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AE6EF" w14:textId="77777777" w:rsidR="00115C13" w:rsidRDefault="00102626" w:rsidP="00CE0153">
      <w:pPr>
        <w:spacing w:after="0" w:line="360" w:lineRule="auto"/>
        <w:jc w:val="center"/>
        <w:rPr>
          <w:rFonts w:ascii="Arial" w:hAnsi="Arial" w:cs="Arial"/>
          <w:sz w:val="24"/>
        </w:rPr>
      </w:pPr>
      <w:r>
        <w:rPr>
          <w:noProof/>
          <w:lang w:val="en-US"/>
        </w:rPr>
        <w:drawing>
          <wp:inline distT="0" distB="0" distL="0" distR="0" wp14:anchorId="1C3C1D23" wp14:editId="49367D37">
            <wp:extent cx="1920240" cy="768877"/>
            <wp:effectExtent l="0" t="0" r="381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5163" cy="774852"/>
                    </a:xfrm>
                    <a:prstGeom prst="rect">
                      <a:avLst/>
                    </a:prstGeom>
                    <a:noFill/>
                    <a:ln>
                      <a:noFill/>
                    </a:ln>
                  </pic:spPr>
                </pic:pic>
              </a:graphicData>
            </a:graphic>
          </wp:inline>
        </w:drawing>
      </w:r>
    </w:p>
    <w:p w14:paraId="2D4D213B" w14:textId="77777777" w:rsidR="00CE0153" w:rsidRDefault="00CE0153" w:rsidP="002074B3">
      <w:pPr>
        <w:spacing w:after="0" w:line="276" w:lineRule="auto"/>
        <w:jc w:val="center"/>
        <w:rPr>
          <w:rFonts w:ascii="Arial" w:hAnsi="Arial" w:cs="Arial"/>
          <w:b/>
          <w:bCs/>
          <w:sz w:val="28"/>
          <w:szCs w:val="26"/>
          <w:lang w:val="en-US"/>
        </w:rPr>
      </w:pPr>
    </w:p>
    <w:p w14:paraId="270F4E16" w14:textId="6E4F19BD" w:rsidR="00CE0153" w:rsidRDefault="00CE0153" w:rsidP="00B97873">
      <w:pPr>
        <w:spacing w:after="0" w:line="276" w:lineRule="auto"/>
        <w:jc w:val="center"/>
        <w:rPr>
          <w:rFonts w:ascii="Arial" w:hAnsi="Arial" w:cs="Arial"/>
          <w:sz w:val="28"/>
          <w:szCs w:val="26"/>
          <w:lang w:val="en-US"/>
        </w:rPr>
      </w:pPr>
      <w:proofErr w:type="spellStart"/>
      <w:proofErr w:type="gramStart"/>
      <w:r w:rsidRPr="00CE0153">
        <w:rPr>
          <w:rFonts w:ascii="Arial" w:hAnsi="Arial" w:cs="Arial"/>
          <w:b/>
          <w:bCs/>
          <w:sz w:val="28"/>
          <w:szCs w:val="26"/>
          <w:lang w:val="en-US"/>
        </w:rPr>
        <w:t>Program</w:t>
      </w:r>
      <w:r w:rsidR="00544050">
        <w:rPr>
          <w:rFonts w:ascii="Arial" w:hAnsi="Arial" w:cs="Arial"/>
          <w:b/>
          <w:bCs/>
          <w:sz w:val="28"/>
          <w:szCs w:val="26"/>
          <w:lang w:val="en-US"/>
        </w:rPr>
        <w:t>m</w:t>
      </w:r>
      <w:r w:rsidRPr="00CE0153">
        <w:rPr>
          <w:rFonts w:ascii="Arial" w:hAnsi="Arial" w:cs="Arial"/>
          <w:b/>
          <w:bCs/>
          <w:sz w:val="28"/>
          <w:szCs w:val="26"/>
          <w:lang w:val="en-US"/>
        </w:rPr>
        <w:t>e</w:t>
      </w:r>
      <w:proofErr w:type="spellEnd"/>
      <w:r w:rsidR="00B62D57">
        <w:rPr>
          <w:rFonts w:ascii="Arial" w:hAnsi="Arial" w:cs="Arial"/>
          <w:b/>
          <w:bCs/>
          <w:sz w:val="28"/>
          <w:szCs w:val="26"/>
          <w:lang w:val="en-US"/>
        </w:rPr>
        <w:t xml:space="preserve"> </w:t>
      </w:r>
      <w:r w:rsidRPr="00CE0153">
        <w:rPr>
          <w:rFonts w:ascii="Arial" w:hAnsi="Arial" w:cs="Arial"/>
          <w:b/>
          <w:bCs/>
          <w:sz w:val="28"/>
          <w:szCs w:val="26"/>
          <w:lang w:val="en-US"/>
        </w:rPr>
        <w:t>:</w:t>
      </w:r>
      <w:proofErr w:type="gramEnd"/>
      <w:r w:rsidRPr="00CE0153">
        <w:rPr>
          <w:rFonts w:ascii="Arial" w:hAnsi="Arial" w:cs="Arial"/>
          <w:sz w:val="28"/>
          <w:szCs w:val="26"/>
          <w:lang w:val="en-US"/>
        </w:rPr>
        <w:t xml:space="preserve"> Master of Business Administration (MBA)</w:t>
      </w:r>
    </w:p>
    <w:p w14:paraId="45241274" w14:textId="77777777" w:rsidR="002074B3" w:rsidRPr="00CE0153" w:rsidRDefault="002074B3" w:rsidP="00B97873">
      <w:pPr>
        <w:spacing w:after="0" w:line="276" w:lineRule="auto"/>
        <w:jc w:val="center"/>
        <w:rPr>
          <w:rFonts w:ascii="Arial" w:hAnsi="Arial" w:cs="Arial"/>
          <w:sz w:val="28"/>
          <w:szCs w:val="26"/>
          <w:lang w:val="en-US"/>
        </w:rPr>
      </w:pPr>
    </w:p>
    <w:p w14:paraId="113356D2" w14:textId="77777777" w:rsidR="00CE0153" w:rsidRDefault="00CE0153" w:rsidP="00B97873">
      <w:pPr>
        <w:spacing w:after="0" w:line="276" w:lineRule="auto"/>
        <w:jc w:val="center"/>
        <w:rPr>
          <w:rFonts w:ascii="Arial" w:hAnsi="Arial" w:cs="Arial"/>
          <w:sz w:val="24"/>
          <w:lang w:val="en-US"/>
        </w:rPr>
      </w:pPr>
      <w:r w:rsidRPr="00F8474C">
        <w:rPr>
          <w:rFonts w:ascii="Arial" w:hAnsi="Arial" w:cs="Arial"/>
          <w:b/>
          <w:bCs/>
          <w:sz w:val="24"/>
          <w:lang w:val="en-US"/>
        </w:rPr>
        <w:t>Module:</w:t>
      </w:r>
      <w:r w:rsidRPr="00F8474C">
        <w:rPr>
          <w:rFonts w:ascii="Arial" w:hAnsi="Arial" w:cs="Arial"/>
          <w:sz w:val="24"/>
          <w:lang w:val="en-US"/>
        </w:rPr>
        <w:t xml:space="preserve"> </w:t>
      </w:r>
      <w:r w:rsidRPr="002D02E9">
        <w:rPr>
          <w:rFonts w:ascii="Arial" w:hAnsi="Arial" w:cs="Arial"/>
          <w:sz w:val="24"/>
          <w:lang w:val="en-US"/>
        </w:rPr>
        <w:t>Marketing Management</w:t>
      </w:r>
    </w:p>
    <w:p w14:paraId="4CF0444F" w14:textId="77777777" w:rsidR="002074B3" w:rsidRDefault="002074B3" w:rsidP="00B97873">
      <w:pPr>
        <w:spacing w:after="0" w:line="276" w:lineRule="auto"/>
        <w:jc w:val="center"/>
        <w:rPr>
          <w:rFonts w:ascii="Arial" w:hAnsi="Arial" w:cs="Arial"/>
          <w:sz w:val="24"/>
          <w:lang w:val="en-US"/>
        </w:rPr>
      </w:pPr>
    </w:p>
    <w:p w14:paraId="79966BEF" w14:textId="77777777" w:rsidR="00CE0153" w:rsidRDefault="00CE0153" w:rsidP="00B97873">
      <w:pPr>
        <w:spacing w:after="0" w:line="276" w:lineRule="auto"/>
        <w:jc w:val="center"/>
        <w:rPr>
          <w:rFonts w:ascii="Arial" w:hAnsi="Arial" w:cs="Arial"/>
          <w:sz w:val="24"/>
          <w:lang w:val="en-US"/>
        </w:rPr>
      </w:pPr>
      <w:r w:rsidRPr="00F8474C">
        <w:rPr>
          <w:rFonts w:ascii="Arial" w:hAnsi="Arial" w:cs="Arial"/>
          <w:b/>
          <w:bCs/>
          <w:sz w:val="24"/>
          <w:lang w:val="en-US"/>
        </w:rPr>
        <w:t>Module Code:</w:t>
      </w:r>
      <w:r>
        <w:rPr>
          <w:rFonts w:ascii="Arial" w:hAnsi="Arial" w:cs="Arial"/>
          <w:sz w:val="24"/>
          <w:lang w:val="en-US"/>
        </w:rPr>
        <w:t xml:space="preserve"> LCMB7024</w:t>
      </w:r>
    </w:p>
    <w:p w14:paraId="4161B406" w14:textId="77777777" w:rsidR="00CE0153" w:rsidRDefault="00CE0153" w:rsidP="00B97873">
      <w:pPr>
        <w:spacing w:after="0" w:line="360" w:lineRule="auto"/>
        <w:jc w:val="center"/>
        <w:rPr>
          <w:rFonts w:ascii="Arial" w:hAnsi="Arial" w:cs="Arial"/>
          <w:b/>
          <w:bCs/>
          <w:sz w:val="24"/>
          <w:lang w:val="en-US"/>
        </w:rPr>
      </w:pPr>
    </w:p>
    <w:p w14:paraId="5C44181B" w14:textId="77777777" w:rsidR="00CE0153" w:rsidRPr="00CE0153" w:rsidRDefault="00CE0153" w:rsidP="00B97873">
      <w:pPr>
        <w:spacing w:after="0" w:line="276" w:lineRule="auto"/>
        <w:jc w:val="center"/>
        <w:rPr>
          <w:rFonts w:ascii="Arial" w:hAnsi="Arial" w:cs="Arial"/>
          <w:sz w:val="24"/>
          <w:szCs w:val="24"/>
          <w:lang w:val="en-US"/>
        </w:rPr>
      </w:pPr>
      <w:r w:rsidRPr="00CE0153">
        <w:rPr>
          <w:rFonts w:ascii="Arial" w:hAnsi="Arial" w:cs="Arial"/>
          <w:b/>
          <w:bCs/>
          <w:sz w:val="24"/>
          <w:szCs w:val="24"/>
          <w:lang w:val="en-US"/>
        </w:rPr>
        <w:t>Assessment Component - 2</w:t>
      </w:r>
    </w:p>
    <w:p w14:paraId="41356EDB" w14:textId="77777777" w:rsidR="00F8474C" w:rsidRPr="00CE0153" w:rsidRDefault="00F8474C" w:rsidP="00B97873">
      <w:pPr>
        <w:spacing w:after="0" w:line="360" w:lineRule="auto"/>
        <w:jc w:val="center"/>
        <w:rPr>
          <w:rFonts w:ascii="Arial" w:hAnsi="Arial" w:cs="Arial"/>
          <w:sz w:val="24"/>
          <w:szCs w:val="24"/>
        </w:rPr>
      </w:pPr>
    </w:p>
    <w:p w14:paraId="39EAA3DF" w14:textId="493B1AD8" w:rsidR="00E451FB" w:rsidRPr="0005393C" w:rsidRDefault="00102626" w:rsidP="00B97873">
      <w:pPr>
        <w:spacing w:after="0" w:line="276" w:lineRule="auto"/>
        <w:jc w:val="center"/>
        <w:rPr>
          <w:rFonts w:ascii="Arial" w:hAnsi="Arial" w:cs="Arial"/>
          <w:b/>
          <w:sz w:val="24"/>
          <w:szCs w:val="24"/>
          <w:lang w:val="en-US"/>
        </w:rPr>
      </w:pPr>
      <w:r w:rsidRPr="0005393C">
        <w:rPr>
          <w:rFonts w:ascii="Arial" w:hAnsi="Arial" w:cs="Arial"/>
          <w:b/>
          <w:sz w:val="24"/>
          <w:szCs w:val="24"/>
          <w:lang w:val="en-US"/>
        </w:rPr>
        <w:t>‘‘</w:t>
      </w:r>
      <w:r w:rsidR="00AF7732" w:rsidRPr="0005393C">
        <w:rPr>
          <w:rFonts w:ascii="Arial" w:hAnsi="Arial" w:cs="Arial"/>
          <w:b/>
          <w:sz w:val="24"/>
          <w:szCs w:val="24"/>
          <w:lang w:val="en-US"/>
        </w:rPr>
        <w:t xml:space="preserve">Marketing Strategies Portfolio - Brand </w:t>
      </w:r>
      <w:r w:rsidR="003F4A8A" w:rsidRPr="0005393C">
        <w:rPr>
          <w:rFonts w:ascii="Arial" w:hAnsi="Arial" w:cs="Arial"/>
          <w:b/>
          <w:sz w:val="24"/>
          <w:szCs w:val="24"/>
          <w:lang w:val="en-US"/>
        </w:rPr>
        <w:t>Development’</w:t>
      </w:r>
    </w:p>
    <w:p w14:paraId="76281C4B" w14:textId="77777777" w:rsidR="00EF14F4" w:rsidRDefault="00EF14F4" w:rsidP="00B97873">
      <w:pPr>
        <w:spacing w:after="0" w:line="276" w:lineRule="auto"/>
        <w:jc w:val="center"/>
        <w:rPr>
          <w:rFonts w:ascii="Arial" w:hAnsi="Arial" w:cs="Arial"/>
          <w:sz w:val="24"/>
          <w:szCs w:val="24"/>
          <w:lang w:val="en-US"/>
        </w:rPr>
      </w:pPr>
    </w:p>
    <w:p w14:paraId="4FBFEE25" w14:textId="77777777" w:rsidR="00EF14F4" w:rsidRDefault="00EF14F4" w:rsidP="00B97873">
      <w:pPr>
        <w:spacing w:after="0" w:line="276" w:lineRule="auto"/>
        <w:jc w:val="center"/>
        <w:rPr>
          <w:rFonts w:ascii="Arial" w:hAnsi="Arial" w:cs="Arial"/>
          <w:sz w:val="24"/>
          <w:szCs w:val="24"/>
          <w:lang w:val="en-US"/>
        </w:rPr>
      </w:pPr>
    </w:p>
    <w:p w14:paraId="0BE810B4" w14:textId="4E204D42" w:rsidR="00CE0153" w:rsidRPr="00CE0153" w:rsidRDefault="00F9444A" w:rsidP="00B97873">
      <w:pPr>
        <w:spacing w:after="0" w:line="276" w:lineRule="auto"/>
        <w:jc w:val="center"/>
        <w:rPr>
          <w:rFonts w:ascii="Arial" w:hAnsi="Arial" w:cs="Arial"/>
          <w:sz w:val="24"/>
          <w:szCs w:val="24"/>
          <w:lang w:val="en-US"/>
        </w:rPr>
      </w:pPr>
      <w:r w:rsidRPr="0005393C">
        <w:rPr>
          <w:rFonts w:ascii="Arial" w:hAnsi="Arial" w:cs="Arial"/>
          <w:b/>
          <w:bCs/>
          <w:sz w:val="24"/>
          <w:szCs w:val="24"/>
          <w:lang w:val="en-US"/>
        </w:rPr>
        <w:t>Lecturer’s name:</w:t>
      </w:r>
      <w:r w:rsidR="00116007">
        <w:rPr>
          <w:rFonts w:ascii="Arial" w:hAnsi="Arial" w:cs="Arial"/>
          <w:sz w:val="24"/>
          <w:szCs w:val="24"/>
          <w:lang w:val="en-US"/>
        </w:rPr>
        <w:t xml:space="preserve"> </w:t>
      </w:r>
      <w:r w:rsidR="003B1B52">
        <w:rPr>
          <w:rFonts w:ascii="Arial" w:hAnsi="Arial" w:cs="Arial"/>
          <w:sz w:val="24"/>
          <w:szCs w:val="24"/>
          <w:lang w:val="en-US"/>
        </w:rPr>
        <w:t xml:space="preserve">Dr </w:t>
      </w:r>
      <w:proofErr w:type="spellStart"/>
      <w:r w:rsidR="003B1B52">
        <w:rPr>
          <w:rFonts w:ascii="Arial" w:hAnsi="Arial" w:cs="Arial"/>
          <w:sz w:val="24"/>
          <w:szCs w:val="24"/>
          <w:lang w:val="en-US"/>
        </w:rPr>
        <w:t>Mustakkima</w:t>
      </w:r>
      <w:proofErr w:type="spellEnd"/>
      <w:r w:rsidR="003B1B52">
        <w:rPr>
          <w:rFonts w:ascii="Arial" w:hAnsi="Arial" w:cs="Arial"/>
          <w:sz w:val="24"/>
          <w:szCs w:val="24"/>
          <w:lang w:val="en-US"/>
        </w:rPr>
        <w:t xml:space="preserve"> Afri</w:t>
      </w:r>
      <w:r w:rsidR="00EF14F4">
        <w:rPr>
          <w:rFonts w:ascii="Arial" w:hAnsi="Arial" w:cs="Arial"/>
          <w:sz w:val="24"/>
          <w:szCs w:val="24"/>
          <w:lang w:val="en-US"/>
        </w:rPr>
        <w:t>n</w:t>
      </w:r>
    </w:p>
    <w:p w14:paraId="333176EF" w14:textId="77777777" w:rsidR="00E451FB" w:rsidRPr="00CE0153" w:rsidRDefault="00E451FB" w:rsidP="00B97873">
      <w:pPr>
        <w:spacing w:after="0" w:line="276" w:lineRule="auto"/>
        <w:jc w:val="center"/>
        <w:rPr>
          <w:rFonts w:ascii="Arial" w:hAnsi="Arial" w:cs="Arial"/>
          <w:sz w:val="24"/>
          <w:szCs w:val="24"/>
          <w:lang w:val="en-US"/>
        </w:rPr>
      </w:pPr>
    </w:p>
    <w:p w14:paraId="0BAC8392" w14:textId="6F9C0995" w:rsidR="00E451FB" w:rsidRDefault="00F8474C" w:rsidP="00B97873">
      <w:pPr>
        <w:spacing w:after="0" w:line="276" w:lineRule="auto"/>
        <w:ind w:left="1440" w:firstLine="720"/>
        <w:jc w:val="center"/>
        <w:rPr>
          <w:rFonts w:ascii="Arial" w:hAnsi="Arial" w:cs="Arial"/>
          <w:sz w:val="24"/>
          <w:szCs w:val="24"/>
          <w:lang w:val="en-US"/>
        </w:rPr>
      </w:pPr>
      <w:r w:rsidRPr="0005393C">
        <w:rPr>
          <w:rFonts w:ascii="Arial" w:hAnsi="Arial" w:cs="Arial"/>
          <w:b/>
          <w:bCs/>
          <w:sz w:val="24"/>
          <w:szCs w:val="24"/>
          <w:lang w:val="en-US"/>
        </w:rPr>
        <w:t>Student Name:</w:t>
      </w:r>
      <w:r w:rsidR="00D64B0F" w:rsidRPr="00CE0153">
        <w:rPr>
          <w:rFonts w:ascii="Arial" w:hAnsi="Arial" w:cs="Arial"/>
          <w:sz w:val="24"/>
          <w:szCs w:val="24"/>
          <w:lang w:val="en-US"/>
        </w:rPr>
        <w:t xml:space="preserve"> </w:t>
      </w:r>
      <w:r w:rsidR="006E797A">
        <w:rPr>
          <w:rFonts w:ascii="Arial" w:hAnsi="Arial" w:cs="Arial"/>
          <w:sz w:val="24"/>
          <w:szCs w:val="24"/>
          <w:lang w:val="en-US"/>
        </w:rPr>
        <w:t xml:space="preserve">Maame </w:t>
      </w:r>
      <w:proofErr w:type="spellStart"/>
      <w:r w:rsidR="00B73567">
        <w:rPr>
          <w:rFonts w:ascii="Arial" w:hAnsi="Arial" w:cs="Arial"/>
          <w:sz w:val="24"/>
          <w:szCs w:val="24"/>
          <w:lang w:val="en-US"/>
        </w:rPr>
        <w:t>P</w:t>
      </w:r>
      <w:r w:rsidR="006E797A">
        <w:rPr>
          <w:rFonts w:ascii="Arial" w:hAnsi="Arial" w:cs="Arial"/>
          <w:sz w:val="24"/>
          <w:szCs w:val="24"/>
          <w:lang w:val="en-US"/>
        </w:rPr>
        <w:t>inamang</w:t>
      </w:r>
      <w:proofErr w:type="spellEnd"/>
      <w:r w:rsidR="006E797A">
        <w:rPr>
          <w:rFonts w:ascii="Arial" w:hAnsi="Arial" w:cs="Arial"/>
          <w:sz w:val="24"/>
          <w:szCs w:val="24"/>
          <w:lang w:val="en-US"/>
        </w:rPr>
        <w:t xml:space="preserve"> Bonsu</w:t>
      </w:r>
    </w:p>
    <w:p w14:paraId="24B0ECB2" w14:textId="77777777" w:rsidR="002074B3" w:rsidRPr="00CE0153" w:rsidRDefault="002074B3" w:rsidP="00B97873">
      <w:pPr>
        <w:spacing w:after="0" w:line="276" w:lineRule="auto"/>
        <w:ind w:left="1440" w:firstLine="720"/>
        <w:jc w:val="center"/>
        <w:rPr>
          <w:rFonts w:ascii="Arial" w:hAnsi="Arial" w:cs="Arial"/>
          <w:sz w:val="24"/>
          <w:szCs w:val="24"/>
          <w:lang w:val="en-US"/>
        </w:rPr>
      </w:pPr>
    </w:p>
    <w:p w14:paraId="74403C39" w14:textId="3D8FA615" w:rsidR="00E451FB" w:rsidRDefault="00F8474C" w:rsidP="00B97873">
      <w:pPr>
        <w:spacing w:after="0" w:line="276" w:lineRule="auto"/>
        <w:ind w:left="1440" w:firstLine="720"/>
        <w:jc w:val="center"/>
        <w:rPr>
          <w:rFonts w:ascii="Arial" w:hAnsi="Arial" w:cs="Arial"/>
          <w:sz w:val="24"/>
          <w:szCs w:val="24"/>
          <w:lang w:val="en-US"/>
        </w:rPr>
      </w:pPr>
      <w:r w:rsidRPr="0005393C">
        <w:rPr>
          <w:rFonts w:ascii="Arial" w:hAnsi="Arial" w:cs="Arial"/>
          <w:b/>
          <w:bCs/>
          <w:sz w:val="24"/>
          <w:szCs w:val="24"/>
          <w:lang w:val="en-US"/>
        </w:rPr>
        <w:t>Student ID:</w:t>
      </w:r>
      <w:r w:rsidR="00D64B0F" w:rsidRPr="00CE0153">
        <w:rPr>
          <w:rFonts w:ascii="Arial" w:hAnsi="Arial" w:cs="Arial"/>
          <w:sz w:val="24"/>
          <w:szCs w:val="24"/>
          <w:lang w:val="en-US"/>
        </w:rPr>
        <w:t xml:space="preserve"> </w:t>
      </w:r>
      <w:r w:rsidR="00B73567">
        <w:rPr>
          <w:rFonts w:ascii="Arial" w:hAnsi="Arial" w:cs="Arial"/>
          <w:sz w:val="24"/>
          <w:szCs w:val="24"/>
          <w:lang w:val="en-US"/>
        </w:rPr>
        <w:t>2217127</w:t>
      </w:r>
    </w:p>
    <w:p w14:paraId="523B3D72" w14:textId="77777777" w:rsidR="002074B3" w:rsidRDefault="002074B3" w:rsidP="00B97873">
      <w:pPr>
        <w:spacing w:after="0" w:line="276" w:lineRule="auto"/>
        <w:ind w:left="1440" w:firstLine="720"/>
        <w:jc w:val="center"/>
        <w:rPr>
          <w:rFonts w:ascii="Arial" w:hAnsi="Arial" w:cs="Arial"/>
          <w:sz w:val="24"/>
          <w:szCs w:val="24"/>
          <w:lang w:val="en-US"/>
        </w:rPr>
      </w:pPr>
    </w:p>
    <w:p w14:paraId="088D0C9B" w14:textId="456D3581" w:rsidR="008B133A" w:rsidRPr="00CE0153" w:rsidRDefault="008B133A" w:rsidP="00B97873">
      <w:pPr>
        <w:spacing w:after="0" w:line="276" w:lineRule="auto"/>
        <w:ind w:left="1440" w:firstLine="720"/>
        <w:jc w:val="center"/>
        <w:rPr>
          <w:rFonts w:ascii="Arial" w:hAnsi="Arial" w:cs="Arial"/>
          <w:sz w:val="24"/>
          <w:szCs w:val="24"/>
          <w:lang w:val="en-US"/>
        </w:rPr>
      </w:pPr>
      <w:r w:rsidRPr="0005393C">
        <w:rPr>
          <w:rFonts w:ascii="Arial" w:hAnsi="Arial" w:cs="Arial"/>
          <w:b/>
          <w:bCs/>
          <w:sz w:val="24"/>
          <w:szCs w:val="24"/>
          <w:lang w:val="en-US"/>
        </w:rPr>
        <w:t>Date of submission:</w:t>
      </w:r>
      <w:r>
        <w:rPr>
          <w:rFonts w:ascii="Arial" w:hAnsi="Arial" w:cs="Arial"/>
          <w:sz w:val="24"/>
          <w:szCs w:val="24"/>
          <w:lang w:val="en-US"/>
        </w:rPr>
        <w:t xml:space="preserve"> 1</w:t>
      </w:r>
      <w:r w:rsidR="00CE7890" w:rsidRPr="00CE7890">
        <w:rPr>
          <w:rFonts w:ascii="Arial" w:hAnsi="Arial" w:cs="Arial"/>
          <w:sz w:val="24"/>
          <w:szCs w:val="24"/>
          <w:vertAlign w:val="superscript"/>
          <w:lang w:val="en-US"/>
        </w:rPr>
        <w:t>st</w:t>
      </w:r>
      <w:r w:rsidR="00CE7890">
        <w:rPr>
          <w:rFonts w:ascii="Arial" w:hAnsi="Arial" w:cs="Arial"/>
          <w:sz w:val="24"/>
          <w:szCs w:val="24"/>
          <w:lang w:val="en-US"/>
        </w:rPr>
        <w:t xml:space="preserve"> May 2026</w:t>
      </w:r>
    </w:p>
    <w:p w14:paraId="2AB5F244" w14:textId="13385E1B" w:rsidR="00F8474C" w:rsidRPr="00F8474C" w:rsidRDefault="00F8474C" w:rsidP="00B97873">
      <w:pPr>
        <w:spacing w:after="0" w:line="360" w:lineRule="auto"/>
        <w:jc w:val="center"/>
        <w:rPr>
          <w:rFonts w:ascii="Arial" w:hAnsi="Arial" w:cs="Arial"/>
          <w:sz w:val="24"/>
          <w:lang w:val="en-US"/>
        </w:rPr>
      </w:pPr>
    </w:p>
    <w:p w14:paraId="211BF6A4" w14:textId="77777777" w:rsidR="00F8474C" w:rsidRDefault="00F8474C" w:rsidP="00E451FB">
      <w:pPr>
        <w:spacing w:after="0" w:line="360" w:lineRule="auto"/>
        <w:jc w:val="center"/>
        <w:rPr>
          <w:rFonts w:ascii="Arial" w:hAnsi="Arial" w:cs="Arial"/>
          <w:sz w:val="24"/>
          <w:lang w:val="en-US"/>
        </w:rPr>
      </w:pPr>
    </w:p>
    <w:p w14:paraId="48D1C68C" w14:textId="77777777" w:rsidR="00F8474C" w:rsidRDefault="00F8474C">
      <w:pPr>
        <w:rPr>
          <w:rFonts w:ascii="Arial" w:hAnsi="Arial" w:cs="Arial"/>
          <w:sz w:val="24"/>
          <w:lang w:val="en-US"/>
        </w:rPr>
      </w:pPr>
      <w:r>
        <w:rPr>
          <w:rFonts w:ascii="Arial" w:hAnsi="Arial" w:cs="Arial"/>
          <w:sz w:val="24"/>
          <w:lang w:val="en-US"/>
        </w:rPr>
        <w:br w:type="page"/>
      </w:r>
    </w:p>
    <w:sdt>
      <w:sdtPr>
        <w:rPr>
          <w:rFonts w:ascii="Arial" w:eastAsiaTheme="minorHAnsi" w:hAnsi="Arial" w:cs="Arial"/>
          <w:b/>
          <w:color w:val="1F3864" w:themeColor="accent5" w:themeShade="80"/>
          <w:sz w:val="22"/>
          <w:szCs w:val="22"/>
          <w:lang w:val="en-GB"/>
        </w:rPr>
        <w:id w:val="-816567818"/>
        <w:docPartObj>
          <w:docPartGallery w:val="Table of Contents"/>
          <w:docPartUnique/>
        </w:docPartObj>
      </w:sdtPr>
      <w:sdtEndPr>
        <w:rPr>
          <w:bCs/>
          <w:noProof/>
          <w:color w:val="auto"/>
        </w:rPr>
      </w:sdtEndPr>
      <w:sdtContent>
        <w:p w14:paraId="32BAC1F3" w14:textId="77777777" w:rsidR="00D64B0F" w:rsidRPr="00114F69" w:rsidRDefault="001E7D23" w:rsidP="00D64B0F">
          <w:pPr>
            <w:pStyle w:val="TOCHeading"/>
            <w:spacing w:line="360" w:lineRule="auto"/>
            <w:jc w:val="center"/>
            <w:rPr>
              <w:rFonts w:ascii="Arial" w:hAnsi="Arial" w:cs="Arial"/>
              <w:b/>
              <w:color w:val="1F3864" w:themeColor="accent5" w:themeShade="80"/>
            </w:rPr>
          </w:pPr>
          <w:r w:rsidRPr="00114F69">
            <w:rPr>
              <w:rFonts w:ascii="Arial" w:hAnsi="Arial" w:cs="Arial"/>
              <w:b/>
              <w:color w:val="1F3864" w:themeColor="accent5" w:themeShade="80"/>
            </w:rPr>
            <w:t>TABLE OF CONTENTS</w:t>
          </w:r>
        </w:p>
        <w:p w14:paraId="41AF5FFE" w14:textId="278F4C36" w:rsidR="00114F69" w:rsidRPr="00114F69" w:rsidRDefault="00D64B0F">
          <w:pPr>
            <w:pStyle w:val="TOC1"/>
            <w:tabs>
              <w:tab w:val="right" w:leader="dot" w:pos="9350"/>
            </w:tabs>
            <w:rPr>
              <w:rFonts w:ascii="Arial" w:eastAsiaTheme="minorEastAsia" w:hAnsi="Arial" w:cs="Arial"/>
              <w:noProof/>
              <w:lang w:val="en-US"/>
            </w:rPr>
          </w:pPr>
          <w:r w:rsidRPr="00114F69">
            <w:rPr>
              <w:rFonts w:ascii="Arial" w:hAnsi="Arial" w:cs="Arial"/>
            </w:rPr>
            <w:fldChar w:fldCharType="begin"/>
          </w:r>
          <w:r w:rsidRPr="00114F69">
            <w:rPr>
              <w:rFonts w:ascii="Arial" w:hAnsi="Arial" w:cs="Arial"/>
            </w:rPr>
            <w:instrText xml:space="preserve"> TOC \o "1-3" \h \z \u </w:instrText>
          </w:r>
          <w:r w:rsidRPr="00114F69">
            <w:rPr>
              <w:rFonts w:ascii="Arial" w:hAnsi="Arial" w:cs="Arial"/>
            </w:rPr>
            <w:fldChar w:fldCharType="separate"/>
          </w:r>
          <w:hyperlink w:anchor="_Toc224801382" w:history="1">
            <w:r w:rsidR="00114F69" w:rsidRPr="00114F69">
              <w:rPr>
                <w:rStyle w:val="Hyperlink"/>
                <w:rFonts w:ascii="Arial" w:hAnsi="Arial" w:cs="Arial"/>
                <w:noProof/>
              </w:rPr>
              <w:t>INTRODUCTION</w:t>
            </w:r>
            <w:r w:rsidR="00114F69" w:rsidRPr="00114F69">
              <w:rPr>
                <w:rFonts w:ascii="Arial" w:hAnsi="Arial" w:cs="Arial"/>
                <w:noProof/>
                <w:webHidden/>
              </w:rPr>
              <w:tab/>
            </w:r>
            <w:r w:rsidR="00114F69" w:rsidRPr="00114F69">
              <w:rPr>
                <w:rFonts w:ascii="Arial" w:hAnsi="Arial" w:cs="Arial"/>
                <w:noProof/>
                <w:webHidden/>
              </w:rPr>
              <w:fldChar w:fldCharType="begin"/>
            </w:r>
            <w:r w:rsidR="00114F69" w:rsidRPr="00114F69">
              <w:rPr>
                <w:rFonts w:ascii="Arial" w:hAnsi="Arial" w:cs="Arial"/>
                <w:noProof/>
                <w:webHidden/>
              </w:rPr>
              <w:instrText xml:space="preserve"> PAGEREF _Toc224801382 \h </w:instrText>
            </w:r>
            <w:r w:rsidR="00114F69" w:rsidRPr="00114F69">
              <w:rPr>
                <w:rFonts w:ascii="Arial" w:hAnsi="Arial" w:cs="Arial"/>
                <w:noProof/>
                <w:webHidden/>
              </w:rPr>
            </w:r>
            <w:r w:rsidR="00114F69" w:rsidRPr="00114F69">
              <w:rPr>
                <w:rFonts w:ascii="Arial" w:hAnsi="Arial" w:cs="Arial"/>
                <w:noProof/>
                <w:webHidden/>
              </w:rPr>
              <w:fldChar w:fldCharType="separate"/>
            </w:r>
            <w:r w:rsidR="00A500C4">
              <w:rPr>
                <w:rFonts w:ascii="Arial" w:hAnsi="Arial" w:cs="Arial"/>
                <w:noProof/>
                <w:webHidden/>
              </w:rPr>
              <w:t>3</w:t>
            </w:r>
            <w:r w:rsidR="00114F69" w:rsidRPr="00114F69">
              <w:rPr>
                <w:rFonts w:ascii="Arial" w:hAnsi="Arial" w:cs="Arial"/>
                <w:noProof/>
                <w:webHidden/>
              </w:rPr>
              <w:fldChar w:fldCharType="end"/>
            </w:r>
          </w:hyperlink>
        </w:p>
        <w:p w14:paraId="00026F84" w14:textId="0F1595D2" w:rsidR="00114F69" w:rsidRPr="00114F69" w:rsidRDefault="00114F69">
          <w:pPr>
            <w:pStyle w:val="TOC1"/>
            <w:tabs>
              <w:tab w:val="right" w:leader="dot" w:pos="9350"/>
            </w:tabs>
            <w:rPr>
              <w:rFonts w:ascii="Arial" w:eastAsiaTheme="minorEastAsia" w:hAnsi="Arial" w:cs="Arial"/>
              <w:noProof/>
              <w:lang w:val="en-US"/>
            </w:rPr>
          </w:pPr>
          <w:hyperlink w:anchor="_Toc224801383" w:history="1">
            <w:r w:rsidRPr="00114F69">
              <w:rPr>
                <w:rStyle w:val="Hyperlink"/>
                <w:rFonts w:ascii="Arial" w:hAnsi="Arial" w:cs="Arial"/>
                <w:noProof/>
                <w:lang w:val="en-US"/>
              </w:rPr>
              <w:t>1. ELEMENT 1: BRAND EXTENSION POSTER PRESENTATION</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_Toc224801383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3</w:t>
            </w:r>
            <w:r w:rsidRPr="00114F69">
              <w:rPr>
                <w:rFonts w:ascii="Arial" w:hAnsi="Arial" w:cs="Arial"/>
                <w:noProof/>
                <w:webHidden/>
              </w:rPr>
              <w:fldChar w:fldCharType="end"/>
            </w:r>
          </w:hyperlink>
        </w:p>
        <w:p w14:paraId="787CBF11" w14:textId="41186BB0" w:rsidR="00114F69" w:rsidRPr="00114F69" w:rsidRDefault="00114F69">
          <w:pPr>
            <w:pStyle w:val="TOC1"/>
            <w:tabs>
              <w:tab w:val="right" w:leader="dot" w:pos="9350"/>
            </w:tabs>
            <w:rPr>
              <w:rFonts w:ascii="Arial" w:eastAsiaTheme="minorEastAsia" w:hAnsi="Arial" w:cs="Arial"/>
              <w:noProof/>
              <w:lang w:val="en-US"/>
            </w:rPr>
          </w:pPr>
          <w:hyperlink w:anchor="_Toc224801384" w:history="1">
            <w:r w:rsidRPr="00114F69">
              <w:rPr>
                <w:rStyle w:val="Hyperlink"/>
                <w:rFonts w:ascii="Arial" w:hAnsi="Arial" w:cs="Arial"/>
                <w:noProof/>
                <w:lang w:val="en-US"/>
              </w:rPr>
              <w:t>2. ELEMENT 2: STDP ANALYSIS</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_Toc224801384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4</w:t>
            </w:r>
            <w:r w:rsidRPr="00114F69">
              <w:rPr>
                <w:rFonts w:ascii="Arial" w:hAnsi="Arial" w:cs="Arial"/>
                <w:noProof/>
                <w:webHidden/>
              </w:rPr>
              <w:fldChar w:fldCharType="end"/>
            </w:r>
          </w:hyperlink>
        </w:p>
        <w:p w14:paraId="64BADE25" w14:textId="23361CDA" w:rsidR="00114F69" w:rsidRPr="00114F69" w:rsidRDefault="00114F69">
          <w:pPr>
            <w:pStyle w:val="TOC2"/>
            <w:tabs>
              <w:tab w:val="right" w:leader="dot" w:pos="9350"/>
            </w:tabs>
            <w:rPr>
              <w:rFonts w:ascii="Arial" w:eastAsiaTheme="minorEastAsia" w:hAnsi="Arial" w:cs="Arial"/>
              <w:noProof/>
              <w:lang w:val="en-US"/>
            </w:rPr>
          </w:pPr>
          <w:hyperlink w:anchor="_Toc224801385" w:history="1">
            <w:r w:rsidRPr="00114F69">
              <w:rPr>
                <w:rStyle w:val="Hyperlink"/>
                <w:rFonts w:ascii="Arial" w:hAnsi="Arial" w:cs="Arial"/>
                <w:noProof/>
                <w:lang w:val="en-US"/>
              </w:rPr>
              <w:t>2.1 Segmentation</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_Toc224801385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4</w:t>
            </w:r>
            <w:r w:rsidRPr="00114F69">
              <w:rPr>
                <w:rFonts w:ascii="Arial" w:hAnsi="Arial" w:cs="Arial"/>
                <w:noProof/>
                <w:webHidden/>
              </w:rPr>
              <w:fldChar w:fldCharType="end"/>
            </w:r>
          </w:hyperlink>
        </w:p>
        <w:p w14:paraId="6FE91984" w14:textId="5F56B699" w:rsidR="00114F69" w:rsidRPr="00114F69" w:rsidRDefault="00114F69">
          <w:pPr>
            <w:pStyle w:val="TOC2"/>
            <w:tabs>
              <w:tab w:val="right" w:leader="dot" w:pos="9350"/>
            </w:tabs>
            <w:rPr>
              <w:rFonts w:ascii="Arial" w:eastAsiaTheme="minorEastAsia" w:hAnsi="Arial" w:cs="Arial"/>
              <w:noProof/>
              <w:lang w:val="en-US"/>
            </w:rPr>
          </w:pPr>
          <w:hyperlink w:anchor="_Toc224801386" w:history="1">
            <w:r w:rsidRPr="00114F69">
              <w:rPr>
                <w:rStyle w:val="Hyperlink"/>
                <w:rFonts w:ascii="Arial" w:hAnsi="Arial" w:cs="Arial"/>
                <w:noProof/>
                <w:lang w:val="en-US"/>
              </w:rPr>
              <w:t>2.2 Targeting</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_Toc224801386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5</w:t>
            </w:r>
            <w:r w:rsidRPr="00114F69">
              <w:rPr>
                <w:rFonts w:ascii="Arial" w:hAnsi="Arial" w:cs="Arial"/>
                <w:noProof/>
                <w:webHidden/>
              </w:rPr>
              <w:fldChar w:fldCharType="end"/>
            </w:r>
          </w:hyperlink>
        </w:p>
        <w:p w14:paraId="5C84C241" w14:textId="4ED49EF8" w:rsidR="00114F69" w:rsidRPr="00114F69" w:rsidRDefault="00114F69">
          <w:pPr>
            <w:pStyle w:val="TOC2"/>
            <w:tabs>
              <w:tab w:val="right" w:leader="dot" w:pos="9350"/>
            </w:tabs>
            <w:rPr>
              <w:rFonts w:ascii="Arial" w:eastAsiaTheme="minorEastAsia" w:hAnsi="Arial" w:cs="Arial"/>
              <w:noProof/>
              <w:lang w:val="en-US"/>
            </w:rPr>
          </w:pPr>
          <w:hyperlink w:anchor="_Toc224801387" w:history="1">
            <w:r w:rsidRPr="00114F69">
              <w:rPr>
                <w:rStyle w:val="Hyperlink"/>
                <w:rFonts w:ascii="Arial" w:hAnsi="Arial" w:cs="Arial"/>
                <w:noProof/>
                <w:lang w:val="en-US"/>
              </w:rPr>
              <w:t>2.3 Differentiation</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_Toc224801387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6</w:t>
            </w:r>
            <w:r w:rsidRPr="00114F69">
              <w:rPr>
                <w:rFonts w:ascii="Arial" w:hAnsi="Arial" w:cs="Arial"/>
                <w:noProof/>
                <w:webHidden/>
              </w:rPr>
              <w:fldChar w:fldCharType="end"/>
            </w:r>
          </w:hyperlink>
        </w:p>
        <w:p w14:paraId="6C1D27A1" w14:textId="713BF376" w:rsidR="00114F69" w:rsidRPr="00114F69" w:rsidRDefault="00114F69">
          <w:pPr>
            <w:pStyle w:val="TOC2"/>
            <w:tabs>
              <w:tab w:val="right" w:leader="dot" w:pos="9350"/>
            </w:tabs>
            <w:rPr>
              <w:rFonts w:ascii="Arial" w:eastAsiaTheme="minorEastAsia" w:hAnsi="Arial" w:cs="Arial"/>
              <w:noProof/>
              <w:lang w:val="en-US"/>
            </w:rPr>
          </w:pPr>
          <w:hyperlink w:anchor="_Toc224801388" w:history="1">
            <w:r w:rsidRPr="00114F69">
              <w:rPr>
                <w:rStyle w:val="Hyperlink"/>
                <w:rFonts w:ascii="Arial" w:hAnsi="Arial" w:cs="Arial"/>
                <w:noProof/>
                <w:lang w:val="en-US"/>
              </w:rPr>
              <w:t>2.4 Positioning</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_Toc224801388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7</w:t>
            </w:r>
            <w:r w:rsidRPr="00114F69">
              <w:rPr>
                <w:rFonts w:ascii="Arial" w:hAnsi="Arial" w:cs="Arial"/>
                <w:noProof/>
                <w:webHidden/>
              </w:rPr>
              <w:fldChar w:fldCharType="end"/>
            </w:r>
          </w:hyperlink>
        </w:p>
        <w:p w14:paraId="35863A88" w14:textId="1E585186" w:rsidR="00114F69" w:rsidRPr="00114F69" w:rsidRDefault="00114F69">
          <w:pPr>
            <w:pStyle w:val="TOC1"/>
            <w:tabs>
              <w:tab w:val="right" w:leader="dot" w:pos="9350"/>
            </w:tabs>
            <w:rPr>
              <w:rFonts w:ascii="Arial" w:eastAsiaTheme="minorEastAsia" w:hAnsi="Arial" w:cs="Arial"/>
              <w:noProof/>
              <w:lang w:val="en-US"/>
            </w:rPr>
          </w:pPr>
          <w:hyperlink w:anchor="_Toc224801389" w:history="1">
            <w:r w:rsidRPr="00114F69">
              <w:rPr>
                <w:rStyle w:val="Hyperlink"/>
                <w:rFonts w:ascii="Arial" w:hAnsi="Arial" w:cs="Arial"/>
                <w:noProof/>
                <w:lang w:val="en-US"/>
              </w:rPr>
              <w:t>3. ELEMENT 3: MARKETING MIX</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_Toc224801389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8</w:t>
            </w:r>
            <w:r w:rsidRPr="00114F69">
              <w:rPr>
                <w:rFonts w:ascii="Arial" w:hAnsi="Arial" w:cs="Arial"/>
                <w:noProof/>
                <w:webHidden/>
              </w:rPr>
              <w:fldChar w:fldCharType="end"/>
            </w:r>
          </w:hyperlink>
        </w:p>
        <w:p w14:paraId="798054BC" w14:textId="2D6F6C42" w:rsidR="00114F69" w:rsidRPr="00114F69" w:rsidRDefault="00114F69">
          <w:pPr>
            <w:pStyle w:val="TOC2"/>
            <w:tabs>
              <w:tab w:val="right" w:leader="dot" w:pos="9350"/>
            </w:tabs>
            <w:rPr>
              <w:rFonts w:ascii="Arial" w:eastAsiaTheme="minorEastAsia" w:hAnsi="Arial" w:cs="Arial"/>
              <w:noProof/>
              <w:lang w:val="en-US"/>
            </w:rPr>
          </w:pPr>
          <w:hyperlink w:anchor="_Toc224801390" w:history="1">
            <w:r w:rsidRPr="00114F69">
              <w:rPr>
                <w:rStyle w:val="Hyperlink"/>
                <w:rFonts w:ascii="Arial" w:hAnsi="Arial" w:cs="Arial"/>
                <w:noProof/>
                <w:lang w:val="en-US"/>
              </w:rPr>
              <w:t>3.1 Product</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_Toc224801390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8</w:t>
            </w:r>
            <w:r w:rsidRPr="00114F69">
              <w:rPr>
                <w:rFonts w:ascii="Arial" w:hAnsi="Arial" w:cs="Arial"/>
                <w:noProof/>
                <w:webHidden/>
              </w:rPr>
              <w:fldChar w:fldCharType="end"/>
            </w:r>
          </w:hyperlink>
        </w:p>
        <w:p w14:paraId="4B3FAEA0" w14:textId="41D2CC5A" w:rsidR="00114F69" w:rsidRPr="00114F69" w:rsidRDefault="00114F69">
          <w:pPr>
            <w:pStyle w:val="TOC2"/>
            <w:tabs>
              <w:tab w:val="right" w:leader="dot" w:pos="9350"/>
            </w:tabs>
            <w:rPr>
              <w:rFonts w:ascii="Arial" w:eastAsiaTheme="minorEastAsia" w:hAnsi="Arial" w:cs="Arial"/>
              <w:noProof/>
              <w:lang w:val="en-US"/>
            </w:rPr>
          </w:pPr>
          <w:hyperlink w:anchor="_Toc224801391" w:history="1">
            <w:r w:rsidRPr="00114F69">
              <w:rPr>
                <w:rStyle w:val="Hyperlink"/>
                <w:rFonts w:ascii="Arial" w:hAnsi="Arial" w:cs="Arial"/>
                <w:noProof/>
                <w:lang w:val="en-US"/>
              </w:rPr>
              <w:t>3.2 Price</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_Toc224801391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9</w:t>
            </w:r>
            <w:r w:rsidRPr="00114F69">
              <w:rPr>
                <w:rFonts w:ascii="Arial" w:hAnsi="Arial" w:cs="Arial"/>
                <w:noProof/>
                <w:webHidden/>
              </w:rPr>
              <w:fldChar w:fldCharType="end"/>
            </w:r>
          </w:hyperlink>
        </w:p>
        <w:p w14:paraId="651B138E" w14:textId="6BBB1BC7" w:rsidR="00114F69" w:rsidRPr="00114F69" w:rsidRDefault="00114F69">
          <w:pPr>
            <w:pStyle w:val="TOC2"/>
            <w:tabs>
              <w:tab w:val="right" w:leader="dot" w:pos="9350"/>
            </w:tabs>
            <w:rPr>
              <w:rFonts w:ascii="Arial" w:eastAsiaTheme="minorEastAsia" w:hAnsi="Arial" w:cs="Arial"/>
              <w:noProof/>
              <w:lang w:val="en-US"/>
            </w:rPr>
          </w:pPr>
          <w:hyperlink w:anchor="_Toc224801392" w:history="1">
            <w:r w:rsidRPr="00114F69">
              <w:rPr>
                <w:rStyle w:val="Hyperlink"/>
                <w:rFonts w:ascii="Arial" w:hAnsi="Arial" w:cs="Arial"/>
                <w:noProof/>
                <w:lang w:val="en-US"/>
              </w:rPr>
              <w:t>3.3 Place</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_Toc224801392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9</w:t>
            </w:r>
            <w:r w:rsidRPr="00114F69">
              <w:rPr>
                <w:rFonts w:ascii="Arial" w:hAnsi="Arial" w:cs="Arial"/>
                <w:noProof/>
                <w:webHidden/>
              </w:rPr>
              <w:fldChar w:fldCharType="end"/>
            </w:r>
          </w:hyperlink>
        </w:p>
        <w:p w14:paraId="5ACA09D9" w14:textId="3E40AD60" w:rsidR="00114F69" w:rsidRPr="00114F69" w:rsidRDefault="00114F69">
          <w:pPr>
            <w:pStyle w:val="TOC2"/>
            <w:tabs>
              <w:tab w:val="right" w:leader="dot" w:pos="9350"/>
            </w:tabs>
            <w:rPr>
              <w:rFonts w:ascii="Arial" w:eastAsiaTheme="minorEastAsia" w:hAnsi="Arial" w:cs="Arial"/>
              <w:noProof/>
              <w:lang w:val="en-US"/>
            </w:rPr>
          </w:pPr>
          <w:hyperlink w:anchor="_Toc224801393" w:history="1">
            <w:r w:rsidRPr="00114F69">
              <w:rPr>
                <w:rStyle w:val="Hyperlink"/>
                <w:rFonts w:ascii="Arial" w:hAnsi="Arial" w:cs="Arial"/>
                <w:noProof/>
                <w:lang w:val="en-US"/>
              </w:rPr>
              <w:t>3.4 Promotion</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_Toc224801393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10</w:t>
            </w:r>
            <w:r w:rsidRPr="00114F69">
              <w:rPr>
                <w:rFonts w:ascii="Arial" w:hAnsi="Arial" w:cs="Arial"/>
                <w:noProof/>
                <w:webHidden/>
              </w:rPr>
              <w:fldChar w:fldCharType="end"/>
            </w:r>
          </w:hyperlink>
        </w:p>
        <w:p w14:paraId="13E8ACD1" w14:textId="34FD8F33" w:rsidR="00114F69" w:rsidRPr="00114F69" w:rsidRDefault="00114F69">
          <w:pPr>
            <w:pStyle w:val="TOC2"/>
            <w:tabs>
              <w:tab w:val="right" w:leader="dot" w:pos="9350"/>
            </w:tabs>
            <w:rPr>
              <w:rFonts w:ascii="Arial" w:eastAsiaTheme="minorEastAsia" w:hAnsi="Arial" w:cs="Arial"/>
              <w:noProof/>
              <w:lang w:val="en-US"/>
            </w:rPr>
          </w:pPr>
          <w:hyperlink w:anchor="_Toc224801394" w:history="1">
            <w:r w:rsidRPr="00114F69">
              <w:rPr>
                <w:rStyle w:val="Hyperlink"/>
                <w:rFonts w:ascii="Arial" w:hAnsi="Arial" w:cs="Arial"/>
                <w:noProof/>
                <w:lang w:val="en-US"/>
              </w:rPr>
              <w:t>3.5 People</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_Toc224801394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11</w:t>
            </w:r>
            <w:r w:rsidRPr="00114F69">
              <w:rPr>
                <w:rFonts w:ascii="Arial" w:hAnsi="Arial" w:cs="Arial"/>
                <w:noProof/>
                <w:webHidden/>
              </w:rPr>
              <w:fldChar w:fldCharType="end"/>
            </w:r>
          </w:hyperlink>
        </w:p>
        <w:p w14:paraId="603A7F60" w14:textId="5F6EA799" w:rsidR="00114F69" w:rsidRPr="00114F69" w:rsidRDefault="00114F69">
          <w:pPr>
            <w:pStyle w:val="TOC2"/>
            <w:tabs>
              <w:tab w:val="right" w:leader="dot" w:pos="9350"/>
            </w:tabs>
            <w:rPr>
              <w:rFonts w:ascii="Arial" w:eastAsiaTheme="minorEastAsia" w:hAnsi="Arial" w:cs="Arial"/>
              <w:noProof/>
              <w:lang w:val="en-US"/>
            </w:rPr>
          </w:pPr>
          <w:hyperlink w:anchor="_Toc224801395" w:history="1">
            <w:r w:rsidRPr="00114F69">
              <w:rPr>
                <w:rStyle w:val="Hyperlink"/>
                <w:rFonts w:ascii="Arial" w:hAnsi="Arial" w:cs="Arial"/>
                <w:noProof/>
                <w:lang w:val="en-US"/>
              </w:rPr>
              <w:t>3.6 Process</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_Toc224801395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11</w:t>
            </w:r>
            <w:r w:rsidRPr="00114F69">
              <w:rPr>
                <w:rFonts w:ascii="Arial" w:hAnsi="Arial" w:cs="Arial"/>
                <w:noProof/>
                <w:webHidden/>
              </w:rPr>
              <w:fldChar w:fldCharType="end"/>
            </w:r>
          </w:hyperlink>
        </w:p>
        <w:p w14:paraId="3F358195" w14:textId="12245FE6" w:rsidR="00114F69" w:rsidRPr="00114F69" w:rsidRDefault="00114F69">
          <w:pPr>
            <w:pStyle w:val="TOC2"/>
            <w:tabs>
              <w:tab w:val="right" w:leader="dot" w:pos="9350"/>
            </w:tabs>
            <w:rPr>
              <w:rFonts w:ascii="Arial" w:eastAsiaTheme="minorEastAsia" w:hAnsi="Arial" w:cs="Arial"/>
              <w:noProof/>
              <w:lang w:val="en-US"/>
            </w:rPr>
          </w:pPr>
          <w:hyperlink w:anchor="_Toc224801396" w:history="1">
            <w:r w:rsidRPr="00114F69">
              <w:rPr>
                <w:rStyle w:val="Hyperlink"/>
                <w:rFonts w:ascii="Arial" w:hAnsi="Arial" w:cs="Arial"/>
                <w:noProof/>
                <w:lang w:val="en-US"/>
              </w:rPr>
              <w:t>3.7 Physical Evidence</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_Toc224801396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11</w:t>
            </w:r>
            <w:r w:rsidRPr="00114F69">
              <w:rPr>
                <w:rFonts w:ascii="Arial" w:hAnsi="Arial" w:cs="Arial"/>
                <w:noProof/>
                <w:webHidden/>
              </w:rPr>
              <w:fldChar w:fldCharType="end"/>
            </w:r>
          </w:hyperlink>
        </w:p>
        <w:p w14:paraId="02B906B3" w14:textId="51FCC0B5" w:rsidR="00114F69" w:rsidRPr="00114F69" w:rsidRDefault="00114F69">
          <w:pPr>
            <w:pStyle w:val="TOC1"/>
            <w:tabs>
              <w:tab w:val="right" w:leader="dot" w:pos="9350"/>
            </w:tabs>
            <w:rPr>
              <w:rFonts w:ascii="Arial" w:eastAsiaTheme="minorEastAsia" w:hAnsi="Arial" w:cs="Arial"/>
              <w:noProof/>
              <w:lang w:val="en-US"/>
            </w:rPr>
          </w:pPr>
          <w:hyperlink w:anchor="_Toc224801397" w:history="1">
            <w:r w:rsidRPr="00114F69">
              <w:rPr>
                <w:rStyle w:val="Hyperlink"/>
                <w:rFonts w:ascii="Arial" w:hAnsi="Arial" w:cs="Arial"/>
                <w:noProof/>
                <w:lang w:val="en-US"/>
              </w:rPr>
              <w:t>4. ELEMENT 4: REFLECTION</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_Toc224801397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12</w:t>
            </w:r>
            <w:r w:rsidRPr="00114F69">
              <w:rPr>
                <w:rFonts w:ascii="Arial" w:hAnsi="Arial" w:cs="Arial"/>
                <w:noProof/>
                <w:webHidden/>
              </w:rPr>
              <w:fldChar w:fldCharType="end"/>
            </w:r>
          </w:hyperlink>
        </w:p>
        <w:p w14:paraId="0F42C524" w14:textId="03D7EA31" w:rsidR="00114F69" w:rsidRPr="00114F69" w:rsidRDefault="00114F69">
          <w:pPr>
            <w:pStyle w:val="TOC1"/>
            <w:tabs>
              <w:tab w:val="right" w:leader="dot" w:pos="9350"/>
            </w:tabs>
            <w:rPr>
              <w:rFonts w:ascii="Arial" w:eastAsiaTheme="minorEastAsia" w:hAnsi="Arial" w:cs="Arial"/>
              <w:noProof/>
              <w:lang w:val="en-US"/>
            </w:rPr>
          </w:pPr>
          <w:hyperlink w:anchor="_Toc224801398" w:history="1">
            <w:r w:rsidRPr="00114F69">
              <w:rPr>
                <w:rStyle w:val="Hyperlink"/>
                <w:rFonts w:ascii="Arial" w:hAnsi="Arial" w:cs="Arial"/>
                <w:noProof/>
                <w:lang w:val="en-US"/>
              </w:rPr>
              <w:t>REFERENCES</w:t>
            </w:r>
            <w:r w:rsidRPr="00114F69">
              <w:rPr>
                <w:rFonts w:ascii="Arial" w:hAnsi="Arial" w:cs="Arial"/>
                <w:noProof/>
                <w:webHidden/>
              </w:rPr>
              <w:tab/>
            </w:r>
            <w:r w:rsidRPr="00114F69">
              <w:rPr>
                <w:rFonts w:ascii="Arial" w:hAnsi="Arial" w:cs="Arial"/>
                <w:noProof/>
                <w:webHidden/>
              </w:rPr>
              <w:fldChar w:fldCharType="begin"/>
            </w:r>
            <w:r w:rsidRPr="00114F69">
              <w:rPr>
                <w:rFonts w:ascii="Arial" w:hAnsi="Arial" w:cs="Arial"/>
                <w:noProof/>
                <w:webHidden/>
              </w:rPr>
              <w:instrText xml:space="preserve"> PAGEREF _Toc224801398 \h </w:instrText>
            </w:r>
            <w:r w:rsidRPr="00114F69">
              <w:rPr>
                <w:rFonts w:ascii="Arial" w:hAnsi="Arial" w:cs="Arial"/>
                <w:noProof/>
                <w:webHidden/>
              </w:rPr>
            </w:r>
            <w:r w:rsidRPr="00114F69">
              <w:rPr>
                <w:rFonts w:ascii="Arial" w:hAnsi="Arial" w:cs="Arial"/>
                <w:noProof/>
                <w:webHidden/>
              </w:rPr>
              <w:fldChar w:fldCharType="separate"/>
            </w:r>
            <w:r w:rsidR="00A500C4">
              <w:rPr>
                <w:rFonts w:ascii="Arial" w:hAnsi="Arial" w:cs="Arial"/>
                <w:noProof/>
                <w:webHidden/>
              </w:rPr>
              <w:t>14</w:t>
            </w:r>
            <w:r w:rsidRPr="00114F69">
              <w:rPr>
                <w:rFonts w:ascii="Arial" w:hAnsi="Arial" w:cs="Arial"/>
                <w:noProof/>
                <w:webHidden/>
              </w:rPr>
              <w:fldChar w:fldCharType="end"/>
            </w:r>
          </w:hyperlink>
        </w:p>
        <w:p w14:paraId="0F91ADD5" w14:textId="77777777" w:rsidR="00D64B0F" w:rsidRPr="00114F69" w:rsidRDefault="00D64B0F">
          <w:pPr>
            <w:rPr>
              <w:rFonts w:ascii="Arial" w:hAnsi="Arial" w:cs="Arial"/>
            </w:rPr>
          </w:pPr>
          <w:r w:rsidRPr="00114F69">
            <w:rPr>
              <w:rFonts w:ascii="Arial" w:hAnsi="Arial" w:cs="Arial"/>
              <w:b/>
              <w:bCs/>
              <w:noProof/>
            </w:rPr>
            <w:fldChar w:fldCharType="end"/>
          </w:r>
        </w:p>
      </w:sdtContent>
    </w:sdt>
    <w:p w14:paraId="62C66DE3" w14:textId="77777777" w:rsidR="00F8474C" w:rsidRPr="00114F69" w:rsidRDefault="00F8474C" w:rsidP="00F8474C">
      <w:pPr>
        <w:spacing w:after="0" w:line="360" w:lineRule="auto"/>
        <w:jc w:val="both"/>
        <w:rPr>
          <w:rFonts w:ascii="Arial" w:hAnsi="Arial" w:cs="Arial"/>
          <w:sz w:val="24"/>
          <w:lang w:val="en-US"/>
        </w:rPr>
      </w:pPr>
    </w:p>
    <w:p w14:paraId="71728F6E" w14:textId="77777777" w:rsidR="00F8474C" w:rsidRPr="00114F69" w:rsidRDefault="00F8474C" w:rsidP="00F8474C">
      <w:pPr>
        <w:spacing w:after="0" w:line="360" w:lineRule="auto"/>
        <w:jc w:val="both"/>
        <w:rPr>
          <w:rFonts w:ascii="Arial" w:hAnsi="Arial" w:cs="Arial"/>
          <w:sz w:val="24"/>
          <w:lang w:val="en-US"/>
        </w:rPr>
      </w:pPr>
    </w:p>
    <w:p w14:paraId="52F5535D" w14:textId="77777777" w:rsidR="004C02B4" w:rsidRPr="00114F69" w:rsidRDefault="004C02B4">
      <w:pPr>
        <w:rPr>
          <w:rFonts w:ascii="Arial" w:hAnsi="Arial" w:cs="Arial"/>
          <w:b/>
          <w:bCs/>
          <w:sz w:val="24"/>
          <w:lang w:val="en-US"/>
        </w:rPr>
      </w:pPr>
      <w:r w:rsidRPr="00114F69">
        <w:rPr>
          <w:rFonts w:ascii="Arial" w:hAnsi="Arial" w:cs="Arial"/>
          <w:b/>
          <w:bCs/>
          <w:sz w:val="24"/>
          <w:lang w:val="en-US"/>
        </w:rPr>
        <w:br w:type="page"/>
      </w:r>
    </w:p>
    <w:p w14:paraId="288BFFE9" w14:textId="77777777" w:rsidR="004C02B4" w:rsidRPr="004C02B4" w:rsidRDefault="004C02B4" w:rsidP="004C02B4">
      <w:pPr>
        <w:pStyle w:val="Heading1"/>
        <w:rPr>
          <w:lang w:val="en-US"/>
        </w:rPr>
      </w:pPr>
      <w:bookmarkStart w:id="0" w:name="_Toc224801382"/>
      <w:r w:rsidRPr="004C02B4">
        <w:lastRenderedPageBreak/>
        <w:t>INTRODUCTION</w:t>
      </w:r>
      <w:bookmarkEnd w:id="0"/>
    </w:p>
    <w:p w14:paraId="1DE5616B" w14:textId="1C9386D8" w:rsidR="00734E83" w:rsidRDefault="00734E83" w:rsidP="00AF7732">
      <w:pPr>
        <w:spacing w:after="0" w:line="360" w:lineRule="auto"/>
        <w:jc w:val="both"/>
        <w:rPr>
          <w:rFonts w:ascii="Arial" w:hAnsi="Arial" w:cs="Arial"/>
          <w:sz w:val="24"/>
          <w:lang w:val="en-US"/>
        </w:rPr>
      </w:pPr>
      <w:r w:rsidRPr="00734E83">
        <w:rPr>
          <w:rFonts w:ascii="Arial" w:hAnsi="Arial" w:cs="Arial"/>
          <w:sz w:val="24"/>
          <w:lang w:val="en-US"/>
        </w:rPr>
        <w:t xml:space="preserve">This portfolio develops a strategic market plan of a </w:t>
      </w:r>
      <w:r w:rsidR="0024339B" w:rsidRPr="00734E83">
        <w:rPr>
          <w:rFonts w:ascii="Arial" w:hAnsi="Arial" w:cs="Arial"/>
          <w:sz w:val="24"/>
          <w:lang w:val="en-US"/>
        </w:rPr>
        <w:t>technology-based</w:t>
      </w:r>
      <w:r w:rsidRPr="00734E83">
        <w:rPr>
          <w:rFonts w:ascii="Arial" w:hAnsi="Arial" w:cs="Arial"/>
          <w:sz w:val="24"/>
          <w:lang w:val="en-US"/>
        </w:rPr>
        <w:t xml:space="preserve"> brand extension </w:t>
      </w:r>
      <w:r w:rsidR="0075521D" w:rsidRPr="00734E83">
        <w:rPr>
          <w:rFonts w:ascii="Arial" w:hAnsi="Arial" w:cs="Arial"/>
          <w:sz w:val="24"/>
          <w:lang w:val="en-US"/>
        </w:rPr>
        <w:t>that</w:t>
      </w:r>
      <w:r w:rsidRPr="00734E83">
        <w:rPr>
          <w:rFonts w:ascii="Arial" w:hAnsi="Arial" w:cs="Arial"/>
          <w:sz w:val="24"/>
          <w:lang w:val="en-US"/>
        </w:rPr>
        <w:t xml:space="preserve"> focuses its attention </w:t>
      </w:r>
      <w:r w:rsidR="00EE1D34" w:rsidRPr="00734E83">
        <w:rPr>
          <w:rFonts w:ascii="Arial" w:hAnsi="Arial" w:cs="Arial"/>
          <w:sz w:val="24"/>
          <w:lang w:val="en-US"/>
        </w:rPr>
        <w:t>on</w:t>
      </w:r>
      <w:r w:rsidRPr="00734E83">
        <w:rPr>
          <w:rFonts w:ascii="Arial" w:hAnsi="Arial" w:cs="Arial"/>
          <w:sz w:val="24"/>
          <w:lang w:val="en-US"/>
        </w:rPr>
        <w:t xml:space="preserve"> the growth of business by brands in competitive markets. The paper shall integrate sustainability and innovativeness as the prevailing strategic features based on the available theories on brand management and market segmentation. The extensions of the brands also enable the companies to build upon the brand equity that they have and address the evolving demands of the consumers (Devi, 2023). This is upon which the marketing </w:t>
      </w:r>
      <w:r w:rsidR="00EE1D34" w:rsidRPr="00734E83">
        <w:rPr>
          <w:rFonts w:ascii="Arial" w:hAnsi="Arial" w:cs="Arial"/>
          <w:sz w:val="24"/>
          <w:lang w:val="en-US"/>
        </w:rPr>
        <w:t>mix of</w:t>
      </w:r>
      <w:r w:rsidRPr="00734E83">
        <w:rPr>
          <w:rFonts w:ascii="Arial" w:hAnsi="Arial" w:cs="Arial"/>
          <w:sz w:val="24"/>
          <w:lang w:val="en-US"/>
        </w:rPr>
        <w:t xml:space="preserve"> decisions, positioning, and segmentation are critically considered and a growth-oriented brand strategy proposed in this report. </w:t>
      </w:r>
    </w:p>
    <w:p w14:paraId="348FC099" w14:textId="1DCFEC1D" w:rsidR="00577B14" w:rsidRPr="0024339B" w:rsidRDefault="00AF7732" w:rsidP="0024339B">
      <w:pPr>
        <w:pStyle w:val="Heading1"/>
        <w:rPr>
          <w:lang w:val="en-US"/>
        </w:rPr>
      </w:pPr>
      <w:bookmarkStart w:id="1" w:name="_Toc224801383"/>
      <w:r w:rsidRPr="00AF7732">
        <w:rPr>
          <w:lang w:val="en-US"/>
        </w:rPr>
        <w:t>1. ELEMENT 1: BRAND</w:t>
      </w:r>
      <w:r w:rsidR="00A34528">
        <w:rPr>
          <w:lang w:val="en-US"/>
        </w:rPr>
        <w:t xml:space="preserve"> EXTENSION POSTER PRESENTATION</w:t>
      </w:r>
      <w:bookmarkEnd w:id="1"/>
    </w:p>
    <w:p w14:paraId="09DC8A0C" w14:textId="77777777" w:rsidR="00B620F1" w:rsidRPr="00B620F1" w:rsidRDefault="00B620F1" w:rsidP="00734E83">
      <w:pPr>
        <w:spacing w:after="0" w:line="360" w:lineRule="auto"/>
        <w:jc w:val="both"/>
        <w:rPr>
          <w:rFonts w:ascii="Arial" w:hAnsi="Arial" w:cs="Arial"/>
          <w:b/>
          <w:sz w:val="24"/>
          <w:lang w:val="en-US"/>
        </w:rPr>
      </w:pPr>
      <w:r w:rsidRPr="00B620F1">
        <w:rPr>
          <w:rFonts w:ascii="Arial" w:hAnsi="Arial" w:cs="Arial"/>
          <w:b/>
          <w:sz w:val="24"/>
          <w:lang w:val="en-US"/>
        </w:rPr>
        <w:t>Brand Extension and Company Introduction</w:t>
      </w:r>
    </w:p>
    <w:p w14:paraId="6CA8A761" w14:textId="77777777" w:rsidR="00734E83" w:rsidRDefault="00AF7732" w:rsidP="00734E83">
      <w:pPr>
        <w:spacing w:after="0" w:line="360" w:lineRule="auto"/>
        <w:jc w:val="both"/>
        <w:rPr>
          <w:rFonts w:ascii="Arial" w:hAnsi="Arial" w:cs="Arial"/>
          <w:sz w:val="24"/>
          <w:lang w:val="en-US"/>
        </w:rPr>
      </w:pPr>
      <w:r w:rsidRPr="00AF7732">
        <w:rPr>
          <w:rFonts w:ascii="Arial" w:hAnsi="Arial" w:cs="Arial"/>
          <w:sz w:val="24"/>
          <w:lang w:val="en-US"/>
        </w:rPr>
        <w:t xml:space="preserve">This portfolio proposes a brand extension </w:t>
      </w:r>
      <w:r w:rsidR="00734E83" w:rsidRPr="00734E83">
        <w:rPr>
          <w:rFonts w:ascii="Arial" w:hAnsi="Arial" w:cs="Arial"/>
          <w:sz w:val="24"/>
          <w:lang w:val="en-US"/>
        </w:rPr>
        <w:t>of Apple Inc., which is an international technology-oriented consumer and a top company in terms of innovation, high brand equity, and system integration. The proposed extension is Apple EcoHealth, a smart wearable ecosystem, a sustainability-oriented system that takes into consideration environmental awareness of lifestyle and carbon footprint, as well as sustainable lifestyle recommendations, and health monitoring.</w:t>
      </w:r>
    </w:p>
    <w:p w14:paraId="5B502AC1" w14:textId="77777777" w:rsidR="004478ED" w:rsidRDefault="004478ED" w:rsidP="00734E83">
      <w:pPr>
        <w:spacing w:after="0" w:line="360" w:lineRule="auto"/>
        <w:jc w:val="both"/>
        <w:rPr>
          <w:rFonts w:ascii="Arial" w:hAnsi="Arial" w:cs="Arial"/>
          <w:sz w:val="24"/>
          <w:lang w:val="en-US"/>
        </w:rPr>
      </w:pPr>
    </w:p>
    <w:p w14:paraId="1D2A16D9" w14:textId="77777777" w:rsidR="00B620F1" w:rsidRPr="00B620F1" w:rsidRDefault="00B620F1" w:rsidP="00734E83">
      <w:pPr>
        <w:spacing w:after="0" w:line="360" w:lineRule="auto"/>
        <w:jc w:val="both"/>
        <w:rPr>
          <w:rFonts w:ascii="Arial" w:hAnsi="Arial" w:cs="Arial"/>
          <w:b/>
          <w:sz w:val="24"/>
          <w:lang w:val="en-US"/>
        </w:rPr>
      </w:pPr>
      <w:r w:rsidRPr="00B620F1">
        <w:rPr>
          <w:rFonts w:ascii="Arial" w:hAnsi="Arial" w:cs="Arial"/>
          <w:b/>
          <w:sz w:val="24"/>
          <w:lang w:val="en-US"/>
        </w:rPr>
        <w:t>Market Appeal and Emerging Trends</w:t>
      </w:r>
    </w:p>
    <w:p w14:paraId="72BB37CE" w14:textId="0D782654" w:rsid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extension is in response to increasing consumerism in </w:t>
      </w:r>
      <w:r w:rsidR="00EE1D34" w:rsidRPr="00734E83">
        <w:rPr>
          <w:rFonts w:ascii="Arial" w:hAnsi="Arial" w:cs="Arial"/>
          <w:sz w:val="24"/>
          <w:lang w:val="en-US"/>
        </w:rPr>
        <w:t>environmentally</w:t>
      </w:r>
      <w:r w:rsidRPr="00734E83">
        <w:rPr>
          <w:rFonts w:ascii="Arial" w:hAnsi="Arial" w:cs="Arial"/>
          <w:sz w:val="24"/>
          <w:lang w:val="en-US"/>
        </w:rPr>
        <w:t xml:space="preserve"> friendly and health-related technologies. It has been discovered that the green marketing and the sustainability strongly influence the consumer perception and buying </w:t>
      </w:r>
      <w:r w:rsidR="00E85D99" w:rsidRPr="00734E83">
        <w:rPr>
          <w:rFonts w:ascii="Arial" w:hAnsi="Arial" w:cs="Arial"/>
          <w:sz w:val="24"/>
          <w:lang w:val="en-US"/>
        </w:rPr>
        <w:t>behavior</w:t>
      </w:r>
      <w:r w:rsidRPr="00734E83">
        <w:rPr>
          <w:rFonts w:ascii="Arial" w:hAnsi="Arial" w:cs="Arial"/>
          <w:sz w:val="24"/>
          <w:lang w:val="en-US"/>
        </w:rPr>
        <w:t xml:space="preserve"> (Agu et al., 2024). To a larger extent, the integration of technology into the daily lives has led to the brands having access to the </w:t>
      </w:r>
      <w:r w:rsidR="00EE1D34" w:rsidRPr="00734E83">
        <w:rPr>
          <w:rFonts w:ascii="Arial" w:hAnsi="Arial" w:cs="Arial"/>
          <w:sz w:val="24"/>
          <w:lang w:val="en-US"/>
        </w:rPr>
        <w:t>lifestyles-based</w:t>
      </w:r>
      <w:r w:rsidRPr="00734E83">
        <w:rPr>
          <w:rFonts w:ascii="Arial" w:hAnsi="Arial" w:cs="Arial"/>
          <w:sz w:val="24"/>
          <w:lang w:val="en-US"/>
        </w:rPr>
        <w:t xml:space="preserve"> ecosystems (Kim and Kim, 2021). Apple EcoHealth can also use this trend by combining the personal health analytics and sustainability information, which would add more value.</w:t>
      </w:r>
    </w:p>
    <w:p w14:paraId="0CE5E2E4" w14:textId="77777777" w:rsidR="004478ED" w:rsidRDefault="004478ED" w:rsidP="00734E83">
      <w:pPr>
        <w:spacing w:after="0" w:line="360" w:lineRule="auto"/>
        <w:jc w:val="both"/>
        <w:rPr>
          <w:rFonts w:ascii="Arial" w:hAnsi="Arial" w:cs="Arial"/>
          <w:sz w:val="24"/>
          <w:lang w:val="en-US"/>
        </w:rPr>
      </w:pPr>
    </w:p>
    <w:p w14:paraId="1358C3CA" w14:textId="77777777" w:rsidR="00B620F1" w:rsidRPr="00B620F1" w:rsidRDefault="00B620F1" w:rsidP="00734E83">
      <w:pPr>
        <w:spacing w:after="0" w:line="360" w:lineRule="auto"/>
        <w:jc w:val="both"/>
        <w:rPr>
          <w:rFonts w:ascii="Arial" w:hAnsi="Arial" w:cs="Arial"/>
          <w:b/>
          <w:sz w:val="24"/>
          <w:lang w:val="en-US"/>
        </w:rPr>
      </w:pPr>
      <w:r w:rsidRPr="00B620F1">
        <w:rPr>
          <w:rFonts w:ascii="Arial" w:hAnsi="Arial" w:cs="Arial"/>
          <w:b/>
          <w:sz w:val="24"/>
          <w:lang w:val="en-US"/>
        </w:rPr>
        <w:t>Alignment with Sustainability Goals</w:t>
      </w:r>
    </w:p>
    <w:p w14:paraId="4F5BC9DD" w14:textId="5B24C307"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brand extension helps to achieve the goals of sustainability owing to the encouragement of environmentally friendly </w:t>
      </w:r>
      <w:r w:rsidR="001E239F" w:rsidRPr="00734E83">
        <w:rPr>
          <w:rFonts w:ascii="Arial" w:hAnsi="Arial" w:cs="Arial"/>
          <w:sz w:val="24"/>
          <w:lang w:val="en-US"/>
        </w:rPr>
        <w:t>behavior</w:t>
      </w:r>
      <w:r w:rsidRPr="00734E83">
        <w:rPr>
          <w:rFonts w:ascii="Arial" w:hAnsi="Arial" w:cs="Arial"/>
          <w:sz w:val="24"/>
          <w:lang w:val="en-US"/>
        </w:rPr>
        <w:t xml:space="preserve"> which is encouraged thanks to the </w:t>
      </w:r>
      <w:r w:rsidRPr="00734E83">
        <w:rPr>
          <w:rFonts w:ascii="Arial" w:hAnsi="Arial" w:cs="Arial"/>
          <w:sz w:val="24"/>
          <w:lang w:val="en-US"/>
        </w:rPr>
        <w:lastRenderedPageBreak/>
        <w:t>data as a nudge such as monitoring the energy consumption and development of sustainable consumption patterns. It fits the requirement of sustainability around the world and enhances brand loyalty (</w:t>
      </w:r>
      <w:proofErr w:type="spellStart"/>
      <w:r w:rsidRPr="00734E83">
        <w:rPr>
          <w:rFonts w:ascii="Arial" w:hAnsi="Arial" w:cs="Arial"/>
          <w:sz w:val="24"/>
          <w:lang w:val="en-US"/>
        </w:rPr>
        <w:t>Rachmawati</w:t>
      </w:r>
      <w:proofErr w:type="spellEnd"/>
      <w:r w:rsidRPr="00734E83">
        <w:rPr>
          <w:rFonts w:ascii="Arial" w:hAnsi="Arial" w:cs="Arial"/>
          <w:sz w:val="24"/>
          <w:lang w:val="en-US"/>
        </w:rPr>
        <w:t xml:space="preserve"> and Akbar, 2025).</w:t>
      </w:r>
    </w:p>
    <w:p w14:paraId="0F5C06F1" w14:textId="73DDB26E" w:rsidR="00B620F1" w:rsidRPr="00AF7732"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Overall, one can say that Apple EcoHealth is a potential development project, as it can strengthen </w:t>
      </w:r>
      <w:r w:rsidR="00EE1D34" w:rsidRPr="00734E83">
        <w:rPr>
          <w:rFonts w:ascii="Arial" w:hAnsi="Arial" w:cs="Arial"/>
          <w:sz w:val="24"/>
          <w:lang w:val="en-US"/>
        </w:rPr>
        <w:t>brand</w:t>
      </w:r>
      <w:r w:rsidRPr="00734E83">
        <w:rPr>
          <w:rFonts w:ascii="Arial" w:hAnsi="Arial" w:cs="Arial"/>
          <w:sz w:val="24"/>
          <w:lang w:val="en-US"/>
        </w:rPr>
        <w:t xml:space="preserve"> relevance and </w:t>
      </w:r>
      <w:r w:rsidR="0023304D" w:rsidRPr="00734E83">
        <w:rPr>
          <w:rFonts w:ascii="Arial" w:hAnsi="Arial" w:cs="Arial"/>
          <w:sz w:val="24"/>
          <w:lang w:val="en-US"/>
        </w:rPr>
        <w:t>appeal to</w:t>
      </w:r>
      <w:r w:rsidRPr="00734E83">
        <w:rPr>
          <w:rFonts w:ascii="Arial" w:hAnsi="Arial" w:cs="Arial"/>
          <w:sz w:val="24"/>
          <w:lang w:val="en-US"/>
        </w:rPr>
        <w:t xml:space="preserve"> </w:t>
      </w:r>
      <w:r w:rsidR="00EE1D34" w:rsidRPr="00734E83">
        <w:rPr>
          <w:rFonts w:ascii="Arial" w:hAnsi="Arial" w:cs="Arial"/>
          <w:sz w:val="24"/>
          <w:lang w:val="en-US"/>
        </w:rPr>
        <w:t>both environmentally</w:t>
      </w:r>
      <w:r w:rsidRPr="00734E83">
        <w:rPr>
          <w:rFonts w:ascii="Arial" w:hAnsi="Arial" w:cs="Arial"/>
          <w:sz w:val="24"/>
          <w:lang w:val="en-US"/>
        </w:rPr>
        <w:t xml:space="preserve"> conscious consumers and business analysts with a vision.</w:t>
      </w:r>
    </w:p>
    <w:p w14:paraId="5883155B" w14:textId="77777777" w:rsidR="00AF7732" w:rsidRPr="00AF7732" w:rsidRDefault="00577B14" w:rsidP="00577B14">
      <w:pPr>
        <w:pStyle w:val="Heading1"/>
        <w:rPr>
          <w:lang w:val="en-US"/>
        </w:rPr>
      </w:pPr>
      <w:bookmarkStart w:id="2" w:name="_Toc224801384"/>
      <w:r>
        <w:rPr>
          <w:lang w:val="en-US"/>
        </w:rPr>
        <w:t>2. ELEMENT 2: STDP ANALYSIS</w:t>
      </w:r>
      <w:bookmarkEnd w:id="2"/>
    </w:p>
    <w:p w14:paraId="37D71AAD" w14:textId="77777777" w:rsidR="00AF7732" w:rsidRPr="00AF7732" w:rsidRDefault="00AF7732" w:rsidP="00734E83">
      <w:pPr>
        <w:pStyle w:val="Heading2"/>
        <w:rPr>
          <w:lang w:val="en-US"/>
        </w:rPr>
      </w:pPr>
      <w:bookmarkStart w:id="3" w:name="_Toc224801385"/>
      <w:r w:rsidRPr="00AF7732">
        <w:rPr>
          <w:lang w:val="en-US"/>
        </w:rPr>
        <w:t>2.1 Segmentation</w:t>
      </w:r>
      <w:bookmarkEnd w:id="3"/>
    </w:p>
    <w:p w14:paraId="522737C9" w14:textId="004635B3"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market segmentation will significantly influence the identification of </w:t>
      </w:r>
      <w:r w:rsidR="00F022CA" w:rsidRPr="00734E83">
        <w:rPr>
          <w:rFonts w:ascii="Arial" w:hAnsi="Arial" w:cs="Arial"/>
          <w:sz w:val="24"/>
          <w:lang w:val="en-US"/>
        </w:rPr>
        <w:t>sets</w:t>
      </w:r>
      <w:r w:rsidRPr="00734E83">
        <w:rPr>
          <w:rFonts w:ascii="Arial" w:hAnsi="Arial" w:cs="Arial"/>
          <w:sz w:val="24"/>
          <w:lang w:val="en-US"/>
        </w:rPr>
        <w:t xml:space="preserve"> of consumers and offering sufficient value propositions (Weinstein, 2013). In refining the Apple EcoHealth, its segmentation will be implemented based on four aspects.</w:t>
      </w:r>
    </w:p>
    <w:p w14:paraId="45940B29" w14:textId="7FE22245"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Urban-based markets of the developed and developing economies that are environmentally conscious and have high digital infrastructure are geographically segmented. The most active regions where the large proportion of wearable technologies </w:t>
      </w:r>
      <w:r w:rsidR="0015244C" w:rsidRPr="00734E83">
        <w:rPr>
          <w:rFonts w:ascii="Arial" w:hAnsi="Arial" w:cs="Arial"/>
          <w:sz w:val="24"/>
          <w:lang w:val="en-US"/>
        </w:rPr>
        <w:t>are</w:t>
      </w:r>
      <w:r w:rsidRPr="00734E83">
        <w:rPr>
          <w:rFonts w:ascii="Arial" w:hAnsi="Arial" w:cs="Arial"/>
          <w:sz w:val="24"/>
          <w:lang w:val="en-US"/>
        </w:rPr>
        <w:t xml:space="preserve"> displayed are North America, Europe, and a part of Asia.</w:t>
      </w:r>
    </w:p>
    <w:p w14:paraId="5B7D085F" w14:textId="4A0F641A" w:rsidR="00734E83" w:rsidRPr="00734E83" w:rsidRDefault="00734E83" w:rsidP="00734E83">
      <w:pPr>
        <w:spacing w:after="0" w:line="360" w:lineRule="auto"/>
        <w:jc w:val="both"/>
        <w:rPr>
          <w:rFonts w:ascii="Arial" w:hAnsi="Arial" w:cs="Arial"/>
          <w:sz w:val="24"/>
          <w:lang w:val="en-US"/>
        </w:rPr>
      </w:pPr>
      <w:r w:rsidRPr="00FB5130">
        <w:rPr>
          <w:rFonts w:ascii="Arial" w:hAnsi="Arial" w:cs="Arial"/>
          <w:sz w:val="24"/>
          <w:lang w:val="en-US"/>
        </w:rPr>
        <w:t>Demographic segmentation</w:t>
      </w:r>
      <w:r w:rsidRPr="00734E83">
        <w:rPr>
          <w:rFonts w:ascii="Arial" w:hAnsi="Arial" w:cs="Arial"/>
          <w:sz w:val="24"/>
          <w:lang w:val="en-US"/>
        </w:rPr>
        <w:t xml:space="preserve"> is targeted at those who are aged </w:t>
      </w:r>
      <w:r>
        <w:rPr>
          <w:rFonts w:ascii="Arial" w:hAnsi="Arial" w:cs="Arial"/>
          <w:sz w:val="24"/>
          <w:lang w:val="en-US"/>
        </w:rPr>
        <w:t xml:space="preserve">among </w:t>
      </w:r>
      <w:r w:rsidRPr="00734E83">
        <w:rPr>
          <w:rFonts w:ascii="Arial" w:hAnsi="Arial" w:cs="Arial"/>
          <w:sz w:val="24"/>
          <w:lang w:val="en-US"/>
        </w:rPr>
        <w:t xml:space="preserve">25-45 years and have medium and </w:t>
      </w:r>
      <w:r w:rsidR="00EE1D34" w:rsidRPr="00734E83">
        <w:rPr>
          <w:rFonts w:ascii="Arial" w:hAnsi="Arial" w:cs="Arial"/>
          <w:sz w:val="24"/>
          <w:lang w:val="en-US"/>
        </w:rPr>
        <w:t>high-income</w:t>
      </w:r>
      <w:r w:rsidRPr="00734E83">
        <w:rPr>
          <w:rFonts w:ascii="Arial" w:hAnsi="Arial" w:cs="Arial"/>
          <w:sz w:val="24"/>
          <w:lang w:val="en-US"/>
        </w:rPr>
        <w:t xml:space="preserve"> level. These consumers are distinguished as normally professional earners who have disposable income coupled with their willingness to invest in the </w:t>
      </w:r>
      <w:r w:rsidR="00EE1D34" w:rsidRPr="00734E83">
        <w:rPr>
          <w:rFonts w:ascii="Arial" w:hAnsi="Arial" w:cs="Arial"/>
          <w:sz w:val="24"/>
          <w:lang w:val="en-US"/>
        </w:rPr>
        <w:t>high-quality</w:t>
      </w:r>
      <w:r w:rsidRPr="00734E83">
        <w:rPr>
          <w:rFonts w:ascii="Arial" w:hAnsi="Arial" w:cs="Arial"/>
          <w:sz w:val="24"/>
          <w:lang w:val="en-US"/>
        </w:rPr>
        <w:t xml:space="preserve"> products of </w:t>
      </w:r>
      <w:r w:rsidR="00EE1D34" w:rsidRPr="00734E83">
        <w:rPr>
          <w:rFonts w:ascii="Arial" w:hAnsi="Arial" w:cs="Arial"/>
          <w:sz w:val="24"/>
          <w:lang w:val="en-US"/>
        </w:rPr>
        <w:t>technology</w:t>
      </w:r>
      <w:r w:rsidRPr="00734E83">
        <w:rPr>
          <w:rFonts w:ascii="Arial" w:hAnsi="Arial" w:cs="Arial"/>
          <w:sz w:val="24"/>
          <w:lang w:val="en-US"/>
        </w:rPr>
        <w:t>.</w:t>
      </w:r>
    </w:p>
    <w:p w14:paraId="66B7149A" w14:textId="15A5C814"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Psychographic segmentation identifies the environmentally friendly and </w:t>
      </w:r>
      <w:r w:rsidR="00EE1D34" w:rsidRPr="00734E83">
        <w:rPr>
          <w:rFonts w:ascii="Arial" w:hAnsi="Arial" w:cs="Arial"/>
          <w:sz w:val="24"/>
          <w:lang w:val="en-US"/>
        </w:rPr>
        <w:t>health-conscious</w:t>
      </w:r>
      <w:r w:rsidRPr="00734E83">
        <w:rPr>
          <w:rFonts w:ascii="Arial" w:hAnsi="Arial" w:cs="Arial"/>
          <w:sz w:val="24"/>
          <w:lang w:val="en-US"/>
        </w:rPr>
        <w:t xml:space="preserve"> individuals that focus on sustainability and wellness. Through a collection of values of technology and ethical consumers, these customers have common values (Ismail, 2023).</w:t>
      </w:r>
    </w:p>
    <w:p w14:paraId="189E4DF6" w14:textId="2B88664F" w:rsidR="00AF7732"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w:t>
      </w:r>
      <w:r w:rsidR="00FB4987" w:rsidRPr="00734E83">
        <w:rPr>
          <w:rFonts w:ascii="Arial" w:hAnsi="Arial" w:cs="Arial"/>
          <w:sz w:val="24"/>
          <w:lang w:val="en-US"/>
        </w:rPr>
        <w:t>behavioral</w:t>
      </w:r>
      <w:r w:rsidRPr="00734E83">
        <w:rPr>
          <w:rFonts w:ascii="Arial" w:hAnsi="Arial" w:cs="Arial"/>
          <w:sz w:val="24"/>
          <w:lang w:val="en-US"/>
        </w:rPr>
        <w:t xml:space="preserve"> segmentation target market would be the early technology adopters, who are heavy users of wearable gadgets and other consumers who are </w:t>
      </w:r>
      <w:r w:rsidR="00EE1D34" w:rsidRPr="00734E83">
        <w:rPr>
          <w:rFonts w:ascii="Arial" w:hAnsi="Arial" w:cs="Arial"/>
          <w:sz w:val="24"/>
          <w:lang w:val="en-US"/>
        </w:rPr>
        <w:t>brand loyal</w:t>
      </w:r>
      <w:r w:rsidRPr="00734E83">
        <w:rPr>
          <w:rFonts w:ascii="Arial" w:hAnsi="Arial" w:cs="Arial"/>
          <w:sz w:val="24"/>
          <w:lang w:val="en-US"/>
        </w:rPr>
        <w:t>. Such customers value the ecosystem and are influenced by the brand name and apparent product novelty (Olaleye et al., 2025).</w:t>
      </w:r>
    </w:p>
    <w:p w14:paraId="0C218D11" w14:textId="77777777" w:rsidR="00577B14" w:rsidRPr="00AF7732" w:rsidRDefault="00577B14" w:rsidP="00577B14">
      <w:pPr>
        <w:spacing w:after="0" w:line="360" w:lineRule="auto"/>
        <w:jc w:val="center"/>
        <w:rPr>
          <w:rFonts w:ascii="Arial" w:hAnsi="Arial" w:cs="Arial"/>
          <w:sz w:val="24"/>
          <w:lang w:val="en-US"/>
        </w:rPr>
      </w:pPr>
      <w:r w:rsidRPr="00577B14">
        <w:rPr>
          <w:rFonts w:ascii="Arial" w:hAnsi="Arial" w:cs="Arial"/>
          <w:noProof/>
          <w:sz w:val="24"/>
          <w:lang w:val="en-US"/>
        </w:rPr>
        <w:lastRenderedPageBreak/>
        <w:drawing>
          <wp:inline distT="0" distB="0" distL="0" distR="0" wp14:anchorId="0982C127" wp14:editId="7838BBF9">
            <wp:extent cx="5895109" cy="395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BEBA8EAE-BF5A-486C-A8C5-ECC9F3942E4B}">
                          <a14:imgProps xmlns:a14="http://schemas.microsoft.com/office/drawing/2010/main">
                            <a14:imgLayer r:embed="rId9">
                              <a14:imgEffect>
                                <a14:saturation sat="88000"/>
                              </a14:imgEffect>
                              <a14:imgEffect>
                                <a14:brightnessContrast bright="2000"/>
                              </a14:imgEffect>
                            </a14:imgLayer>
                          </a14:imgProps>
                        </a:ext>
                      </a:extLst>
                    </a:blip>
                    <a:srcRect l="4827" r="4823"/>
                    <a:stretch/>
                  </pic:blipFill>
                  <pic:spPr bwMode="auto">
                    <a:xfrm>
                      <a:off x="0" y="0"/>
                      <a:ext cx="5908159" cy="3960498"/>
                    </a:xfrm>
                    <a:prstGeom prst="rect">
                      <a:avLst/>
                    </a:prstGeom>
                    <a:ln>
                      <a:noFill/>
                    </a:ln>
                    <a:extLst>
                      <a:ext uri="{53640926-AAD7-44D8-BBD7-CCE9431645EC}">
                        <a14:shadowObscured xmlns:a14="http://schemas.microsoft.com/office/drawing/2010/main"/>
                      </a:ext>
                    </a:extLst>
                  </pic:spPr>
                </pic:pic>
              </a:graphicData>
            </a:graphic>
          </wp:inline>
        </w:drawing>
      </w:r>
    </w:p>
    <w:p w14:paraId="7E2D8F93" w14:textId="77777777" w:rsidR="00AF7732" w:rsidRPr="00577B14" w:rsidRDefault="00577B14" w:rsidP="00577B14">
      <w:pPr>
        <w:spacing w:after="0" w:line="360" w:lineRule="auto"/>
        <w:jc w:val="center"/>
        <w:rPr>
          <w:rFonts w:ascii="Arial" w:hAnsi="Arial" w:cs="Arial"/>
          <w:i/>
          <w:color w:val="1F3864" w:themeColor="accent5" w:themeShade="80"/>
          <w:sz w:val="20"/>
          <w:lang w:val="en-US"/>
        </w:rPr>
      </w:pPr>
      <w:proofErr w:type="gramStart"/>
      <w:r w:rsidRPr="00577B14">
        <w:rPr>
          <w:rFonts w:ascii="Arial" w:hAnsi="Arial" w:cs="Arial"/>
          <w:b/>
          <w:bCs/>
          <w:i/>
          <w:color w:val="1F3864" w:themeColor="accent5" w:themeShade="80"/>
          <w:sz w:val="20"/>
          <w:lang w:val="en-US"/>
        </w:rPr>
        <w:t>figure</w:t>
      </w:r>
      <w:proofErr w:type="gramEnd"/>
      <w:r w:rsidR="00AF7732" w:rsidRPr="00577B14">
        <w:rPr>
          <w:rFonts w:ascii="Arial" w:hAnsi="Arial" w:cs="Arial"/>
          <w:b/>
          <w:bCs/>
          <w:i/>
          <w:color w:val="1F3864" w:themeColor="accent5" w:themeShade="80"/>
          <w:sz w:val="20"/>
          <w:lang w:val="en-US"/>
        </w:rPr>
        <w:t xml:space="preserve"> 1: Market Segmentation Framework for Apple EcoHealth</w:t>
      </w:r>
      <w:r>
        <w:rPr>
          <w:rFonts w:ascii="Arial" w:hAnsi="Arial" w:cs="Arial"/>
          <w:b/>
          <w:bCs/>
          <w:i/>
          <w:color w:val="1F3864" w:themeColor="accent5" w:themeShade="80"/>
          <w:sz w:val="20"/>
          <w:lang w:val="en-US"/>
        </w:rPr>
        <w:t xml:space="preserve"> (self-created)</w:t>
      </w:r>
    </w:p>
    <w:p w14:paraId="34EA08C4" w14:textId="77777777" w:rsidR="00AF7732" w:rsidRPr="00577B14" w:rsidRDefault="00AF7732" w:rsidP="00577B14">
      <w:pPr>
        <w:spacing w:after="0" w:line="360" w:lineRule="auto"/>
        <w:jc w:val="center"/>
        <w:rPr>
          <w:rFonts w:ascii="Arial" w:hAnsi="Arial" w:cs="Arial"/>
          <w:i/>
          <w:color w:val="1F3864" w:themeColor="accent5" w:themeShade="80"/>
          <w:sz w:val="20"/>
          <w:lang w:val="en-US"/>
        </w:rPr>
      </w:pPr>
      <w:r w:rsidRPr="00577B14">
        <w:rPr>
          <w:rFonts w:ascii="Arial" w:hAnsi="Arial" w:cs="Arial"/>
          <w:i/>
          <w:color w:val="1F3864" w:themeColor="accent5" w:themeShade="80"/>
          <w:sz w:val="20"/>
          <w:lang w:val="en-US"/>
        </w:rPr>
        <w:t xml:space="preserve">(Source: Weinstein, 2013; </w:t>
      </w:r>
      <w:proofErr w:type="spellStart"/>
      <w:r w:rsidRPr="00577B14">
        <w:rPr>
          <w:rFonts w:ascii="Arial" w:hAnsi="Arial" w:cs="Arial"/>
          <w:i/>
          <w:color w:val="1F3864" w:themeColor="accent5" w:themeShade="80"/>
          <w:sz w:val="20"/>
          <w:lang w:val="en-US"/>
        </w:rPr>
        <w:t>Akinrinoye</w:t>
      </w:r>
      <w:proofErr w:type="spellEnd"/>
      <w:r w:rsidRPr="00577B14">
        <w:rPr>
          <w:rFonts w:ascii="Arial" w:hAnsi="Arial" w:cs="Arial"/>
          <w:i/>
          <w:color w:val="1F3864" w:themeColor="accent5" w:themeShade="80"/>
          <w:sz w:val="20"/>
          <w:lang w:val="en-US"/>
        </w:rPr>
        <w:t xml:space="preserve"> et al., 2020)</w:t>
      </w:r>
    </w:p>
    <w:p w14:paraId="115F258B" w14:textId="77777777" w:rsidR="00AF7732" w:rsidRPr="00AF7732" w:rsidRDefault="00AF7732" w:rsidP="00AF7732">
      <w:pPr>
        <w:spacing w:after="0" w:line="360" w:lineRule="auto"/>
        <w:jc w:val="both"/>
        <w:rPr>
          <w:rFonts w:ascii="Arial" w:hAnsi="Arial" w:cs="Arial"/>
          <w:sz w:val="24"/>
          <w:lang w:val="en-US"/>
        </w:rPr>
      </w:pPr>
    </w:p>
    <w:p w14:paraId="0A2FECE9" w14:textId="77777777" w:rsidR="00AF7732" w:rsidRPr="00AF7732" w:rsidRDefault="00AF7732" w:rsidP="00734E83">
      <w:pPr>
        <w:pStyle w:val="Heading2"/>
        <w:rPr>
          <w:lang w:val="en-US"/>
        </w:rPr>
      </w:pPr>
      <w:bookmarkStart w:id="4" w:name="_Toc224801386"/>
      <w:r w:rsidRPr="00AF7732">
        <w:rPr>
          <w:lang w:val="en-US"/>
        </w:rPr>
        <w:t>2.2 Targeting</w:t>
      </w:r>
      <w:bookmarkEnd w:id="4"/>
    </w:p>
    <w:p w14:paraId="6BA06EF3" w14:textId="31F350A9" w:rsidR="00114F69" w:rsidRPr="00114F69" w:rsidRDefault="00114F69" w:rsidP="00114F69">
      <w:pPr>
        <w:spacing w:after="0" w:line="360" w:lineRule="auto"/>
        <w:jc w:val="both"/>
        <w:rPr>
          <w:rFonts w:ascii="Arial" w:hAnsi="Arial" w:cs="Arial"/>
          <w:sz w:val="24"/>
          <w:lang w:val="en-US"/>
        </w:rPr>
      </w:pPr>
      <w:r w:rsidRPr="00114F69">
        <w:rPr>
          <w:rFonts w:ascii="Arial" w:hAnsi="Arial" w:cs="Arial"/>
          <w:sz w:val="24"/>
          <w:lang w:val="en-US"/>
        </w:rPr>
        <w:t xml:space="preserve">The concept of targeting is based on the ability of the segments and the selection that is most possible (Schlegelmilch, 2022). Apple EcoHealth is </w:t>
      </w:r>
      <w:r w:rsidR="00EE1D34" w:rsidRPr="00114F69">
        <w:rPr>
          <w:rFonts w:ascii="Arial" w:hAnsi="Arial" w:cs="Arial"/>
          <w:sz w:val="24"/>
          <w:lang w:val="en-US"/>
        </w:rPr>
        <w:t>a</w:t>
      </w:r>
      <w:r w:rsidRPr="00114F69">
        <w:rPr>
          <w:rFonts w:ascii="Arial" w:hAnsi="Arial" w:cs="Arial"/>
          <w:sz w:val="24"/>
          <w:lang w:val="en-US"/>
        </w:rPr>
        <w:t xml:space="preserve"> company with differentiated targeting strategy and addressed the target audience of professionals, who would be interested in integrated digital solutions and are environmentally conscious.</w:t>
      </w:r>
    </w:p>
    <w:p w14:paraId="04CD44FC" w14:textId="013581C5" w:rsidR="00114F69" w:rsidRPr="00114F69" w:rsidRDefault="00114F69" w:rsidP="00114F69">
      <w:pPr>
        <w:spacing w:after="0" w:line="360" w:lineRule="auto"/>
        <w:jc w:val="both"/>
        <w:rPr>
          <w:rFonts w:ascii="Arial" w:hAnsi="Arial" w:cs="Arial"/>
          <w:sz w:val="24"/>
          <w:lang w:val="en-US"/>
        </w:rPr>
      </w:pPr>
      <w:r w:rsidRPr="00114F69">
        <w:rPr>
          <w:rFonts w:ascii="Arial" w:hAnsi="Arial" w:cs="Arial"/>
          <w:sz w:val="24"/>
          <w:lang w:val="en-US"/>
        </w:rPr>
        <w:t xml:space="preserve">This market is desirable as its purchasing power is the highest, the level of brand loyalty is </w:t>
      </w:r>
      <w:r w:rsidR="00EE1D34" w:rsidRPr="00114F69">
        <w:rPr>
          <w:rFonts w:ascii="Arial" w:hAnsi="Arial" w:cs="Arial"/>
          <w:sz w:val="24"/>
          <w:lang w:val="en-US"/>
        </w:rPr>
        <w:t>high,</w:t>
      </w:r>
      <w:r w:rsidRPr="00114F69">
        <w:rPr>
          <w:rFonts w:ascii="Arial" w:hAnsi="Arial" w:cs="Arial"/>
          <w:sz w:val="24"/>
          <w:lang w:val="en-US"/>
        </w:rPr>
        <w:t xml:space="preserve"> and the population is becoming </w:t>
      </w:r>
      <w:r w:rsidR="00EE1D34" w:rsidRPr="00114F69">
        <w:rPr>
          <w:rFonts w:ascii="Arial" w:hAnsi="Arial" w:cs="Arial"/>
          <w:sz w:val="24"/>
          <w:lang w:val="en-US"/>
        </w:rPr>
        <w:t>increasingly</w:t>
      </w:r>
      <w:r w:rsidRPr="00114F69">
        <w:rPr>
          <w:rFonts w:ascii="Arial" w:hAnsi="Arial" w:cs="Arial"/>
          <w:sz w:val="24"/>
          <w:lang w:val="en-US"/>
        </w:rPr>
        <w:t xml:space="preserve"> worried about </w:t>
      </w:r>
      <w:r w:rsidR="00D9489C" w:rsidRPr="00114F69">
        <w:rPr>
          <w:rFonts w:ascii="Arial" w:hAnsi="Arial" w:cs="Arial"/>
          <w:sz w:val="24"/>
          <w:lang w:val="en-US"/>
        </w:rPr>
        <w:t>sustainability</w:t>
      </w:r>
      <w:r w:rsidRPr="00114F69">
        <w:rPr>
          <w:rFonts w:ascii="Arial" w:hAnsi="Arial" w:cs="Arial"/>
          <w:sz w:val="24"/>
          <w:lang w:val="en-US"/>
        </w:rPr>
        <w:t xml:space="preserve">. It has been shown that the brands fulfilling the environmental values are more appealing to </w:t>
      </w:r>
      <w:r w:rsidR="00EE1D34" w:rsidRPr="00114F69">
        <w:rPr>
          <w:rFonts w:ascii="Arial" w:hAnsi="Arial" w:cs="Arial"/>
          <w:sz w:val="24"/>
          <w:lang w:val="en-US"/>
        </w:rPr>
        <w:t>most</w:t>
      </w:r>
      <w:r w:rsidRPr="00114F69">
        <w:rPr>
          <w:rFonts w:ascii="Arial" w:hAnsi="Arial" w:cs="Arial"/>
          <w:sz w:val="24"/>
          <w:lang w:val="en-US"/>
        </w:rPr>
        <w:t xml:space="preserve"> people and reinforce the long-term loyalty (Agu et al., 2024; Rahman and Nguyen–Viet, 2023). In addition, the urban professionals are very </w:t>
      </w:r>
      <w:r w:rsidR="00D9489C" w:rsidRPr="00114F69">
        <w:rPr>
          <w:rFonts w:ascii="Arial" w:hAnsi="Arial" w:cs="Arial"/>
          <w:sz w:val="24"/>
          <w:lang w:val="en-US"/>
        </w:rPr>
        <w:t>technologically adapted</w:t>
      </w:r>
      <w:r w:rsidRPr="00114F69">
        <w:rPr>
          <w:rFonts w:ascii="Arial" w:hAnsi="Arial" w:cs="Arial"/>
          <w:sz w:val="24"/>
          <w:lang w:val="en-US"/>
        </w:rPr>
        <w:t xml:space="preserve"> and, therefore, willing to be approached with the new data-driven health services (Ismail, 2023). </w:t>
      </w:r>
      <w:r w:rsidR="00D9489C" w:rsidRPr="00114F69">
        <w:rPr>
          <w:rFonts w:ascii="Arial" w:hAnsi="Arial" w:cs="Arial"/>
          <w:sz w:val="24"/>
          <w:lang w:val="en-US"/>
        </w:rPr>
        <w:t>They</w:t>
      </w:r>
      <w:r w:rsidRPr="00114F69">
        <w:rPr>
          <w:rFonts w:ascii="Arial" w:hAnsi="Arial" w:cs="Arial"/>
          <w:sz w:val="24"/>
          <w:lang w:val="en-US"/>
        </w:rPr>
        <w:t xml:space="preserve"> also </w:t>
      </w:r>
      <w:r w:rsidR="000F39A1" w:rsidRPr="00114F69">
        <w:rPr>
          <w:rFonts w:ascii="Arial" w:hAnsi="Arial" w:cs="Arial"/>
          <w:sz w:val="24"/>
          <w:lang w:val="en-US"/>
        </w:rPr>
        <w:t>love</w:t>
      </w:r>
      <w:r w:rsidRPr="00114F69">
        <w:rPr>
          <w:rFonts w:ascii="Arial" w:hAnsi="Arial" w:cs="Arial"/>
          <w:sz w:val="24"/>
          <w:lang w:val="en-US"/>
        </w:rPr>
        <w:t xml:space="preserve"> the fact that they can enjoy convenience, reliability and easy </w:t>
      </w:r>
      <w:r w:rsidRPr="00114F69">
        <w:rPr>
          <w:rFonts w:ascii="Arial" w:hAnsi="Arial" w:cs="Arial"/>
          <w:sz w:val="24"/>
          <w:lang w:val="en-US"/>
        </w:rPr>
        <w:lastRenderedPageBreak/>
        <w:t xml:space="preserve">integration of the various devices and this is what fits </w:t>
      </w:r>
      <w:r w:rsidR="00EE1D34" w:rsidRPr="00114F69">
        <w:rPr>
          <w:rFonts w:ascii="Arial" w:hAnsi="Arial" w:cs="Arial"/>
          <w:sz w:val="24"/>
          <w:lang w:val="en-US"/>
        </w:rPr>
        <w:t>in with</w:t>
      </w:r>
      <w:r w:rsidRPr="00114F69">
        <w:rPr>
          <w:rFonts w:ascii="Arial" w:hAnsi="Arial" w:cs="Arial"/>
          <w:sz w:val="24"/>
          <w:lang w:val="en-US"/>
        </w:rPr>
        <w:t xml:space="preserve"> the ecosystem strategy by Apple.</w:t>
      </w:r>
    </w:p>
    <w:p w14:paraId="51DC2FD1" w14:textId="323B24D9" w:rsidR="00114F69" w:rsidRPr="00114F69" w:rsidRDefault="00114F69" w:rsidP="00114F69">
      <w:pPr>
        <w:spacing w:after="0" w:line="360" w:lineRule="auto"/>
        <w:jc w:val="both"/>
        <w:rPr>
          <w:rFonts w:ascii="Arial" w:hAnsi="Arial" w:cs="Arial"/>
          <w:sz w:val="24"/>
          <w:lang w:val="en-US"/>
        </w:rPr>
      </w:pPr>
      <w:r w:rsidRPr="00114F69">
        <w:rPr>
          <w:rFonts w:ascii="Arial" w:hAnsi="Arial" w:cs="Arial"/>
          <w:sz w:val="24"/>
          <w:lang w:val="en-US"/>
        </w:rPr>
        <w:t xml:space="preserve">It will be urban professionals between the age of 25-40 who use Apple devices and have health tracking and sustainability predisposition. This is a highly technological absorption </w:t>
      </w:r>
      <w:r w:rsidR="000F39A1" w:rsidRPr="00114F69">
        <w:rPr>
          <w:rFonts w:ascii="Arial" w:hAnsi="Arial" w:cs="Arial"/>
          <w:sz w:val="24"/>
          <w:lang w:val="en-US"/>
        </w:rPr>
        <w:t>segment,</w:t>
      </w:r>
      <w:r w:rsidRPr="00114F69">
        <w:rPr>
          <w:rFonts w:ascii="Arial" w:hAnsi="Arial" w:cs="Arial"/>
          <w:sz w:val="24"/>
          <w:lang w:val="en-US"/>
        </w:rPr>
        <w:t xml:space="preserve"> and it is receptive to new </w:t>
      </w:r>
      <w:r w:rsidR="00517B59" w:rsidRPr="00114F69">
        <w:rPr>
          <w:rFonts w:ascii="Arial" w:hAnsi="Arial" w:cs="Arial"/>
          <w:sz w:val="24"/>
          <w:lang w:val="en-US"/>
        </w:rPr>
        <w:t>technology,</w:t>
      </w:r>
      <w:r w:rsidRPr="00114F69">
        <w:rPr>
          <w:rFonts w:ascii="Arial" w:hAnsi="Arial" w:cs="Arial"/>
          <w:sz w:val="24"/>
          <w:lang w:val="en-US"/>
        </w:rPr>
        <w:t xml:space="preserve"> and such a segment makes decisions </w:t>
      </w:r>
      <w:r w:rsidR="00CD2144" w:rsidRPr="00114F69">
        <w:rPr>
          <w:rFonts w:ascii="Arial" w:hAnsi="Arial" w:cs="Arial"/>
          <w:sz w:val="24"/>
          <w:lang w:val="en-US"/>
        </w:rPr>
        <w:t>based on</w:t>
      </w:r>
      <w:r w:rsidRPr="00114F69">
        <w:rPr>
          <w:rFonts w:ascii="Arial" w:hAnsi="Arial" w:cs="Arial"/>
          <w:sz w:val="24"/>
          <w:lang w:val="en-US"/>
        </w:rPr>
        <w:t xml:space="preserve"> their own wellness and the broad effects that are experienced in </w:t>
      </w:r>
      <w:r w:rsidR="00D9489C" w:rsidRPr="00114F69">
        <w:rPr>
          <w:rFonts w:ascii="Arial" w:hAnsi="Arial" w:cs="Arial"/>
          <w:sz w:val="24"/>
          <w:lang w:val="en-US"/>
        </w:rPr>
        <w:t>society</w:t>
      </w:r>
      <w:r w:rsidRPr="00114F69">
        <w:rPr>
          <w:rFonts w:ascii="Arial" w:hAnsi="Arial" w:cs="Arial"/>
          <w:sz w:val="24"/>
          <w:lang w:val="en-US"/>
        </w:rPr>
        <w:t xml:space="preserve">. Advocating to this audience, Apple will be capable of reinforcing its image of the better brand and can capitalize on the willingness of people to spend their money on morally and technologically efficient goods and can increase the sense of engagement and retention (Devi, 2023; </w:t>
      </w:r>
      <w:proofErr w:type="spellStart"/>
      <w:r w:rsidRPr="00114F69">
        <w:rPr>
          <w:rFonts w:ascii="Arial" w:hAnsi="Arial" w:cs="Arial"/>
          <w:sz w:val="24"/>
          <w:lang w:val="en-US"/>
        </w:rPr>
        <w:t>Onalaja</w:t>
      </w:r>
      <w:proofErr w:type="spellEnd"/>
      <w:r w:rsidRPr="00114F69">
        <w:rPr>
          <w:rFonts w:ascii="Arial" w:hAnsi="Arial" w:cs="Arial"/>
          <w:sz w:val="24"/>
          <w:lang w:val="en-US"/>
        </w:rPr>
        <w:t xml:space="preserve"> and </w:t>
      </w:r>
      <w:proofErr w:type="spellStart"/>
      <w:r w:rsidRPr="00114F69">
        <w:rPr>
          <w:rFonts w:ascii="Arial" w:hAnsi="Arial" w:cs="Arial"/>
          <w:sz w:val="24"/>
          <w:lang w:val="en-US"/>
        </w:rPr>
        <w:t>Otokiti</w:t>
      </w:r>
      <w:proofErr w:type="spellEnd"/>
      <w:r w:rsidRPr="00114F69">
        <w:rPr>
          <w:rFonts w:ascii="Arial" w:hAnsi="Arial" w:cs="Arial"/>
          <w:sz w:val="24"/>
          <w:lang w:val="en-US"/>
        </w:rPr>
        <w:t>, 2021).</w:t>
      </w:r>
    </w:p>
    <w:p w14:paraId="07234E94" w14:textId="77777777" w:rsidR="00114F69" w:rsidRPr="00114F69" w:rsidRDefault="00114F69" w:rsidP="00114F69">
      <w:pPr>
        <w:pStyle w:val="Heading2"/>
        <w:rPr>
          <w:lang w:val="en-US"/>
        </w:rPr>
      </w:pPr>
      <w:bookmarkStart w:id="5" w:name="_Toc224801387"/>
      <w:r w:rsidRPr="00114F69">
        <w:rPr>
          <w:lang w:val="en-US"/>
        </w:rPr>
        <w:t>2.3 Differentiation</w:t>
      </w:r>
      <w:bookmarkEnd w:id="5"/>
    </w:p>
    <w:p w14:paraId="708A3B96" w14:textId="77777777" w:rsidR="00114F69" w:rsidRPr="00114F69" w:rsidRDefault="00114F69" w:rsidP="00114F69">
      <w:pPr>
        <w:spacing w:after="0" w:line="360" w:lineRule="auto"/>
        <w:jc w:val="both"/>
        <w:rPr>
          <w:rFonts w:ascii="Arial" w:hAnsi="Arial" w:cs="Arial"/>
          <w:sz w:val="24"/>
          <w:lang w:val="en-US"/>
        </w:rPr>
      </w:pPr>
      <w:r w:rsidRPr="00114F69">
        <w:rPr>
          <w:rFonts w:ascii="Arial" w:hAnsi="Arial" w:cs="Arial"/>
          <w:sz w:val="24"/>
          <w:lang w:val="en-US"/>
        </w:rPr>
        <w:t>The differentiation issue contributes an important role in creating a competitive advantage (</w:t>
      </w:r>
      <w:proofErr w:type="spellStart"/>
      <w:r w:rsidRPr="00114F69">
        <w:rPr>
          <w:rFonts w:ascii="Arial" w:hAnsi="Arial" w:cs="Arial"/>
          <w:sz w:val="24"/>
          <w:lang w:val="en-US"/>
        </w:rPr>
        <w:t>Onalaja</w:t>
      </w:r>
      <w:proofErr w:type="spellEnd"/>
      <w:r w:rsidRPr="00114F69">
        <w:rPr>
          <w:rFonts w:ascii="Arial" w:hAnsi="Arial" w:cs="Arial"/>
          <w:sz w:val="24"/>
          <w:lang w:val="en-US"/>
        </w:rPr>
        <w:t xml:space="preserve"> and </w:t>
      </w:r>
      <w:proofErr w:type="spellStart"/>
      <w:r w:rsidRPr="00114F69">
        <w:rPr>
          <w:rFonts w:ascii="Arial" w:hAnsi="Arial" w:cs="Arial"/>
          <w:sz w:val="24"/>
          <w:lang w:val="en-US"/>
        </w:rPr>
        <w:t>Otokiti</w:t>
      </w:r>
      <w:proofErr w:type="spellEnd"/>
      <w:r w:rsidRPr="00114F69">
        <w:rPr>
          <w:rFonts w:ascii="Arial" w:hAnsi="Arial" w:cs="Arial"/>
          <w:sz w:val="24"/>
          <w:lang w:val="en-US"/>
        </w:rPr>
        <w:t>, 2021). Some of the differentiating factors are integration, innovation and sustainability in Apple EcoHealth.</w:t>
      </w:r>
    </w:p>
    <w:p w14:paraId="021CCFB3" w14:textId="4CBED89C" w:rsidR="00AF7732" w:rsidRDefault="00114F69" w:rsidP="00734E83">
      <w:pPr>
        <w:spacing w:after="0" w:line="360" w:lineRule="auto"/>
        <w:jc w:val="both"/>
        <w:rPr>
          <w:rFonts w:ascii="Arial" w:hAnsi="Arial" w:cs="Arial"/>
          <w:sz w:val="24"/>
          <w:lang w:val="en-US"/>
        </w:rPr>
      </w:pPr>
      <w:r w:rsidRPr="00114F69">
        <w:rPr>
          <w:rFonts w:ascii="Arial" w:hAnsi="Arial" w:cs="Arial"/>
          <w:sz w:val="24"/>
          <w:lang w:val="en-US"/>
        </w:rPr>
        <w:t xml:space="preserve">Apple EcoHealth presents a unique value creation as opposed to other competitors such as Fitbit or Samsung Health since it is a product that integrates both sustainability tracking and health analytics features. The advantage of the ecological approach is that it </w:t>
      </w:r>
      <w:r w:rsidR="0014396D" w:rsidRPr="00114F69">
        <w:rPr>
          <w:rFonts w:ascii="Arial" w:hAnsi="Arial" w:cs="Arial"/>
          <w:sz w:val="24"/>
          <w:lang w:val="en-US"/>
        </w:rPr>
        <w:t>can</w:t>
      </w:r>
      <w:r w:rsidRPr="00114F69">
        <w:rPr>
          <w:rFonts w:ascii="Arial" w:hAnsi="Arial" w:cs="Arial"/>
          <w:sz w:val="24"/>
          <w:lang w:val="en-US"/>
        </w:rPr>
        <w:t xml:space="preserve"> maximize user experience by linking different gadgets and services in a seamless fashion (Kim and Kim, 2021). Moreover, AI-assisted recommendations and tailored sustainability goals are already being incorporated into the product, and the competitive environment does not yet have these benefits, which improves a feeling of exclusivity and a sense of a utili</w:t>
      </w:r>
      <w:r>
        <w:rPr>
          <w:rFonts w:ascii="Arial" w:hAnsi="Arial" w:cs="Arial"/>
          <w:sz w:val="24"/>
          <w:lang w:val="en-US"/>
        </w:rPr>
        <w:t>ty benefit (Das et al., 2024).</w:t>
      </w:r>
    </w:p>
    <w:p w14:paraId="2658B037" w14:textId="77777777" w:rsidR="00577B14" w:rsidRPr="00AF7732" w:rsidRDefault="00577B14" w:rsidP="00577B14">
      <w:pPr>
        <w:spacing w:after="0" w:line="360" w:lineRule="auto"/>
        <w:jc w:val="center"/>
        <w:rPr>
          <w:rFonts w:ascii="Arial" w:hAnsi="Arial" w:cs="Arial"/>
          <w:sz w:val="24"/>
          <w:lang w:val="en-US"/>
        </w:rPr>
      </w:pPr>
      <w:r w:rsidRPr="00577B14">
        <w:rPr>
          <w:rFonts w:ascii="Arial" w:hAnsi="Arial" w:cs="Arial"/>
          <w:noProof/>
          <w:sz w:val="24"/>
          <w:lang w:val="en-US"/>
        </w:rPr>
        <w:lastRenderedPageBreak/>
        <w:drawing>
          <wp:inline distT="0" distB="0" distL="0" distR="0" wp14:anchorId="33903240" wp14:editId="3DE47F37">
            <wp:extent cx="5881255" cy="2923991"/>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167" r="4247"/>
                    <a:stretch/>
                  </pic:blipFill>
                  <pic:spPr bwMode="auto">
                    <a:xfrm>
                      <a:off x="0" y="0"/>
                      <a:ext cx="5898996" cy="2932811"/>
                    </a:xfrm>
                    <a:prstGeom prst="rect">
                      <a:avLst/>
                    </a:prstGeom>
                    <a:ln>
                      <a:noFill/>
                    </a:ln>
                    <a:extLst>
                      <a:ext uri="{53640926-AAD7-44D8-BBD7-CCE9431645EC}">
                        <a14:shadowObscured xmlns:a14="http://schemas.microsoft.com/office/drawing/2010/main"/>
                      </a:ext>
                    </a:extLst>
                  </pic:spPr>
                </pic:pic>
              </a:graphicData>
            </a:graphic>
          </wp:inline>
        </w:drawing>
      </w:r>
    </w:p>
    <w:p w14:paraId="336CEB93" w14:textId="77777777" w:rsidR="00AF7732" w:rsidRPr="00577B14" w:rsidRDefault="00577B14" w:rsidP="00577B14">
      <w:pPr>
        <w:spacing w:after="0" w:line="360" w:lineRule="auto"/>
        <w:jc w:val="center"/>
        <w:rPr>
          <w:rFonts w:ascii="Arial" w:hAnsi="Arial" w:cs="Arial"/>
          <w:i/>
          <w:color w:val="1F3864" w:themeColor="accent5" w:themeShade="80"/>
          <w:sz w:val="20"/>
          <w:lang w:val="en-US"/>
        </w:rPr>
      </w:pPr>
      <w:r w:rsidRPr="00577B14">
        <w:rPr>
          <w:rFonts w:ascii="Arial" w:hAnsi="Arial" w:cs="Arial"/>
          <w:b/>
          <w:bCs/>
          <w:i/>
          <w:color w:val="1F3864" w:themeColor="accent5" w:themeShade="80"/>
          <w:sz w:val="20"/>
          <w:lang w:val="en-US"/>
        </w:rPr>
        <w:t>figure</w:t>
      </w:r>
      <w:r w:rsidR="00AF7732" w:rsidRPr="00577B14">
        <w:rPr>
          <w:rFonts w:ascii="Arial" w:hAnsi="Arial" w:cs="Arial"/>
          <w:b/>
          <w:bCs/>
          <w:i/>
          <w:color w:val="1F3864" w:themeColor="accent5" w:themeShade="80"/>
          <w:sz w:val="20"/>
          <w:lang w:val="en-US"/>
        </w:rPr>
        <w:t xml:space="preserve"> 2: Competitive Differentiation Matrix</w:t>
      </w:r>
    </w:p>
    <w:p w14:paraId="74963CB8" w14:textId="77777777" w:rsidR="00AF7732" w:rsidRPr="00577B14" w:rsidRDefault="00AF7732" w:rsidP="00577B14">
      <w:pPr>
        <w:spacing w:after="0" w:line="360" w:lineRule="auto"/>
        <w:jc w:val="center"/>
        <w:rPr>
          <w:rFonts w:ascii="Arial" w:hAnsi="Arial" w:cs="Arial"/>
          <w:i/>
          <w:color w:val="1F3864" w:themeColor="accent5" w:themeShade="80"/>
          <w:sz w:val="20"/>
          <w:lang w:val="en-US"/>
        </w:rPr>
      </w:pPr>
      <w:r w:rsidRPr="00577B14">
        <w:rPr>
          <w:rFonts w:ascii="Arial" w:hAnsi="Arial" w:cs="Arial"/>
          <w:i/>
          <w:color w:val="1F3864" w:themeColor="accent5" w:themeShade="80"/>
          <w:sz w:val="20"/>
          <w:lang w:val="en-US"/>
        </w:rPr>
        <w:t>(Source: Park and Ahn, 2025)</w:t>
      </w:r>
    </w:p>
    <w:p w14:paraId="42A44246" w14:textId="77777777" w:rsidR="00114F69" w:rsidRDefault="00114F69" w:rsidP="00734E83">
      <w:pPr>
        <w:spacing w:after="0" w:line="360" w:lineRule="auto"/>
        <w:jc w:val="both"/>
        <w:rPr>
          <w:rFonts w:ascii="Arial" w:hAnsi="Arial" w:cs="Arial"/>
          <w:sz w:val="24"/>
          <w:lang w:val="en-US"/>
        </w:rPr>
      </w:pPr>
    </w:p>
    <w:p w14:paraId="328F52C5" w14:textId="77777777"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This differentiation plan assists in augmenting the illusion of value and ensuring the premium price, which fits in the masstige brand positioning (Park and Ahn, 2025).</w:t>
      </w:r>
    </w:p>
    <w:p w14:paraId="3F671327" w14:textId="77777777" w:rsidR="00734E83" w:rsidRPr="00734E83" w:rsidRDefault="00734E83" w:rsidP="00734E83">
      <w:pPr>
        <w:pStyle w:val="Heading2"/>
        <w:rPr>
          <w:lang w:val="en-US"/>
        </w:rPr>
      </w:pPr>
      <w:bookmarkStart w:id="6" w:name="_Toc224801388"/>
      <w:r w:rsidRPr="00734E83">
        <w:rPr>
          <w:lang w:val="en-US"/>
        </w:rPr>
        <w:t>2.4 Positioning</w:t>
      </w:r>
      <w:bookmarkEnd w:id="6"/>
    </w:p>
    <w:p w14:paraId="705692DC" w14:textId="77777777" w:rsidR="00AF7732" w:rsidRPr="00AF7732" w:rsidRDefault="00734E83" w:rsidP="00734E83">
      <w:pPr>
        <w:spacing w:after="0" w:line="360" w:lineRule="auto"/>
        <w:jc w:val="both"/>
        <w:rPr>
          <w:rFonts w:ascii="Arial" w:hAnsi="Arial" w:cs="Arial"/>
          <w:sz w:val="24"/>
          <w:lang w:val="en-US"/>
        </w:rPr>
      </w:pPr>
      <w:r w:rsidRPr="00734E83">
        <w:rPr>
          <w:rFonts w:ascii="Arial" w:hAnsi="Arial" w:cs="Arial"/>
          <w:sz w:val="24"/>
          <w:lang w:val="en-US"/>
        </w:rPr>
        <w:t>Positioning defines the perception of the brand in the brains of a consumer (</w:t>
      </w:r>
      <w:proofErr w:type="spellStart"/>
      <w:r w:rsidRPr="00734E83">
        <w:rPr>
          <w:rFonts w:ascii="Arial" w:hAnsi="Arial" w:cs="Arial"/>
          <w:sz w:val="24"/>
          <w:lang w:val="en-US"/>
        </w:rPr>
        <w:t>Czinkota</w:t>
      </w:r>
      <w:proofErr w:type="spellEnd"/>
      <w:r w:rsidRPr="00734E83">
        <w:rPr>
          <w:rFonts w:ascii="Arial" w:hAnsi="Arial" w:cs="Arial"/>
          <w:sz w:val="24"/>
          <w:lang w:val="en-US"/>
        </w:rPr>
        <w:t xml:space="preserve"> et al., 2021). Apple EcoHealth will position itself as premium, environmentally friendly and i</w:t>
      </w:r>
      <w:r>
        <w:rPr>
          <w:rFonts w:ascii="Arial" w:hAnsi="Arial" w:cs="Arial"/>
          <w:sz w:val="24"/>
          <w:lang w:val="en-US"/>
        </w:rPr>
        <w:t>nnovative end-to-end lifestyles</w:t>
      </w:r>
      <w:r w:rsidR="00AF7732" w:rsidRPr="00AF7732">
        <w:rPr>
          <w:rFonts w:ascii="Arial" w:hAnsi="Arial" w:cs="Arial"/>
          <w:sz w:val="24"/>
          <w:lang w:val="en-US"/>
        </w:rPr>
        <w:t>.</w:t>
      </w:r>
    </w:p>
    <w:p w14:paraId="444CFE01" w14:textId="77777777" w:rsidR="00734E83" w:rsidRDefault="00AF7732" w:rsidP="00AF7732">
      <w:pPr>
        <w:spacing w:after="0" w:line="360" w:lineRule="auto"/>
        <w:jc w:val="both"/>
        <w:rPr>
          <w:rFonts w:ascii="Arial" w:hAnsi="Arial" w:cs="Arial"/>
          <w:sz w:val="24"/>
          <w:lang w:val="en-US"/>
        </w:rPr>
      </w:pPr>
      <w:r w:rsidRPr="00AF7732">
        <w:rPr>
          <w:rFonts w:ascii="Arial" w:hAnsi="Arial" w:cs="Arial"/>
          <w:sz w:val="24"/>
          <w:lang w:val="en-US"/>
        </w:rPr>
        <w:t>The positioning statement can be articulated as:</w:t>
      </w:r>
    </w:p>
    <w:p w14:paraId="58B93E69" w14:textId="59F695F6" w:rsidR="00AF7732" w:rsidRDefault="00734E83" w:rsidP="00AF7732">
      <w:pPr>
        <w:spacing w:after="0" w:line="360" w:lineRule="auto"/>
        <w:jc w:val="both"/>
        <w:rPr>
          <w:rFonts w:ascii="Arial" w:hAnsi="Arial" w:cs="Arial"/>
          <w:i/>
          <w:iCs/>
          <w:sz w:val="24"/>
          <w:lang w:val="en-US"/>
        </w:rPr>
      </w:pPr>
      <w:r>
        <w:rPr>
          <w:rFonts w:ascii="Arial" w:hAnsi="Arial" w:cs="Arial"/>
          <w:i/>
          <w:iCs/>
          <w:sz w:val="24"/>
          <w:lang w:val="en-US"/>
        </w:rPr>
        <w:t>‘‘</w:t>
      </w:r>
      <w:r w:rsidR="00AF7732" w:rsidRPr="00AF7732">
        <w:rPr>
          <w:rFonts w:ascii="Arial" w:hAnsi="Arial" w:cs="Arial"/>
          <w:i/>
          <w:iCs/>
          <w:sz w:val="24"/>
          <w:lang w:val="en-US"/>
        </w:rPr>
        <w:t xml:space="preserve">For environmentally conscious professionals, Apple EcoHealth provides a premium wearable ecosystem that integrates health and sustainability insights, unlike traditional wearables that focus solely on fitness </w:t>
      </w:r>
      <w:r w:rsidR="000F39A1" w:rsidRPr="00AF7732">
        <w:rPr>
          <w:rFonts w:ascii="Arial" w:hAnsi="Arial" w:cs="Arial"/>
          <w:i/>
          <w:iCs/>
          <w:sz w:val="24"/>
          <w:lang w:val="en-US"/>
        </w:rPr>
        <w:t>tracking.</w:t>
      </w:r>
    </w:p>
    <w:p w14:paraId="559C1803" w14:textId="77777777" w:rsidR="00292E5F" w:rsidRPr="00AF7732" w:rsidRDefault="00292E5F" w:rsidP="00AF7732">
      <w:pPr>
        <w:spacing w:after="0" w:line="360" w:lineRule="auto"/>
        <w:jc w:val="both"/>
        <w:rPr>
          <w:rFonts w:ascii="Arial" w:hAnsi="Arial" w:cs="Arial"/>
          <w:sz w:val="24"/>
          <w:lang w:val="en-US"/>
        </w:rPr>
      </w:pPr>
      <w:r w:rsidRPr="00292E5F">
        <w:rPr>
          <w:rFonts w:ascii="Arial" w:hAnsi="Arial" w:cs="Arial"/>
          <w:noProof/>
          <w:sz w:val="24"/>
          <w:lang w:val="en-US"/>
        </w:rPr>
        <w:lastRenderedPageBreak/>
        <w:drawing>
          <wp:inline distT="0" distB="0" distL="0" distR="0" wp14:anchorId="01F14324" wp14:editId="1FA96D9C">
            <wp:extent cx="5943600" cy="41059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105910"/>
                    </a:xfrm>
                    <a:prstGeom prst="rect">
                      <a:avLst/>
                    </a:prstGeom>
                  </pic:spPr>
                </pic:pic>
              </a:graphicData>
            </a:graphic>
          </wp:inline>
        </w:drawing>
      </w:r>
    </w:p>
    <w:p w14:paraId="60520B12" w14:textId="77777777" w:rsidR="00AF7732" w:rsidRPr="00292E5F" w:rsidRDefault="00292E5F" w:rsidP="00292E5F">
      <w:pPr>
        <w:spacing w:after="0" w:line="360" w:lineRule="auto"/>
        <w:jc w:val="center"/>
        <w:rPr>
          <w:rFonts w:ascii="Arial" w:hAnsi="Arial" w:cs="Arial"/>
          <w:i/>
          <w:color w:val="1F3864" w:themeColor="accent5" w:themeShade="80"/>
          <w:sz w:val="20"/>
          <w:lang w:val="en-US"/>
        </w:rPr>
      </w:pPr>
      <w:r w:rsidRPr="00292E5F">
        <w:rPr>
          <w:rFonts w:ascii="Arial" w:hAnsi="Arial" w:cs="Arial"/>
          <w:b/>
          <w:bCs/>
          <w:i/>
          <w:color w:val="1F3864" w:themeColor="accent5" w:themeShade="80"/>
          <w:sz w:val="20"/>
          <w:lang w:val="en-US"/>
        </w:rPr>
        <w:t>figure</w:t>
      </w:r>
      <w:r w:rsidR="00AF7732" w:rsidRPr="00292E5F">
        <w:rPr>
          <w:rFonts w:ascii="Arial" w:hAnsi="Arial" w:cs="Arial"/>
          <w:b/>
          <w:bCs/>
          <w:i/>
          <w:color w:val="1F3864" w:themeColor="accent5" w:themeShade="80"/>
          <w:sz w:val="20"/>
          <w:lang w:val="en-US"/>
        </w:rPr>
        <w:t xml:space="preserve"> 3: Positioning Map</w:t>
      </w:r>
    </w:p>
    <w:p w14:paraId="467FA587" w14:textId="77777777" w:rsidR="00AF7732" w:rsidRPr="00292E5F" w:rsidRDefault="00AF7732" w:rsidP="00292E5F">
      <w:pPr>
        <w:spacing w:after="0" w:line="360" w:lineRule="auto"/>
        <w:jc w:val="center"/>
        <w:rPr>
          <w:rFonts w:ascii="Arial" w:hAnsi="Arial" w:cs="Arial"/>
          <w:i/>
          <w:color w:val="1F3864" w:themeColor="accent5" w:themeShade="80"/>
          <w:sz w:val="20"/>
          <w:lang w:val="en-US"/>
        </w:rPr>
      </w:pPr>
      <w:r w:rsidRPr="00292E5F">
        <w:rPr>
          <w:rFonts w:ascii="Arial" w:hAnsi="Arial" w:cs="Arial"/>
          <w:i/>
          <w:color w:val="1F3864" w:themeColor="accent5" w:themeShade="80"/>
          <w:sz w:val="20"/>
          <w:lang w:val="en-US"/>
        </w:rPr>
        <w:t>(Source: Helmold, 2022)</w:t>
      </w:r>
    </w:p>
    <w:p w14:paraId="29FE0CC7" w14:textId="77777777" w:rsidR="00734E83" w:rsidRDefault="00734E83" w:rsidP="00AF7732">
      <w:pPr>
        <w:spacing w:after="0" w:line="360" w:lineRule="auto"/>
        <w:jc w:val="both"/>
        <w:rPr>
          <w:rFonts w:ascii="Arial" w:hAnsi="Arial" w:cs="Arial"/>
          <w:sz w:val="24"/>
          <w:lang w:val="en-US"/>
        </w:rPr>
      </w:pPr>
    </w:p>
    <w:p w14:paraId="123CF4E1" w14:textId="77777777" w:rsidR="00AF7732" w:rsidRPr="00AF7732" w:rsidRDefault="00AF7732" w:rsidP="00AF7732">
      <w:pPr>
        <w:spacing w:after="0" w:line="360" w:lineRule="auto"/>
        <w:jc w:val="both"/>
        <w:rPr>
          <w:rFonts w:ascii="Arial" w:hAnsi="Arial" w:cs="Arial"/>
          <w:sz w:val="24"/>
          <w:lang w:val="en-US"/>
        </w:rPr>
      </w:pPr>
      <w:r w:rsidRPr="00AF7732">
        <w:rPr>
          <w:rFonts w:ascii="Arial" w:hAnsi="Arial" w:cs="Arial"/>
          <w:sz w:val="24"/>
          <w:lang w:val="en-US"/>
        </w:rPr>
        <w:t xml:space="preserve">This positioning leverages Apple’s brand equity while addressing </w:t>
      </w:r>
      <w:r w:rsidR="00734E83" w:rsidRPr="00734E83">
        <w:rPr>
          <w:rFonts w:ascii="Arial" w:hAnsi="Arial" w:cs="Arial"/>
          <w:sz w:val="24"/>
          <w:lang w:val="en-US"/>
        </w:rPr>
        <w:t>the most recent trend of sustainability the</w:t>
      </w:r>
      <w:r w:rsidR="00734E83">
        <w:rPr>
          <w:rFonts w:ascii="Arial" w:hAnsi="Arial" w:cs="Arial"/>
          <w:sz w:val="24"/>
          <w:lang w:val="en-US"/>
        </w:rPr>
        <w:t>reby improving competitive edge</w:t>
      </w:r>
      <w:r w:rsidR="00734E83" w:rsidRPr="00734E83">
        <w:rPr>
          <w:rFonts w:ascii="Arial" w:hAnsi="Arial" w:cs="Arial"/>
          <w:sz w:val="24"/>
          <w:lang w:val="en-US"/>
        </w:rPr>
        <w:t>.</w:t>
      </w:r>
    </w:p>
    <w:p w14:paraId="478B1343" w14:textId="77777777" w:rsidR="00AF7732" w:rsidRDefault="00292E5F" w:rsidP="00292E5F">
      <w:pPr>
        <w:pStyle w:val="Heading1"/>
        <w:rPr>
          <w:lang w:val="en-US"/>
        </w:rPr>
      </w:pPr>
      <w:bookmarkStart w:id="7" w:name="_Toc224801389"/>
      <w:r>
        <w:rPr>
          <w:lang w:val="en-US"/>
        </w:rPr>
        <w:t>3. ELEMENT 3: MARKETING MIX</w:t>
      </w:r>
      <w:bookmarkEnd w:id="7"/>
    </w:p>
    <w:p w14:paraId="7DA31218" w14:textId="66B2006D" w:rsidR="008B366F" w:rsidRPr="005E6021" w:rsidRDefault="00CA5927" w:rsidP="008B366F">
      <w:pPr>
        <w:rPr>
          <w:rFonts w:ascii="Arial" w:hAnsi="Arial" w:cs="Arial"/>
          <w:sz w:val="24"/>
          <w:szCs w:val="24"/>
          <w:lang w:val="en-US"/>
        </w:rPr>
      </w:pPr>
      <w:r w:rsidRPr="005E6021">
        <w:rPr>
          <w:rFonts w:ascii="Arial" w:hAnsi="Arial" w:cs="Arial"/>
          <w:sz w:val="24"/>
          <w:szCs w:val="24"/>
          <w:lang w:val="en-US"/>
        </w:rPr>
        <w:t>Ap</w:t>
      </w:r>
      <w:r w:rsidR="009E1DFE" w:rsidRPr="005E6021">
        <w:rPr>
          <w:rFonts w:ascii="Arial" w:hAnsi="Arial" w:cs="Arial"/>
          <w:sz w:val="24"/>
          <w:szCs w:val="24"/>
          <w:lang w:val="en-US"/>
        </w:rPr>
        <w:t xml:space="preserve">ple Inc. is </w:t>
      </w:r>
      <w:r w:rsidR="00BE39FF" w:rsidRPr="005E6021">
        <w:rPr>
          <w:rFonts w:ascii="Arial" w:hAnsi="Arial" w:cs="Arial"/>
          <w:sz w:val="24"/>
          <w:szCs w:val="24"/>
          <w:lang w:val="en-US"/>
        </w:rPr>
        <w:t>one</w:t>
      </w:r>
      <w:r w:rsidR="009E1DFE" w:rsidRPr="005E6021">
        <w:rPr>
          <w:rFonts w:ascii="Arial" w:hAnsi="Arial" w:cs="Arial"/>
          <w:sz w:val="24"/>
          <w:szCs w:val="24"/>
          <w:lang w:val="en-US"/>
        </w:rPr>
        <w:t xml:space="preserve"> of the </w:t>
      </w:r>
      <w:r w:rsidR="00636039" w:rsidRPr="005E6021">
        <w:rPr>
          <w:rFonts w:ascii="Arial" w:hAnsi="Arial" w:cs="Arial"/>
          <w:sz w:val="24"/>
          <w:szCs w:val="24"/>
          <w:lang w:val="en-US"/>
        </w:rPr>
        <w:t xml:space="preserve">clearest ways </w:t>
      </w:r>
      <w:r w:rsidR="00680880" w:rsidRPr="005E6021">
        <w:rPr>
          <w:rFonts w:ascii="Arial" w:hAnsi="Arial" w:cs="Arial"/>
          <w:sz w:val="24"/>
          <w:szCs w:val="24"/>
          <w:lang w:val="en-US"/>
        </w:rPr>
        <w:t xml:space="preserve">to see </w:t>
      </w:r>
      <w:r w:rsidR="006A1D98" w:rsidRPr="005E6021">
        <w:rPr>
          <w:rFonts w:ascii="Arial" w:hAnsi="Arial" w:cs="Arial"/>
          <w:sz w:val="24"/>
          <w:szCs w:val="24"/>
          <w:lang w:val="en-US"/>
        </w:rPr>
        <w:t xml:space="preserve">Philip Kotler’s marketing mix in action </w:t>
      </w:r>
      <w:r w:rsidR="00C552C0" w:rsidRPr="005E6021">
        <w:rPr>
          <w:rFonts w:ascii="Arial" w:hAnsi="Arial" w:cs="Arial"/>
          <w:sz w:val="24"/>
          <w:szCs w:val="24"/>
          <w:lang w:val="en-US"/>
        </w:rPr>
        <w:t xml:space="preserve">because Apple is </w:t>
      </w:r>
      <w:r w:rsidR="00E95C65" w:rsidRPr="005E6021">
        <w:rPr>
          <w:rFonts w:ascii="Arial" w:hAnsi="Arial" w:cs="Arial"/>
          <w:sz w:val="24"/>
          <w:szCs w:val="24"/>
          <w:lang w:val="en-US"/>
        </w:rPr>
        <w:t xml:space="preserve">intentional </w:t>
      </w:r>
      <w:r w:rsidR="0046583B" w:rsidRPr="005E6021">
        <w:rPr>
          <w:rFonts w:ascii="Arial" w:hAnsi="Arial" w:cs="Arial"/>
          <w:sz w:val="24"/>
          <w:szCs w:val="24"/>
          <w:lang w:val="en-US"/>
        </w:rPr>
        <w:t xml:space="preserve">with every single </w:t>
      </w:r>
      <w:r w:rsidR="00BE39FF" w:rsidRPr="005E6021">
        <w:rPr>
          <w:rFonts w:ascii="Arial" w:hAnsi="Arial" w:cs="Arial"/>
          <w:sz w:val="24"/>
          <w:szCs w:val="24"/>
          <w:lang w:val="en-US"/>
        </w:rPr>
        <w:t>“P”.</w:t>
      </w:r>
    </w:p>
    <w:p w14:paraId="486629E8" w14:textId="77777777" w:rsidR="00BE39FF" w:rsidRDefault="00BE39FF" w:rsidP="008B366F">
      <w:pPr>
        <w:rPr>
          <w:rFonts w:ascii="Arial" w:hAnsi="Arial" w:cs="Arial"/>
          <w:sz w:val="24"/>
          <w:szCs w:val="24"/>
          <w:lang w:val="en-US"/>
        </w:rPr>
      </w:pPr>
    </w:p>
    <w:p w14:paraId="47B8F8F8" w14:textId="77777777" w:rsidR="008F1D8C" w:rsidRDefault="008F1D8C" w:rsidP="008B366F">
      <w:pPr>
        <w:rPr>
          <w:rFonts w:ascii="Arial" w:hAnsi="Arial" w:cs="Arial"/>
          <w:sz w:val="24"/>
          <w:szCs w:val="24"/>
          <w:lang w:val="en-US"/>
        </w:rPr>
      </w:pPr>
    </w:p>
    <w:p w14:paraId="1F7EC2DB" w14:textId="77777777" w:rsidR="008F1D8C" w:rsidRDefault="008F1D8C" w:rsidP="008B366F">
      <w:pPr>
        <w:rPr>
          <w:rFonts w:ascii="Arial" w:hAnsi="Arial" w:cs="Arial"/>
          <w:sz w:val="24"/>
          <w:szCs w:val="24"/>
          <w:lang w:val="en-US"/>
        </w:rPr>
      </w:pPr>
    </w:p>
    <w:p w14:paraId="76B76EEB" w14:textId="0FF5A848" w:rsidR="008F1D8C" w:rsidRDefault="003D2041" w:rsidP="008B366F">
      <w:pPr>
        <w:rPr>
          <w:rFonts w:ascii="Arial" w:hAnsi="Arial" w:cs="Arial"/>
          <w:sz w:val="24"/>
          <w:szCs w:val="24"/>
          <w:lang w:val="en-US"/>
        </w:rPr>
      </w:pPr>
      <w:r>
        <w:rPr>
          <w:rFonts w:ascii="Arial" w:hAnsi="Arial" w:cs="Arial"/>
          <w:noProof/>
          <w:sz w:val="24"/>
          <w:szCs w:val="24"/>
          <w:lang w:val="en-US"/>
        </w:rPr>
        <w:lastRenderedPageBreak/>
        <w:drawing>
          <wp:inline distT="0" distB="0" distL="0" distR="0" wp14:anchorId="5E457E4A" wp14:editId="2574B555">
            <wp:extent cx="5692140" cy="3710940"/>
            <wp:effectExtent l="0" t="0" r="3810" b="3810"/>
            <wp:docPr id="135197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7919" name="Picture 135197919"/>
                    <pic:cNvPicPr/>
                  </pic:nvPicPr>
                  <pic:blipFill>
                    <a:blip r:embed="rId12">
                      <a:extLst>
                        <a:ext uri="{28A0092B-C50C-407E-A947-70E740481C1C}">
                          <a14:useLocalDpi xmlns:a14="http://schemas.microsoft.com/office/drawing/2010/main" val="0"/>
                        </a:ext>
                      </a:extLst>
                    </a:blip>
                    <a:stretch>
                      <a:fillRect/>
                    </a:stretch>
                  </pic:blipFill>
                  <pic:spPr>
                    <a:xfrm>
                      <a:off x="0" y="0"/>
                      <a:ext cx="5693473" cy="3711809"/>
                    </a:xfrm>
                    <a:prstGeom prst="rect">
                      <a:avLst/>
                    </a:prstGeom>
                  </pic:spPr>
                </pic:pic>
              </a:graphicData>
            </a:graphic>
          </wp:inline>
        </w:drawing>
      </w:r>
    </w:p>
    <w:p w14:paraId="1B8384E3" w14:textId="77777777" w:rsidR="006A5378" w:rsidRPr="005E6021" w:rsidRDefault="006A5378" w:rsidP="008B366F">
      <w:pPr>
        <w:rPr>
          <w:rFonts w:ascii="Arial" w:hAnsi="Arial" w:cs="Arial"/>
          <w:sz w:val="24"/>
          <w:szCs w:val="24"/>
          <w:lang w:val="en-US"/>
        </w:rPr>
      </w:pPr>
    </w:p>
    <w:p w14:paraId="3D6EBBAB" w14:textId="77777777" w:rsidR="00AF7732" w:rsidRPr="00AF7732" w:rsidRDefault="00AF7732" w:rsidP="00E00178">
      <w:pPr>
        <w:pStyle w:val="Heading2"/>
        <w:rPr>
          <w:lang w:val="en-US"/>
        </w:rPr>
      </w:pPr>
      <w:bookmarkStart w:id="8" w:name="_Toc224801390"/>
      <w:r w:rsidRPr="00AF7732">
        <w:rPr>
          <w:lang w:val="en-US"/>
        </w:rPr>
        <w:t>3.1 Product</w:t>
      </w:r>
      <w:bookmarkEnd w:id="8"/>
    </w:p>
    <w:p w14:paraId="5C227027" w14:textId="271ACD75" w:rsidR="00734E83" w:rsidRPr="00734E83" w:rsidRDefault="00A500C4" w:rsidP="00734E83">
      <w:pPr>
        <w:spacing w:after="0" w:line="360" w:lineRule="auto"/>
        <w:jc w:val="both"/>
        <w:rPr>
          <w:rFonts w:ascii="Arial" w:hAnsi="Arial" w:cs="Arial"/>
          <w:sz w:val="24"/>
          <w:lang w:val="en-US"/>
        </w:rPr>
      </w:pPr>
      <w:r w:rsidRPr="00734E83">
        <w:rPr>
          <w:rFonts w:ascii="Arial" w:hAnsi="Arial" w:cs="Arial"/>
          <w:sz w:val="24"/>
          <w:lang w:val="en-US"/>
        </w:rPr>
        <w:t>Apple</w:t>
      </w:r>
      <w:r w:rsidR="00734E83" w:rsidRPr="00734E83">
        <w:rPr>
          <w:rFonts w:ascii="Arial" w:hAnsi="Arial" w:cs="Arial"/>
          <w:sz w:val="24"/>
          <w:lang w:val="en-US"/>
        </w:rPr>
        <w:t xml:space="preserve"> </w:t>
      </w:r>
      <w:r w:rsidRPr="00734E83">
        <w:rPr>
          <w:rFonts w:ascii="Arial" w:hAnsi="Arial" w:cs="Arial"/>
          <w:sz w:val="24"/>
          <w:lang w:val="en-US"/>
        </w:rPr>
        <w:t>Eco Health</w:t>
      </w:r>
      <w:r w:rsidR="00734E83" w:rsidRPr="00734E83">
        <w:rPr>
          <w:rFonts w:ascii="Arial" w:hAnsi="Arial" w:cs="Arial"/>
          <w:sz w:val="24"/>
          <w:lang w:val="en-US"/>
        </w:rPr>
        <w:t xml:space="preserve"> is </w:t>
      </w:r>
      <w:r w:rsidR="00355A09" w:rsidRPr="00734E83">
        <w:rPr>
          <w:rFonts w:ascii="Arial" w:hAnsi="Arial" w:cs="Arial"/>
          <w:sz w:val="24"/>
          <w:lang w:val="en-US"/>
        </w:rPr>
        <w:t>AI-powered analytics</w:t>
      </w:r>
      <w:r w:rsidR="00734E83" w:rsidRPr="00734E83">
        <w:rPr>
          <w:rFonts w:ascii="Arial" w:hAnsi="Arial" w:cs="Arial"/>
          <w:sz w:val="24"/>
          <w:lang w:val="en-US"/>
        </w:rPr>
        <w:t xml:space="preserve">, mobile applications, and wearable devices platform that offers </w:t>
      </w:r>
      <w:r w:rsidRPr="00734E83">
        <w:rPr>
          <w:rFonts w:ascii="Arial" w:hAnsi="Arial" w:cs="Arial"/>
          <w:sz w:val="24"/>
          <w:lang w:val="en-US"/>
        </w:rPr>
        <w:t>individualized</w:t>
      </w:r>
      <w:r w:rsidR="00734E83" w:rsidRPr="00734E83">
        <w:rPr>
          <w:rFonts w:ascii="Arial" w:hAnsi="Arial" w:cs="Arial"/>
          <w:sz w:val="24"/>
          <w:lang w:val="en-US"/>
        </w:rPr>
        <w:t xml:space="preserve"> sustainability, carbon, and health data. This corresponds to the brand extension theory that it can use its core competencies to establish brand value and strengthen its story of innovation (Devi, 2023).</w:t>
      </w:r>
    </w:p>
    <w:p w14:paraId="30356AA0" w14:textId="66714E43"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other strength of the product is the generation of integration within the ecosystem as it enables a seamless </w:t>
      </w:r>
      <w:r w:rsidR="00A500C4" w:rsidRPr="00734E83">
        <w:rPr>
          <w:rFonts w:ascii="Arial" w:hAnsi="Arial" w:cs="Arial"/>
          <w:sz w:val="24"/>
          <w:lang w:val="en-US"/>
        </w:rPr>
        <w:t>synchronization</w:t>
      </w:r>
      <w:r w:rsidRPr="00734E83">
        <w:rPr>
          <w:rFonts w:ascii="Arial" w:hAnsi="Arial" w:cs="Arial"/>
          <w:sz w:val="24"/>
          <w:lang w:val="en-US"/>
        </w:rPr>
        <w:t xml:space="preserve"> of the devices, i.e. iPhone, Apple Watch and cloud services. This brings in a customer experience differentiation, increasing switching costs, and customer lifetime value (Kim and Kim, 2021).</w:t>
      </w:r>
    </w:p>
    <w:p w14:paraId="0C484988" w14:textId="2382D52E"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Moreover, the sustainability measures render an impression of the product as a </w:t>
      </w:r>
      <w:r w:rsidR="00A500C4" w:rsidRPr="00734E83">
        <w:rPr>
          <w:rFonts w:ascii="Arial" w:hAnsi="Arial" w:cs="Arial"/>
          <w:sz w:val="24"/>
          <w:lang w:val="en-US"/>
        </w:rPr>
        <w:t>behavioral</w:t>
      </w:r>
      <w:r w:rsidRPr="00734E83">
        <w:rPr>
          <w:rFonts w:ascii="Arial" w:hAnsi="Arial" w:cs="Arial"/>
          <w:sz w:val="24"/>
          <w:lang w:val="en-US"/>
        </w:rPr>
        <w:t xml:space="preserve"> impact tool, which encourages the consumption of the product in a responsible fashion to the environment. Technology-mediated feedback is presented as having an influence on the application of consumer </w:t>
      </w:r>
      <w:r w:rsidR="00A500C4" w:rsidRPr="00734E83">
        <w:rPr>
          <w:rFonts w:ascii="Arial" w:hAnsi="Arial" w:cs="Arial"/>
          <w:sz w:val="24"/>
          <w:lang w:val="en-US"/>
        </w:rPr>
        <w:t>behavior</w:t>
      </w:r>
      <w:r w:rsidRPr="00734E83">
        <w:rPr>
          <w:rFonts w:ascii="Arial" w:hAnsi="Arial" w:cs="Arial"/>
          <w:sz w:val="24"/>
          <w:lang w:val="en-US"/>
        </w:rPr>
        <w:t xml:space="preserve"> and awareness (Ismail, 2023). This is why Apple EcoHealth can be viewed more as an </w:t>
      </w:r>
      <w:r w:rsidR="00165DD1" w:rsidRPr="00734E83">
        <w:rPr>
          <w:rFonts w:ascii="Arial" w:hAnsi="Arial" w:cs="Arial"/>
          <w:sz w:val="24"/>
          <w:lang w:val="en-US"/>
        </w:rPr>
        <w:t>engine</w:t>
      </w:r>
      <w:r w:rsidRPr="00734E83">
        <w:rPr>
          <w:rFonts w:ascii="Arial" w:hAnsi="Arial" w:cs="Arial"/>
          <w:sz w:val="24"/>
          <w:lang w:val="en-US"/>
        </w:rPr>
        <w:t xml:space="preserve"> than as a product because it increases lifestyle congruency and emotional attachment to the brand.</w:t>
      </w:r>
    </w:p>
    <w:p w14:paraId="4C398BDF" w14:textId="77777777" w:rsidR="00734E83" w:rsidRPr="00734E83" w:rsidRDefault="00734E83" w:rsidP="00734E83">
      <w:pPr>
        <w:pStyle w:val="Heading2"/>
        <w:rPr>
          <w:lang w:val="en-US"/>
        </w:rPr>
      </w:pPr>
      <w:bookmarkStart w:id="9" w:name="_Toc224801391"/>
      <w:r w:rsidRPr="00734E83">
        <w:rPr>
          <w:lang w:val="en-US"/>
        </w:rPr>
        <w:lastRenderedPageBreak/>
        <w:t>3.2 Price</w:t>
      </w:r>
      <w:bookmarkEnd w:id="9"/>
    </w:p>
    <w:p w14:paraId="56B7BCF5" w14:textId="3E4C31A5"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pricing strategy employed by Apple is good brand equity and value perception that is premium pricing. Differentiation and introduction keep it going and consumers are increasingly willing to pay higher and more </w:t>
      </w:r>
      <w:r w:rsidR="00165DD1" w:rsidRPr="00734E83">
        <w:rPr>
          <w:rFonts w:ascii="Arial" w:hAnsi="Arial" w:cs="Arial"/>
          <w:sz w:val="24"/>
          <w:lang w:val="en-US"/>
        </w:rPr>
        <w:t>to</w:t>
      </w:r>
      <w:r w:rsidRPr="00734E83">
        <w:rPr>
          <w:rFonts w:ascii="Arial" w:hAnsi="Arial" w:cs="Arial"/>
          <w:sz w:val="24"/>
          <w:lang w:val="en-US"/>
        </w:rPr>
        <w:t xml:space="preserve"> receive sustainable goods that are related to known brands (</w:t>
      </w:r>
      <w:proofErr w:type="spellStart"/>
      <w:r w:rsidRPr="00734E83">
        <w:rPr>
          <w:rFonts w:ascii="Arial" w:hAnsi="Arial" w:cs="Arial"/>
          <w:sz w:val="24"/>
          <w:lang w:val="en-US"/>
        </w:rPr>
        <w:t>Onalaja</w:t>
      </w:r>
      <w:proofErr w:type="spellEnd"/>
      <w:r w:rsidRPr="00734E83">
        <w:rPr>
          <w:rFonts w:ascii="Arial" w:hAnsi="Arial" w:cs="Arial"/>
          <w:sz w:val="24"/>
          <w:lang w:val="en-US"/>
        </w:rPr>
        <w:t xml:space="preserve"> and </w:t>
      </w:r>
      <w:proofErr w:type="spellStart"/>
      <w:r w:rsidRPr="00734E83">
        <w:rPr>
          <w:rFonts w:ascii="Arial" w:hAnsi="Arial" w:cs="Arial"/>
          <w:sz w:val="24"/>
          <w:lang w:val="en-US"/>
        </w:rPr>
        <w:t>Otokiti</w:t>
      </w:r>
      <w:proofErr w:type="spellEnd"/>
      <w:r w:rsidRPr="00734E83">
        <w:rPr>
          <w:rFonts w:ascii="Arial" w:hAnsi="Arial" w:cs="Arial"/>
          <w:sz w:val="24"/>
          <w:lang w:val="en-US"/>
        </w:rPr>
        <w:t>, 2021; Rahman and Nguyen–Viet, 2023).</w:t>
      </w:r>
    </w:p>
    <w:p w14:paraId="61D8DFC3" w14:textId="77777777"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The approach, also, denotes the value-based pricing where the price is established based on the perceived functional (health tracking) and symbolic (sustainability) benefits. Sustainable positioning can be employed to support increased costs when supported by sustainable practices (Agu et al., 2024).</w:t>
      </w:r>
    </w:p>
    <w:p w14:paraId="580D3719" w14:textId="77777777"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However, this may be the costly price that may limit the supply. As an answer, one can offer a variety of differentiated prices, offering various functionality levels through devices and subscriptions to serve exclusivity at the cost of a more diversified one, which would feature as one of the elements of masstige (Park and Ahn, 2025).</w:t>
      </w:r>
    </w:p>
    <w:p w14:paraId="0E078C35" w14:textId="77777777" w:rsidR="00734E83" w:rsidRPr="00734E83" w:rsidRDefault="00734E83" w:rsidP="00734E83">
      <w:pPr>
        <w:pStyle w:val="Heading2"/>
        <w:rPr>
          <w:lang w:val="en-US"/>
        </w:rPr>
      </w:pPr>
      <w:bookmarkStart w:id="10" w:name="_Toc224801392"/>
      <w:r w:rsidRPr="00734E83">
        <w:rPr>
          <w:lang w:val="en-US"/>
        </w:rPr>
        <w:t>3.3 Place</w:t>
      </w:r>
      <w:bookmarkEnd w:id="10"/>
    </w:p>
    <w:p w14:paraId="529A83BA" w14:textId="3876E914"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The online system and the physical stores are also the mediums through which Apple markets its products since it provides a global presence and brand consistency. </w:t>
      </w:r>
      <w:r w:rsidR="000F39A1" w:rsidRPr="00734E83">
        <w:rPr>
          <w:rFonts w:ascii="Arial" w:hAnsi="Arial" w:cs="Arial"/>
          <w:sz w:val="24"/>
          <w:lang w:val="en-US"/>
        </w:rPr>
        <w:t>Owing</w:t>
      </w:r>
      <w:r w:rsidRPr="00734E83">
        <w:rPr>
          <w:rFonts w:ascii="Arial" w:hAnsi="Arial" w:cs="Arial"/>
          <w:sz w:val="24"/>
          <w:lang w:val="en-US"/>
        </w:rPr>
        <w:t xml:space="preserve"> to the omnichannel approaches, </w:t>
      </w:r>
      <w:r w:rsidR="00165DD1" w:rsidRPr="00734E83">
        <w:rPr>
          <w:rFonts w:ascii="Arial" w:hAnsi="Arial" w:cs="Arial"/>
          <w:sz w:val="24"/>
          <w:lang w:val="en-US"/>
        </w:rPr>
        <w:t>accessibility</w:t>
      </w:r>
      <w:r w:rsidRPr="00734E83">
        <w:rPr>
          <w:rFonts w:ascii="Arial" w:hAnsi="Arial" w:cs="Arial"/>
          <w:sz w:val="24"/>
          <w:lang w:val="en-US"/>
        </w:rPr>
        <w:t xml:space="preserve"> and customer satisfaction is enhanced.</w:t>
      </w:r>
    </w:p>
    <w:p w14:paraId="0CBC5270" w14:textId="7AD6ADC3"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Retail outlets are sensory venues, at which the customer </w:t>
      </w:r>
      <w:r w:rsidR="000A36ED" w:rsidRPr="00734E83">
        <w:rPr>
          <w:rFonts w:ascii="Arial" w:hAnsi="Arial" w:cs="Arial"/>
          <w:sz w:val="24"/>
          <w:lang w:val="en-US"/>
        </w:rPr>
        <w:t>can</w:t>
      </w:r>
      <w:r w:rsidRPr="00734E83">
        <w:rPr>
          <w:rFonts w:ascii="Arial" w:hAnsi="Arial" w:cs="Arial"/>
          <w:sz w:val="24"/>
          <w:lang w:val="en-US"/>
        </w:rPr>
        <w:t xml:space="preserve"> feel and possess the product physically and this stimulates technology uptake and value perception (</w:t>
      </w:r>
      <w:proofErr w:type="spellStart"/>
      <w:r w:rsidRPr="00734E83">
        <w:rPr>
          <w:rFonts w:ascii="Arial" w:hAnsi="Arial" w:cs="Arial"/>
          <w:sz w:val="24"/>
          <w:lang w:val="en-US"/>
        </w:rPr>
        <w:t>Czinkota</w:t>
      </w:r>
      <w:proofErr w:type="spellEnd"/>
      <w:r w:rsidRPr="00734E83">
        <w:rPr>
          <w:rFonts w:ascii="Arial" w:hAnsi="Arial" w:cs="Arial"/>
          <w:sz w:val="24"/>
          <w:lang w:val="en-US"/>
        </w:rPr>
        <w:t xml:space="preserve"> et al., 2021).</w:t>
      </w:r>
    </w:p>
    <w:p w14:paraId="2FB33A53" w14:textId="6C2EEA86" w:rsidR="00734E83" w:rsidRPr="00734E83" w:rsidRDefault="00734E83" w:rsidP="00734E83">
      <w:pPr>
        <w:spacing w:after="0" w:line="360" w:lineRule="auto"/>
        <w:jc w:val="both"/>
        <w:rPr>
          <w:rFonts w:ascii="Arial" w:hAnsi="Arial" w:cs="Arial"/>
          <w:sz w:val="24"/>
          <w:lang w:val="en-US"/>
        </w:rPr>
      </w:pPr>
      <w:r w:rsidRPr="00734E83">
        <w:rPr>
          <w:rFonts w:ascii="Arial" w:hAnsi="Arial" w:cs="Arial"/>
          <w:sz w:val="24"/>
          <w:lang w:val="en-US"/>
        </w:rPr>
        <w:t xml:space="preserve">Also, the channel leadership allows Apple to increase consistency of brands and operational success, which results in premium positioning. Digital mediums are particularly relevant when it comes to exploring into new markets and accessing new tech-friendly consumers who are still </w:t>
      </w:r>
      <w:r w:rsidR="00165DD1" w:rsidRPr="00734E83">
        <w:rPr>
          <w:rFonts w:ascii="Arial" w:hAnsi="Arial" w:cs="Arial"/>
          <w:sz w:val="24"/>
          <w:lang w:val="en-US"/>
        </w:rPr>
        <w:t>young</w:t>
      </w:r>
      <w:r w:rsidRPr="00734E83">
        <w:rPr>
          <w:rFonts w:ascii="Arial" w:hAnsi="Arial" w:cs="Arial"/>
          <w:sz w:val="24"/>
          <w:lang w:val="en-US"/>
        </w:rPr>
        <w:t xml:space="preserve"> (</w:t>
      </w:r>
      <w:proofErr w:type="spellStart"/>
      <w:r w:rsidRPr="00734E83">
        <w:rPr>
          <w:rFonts w:ascii="Arial" w:hAnsi="Arial" w:cs="Arial"/>
          <w:sz w:val="24"/>
          <w:lang w:val="en-US"/>
        </w:rPr>
        <w:t>Rasyidi</w:t>
      </w:r>
      <w:proofErr w:type="spellEnd"/>
      <w:r w:rsidRPr="00734E83">
        <w:rPr>
          <w:rFonts w:ascii="Arial" w:hAnsi="Arial" w:cs="Arial"/>
          <w:sz w:val="24"/>
          <w:lang w:val="en-US"/>
        </w:rPr>
        <w:t xml:space="preserve"> and </w:t>
      </w:r>
      <w:proofErr w:type="spellStart"/>
      <w:r w:rsidRPr="00734E83">
        <w:rPr>
          <w:rFonts w:ascii="Arial" w:hAnsi="Arial" w:cs="Arial"/>
          <w:sz w:val="24"/>
          <w:lang w:val="en-US"/>
        </w:rPr>
        <w:t>Sugeng</w:t>
      </w:r>
      <w:proofErr w:type="spellEnd"/>
      <w:r w:rsidRPr="00734E83">
        <w:rPr>
          <w:rFonts w:ascii="Arial" w:hAnsi="Arial" w:cs="Arial"/>
          <w:sz w:val="24"/>
          <w:lang w:val="en-US"/>
        </w:rPr>
        <w:t>, 2025).</w:t>
      </w:r>
    </w:p>
    <w:p w14:paraId="09D15F5E" w14:textId="77777777" w:rsidR="00734E83" w:rsidRPr="00734E83" w:rsidRDefault="00734E83" w:rsidP="00734E83">
      <w:pPr>
        <w:pStyle w:val="Heading2"/>
        <w:rPr>
          <w:lang w:val="en-US"/>
        </w:rPr>
      </w:pPr>
      <w:bookmarkStart w:id="11" w:name="_Toc224801393"/>
      <w:r w:rsidRPr="00734E83">
        <w:rPr>
          <w:lang w:val="en-US"/>
        </w:rPr>
        <w:t>3.4 Promotion</w:t>
      </w:r>
      <w:bookmarkEnd w:id="11"/>
    </w:p>
    <w:p w14:paraId="40444B20" w14:textId="77777777" w:rsidR="00AF7732" w:rsidRDefault="00734E83" w:rsidP="00734E83">
      <w:pPr>
        <w:spacing w:after="0" w:line="360" w:lineRule="auto"/>
        <w:jc w:val="both"/>
        <w:rPr>
          <w:rFonts w:ascii="Arial" w:hAnsi="Arial" w:cs="Arial"/>
          <w:sz w:val="24"/>
          <w:lang w:val="en-US"/>
        </w:rPr>
      </w:pPr>
      <w:r w:rsidRPr="00734E83">
        <w:rPr>
          <w:rFonts w:ascii="Arial" w:hAnsi="Arial" w:cs="Arial"/>
          <w:sz w:val="24"/>
          <w:lang w:val="en-US"/>
        </w:rPr>
        <w:t>Sustainability communication, online communication, and cooperation with influencers are the promotion areas. Environmental impact and personal health are</w:t>
      </w:r>
      <w:r>
        <w:rPr>
          <w:rFonts w:ascii="Arial" w:hAnsi="Arial" w:cs="Arial"/>
          <w:sz w:val="24"/>
          <w:lang w:val="en-US"/>
        </w:rPr>
        <w:t xml:space="preserve"> the strong points of campaigns</w:t>
      </w:r>
      <w:r w:rsidR="00AF7732" w:rsidRPr="00AF7732">
        <w:rPr>
          <w:rFonts w:ascii="Arial" w:hAnsi="Arial" w:cs="Arial"/>
          <w:sz w:val="24"/>
          <w:lang w:val="en-US"/>
        </w:rPr>
        <w:t>.</w:t>
      </w:r>
    </w:p>
    <w:p w14:paraId="1702EA63" w14:textId="77777777" w:rsidR="00292E5F" w:rsidRPr="00AF7732" w:rsidRDefault="00292E5F" w:rsidP="00292E5F">
      <w:pPr>
        <w:spacing w:after="0" w:line="360" w:lineRule="auto"/>
        <w:jc w:val="center"/>
        <w:rPr>
          <w:rFonts w:ascii="Arial" w:hAnsi="Arial" w:cs="Arial"/>
          <w:sz w:val="24"/>
          <w:lang w:val="en-US"/>
        </w:rPr>
      </w:pPr>
      <w:r w:rsidRPr="00292E5F">
        <w:rPr>
          <w:rFonts w:ascii="Arial" w:hAnsi="Arial" w:cs="Arial"/>
          <w:noProof/>
          <w:sz w:val="24"/>
          <w:lang w:val="en-US"/>
        </w:rPr>
        <w:lastRenderedPageBreak/>
        <w:drawing>
          <wp:inline distT="0" distB="0" distL="0" distR="0" wp14:anchorId="41DEAF9F" wp14:editId="17044F37">
            <wp:extent cx="5921433" cy="451040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228" r="17228"/>
                    <a:stretch/>
                  </pic:blipFill>
                  <pic:spPr bwMode="auto">
                    <a:xfrm>
                      <a:off x="0" y="0"/>
                      <a:ext cx="5932173" cy="4518586"/>
                    </a:xfrm>
                    <a:prstGeom prst="rect">
                      <a:avLst/>
                    </a:prstGeom>
                    <a:ln>
                      <a:noFill/>
                    </a:ln>
                    <a:extLst>
                      <a:ext uri="{53640926-AAD7-44D8-BBD7-CCE9431645EC}">
                        <a14:shadowObscured xmlns:a14="http://schemas.microsoft.com/office/drawing/2010/main"/>
                      </a:ext>
                    </a:extLst>
                  </pic:spPr>
                </pic:pic>
              </a:graphicData>
            </a:graphic>
          </wp:inline>
        </w:drawing>
      </w:r>
    </w:p>
    <w:p w14:paraId="65E690AF" w14:textId="77777777" w:rsidR="00AF7732" w:rsidRPr="00292E5F" w:rsidRDefault="00292E5F" w:rsidP="00292E5F">
      <w:pPr>
        <w:spacing w:after="0" w:line="360" w:lineRule="auto"/>
        <w:jc w:val="center"/>
        <w:rPr>
          <w:rFonts w:ascii="Arial" w:hAnsi="Arial" w:cs="Arial"/>
          <w:i/>
          <w:color w:val="1F3864" w:themeColor="accent5" w:themeShade="80"/>
          <w:sz w:val="20"/>
          <w:lang w:val="en-US"/>
        </w:rPr>
      </w:pPr>
      <w:proofErr w:type="gramStart"/>
      <w:r w:rsidRPr="00292E5F">
        <w:rPr>
          <w:rFonts w:ascii="Arial" w:hAnsi="Arial" w:cs="Arial"/>
          <w:b/>
          <w:bCs/>
          <w:i/>
          <w:color w:val="1F3864" w:themeColor="accent5" w:themeShade="80"/>
          <w:sz w:val="20"/>
          <w:lang w:val="en-US"/>
        </w:rPr>
        <w:t>figure</w:t>
      </w:r>
      <w:proofErr w:type="gramEnd"/>
      <w:r w:rsidR="00AF7732" w:rsidRPr="00292E5F">
        <w:rPr>
          <w:rFonts w:ascii="Arial" w:hAnsi="Arial" w:cs="Arial"/>
          <w:b/>
          <w:bCs/>
          <w:i/>
          <w:color w:val="1F3864" w:themeColor="accent5" w:themeShade="80"/>
          <w:sz w:val="20"/>
          <w:lang w:val="en-US"/>
        </w:rPr>
        <w:t xml:space="preserve"> 4: Promotional Strategy Framework</w:t>
      </w:r>
    </w:p>
    <w:p w14:paraId="594976AB" w14:textId="77777777" w:rsidR="00AF7732" w:rsidRPr="00292E5F" w:rsidRDefault="00AF7732" w:rsidP="00292E5F">
      <w:pPr>
        <w:spacing w:after="0" w:line="360" w:lineRule="auto"/>
        <w:jc w:val="center"/>
        <w:rPr>
          <w:rFonts w:ascii="Arial" w:hAnsi="Arial" w:cs="Arial"/>
          <w:i/>
          <w:color w:val="1F3864" w:themeColor="accent5" w:themeShade="80"/>
          <w:sz w:val="20"/>
          <w:lang w:val="en-US"/>
        </w:rPr>
      </w:pPr>
      <w:r w:rsidRPr="00292E5F">
        <w:rPr>
          <w:rFonts w:ascii="Arial" w:hAnsi="Arial" w:cs="Arial"/>
          <w:i/>
          <w:color w:val="1F3864" w:themeColor="accent5" w:themeShade="80"/>
          <w:sz w:val="20"/>
          <w:lang w:val="en-US"/>
        </w:rPr>
        <w:t xml:space="preserve">(Source: </w:t>
      </w:r>
      <w:proofErr w:type="spellStart"/>
      <w:r w:rsidRPr="00292E5F">
        <w:rPr>
          <w:rFonts w:ascii="Arial" w:hAnsi="Arial" w:cs="Arial"/>
          <w:i/>
          <w:color w:val="1F3864" w:themeColor="accent5" w:themeShade="80"/>
          <w:sz w:val="20"/>
          <w:lang w:val="en-US"/>
        </w:rPr>
        <w:t>Rachmawati</w:t>
      </w:r>
      <w:proofErr w:type="spellEnd"/>
      <w:r w:rsidRPr="00292E5F">
        <w:rPr>
          <w:rFonts w:ascii="Arial" w:hAnsi="Arial" w:cs="Arial"/>
          <w:i/>
          <w:color w:val="1F3864" w:themeColor="accent5" w:themeShade="80"/>
          <w:sz w:val="20"/>
          <w:lang w:val="en-US"/>
        </w:rPr>
        <w:t xml:space="preserve"> and Akbar, 2025)</w:t>
      </w:r>
    </w:p>
    <w:p w14:paraId="725A69F1" w14:textId="77777777" w:rsidR="00292E5F" w:rsidRDefault="00292E5F" w:rsidP="00A34528">
      <w:pPr>
        <w:spacing w:after="0" w:line="360" w:lineRule="auto"/>
        <w:jc w:val="both"/>
        <w:rPr>
          <w:rFonts w:ascii="Arial" w:hAnsi="Arial" w:cs="Arial"/>
          <w:sz w:val="24"/>
          <w:lang w:val="en-US"/>
        </w:rPr>
      </w:pPr>
    </w:p>
    <w:p w14:paraId="119F2B01" w14:textId="7E1A580D"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Advertisement targets the genuineness that avoids greenwashing, as it influences </w:t>
      </w:r>
      <w:r w:rsidR="00165DD1" w:rsidRPr="00E00178">
        <w:rPr>
          <w:rFonts w:ascii="Arial" w:hAnsi="Arial" w:cs="Arial"/>
          <w:sz w:val="24"/>
          <w:lang w:val="en-US"/>
        </w:rPr>
        <w:t>brand</w:t>
      </w:r>
      <w:r w:rsidRPr="00E00178">
        <w:rPr>
          <w:rFonts w:ascii="Arial" w:hAnsi="Arial" w:cs="Arial"/>
          <w:sz w:val="24"/>
          <w:lang w:val="en-US"/>
        </w:rPr>
        <w:t xml:space="preserve"> trust negatively (Rahman and Nguyen-Viet, 2023).</w:t>
      </w:r>
    </w:p>
    <w:p w14:paraId="224180EF" w14:textId="5C9348FF"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Speaking in greater detail, Apple EcoHealth promotion strategy applies integrated marketing communications (IMC) that will ensure the uniformity across all mediums. Intimate messaging </w:t>
      </w:r>
      <w:r w:rsidR="00165DD1" w:rsidRPr="00E00178">
        <w:rPr>
          <w:rFonts w:ascii="Arial" w:hAnsi="Arial" w:cs="Arial"/>
          <w:sz w:val="24"/>
          <w:lang w:val="en-US"/>
        </w:rPr>
        <w:t>made it</w:t>
      </w:r>
      <w:r w:rsidRPr="00E00178">
        <w:rPr>
          <w:rFonts w:ascii="Arial" w:hAnsi="Arial" w:cs="Arial"/>
          <w:sz w:val="24"/>
          <w:lang w:val="en-US"/>
        </w:rPr>
        <w:t xml:space="preserve"> possible </w:t>
      </w:r>
      <w:r w:rsidR="00A268F4" w:rsidRPr="00E00178">
        <w:rPr>
          <w:rFonts w:ascii="Arial" w:hAnsi="Arial" w:cs="Arial"/>
          <w:sz w:val="24"/>
          <w:lang w:val="en-US"/>
        </w:rPr>
        <w:t>to use</w:t>
      </w:r>
      <w:r w:rsidRPr="00E00178">
        <w:rPr>
          <w:rFonts w:ascii="Arial" w:hAnsi="Arial" w:cs="Arial"/>
          <w:sz w:val="24"/>
          <w:lang w:val="en-US"/>
        </w:rPr>
        <w:t xml:space="preserve"> </w:t>
      </w:r>
      <w:r w:rsidR="000F39A1" w:rsidRPr="00E00178">
        <w:rPr>
          <w:rFonts w:ascii="Arial" w:hAnsi="Arial" w:cs="Arial"/>
          <w:sz w:val="24"/>
          <w:lang w:val="en-US"/>
        </w:rPr>
        <w:t>information</w:t>
      </w:r>
      <w:r w:rsidRPr="00E00178">
        <w:rPr>
          <w:rFonts w:ascii="Arial" w:hAnsi="Arial" w:cs="Arial"/>
          <w:sz w:val="24"/>
          <w:lang w:val="en-US"/>
        </w:rPr>
        <w:t xml:space="preserve"> analytics </w:t>
      </w:r>
      <w:r w:rsidR="00165DD1" w:rsidRPr="00E00178">
        <w:rPr>
          <w:rFonts w:ascii="Arial" w:hAnsi="Arial" w:cs="Arial"/>
          <w:sz w:val="24"/>
          <w:lang w:val="en-US"/>
        </w:rPr>
        <w:t>to enhance</w:t>
      </w:r>
      <w:r w:rsidRPr="00E00178">
        <w:rPr>
          <w:rFonts w:ascii="Arial" w:hAnsi="Arial" w:cs="Arial"/>
          <w:sz w:val="24"/>
          <w:lang w:val="en-US"/>
        </w:rPr>
        <w:t xml:space="preserve"> the number of engagements and conversions. </w:t>
      </w:r>
      <w:r w:rsidR="000F39A1" w:rsidRPr="00E00178">
        <w:rPr>
          <w:rFonts w:ascii="Arial" w:hAnsi="Arial" w:cs="Arial"/>
          <w:sz w:val="24"/>
          <w:lang w:val="en-US"/>
        </w:rPr>
        <w:t>Like</w:t>
      </w:r>
      <w:r w:rsidRPr="00E00178">
        <w:rPr>
          <w:rFonts w:ascii="Arial" w:hAnsi="Arial" w:cs="Arial"/>
          <w:sz w:val="24"/>
          <w:lang w:val="en-US"/>
        </w:rPr>
        <w:t xml:space="preserve"> the representatives of sustainability, influencer marketing would increase </w:t>
      </w:r>
      <w:r w:rsidR="00B94447" w:rsidRPr="00E00178">
        <w:rPr>
          <w:rFonts w:ascii="Arial" w:hAnsi="Arial" w:cs="Arial"/>
          <w:sz w:val="24"/>
          <w:lang w:val="en-US"/>
        </w:rPr>
        <w:t>authority</w:t>
      </w:r>
      <w:r w:rsidRPr="00E00178">
        <w:rPr>
          <w:rFonts w:ascii="Arial" w:hAnsi="Arial" w:cs="Arial"/>
          <w:sz w:val="24"/>
          <w:lang w:val="en-US"/>
        </w:rPr>
        <w:t xml:space="preserve"> and </w:t>
      </w:r>
      <w:r w:rsidR="00165DD1" w:rsidRPr="00E00178">
        <w:rPr>
          <w:rFonts w:ascii="Arial" w:hAnsi="Arial" w:cs="Arial"/>
          <w:sz w:val="24"/>
          <w:lang w:val="en-US"/>
        </w:rPr>
        <w:t>correspond</w:t>
      </w:r>
      <w:r w:rsidRPr="00E00178">
        <w:rPr>
          <w:rFonts w:ascii="Arial" w:hAnsi="Arial" w:cs="Arial"/>
          <w:sz w:val="24"/>
          <w:lang w:val="en-US"/>
        </w:rPr>
        <w:t xml:space="preserve"> to consumer values.</w:t>
      </w:r>
    </w:p>
    <w:p w14:paraId="45FC13CF" w14:textId="28A24AF4"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Also, the sustainability mission of the brand was not communicable without the use of storytelling. Apple is also capable of creating the emotional resonance and raising brand loyalty through showing the real effect on the environment (</w:t>
      </w:r>
      <w:proofErr w:type="spellStart"/>
      <w:r w:rsidRPr="00E00178">
        <w:rPr>
          <w:rFonts w:ascii="Arial" w:hAnsi="Arial" w:cs="Arial"/>
          <w:sz w:val="24"/>
          <w:lang w:val="en-US"/>
        </w:rPr>
        <w:t>Rachmawati</w:t>
      </w:r>
      <w:proofErr w:type="spellEnd"/>
      <w:r w:rsidRPr="00E00178">
        <w:rPr>
          <w:rFonts w:ascii="Arial" w:hAnsi="Arial" w:cs="Arial"/>
          <w:sz w:val="24"/>
          <w:lang w:val="en-US"/>
        </w:rPr>
        <w:t xml:space="preserve"> and Akbar, 2025). This holds significance in the capacity to draw the distinction between the </w:t>
      </w:r>
      <w:r w:rsidR="00165DD1" w:rsidRPr="00E00178">
        <w:rPr>
          <w:rFonts w:ascii="Arial" w:hAnsi="Arial" w:cs="Arial"/>
          <w:sz w:val="24"/>
          <w:lang w:val="en-US"/>
        </w:rPr>
        <w:t>so-called</w:t>
      </w:r>
      <w:r w:rsidRPr="00E00178">
        <w:rPr>
          <w:rFonts w:ascii="Arial" w:hAnsi="Arial" w:cs="Arial"/>
          <w:sz w:val="24"/>
          <w:lang w:val="en-US"/>
        </w:rPr>
        <w:t xml:space="preserve"> </w:t>
      </w:r>
      <w:r w:rsidRPr="00E00178">
        <w:rPr>
          <w:rFonts w:ascii="Arial" w:hAnsi="Arial" w:cs="Arial"/>
          <w:sz w:val="24"/>
          <w:lang w:val="en-US"/>
        </w:rPr>
        <w:lastRenderedPageBreak/>
        <w:t>attempts that involve true sustainability, and mere disguised or even marketed marketing statements.</w:t>
      </w:r>
    </w:p>
    <w:p w14:paraId="7290D4DF" w14:textId="77777777" w:rsidR="00E00178" w:rsidRPr="00E00178" w:rsidRDefault="00E00178" w:rsidP="00E00178">
      <w:pPr>
        <w:pStyle w:val="Heading2"/>
        <w:rPr>
          <w:lang w:val="en-US"/>
        </w:rPr>
      </w:pPr>
      <w:bookmarkStart w:id="12" w:name="_Toc224801394"/>
      <w:r w:rsidRPr="00E00178">
        <w:rPr>
          <w:lang w:val="en-US"/>
        </w:rPr>
        <w:t>3.5 People</w:t>
      </w:r>
      <w:bookmarkEnd w:id="12"/>
    </w:p>
    <w:p w14:paraId="394365B3" w14:textId="77777777"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The brand experience is provided by the customers and the employees. The training is regarding the sustainability and the involvement of the customers.</w:t>
      </w:r>
    </w:p>
    <w:p w14:paraId="69A15313" w14:textId="694C7C24"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At the strategic level, the employees play the role of the brand ambassadors, in that they create the perception and experiences of the customer. The </w:t>
      </w:r>
      <w:r w:rsidR="000F39A1" w:rsidRPr="00E00178">
        <w:rPr>
          <w:rFonts w:ascii="Arial" w:hAnsi="Arial" w:cs="Arial"/>
          <w:sz w:val="24"/>
          <w:lang w:val="en-US"/>
        </w:rPr>
        <w:t>well-trained</w:t>
      </w:r>
      <w:r w:rsidRPr="00E00178">
        <w:rPr>
          <w:rFonts w:ascii="Arial" w:hAnsi="Arial" w:cs="Arial"/>
          <w:sz w:val="24"/>
          <w:lang w:val="en-US"/>
        </w:rPr>
        <w:t xml:space="preserve"> </w:t>
      </w:r>
      <w:r w:rsidR="00165DD1" w:rsidRPr="00E00178">
        <w:rPr>
          <w:rFonts w:ascii="Arial" w:hAnsi="Arial" w:cs="Arial"/>
          <w:sz w:val="24"/>
          <w:lang w:val="en-US"/>
        </w:rPr>
        <w:t>staff</w:t>
      </w:r>
      <w:r w:rsidRPr="00E00178">
        <w:rPr>
          <w:rFonts w:ascii="Arial" w:hAnsi="Arial" w:cs="Arial"/>
          <w:sz w:val="24"/>
          <w:lang w:val="en-US"/>
        </w:rPr>
        <w:t xml:space="preserve"> can readily learn of the sustainability characteristics of the </w:t>
      </w:r>
      <w:r w:rsidR="00165DD1" w:rsidRPr="00E00178">
        <w:rPr>
          <w:rFonts w:ascii="Arial" w:hAnsi="Arial" w:cs="Arial"/>
          <w:sz w:val="24"/>
          <w:lang w:val="en-US"/>
        </w:rPr>
        <w:t>product,</w:t>
      </w:r>
      <w:r w:rsidRPr="00E00178">
        <w:rPr>
          <w:rFonts w:ascii="Arial" w:hAnsi="Arial" w:cs="Arial"/>
          <w:sz w:val="24"/>
          <w:lang w:val="en-US"/>
        </w:rPr>
        <w:t xml:space="preserve"> and this enhances the perceived value and perceived trust. Internal harmony is vital to the issue of sustainability goals since it is required to create congruence between the promises made in the brand and the very performance (Helmold, 2022).</w:t>
      </w:r>
    </w:p>
    <w:p w14:paraId="6CFCF1F1" w14:textId="77777777" w:rsidR="00E00178" w:rsidRPr="00E00178" w:rsidRDefault="00E00178" w:rsidP="00E00178">
      <w:pPr>
        <w:pStyle w:val="Heading2"/>
        <w:rPr>
          <w:lang w:val="en-US"/>
        </w:rPr>
      </w:pPr>
      <w:bookmarkStart w:id="13" w:name="_Toc224801395"/>
      <w:r w:rsidRPr="00E00178">
        <w:rPr>
          <w:lang w:val="en-US"/>
        </w:rPr>
        <w:t>3.6 Process</w:t>
      </w:r>
      <w:bookmarkEnd w:id="13"/>
    </w:p>
    <w:p w14:paraId="3EDA95EC" w14:textId="77777777"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The process is concerned with the interoperability of service and devices. Customers Experts have high ease of transition and interfaces.</w:t>
      </w:r>
    </w:p>
    <w:p w14:paraId="62B663D0" w14:textId="77777777"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Critically, process design is at the heart of the guarantee smooth sailing of the technology adoption. This emphasis on simple design and automation provides Apple with a non-challenging user experience which is highly essential in the case of complicated products with AI and data analytics. Efficient processes also enable scalability and operational efficiency to offer the long-term competitive advantage (</w:t>
      </w:r>
      <w:proofErr w:type="spellStart"/>
      <w:r w:rsidRPr="00E00178">
        <w:rPr>
          <w:rFonts w:ascii="Arial" w:hAnsi="Arial" w:cs="Arial"/>
          <w:sz w:val="24"/>
          <w:lang w:val="en-US"/>
        </w:rPr>
        <w:t>Mogaji</w:t>
      </w:r>
      <w:proofErr w:type="spellEnd"/>
      <w:r w:rsidRPr="00E00178">
        <w:rPr>
          <w:rFonts w:ascii="Arial" w:hAnsi="Arial" w:cs="Arial"/>
          <w:sz w:val="24"/>
          <w:lang w:val="en-US"/>
        </w:rPr>
        <w:t>, 2025).</w:t>
      </w:r>
    </w:p>
    <w:p w14:paraId="0A1FFDAE" w14:textId="77777777" w:rsidR="00E00178" w:rsidRPr="00A34528" w:rsidRDefault="00E00178" w:rsidP="00E00178">
      <w:pPr>
        <w:pStyle w:val="Heading2"/>
        <w:rPr>
          <w:lang w:val="en-US"/>
        </w:rPr>
      </w:pPr>
      <w:bookmarkStart w:id="14" w:name="_Toc224801396"/>
      <w:r w:rsidRPr="00A34528">
        <w:rPr>
          <w:lang w:val="en-US"/>
        </w:rPr>
        <w:t>3.7 Physical Evidence</w:t>
      </w:r>
      <w:bookmarkEnd w:id="14"/>
    </w:p>
    <w:p w14:paraId="0853AAE5" w14:textId="0D1E0DEA"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Examples of physical evidence include the product design, packaging and the retail environments. The environmental statement of the brand is backed by the </w:t>
      </w:r>
      <w:r w:rsidR="00165DD1" w:rsidRPr="00E00178">
        <w:rPr>
          <w:rFonts w:ascii="Arial" w:hAnsi="Arial" w:cs="Arial"/>
          <w:sz w:val="24"/>
          <w:lang w:val="en-US"/>
        </w:rPr>
        <w:t>environmentally friendly</w:t>
      </w:r>
      <w:r w:rsidRPr="00E00178">
        <w:rPr>
          <w:rFonts w:ascii="Arial" w:hAnsi="Arial" w:cs="Arial"/>
          <w:sz w:val="24"/>
          <w:lang w:val="en-US"/>
        </w:rPr>
        <w:t xml:space="preserve"> packaging.</w:t>
      </w:r>
    </w:p>
    <w:p w14:paraId="0CCFCCE4" w14:textId="10F19A07" w:rsidR="00AF7732" w:rsidRPr="00AF7732"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It is possible to view Apple philosophy of minimalist design as a physical expression of its brand image, which is a combination of both aesthetics and functionality. The brand credibility that is achieved </w:t>
      </w:r>
      <w:r w:rsidR="00165DD1" w:rsidRPr="00E00178">
        <w:rPr>
          <w:rFonts w:ascii="Arial" w:hAnsi="Arial" w:cs="Arial"/>
          <w:sz w:val="24"/>
          <w:lang w:val="en-US"/>
        </w:rPr>
        <w:t>using</w:t>
      </w:r>
      <w:r w:rsidRPr="00E00178">
        <w:rPr>
          <w:rFonts w:ascii="Arial" w:hAnsi="Arial" w:cs="Arial"/>
          <w:sz w:val="24"/>
          <w:lang w:val="en-US"/>
        </w:rPr>
        <w:t xml:space="preserve"> recyclable materials and the use of low packaging is congruent with the sustainability goals. Even at the digital fronts, where the clean and minimal design adds to the luxury brand experience, physical evidence will work (Devi, 2023).</w:t>
      </w:r>
    </w:p>
    <w:p w14:paraId="1AF3F510" w14:textId="77777777" w:rsidR="00AF7732" w:rsidRPr="00AF7732" w:rsidRDefault="00292E5F" w:rsidP="00292E5F">
      <w:pPr>
        <w:pStyle w:val="Heading1"/>
        <w:rPr>
          <w:lang w:val="en-US"/>
        </w:rPr>
      </w:pPr>
      <w:bookmarkStart w:id="15" w:name="_Toc224801397"/>
      <w:r>
        <w:rPr>
          <w:lang w:val="en-US"/>
        </w:rPr>
        <w:lastRenderedPageBreak/>
        <w:t>4. ELEMENT 4: REFLECTION</w:t>
      </w:r>
      <w:bookmarkEnd w:id="15"/>
    </w:p>
    <w:p w14:paraId="1C0D1D10" w14:textId="77777777"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Personal experience with Apple eco Health brand extension is what provided me with a lot of information regarding strategic marketing and brand management. It entailed both theoretical and practical as it enhanced the degree of the analytical and critical thinking.</w:t>
      </w:r>
    </w:p>
    <w:p w14:paraId="3E20B5C5" w14:textId="7E90BA3B"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Not the least important learning outcome was that brand extensions </w:t>
      </w:r>
      <w:r w:rsidR="00C864FB" w:rsidRPr="00E00178">
        <w:rPr>
          <w:rFonts w:ascii="Arial" w:hAnsi="Arial" w:cs="Arial"/>
          <w:sz w:val="24"/>
          <w:lang w:val="en-US"/>
        </w:rPr>
        <w:t>are</w:t>
      </w:r>
      <w:r w:rsidRPr="00E00178">
        <w:rPr>
          <w:rFonts w:ascii="Arial" w:hAnsi="Arial" w:cs="Arial"/>
          <w:sz w:val="24"/>
          <w:lang w:val="en-US"/>
        </w:rPr>
        <w:t xml:space="preserve"> a strategy, which should be oriented to the principles of brilliant brands. </w:t>
      </w:r>
      <w:r w:rsidR="000C1100" w:rsidRPr="00E00178">
        <w:rPr>
          <w:rFonts w:ascii="Arial" w:hAnsi="Arial" w:cs="Arial"/>
          <w:sz w:val="24"/>
          <w:lang w:val="en-US"/>
        </w:rPr>
        <w:t>Continuity</w:t>
      </w:r>
      <w:r w:rsidRPr="00E00178">
        <w:rPr>
          <w:rFonts w:ascii="Arial" w:hAnsi="Arial" w:cs="Arial"/>
          <w:sz w:val="24"/>
          <w:lang w:val="en-US"/>
        </w:rPr>
        <w:t xml:space="preserve"> and relevancy </w:t>
      </w:r>
      <w:r w:rsidR="00C864FB" w:rsidRPr="00E00178">
        <w:rPr>
          <w:rFonts w:ascii="Arial" w:hAnsi="Arial" w:cs="Arial"/>
          <w:sz w:val="24"/>
          <w:lang w:val="en-US"/>
        </w:rPr>
        <w:t>are</w:t>
      </w:r>
      <w:r w:rsidRPr="00E00178">
        <w:rPr>
          <w:rFonts w:ascii="Arial" w:hAnsi="Arial" w:cs="Arial"/>
          <w:sz w:val="24"/>
          <w:lang w:val="en-US"/>
        </w:rPr>
        <w:t xml:space="preserve"> the key to the success of brand extensions, as Devi (2023) notes. The critical aspect in the specified project was ensuring the compatibility of the Apple-led, innovation-driven and sustainability objectives. This has been used to substantiate the argument </w:t>
      </w:r>
      <w:r w:rsidR="00C864FB" w:rsidRPr="00E00178">
        <w:rPr>
          <w:rFonts w:ascii="Arial" w:hAnsi="Arial" w:cs="Arial"/>
          <w:sz w:val="24"/>
          <w:lang w:val="en-US"/>
        </w:rPr>
        <w:t>that</w:t>
      </w:r>
      <w:r w:rsidRPr="00E00178">
        <w:rPr>
          <w:rFonts w:ascii="Arial" w:hAnsi="Arial" w:cs="Arial"/>
          <w:sz w:val="24"/>
          <w:lang w:val="en-US"/>
        </w:rPr>
        <w:t xml:space="preserve"> brand extensions should not destroy brand equity but instead, it should enhance brand equity.</w:t>
      </w:r>
    </w:p>
    <w:p w14:paraId="07EA20EF" w14:textId="071F9EA3"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The other lesson that was important was the challenge of targeting and segmentation. The application of the STDP models </w:t>
      </w:r>
      <w:r w:rsidR="00C864FB" w:rsidRPr="00E00178">
        <w:rPr>
          <w:rFonts w:ascii="Arial" w:hAnsi="Arial" w:cs="Arial"/>
          <w:sz w:val="24"/>
          <w:lang w:val="en-US"/>
        </w:rPr>
        <w:t>implied</w:t>
      </w:r>
      <w:r w:rsidRPr="00E00178">
        <w:rPr>
          <w:rFonts w:ascii="Arial" w:hAnsi="Arial" w:cs="Arial"/>
          <w:sz w:val="24"/>
          <w:lang w:val="en-US"/>
        </w:rPr>
        <w:t xml:space="preserve"> that the different variables were to be tested and that it needed to make choices relying upon the unfinished data in a tactical way. This corresponds to Level 7 standards of a systematic approach toward a complex issue (</w:t>
      </w:r>
      <w:proofErr w:type="spellStart"/>
      <w:r w:rsidRPr="00E00178">
        <w:rPr>
          <w:rFonts w:ascii="Arial" w:hAnsi="Arial" w:cs="Arial"/>
          <w:sz w:val="24"/>
          <w:lang w:val="en-US"/>
        </w:rPr>
        <w:t>Mogaji</w:t>
      </w:r>
      <w:proofErr w:type="spellEnd"/>
      <w:r w:rsidRPr="00E00178">
        <w:rPr>
          <w:rFonts w:ascii="Arial" w:hAnsi="Arial" w:cs="Arial"/>
          <w:sz w:val="24"/>
          <w:lang w:val="en-US"/>
        </w:rPr>
        <w:t xml:space="preserve">, 2025). It all led to the coming out of the consumer </w:t>
      </w:r>
      <w:r w:rsidR="00713F93" w:rsidRPr="00E00178">
        <w:rPr>
          <w:rFonts w:ascii="Arial" w:hAnsi="Arial" w:cs="Arial"/>
          <w:sz w:val="24"/>
          <w:lang w:val="en-US"/>
        </w:rPr>
        <w:t>behavior</w:t>
      </w:r>
      <w:r w:rsidRPr="00E00178">
        <w:rPr>
          <w:rFonts w:ascii="Arial" w:hAnsi="Arial" w:cs="Arial"/>
          <w:sz w:val="24"/>
          <w:lang w:val="en-US"/>
        </w:rPr>
        <w:t xml:space="preserve"> analysis thing in the formulation of </w:t>
      </w:r>
      <w:r w:rsidR="00713F93" w:rsidRPr="00E00178">
        <w:rPr>
          <w:rFonts w:ascii="Arial" w:hAnsi="Arial" w:cs="Arial"/>
          <w:sz w:val="24"/>
          <w:lang w:val="en-US"/>
        </w:rPr>
        <w:t>effective</w:t>
      </w:r>
      <w:r w:rsidRPr="00E00178">
        <w:rPr>
          <w:rFonts w:ascii="Arial" w:hAnsi="Arial" w:cs="Arial"/>
          <w:sz w:val="24"/>
          <w:lang w:val="en-US"/>
        </w:rPr>
        <w:t xml:space="preserve"> marketing strategies.</w:t>
      </w:r>
    </w:p>
    <w:p w14:paraId="3BFE268C" w14:textId="77777777"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The practical skills were also improved through the marketing mix development. It entailed transformation of strategic objectives into practice, and how on paper theories apply into practical contexts. This complies with the application of traditional marketing expertise that deals with more complex business problems (Helmold, 2022).</w:t>
      </w:r>
    </w:p>
    <w:p w14:paraId="2019ABC4" w14:textId="2909F1F1"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The skill of communication and </w:t>
      </w:r>
      <w:r w:rsidR="00713F93" w:rsidRPr="00E00178">
        <w:rPr>
          <w:rFonts w:ascii="Arial" w:hAnsi="Arial" w:cs="Arial"/>
          <w:sz w:val="24"/>
          <w:lang w:val="en-US"/>
        </w:rPr>
        <w:t>visualization</w:t>
      </w:r>
      <w:r w:rsidRPr="00E00178">
        <w:rPr>
          <w:rFonts w:ascii="Arial" w:hAnsi="Arial" w:cs="Arial"/>
          <w:sz w:val="24"/>
          <w:lang w:val="en-US"/>
        </w:rPr>
        <w:t xml:space="preserve"> was enhanced by drawing </w:t>
      </w:r>
      <w:r w:rsidR="00713F93" w:rsidRPr="00E00178">
        <w:rPr>
          <w:rFonts w:ascii="Arial" w:hAnsi="Arial" w:cs="Arial"/>
          <w:sz w:val="24"/>
          <w:lang w:val="en-US"/>
        </w:rPr>
        <w:t>poster presentations</w:t>
      </w:r>
      <w:r w:rsidRPr="00E00178">
        <w:rPr>
          <w:rFonts w:ascii="Arial" w:hAnsi="Arial" w:cs="Arial"/>
          <w:sz w:val="24"/>
          <w:lang w:val="en-US"/>
        </w:rPr>
        <w:t xml:space="preserve">. It had to be clear, creative and conscious of the reader </w:t>
      </w:r>
      <w:r w:rsidR="00627D17" w:rsidRPr="00E00178">
        <w:rPr>
          <w:rFonts w:ascii="Arial" w:hAnsi="Arial" w:cs="Arial"/>
          <w:sz w:val="24"/>
          <w:lang w:val="en-US"/>
        </w:rPr>
        <w:t>to</w:t>
      </w:r>
      <w:r w:rsidRPr="00E00178">
        <w:rPr>
          <w:rFonts w:ascii="Arial" w:hAnsi="Arial" w:cs="Arial"/>
          <w:sz w:val="24"/>
          <w:lang w:val="en-US"/>
        </w:rPr>
        <w:t xml:space="preserve"> compress </w:t>
      </w:r>
      <w:r w:rsidR="00C864FB" w:rsidRPr="00E00178">
        <w:rPr>
          <w:rFonts w:ascii="Arial" w:hAnsi="Arial" w:cs="Arial"/>
          <w:sz w:val="24"/>
          <w:lang w:val="en-US"/>
        </w:rPr>
        <w:t>complex</w:t>
      </w:r>
      <w:r w:rsidRPr="00E00178">
        <w:rPr>
          <w:rFonts w:ascii="Arial" w:hAnsi="Arial" w:cs="Arial"/>
          <w:sz w:val="24"/>
          <w:lang w:val="en-US"/>
        </w:rPr>
        <w:t xml:space="preserve"> ideas into a concise and powerful text. This experience increased the </w:t>
      </w:r>
      <w:r w:rsidR="007C73E9" w:rsidRPr="00E00178">
        <w:rPr>
          <w:rFonts w:ascii="Arial" w:hAnsi="Arial" w:cs="Arial"/>
          <w:sz w:val="24"/>
          <w:lang w:val="en-US"/>
        </w:rPr>
        <w:t>ability</w:t>
      </w:r>
      <w:r w:rsidRPr="00E00178">
        <w:rPr>
          <w:rFonts w:ascii="Arial" w:hAnsi="Arial" w:cs="Arial"/>
          <w:sz w:val="24"/>
          <w:lang w:val="en-US"/>
        </w:rPr>
        <w:t xml:space="preserve"> </w:t>
      </w:r>
      <w:r w:rsidR="00C864FB" w:rsidRPr="00E00178">
        <w:rPr>
          <w:rFonts w:ascii="Arial" w:hAnsi="Arial" w:cs="Arial"/>
          <w:sz w:val="24"/>
          <w:lang w:val="en-US"/>
        </w:rPr>
        <w:t>to communicate</w:t>
      </w:r>
      <w:r w:rsidRPr="00E00178">
        <w:rPr>
          <w:rFonts w:ascii="Arial" w:hAnsi="Arial" w:cs="Arial"/>
          <w:sz w:val="24"/>
          <w:lang w:val="en-US"/>
        </w:rPr>
        <w:t xml:space="preserve"> their strategic ideas effectively to the investors, as well as to the customers.</w:t>
      </w:r>
    </w:p>
    <w:p w14:paraId="13DF4F0E" w14:textId="5BA538EA"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However, it also </w:t>
      </w:r>
      <w:r w:rsidR="00713F93" w:rsidRPr="00E00178">
        <w:rPr>
          <w:rFonts w:ascii="Arial" w:hAnsi="Arial" w:cs="Arial"/>
          <w:sz w:val="24"/>
          <w:lang w:val="en-US"/>
        </w:rPr>
        <w:t>optimized</w:t>
      </w:r>
      <w:r w:rsidRPr="00E00178">
        <w:rPr>
          <w:rFonts w:ascii="Arial" w:hAnsi="Arial" w:cs="Arial"/>
          <w:sz w:val="24"/>
          <w:lang w:val="en-US"/>
        </w:rPr>
        <w:t xml:space="preserve"> spaces on the way it could be done better. Issues such as time </w:t>
      </w:r>
      <w:r w:rsidR="007B297F" w:rsidRPr="00E00178">
        <w:rPr>
          <w:rFonts w:ascii="Arial" w:hAnsi="Arial" w:cs="Arial"/>
          <w:sz w:val="24"/>
          <w:lang w:val="en-US"/>
        </w:rPr>
        <w:t>management and</w:t>
      </w:r>
      <w:r w:rsidRPr="00E00178">
        <w:rPr>
          <w:rFonts w:ascii="Arial" w:hAnsi="Arial" w:cs="Arial"/>
          <w:sz w:val="24"/>
          <w:lang w:val="en-US"/>
        </w:rPr>
        <w:t xml:space="preserve"> </w:t>
      </w:r>
      <w:r w:rsidR="00713F93" w:rsidRPr="00E00178">
        <w:rPr>
          <w:rFonts w:ascii="Arial" w:hAnsi="Arial" w:cs="Arial"/>
          <w:sz w:val="24"/>
          <w:lang w:val="en-US"/>
        </w:rPr>
        <w:t>prioritization</w:t>
      </w:r>
      <w:r w:rsidRPr="00E00178">
        <w:rPr>
          <w:rFonts w:ascii="Arial" w:hAnsi="Arial" w:cs="Arial"/>
          <w:sz w:val="24"/>
          <w:lang w:val="en-US"/>
        </w:rPr>
        <w:t xml:space="preserve"> would be of extreme importance in the balancing of depth of analysis and word count limitation. It is also possible to introduce the additional refinement with the help of </w:t>
      </w:r>
      <w:r w:rsidR="00C864FB" w:rsidRPr="00E00178">
        <w:rPr>
          <w:rFonts w:ascii="Arial" w:hAnsi="Arial" w:cs="Arial"/>
          <w:sz w:val="24"/>
          <w:lang w:val="en-US"/>
        </w:rPr>
        <w:t>additional</w:t>
      </w:r>
      <w:r w:rsidRPr="00E00178">
        <w:rPr>
          <w:rFonts w:ascii="Arial" w:hAnsi="Arial" w:cs="Arial"/>
          <w:sz w:val="24"/>
          <w:lang w:val="en-US"/>
        </w:rPr>
        <w:t xml:space="preserve"> primary data and real-life case studies.</w:t>
      </w:r>
    </w:p>
    <w:p w14:paraId="78E87F2F" w14:textId="0247857F" w:rsidR="00E00178" w:rsidRPr="00E00178"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An improved planning of research and incorporation of academic resources in the subsequent future ventures would be more effective and offer a comprehensive amount </w:t>
      </w:r>
      <w:r w:rsidRPr="00E00178">
        <w:rPr>
          <w:rFonts w:ascii="Arial" w:hAnsi="Arial" w:cs="Arial"/>
          <w:sz w:val="24"/>
          <w:lang w:val="en-US"/>
        </w:rPr>
        <w:lastRenderedPageBreak/>
        <w:t xml:space="preserve">of analysis. Moreover, it would assist in developing more efficient data </w:t>
      </w:r>
      <w:r w:rsidR="00713F93" w:rsidRPr="00E00178">
        <w:rPr>
          <w:rFonts w:ascii="Arial" w:hAnsi="Arial" w:cs="Arial"/>
          <w:sz w:val="24"/>
          <w:lang w:val="en-US"/>
        </w:rPr>
        <w:t>visualization</w:t>
      </w:r>
      <w:r w:rsidRPr="00E00178">
        <w:rPr>
          <w:rFonts w:ascii="Arial" w:hAnsi="Arial" w:cs="Arial"/>
          <w:sz w:val="24"/>
          <w:lang w:val="en-US"/>
        </w:rPr>
        <w:t xml:space="preserve"> strategies that will streamline presentations and render them more efficient.</w:t>
      </w:r>
    </w:p>
    <w:p w14:paraId="0A6429A2" w14:textId="0FFF056B" w:rsidR="00AF7732" w:rsidRDefault="00E00178" w:rsidP="00E00178">
      <w:pPr>
        <w:spacing w:after="0" w:line="360" w:lineRule="auto"/>
        <w:jc w:val="both"/>
        <w:rPr>
          <w:rFonts w:ascii="Arial" w:hAnsi="Arial" w:cs="Arial"/>
          <w:sz w:val="24"/>
          <w:lang w:val="en-US"/>
        </w:rPr>
      </w:pPr>
      <w:r w:rsidRPr="00E00178">
        <w:rPr>
          <w:rFonts w:ascii="Arial" w:hAnsi="Arial" w:cs="Arial"/>
          <w:sz w:val="24"/>
          <w:lang w:val="en-US"/>
        </w:rPr>
        <w:t xml:space="preserve">Overall, this project facilitated the acquisition of personal and professional experience in such spheres of work as strategic thinking, the formation of </w:t>
      </w:r>
      <w:r w:rsidR="00C864FB" w:rsidRPr="00E00178">
        <w:rPr>
          <w:rFonts w:ascii="Arial" w:hAnsi="Arial" w:cs="Arial"/>
          <w:sz w:val="24"/>
          <w:lang w:val="en-US"/>
        </w:rPr>
        <w:t>analytical skills</w:t>
      </w:r>
      <w:r w:rsidRPr="00E00178">
        <w:rPr>
          <w:rFonts w:ascii="Arial" w:hAnsi="Arial" w:cs="Arial"/>
          <w:sz w:val="24"/>
          <w:lang w:val="en-US"/>
        </w:rPr>
        <w:t xml:space="preserve">, and the practice of marketing theories under it. It also assisted in incorporating the element of sustainability and innovation to </w:t>
      </w:r>
      <w:r w:rsidR="00C864FB" w:rsidRPr="00E00178">
        <w:rPr>
          <w:rFonts w:ascii="Arial" w:hAnsi="Arial" w:cs="Arial"/>
          <w:sz w:val="24"/>
          <w:lang w:val="en-US"/>
        </w:rPr>
        <w:t>modern</w:t>
      </w:r>
      <w:r w:rsidRPr="00E00178">
        <w:rPr>
          <w:rFonts w:ascii="Arial" w:hAnsi="Arial" w:cs="Arial"/>
          <w:sz w:val="24"/>
          <w:lang w:val="en-US"/>
        </w:rPr>
        <w:t xml:space="preserve"> marketing strategies that are paramount to the success of the business in the long run.</w:t>
      </w:r>
    </w:p>
    <w:p w14:paraId="3F9DF38F" w14:textId="77777777" w:rsidR="00D64B0F" w:rsidRPr="00E96841" w:rsidRDefault="00D64B0F" w:rsidP="00836F85">
      <w:pPr>
        <w:spacing w:after="0" w:line="360" w:lineRule="auto"/>
        <w:jc w:val="both"/>
        <w:rPr>
          <w:rFonts w:ascii="Arial" w:hAnsi="Arial" w:cs="Arial"/>
          <w:sz w:val="24"/>
          <w:lang w:val="en-US"/>
        </w:rPr>
      </w:pPr>
    </w:p>
    <w:p w14:paraId="29958845" w14:textId="77777777" w:rsidR="00F8474C" w:rsidRDefault="00F8474C">
      <w:pPr>
        <w:rPr>
          <w:rFonts w:ascii="Arial" w:hAnsi="Arial" w:cs="Arial"/>
          <w:b/>
          <w:bCs/>
          <w:sz w:val="24"/>
          <w:lang w:val="en-US"/>
        </w:rPr>
      </w:pPr>
      <w:r>
        <w:rPr>
          <w:rFonts w:ascii="Arial" w:hAnsi="Arial" w:cs="Arial"/>
          <w:b/>
          <w:bCs/>
          <w:sz w:val="24"/>
          <w:lang w:val="en-US"/>
        </w:rPr>
        <w:br w:type="page"/>
      </w:r>
    </w:p>
    <w:p w14:paraId="6899984E" w14:textId="77777777" w:rsidR="00F8474C" w:rsidRPr="00F8474C" w:rsidRDefault="002D02E9" w:rsidP="00F8474C">
      <w:pPr>
        <w:pStyle w:val="Heading1"/>
        <w:rPr>
          <w:lang w:val="en-US"/>
        </w:rPr>
      </w:pPr>
      <w:bookmarkStart w:id="16" w:name="_Toc224801398"/>
      <w:r w:rsidRPr="00F8474C">
        <w:rPr>
          <w:lang w:val="en-US"/>
        </w:rPr>
        <w:lastRenderedPageBreak/>
        <w:t>REFERENCES</w:t>
      </w:r>
      <w:bookmarkEnd w:id="16"/>
    </w:p>
    <w:p w14:paraId="6774CEFC"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 xml:space="preserve">Agu, E.E., </w:t>
      </w:r>
      <w:proofErr w:type="spellStart"/>
      <w:r w:rsidRPr="00F11237">
        <w:rPr>
          <w:rFonts w:ascii="Arial" w:hAnsi="Arial" w:cs="Arial"/>
          <w:i/>
          <w:iCs/>
          <w:sz w:val="24"/>
          <w:lang w:val="en-US"/>
        </w:rPr>
        <w:t>Iyelolu</w:t>
      </w:r>
      <w:proofErr w:type="spellEnd"/>
      <w:r w:rsidRPr="00F11237">
        <w:rPr>
          <w:rFonts w:ascii="Arial" w:hAnsi="Arial" w:cs="Arial"/>
          <w:i/>
          <w:iCs/>
          <w:sz w:val="24"/>
          <w:lang w:val="en-US"/>
        </w:rPr>
        <w:t xml:space="preserve">, T.V., Idemudia, C. and </w:t>
      </w:r>
      <w:proofErr w:type="spellStart"/>
      <w:r w:rsidRPr="00F11237">
        <w:rPr>
          <w:rFonts w:ascii="Arial" w:hAnsi="Arial" w:cs="Arial"/>
          <w:i/>
          <w:iCs/>
          <w:sz w:val="24"/>
          <w:lang w:val="en-US"/>
        </w:rPr>
        <w:t>Ijomah</w:t>
      </w:r>
      <w:proofErr w:type="spellEnd"/>
      <w:r w:rsidRPr="00F11237">
        <w:rPr>
          <w:rFonts w:ascii="Arial" w:hAnsi="Arial" w:cs="Arial"/>
          <w:i/>
          <w:iCs/>
          <w:sz w:val="24"/>
          <w:lang w:val="en-US"/>
        </w:rPr>
        <w:t>, T.I., 2024. Exploring the relationship between sustainable business practices and increased brand loyalty. International Journal of Management &amp; Entrepreneurship Research, 6(8), pp.2463–2475.</w:t>
      </w:r>
    </w:p>
    <w:p w14:paraId="073593E9"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Akinrinoye</w:t>
      </w:r>
      <w:proofErr w:type="spellEnd"/>
      <w:r w:rsidRPr="00F11237">
        <w:rPr>
          <w:rFonts w:ascii="Arial" w:hAnsi="Arial" w:cs="Arial"/>
          <w:i/>
          <w:iCs/>
          <w:sz w:val="24"/>
          <w:lang w:val="en-US"/>
        </w:rPr>
        <w:t xml:space="preserve">, O.V., </w:t>
      </w:r>
      <w:proofErr w:type="spellStart"/>
      <w:r w:rsidRPr="00F11237">
        <w:rPr>
          <w:rFonts w:ascii="Arial" w:hAnsi="Arial" w:cs="Arial"/>
          <w:i/>
          <w:iCs/>
          <w:sz w:val="24"/>
          <w:lang w:val="en-US"/>
        </w:rPr>
        <w:t>Kufile</w:t>
      </w:r>
      <w:proofErr w:type="spellEnd"/>
      <w:r w:rsidRPr="00F11237">
        <w:rPr>
          <w:rFonts w:ascii="Arial" w:hAnsi="Arial" w:cs="Arial"/>
          <w:i/>
          <w:iCs/>
          <w:sz w:val="24"/>
          <w:lang w:val="en-US"/>
        </w:rPr>
        <w:t xml:space="preserve">, O.T., Otokiti, B.O., Ejike, O.G., </w:t>
      </w:r>
      <w:proofErr w:type="spellStart"/>
      <w:r w:rsidRPr="00F11237">
        <w:rPr>
          <w:rFonts w:ascii="Arial" w:hAnsi="Arial" w:cs="Arial"/>
          <w:i/>
          <w:iCs/>
          <w:sz w:val="24"/>
          <w:lang w:val="en-US"/>
        </w:rPr>
        <w:t>Umezurike</w:t>
      </w:r>
      <w:proofErr w:type="spellEnd"/>
      <w:r w:rsidRPr="00F11237">
        <w:rPr>
          <w:rFonts w:ascii="Arial" w:hAnsi="Arial" w:cs="Arial"/>
          <w:i/>
          <w:iCs/>
          <w:sz w:val="24"/>
          <w:lang w:val="en-US"/>
        </w:rPr>
        <w:t>, S.A. and Onifade, A.Y., 2020. Customer segmentation strategies in emerging markets: a review of tools, models, and applications. International Journal of Scientific Research in Computer Science, Engineering and Information Technology, 6(1), pp.194–217.</w:t>
      </w:r>
    </w:p>
    <w:p w14:paraId="2D77F683"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Czinkota</w:t>
      </w:r>
      <w:proofErr w:type="spellEnd"/>
      <w:r w:rsidRPr="00F11237">
        <w:rPr>
          <w:rFonts w:ascii="Arial" w:hAnsi="Arial" w:cs="Arial"/>
          <w:i/>
          <w:iCs/>
          <w:sz w:val="24"/>
          <w:lang w:val="en-US"/>
        </w:rPr>
        <w:t xml:space="preserve">, M.R., Kotabe, M., </w:t>
      </w:r>
      <w:proofErr w:type="spellStart"/>
      <w:r w:rsidRPr="00F11237">
        <w:rPr>
          <w:rFonts w:ascii="Arial" w:hAnsi="Arial" w:cs="Arial"/>
          <w:i/>
          <w:iCs/>
          <w:sz w:val="24"/>
          <w:lang w:val="en-US"/>
        </w:rPr>
        <w:t>Vrontis</w:t>
      </w:r>
      <w:proofErr w:type="spellEnd"/>
      <w:r w:rsidRPr="00F11237">
        <w:rPr>
          <w:rFonts w:ascii="Arial" w:hAnsi="Arial" w:cs="Arial"/>
          <w:i/>
          <w:iCs/>
          <w:sz w:val="24"/>
          <w:lang w:val="en-US"/>
        </w:rPr>
        <w:t>, D. and Shams, S.R., 2021. Market segmentation, positioning, and branding. In: Marketing Management: Past, Present and Future. Cham: Springer International Publishing, pp.283–340.</w:t>
      </w:r>
    </w:p>
    <w:p w14:paraId="6E38C126"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 xml:space="preserve">Das, T., Patnaik, A. and </w:t>
      </w:r>
      <w:proofErr w:type="spellStart"/>
      <w:r w:rsidRPr="00F11237">
        <w:rPr>
          <w:rFonts w:ascii="Arial" w:hAnsi="Arial" w:cs="Arial"/>
          <w:i/>
          <w:iCs/>
          <w:sz w:val="24"/>
          <w:lang w:val="en-US"/>
        </w:rPr>
        <w:t>Mapatro</w:t>
      </w:r>
      <w:proofErr w:type="spellEnd"/>
      <w:r w:rsidRPr="00F11237">
        <w:rPr>
          <w:rFonts w:ascii="Arial" w:hAnsi="Arial" w:cs="Arial"/>
          <w:i/>
          <w:iCs/>
          <w:sz w:val="24"/>
          <w:lang w:val="en-US"/>
        </w:rPr>
        <w:t>, S.K., 2024. The impact of eco-brand expansion strategy on brand engagement concerning the fashion industry: a bibliometric review. In: Future of management: embracing sustainability, diversity, and inclusivity, pp.24–37.</w:t>
      </w:r>
    </w:p>
    <w:p w14:paraId="1256CC8A"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Devi, N.N., 2023. Strategic brand management. Academic Guru Publishing House.</w:t>
      </w:r>
    </w:p>
    <w:p w14:paraId="26F175D1"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Hafez, M., 2023. Pioneering perspectives: strategies and considerations in market segmentation and targeting. Available at SSRN 4802226.</w:t>
      </w:r>
    </w:p>
    <w:p w14:paraId="1841A8CC"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Helmold, M., 2022. Market segmentation, targeting, differentiation and positioning. In: Performance Excellence in Marketing, Sales and Pricing: Leveraging Change, Lean and Innovation Management. Cham: Springer International Publishing, pp.105–116.</w:t>
      </w:r>
    </w:p>
    <w:p w14:paraId="29F553BB"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 xml:space="preserve">Ismail, I.J., 2023. The role of technological absorption capacity, </w:t>
      </w:r>
      <w:proofErr w:type="spellStart"/>
      <w:r w:rsidRPr="00F11237">
        <w:rPr>
          <w:rFonts w:ascii="Arial" w:hAnsi="Arial" w:cs="Arial"/>
          <w:i/>
          <w:iCs/>
          <w:sz w:val="24"/>
          <w:lang w:val="en-US"/>
        </w:rPr>
        <w:t>enviropreneurial</w:t>
      </w:r>
      <w:proofErr w:type="spellEnd"/>
      <w:r w:rsidRPr="00F11237">
        <w:rPr>
          <w:rFonts w:ascii="Arial" w:hAnsi="Arial" w:cs="Arial"/>
          <w:i/>
          <w:iCs/>
          <w:sz w:val="24"/>
          <w:lang w:val="en-US"/>
        </w:rPr>
        <w:t xml:space="preserve"> orientation, and green marketing in enhancing business sustainability: evidence from fast-moving consumer goods in Tanzania. Technological Sustainability, 2(2), pp.121–141.</w:t>
      </w:r>
    </w:p>
    <w:p w14:paraId="20AF0AD5" w14:textId="5F62D71B" w:rsidR="00482A74" w:rsidRPr="00F11237" w:rsidRDefault="00A34528" w:rsidP="00482A74">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Kim, I.W. and Kim, H.K., 2021. An empirical study on the external environment, brand expansion strategy, and core competence of business. Turkish Journal of Computer and Mathematics Education, 12(10), pp.987–995.</w:t>
      </w:r>
    </w:p>
    <w:p w14:paraId="763F481F" w14:textId="77777777" w:rsidR="00482A74" w:rsidRPr="00F11237" w:rsidRDefault="00482A74" w:rsidP="00482A74">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Kotler, P., Keller, K. and Chernev, A. (2021) Marketing management. 16</w:t>
      </w:r>
      <w:r w:rsidRPr="00F11237">
        <w:rPr>
          <w:rFonts w:ascii="Arial" w:hAnsi="Arial" w:cs="Arial"/>
          <w:i/>
          <w:iCs/>
          <w:sz w:val="24"/>
          <w:vertAlign w:val="superscript"/>
          <w:lang w:val="en-US"/>
        </w:rPr>
        <w:t>th</w:t>
      </w:r>
      <w:r w:rsidRPr="00F11237">
        <w:rPr>
          <w:rFonts w:ascii="Arial" w:hAnsi="Arial" w:cs="Arial"/>
          <w:i/>
          <w:iCs/>
          <w:sz w:val="24"/>
          <w:lang w:val="en-US"/>
        </w:rPr>
        <w:t xml:space="preserve"> ed.</w:t>
      </w:r>
    </w:p>
    <w:p w14:paraId="299FF2F9" w14:textId="77777777" w:rsidR="00482A74" w:rsidRPr="00F11237" w:rsidRDefault="00482A74" w:rsidP="00482A74">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w:t>
      </w:r>
      <w:r w:rsidRPr="00482A74">
        <w:rPr>
          <w:rFonts w:ascii="Arial" w:hAnsi="Arial" w:cs="Arial"/>
          <w:i/>
          <w:iCs/>
          <w:sz w:val="24"/>
          <w:lang w:val="en-US"/>
        </w:rPr>
        <w:t xml:space="preserve"> </w:t>
      </w:r>
      <w:r w:rsidRPr="00F11237">
        <w:rPr>
          <w:rFonts w:ascii="Arial" w:hAnsi="Arial" w:cs="Arial"/>
          <w:i/>
          <w:iCs/>
          <w:sz w:val="24"/>
          <w:lang w:val="en-US"/>
        </w:rPr>
        <w:t xml:space="preserve">Kotler, P., Armstrong, G., Harris, L. and </w:t>
      </w:r>
      <w:proofErr w:type="spellStart"/>
      <w:r w:rsidRPr="00F11237">
        <w:rPr>
          <w:rFonts w:ascii="Arial" w:hAnsi="Arial" w:cs="Arial"/>
          <w:i/>
          <w:iCs/>
          <w:sz w:val="24"/>
          <w:lang w:val="en-US"/>
        </w:rPr>
        <w:t>Piecy</w:t>
      </w:r>
      <w:proofErr w:type="spellEnd"/>
      <w:r w:rsidRPr="00F11237">
        <w:rPr>
          <w:rFonts w:ascii="Arial" w:hAnsi="Arial" w:cs="Arial"/>
          <w:i/>
          <w:iCs/>
          <w:sz w:val="24"/>
          <w:lang w:val="en-US"/>
        </w:rPr>
        <w:t>, N. (2020) principles of marketing. 8</w:t>
      </w:r>
      <w:r w:rsidRPr="00F11237">
        <w:rPr>
          <w:rFonts w:ascii="Arial" w:hAnsi="Arial" w:cs="Arial"/>
          <w:i/>
          <w:iCs/>
          <w:sz w:val="24"/>
          <w:vertAlign w:val="superscript"/>
          <w:lang w:val="en-US"/>
        </w:rPr>
        <w:t>th</w:t>
      </w:r>
      <w:r w:rsidRPr="00F11237">
        <w:rPr>
          <w:rFonts w:ascii="Arial" w:hAnsi="Arial" w:cs="Arial"/>
          <w:i/>
          <w:iCs/>
          <w:sz w:val="24"/>
          <w:lang w:val="en-US"/>
        </w:rPr>
        <w:t xml:space="preserve"> European </w:t>
      </w:r>
      <w:proofErr w:type="spellStart"/>
      <w:r w:rsidRPr="00F11237">
        <w:rPr>
          <w:rFonts w:ascii="Arial" w:hAnsi="Arial" w:cs="Arial"/>
          <w:i/>
          <w:iCs/>
          <w:sz w:val="24"/>
          <w:lang w:val="en-US"/>
        </w:rPr>
        <w:t>edn</w:t>
      </w:r>
      <w:proofErr w:type="spellEnd"/>
      <w:r w:rsidRPr="00F11237">
        <w:rPr>
          <w:rFonts w:ascii="Arial" w:hAnsi="Arial" w:cs="Arial"/>
          <w:i/>
          <w:iCs/>
          <w:sz w:val="24"/>
          <w:lang w:val="en-US"/>
        </w:rPr>
        <w:t>. Harlow: Pearson.</w:t>
      </w:r>
    </w:p>
    <w:p w14:paraId="4399FA8F" w14:textId="74BEB6AF" w:rsidR="00A34528" w:rsidRDefault="00A34528" w:rsidP="005500CE">
      <w:pPr>
        <w:pStyle w:val="ListParagraph"/>
        <w:spacing w:after="0" w:line="360" w:lineRule="auto"/>
        <w:ind w:left="360"/>
        <w:jc w:val="both"/>
        <w:rPr>
          <w:rFonts w:ascii="Arial" w:hAnsi="Arial" w:cs="Arial"/>
          <w:i/>
          <w:iCs/>
          <w:sz w:val="24"/>
          <w:lang w:val="en-US"/>
        </w:rPr>
      </w:pPr>
    </w:p>
    <w:p w14:paraId="53BC8613" w14:textId="77777777" w:rsidR="00482A74" w:rsidRPr="00F11237" w:rsidRDefault="00482A74" w:rsidP="005500CE">
      <w:pPr>
        <w:pStyle w:val="ListParagraph"/>
        <w:spacing w:after="0" w:line="360" w:lineRule="auto"/>
        <w:ind w:left="360"/>
        <w:jc w:val="both"/>
        <w:rPr>
          <w:rFonts w:ascii="Arial" w:hAnsi="Arial" w:cs="Arial"/>
          <w:i/>
          <w:iCs/>
          <w:sz w:val="24"/>
          <w:lang w:val="en-US"/>
        </w:rPr>
      </w:pPr>
    </w:p>
    <w:p w14:paraId="052E20B0"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Mogaji</w:t>
      </w:r>
      <w:proofErr w:type="spellEnd"/>
      <w:r w:rsidRPr="00F11237">
        <w:rPr>
          <w:rFonts w:ascii="Arial" w:hAnsi="Arial" w:cs="Arial"/>
          <w:i/>
          <w:iCs/>
          <w:sz w:val="24"/>
          <w:lang w:val="en-US"/>
        </w:rPr>
        <w:t>, E., 2025. Market segmentation, targeting, and positioning. In: Strategic Marketing Management: Principles and Practice. Cham: Springer Nature Switzerland, pp.103–133.</w:t>
      </w:r>
    </w:p>
    <w:p w14:paraId="55A8A028"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Nashiroh</w:t>
      </w:r>
      <w:proofErr w:type="spellEnd"/>
      <w:r w:rsidRPr="00F11237">
        <w:rPr>
          <w:rFonts w:ascii="Arial" w:hAnsi="Arial" w:cs="Arial"/>
          <w:i/>
          <w:iCs/>
          <w:sz w:val="24"/>
          <w:lang w:val="en-US"/>
        </w:rPr>
        <w:t xml:space="preserve">, A.A.S., </w:t>
      </w:r>
      <w:proofErr w:type="spellStart"/>
      <w:r w:rsidRPr="00F11237">
        <w:rPr>
          <w:rFonts w:ascii="Arial" w:hAnsi="Arial" w:cs="Arial"/>
          <w:i/>
          <w:iCs/>
          <w:sz w:val="24"/>
          <w:lang w:val="en-US"/>
        </w:rPr>
        <w:t>Shiddiqy</w:t>
      </w:r>
      <w:proofErr w:type="spellEnd"/>
      <w:r w:rsidRPr="00F11237">
        <w:rPr>
          <w:rFonts w:ascii="Arial" w:hAnsi="Arial" w:cs="Arial"/>
          <w:i/>
          <w:iCs/>
          <w:sz w:val="24"/>
          <w:lang w:val="en-US"/>
        </w:rPr>
        <w:t>, I.A. and Hidayat, M.N., 2024. Exploring the depths of digital marketing: a systematic literature review on segmentation, targeting, differentiation, and positioning strategies. International Journal of Business, Law, and Education, 5(1), pp.1270–1283.</w:t>
      </w:r>
    </w:p>
    <w:p w14:paraId="4114FC6B"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 xml:space="preserve">Olaleye, B.R., </w:t>
      </w:r>
      <w:proofErr w:type="spellStart"/>
      <w:r w:rsidRPr="00F11237">
        <w:rPr>
          <w:rFonts w:ascii="Arial" w:hAnsi="Arial" w:cs="Arial"/>
          <w:i/>
          <w:iCs/>
          <w:sz w:val="24"/>
          <w:lang w:val="en-US"/>
        </w:rPr>
        <w:t>Tsediso</w:t>
      </w:r>
      <w:proofErr w:type="spellEnd"/>
      <w:r w:rsidRPr="00F11237">
        <w:rPr>
          <w:rFonts w:ascii="Arial" w:hAnsi="Arial" w:cs="Arial"/>
          <w:i/>
          <w:iCs/>
          <w:sz w:val="24"/>
          <w:lang w:val="en-US"/>
        </w:rPr>
        <w:t xml:space="preserve">, J.S., </w:t>
      </w:r>
      <w:proofErr w:type="spellStart"/>
      <w:r w:rsidRPr="00F11237">
        <w:rPr>
          <w:rFonts w:ascii="Arial" w:hAnsi="Arial" w:cs="Arial"/>
          <w:i/>
          <w:iCs/>
          <w:sz w:val="24"/>
          <w:lang w:val="en-US"/>
        </w:rPr>
        <w:t>Lekunze</w:t>
      </w:r>
      <w:proofErr w:type="spellEnd"/>
      <w:r w:rsidRPr="00F11237">
        <w:rPr>
          <w:rFonts w:ascii="Arial" w:hAnsi="Arial" w:cs="Arial"/>
          <w:i/>
          <w:iCs/>
          <w:sz w:val="24"/>
          <w:lang w:val="en-US"/>
        </w:rPr>
        <w:t>, J.N. and Khumalo, N., 2025. Brand extension strategies and customer loyalty: empirical evidence from fast-moving consumer goods companies. Innovative Marketing, 21(1), p.270.</w:t>
      </w:r>
    </w:p>
    <w:p w14:paraId="5D245F33"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Onalaja</w:t>
      </w:r>
      <w:proofErr w:type="spellEnd"/>
      <w:r w:rsidRPr="00F11237">
        <w:rPr>
          <w:rFonts w:ascii="Arial" w:hAnsi="Arial" w:cs="Arial"/>
          <w:i/>
          <w:iCs/>
          <w:sz w:val="24"/>
          <w:lang w:val="en-US"/>
        </w:rPr>
        <w:t xml:space="preserve">, A.E. and </w:t>
      </w:r>
      <w:proofErr w:type="spellStart"/>
      <w:r w:rsidRPr="00F11237">
        <w:rPr>
          <w:rFonts w:ascii="Arial" w:hAnsi="Arial" w:cs="Arial"/>
          <w:i/>
          <w:iCs/>
          <w:sz w:val="24"/>
          <w:lang w:val="en-US"/>
        </w:rPr>
        <w:t>Otokiti</w:t>
      </w:r>
      <w:proofErr w:type="spellEnd"/>
      <w:r w:rsidRPr="00F11237">
        <w:rPr>
          <w:rFonts w:ascii="Arial" w:hAnsi="Arial" w:cs="Arial"/>
          <w:i/>
          <w:iCs/>
          <w:sz w:val="24"/>
          <w:lang w:val="en-US"/>
        </w:rPr>
        <w:t>, B.O., 2021. The role of strategic brand positioning in driving business growth and competitive advantage. International Journal of Management Research and Global Economics, pp.1–835.</w:t>
      </w:r>
    </w:p>
    <w:p w14:paraId="5765088F"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Park, J. and Ahn, S., 2025. Unpacking masstige brand perception: a multimethod study on value dimensions and brand extension. Journal of Retailing and Consumer Services, 87, p.104376.</w:t>
      </w:r>
    </w:p>
    <w:p w14:paraId="5A063867"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Rachmawati</w:t>
      </w:r>
      <w:proofErr w:type="spellEnd"/>
      <w:r w:rsidRPr="00F11237">
        <w:rPr>
          <w:rFonts w:ascii="Arial" w:hAnsi="Arial" w:cs="Arial"/>
          <w:i/>
          <w:iCs/>
          <w:sz w:val="24"/>
          <w:lang w:val="en-US"/>
        </w:rPr>
        <w:t xml:space="preserve">, E. and Akbar, H., 2025. Brand awareness and sustainability in shaping promotion strategies in Indonesia. </w:t>
      </w:r>
      <w:proofErr w:type="spellStart"/>
      <w:r w:rsidRPr="00F11237">
        <w:rPr>
          <w:rFonts w:ascii="Arial" w:hAnsi="Arial" w:cs="Arial"/>
          <w:i/>
          <w:iCs/>
          <w:sz w:val="24"/>
          <w:lang w:val="en-US"/>
        </w:rPr>
        <w:t>Jurnal</w:t>
      </w:r>
      <w:proofErr w:type="spellEnd"/>
      <w:r w:rsidRPr="00F11237">
        <w:rPr>
          <w:rFonts w:ascii="Arial" w:hAnsi="Arial" w:cs="Arial"/>
          <w:i/>
          <w:iCs/>
          <w:sz w:val="24"/>
          <w:lang w:val="en-US"/>
        </w:rPr>
        <w:t xml:space="preserve"> </w:t>
      </w:r>
      <w:proofErr w:type="spellStart"/>
      <w:r w:rsidRPr="00F11237">
        <w:rPr>
          <w:rFonts w:ascii="Arial" w:hAnsi="Arial" w:cs="Arial"/>
          <w:i/>
          <w:iCs/>
          <w:sz w:val="24"/>
          <w:lang w:val="en-US"/>
        </w:rPr>
        <w:t>Manajemen</w:t>
      </w:r>
      <w:proofErr w:type="spellEnd"/>
      <w:r w:rsidRPr="00F11237">
        <w:rPr>
          <w:rFonts w:ascii="Arial" w:hAnsi="Arial" w:cs="Arial"/>
          <w:i/>
          <w:iCs/>
          <w:sz w:val="24"/>
          <w:lang w:val="en-US"/>
        </w:rPr>
        <w:t xml:space="preserve"> Bisnis, 16(1), pp.89–110.</w:t>
      </w:r>
    </w:p>
    <w:p w14:paraId="3BAEBB2F"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Rahman, S.U. and Nguyen</w:t>
      </w:r>
      <w:r w:rsidRPr="00F11237">
        <w:rPr>
          <w:rFonts w:ascii="Cambria Math" w:hAnsi="Cambria Math" w:cs="Cambria Math"/>
          <w:i/>
          <w:iCs/>
          <w:sz w:val="24"/>
          <w:lang w:val="en-US"/>
        </w:rPr>
        <w:t>‐</w:t>
      </w:r>
      <w:r w:rsidRPr="00F11237">
        <w:rPr>
          <w:rFonts w:ascii="Arial" w:hAnsi="Arial" w:cs="Arial"/>
          <w:i/>
          <w:iCs/>
          <w:sz w:val="24"/>
          <w:lang w:val="en-US"/>
        </w:rPr>
        <w:t>Viet, B., 2023. Towards sustainable development: coupling green marketing strategies and consumer perceptions in addressing greenwashing. Business Strategy and the Environment, 32(4), pp.2420–2433.</w:t>
      </w:r>
    </w:p>
    <w:p w14:paraId="394FC5E7"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proofErr w:type="spellStart"/>
      <w:r w:rsidRPr="00F11237">
        <w:rPr>
          <w:rFonts w:ascii="Arial" w:hAnsi="Arial" w:cs="Arial"/>
          <w:i/>
          <w:iCs/>
          <w:sz w:val="24"/>
          <w:lang w:val="en-US"/>
        </w:rPr>
        <w:t>Rasyidi</w:t>
      </w:r>
      <w:proofErr w:type="spellEnd"/>
      <w:r w:rsidRPr="00F11237">
        <w:rPr>
          <w:rFonts w:ascii="Arial" w:hAnsi="Arial" w:cs="Arial"/>
          <w:i/>
          <w:iCs/>
          <w:sz w:val="24"/>
          <w:lang w:val="en-US"/>
        </w:rPr>
        <w:t xml:space="preserve">, A.H. and </w:t>
      </w:r>
      <w:proofErr w:type="spellStart"/>
      <w:r w:rsidRPr="00F11237">
        <w:rPr>
          <w:rFonts w:ascii="Arial" w:hAnsi="Arial" w:cs="Arial"/>
          <w:i/>
          <w:iCs/>
          <w:sz w:val="24"/>
          <w:lang w:val="en-US"/>
        </w:rPr>
        <w:t>Sugeng</w:t>
      </w:r>
      <w:proofErr w:type="spellEnd"/>
      <w:r w:rsidRPr="00F11237">
        <w:rPr>
          <w:rFonts w:ascii="Arial" w:hAnsi="Arial" w:cs="Arial"/>
          <w:i/>
          <w:iCs/>
          <w:sz w:val="24"/>
          <w:lang w:val="en-US"/>
        </w:rPr>
        <w:t xml:space="preserve">, I.S., 2025. Market segmentation, targeting, and positioning on sales volume: role of digital innovation as mediator. </w:t>
      </w:r>
      <w:proofErr w:type="spellStart"/>
      <w:r w:rsidRPr="00F11237">
        <w:rPr>
          <w:rFonts w:ascii="Arial" w:hAnsi="Arial" w:cs="Arial"/>
          <w:i/>
          <w:iCs/>
          <w:sz w:val="24"/>
          <w:lang w:val="en-US"/>
        </w:rPr>
        <w:t>DiE</w:t>
      </w:r>
      <w:proofErr w:type="spellEnd"/>
      <w:r w:rsidRPr="00F11237">
        <w:rPr>
          <w:rFonts w:ascii="Arial" w:hAnsi="Arial" w:cs="Arial"/>
          <w:i/>
          <w:iCs/>
          <w:sz w:val="24"/>
          <w:lang w:val="en-US"/>
        </w:rPr>
        <w:t xml:space="preserve">: </w:t>
      </w:r>
      <w:proofErr w:type="spellStart"/>
      <w:r w:rsidRPr="00F11237">
        <w:rPr>
          <w:rFonts w:ascii="Arial" w:hAnsi="Arial" w:cs="Arial"/>
          <w:i/>
          <w:iCs/>
          <w:sz w:val="24"/>
          <w:lang w:val="en-US"/>
        </w:rPr>
        <w:t>Jurnal</w:t>
      </w:r>
      <w:proofErr w:type="spellEnd"/>
      <w:r w:rsidRPr="00F11237">
        <w:rPr>
          <w:rFonts w:ascii="Arial" w:hAnsi="Arial" w:cs="Arial"/>
          <w:i/>
          <w:iCs/>
          <w:sz w:val="24"/>
          <w:lang w:val="en-US"/>
        </w:rPr>
        <w:t xml:space="preserve"> </w:t>
      </w:r>
      <w:proofErr w:type="spellStart"/>
      <w:r w:rsidRPr="00F11237">
        <w:rPr>
          <w:rFonts w:ascii="Arial" w:hAnsi="Arial" w:cs="Arial"/>
          <w:i/>
          <w:iCs/>
          <w:sz w:val="24"/>
          <w:lang w:val="en-US"/>
        </w:rPr>
        <w:t>Ilmu</w:t>
      </w:r>
      <w:proofErr w:type="spellEnd"/>
      <w:r w:rsidRPr="00F11237">
        <w:rPr>
          <w:rFonts w:ascii="Arial" w:hAnsi="Arial" w:cs="Arial"/>
          <w:i/>
          <w:iCs/>
          <w:sz w:val="24"/>
          <w:lang w:val="en-US"/>
        </w:rPr>
        <w:t xml:space="preserve"> Ekonomi dan </w:t>
      </w:r>
      <w:proofErr w:type="spellStart"/>
      <w:r w:rsidRPr="00F11237">
        <w:rPr>
          <w:rFonts w:ascii="Arial" w:hAnsi="Arial" w:cs="Arial"/>
          <w:i/>
          <w:iCs/>
          <w:sz w:val="24"/>
          <w:lang w:val="en-US"/>
        </w:rPr>
        <w:t>Manajemen</w:t>
      </w:r>
      <w:proofErr w:type="spellEnd"/>
      <w:r w:rsidRPr="00F11237">
        <w:rPr>
          <w:rFonts w:ascii="Arial" w:hAnsi="Arial" w:cs="Arial"/>
          <w:i/>
          <w:iCs/>
          <w:sz w:val="24"/>
          <w:lang w:val="en-US"/>
        </w:rPr>
        <w:t>, 16(01), pp.78–91.</w:t>
      </w:r>
    </w:p>
    <w:p w14:paraId="446801DD"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Schlegelmilch, B.B., 2022. Segmenting, targeting and positioning in global markets. In: Global marketing strategy: an executive digest. Cham: Springer International Publishing, pp.129–159.</w:t>
      </w:r>
    </w:p>
    <w:p w14:paraId="651C580B"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t>Sharma, R.R., Kaur, T. and Syan, A.S., 2021. Market segmentation, targeting and positioning. In: Sustainability Marketing. Emerald Publishing Limited, pp.119–132.</w:t>
      </w:r>
    </w:p>
    <w:p w14:paraId="0B6A9942" w14:textId="77777777" w:rsidR="00A34528" w:rsidRPr="00F11237" w:rsidRDefault="00A34528" w:rsidP="00A34528">
      <w:pPr>
        <w:pStyle w:val="ListParagraph"/>
        <w:numPr>
          <w:ilvl w:val="0"/>
          <w:numId w:val="7"/>
        </w:numPr>
        <w:spacing w:after="0" w:line="360" w:lineRule="auto"/>
        <w:jc w:val="both"/>
        <w:rPr>
          <w:rFonts w:ascii="Arial" w:hAnsi="Arial" w:cs="Arial"/>
          <w:i/>
          <w:iCs/>
          <w:sz w:val="24"/>
          <w:lang w:val="en-US"/>
        </w:rPr>
      </w:pPr>
      <w:r w:rsidRPr="00F11237">
        <w:rPr>
          <w:rFonts w:ascii="Arial" w:hAnsi="Arial" w:cs="Arial"/>
          <w:i/>
          <w:iCs/>
          <w:sz w:val="24"/>
          <w:lang w:val="en-US"/>
        </w:rPr>
        <w:lastRenderedPageBreak/>
        <w:t>Weinstein, A., 2013. Handbook of market segmentation: strategic targeting for business and technology firms. Routledge.</w:t>
      </w:r>
    </w:p>
    <w:p w14:paraId="71F69EF1" w14:textId="6C9BFB54" w:rsidR="00554779" w:rsidRPr="005500CE" w:rsidRDefault="00554779" w:rsidP="005500CE">
      <w:pPr>
        <w:pStyle w:val="ListParagraph"/>
        <w:spacing w:after="0" w:line="360" w:lineRule="auto"/>
        <w:ind w:left="360"/>
        <w:jc w:val="both"/>
        <w:rPr>
          <w:rFonts w:ascii="Arial" w:hAnsi="Arial" w:cs="Arial"/>
          <w:i/>
          <w:iCs/>
          <w:sz w:val="24"/>
          <w:lang w:val="en-US"/>
        </w:rPr>
      </w:pPr>
    </w:p>
    <w:p w14:paraId="138624BD" w14:textId="6309C907" w:rsidR="001C5D3F" w:rsidRDefault="001C5D3F" w:rsidP="00F8474C">
      <w:pPr>
        <w:spacing w:after="0" w:line="360" w:lineRule="auto"/>
        <w:jc w:val="both"/>
        <w:rPr>
          <w:rFonts w:ascii="Arial" w:hAnsi="Arial" w:cs="Arial"/>
          <w:sz w:val="24"/>
        </w:rPr>
      </w:pPr>
    </w:p>
    <w:p w14:paraId="0971FCD9" w14:textId="77777777" w:rsidR="001C5D3F" w:rsidRDefault="001C5D3F">
      <w:pPr>
        <w:rPr>
          <w:rFonts w:ascii="Arial" w:hAnsi="Arial" w:cs="Arial"/>
          <w:sz w:val="24"/>
        </w:rPr>
      </w:pPr>
      <w:r>
        <w:rPr>
          <w:rFonts w:ascii="Arial" w:hAnsi="Arial" w:cs="Arial"/>
          <w:sz w:val="24"/>
        </w:rPr>
        <w:br w:type="page"/>
      </w:r>
    </w:p>
    <w:p w14:paraId="1E8729C6" w14:textId="74D51571" w:rsidR="002375D1" w:rsidRDefault="002375D1" w:rsidP="00DA21E6">
      <w:pPr>
        <w:pStyle w:val="Heading1"/>
        <w:numPr>
          <w:ilvl w:val="0"/>
          <w:numId w:val="10"/>
        </w:numPr>
        <w:rPr>
          <w:lang w:val="en-US"/>
        </w:rPr>
      </w:pPr>
      <w:r w:rsidRPr="00AF7732">
        <w:rPr>
          <w:lang w:val="en-US"/>
        </w:rPr>
        <w:lastRenderedPageBreak/>
        <w:t>ELEMENT 1: BRAND</w:t>
      </w:r>
      <w:r>
        <w:rPr>
          <w:lang w:val="en-US"/>
        </w:rPr>
        <w:t xml:space="preserve"> EXTENSION POSTER PRESENTATION</w:t>
      </w:r>
    </w:p>
    <w:p w14:paraId="40BEDA9A" w14:textId="39B055DC" w:rsidR="00DA21E6" w:rsidRPr="000251B5" w:rsidRDefault="00893E3D" w:rsidP="00893E3D">
      <w:pPr>
        <w:pStyle w:val="ListParagraph"/>
        <w:rPr>
          <w:rFonts w:ascii="Arial" w:hAnsi="Arial" w:cs="Arial"/>
          <w:b/>
          <w:bCs/>
          <w:sz w:val="28"/>
          <w:szCs w:val="28"/>
          <w:lang w:val="en-US"/>
        </w:rPr>
      </w:pPr>
      <w:r w:rsidRPr="000251B5">
        <w:rPr>
          <w:rFonts w:ascii="Arial" w:hAnsi="Arial" w:cs="Arial"/>
          <w:b/>
          <w:bCs/>
          <w:sz w:val="28"/>
          <w:szCs w:val="28"/>
          <w:lang w:val="en-US"/>
        </w:rPr>
        <w:t>appendix</w:t>
      </w:r>
    </w:p>
    <w:p w14:paraId="425A55B7" w14:textId="77777777" w:rsidR="002375D1" w:rsidRDefault="002375D1" w:rsidP="002375D1">
      <w:pPr>
        <w:pStyle w:val="NormalWeb"/>
        <w:jc w:val="center"/>
      </w:pPr>
      <w:r w:rsidRPr="00643E64">
        <w:rPr>
          <w:noProof/>
        </w:rPr>
        <w:drawing>
          <wp:inline distT="0" distB="0" distL="0" distR="0" wp14:anchorId="26569746" wp14:editId="62F63078">
            <wp:extent cx="5487166" cy="7316221"/>
            <wp:effectExtent l="0" t="0" r="0" b="0"/>
            <wp:docPr id="1407450471" name="Picture 1407450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7166" cy="7316221"/>
                    </a:xfrm>
                    <a:prstGeom prst="rect">
                      <a:avLst/>
                    </a:prstGeom>
                  </pic:spPr>
                </pic:pic>
              </a:graphicData>
            </a:graphic>
          </wp:inline>
        </w:drawing>
      </w:r>
    </w:p>
    <w:sectPr w:rsidR="002375D1" w:rsidSect="00D64B0F">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DB55B" w14:textId="77777777" w:rsidR="007E7AAB" w:rsidRDefault="007E7AAB" w:rsidP="00D64B0F">
      <w:pPr>
        <w:spacing w:after="0" w:line="240" w:lineRule="auto"/>
      </w:pPr>
      <w:r>
        <w:separator/>
      </w:r>
    </w:p>
  </w:endnote>
  <w:endnote w:type="continuationSeparator" w:id="0">
    <w:p w14:paraId="02B7F81C" w14:textId="77777777" w:rsidR="007E7AAB" w:rsidRDefault="007E7AAB" w:rsidP="00D6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F8F85" w14:textId="77777777" w:rsidR="0095646F" w:rsidRDefault="009564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272712"/>
      <w:docPartObj>
        <w:docPartGallery w:val="Page Numbers (Bottom of Page)"/>
        <w:docPartUnique/>
      </w:docPartObj>
    </w:sdtPr>
    <w:sdtEndPr>
      <w:rPr>
        <w:color w:val="7F7F7F" w:themeColor="background1" w:themeShade="7F"/>
        <w:spacing w:val="60"/>
      </w:rPr>
    </w:sdtEndPr>
    <w:sdtContent>
      <w:p w14:paraId="431DD809" w14:textId="77777777" w:rsidR="00D64B0F" w:rsidRDefault="00D64B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643E64">
          <w:rPr>
            <w:noProof/>
          </w:rPr>
          <w:t>16</w:t>
        </w:r>
        <w:r>
          <w:rPr>
            <w:noProof/>
          </w:rPr>
          <w:fldChar w:fldCharType="end"/>
        </w:r>
        <w:r>
          <w:t xml:space="preserve"> | </w:t>
        </w:r>
        <w:r>
          <w:rPr>
            <w:color w:val="7F7F7F" w:themeColor="background1" w:themeShade="7F"/>
            <w:spacing w:val="60"/>
          </w:rPr>
          <w:t>Page</w:t>
        </w:r>
      </w:p>
    </w:sdtContent>
  </w:sdt>
  <w:p w14:paraId="6AF59C45" w14:textId="77777777" w:rsidR="00D64B0F" w:rsidRDefault="00D64B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9915E" w14:textId="77777777" w:rsidR="0095646F" w:rsidRDefault="00956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16B5A" w14:textId="77777777" w:rsidR="007E7AAB" w:rsidRDefault="007E7AAB" w:rsidP="00D64B0F">
      <w:pPr>
        <w:spacing w:after="0" w:line="240" w:lineRule="auto"/>
      </w:pPr>
      <w:r>
        <w:separator/>
      </w:r>
    </w:p>
  </w:footnote>
  <w:footnote w:type="continuationSeparator" w:id="0">
    <w:p w14:paraId="4D28D690" w14:textId="77777777" w:rsidR="007E7AAB" w:rsidRDefault="007E7AAB" w:rsidP="00D64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C4E95" w14:textId="77777777" w:rsidR="0095646F" w:rsidRDefault="009564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2E9E6" w14:textId="77777777" w:rsidR="0095646F" w:rsidRDefault="009564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9AB82" w14:textId="77777777" w:rsidR="0095646F" w:rsidRDefault="009564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A56"/>
    <w:multiLevelType w:val="multilevel"/>
    <w:tmpl w:val="6B3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C461F"/>
    <w:multiLevelType w:val="hybridMultilevel"/>
    <w:tmpl w:val="CAE2BC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B5452EE"/>
    <w:multiLevelType w:val="multilevel"/>
    <w:tmpl w:val="8922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E0238"/>
    <w:multiLevelType w:val="hybridMultilevel"/>
    <w:tmpl w:val="D2FCCB4A"/>
    <w:lvl w:ilvl="0" w:tplc="877C244C">
      <w:numFmt w:val="bullet"/>
      <w:lvlText w:val=""/>
      <w:lvlJc w:val="left"/>
      <w:pPr>
        <w:ind w:left="864" w:hanging="504"/>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E0251A"/>
    <w:multiLevelType w:val="multilevel"/>
    <w:tmpl w:val="30D85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DD7B4B"/>
    <w:multiLevelType w:val="hybridMultilevel"/>
    <w:tmpl w:val="885EE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602628"/>
    <w:multiLevelType w:val="hybridMultilevel"/>
    <w:tmpl w:val="42BA4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9B50E4"/>
    <w:multiLevelType w:val="multilevel"/>
    <w:tmpl w:val="1A10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521B78"/>
    <w:multiLevelType w:val="hybridMultilevel"/>
    <w:tmpl w:val="0FB4E33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726B3DFB"/>
    <w:multiLevelType w:val="hybridMultilevel"/>
    <w:tmpl w:val="F04E8C4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994989888">
    <w:abstractNumId w:val="2"/>
  </w:num>
  <w:num w:numId="2" w16cid:durableId="1320230316">
    <w:abstractNumId w:val="7"/>
  </w:num>
  <w:num w:numId="3" w16cid:durableId="565725405">
    <w:abstractNumId w:val="0"/>
  </w:num>
  <w:num w:numId="4" w16cid:durableId="1029137109">
    <w:abstractNumId w:val="4"/>
  </w:num>
  <w:num w:numId="5" w16cid:durableId="1171144710">
    <w:abstractNumId w:val="1"/>
  </w:num>
  <w:num w:numId="6" w16cid:durableId="1159495582">
    <w:abstractNumId w:val="9"/>
  </w:num>
  <w:num w:numId="7" w16cid:durableId="1501429877">
    <w:abstractNumId w:val="8"/>
  </w:num>
  <w:num w:numId="8" w16cid:durableId="1796754803">
    <w:abstractNumId w:val="5"/>
  </w:num>
  <w:num w:numId="9" w16cid:durableId="1478762418">
    <w:abstractNumId w:val="3"/>
  </w:num>
  <w:num w:numId="10" w16cid:durableId="7532364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4C"/>
    <w:rsid w:val="000251B5"/>
    <w:rsid w:val="0005393C"/>
    <w:rsid w:val="000A36ED"/>
    <w:rsid w:val="000C1100"/>
    <w:rsid w:val="000F39A1"/>
    <w:rsid w:val="000F5BEB"/>
    <w:rsid w:val="00102626"/>
    <w:rsid w:val="00104D6D"/>
    <w:rsid w:val="00114F69"/>
    <w:rsid w:val="00115C13"/>
    <w:rsid w:val="00116007"/>
    <w:rsid w:val="0012080A"/>
    <w:rsid w:val="0014396D"/>
    <w:rsid w:val="0015244C"/>
    <w:rsid w:val="001631DC"/>
    <w:rsid w:val="00165DD1"/>
    <w:rsid w:val="001869EE"/>
    <w:rsid w:val="00195471"/>
    <w:rsid w:val="001C5D3F"/>
    <w:rsid w:val="001E239F"/>
    <w:rsid w:val="001E7D23"/>
    <w:rsid w:val="002074B3"/>
    <w:rsid w:val="002113B2"/>
    <w:rsid w:val="0023304D"/>
    <w:rsid w:val="002375D1"/>
    <w:rsid w:val="0024339B"/>
    <w:rsid w:val="00292E5F"/>
    <w:rsid w:val="002D02E9"/>
    <w:rsid w:val="00305F09"/>
    <w:rsid w:val="003142D8"/>
    <w:rsid w:val="00330C35"/>
    <w:rsid w:val="00341A9E"/>
    <w:rsid w:val="00341EA5"/>
    <w:rsid w:val="00347CBD"/>
    <w:rsid w:val="00355A09"/>
    <w:rsid w:val="003B1B52"/>
    <w:rsid w:val="003D2041"/>
    <w:rsid w:val="003E6ACF"/>
    <w:rsid w:val="003F46C3"/>
    <w:rsid w:val="003F4A8A"/>
    <w:rsid w:val="003F7D8E"/>
    <w:rsid w:val="0042214E"/>
    <w:rsid w:val="00427EE4"/>
    <w:rsid w:val="00437073"/>
    <w:rsid w:val="004478ED"/>
    <w:rsid w:val="0046583B"/>
    <w:rsid w:val="00482A74"/>
    <w:rsid w:val="004A47D5"/>
    <w:rsid w:val="004A5816"/>
    <w:rsid w:val="004C02B4"/>
    <w:rsid w:val="004C0530"/>
    <w:rsid w:val="004C1FAC"/>
    <w:rsid w:val="004C59CB"/>
    <w:rsid w:val="004D3B3B"/>
    <w:rsid w:val="004E42D1"/>
    <w:rsid w:val="004E6B25"/>
    <w:rsid w:val="004E70C3"/>
    <w:rsid w:val="00513C66"/>
    <w:rsid w:val="00517B59"/>
    <w:rsid w:val="005362A7"/>
    <w:rsid w:val="00544050"/>
    <w:rsid w:val="005500CE"/>
    <w:rsid w:val="00554779"/>
    <w:rsid w:val="0057016D"/>
    <w:rsid w:val="00577B14"/>
    <w:rsid w:val="005C785B"/>
    <w:rsid w:val="005E6021"/>
    <w:rsid w:val="005F1581"/>
    <w:rsid w:val="005F55EA"/>
    <w:rsid w:val="00627D17"/>
    <w:rsid w:val="00636039"/>
    <w:rsid w:val="00643E64"/>
    <w:rsid w:val="006739A2"/>
    <w:rsid w:val="00680880"/>
    <w:rsid w:val="006A1D98"/>
    <w:rsid w:val="006A2AE2"/>
    <w:rsid w:val="006A5378"/>
    <w:rsid w:val="006E1A7A"/>
    <w:rsid w:val="006E797A"/>
    <w:rsid w:val="00713F93"/>
    <w:rsid w:val="00717B6D"/>
    <w:rsid w:val="00734E83"/>
    <w:rsid w:val="0075521D"/>
    <w:rsid w:val="007B297F"/>
    <w:rsid w:val="007C12F7"/>
    <w:rsid w:val="007C73E9"/>
    <w:rsid w:val="007E7AAB"/>
    <w:rsid w:val="007F2F41"/>
    <w:rsid w:val="00816DAD"/>
    <w:rsid w:val="00836F85"/>
    <w:rsid w:val="00893E3D"/>
    <w:rsid w:val="008B133A"/>
    <w:rsid w:val="008B366F"/>
    <w:rsid w:val="008E19AD"/>
    <w:rsid w:val="008F1D8C"/>
    <w:rsid w:val="008F4B61"/>
    <w:rsid w:val="0095646F"/>
    <w:rsid w:val="009A57B1"/>
    <w:rsid w:val="009E1DFE"/>
    <w:rsid w:val="009E29E1"/>
    <w:rsid w:val="00A268F4"/>
    <w:rsid w:val="00A34528"/>
    <w:rsid w:val="00A500C4"/>
    <w:rsid w:val="00A95A64"/>
    <w:rsid w:val="00AB739C"/>
    <w:rsid w:val="00AE51B2"/>
    <w:rsid w:val="00AF7732"/>
    <w:rsid w:val="00B620F1"/>
    <w:rsid w:val="00B62D57"/>
    <w:rsid w:val="00B634BD"/>
    <w:rsid w:val="00B73567"/>
    <w:rsid w:val="00B94447"/>
    <w:rsid w:val="00B97873"/>
    <w:rsid w:val="00BC432E"/>
    <w:rsid w:val="00BE39FF"/>
    <w:rsid w:val="00C14B9E"/>
    <w:rsid w:val="00C4123D"/>
    <w:rsid w:val="00C552C0"/>
    <w:rsid w:val="00C600CA"/>
    <w:rsid w:val="00C864FB"/>
    <w:rsid w:val="00CA5927"/>
    <w:rsid w:val="00CD2144"/>
    <w:rsid w:val="00CE0153"/>
    <w:rsid w:val="00CE7890"/>
    <w:rsid w:val="00D53335"/>
    <w:rsid w:val="00D64735"/>
    <w:rsid w:val="00D64B0F"/>
    <w:rsid w:val="00D942AE"/>
    <w:rsid w:val="00D9489C"/>
    <w:rsid w:val="00DA21E6"/>
    <w:rsid w:val="00E00178"/>
    <w:rsid w:val="00E27BC4"/>
    <w:rsid w:val="00E451FB"/>
    <w:rsid w:val="00E85D99"/>
    <w:rsid w:val="00E95C65"/>
    <w:rsid w:val="00E96841"/>
    <w:rsid w:val="00EA5FED"/>
    <w:rsid w:val="00EA6FB5"/>
    <w:rsid w:val="00EB791D"/>
    <w:rsid w:val="00EE1D34"/>
    <w:rsid w:val="00EF14F4"/>
    <w:rsid w:val="00EF73F7"/>
    <w:rsid w:val="00F022CA"/>
    <w:rsid w:val="00F11237"/>
    <w:rsid w:val="00F2168E"/>
    <w:rsid w:val="00F2467F"/>
    <w:rsid w:val="00F33D78"/>
    <w:rsid w:val="00F5098E"/>
    <w:rsid w:val="00F8474C"/>
    <w:rsid w:val="00F85635"/>
    <w:rsid w:val="00F9444A"/>
    <w:rsid w:val="00FB3064"/>
    <w:rsid w:val="00FB4987"/>
    <w:rsid w:val="00FB5130"/>
    <w:rsid w:val="00FE48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3387F8"/>
  <w15:chartTrackingRefBased/>
  <w15:docId w15:val="{FED31643-2914-4464-8C03-6848AF10B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02B4"/>
    <w:pPr>
      <w:keepNext/>
      <w:keepLines/>
      <w:spacing w:before="360" w:after="120"/>
      <w:jc w:val="both"/>
      <w:outlineLvl w:val="0"/>
    </w:pPr>
    <w:rPr>
      <w:rFonts w:ascii="Arial" w:eastAsiaTheme="majorEastAsia" w:hAnsi="Arial"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1631DC"/>
    <w:pPr>
      <w:keepNext/>
      <w:keepLines/>
      <w:spacing w:before="160" w:after="12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E968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31DC"/>
    <w:rPr>
      <w:rFonts w:ascii="Arial" w:eastAsiaTheme="majorEastAsia" w:hAnsi="Arial" w:cstheme="majorBidi"/>
      <w:b/>
      <w:color w:val="000000" w:themeColor="text1"/>
      <w:sz w:val="26"/>
      <w:szCs w:val="26"/>
      <w:lang w:val="en-GB"/>
    </w:rPr>
  </w:style>
  <w:style w:type="character" w:customStyle="1" w:styleId="Heading1Char">
    <w:name w:val="Heading 1 Char"/>
    <w:basedOn w:val="DefaultParagraphFont"/>
    <w:link w:val="Heading1"/>
    <w:uiPriority w:val="9"/>
    <w:rsid w:val="004C02B4"/>
    <w:rPr>
      <w:rFonts w:ascii="Arial" w:eastAsiaTheme="majorEastAsia" w:hAnsi="Arial" w:cstheme="majorBidi"/>
      <w:b/>
      <w:color w:val="1F3864" w:themeColor="accent5" w:themeShade="80"/>
      <w:sz w:val="28"/>
      <w:szCs w:val="32"/>
      <w:lang w:val="en-GB"/>
    </w:rPr>
  </w:style>
  <w:style w:type="character" w:customStyle="1" w:styleId="Heading3Char">
    <w:name w:val="Heading 3 Char"/>
    <w:basedOn w:val="DefaultParagraphFont"/>
    <w:link w:val="Heading3"/>
    <w:uiPriority w:val="9"/>
    <w:semiHidden/>
    <w:rsid w:val="00E96841"/>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1631DC"/>
    <w:pPr>
      <w:ind w:left="720"/>
      <w:contextualSpacing/>
    </w:pPr>
  </w:style>
  <w:style w:type="paragraph" w:styleId="NormalWeb">
    <w:name w:val="Normal (Web)"/>
    <w:basedOn w:val="Normal"/>
    <w:uiPriority w:val="99"/>
    <w:unhideWhenUsed/>
    <w:rsid w:val="0010262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64B0F"/>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4B0F"/>
    <w:pPr>
      <w:spacing w:after="100"/>
    </w:pPr>
  </w:style>
  <w:style w:type="paragraph" w:styleId="TOC2">
    <w:name w:val="toc 2"/>
    <w:basedOn w:val="Normal"/>
    <w:next w:val="Normal"/>
    <w:autoRedefine/>
    <w:uiPriority w:val="39"/>
    <w:unhideWhenUsed/>
    <w:rsid w:val="00D64B0F"/>
    <w:pPr>
      <w:spacing w:after="100"/>
      <w:ind w:left="220"/>
    </w:pPr>
  </w:style>
  <w:style w:type="character" w:styleId="Hyperlink">
    <w:name w:val="Hyperlink"/>
    <w:basedOn w:val="DefaultParagraphFont"/>
    <w:uiPriority w:val="99"/>
    <w:unhideWhenUsed/>
    <w:rsid w:val="00D64B0F"/>
    <w:rPr>
      <w:color w:val="0563C1" w:themeColor="hyperlink"/>
      <w:u w:val="single"/>
    </w:rPr>
  </w:style>
  <w:style w:type="paragraph" w:styleId="Header">
    <w:name w:val="header"/>
    <w:basedOn w:val="Normal"/>
    <w:link w:val="HeaderChar"/>
    <w:uiPriority w:val="99"/>
    <w:unhideWhenUsed/>
    <w:rsid w:val="00D6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B0F"/>
    <w:rPr>
      <w:lang w:val="en-GB"/>
    </w:rPr>
  </w:style>
  <w:style w:type="paragraph" w:styleId="Footer">
    <w:name w:val="footer"/>
    <w:basedOn w:val="Normal"/>
    <w:link w:val="FooterChar"/>
    <w:uiPriority w:val="99"/>
    <w:unhideWhenUsed/>
    <w:rsid w:val="00D6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B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72963">
      <w:bodyDiv w:val="1"/>
      <w:marLeft w:val="0"/>
      <w:marRight w:val="0"/>
      <w:marTop w:val="0"/>
      <w:marBottom w:val="0"/>
      <w:divBdr>
        <w:top w:val="none" w:sz="0" w:space="0" w:color="auto"/>
        <w:left w:val="none" w:sz="0" w:space="0" w:color="auto"/>
        <w:bottom w:val="none" w:sz="0" w:space="0" w:color="auto"/>
        <w:right w:val="none" w:sz="0" w:space="0" w:color="auto"/>
      </w:divBdr>
    </w:div>
    <w:div w:id="40443136">
      <w:bodyDiv w:val="1"/>
      <w:marLeft w:val="0"/>
      <w:marRight w:val="0"/>
      <w:marTop w:val="0"/>
      <w:marBottom w:val="0"/>
      <w:divBdr>
        <w:top w:val="none" w:sz="0" w:space="0" w:color="auto"/>
        <w:left w:val="none" w:sz="0" w:space="0" w:color="auto"/>
        <w:bottom w:val="none" w:sz="0" w:space="0" w:color="auto"/>
        <w:right w:val="none" w:sz="0" w:space="0" w:color="auto"/>
      </w:divBdr>
      <w:divsChild>
        <w:div w:id="1176840722">
          <w:marLeft w:val="0"/>
          <w:marRight w:val="0"/>
          <w:marTop w:val="0"/>
          <w:marBottom w:val="0"/>
          <w:divBdr>
            <w:top w:val="none" w:sz="0" w:space="0" w:color="auto"/>
            <w:left w:val="none" w:sz="0" w:space="0" w:color="auto"/>
            <w:bottom w:val="none" w:sz="0" w:space="0" w:color="auto"/>
            <w:right w:val="none" w:sz="0" w:space="0" w:color="auto"/>
          </w:divBdr>
          <w:divsChild>
            <w:div w:id="958990859">
              <w:marLeft w:val="0"/>
              <w:marRight w:val="0"/>
              <w:marTop w:val="0"/>
              <w:marBottom w:val="0"/>
              <w:divBdr>
                <w:top w:val="none" w:sz="0" w:space="0" w:color="auto"/>
                <w:left w:val="none" w:sz="0" w:space="0" w:color="auto"/>
                <w:bottom w:val="none" w:sz="0" w:space="0" w:color="auto"/>
                <w:right w:val="none" w:sz="0" w:space="0" w:color="auto"/>
              </w:divBdr>
              <w:divsChild>
                <w:div w:id="1460493353">
                  <w:marLeft w:val="0"/>
                  <w:marRight w:val="0"/>
                  <w:marTop w:val="0"/>
                  <w:marBottom w:val="0"/>
                  <w:divBdr>
                    <w:top w:val="none" w:sz="0" w:space="0" w:color="auto"/>
                    <w:left w:val="none" w:sz="0" w:space="0" w:color="auto"/>
                    <w:bottom w:val="none" w:sz="0" w:space="0" w:color="auto"/>
                    <w:right w:val="none" w:sz="0" w:space="0" w:color="auto"/>
                  </w:divBdr>
                  <w:divsChild>
                    <w:div w:id="530650496">
                      <w:marLeft w:val="0"/>
                      <w:marRight w:val="0"/>
                      <w:marTop w:val="0"/>
                      <w:marBottom w:val="0"/>
                      <w:divBdr>
                        <w:top w:val="none" w:sz="0" w:space="0" w:color="auto"/>
                        <w:left w:val="none" w:sz="0" w:space="0" w:color="auto"/>
                        <w:bottom w:val="none" w:sz="0" w:space="0" w:color="auto"/>
                        <w:right w:val="none" w:sz="0" w:space="0" w:color="auto"/>
                      </w:divBdr>
                      <w:divsChild>
                        <w:div w:id="1402173459">
                          <w:marLeft w:val="0"/>
                          <w:marRight w:val="0"/>
                          <w:marTop w:val="0"/>
                          <w:marBottom w:val="0"/>
                          <w:divBdr>
                            <w:top w:val="none" w:sz="0" w:space="0" w:color="auto"/>
                            <w:left w:val="none" w:sz="0" w:space="0" w:color="auto"/>
                            <w:bottom w:val="none" w:sz="0" w:space="0" w:color="auto"/>
                            <w:right w:val="none" w:sz="0" w:space="0" w:color="auto"/>
                          </w:divBdr>
                          <w:divsChild>
                            <w:div w:id="1611278174">
                              <w:marLeft w:val="0"/>
                              <w:marRight w:val="0"/>
                              <w:marTop w:val="0"/>
                              <w:marBottom w:val="0"/>
                              <w:divBdr>
                                <w:top w:val="none" w:sz="0" w:space="0" w:color="auto"/>
                                <w:left w:val="none" w:sz="0" w:space="0" w:color="auto"/>
                                <w:bottom w:val="none" w:sz="0" w:space="0" w:color="auto"/>
                                <w:right w:val="none" w:sz="0" w:space="0" w:color="auto"/>
                              </w:divBdr>
                              <w:divsChild>
                                <w:div w:id="9335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27693">
      <w:bodyDiv w:val="1"/>
      <w:marLeft w:val="0"/>
      <w:marRight w:val="0"/>
      <w:marTop w:val="0"/>
      <w:marBottom w:val="0"/>
      <w:divBdr>
        <w:top w:val="none" w:sz="0" w:space="0" w:color="auto"/>
        <w:left w:val="none" w:sz="0" w:space="0" w:color="auto"/>
        <w:bottom w:val="none" w:sz="0" w:space="0" w:color="auto"/>
        <w:right w:val="none" w:sz="0" w:space="0" w:color="auto"/>
      </w:divBdr>
    </w:div>
    <w:div w:id="307980465">
      <w:bodyDiv w:val="1"/>
      <w:marLeft w:val="0"/>
      <w:marRight w:val="0"/>
      <w:marTop w:val="0"/>
      <w:marBottom w:val="0"/>
      <w:divBdr>
        <w:top w:val="none" w:sz="0" w:space="0" w:color="auto"/>
        <w:left w:val="none" w:sz="0" w:space="0" w:color="auto"/>
        <w:bottom w:val="none" w:sz="0" w:space="0" w:color="auto"/>
        <w:right w:val="none" w:sz="0" w:space="0" w:color="auto"/>
      </w:divBdr>
    </w:div>
    <w:div w:id="322437451">
      <w:bodyDiv w:val="1"/>
      <w:marLeft w:val="0"/>
      <w:marRight w:val="0"/>
      <w:marTop w:val="0"/>
      <w:marBottom w:val="0"/>
      <w:divBdr>
        <w:top w:val="none" w:sz="0" w:space="0" w:color="auto"/>
        <w:left w:val="none" w:sz="0" w:space="0" w:color="auto"/>
        <w:bottom w:val="none" w:sz="0" w:space="0" w:color="auto"/>
        <w:right w:val="none" w:sz="0" w:space="0" w:color="auto"/>
      </w:divBdr>
    </w:div>
    <w:div w:id="356810343">
      <w:bodyDiv w:val="1"/>
      <w:marLeft w:val="0"/>
      <w:marRight w:val="0"/>
      <w:marTop w:val="0"/>
      <w:marBottom w:val="0"/>
      <w:divBdr>
        <w:top w:val="none" w:sz="0" w:space="0" w:color="auto"/>
        <w:left w:val="none" w:sz="0" w:space="0" w:color="auto"/>
        <w:bottom w:val="none" w:sz="0" w:space="0" w:color="auto"/>
        <w:right w:val="none" w:sz="0" w:space="0" w:color="auto"/>
      </w:divBdr>
    </w:div>
    <w:div w:id="493185927">
      <w:bodyDiv w:val="1"/>
      <w:marLeft w:val="0"/>
      <w:marRight w:val="0"/>
      <w:marTop w:val="0"/>
      <w:marBottom w:val="0"/>
      <w:divBdr>
        <w:top w:val="none" w:sz="0" w:space="0" w:color="auto"/>
        <w:left w:val="none" w:sz="0" w:space="0" w:color="auto"/>
        <w:bottom w:val="none" w:sz="0" w:space="0" w:color="auto"/>
        <w:right w:val="none" w:sz="0" w:space="0" w:color="auto"/>
      </w:divBdr>
    </w:div>
    <w:div w:id="563489359">
      <w:bodyDiv w:val="1"/>
      <w:marLeft w:val="0"/>
      <w:marRight w:val="0"/>
      <w:marTop w:val="0"/>
      <w:marBottom w:val="0"/>
      <w:divBdr>
        <w:top w:val="none" w:sz="0" w:space="0" w:color="auto"/>
        <w:left w:val="none" w:sz="0" w:space="0" w:color="auto"/>
        <w:bottom w:val="none" w:sz="0" w:space="0" w:color="auto"/>
        <w:right w:val="none" w:sz="0" w:space="0" w:color="auto"/>
      </w:divBdr>
    </w:div>
    <w:div w:id="726536499">
      <w:bodyDiv w:val="1"/>
      <w:marLeft w:val="0"/>
      <w:marRight w:val="0"/>
      <w:marTop w:val="0"/>
      <w:marBottom w:val="0"/>
      <w:divBdr>
        <w:top w:val="none" w:sz="0" w:space="0" w:color="auto"/>
        <w:left w:val="none" w:sz="0" w:space="0" w:color="auto"/>
        <w:bottom w:val="none" w:sz="0" w:space="0" w:color="auto"/>
        <w:right w:val="none" w:sz="0" w:space="0" w:color="auto"/>
      </w:divBdr>
    </w:div>
    <w:div w:id="778645772">
      <w:bodyDiv w:val="1"/>
      <w:marLeft w:val="0"/>
      <w:marRight w:val="0"/>
      <w:marTop w:val="0"/>
      <w:marBottom w:val="0"/>
      <w:divBdr>
        <w:top w:val="none" w:sz="0" w:space="0" w:color="auto"/>
        <w:left w:val="none" w:sz="0" w:space="0" w:color="auto"/>
        <w:bottom w:val="none" w:sz="0" w:space="0" w:color="auto"/>
        <w:right w:val="none" w:sz="0" w:space="0" w:color="auto"/>
      </w:divBdr>
    </w:div>
    <w:div w:id="815993131">
      <w:bodyDiv w:val="1"/>
      <w:marLeft w:val="0"/>
      <w:marRight w:val="0"/>
      <w:marTop w:val="0"/>
      <w:marBottom w:val="0"/>
      <w:divBdr>
        <w:top w:val="none" w:sz="0" w:space="0" w:color="auto"/>
        <w:left w:val="none" w:sz="0" w:space="0" w:color="auto"/>
        <w:bottom w:val="none" w:sz="0" w:space="0" w:color="auto"/>
        <w:right w:val="none" w:sz="0" w:space="0" w:color="auto"/>
      </w:divBdr>
    </w:div>
    <w:div w:id="872419782">
      <w:bodyDiv w:val="1"/>
      <w:marLeft w:val="0"/>
      <w:marRight w:val="0"/>
      <w:marTop w:val="0"/>
      <w:marBottom w:val="0"/>
      <w:divBdr>
        <w:top w:val="none" w:sz="0" w:space="0" w:color="auto"/>
        <w:left w:val="none" w:sz="0" w:space="0" w:color="auto"/>
        <w:bottom w:val="none" w:sz="0" w:space="0" w:color="auto"/>
        <w:right w:val="none" w:sz="0" w:space="0" w:color="auto"/>
      </w:divBdr>
    </w:div>
    <w:div w:id="945891977">
      <w:bodyDiv w:val="1"/>
      <w:marLeft w:val="0"/>
      <w:marRight w:val="0"/>
      <w:marTop w:val="0"/>
      <w:marBottom w:val="0"/>
      <w:divBdr>
        <w:top w:val="none" w:sz="0" w:space="0" w:color="auto"/>
        <w:left w:val="none" w:sz="0" w:space="0" w:color="auto"/>
        <w:bottom w:val="none" w:sz="0" w:space="0" w:color="auto"/>
        <w:right w:val="none" w:sz="0" w:space="0" w:color="auto"/>
      </w:divBdr>
    </w:div>
    <w:div w:id="1056902188">
      <w:bodyDiv w:val="1"/>
      <w:marLeft w:val="0"/>
      <w:marRight w:val="0"/>
      <w:marTop w:val="0"/>
      <w:marBottom w:val="0"/>
      <w:divBdr>
        <w:top w:val="none" w:sz="0" w:space="0" w:color="auto"/>
        <w:left w:val="none" w:sz="0" w:space="0" w:color="auto"/>
        <w:bottom w:val="none" w:sz="0" w:space="0" w:color="auto"/>
        <w:right w:val="none" w:sz="0" w:space="0" w:color="auto"/>
      </w:divBdr>
    </w:div>
    <w:div w:id="1197156533">
      <w:bodyDiv w:val="1"/>
      <w:marLeft w:val="0"/>
      <w:marRight w:val="0"/>
      <w:marTop w:val="0"/>
      <w:marBottom w:val="0"/>
      <w:divBdr>
        <w:top w:val="none" w:sz="0" w:space="0" w:color="auto"/>
        <w:left w:val="none" w:sz="0" w:space="0" w:color="auto"/>
        <w:bottom w:val="none" w:sz="0" w:space="0" w:color="auto"/>
        <w:right w:val="none" w:sz="0" w:space="0" w:color="auto"/>
      </w:divBdr>
    </w:div>
    <w:div w:id="1213926527">
      <w:bodyDiv w:val="1"/>
      <w:marLeft w:val="0"/>
      <w:marRight w:val="0"/>
      <w:marTop w:val="0"/>
      <w:marBottom w:val="0"/>
      <w:divBdr>
        <w:top w:val="none" w:sz="0" w:space="0" w:color="auto"/>
        <w:left w:val="none" w:sz="0" w:space="0" w:color="auto"/>
        <w:bottom w:val="none" w:sz="0" w:space="0" w:color="auto"/>
        <w:right w:val="none" w:sz="0" w:space="0" w:color="auto"/>
      </w:divBdr>
      <w:divsChild>
        <w:div w:id="742066075">
          <w:marLeft w:val="0"/>
          <w:marRight w:val="0"/>
          <w:marTop w:val="0"/>
          <w:marBottom w:val="0"/>
          <w:divBdr>
            <w:top w:val="none" w:sz="0" w:space="0" w:color="auto"/>
            <w:left w:val="none" w:sz="0" w:space="0" w:color="auto"/>
            <w:bottom w:val="none" w:sz="0" w:space="0" w:color="auto"/>
            <w:right w:val="none" w:sz="0" w:space="0" w:color="auto"/>
          </w:divBdr>
          <w:divsChild>
            <w:div w:id="2096050504">
              <w:marLeft w:val="0"/>
              <w:marRight w:val="0"/>
              <w:marTop w:val="0"/>
              <w:marBottom w:val="0"/>
              <w:divBdr>
                <w:top w:val="none" w:sz="0" w:space="0" w:color="auto"/>
                <w:left w:val="none" w:sz="0" w:space="0" w:color="auto"/>
                <w:bottom w:val="none" w:sz="0" w:space="0" w:color="auto"/>
                <w:right w:val="none" w:sz="0" w:space="0" w:color="auto"/>
              </w:divBdr>
            </w:div>
          </w:divsChild>
        </w:div>
        <w:div w:id="1564215321">
          <w:marLeft w:val="0"/>
          <w:marRight w:val="0"/>
          <w:marTop w:val="0"/>
          <w:marBottom w:val="0"/>
          <w:divBdr>
            <w:top w:val="none" w:sz="0" w:space="0" w:color="auto"/>
            <w:left w:val="none" w:sz="0" w:space="0" w:color="auto"/>
            <w:bottom w:val="none" w:sz="0" w:space="0" w:color="auto"/>
            <w:right w:val="none" w:sz="0" w:space="0" w:color="auto"/>
          </w:divBdr>
          <w:divsChild>
            <w:div w:id="839003318">
              <w:marLeft w:val="0"/>
              <w:marRight w:val="0"/>
              <w:marTop w:val="0"/>
              <w:marBottom w:val="0"/>
              <w:divBdr>
                <w:top w:val="none" w:sz="0" w:space="0" w:color="auto"/>
                <w:left w:val="none" w:sz="0" w:space="0" w:color="auto"/>
                <w:bottom w:val="none" w:sz="0" w:space="0" w:color="auto"/>
                <w:right w:val="none" w:sz="0" w:space="0" w:color="auto"/>
              </w:divBdr>
            </w:div>
          </w:divsChild>
        </w:div>
        <w:div w:id="369720470">
          <w:marLeft w:val="0"/>
          <w:marRight w:val="0"/>
          <w:marTop w:val="0"/>
          <w:marBottom w:val="0"/>
          <w:divBdr>
            <w:top w:val="none" w:sz="0" w:space="0" w:color="auto"/>
            <w:left w:val="none" w:sz="0" w:space="0" w:color="auto"/>
            <w:bottom w:val="none" w:sz="0" w:space="0" w:color="auto"/>
            <w:right w:val="none" w:sz="0" w:space="0" w:color="auto"/>
          </w:divBdr>
          <w:divsChild>
            <w:div w:id="1377193663">
              <w:marLeft w:val="0"/>
              <w:marRight w:val="0"/>
              <w:marTop w:val="0"/>
              <w:marBottom w:val="0"/>
              <w:divBdr>
                <w:top w:val="none" w:sz="0" w:space="0" w:color="auto"/>
                <w:left w:val="none" w:sz="0" w:space="0" w:color="auto"/>
                <w:bottom w:val="none" w:sz="0" w:space="0" w:color="auto"/>
                <w:right w:val="none" w:sz="0" w:space="0" w:color="auto"/>
              </w:divBdr>
            </w:div>
          </w:divsChild>
        </w:div>
        <w:div w:id="12147100">
          <w:marLeft w:val="0"/>
          <w:marRight w:val="0"/>
          <w:marTop w:val="0"/>
          <w:marBottom w:val="0"/>
          <w:divBdr>
            <w:top w:val="none" w:sz="0" w:space="0" w:color="auto"/>
            <w:left w:val="none" w:sz="0" w:space="0" w:color="auto"/>
            <w:bottom w:val="none" w:sz="0" w:space="0" w:color="auto"/>
            <w:right w:val="none" w:sz="0" w:space="0" w:color="auto"/>
          </w:divBdr>
          <w:divsChild>
            <w:div w:id="7465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667137">
      <w:bodyDiv w:val="1"/>
      <w:marLeft w:val="0"/>
      <w:marRight w:val="0"/>
      <w:marTop w:val="0"/>
      <w:marBottom w:val="0"/>
      <w:divBdr>
        <w:top w:val="none" w:sz="0" w:space="0" w:color="auto"/>
        <w:left w:val="none" w:sz="0" w:space="0" w:color="auto"/>
        <w:bottom w:val="none" w:sz="0" w:space="0" w:color="auto"/>
        <w:right w:val="none" w:sz="0" w:space="0" w:color="auto"/>
      </w:divBdr>
    </w:div>
    <w:div w:id="1421948148">
      <w:bodyDiv w:val="1"/>
      <w:marLeft w:val="0"/>
      <w:marRight w:val="0"/>
      <w:marTop w:val="0"/>
      <w:marBottom w:val="0"/>
      <w:divBdr>
        <w:top w:val="none" w:sz="0" w:space="0" w:color="auto"/>
        <w:left w:val="none" w:sz="0" w:space="0" w:color="auto"/>
        <w:bottom w:val="none" w:sz="0" w:space="0" w:color="auto"/>
        <w:right w:val="none" w:sz="0" w:space="0" w:color="auto"/>
      </w:divBdr>
      <w:divsChild>
        <w:div w:id="1625115319">
          <w:marLeft w:val="0"/>
          <w:marRight w:val="0"/>
          <w:marTop w:val="0"/>
          <w:marBottom w:val="0"/>
          <w:divBdr>
            <w:top w:val="none" w:sz="0" w:space="0" w:color="auto"/>
            <w:left w:val="none" w:sz="0" w:space="0" w:color="auto"/>
            <w:bottom w:val="none" w:sz="0" w:space="0" w:color="auto"/>
            <w:right w:val="none" w:sz="0" w:space="0" w:color="auto"/>
          </w:divBdr>
          <w:divsChild>
            <w:div w:id="2073503028">
              <w:marLeft w:val="0"/>
              <w:marRight w:val="0"/>
              <w:marTop w:val="0"/>
              <w:marBottom w:val="0"/>
              <w:divBdr>
                <w:top w:val="none" w:sz="0" w:space="0" w:color="auto"/>
                <w:left w:val="none" w:sz="0" w:space="0" w:color="auto"/>
                <w:bottom w:val="none" w:sz="0" w:space="0" w:color="auto"/>
                <w:right w:val="none" w:sz="0" w:space="0" w:color="auto"/>
              </w:divBdr>
              <w:divsChild>
                <w:div w:id="2027512128">
                  <w:marLeft w:val="0"/>
                  <w:marRight w:val="0"/>
                  <w:marTop w:val="0"/>
                  <w:marBottom w:val="0"/>
                  <w:divBdr>
                    <w:top w:val="none" w:sz="0" w:space="0" w:color="auto"/>
                    <w:left w:val="none" w:sz="0" w:space="0" w:color="auto"/>
                    <w:bottom w:val="none" w:sz="0" w:space="0" w:color="auto"/>
                    <w:right w:val="none" w:sz="0" w:space="0" w:color="auto"/>
                  </w:divBdr>
                  <w:divsChild>
                    <w:div w:id="1676878380">
                      <w:marLeft w:val="0"/>
                      <w:marRight w:val="0"/>
                      <w:marTop w:val="0"/>
                      <w:marBottom w:val="0"/>
                      <w:divBdr>
                        <w:top w:val="none" w:sz="0" w:space="0" w:color="auto"/>
                        <w:left w:val="none" w:sz="0" w:space="0" w:color="auto"/>
                        <w:bottom w:val="none" w:sz="0" w:space="0" w:color="auto"/>
                        <w:right w:val="none" w:sz="0" w:space="0" w:color="auto"/>
                      </w:divBdr>
                      <w:divsChild>
                        <w:div w:id="1186090289">
                          <w:marLeft w:val="0"/>
                          <w:marRight w:val="0"/>
                          <w:marTop w:val="0"/>
                          <w:marBottom w:val="0"/>
                          <w:divBdr>
                            <w:top w:val="none" w:sz="0" w:space="0" w:color="auto"/>
                            <w:left w:val="none" w:sz="0" w:space="0" w:color="auto"/>
                            <w:bottom w:val="none" w:sz="0" w:space="0" w:color="auto"/>
                            <w:right w:val="none" w:sz="0" w:space="0" w:color="auto"/>
                          </w:divBdr>
                          <w:divsChild>
                            <w:div w:id="1551530141">
                              <w:marLeft w:val="0"/>
                              <w:marRight w:val="0"/>
                              <w:marTop w:val="0"/>
                              <w:marBottom w:val="0"/>
                              <w:divBdr>
                                <w:top w:val="none" w:sz="0" w:space="0" w:color="auto"/>
                                <w:left w:val="none" w:sz="0" w:space="0" w:color="auto"/>
                                <w:bottom w:val="none" w:sz="0" w:space="0" w:color="auto"/>
                                <w:right w:val="none" w:sz="0" w:space="0" w:color="auto"/>
                              </w:divBdr>
                              <w:divsChild>
                                <w:div w:id="259262712">
                                  <w:marLeft w:val="0"/>
                                  <w:marRight w:val="0"/>
                                  <w:marTop w:val="0"/>
                                  <w:marBottom w:val="0"/>
                                  <w:divBdr>
                                    <w:top w:val="none" w:sz="0" w:space="0" w:color="auto"/>
                                    <w:left w:val="none" w:sz="0" w:space="0" w:color="auto"/>
                                    <w:bottom w:val="none" w:sz="0" w:space="0" w:color="auto"/>
                                    <w:right w:val="none" w:sz="0" w:space="0" w:color="auto"/>
                                  </w:divBdr>
                                  <w:divsChild>
                                    <w:div w:id="328994370">
                                      <w:marLeft w:val="0"/>
                                      <w:marRight w:val="0"/>
                                      <w:marTop w:val="0"/>
                                      <w:marBottom w:val="0"/>
                                      <w:divBdr>
                                        <w:top w:val="none" w:sz="0" w:space="0" w:color="auto"/>
                                        <w:left w:val="none" w:sz="0" w:space="0" w:color="auto"/>
                                        <w:bottom w:val="none" w:sz="0" w:space="0" w:color="auto"/>
                                        <w:right w:val="none" w:sz="0" w:space="0" w:color="auto"/>
                                      </w:divBdr>
                                    </w:div>
                                  </w:divsChild>
                                </w:div>
                                <w:div w:id="1237858732">
                                  <w:marLeft w:val="0"/>
                                  <w:marRight w:val="0"/>
                                  <w:marTop w:val="0"/>
                                  <w:marBottom w:val="0"/>
                                  <w:divBdr>
                                    <w:top w:val="none" w:sz="0" w:space="0" w:color="auto"/>
                                    <w:left w:val="none" w:sz="0" w:space="0" w:color="auto"/>
                                    <w:bottom w:val="none" w:sz="0" w:space="0" w:color="auto"/>
                                    <w:right w:val="none" w:sz="0" w:space="0" w:color="auto"/>
                                  </w:divBdr>
                                  <w:divsChild>
                                    <w:div w:id="378944818">
                                      <w:marLeft w:val="0"/>
                                      <w:marRight w:val="0"/>
                                      <w:marTop w:val="0"/>
                                      <w:marBottom w:val="0"/>
                                      <w:divBdr>
                                        <w:top w:val="none" w:sz="0" w:space="0" w:color="auto"/>
                                        <w:left w:val="none" w:sz="0" w:space="0" w:color="auto"/>
                                        <w:bottom w:val="none" w:sz="0" w:space="0" w:color="auto"/>
                                        <w:right w:val="none" w:sz="0" w:space="0" w:color="auto"/>
                                      </w:divBdr>
                                    </w:div>
                                  </w:divsChild>
                                </w:div>
                                <w:div w:id="1863351048">
                                  <w:marLeft w:val="0"/>
                                  <w:marRight w:val="0"/>
                                  <w:marTop w:val="0"/>
                                  <w:marBottom w:val="0"/>
                                  <w:divBdr>
                                    <w:top w:val="none" w:sz="0" w:space="0" w:color="auto"/>
                                    <w:left w:val="none" w:sz="0" w:space="0" w:color="auto"/>
                                    <w:bottom w:val="none" w:sz="0" w:space="0" w:color="auto"/>
                                    <w:right w:val="none" w:sz="0" w:space="0" w:color="auto"/>
                                  </w:divBdr>
                                  <w:divsChild>
                                    <w:div w:id="5401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625039">
          <w:marLeft w:val="0"/>
          <w:marRight w:val="0"/>
          <w:marTop w:val="0"/>
          <w:marBottom w:val="0"/>
          <w:divBdr>
            <w:top w:val="none" w:sz="0" w:space="0" w:color="auto"/>
            <w:left w:val="none" w:sz="0" w:space="0" w:color="auto"/>
            <w:bottom w:val="none" w:sz="0" w:space="0" w:color="auto"/>
            <w:right w:val="none" w:sz="0" w:space="0" w:color="auto"/>
          </w:divBdr>
          <w:divsChild>
            <w:div w:id="307168296">
              <w:marLeft w:val="0"/>
              <w:marRight w:val="0"/>
              <w:marTop w:val="0"/>
              <w:marBottom w:val="0"/>
              <w:divBdr>
                <w:top w:val="none" w:sz="0" w:space="0" w:color="auto"/>
                <w:left w:val="none" w:sz="0" w:space="0" w:color="auto"/>
                <w:bottom w:val="none" w:sz="0" w:space="0" w:color="auto"/>
                <w:right w:val="none" w:sz="0" w:space="0" w:color="auto"/>
              </w:divBdr>
              <w:divsChild>
                <w:div w:id="609236769">
                  <w:marLeft w:val="0"/>
                  <w:marRight w:val="0"/>
                  <w:marTop w:val="0"/>
                  <w:marBottom w:val="0"/>
                  <w:divBdr>
                    <w:top w:val="none" w:sz="0" w:space="0" w:color="auto"/>
                    <w:left w:val="none" w:sz="0" w:space="0" w:color="auto"/>
                    <w:bottom w:val="none" w:sz="0" w:space="0" w:color="auto"/>
                    <w:right w:val="none" w:sz="0" w:space="0" w:color="auto"/>
                  </w:divBdr>
                  <w:divsChild>
                    <w:div w:id="1706251237">
                      <w:marLeft w:val="0"/>
                      <w:marRight w:val="0"/>
                      <w:marTop w:val="0"/>
                      <w:marBottom w:val="0"/>
                      <w:divBdr>
                        <w:top w:val="none" w:sz="0" w:space="0" w:color="auto"/>
                        <w:left w:val="none" w:sz="0" w:space="0" w:color="auto"/>
                        <w:bottom w:val="none" w:sz="0" w:space="0" w:color="auto"/>
                        <w:right w:val="none" w:sz="0" w:space="0" w:color="auto"/>
                      </w:divBdr>
                      <w:divsChild>
                        <w:div w:id="1798327884">
                          <w:marLeft w:val="0"/>
                          <w:marRight w:val="0"/>
                          <w:marTop w:val="0"/>
                          <w:marBottom w:val="0"/>
                          <w:divBdr>
                            <w:top w:val="none" w:sz="0" w:space="0" w:color="auto"/>
                            <w:left w:val="none" w:sz="0" w:space="0" w:color="auto"/>
                            <w:bottom w:val="none" w:sz="0" w:space="0" w:color="auto"/>
                            <w:right w:val="none" w:sz="0" w:space="0" w:color="auto"/>
                          </w:divBdr>
                          <w:divsChild>
                            <w:div w:id="803622807">
                              <w:marLeft w:val="0"/>
                              <w:marRight w:val="0"/>
                              <w:marTop w:val="0"/>
                              <w:marBottom w:val="0"/>
                              <w:divBdr>
                                <w:top w:val="none" w:sz="0" w:space="0" w:color="auto"/>
                                <w:left w:val="none" w:sz="0" w:space="0" w:color="auto"/>
                                <w:bottom w:val="none" w:sz="0" w:space="0" w:color="auto"/>
                                <w:right w:val="none" w:sz="0" w:space="0" w:color="auto"/>
                              </w:divBdr>
                              <w:divsChild>
                                <w:div w:id="20041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932075">
          <w:marLeft w:val="0"/>
          <w:marRight w:val="0"/>
          <w:marTop w:val="0"/>
          <w:marBottom w:val="0"/>
          <w:divBdr>
            <w:top w:val="none" w:sz="0" w:space="0" w:color="auto"/>
            <w:left w:val="none" w:sz="0" w:space="0" w:color="auto"/>
            <w:bottom w:val="none" w:sz="0" w:space="0" w:color="auto"/>
            <w:right w:val="none" w:sz="0" w:space="0" w:color="auto"/>
          </w:divBdr>
          <w:divsChild>
            <w:div w:id="958801015">
              <w:marLeft w:val="0"/>
              <w:marRight w:val="0"/>
              <w:marTop w:val="0"/>
              <w:marBottom w:val="0"/>
              <w:divBdr>
                <w:top w:val="none" w:sz="0" w:space="0" w:color="auto"/>
                <w:left w:val="none" w:sz="0" w:space="0" w:color="auto"/>
                <w:bottom w:val="none" w:sz="0" w:space="0" w:color="auto"/>
                <w:right w:val="none" w:sz="0" w:space="0" w:color="auto"/>
              </w:divBdr>
              <w:divsChild>
                <w:div w:id="1400900957">
                  <w:marLeft w:val="0"/>
                  <w:marRight w:val="0"/>
                  <w:marTop w:val="0"/>
                  <w:marBottom w:val="0"/>
                  <w:divBdr>
                    <w:top w:val="none" w:sz="0" w:space="0" w:color="auto"/>
                    <w:left w:val="none" w:sz="0" w:space="0" w:color="auto"/>
                    <w:bottom w:val="none" w:sz="0" w:space="0" w:color="auto"/>
                    <w:right w:val="none" w:sz="0" w:space="0" w:color="auto"/>
                  </w:divBdr>
                  <w:divsChild>
                    <w:div w:id="832911746">
                      <w:marLeft w:val="0"/>
                      <w:marRight w:val="0"/>
                      <w:marTop w:val="0"/>
                      <w:marBottom w:val="0"/>
                      <w:divBdr>
                        <w:top w:val="none" w:sz="0" w:space="0" w:color="auto"/>
                        <w:left w:val="none" w:sz="0" w:space="0" w:color="auto"/>
                        <w:bottom w:val="none" w:sz="0" w:space="0" w:color="auto"/>
                        <w:right w:val="none" w:sz="0" w:space="0" w:color="auto"/>
                      </w:divBdr>
                      <w:divsChild>
                        <w:div w:id="1250458650">
                          <w:marLeft w:val="0"/>
                          <w:marRight w:val="0"/>
                          <w:marTop w:val="0"/>
                          <w:marBottom w:val="0"/>
                          <w:divBdr>
                            <w:top w:val="none" w:sz="0" w:space="0" w:color="auto"/>
                            <w:left w:val="none" w:sz="0" w:space="0" w:color="auto"/>
                            <w:bottom w:val="none" w:sz="0" w:space="0" w:color="auto"/>
                            <w:right w:val="none" w:sz="0" w:space="0" w:color="auto"/>
                          </w:divBdr>
                          <w:divsChild>
                            <w:div w:id="1695225082">
                              <w:marLeft w:val="0"/>
                              <w:marRight w:val="0"/>
                              <w:marTop w:val="0"/>
                              <w:marBottom w:val="0"/>
                              <w:divBdr>
                                <w:top w:val="none" w:sz="0" w:space="0" w:color="auto"/>
                                <w:left w:val="none" w:sz="0" w:space="0" w:color="auto"/>
                                <w:bottom w:val="none" w:sz="0" w:space="0" w:color="auto"/>
                                <w:right w:val="none" w:sz="0" w:space="0" w:color="auto"/>
                              </w:divBdr>
                              <w:divsChild>
                                <w:div w:id="1860389603">
                                  <w:marLeft w:val="0"/>
                                  <w:marRight w:val="0"/>
                                  <w:marTop w:val="0"/>
                                  <w:marBottom w:val="0"/>
                                  <w:divBdr>
                                    <w:top w:val="none" w:sz="0" w:space="0" w:color="auto"/>
                                    <w:left w:val="none" w:sz="0" w:space="0" w:color="auto"/>
                                    <w:bottom w:val="none" w:sz="0" w:space="0" w:color="auto"/>
                                    <w:right w:val="none" w:sz="0" w:space="0" w:color="auto"/>
                                  </w:divBdr>
                                  <w:divsChild>
                                    <w:div w:id="500510536">
                                      <w:marLeft w:val="0"/>
                                      <w:marRight w:val="0"/>
                                      <w:marTop w:val="0"/>
                                      <w:marBottom w:val="0"/>
                                      <w:divBdr>
                                        <w:top w:val="none" w:sz="0" w:space="0" w:color="auto"/>
                                        <w:left w:val="none" w:sz="0" w:space="0" w:color="auto"/>
                                        <w:bottom w:val="none" w:sz="0" w:space="0" w:color="auto"/>
                                        <w:right w:val="none" w:sz="0" w:space="0" w:color="auto"/>
                                      </w:divBdr>
                                    </w:div>
                                  </w:divsChild>
                                </w:div>
                                <w:div w:id="1971091029">
                                  <w:marLeft w:val="0"/>
                                  <w:marRight w:val="0"/>
                                  <w:marTop w:val="0"/>
                                  <w:marBottom w:val="0"/>
                                  <w:divBdr>
                                    <w:top w:val="none" w:sz="0" w:space="0" w:color="auto"/>
                                    <w:left w:val="none" w:sz="0" w:space="0" w:color="auto"/>
                                    <w:bottom w:val="none" w:sz="0" w:space="0" w:color="auto"/>
                                    <w:right w:val="none" w:sz="0" w:space="0" w:color="auto"/>
                                  </w:divBdr>
                                  <w:divsChild>
                                    <w:div w:id="1511406205">
                                      <w:marLeft w:val="0"/>
                                      <w:marRight w:val="0"/>
                                      <w:marTop w:val="0"/>
                                      <w:marBottom w:val="0"/>
                                      <w:divBdr>
                                        <w:top w:val="none" w:sz="0" w:space="0" w:color="auto"/>
                                        <w:left w:val="none" w:sz="0" w:space="0" w:color="auto"/>
                                        <w:bottom w:val="none" w:sz="0" w:space="0" w:color="auto"/>
                                        <w:right w:val="none" w:sz="0" w:space="0" w:color="auto"/>
                                      </w:divBdr>
                                    </w:div>
                                  </w:divsChild>
                                </w:div>
                                <w:div w:id="1094981720">
                                  <w:marLeft w:val="0"/>
                                  <w:marRight w:val="0"/>
                                  <w:marTop w:val="0"/>
                                  <w:marBottom w:val="0"/>
                                  <w:divBdr>
                                    <w:top w:val="none" w:sz="0" w:space="0" w:color="auto"/>
                                    <w:left w:val="none" w:sz="0" w:space="0" w:color="auto"/>
                                    <w:bottom w:val="none" w:sz="0" w:space="0" w:color="auto"/>
                                    <w:right w:val="none" w:sz="0" w:space="0" w:color="auto"/>
                                  </w:divBdr>
                                  <w:divsChild>
                                    <w:div w:id="86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303862">
          <w:marLeft w:val="0"/>
          <w:marRight w:val="0"/>
          <w:marTop w:val="0"/>
          <w:marBottom w:val="0"/>
          <w:divBdr>
            <w:top w:val="none" w:sz="0" w:space="0" w:color="auto"/>
            <w:left w:val="none" w:sz="0" w:space="0" w:color="auto"/>
            <w:bottom w:val="none" w:sz="0" w:space="0" w:color="auto"/>
            <w:right w:val="none" w:sz="0" w:space="0" w:color="auto"/>
          </w:divBdr>
          <w:divsChild>
            <w:div w:id="408120640">
              <w:marLeft w:val="0"/>
              <w:marRight w:val="0"/>
              <w:marTop w:val="0"/>
              <w:marBottom w:val="0"/>
              <w:divBdr>
                <w:top w:val="none" w:sz="0" w:space="0" w:color="auto"/>
                <w:left w:val="none" w:sz="0" w:space="0" w:color="auto"/>
                <w:bottom w:val="none" w:sz="0" w:space="0" w:color="auto"/>
                <w:right w:val="none" w:sz="0" w:space="0" w:color="auto"/>
              </w:divBdr>
              <w:divsChild>
                <w:div w:id="1634095684">
                  <w:marLeft w:val="0"/>
                  <w:marRight w:val="0"/>
                  <w:marTop w:val="0"/>
                  <w:marBottom w:val="0"/>
                  <w:divBdr>
                    <w:top w:val="none" w:sz="0" w:space="0" w:color="auto"/>
                    <w:left w:val="none" w:sz="0" w:space="0" w:color="auto"/>
                    <w:bottom w:val="none" w:sz="0" w:space="0" w:color="auto"/>
                    <w:right w:val="none" w:sz="0" w:space="0" w:color="auto"/>
                  </w:divBdr>
                  <w:divsChild>
                    <w:div w:id="1665939095">
                      <w:marLeft w:val="0"/>
                      <w:marRight w:val="0"/>
                      <w:marTop w:val="0"/>
                      <w:marBottom w:val="0"/>
                      <w:divBdr>
                        <w:top w:val="none" w:sz="0" w:space="0" w:color="auto"/>
                        <w:left w:val="none" w:sz="0" w:space="0" w:color="auto"/>
                        <w:bottom w:val="none" w:sz="0" w:space="0" w:color="auto"/>
                        <w:right w:val="none" w:sz="0" w:space="0" w:color="auto"/>
                      </w:divBdr>
                      <w:divsChild>
                        <w:div w:id="204755052">
                          <w:marLeft w:val="0"/>
                          <w:marRight w:val="0"/>
                          <w:marTop w:val="0"/>
                          <w:marBottom w:val="0"/>
                          <w:divBdr>
                            <w:top w:val="none" w:sz="0" w:space="0" w:color="auto"/>
                            <w:left w:val="none" w:sz="0" w:space="0" w:color="auto"/>
                            <w:bottom w:val="none" w:sz="0" w:space="0" w:color="auto"/>
                            <w:right w:val="none" w:sz="0" w:space="0" w:color="auto"/>
                          </w:divBdr>
                          <w:divsChild>
                            <w:div w:id="1128283277">
                              <w:marLeft w:val="0"/>
                              <w:marRight w:val="0"/>
                              <w:marTop w:val="0"/>
                              <w:marBottom w:val="0"/>
                              <w:divBdr>
                                <w:top w:val="none" w:sz="0" w:space="0" w:color="auto"/>
                                <w:left w:val="none" w:sz="0" w:space="0" w:color="auto"/>
                                <w:bottom w:val="none" w:sz="0" w:space="0" w:color="auto"/>
                                <w:right w:val="none" w:sz="0" w:space="0" w:color="auto"/>
                              </w:divBdr>
                              <w:divsChild>
                                <w:div w:id="124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349">
          <w:marLeft w:val="0"/>
          <w:marRight w:val="0"/>
          <w:marTop w:val="0"/>
          <w:marBottom w:val="0"/>
          <w:divBdr>
            <w:top w:val="none" w:sz="0" w:space="0" w:color="auto"/>
            <w:left w:val="none" w:sz="0" w:space="0" w:color="auto"/>
            <w:bottom w:val="none" w:sz="0" w:space="0" w:color="auto"/>
            <w:right w:val="none" w:sz="0" w:space="0" w:color="auto"/>
          </w:divBdr>
          <w:divsChild>
            <w:div w:id="1500190471">
              <w:marLeft w:val="0"/>
              <w:marRight w:val="0"/>
              <w:marTop w:val="0"/>
              <w:marBottom w:val="0"/>
              <w:divBdr>
                <w:top w:val="none" w:sz="0" w:space="0" w:color="auto"/>
                <w:left w:val="none" w:sz="0" w:space="0" w:color="auto"/>
                <w:bottom w:val="none" w:sz="0" w:space="0" w:color="auto"/>
                <w:right w:val="none" w:sz="0" w:space="0" w:color="auto"/>
              </w:divBdr>
              <w:divsChild>
                <w:div w:id="844049817">
                  <w:marLeft w:val="0"/>
                  <w:marRight w:val="0"/>
                  <w:marTop w:val="0"/>
                  <w:marBottom w:val="0"/>
                  <w:divBdr>
                    <w:top w:val="none" w:sz="0" w:space="0" w:color="auto"/>
                    <w:left w:val="none" w:sz="0" w:space="0" w:color="auto"/>
                    <w:bottom w:val="none" w:sz="0" w:space="0" w:color="auto"/>
                    <w:right w:val="none" w:sz="0" w:space="0" w:color="auto"/>
                  </w:divBdr>
                  <w:divsChild>
                    <w:div w:id="1132017139">
                      <w:marLeft w:val="0"/>
                      <w:marRight w:val="0"/>
                      <w:marTop w:val="0"/>
                      <w:marBottom w:val="0"/>
                      <w:divBdr>
                        <w:top w:val="none" w:sz="0" w:space="0" w:color="auto"/>
                        <w:left w:val="none" w:sz="0" w:space="0" w:color="auto"/>
                        <w:bottom w:val="none" w:sz="0" w:space="0" w:color="auto"/>
                        <w:right w:val="none" w:sz="0" w:space="0" w:color="auto"/>
                      </w:divBdr>
                      <w:divsChild>
                        <w:div w:id="1912037137">
                          <w:marLeft w:val="0"/>
                          <w:marRight w:val="0"/>
                          <w:marTop w:val="0"/>
                          <w:marBottom w:val="0"/>
                          <w:divBdr>
                            <w:top w:val="none" w:sz="0" w:space="0" w:color="auto"/>
                            <w:left w:val="none" w:sz="0" w:space="0" w:color="auto"/>
                            <w:bottom w:val="none" w:sz="0" w:space="0" w:color="auto"/>
                            <w:right w:val="none" w:sz="0" w:space="0" w:color="auto"/>
                          </w:divBdr>
                          <w:divsChild>
                            <w:div w:id="10797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051279">
      <w:bodyDiv w:val="1"/>
      <w:marLeft w:val="0"/>
      <w:marRight w:val="0"/>
      <w:marTop w:val="0"/>
      <w:marBottom w:val="0"/>
      <w:divBdr>
        <w:top w:val="none" w:sz="0" w:space="0" w:color="auto"/>
        <w:left w:val="none" w:sz="0" w:space="0" w:color="auto"/>
        <w:bottom w:val="none" w:sz="0" w:space="0" w:color="auto"/>
        <w:right w:val="none" w:sz="0" w:space="0" w:color="auto"/>
      </w:divBdr>
    </w:div>
    <w:div w:id="1602105973">
      <w:bodyDiv w:val="1"/>
      <w:marLeft w:val="0"/>
      <w:marRight w:val="0"/>
      <w:marTop w:val="0"/>
      <w:marBottom w:val="0"/>
      <w:divBdr>
        <w:top w:val="none" w:sz="0" w:space="0" w:color="auto"/>
        <w:left w:val="none" w:sz="0" w:space="0" w:color="auto"/>
        <w:bottom w:val="none" w:sz="0" w:space="0" w:color="auto"/>
        <w:right w:val="none" w:sz="0" w:space="0" w:color="auto"/>
      </w:divBdr>
    </w:div>
    <w:div w:id="1631470726">
      <w:bodyDiv w:val="1"/>
      <w:marLeft w:val="0"/>
      <w:marRight w:val="0"/>
      <w:marTop w:val="0"/>
      <w:marBottom w:val="0"/>
      <w:divBdr>
        <w:top w:val="none" w:sz="0" w:space="0" w:color="auto"/>
        <w:left w:val="none" w:sz="0" w:space="0" w:color="auto"/>
        <w:bottom w:val="none" w:sz="0" w:space="0" w:color="auto"/>
        <w:right w:val="none" w:sz="0" w:space="0" w:color="auto"/>
      </w:divBdr>
      <w:divsChild>
        <w:div w:id="832061832">
          <w:marLeft w:val="0"/>
          <w:marRight w:val="0"/>
          <w:marTop w:val="0"/>
          <w:marBottom w:val="0"/>
          <w:divBdr>
            <w:top w:val="none" w:sz="0" w:space="0" w:color="auto"/>
            <w:left w:val="none" w:sz="0" w:space="0" w:color="auto"/>
            <w:bottom w:val="none" w:sz="0" w:space="0" w:color="auto"/>
            <w:right w:val="none" w:sz="0" w:space="0" w:color="auto"/>
          </w:divBdr>
          <w:divsChild>
            <w:div w:id="667289028">
              <w:marLeft w:val="0"/>
              <w:marRight w:val="0"/>
              <w:marTop w:val="0"/>
              <w:marBottom w:val="0"/>
              <w:divBdr>
                <w:top w:val="none" w:sz="0" w:space="0" w:color="auto"/>
                <w:left w:val="none" w:sz="0" w:space="0" w:color="auto"/>
                <w:bottom w:val="none" w:sz="0" w:space="0" w:color="auto"/>
                <w:right w:val="none" w:sz="0" w:space="0" w:color="auto"/>
              </w:divBdr>
            </w:div>
          </w:divsChild>
        </w:div>
        <w:div w:id="1343899182">
          <w:marLeft w:val="0"/>
          <w:marRight w:val="0"/>
          <w:marTop w:val="0"/>
          <w:marBottom w:val="0"/>
          <w:divBdr>
            <w:top w:val="none" w:sz="0" w:space="0" w:color="auto"/>
            <w:left w:val="none" w:sz="0" w:space="0" w:color="auto"/>
            <w:bottom w:val="none" w:sz="0" w:space="0" w:color="auto"/>
            <w:right w:val="none" w:sz="0" w:space="0" w:color="auto"/>
          </w:divBdr>
          <w:divsChild>
            <w:div w:id="961309268">
              <w:marLeft w:val="0"/>
              <w:marRight w:val="0"/>
              <w:marTop w:val="0"/>
              <w:marBottom w:val="0"/>
              <w:divBdr>
                <w:top w:val="none" w:sz="0" w:space="0" w:color="auto"/>
                <w:left w:val="none" w:sz="0" w:space="0" w:color="auto"/>
                <w:bottom w:val="none" w:sz="0" w:space="0" w:color="auto"/>
                <w:right w:val="none" w:sz="0" w:space="0" w:color="auto"/>
              </w:divBdr>
            </w:div>
          </w:divsChild>
        </w:div>
        <w:div w:id="1769427419">
          <w:marLeft w:val="0"/>
          <w:marRight w:val="0"/>
          <w:marTop w:val="0"/>
          <w:marBottom w:val="0"/>
          <w:divBdr>
            <w:top w:val="none" w:sz="0" w:space="0" w:color="auto"/>
            <w:left w:val="none" w:sz="0" w:space="0" w:color="auto"/>
            <w:bottom w:val="none" w:sz="0" w:space="0" w:color="auto"/>
            <w:right w:val="none" w:sz="0" w:space="0" w:color="auto"/>
          </w:divBdr>
          <w:divsChild>
            <w:div w:id="18734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83475">
      <w:bodyDiv w:val="1"/>
      <w:marLeft w:val="0"/>
      <w:marRight w:val="0"/>
      <w:marTop w:val="0"/>
      <w:marBottom w:val="0"/>
      <w:divBdr>
        <w:top w:val="none" w:sz="0" w:space="0" w:color="auto"/>
        <w:left w:val="none" w:sz="0" w:space="0" w:color="auto"/>
        <w:bottom w:val="none" w:sz="0" w:space="0" w:color="auto"/>
        <w:right w:val="none" w:sz="0" w:space="0" w:color="auto"/>
      </w:divBdr>
      <w:divsChild>
        <w:div w:id="520365679">
          <w:marLeft w:val="0"/>
          <w:marRight w:val="0"/>
          <w:marTop w:val="0"/>
          <w:marBottom w:val="0"/>
          <w:divBdr>
            <w:top w:val="none" w:sz="0" w:space="0" w:color="auto"/>
            <w:left w:val="none" w:sz="0" w:space="0" w:color="auto"/>
            <w:bottom w:val="none" w:sz="0" w:space="0" w:color="auto"/>
            <w:right w:val="none" w:sz="0" w:space="0" w:color="auto"/>
          </w:divBdr>
          <w:divsChild>
            <w:div w:id="467944066">
              <w:marLeft w:val="0"/>
              <w:marRight w:val="0"/>
              <w:marTop w:val="0"/>
              <w:marBottom w:val="0"/>
              <w:divBdr>
                <w:top w:val="none" w:sz="0" w:space="0" w:color="auto"/>
                <w:left w:val="none" w:sz="0" w:space="0" w:color="auto"/>
                <w:bottom w:val="none" w:sz="0" w:space="0" w:color="auto"/>
                <w:right w:val="none" w:sz="0" w:space="0" w:color="auto"/>
              </w:divBdr>
            </w:div>
          </w:divsChild>
        </w:div>
        <w:div w:id="1128476838">
          <w:marLeft w:val="0"/>
          <w:marRight w:val="0"/>
          <w:marTop w:val="0"/>
          <w:marBottom w:val="0"/>
          <w:divBdr>
            <w:top w:val="none" w:sz="0" w:space="0" w:color="auto"/>
            <w:left w:val="none" w:sz="0" w:space="0" w:color="auto"/>
            <w:bottom w:val="none" w:sz="0" w:space="0" w:color="auto"/>
            <w:right w:val="none" w:sz="0" w:space="0" w:color="auto"/>
          </w:divBdr>
          <w:divsChild>
            <w:div w:id="141855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15158">
      <w:bodyDiv w:val="1"/>
      <w:marLeft w:val="0"/>
      <w:marRight w:val="0"/>
      <w:marTop w:val="0"/>
      <w:marBottom w:val="0"/>
      <w:divBdr>
        <w:top w:val="none" w:sz="0" w:space="0" w:color="auto"/>
        <w:left w:val="none" w:sz="0" w:space="0" w:color="auto"/>
        <w:bottom w:val="none" w:sz="0" w:space="0" w:color="auto"/>
        <w:right w:val="none" w:sz="0" w:space="0" w:color="auto"/>
      </w:divBdr>
    </w:div>
    <w:div w:id="2063551520">
      <w:bodyDiv w:val="1"/>
      <w:marLeft w:val="0"/>
      <w:marRight w:val="0"/>
      <w:marTop w:val="0"/>
      <w:marBottom w:val="0"/>
      <w:divBdr>
        <w:top w:val="none" w:sz="0" w:space="0" w:color="auto"/>
        <w:left w:val="none" w:sz="0" w:space="0" w:color="auto"/>
        <w:bottom w:val="none" w:sz="0" w:space="0" w:color="auto"/>
        <w:right w:val="none" w:sz="0" w:space="0" w:color="auto"/>
      </w:divBdr>
    </w:div>
    <w:div w:id="207442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3441</Words>
  <Characters>19616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Maame Bonsu</dc:creator>
  <cp:keywords/>
  <dc:description/>
  <cp:lastModifiedBy>Maame P Bonsu</cp:lastModifiedBy>
  <cp:revision>2</cp:revision>
  <dcterms:created xsi:type="dcterms:W3CDTF">2026-04-29T10:39:00Z</dcterms:created>
  <dcterms:modified xsi:type="dcterms:W3CDTF">2026-04-29T10:39:00Z</dcterms:modified>
</cp:coreProperties>
</file>