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9459F" w14:textId="77777777" w:rsidR="00613BAD" w:rsidRDefault="00613BAD" w:rsidP="00F750FD">
      <w:pPr>
        <w:jc w:val="center"/>
        <w:rPr>
          <w:b/>
          <w:bCs/>
          <w:sz w:val="48"/>
          <w:szCs w:val="48"/>
          <w:lang w:val="en-US"/>
        </w:rPr>
      </w:pPr>
    </w:p>
    <w:p w14:paraId="36406F20" w14:textId="77777777" w:rsidR="00613BAD" w:rsidRDefault="00613BAD" w:rsidP="00F750FD">
      <w:pPr>
        <w:jc w:val="center"/>
        <w:rPr>
          <w:b/>
          <w:bCs/>
          <w:sz w:val="48"/>
          <w:szCs w:val="48"/>
          <w:lang w:val="en-US"/>
        </w:rPr>
      </w:pPr>
    </w:p>
    <w:p w14:paraId="5C628A3A" w14:textId="4E80977D" w:rsidR="001F67D5" w:rsidRPr="00F750FD" w:rsidRDefault="001F67D5" w:rsidP="00F750FD">
      <w:pPr>
        <w:jc w:val="center"/>
        <w:rPr>
          <w:b/>
          <w:bCs/>
          <w:sz w:val="48"/>
          <w:szCs w:val="48"/>
        </w:rPr>
      </w:pPr>
      <w:r w:rsidRPr="00F502C6">
        <w:rPr>
          <w:b/>
          <w:bCs/>
          <w:sz w:val="48"/>
          <w:szCs w:val="48"/>
          <w:lang w:val="en-US"/>
        </w:rPr>
        <w:t>Global Business Challenges</w:t>
      </w:r>
      <w:r w:rsidR="00B03967">
        <w:rPr>
          <w:b/>
          <w:bCs/>
          <w:sz w:val="48"/>
          <w:szCs w:val="48"/>
          <w:lang w:val="en-US"/>
        </w:rPr>
        <w:t>-</w:t>
      </w:r>
      <w:r w:rsidR="00F750FD" w:rsidRPr="00F750FD">
        <w:rPr>
          <w:rFonts w:ascii="Segoe UI" w:eastAsia="Times New Roman" w:hAnsi="Segoe UI" w:cs="Segoe UI"/>
          <w:b/>
          <w:bCs/>
          <w:color w:val="FFFFFF"/>
          <w:kern w:val="36"/>
          <w:sz w:val="48"/>
          <w:szCs w:val="48"/>
          <w:lang w:eastAsia="en-CA"/>
        </w:rPr>
        <w:t xml:space="preserve"> </w:t>
      </w:r>
      <w:r w:rsidR="00F750FD" w:rsidRPr="00F750FD">
        <w:rPr>
          <w:rFonts w:eastAsiaTheme="minorHAnsi"/>
          <w:b/>
          <w:bCs/>
          <w:sz w:val="48"/>
          <w:szCs w:val="48"/>
        </w:rPr>
        <w:t>(BMMB7006D)</w:t>
      </w:r>
    </w:p>
    <w:p w14:paraId="108272D9" w14:textId="77777777" w:rsidR="00F502C6" w:rsidRDefault="00F502C6" w:rsidP="00F502C6">
      <w:pPr>
        <w:jc w:val="center"/>
        <w:rPr>
          <w:b/>
          <w:bCs/>
          <w:sz w:val="48"/>
          <w:szCs w:val="48"/>
          <w:lang w:val="en-US"/>
        </w:rPr>
      </w:pPr>
    </w:p>
    <w:p w14:paraId="27345B8E" w14:textId="2D7A52D0" w:rsidR="00F502C6" w:rsidRPr="00191A2A" w:rsidRDefault="00F502C6" w:rsidP="00F750FD">
      <w:pPr>
        <w:jc w:val="center"/>
        <w:rPr>
          <w:b/>
          <w:bCs/>
          <w:color w:val="215E99" w:themeColor="text2" w:themeTint="BF"/>
          <w:sz w:val="40"/>
          <w:szCs w:val="40"/>
          <w:lang w:val="en-US"/>
        </w:rPr>
      </w:pPr>
      <w:r w:rsidRPr="00191A2A">
        <w:rPr>
          <w:b/>
          <w:bCs/>
          <w:color w:val="215E99" w:themeColor="text2" w:themeTint="BF"/>
          <w:sz w:val="40"/>
          <w:szCs w:val="40"/>
          <w:lang w:val="en-US"/>
        </w:rPr>
        <w:t>Global Business Challenges in Cannabis Manufacturing and Packaging: Balancing Regulation, Sustainability, and Market Growth in Canada and Germany</w:t>
      </w:r>
    </w:p>
    <w:p w14:paraId="0AEBBAC4" w14:textId="77777777" w:rsidR="00613BAD" w:rsidRDefault="00613BAD" w:rsidP="00F750FD">
      <w:pPr>
        <w:jc w:val="center"/>
        <w:rPr>
          <w:b/>
          <w:bCs/>
          <w:sz w:val="40"/>
          <w:szCs w:val="40"/>
          <w:lang w:val="en-US"/>
        </w:rPr>
      </w:pPr>
    </w:p>
    <w:p w14:paraId="1E165CF6" w14:textId="2453AB1A" w:rsidR="00F673CA" w:rsidRDefault="00613BAD" w:rsidP="00F750FD">
      <w:pPr>
        <w:jc w:val="center"/>
        <w:rPr>
          <w:b/>
          <w:bCs/>
          <w:sz w:val="40"/>
          <w:szCs w:val="40"/>
          <w:lang w:val="en-US"/>
        </w:rPr>
      </w:pPr>
      <w:r>
        <w:rPr>
          <w:b/>
          <w:bCs/>
          <w:sz w:val="40"/>
          <w:szCs w:val="40"/>
          <w:lang w:val="en-US"/>
        </w:rPr>
        <w:t>By Nada Bakhsh</w:t>
      </w:r>
      <w:r w:rsidR="00E07A27">
        <w:rPr>
          <w:b/>
          <w:bCs/>
          <w:sz w:val="40"/>
          <w:szCs w:val="40"/>
          <w:lang w:val="en-US"/>
        </w:rPr>
        <w:t>-2522</w:t>
      </w:r>
      <w:r w:rsidR="00470E9D">
        <w:rPr>
          <w:b/>
          <w:bCs/>
          <w:sz w:val="40"/>
          <w:szCs w:val="40"/>
          <w:lang w:val="en-US"/>
        </w:rPr>
        <w:t>062</w:t>
      </w:r>
    </w:p>
    <w:p w14:paraId="4F481CEF" w14:textId="253BB104" w:rsidR="00613BAD" w:rsidRPr="00F750FD" w:rsidRDefault="003F663E" w:rsidP="00F750FD">
      <w:pPr>
        <w:jc w:val="center"/>
        <w:rPr>
          <w:b/>
          <w:bCs/>
          <w:sz w:val="40"/>
          <w:szCs w:val="40"/>
          <w:lang w:val="en-US"/>
        </w:rPr>
      </w:pPr>
      <w:r>
        <w:rPr>
          <w:b/>
          <w:bCs/>
          <w:sz w:val="40"/>
          <w:szCs w:val="40"/>
          <w:lang w:val="en-GB"/>
        </w:rPr>
        <w:t>T</w:t>
      </w:r>
      <w:r w:rsidRPr="003F663E">
        <w:rPr>
          <w:b/>
          <w:bCs/>
          <w:sz w:val="40"/>
          <w:szCs w:val="40"/>
          <w:lang w:val="en-GB"/>
        </w:rPr>
        <w:t xml:space="preserve">utor’s </w:t>
      </w:r>
      <w:r>
        <w:rPr>
          <w:b/>
          <w:bCs/>
          <w:sz w:val="40"/>
          <w:szCs w:val="40"/>
          <w:lang w:val="en-GB"/>
        </w:rPr>
        <w:t>N</w:t>
      </w:r>
      <w:r w:rsidRPr="003F663E">
        <w:rPr>
          <w:b/>
          <w:bCs/>
          <w:sz w:val="40"/>
          <w:szCs w:val="40"/>
          <w:lang w:val="en-GB"/>
        </w:rPr>
        <w:t>ame</w:t>
      </w:r>
      <w:r>
        <w:rPr>
          <w:b/>
          <w:bCs/>
          <w:sz w:val="40"/>
          <w:szCs w:val="40"/>
          <w:lang w:val="en-GB"/>
        </w:rPr>
        <w:t>:</w:t>
      </w:r>
      <w:r w:rsidRPr="003F663E">
        <w:rPr>
          <w:b/>
          <w:bCs/>
          <w:sz w:val="40"/>
          <w:szCs w:val="40"/>
        </w:rPr>
        <w:t xml:space="preserve"> </w:t>
      </w:r>
      <w:r w:rsidR="00613BAD" w:rsidRPr="00613BAD">
        <w:rPr>
          <w:b/>
          <w:bCs/>
          <w:sz w:val="40"/>
          <w:szCs w:val="40"/>
        </w:rPr>
        <w:t>Anthony Burns</w:t>
      </w:r>
    </w:p>
    <w:p w14:paraId="02A24B6E" w14:textId="77777777" w:rsidR="00F502C6" w:rsidRPr="00F502C6" w:rsidRDefault="00F502C6" w:rsidP="00F502C6">
      <w:pPr>
        <w:jc w:val="center"/>
        <w:rPr>
          <w:b/>
          <w:bCs/>
          <w:sz w:val="48"/>
          <w:szCs w:val="48"/>
          <w:lang w:val="en-US"/>
        </w:rPr>
      </w:pPr>
    </w:p>
    <w:p w14:paraId="2F8E979D" w14:textId="77777777" w:rsidR="00191A2A" w:rsidRDefault="00F502C6">
      <w:pPr>
        <w:rPr>
          <w:b/>
          <w:bCs/>
          <w:lang w:val="en-US"/>
        </w:rPr>
      </w:pPr>
      <w:r>
        <w:rPr>
          <w:b/>
          <w:bCs/>
          <w:lang w:val="en-US"/>
        </w:rPr>
        <w:br w:type="page"/>
      </w:r>
    </w:p>
    <w:p w14:paraId="22F53379" w14:textId="77777777" w:rsidR="00191A2A" w:rsidRDefault="00191A2A">
      <w:pPr>
        <w:rPr>
          <w:b/>
          <w:bCs/>
          <w:lang w:val="en-US"/>
        </w:rPr>
      </w:pPr>
    </w:p>
    <w:p w14:paraId="2BD95E89" w14:textId="12D28C87" w:rsidR="009846E1" w:rsidRDefault="009846E1">
      <w:pPr>
        <w:rPr>
          <w:b/>
          <w:bCs/>
          <w:lang w:val="en-US"/>
        </w:rPr>
      </w:pPr>
      <w:r>
        <w:rPr>
          <w:b/>
          <w:bCs/>
          <w:lang w:val="en-US"/>
        </w:rPr>
        <w:t>Table Of Contents</w:t>
      </w:r>
    </w:p>
    <w:p w14:paraId="3BCE3B4E" w14:textId="6996B64E" w:rsidR="00354AD5" w:rsidRDefault="00AB35CC" w:rsidP="006F4205">
      <w:pPr>
        <w:pStyle w:val="ListParagraph"/>
        <w:numPr>
          <w:ilvl w:val="0"/>
          <w:numId w:val="1"/>
        </w:numPr>
        <w:tabs>
          <w:tab w:val="right" w:pos="9214"/>
        </w:tabs>
        <w:ind w:right="-138"/>
        <w:rPr>
          <w:b/>
          <w:bCs/>
          <w:lang w:val="en-US"/>
        </w:rPr>
      </w:pPr>
      <w:r>
        <w:rPr>
          <w:b/>
          <w:bCs/>
          <w:lang w:val="en-US"/>
        </w:rPr>
        <w:t>Introduction</w:t>
      </w:r>
      <w:r w:rsidR="00A50811">
        <w:rPr>
          <w:b/>
          <w:bCs/>
          <w:lang w:val="en-US"/>
        </w:rPr>
        <w:t xml:space="preserve"> </w:t>
      </w:r>
      <w:r w:rsidR="00F42EC8">
        <w:rPr>
          <w:b/>
          <w:bCs/>
          <w:lang w:val="en-US"/>
        </w:rPr>
        <w:t>………………………………………………………………………………………</w:t>
      </w:r>
      <w:r w:rsidR="005569B0">
        <w:rPr>
          <w:b/>
          <w:bCs/>
          <w:lang w:val="en-US"/>
        </w:rPr>
        <w:t>……</w:t>
      </w:r>
      <w:r w:rsidR="002A2A39">
        <w:rPr>
          <w:b/>
          <w:bCs/>
          <w:lang w:val="en-US"/>
        </w:rPr>
        <w:t>……….</w:t>
      </w:r>
      <w:r w:rsidR="002A2A39">
        <w:rPr>
          <w:b/>
          <w:bCs/>
          <w:lang w:val="en-US"/>
        </w:rPr>
        <w:tab/>
      </w:r>
      <w:r w:rsidR="00F42EC8">
        <w:rPr>
          <w:b/>
          <w:bCs/>
          <w:lang w:val="en-US"/>
        </w:rPr>
        <w:t>…</w:t>
      </w:r>
      <w:r w:rsidR="002A2A39">
        <w:rPr>
          <w:b/>
          <w:bCs/>
          <w:lang w:val="en-US"/>
        </w:rPr>
        <w:t>03</w:t>
      </w:r>
      <w:r w:rsidR="002A2A39">
        <w:rPr>
          <w:b/>
          <w:bCs/>
          <w:lang w:val="en-US"/>
        </w:rPr>
        <w:tab/>
      </w:r>
    </w:p>
    <w:p w14:paraId="25934093" w14:textId="48909E0E" w:rsidR="00177CA0" w:rsidRPr="000845A2" w:rsidRDefault="00354AD5" w:rsidP="006F4205">
      <w:pPr>
        <w:pStyle w:val="ListParagraph"/>
        <w:numPr>
          <w:ilvl w:val="0"/>
          <w:numId w:val="1"/>
        </w:numPr>
        <w:tabs>
          <w:tab w:val="right" w:pos="9214"/>
        </w:tabs>
        <w:ind w:right="-138"/>
        <w:rPr>
          <w:b/>
          <w:bCs/>
          <w:lang w:val="en-US"/>
        </w:rPr>
      </w:pPr>
      <w:r w:rsidRPr="00354AD5">
        <w:rPr>
          <w:b/>
          <w:bCs/>
          <w:lang w:val="en-US"/>
        </w:rPr>
        <w:t>Global Cannabis Industry Overview and Key Challenges</w:t>
      </w:r>
      <w:r w:rsidR="000845A2">
        <w:rPr>
          <w:b/>
          <w:bCs/>
          <w:lang w:val="en-US"/>
        </w:rPr>
        <w:t xml:space="preserve"> </w:t>
      </w:r>
      <w:r w:rsidRPr="00354AD5">
        <w:rPr>
          <w:b/>
          <w:bCs/>
          <w:lang w:val="en-US"/>
        </w:rPr>
        <w:t>…………………………………</w:t>
      </w:r>
      <w:r w:rsidR="005569B0">
        <w:rPr>
          <w:b/>
          <w:bCs/>
          <w:lang w:val="en-US"/>
        </w:rPr>
        <w:t>……</w:t>
      </w:r>
      <w:r w:rsidR="002A2A39">
        <w:rPr>
          <w:b/>
          <w:bCs/>
          <w:lang w:val="en-US"/>
        </w:rPr>
        <w:t>…</w:t>
      </w:r>
      <w:r w:rsidR="007F0C9E">
        <w:rPr>
          <w:b/>
          <w:bCs/>
          <w:lang w:val="en-US"/>
        </w:rPr>
        <w:tab/>
      </w:r>
      <w:r w:rsidR="005569B0">
        <w:rPr>
          <w:b/>
          <w:bCs/>
          <w:lang w:val="en-US"/>
        </w:rPr>
        <w:t>.</w:t>
      </w:r>
      <w:r w:rsidR="000845A2">
        <w:rPr>
          <w:b/>
          <w:bCs/>
          <w:lang w:val="en-US"/>
        </w:rPr>
        <w:t>0</w:t>
      </w:r>
      <w:r w:rsidR="005A240B">
        <w:rPr>
          <w:b/>
          <w:bCs/>
          <w:lang w:val="en-US"/>
        </w:rPr>
        <w:t>5</w:t>
      </w:r>
    </w:p>
    <w:p w14:paraId="3487749D" w14:textId="1044B608" w:rsidR="001530CF" w:rsidRDefault="000845A2" w:rsidP="006F4205">
      <w:pPr>
        <w:pStyle w:val="ListParagraph"/>
        <w:numPr>
          <w:ilvl w:val="0"/>
          <w:numId w:val="1"/>
        </w:numPr>
        <w:tabs>
          <w:tab w:val="right" w:pos="9214"/>
        </w:tabs>
        <w:ind w:right="-138"/>
        <w:rPr>
          <w:b/>
          <w:bCs/>
          <w:lang w:val="en-US"/>
        </w:rPr>
      </w:pPr>
      <w:r w:rsidRPr="00F62E4A">
        <w:rPr>
          <w:b/>
          <w:bCs/>
          <w:lang w:val="en-US"/>
        </w:rPr>
        <w:t xml:space="preserve">Canadian Cannabis Industry Market and Export </w:t>
      </w:r>
      <w:r>
        <w:rPr>
          <w:b/>
          <w:bCs/>
          <w:lang w:val="en-US"/>
        </w:rPr>
        <w:t>Framework</w:t>
      </w:r>
      <w:r>
        <w:rPr>
          <w:b/>
          <w:bCs/>
          <w:lang w:val="en-US"/>
        </w:rPr>
        <w:t xml:space="preserve"> ……………………</w:t>
      </w:r>
      <w:r w:rsidR="005569B0">
        <w:rPr>
          <w:b/>
          <w:bCs/>
          <w:lang w:val="en-US"/>
        </w:rPr>
        <w:t>……….</w:t>
      </w:r>
      <w:r>
        <w:rPr>
          <w:b/>
          <w:bCs/>
          <w:lang w:val="en-US"/>
        </w:rPr>
        <w:t>……</w:t>
      </w:r>
      <w:r w:rsidR="007F0C9E">
        <w:rPr>
          <w:b/>
          <w:bCs/>
          <w:lang w:val="en-US"/>
        </w:rPr>
        <w:t>…</w:t>
      </w:r>
      <w:r w:rsidR="003D7934">
        <w:rPr>
          <w:b/>
          <w:bCs/>
          <w:lang w:val="en-US"/>
        </w:rPr>
        <w:t>.</w:t>
      </w:r>
      <w:r w:rsidR="007F0C9E">
        <w:rPr>
          <w:b/>
          <w:bCs/>
          <w:lang w:val="en-US"/>
        </w:rPr>
        <w:tab/>
      </w:r>
      <w:r>
        <w:rPr>
          <w:b/>
          <w:bCs/>
          <w:lang w:val="en-US"/>
        </w:rPr>
        <w:t>0</w:t>
      </w:r>
      <w:r w:rsidR="005A240B">
        <w:rPr>
          <w:b/>
          <w:bCs/>
          <w:lang w:val="en-US"/>
        </w:rPr>
        <w:t>7</w:t>
      </w:r>
    </w:p>
    <w:p w14:paraId="4B916A59" w14:textId="6D1AAF94" w:rsidR="001530CF" w:rsidRPr="008D6560" w:rsidRDefault="001530CF" w:rsidP="006F4205">
      <w:pPr>
        <w:pStyle w:val="ListParagraph"/>
        <w:numPr>
          <w:ilvl w:val="0"/>
          <w:numId w:val="1"/>
        </w:numPr>
        <w:tabs>
          <w:tab w:val="right" w:pos="9214"/>
        </w:tabs>
        <w:ind w:right="-138"/>
        <w:rPr>
          <w:b/>
          <w:bCs/>
          <w:lang w:val="en-US"/>
        </w:rPr>
      </w:pPr>
      <w:r w:rsidRPr="008D6560">
        <w:rPr>
          <w:b/>
          <w:bCs/>
          <w:lang w:val="en-US"/>
        </w:rPr>
        <w:t>Introduction to Northern Green Canada (NGC) and its German Partners</w:t>
      </w:r>
      <w:r w:rsidR="005569B0">
        <w:rPr>
          <w:b/>
          <w:bCs/>
          <w:lang w:val="en-US"/>
        </w:rPr>
        <w:t xml:space="preserve"> …………….……</w:t>
      </w:r>
      <w:r w:rsidR="003D7934">
        <w:rPr>
          <w:b/>
          <w:bCs/>
          <w:lang w:val="en-US"/>
        </w:rPr>
        <w:t>…</w:t>
      </w:r>
      <w:r w:rsidR="003D7934">
        <w:rPr>
          <w:b/>
          <w:bCs/>
          <w:lang w:val="en-US"/>
        </w:rPr>
        <w:tab/>
      </w:r>
      <w:r w:rsidR="00965CAB">
        <w:rPr>
          <w:b/>
          <w:bCs/>
          <w:lang w:val="en-US"/>
        </w:rPr>
        <w:t>09</w:t>
      </w:r>
    </w:p>
    <w:p w14:paraId="786143A1" w14:textId="1C1268FB" w:rsidR="005569B0" w:rsidRPr="005569B0" w:rsidRDefault="001E0BFE" w:rsidP="006F4205">
      <w:pPr>
        <w:pStyle w:val="ListParagraph"/>
        <w:numPr>
          <w:ilvl w:val="0"/>
          <w:numId w:val="1"/>
        </w:numPr>
        <w:tabs>
          <w:tab w:val="right" w:pos="9214"/>
        </w:tabs>
        <w:ind w:right="-138"/>
        <w:rPr>
          <w:b/>
          <w:bCs/>
          <w:lang w:val="en-US"/>
        </w:rPr>
      </w:pPr>
      <w:r w:rsidRPr="001530CF">
        <w:rPr>
          <w:b/>
          <w:bCs/>
          <w:lang w:val="en-US"/>
        </w:rPr>
        <w:t xml:space="preserve">External Environment Analysis (PESTEL </w:t>
      </w:r>
      <w:r w:rsidR="005611A2">
        <w:rPr>
          <w:b/>
          <w:bCs/>
          <w:lang w:val="en-US"/>
        </w:rPr>
        <w:t>Analysis) ……………………...</w:t>
      </w:r>
      <w:r w:rsidR="006E4931">
        <w:rPr>
          <w:b/>
          <w:bCs/>
          <w:lang w:val="en-US"/>
        </w:rPr>
        <w:t>…</w:t>
      </w:r>
      <w:r w:rsidR="005A240B">
        <w:rPr>
          <w:b/>
          <w:bCs/>
          <w:lang w:val="en-US"/>
        </w:rPr>
        <w:t>………………………</w:t>
      </w:r>
      <w:r w:rsidR="005611A2">
        <w:rPr>
          <w:b/>
          <w:bCs/>
          <w:lang w:val="en-US"/>
        </w:rPr>
        <w:t>…</w:t>
      </w:r>
      <w:r w:rsidR="005611A2">
        <w:rPr>
          <w:b/>
          <w:bCs/>
          <w:lang w:val="en-US"/>
        </w:rPr>
        <w:tab/>
        <w:t>12</w:t>
      </w:r>
    </w:p>
    <w:p w14:paraId="4710D777" w14:textId="04D6ABE6" w:rsidR="005569B0" w:rsidRDefault="008102BA" w:rsidP="006F4205">
      <w:pPr>
        <w:pStyle w:val="ListParagraph"/>
        <w:numPr>
          <w:ilvl w:val="0"/>
          <w:numId w:val="1"/>
        </w:numPr>
        <w:tabs>
          <w:tab w:val="right" w:pos="9214"/>
        </w:tabs>
        <w:rPr>
          <w:b/>
          <w:bCs/>
          <w:lang w:val="en-US"/>
        </w:rPr>
      </w:pPr>
      <w:r w:rsidRPr="0060267C">
        <w:rPr>
          <w:b/>
          <w:bCs/>
          <w:lang w:val="en-US"/>
        </w:rPr>
        <w:t>Porter’s Five Forces Analysis for Northern Green Canada</w:t>
      </w:r>
      <w:r w:rsidR="004A3190">
        <w:rPr>
          <w:b/>
          <w:bCs/>
          <w:lang w:val="en-US"/>
        </w:rPr>
        <w:tab/>
      </w:r>
      <w:r w:rsidR="005611A2">
        <w:rPr>
          <w:b/>
          <w:bCs/>
          <w:lang w:val="en-US"/>
        </w:rPr>
        <w:t>………………………………………….16</w:t>
      </w:r>
    </w:p>
    <w:p w14:paraId="092E5FF7" w14:textId="01E0418C" w:rsidR="00881B0E" w:rsidRDefault="00881B0E" w:rsidP="000B4EA1">
      <w:pPr>
        <w:pStyle w:val="ListParagraph"/>
        <w:numPr>
          <w:ilvl w:val="0"/>
          <w:numId w:val="1"/>
        </w:numPr>
        <w:tabs>
          <w:tab w:val="right" w:pos="9214"/>
        </w:tabs>
        <w:rPr>
          <w:b/>
          <w:bCs/>
          <w:lang w:val="en-US"/>
        </w:rPr>
      </w:pPr>
      <w:r w:rsidRPr="000F69D0">
        <w:rPr>
          <w:b/>
          <w:bCs/>
          <w:lang w:val="en-US"/>
        </w:rPr>
        <w:t>Micro-Economic Decisions</w:t>
      </w:r>
      <w:r>
        <w:rPr>
          <w:b/>
          <w:bCs/>
          <w:lang w:val="en-US"/>
        </w:rPr>
        <w:t>……………………………………………………………………………………</w:t>
      </w:r>
      <w:r>
        <w:rPr>
          <w:b/>
          <w:bCs/>
          <w:lang w:val="en-US"/>
        </w:rPr>
        <w:tab/>
        <w:t>18</w:t>
      </w:r>
    </w:p>
    <w:p w14:paraId="06ADB6FA" w14:textId="52FE5EB4" w:rsidR="00BA5E85" w:rsidRPr="0059707C" w:rsidRDefault="00BA5E85" w:rsidP="000B4EA1">
      <w:pPr>
        <w:pStyle w:val="ListParagraph"/>
        <w:numPr>
          <w:ilvl w:val="0"/>
          <w:numId w:val="1"/>
        </w:numPr>
        <w:tabs>
          <w:tab w:val="right" w:pos="9214"/>
        </w:tabs>
        <w:rPr>
          <w:b/>
          <w:bCs/>
          <w:lang w:val="en-US"/>
        </w:rPr>
      </w:pPr>
      <w:r w:rsidRPr="0059707C">
        <w:rPr>
          <w:b/>
          <w:bCs/>
          <w:lang w:val="en-US"/>
        </w:rPr>
        <w:t>Leading and Lagging Factors Influenced NGC’s Decision to Go Global</w:t>
      </w:r>
      <w:r w:rsidR="000B4EA1">
        <w:rPr>
          <w:b/>
          <w:bCs/>
          <w:lang w:val="en-US"/>
        </w:rPr>
        <w:t>……………………</w:t>
      </w:r>
      <w:r w:rsidR="000B4EA1">
        <w:rPr>
          <w:b/>
          <w:bCs/>
          <w:lang w:val="en-US"/>
        </w:rPr>
        <w:tab/>
      </w:r>
      <w:proofErr w:type="gramStart"/>
      <w:r w:rsidR="000B4EA1">
        <w:rPr>
          <w:b/>
          <w:bCs/>
          <w:lang w:val="en-US"/>
        </w:rPr>
        <w:t>…..</w:t>
      </w:r>
      <w:proofErr w:type="gramEnd"/>
      <w:r w:rsidR="006F4205">
        <w:rPr>
          <w:b/>
          <w:bCs/>
          <w:lang w:val="en-US"/>
        </w:rPr>
        <w:t>19</w:t>
      </w:r>
    </w:p>
    <w:p w14:paraId="035915DE" w14:textId="6720411A" w:rsidR="000B4EA1" w:rsidRPr="000B4EA1" w:rsidRDefault="000B4EA1" w:rsidP="000B4EA1">
      <w:pPr>
        <w:pStyle w:val="ListParagraph"/>
        <w:numPr>
          <w:ilvl w:val="0"/>
          <w:numId w:val="1"/>
        </w:numPr>
        <w:tabs>
          <w:tab w:val="right" w:pos="9214"/>
        </w:tabs>
        <w:rPr>
          <w:b/>
          <w:bCs/>
          <w:lang w:val="en-US"/>
        </w:rPr>
      </w:pPr>
      <w:r w:rsidRPr="000B4EA1">
        <w:rPr>
          <w:b/>
          <w:bCs/>
          <w:lang w:val="en-US"/>
        </w:rPr>
        <w:t>Conclusion</w:t>
      </w:r>
      <w:r>
        <w:rPr>
          <w:b/>
          <w:bCs/>
          <w:lang w:val="en-US"/>
        </w:rPr>
        <w:tab/>
        <w:t>………………………………………………………………………………………………………….21</w:t>
      </w:r>
    </w:p>
    <w:p w14:paraId="1B71F093" w14:textId="152CBE04" w:rsidR="000E7589" w:rsidRDefault="00E8747E" w:rsidP="000B4EA1">
      <w:pPr>
        <w:pStyle w:val="ListParagraph"/>
        <w:numPr>
          <w:ilvl w:val="0"/>
          <w:numId w:val="1"/>
        </w:numPr>
        <w:tabs>
          <w:tab w:val="right" w:pos="9214"/>
        </w:tabs>
        <w:rPr>
          <w:b/>
          <w:bCs/>
          <w:lang w:val="en-US"/>
        </w:rPr>
      </w:pPr>
      <w:r w:rsidRPr="000B4EA1">
        <w:rPr>
          <w:b/>
          <w:bCs/>
          <w:lang w:val="en-US"/>
        </w:rPr>
        <w:t xml:space="preserve">How NGC can become better and </w:t>
      </w:r>
      <w:r w:rsidR="007B0C96">
        <w:rPr>
          <w:b/>
          <w:bCs/>
          <w:lang w:val="en-US"/>
        </w:rPr>
        <w:t>compete</w:t>
      </w:r>
      <w:r w:rsidRPr="000B4EA1">
        <w:rPr>
          <w:b/>
          <w:bCs/>
          <w:lang w:val="en-US"/>
        </w:rPr>
        <w:t xml:space="preserve"> with other local companies like Aurora </w:t>
      </w:r>
    </w:p>
    <w:p w14:paraId="7E79B322" w14:textId="4BBE14A8" w:rsidR="0046120E" w:rsidRPr="000B4EA1" w:rsidRDefault="0046120E" w:rsidP="000B4EA1">
      <w:pPr>
        <w:pStyle w:val="ListParagraph"/>
        <w:numPr>
          <w:ilvl w:val="0"/>
          <w:numId w:val="1"/>
        </w:numPr>
        <w:tabs>
          <w:tab w:val="right" w:pos="9214"/>
        </w:tabs>
        <w:rPr>
          <w:b/>
          <w:bCs/>
          <w:lang w:val="en-US"/>
        </w:rPr>
      </w:pPr>
      <w:r>
        <w:rPr>
          <w:b/>
          <w:bCs/>
          <w:lang w:val="en-US"/>
        </w:rPr>
        <w:t>References</w:t>
      </w:r>
    </w:p>
    <w:p w14:paraId="07FF7CB9" w14:textId="5922E803" w:rsidR="00D43617" w:rsidRDefault="00D43617" w:rsidP="000B4EA1">
      <w:pPr>
        <w:tabs>
          <w:tab w:val="right" w:pos="9214"/>
        </w:tabs>
        <w:rPr>
          <w:b/>
          <w:bCs/>
          <w:lang w:val="en-US"/>
        </w:rPr>
      </w:pPr>
      <w:r>
        <w:rPr>
          <w:b/>
          <w:bCs/>
          <w:lang w:val="en-US"/>
        </w:rPr>
        <w:br w:type="page"/>
      </w:r>
    </w:p>
    <w:p w14:paraId="41B2115B" w14:textId="6CBB5546" w:rsidR="00180E20" w:rsidRDefault="00180E20" w:rsidP="00DA2954">
      <w:pPr>
        <w:pStyle w:val="ListParagraph"/>
        <w:numPr>
          <w:ilvl w:val="0"/>
          <w:numId w:val="5"/>
        </w:numPr>
        <w:ind w:left="426"/>
        <w:rPr>
          <w:lang w:val="en-US"/>
        </w:rPr>
      </w:pPr>
      <w:r w:rsidRPr="00180E20">
        <w:rPr>
          <w:b/>
          <w:bCs/>
          <w:lang w:val="en-US"/>
        </w:rPr>
        <w:lastRenderedPageBreak/>
        <w:t>Introduction</w:t>
      </w:r>
      <w:r>
        <w:rPr>
          <w:lang w:val="en-US"/>
        </w:rPr>
        <w:t xml:space="preserve">: </w:t>
      </w:r>
    </w:p>
    <w:p w14:paraId="120F3CD9" w14:textId="4F6C4ACB" w:rsidR="00320BE8" w:rsidRDefault="00E17722" w:rsidP="008202AA">
      <w:pPr>
        <w:pStyle w:val="ListParagraph"/>
        <w:ind w:left="0"/>
        <w:rPr>
          <w:lang w:val="en-US"/>
        </w:rPr>
      </w:pPr>
      <w:r>
        <w:rPr>
          <w:lang w:val="en-US"/>
        </w:rPr>
        <w:t>I have watched how t</w:t>
      </w:r>
      <w:r w:rsidR="00D2121E" w:rsidRPr="000775AB">
        <w:rPr>
          <w:lang w:val="en-US"/>
        </w:rPr>
        <w:t xml:space="preserve">he cannabis </w:t>
      </w:r>
      <w:r w:rsidR="004A2DAC">
        <w:rPr>
          <w:lang w:val="en-US"/>
        </w:rPr>
        <w:t>industry has changed rapidly over the past few years</w:t>
      </w:r>
      <w:r w:rsidR="00D2121E" w:rsidRPr="000775AB">
        <w:rPr>
          <w:lang w:val="en-US"/>
        </w:rPr>
        <w:t xml:space="preserve">, </w:t>
      </w:r>
      <w:r w:rsidR="00401DC0" w:rsidRPr="000775AB">
        <w:rPr>
          <w:lang w:val="en-US"/>
        </w:rPr>
        <w:t>driven</w:t>
      </w:r>
      <w:r w:rsidR="00D2121E" w:rsidRPr="000775AB">
        <w:rPr>
          <w:lang w:val="en-US"/>
        </w:rPr>
        <w:t xml:space="preserve"> </w:t>
      </w:r>
      <w:r w:rsidR="00166421">
        <w:rPr>
          <w:lang w:val="en-US"/>
        </w:rPr>
        <w:t xml:space="preserve">by government regulation, </w:t>
      </w:r>
      <w:r w:rsidR="00D2121E" w:rsidRPr="000775AB">
        <w:rPr>
          <w:lang w:val="en-US"/>
        </w:rPr>
        <w:t xml:space="preserve">and </w:t>
      </w:r>
      <w:r w:rsidR="00166421">
        <w:rPr>
          <w:lang w:val="en-US"/>
        </w:rPr>
        <w:t>how</w:t>
      </w:r>
      <w:r w:rsidR="00D2121E" w:rsidRPr="000775AB">
        <w:rPr>
          <w:lang w:val="en-US"/>
        </w:rPr>
        <w:t xml:space="preserve"> </w:t>
      </w:r>
      <w:r w:rsidR="00166421">
        <w:rPr>
          <w:lang w:val="en-US"/>
        </w:rPr>
        <w:t>people</w:t>
      </w:r>
      <w:r w:rsidR="00D2121E" w:rsidRPr="000775AB">
        <w:rPr>
          <w:lang w:val="en-US"/>
        </w:rPr>
        <w:t xml:space="preserve"> </w:t>
      </w:r>
      <w:r w:rsidR="00166421">
        <w:rPr>
          <w:lang w:val="en-US"/>
        </w:rPr>
        <w:t xml:space="preserve">have accepted it </w:t>
      </w:r>
      <w:r w:rsidR="007F0196" w:rsidRPr="000775AB">
        <w:rPr>
          <w:lang w:val="en-US"/>
        </w:rPr>
        <w:t>for</w:t>
      </w:r>
      <w:r w:rsidR="00D2121E" w:rsidRPr="000775AB">
        <w:rPr>
          <w:lang w:val="en-US"/>
        </w:rPr>
        <w:t xml:space="preserve"> both medicinal and recreational </w:t>
      </w:r>
      <w:r w:rsidR="007F0196" w:rsidRPr="000775AB">
        <w:rPr>
          <w:lang w:val="en-US"/>
        </w:rPr>
        <w:t>use</w:t>
      </w:r>
      <w:r w:rsidR="00F8140C" w:rsidRPr="000775AB">
        <w:rPr>
          <w:lang w:val="en-US"/>
        </w:rPr>
        <w:t xml:space="preserve">. </w:t>
      </w:r>
      <w:r w:rsidR="00166421">
        <w:rPr>
          <w:lang w:val="en-US"/>
        </w:rPr>
        <w:t>Before</w:t>
      </w:r>
      <w:r w:rsidR="009B306E" w:rsidRPr="000775AB">
        <w:rPr>
          <w:lang w:val="en-US"/>
        </w:rPr>
        <w:t xml:space="preserve"> 2018, </w:t>
      </w:r>
      <w:r w:rsidR="00166421">
        <w:rPr>
          <w:lang w:val="en-US"/>
        </w:rPr>
        <w:t xml:space="preserve">cannabis in </w:t>
      </w:r>
      <w:r w:rsidR="00D43617" w:rsidRPr="000775AB">
        <w:rPr>
          <w:lang w:val="en-US"/>
        </w:rPr>
        <w:t>Ca</w:t>
      </w:r>
      <w:r w:rsidR="0070306E" w:rsidRPr="000775AB">
        <w:rPr>
          <w:lang w:val="en-US"/>
        </w:rPr>
        <w:t>nada</w:t>
      </w:r>
      <w:r w:rsidR="00166421">
        <w:rPr>
          <w:lang w:val="en-US"/>
        </w:rPr>
        <w:t xml:space="preserve"> was still mostly viewed through the lens of prohibition, with limited legal access for medical patients. This changed when the </w:t>
      </w:r>
      <w:r w:rsidR="00653480">
        <w:rPr>
          <w:lang w:val="en-US"/>
        </w:rPr>
        <w:t>federal government passed the Cannabis Act, making Canada</w:t>
      </w:r>
      <w:r w:rsidR="0070306E" w:rsidRPr="000775AB">
        <w:rPr>
          <w:lang w:val="en-US"/>
        </w:rPr>
        <w:t xml:space="preserve"> </w:t>
      </w:r>
      <w:r w:rsidR="00653480">
        <w:rPr>
          <w:lang w:val="en-US"/>
        </w:rPr>
        <w:t>t</w:t>
      </w:r>
      <w:r w:rsidR="0070306E" w:rsidRPr="000775AB">
        <w:rPr>
          <w:lang w:val="en-US"/>
        </w:rPr>
        <w:t xml:space="preserve">he first G7 </w:t>
      </w:r>
      <w:r w:rsidR="00653480">
        <w:rPr>
          <w:lang w:val="en-US"/>
        </w:rPr>
        <w:t>country</w:t>
      </w:r>
      <w:r w:rsidR="0070306E" w:rsidRPr="000775AB">
        <w:rPr>
          <w:lang w:val="en-US"/>
        </w:rPr>
        <w:t xml:space="preserve"> to legalize </w:t>
      </w:r>
      <w:r w:rsidR="00367283" w:rsidRPr="000775AB">
        <w:rPr>
          <w:lang w:val="en-US"/>
        </w:rPr>
        <w:t xml:space="preserve">the production </w:t>
      </w:r>
      <w:r w:rsidR="00922D92" w:rsidRPr="000775AB">
        <w:rPr>
          <w:lang w:val="en-US"/>
        </w:rPr>
        <w:t>and consumption</w:t>
      </w:r>
      <w:r w:rsidR="0070306E" w:rsidRPr="000775AB">
        <w:rPr>
          <w:lang w:val="en-US"/>
        </w:rPr>
        <w:t xml:space="preserve"> </w:t>
      </w:r>
      <w:r w:rsidR="00367283" w:rsidRPr="000775AB">
        <w:rPr>
          <w:lang w:val="en-US"/>
        </w:rPr>
        <w:t xml:space="preserve">of recreational </w:t>
      </w:r>
      <w:r w:rsidR="00B22FAF">
        <w:rPr>
          <w:lang w:val="en-US"/>
        </w:rPr>
        <w:t>cannabis (Cannabis Act, 2018)</w:t>
      </w:r>
      <w:r w:rsidR="00E0399F">
        <w:rPr>
          <w:lang w:val="en-US"/>
        </w:rPr>
        <w:t>. I remember how this was described at the time as major social and economic shift.</w:t>
      </w:r>
      <w:r w:rsidR="003318B4" w:rsidRPr="000775AB">
        <w:rPr>
          <w:lang w:val="en-US"/>
        </w:rPr>
        <w:t xml:space="preserve"> </w:t>
      </w:r>
      <w:r w:rsidR="00F727B8">
        <w:rPr>
          <w:lang w:val="en-US"/>
        </w:rPr>
        <w:t xml:space="preserve">It </w:t>
      </w:r>
      <w:r w:rsidR="00F8140C" w:rsidRPr="000775AB">
        <w:rPr>
          <w:lang w:val="en-US"/>
        </w:rPr>
        <w:t>open</w:t>
      </w:r>
      <w:r w:rsidR="00F727B8">
        <w:rPr>
          <w:lang w:val="en-US"/>
        </w:rPr>
        <w:t>ed the door for</w:t>
      </w:r>
      <w:r w:rsidR="00F8140C" w:rsidRPr="000775AB">
        <w:rPr>
          <w:lang w:val="en-US"/>
        </w:rPr>
        <w:t xml:space="preserve"> </w:t>
      </w:r>
      <w:r w:rsidR="00F727B8">
        <w:rPr>
          <w:lang w:val="en-US"/>
        </w:rPr>
        <w:t>businesses to move from operating in a restricted space to participating in a fully regulated indust</w:t>
      </w:r>
      <w:r w:rsidR="00DD75ED">
        <w:rPr>
          <w:lang w:val="en-US"/>
        </w:rPr>
        <w:t>ry</w:t>
      </w:r>
      <w:r w:rsidR="004E02C7" w:rsidRPr="000775AB">
        <w:rPr>
          <w:lang w:val="en-US"/>
        </w:rPr>
        <w:t xml:space="preserve"> (</w:t>
      </w:r>
      <w:r w:rsidR="00C76A6C">
        <w:rPr>
          <w:lang w:val="en-US"/>
        </w:rPr>
        <w:t>Government of Canada, 2020</w:t>
      </w:r>
      <w:r w:rsidR="004E02C7" w:rsidRPr="000775AB">
        <w:rPr>
          <w:lang w:val="en-US"/>
        </w:rPr>
        <w:t>)</w:t>
      </w:r>
      <w:r w:rsidR="008B3136" w:rsidRPr="000775AB">
        <w:rPr>
          <w:lang w:val="en-US"/>
        </w:rPr>
        <w:t xml:space="preserve">. </w:t>
      </w:r>
      <w:r w:rsidR="00730F0C" w:rsidRPr="000775AB">
        <w:rPr>
          <w:lang w:val="en-US"/>
        </w:rPr>
        <w:t xml:space="preserve">This </w:t>
      </w:r>
      <w:r w:rsidR="001C7E32" w:rsidRPr="000775AB">
        <w:rPr>
          <w:lang w:val="en-US"/>
        </w:rPr>
        <w:t xml:space="preserve">legalization </w:t>
      </w:r>
      <w:r w:rsidR="00730F0C" w:rsidRPr="000775AB">
        <w:rPr>
          <w:lang w:val="en-US"/>
        </w:rPr>
        <w:t xml:space="preserve">decision </w:t>
      </w:r>
      <w:r w:rsidR="007C76BB">
        <w:rPr>
          <w:lang w:val="en-US"/>
        </w:rPr>
        <w:t xml:space="preserve">placed </w:t>
      </w:r>
      <w:r w:rsidR="00384082" w:rsidRPr="000775AB">
        <w:rPr>
          <w:lang w:val="en-US"/>
        </w:rPr>
        <w:t>Canada</w:t>
      </w:r>
      <w:r w:rsidR="0040001D">
        <w:rPr>
          <w:lang w:val="en-US"/>
        </w:rPr>
        <w:t xml:space="preserve"> under international focus,</w:t>
      </w:r>
      <w:r w:rsidR="002957FF">
        <w:rPr>
          <w:lang w:val="en-US"/>
        </w:rPr>
        <w:t xml:space="preserve"> </w:t>
      </w:r>
      <w:r w:rsidR="00567BF7">
        <w:rPr>
          <w:lang w:val="en-US"/>
        </w:rPr>
        <w:t>as</w:t>
      </w:r>
      <w:r w:rsidR="002957FF">
        <w:rPr>
          <w:lang w:val="en-US"/>
        </w:rPr>
        <w:t xml:space="preserve"> it became the first country to attempt large-scale legalization and build a transparent regulatory </w:t>
      </w:r>
      <w:r w:rsidR="003854E3">
        <w:rPr>
          <w:lang w:val="en-US"/>
        </w:rPr>
        <w:t>framework for both medical and recreational markets</w:t>
      </w:r>
      <w:r w:rsidR="00384082" w:rsidRPr="000775AB">
        <w:rPr>
          <w:lang w:val="en-US"/>
        </w:rPr>
        <w:t xml:space="preserve"> </w:t>
      </w:r>
      <w:r w:rsidR="006F67DE" w:rsidRPr="000775AB">
        <w:rPr>
          <w:lang w:val="en-US"/>
        </w:rPr>
        <w:t>(Health Canada, 2024).</w:t>
      </w:r>
      <w:r w:rsidR="007929E2">
        <w:rPr>
          <w:lang w:val="en-US"/>
        </w:rPr>
        <w:t xml:space="preserve"> </w:t>
      </w:r>
    </w:p>
    <w:p w14:paraId="5B5A3379" w14:textId="77777777" w:rsidR="009B6166" w:rsidRDefault="009B6166" w:rsidP="008202AA">
      <w:pPr>
        <w:pStyle w:val="ListParagraph"/>
        <w:ind w:left="0"/>
        <w:rPr>
          <w:lang w:val="en-US"/>
        </w:rPr>
      </w:pPr>
    </w:p>
    <w:p w14:paraId="7F086297" w14:textId="173315E1" w:rsidR="002B3EED" w:rsidRDefault="0035644B" w:rsidP="008202AA">
      <w:pPr>
        <w:pStyle w:val="ListParagraph"/>
        <w:ind w:left="0"/>
        <w:rPr>
          <w:lang w:val="en-US"/>
        </w:rPr>
      </w:pPr>
      <w:r w:rsidRPr="000775AB">
        <w:rPr>
          <w:lang w:val="en-US"/>
        </w:rPr>
        <w:t>The</w:t>
      </w:r>
      <w:r w:rsidR="0080786D" w:rsidRPr="000775AB">
        <w:rPr>
          <w:lang w:val="en-US"/>
        </w:rPr>
        <w:t xml:space="preserve"> </w:t>
      </w:r>
      <w:r w:rsidR="000A48CC">
        <w:rPr>
          <w:lang w:val="en-US"/>
        </w:rPr>
        <w:t>initial phase</w:t>
      </w:r>
      <w:r w:rsidR="0080786D" w:rsidRPr="000775AB">
        <w:rPr>
          <w:lang w:val="en-US"/>
        </w:rPr>
        <w:t xml:space="preserve"> </w:t>
      </w:r>
      <w:r w:rsidR="007D5FDE" w:rsidRPr="000775AB">
        <w:rPr>
          <w:lang w:val="en-US"/>
        </w:rPr>
        <w:t>after</w:t>
      </w:r>
      <w:r w:rsidR="00DB4552" w:rsidRPr="000775AB">
        <w:rPr>
          <w:lang w:val="en-US"/>
        </w:rPr>
        <w:t xml:space="preserve"> legalization</w:t>
      </w:r>
      <w:r w:rsidR="00992BD9" w:rsidRPr="000775AB">
        <w:rPr>
          <w:lang w:val="en-US"/>
        </w:rPr>
        <w:t xml:space="preserve"> </w:t>
      </w:r>
      <w:r w:rsidR="00D51B01">
        <w:rPr>
          <w:lang w:val="en-US"/>
        </w:rPr>
        <w:t xml:space="preserve">is </w:t>
      </w:r>
      <w:r w:rsidR="00D51B01" w:rsidRPr="000775AB">
        <w:rPr>
          <w:lang w:val="en-US"/>
        </w:rPr>
        <w:t>often referred to as the “Green Gold Rush”</w:t>
      </w:r>
      <w:r w:rsidR="00D51B01">
        <w:rPr>
          <w:lang w:val="en-US"/>
        </w:rPr>
        <w:t xml:space="preserve">. Many </w:t>
      </w:r>
      <w:r w:rsidR="00715756" w:rsidRPr="000775AB">
        <w:rPr>
          <w:lang w:val="en-US"/>
        </w:rPr>
        <w:t>licensed producers entered the market</w:t>
      </w:r>
      <w:r w:rsidR="00AF5CFB">
        <w:rPr>
          <w:lang w:val="en-US"/>
        </w:rPr>
        <w:t xml:space="preserve"> quickly</w:t>
      </w:r>
      <w:r w:rsidR="000A49A0" w:rsidRPr="000775AB">
        <w:rPr>
          <w:lang w:val="en-US"/>
        </w:rPr>
        <w:t>,</w:t>
      </w:r>
      <w:r w:rsidR="00715756" w:rsidRPr="000775AB">
        <w:rPr>
          <w:lang w:val="en-US"/>
        </w:rPr>
        <w:t xml:space="preserve"> </w:t>
      </w:r>
      <w:r w:rsidR="008D2C44" w:rsidRPr="000775AB">
        <w:rPr>
          <w:lang w:val="en-US"/>
        </w:rPr>
        <w:t>expecting</w:t>
      </w:r>
      <w:r w:rsidR="00591EC4" w:rsidRPr="000775AB">
        <w:rPr>
          <w:lang w:val="en-US"/>
        </w:rPr>
        <w:t xml:space="preserve"> </w:t>
      </w:r>
      <w:r w:rsidR="00B0198B">
        <w:rPr>
          <w:lang w:val="en-US"/>
        </w:rPr>
        <w:t xml:space="preserve">demand to grow consistently and profits to be easily </w:t>
      </w:r>
      <w:r w:rsidR="00E66B70">
        <w:rPr>
          <w:lang w:val="en-US"/>
        </w:rPr>
        <w:t>secured</w:t>
      </w:r>
      <w:r w:rsidR="00B0198B">
        <w:rPr>
          <w:lang w:val="en-US"/>
        </w:rPr>
        <w:t>.</w:t>
      </w:r>
      <w:r w:rsidR="00E66B70">
        <w:rPr>
          <w:lang w:val="en-US"/>
        </w:rPr>
        <w:t xml:space="preserve"> </w:t>
      </w:r>
      <w:r w:rsidR="00D96596" w:rsidRPr="000775AB">
        <w:rPr>
          <w:lang w:val="en-US"/>
        </w:rPr>
        <w:t>(</w:t>
      </w:r>
      <w:r w:rsidR="00D96596" w:rsidRPr="000775AB">
        <w:t>Canadian Lawyer Mag, 2019).</w:t>
      </w:r>
      <w:r w:rsidR="00715756" w:rsidRPr="000775AB">
        <w:rPr>
          <w:lang w:val="en-US"/>
        </w:rPr>
        <w:t xml:space="preserve"> </w:t>
      </w:r>
      <w:r w:rsidR="00E66B70">
        <w:rPr>
          <w:lang w:val="en-US"/>
        </w:rPr>
        <w:t>There was optimism, and in some ways, it was understandable</w:t>
      </w:r>
      <w:r w:rsidR="00EE65F6">
        <w:rPr>
          <w:lang w:val="en-US"/>
        </w:rPr>
        <w:t>, as the industry had never previously operated in a regulated environment before</w:t>
      </w:r>
      <w:r w:rsidR="00E66B70">
        <w:rPr>
          <w:lang w:val="en-US"/>
        </w:rPr>
        <w:t>.</w:t>
      </w:r>
      <w:r w:rsidR="00EE65F6">
        <w:rPr>
          <w:lang w:val="en-US"/>
        </w:rPr>
        <w:t xml:space="preserve"> </w:t>
      </w:r>
      <w:r w:rsidR="00931C2D" w:rsidRPr="000775AB">
        <w:rPr>
          <w:lang w:val="en-US"/>
        </w:rPr>
        <w:t xml:space="preserve">However, </w:t>
      </w:r>
      <w:r w:rsidR="001C7D54" w:rsidRPr="000775AB">
        <w:rPr>
          <w:lang w:val="en-US"/>
        </w:rPr>
        <w:t>after the initial boom</w:t>
      </w:r>
      <w:r w:rsidR="00421682" w:rsidRPr="000775AB">
        <w:rPr>
          <w:lang w:val="en-US"/>
        </w:rPr>
        <w:t>,</w:t>
      </w:r>
      <w:r w:rsidR="005407E9" w:rsidRPr="000775AB">
        <w:rPr>
          <w:lang w:val="en-US"/>
        </w:rPr>
        <w:t xml:space="preserve"> the momentum </w:t>
      </w:r>
      <w:r w:rsidR="00565837" w:rsidRPr="000775AB">
        <w:rPr>
          <w:lang w:val="en-US"/>
        </w:rPr>
        <w:t xml:space="preserve">faded </w:t>
      </w:r>
      <w:r w:rsidR="001460FA">
        <w:rPr>
          <w:lang w:val="en-US"/>
        </w:rPr>
        <w:t>after a short per</w:t>
      </w:r>
      <w:r w:rsidR="00F276B4">
        <w:rPr>
          <w:lang w:val="en-US"/>
        </w:rPr>
        <w:t>iod</w:t>
      </w:r>
      <w:r w:rsidR="000524EE">
        <w:rPr>
          <w:lang w:val="en-US"/>
        </w:rPr>
        <w:t>. The</w:t>
      </w:r>
      <w:r w:rsidR="00F276B4">
        <w:rPr>
          <w:lang w:val="en-US"/>
        </w:rPr>
        <w:t xml:space="preserve"> market</w:t>
      </w:r>
      <w:r w:rsidR="00565837" w:rsidRPr="000775AB">
        <w:rPr>
          <w:lang w:val="en-US"/>
        </w:rPr>
        <w:t xml:space="preserve"> faced saturation, oversupply, high taxation, and price compression, </w:t>
      </w:r>
      <w:r w:rsidR="00FC0D43">
        <w:rPr>
          <w:lang w:val="en-US"/>
        </w:rPr>
        <w:t>which squeezed profit margins and forced</w:t>
      </w:r>
      <w:r w:rsidR="00FF300B" w:rsidRPr="000775AB">
        <w:rPr>
          <w:lang w:val="en-US"/>
        </w:rPr>
        <w:t xml:space="preserve"> many </w:t>
      </w:r>
      <w:r w:rsidR="0084265D">
        <w:rPr>
          <w:lang w:val="en-US"/>
        </w:rPr>
        <w:t>companies</w:t>
      </w:r>
      <w:r w:rsidR="00375C0D" w:rsidRPr="000775AB">
        <w:rPr>
          <w:lang w:val="en-US"/>
        </w:rPr>
        <w:t xml:space="preserve"> to rethink their strategies</w:t>
      </w:r>
      <w:r w:rsidR="006C702F" w:rsidRPr="000775AB">
        <w:rPr>
          <w:lang w:val="en-US"/>
        </w:rPr>
        <w:t xml:space="preserve"> or </w:t>
      </w:r>
      <w:r w:rsidR="0084209D" w:rsidRPr="000775AB">
        <w:rPr>
          <w:lang w:val="en-US"/>
        </w:rPr>
        <w:t>exit</w:t>
      </w:r>
      <w:r w:rsidR="006C702F" w:rsidRPr="000775AB">
        <w:rPr>
          <w:lang w:val="en-US"/>
        </w:rPr>
        <w:t xml:space="preserve"> the industry</w:t>
      </w:r>
      <w:r w:rsidR="00375C0D" w:rsidRPr="000775AB">
        <w:rPr>
          <w:lang w:val="en-US"/>
        </w:rPr>
        <w:t xml:space="preserve"> </w:t>
      </w:r>
      <w:r w:rsidR="00497AF5" w:rsidRPr="000775AB">
        <w:rPr>
          <w:lang w:val="en-US"/>
        </w:rPr>
        <w:t>(Statistics Canada, 202</w:t>
      </w:r>
      <w:r w:rsidR="00E374EC" w:rsidRPr="000775AB">
        <w:rPr>
          <w:lang w:val="en-US"/>
        </w:rPr>
        <w:t>5</w:t>
      </w:r>
      <w:r w:rsidR="00497AF5" w:rsidRPr="000775AB">
        <w:rPr>
          <w:lang w:val="en-US"/>
        </w:rPr>
        <w:t>).</w:t>
      </w:r>
      <w:r w:rsidR="0096383C" w:rsidRPr="000775AB">
        <w:rPr>
          <w:lang w:val="en-US"/>
        </w:rPr>
        <w:t xml:space="preserve"> </w:t>
      </w:r>
      <w:r w:rsidR="00497AF5" w:rsidRPr="000775AB">
        <w:rPr>
          <w:lang w:val="en-US"/>
        </w:rPr>
        <w:t>A</w:t>
      </w:r>
      <w:r w:rsidR="00FA3BAA" w:rsidRPr="000775AB">
        <w:rPr>
          <w:lang w:val="en-US"/>
        </w:rPr>
        <w:t xml:space="preserve">nalysts </w:t>
      </w:r>
      <w:r w:rsidR="0084209D" w:rsidRPr="000775AB">
        <w:rPr>
          <w:lang w:val="en-US"/>
        </w:rPr>
        <w:t xml:space="preserve">describe </w:t>
      </w:r>
      <w:r w:rsidR="00FA3BAA" w:rsidRPr="000775AB">
        <w:rPr>
          <w:lang w:val="en-US"/>
        </w:rPr>
        <w:t xml:space="preserve">this period as </w:t>
      </w:r>
      <w:r w:rsidR="00541606" w:rsidRPr="000775AB">
        <w:rPr>
          <w:lang w:val="en-US"/>
        </w:rPr>
        <w:t xml:space="preserve">the </w:t>
      </w:r>
      <w:r w:rsidR="001A7E64" w:rsidRPr="000775AB">
        <w:rPr>
          <w:lang w:val="en-US"/>
        </w:rPr>
        <w:t xml:space="preserve">end </w:t>
      </w:r>
      <w:r w:rsidR="00541606" w:rsidRPr="000775AB">
        <w:rPr>
          <w:lang w:val="en-US"/>
        </w:rPr>
        <w:t>of</w:t>
      </w:r>
      <w:r w:rsidR="0096383C" w:rsidRPr="000775AB">
        <w:rPr>
          <w:lang w:val="en-US"/>
        </w:rPr>
        <w:t xml:space="preserve"> the</w:t>
      </w:r>
      <w:r w:rsidR="00724745" w:rsidRPr="000775AB">
        <w:rPr>
          <w:lang w:val="en-US"/>
        </w:rPr>
        <w:t xml:space="preserve"> marijuana</w:t>
      </w:r>
      <w:r w:rsidR="001A7E64" w:rsidRPr="000775AB">
        <w:rPr>
          <w:lang w:val="en-US"/>
        </w:rPr>
        <w:t xml:space="preserve"> era</w:t>
      </w:r>
      <w:r w:rsidR="00AB0604" w:rsidRPr="000775AB">
        <w:rPr>
          <w:lang w:val="en-US"/>
        </w:rPr>
        <w:t>,</w:t>
      </w:r>
      <w:r w:rsidR="00541606" w:rsidRPr="000775AB">
        <w:rPr>
          <w:lang w:val="en-US"/>
        </w:rPr>
        <w:t xml:space="preserve"> “</w:t>
      </w:r>
      <w:r w:rsidR="002C1B70" w:rsidRPr="000775AB">
        <w:rPr>
          <w:lang w:val="en-US"/>
        </w:rPr>
        <w:t xml:space="preserve">end of the </w:t>
      </w:r>
      <w:r w:rsidR="00541606" w:rsidRPr="000775AB">
        <w:rPr>
          <w:lang w:val="en-US"/>
        </w:rPr>
        <w:t>green rush”</w:t>
      </w:r>
      <w:r w:rsidR="00AB0604" w:rsidRPr="000775AB">
        <w:rPr>
          <w:lang w:val="en-US"/>
        </w:rPr>
        <w:t>. The</w:t>
      </w:r>
      <w:r w:rsidR="00724745" w:rsidRPr="000775AB">
        <w:rPr>
          <w:lang w:val="en-US"/>
        </w:rPr>
        <w:t xml:space="preserve"> shock </w:t>
      </w:r>
      <w:r w:rsidR="00461558" w:rsidRPr="000775AB">
        <w:rPr>
          <w:lang w:val="en-US"/>
        </w:rPr>
        <w:t xml:space="preserve">of </w:t>
      </w:r>
      <w:r w:rsidR="00565837" w:rsidRPr="000775AB">
        <w:rPr>
          <w:lang w:val="en-US"/>
        </w:rPr>
        <w:t>reality was a sudden turning point, with firms realizing the overproduction and the limitations</w:t>
      </w:r>
      <w:r w:rsidR="00D01CBB" w:rsidRPr="000775AB">
        <w:rPr>
          <w:lang w:val="en-US"/>
        </w:rPr>
        <w:t xml:space="preserve"> o</w:t>
      </w:r>
      <w:r w:rsidR="00112516" w:rsidRPr="000775AB">
        <w:rPr>
          <w:lang w:val="en-US"/>
        </w:rPr>
        <w:t xml:space="preserve">f </w:t>
      </w:r>
      <w:r w:rsidR="001F6858" w:rsidRPr="000775AB">
        <w:rPr>
          <w:lang w:val="en-US"/>
        </w:rPr>
        <w:t>the domestic</w:t>
      </w:r>
      <w:r w:rsidR="00D01CBB" w:rsidRPr="000775AB">
        <w:rPr>
          <w:lang w:val="en-US"/>
        </w:rPr>
        <w:t xml:space="preserve"> market</w:t>
      </w:r>
      <w:r w:rsidR="003303C9" w:rsidRPr="000775AB">
        <w:rPr>
          <w:lang w:val="en-US"/>
        </w:rPr>
        <w:t xml:space="preserve"> (</w:t>
      </w:r>
      <w:r w:rsidR="001064F2" w:rsidRPr="000775AB">
        <w:rPr>
          <w:lang w:val="en-US"/>
        </w:rPr>
        <w:t xml:space="preserve">BBC News, 2023; </w:t>
      </w:r>
      <w:r w:rsidR="00967726" w:rsidRPr="000775AB">
        <w:rPr>
          <w:lang w:val="en-US"/>
        </w:rPr>
        <w:t>High</w:t>
      </w:r>
      <w:r w:rsidR="00BF7504" w:rsidRPr="000775AB">
        <w:rPr>
          <w:lang w:val="en-US"/>
        </w:rPr>
        <w:t xml:space="preserve"> Times, 202</w:t>
      </w:r>
      <w:r w:rsidR="00967726" w:rsidRPr="000775AB">
        <w:rPr>
          <w:lang w:val="en-US"/>
        </w:rPr>
        <w:t>5</w:t>
      </w:r>
      <w:r w:rsidR="003303C9" w:rsidRPr="000775AB">
        <w:rPr>
          <w:lang w:val="en-US"/>
        </w:rPr>
        <w:t>).</w:t>
      </w:r>
      <w:r w:rsidR="0031777E">
        <w:rPr>
          <w:lang w:val="en-US"/>
        </w:rPr>
        <w:t xml:space="preserve"> </w:t>
      </w:r>
    </w:p>
    <w:p w14:paraId="4F03271B" w14:textId="77777777" w:rsidR="002B3EED" w:rsidRDefault="002B3EED" w:rsidP="008202AA">
      <w:pPr>
        <w:pStyle w:val="ListParagraph"/>
        <w:ind w:left="0"/>
        <w:rPr>
          <w:lang w:val="en-US"/>
        </w:rPr>
      </w:pPr>
    </w:p>
    <w:p w14:paraId="2224B3A9" w14:textId="2DD8B010" w:rsidR="00765A38" w:rsidRDefault="00182ECD" w:rsidP="008202AA">
      <w:pPr>
        <w:pStyle w:val="ListParagraph"/>
        <w:ind w:left="0"/>
        <w:rPr>
          <w:lang w:val="en-US"/>
        </w:rPr>
      </w:pPr>
      <w:r>
        <w:rPr>
          <w:lang w:val="en-US"/>
        </w:rPr>
        <w:t>Once the</w:t>
      </w:r>
      <w:r w:rsidR="003303C9" w:rsidRPr="00FA5BBE">
        <w:rPr>
          <w:lang w:val="en-US"/>
        </w:rPr>
        <w:t xml:space="preserve"> </w:t>
      </w:r>
      <w:r w:rsidR="00C3714D" w:rsidRPr="00FA5BBE">
        <w:rPr>
          <w:lang w:val="en-US"/>
        </w:rPr>
        <w:t>Canadian</w:t>
      </w:r>
      <w:r>
        <w:rPr>
          <w:lang w:val="en-US"/>
        </w:rPr>
        <w:t xml:space="preserve"> market became crowded and profits tightened, many licensed producers</w:t>
      </w:r>
      <w:r w:rsidR="00114CBA">
        <w:rPr>
          <w:lang w:val="en-US"/>
        </w:rPr>
        <w:t xml:space="preserve"> </w:t>
      </w:r>
      <w:r w:rsidR="00A27B36">
        <w:rPr>
          <w:lang w:val="en-US"/>
        </w:rPr>
        <w:t>began seeking</w:t>
      </w:r>
      <w:r w:rsidR="00114CBA">
        <w:rPr>
          <w:lang w:val="en-US"/>
        </w:rPr>
        <w:t xml:space="preserve"> opportunities beyond Canada</w:t>
      </w:r>
      <w:r w:rsidR="0028377C">
        <w:rPr>
          <w:lang w:val="en-US"/>
        </w:rPr>
        <w:t>, shifting their focus to international markets to remain competitive. They targeted high-demand markets, particularly Europe, where medical demand continues to grow and regulatory frameworks are still evolving</w:t>
      </w:r>
      <w:r w:rsidR="00FE6A61" w:rsidRPr="00FA5BBE">
        <w:rPr>
          <w:lang w:val="en-US"/>
        </w:rPr>
        <w:t xml:space="preserve">. </w:t>
      </w:r>
      <w:r w:rsidR="00F34682" w:rsidRPr="00FA5BBE">
        <w:rPr>
          <w:lang w:val="en-US"/>
        </w:rPr>
        <w:t>Meanwhile, t</w:t>
      </w:r>
      <w:r w:rsidR="00FB1EE0" w:rsidRPr="00FA5BBE">
        <w:rPr>
          <w:lang w:val="en-US"/>
        </w:rPr>
        <w:t xml:space="preserve">he global cannabis market was valued at USD 57.18 billion in 2023 and </w:t>
      </w:r>
      <w:r w:rsidR="00E8094E">
        <w:rPr>
          <w:lang w:val="en-US"/>
        </w:rPr>
        <w:t>projected</w:t>
      </w:r>
      <w:r w:rsidR="00FB1EE0" w:rsidRPr="00FA5BBE">
        <w:rPr>
          <w:lang w:val="en-US"/>
        </w:rPr>
        <w:t xml:space="preserve"> to reach USD 444.34 billion by 20</w:t>
      </w:r>
      <w:r w:rsidR="00AC5022" w:rsidRPr="00FA5BBE">
        <w:rPr>
          <w:lang w:val="en-US"/>
        </w:rPr>
        <w:t>30</w:t>
      </w:r>
      <w:r w:rsidR="00FB1EE0" w:rsidRPr="00FA5BBE">
        <w:rPr>
          <w:lang w:val="en-US"/>
        </w:rPr>
        <w:t xml:space="preserve">, </w:t>
      </w:r>
      <w:r w:rsidR="005A3CAF" w:rsidRPr="00FA5BBE">
        <w:rPr>
          <w:lang w:val="en-US"/>
        </w:rPr>
        <w:t>offering</w:t>
      </w:r>
      <w:r w:rsidR="00F34682" w:rsidRPr="00FA5BBE">
        <w:rPr>
          <w:lang w:val="en-US"/>
        </w:rPr>
        <w:t xml:space="preserve"> </w:t>
      </w:r>
      <w:r w:rsidR="00BB6E09" w:rsidRPr="00FA5BBE">
        <w:rPr>
          <w:lang w:val="en-US"/>
        </w:rPr>
        <w:t>enormous</w:t>
      </w:r>
      <w:r w:rsidR="00F34682" w:rsidRPr="00FA5BBE">
        <w:rPr>
          <w:lang w:val="en-US"/>
        </w:rPr>
        <w:t xml:space="preserve"> export potential </w:t>
      </w:r>
      <w:r w:rsidR="009954EA" w:rsidRPr="00FA5BBE">
        <w:rPr>
          <w:lang w:val="en-US"/>
        </w:rPr>
        <w:t xml:space="preserve">(Fortune Business Insights, 2025). </w:t>
      </w:r>
      <w:r w:rsidR="00765A38">
        <w:rPr>
          <w:lang w:val="en-US"/>
        </w:rPr>
        <w:t>This growth is not only driven by recreational interest, but also by research and medical acceptance, which has influenced policymakers, healthcare professionals, and consumer attitudes.</w:t>
      </w:r>
    </w:p>
    <w:p w14:paraId="0302D5DA" w14:textId="64835F6B" w:rsidR="00765A38" w:rsidRDefault="00765A38" w:rsidP="008202AA">
      <w:pPr>
        <w:pStyle w:val="ListParagraph"/>
        <w:ind w:left="0"/>
        <w:rPr>
          <w:lang w:val="en-US"/>
        </w:rPr>
      </w:pPr>
      <w:r>
        <w:rPr>
          <w:noProof/>
        </w:rPr>
        <w:lastRenderedPageBreak/>
        <w:drawing>
          <wp:inline distT="0" distB="0" distL="0" distR="0" wp14:anchorId="1EF08435" wp14:editId="7EE4256A">
            <wp:extent cx="5943600" cy="2706370"/>
            <wp:effectExtent l="0" t="0" r="0" b="0"/>
            <wp:docPr id="1633917950" name="Picture 1" descr="A graph of growth in a black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17950" name="Picture 1" descr="A graph of growth in a black backgrou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706370"/>
                    </a:xfrm>
                    <a:prstGeom prst="rect">
                      <a:avLst/>
                    </a:prstGeom>
                    <a:noFill/>
                    <a:ln>
                      <a:noFill/>
                    </a:ln>
                  </pic:spPr>
                </pic:pic>
              </a:graphicData>
            </a:graphic>
          </wp:inline>
        </w:drawing>
      </w:r>
    </w:p>
    <w:p w14:paraId="78AB5C56" w14:textId="712F3232" w:rsidR="006A6396" w:rsidRDefault="00C871AB" w:rsidP="00180E20">
      <w:pPr>
        <w:pStyle w:val="ListParagraph"/>
        <w:ind w:left="0"/>
        <w:rPr>
          <w:lang w:val="en-US"/>
        </w:rPr>
      </w:pPr>
      <w:r>
        <w:rPr>
          <w:lang w:val="en-US"/>
        </w:rPr>
        <w:t>T</w:t>
      </w:r>
      <w:r w:rsidR="00B2655A">
        <w:rPr>
          <w:lang w:val="en-US"/>
        </w:rPr>
        <w:t xml:space="preserve">his report </w:t>
      </w:r>
      <w:r>
        <w:rPr>
          <w:lang w:val="en-US"/>
        </w:rPr>
        <w:t>focuses on</w:t>
      </w:r>
      <w:r w:rsidR="000F391C">
        <w:rPr>
          <w:lang w:val="en-US"/>
        </w:rPr>
        <w:t xml:space="preserve"> </w:t>
      </w:r>
      <w:r w:rsidR="006650C2">
        <w:rPr>
          <w:lang w:val="en-US"/>
        </w:rPr>
        <w:t>Northern Green Canada (</w:t>
      </w:r>
      <w:r w:rsidR="004E466A">
        <w:rPr>
          <w:lang w:val="en-US"/>
        </w:rPr>
        <w:t>NGC</w:t>
      </w:r>
      <w:r w:rsidR="006650C2">
        <w:rPr>
          <w:lang w:val="en-US"/>
        </w:rPr>
        <w:t>),</w:t>
      </w:r>
      <w:r w:rsidR="006320A7">
        <w:rPr>
          <w:lang w:val="en-US"/>
        </w:rPr>
        <w:t xml:space="preserve"> a licensed producer that</w:t>
      </w:r>
      <w:r w:rsidR="00271D0E">
        <w:rPr>
          <w:lang w:val="en-US"/>
        </w:rPr>
        <w:t xml:space="preserve"> reflected </w:t>
      </w:r>
      <w:r w:rsidR="00CB141A">
        <w:rPr>
          <w:lang w:val="en-US"/>
        </w:rPr>
        <w:t>the shift from a domestic to a global strategy, faced challenges, and utilized</w:t>
      </w:r>
      <w:r w:rsidR="002E032B">
        <w:rPr>
          <w:lang w:val="en-US"/>
        </w:rPr>
        <w:t xml:space="preserve"> </w:t>
      </w:r>
      <w:r w:rsidR="00A21F20">
        <w:rPr>
          <w:lang w:val="en-US"/>
        </w:rPr>
        <w:t xml:space="preserve">a </w:t>
      </w:r>
      <w:r w:rsidR="002E032B">
        <w:rPr>
          <w:lang w:val="en-US"/>
        </w:rPr>
        <w:t xml:space="preserve">strategic </w:t>
      </w:r>
      <w:r w:rsidR="00A21F20">
        <w:rPr>
          <w:lang w:val="en-US"/>
        </w:rPr>
        <w:t>framework</w:t>
      </w:r>
      <w:r w:rsidR="002E032B">
        <w:rPr>
          <w:lang w:val="en-US"/>
        </w:rPr>
        <w:t xml:space="preserve"> to </w:t>
      </w:r>
      <w:r w:rsidR="00164654">
        <w:rPr>
          <w:lang w:val="en-US"/>
        </w:rPr>
        <w:t>operate in international medical markets</w:t>
      </w:r>
      <w:r w:rsidR="002E032B">
        <w:rPr>
          <w:lang w:val="en-US"/>
        </w:rPr>
        <w:t xml:space="preserve">. </w:t>
      </w:r>
      <w:r w:rsidR="002E62F5">
        <w:rPr>
          <w:lang w:val="en-US"/>
        </w:rPr>
        <w:t>This discuss</w:t>
      </w:r>
      <w:r w:rsidR="00B70FAA">
        <w:rPr>
          <w:lang w:val="en-US"/>
        </w:rPr>
        <w:t>ion</w:t>
      </w:r>
      <w:r w:rsidR="000344CF">
        <w:rPr>
          <w:lang w:val="en-US"/>
        </w:rPr>
        <w:t xml:space="preserve"> will apply</w:t>
      </w:r>
      <w:r w:rsidR="002E62F5">
        <w:rPr>
          <w:lang w:val="en-US"/>
        </w:rPr>
        <w:t xml:space="preserve"> </w:t>
      </w:r>
      <w:r w:rsidR="00142627">
        <w:rPr>
          <w:lang w:val="en-US"/>
        </w:rPr>
        <w:t>key analytical frameworks, such as PESTEL and Porter’s Five Forces, and provide insights into how NGC evolved during this expansion</w:t>
      </w:r>
      <w:r w:rsidR="008B78C7">
        <w:rPr>
          <w:lang w:val="en-US"/>
        </w:rPr>
        <w:t>.</w:t>
      </w:r>
    </w:p>
    <w:p w14:paraId="73EF6233" w14:textId="77777777" w:rsidR="006D2435" w:rsidRDefault="006D2435" w:rsidP="00180E20">
      <w:pPr>
        <w:pStyle w:val="ListParagraph"/>
        <w:ind w:left="0"/>
        <w:rPr>
          <w:lang w:val="en-US"/>
        </w:rPr>
      </w:pPr>
    </w:p>
    <w:p w14:paraId="5FD31A56" w14:textId="6A65F234" w:rsidR="006D2435" w:rsidRDefault="006D2435" w:rsidP="00180E20">
      <w:pPr>
        <w:pStyle w:val="ListParagraph"/>
        <w:ind w:left="0"/>
        <w:rPr>
          <w:lang w:val="en-US"/>
        </w:rPr>
      </w:pPr>
      <w:r>
        <w:rPr>
          <w:lang w:val="en-US"/>
        </w:rPr>
        <w:t>Structure of the Report:</w:t>
      </w:r>
    </w:p>
    <w:p w14:paraId="60982C5E" w14:textId="3AAB381F" w:rsidR="006D2435" w:rsidRDefault="006D2435" w:rsidP="00180E20">
      <w:pPr>
        <w:pStyle w:val="ListParagraph"/>
        <w:ind w:left="0"/>
        <w:rPr>
          <w:lang w:val="en-US"/>
        </w:rPr>
      </w:pPr>
      <w:r>
        <w:rPr>
          <w:lang w:val="en-US"/>
        </w:rPr>
        <w:t>Section 2 outlines global industry changes and emerging intern</w:t>
      </w:r>
      <w:r w:rsidR="001A654B">
        <w:rPr>
          <w:lang w:val="en-US"/>
        </w:rPr>
        <w:t>ational demand.</w:t>
      </w:r>
    </w:p>
    <w:p w14:paraId="4AC4C9D7" w14:textId="77777777" w:rsidR="001A654B" w:rsidRDefault="001A654B" w:rsidP="00180E20">
      <w:pPr>
        <w:pStyle w:val="ListParagraph"/>
        <w:ind w:left="0"/>
        <w:rPr>
          <w:lang w:val="en-US"/>
        </w:rPr>
      </w:pPr>
    </w:p>
    <w:p w14:paraId="1FA3CC16" w14:textId="3DFA3AEE" w:rsidR="001A654B" w:rsidRDefault="001A654B" w:rsidP="00180E20">
      <w:pPr>
        <w:pStyle w:val="ListParagraph"/>
        <w:ind w:left="0"/>
        <w:rPr>
          <w:lang w:val="en-US"/>
        </w:rPr>
      </w:pPr>
      <w:r>
        <w:rPr>
          <w:lang w:val="en-US"/>
        </w:rPr>
        <w:t>Section 3 explains the Canadian regulatory and export system that shaped NGC’s operational conditions.</w:t>
      </w:r>
    </w:p>
    <w:p w14:paraId="58F3782A" w14:textId="77777777" w:rsidR="001A654B" w:rsidRDefault="001A654B" w:rsidP="00180E20">
      <w:pPr>
        <w:pStyle w:val="ListParagraph"/>
        <w:ind w:left="0"/>
        <w:rPr>
          <w:lang w:val="en-US"/>
        </w:rPr>
      </w:pPr>
    </w:p>
    <w:p w14:paraId="69386340" w14:textId="1F4E144A" w:rsidR="001A654B" w:rsidRDefault="001A654B" w:rsidP="00180E20">
      <w:pPr>
        <w:pStyle w:val="ListParagraph"/>
        <w:ind w:left="0"/>
        <w:rPr>
          <w:lang w:val="en-US"/>
        </w:rPr>
      </w:pPr>
      <w:r>
        <w:rPr>
          <w:lang w:val="en-US"/>
        </w:rPr>
        <w:t xml:space="preserve">Section 4 introduces NGC, </w:t>
      </w:r>
      <w:r w:rsidR="00C05086">
        <w:rPr>
          <w:lang w:val="en-US"/>
        </w:rPr>
        <w:t>its production approach, partnership development, and its expansion into international healthcare markets.</w:t>
      </w:r>
    </w:p>
    <w:p w14:paraId="1D2F44D9" w14:textId="77777777" w:rsidR="00C05086" w:rsidRDefault="00C05086" w:rsidP="00180E20">
      <w:pPr>
        <w:pStyle w:val="ListParagraph"/>
        <w:ind w:left="0"/>
        <w:rPr>
          <w:lang w:val="en-US"/>
        </w:rPr>
      </w:pPr>
    </w:p>
    <w:p w14:paraId="1FB5B221" w14:textId="0A910B89" w:rsidR="00C05086" w:rsidRDefault="000B47DE" w:rsidP="00180E20">
      <w:pPr>
        <w:pStyle w:val="ListParagraph"/>
        <w:ind w:left="0"/>
        <w:rPr>
          <w:lang w:val="en-US"/>
        </w:rPr>
      </w:pPr>
      <w:r>
        <w:rPr>
          <w:lang w:val="en-US"/>
        </w:rPr>
        <w:t>Section 5 applies PESTEL and Porter’s Five Forces to examine NGC’s operating environment.</w:t>
      </w:r>
    </w:p>
    <w:p w14:paraId="4E943F88" w14:textId="77777777" w:rsidR="000B47DE" w:rsidRDefault="000B47DE" w:rsidP="00180E20">
      <w:pPr>
        <w:pStyle w:val="ListParagraph"/>
        <w:ind w:left="0"/>
        <w:rPr>
          <w:lang w:val="en-US"/>
        </w:rPr>
      </w:pPr>
    </w:p>
    <w:p w14:paraId="38CF2909" w14:textId="071990BD" w:rsidR="00985712" w:rsidRDefault="00627E6D" w:rsidP="00180E20">
      <w:pPr>
        <w:pStyle w:val="ListParagraph"/>
        <w:ind w:left="0"/>
        <w:rPr>
          <w:lang w:val="en-US"/>
        </w:rPr>
      </w:pPr>
      <w:r>
        <w:rPr>
          <w:lang w:val="en-US"/>
        </w:rPr>
        <w:t xml:space="preserve">By exploring these areas, the report will highlight how NGC builds credibility in both Canada and Europe by focusing on medical standards and traceability. I believe this approach demonstrates how cannabis companies can go beyond short-term demand markets and establish a stable role in the global medical industry. </w:t>
      </w:r>
    </w:p>
    <w:p w14:paraId="40EEED47" w14:textId="77777777" w:rsidR="00C05086" w:rsidRDefault="00C05086" w:rsidP="00180E20">
      <w:pPr>
        <w:pStyle w:val="ListParagraph"/>
        <w:ind w:left="0"/>
        <w:rPr>
          <w:lang w:val="en-US"/>
        </w:rPr>
      </w:pPr>
    </w:p>
    <w:p w14:paraId="3B89E21C" w14:textId="77777777" w:rsidR="00C37831" w:rsidRPr="00A21F20" w:rsidRDefault="00C37831" w:rsidP="00180E20">
      <w:pPr>
        <w:pStyle w:val="ListParagraph"/>
        <w:ind w:left="0"/>
        <w:rPr>
          <w:lang w:val="en-US"/>
        </w:rPr>
      </w:pPr>
    </w:p>
    <w:p w14:paraId="70B5CC55" w14:textId="77777777" w:rsidR="005520D6" w:rsidRDefault="005520D6">
      <w:pPr>
        <w:rPr>
          <w:b/>
          <w:bCs/>
          <w:lang w:val="en-US"/>
        </w:rPr>
      </w:pPr>
      <w:r>
        <w:rPr>
          <w:b/>
          <w:bCs/>
          <w:lang w:val="en-US"/>
        </w:rPr>
        <w:br w:type="page"/>
      </w:r>
    </w:p>
    <w:p w14:paraId="185B01D5" w14:textId="3F7CA850" w:rsidR="0026602D" w:rsidRDefault="0026602D" w:rsidP="00042824">
      <w:pPr>
        <w:pStyle w:val="ListParagraph"/>
        <w:numPr>
          <w:ilvl w:val="0"/>
          <w:numId w:val="5"/>
        </w:numPr>
        <w:rPr>
          <w:b/>
          <w:bCs/>
          <w:lang w:val="en-US"/>
        </w:rPr>
      </w:pPr>
      <w:r w:rsidRPr="0026602D">
        <w:rPr>
          <w:b/>
          <w:bCs/>
          <w:lang w:val="en-US"/>
        </w:rPr>
        <w:lastRenderedPageBreak/>
        <w:t>Global Cannabis Industry Overview</w:t>
      </w:r>
      <w:r w:rsidR="007B1D8C">
        <w:rPr>
          <w:b/>
          <w:bCs/>
          <w:lang w:val="en-US"/>
        </w:rPr>
        <w:t xml:space="preserve"> and Key Challenges</w:t>
      </w:r>
      <w:r w:rsidRPr="0026602D">
        <w:rPr>
          <w:b/>
          <w:bCs/>
          <w:lang w:val="en-US"/>
        </w:rPr>
        <w:t>:</w:t>
      </w:r>
    </w:p>
    <w:p w14:paraId="22A2FEC7" w14:textId="58459F8D" w:rsidR="00863518" w:rsidRDefault="00815218" w:rsidP="00E3038F">
      <w:pPr>
        <w:pStyle w:val="ListParagraph"/>
        <w:ind w:left="0"/>
        <w:rPr>
          <w:lang w:val="en-US"/>
        </w:rPr>
      </w:pPr>
      <w:r w:rsidRPr="00FA5BBE">
        <w:rPr>
          <w:lang w:val="en-US"/>
        </w:rPr>
        <w:t>Over the past decade, t</w:t>
      </w:r>
      <w:r w:rsidR="00E4291A" w:rsidRPr="00FA5BBE">
        <w:rPr>
          <w:lang w:val="en-US"/>
        </w:rPr>
        <w:t xml:space="preserve">he global cannabis </w:t>
      </w:r>
      <w:r w:rsidR="00A52022" w:rsidRPr="00FA5BBE">
        <w:rPr>
          <w:lang w:val="en-US"/>
        </w:rPr>
        <w:t>industry</w:t>
      </w:r>
      <w:r w:rsidR="00EF362C" w:rsidRPr="00FA5BBE">
        <w:rPr>
          <w:lang w:val="en-US"/>
        </w:rPr>
        <w:t xml:space="preserve"> </w:t>
      </w:r>
      <w:r w:rsidRPr="00FA5BBE">
        <w:rPr>
          <w:lang w:val="en-US"/>
        </w:rPr>
        <w:t>has</w:t>
      </w:r>
      <w:r w:rsidR="00A52022" w:rsidRPr="00FA5BBE">
        <w:rPr>
          <w:lang w:val="en-US"/>
        </w:rPr>
        <w:t xml:space="preserve"> </w:t>
      </w:r>
      <w:r w:rsidR="00EE6DA2" w:rsidRPr="00FA5BBE">
        <w:rPr>
          <w:lang w:val="en-US"/>
        </w:rPr>
        <w:t>under</w:t>
      </w:r>
      <w:r w:rsidR="00A52022" w:rsidRPr="00FA5BBE">
        <w:rPr>
          <w:lang w:val="en-US"/>
        </w:rPr>
        <w:t xml:space="preserve">gone a </w:t>
      </w:r>
      <w:r w:rsidR="004A50B8" w:rsidRPr="00FA5BBE">
        <w:rPr>
          <w:lang w:val="en-US"/>
        </w:rPr>
        <w:t>remarkable</w:t>
      </w:r>
      <w:r w:rsidR="00A52022" w:rsidRPr="00FA5BBE">
        <w:rPr>
          <w:lang w:val="en-US"/>
        </w:rPr>
        <w:t xml:space="preserve"> </w:t>
      </w:r>
      <w:r w:rsidR="00BD5EDC" w:rsidRPr="00FA5BBE">
        <w:rPr>
          <w:lang w:val="en-US"/>
        </w:rPr>
        <w:t>transformation</w:t>
      </w:r>
      <w:r w:rsidR="00897C7D" w:rsidRPr="00FA5BBE">
        <w:rPr>
          <w:lang w:val="en-US"/>
        </w:rPr>
        <w:t xml:space="preserve">. </w:t>
      </w:r>
      <w:r w:rsidR="00BD5EDC" w:rsidRPr="00FA5BBE">
        <w:rPr>
          <w:lang w:val="en-US"/>
        </w:rPr>
        <w:t xml:space="preserve">Once operating in the </w:t>
      </w:r>
      <w:r w:rsidR="00413B91" w:rsidRPr="00FA5BBE">
        <w:rPr>
          <w:lang w:val="en-US"/>
        </w:rPr>
        <w:t>shadow</w:t>
      </w:r>
      <w:r w:rsidR="00BD5EDC" w:rsidRPr="00FA5BBE">
        <w:rPr>
          <w:lang w:val="en-US"/>
        </w:rPr>
        <w:t xml:space="preserve"> of illegality,</w:t>
      </w:r>
      <w:r w:rsidR="00897C7D" w:rsidRPr="00FA5BBE">
        <w:rPr>
          <w:lang w:val="en-US"/>
        </w:rPr>
        <w:t xml:space="preserve"> </w:t>
      </w:r>
      <w:r w:rsidR="00BF255D" w:rsidRPr="00FA5BBE">
        <w:rPr>
          <w:lang w:val="en-US"/>
        </w:rPr>
        <w:t>it has</w:t>
      </w:r>
      <w:r w:rsidR="00FE231E" w:rsidRPr="00FA5BBE">
        <w:rPr>
          <w:lang w:val="en-US"/>
        </w:rPr>
        <w:t xml:space="preserve"> become one of </w:t>
      </w:r>
      <w:r w:rsidR="00C14E34" w:rsidRPr="00FA5BBE">
        <w:rPr>
          <w:lang w:val="en-US"/>
        </w:rPr>
        <w:t>the</w:t>
      </w:r>
      <w:r w:rsidR="005831A5" w:rsidRPr="00FA5BBE">
        <w:rPr>
          <w:lang w:val="en-US"/>
        </w:rPr>
        <w:t xml:space="preserve"> </w:t>
      </w:r>
      <w:r w:rsidR="00386BDF" w:rsidRPr="00FA5BBE">
        <w:rPr>
          <w:lang w:val="en-US"/>
        </w:rPr>
        <w:t>fastest-growing</w:t>
      </w:r>
      <w:r w:rsidR="00ED6055" w:rsidRPr="00FA5BBE">
        <w:rPr>
          <w:lang w:val="en-US"/>
        </w:rPr>
        <w:t xml:space="preserve"> </w:t>
      </w:r>
      <w:r w:rsidR="003167F9" w:rsidRPr="00FA5BBE">
        <w:rPr>
          <w:lang w:val="en-US"/>
        </w:rPr>
        <w:t>regulated markets</w:t>
      </w:r>
      <w:r w:rsidR="00ED6055" w:rsidRPr="00FA5BBE">
        <w:rPr>
          <w:lang w:val="en-US"/>
        </w:rPr>
        <w:t xml:space="preserve"> </w:t>
      </w:r>
      <w:r w:rsidR="00C14E34" w:rsidRPr="00FA5BBE">
        <w:rPr>
          <w:lang w:val="en-US"/>
        </w:rPr>
        <w:t>in</w:t>
      </w:r>
      <w:r w:rsidR="00ED6055" w:rsidRPr="00FA5BBE">
        <w:rPr>
          <w:lang w:val="en-US"/>
        </w:rPr>
        <w:t xml:space="preserve"> the world</w:t>
      </w:r>
      <w:r w:rsidR="00A87C16" w:rsidRPr="00FA5BBE">
        <w:rPr>
          <w:lang w:val="en-US"/>
        </w:rPr>
        <w:t xml:space="preserve">. </w:t>
      </w:r>
      <w:r w:rsidR="00007B6B" w:rsidRPr="00FA5BBE">
        <w:rPr>
          <w:lang w:val="en-US"/>
        </w:rPr>
        <w:t>G</w:t>
      </w:r>
      <w:r w:rsidR="00413B91" w:rsidRPr="00FA5BBE">
        <w:rPr>
          <w:lang w:val="en-US"/>
        </w:rPr>
        <w:t>overnments</w:t>
      </w:r>
      <w:r w:rsidR="00414A7D" w:rsidRPr="00FA5BBE">
        <w:rPr>
          <w:lang w:val="en-US"/>
        </w:rPr>
        <w:t xml:space="preserve"> are re-evaluating poli</w:t>
      </w:r>
      <w:r w:rsidR="00CC309F" w:rsidRPr="00FA5BBE">
        <w:rPr>
          <w:lang w:val="en-US"/>
        </w:rPr>
        <w:t xml:space="preserve">cies based on scientific evidence </w:t>
      </w:r>
      <w:r w:rsidR="00B40C56" w:rsidRPr="00FA5BBE">
        <w:rPr>
          <w:lang w:val="en-US"/>
        </w:rPr>
        <w:t xml:space="preserve">that </w:t>
      </w:r>
      <w:r w:rsidR="00CC309F" w:rsidRPr="00FA5BBE">
        <w:rPr>
          <w:lang w:val="en-US"/>
        </w:rPr>
        <w:t>supports cannabis’s therapeutic potential</w:t>
      </w:r>
      <w:r w:rsidR="00E3015E" w:rsidRPr="00FA5BBE">
        <w:rPr>
          <w:lang w:val="en-US"/>
        </w:rPr>
        <w:t xml:space="preserve"> </w:t>
      </w:r>
      <w:r w:rsidR="001921F9" w:rsidRPr="00FA5BBE">
        <w:rPr>
          <w:lang w:val="en-US"/>
        </w:rPr>
        <w:t>(</w:t>
      </w:r>
      <w:r w:rsidR="00501C34" w:rsidRPr="00FA5BBE">
        <w:rPr>
          <w:lang w:val="en-US"/>
        </w:rPr>
        <w:t xml:space="preserve">Forbes, 2024; </w:t>
      </w:r>
      <w:r w:rsidR="001921F9" w:rsidRPr="00FA5BBE">
        <w:rPr>
          <w:lang w:val="en-US"/>
        </w:rPr>
        <w:t>London Post, 2025)</w:t>
      </w:r>
      <w:r w:rsidR="007E2856" w:rsidRPr="00FA5BBE">
        <w:rPr>
          <w:lang w:val="en-US"/>
        </w:rPr>
        <w:t>.</w:t>
      </w:r>
      <w:r w:rsidR="007E2856">
        <w:rPr>
          <w:lang w:val="en-US"/>
        </w:rPr>
        <w:t xml:space="preserve"> </w:t>
      </w:r>
    </w:p>
    <w:p w14:paraId="45C77350" w14:textId="476D973A" w:rsidR="00993E6B" w:rsidRPr="00B035DA" w:rsidRDefault="00993E6B" w:rsidP="00E3038F">
      <w:pPr>
        <w:pStyle w:val="ListParagraph"/>
        <w:ind w:left="0"/>
        <w:rPr>
          <w:lang w:val="en-US"/>
        </w:rPr>
      </w:pPr>
    </w:p>
    <w:p w14:paraId="0320D497" w14:textId="0109DDE3" w:rsidR="00EB14F1" w:rsidRPr="003A4AD9" w:rsidRDefault="003730DD" w:rsidP="003730DD">
      <w:pPr>
        <w:pStyle w:val="ListParagraph"/>
        <w:ind w:left="0"/>
        <w:rPr>
          <w:b/>
          <w:bCs/>
          <w:lang w:val="en-US"/>
        </w:rPr>
      </w:pPr>
      <w:r>
        <w:rPr>
          <w:b/>
          <w:bCs/>
          <w:lang w:val="en-US"/>
        </w:rPr>
        <w:t>2.1</w:t>
      </w:r>
      <w:r w:rsidR="00C37831" w:rsidRPr="003A4AD9">
        <w:rPr>
          <w:b/>
          <w:bCs/>
          <w:lang w:val="en-US"/>
        </w:rPr>
        <w:t>North Amer</w:t>
      </w:r>
      <w:r w:rsidR="003A4AD9" w:rsidRPr="003A4AD9">
        <w:rPr>
          <w:b/>
          <w:bCs/>
          <w:lang w:val="en-US"/>
        </w:rPr>
        <w:t>ica’s Leadership</w:t>
      </w:r>
    </w:p>
    <w:p w14:paraId="7AC01203" w14:textId="610A224E" w:rsidR="00DB148B" w:rsidRDefault="00921E78" w:rsidP="009238E3">
      <w:pPr>
        <w:pStyle w:val="ListParagraph"/>
        <w:ind w:left="0"/>
        <w:rPr>
          <w:lang w:val="en-US"/>
        </w:rPr>
      </w:pPr>
      <w:r w:rsidRPr="00FA5BBE">
        <w:rPr>
          <w:lang w:val="en-US"/>
        </w:rPr>
        <w:t>Canada and the Uni</w:t>
      </w:r>
      <w:r w:rsidR="00070053" w:rsidRPr="00FA5BBE">
        <w:rPr>
          <w:lang w:val="en-US"/>
        </w:rPr>
        <w:t xml:space="preserve">ted States lead this transformation. Canada’s federal legalization </w:t>
      </w:r>
      <w:r w:rsidR="00DE7131">
        <w:rPr>
          <w:lang w:val="en-US"/>
        </w:rPr>
        <w:t>has created a model for transparent supply chains and national oversight, while U.S. states are advancing</w:t>
      </w:r>
      <w:r w:rsidR="00070053" w:rsidRPr="00FA5BBE">
        <w:rPr>
          <w:lang w:val="en-US"/>
        </w:rPr>
        <w:t xml:space="preserve"> through </w:t>
      </w:r>
      <w:r w:rsidR="00840666" w:rsidRPr="00FA5BBE">
        <w:rPr>
          <w:lang w:val="en-US"/>
        </w:rPr>
        <w:t>decentralized legal frameworks</w:t>
      </w:r>
      <w:r w:rsidR="00F90E2B" w:rsidRPr="00FA5BBE">
        <w:rPr>
          <w:lang w:val="en-US"/>
        </w:rPr>
        <w:t xml:space="preserve"> (Commercial Dehydrators Canada, 2021)</w:t>
      </w:r>
      <w:r w:rsidR="007D1B77" w:rsidRPr="00FA5BBE">
        <w:rPr>
          <w:lang w:val="en-US"/>
        </w:rPr>
        <w:t>.</w:t>
      </w:r>
      <w:r w:rsidR="007D1B77">
        <w:rPr>
          <w:lang w:val="en-US"/>
        </w:rPr>
        <w:t xml:space="preserve"> </w:t>
      </w:r>
      <w:r w:rsidR="00B14E7B">
        <w:rPr>
          <w:lang w:val="en-US"/>
        </w:rPr>
        <w:t>Canada’s legalization of recreational cannabis in 2018 posi</w:t>
      </w:r>
      <w:r w:rsidR="00BC04AF">
        <w:rPr>
          <w:lang w:val="en-US"/>
        </w:rPr>
        <w:t>tioned it as a global model for a controlled, transp</w:t>
      </w:r>
      <w:r w:rsidR="001B4A3C">
        <w:rPr>
          <w:lang w:val="en-US"/>
        </w:rPr>
        <w:t xml:space="preserve">arent supply chain. The country’s major producers, including Canopy Growth Corporation, Aurora Cannabis, and </w:t>
      </w:r>
      <w:r w:rsidR="00A10E8A">
        <w:rPr>
          <w:lang w:val="en-US"/>
        </w:rPr>
        <w:t xml:space="preserve">Tilray, have since expanded </w:t>
      </w:r>
      <w:r w:rsidR="00634020">
        <w:rPr>
          <w:lang w:val="en-US"/>
        </w:rPr>
        <w:t>a</w:t>
      </w:r>
      <w:r w:rsidR="00EE73BA">
        <w:rPr>
          <w:lang w:val="en-US"/>
        </w:rPr>
        <w:t>broad</w:t>
      </w:r>
      <w:r w:rsidR="00A10E8A">
        <w:rPr>
          <w:lang w:val="en-US"/>
        </w:rPr>
        <w:t xml:space="preserve">, </w:t>
      </w:r>
      <w:r w:rsidR="00EE73BA">
        <w:rPr>
          <w:lang w:val="en-US"/>
        </w:rPr>
        <w:t>targeting</w:t>
      </w:r>
      <w:r w:rsidR="00A10E8A">
        <w:rPr>
          <w:lang w:val="en-US"/>
        </w:rPr>
        <w:t xml:space="preserve"> new markets in Europe</w:t>
      </w:r>
      <w:r w:rsidR="00DE399F">
        <w:rPr>
          <w:lang w:val="en-US"/>
        </w:rPr>
        <w:t xml:space="preserve"> and the Australian medical markets. </w:t>
      </w:r>
    </w:p>
    <w:p w14:paraId="0085158A" w14:textId="77777777" w:rsidR="00993E6B" w:rsidRDefault="00993E6B" w:rsidP="009238E3">
      <w:pPr>
        <w:pStyle w:val="ListParagraph"/>
        <w:ind w:left="0"/>
        <w:rPr>
          <w:lang w:val="en-US"/>
        </w:rPr>
      </w:pPr>
    </w:p>
    <w:p w14:paraId="3424CFEB" w14:textId="41DDCC35" w:rsidR="00E861E9" w:rsidRPr="00E861E9" w:rsidRDefault="003730DD" w:rsidP="009238E3">
      <w:pPr>
        <w:pStyle w:val="ListParagraph"/>
        <w:ind w:left="0"/>
        <w:rPr>
          <w:b/>
          <w:bCs/>
          <w:lang w:val="en-US"/>
        </w:rPr>
      </w:pPr>
      <w:r>
        <w:rPr>
          <w:b/>
          <w:bCs/>
          <w:lang w:val="en-US"/>
        </w:rPr>
        <w:t xml:space="preserve">2.2 </w:t>
      </w:r>
      <w:r w:rsidR="00E861E9" w:rsidRPr="00E861E9">
        <w:rPr>
          <w:b/>
          <w:bCs/>
          <w:lang w:val="en-US"/>
        </w:rPr>
        <w:t>Europe’s Emerging Markets</w:t>
      </w:r>
    </w:p>
    <w:p w14:paraId="4E469C64" w14:textId="68530372" w:rsidR="009238E3" w:rsidRDefault="00805A5D" w:rsidP="009238E3">
      <w:pPr>
        <w:pStyle w:val="ListParagraph"/>
        <w:ind w:left="0"/>
        <w:rPr>
          <w:lang w:val="en-US"/>
        </w:rPr>
      </w:pPr>
      <w:r w:rsidRPr="00FA5BBE">
        <w:rPr>
          <w:lang w:val="en-US"/>
        </w:rPr>
        <w:t>In Europe,</w:t>
      </w:r>
      <w:r w:rsidR="009238E3" w:rsidRPr="00FA5BBE">
        <w:rPr>
          <w:lang w:val="en-US"/>
        </w:rPr>
        <w:t xml:space="preserve"> Germany, the United Kingdom, and Poland </w:t>
      </w:r>
      <w:r w:rsidR="00D603A3" w:rsidRPr="00FA5BBE">
        <w:rPr>
          <w:lang w:val="en-US"/>
        </w:rPr>
        <w:t>are</w:t>
      </w:r>
      <w:r w:rsidR="00A02ED8" w:rsidRPr="00FA5BBE">
        <w:rPr>
          <w:lang w:val="en-US"/>
        </w:rPr>
        <w:t xml:space="preserve"> central to Europe’s medical cannabis growth</w:t>
      </w:r>
      <w:r w:rsidR="00D0315B" w:rsidRPr="00FA5BBE">
        <w:rPr>
          <w:lang w:val="en-US"/>
        </w:rPr>
        <w:t xml:space="preserve">. </w:t>
      </w:r>
      <w:r w:rsidR="005561DB" w:rsidRPr="00FA5BBE">
        <w:rPr>
          <w:lang w:val="en-US"/>
        </w:rPr>
        <w:t>Germany</w:t>
      </w:r>
      <w:r w:rsidR="009C2AD5" w:rsidRPr="00FA5BBE">
        <w:rPr>
          <w:lang w:val="en-US"/>
        </w:rPr>
        <w:t xml:space="preserve">, now the continent’s </w:t>
      </w:r>
      <w:r w:rsidR="005561DB" w:rsidRPr="00FA5BBE">
        <w:rPr>
          <w:lang w:val="en-US"/>
        </w:rPr>
        <w:t xml:space="preserve">largest </w:t>
      </w:r>
      <w:r w:rsidR="004408E5" w:rsidRPr="00FA5BBE">
        <w:rPr>
          <w:lang w:val="en-US"/>
        </w:rPr>
        <w:t>importer</w:t>
      </w:r>
      <w:r w:rsidR="009C2AD5" w:rsidRPr="00FA5BBE">
        <w:rPr>
          <w:lang w:val="en-US"/>
        </w:rPr>
        <w:t xml:space="preserve">, </w:t>
      </w:r>
      <w:r w:rsidR="008F4FB9" w:rsidRPr="00FA5BBE">
        <w:rPr>
          <w:lang w:val="en-US"/>
        </w:rPr>
        <w:t xml:space="preserve">began controlled recreational legalization </w:t>
      </w:r>
      <w:r w:rsidR="002C05D4" w:rsidRPr="00FA5BBE">
        <w:rPr>
          <w:lang w:val="en-US"/>
        </w:rPr>
        <w:t>in 2024</w:t>
      </w:r>
      <w:r w:rsidR="008F4FB9" w:rsidRPr="00FA5BBE">
        <w:rPr>
          <w:lang w:val="en-US"/>
        </w:rPr>
        <w:t xml:space="preserve"> under its </w:t>
      </w:r>
      <w:proofErr w:type="spellStart"/>
      <w:r w:rsidR="008F4FB9" w:rsidRPr="00FA5BBE">
        <w:rPr>
          <w:lang w:val="en-US"/>
        </w:rPr>
        <w:t>CanG</w:t>
      </w:r>
      <w:proofErr w:type="spellEnd"/>
      <w:r w:rsidR="008F4FB9" w:rsidRPr="00FA5BBE">
        <w:rPr>
          <w:lang w:val="en-US"/>
        </w:rPr>
        <w:t xml:space="preserve"> reform</w:t>
      </w:r>
      <w:r w:rsidR="004F7416" w:rsidRPr="00FA5BBE">
        <w:rPr>
          <w:lang w:val="en-US"/>
        </w:rPr>
        <w:t xml:space="preserve"> (</w:t>
      </w:r>
      <w:r w:rsidR="004F7416" w:rsidRPr="00FA5BBE">
        <w:t>EMCDDA, 2024).</w:t>
      </w:r>
      <w:r w:rsidR="00C30DB0" w:rsidRPr="00FA5BBE">
        <w:t xml:space="preserve"> </w:t>
      </w:r>
      <w:r w:rsidR="009F217E" w:rsidRPr="00FA5BBE">
        <w:t xml:space="preserve">The United Kingdom and Poland </w:t>
      </w:r>
      <w:r w:rsidR="001E7999" w:rsidRPr="00FA5BBE">
        <w:t xml:space="preserve">are also experiencing steady medical demand, which is supported by government-approved prescriptions and </w:t>
      </w:r>
      <w:r w:rsidR="00352F5E" w:rsidRPr="00FA5BBE">
        <w:t>imports from Canada and the Netherlands</w:t>
      </w:r>
      <w:r w:rsidR="008140D5">
        <w:t xml:space="preserve"> </w:t>
      </w:r>
    </w:p>
    <w:p w14:paraId="46A8890B" w14:textId="329664E5" w:rsidR="000421B1" w:rsidRDefault="000421B1" w:rsidP="00E3038F">
      <w:pPr>
        <w:pStyle w:val="ListParagraph"/>
        <w:ind w:left="0"/>
        <w:rPr>
          <w:lang w:val="en-US"/>
        </w:rPr>
      </w:pPr>
    </w:p>
    <w:p w14:paraId="5B6F1CC0" w14:textId="78B4F443" w:rsidR="008912F0" w:rsidRPr="008912F0" w:rsidRDefault="003730DD" w:rsidP="00E3038F">
      <w:pPr>
        <w:pStyle w:val="ListParagraph"/>
        <w:ind w:left="0"/>
        <w:rPr>
          <w:b/>
          <w:bCs/>
          <w:lang w:val="en-US"/>
        </w:rPr>
      </w:pPr>
      <w:r>
        <w:rPr>
          <w:b/>
          <w:bCs/>
          <w:lang w:val="en-US"/>
        </w:rPr>
        <w:t xml:space="preserve">2.3 </w:t>
      </w:r>
      <w:r w:rsidR="008912F0" w:rsidRPr="008912F0">
        <w:rPr>
          <w:b/>
          <w:bCs/>
          <w:lang w:val="en-US"/>
        </w:rPr>
        <w:t>Global Policy and Medical Recognition</w:t>
      </w:r>
    </w:p>
    <w:p w14:paraId="1FB35609" w14:textId="18BB4D07" w:rsidR="001A0742" w:rsidRDefault="00131D5E" w:rsidP="00E3038F">
      <w:pPr>
        <w:pStyle w:val="ListParagraph"/>
        <w:ind w:left="0"/>
      </w:pPr>
      <w:r>
        <w:rPr>
          <w:lang w:val="en-US"/>
        </w:rPr>
        <w:t xml:space="preserve">The cannabis </w:t>
      </w:r>
      <w:r w:rsidR="00B46C91">
        <w:rPr>
          <w:lang w:val="en-US"/>
        </w:rPr>
        <w:t>industry’s progress depends heavily on regulator</w:t>
      </w:r>
      <w:r w:rsidR="00B63771">
        <w:rPr>
          <w:lang w:val="en-US"/>
        </w:rPr>
        <w:t>y</w:t>
      </w:r>
      <w:r w:rsidR="00B46C91">
        <w:rPr>
          <w:lang w:val="en-US"/>
        </w:rPr>
        <w:t xml:space="preserve"> clarity</w:t>
      </w:r>
      <w:r w:rsidR="00B63771">
        <w:rPr>
          <w:lang w:val="en-US"/>
        </w:rPr>
        <w:t xml:space="preserve">. Each country’s </w:t>
      </w:r>
      <w:r w:rsidR="009E332A">
        <w:rPr>
          <w:lang w:val="en-US"/>
        </w:rPr>
        <w:t>approach</w:t>
      </w:r>
      <w:r w:rsidR="00B63771">
        <w:rPr>
          <w:lang w:val="en-US"/>
        </w:rPr>
        <w:t xml:space="preserve"> was </w:t>
      </w:r>
      <w:r w:rsidR="00C5139E">
        <w:rPr>
          <w:lang w:val="en-US"/>
        </w:rPr>
        <w:t xml:space="preserve">defined based on its </w:t>
      </w:r>
      <w:r w:rsidR="00362590">
        <w:rPr>
          <w:lang w:val="en-US"/>
        </w:rPr>
        <w:t xml:space="preserve">public health policies and political priorities. Canada remains one of the </w:t>
      </w:r>
      <w:r w:rsidR="009E332A">
        <w:rPr>
          <w:lang w:val="en-US"/>
        </w:rPr>
        <w:t>few</w:t>
      </w:r>
      <w:r w:rsidR="00362590">
        <w:rPr>
          <w:lang w:val="en-US"/>
        </w:rPr>
        <w:t xml:space="preserve"> nations </w:t>
      </w:r>
      <w:r w:rsidR="009E332A">
        <w:rPr>
          <w:lang w:val="en-US"/>
        </w:rPr>
        <w:t xml:space="preserve">to legalize cannabis federally for both medical and recreational use, creating </w:t>
      </w:r>
      <w:r w:rsidR="009E2EED">
        <w:rPr>
          <w:lang w:val="en-US"/>
        </w:rPr>
        <w:t xml:space="preserve">a </w:t>
      </w:r>
      <w:r w:rsidR="009E332A">
        <w:rPr>
          <w:lang w:val="en-US"/>
        </w:rPr>
        <w:t xml:space="preserve">regulatory framework that </w:t>
      </w:r>
      <w:r w:rsidR="009E2EED">
        <w:rPr>
          <w:lang w:val="en-US"/>
        </w:rPr>
        <w:t>balances</w:t>
      </w:r>
      <w:r w:rsidR="009E332A">
        <w:rPr>
          <w:lang w:val="en-US"/>
        </w:rPr>
        <w:t xml:space="preserve"> market </w:t>
      </w:r>
      <w:r w:rsidR="009E2EED">
        <w:rPr>
          <w:lang w:val="en-US"/>
        </w:rPr>
        <w:t xml:space="preserve">access with strict compliance </w:t>
      </w:r>
      <w:r w:rsidR="00AF4606">
        <w:rPr>
          <w:lang w:val="en-US"/>
        </w:rPr>
        <w:t>(</w:t>
      </w:r>
      <w:r w:rsidR="00AF4606">
        <w:t>Government of Canada, 20</w:t>
      </w:r>
      <w:r w:rsidR="00D27EDC">
        <w:t>25</w:t>
      </w:r>
      <w:r w:rsidR="00AF4606">
        <w:t>)</w:t>
      </w:r>
      <w:r w:rsidR="0056538D">
        <w:t>.</w:t>
      </w:r>
    </w:p>
    <w:p w14:paraId="5429A0B3" w14:textId="77777777" w:rsidR="00E87B95" w:rsidRDefault="00E87B95" w:rsidP="00E3038F">
      <w:pPr>
        <w:pStyle w:val="ListParagraph"/>
        <w:ind w:left="0"/>
      </w:pPr>
    </w:p>
    <w:p w14:paraId="0E07BA24" w14:textId="4DB926A3" w:rsidR="00E87B95" w:rsidRDefault="00E87B95" w:rsidP="00E3038F">
      <w:pPr>
        <w:pStyle w:val="ListParagraph"/>
        <w:ind w:left="0"/>
        <w:rPr>
          <w:lang w:val="en-US"/>
        </w:rPr>
      </w:pPr>
      <w:r>
        <w:t>European countries such as Germany</w:t>
      </w:r>
      <w:r w:rsidR="0045212F">
        <w:t>, Portugal, and Malta have</w:t>
      </w:r>
      <w:r w:rsidR="00EE1ED3">
        <w:t xml:space="preserve"> moved</w:t>
      </w:r>
      <w:r w:rsidR="0045212F">
        <w:t xml:space="preserve"> more </w:t>
      </w:r>
      <w:r w:rsidR="00EE1ED3">
        <w:t xml:space="preserve">cautiously, focusing on medical legalization. </w:t>
      </w:r>
      <w:r w:rsidR="008B7F29">
        <w:t xml:space="preserve">The </w:t>
      </w:r>
      <w:r w:rsidR="008B7F29" w:rsidRPr="00614445">
        <w:rPr>
          <w:i/>
          <w:iCs/>
        </w:rPr>
        <w:t xml:space="preserve">European Monitoring </w:t>
      </w:r>
      <w:r w:rsidR="00614445" w:rsidRPr="00614445">
        <w:rPr>
          <w:i/>
          <w:iCs/>
        </w:rPr>
        <w:t>Center</w:t>
      </w:r>
      <w:r w:rsidR="008B7F29" w:rsidRPr="00614445">
        <w:rPr>
          <w:i/>
          <w:iCs/>
        </w:rPr>
        <w:t xml:space="preserve"> for Drugs and Drug Addiction</w:t>
      </w:r>
      <w:r w:rsidR="008B7F29">
        <w:t xml:space="preserve"> (EMCDDA, 2024) reported that more than 50 countries now permit</w:t>
      </w:r>
      <w:r w:rsidR="00096700">
        <w:t xml:space="preserve"> medical cannabis</w:t>
      </w:r>
      <w:r w:rsidR="00711E06">
        <w:t>, keeping recreational use more restricted in most juris</w:t>
      </w:r>
      <w:r w:rsidR="00E93FBF">
        <w:t>dictions</w:t>
      </w:r>
      <w:r w:rsidR="0046155F">
        <w:t xml:space="preserve">, </w:t>
      </w:r>
      <w:r w:rsidR="00BB3B2D">
        <w:t xml:space="preserve">while </w:t>
      </w:r>
      <w:r w:rsidR="006F076F">
        <w:t>enforcing regulations on</w:t>
      </w:r>
      <w:r w:rsidR="00BB3B2D">
        <w:t xml:space="preserve"> </w:t>
      </w:r>
      <w:r w:rsidR="00A71087">
        <w:t>international trade</w:t>
      </w:r>
      <w:r w:rsidR="00BB3B2D">
        <w:t xml:space="preserve"> </w:t>
      </w:r>
      <w:r w:rsidR="006F076F">
        <w:t xml:space="preserve">and cross-border distribution. </w:t>
      </w:r>
    </w:p>
    <w:p w14:paraId="4C55C3D3" w14:textId="77777777" w:rsidR="00785F38" w:rsidRDefault="00785F38" w:rsidP="00E3038F">
      <w:pPr>
        <w:pStyle w:val="ListParagraph"/>
        <w:ind w:left="0"/>
        <w:rPr>
          <w:lang w:val="en-US"/>
        </w:rPr>
      </w:pPr>
    </w:p>
    <w:p w14:paraId="63C7571C" w14:textId="33CF6808" w:rsidR="002B3E1F" w:rsidRDefault="002B3E1F" w:rsidP="00180E20">
      <w:pPr>
        <w:pStyle w:val="ListParagraph"/>
        <w:ind w:left="0"/>
      </w:pPr>
      <w:r>
        <w:t>This</w:t>
      </w:r>
      <w:r w:rsidR="00DE050B">
        <w:t xml:space="preserve"> international</w:t>
      </w:r>
      <w:r>
        <w:t xml:space="preserve"> </w:t>
      </w:r>
      <w:r w:rsidR="004C0A00">
        <w:t xml:space="preserve">growth has been </w:t>
      </w:r>
      <w:r w:rsidR="00DE050B">
        <w:t>reinforced</w:t>
      </w:r>
      <w:r w:rsidR="004C0A00">
        <w:t xml:space="preserve"> by</w:t>
      </w:r>
      <w:r w:rsidR="00450D02">
        <w:t xml:space="preserve"> evol</w:t>
      </w:r>
      <w:r w:rsidR="00E8332C">
        <w:t xml:space="preserve">ving </w:t>
      </w:r>
      <w:r w:rsidR="00DE050B">
        <w:t xml:space="preserve">global </w:t>
      </w:r>
      <w:r w:rsidR="00E8332C">
        <w:t>polices</w:t>
      </w:r>
      <w:r w:rsidR="00B34D10">
        <w:t>.</w:t>
      </w:r>
      <w:r w:rsidR="00E8332C">
        <w:t xml:space="preserve"> </w:t>
      </w:r>
      <w:r w:rsidR="00B34D10">
        <w:t>T</w:t>
      </w:r>
      <w:r w:rsidR="00E8332C">
        <w:t xml:space="preserve">he United Nations and the World Health Organization (WHO) have </w:t>
      </w:r>
      <w:r w:rsidR="00B34D10">
        <w:t>re-evaluated</w:t>
      </w:r>
      <w:r w:rsidR="00E8332C">
        <w:t xml:space="preserve"> cannabis classifications</w:t>
      </w:r>
      <w:r w:rsidR="000B5721">
        <w:t>, recognizing</w:t>
      </w:r>
      <w:r w:rsidR="00E8332C">
        <w:t xml:space="preserve"> it</w:t>
      </w:r>
      <w:r w:rsidR="002C5346">
        <w:t xml:space="preserve">s potential </w:t>
      </w:r>
      <w:r w:rsidR="005A5F65">
        <w:t xml:space="preserve">for </w:t>
      </w:r>
      <w:r w:rsidR="000B5721">
        <w:t xml:space="preserve">medical </w:t>
      </w:r>
      <w:r w:rsidR="005A5F65">
        <w:t>treatment</w:t>
      </w:r>
      <w:r w:rsidR="000B5721">
        <w:t xml:space="preserve"> in</w:t>
      </w:r>
      <w:r w:rsidR="006A4AD3">
        <w:t xml:space="preserve"> conditions such as</w:t>
      </w:r>
      <w:r w:rsidR="000B5721">
        <w:t xml:space="preserve"> </w:t>
      </w:r>
      <w:r w:rsidR="000B4144">
        <w:t xml:space="preserve">chronic pain, </w:t>
      </w:r>
      <w:r w:rsidR="002249EA">
        <w:t>multiple sclerosis, and epilepsy</w:t>
      </w:r>
      <w:r w:rsidR="00A213EB">
        <w:t xml:space="preserve"> (World Health Organi</w:t>
      </w:r>
      <w:r w:rsidR="008B6641">
        <w:t>zation, 2020)</w:t>
      </w:r>
      <w:r w:rsidR="002249EA">
        <w:t xml:space="preserve">. </w:t>
      </w:r>
      <w:r w:rsidR="00F51A61">
        <w:t>The</w:t>
      </w:r>
      <w:r w:rsidR="00F16DFE">
        <w:t xml:space="preserve">se </w:t>
      </w:r>
      <w:r w:rsidR="00C52801">
        <w:t xml:space="preserve">policy </w:t>
      </w:r>
      <w:r w:rsidR="000B5721">
        <w:t>changes</w:t>
      </w:r>
      <w:r w:rsidR="00C52801">
        <w:t xml:space="preserve"> encouraged </w:t>
      </w:r>
      <w:r w:rsidR="00550DBB">
        <w:t xml:space="preserve">governments and </w:t>
      </w:r>
      <w:r w:rsidR="008D759E">
        <w:t xml:space="preserve">companies to invest in </w:t>
      </w:r>
      <w:r w:rsidR="00550DBB">
        <w:t xml:space="preserve">scientific </w:t>
      </w:r>
      <w:r w:rsidR="008D759E">
        <w:t xml:space="preserve">research and innovation </w:t>
      </w:r>
      <w:r w:rsidR="00285BF3">
        <w:t>while</w:t>
      </w:r>
      <w:r w:rsidR="00F73131">
        <w:t xml:space="preserve"> </w:t>
      </w:r>
      <w:r w:rsidR="00285BF3">
        <w:t>adopting</w:t>
      </w:r>
      <w:r w:rsidR="00F73131">
        <w:t xml:space="preserve"> </w:t>
      </w:r>
      <w:r w:rsidR="00AC2A0D">
        <w:t xml:space="preserve">Good Manufacturing Practice (GMP) </w:t>
      </w:r>
      <w:r w:rsidR="00AC2B9B">
        <w:t>standards</w:t>
      </w:r>
      <w:r w:rsidR="00AC2A0D">
        <w:t xml:space="preserve"> </w:t>
      </w:r>
      <w:r w:rsidR="000F4471">
        <w:t>to ensure pharmaceutical-grade quality for</w:t>
      </w:r>
      <w:r w:rsidR="00AC2A0D">
        <w:t xml:space="preserve"> medical cannabis </w:t>
      </w:r>
      <w:r w:rsidR="008434A4">
        <w:t>(ScienceDirect, 2024).</w:t>
      </w:r>
    </w:p>
    <w:p w14:paraId="368E44A9" w14:textId="77777777" w:rsidR="008434A4" w:rsidRDefault="008434A4" w:rsidP="00180E20">
      <w:pPr>
        <w:pStyle w:val="ListParagraph"/>
        <w:ind w:left="0"/>
        <w:rPr>
          <w:lang w:val="en-US"/>
        </w:rPr>
      </w:pPr>
    </w:p>
    <w:p w14:paraId="18E9C3C8" w14:textId="1DD25A14" w:rsidR="00884318" w:rsidRPr="00884318" w:rsidRDefault="003730DD" w:rsidP="00180E20">
      <w:pPr>
        <w:pStyle w:val="ListParagraph"/>
        <w:ind w:left="0"/>
        <w:rPr>
          <w:b/>
          <w:bCs/>
          <w:lang w:val="en-US"/>
        </w:rPr>
      </w:pPr>
      <w:r>
        <w:rPr>
          <w:b/>
          <w:bCs/>
          <w:lang w:val="en-US"/>
        </w:rPr>
        <w:lastRenderedPageBreak/>
        <w:t xml:space="preserve">2.4 </w:t>
      </w:r>
      <w:r w:rsidR="00884318" w:rsidRPr="00884318">
        <w:rPr>
          <w:b/>
          <w:bCs/>
          <w:lang w:val="en-US"/>
        </w:rPr>
        <w:t>Continu</w:t>
      </w:r>
      <w:r w:rsidR="00884318">
        <w:rPr>
          <w:b/>
          <w:bCs/>
          <w:lang w:val="en-US"/>
        </w:rPr>
        <w:t>ing</w:t>
      </w:r>
      <w:r w:rsidR="00884318" w:rsidRPr="00884318">
        <w:rPr>
          <w:b/>
          <w:bCs/>
          <w:lang w:val="en-US"/>
        </w:rPr>
        <w:t xml:space="preserve"> Challenges</w:t>
      </w:r>
    </w:p>
    <w:p w14:paraId="2E84DAA0" w14:textId="1386A136" w:rsidR="008373FD" w:rsidRDefault="008373FD" w:rsidP="00180E20">
      <w:pPr>
        <w:pStyle w:val="ListParagraph"/>
        <w:ind w:left="0"/>
      </w:pPr>
      <w:r>
        <w:rPr>
          <w:lang w:val="en-US"/>
        </w:rPr>
        <w:t xml:space="preserve">Despite </w:t>
      </w:r>
      <w:r w:rsidR="006F3865">
        <w:rPr>
          <w:lang w:val="en-US"/>
        </w:rPr>
        <w:t>continuous growth and progress, the cannabis industry</w:t>
      </w:r>
      <w:r w:rsidR="0045146F">
        <w:rPr>
          <w:lang w:val="en-US"/>
        </w:rPr>
        <w:t xml:space="preserve"> still</w:t>
      </w:r>
      <w:r w:rsidR="006F3865">
        <w:rPr>
          <w:lang w:val="en-US"/>
        </w:rPr>
        <w:t xml:space="preserve"> face</w:t>
      </w:r>
      <w:r w:rsidR="008B107C">
        <w:rPr>
          <w:lang w:val="en-US"/>
        </w:rPr>
        <w:t xml:space="preserve">s </w:t>
      </w:r>
      <w:r w:rsidR="00D61B66">
        <w:rPr>
          <w:lang w:val="en-US"/>
        </w:rPr>
        <w:t>substantial</w:t>
      </w:r>
      <w:r w:rsidR="008B107C">
        <w:rPr>
          <w:lang w:val="en-US"/>
        </w:rPr>
        <w:t xml:space="preserve"> challenges. Regulat</w:t>
      </w:r>
      <w:r w:rsidR="00EF6A88">
        <w:rPr>
          <w:lang w:val="en-US"/>
        </w:rPr>
        <w:t xml:space="preserve">ory </w:t>
      </w:r>
      <w:r w:rsidR="008B5727">
        <w:rPr>
          <w:lang w:val="en-US"/>
        </w:rPr>
        <w:t>complexity</w:t>
      </w:r>
      <w:r w:rsidR="00EF6A88">
        <w:rPr>
          <w:lang w:val="en-US"/>
        </w:rPr>
        <w:t xml:space="preserve"> </w:t>
      </w:r>
      <w:r w:rsidR="004063D7">
        <w:rPr>
          <w:lang w:val="en-US"/>
        </w:rPr>
        <w:t>remain</w:t>
      </w:r>
      <w:r w:rsidR="00887268">
        <w:rPr>
          <w:lang w:val="en-US"/>
        </w:rPr>
        <w:t>s</w:t>
      </w:r>
      <w:r w:rsidR="00EF6A88">
        <w:rPr>
          <w:lang w:val="en-US"/>
        </w:rPr>
        <w:t xml:space="preserve"> </w:t>
      </w:r>
      <w:r w:rsidR="00887268">
        <w:rPr>
          <w:lang w:val="en-US"/>
        </w:rPr>
        <w:t xml:space="preserve">one of </w:t>
      </w:r>
      <w:r w:rsidR="00EF6A88">
        <w:rPr>
          <w:lang w:val="en-US"/>
        </w:rPr>
        <w:t xml:space="preserve">the </w:t>
      </w:r>
      <w:r w:rsidR="004405AD">
        <w:rPr>
          <w:lang w:val="en-US"/>
        </w:rPr>
        <w:t>most significant</w:t>
      </w:r>
      <w:r w:rsidR="00EF6A88">
        <w:rPr>
          <w:lang w:val="en-US"/>
        </w:rPr>
        <w:t xml:space="preserve"> </w:t>
      </w:r>
      <w:r w:rsidR="00A33E43">
        <w:rPr>
          <w:lang w:val="en-US"/>
        </w:rPr>
        <w:t>barriers</w:t>
      </w:r>
      <w:r w:rsidR="00EF300A">
        <w:rPr>
          <w:lang w:val="en-US"/>
        </w:rPr>
        <w:t xml:space="preserve"> </w:t>
      </w:r>
      <w:r w:rsidR="00057B74">
        <w:rPr>
          <w:lang w:val="en-US"/>
        </w:rPr>
        <w:t>to</w:t>
      </w:r>
      <w:r w:rsidR="00EF300A">
        <w:rPr>
          <w:lang w:val="en-US"/>
        </w:rPr>
        <w:t xml:space="preserve"> </w:t>
      </w:r>
      <w:r w:rsidR="00A33E43">
        <w:rPr>
          <w:lang w:val="en-US"/>
        </w:rPr>
        <w:t>global expansion</w:t>
      </w:r>
      <w:r w:rsidR="008B5727">
        <w:rPr>
          <w:lang w:val="en-US"/>
        </w:rPr>
        <w:t>. P</w:t>
      </w:r>
      <w:r w:rsidR="00736462">
        <w:rPr>
          <w:lang w:val="en-US"/>
        </w:rPr>
        <w:t>roducers in</w:t>
      </w:r>
      <w:r w:rsidR="000F7C21">
        <w:rPr>
          <w:lang w:val="en-US"/>
        </w:rPr>
        <w:t xml:space="preserve"> </w:t>
      </w:r>
      <w:r w:rsidR="004B5D73">
        <w:rPr>
          <w:lang w:val="en-US"/>
        </w:rPr>
        <w:t>Canada and Germany</w:t>
      </w:r>
      <w:r w:rsidR="007A427D">
        <w:rPr>
          <w:lang w:val="en-US"/>
        </w:rPr>
        <w:t xml:space="preserve"> must follow</w:t>
      </w:r>
      <w:r w:rsidR="00787ED3">
        <w:rPr>
          <w:lang w:val="en-US"/>
        </w:rPr>
        <w:t xml:space="preserve"> strict</w:t>
      </w:r>
      <w:r w:rsidR="007A427D">
        <w:rPr>
          <w:lang w:val="en-US"/>
        </w:rPr>
        <w:t xml:space="preserve"> </w:t>
      </w:r>
      <w:r w:rsidR="00E77ADE">
        <w:rPr>
          <w:lang w:val="en-US"/>
        </w:rPr>
        <w:t>regulations related to</w:t>
      </w:r>
      <w:r w:rsidR="003B44D3">
        <w:rPr>
          <w:lang w:val="en-US"/>
        </w:rPr>
        <w:t xml:space="preserve"> </w:t>
      </w:r>
      <w:r w:rsidR="00F83B08">
        <w:rPr>
          <w:lang w:val="en-US"/>
        </w:rPr>
        <w:t>cultivation</w:t>
      </w:r>
      <w:r w:rsidR="00E77ADE">
        <w:rPr>
          <w:lang w:val="en-US"/>
        </w:rPr>
        <w:t xml:space="preserve">, </w:t>
      </w:r>
      <w:r w:rsidR="00F83B08">
        <w:rPr>
          <w:lang w:val="en-US"/>
        </w:rPr>
        <w:t xml:space="preserve">product </w:t>
      </w:r>
      <w:r w:rsidR="004405AD">
        <w:rPr>
          <w:lang w:val="en-US"/>
        </w:rPr>
        <w:t xml:space="preserve">materials, packaging, and distribution – all of which increase operational costs and slow </w:t>
      </w:r>
      <w:r w:rsidR="00CC7C28">
        <w:rPr>
          <w:lang w:val="en-US"/>
        </w:rPr>
        <w:t>market entry (</w:t>
      </w:r>
      <w:proofErr w:type="spellStart"/>
      <w:r w:rsidR="00CC7C28">
        <w:rPr>
          <w:lang w:val="en-US"/>
        </w:rPr>
        <w:t>IndicaOnline</w:t>
      </w:r>
      <w:proofErr w:type="spellEnd"/>
      <w:r w:rsidR="00CC7C28">
        <w:rPr>
          <w:lang w:val="en-US"/>
        </w:rPr>
        <w:t>, 2025)</w:t>
      </w:r>
      <w:r w:rsidR="000844C7">
        <w:rPr>
          <w:lang w:val="en-US"/>
        </w:rPr>
        <w:t xml:space="preserve">. </w:t>
      </w:r>
      <w:r w:rsidR="00CC7C28">
        <w:rPr>
          <w:lang w:val="en-US"/>
        </w:rPr>
        <w:t>Moreover</w:t>
      </w:r>
      <w:r w:rsidR="000844C7">
        <w:rPr>
          <w:lang w:val="en-US"/>
        </w:rPr>
        <w:t xml:space="preserve">, </w:t>
      </w:r>
      <w:r w:rsidR="001E65D4">
        <w:rPr>
          <w:lang w:val="en-US"/>
        </w:rPr>
        <w:t xml:space="preserve">banking </w:t>
      </w:r>
      <w:r w:rsidR="00525E5D">
        <w:rPr>
          <w:lang w:val="en-US"/>
        </w:rPr>
        <w:t>restrictions</w:t>
      </w:r>
      <w:r w:rsidR="005D05D3">
        <w:rPr>
          <w:lang w:val="en-US"/>
        </w:rPr>
        <w:t xml:space="preserve"> continue to limit </w:t>
      </w:r>
      <w:r w:rsidR="00AB066B">
        <w:rPr>
          <w:lang w:val="en-US"/>
        </w:rPr>
        <w:t>th</w:t>
      </w:r>
      <w:r w:rsidR="005D05D3">
        <w:rPr>
          <w:lang w:val="en-US"/>
        </w:rPr>
        <w:t xml:space="preserve">e </w:t>
      </w:r>
      <w:r w:rsidR="00AB066B">
        <w:rPr>
          <w:lang w:val="en-US"/>
        </w:rPr>
        <w:t>industry</w:t>
      </w:r>
      <w:r w:rsidR="00525E5D">
        <w:rPr>
          <w:lang w:val="en-US"/>
        </w:rPr>
        <w:t>’s growth</w:t>
      </w:r>
      <w:r w:rsidR="00AB066B">
        <w:rPr>
          <w:lang w:val="en-US"/>
        </w:rPr>
        <w:t xml:space="preserve">, </w:t>
      </w:r>
      <w:r w:rsidR="00A820C3">
        <w:rPr>
          <w:lang w:val="en-US"/>
        </w:rPr>
        <w:t xml:space="preserve">as financial </w:t>
      </w:r>
      <w:r w:rsidR="00C06FD3">
        <w:rPr>
          <w:lang w:val="en-US"/>
        </w:rPr>
        <w:t>institutions</w:t>
      </w:r>
      <w:r w:rsidR="00684C10">
        <w:rPr>
          <w:lang w:val="en-US"/>
        </w:rPr>
        <w:t xml:space="preserve"> </w:t>
      </w:r>
      <w:r w:rsidR="00525E5D">
        <w:rPr>
          <w:lang w:val="en-US"/>
        </w:rPr>
        <w:t xml:space="preserve">still </w:t>
      </w:r>
      <w:r w:rsidR="00567285">
        <w:rPr>
          <w:lang w:val="en-US"/>
        </w:rPr>
        <w:t>classify cannabis as</w:t>
      </w:r>
      <w:r w:rsidR="00C06FD3">
        <w:rPr>
          <w:lang w:val="en-US"/>
        </w:rPr>
        <w:t xml:space="preserve"> </w:t>
      </w:r>
      <w:r w:rsidR="00DA2577">
        <w:rPr>
          <w:lang w:val="en-US"/>
        </w:rPr>
        <w:t>high-risk and</w:t>
      </w:r>
      <w:r w:rsidR="00C06FD3">
        <w:rPr>
          <w:lang w:val="en-US"/>
        </w:rPr>
        <w:t xml:space="preserve"> avoid</w:t>
      </w:r>
      <w:r w:rsidR="00DA2577">
        <w:rPr>
          <w:lang w:val="en-US"/>
        </w:rPr>
        <w:t xml:space="preserve"> providing services</w:t>
      </w:r>
      <w:r w:rsidR="00684C10">
        <w:rPr>
          <w:lang w:val="en-US"/>
        </w:rPr>
        <w:t xml:space="preserve">. </w:t>
      </w:r>
      <w:r w:rsidR="00CC103A">
        <w:rPr>
          <w:lang w:val="en-US"/>
        </w:rPr>
        <w:t>At the same time</w:t>
      </w:r>
      <w:r w:rsidR="00662D94">
        <w:rPr>
          <w:lang w:val="en-US"/>
        </w:rPr>
        <w:t xml:space="preserve">, </w:t>
      </w:r>
      <w:r w:rsidR="00EA5FFB">
        <w:rPr>
          <w:lang w:val="en-US"/>
        </w:rPr>
        <w:t>licensed</w:t>
      </w:r>
      <w:r w:rsidR="00563AD5">
        <w:rPr>
          <w:lang w:val="en-US"/>
        </w:rPr>
        <w:t xml:space="preserve"> producers </w:t>
      </w:r>
      <w:r w:rsidR="007F2609">
        <w:rPr>
          <w:lang w:val="en-US"/>
        </w:rPr>
        <w:t>also</w:t>
      </w:r>
      <w:r w:rsidR="00EA5FFB">
        <w:rPr>
          <w:lang w:val="en-US"/>
        </w:rPr>
        <w:t xml:space="preserve"> </w:t>
      </w:r>
      <w:r w:rsidR="007F2609">
        <w:rPr>
          <w:lang w:val="en-US"/>
        </w:rPr>
        <w:t xml:space="preserve">face </w:t>
      </w:r>
      <w:r w:rsidR="00563AD5">
        <w:rPr>
          <w:lang w:val="en-US"/>
        </w:rPr>
        <w:t xml:space="preserve">competition </w:t>
      </w:r>
      <w:r w:rsidR="00400198">
        <w:rPr>
          <w:lang w:val="en-US"/>
        </w:rPr>
        <w:t>from</w:t>
      </w:r>
      <w:r w:rsidR="00563AD5">
        <w:rPr>
          <w:lang w:val="en-US"/>
        </w:rPr>
        <w:t xml:space="preserve"> </w:t>
      </w:r>
      <w:r w:rsidR="00400198">
        <w:rPr>
          <w:lang w:val="en-US"/>
        </w:rPr>
        <w:t xml:space="preserve">the </w:t>
      </w:r>
      <w:r w:rsidR="00563AD5">
        <w:rPr>
          <w:lang w:val="en-US"/>
        </w:rPr>
        <w:t>illicit market</w:t>
      </w:r>
      <w:r w:rsidR="005B699D">
        <w:rPr>
          <w:lang w:val="en-US"/>
        </w:rPr>
        <w:t>,</w:t>
      </w:r>
      <w:r w:rsidR="00DF2D50">
        <w:rPr>
          <w:lang w:val="en-US"/>
        </w:rPr>
        <w:t xml:space="preserve"> </w:t>
      </w:r>
      <w:r w:rsidR="005B699D">
        <w:rPr>
          <w:lang w:val="en-US"/>
        </w:rPr>
        <w:t>which</w:t>
      </w:r>
      <w:r w:rsidR="00DF2D50">
        <w:rPr>
          <w:lang w:val="en-US"/>
        </w:rPr>
        <w:t xml:space="preserve"> </w:t>
      </w:r>
      <w:r w:rsidR="007559D5">
        <w:rPr>
          <w:lang w:val="en-US"/>
        </w:rPr>
        <w:t>forces legal firms</w:t>
      </w:r>
      <w:r w:rsidR="00DF2D50">
        <w:rPr>
          <w:lang w:val="en-US"/>
        </w:rPr>
        <w:t xml:space="preserve"> to reduce prices and </w:t>
      </w:r>
      <w:r w:rsidR="005C4336">
        <w:rPr>
          <w:lang w:val="en-US"/>
        </w:rPr>
        <w:t>operate with low</w:t>
      </w:r>
      <w:r w:rsidR="00A33925">
        <w:rPr>
          <w:lang w:val="en-US"/>
        </w:rPr>
        <w:t xml:space="preserve"> profit</w:t>
      </w:r>
      <w:r w:rsidR="005C4336">
        <w:rPr>
          <w:lang w:val="en-US"/>
        </w:rPr>
        <w:t xml:space="preserve"> margins</w:t>
      </w:r>
      <w:r w:rsidR="00737AF9">
        <w:rPr>
          <w:lang w:val="en-US"/>
        </w:rPr>
        <w:t xml:space="preserve"> </w:t>
      </w:r>
      <w:r w:rsidR="000D4BA0">
        <w:rPr>
          <w:lang w:val="en-US"/>
        </w:rPr>
        <w:t>(</w:t>
      </w:r>
      <w:proofErr w:type="spellStart"/>
      <w:r w:rsidR="000D4BA0">
        <w:t>Quantivate</w:t>
      </w:r>
      <w:proofErr w:type="spellEnd"/>
      <w:r w:rsidR="000D4BA0">
        <w:t>, 2022)</w:t>
      </w:r>
      <w:r w:rsidR="004266B9">
        <w:t>.</w:t>
      </w:r>
      <w:r w:rsidR="00737AF9">
        <w:t xml:space="preserve"> All these pre</w:t>
      </w:r>
      <w:r w:rsidR="00E045B7">
        <w:t>ssures demand innovation</w:t>
      </w:r>
      <w:r w:rsidR="00DD0CA8">
        <w:t>,</w:t>
      </w:r>
      <w:r w:rsidR="00E045B7">
        <w:t xml:space="preserve"> and many firms </w:t>
      </w:r>
      <w:r w:rsidR="00273B4F">
        <w:t xml:space="preserve">are </w:t>
      </w:r>
      <w:r w:rsidR="00E045B7">
        <w:t xml:space="preserve">now focusing on </w:t>
      </w:r>
      <w:r w:rsidR="00273B4F">
        <w:t xml:space="preserve">the </w:t>
      </w:r>
      <w:r w:rsidR="00D90230">
        <w:t xml:space="preserve">pharmaceutical and wellness sectors to differentiate themselves </w:t>
      </w:r>
      <w:r w:rsidR="00273B4F">
        <w:t xml:space="preserve">and maintain compliance across jurisdictions. </w:t>
      </w:r>
    </w:p>
    <w:p w14:paraId="3B1F45AF" w14:textId="77777777" w:rsidR="004266B9" w:rsidRDefault="004266B9" w:rsidP="00180E20">
      <w:pPr>
        <w:pStyle w:val="ListParagraph"/>
        <w:ind w:left="0"/>
      </w:pPr>
    </w:p>
    <w:p w14:paraId="298F036C" w14:textId="5A57566D" w:rsidR="00FA6599" w:rsidRPr="00FA6599" w:rsidRDefault="003730DD" w:rsidP="00180E20">
      <w:pPr>
        <w:pStyle w:val="ListParagraph"/>
        <w:ind w:left="0"/>
        <w:rPr>
          <w:b/>
          <w:bCs/>
          <w:lang w:val="en-US"/>
        </w:rPr>
      </w:pPr>
      <w:r>
        <w:rPr>
          <w:b/>
          <w:bCs/>
          <w:lang w:val="en-US"/>
        </w:rPr>
        <w:t xml:space="preserve">2.5 </w:t>
      </w:r>
      <w:r w:rsidR="00FA6599" w:rsidRPr="00FA6599">
        <w:rPr>
          <w:b/>
          <w:bCs/>
          <w:lang w:val="en-US"/>
        </w:rPr>
        <w:t>Economic and Social Impact</w:t>
      </w:r>
    </w:p>
    <w:p w14:paraId="50C7A6B8" w14:textId="3D6A1406" w:rsidR="0037567B" w:rsidRDefault="00AE7B2F" w:rsidP="00180E20">
      <w:pPr>
        <w:pStyle w:val="ListParagraph"/>
        <w:ind w:left="0"/>
        <w:rPr>
          <w:lang w:val="en-US"/>
        </w:rPr>
      </w:pPr>
      <w:r>
        <w:rPr>
          <w:lang w:val="en-US"/>
        </w:rPr>
        <w:t xml:space="preserve">Even </w:t>
      </w:r>
      <w:r w:rsidR="00512750">
        <w:rPr>
          <w:lang w:val="en-US"/>
        </w:rPr>
        <w:t>during</w:t>
      </w:r>
      <w:r>
        <w:rPr>
          <w:lang w:val="en-US"/>
        </w:rPr>
        <w:t xml:space="preserve"> all the hardships, the cannabis sector made a</w:t>
      </w:r>
      <w:r w:rsidR="003270EC">
        <w:rPr>
          <w:lang w:val="en-US"/>
        </w:rPr>
        <w:t xml:space="preserve"> measurable</w:t>
      </w:r>
      <w:r>
        <w:rPr>
          <w:lang w:val="en-US"/>
        </w:rPr>
        <w:t xml:space="preserve"> positive impact by creating jobs, generating tax revenue, and advancing technology. Legalization has helped cannabis stimulate growth in biotechnology, sustainable farming, and pharmaceutical research, </w:t>
      </w:r>
      <w:r w:rsidR="009F7C43">
        <w:rPr>
          <w:lang w:val="en-US"/>
        </w:rPr>
        <w:t>thereby contributing</w:t>
      </w:r>
      <w:r w:rsidR="00630079">
        <w:rPr>
          <w:lang w:val="en-US"/>
        </w:rPr>
        <w:t xml:space="preserve"> to</w:t>
      </w:r>
      <w:r>
        <w:rPr>
          <w:lang w:val="en-US"/>
        </w:rPr>
        <w:t xml:space="preserve"> the economy</w:t>
      </w:r>
      <w:r w:rsidR="00630079">
        <w:rPr>
          <w:lang w:val="en-US"/>
        </w:rPr>
        <w:t xml:space="preserve"> (</w:t>
      </w:r>
      <w:r w:rsidR="00630079">
        <w:t>Competition Bureau, 2024)</w:t>
      </w:r>
      <w:r>
        <w:rPr>
          <w:lang w:val="en-US"/>
        </w:rPr>
        <w:t xml:space="preserve">. </w:t>
      </w:r>
      <w:r w:rsidR="00F111D3">
        <w:rPr>
          <w:lang w:val="en-US"/>
        </w:rPr>
        <w:t>In Canada, the in</w:t>
      </w:r>
      <w:r w:rsidR="00114876">
        <w:rPr>
          <w:lang w:val="en-US"/>
        </w:rPr>
        <w:t>dustry has supported thousands of jobs across agriculture, logistics, and retail</w:t>
      </w:r>
      <w:r w:rsidR="00DA080D">
        <w:rPr>
          <w:lang w:val="en-US"/>
        </w:rPr>
        <w:t>, while establishing research with universities and healthcare institutions (Forbes, 2024).</w:t>
      </w:r>
      <w:r w:rsidR="00DF6B56">
        <w:rPr>
          <w:lang w:val="en-US"/>
        </w:rPr>
        <w:t xml:space="preserve"> </w:t>
      </w:r>
    </w:p>
    <w:p w14:paraId="74955A10" w14:textId="77777777" w:rsidR="006A2E50" w:rsidRDefault="006A2E50" w:rsidP="00180E20">
      <w:pPr>
        <w:pStyle w:val="ListParagraph"/>
        <w:ind w:left="0"/>
        <w:rPr>
          <w:lang w:val="en-US"/>
        </w:rPr>
      </w:pPr>
    </w:p>
    <w:p w14:paraId="295CFBC6" w14:textId="30F57C75" w:rsidR="006A2E50" w:rsidRDefault="006A2E50" w:rsidP="00180E20">
      <w:pPr>
        <w:pStyle w:val="ListParagraph"/>
        <w:ind w:left="0"/>
      </w:pPr>
      <w:r>
        <w:rPr>
          <w:lang w:val="en-US"/>
        </w:rPr>
        <w:t xml:space="preserve">Germany and other European countries followed </w:t>
      </w:r>
      <w:r w:rsidR="00FF3022">
        <w:rPr>
          <w:lang w:val="en-US"/>
        </w:rPr>
        <w:t xml:space="preserve">a </w:t>
      </w:r>
      <w:r>
        <w:rPr>
          <w:lang w:val="en-US"/>
        </w:rPr>
        <w:t>similar path</w:t>
      </w:r>
      <w:r w:rsidR="00CB5305">
        <w:rPr>
          <w:lang w:val="en-US"/>
        </w:rPr>
        <w:t xml:space="preserve"> of integrating medical cannabis into healthcare systems while encouraging sustainable business practices</w:t>
      </w:r>
      <w:r w:rsidR="00C9533D">
        <w:rPr>
          <w:lang w:val="en-US"/>
        </w:rPr>
        <w:t xml:space="preserve"> (</w:t>
      </w:r>
      <w:r w:rsidR="00C9533D">
        <w:t>Forber, 2025)</w:t>
      </w:r>
      <w:r w:rsidR="00CB5305">
        <w:rPr>
          <w:lang w:val="en-US"/>
        </w:rPr>
        <w:t xml:space="preserve">. </w:t>
      </w:r>
      <w:r w:rsidR="00FF3022">
        <w:rPr>
          <w:lang w:val="en-US"/>
        </w:rPr>
        <w:t xml:space="preserve">As governments seek to bring cannabis </w:t>
      </w:r>
      <w:r w:rsidR="00F976D6">
        <w:rPr>
          <w:lang w:val="en-US"/>
        </w:rPr>
        <w:t xml:space="preserve">into formal markets, they must balance economic innovation with public health protection to ensure long-term </w:t>
      </w:r>
      <w:r w:rsidR="00B32E66">
        <w:rPr>
          <w:lang w:val="en-US"/>
        </w:rPr>
        <w:t>industry sustainability</w:t>
      </w:r>
      <w:r w:rsidR="00E13D95">
        <w:rPr>
          <w:lang w:val="en-US"/>
        </w:rPr>
        <w:t xml:space="preserve"> (</w:t>
      </w:r>
      <w:r w:rsidR="00E13D95">
        <w:t>National Library of Medicine, 2024).</w:t>
      </w:r>
    </w:p>
    <w:p w14:paraId="2207EB5B" w14:textId="77777777" w:rsidR="00357A69" w:rsidRDefault="00357A69" w:rsidP="00180E20">
      <w:pPr>
        <w:pStyle w:val="ListParagraph"/>
        <w:ind w:left="0"/>
        <w:rPr>
          <w:lang w:val="en-US"/>
        </w:rPr>
      </w:pPr>
    </w:p>
    <w:p w14:paraId="229AB651" w14:textId="77777777" w:rsidR="00E66565" w:rsidRDefault="00E95E1F" w:rsidP="00180E20">
      <w:pPr>
        <w:pStyle w:val="ListParagraph"/>
        <w:ind w:left="0"/>
        <w:rPr>
          <w:lang w:val="en-US"/>
        </w:rPr>
      </w:pPr>
      <w:r>
        <w:rPr>
          <w:lang w:val="en-US"/>
        </w:rPr>
        <w:t xml:space="preserve">The global cannabis industry </w:t>
      </w:r>
      <w:r w:rsidR="00714B87">
        <w:rPr>
          <w:lang w:val="en-US"/>
        </w:rPr>
        <w:t xml:space="preserve">now </w:t>
      </w:r>
      <w:r>
        <w:rPr>
          <w:lang w:val="en-US"/>
        </w:rPr>
        <w:t xml:space="preserve">stands at a </w:t>
      </w:r>
      <w:r w:rsidR="00DF6FBF">
        <w:rPr>
          <w:lang w:val="en-US"/>
        </w:rPr>
        <w:t>critical crossroads</w:t>
      </w:r>
      <w:r w:rsidR="00336760">
        <w:rPr>
          <w:lang w:val="en-US"/>
        </w:rPr>
        <w:t>. The</w:t>
      </w:r>
      <w:r w:rsidR="00DF6FBF">
        <w:rPr>
          <w:lang w:val="en-US"/>
        </w:rPr>
        <w:t xml:space="preserve"> potential for international expansion </w:t>
      </w:r>
      <w:r w:rsidR="00036B6C">
        <w:rPr>
          <w:lang w:val="en-US"/>
        </w:rPr>
        <w:t>is massive, but long-term success</w:t>
      </w:r>
      <w:r w:rsidR="00336760">
        <w:rPr>
          <w:lang w:val="en-US"/>
        </w:rPr>
        <w:t xml:space="preserve"> will</w:t>
      </w:r>
      <w:r w:rsidR="00036B6C">
        <w:rPr>
          <w:lang w:val="en-US"/>
        </w:rPr>
        <w:t xml:space="preserve"> depend on </w:t>
      </w:r>
      <w:r w:rsidR="00336760">
        <w:rPr>
          <w:lang w:val="en-US"/>
        </w:rPr>
        <w:t xml:space="preserve">cannabis producers’ ability to manage </w:t>
      </w:r>
      <w:r w:rsidR="006F42BF">
        <w:rPr>
          <w:lang w:val="en-US"/>
        </w:rPr>
        <w:t>diverse regulatory environments</w:t>
      </w:r>
      <w:r w:rsidR="00570817">
        <w:rPr>
          <w:lang w:val="en-US"/>
        </w:rPr>
        <w:t xml:space="preserve">, </w:t>
      </w:r>
      <w:r w:rsidR="00D12C5A">
        <w:rPr>
          <w:lang w:val="en-US"/>
        </w:rPr>
        <w:t xml:space="preserve">maintain quality and safety standards, and </w:t>
      </w:r>
      <w:r w:rsidR="00C27FCE">
        <w:rPr>
          <w:lang w:val="en-US"/>
        </w:rPr>
        <w:t>maintain</w:t>
      </w:r>
      <w:r w:rsidR="00D12C5A">
        <w:rPr>
          <w:lang w:val="en-US"/>
        </w:rPr>
        <w:t xml:space="preserve"> public trust. </w:t>
      </w:r>
      <w:r w:rsidR="00EA1742">
        <w:rPr>
          <w:lang w:val="en-US"/>
        </w:rPr>
        <w:t xml:space="preserve">These global changes present both opportunity and </w:t>
      </w:r>
      <w:r w:rsidR="00BE77C1">
        <w:rPr>
          <w:lang w:val="en-US"/>
        </w:rPr>
        <w:t>responsibility</w:t>
      </w:r>
      <w:r w:rsidR="00F0160F">
        <w:rPr>
          <w:lang w:val="en-US"/>
        </w:rPr>
        <w:t xml:space="preserve">. </w:t>
      </w:r>
    </w:p>
    <w:p w14:paraId="5428AD0D" w14:textId="77777777" w:rsidR="00E66565" w:rsidRDefault="00E66565" w:rsidP="00180E20">
      <w:pPr>
        <w:pStyle w:val="ListParagraph"/>
        <w:ind w:left="0"/>
        <w:rPr>
          <w:lang w:val="en-US"/>
        </w:rPr>
      </w:pPr>
    </w:p>
    <w:p w14:paraId="0DF4BCBD" w14:textId="1EAF41BD" w:rsidR="00F6162C" w:rsidRDefault="00BE77C1" w:rsidP="004D0440">
      <w:pPr>
        <w:pStyle w:val="ListParagraph"/>
        <w:ind w:left="0"/>
        <w:rPr>
          <w:lang w:val="en-US"/>
        </w:rPr>
      </w:pPr>
      <w:r>
        <w:rPr>
          <w:lang w:val="en-US"/>
        </w:rPr>
        <w:t>Canad</w:t>
      </w:r>
      <w:r w:rsidR="00470115">
        <w:rPr>
          <w:lang w:val="en-US"/>
        </w:rPr>
        <w:t>a’s early leadership prov</w:t>
      </w:r>
      <w:r w:rsidR="00F44E79">
        <w:rPr>
          <w:lang w:val="en-US"/>
        </w:rPr>
        <w:t xml:space="preserve">ides a </w:t>
      </w:r>
      <w:r w:rsidR="00F0160F">
        <w:rPr>
          <w:lang w:val="en-US"/>
        </w:rPr>
        <w:t>reliable model</w:t>
      </w:r>
      <w:r w:rsidR="00F44E79">
        <w:rPr>
          <w:lang w:val="en-US"/>
        </w:rPr>
        <w:t xml:space="preserve"> for responsible </w:t>
      </w:r>
      <w:r w:rsidR="00E465B9">
        <w:rPr>
          <w:lang w:val="en-US"/>
        </w:rPr>
        <w:t>globalization</w:t>
      </w:r>
      <w:r w:rsidR="007D3CF5">
        <w:rPr>
          <w:lang w:val="en-US"/>
        </w:rPr>
        <w:t xml:space="preserve">. Canadian producers gained a reputation for reliability and quality, </w:t>
      </w:r>
      <w:r w:rsidR="00965169">
        <w:rPr>
          <w:lang w:val="en-US"/>
        </w:rPr>
        <w:t>and companies such as NGC show how regulatory precision can translate into international success</w:t>
      </w:r>
      <w:r w:rsidR="000A1271">
        <w:rPr>
          <w:lang w:val="en-US"/>
        </w:rPr>
        <w:t xml:space="preserve"> by </w:t>
      </w:r>
      <w:r w:rsidR="002225A1">
        <w:rPr>
          <w:lang w:val="en-US"/>
        </w:rPr>
        <w:t xml:space="preserve">exporting to emerging medical </w:t>
      </w:r>
      <w:r w:rsidR="00E20D19">
        <w:rPr>
          <w:lang w:val="en-US"/>
        </w:rPr>
        <w:t>markets</w:t>
      </w:r>
      <w:r w:rsidR="002225A1">
        <w:rPr>
          <w:lang w:val="en-US"/>
        </w:rPr>
        <w:t xml:space="preserve"> across Europe and beyond. </w:t>
      </w:r>
      <w:r w:rsidR="00E97961">
        <w:rPr>
          <w:lang w:val="en-US"/>
        </w:rPr>
        <w:t xml:space="preserve">Their success reflects the broader global trend: countries and </w:t>
      </w:r>
      <w:r w:rsidR="00EA4F4E">
        <w:rPr>
          <w:lang w:val="en-US"/>
        </w:rPr>
        <w:t>firms</w:t>
      </w:r>
      <w:r w:rsidR="00E97961">
        <w:rPr>
          <w:lang w:val="en-US"/>
        </w:rPr>
        <w:t xml:space="preserve"> that invest in trans</w:t>
      </w:r>
      <w:r w:rsidR="00EA4F4E">
        <w:rPr>
          <w:lang w:val="en-US"/>
        </w:rPr>
        <w:t xml:space="preserve">parency, research, and sustainability are </w:t>
      </w:r>
      <w:r w:rsidR="008A358D">
        <w:rPr>
          <w:lang w:val="en-US"/>
        </w:rPr>
        <w:t>most likely to shape the future of this dynamic,</w:t>
      </w:r>
      <w:r w:rsidR="00EA4F4E">
        <w:rPr>
          <w:lang w:val="en-US"/>
        </w:rPr>
        <w:t xml:space="preserve"> rapidly evolving industry</w:t>
      </w:r>
      <w:r w:rsidR="00EA4784">
        <w:rPr>
          <w:lang w:val="en-US"/>
        </w:rPr>
        <w:t xml:space="preserve"> (Focus Economics, 2019).</w:t>
      </w:r>
    </w:p>
    <w:p w14:paraId="5E2830DB" w14:textId="77777777" w:rsidR="00F62E4A" w:rsidRPr="004D0440" w:rsidRDefault="00F62E4A" w:rsidP="004D0440">
      <w:pPr>
        <w:pStyle w:val="ListParagraph"/>
        <w:ind w:left="0"/>
        <w:rPr>
          <w:lang w:val="en-US"/>
        </w:rPr>
      </w:pPr>
    </w:p>
    <w:p w14:paraId="157B9037" w14:textId="77777777" w:rsidR="000845A2" w:rsidRDefault="000845A2">
      <w:pPr>
        <w:rPr>
          <w:b/>
          <w:bCs/>
          <w:lang w:val="en-US"/>
        </w:rPr>
      </w:pPr>
      <w:r>
        <w:rPr>
          <w:b/>
          <w:bCs/>
          <w:lang w:val="en-US"/>
        </w:rPr>
        <w:br w:type="page"/>
      </w:r>
    </w:p>
    <w:p w14:paraId="2F03F6CA" w14:textId="0F60F3F4" w:rsidR="00054D40" w:rsidRPr="00F62E4A" w:rsidRDefault="00611CEC" w:rsidP="00023490">
      <w:pPr>
        <w:pStyle w:val="ListParagraph"/>
        <w:numPr>
          <w:ilvl w:val="0"/>
          <w:numId w:val="6"/>
        </w:numPr>
        <w:ind w:left="426"/>
        <w:rPr>
          <w:b/>
          <w:bCs/>
          <w:lang w:val="en-US"/>
        </w:rPr>
      </w:pPr>
      <w:r w:rsidRPr="00F62E4A">
        <w:rPr>
          <w:b/>
          <w:bCs/>
          <w:lang w:val="en-US"/>
        </w:rPr>
        <w:lastRenderedPageBreak/>
        <w:t xml:space="preserve">Canadian Cannabis Industry </w:t>
      </w:r>
      <w:r w:rsidR="00895925" w:rsidRPr="00F62E4A">
        <w:rPr>
          <w:b/>
          <w:bCs/>
          <w:lang w:val="en-US"/>
        </w:rPr>
        <w:t>Market and</w:t>
      </w:r>
      <w:r w:rsidRPr="00F62E4A">
        <w:rPr>
          <w:b/>
          <w:bCs/>
          <w:lang w:val="en-US"/>
        </w:rPr>
        <w:t xml:space="preserve"> Export </w:t>
      </w:r>
      <w:r w:rsidR="00023490">
        <w:rPr>
          <w:b/>
          <w:bCs/>
          <w:lang w:val="en-US"/>
        </w:rPr>
        <w:t>Framework</w:t>
      </w:r>
      <w:r w:rsidRPr="00F62E4A">
        <w:rPr>
          <w:b/>
          <w:bCs/>
          <w:lang w:val="en-US"/>
        </w:rPr>
        <w:t xml:space="preserve"> </w:t>
      </w:r>
    </w:p>
    <w:p w14:paraId="5FE3C087" w14:textId="77777777" w:rsidR="005A4132" w:rsidRDefault="005A4132" w:rsidP="00180E20">
      <w:pPr>
        <w:pStyle w:val="ListParagraph"/>
        <w:ind w:left="0"/>
        <w:rPr>
          <w:b/>
          <w:bCs/>
          <w:lang w:val="en-US"/>
        </w:rPr>
      </w:pPr>
    </w:p>
    <w:p w14:paraId="04EEBF6D" w14:textId="14A2FDBD" w:rsidR="003C7ADC" w:rsidRPr="004D5EAB" w:rsidRDefault="00042824" w:rsidP="00180E20">
      <w:pPr>
        <w:pStyle w:val="ListParagraph"/>
        <w:ind w:left="0"/>
        <w:rPr>
          <w:b/>
          <w:bCs/>
          <w:lang w:val="en-US"/>
        </w:rPr>
      </w:pPr>
      <w:r>
        <w:rPr>
          <w:b/>
          <w:bCs/>
          <w:lang w:val="en-US"/>
        </w:rPr>
        <w:t xml:space="preserve">3.1 </w:t>
      </w:r>
      <w:r w:rsidR="004D5EAB" w:rsidRPr="004D5EAB">
        <w:rPr>
          <w:b/>
          <w:bCs/>
          <w:lang w:val="en-US"/>
        </w:rPr>
        <w:t xml:space="preserve">Post-Legalization Market Structure: </w:t>
      </w:r>
    </w:p>
    <w:p w14:paraId="774F18EC" w14:textId="6C2A0902" w:rsidR="00E64502" w:rsidRDefault="00E014E7" w:rsidP="00180E20">
      <w:pPr>
        <w:pStyle w:val="ListParagraph"/>
        <w:ind w:left="0"/>
        <w:rPr>
          <w:lang w:val="en-US"/>
        </w:rPr>
      </w:pPr>
      <w:r>
        <w:rPr>
          <w:lang w:val="en-US"/>
        </w:rPr>
        <w:t xml:space="preserve">The Cannabis Act </w:t>
      </w:r>
      <w:r w:rsidR="003206FB">
        <w:rPr>
          <w:lang w:val="en-US"/>
        </w:rPr>
        <w:t>(</w:t>
      </w:r>
      <w:r>
        <w:rPr>
          <w:lang w:val="en-US"/>
        </w:rPr>
        <w:t>2018</w:t>
      </w:r>
      <w:r w:rsidR="003206FB">
        <w:rPr>
          <w:lang w:val="en-US"/>
        </w:rPr>
        <w:t xml:space="preserve">) transformed </w:t>
      </w:r>
      <w:r w:rsidR="00067999">
        <w:rPr>
          <w:lang w:val="en-US"/>
        </w:rPr>
        <w:t>Canada’s</w:t>
      </w:r>
      <w:r w:rsidR="003206FB">
        <w:rPr>
          <w:lang w:val="en-US"/>
        </w:rPr>
        <w:t xml:space="preserve"> cannabis industry into a federally regulated marketplace built on </w:t>
      </w:r>
      <w:r w:rsidR="00275416">
        <w:rPr>
          <w:lang w:val="en-US"/>
        </w:rPr>
        <w:t>accountability, quality, and public safety (Government of Canada, 2018)</w:t>
      </w:r>
      <w:r w:rsidR="00FC73D5">
        <w:rPr>
          <w:lang w:val="en-US"/>
        </w:rPr>
        <w:t xml:space="preserve">. The system was </w:t>
      </w:r>
      <w:r w:rsidR="00E64502">
        <w:rPr>
          <w:lang w:val="en-US"/>
        </w:rPr>
        <w:t>based on a dual framework rather than a single national system.</w:t>
      </w:r>
      <w:r w:rsidR="00223EB5">
        <w:rPr>
          <w:lang w:val="en-US"/>
        </w:rPr>
        <w:t xml:space="preserve"> </w:t>
      </w:r>
      <w:r w:rsidR="00E64502">
        <w:rPr>
          <w:lang w:val="en-US"/>
        </w:rPr>
        <w:t xml:space="preserve">Health Canada </w:t>
      </w:r>
      <w:r w:rsidR="00067999">
        <w:rPr>
          <w:lang w:val="en-US"/>
        </w:rPr>
        <w:t>worked at the federal level, overseeing cultivation, processing, and licensing procedures</w:t>
      </w:r>
      <w:r w:rsidR="008E37A2">
        <w:rPr>
          <w:lang w:val="en-US"/>
        </w:rPr>
        <w:t xml:space="preserve">, </w:t>
      </w:r>
      <w:r w:rsidR="00D10FAF">
        <w:rPr>
          <w:lang w:val="en-US"/>
        </w:rPr>
        <w:t>ensuring medical access, and enforcing</w:t>
      </w:r>
      <w:r w:rsidR="008E37A2">
        <w:rPr>
          <w:lang w:val="en-US"/>
        </w:rPr>
        <w:t xml:space="preserve"> national safety standards. At </w:t>
      </w:r>
      <w:r w:rsidR="006D0821">
        <w:rPr>
          <w:lang w:val="en-US"/>
        </w:rPr>
        <w:t xml:space="preserve">the </w:t>
      </w:r>
      <w:r w:rsidR="00DE496C">
        <w:rPr>
          <w:lang w:val="en-US"/>
        </w:rPr>
        <w:t>provincial and territorial level</w:t>
      </w:r>
      <w:r w:rsidR="006D0821">
        <w:rPr>
          <w:lang w:val="en-US"/>
        </w:rPr>
        <w:t>, governments regulate retail distribution, pricing, and consumer acces</w:t>
      </w:r>
      <w:r w:rsidR="005206A0">
        <w:rPr>
          <w:lang w:val="en-US"/>
        </w:rPr>
        <w:t xml:space="preserve">s. </w:t>
      </w:r>
      <w:r w:rsidR="004A7081">
        <w:rPr>
          <w:lang w:val="en-US"/>
        </w:rPr>
        <w:t xml:space="preserve">This arrangement created a </w:t>
      </w:r>
      <w:r w:rsidR="00AE3614">
        <w:rPr>
          <w:lang w:val="en-US"/>
        </w:rPr>
        <w:t>balanced</w:t>
      </w:r>
      <w:r w:rsidR="004A7081">
        <w:rPr>
          <w:lang w:val="en-US"/>
        </w:rPr>
        <w:t xml:space="preserve"> economic opportunity with </w:t>
      </w:r>
      <w:r w:rsidR="00AE3614">
        <w:rPr>
          <w:lang w:val="en-US"/>
        </w:rPr>
        <w:t xml:space="preserve">control, </w:t>
      </w:r>
      <w:r w:rsidR="00DE1453">
        <w:rPr>
          <w:lang w:val="en-US"/>
        </w:rPr>
        <w:t xml:space="preserve">as each province tailored </w:t>
      </w:r>
      <w:r w:rsidR="00D10FAF">
        <w:rPr>
          <w:lang w:val="en-US"/>
        </w:rPr>
        <w:t>its operations to its own public health</w:t>
      </w:r>
      <w:r w:rsidR="00DE1453">
        <w:rPr>
          <w:lang w:val="en-US"/>
        </w:rPr>
        <w:t xml:space="preserve"> priorities (Health Canada, 2024).</w:t>
      </w:r>
    </w:p>
    <w:p w14:paraId="1A536897" w14:textId="5C7BE66D" w:rsidR="00DE1453" w:rsidRDefault="00DE1453" w:rsidP="00180E20">
      <w:pPr>
        <w:pStyle w:val="ListParagraph"/>
        <w:ind w:left="0"/>
        <w:rPr>
          <w:lang w:val="en-US"/>
        </w:rPr>
      </w:pPr>
    </w:p>
    <w:p w14:paraId="6913C275" w14:textId="48BEC160" w:rsidR="00923877" w:rsidRDefault="00923877" w:rsidP="00180E20">
      <w:pPr>
        <w:pStyle w:val="ListParagraph"/>
        <w:ind w:left="0"/>
        <w:rPr>
          <w:lang w:val="en-US"/>
        </w:rPr>
      </w:pPr>
      <w:r>
        <w:rPr>
          <w:lang w:val="en-US"/>
        </w:rPr>
        <w:t xml:space="preserve">Companies, on the other hand, were required to </w:t>
      </w:r>
      <w:r w:rsidR="00846690">
        <w:rPr>
          <w:lang w:val="en-US"/>
        </w:rPr>
        <w:t xml:space="preserve">obtain a federal license before entering the cultivation or sale sector. These Licensed Producers (LPs) operated under </w:t>
      </w:r>
      <w:r w:rsidR="00CE168B">
        <w:rPr>
          <w:lang w:val="en-US"/>
        </w:rPr>
        <w:t>difficult inspection, record-keeping, and security requirements</w:t>
      </w:r>
      <w:r w:rsidR="009079BB">
        <w:rPr>
          <w:lang w:val="en-US"/>
        </w:rPr>
        <w:t xml:space="preserve"> designed to ensure traceability of production from seed to sale. </w:t>
      </w:r>
      <w:r w:rsidR="00977CDC">
        <w:rPr>
          <w:lang w:val="en-US"/>
        </w:rPr>
        <w:t xml:space="preserve">These regulations created a controlled </w:t>
      </w:r>
      <w:r w:rsidR="00D10FAF">
        <w:rPr>
          <w:lang w:val="en-US"/>
        </w:rPr>
        <w:t>yet competitive marketplace that</w:t>
      </w:r>
      <w:r w:rsidR="00123227">
        <w:rPr>
          <w:lang w:val="en-US"/>
        </w:rPr>
        <w:t xml:space="preserve"> supported innovation while </w:t>
      </w:r>
      <w:r w:rsidR="00500400">
        <w:rPr>
          <w:lang w:val="en-US"/>
        </w:rPr>
        <w:t>discouraging informal activities</w:t>
      </w:r>
      <w:r w:rsidR="007335D1">
        <w:rPr>
          <w:lang w:val="en-US"/>
        </w:rPr>
        <w:t xml:space="preserve"> (Health Canada, 2025</w:t>
      </w:r>
      <w:r w:rsidR="00FB7E47">
        <w:rPr>
          <w:lang w:val="en-US"/>
        </w:rPr>
        <w:t>; Government of B.C.).</w:t>
      </w:r>
    </w:p>
    <w:p w14:paraId="2EF1E007" w14:textId="77777777" w:rsidR="00FB7E47" w:rsidRDefault="00FB7E47" w:rsidP="00180E20">
      <w:pPr>
        <w:pStyle w:val="ListParagraph"/>
        <w:ind w:left="0"/>
        <w:rPr>
          <w:lang w:val="en-US"/>
        </w:rPr>
      </w:pPr>
    </w:p>
    <w:p w14:paraId="67A6892E" w14:textId="14B724F7" w:rsidR="00CD55E8" w:rsidRDefault="003927F6" w:rsidP="00180E20">
      <w:pPr>
        <w:pStyle w:val="ListParagraph"/>
        <w:ind w:left="0"/>
        <w:rPr>
          <w:lang w:val="en-US"/>
        </w:rPr>
      </w:pPr>
      <w:r w:rsidRPr="00381352">
        <w:rPr>
          <w:highlight w:val="yellow"/>
          <w:lang w:val="en-US"/>
        </w:rPr>
        <w:t>For Northern Green Canada (NGC)</w:t>
      </w:r>
      <w:r w:rsidR="00C84657" w:rsidRPr="00381352">
        <w:rPr>
          <w:highlight w:val="yellow"/>
          <w:lang w:val="en-US"/>
        </w:rPr>
        <w:t>,</w:t>
      </w:r>
      <w:r w:rsidRPr="00381352">
        <w:rPr>
          <w:highlight w:val="yellow"/>
          <w:lang w:val="en-US"/>
        </w:rPr>
        <w:t xml:space="preserve"> this structure </w:t>
      </w:r>
      <w:r w:rsidR="00C84657" w:rsidRPr="00381352">
        <w:rPr>
          <w:highlight w:val="yellow"/>
          <w:lang w:val="en-US"/>
        </w:rPr>
        <w:t>provided clarity and credibility as the company aligned its facilities with federal medical-grade requirements</w:t>
      </w:r>
      <w:r w:rsidR="000E0BBF" w:rsidRPr="00381352">
        <w:rPr>
          <w:highlight w:val="yellow"/>
          <w:lang w:val="en-US"/>
        </w:rPr>
        <w:t xml:space="preserve"> while positioning itself </w:t>
      </w:r>
      <w:r w:rsidR="00E86C76" w:rsidRPr="00381352">
        <w:rPr>
          <w:highlight w:val="yellow"/>
          <w:lang w:val="en-US"/>
        </w:rPr>
        <w:t>in a</w:t>
      </w:r>
      <w:r w:rsidR="000E0BBF" w:rsidRPr="00381352">
        <w:rPr>
          <w:highlight w:val="yellow"/>
          <w:lang w:val="en-US"/>
        </w:rPr>
        <w:t xml:space="preserve"> stable, export-oriented </w:t>
      </w:r>
      <w:r w:rsidR="003A4915" w:rsidRPr="00381352">
        <w:rPr>
          <w:highlight w:val="yellow"/>
          <w:lang w:val="en-US"/>
        </w:rPr>
        <w:t xml:space="preserve">segment </w:t>
      </w:r>
      <w:r w:rsidR="00E86C76" w:rsidRPr="00381352">
        <w:rPr>
          <w:highlight w:val="yellow"/>
          <w:lang w:val="en-US"/>
        </w:rPr>
        <w:t>of the market.</w:t>
      </w:r>
    </w:p>
    <w:p w14:paraId="1F0D842D" w14:textId="77777777" w:rsidR="007D78E7" w:rsidRDefault="007D78E7" w:rsidP="00180E20">
      <w:pPr>
        <w:pStyle w:val="ListParagraph"/>
        <w:ind w:left="0"/>
        <w:rPr>
          <w:lang w:val="en-US"/>
        </w:rPr>
      </w:pPr>
    </w:p>
    <w:p w14:paraId="3CC8443B" w14:textId="6EE7A5BF" w:rsidR="009668AD" w:rsidRPr="00E66F06" w:rsidRDefault="008D6560" w:rsidP="00180E20">
      <w:pPr>
        <w:pStyle w:val="ListParagraph"/>
        <w:ind w:left="0"/>
        <w:rPr>
          <w:b/>
          <w:bCs/>
          <w:lang w:val="en-US"/>
        </w:rPr>
      </w:pPr>
      <w:r>
        <w:rPr>
          <w:b/>
          <w:bCs/>
          <w:lang w:val="en-US"/>
        </w:rPr>
        <w:t xml:space="preserve">3.2 </w:t>
      </w:r>
      <w:r w:rsidR="00007E1D">
        <w:rPr>
          <w:b/>
          <w:bCs/>
          <w:lang w:val="en-US"/>
        </w:rPr>
        <w:t xml:space="preserve">Medical Cannabis </w:t>
      </w:r>
      <w:r w:rsidR="00AA74FE">
        <w:rPr>
          <w:b/>
          <w:bCs/>
          <w:lang w:val="en-US"/>
        </w:rPr>
        <w:t>as the Foundation for Production and Export</w:t>
      </w:r>
      <w:r w:rsidR="00007E1D">
        <w:rPr>
          <w:b/>
          <w:bCs/>
          <w:lang w:val="en-US"/>
        </w:rPr>
        <w:t xml:space="preserve">: </w:t>
      </w:r>
    </w:p>
    <w:p w14:paraId="2D40F3BF" w14:textId="72F78BAA" w:rsidR="007D78E7" w:rsidRDefault="004D11DE" w:rsidP="00180E20">
      <w:pPr>
        <w:pStyle w:val="ListParagraph"/>
        <w:ind w:left="0"/>
        <w:rPr>
          <w:lang w:val="en-US"/>
        </w:rPr>
      </w:pPr>
      <w:r>
        <w:rPr>
          <w:lang w:val="en-US"/>
        </w:rPr>
        <w:t xml:space="preserve">Canada </w:t>
      </w:r>
      <w:r w:rsidR="00F03D48">
        <w:rPr>
          <w:lang w:val="en-US"/>
        </w:rPr>
        <w:t>is</w:t>
      </w:r>
      <w:r w:rsidR="004A1424">
        <w:rPr>
          <w:lang w:val="en-US"/>
        </w:rPr>
        <w:t xml:space="preserve"> known </w:t>
      </w:r>
      <w:r w:rsidR="00CA50A0">
        <w:rPr>
          <w:lang w:val="en-US"/>
        </w:rPr>
        <w:t>as a global cannabis leader</w:t>
      </w:r>
      <w:r w:rsidR="00011940">
        <w:rPr>
          <w:lang w:val="en-US"/>
        </w:rPr>
        <w:t xml:space="preserve"> for its strong medical cannabis infrast</w:t>
      </w:r>
      <w:r w:rsidR="00B21ECA">
        <w:rPr>
          <w:lang w:val="en-US"/>
        </w:rPr>
        <w:t xml:space="preserve">ructure, as Health Canada had already established </w:t>
      </w:r>
      <w:r w:rsidR="00A52232">
        <w:rPr>
          <w:lang w:val="en-US"/>
        </w:rPr>
        <w:t xml:space="preserve">standards for patient access and </w:t>
      </w:r>
      <w:r w:rsidR="002D6A9C">
        <w:rPr>
          <w:lang w:val="en-US"/>
        </w:rPr>
        <w:t>pharmaceutical-grade</w:t>
      </w:r>
      <w:r w:rsidR="008A5877">
        <w:rPr>
          <w:lang w:val="en-US"/>
        </w:rPr>
        <w:t xml:space="preserve"> cultivation through the Access to Cannabis for Medical </w:t>
      </w:r>
      <w:r w:rsidR="002D6A9C">
        <w:rPr>
          <w:lang w:val="en-US"/>
        </w:rPr>
        <w:t>Purposes</w:t>
      </w:r>
      <w:r w:rsidR="008A5877">
        <w:rPr>
          <w:lang w:val="en-US"/>
        </w:rPr>
        <w:t xml:space="preserve"> Reg</w:t>
      </w:r>
      <w:r w:rsidR="002D6A9C">
        <w:rPr>
          <w:lang w:val="en-US"/>
        </w:rPr>
        <w:t xml:space="preserve">ulations (ACMPR) even before recreational cannabis legalization. </w:t>
      </w:r>
      <w:r w:rsidR="00284A36">
        <w:rPr>
          <w:lang w:val="en-US"/>
        </w:rPr>
        <w:t xml:space="preserve">These rules </w:t>
      </w:r>
      <w:r w:rsidR="00BB0351">
        <w:rPr>
          <w:lang w:val="en-US"/>
        </w:rPr>
        <w:t>formed the backbone of the current regulatory environment, ensuring consistent quality</w:t>
      </w:r>
      <w:r w:rsidR="00921DE3">
        <w:rPr>
          <w:lang w:val="en-US"/>
        </w:rPr>
        <w:t xml:space="preserve"> and patient safety (National Library of Med</w:t>
      </w:r>
      <w:r w:rsidR="00BB0351">
        <w:rPr>
          <w:lang w:val="en-US"/>
        </w:rPr>
        <w:t>icine, 2024).</w:t>
      </w:r>
    </w:p>
    <w:p w14:paraId="5F8EE0B8" w14:textId="77777777" w:rsidR="00BB0351" w:rsidRDefault="00BB0351" w:rsidP="00180E20">
      <w:pPr>
        <w:pStyle w:val="ListParagraph"/>
        <w:ind w:left="0"/>
        <w:rPr>
          <w:lang w:val="en-US"/>
        </w:rPr>
      </w:pPr>
    </w:p>
    <w:p w14:paraId="1B5F37DE" w14:textId="744422BD" w:rsidR="00BB0351" w:rsidRDefault="00BB6E54" w:rsidP="00180E20">
      <w:pPr>
        <w:pStyle w:val="ListParagraph"/>
        <w:ind w:left="0"/>
        <w:rPr>
          <w:lang w:val="en-US"/>
        </w:rPr>
      </w:pPr>
      <w:r>
        <w:rPr>
          <w:lang w:val="en-US"/>
        </w:rPr>
        <w:t>Licensed producers are required to follow Good Production Practi</w:t>
      </w:r>
      <w:r w:rsidR="0021317F">
        <w:rPr>
          <w:lang w:val="en-US"/>
        </w:rPr>
        <w:t>ces (GPP) and Good Manufacturing Practices (GMP)</w:t>
      </w:r>
      <w:r w:rsidR="008B0BAE">
        <w:rPr>
          <w:lang w:val="en-US"/>
        </w:rPr>
        <w:t>,</w:t>
      </w:r>
      <w:r w:rsidR="009D7512">
        <w:rPr>
          <w:lang w:val="en-US"/>
        </w:rPr>
        <w:t xml:space="preserve"> and </w:t>
      </w:r>
      <w:r w:rsidR="004E71A7">
        <w:rPr>
          <w:lang w:val="en-US"/>
        </w:rPr>
        <w:t>to record all aspects</w:t>
      </w:r>
      <w:r w:rsidR="002960E3">
        <w:rPr>
          <w:lang w:val="en-US"/>
        </w:rPr>
        <w:t>—from the use of pesticides to laboratory testing</w:t>
      </w:r>
      <w:r w:rsidR="00AA1FBB">
        <w:rPr>
          <w:lang w:val="en-US"/>
        </w:rPr>
        <w:t>—in a trackable record-keeping system</w:t>
      </w:r>
      <w:r w:rsidR="004E71A7">
        <w:rPr>
          <w:lang w:val="en-US"/>
        </w:rPr>
        <w:t xml:space="preserve">. </w:t>
      </w:r>
      <w:r w:rsidR="00D67EC3">
        <w:rPr>
          <w:lang w:val="en-US"/>
        </w:rPr>
        <w:t xml:space="preserve">Companies </w:t>
      </w:r>
      <w:r w:rsidR="00AA1FBB">
        <w:rPr>
          <w:lang w:val="en-US"/>
        </w:rPr>
        <w:t>seeking international reach must</w:t>
      </w:r>
      <w:r w:rsidR="00856FD0">
        <w:rPr>
          <w:lang w:val="en-US"/>
        </w:rPr>
        <w:t xml:space="preserve"> obtain EU-GMP certification, meeting Europe’s pharmaceutical manufacturing standards (ScienceDirect, 2024).</w:t>
      </w:r>
    </w:p>
    <w:p w14:paraId="651FC68E" w14:textId="77777777" w:rsidR="005F4200" w:rsidRDefault="005F4200" w:rsidP="00180E20">
      <w:pPr>
        <w:pStyle w:val="ListParagraph"/>
        <w:ind w:left="0"/>
        <w:rPr>
          <w:lang w:val="en-US"/>
        </w:rPr>
      </w:pPr>
    </w:p>
    <w:p w14:paraId="210D2648" w14:textId="5FFCDC9F" w:rsidR="005F4200" w:rsidRDefault="005F4200" w:rsidP="00180E20">
      <w:pPr>
        <w:pStyle w:val="ListParagraph"/>
        <w:ind w:left="0"/>
        <w:rPr>
          <w:lang w:val="en-US"/>
        </w:rPr>
      </w:pPr>
      <w:r>
        <w:rPr>
          <w:lang w:val="en-US"/>
        </w:rPr>
        <w:t xml:space="preserve">In 2017, cannabis </w:t>
      </w:r>
      <w:r w:rsidR="00B85BB6">
        <w:rPr>
          <w:lang w:val="en-US"/>
        </w:rPr>
        <w:t>exports</w:t>
      </w:r>
      <w:r>
        <w:rPr>
          <w:lang w:val="en-US"/>
        </w:rPr>
        <w:t xml:space="preserve"> began </w:t>
      </w:r>
      <w:r w:rsidR="00B85BB6">
        <w:rPr>
          <w:lang w:val="en-US"/>
        </w:rPr>
        <w:t xml:space="preserve">on a small scale but accelerated after 2019 as more countries legalized medical markets. </w:t>
      </w:r>
      <w:r w:rsidR="00567B8F">
        <w:rPr>
          <w:lang w:val="en-US"/>
        </w:rPr>
        <w:t xml:space="preserve">By 2020, Canada was ranked </w:t>
      </w:r>
      <w:r w:rsidR="003849EF">
        <w:rPr>
          <w:lang w:val="en-US"/>
        </w:rPr>
        <w:t>among the top three medical cannabis exporters in the world</w:t>
      </w:r>
      <w:r w:rsidR="00352F43">
        <w:rPr>
          <w:lang w:val="en-US"/>
        </w:rPr>
        <w:t>, alongside the Netherlands and Israel (Forbes, 2024)</w:t>
      </w:r>
      <w:r w:rsidR="00930F95">
        <w:rPr>
          <w:lang w:val="en-US"/>
        </w:rPr>
        <w:t>. This credibility is earned from strict oversight and consistent quality assurance.</w:t>
      </w:r>
    </w:p>
    <w:p w14:paraId="774E3C7E" w14:textId="77777777" w:rsidR="00352F43" w:rsidRDefault="00352F43" w:rsidP="00180E20">
      <w:pPr>
        <w:pStyle w:val="ListParagraph"/>
        <w:ind w:left="0"/>
        <w:rPr>
          <w:lang w:val="en-US"/>
        </w:rPr>
      </w:pPr>
    </w:p>
    <w:p w14:paraId="0AC960BB" w14:textId="1174CF17" w:rsidR="00352F43" w:rsidRDefault="00EA0C0E" w:rsidP="00180E20">
      <w:pPr>
        <w:pStyle w:val="ListParagraph"/>
        <w:ind w:left="0"/>
        <w:rPr>
          <w:lang w:val="en-US"/>
        </w:rPr>
      </w:pPr>
      <w:r w:rsidRPr="00381352">
        <w:rPr>
          <w:highlight w:val="yellow"/>
          <w:lang w:val="en-US"/>
        </w:rPr>
        <w:lastRenderedPageBreak/>
        <w:t xml:space="preserve">Northern Green Canada leveraged this infrastructure effectively by investing early in EU-GMP </w:t>
      </w:r>
      <w:r w:rsidR="00785128" w:rsidRPr="00381352">
        <w:rPr>
          <w:highlight w:val="yellow"/>
          <w:lang w:val="en-US"/>
        </w:rPr>
        <w:t>facilities</w:t>
      </w:r>
      <w:r w:rsidR="00330128" w:rsidRPr="00381352">
        <w:rPr>
          <w:highlight w:val="yellow"/>
          <w:lang w:val="en-US"/>
        </w:rPr>
        <w:t xml:space="preserve"> that met Europe’s import standards and by securing</w:t>
      </w:r>
      <w:r w:rsidR="004F1B5E" w:rsidRPr="00381352">
        <w:rPr>
          <w:highlight w:val="yellow"/>
          <w:lang w:val="en-US"/>
        </w:rPr>
        <w:t xml:space="preserve"> partnerships with distributors in Germany, Australia, and </w:t>
      </w:r>
      <w:r w:rsidR="00B97190" w:rsidRPr="00381352">
        <w:rPr>
          <w:highlight w:val="yellow"/>
          <w:lang w:val="en-US"/>
        </w:rPr>
        <w:t>Israel</w:t>
      </w:r>
      <w:r w:rsidR="004F1B5E" w:rsidRPr="00381352">
        <w:rPr>
          <w:highlight w:val="yellow"/>
          <w:lang w:val="en-US"/>
        </w:rPr>
        <w:t xml:space="preserve">. </w:t>
      </w:r>
      <w:r w:rsidR="00934FB1" w:rsidRPr="00381352">
        <w:rPr>
          <w:highlight w:val="yellow"/>
          <w:lang w:val="en-US"/>
        </w:rPr>
        <w:t xml:space="preserve">These achievements proved that Canada </w:t>
      </w:r>
      <w:r w:rsidR="00B97190" w:rsidRPr="00381352">
        <w:rPr>
          <w:highlight w:val="yellow"/>
          <w:lang w:val="en-US"/>
        </w:rPr>
        <w:t>laid</w:t>
      </w:r>
      <w:r w:rsidR="00934FB1" w:rsidRPr="00381352">
        <w:rPr>
          <w:highlight w:val="yellow"/>
          <w:lang w:val="en-US"/>
        </w:rPr>
        <w:t xml:space="preserve"> the foundation for sustainable </w:t>
      </w:r>
      <w:r w:rsidR="003E2F35" w:rsidRPr="00381352">
        <w:rPr>
          <w:highlight w:val="yellow"/>
          <w:lang w:val="en-US"/>
        </w:rPr>
        <w:t xml:space="preserve">international credibility by providing </w:t>
      </w:r>
      <w:r w:rsidR="00B97190" w:rsidRPr="00381352">
        <w:rPr>
          <w:highlight w:val="yellow"/>
          <w:lang w:val="en-US"/>
        </w:rPr>
        <w:t>medical-grade</w:t>
      </w:r>
      <w:r w:rsidR="003E2F35" w:rsidRPr="00381352">
        <w:rPr>
          <w:highlight w:val="yellow"/>
          <w:lang w:val="en-US"/>
        </w:rPr>
        <w:t xml:space="preserve"> </w:t>
      </w:r>
      <w:r w:rsidR="00B97190" w:rsidRPr="00381352">
        <w:rPr>
          <w:highlight w:val="yellow"/>
          <w:lang w:val="en-US"/>
        </w:rPr>
        <w:t>products that compete globally.</w:t>
      </w:r>
      <w:r w:rsidR="00B97190">
        <w:rPr>
          <w:lang w:val="en-US"/>
        </w:rPr>
        <w:t xml:space="preserve"> </w:t>
      </w:r>
    </w:p>
    <w:p w14:paraId="63D4E257" w14:textId="77777777" w:rsidR="00352F43" w:rsidRDefault="00352F43" w:rsidP="00180E20">
      <w:pPr>
        <w:pStyle w:val="ListParagraph"/>
        <w:ind w:left="0"/>
        <w:rPr>
          <w:lang w:val="en-US"/>
        </w:rPr>
      </w:pPr>
    </w:p>
    <w:p w14:paraId="0C7E0CED" w14:textId="07090F00" w:rsidR="0023508B" w:rsidRPr="0023508B" w:rsidRDefault="008D6560" w:rsidP="00180E20">
      <w:pPr>
        <w:pStyle w:val="ListParagraph"/>
        <w:ind w:left="0"/>
        <w:rPr>
          <w:b/>
          <w:bCs/>
          <w:lang w:val="en-US"/>
        </w:rPr>
      </w:pPr>
      <w:r>
        <w:rPr>
          <w:b/>
          <w:bCs/>
          <w:lang w:val="en-US"/>
        </w:rPr>
        <w:t xml:space="preserve">3.3 </w:t>
      </w:r>
      <w:r w:rsidR="0023508B" w:rsidRPr="0023508B">
        <w:rPr>
          <w:b/>
          <w:bCs/>
          <w:lang w:val="en-US"/>
        </w:rPr>
        <w:t>The Cannabis Act</w:t>
      </w:r>
      <w:r w:rsidR="008D7A84">
        <w:rPr>
          <w:b/>
          <w:bCs/>
          <w:lang w:val="en-US"/>
        </w:rPr>
        <w:t xml:space="preserve"> Core Provisions</w:t>
      </w:r>
      <w:r w:rsidR="0023508B" w:rsidRPr="0023508B">
        <w:rPr>
          <w:b/>
          <w:bCs/>
          <w:lang w:val="en-US"/>
        </w:rPr>
        <w:t>:</w:t>
      </w:r>
    </w:p>
    <w:p w14:paraId="6432F5D7" w14:textId="49395C2A" w:rsidR="00575728" w:rsidRDefault="00575728" w:rsidP="00180E20">
      <w:pPr>
        <w:pStyle w:val="ListParagraph"/>
        <w:ind w:left="0"/>
        <w:rPr>
          <w:lang w:val="en-US"/>
        </w:rPr>
      </w:pPr>
      <w:r>
        <w:rPr>
          <w:lang w:val="en-US"/>
        </w:rPr>
        <w:t>The Cannabis Act (2018) was designed around three main policy points:</w:t>
      </w:r>
    </w:p>
    <w:p w14:paraId="182913C9" w14:textId="77777777" w:rsidR="00575728" w:rsidRDefault="00575728" w:rsidP="00575728">
      <w:pPr>
        <w:pStyle w:val="ListParagraph"/>
        <w:numPr>
          <w:ilvl w:val="0"/>
          <w:numId w:val="3"/>
        </w:numPr>
        <w:rPr>
          <w:lang w:val="en-US"/>
        </w:rPr>
      </w:pPr>
      <w:r>
        <w:rPr>
          <w:lang w:val="en-US"/>
        </w:rPr>
        <w:t>Protect public health and safety</w:t>
      </w:r>
    </w:p>
    <w:p w14:paraId="1805CB6F" w14:textId="77777777" w:rsidR="005C240D" w:rsidRDefault="005C240D" w:rsidP="00575728">
      <w:pPr>
        <w:pStyle w:val="ListParagraph"/>
        <w:numPr>
          <w:ilvl w:val="0"/>
          <w:numId w:val="3"/>
        </w:numPr>
        <w:rPr>
          <w:lang w:val="en-US"/>
        </w:rPr>
      </w:pPr>
      <w:r>
        <w:rPr>
          <w:lang w:val="en-US"/>
        </w:rPr>
        <w:t>Cut illegal market activity</w:t>
      </w:r>
    </w:p>
    <w:p w14:paraId="7D83F0B6" w14:textId="38919F4C" w:rsidR="003E4D18" w:rsidRDefault="005C240D" w:rsidP="00575728">
      <w:pPr>
        <w:pStyle w:val="ListParagraph"/>
        <w:numPr>
          <w:ilvl w:val="0"/>
          <w:numId w:val="3"/>
        </w:numPr>
        <w:rPr>
          <w:lang w:val="en-US"/>
        </w:rPr>
      </w:pPr>
      <w:r>
        <w:rPr>
          <w:lang w:val="en-US"/>
        </w:rPr>
        <w:t xml:space="preserve">Ensure product quality </w:t>
      </w:r>
      <w:r w:rsidR="0091516A">
        <w:rPr>
          <w:lang w:val="en-US"/>
        </w:rPr>
        <w:t xml:space="preserve">is </w:t>
      </w:r>
      <w:r>
        <w:rPr>
          <w:lang w:val="en-US"/>
        </w:rPr>
        <w:t xml:space="preserve">met through licensing, </w:t>
      </w:r>
      <w:r w:rsidR="004A64C5">
        <w:rPr>
          <w:lang w:val="en-US"/>
        </w:rPr>
        <w:t>traceability</w:t>
      </w:r>
      <w:r w:rsidR="00330128">
        <w:rPr>
          <w:lang w:val="en-US"/>
        </w:rPr>
        <w:t>, and</w:t>
      </w:r>
      <w:r w:rsidR="004A64C5">
        <w:rPr>
          <w:lang w:val="en-US"/>
        </w:rPr>
        <w:t xml:space="preserve"> supply chain </w:t>
      </w:r>
      <w:r w:rsidR="003E4D18">
        <w:rPr>
          <w:lang w:val="en-US"/>
        </w:rPr>
        <w:t>(Government of Canada, 2018)</w:t>
      </w:r>
    </w:p>
    <w:p w14:paraId="528E9ECC" w14:textId="39790B88" w:rsidR="0091516A" w:rsidRDefault="0031283B" w:rsidP="003E4D18">
      <w:pPr>
        <w:rPr>
          <w:lang w:val="en-US"/>
        </w:rPr>
      </w:pPr>
      <w:r>
        <w:rPr>
          <w:lang w:val="en-US"/>
        </w:rPr>
        <w:t>The act</w:t>
      </w:r>
      <w:r w:rsidR="0056332D">
        <w:rPr>
          <w:lang w:val="en-US"/>
        </w:rPr>
        <w:t xml:space="preserve"> divides responsibility between federal </w:t>
      </w:r>
      <w:r w:rsidR="00D47E93">
        <w:rPr>
          <w:lang w:val="en-US"/>
        </w:rPr>
        <w:t>oversight of production</w:t>
      </w:r>
      <w:r w:rsidR="00CA22B0">
        <w:rPr>
          <w:lang w:val="en-US"/>
        </w:rPr>
        <w:t xml:space="preserve"> and provincial retail regulation. </w:t>
      </w:r>
      <w:r w:rsidR="008C4B46">
        <w:rPr>
          <w:lang w:val="en-US"/>
        </w:rPr>
        <w:t xml:space="preserve">It also enforces strict rules on advertising and </w:t>
      </w:r>
      <w:r w:rsidR="00E65B58">
        <w:rPr>
          <w:lang w:val="en-US"/>
        </w:rPr>
        <w:t>packaging</w:t>
      </w:r>
      <w:r w:rsidR="008C4B46">
        <w:rPr>
          <w:lang w:val="en-US"/>
        </w:rPr>
        <w:t xml:space="preserve"> to p</w:t>
      </w:r>
      <w:r w:rsidR="00E65B58">
        <w:rPr>
          <w:lang w:val="en-US"/>
        </w:rPr>
        <w:t xml:space="preserve">rotect youth and </w:t>
      </w:r>
      <w:r w:rsidR="0091516A">
        <w:rPr>
          <w:lang w:val="en-US"/>
        </w:rPr>
        <w:t>prevent</w:t>
      </w:r>
      <w:r w:rsidR="00E65B58">
        <w:rPr>
          <w:lang w:val="en-US"/>
        </w:rPr>
        <w:t xml:space="preserve"> mi</w:t>
      </w:r>
      <w:r w:rsidR="0091516A">
        <w:rPr>
          <w:lang w:val="en-US"/>
        </w:rPr>
        <w:t xml:space="preserve">sleading claims. </w:t>
      </w:r>
    </w:p>
    <w:p w14:paraId="33937795" w14:textId="6BA9DBB7" w:rsidR="00E86C76" w:rsidRDefault="002E0E88" w:rsidP="003E4D18">
      <w:pPr>
        <w:rPr>
          <w:lang w:val="en-US"/>
        </w:rPr>
      </w:pPr>
      <w:r>
        <w:rPr>
          <w:lang w:val="en-US"/>
        </w:rPr>
        <w:t>The t</w:t>
      </w:r>
      <w:r w:rsidR="001F577B">
        <w:rPr>
          <w:lang w:val="en-US"/>
        </w:rPr>
        <w:t xml:space="preserve">raceability requirement was the </w:t>
      </w:r>
      <w:r w:rsidR="00DD013E">
        <w:rPr>
          <w:lang w:val="en-US"/>
        </w:rPr>
        <w:t xml:space="preserve">most </w:t>
      </w:r>
      <w:r w:rsidR="00D47E93">
        <w:rPr>
          <w:lang w:val="en-US"/>
        </w:rPr>
        <w:t>challenging</w:t>
      </w:r>
      <w:r w:rsidR="00DD013E">
        <w:rPr>
          <w:lang w:val="en-US"/>
        </w:rPr>
        <w:t xml:space="preserve"> </w:t>
      </w:r>
      <w:r w:rsidR="00CF0546">
        <w:rPr>
          <w:lang w:val="en-US"/>
        </w:rPr>
        <w:t xml:space="preserve">aspect to implement under this act, as producers must record every gram consumed — from seed to consumer — </w:t>
      </w:r>
      <w:r w:rsidR="0057297A">
        <w:rPr>
          <w:lang w:val="en-US"/>
        </w:rPr>
        <w:t xml:space="preserve">in </w:t>
      </w:r>
      <w:r w:rsidR="00034A8A">
        <w:rPr>
          <w:lang w:val="en-US"/>
        </w:rPr>
        <w:t xml:space="preserve">a </w:t>
      </w:r>
      <w:r w:rsidR="0057297A">
        <w:rPr>
          <w:lang w:val="en-US"/>
        </w:rPr>
        <w:t>digital system</w:t>
      </w:r>
      <w:r w:rsidR="00034A8A">
        <w:rPr>
          <w:lang w:val="en-US"/>
        </w:rPr>
        <w:t>. A monthly report should be submitted to Health Canada</w:t>
      </w:r>
      <w:r w:rsidR="004D5A81">
        <w:rPr>
          <w:lang w:val="en-US"/>
        </w:rPr>
        <w:t xml:space="preserve"> to improve transparency and restore public trust</w:t>
      </w:r>
      <w:r w:rsidR="00F413DD">
        <w:rPr>
          <w:lang w:val="en-US"/>
        </w:rPr>
        <w:t>.</w:t>
      </w:r>
    </w:p>
    <w:p w14:paraId="22B8D57F" w14:textId="4B8B95A3" w:rsidR="000E70A4" w:rsidRDefault="000E70A4" w:rsidP="003E4D18">
      <w:pPr>
        <w:rPr>
          <w:lang w:val="en-US"/>
        </w:rPr>
      </w:pPr>
      <w:r w:rsidRPr="00381352">
        <w:rPr>
          <w:highlight w:val="yellow"/>
          <w:lang w:val="en-US"/>
        </w:rPr>
        <w:t xml:space="preserve">For </w:t>
      </w:r>
      <w:r w:rsidR="00F73DED" w:rsidRPr="00381352">
        <w:rPr>
          <w:highlight w:val="yellow"/>
          <w:lang w:val="en-US"/>
        </w:rPr>
        <w:t xml:space="preserve">NGC, this act provided a stable foundation </w:t>
      </w:r>
      <w:r w:rsidR="00CF0546" w:rsidRPr="00381352">
        <w:rPr>
          <w:highlight w:val="yellow"/>
          <w:lang w:val="en-US"/>
        </w:rPr>
        <w:t>for investing in research, technology, and product development, knowing that global partners considered Canada’s framework among</w:t>
      </w:r>
      <w:r w:rsidR="00EE6ABA" w:rsidRPr="00381352">
        <w:rPr>
          <w:highlight w:val="yellow"/>
          <w:lang w:val="en-US"/>
        </w:rPr>
        <w:t xml:space="preserve"> the most reliable in the world.</w:t>
      </w:r>
    </w:p>
    <w:p w14:paraId="6CE22503" w14:textId="2EDF0800" w:rsidR="000A1E91" w:rsidRPr="000A1E91" w:rsidRDefault="008D6560" w:rsidP="003E4D18">
      <w:pPr>
        <w:rPr>
          <w:b/>
          <w:bCs/>
          <w:lang w:val="en-US"/>
        </w:rPr>
      </w:pPr>
      <w:r>
        <w:rPr>
          <w:b/>
          <w:bCs/>
          <w:lang w:val="en-US"/>
        </w:rPr>
        <w:t xml:space="preserve">3.4 </w:t>
      </w:r>
      <w:r w:rsidR="000A1E91" w:rsidRPr="000A1E91">
        <w:rPr>
          <w:b/>
          <w:bCs/>
          <w:lang w:val="en-US"/>
        </w:rPr>
        <w:t xml:space="preserve">Licensing </w:t>
      </w:r>
      <w:r w:rsidR="009E41E0">
        <w:rPr>
          <w:b/>
          <w:bCs/>
          <w:lang w:val="en-US"/>
        </w:rPr>
        <w:t>Framework and Market Entry</w:t>
      </w:r>
      <w:r w:rsidR="000A1E91" w:rsidRPr="000A1E91">
        <w:rPr>
          <w:b/>
          <w:bCs/>
          <w:lang w:val="en-US"/>
        </w:rPr>
        <w:t xml:space="preserve">: </w:t>
      </w:r>
    </w:p>
    <w:p w14:paraId="1511002F" w14:textId="39F4515D" w:rsidR="00EE6ABA" w:rsidRDefault="009802AF" w:rsidP="003E4D18">
      <w:pPr>
        <w:rPr>
          <w:lang w:val="en-US"/>
        </w:rPr>
      </w:pPr>
      <w:r>
        <w:rPr>
          <w:lang w:val="en-US"/>
        </w:rPr>
        <w:t xml:space="preserve">Licensing is managed </w:t>
      </w:r>
      <w:r w:rsidR="00A9207A">
        <w:rPr>
          <w:lang w:val="en-US"/>
        </w:rPr>
        <w:t xml:space="preserve">entirely by Health Canada under the Cannabis Regulations. </w:t>
      </w:r>
      <w:r w:rsidR="007E4818">
        <w:rPr>
          <w:lang w:val="en-US"/>
        </w:rPr>
        <w:t xml:space="preserve">The licensing class depends on </w:t>
      </w:r>
      <w:r w:rsidR="005F0B95">
        <w:rPr>
          <w:lang w:val="en-US"/>
        </w:rPr>
        <w:t xml:space="preserve">the </w:t>
      </w:r>
      <w:r w:rsidR="007E4818">
        <w:rPr>
          <w:lang w:val="en-US"/>
        </w:rPr>
        <w:t xml:space="preserve">scale and purpose of the business, </w:t>
      </w:r>
      <w:r w:rsidR="005F0B95">
        <w:rPr>
          <w:lang w:val="en-US"/>
        </w:rPr>
        <w:t>which</w:t>
      </w:r>
      <w:r w:rsidR="007E4818">
        <w:rPr>
          <w:lang w:val="en-US"/>
        </w:rPr>
        <w:t xml:space="preserve"> </w:t>
      </w:r>
      <w:r w:rsidR="005F0B95">
        <w:rPr>
          <w:lang w:val="en-US"/>
        </w:rPr>
        <w:t>includes</w:t>
      </w:r>
      <w:r w:rsidR="007E4818">
        <w:rPr>
          <w:lang w:val="en-US"/>
        </w:rPr>
        <w:t>:</w:t>
      </w:r>
    </w:p>
    <w:p w14:paraId="178BE69A" w14:textId="3B4AE49B" w:rsidR="007E4818" w:rsidRDefault="007E4818" w:rsidP="007E4818">
      <w:pPr>
        <w:pStyle w:val="ListParagraph"/>
        <w:numPr>
          <w:ilvl w:val="0"/>
          <w:numId w:val="4"/>
        </w:numPr>
        <w:rPr>
          <w:lang w:val="en-US"/>
        </w:rPr>
      </w:pPr>
      <w:r>
        <w:rPr>
          <w:lang w:val="en-US"/>
        </w:rPr>
        <w:t>Mi</w:t>
      </w:r>
      <w:r w:rsidR="005F0B95">
        <w:rPr>
          <w:lang w:val="en-US"/>
        </w:rPr>
        <w:t xml:space="preserve">cro </w:t>
      </w:r>
      <w:r w:rsidR="00040248">
        <w:rPr>
          <w:lang w:val="en-US"/>
        </w:rPr>
        <w:t xml:space="preserve">nursery, </w:t>
      </w:r>
      <w:r w:rsidR="005F0B95">
        <w:rPr>
          <w:lang w:val="en-US"/>
        </w:rPr>
        <w:t>and Standard Cultivation</w:t>
      </w:r>
    </w:p>
    <w:p w14:paraId="26443BB1" w14:textId="49A81232" w:rsidR="005F0B95" w:rsidRDefault="005F0B95" w:rsidP="007E4818">
      <w:pPr>
        <w:pStyle w:val="ListParagraph"/>
        <w:numPr>
          <w:ilvl w:val="0"/>
          <w:numId w:val="4"/>
        </w:numPr>
        <w:rPr>
          <w:lang w:val="en-US"/>
        </w:rPr>
      </w:pPr>
      <w:r>
        <w:rPr>
          <w:lang w:val="en-US"/>
        </w:rPr>
        <w:t xml:space="preserve">Processing and Packaging </w:t>
      </w:r>
    </w:p>
    <w:p w14:paraId="5CE7EACE" w14:textId="39820E2B" w:rsidR="005F0B95" w:rsidRDefault="009E41E0" w:rsidP="007E4818">
      <w:pPr>
        <w:pStyle w:val="ListParagraph"/>
        <w:numPr>
          <w:ilvl w:val="0"/>
          <w:numId w:val="4"/>
        </w:numPr>
        <w:rPr>
          <w:lang w:val="en-US"/>
        </w:rPr>
      </w:pPr>
      <w:r>
        <w:rPr>
          <w:lang w:val="en-US"/>
        </w:rPr>
        <w:t>Sales</w:t>
      </w:r>
      <w:r w:rsidR="005F0B95">
        <w:rPr>
          <w:lang w:val="en-US"/>
        </w:rPr>
        <w:t xml:space="preserve"> for Medical Purposes</w:t>
      </w:r>
    </w:p>
    <w:p w14:paraId="06111564" w14:textId="56A009E4" w:rsidR="005F0B95" w:rsidRDefault="005F0B95" w:rsidP="007E4818">
      <w:pPr>
        <w:pStyle w:val="ListParagraph"/>
        <w:numPr>
          <w:ilvl w:val="0"/>
          <w:numId w:val="4"/>
        </w:numPr>
        <w:rPr>
          <w:lang w:val="en-US"/>
        </w:rPr>
      </w:pPr>
      <w:r>
        <w:rPr>
          <w:lang w:val="en-US"/>
        </w:rPr>
        <w:t xml:space="preserve">Research and Testing </w:t>
      </w:r>
      <w:r w:rsidR="003C6981">
        <w:rPr>
          <w:lang w:val="en-US"/>
        </w:rPr>
        <w:t>(Health Canada, 2025)</w:t>
      </w:r>
    </w:p>
    <w:p w14:paraId="5C5E7D19" w14:textId="6C7D2A41" w:rsidR="002032CB" w:rsidRDefault="00EA101D" w:rsidP="002032CB">
      <w:pPr>
        <w:rPr>
          <w:lang w:val="en-US"/>
        </w:rPr>
      </w:pPr>
      <w:r w:rsidRPr="00381352">
        <w:rPr>
          <w:highlight w:val="yellow"/>
          <w:lang w:val="en-US"/>
        </w:rPr>
        <w:t>The early approach</w:t>
      </w:r>
      <w:r w:rsidR="00BE7C16" w:rsidRPr="00381352">
        <w:rPr>
          <w:highlight w:val="yellow"/>
          <w:lang w:val="en-US"/>
        </w:rPr>
        <w:t xml:space="preserve"> of </w:t>
      </w:r>
      <w:r w:rsidR="00464F3C" w:rsidRPr="00381352">
        <w:rPr>
          <w:highlight w:val="yellow"/>
          <w:lang w:val="en-US"/>
        </w:rPr>
        <w:t>obtaining federal licensing benefited Northern Green Canada, enabling the company to scale</w:t>
      </w:r>
      <w:r w:rsidR="00C71A74" w:rsidRPr="00381352">
        <w:rPr>
          <w:highlight w:val="yellow"/>
          <w:lang w:val="en-US"/>
        </w:rPr>
        <w:t xml:space="preserve"> efficiently without regulatory setbacks.</w:t>
      </w:r>
      <w:r w:rsidR="00C71A74">
        <w:rPr>
          <w:lang w:val="en-US"/>
        </w:rPr>
        <w:t xml:space="preserve"> </w:t>
      </w:r>
    </w:p>
    <w:p w14:paraId="5A467F2D" w14:textId="6684A2DD" w:rsidR="003C46E1" w:rsidRDefault="008D6560" w:rsidP="002032CB">
      <w:pPr>
        <w:rPr>
          <w:b/>
          <w:bCs/>
          <w:lang w:val="en-US"/>
        </w:rPr>
      </w:pPr>
      <w:r>
        <w:rPr>
          <w:b/>
          <w:bCs/>
          <w:lang w:val="en-US"/>
        </w:rPr>
        <w:t xml:space="preserve">3.5 </w:t>
      </w:r>
      <w:r w:rsidR="006A6AA9">
        <w:rPr>
          <w:b/>
          <w:bCs/>
          <w:lang w:val="en-US"/>
        </w:rPr>
        <w:t>Export Regulation and Global Trust</w:t>
      </w:r>
      <w:r w:rsidR="00544139" w:rsidRPr="00544139">
        <w:rPr>
          <w:b/>
          <w:bCs/>
          <w:lang w:val="en-US"/>
        </w:rPr>
        <w:t xml:space="preserve">: </w:t>
      </w:r>
    </w:p>
    <w:p w14:paraId="6D5E814F" w14:textId="386D2457" w:rsidR="004B59B7" w:rsidRPr="004B59B7" w:rsidRDefault="004B59B7" w:rsidP="004B59B7">
      <w:pPr>
        <w:rPr>
          <w:lang w:val="en-US"/>
        </w:rPr>
      </w:pPr>
      <w:r w:rsidRPr="004B59B7">
        <w:rPr>
          <w:lang w:val="en-US"/>
        </w:rPr>
        <w:t xml:space="preserve">Although Canada’s domestic market has </w:t>
      </w:r>
      <w:r w:rsidR="009C4000">
        <w:rPr>
          <w:lang w:val="en-US"/>
        </w:rPr>
        <w:t xml:space="preserve">years of experience </w:t>
      </w:r>
      <w:r w:rsidR="00D30108">
        <w:rPr>
          <w:lang w:val="en-US"/>
        </w:rPr>
        <w:t>as a regulated industry</w:t>
      </w:r>
      <w:r w:rsidRPr="004B59B7">
        <w:rPr>
          <w:lang w:val="en-US"/>
        </w:rPr>
        <w:t>, international markets remain heavily regulated. Health Canada permits exports only for medical or scientific reasons; shipments for recreational cannabis are strictly banned (Health Canada, 2019). Each shipment must have an individual permit from Health Canada confirming that the destination country has an import permit for cannabis, that there is no threat to public health, that the shipment volume and purpose are acceptable, and that all specifications comply with regulations (Health Canada, 2019).</w:t>
      </w:r>
    </w:p>
    <w:p w14:paraId="5D93A909" w14:textId="77777777" w:rsidR="004B59B7" w:rsidRPr="004B59B7" w:rsidRDefault="004B59B7" w:rsidP="004B59B7">
      <w:pPr>
        <w:rPr>
          <w:lang w:val="en-US"/>
        </w:rPr>
      </w:pPr>
      <w:r w:rsidRPr="004B59B7">
        <w:rPr>
          <w:lang w:val="en-US"/>
        </w:rPr>
        <w:lastRenderedPageBreak/>
        <w:t>Cannabis exports must comply with both traceability and EU-GMP standards, as EU-GMP certification is essential for exporting to the EU. This strict system has set a global standard for integrity in the cannabis industry (</w:t>
      </w:r>
      <w:proofErr w:type="spellStart"/>
      <w:r w:rsidRPr="004B59B7">
        <w:rPr>
          <w:lang w:val="en-US"/>
        </w:rPr>
        <w:t>AirMed</w:t>
      </w:r>
      <w:proofErr w:type="spellEnd"/>
      <w:r w:rsidRPr="004B59B7">
        <w:rPr>
          <w:lang w:val="en-US"/>
        </w:rPr>
        <w:t xml:space="preserve"> Canada System, 2023).</w:t>
      </w:r>
    </w:p>
    <w:p w14:paraId="04C8A97F" w14:textId="4ED44AAD" w:rsidR="004B59B7" w:rsidRPr="00381352" w:rsidRDefault="004B59B7" w:rsidP="004B59B7">
      <w:pPr>
        <w:rPr>
          <w:highlight w:val="yellow"/>
          <w:lang w:val="en-US"/>
        </w:rPr>
      </w:pPr>
      <w:r w:rsidRPr="00381352">
        <w:rPr>
          <w:highlight w:val="yellow"/>
          <w:lang w:val="en-US"/>
        </w:rPr>
        <w:t>By obtaining EU-GMP certification, Northern Green Canada</w:t>
      </w:r>
      <w:r w:rsidR="005C6F5F" w:rsidRPr="00381352">
        <w:rPr>
          <w:highlight w:val="yellow"/>
          <w:lang w:val="en-US"/>
        </w:rPr>
        <w:t>’s early entry</w:t>
      </w:r>
      <w:r w:rsidR="00F2122B" w:rsidRPr="00381352">
        <w:rPr>
          <w:highlight w:val="yellow"/>
          <w:lang w:val="en-US"/>
        </w:rPr>
        <w:t xml:space="preserve"> to the industry</w:t>
      </w:r>
      <w:r w:rsidRPr="00381352">
        <w:rPr>
          <w:highlight w:val="yellow"/>
          <w:lang w:val="en-US"/>
        </w:rPr>
        <w:t xml:space="preserve"> set </w:t>
      </w:r>
      <w:r w:rsidR="00F2122B" w:rsidRPr="00381352">
        <w:rPr>
          <w:highlight w:val="yellow"/>
          <w:lang w:val="en-US"/>
        </w:rPr>
        <w:t>it</w:t>
      </w:r>
      <w:r w:rsidRPr="00381352">
        <w:rPr>
          <w:highlight w:val="yellow"/>
          <w:lang w:val="en-US"/>
        </w:rPr>
        <w:t xml:space="preserve"> apart from many recreational-focused competitors that struggle with domestic oversupply. NGC established a strong reputation for reliability and consistency by adhering to Health Canada’s export standards (</w:t>
      </w:r>
      <w:proofErr w:type="spellStart"/>
      <w:r w:rsidRPr="00381352">
        <w:rPr>
          <w:highlight w:val="yellow"/>
          <w:lang w:val="en-US"/>
        </w:rPr>
        <w:t>SkyLaw</w:t>
      </w:r>
      <w:proofErr w:type="spellEnd"/>
      <w:r w:rsidRPr="00381352">
        <w:rPr>
          <w:highlight w:val="yellow"/>
          <w:lang w:val="en-US"/>
        </w:rPr>
        <w:t>, 2020; Northern Green Canada, 2022). Canadian certification demonstrates confidence and trust to international partners, confirming that products meet pharmaceutical-grade standards and are supported by government oversight.</w:t>
      </w:r>
    </w:p>
    <w:p w14:paraId="1BE0AFD7" w14:textId="77777777" w:rsidR="009C4000" w:rsidRDefault="004B59B7" w:rsidP="004B59B7">
      <w:pPr>
        <w:rPr>
          <w:lang w:val="en-US"/>
        </w:rPr>
      </w:pPr>
      <w:r w:rsidRPr="00381352">
        <w:rPr>
          <w:highlight w:val="yellow"/>
          <w:lang w:val="en-US"/>
        </w:rPr>
        <w:t>Thanks to its ethical export procedures and strict internal controls, Canada has established itself not only as a producer but also as a leader in the global cannabis market. Companies like NGC showed how disciplined compliance and innovation can turn regulation from an obstacle into a competitive advantage.</w:t>
      </w:r>
      <w:r w:rsidRPr="004B59B7">
        <w:rPr>
          <w:lang w:val="en-US"/>
        </w:rPr>
        <w:t xml:space="preserve"> </w:t>
      </w:r>
    </w:p>
    <w:p w14:paraId="0B544A48" w14:textId="7A07A403" w:rsidR="003C46E1" w:rsidRPr="008D6560" w:rsidRDefault="00292A2D" w:rsidP="008D6560">
      <w:pPr>
        <w:pStyle w:val="ListParagraph"/>
        <w:numPr>
          <w:ilvl w:val="0"/>
          <w:numId w:val="3"/>
        </w:numPr>
        <w:rPr>
          <w:b/>
          <w:bCs/>
          <w:lang w:val="en-US"/>
        </w:rPr>
      </w:pPr>
      <w:r w:rsidRPr="008D6560">
        <w:rPr>
          <w:b/>
          <w:bCs/>
          <w:lang w:val="en-US"/>
        </w:rPr>
        <w:t>Introduction to Northern Green Canada (NGC) and its German Partners</w:t>
      </w:r>
    </w:p>
    <w:p w14:paraId="6E438782" w14:textId="5A39E930" w:rsidR="009C723B" w:rsidRDefault="008D6560" w:rsidP="002032CB">
      <w:pPr>
        <w:rPr>
          <w:b/>
          <w:bCs/>
          <w:lang w:val="en-US"/>
        </w:rPr>
      </w:pPr>
      <w:r>
        <w:rPr>
          <w:b/>
          <w:bCs/>
          <w:lang w:val="en-US"/>
        </w:rPr>
        <w:t xml:space="preserve">4.1 </w:t>
      </w:r>
      <w:r w:rsidR="00D3379F" w:rsidRPr="00D3379F">
        <w:rPr>
          <w:b/>
          <w:bCs/>
          <w:lang w:val="en-US"/>
        </w:rPr>
        <w:t>Background and Introduction:</w:t>
      </w:r>
    </w:p>
    <w:p w14:paraId="39491C53" w14:textId="4D720A0B" w:rsidR="00F92F0A" w:rsidRDefault="00D54077" w:rsidP="002032CB">
      <w:pPr>
        <w:rPr>
          <w:lang w:val="en-US"/>
        </w:rPr>
      </w:pPr>
      <w:r>
        <w:rPr>
          <w:lang w:val="en-US"/>
        </w:rPr>
        <w:t xml:space="preserve">I believe Northern Green Canada (NGC) represents one of the strongest examples of how a </w:t>
      </w:r>
      <w:r w:rsidR="009A5941">
        <w:rPr>
          <w:lang w:val="en-US"/>
        </w:rPr>
        <w:t xml:space="preserve">Canadian company successfully moved from </w:t>
      </w:r>
      <w:r w:rsidR="00C64399">
        <w:rPr>
          <w:lang w:val="en-US"/>
        </w:rPr>
        <w:t xml:space="preserve">a </w:t>
      </w:r>
      <w:r w:rsidR="009A5941">
        <w:rPr>
          <w:lang w:val="en-US"/>
        </w:rPr>
        <w:t xml:space="preserve">domestic medical </w:t>
      </w:r>
      <w:r w:rsidR="009568D6">
        <w:rPr>
          <w:lang w:val="en-US"/>
        </w:rPr>
        <w:t xml:space="preserve">cannabis producer to an international exporter. </w:t>
      </w:r>
      <w:r w:rsidR="00976D4E">
        <w:rPr>
          <w:lang w:val="en-US"/>
        </w:rPr>
        <w:t>The company, established in 2013</w:t>
      </w:r>
      <w:r w:rsidR="00822924">
        <w:rPr>
          <w:lang w:val="en-US"/>
        </w:rPr>
        <w:t xml:space="preserve">, </w:t>
      </w:r>
      <w:r w:rsidR="00B96752">
        <w:rPr>
          <w:lang w:val="en-US"/>
        </w:rPr>
        <w:t xml:space="preserve">was among the first to </w:t>
      </w:r>
      <w:r w:rsidR="00D17008">
        <w:rPr>
          <w:lang w:val="en-US"/>
        </w:rPr>
        <w:t xml:space="preserve">obtain a </w:t>
      </w:r>
      <w:r w:rsidR="005B2E1F">
        <w:rPr>
          <w:lang w:val="en-US"/>
        </w:rPr>
        <w:t xml:space="preserve">Health Canada license </w:t>
      </w:r>
      <w:r w:rsidR="00D17008">
        <w:rPr>
          <w:lang w:val="en-US"/>
        </w:rPr>
        <w:t>after cannabis was legalized, and it built its reputation on quality, safety</w:t>
      </w:r>
      <w:r w:rsidR="000B7136">
        <w:rPr>
          <w:lang w:val="en-US"/>
        </w:rPr>
        <w:t xml:space="preserve">, and patient </w:t>
      </w:r>
      <w:r w:rsidR="00D17008">
        <w:rPr>
          <w:lang w:val="en-US"/>
        </w:rPr>
        <w:t xml:space="preserve">trust. </w:t>
      </w:r>
      <w:r w:rsidR="00472F65">
        <w:rPr>
          <w:lang w:val="en-US"/>
        </w:rPr>
        <w:t xml:space="preserve">From the beginning, the company focused on medical </w:t>
      </w:r>
      <w:r w:rsidR="00C3296D">
        <w:rPr>
          <w:lang w:val="en-US"/>
        </w:rPr>
        <w:t>products</w:t>
      </w:r>
      <w:r w:rsidR="001570C2">
        <w:rPr>
          <w:lang w:val="en-US"/>
        </w:rPr>
        <w:t>—including dried flowers, pre-rolls, vape, and oil</w:t>
      </w:r>
      <w:r w:rsidR="002432FC">
        <w:rPr>
          <w:lang w:val="en-US"/>
        </w:rPr>
        <w:t>—</w:t>
      </w:r>
      <w:r w:rsidR="00F71E5E">
        <w:rPr>
          <w:lang w:val="en-US"/>
        </w:rPr>
        <w:t xml:space="preserve">that meet </w:t>
      </w:r>
      <w:r w:rsidR="002432FC">
        <w:rPr>
          <w:lang w:val="en-US"/>
        </w:rPr>
        <w:t>pharmaceutical-grade</w:t>
      </w:r>
      <w:r w:rsidR="00F71E5E">
        <w:rPr>
          <w:lang w:val="en-US"/>
        </w:rPr>
        <w:t xml:space="preserve"> standards</w:t>
      </w:r>
      <w:r w:rsidR="002432FC">
        <w:rPr>
          <w:lang w:val="en-US"/>
        </w:rPr>
        <w:t>.</w:t>
      </w:r>
      <w:r w:rsidR="00636D63">
        <w:rPr>
          <w:lang w:val="en-US"/>
        </w:rPr>
        <w:t xml:space="preserve"> </w:t>
      </w:r>
      <w:r w:rsidR="00AA3341">
        <w:rPr>
          <w:lang w:val="en-US"/>
        </w:rPr>
        <w:t xml:space="preserve">This specialization has helped NGC establish </w:t>
      </w:r>
      <w:r w:rsidR="001B2F94">
        <w:rPr>
          <w:lang w:val="en-US"/>
        </w:rPr>
        <w:t>trust and become a reliable source for both Canadian and foreign</w:t>
      </w:r>
      <w:r w:rsidR="003B03B0">
        <w:rPr>
          <w:lang w:val="en-US"/>
        </w:rPr>
        <w:t xml:space="preserve"> countries</w:t>
      </w:r>
      <w:r w:rsidR="0031268D">
        <w:rPr>
          <w:lang w:val="en-US"/>
        </w:rPr>
        <w:t xml:space="preserve"> (Northern Green Canada, 2024)</w:t>
      </w:r>
      <w:r w:rsidR="001B2F94">
        <w:rPr>
          <w:lang w:val="en-US"/>
        </w:rPr>
        <w:t>.</w:t>
      </w:r>
      <w:r w:rsidR="00AE27A7">
        <w:rPr>
          <w:lang w:val="en-US"/>
        </w:rPr>
        <w:t xml:space="preserve"> It</w:t>
      </w:r>
      <w:r w:rsidR="00F621D7">
        <w:rPr>
          <w:lang w:val="en-US"/>
        </w:rPr>
        <w:t xml:space="preserve"> </w:t>
      </w:r>
      <w:r w:rsidR="00D60C13">
        <w:rPr>
          <w:lang w:val="en-US"/>
        </w:rPr>
        <w:t>is positioned</w:t>
      </w:r>
      <w:r w:rsidR="005B661B">
        <w:rPr>
          <w:lang w:val="en-US"/>
        </w:rPr>
        <w:t xml:space="preserve"> NGC</w:t>
      </w:r>
      <w:r w:rsidR="001613A3">
        <w:rPr>
          <w:lang w:val="en-US"/>
        </w:rPr>
        <w:t xml:space="preserve"> in a sector defined</w:t>
      </w:r>
      <w:r w:rsidR="006C6ECC">
        <w:rPr>
          <w:lang w:val="en-US"/>
        </w:rPr>
        <w:t xml:space="preserve"> by science and regulation rather than retail trends</w:t>
      </w:r>
      <w:r w:rsidR="00F621D7">
        <w:rPr>
          <w:lang w:val="en-US"/>
        </w:rPr>
        <w:t>.</w:t>
      </w:r>
      <w:r w:rsidR="00A95B40">
        <w:rPr>
          <w:lang w:val="en-US"/>
        </w:rPr>
        <w:t xml:space="preserve"> </w:t>
      </w:r>
      <w:r w:rsidR="00F621D7">
        <w:rPr>
          <w:lang w:val="en-US"/>
        </w:rPr>
        <w:t>W</w:t>
      </w:r>
      <w:r w:rsidR="00A95B40">
        <w:rPr>
          <w:lang w:val="en-US"/>
        </w:rPr>
        <w:t>hile many LPs struggled with oversupply</w:t>
      </w:r>
      <w:r w:rsidR="00F621D7">
        <w:rPr>
          <w:lang w:val="en-US"/>
        </w:rPr>
        <w:t xml:space="preserve"> and </w:t>
      </w:r>
      <w:r w:rsidR="00970F69">
        <w:rPr>
          <w:lang w:val="en-US"/>
        </w:rPr>
        <w:t>fall</w:t>
      </w:r>
      <w:r w:rsidR="00F621D7">
        <w:rPr>
          <w:lang w:val="en-US"/>
        </w:rPr>
        <w:t xml:space="preserve">ing prices, </w:t>
      </w:r>
      <w:r w:rsidR="004220FA">
        <w:rPr>
          <w:lang w:val="en-US"/>
        </w:rPr>
        <w:t xml:space="preserve">NGC </w:t>
      </w:r>
      <w:r w:rsidR="00C2489B">
        <w:rPr>
          <w:lang w:val="en-US"/>
        </w:rPr>
        <w:t>became</w:t>
      </w:r>
      <w:r w:rsidR="004220FA">
        <w:rPr>
          <w:lang w:val="en-US"/>
        </w:rPr>
        <w:t xml:space="preserve"> </w:t>
      </w:r>
      <w:r w:rsidR="00FE4844">
        <w:rPr>
          <w:lang w:val="en-US"/>
        </w:rPr>
        <w:t xml:space="preserve">more </w:t>
      </w:r>
      <w:r w:rsidR="007A46AA">
        <w:rPr>
          <w:lang w:val="en-US"/>
        </w:rPr>
        <w:t>dependable</w:t>
      </w:r>
      <w:r w:rsidR="00FE4844">
        <w:rPr>
          <w:lang w:val="en-US"/>
        </w:rPr>
        <w:t xml:space="preserve"> </w:t>
      </w:r>
      <w:r w:rsidR="00F86C70">
        <w:rPr>
          <w:lang w:val="en-US"/>
        </w:rPr>
        <w:t xml:space="preserve">among healthcare </w:t>
      </w:r>
      <w:r w:rsidR="0091728D">
        <w:rPr>
          <w:lang w:val="en-US"/>
        </w:rPr>
        <w:t>providers.</w:t>
      </w:r>
      <w:r w:rsidR="00FE4844">
        <w:rPr>
          <w:lang w:val="en-US"/>
        </w:rPr>
        <w:t xml:space="preserve"> </w:t>
      </w:r>
    </w:p>
    <w:p w14:paraId="7CDF8105" w14:textId="5E471399" w:rsidR="00905BB9" w:rsidRDefault="002342C0" w:rsidP="002032CB">
      <w:pPr>
        <w:rPr>
          <w:lang w:val="en-US"/>
        </w:rPr>
      </w:pPr>
      <w:r w:rsidRPr="00D16ABD">
        <w:rPr>
          <w:lang w:val="en-US"/>
        </w:rPr>
        <w:t xml:space="preserve">A </w:t>
      </w:r>
      <w:r w:rsidR="007C021E">
        <w:rPr>
          <w:lang w:val="en-US"/>
        </w:rPr>
        <w:t>significant</w:t>
      </w:r>
      <w:r w:rsidR="00E24D02">
        <w:rPr>
          <w:lang w:val="en-US"/>
        </w:rPr>
        <w:t xml:space="preserve"> milestone</w:t>
      </w:r>
      <w:r w:rsidRPr="00D16ABD">
        <w:rPr>
          <w:lang w:val="en-US"/>
        </w:rPr>
        <w:t xml:space="preserve"> was when </w:t>
      </w:r>
      <w:r w:rsidR="00D55CC2" w:rsidRPr="00D16ABD">
        <w:rPr>
          <w:lang w:val="en-US"/>
        </w:rPr>
        <w:t xml:space="preserve">NGC </w:t>
      </w:r>
      <w:r w:rsidR="009825A3" w:rsidRPr="00D16ABD">
        <w:rPr>
          <w:lang w:val="en-US"/>
        </w:rPr>
        <w:t>became</w:t>
      </w:r>
      <w:r w:rsidR="00D55CC2" w:rsidRPr="00D16ABD">
        <w:rPr>
          <w:lang w:val="en-US"/>
        </w:rPr>
        <w:t xml:space="preserve"> the first </w:t>
      </w:r>
      <w:r w:rsidR="00E41002" w:rsidRPr="00D16ABD">
        <w:rPr>
          <w:lang w:val="en-US"/>
        </w:rPr>
        <w:t>privately owned Canadian licensed producer of cannabis to obtain EU-GMP certification</w:t>
      </w:r>
      <w:r w:rsidR="008040D4">
        <w:rPr>
          <w:lang w:val="en-US"/>
        </w:rPr>
        <w:t>—the highest standard for pharmaceutical manufacturing in Europe</w:t>
      </w:r>
      <w:r w:rsidR="00A80455">
        <w:rPr>
          <w:lang w:val="en-US"/>
        </w:rPr>
        <w:t>—</w:t>
      </w:r>
      <w:r w:rsidR="00E41002" w:rsidRPr="00D16ABD">
        <w:rPr>
          <w:lang w:val="en-US"/>
        </w:rPr>
        <w:t>which opened the door to expansion into</w:t>
      </w:r>
      <w:r w:rsidR="006F406B" w:rsidRPr="00D16ABD">
        <w:rPr>
          <w:lang w:val="en-US"/>
        </w:rPr>
        <w:t xml:space="preserve"> one of the largest and </w:t>
      </w:r>
      <w:r w:rsidR="00C131B0" w:rsidRPr="00D16ABD">
        <w:rPr>
          <w:lang w:val="en-US"/>
        </w:rPr>
        <w:t xml:space="preserve">highly restricted </w:t>
      </w:r>
      <w:r w:rsidR="00904953" w:rsidRPr="00D16ABD">
        <w:rPr>
          <w:lang w:val="en-US"/>
        </w:rPr>
        <w:t xml:space="preserve">global </w:t>
      </w:r>
      <w:r w:rsidR="00C131B0" w:rsidRPr="00D16ABD">
        <w:rPr>
          <w:lang w:val="en-US"/>
        </w:rPr>
        <w:t>markets</w:t>
      </w:r>
      <w:r w:rsidR="00BD1887">
        <w:rPr>
          <w:lang w:val="en-US"/>
        </w:rPr>
        <w:t xml:space="preserve"> and </w:t>
      </w:r>
      <w:r w:rsidR="00BD1887" w:rsidRPr="00BD1887">
        <w:rPr>
          <w:lang w:val="en-US"/>
        </w:rPr>
        <w:t xml:space="preserve">established partnerships with German distributors to supply cannabis to </w:t>
      </w:r>
      <w:r w:rsidR="00A80455">
        <w:rPr>
          <w:lang w:val="en-US"/>
        </w:rPr>
        <w:t>their patients.</w:t>
      </w:r>
      <w:r w:rsidR="003C23EB" w:rsidRPr="00D16ABD">
        <w:rPr>
          <w:lang w:val="en-US"/>
        </w:rPr>
        <w:t xml:space="preserve"> (Newswire, 2021).</w:t>
      </w:r>
      <w:r w:rsidR="00905BB9">
        <w:rPr>
          <w:lang w:val="en-US"/>
        </w:rPr>
        <w:t xml:space="preserve"> </w:t>
      </w:r>
    </w:p>
    <w:p w14:paraId="31CB4FE2" w14:textId="297ADED8" w:rsidR="0093563A" w:rsidRDefault="003208E1" w:rsidP="002032CB">
      <w:pPr>
        <w:rPr>
          <w:lang w:val="en-US"/>
        </w:rPr>
      </w:pPr>
      <w:r>
        <w:rPr>
          <w:lang w:val="en-US"/>
        </w:rPr>
        <w:t>In 2024, Curaleaf Holdings, Inc., a leading international provider of consumer cannabis products</w:t>
      </w:r>
      <w:r w:rsidR="00E263FB">
        <w:rPr>
          <w:lang w:val="en-US"/>
        </w:rPr>
        <w:t xml:space="preserve"> in </w:t>
      </w:r>
      <w:r w:rsidR="00A55980">
        <w:rPr>
          <w:lang w:val="en-US"/>
        </w:rPr>
        <w:t>20 countries</w:t>
      </w:r>
      <w:r>
        <w:rPr>
          <w:lang w:val="en-US"/>
        </w:rPr>
        <w:t xml:space="preserve">, announced its acquisition of Northern Green Canada (NGC). Curaleaf emphasized that NGC’s indoor, non-irradiated, high-quality flower and compliance record are key strengths that will protect </w:t>
      </w:r>
      <w:proofErr w:type="spellStart"/>
      <w:r w:rsidR="00FF7642">
        <w:rPr>
          <w:lang w:val="en-US"/>
        </w:rPr>
        <w:t>Curaleaf's</w:t>
      </w:r>
      <w:proofErr w:type="spellEnd"/>
      <w:r w:rsidR="00FF7642">
        <w:rPr>
          <w:lang w:val="en-US"/>
        </w:rPr>
        <w:t xml:space="preserve"> position across Europe, </w:t>
      </w:r>
      <w:r w:rsidR="00C01D07">
        <w:rPr>
          <w:lang w:val="en-US"/>
        </w:rPr>
        <w:t>improve the supply chain, and boost</w:t>
      </w:r>
      <w:r>
        <w:rPr>
          <w:lang w:val="en-US"/>
        </w:rPr>
        <w:t xml:space="preserve"> margins (</w:t>
      </w:r>
      <w:r w:rsidR="005353C9">
        <w:rPr>
          <w:lang w:val="en-US"/>
        </w:rPr>
        <w:t xml:space="preserve">Curaleaf, 2024; </w:t>
      </w:r>
      <w:r>
        <w:rPr>
          <w:lang w:val="en-US"/>
        </w:rPr>
        <w:t xml:space="preserve">PR Newswire, 2024).  </w:t>
      </w:r>
    </w:p>
    <w:p w14:paraId="27FE572D" w14:textId="55224B7C" w:rsidR="00477190" w:rsidRDefault="00A974D2" w:rsidP="002032CB">
      <w:pPr>
        <w:rPr>
          <w:lang w:val="en-US"/>
        </w:rPr>
      </w:pPr>
      <w:r w:rsidRPr="00FF586E">
        <w:rPr>
          <w:highlight w:val="yellow"/>
          <w:lang w:val="en-US"/>
        </w:rPr>
        <w:lastRenderedPageBreak/>
        <w:t xml:space="preserve">Today, Northern Green Canada’s name </w:t>
      </w:r>
      <w:r w:rsidR="00354A74" w:rsidRPr="00FF586E">
        <w:rPr>
          <w:highlight w:val="yellow"/>
          <w:lang w:val="en-US"/>
        </w:rPr>
        <w:t xml:space="preserve">is associated with successful pharmaceutical-grade production </w:t>
      </w:r>
      <w:r w:rsidR="00505240" w:rsidRPr="00FF586E">
        <w:rPr>
          <w:highlight w:val="yellow"/>
          <w:lang w:val="en-US"/>
        </w:rPr>
        <w:t>and compliance with international standards. NGC</w:t>
      </w:r>
      <w:r w:rsidR="006F7689" w:rsidRPr="00FF586E">
        <w:rPr>
          <w:highlight w:val="yellow"/>
          <w:lang w:val="en-US"/>
        </w:rPr>
        <w:t xml:space="preserve"> managed to</w:t>
      </w:r>
      <w:r w:rsidR="00505240" w:rsidRPr="00FF586E">
        <w:rPr>
          <w:highlight w:val="yellow"/>
          <w:lang w:val="en-US"/>
        </w:rPr>
        <w:t xml:space="preserve"> bu</w:t>
      </w:r>
      <w:r w:rsidR="006F7689" w:rsidRPr="00FF586E">
        <w:rPr>
          <w:highlight w:val="yellow"/>
          <w:lang w:val="en-US"/>
        </w:rPr>
        <w:t xml:space="preserve">ild a bridge between Canadian cultivation and </w:t>
      </w:r>
      <w:r w:rsidR="00004830" w:rsidRPr="00FF586E">
        <w:rPr>
          <w:highlight w:val="yellow"/>
          <w:lang w:val="en-US"/>
        </w:rPr>
        <w:t xml:space="preserve">the </w:t>
      </w:r>
      <w:r w:rsidR="006F7689" w:rsidRPr="00FF586E">
        <w:rPr>
          <w:highlight w:val="yellow"/>
          <w:lang w:val="en-US"/>
        </w:rPr>
        <w:t xml:space="preserve">European market </w:t>
      </w:r>
      <w:r w:rsidR="00004830" w:rsidRPr="00FF586E">
        <w:rPr>
          <w:highlight w:val="yellow"/>
          <w:lang w:val="en-US"/>
        </w:rPr>
        <w:t xml:space="preserve">as a trusted medical cannabis provider. </w:t>
      </w:r>
      <w:r w:rsidR="00E0455C" w:rsidRPr="00FF586E">
        <w:rPr>
          <w:highlight w:val="yellow"/>
          <w:lang w:val="en-US"/>
        </w:rPr>
        <w:t>The company</w:t>
      </w:r>
      <w:r w:rsidR="001D7626" w:rsidRPr="00FF586E">
        <w:rPr>
          <w:highlight w:val="yellow"/>
          <w:lang w:val="en-US"/>
        </w:rPr>
        <w:t xml:space="preserve">’s </w:t>
      </w:r>
      <w:r w:rsidR="00502330" w:rsidRPr="00FF586E">
        <w:rPr>
          <w:highlight w:val="yellow"/>
          <w:lang w:val="en-US"/>
        </w:rPr>
        <w:t>development</w:t>
      </w:r>
      <w:r w:rsidR="00502330" w:rsidRPr="00FF586E">
        <w:rPr>
          <w:highlight w:val="yellow"/>
        </w:rPr>
        <w:t>—from</w:t>
      </w:r>
      <w:r w:rsidR="007155B7" w:rsidRPr="00FF586E">
        <w:rPr>
          <w:highlight w:val="yellow"/>
        </w:rPr>
        <w:t xml:space="preserve"> a small domestic producer to an international exporter recognized under EU-GMP—</w:t>
      </w:r>
      <w:r w:rsidR="005F1CF9" w:rsidRPr="00FF586E">
        <w:rPr>
          <w:highlight w:val="yellow"/>
        </w:rPr>
        <w:t>illustrates how smaller Canadian companies can achieve international success through quality, partnership, and compliance</w:t>
      </w:r>
      <w:r w:rsidR="00E3121D" w:rsidRPr="00FF586E">
        <w:rPr>
          <w:highlight w:val="yellow"/>
        </w:rPr>
        <w:t xml:space="preserve"> (</w:t>
      </w:r>
      <w:r w:rsidR="00E3121D" w:rsidRPr="00FF586E">
        <w:rPr>
          <w:highlight w:val="yellow"/>
          <w:lang w:val="en-US"/>
        </w:rPr>
        <w:t>Curaleaf, 2024)</w:t>
      </w:r>
      <w:r w:rsidR="00960E0B" w:rsidRPr="00FF586E">
        <w:rPr>
          <w:highlight w:val="yellow"/>
          <w:lang w:val="en-US"/>
        </w:rPr>
        <w:t>.</w:t>
      </w:r>
    </w:p>
    <w:p w14:paraId="3E732C8D" w14:textId="51998DCC" w:rsidR="00960E0B" w:rsidRPr="00A3322D" w:rsidRDefault="008D6560" w:rsidP="002032CB">
      <w:pPr>
        <w:rPr>
          <w:b/>
          <w:bCs/>
          <w:lang w:val="en-US"/>
        </w:rPr>
      </w:pPr>
      <w:r>
        <w:rPr>
          <w:b/>
          <w:bCs/>
          <w:lang w:val="en-US"/>
        </w:rPr>
        <w:t xml:space="preserve">4.2 </w:t>
      </w:r>
      <w:r w:rsidR="00815E63" w:rsidRPr="00A3322D">
        <w:rPr>
          <w:b/>
          <w:bCs/>
          <w:lang w:val="en-US"/>
        </w:rPr>
        <w:t xml:space="preserve">NGC Production </w:t>
      </w:r>
      <w:r w:rsidR="00A3322D" w:rsidRPr="00A3322D">
        <w:rPr>
          <w:b/>
          <w:bCs/>
          <w:lang w:val="en-US"/>
        </w:rPr>
        <w:t>and Quality Standards</w:t>
      </w:r>
    </w:p>
    <w:p w14:paraId="3012171E" w14:textId="7601258B" w:rsidR="009A2C8A" w:rsidRDefault="0038796F" w:rsidP="009A2C8A">
      <w:pPr>
        <w:pStyle w:val="ListParagraph"/>
        <w:ind w:left="0"/>
        <w:rPr>
          <w:lang w:val="en-US"/>
        </w:rPr>
      </w:pPr>
      <w:r>
        <w:rPr>
          <w:lang w:val="en-US"/>
        </w:rPr>
        <w:t xml:space="preserve">When I reviewed NCG’s operations, it </w:t>
      </w:r>
      <w:r w:rsidR="00C864BA">
        <w:rPr>
          <w:lang w:val="en-US"/>
        </w:rPr>
        <w:t>became clear that the company operates more like a pharmaceutical manufacturer than a normal agricultural producer</w:t>
      </w:r>
      <w:r w:rsidR="00D2405A">
        <w:rPr>
          <w:lang w:val="en-US"/>
        </w:rPr>
        <w:t xml:space="preserve">. </w:t>
      </w:r>
      <w:r w:rsidR="000B0C97">
        <w:rPr>
          <w:lang w:val="en-US"/>
        </w:rPr>
        <w:t xml:space="preserve">The indoor facility in Brampton, Ontario, covers </w:t>
      </w:r>
      <w:r w:rsidR="00C45BBC">
        <w:rPr>
          <w:lang w:val="en-US"/>
        </w:rPr>
        <w:t>approximately 2,500 square meters and is equipped with an advanced HVAC system. Cultivation</w:t>
      </w:r>
      <w:r w:rsidR="00233874">
        <w:rPr>
          <w:lang w:val="en-US"/>
        </w:rPr>
        <w:t xml:space="preserve"> occurs in a controlled environment that monitors light, humidity,</w:t>
      </w:r>
      <w:r w:rsidR="00D2405A">
        <w:rPr>
          <w:lang w:val="en-US"/>
        </w:rPr>
        <w:t xml:space="preserve"> temperature,</w:t>
      </w:r>
      <w:r w:rsidR="00174D4E">
        <w:rPr>
          <w:lang w:val="en-US"/>
        </w:rPr>
        <w:t xml:space="preserve"> air purity,</w:t>
      </w:r>
      <w:r w:rsidR="00233874">
        <w:rPr>
          <w:lang w:val="en-US"/>
        </w:rPr>
        <w:t xml:space="preserve"> and nutrient levels</w:t>
      </w:r>
      <w:r w:rsidR="009A2C8A">
        <w:rPr>
          <w:lang w:val="en-US"/>
        </w:rPr>
        <w:t xml:space="preserve"> (H</w:t>
      </w:r>
      <w:r w:rsidR="000E3BDA">
        <w:rPr>
          <w:lang w:val="en-US"/>
        </w:rPr>
        <w:t>e</w:t>
      </w:r>
      <w:r w:rsidR="009A2C8A">
        <w:rPr>
          <w:lang w:val="en-US"/>
        </w:rPr>
        <w:t>alth Canada, 2024).</w:t>
      </w:r>
    </w:p>
    <w:p w14:paraId="6D8D3077" w14:textId="4E3D5C10" w:rsidR="00174D4E" w:rsidRDefault="00174D4E" w:rsidP="00233874">
      <w:pPr>
        <w:pStyle w:val="ListParagraph"/>
        <w:ind w:left="0"/>
        <w:rPr>
          <w:lang w:val="en-US"/>
        </w:rPr>
      </w:pPr>
    </w:p>
    <w:p w14:paraId="1EC1CD04" w14:textId="0012F004" w:rsidR="00F538E2" w:rsidRDefault="00B12497" w:rsidP="00F538E2">
      <w:pPr>
        <w:pStyle w:val="ListParagraph"/>
        <w:ind w:left="0"/>
        <w:rPr>
          <w:lang w:val="en-US"/>
        </w:rPr>
      </w:pPr>
      <w:r>
        <w:rPr>
          <w:lang w:val="en-US"/>
        </w:rPr>
        <w:t xml:space="preserve">Each growing room </w:t>
      </w:r>
      <w:r w:rsidR="002F2C94">
        <w:rPr>
          <w:lang w:val="en-US"/>
        </w:rPr>
        <w:t>operates independently under a digital monitoring system that collects continuous data on environmental conditions</w:t>
      </w:r>
      <w:r w:rsidR="004A7160">
        <w:rPr>
          <w:lang w:val="en-US"/>
        </w:rPr>
        <w:t xml:space="preserve"> and plant performance</w:t>
      </w:r>
      <w:r w:rsidR="00C66661">
        <w:rPr>
          <w:lang w:val="en-US"/>
        </w:rPr>
        <w:t xml:space="preserve">. As </w:t>
      </w:r>
      <w:r w:rsidR="00ED305F">
        <w:rPr>
          <w:lang w:val="en-US"/>
        </w:rPr>
        <w:t>production needs to be strictly traceable from seed to sale, each plant is tagged and tracked from cloning through</w:t>
      </w:r>
      <w:r w:rsidR="002F2C94">
        <w:rPr>
          <w:lang w:val="en-US"/>
        </w:rPr>
        <w:t xml:space="preserve"> the final packaging</w:t>
      </w:r>
      <w:r w:rsidR="00B60CC2">
        <w:rPr>
          <w:lang w:val="en-US"/>
        </w:rPr>
        <w:t xml:space="preserve"> stage</w:t>
      </w:r>
      <w:r w:rsidR="006A4A3E">
        <w:rPr>
          <w:lang w:val="en-US"/>
        </w:rPr>
        <w:t xml:space="preserve"> using </w:t>
      </w:r>
      <w:r w:rsidR="00996898">
        <w:rPr>
          <w:lang w:val="en-US"/>
        </w:rPr>
        <w:t>a secure barcode</w:t>
      </w:r>
      <w:r w:rsidR="006A4A3E">
        <w:rPr>
          <w:lang w:val="en-US"/>
        </w:rPr>
        <w:t xml:space="preserve"> system</w:t>
      </w:r>
      <w:r w:rsidR="00B60CC2">
        <w:rPr>
          <w:lang w:val="en-US"/>
        </w:rPr>
        <w:t xml:space="preserve">. The </w:t>
      </w:r>
      <w:r w:rsidR="00613758">
        <w:rPr>
          <w:lang w:val="en-US"/>
        </w:rPr>
        <w:t>company has a</w:t>
      </w:r>
      <w:r w:rsidR="004D6AA8">
        <w:rPr>
          <w:lang w:val="en-US"/>
        </w:rPr>
        <w:t xml:space="preserve"> tracking system</w:t>
      </w:r>
      <w:r w:rsidR="00CF049F">
        <w:rPr>
          <w:lang w:val="en-US"/>
        </w:rPr>
        <w:t>,</w:t>
      </w:r>
      <w:r w:rsidR="004D6AA8">
        <w:rPr>
          <w:lang w:val="en-US"/>
        </w:rPr>
        <w:t xml:space="preserve"> “AMPLELOGIC”</w:t>
      </w:r>
      <w:r w:rsidR="00CF049F">
        <w:rPr>
          <w:lang w:val="en-US"/>
        </w:rPr>
        <w:t xml:space="preserve">, </w:t>
      </w:r>
      <w:r w:rsidR="00C767D1">
        <w:rPr>
          <w:lang w:val="en-US"/>
        </w:rPr>
        <w:t xml:space="preserve">for </w:t>
      </w:r>
      <w:r w:rsidR="005B5C77">
        <w:rPr>
          <w:lang w:val="en-US"/>
        </w:rPr>
        <w:t>full traceability</w:t>
      </w:r>
      <w:r w:rsidR="00553C83">
        <w:rPr>
          <w:lang w:val="en-US"/>
        </w:rPr>
        <w:t>,</w:t>
      </w:r>
      <w:r w:rsidR="005B5C77">
        <w:rPr>
          <w:lang w:val="en-US"/>
        </w:rPr>
        <w:t xml:space="preserve"> </w:t>
      </w:r>
      <w:r w:rsidR="00553C83">
        <w:rPr>
          <w:lang w:val="en-US"/>
        </w:rPr>
        <w:t xml:space="preserve">which complies with Health Canada’s record-keeping </w:t>
      </w:r>
      <w:r w:rsidR="00B2048B">
        <w:rPr>
          <w:lang w:val="en-US"/>
        </w:rPr>
        <w:t>requirements and builds trust in exports through</w:t>
      </w:r>
      <w:r w:rsidR="000E3BDA">
        <w:rPr>
          <w:lang w:val="en-US"/>
        </w:rPr>
        <w:t xml:space="preserve"> </w:t>
      </w:r>
      <w:r w:rsidR="00B2048B">
        <w:rPr>
          <w:lang w:val="en-US"/>
        </w:rPr>
        <w:t>complete</w:t>
      </w:r>
      <w:r w:rsidR="00F538E2">
        <w:rPr>
          <w:lang w:val="en-US"/>
        </w:rPr>
        <w:t xml:space="preserve"> transparency (Health Canada, 2024).</w:t>
      </w:r>
    </w:p>
    <w:p w14:paraId="6F7D02DC" w14:textId="0BE2D358" w:rsidR="00B12497" w:rsidRPr="00F538E2" w:rsidRDefault="00B12497" w:rsidP="00233874">
      <w:pPr>
        <w:pStyle w:val="ListParagraph"/>
        <w:ind w:left="0"/>
      </w:pPr>
    </w:p>
    <w:p w14:paraId="7FE3D118" w14:textId="49F3330E" w:rsidR="00233874" w:rsidRDefault="00387BF1" w:rsidP="00233874">
      <w:pPr>
        <w:pStyle w:val="ListParagraph"/>
        <w:ind w:left="0"/>
        <w:rPr>
          <w:lang w:val="en-US"/>
        </w:rPr>
      </w:pPr>
      <w:r>
        <w:rPr>
          <w:lang w:val="en-US"/>
        </w:rPr>
        <w:t xml:space="preserve">Each batch </w:t>
      </w:r>
      <w:r w:rsidR="008B00D8">
        <w:rPr>
          <w:lang w:val="en-US"/>
        </w:rPr>
        <w:t>undergoes testing for pesticides, heavy metals, and microbes by a third-party laboratory to determine potency and contamination levels</w:t>
      </w:r>
      <w:r>
        <w:rPr>
          <w:lang w:val="en-US"/>
        </w:rPr>
        <w:t xml:space="preserve">. Only </w:t>
      </w:r>
      <w:r w:rsidR="00B600BB">
        <w:rPr>
          <w:lang w:val="en-US"/>
        </w:rPr>
        <w:t xml:space="preserve">the </w:t>
      </w:r>
      <w:r>
        <w:rPr>
          <w:lang w:val="en-US"/>
        </w:rPr>
        <w:t>batches that meet the specifications are approved for sale by the Quality Control Manager. The Quality Assurance (QA) team audits each stage of production to oversee the internal process and ensure compliance with Health Canada standards. Health Canada conducts the final review of all records before granting export approval. (Health Canada, 2024).</w:t>
      </w:r>
    </w:p>
    <w:p w14:paraId="3BE93BCC" w14:textId="2898AD95" w:rsidR="008040D4" w:rsidRDefault="008040D4" w:rsidP="00233874">
      <w:pPr>
        <w:pStyle w:val="ListParagraph"/>
        <w:ind w:left="0"/>
        <w:rPr>
          <w:lang w:val="en-US"/>
        </w:rPr>
      </w:pPr>
    </w:p>
    <w:p w14:paraId="2750C070" w14:textId="3981E4AE" w:rsidR="00F40536" w:rsidRDefault="008D6560" w:rsidP="00233874">
      <w:pPr>
        <w:pStyle w:val="ListParagraph"/>
        <w:ind w:left="0"/>
        <w:rPr>
          <w:b/>
          <w:bCs/>
          <w:lang w:val="en-US"/>
        </w:rPr>
      </w:pPr>
      <w:r>
        <w:rPr>
          <w:b/>
          <w:bCs/>
          <w:lang w:val="en-US"/>
        </w:rPr>
        <w:t xml:space="preserve">4.3 </w:t>
      </w:r>
      <w:r w:rsidR="00F40536" w:rsidRPr="00F40536">
        <w:rPr>
          <w:b/>
          <w:bCs/>
          <w:lang w:val="en-US"/>
        </w:rPr>
        <w:t>Licensing, Compliance</w:t>
      </w:r>
      <w:r w:rsidR="00F40536">
        <w:rPr>
          <w:b/>
          <w:bCs/>
          <w:lang w:val="en-US"/>
        </w:rPr>
        <w:t>,</w:t>
      </w:r>
      <w:r w:rsidR="00F40536" w:rsidRPr="00F40536">
        <w:rPr>
          <w:b/>
          <w:bCs/>
          <w:lang w:val="en-US"/>
        </w:rPr>
        <w:t xml:space="preserve"> and Regulatory Framework:</w:t>
      </w:r>
    </w:p>
    <w:p w14:paraId="2B2B7217" w14:textId="24966B12" w:rsidR="008040D4" w:rsidRDefault="00F86821" w:rsidP="00233874">
      <w:pPr>
        <w:pStyle w:val="ListParagraph"/>
        <w:ind w:left="0"/>
        <w:rPr>
          <w:lang w:val="en-US"/>
        </w:rPr>
      </w:pPr>
      <w:r>
        <w:rPr>
          <w:lang w:val="en-US"/>
        </w:rPr>
        <w:t>As No</w:t>
      </w:r>
      <w:r w:rsidR="008D67DA">
        <w:rPr>
          <w:lang w:val="en-US"/>
        </w:rPr>
        <w:t>r</w:t>
      </w:r>
      <w:r>
        <w:rPr>
          <w:lang w:val="en-US"/>
        </w:rPr>
        <w:t>the</w:t>
      </w:r>
      <w:r w:rsidR="008D67DA">
        <w:rPr>
          <w:lang w:val="en-US"/>
        </w:rPr>
        <w:t xml:space="preserve">rn Green Canada operates under Health Canada’s </w:t>
      </w:r>
      <w:r w:rsidR="00186B98">
        <w:rPr>
          <w:lang w:val="en-US"/>
        </w:rPr>
        <w:t>regulations</w:t>
      </w:r>
      <w:r w:rsidR="00D57CB2">
        <w:rPr>
          <w:lang w:val="en-US"/>
        </w:rPr>
        <w:t xml:space="preserve">, </w:t>
      </w:r>
      <w:r w:rsidR="000445D9">
        <w:rPr>
          <w:lang w:val="en-US"/>
        </w:rPr>
        <w:t xml:space="preserve">it is required to obtain all </w:t>
      </w:r>
      <w:r w:rsidR="00323C9F">
        <w:rPr>
          <w:lang w:val="en-US"/>
        </w:rPr>
        <w:t xml:space="preserve">licenses for </w:t>
      </w:r>
      <w:r w:rsidR="00C92C58">
        <w:rPr>
          <w:lang w:val="en-US"/>
        </w:rPr>
        <w:t>cultivation, processing, and sales for medical purposes</w:t>
      </w:r>
      <w:r w:rsidR="00516937">
        <w:rPr>
          <w:lang w:val="en-US"/>
        </w:rPr>
        <w:t xml:space="preserve"> (Health Canada, 2024). </w:t>
      </w:r>
      <w:r w:rsidR="00186B98">
        <w:rPr>
          <w:lang w:val="en-US"/>
        </w:rPr>
        <w:t>Additionally</w:t>
      </w:r>
      <w:r w:rsidR="00F603D0">
        <w:rPr>
          <w:lang w:val="en-US"/>
        </w:rPr>
        <w:t xml:space="preserve">, </w:t>
      </w:r>
      <w:r w:rsidR="00C12E38">
        <w:rPr>
          <w:lang w:val="en-US"/>
        </w:rPr>
        <w:t xml:space="preserve">they must obtain dual </w:t>
      </w:r>
      <w:r w:rsidR="004C7AA7">
        <w:rPr>
          <w:lang w:val="en-US"/>
        </w:rPr>
        <w:t>approval</w:t>
      </w:r>
      <w:r w:rsidR="005410D4" w:rsidRPr="005410D4">
        <w:t>—</w:t>
      </w:r>
      <w:r w:rsidR="005410D4">
        <w:t>an import permit from Germany’s Federal Ins</w:t>
      </w:r>
      <w:r w:rsidR="00F4338B">
        <w:t xml:space="preserve">titute for Drugs and Medical </w:t>
      </w:r>
      <w:r w:rsidR="00471E2F">
        <w:t>Devices</w:t>
      </w:r>
      <w:r w:rsidR="00F4338B">
        <w:t xml:space="preserve"> (</w:t>
      </w:r>
      <w:proofErr w:type="spellStart"/>
      <w:r w:rsidR="00F4338B">
        <w:t>BfArM</w:t>
      </w:r>
      <w:proofErr w:type="spellEnd"/>
      <w:r w:rsidR="00F4338B">
        <w:t xml:space="preserve">) and an export permit from Health Canada. </w:t>
      </w:r>
      <w:r w:rsidR="0054278A">
        <w:t xml:space="preserve">Also, NGC must comply with German and EU regulations, </w:t>
      </w:r>
      <w:r w:rsidR="00F43568">
        <w:t xml:space="preserve">including GACP (Good Agricultural and Collection </w:t>
      </w:r>
      <w:r w:rsidR="00507979">
        <w:t>Practices) and GMP standards, to ensure the safety of medicinal products, consumer consistency, and compliance with</w:t>
      </w:r>
      <w:r w:rsidR="0004504C">
        <w:t xml:space="preserve"> German pharmacopeia</w:t>
      </w:r>
      <w:r w:rsidR="00635233">
        <w:t xml:space="preserve"> (DAB) quality standards</w:t>
      </w:r>
      <w:r w:rsidR="002F0535">
        <w:t xml:space="preserve"> </w:t>
      </w:r>
      <w:r w:rsidR="00F40536">
        <w:rPr>
          <w:lang w:val="en-US"/>
        </w:rPr>
        <w:t>(</w:t>
      </w:r>
      <w:r w:rsidR="006C555A">
        <w:rPr>
          <w:lang w:val="en-US"/>
        </w:rPr>
        <w:t>Cannabis Business Plan, 2025</w:t>
      </w:r>
      <w:r w:rsidR="00F40536">
        <w:rPr>
          <w:lang w:val="en-US"/>
        </w:rPr>
        <w:t>)</w:t>
      </w:r>
      <w:r w:rsidR="00C762C2">
        <w:rPr>
          <w:lang w:val="en-US"/>
        </w:rPr>
        <w:t>.</w:t>
      </w:r>
    </w:p>
    <w:p w14:paraId="6CE2FB3B" w14:textId="77777777" w:rsidR="002B77E0" w:rsidRDefault="002B77E0" w:rsidP="00233874">
      <w:pPr>
        <w:pStyle w:val="ListParagraph"/>
        <w:ind w:left="0"/>
        <w:rPr>
          <w:lang w:val="en-US"/>
        </w:rPr>
      </w:pPr>
    </w:p>
    <w:p w14:paraId="61380A4F" w14:textId="493A2645" w:rsidR="00C762C2" w:rsidRDefault="00836E0B" w:rsidP="00233874">
      <w:pPr>
        <w:pStyle w:val="ListParagraph"/>
        <w:ind w:left="0"/>
        <w:rPr>
          <w:lang w:val="en-US"/>
        </w:rPr>
      </w:pPr>
      <w:r>
        <w:rPr>
          <w:lang w:val="en-US"/>
        </w:rPr>
        <w:t xml:space="preserve">The company’s EU-GMP certification, audited by European health authorities, confirms that </w:t>
      </w:r>
      <w:r w:rsidR="00A26730">
        <w:rPr>
          <w:lang w:val="en-US"/>
        </w:rPr>
        <w:t>its operations—including premises, equipment, sanitation procedures, and documentation—meet the standards for pharmaceutical drugs</w:t>
      </w:r>
      <w:r>
        <w:rPr>
          <w:lang w:val="en-US"/>
        </w:rPr>
        <w:t xml:space="preserve">. </w:t>
      </w:r>
    </w:p>
    <w:p w14:paraId="04B5E648" w14:textId="77777777" w:rsidR="00356227" w:rsidRDefault="00356227" w:rsidP="00233874">
      <w:pPr>
        <w:pStyle w:val="ListParagraph"/>
        <w:ind w:left="0"/>
        <w:rPr>
          <w:lang w:val="en-US"/>
        </w:rPr>
      </w:pPr>
    </w:p>
    <w:p w14:paraId="04431567" w14:textId="2FF619C1" w:rsidR="00356227" w:rsidRDefault="00282D15" w:rsidP="00233874">
      <w:pPr>
        <w:pStyle w:val="ListParagraph"/>
        <w:ind w:left="0"/>
        <w:rPr>
          <w:lang w:val="en-US"/>
        </w:rPr>
      </w:pPr>
      <w:r>
        <w:rPr>
          <w:lang w:val="en-US"/>
        </w:rPr>
        <w:t xml:space="preserve">By earning dual certification and </w:t>
      </w:r>
      <w:r w:rsidR="00EE1550">
        <w:rPr>
          <w:lang w:val="en-US"/>
        </w:rPr>
        <w:t>complying with both Health Canada and EU regulations, NGC reassures investors and healthcare professionals that its</w:t>
      </w:r>
      <w:r>
        <w:rPr>
          <w:lang w:val="en-US"/>
        </w:rPr>
        <w:t xml:space="preserve"> products consistently meet verified quality standards.  </w:t>
      </w:r>
    </w:p>
    <w:p w14:paraId="0D8C56A7" w14:textId="77777777" w:rsidR="00282D15" w:rsidRDefault="00282D15" w:rsidP="00233874">
      <w:pPr>
        <w:pStyle w:val="ListParagraph"/>
        <w:ind w:left="0"/>
        <w:rPr>
          <w:lang w:val="en-US"/>
        </w:rPr>
      </w:pPr>
    </w:p>
    <w:p w14:paraId="7B274891" w14:textId="702C0298" w:rsidR="00282D15" w:rsidRDefault="00A405F6" w:rsidP="00233874">
      <w:pPr>
        <w:pStyle w:val="ListParagraph"/>
        <w:ind w:left="0"/>
        <w:rPr>
          <w:b/>
          <w:bCs/>
          <w:lang w:val="en-US"/>
        </w:rPr>
      </w:pPr>
      <w:r>
        <w:rPr>
          <w:b/>
          <w:bCs/>
          <w:lang w:val="en-US"/>
        </w:rPr>
        <w:t xml:space="preserve">4.4 </w:t>
      </w:r>
      <w:r w:rsidR="00E27836" w:rsidRPr="00E27836">
        <w:rPr>
          <w:b/>
          <w:bCs/>
          <w:lang w:val="en-US"/>
        </w:rPr>
        <w:t>Export Partnerships</w:t>
      </w:r>
    </w:p>
    <w:p w14:paraId="3615C09E" w14:textId="59AF2CB5" w:rsidR="000D5041" w:rsidRDefault="005F3A82" w:rsidP="00233874">
      <w:pPr>
        <w:pStyle w:val="ListParagraph"/>
        <w:ind w:left="0"/>
        <w:rPr>
          <w:lang w:val="en-US"/>
        </w:rPr>
      </w:pPr>
      <w:r>
        <w:rPr>
          <w:lang w:val="en-US"/>
        </w:rPr>
        <w:t xml:space="preserve">One of the NGC’s most significant achievements has been building a strong export and partnership network with Four 20 Pharma GmbH, a </w:t>
      </w:r>
      <w:r w:rsidR="00507979">
        <w:rPr>
          <w:lang w:val="en-US"/>
        </w:rPr>
        <w:t>German pharmaceutical distributor</w:t>
      </w:r>
      <w:r>
        <w:rPr>
          <w:lang w:val="en-US"/>
        </w:rPr>
        <w:t>. In 2020, Four 20 Pharma and NGC announced their first shipment</w:t>
      </w:r>
      <w:r w:rsidR="00CC118A">
        <w:rPr>
          <w:lang w:val="en-US"/>
        </w:rPr>
        <w:t>, which was</w:t>
      </w:r>
      <w:r>
        <w:rPr>
          <w:lang w:val="en-US"/>
        </w:rPr>
        <w:t xml:space="preserve"> to be distributed in German pharmacies. (</w:t>
      </w:r>
      <w:proofErr w:type="spellStart"/>
      <w:r>
        <w:rPr>
          <w:lang w:val="en-US"/>
        </w:rPr>
        <w:t>MJBizDaily</w:t>
      </w:r>
      <w:proofErr w:type="spellEnd"/>
      <w:r>
        <w:rPr>
          <w:lang w:val="en-US"/>
        </w:rPr>
        <w:t xml:space="preserve">, 2020). This partnership marked a </w:t>
      </w:r>
      <w:r w:rsidR="00A26730">
        <w:rPr>
          <w:lang w:val="en-US"/>
        </w:rPr>
        <w:t>significant</w:t>
      </w:r>
      <w:r>
        <w:rPr>
          <w:lang w:val="en-US"/>
        </w:rPr>
        <w:t xml:space="preserve"> milestone for NGC's expansion into Germany’s largest medical cannabis market, driven by increasing demand from </w:t>
      </w:r>
      <w:r w:rsidR="00CC118A">
        <w:rPr>
          <w:lang w:val="en-US"/>
        </w:rPr>
        <w:t xml:space="preserve">a growing population and </w:t>
      </w:r>
      <w:r>
        <w:rPr>
          <w:lang w:val="en-US"/>
        </w:rPr>
        <w:t>expanding patient coverage (</w:t>
      </w:r>
      <w:proofErr w:type="spellStart"/>
      <w:r>
        <w:rPr>
          <w:lang w:val="en-US"/>
        </w:rPr>
        <w:t>MJBizDaily</w:t>
      </w:r>
      <w:proofErr w:type="spellEnd"/>
      <w:r>
        <w:rPr>
          <w:lang w:val="en-US"/>
        </w:rPr>
        <w:t>, 2020; Newswire, 2022).</w:t>
      </w:r>
    </w:p>
    <w:p w14:paraId="032934D1" w14:textId="77777777" w:rsidR="004D3B6E" w:rsidRPr="005F55CD" w:rsidRDefault="004D3B6E" w:rsidP="00233874">
      <w:pPr>
        <w:pStyle w:val="ListParagraph"/>
        <w:ind w:left="0"/>
        <w:rPr>
          <w:lang w:val="en-US"/>
        </w:rPr>
      </w:pPr>
    </w:p>
    <w:p w14:paraId="5FE24CDB" w14:textId="2DCA1410" w:rsidR="0039322F" w:rsidRDefault="00596407" w:rsidP="00233874">
      <w:pPr>
        <w:pStyle w:val="ListParagraph"/>
        <w:ind w:left="0"/>
        <w:rPr>
          <w:lang w:val="en-US"/>
        </w:rPr>
      </w:pPr>
      <w:r>
        <w:rPr>
          <w:lang w:val="en-US"/>
        </w:rPr>
        <w:t xml:space="preserve">To manage its European operation effectively, NGC established a global pharmaceutical subsidiary, Northern Green Global GmbH, based in </w:t>
      </w:r>
      <w:proofErr w:type="spellStart"/>
      <w:r>
        <w:rPr>
          <w:lang w:val="en-US"/>
        </w:rPr>
        <w:t>Unterschleißheim</w:t>
      </w:r>
      <w:proofErr w:type="spellEnd"/>
      <w:r>
        <w:rPr>
          <w:lang w:val="en-US"/>
        </w:rPr>
        <w:t>, Germany, as a strategic advantage to have skilled personnel on the ground in the EU to serve NGC's mission of providing cannabinoid medicines to global markets (PR Newswire, 2020; Newswire, 202</w:t>
      </w:r>
      <w:r w:rsidR="004D2578">
        <w:rPr>
          <w:lang w:val="en-US"/>
        </w:rPr>
        <w:t>0</w:t>
      </w:r>
      <w:r>
        <w:rPr>
          <w:lang w:val="en-US"/>
        </w:rPr>
        <w:t xml:space="preserve">). This was a smart move because it allowed the company to respond more quickly to legal or market changes while handling import documents, logistics, and compliance directly within the EU. </w:t>
      </w:r>
    </w:p>
    <w:p w14:paraId="2EDD86C3" w14:textId="77777777" w:rsidR="001F0FC6" w:rsidRDefault="001F0FC6" w:rsidP="00233874">
      <w:pPr>
        <w:pStyle w:val="ListParagraph"/>
        <w:ind w:left="0"/>
        <w:rPr>
          <w:lang w:val="en-US"/>
        </w:rPr>
      </w:pPr>
    </w:p>
    <w:p w14:paraId="7F0DBA04" w14:textId="3394CF7A" w:rsidR="00CF6002" w:rsidRDefault="00CD3D6B" w:rsidP="00233874">
      <w:pPr>
        <w:pStyle w:val="ListParagraph"/>
        <w:ind w:left="0"/>
        <w:rPr>
          <w:lang w:val="en-US"/>
        </w:rPr>
      </w:pPr>
      <w:r>
        <w:rPr>
          <w:lang w:val="en-US"/>
        </w:rPr>
        <w:t xml:space="preserve">The supply chain at NGC is structured to ensure complete transparency from the initial stages of cultivation and processing in Brampton, </w:t>
      </w:r>
      <w:proofErr w:type="gramStart"/>
      <w:r w:rsidR="00507979">
        <w:rPr>
          <w:lang w:val="en-US"/>
        </w:rPr>
        <w:t>where</w:t>
      </w:r>
      <w:proofErr w:type="gramEnd"/>
      <w:r>
        <w:rPr>
          <w:lang w:val="en-US"/>
        </w:rPr>
        <w:t xml:space="preserve"> </w:t>
      </w:r>
      <w:r w:rsidR="00DA2274">
        <w:rPr>
          <w:lang w:val="en-US"/>
        </w:rPr>
        <w:t>third-party labs test products</w:t>
      </w:r>
      <w:r>
        <w:rPr>
          <w:lang w:val="en-US"/>
        </w:rPr>
        <w:t xml:space="preserve">. They are then approved by Health Canada after meeting export </w:t>
      </w:r>
      <w:r w:rsidR="00C314EC">
        <w:rPr>
          <w:lang w:val="en-US"/>
        </w:rPr>
        <w:t>requirements and</w:t>
      </w:r>
      <w:r>
        <w:rPr>
          <w:lang w:val="en-US"/>
        </w:rPr>
        <w:t xml:space="preserve"> </w:t>
      </w:r>
      <w:r w:rsidR="00507979">
        <w:rPr>
          <w:lang w:val="en-US"/>
        </w:rPr>
        <w:t>retested</w:t>
      </w:r>
      <w:r>
        <w:rPr>
          <w:lang w:val="en-US"/>
        </w:rPr>
        <w:t xml:space="preserve"> upon arrival in Germany by an independent German lab to verify quality and purity. Ultimately, distribution is managed by the German subsidiary and its partners. This process is part of a “</w:t>
      </w:r>
      <w:r w:rsidR="00A26730">
        <w:rPr>
          <w:lang w:val="en-US"/>
        </w:rPr>
        <w:t>closed loop</w:t>
      </w:r>
      <w:r>
        <w:rPr>
          <w:lang w:val="en-US"/>
        </w:rPr>
        <w:t xml:space="preserve">” model designed to uphold the highest standards of quality, safety, and traceability </w:t>
      </w:r>
      <w:r w:rsidR="006D36C1">
        <w:rPr>
          <w:lang w:val="en-US"/>
        </w:rPr>
        <w:t>from cultivation to pharmacy</w:t>
      </w:r>
      <w:r>
        <w:rPr>
          <w:lang w:val="en-US"/>
        </w:rPr>
        <w:t xml:space="preserve"> (Newswire, 2022; </w:t>
      </w:r>
      <w:proofErr w:type="spellStart"/>
      <w:r>
        <w:rPr>
          <w:lang w:val="en-US"/>
        </w:rPr>
        <w:t>MJBizDaily</w:t>
      </w:r>
      <w:proofErr w:type="spellEnd"/>
      <w:r>
        <w:rPr>
          <w:lang w:val="en-US"/>
        </w:rPr>
        <w:t>, 2020; Health Canada, 2025)</w:t>
      </w:r>
      <w:r w:rsidR="009B585E">
        <w:rPr>
          <w:lang w:val="en-US"/>
        </w:rPr>
        <w:t>.</w:t>
      </w:r>
    </w:p>
    <w:p w14:paraId="4189C15D" w14:textId="46233A22" w:rsidR="009B585E" w:rsidRDefault="00032D3B" w:rsidP="00233874">
      <w:pPr>
        <w:pStyle w:val="ListParagraph"/>
        <w:ind w:left="0"/>
      </w:pPr>
      <w:r>
        <w:rPr>
          <w:lang w:val="en-US"/>
        </w:rPr>
        <w:t xml:space="preserve">I believe this focus on efficiency and control is one of the reasons Curaleaf saw NGC as </w:t>
      </w:r>
      <w:r w:rsidR="00A3659B">
        <w:rPr>
          <w:lang w:val="en-US"/>
        </w:rPr>
        <w:t xml:space="preserve">a </w:t>
      </w:r>
      <w:r>
        <w:rPr>
          <w:lang w:val="en-US"/>
        </w:rPr>
        <w:t xml:space="preserve">valuable </w:t>
      </w:r>
      <w:r w:rsidR="00DB50D7">
        <w:rPr>
          <w:lang w:val="en-US"/>
        </w:rPr>
        <w:t>acquisition (Curaleaf, 2024)</w:t>
      </w:r>
      <w:r w:rsidR="00112567">
        <w:rPr>
          <w:lang w:val="en-US"/>
        </w:rPr>
        <w:t xml:space="preserve">. By </w:t>
      </w:r>
      <w:r w:rsidR="00CF6002">
        <w:rPr>
          <w:lang w:val="en-US"/>
        </w:rPr>
        <w:t>establishing an integrated supply chain, NGC built a reputation for reliability—which was essential in the medical cannabis industry—where consistency and patient trust take precedence over</w:t>
      </w:r>
      <w:r w:rsidR="00277B0F">
        <w:t xml:space="preserve"> brand marketing. </w:t>
      </w:r>
    </w:p>
    <w:p w14:paraId="72C65708" w14:textId="77777777" w:rsidR="00CF6002" w:rsidRDefault="00CF6002" w:rsidP="00233874">
      <w:pPr>
        <w:pStyle w:val="ListParagraph"/>
        <w:ind w:left="0"/>
      </w:pPr>
    </w:p>
    <w:p w14:paraId="7CCFBBCC" w14:textId="7512B9DE" w:rsidR="00CF6002" w:rsidRPr="00CF6002" w:rsidRDefault="00A405F6" w:rsidP="00233874">
      <w:pPr>
        <w:pStyle w:val="ListParagraph"/>
        <w:ind w:left="0"/>
        <w:rPr>
          <w:b/>
          <w:bCs/>
          <w:lang w:val="en-US"/>
        </w:rPr>
      </w:pPr>
      <w:r>
        <w:rPr>
          <w:b/>
          <w:bCs/>
        </w:rPr>
        <w:t xml:space="preserve">4.5 </w:t>
      </w:r>
      <w:r w:rsidR="00CF6002" w:rsidRPr="00CF6002">
        <w:rPr>
          <w:b/>
          <w:bCs/>
        </w:rPr>
        <w:t>Leadership and Strategic Vision:</w:t>
      </w:r>
    </w:p>
    <w:p w14:paraId="40BFA2F4" w14:textId="2EDF41D3" w:rsidR="002B6BF8" w:rsidRDefault="00C20FD9" w:rsidP="002032CB">
      <w:pPr>
        <w:rPr>
          <w:lang w:val="en-US"/>
        </w:rPr>
      </w:pPr>
      <w:r>
        <w:rPr>
          <w:lang w:val="en-US"/>
        </w:rPr>
        <w:t xml:space="preserve">NGC’s management team at </w:t>
      </w:r>
      <w:proofErr w:type="spellStart"/>
      <w:r>
        <w:rPr>
          <w:lang w:val="en-US"/>
        </w:rPr>
        <w:t>Processa</w:t>
      </w:r>
      <w:proofErr w:type="spellEnd"/>
      <w:r>
        <w:rPr>
          <w:lang w:val="en-US"/>
        </w:rPr>
        <w:t xml:space="preserve"> Pharmaceuticals, Inc., is focused on developing the next generation of chemotherapy drugs to enhance the safety and effectiveness of cancer treatment. The team has extensive experience in clinical drug development, navigating FDA regulatory pathways, clinical research, and regulatory affairs (</w:t>
      </w:r>
      <w:proofErr w:type="spellStart"/>
      <w:r>
        <w:rPr>
          <w:lang w:val="en-US"/>
        </w:rPr>
        <w:t>Processa</w:t>
      </w:r>
      <w:proofErr w:type="spellEnd"/>
      <w:r>
        <w:rPr>
          <w:lang w:val="en-US"/>
        </w:rPr>
        <w:t xml:space="preserve"> Pharmaceuticals, 2024). NGC’s strategy emphasizes forming high-value partnerships by seeking </w:t>
      </w:r>
      <w:r w:rsidR="000A0050">
        <w:rPr>
          <w:lang w:val="en-US"/>
        </w:rPr>
        <w:t xml:space="preserve">opportunities </w:t>
      </w:r>
      <w:r w:rsidR="00507979">
        <w:rPr>
          <w:lang w:val="en-US"/>
        </w:rPr>
        <w:t>to collaborate with non-oncology assets and</w:t>
      </w:r>
      <w:r>
        <w:rPr>
          <w:lang w:val="en-US"/>
        </w:rPr>
        <w:t xml:space="preserve"> aligning with FDA initiatives (</w:t>
      </w:r>
      <w:proofErr w:type="spellStart"/>
      <w:r>
        <w:rPr>
          <w:lang w:val="en-US"/>
        </w:rPr>
        <w:t>Citybiz</w:t>
      </w:r>
      <w:proofErr w:type="spellEnd"/>
      <w:r>
        <w:rPr>
          <w:lang w:val="en-US"/>
        </w:rPr>
        <w:t>, 2023).</w:t>
      </w:r>
    </w:p>
    <w:p w14:paraId="2C50196E" w14:textId="2073667C" w:rsidR="00204E1D" w:rsidRDefault="00DD057F" w:rsidP="002032CB">
      <w:pPr>
        <w:rPr>
          <w:lang w:val="en-US"/>
        </w:rPr>
      </w:pPr>
      <w:r>
        <w:rPr>
          <w:lang w:val="en-US"/>
        </w:rPr>
        <w:lastRenderedPageBreak/>
        <w:t>NGC’s leadership approach was focused on medical cannabis as a healthcare product that requires trust and accountability to move fast. The company invested heavily in employee training, especially on compliance and documentation, to ensure that every staff member understands the importance of quality and patient safety (Northern Green Canada, 202</w:t>
      </w:r>
      <w:r w:rsidR="002C7577">
        <w:rPr>
          <w:lang w:val="en-US"/>
        </w:rPr>
        <w:t>4</w:t>
      </w:r>
      <w:r>
        <w:rPr>
          <w:lang w:val="en-US"/>
        </w:rPr>
        <w:t>).</w:t>
      </w:r>
    </w:p>
    <w:p w14:paraId="0437A2D7" w14:textId="062F56FA" w:rsidR="00FD1056" w:rsidRDefault="002C7577" w:rsidP="002032CB">
      <w:pPr>
        <w:rPr>
          <w:lang w:val="en-US"/>
        </w:rPr>
      </w:pPr>
      <w:r>
        <w:rPr>
          <w:lang w:val="en-US"/>
        </w:rPr>
        <w:t>NGC uses energy-efficient LED lights throughout its campus to reduce energy consumption. Additionally, it grows its cannabis in a highly controlled, pesticide-free hydroponic facility, which inherently employs water recycling through a closed-loop system. They also maintain waste-reduction initiatives, such as hand-packing, and utilize environmentally friendly cleaning agents, demonstrating strong Environmental, Social, and Governance (ESG) values (Northern Green Canada, 2024).</w:t>
      </w:r>
    </w:p>
    <w:p w14:paraId="222C6672" w14:textId="553EE669" w:rsidR="00DA0516" w:rsidRDefault="007603A5" w:rsidP="002032CB">
      <w:pPr>
        <w:rPr>
          <w:lang w:val="en-US"/>
        </w:rPr>
      </w:pPr>
      <w:r>
        <w:rPr>
          <w:lang w:val="en-US"/>
        </w:rPr>
        <w:t xml:space="preserve">I believe this ESG awareness is not solely about compliance; it shows NGC’s commitment to sustainability to its investors and consumers in Canada and Europe. </w:t>
      </w:r>
    </w:p>
    <w:p w14:paraId="6580E56D" w14:textId="5AF9E1AD" w:rsidR="002C7577" w:rsidRPr="001530CF" w:rsidRDefault="0015050F" w:rsidP="001530CF">
      <w:pPr>
        <w:pStyle w:val="ListParagraph"/>
        <w:numPr>
          <w:ilvl w:val="0"/>
          <w:numId w:val="3"/>
        </w:numPr>
        <w:rPr>
          <w:b/>
          <w:bCs/>
          <w:lang w:val="en-US"/>
        </w:rPr>
      </w:pPr>
      <w:r w:rsidRPr="001530CF">
        <w:rPr>
          <w:b/>
          <w:bCs/>
          <w:lang w:val="en-US"/>
        </w:rPr>
        <w:t>External Env</w:t>
      </w:r>
      <w:r w:rsidR="00CD64BF" w:rsidRPr="001530CF">
        <w:rPr>
          <w:b/>
          <w:bCs/>
          <w:lang w:val="en-US"/>
        </w:rPr>
        <w:t>ironment Analysis (</w:t>
      </w:r>
      <w:r w:rsidR="00C55CF6" w:rsidRPr="001530CF">
        <w:rPr>
          <w:b/>
          <w:bCs/>
          <w:lang w:val="en-US"/>
        </w:rPr>
        <w:t xml:space="preserve">PESTEL </w:t>
      </w:r>
      <w:r w:rsidR="00CD64BF" w:rsidRPr="001530CF">
        <w:rPr>
          <w:b/>
          <w:bCs/>
          <w:lang w:val="en-US"/>
        </w:rPr>
        <w:t xml:space="preserve">and Porter’s Five </w:t>
      </w:r>
      <w:r w:rsidR="00803F72" w:rsidRPr="001530CF">
        <w:rPr>
          <w:b/>
          <w:bCs/>
          <w:lang w:val="en-US"/>
        </w:rPr>
        <w:t>Forces</w:t>
      </w:r>
      <w:r w:rsidR="00CD64BF" w:rsidRPr="001530CF">
        <w:rPr>
          <w:b/>
          <w:bCs/>
          <w:lang w:val="en-US"/>
        </w:rPr>
        <w:t>)</w:t>
      </w:r>
      <w:r w:rsidR="00C55CF6" w:rsidRPr="001530CF">
        <w:rPr>
          <w:b/>
          <w:bCs/>
          <w:lang w:val="en-US"/>
        </w:rPr>
        <w:t>:</w:t>
      </w:r>
    </w:p>
    <w:p w14:paraId="2896879E" w14:textId="011C6050" w:rsidR="00210E85" w:rsidRDefault="002D4618" w:rsidP="002032CB">
      <w:r>
        <w:rPr>
          <w:lang w:val="en-US"/>
        </w:rPr>
        <w:t xml:space="preserve">Understanding the external environment is crucial </w:t>
      </w:r>
      <w:r w:rsidR="0005311E">
        <w:rPr>
          <w:lang w:val="en-US"/>
        </w:rPr>
        <w:t xml:space="preserve">for evaluating how NGC operates in two heavily regulated regions: </w:t>
      </w:r>
      <w:r>
        <w:rPr>
          <w:lang w:val="en-US"/>
        </w:rPr>
        <w:t xml:space="preserve">Canada and Germany. I believe that examining political, economic, social, technological, environmental, and legal factors using Porter’s Five Forces will provide a comprehensive view of the pressures and opportunities influencing NGC’s global stance. </w:t>
      </w:r>
    </w:p>
    <w:p w14:paraId="4C12DF63" w14:textId="37CDBDB8" w:rsidR="00683B09" w:rsidRPr="00066160" w:rsidRDefault="00066160" w:rsidP="002032CB">
      <w:pPr>
        <w:rPr>
          <w:b/>
          <w:bCs/>
          <w:lang w:val="en-US"/>
        </w:rPr>
      </w:pPr>
      <w:r w:rsidRPr="00066160">
        <w:rPr>
          <w:b/>
          <w:bCs/>
          <w:lang w:val="en-US"/>
        </w:rPr>
        <w:t xml:space="preserve">PESTEL Analysis: </w:t>
      </w:r>
    </w:p>
    <w:p w14:paraId="6EB883BE" w14:textId="1B059794" w:rsidR="00CD55E8" w:rsidRDefault="00AC4296" w:rsidP="00180E20">
      <w:pPr>
        <w:pStyle w:val="ListParagraph"/>
        <w:ind w:left="0"/>
        <w:rPr>
          <w:b/>
          <w:bCs/>
          <w:lang w:val="en-US"/>
        </w:rPr>
      </w:pPr>
      <w:r>
        <w:rPr>
          <w:b/>
          <w:bCs/>
          <w:lang w:val="en-US"/>
        </w:rPr>
        <w:t xml:space="preserve">5.1 </w:t>
      </w:r>
      <w:r w:rsidR="00066160">
        <w:rPr>
          <w:b/>
          <w:bCs/>
          <w:lang w:val="en-US"/>
        </w:rPr>
        <w:t>Political</w:t>
      </w:r>
      <w:r w:rsidR="00066160" w:rsidRPr="00066160">
        <w:rPr>
          <w:b/>
          <w:bCs/>
          <w:lang w:val="en-US"/>
        </w:rPr>
        <w:t xml:space="preserve"> Factors</w:t>
      </w:r>
    </w:p>
    <w:p w14:paraId="4270E8B3" w14:textId="302E6F1D" w:rsidR="00066160" w:rsidRDefault="00F51B60" w:rsidP="00180E20">
      <w:pPr>
        <w:pStyle w:val="ListParagraph"/>
        <w:ind w:left="0"/>
        <w:rPr>
          <w:lang w:val="en-US"/>
        </w:rPr>
      </w:pPr>
      <w:r>
        <w:rPr>
          <w:lang w:val="en-US"/>
        </w:rPr>
        <w:t xml:space="preserve">From day one, the cannabis industry was directly linked to political decisions in Canada, when the Liberal government announced in their 2015 campaign that they “right away” would work on a policy to legalize and regulate this illicit industry (BBC, 2018). When Canada’s federal government legalized cannabis in 2018, </w:t>
      </w:r>
      <w:r w:rsidR="00940592">
        <w:rPr>
          <w:lang w:val="en-US"/>
        </w:rPr>
        <w:t>it</w:t>
      </w:r>
      <w:r>
        <w:rPr>
          <w:lang w:val="en-US"/>
        </w:rPr>
        <w:t xml:space="preserve"> made sure to create one of the most structured regulatory environments in the world. NGC </w:t>
      </w:r>
      <w:r w:rsidR="0005311E">
        <w:rPr>
          <w:lang w:val="en-US"/>
        </w:rPr>
        <w:t xml:space="preserve">seized the opportunity, </w:t>
      </w:r>
      <w:r w:rsidR="00507979">
        <w:rPr>
          <w:lang w:val="en-US"/>
        </w:rPr>
        <w:t>but with it came the challenge: as political decisions continued to evolve, they necessitated</w:t>
      </w:r>
      <w:r w:rsidR="00F94063">
        <w:rPr>
          <w:lang w:val="en-US"/>
        </w:rPr>
        <w:t xml:space="preserve"> clear and consistent oversight through</w:t>
      </w:r>
      <w:r>
        <w:rPr>
          <w:lang w:val="en-US"/>
        </w:rPr>
        <w:t xml:space="preserve"> government regulation (Government of Canada, 2018). However, </w:t>
      </w:r>
      <w:r w:rsidR="005B4BC9">
        <w:rPr>
          <w:lang w:val="en-US"/>
        </w:rPr>
        <w:t xml:space="preserve">strict rules also increased compliance costs, which forced companies to operate with </w:t>
      </w:r>
      <w:r w:rsidR="00447561">
        <w:rPr>
          <w:lang w:val="en-US"/>
        </w:rPr>
        <w:t xml:space="preserve">pharmaceutical-level discipline. </w:t>
      </w:r>
      <w:r w:rsidR="00AD75B1">
        <w:rPr>
          <w:lang w:val="en-US"/>
        </w:rPr>
        <w:t xml:space="preserve">I see how NGC benefited </w:t>
      </w:r>
      <w:r w:rsidR="0024407B">
        <w:rPr>
          <w:lang w:val="en-US"/>
        </w:rPr>
        <w:t xml:space="preserve">from </w:t>
      </w:r>
      <w:r w:rsidR="00A307CC">
        <w:rPr>
          <w:lang w:val="en-US"/>
        </w:rPr>
        <w:t>this political structure</w:t>
      </w:r>
      <w:r w:rsidR="0024407B">
        <w:rPr>
          <w:lang w:val="en-US"/>
        </w:rPr>
        <w:t xml:space="preserve"> </w:t>
      </w:r>
      <w:r w:rsidR="00B718F6">
        <w:rPr>
          <w:lang w:val="en-US"/>
        </w:rPr>
        <w:t>through early entry into the medical sector and by adhering to</w:t>
      </w:r>
      <w:r w:rsidR="00C54FE6">
        <w:rPr>
          <w:lang w:val="en-US"/>
        </w:rPr>
        <w:t xml:space="preserve"> the required compliance to stay</w:t>
      </w:r>
      <w:r w:rsidR="00940592">
        <w:rPr>
          <w:lang w:val="en-US"/>
        </w:rPr>
        <w:t xml:space="preserve"> ahead of recreational-focused firms </w:t>
      </w:r>
      <w:r w:rsidR="002D4618">
        <w:rPr>
          <w:lang w:val="en-US"/>
        </w:rPr>
        <w:t>(Northern Green Canada, 2024)</w:t>
      </w:r>
      <w:r w:rsidR="00F94063">
        <w:rPr>
          <w:lang w:val="en-US"/>
        </w:rPr>
        <w:t>.</w:t>
      </w:r>
      <w:r w:rsidR="00441CCA">
        <w:rPr>
          <w:lang w:val="en-US"/>
        </w:rPr>
        <w:t xml:space="preserve"> </w:t>
      </w:r>
      <w:r w:rsidR="004D5063">
        <w:rPr>
          <w:lang w:val="en-US"/>
        </w:rPr>
        <w:t>Also, the high excise taxes on licensed producers are a significant concern</w:t>
      </w:r>
      <w:r w:rsidR="0039072D">
        <w:rPr>
          <w:lang w:val="en-US"/>
        </w:rPr>
        <w:t>, which may slow growth and make it harder to compete with the illicit market</w:t>
      </w:r>
      <w:r w:rsidR="00C54FE6">
        <w:rPr>
          <w:lang w:val="en-US"/>
        </w:rPr>
        <w:t xml:space="preserve"> (National Post, 2025)</w:t>
      </w:r>
    </w:p>
    <w:p w14:paraId="128DF0F6" w14:textId="4B5539A9" w:rsidR="00F94063" w:rsidRDefault="00F94063" w:rsidP="00180E20">
      <w:pPr>
        <w:pStyle w:val="ListParagraph"/>
        <w:ind w:left="0"/>
        <w:rPr>
          <w:lang w:val="en-US"/>
        </w:rPr>
      </w:pPr>
    </w:p>
    <w:p w14:paraId="38ACBFF9" w14:textId="3BEE8E3C" w:rsidR="00413524" w:rsidRDefault="00413524" w:rsidP="00180E20">
      <w:pPr>
        <w:pStyle w:val="ListParagraph"/>
        <w:ind w:left="0"/>
        <w:rPr>
          <w:lang w:val="en-US"/>
        </w:rPr>
      </w:pPr>
      <w:r>
        <w:rPr>
          <w:lang w:val="en-US"/>
        </w:rPr>
        <w:t xml:space="preserve">In Germany, political reform has also shaped demand. </w:t>
      </w:r>
      <w:r w:rsidR="00A53EB3">
        <w:rPr>
          <w:lang w:val="en-US"/>
        </w:rPr>
        <w:t xml:space="preserve">In 2024, </w:t>
      </w:r>
      <w:r w:rsidR="00972F43">
        <w:rPr>
          <w:lang w:val="en-US"/>
        </w:rPr>
        <w:t>the</w:t>
      </w:r>
      <w:r w:rsidR="002C560A">
        <w:rPr>
          <w:lang w:val="en-US"/>
        </w:rPr>
        <w:t xml:space="preserve"> Cannabis Control Bill (</w:t>
      </w:r>
      <w:proofErr w:type="spellStart"/>
      <w:r w:rsidR="002C560A">
        <w:rPr>
          <w:lang w:val="en-US"/>
        </w:rPr>
        <w:t>CanG</w:t>
      </w:r>
      <w:proofErr w:type="spellEnd"/>
      <w:r w:rsidR="002C560A">
        <w:rPr>
          <w:lang w:val="en-US"/>
        </w:rPr>
        <w:t xml:space="preserve">) </w:t>
      </w:r>
      <w:r w:rsidR="00966111">
        <w:rPr>
          <w:lang w:val="en-US"/>
        </w:rPr>
        <w:t>re</w:t>
      </w:r>
      <w:r w:rsidR="00B27710">
        <w:rPr>
          <w:lang w:val="en-US"/>
        </w:rPr>
        <w:t xml:space="preserve">formed </w:t>
      </w:r>
      <w:r w:rsidR="000372C6">
        <w:rPr>
          <w:lang w:val="en-US"/>
        </w:rPr>
        <w:t xml:space="preserve">the consumption and cultivation process for cannabis and the </w:t>
      </w:r>
      <w:r w:rsidR="00263BC4">
        <w:rPr>
          <w:lang w:val="en-US"/>
        </w:rPr>
        <w:t>removal of cannabis from the list of narcotic substances</w:t>
      </w:r>
      <w:r w:rsidR="00E829D3">
        <w:rPr>
          <w:lang w:val="en-US"/>
        </w:rPr>
        <w:t>,</w:t>
      </w:r>
      <w:r w:rsidR="00A41BC6">
        <w:rPr>
          <w:lang w:val="en-US"/>
        </w:rPr>
        <w:t xml:space="preserve"> which </w:t>
      </w:r>
      <w:r w:rsidR="006C0B38">
        <w:rPr>
          <w:lang w:val="en-US"/>
        </w:rPr>
        <w:t xml:space="preserve">created </w:t>
      </w:r>
      <w:r w:rsidR="002A1F01">
        <w:rPr>
          <w:lang w:val="en-US"/>
        </w:rPr>
        <w:t>challenges and long-term growth potential</w:t>
      </w:r>
      <w:r w:rsidR="00CD442D">
        <w:rPr>
          <w:lang w:val="en-US"/>
        </w:rPr>
        <w:t xml:space="preserve"> (Business of Cannabis, 2025)</w:t>
      </w:r>
      <w:r w:rsidR="00E829D3">
        <w:rPr>
          <w:lang w:val="en-US"/>
        </w:rPr>
        <w:t xml:space="preserve">. This political shift did not </w:t>
      </w:r>
      <w:r w:rsidR="009153CD">
        <w:rPr>
          <w:lang w:val="en-US"/>
        </w:rPr>
        <w:t xml:space="preserve">immediately lead to market expansion, but it gave companies like NGC the confidence to continue investing in German partnerships and EU </w:t>
      </w:r>
      <w:r w:rsidR="009153CD">
        <w:rPr>
          <w:lang w:val="en-US"/>
        </w:rPr>
        <w:lastRenderedPageBreak/>
        <w:t>infrastructure. Cannabis firms are heavily influenced by political stability</w:t>
      </w:r>
      <w:r w:rsidR="0057103E" w:rsidRPr="0057103E">
        <w:rPr>
          <w:lang w:val="en-US"/>
        </w:rPr>
        <w:t>—</w:t>
      </w:r>
      <w:r w:rsidR="009153CD">
        <w:rPr>
          <w:lang w:val="en-US"/>
        </w:rPr>
        <w:t>and NGC’s global strategy reflects this</w:t>
      </w:r>
      <w:r w:rsidR="009F0D77">
        <w:rPr>
          <w:lang w:val="en-US"/>
        </w:rPr>
        <w:t xml:space="preserve"> understanding</w:t>
      </w:r>
      <w:r w:rsidR="00BA1C19">
        <w:rPr>
          <w:lang w:val="en-US"/>
        </w:rPr>
        <w:t xml:space="preserve"> (PR Newswire, </w:t>
      </w:r>
      <w:r w:rsidR="00D1376A">
        <w:rPr>
          <w:lang w:val="en-US"/>
        </w:rPr>
        <w:t>2024).</w:t>
      </w:r>
    </w:p>
    <w:p w14:paraId="6A97C94C" w14:textId="77777777" w:rsidR="0005311E" w:rsidRDefault="0005311E" w:rsidP="00180E20">
      <w:pPr>
        <w:pStyle w:val="ListParagraph"/>
        <w:ind w:left="0"/>
        <w:rPr>
          <w:lang w:val="en-US"/>
        </w:rPr>
      </w:pPr>
    </w:p>
    <w:p w14:paraId="7E750075" w14:textId="002702F4" w:rsidR="00C57192" w:rsidRPr="00C57192" w:rsidRDefault="00AC4296" w:rsidP="00180E20">
      <w:pPr>
        <w:pStyle w:val="ListParagraph"/>
        <w:ind w:left="0"/>
        <w:rPr>
          <w:b/>
          <w:bCs/>
          <w:lang w:val="en-US"/>
        </w:rPr>
      </w:pPr>
      <w:r>
        <w:rPr>
          <w:b/>
          <w:bCs/>
          <w:lang w:val="en-US"/>
        </w:rPr>
        <w:t xml:space="preserve">5.2 </w:t>
      </w:r>
      <w:r w:rsidR="00C57192" w:rsidRPr="00C57192">
        <w:rPr>
          <w:b/>
          <w:bCs/>
          <w:lang w:val="en-US"/>
        </w:rPr>
        <w:t xml:space="preserve">Economic Factors: </w:t>
      </w:r>
    </w:p>
    <w:p w14:paraId="0D5A02AD" w14:textId="492FFED5" w:rsidR="00D1376A" w:rsidRDefault="00EE210C" w:rsidP="00180E20">
      <w:pPr>
        <w:pStyle w:val="ListParagraph"/>
        <w:ind w:left="0"/>
        <w:rPr>
          <w:lang w:val="en-US"/>
        </w:rPr>
      </w:pPr>
      <w:r>
        <w:rPr>
          <w:lang w:val="en-US"/>
        </w:rPr>
        <w:t xml:space="preserve">Economic factors </w:t>
      </w:r>
      <w:r w:rsidR="004163D6">
        <w:rPr>
          <w:lang w:val="en-US"/>
        </w:rPr>
        <w:t>have a significant effect on</w:t>
      </w:r>
      <w:r>
        <w:rPr>
          <w:lang w:val="en-US"/>
        </w:rPr>
        <w:t xml:space="preserve"> NGC’s global </w:t>
      </w:r>
      <w:r w:rsidR="00E54570">
        <w:rPr>
          <w:lang w:val="en-US"/>
        </w:rPr>
        <w:t>plans</w:t>
      </w:r>
      <w:r>
        <w:rPr>
          <w:lang w:val="en-US"/>
        </w:rPr>
        <w:t xml:space="preserve">. </w:t>
      </w:r>
      <w:r w:rsidR="00AF2B1D">
        <w:rPr>
          <w:lang w:val="en-US"/>
        </w:rPr>
        <w:t>T</w:t>
      </w:r>
      <w:r w:rsidR="00901230" w:rsidRPr="00FA5BBE">
        <w:rPr>
          <w:lang w:val="en-US"/>
        </w:rPr>
        <w:t xml:space="preserve">he global cannabis market </w:t>
      </w:r>
      <w:r w:rsidR="001217C9">
        <w:rPr>
          <w:lang w:val="en-US"/>
        </w:rPr>
        <w:t>is projected to grow</w:t>
      </w:r>
      <w:r w:rsidR="00901230" w:rsidRPr="00FA5BBE">
        <w:rPr>
          <w:lang w:val="en-US"/>
        </w:rPr>
        <w:t xml:space="preserve"> </w:t>
      </w:r>
      <w:r w:rsidR="001217C9">
        <w:rPr>
          <w:lang w:val="en-US"/>
        </w:rPr>
        <w:t>from</w:t>
      </w:r>
      <w:r w:rsidR="00901230" w:rsidRPr="00FA5BBE">
        <w:rPr>
          <w:lang w:val="en-US"/>
        </w:rPr>
        <w:t xml:space="preserve"> USD 57.18 billion in 2023 </w:t>
      </w:r>
      <w:r w:rsidR="00D95766">
        <w:rPr>
          <w:lang w:val="en-US"/>
        </w:rPr>
        <w:t>to</w:t>
      </w:r>
      <w:r w:rsidR="004B0AE8">
        <w:rPr>
          <w:lang w:val="en-US"/>
        </w:rPr>
        <w:t xml:space="preserve"> </w:t>
      </w:r>
      <w:r w:rsidR="00901230" w:rsidRPr="00FA5BBE">
        <w:rPr>
          <w:lang w:val="en-US"/>
        </w:rPr>
        <w:t xml:space="preserve">USD 444.34 billion by 2030, offering </w:t>
      </w:r>
      <w:r w:rsidR="004B0AE8">
        <w:rPr>
          <w:lang w:val="en-US"/>
        </w:rPr>
        <w:t>strong long-term opportunities</w:t>
      </w:r>
      <w:r w:rsidR="00EB61B2">
        <w:rPr>
          <w:lang w:val="en-US"/>
        </w:rPr>
        <w:t xml:space="preserve"> </w:t>
      </w:r>
      <w:r w:rsidR="00901230" w:rsidRPr="00FA5BBE">
        <w:rPr>
          <w:lang w:val="en-US"/>
        </w:rPr>
        <w:t>(Fortune Business Insights, 2025)</w:t>
      </w:r>
      <w:r w:rsidR="005F2366">
        <w:rPr>
          <w:lang w:val="en-US"/>
        </w:rPr>
        <w:t xml:space="preserve">. </w:t>
      </w:r>
      <w:r w:rsidR="00EB61B2">
        <w:rPr>
          <w:lang w:val="en-US"/>
        </w:rPr>
        <w:t>However, s</w:t>
      </w:r>
      <w:r>
        <w:rPr>
          <w:lang w:val="en-US"/>
        </w:rPr>
        <w:t xml:space="preserve">ince legalization, </w:t>
      </w:r>
      <w:r w:rsidR="009C64EE">
        <w:rPr>
          <w:lang w:val="en-US"/>
        </w:rPr>
        <w:t>the Canad</w:t>
      </w:r>
      <w:r w:rsidR="008D63C9">
        <w:rPr>
          <w:lang w:val="en-US"/>
        </w:rPr>
        <w:t>ian domestic</w:t>
      </w:r>
      <w:r>
        <w:rPr>
          <w:lang w:val="en-US"/>
        </w:rPr>
        <w:t xml:space="preserve"> market has been </w:t>
      </w:r>
      <w:r w:rsidR="002B712E">
        <w:rPr>
          <w:lang w:val="en-US"/>
        </w:rPr>
        <w:t>flooded</w:t>
      </w:r>
      <w:r>
        <w:rPr>
          <w:lang w:val="en-US"/>
        </w:rPr>
        <w:t xml:space="preserve"> with </w:t>
      </w:r>
      <w:r w:rsidR="00452720">
        <w:rPr>
          <w:lang w:val="en-US"/>
        </w:rPr>
        <w:t>ma</w:t>
      </w:r>
      <w:r w:rsidR="002B712E">
        <w:rPr>
          <w:lang w:val="en-US"/>
        </w:rPr>
        <w:t>ny</w:t>
      </w:r>
      <w:r w:rsidR="00CA7766">
        <w:rPr>
          <w:lang w:val="en-US"/>
        </w:rPr>
        <w:t xml:space="preserve"> licensed producers</w:t>
      </w:r>
      <w:r w:rsidR="00292518">
        <w:rPr>
          <w:lang w:val="en-US"/>
        </w:rPr>
        <w:t>, leading to oversupply</w:t>
      </w:r>
      <w:r w:rsidR="00CA7766">
        <w:rPr>
          <w:lang w:val="en-US"/>
        </w:rPr>
        <w:t xml:space="preserve"> </w:t>
      </w:r>
      <w:r w:rsidR="00292518">
        <w:rPr>
          <w:lang w:val="en-US"/>
        </w:rPr>
        <w:t xml:space="preserve">and </w:t>
      </w:r>
      <w:r w:rsidR="00542D37">
        <w:rPr>
          <w:lang w:val="en-US"/>
        </w:rPr>
        <w:t xml:space="preserve">a price war that has negatively impacted profitability and made it challenging to compete with </w:t>
      </w:r>
      <w:r w:rsidR="00507979">
        <w:rPr>
          <w:lang w:val="en-US"/>
        </w:rPr>
        <w:t>illicit-market prices</w:t>
      </w:r>
      <w:r w:rsidR="00542D37">
        <w:rPr>
          <w:lang w:val="en-US"/>
        </w:rPr>
        <w:t>, creating</w:t>
      </w:r>
      <w:r w:rsidR="00454B2B">
        <w:rPr>
          <w:lang w:val="en-US"/>
        </w:rPr>
        <w:t xml:space="preserve"> financial pressure across the sector</w:t>
      </w:r>
      <w:r w:rsidR="00431EDE">
        <w:rPr>
          <w:lang w:val="en-US"/>
        </w:rPr>
        <w:t xml:space="preserve"> (</w:t>
      </w:r>
      <w:r w:rsidR="008C449F" w:rsidRPr="008C449F">
        <w:t>Statistics Canada, 2025</w:t>
      </w:r>
      <w:r w:rsidR="00431EDE">
        <w:rPr>
          <w:lang w:val="en-US"/>
        </w:rPr>
        <w:t>)</w:t>
      </w:r>
      <w:r w:rsidR="008C449F">
        <w:rPr>
          <w:lang w:val="en-US"/>
        </w:rPr>
        <w:t xml:space="preserve">. </w:t>
      </w:r>
    </w:p>
    <w:p w14:paraId="364C3286" w14:textId="77777777" w:rsidR="00F248D6" w:rsidRDefault="00F248D6" w:rsidP="00180E20">
      <w:pPr>
        <w:pStyle w:val="ListParagraph"/>
        <w:ind w:left="0"/>
        <w:rPr>
          <w:lang w:val="en-US"/>
        </w:rPr>
      </w:pPr>
    </w:p>
    <w:p w14:paraId="5C00E06E" w14:textId="19CB1036" w:rsidR="00CF288F" w:rsidRDefault="008F1630" w:rsidP="00180E20">
      <w:pPr>
        <w:pStyle w:val="ListParagraph"/>
        <w:ind w:left="0"/>
        <w:rPr>
          <w:lang w:val="en-US"/>
        </w:rPr>
      </w:pPr>
      <w:r>
        <w:rPr>
          <w:lang w:val="en-US"/>
        </w:rPr>
        <w:t xml:space="preserve">A </w:t>
      </w:r>
      <w:r w:rsidR="00507979">
        <w:rPr>
          <w:lang w:val="en-US"/>
        </w:rPr>
        <w:t>significant</w:t>
      </w:r>
      <w:r>
        <w:rPr>
          <w:lang w:val="en-US"/>
        </w:rPr>
        <w:t xml:space="preserve"> challenge in the cannabis industry is securing capital. Even though cannabis is legal in Canada, many banks and investors view it as risky because of compliance issues and market volatility. I </w:t>
      </w:r>
      <w:r w:rsidR="00917B9E">
        <w:rPr>
          <w:lang w:val="en-US"/>
        </w:rPr>
        <w:t>believe NGC’s emphasis on medical production and its acquisition by Curaleaf helped reduce this risk by providing</w:t>
      </w:r>
      <w:r>
        <w:rPr>
          <w:lang w:val="en-US"/>
        </w:rPr>
        <w:t xml:space="preserve"> better financial backing and operational stability, which other producers often lack</w:t>
      </w:r>
      <w:r w:rsidR="00274A2D">
        <w:rPr>
          <w:lang w:val="en-US"/>
        </w:rPr>
        <w:t xml:space="preserve"> (PR Newswire, 2024).</w:t>
      </w:r>
    </w:p>
    <w:p w14:paraId="134434C6" w14:textId="77777777" w:rsidR="00274A2D" w:rsidRDefault="00274A2D" w:rsidP="00180E20">
      <w:pPr>
        <w:pStyle w:val="ListParagraph"/>
        <w:ind w:left="0"/>
        <w:rPr>
          <w:lang w:val="en-US"/>
        </w:rPr>
      </w:pPr>
    </w:p>
    <w:p w14:paraId="09976973" w14:textId="4E1FD31A" w:rsidR="00274A2D" w:rsidRDefault="00AD785B" w:rsidP="00180E20">
      <w:pPr>
        <w:pStyle w:val="ListParagraph"/>
        <w:ind w:left="0"/>
        <w:rPr>
          <w:lang w:val="en-US"/>
        </w:rPr>
      </w:pPr>
      <w:r>
        <w:rPr>
          <w:lang w:val="en-US"/>
        </w:rPr>
        <w:t xml:space="preserve">Another important economic factor is taxation and pricing policy. In Canada, cannabis excise taxes and </w:t>
      </w:r>
      <w:r w:rsidR="00507979">
        <w:rPr>
          <w:lang w:val="en-US"/>
        </w:rPr>
        <w:t>regulatory fees are higher than operational costs, while the government sets a price ceiling that prevents producers from raising prices to offset those costs</w:t>
      </w:r>
      <w:r>
        <w:rPr>
          <w:lang w:val="en-US"/>
        </w:rPr>
        <w:t xml:space="preserve">. At the same time, each province has its own rules regarding claiming medical cannabis as a tax credit for patients, which affects demand (Health Canada, 2024). This creates a barrier for patients seeking long-term treatment. </w:t>
      </w:r>
    </w:p>
    <w:p w14:paraId="7FED0B37" w14:textId="77777777" w:rsidR="00EB56C2" w:rsidRDefault="00EB56C2" w:rsidP="00180E20">
      <w:pPr>
        <w:pStyle w:val="ListParagraph"/>
        <w:ind w:left="0"/>
        <w:rPr>
          <w:lang w:val="en-US"/>
        </w:rPr>
      </w:pPr>
    </w:p>
    <w:p w14:paraId="6DC4734C" w14:textId="4D0F2386" w:rsidR="00F51F9B" w:rsidRDefault="00EB56C2" w:rsidP="00180E20">
      <w:pPr>
        <w:pStyle w:val="ListParagraph"/>
        <w:ind w:left="0"/>
        <w:rPr>
          <w:lang w:val="en-US"/>
        </w:rPr>
      </w:pPr>
      <w:r>
        <w:rPr>
          <w:lang w:val="en-US"/>
        </w:rPr>
        <w:t>By contrast, Germany’s reimbursed medical market and high-value pharmacy-grade demand give NGC an economic advantage</w:t>
      </w:r>
      <w:r w:rsidR="00376969">
        <w:rPr>
          <w:lang w:val="en-US"/>
        </w:rPr>
        <w:t xml:space="preserve"> as prescriptions are covered by insurance and patients have more </w:t>
      </w:r>
      <w:r w:rsidR="009A12CC">
        <w:rPr>
          <w:lang w:val="en-US"/>
        </w:rPr>
        <w:t>access to treatment</w:t>
      </w:r>
      <w:r w:rsidR="00F51F9B">
        <w:rPr>
          <w:lang w:val="en-US"/>
        </w:rPr>
        <w:t xml:space="preserve">. </w:t>
      </w:r>
      <w:r w:rsidR="00E0144A">
        <w:rPr>
          <w:lang w:val="en-US"/>
        </w:rPr>
        <w:t xml:space="preserve">Producers like NGC benefit from the stable pricing and predicted demand in </w:t>
      </w:r>
      <w:r w:rsidR="00F1682E">
        <w:rPr>
          <w:lang w:val="en-US"/>
        </w:rPr>
        <w:t xml:space="preserve">the </w:t>
      </w:r>
      <w:r w:rsidR="00E0144A">
        <w:rPr>
          <w:lang w:val="en-US"/>
        </w:rPr>
        <w:t xml:space="preserve">German </w:t>
      </w:r>
      <w:r w:rsidR="00F1682E">
        <w:rPr>
          <w:lang w:val="en-US"/>
        </w:rPr>
        <w:t xml:space="preserve">global market </w:t>
      </w:r>
      <w:r w:rsidR="00F1682E" w:rsidRPr="00F1682E">
        <w:t>(EMCDDA, 2024)</w:t>
      </w:r>
    </w:p>
    <w:p w14:paraId="10A9F910" w14:textId="77777777" w:rsidR="00F1682E" w:rsidRDefault="00F1682E" w:rsidP="00180E20">
      <w:pPr>
        <w:pStyle w:val="ListParagraph"/>
        <w:ind w:left="0"/>
        <w:rPr>
          <w:lang w:val="en-US"/>
        </w:rPr>
      </w:pPr>
    </w:p>
    <w:p w14:paraId="4055E495" w14:textId="68D91B7B" w:rsidR="00EB56C2" w:rsidRDefault="006049ED" w:rsidP="00180E20">
      <w:pPr>
        <w:pStyle w:val="ListParagraph"/>
        <w:ind w:left="0"/>
        <w:rPr>
          <w:lang w:val="en-US"/>
        </w:rPr>
      </w:pPr>
      <w:r>
        <w:rPr>
          <w:lang w:val="en-US"/>
        </w:rPr>
        <w:t>I believe NGC’s decision to prioritize exports early—supported by EU-GMP certification—helped it avoid the economic downturn that many Canadian producers experienced</w:t>
      </w:r>
      <w:r w:rsidR="00EC6580">
        <w:rPr>
          <w:lang w:val="en-US"/>
        </w:rPr>
        <w:t xml:space="preserve">, as it became essential not only for growth but also </w:t>
      </w:r>
      <w:r w:rsidR="00D9434D">
        <w:rPr>
          <w:lang w:val="en-US"/>
        </w:rPr>
        <w:t>for fin</w:t>
      </w:r>
      <w:r w:rsidR="00EC6580">
        <w:rPr>
          <w:lang w:val="en-US"/>
        </w:rPr>
        <w:t xml:space="preserve">ancial stability. </w:t>
      </w:r>
    </w:p>
    <w:p w14:paraId="74D3248F" w14:textId="77777777" w:rsidR="00D40D7D" w:rsidRDefault="00D40D7D" w:rsidP="00180E20">
      <w:pPr>
        <w:pStyle w:val="ListParagraph"/>
        <w:ind w:left="0"/>
        <w:rPr>
          <w:lang w:val="en-US"/>
        </w:rPr>
      </w:pPr>
    </w:p>
    <w:p w14:paraId="6421F4C4" w14:textId="200F417D" w:rsidR="00940592" w:rsidRDefault="00FB6E92" w:rsidP="00180E20">
      <w:pPr>
        <w:pStyle w:val="ListParagraph"/>
        <w:ind w:left="0"/>
        <w:rPr>
          <w:b/>
          <w:bCs/>
          <w:lang w:val="en-US"/>
        </w:rPr>
      </w:pPr>
      <w:r>
        <w:rPr>
          <w:b/>
          <w:bCs/>
          <w:lang w:val="en-US"/>
        </w:rPr>
        <w:t xml:space="preserve">5.3 </w:t>
      </w:r>
      <w:r w:rsidR="00A04E19" w:rsidRPr="00A04E19">
        <w:rPr>
          <w:b/>
          <w:bCs/>
          <w:lang w:val="en-US"/>
        </w:rPr>
        <w:t xml:space="preserve">Social Factors: </w:t>
      </w:r>
    </w:p>
    <w:p w14:paraId="4F71DA4F" w14:textId="647B2B6E" w:rsidR="00A04E19" w:rsidRDefault="004F68AD" w:rsidP="00180E20">
      <w:pPr>
        <w:pStyle w:val="ListParagraph"/>
        <w:ind w:left="0"/>
        <w:rPr>
          <w:lang w:val="en-US"/>
        </w:rPr>
      </w:pPr>
      <w:r>
        <w:rPr>
          <w:lang w:val="en-US"/>
        </w:rPr>
        <w:t xml:space="preserve">Social attitudes toward cannabis have changed a lot in recent years. What was once seen as something </w:t>
      </w:r>
      <w:r w:rsidR="000B24FA">
        <w:rPr>
          <w:lang w:val="en-US"/>
        </w:rPr>
        <w:t xml:space="preserve">negative is now more accepted, especially for medical use. Many people today prefer natural and plant-based treatments, and this has helped medical cannabis become more common in healthcare (EMCDDA, 2024). </w:t>
      </w:r>
      <w:r w:rsidR="000D226E">
        <w:rPr>
          <w:lang w:val="en-US"/>
        </w:rPr>
        <w:t>I believe this shift supported NGC</w:t>
      </w:r>
      <w:r w:rsidR="000151E1">
        <w:rPr>
          <w:lang w:val="en-US"/>
        </w:rPr>
        <w:t>,</w:t>
      </w:r>
      <w:r w:rsidR="000D226E">
        <w:rPr>
          <w:lang w:val="en-US"/>
        </w:rPr>
        <w:t xml:space="preserve"> </w:t>
      </w:r>
      <w:r w:rsidR="00F900A3">
        <w:rPr>
          <w:lang w:val="en-US"/>
        </w:rPr>
        <w:t xml:space="preserve">as their focus has always been on medical quality, safety, and patient care rather than recreational branding. </w:t>
      </w:r>
    </w:p>
    <w:p w14:paraId="6792F811" w14:textId="77777777" w:rsidR="00F900A3" w:rsidRDefault="00F900A3" w:rsidP="00180E20">
      <w:pPr>
        <w:pStyle w:val="ListParagraph"/>
        <w:ind w:left="0"/>
        <w:rPr>
          <w:lang w:val="en-US"/>
        </w:rPr>
      </w:pPr>
    </w:p>
    <w:p w14:paraId="3B57A671" w14:textId="52A5D2C4" w:rsidR="000151E1" w:rsidRDefault="000151E1" w:rsidP="00180E20">
      <w:pPr>
        <w:pStyle w:val="ListParagraph"/>
        <w:ind w:left="0"/>
        <w:rPr>
          <w:lang w:val="en-US"/>
        </w:rPr>
      </w:pPr>
      <w:r>
        <w:rPr>
          <w:lang w:val="en-US"/>
        </w:rPr>
        <w:lastRenderedPageBreak/>
        <w:t>There is also a growing health and wellness trend</w:t>
      </w:r>
      <w:r w:rsidR="00507979">
        <w:rPr>
          <w:lang w:val="en-US"/>
        </w:rPr>
        <w:t xml:space="preserve"> in which patients and doctors are seeking</w:t>
      </w:r>
      <w:r>
        <w:rPr>
          <w:lang w:val="en-US"/>
        </w:rPr>
        <w:t xml:space="preserve"> alternatives to strong painkillers and sleep medications. Since NGC produces consistent</w:t>
      </w:r>
      <w:r w:rsidR="009F35A3">
        <w:rPr>
          <w:lang w:val="en-US"/>
        </w:rPr>
        <w:t>, medical-grade cannabis with clear testing and dosage information, it aligns well with</w:t>
      </w:r>
      <w:r>
        <w:rPr>
          <w:lang w:val="en-US"/>
        </w:rPr>
        <w:t xml:space="preserve"> these expectations (Northern Green Canada, 2024</w:t>
      </w:r>
      <w:r w:rsidR="000C42EC">
        <w:rPr>
          <w:lang w:val="en-US"/>
        </w:rPr>
        <w:t>; National Institutes of Health, 2019</w:t>
      </w:r>
      <w:r>
        <w:rPr>
          <w:lang w:val="en-US"/>
        </w:rPr>
        <w:t>)</w:t>
      </w:r>
      <w:r w:rsidR="00EF7255">
        <w:rPr>
          <w:lang w:val="en-US"/>
        </w:rPr>
        <w:t>.</w:t>
      </w:r>
    </w:p>
    <w:p w14:paraId="57986ADA" w14:textId="77777777" w:rsidR="00EF7255" w:rsidRDefault="00EF7255" w:rsidP="00180E20">
      <w:pPr>
        <w:pStyle w:val="ListParagraph"/>
        <w:ind w:left="0"/>
        <w:rPr>
          <w:lang w:val="en-US"/>
        </w:rPr>
      </w:pPr>
    </w:p>
    <w:p w14:paraId="2208B600" w14:textId="6CA1540B" w:rsidR="00EF7255" w:rsidRDefault="00FF12AD" w:rsidP="00180E20">
      <w:pPr>
        <w:pStyle w:val="ListParagraph"/>
        <w:ind w:left="0"/>
        <w:rPr>
          <w:lang w:val="en-US"/>
        </w:rPr>
      </w:pPr>
      <w:r>
        <w:rPr>
          <w:lang w:val="en-US"/>
        </w:rPr>
        <w:t>However, there are some challenges</w:t>
      </w:r>
      <w:r w:rsidR="00022C14">
        <w:rPr>
          <w:lang w:val="en-US"/>
        </w:rPr>
        <w:t xml:space="preserve">. In Canada, it can be difficult to find experienced workers in the cannabis and pharmaceutical </w:t>
      </w:r>
      <w:r w:rsidR="009F35A3">
        <w:rPr>
          <w:lang w:val="en-US"/>
        </w:rPr>
        <w:t>fields</w:t>
      </w:r>
      <w:r w:rsidR="00022C14">
        <w:rPr>
          <w:lang w:val="en-US"/>
        </w:rPr>
        <w:t xml:space="preserve">, partly because the industry is still developing and many regions are facing labor shortages (Statistics Canada, 2025). This means NGC </w:t>
      </w:r>
      <w:r w:rsidR="009F35A3">
        <w:rPr>
          <w:lang w:val="en-US"/>
        </w:rPr>
        <w:t>must invest in training and retaining</w:t>
      </w:r>
      <w:r w:rsidR="00022C14">
        <w:rPr>
          <w:lang w:val="en-US"/>
        </w:rPr>
        <w:t xml:space="preserve"> skilled staff.</w:t>
      </w:r>
    </w:p>
    <w:p w14:paraId="4A1FC2F2" w14:textId="77777777" w:rsidR="00022C14" w:rsidRDefault="00022C14" w:rsidP="00180E20">
      <w:pPr>
        <w:pStyle w:val="ListParagraph"/>
        <w:ind w:left="0"/>
        <w:rPr>
          <w:lang w:val="en-US"/>
        </w:rPr>
      </w:pPr>
    </w:p>
    <w:p w14:paraId="255928F8" w14:textId="74DC3FE0" w:rsidR="0036723D" w:rsidRDefault="0036723D" w:rsidP="00180E20">
      <w:pPr>
        <w:pStyle w:val="ListParagraph"/>
        <w:ind w:left="0"/>
        <w:rPr>
          <w:lang w:val="en-US"/>
        </w:rPr>
      </w:pPr>
      <w:r>
        <w:rPr>
          <w:lang w:val="en-US"/>
        </w:rPr>
        <w:t>So</w:t>
      </w:r>
      <w:r w:rsidR="005F234A">
        <w:rPr>
          <w:lang w:val="en-US"/>
        </w:rPr>
        <w:t xml:space="preserve">cial </w:t>
      </w:r>
      <w:r w:rsidR="00F12B30">
        <w:rPr>
          <w:lang w:val="en-US"/>
        </w:rPr>
        <w:t xml:space="preserve">equity </w:t>
      </w:r>
      <w:r w:rsidR="00EF66EB">
        <w:rPr>
          <w:lang w:val="en-US"/>
        </w:rPr>
        <w:t xml:space="preserve">is also becoming more important in </w:t>
      </w:r>
      <w:r w:rsidR="001B15C3">
        <w:rPr>
          <w:lang w:val="en-US"/>
        </w:rPr>
        <w:t>industry</w:t>
      </w:r>
      <w:r w:rsidR="00EF66EB">
        <w:rPr>
          <w:lang w:val="en-US"/>
        </w:rPr>
        <w:t xml:space="preserve">. </w:t>
      </w:r>
      <w:r w:rsidR="00340C87">
        <w:rPr>
          <w:lang w:val="en-US"/>
        </w:rPr>
        <w:t xml:space="preserve">Many people expect cannabis companies to support fair hiring practices and show responsibility toward </w:t>
      </w:r>
      <w:r w:rsidR="00155EB3">
        <w:rPr>
          <w:lang w:val="en-US"/>
        </w:rPr>
        <w:t>communities affected by past cannabis laws</w:t>
      </w:r>
      <w:r w:rsidR="00A7051E">
        <w:rPr>
          <w:lang w:val="en-US"/>
        </w:rPr>
        <w:t xml:space="preserve"> </w:t>
      </w:r>
      <w:r w:rsidR="00F1507B">
        <w:rPr>
          <w:lang w:val="en-US"/>
        </w:rPr>
        <w:t>(</w:t>
      </w:r>
      <w:r w:rsidR="00A7051E">
        <w:rPr>
          <w:lang w:val="en-US"/>
        </w:rPr>
        <w:t>National Institutes of Health, 2023</w:t>
      </w:r>
      <w:r w:rsidR="00F1507B">
        <w:rPr>
          <w:lang w:val="en-US"/>
        </w:rPr>
        <w:t>)</w:t>
      </w:r>
      <w:r w:rsidR="00155EB3">
        <w:rPr>
          <w:lang w:val="en-US"/>
        </w:rPr>
        <w:t xml:space="preserve">. </w:t>
      </w:r>
      <w:r w:rsidR="00FB122E">
        <w:rPr>
          <w:lang w:val="en-US"/>
        </w:rPr>
        <w:t xml:space="preserve">While NGC </w:t>
      </w:r>
      <w:r w:rsidR="00644F1B">
        <w:rPr>
          <w:lang w:val="en-US"/>
        </w:rPr>
        <w:t xml:space="preserve">primarily focuses on medical products, it is still important to recognize that these expectations are based on long-term trust and reputation. </w:t>
      </w:r>
    </w:p>
    <w:p w14:paraId="754DAE1F" w14:textId="77777777" w:rsidR="00644F1B" w:rsidRDefault="00644F1B" w:rsidP="00180E20">
      <w:pPr>
        <w:pStyle w:val="ListParagraph"/>
        <w:ind w:left="0"/>
        <w:rPr>
          <w:lang w:val="en-US"/>
        </w:rPr>
      </w:pPr>
    </w:p>
    <w:p w14:paraId="551D0E88" w14:textId="122D7D6F" w:rsidR="00644F1B" w:rsidRDefault="00644F1B" w:rsidP="00180E20">
      <w:pPr>
        <w:pStyle w:val="ListParagraph"/>
        <w:ind w:left="0"/>
        <w:rPr>
          <w:lang w:val="en-US"/>
        </w:rPr>
      </w:pPr>
      <w:r>
        <w:rPr>
          <w:lang w:val="en-US"/>
        </w:rPr>
        <w:t xml:space="preserve">Overall, social trends are going </w:t>
      </w:r>
      <w:r w:rsidR="00023F73">
        <w:rPr>
          <w:lang w:val="en-US"/>
        </w:rPr>
        <w:t>in</w:t>
      </w:r>
      <w:r>
        <w:rPr>
          <w:lang w:val="en-US"/>
        </w:rPr>
        <w:t xml:space="preserve"> NGC’s favor, es</w:t>
      </w:r>
      <w:r w:rsidR="00450C2C">
        <w:rPr>
          <w:lang w:val="en-US"/>
        </w:rPr>
        <w:t xml:space="preserve">pecially as more people start to believe in </w:t>
      </w:r>
      <w:r w:rsidR="00E95DD6">
        <w:rPr>
          <w:lang w:val="en-US"/>
        </w:rPr>
        <w:t xml:space="preserve">medical cannabis. </w:t>
      </w:r>
      <w:r w:rsidR="00AE180D">
        <w:rPr>
          <w:lang w:val="en-US"/>
        </w:rPr>
        <w:t>However,</w:t>
      </w:r>
      <w:r w:rsidR="00E95DD6">
        <w:rPr>
          <w:lang w:val="en-US"/>
        </w:rPr>
        <w:t xml:space="preserve"> the company </w:t>
      </w:r>
      <w:r w:rsidR="00192B8F">
        <w:rPr>
          <w:lang w:val="en-US"/>
        </w:rPr>
        <w:t xml:space="preserve">must continue to show responsibility, </w:t>
      </w:r>
      <w:r w:rsidR="00AE180D">
        <w:rPr>
          <w:lang w:val="en-US"/>
        </w:rPr>
        <w:t xml:space="preserve">transparency, and patient focus to maintain </w:t>
      </w:r>
      <w:r w:rsidR="001C4D42">
        <w:rPr>
          <w:lang w:val="en-US"/>
        </w:rPr>
        <w:t>trust</w:t>
      </w:r>
      <w:r w:rsidR="00AE180D">
        <w:rPr>
          <w:lang w:val="en-US"/>
        </w:rPr>
        <w:t xml:space="preserve">. </w:t>
      </w:r>
    </w:p>
    <w:p w14:paraId="7C4A2A5D" w14:textId="77777777" w:rsidR="002E3B68" w:rsidRDefault="002E3B68" w:rsidP="00180E20">
      <w:pPr>
        <w:pStyle w:val="ListParagraph"/>
        <w:ind w:left="0"/>
        <w:rPr>
          <w:lang w:val="en-US"/>
        </w:rPr>
      </w:pPr>
    </w:p>
    <w:p w14:paraId="1F4858F4" w14:textId="1D05E9D2" w:rsidR="002E3B68" w:rsidRDefault="00FB6E92" w:rsidP="00180E20">
      <w:pPr>
        <w:pStyle w:val="ListParagraph"/>
        <w:ind w:left="0"/>
        <w:rPr>
          <w:b/>
          <w:bCs/>
          <w:lang w:val="en-US"/>
        </w:rPr>
      </w:pPr>
      <w:r>
        <w:rPr>
          <w:b/>
          <w:bCs/>
          <w:lang w:val="en-US"/>
        </w:rPr>
        <w:t xml:space="preserve">5.4 </w:t>
      </w:r>
      <w:r w:rsidR="002E3B68" w:rsidRPr="00E06EA0">
        <w:rPr>
          <w:b/>
          <w:bCs/>
          <w:lang w:val="en-US"/>
        </w:rPr>
        <w:t>Technolog</w:t>
      </w:r>
      <w:r w:rsidR="00E06EA0" w:rsidRPr="00E06EA0">
        <w:rPr>
          <w:b/>
          <w:bCs/>
          <w:lang w:val="en-US"/>
        </w:rPr>
        <w:t xml:space="preserve">ical Factors: </w:t>
      </w:r>
    </w:p>
    <w:p w14:paraId="53B82119" w14:textId="22E1F272" w:rsidR="00E06EA0" w:rsidRDefault="006736B3" w:rsidP="00180E20">
      <w:pPr>
        <w:pStyle w:val="ListParagraph"/>
        <w:ind w:left="0"/>
        <w:rPr>
          <w:lang w:val="en-US"/>
        </w:rPr>
      </w:pPr>
      <w:r>
        <w:rPr>
          <w:lang w:val="en-US"/>
        </w:rPr>
        <w:t xml:space="preserve">As stated above, </w:t>
      </w:r>
      <w:r w:rsidR="00753975">
        <w:rPr>
          <w:lang w:val="en-US"/>
        </w:rPr>
        <w:t xml:space="preserve">technology </w:t>
      </w:r>
      <w:r w:rsidR="00DE3EB3">
        <w:rPr>
          <w:lang w:val="en-US"/>
        </w:rPr>
        <w:t xml:space="preserve">plays </w:t>
      </w:r>
      <w:r w:rsidR="00626DA0">
        <w:rPr>
          <w:lang w:val="en-US"/>
        </w:rPr>
        <w:t>a crucial role in NGC's production and delivery of</w:t>
      </w:r>
      <w:r w:rsidR="00683D63">
        <w:rPr>
          <w:lang w:val="en-US"/>
        </w:rPr>
        <w:t xml:space="preserve"> its medical products. </w:t>
      </w:r>
      <w:r w:rsidR="00626DA0">
        <w:rPr>
          <w:lang w:val="en-US"/>
        </w:rPr>
        <w:t xml:space="preserve">The company uses </w:t>
      </w:r>
      <w:r w:rsidR="00BA776E">
        <w:rPr>
          <w:lang w:val="en-US"/>
        </w:rPr>
        <w:t xml:space="preserve">an </w:t>
      </w:r>
      <w:r w:rsidR="00626DA0">
        <w:rPr>
          <w:lang w:val="en-US"/>
        </w:rPr>
        <w:t xml:space="preserve">advanced indoor growing system, including HVAC </w:t>
      </w:r>
      <w:r w:rsidR="00507979">
        <w:rPr>
          <w:lang w:val="en-US"/>
        </w:rPr>
        <w:t>controls, lighting management, and automated irrigation, to ensure cannabis is grown in clear,</w:t>
      </w:r>
      <w:r w:rsidR="00626DA0">
        <w:rPr>
          <w:lang w:val="en-US"/>
        </w:rPr>
        <w:t xml:space="preserve"> stable conditions (Newswire, 2021). </w:t>
      </w:r>
      <w:r w:rsidR="00F9483E">
        <w:rPr>
          <w:lang w:val="en-US"/>
        </w:rPr>
        <w:t xml:space="preserve">I believe this </w:t>
      </w:r>
      <w:r w:rsidR="00ED01AD">
        <w:rPr>
          <w:lang w:val="en-US"/>
        </w:rPr>
        <w:t xml:space="preserve">high-tech approach reduces contamination risks and </w:t>
      </w:r>
      <w:r w:rsidR="00A323BD">
        <w:rPr>
          <w:lang w:val="en-US"/>
        </w:rPr>
        <w:t xml:space="preserve">is important because consistent quality is essential when the product is used as a </w:t>
      </w:r>
      <w:r w:rsidR="00F9483E">
        <w:rPr>
          <w:lang w:val="en-US"/>
        </w:rPr>
        <w:t>medicine</w:t>
      </w:r>
      <w:r w:rsidR="004E2B20">
        <w:rPr>
          <w:lang w:val="en-US"/>
        </w:rPr>
        <w:t xml:space="preserve">. </w:t>
      </w:r>
    </w:p>
    <w:p w14:paraId="3A9DBFE4" w14:textId="77777777" w:rsidR="008764F8" w:rsidRDefault="008764F8" w:rsidP="00180E20">
      <w:pPr>
        <w:pStyle w:val="ListParagraph"/>
        <w:ind w:left="0"/>
        <w:rPr>
          <w:lang w:val="en-US"/>
        </w:rPr>
      </w:pPr>
    </w:p>
    <w:p w14:paraId="748B2774" w14:textId="54840555" w:rsidR="008764F8" w:rsidRDefault="00507979" w:rsidP="00180E20">
      <w:pPr>
        <w:pStyle w:val="ListParagraph"/>
        <w:ind w:left="0"/>
      </w:pPr>
      <w:r>
        <w:rPr>
          <w:lang w:val="en-US"/>
        </w:rPr>
        <w:t xml:space="preserve">NGC's R&amp;D subsidiary, Northern Green Sciences (NGS), also demonstrates a strong commitment to research and product development, particularly in </w:t>
      </w:r>
      <w:r w:rsidR="00A4064A">
        <w:rPr>
          <w:lang w:val="en-US"/>
        </w:rPr>
        <w:t>medical formulations</w:t>
      </w:r>
      <w:r w:rsidR="00023F73">
        <w:rPr>
          <w:lang w:val="en-US"/>
        </w:rPr>
        <w:t>, in collaboration</w:t>
      </w:r>
      <w:r w:rsidR="00B97302">
        <w:rPr>
          <w:lang w:val="en-US"/>
        </w:rPr>
        <w:t xml:space="preserve"> with Cannabis Research Associates (CRA)</w:t>
      </w:r>
      <w:r w:rsidR="00A4064A">
        <w:rPr>
          <w:lang w:val="en-US"/>
        </w:rPr>
        <w:t xml:space="preserve">. </w:t>
      </w:r>
      <w:r w:rsidR="00E26038">
        <w:rPr>
          <w:lang w:val="en-US"/>
        </w:rPr>
        <w:t>R&amp;D in</w:t>
      </w:r>
      <w:r w:rsidR="00347978">
        <w:rPr>
          <w:lang w:val="en-US"/>
        </w:rPr>
        <w:t>cludes studying</w:t>
      </w:r>
      <w:r w:rsidR="00574E36">
        <w:rPr>
          <w:lang w:val="en-US"/>
        </w:rPr>
        <w:t xml:space="preserve"> </w:t>
      </w:r>
      <w:r w:rsidR="00574E36" w:rsidRPr="00574E36">
        <w:t>cannabidiol (CBD) and tetrahydrocannabinol (THC)</w:t>
      </w:r>
      <w:r w:rsidR="00574E36">
        <w:t>, as well as phytochemicals like terpenes. It</w:t>
      </w:r>
      <w:r w:rsidR="00574E36" w:rsidRPr="00574E36">
        <w:t xml:space="preserve"> is imperative to understand how cannabinoids work alone and in specific formulations, which is a promising pursuit to identify therapeutic alternatives to opioids.</w:t>
      </w:r>
      <w:r w:rsidR="007B56F6">
        <w:t xml:space="preserve"> NGC’s </w:t>
      </w:r>
      <w:r w:rsidR="002F0763">
        <w:t xml:space="preserve">mission </w:t>
      </w:r>
      <w:r w:rsidR="00907CB8">
        <w:t xml:space="preserve">is </w:t>
      </w:r>
      <w:r w:rsidR="002F0763">
        <w:t xml:space="preserve">to support patients </w:t>
      </w:r>
      <w:r w:rsidR="003B1472">
        <w:t>and</w:t>
      </w:r>
      <w:r w:rsidR="00656196">
        <w:t xml:space="preserve"> doctors who require</w:t>
      </w:r>
      <w:r w:rsidR="003B1472">
        <w:t xml:space="preserve"> </w:t>
      </w:r>
      <w:r w:rsidR="00656196">
        <w:t xml:space="preserve">reliable </w:t>
      </w:r>
      <w:r w:rsidR="00094273">
        <w:t>and evidence-based treatment options</w:t>
      </w:r>
      <w:r w:rsidR="00DF0E47">
        <w:t xml:space="preserve"> (PR Newswire, 2018).</w:t>
      </w:r>
    </w:p>
    <w:p w14:paraId="7148AE18" w14:textId="77777777" w:rsidR="00DF0E47" w:rsidRDefault="00DF0E47" w:rsidP="00180E20">
      <w:pPr>
        <w:pStyle w:val="ListParagraph"/>
        <w:ind w:left="0"/>
      </w:pPr>
    </w:p>
    <w:p w14:paraId="6C91CFB3" w14:textId="4F51CB1E" w:rsidR="00B01897" w:rsidRDefault="00B01897" w:rsidP="00180E20">
      <w:pPr>
        <w:pStyle w:val="ListParagraph"/>
        <w:ind w:left="0"/>
      </w:pPr>
      <w:r>
        <w:t xml:space="preserve">Technology also affected how NGC </w:t>
      </w:r>
      <w:r w:rsidR="00C05BA8">
        <w:t>connects</w:t>
      </w:r>
      <w:r>
        <w:t xml:space="preserve"> with patients. </w:t>
      </w:r>
      <w:r w:rsidR="00D7313D">
        <w:t>Since the company follows governance marketing re</w:t>
      </w:r>
      <w:r w:rsidR="00FA2721">
        <w:t xml:space="preserve">strictions, NCG </w:t>
      </w:r>
      <w:r w:rsidR="00C45D93">
        <w:t>relies</w:t>
      </w:r>
      <w:r w:rsidR="00FA2721">
        <w:t xml:space="preserve"> on e-commerce tools, educational platforms, and digital patient support </w:t>
      </w:r>
      <w:r w:rsidR="00957934">
        <w:t xml:space="preserve">rather than traditional advertising. </w:t>
      </w:r>
      <w:r w:rsidR="0014578A">
        <w:t>NGC’s o</w:t>
      </w:r>
      <w:r w:rsidR="00957934">
        <w:t xml:space="preserve">nline system </w:t>
      </w:r>
      <w:r w:rsidR="0014578A">
        <w:t>helps</w:t>
      </w:r>
      <w:r w:rsidR="00957934">
        <w:t xml:space="preserve"> patients learn about product types, dosage</w:t>
      </w:r>
      <w:r w:rsidR="003C225D">
        <w:t xml:space="preserve">, and how to access prescriptions. </w:t>
      </w:r>
      <w:r w:rsidR="003C2EA4">
        <w:t xml:space="preserve">Online platforms </w:t>
      </w:r>
      <w:r w:rsidR="00507979">
        <w:t xml:space="preserve">facilitate communication that allows patients to support one another </w:t>
      </w:r>
      <w:r w:rsidR="0078417D">
        <w:t>and build trust</w:t>
      </w:r>
      <w:r w:rsidR="00D84EA9">
        <w:t xml:space="preserve"> (Northern Green Canada, 2022).</w:t>
      </w:r>
    </w:p>
    <w:p w14:paraId="3565A832" w14:textId="77777777" w:rsidR="00D84EA9" w:rsidRDefault="00D84EA9" w:rsidP="00180E20">
      <w:pPr>
        <w:pStyle w:val="ListParagraph"/>
        <w:ind w:left="0"/>
      </w:pPr>
    </w:p>
    <w:p w14:paraId="573C5B09" w14:textId="21E5EFB8" w:rsidR="00094273" w:rsidRDefault="00242EFD" w:rsidP="00180E20">
      <w:pPr>
        <w:pStyle w:val="ListParagraph"/>
        <w:ind w:left="0"/>
        <w:rPr>
          <w:lang w:val="en-US"/>
        </w:rPr>
      </w:pPr>
      <w:r>
        <w:rPr>
          <w:lang w:val="en-US"/>
        </w:rPr>
        <w:lastRenderedPageBreak/>
        <w:t xml:space="preserve">I see how NGC used technology </w:t>
      </w:r>
      <w:r w:rsidR="00507979">
        <w:rPr>
          <w:lang w:val="en-US"/>
        </w:rPr>
        <w:t>to fully digitize its production and sales processes, incorporating record-keeping that meets European standards and linking traceability</w:t>
      </w:r>
      <w:r>
        <w:rPr>
          <w:lang w:val="en-US"/>
        </w:rPr>
        <w:t xml:space="preserve"> to exports. </w:t>
      </w:r>
    </w:p>
    <w:p w14:paraId="5F18DD77" w14:textId="77777777" w:rsidR="00242EFD" w:rsidRDefault="00242EFD" w:rsidP="00180E20">
      <w:pPr>
        <w:pStyle w:val="ListParagraph"/>
        <w:ind w:left="0"/>
        <w:rPr>
          <w:lang w:val="en-US"/>
        </w:rPr>
      </w:pPr>
    </w:p>
    <w:p w14:paraId="6C116785" w14:textId="5108B73C" w:rsidR="00242EFD" w:rsidRPr="00E150DE" w:rsidRDefault="00FB6E92" w:rsidP="00180E20">
      <w:pPr>
        <w:pStyle w:val="ListParagraph"/>
        <w:ind w:left="0"/>
        <w:rPr>
          <w:b/>
          <w:bCs/>
          <w:lang w:val="en-US"/>
        </w:rPr>
      </w:pPr>
      <w:r>
        <w:rPr>
          <w:b/>
          <w:bCs/>
          <w:lang w:val="en-US"/>
        </w:rPr>
        <w:t xml:space="preserve">5.5 </w:t>
      </w:r>
      <w:r w:rsidR="00E150DE" w:rsidRPr="00E150DE">
        <w:rPr>
          <w:b/>
          <w:bCs/>
          <w:lang w:val="en-US"/>
        </w:rPr>
        <w:t xml:space="preserve">Environmental Factors: </w:t>
      </w:r>
    </w:p>
    <w:p w14:paraId="68AD3878" w14:textId="08305701" w:rsidR="00CD00F5" w:rsidRDefault="00B041D4" w:rsidP="00180E20">
      <w:pPr>
        <w:pStyle w:val="ListParagraph"/>
        <w:ind w:left="0"/>
        <w:rPr>
          <w:lang w:val="en-US"/>
        </w:rPr>
      </w:pPr>
      <w:r>
        <w:rPr>
          <w:lang w:val="en-US"/>
        </w:rPr>
        <w:t>Environmental</w:t>
      </w:r>
      <w:r w:rsidR="00FE6AFC">
        <w:rPr>
          <w:lang w:val="en-US"/>
        </w:rPr>
        <w:t xml:space="preserve"> impact is </w:t>
      </w:r>
      <w:r w:rsidR="00FD51DF">
        <w:rPr>
          <w:lang w:val="en-US"/>
        </w:rPr>
        <w:t>a significant concern</w:t>
      </w:r>
      <w:r w:rsidR="00FE6AFC">
        <w:rPr>
          <w:lang w:val="en-US"/>
        </w:rPr>
        <w:t xml:space="preserve"> that NGC faces as </w:t>
      </w:r>
      <w:r w:rsidR="00FD51DF">
        <w:rPr>
          <w:lang w:val="en-US"/>
        </w:rPr>
        <w:t>it plants</w:t>
      </w:r>
      <w:r w:rsidR="00FE6AFC">
        <w:rPr>
          <w:lang w:val="en-US"/>
        </w:rPr>
        <w:t xml:space="preserve"> indoors. NGC’s indoor cultivation </w:t>
      </w:r>
      <w:r w:rsidR="00FD51DF">
        <w:rPr>
          <w:lang w:val="en-US"/>
        </w:rPr>
        <w:t xml:space="preserve">requires </w:t>
      </w:r>
      <w:r w:rsidR="00507979">
        <w:rPr>
          <w:lang w:val="en-US"/>
        </w:rPr>
        <w:t xml:space="preserve">significant </w:t>
      </w:r>
      <w:r w:rsidR="00FE6AFC">
        <w:rPr>
          <w:lang w:val="en-US"/>
        </w:rPr>
        <w:t xml:space="preserve">electricity for lighting, temperature control, airflow, and humidity systems. This leads to high energy costs and a larger carbon footprint. </w:t>
      </w:r>
      <w:r w:rsidR="00507979">
        <w:rPr>
          <w:lang w:val="en-US"/>
        </w:rPr>
        <w:t>As a result, energy use is one of NGC's primary environmental challenges and can also affect</w:t>
      </w:r>
      <w:r w:rsidR="00FE6AFC">
        <w:rPr>
          <w:lang w:val="en-US"/>
        </w:rPr>
        <w:t xml:space="preserve"> operational expenses over time</w:t>
      </w:r>
      <w:r w:rsidR="007106BC">
        <w:rPr>
          <w:lang w:val="en-US"/>
        </w:rPr>
        <w:t xml:space="preserve"> (</w:t>
      </w:r>
      <w:r w:rsidR="00AE1677">
        <w:rPr>
          <w:lang w:val="en-US"/>
        </w:rPr>
        <w:t>Schneider Electric, 2024)</w:t>
      </w:r>
      <w:r w:rsidR="00A0754F">
        <w:rPr>
          <w:lang w:val="en-US"/>
        </w:rPr>
        <w:t>.</w:t>
      </w:r>
    </w:p>
    <w:p w14:paraId="7BA35897" w14:textId="77777777" w:rsidR="00A0754F" w:rsidRDefault="00A0754F" w:rsidP="00180E20">
      <w:pPr>
        <w:pStyle w:val="ListParagraph"/>
        <w:ind w:left="0"/>
        <w:rPr>
          <w:lang w:val="en-US"/>
        </w:rPr>
      </w:pPr>
    </w:p>
    <w:p w14:paraId="15BF735F" w14:textId="26CE0F11" w:rsidR="00A0754F" w:rsidRDefault="007037AF" w:rsidP="00180E20">
      <w:pPr>
        <w:pStyle w:val="ListParagraph"/>
        <w:ind w:left="0"/>
        <w:rPr>
          <w:lang w:val="en-US"/>
        </w:rPr>
      </w:pPr>
      <w:r>
        <w:rPr>
          <w:lang w:val="en-US"/>
        </w:rPr>
        <w:t xml:space="preserve">There </w:t>
      </w:r>
      <w:proofErr w:type="gramStart"/>
      <w:r>
        <w:rPr>
          <w:lang w:val="en-US"/>
        </w:rPr>
        <w:t>is</w:t>
      </w:r>
      <w:proofErr w:type="gramEnd"/>
      <w:r>
        <w:rPr>
          <w:lang w:val="en-US"/>
        </w:rPr>
        <w:t xml:space="preserve"> also </w:t>
      </w:r>
      <w:r w:rsidR="00507979">
        <w:rPr>
          <w:lang w:val="en-US"/>
        </w:rPr>
        <w:t>strong consumer and regulatory expectations</w:t>
      </w:r>
      <w:r>
        <w:rPr>
          <w:lang w:val="en-US"/>
        </w:rPr>
        <w:t xml:space="preserve"> for cannabis companies to adopt more sustainable practices. NGC is not certified organic, but it does focus on clean growing methods, including </w:t>
      </w:r>
      <w:r w:rsidR="00507979">
        <w:rPr>
          <w:lang w:val="en-US"/>
        </w:rPr>
        <w:t>avoiding chemical pesticides and producing</w:t>
      </w:r>
      <w:r w:rsidR="0063748E">
        <w:rPr>
          <w:lang w:val="en-US"/>
        </w:rPr>
        <w:t xml:space="preserve"> </w:t>
      </w:r>
      <w:r>
        <w:rPr>
          <w:lang w:val="en-US"/>
        </w:rPr>
        <w:t xml:space="preserve">non-irradiated </w:t>
      </w:r>
      <w:r w:rsidR="0063748E">
        <w:rPr>
          <w:lang w:val="en-US"/>
        </w:rPr>
        <w:t>flowers</w:t>
      </w:r>
      <w:r w:rsidR="006722F6">
        <w:rPr>
          <w:lang w:val="en-US"/>
        </w:rPr>
        <w:t xml:space="preserve"> (Curaleaf</w:t>
      </w:r>
      <w:r w:rsidR="00CB52B1">
        <w:rPr>
          <w:lang w:val="en-US"/>
        </w:rPr>
        <w:t xml:space="preserve"> Holdings, 2024).</w:t>
      </w:r>
      <w:r w:rsidR="000A3A92">
        <w:rPr>
          <w:lang w:val="en-US"/>
        </w:rPr>
        <w:t xml:space="preserve"> </w:t>
      </w:r>
      <w:r w:rsidR="00951516">
        <w:rPr>
          <w:lang w:val="en-US"/>
        </w:rPr>
        <w:t xml:space="preserve">I see this as </w:t>
      </w:r>
      <w:proofErr w:type="gramStart"/>
      <w:r w:rsidR="00951516">
        <w:rPr>
          <w:lang w:val="en-US"/>
        </w:rPr>
        <w:t>a positive</w:t>
      </w:r>
      <w:proofErr w:type="gramEnd"/>
      <w:r w:rsidR="00951516">
        <w:rPr>
          <w:lang w:val="en-US"/>
        </w:rPr>
        <w:t xml:space="preserve"> </w:t>
      </w:r>
      <w:r w:rsidR="00507979">
        <w:rPr>
          <w:lang w:val="en-US"/>
        </w:rPr>
        <w:t>because many consumers, mainly medical patients, prefer natural products that have not undergone extensive</w:t>
      </w:r>
      <w:r w:rsidR="00951516">
        <w:rPr>
          <w:lang w:val="en-US"/>
        </w:rPr>
        <w:t xml:space="preserve"> sterilization or chemical treatment. </w:t>
      </w:r>
    </w:p>
    <w:p w14:paraId="53663BF7" w14:textId="77777777" w:rsidR="00D469D2" w:rsidRDefault="00D469D2" w:rsidP="00180E20">
      <w:pPr>
        <w:pStyle w:val="ListParagraph"/>
        <w:ind w:left="0"/>
        <w:rPr>
          <w:lang w:val="en-US"/>
        </w:rPr>
      </w:pPr>
    </w:p>
    <w:p w14:paraId="5C5754EB" w14:textId="0F8B90D3" w:rsidR="00D469D2" w:rsidRDefault="00710E0A" w:rsidP="00180E20">
      <w:pPr>
        <w:pStyle w:val="ListParagraph"/>
        <w:ind w:left="0"/>
        <w:rPr>
          <w:lang w:val="en-US"/>
        </w:rPr>
      </w:pPr>
      <w:r>
        <w:rPr>
          <w:lang w:val="en-US"/>
        </w:rPr>
        <w:t>NGC</w:t>
      </w:r>
      <w:r w:rsidR="00D61E69">
        <w:rPr>
          <w:lang w:val="en-US"/>
        </w:rPr>
        <w:t xml:space="preserve"> </w:t>
      </w:r>
      <w:r>
        <w:rPr>
          <w:lang w:val="en-US"/>
        </w:rPr>
        <w:t>continues</w:t>
      </w:r>
      <w:r w:rsidR="003704BC">
        <w:rPr>
          <w:lang w:val="en-US"/>
        </w:rPr>
        <w:t xml:space="preserve"> to improve efficiency and sustainability </w:t>
      </w:r>
      <w:r w:rsidR="00B33AAF">
        <w:rPr>
          <w:lang w:val="en-US"/>
        </w:rPr>
        <w:t>by integrating ESG principles into its operations</w:t>
      </w:r>
      <w:r w:rsidR="00E7206C">
        <w:rPr>
          <w:lang w:val="en-US"/>
        </w:rPr>
        <w:t>, as Europe has strong environmental regulations and prioritizes</w:t>
      </w:r>
      <w:r w:rsidR="009E0625">
        <w:rPr>
          <w:lang w:val="en-US"/>
        </w:rPr>
        <w:t xml:space="preserve"> ESG</w:t>
      </w:r>
      <w:r w:rsidR="000043EC">
        <w:rPr>
          <w:lang w:val="en-US"/>
        </w:rPr>
        <w:t xml:space="preserve">. NGC </w:t>
      </w:r>
      <w:r w:rsidR="00AA6FC7">
        <w:rPr>
          <w:lang w:val="en-US"/>
        </w:rPr>
        <w:t>is working to reduce its environmental impact and manage resources more efficiently, attracting</w:t>
      </w:r>
      <w:r w:rsidR="000F35B5">
        <w:rPr>
          <w:lang w:val="en-US"/>
        </w:rPr>
        <w:t xml:space="preserve"> both consumers and investors who value ethical practices</w:t>
      </w:r>
      <w:r w:rsidR="0020406F">
        <w:rPr>
          <w:lang w:val="en-US"/>
        </w:rPr>
        <w:t xml:space="preserve"> (</w:t>
      </w:r>
      <w:r w:rsidR="00507979">
        <w:rPr>
          <w:lang w:val="en-US"/>
        </w:rPr>
        <w:t>Forbes</w:t>
      </w:r>
      <w:r w:rsidR="00E7206C">
        <w:rPr>
          <w:lang w:val="en-US"/>
        </w:rPr>
        <w:t xml:space="preserve">, 2025; </w:t>
      </w:r>
      <w:r w:rsidR="0020406F">
        <w:rPr>
          <w:lang w:val="en-US"/>
        </w:rPr>
        <w:t>Cannabis Risk Manager, 2025)</w:t>
      </w:r>
    </w:p>
    <w:p w14:paraId="7C084C3D" w14:textId="77777777" w:rsidR="009B39CE" w:rsidRDefault="009B39CE" w:rsidP="00180E20">
      <w:pPr>
        <w:pStyle w:val="ListParagraph"/>
        <w:ind w:left="0"/>
        <w:rPr>
          <w:lang w:val="en-US"/>
        </w:rPr>
      </w:pPr>
    </w:p>
    <w:p w14:paraId="729BFBD7" w14:textId="69876985" w:rsidR="009B39CE" w:rsidRPr="001B2172" w:rsidRDefault="00FB6E92" w:rsidP="00180E20">
      <w:pPr>
        <w:pStyle w:val="ListParagraph"/>
        <w:ind w:left="0"/>
        <w:rPr>
          <w:b/>
          <w:bCs/>
          <w:lang w:val="en-US"/>
        </w:rPr>
      </w:pPr>
      <w:r>
        <w:rPr>
          <w:b/>
          <w:bCs/>
          <w:lang w:val="en-US"/>
        </w:rPr>
        <w:t xml:space="preserve">5.6 </w:t>
      </w:r>
      <w:r w:rsidR="001B2172" w:rsidRPr="001B2172">
        <w:rPr>
          <w:b/>
          <w:bCs/>
          <w:lang w:val="en-US"/>
        </w:rPr>
        <w:t xml:space="preserve">Legal Factors: </w:t>
      </w:r>
    </w:p>
    <w:p w14:paraId="7E28962B" w14:textId="51572159" w:rsidR="00CB52B1" w:rsidRDefault="0022450F" w:rsidP="00180E20">
      <w:pPr>
        <w:pStyle w:val="ListParagraph"/>
        <w:ind w:left="0"/>
        <w:rPr>
          <w:lang w:val="en-US"/>
        </w:rPr>
      </w:pPr>
      <w:r>
        <w:rPr>
          <w:lang w:val="en-US"/>
        </w:rPr>
        <w:t xml:space="preserve">The legal environment is one of the biggest influences on how NGC operates. The company </w:t>
      </w:r>
      <w:r w:rsidR="006C45EF">
        <w:rPr>
          <w:lang w:val="en-US"/>
        </w:rPr>
        <w:t>has followed regulations set by the Cannabis Act since its inception, which monitor every step, from seed purchase to cultivation, harvesting, packaging, and promotion</w:t>
      </w:r>
      <w:r>
        <w:rPr>
          <w:lang w:val="en-US"/>
        </w:rPr>
        <w:t xml:space="preserve"> (Government of Canada, 2018). </w:t>
      </w:r>
      <w:r w:rsidR="00940569">
        <w:rPr>
          <w:lang w:val="en-US"/>
        </w:rPr>
        <w:t xml:space="preserve">The rules were strict, leaving </w:t>
      </w:r>
      <w:r w:rsidR="00507979">
        <w:rPr>
          <w:lang w:val="en-US"/>
        </w:rPr>
        <w:t>little room for NGC to brand or advertise, so they chose to build trust and deliver</w:t>
      </w:r>
      <w:r w:rsidR="00C478CA">
        <w:rPr>
          <w:lang w:val="en-US"/>
        </w:rPr>
        <w:t xml:space="preserve"> quality products</w:t>
      </w:r>
      <w:r w:rsidR="00DD0BBD">
        <w:rPr>
          <w:lang w:val="en-US"/>
        </w:rPr>
        <w:t xml:space="preserve">. </w:t>
      </w:r>
    </w:p>
    <w:p w14:paraId="3C27EB5C" w14:textId="77777777" w:rsidR="0000297C" w:rsidRDefault="0000297C" w:rsidP="00180E20">
      <w:pPr>
        <w:pStyle w:val="ListParagraph"/>
        <w:ind w:left="0"/>
        <w:rPr>
          <w:lang w:val="en-US"/>
        </w:rPr>
      </w:pPr>
    </w:p>
    <w:p w14:paraId="6FE0E09D" w14:textId="5346BB99" w:rsidR="0000297C" w:rsidRDefault="0000297C" w:rsidP="00180E20">
      <w:pPr>
        <w:pStyle w:val="ListParagraph"/>
        <w:ind w:left="0"/>
        <w:rPr>
          <w:lang w:val="en-US"/>
        </w:rPr>
      </w:pPr>
      <w:r>
        <w:rPr>
          <w:lang w:val="en-US"/>
        </w:rPr>
        <w:t xml:space="preserve">Additionally, </w:t>
      </w:r>
      <w:r w:rsidR="00752FCD">
        <w:rPr>
          <w:lang w:val="en-US"/>
        </w:rPr>
        <w:t xml:space="preserve">international exporting, </w:t>
      </w:r>
      <w:r w:rsidR="00D42E05">
        <w:rPr>
          <w:lang w:val="en-US"/>
        </w:rPr>
        <w:t xml:space="preserve">primarily to Germany, which requires higher standards under EU-GMP certifications, is crucial to ensure that </w:t>
      </w:r>
      <w:r w:rsidR="001D2B6B">
        <w:rPr>
          <w:lang w:val="en-US"/>
        </w:rPr>
        <w:t xml:space="preserve">products are produced in a pharmaceutical facility. </w:t>
      </w:r>
      <w:r w:rsidR="00F006E0">
        <w:rPr>
          <w:lang w:val="en-US"/>
        </w:rPr>
        <w:t xml:space="preserve">NGC’s EU-GMP approval gives </w:t>
      </w:r>
      <w:r w:rsidR="00BB399F">
        <w:rPr>
          <w:lang w:val="en-US"/>
        </w:rPr>
        <w:t xml:space="preserve">it </w:t>
      </w:r>
      <w:r w:rsidR="009743DB">
        <w:rPr>
          <w:lang w:val="en-US"/>
        </w:rPr>
        <w:t xml:space="preserve">a </w:t>
      </w:r>
      <w:r w:rsidR="00BB399F">
        <w:rPr>
          <w:lang w:val="en-US"/>
        </w:rPr>
        <w:t>competitive</w:t>
      </w:r>
      <w:r w:rsidR="00F006E0">
        <w:rPr>
          <w:lang w:val="en-US"/>
        </w:rPr>
        <w:t xml:space="preserve"> advantage over producers who cannot access international medical markets because they lack the certification</w:t>
      </w:r>
      <w:r w:rsidR="0066382C">
        <w:rPr>
          <w:lang w:val="en-US"/>
        </w:rPr>
        <w:t xml:space="preserve"> (</w:t>
      </w:r>
      <w:r w:rsidR="00167130">
        <w:rPr>
          <w:lang w:val="en-US"/>
        </w:rPr>
        <w:t xml:space="preserve">Curaleaf, 2024; </w:t>
      </w:r>
      <w:r w:rsidR="009743DB">
        <w:rPr>
          <w:lang w:val="en-US"/>
        </w:rPr>
        <w:t>PR Newswire</w:t>
      </w:r>
      <w:r w:rsidR="00167130">
        <w:rPr>
          <w:lang w:val="en-US"/>
        </w:rPr>
        <w:t>, 202</w:t>
      </w:r>
      <w:r w:rsidR="009743DB">
        <w:rPr>
          <w:lang w:val="en-US"/>
        </w:rPr>
        <w:t>0</w:t>
      </w:r>
      <w:r w:rsidR="00167130">
        <w:rPr>
          <w:lang w:val="en-US"/>
        </w:rPr>
        <w:t>)</w:t>
      </w:r>
    </w:p>
    <w:p w14:paraId="6FAB70DC" w14:textId="77777777" w:rsidR="00204E7E" w:rsidRDefault="00204E7E" w:rsidP="00180E20">
      <w:pPr>
        <w:pStyle w:val="ListParagraph"/>
        <w:ind w:left="0"/>
        <w:rPr>
          <w:lang w:val="en-US"/>
        </w:rPr>
      </w:pPr>
    </w:p>
    <w:p w14:paraId="027ACDB2" w14:textId="2343FA55" w:rsidR="005A586D" w:rsidRDefault="00B0128E" w:rsidP="00180E20">
      <w:pPr>
        <w:pStyle w:val="ListParagraph"/>
        <w:ind w:left="0"/>
        <w:rPr>
          <w:lang w:val="en-US"/>
        </w:rPr>
      </w:pPr>
      <w:r>
        <w:rPr>
          <w:lang w:val="en-US"/>
        </w:rPr>
        <w:t xml:space="preserve">NGC must </w:t>
      </w:r>
      <w:r w:rsidR="00266728">
        <w:rPr>
          <w:lang w:val="en-US"/>
        </w:rPr>
        <w:t xml:space="preserve">comply with legal requirements </w:t>
      </w:r>
      <w:r w:rsidR="00507979">
        <w:rPr>
          <w:lang w:val="en-US"/>
        </w:rPr>
        <w:t>for its medical products, including product liability and insurance requirements</w:t>
      </w:r>
      <w:r w:rsidR="00523FB8">
        <w:rPr>
          <w:lang w:val="en-US"/>
        </w:rPr>
        <w:t xml:space="preserve">. </w:t>
      </w:r>
      <w:r w:rsidR="00F55A11">
        <w:rPr>
          <w:lang w:val="en-US"/>
        </w:rPr>
        <w:t xml:space="preserve">The company must be prepared to </w:t>
      </w:r>
      <w:r w:rsidR="00C033C8">
        <w:rPr>
          <w:lang w:val="en-US"/>
        </w:rPr>
        <w:t>manage safety risks, potential recalls, and strict documentation</w:t>
      </w:r>
      <w:r w:rsidR="00507979">
        <w:rPr>
          <w:lang w:val="en-US"/>
        </w:rPr>
        <w:t xml:space="preserve"> requirements, which are costly but necessary given NGC's work</w:t>
      </w:r>
      <w:r w:rsidR="000254A6">
        <w:rPr>
          <w:lang w:val="en-US"/>
        </w:rPr>
        <w:t xml:space="preserve"> with pharmacies and healthcare systems. </w:t>
      </w:r>
      <w:r w:rsidR="00594309">
        <w:rPr>
          <w:lang w:val="en-US"/>
        </w:rPr>
        <w:t xml:space="preserve">As a result, NGC </w:t>
      </w:r>
      <w:r w:rsidR="00252ED9">
        <w:rPr>
          <w:lang w:val="en-US"/>
        </w:rPr>
        <w:t xml:space="preserve">must continue </w:t>
      </w:r>
      <w:r w:rsidR="0054254A">
        <w:rPr>
          <w:lang w:val="en-US"/>
        </w:rPr>
        <w:t>to invest in quality control and documentation to mitigate</w:t>
      </w:r>
      <w:r w:rsidR="00252ED9">
        <w:rPr>
          <w:lang w:val="en-US"/>
        </w:rPr>
        <w:t xml:space="preserve"> risk</w:t>
      </w:r>
      <w:r w:rsidR="006270DB">
        <w:rPr>
          <w:lang w:val="en-US"/>
        </w:rPr>
        <w:t xml:space="preserve"> (Government of Canada, 2025; Northern Green Canada, 2022</w:t>
      </w:r>
      <w:r w:rsidR="00553DF2">
        <w:rPr>
          <w:lang w:val="en-US"/>
        </w:rPr>
        <w:t>).</w:t>
      </w:r>
    </w:p>
    <w:p w14:paraId="0838FBB7" w14:textId="77777777" w:rsidR="00553DF2" w:rsidRDefault="00553DF2" w:rsidP="00180E20">
      <w:pPr>
        <w:pStyle w:val="ListParagraph"/>
        <w:ind w:left="0"/>
        <w:rPr>
          <w:lang w:val="en-US"/>
        </w:rPr>
      </w:pPr>
    </w:p>
    <w:p w14:paraId="5935B60C" w14:textId="3AF7EBDA" w:rsidR="00A25758" w:rsidRDefault="00A25758" w:rsidP="00180E20">
      <w:pPr>
        <w:pStyle w:val="ListParagraph"/>
        <w:ind w:left="0"/>
        <w:rPr>
          <w:lang w:val="en-US"/>
        </w:rPr>
      </w:pPr>
      <w:r>
        <w:rPr>
          <w:lang w:val="en-US"/>
        </w:rPr>
        <w:lastRenderedPageBreak/>
        <w:t>Another legal challenge related to social equity</w:t>
      </w:r>
      <w:r w:rsidR="003C7C74">
        <w:rPr>
          <w:lang w:val="en-US"/>
        </w:rPr>
        <w:t xml:space="preserve"> and past criminalization. The cannabis sector has faced criticism because many people who were charged under old prohibition laws still struggle to enter the industry today, whether as workers or business owners. </w:t>
      </w:r>
      <w:r w:rsidR="00324915">
        <w:rPr>
          <w:lang w:val="en-US"/>
        </w:rPr>
        <w:t>Licensing frameworks have been adjusted in some regions to address this, but prog</w:t>
      </w:r>
      <w:r w:rsidR="00B44800">
        <w:rPr>
          <w:lang w:val="en-US"/>
        </w:rPr>
        <w:t xml:space="preserve">ress is still slow. </w:t>
      </w:r>
      <w:r w:rsidR="002F3606">
        <w:rPr>
          <w:lang w:val="en-US"/>
        </w:rPr>
        <w:t xml:space="preserve">While NGC </w:t>
      </w:r>
      <w:r w:rsidR="00D86015">
        <w:rPr>
          <w:lang w:val="en-US"/>
        </w:rPr>
        <w:t>primarily focuses on medical production, being aware of expectations for justice and fairness is crucial</w:t>
      </w:r>
      <w:r w:rsidR="002F3606">
        <w:rPr>
          <w:lang w:val="en-US"/>
        </w:rPr>
        <w:t>, as regulators and the public increasingly expect cannabis companies to demonstrate responsibility and community awareness, not just business performance</w:t>
      </w:r>
      <w:r w:rsidR="00131891">
        <w:rPr>
          <w:lang w:val="en-US"/>
        </w:rPr>
        <w:t xml:space="preserve"> (Government of Canada, 2024). </w:t>
      </w:r>
    </w:p>
    <w:p w14:paraId="5A119F0B" w14:textId="77777777" w:rsidR="00FE6AFC" w:rsidRPr="006736B3" w:rsidRDefault="00FE6AFC" w:rsidP="00180E20">
      <w:pPr>
        <w:pStyle w:val="ListParagraph"/>
        <w:ind w:left="0"/>
        <w:rPr>
          <w:lang w:val="en-US"/>
        </w:rPr>
      </w:pPr>
    </w:p>
    <w:p w14:paraId="6B79C1FE" w14:textId="3CDB0C9F" w:rsidR="00E92E1A" w:rsidRDefault="0025089D" w:rsidP="00180E20">
      <w:pPr>
        <w:pStyle w:val="ListParagraph"/>
        <w:ind w:left="0"/>
        <w:rPr>
          <w:lang w:val="en-US"/>
        </w:rPr>
      </w:pPr>
      <w:r>
        <w:rPr>
          <w:lang w:val="en-US"/>
        </w:rPr>
        <w:t>Overall, the legal demands are high and require constant compliance from NGC</w:t>
      </w:r>
      <w:r w:rsidR="00021111">
        <w:rPr>
          <w:lang w:val="en-US"/>
        </w:rPr>
        <w:t>; however, they benefited by building their strategy around medical credibility, traceability, and high standards from the outset</w:t>
      </w:r>
      <w:r>
        <w:rPr>
          <w:lang w:val="en-US"/>
        </w:rPr>
        <w:t>.</w:t>
      </w:r>
    </w:p>
    <w:p w14:paraId="648A66FC" w14:textId="77777777" w:rsidR="006E5BCD" w:rsidRDefault="006E5BCD" w:rsidP="00180E20">
      <w:pPr>
        <w:pStyle w:val="ListParagraph"/>
        <w:ind w:left="0"/>
        <w:rPr>
          <w:lang w:val="en-US"/>
        </w:rPr>
      </w:pPr>
    </w:p>
    <w:p w14:paraId="679E51E1" w14:textId="6BBCBF06" w:rsidR="00D86015" w:rsidRDefault="0060267C" w:rsidP="002F0A33">
      <w:pPr>
        <w:pStyle w:val="ListParagraph"/>
        <w:numPr>
          <w:ilvl w:val="0"/>
          <w:numId w:val="3"/>
        </w:numPr>
        <w:rPr>
          <w:b/>
          <w:bCs/>
          <w:lang w:val="en-US"/>
        </w:rPr>
      </w:pPr>
      <w:r w:rsidRPr="0060267C">
        <w:rPr>
          <w:b/>
          <w:bCs/>
          <w:lang w:val="en-US"/>
        </w:rPr>
        <w:t>Porter’s Five Forces Analysis for Northern Green Canada:</w:t>
      </w:r>
    </w:p>
    <w:p w14:paraId="0E5C4DC8" w14:textId="6FFBA1AC" w:rsidR="00413AC1" w:rsidRPr="00413AC1" w:rsidRDefault="009A1A2D" w:rsidP="00180E20">
      <w:pPr>
        <w:pStyle w:val="ListParagraph"/>
        <w:ind w:left="0"/>
        <w:rPr>
          <w:lang w:val="en-US"/>
        </w:rPr>
      </w:pPr>
      <w:r>
        <w:rPr>
          <w:lang w:val="en-US"/>
        </w:rPr>
        <w:t xml:space="preserve">I saw how Northern Green Canada operates in a very competitive environment, meeting medical expectations and following international standards to stay ahead of the game. For NGC, these competitive pressures are driven by delivering quality, ensuring compliance, building partnerships, and earning trust. </w:t>
      </w:r>
      <w:r w:rsidR="0004204F">
        <w:rPr>
          <w:lang w:val="en-US"/>
        </w:rPr>
        <w:t xml:space="preserve">As NGC </w:t>
      </w:r>
      <w:r w:rsidR="006F7D4C">
        <w:rPr>
          <w:lang w:val="en-US"/>
        </w:rPr>
        <w:t xml:space="preserve">focuses on medical exports, </w:t>
      </w:r>
      <w:r w:rsidR="00FF3BA2">
        <w:rPr>
          <w:lang w:val="en-US"/>
        </w:rPr>
        <w:t xml:space="preserve">Porter’s Five Forces </w:t>
      </w:r>
      <w:r w:rsidR="00DC41DA">
        <w:rPr>
          <w:lang w:val="en-US"/>
        </w:rPr>
        <w:t>explains</w:t>
      </w:r>
      <w:r w:rsidR="00FF3BA2">
        <w:rPr>
          <w:lang w:val="en-US"/>
        </w:rPr>
        <w:t xml:space="preserve"> how different factors shape business decisions</w:t>
      </w:r>
      <w:r w:rsidR="006F7D4C">
        <w:rPr>
          <w:lang w:val="en-US"/>
        </w:rPr>
        <w:t xml:space="preserve">. </w:t>
      </w:r>
    </w:p>
    <w:p w14:paraId="66CCDCED" w14:textId="7221AA65" w:rsidR="00664C6C" w:rsidRPr="0060267C" w:rsidRDefault="00FB6E92" w:rsidP="00180E20">
      <w:pPr>
        <w:pStyle w:val="ListParagraph"/>
        <w:ind w:left="0"/>
        <w:rPr>
          <w:b/>
          <w:bCs/>
          <w:lang w:val="en-US"/>
        </w:rPr>
      </w:pPr>
      <w:r>
        <w:rPr>
          <w:b/>
          <w:bCs/>
          <w:lang w:val="en-US"/>
        </w:rPr>
        <w:t xml:space="preserve">6.1 </w:t>
      </w:r>
      <w:r w:rsidR="00863915">
        <w:rPr>
          <w:b/>
          <w:bCs/>
          <w:lang w:val="en-US"/>
        </w:rPr>
        <w:t>Competitive Rivalry (High)</w:t>
      </w:r>
    </w:p>
    <w:p w14:paraId="39B8F022" w14:textId="10670EDF" w:rsidR="006E5BCD" w:rsidRDefault="00C15ED8" w:rsidP="00180E20">
      <w:pPr>
        <w:pStyle w:val="ListParagraph"/>
        <w:ind w:left="0"/>
        <w:rPr>
          <w:lang w:val="en-US"/>
        </w:rPr>
      </w:pPr>
      <w:r>
        <w:rPr>
          <w:lang w:val="en-US"/>
        </w:rPr>
        <w:t xml:space="preserve">The intensity of competition in the Cannabis </w:t>
      </w:r>
      <w:r w:rsidR="007B6158">
        <w:rPr>
          <w:lang w:val="en-US"/>
        </w:rPr>
        <w:t>industry remains very high, and</w:t>
      </w:r>
      <w:r w:rsidR="00105648">
        <w:rPr>
          <w:lang w:val="en-US"/>
        </w:rPr>
        <w:t xml:space="preserve"> this has</w:t>
      </w:r>
      <w:r w:rsidR="007B6158">
        <w:rPr>
          <w:lang w:val="en-US"/>
        </w:rPr>
        <w:t xml:space="preserve"> directly shaped how NGC </w:t>
      </w:r>
      <w:r w:rsidR="005E5B73">
        <w:rPr>
          <w:lang w:val="en-US"/>
        </w:rPr>
        <w:t>operate</w:t>
      </w:r>
      <w:r w:rsidR="00937BDB">
        <w:rPr>
          <w:lang w:val="en-US"/>
        </w:rPr>
        <w:t>d its business</w:t>
      </w:r>
      <w:r w:rsidR="00655BC0">
        <w:rPr>
          <w:lang w:val="en-US"/>
        </w:rPr>
        <w:t xml:space="preserve">. </w:t>
      </w:r>
      <w:r w:rsidR="00FE540B">
        <w:rPr>
          <w:lang w:val="en-US"/>
        </w:rPr>
        <w:t xml:space="preserve">In 2024, </w:t>
      </w:r>
      <w:r w:rsidR="002473E1">
        <w:rPr>
          <w:lang w:val="en-US"/>
        </w:rPr>
        <w:t xml:space="preserve">NGC’s acquisition by Curaleaf was part of </w:t>
      </w:r>
      <w:r w:rsidR="008E017C">
        <w:rPr>
          <w:lang w:val="en-US"/>
        </w:rPr>
        <w:t xml:space="preserve">a </w:t>
      </w:r>
      <w:r w:rsidR="00D86755">
        <w:rPr>
          <w:lang w:val="en-US"/>
        </w:rPr>
        <w:t>consolidation trend</w:t>
      </w:r>
      <w:r w:rsidR="005C2C85">
        <w:rPr>
          <w:lang w:val="en-US"/>
        </w:rPr>
        <w:t xml:space="preserve"> in which companies, after legalization,</w:t>
      </w:r>
      <w:r w:rsidR="00EE0608">
        <w:rPr>
          <w:lang w:val="en-US"/>
        </w:rPr>
        <w:t xml:space="preserve"> </w:t>
      </w:r>
      <w:r w:rsidR="00AC01F1">
        <w:rPr>
          <w:lang w:val="en-US"/>
        </w:rPr>
        <w:t xml:space="preserve">were pushed into </w:t>
      </w:r>
      <w:r w:rsidR="00A352A3">
        <w:rPr>
          <w:lang w:val="en-US"/>
        </w:rPr>
        <w:t>mergers</w:t>
      </w:r>
      <w:r w:rsidR="00AC01F1">
        <w:rPr>
          <w:lang w:val="en-US"/>
        </w:rPr>
        <w:t xml:space="preserve">, restructuring, or </w:t>
      </w:r>
      <w:r w:rsidR="004C4418">
        <w:rPr>
          <w:lang w:val="en-US"/>
        </w:rPr>
        <w:t>exiting</w:t>
      </w:r>
      <w:r w:rsidR="00AC01F1">
        <w:rPr>
          <w:lang w:val="en-US"/>
        </w:rPr>
        <w:t xml:space="preserve"> the market altogether</w:t>
      </w:r>
      <w:r w:rsidR="00DE09E3">
        <w:rPr>
          <w:lang w:val="en-US"/>
        </w:rPr>
        <w:t xml:space="preserve"> (Curaleaf, 2024).</w:t>
      </w:r>
    </w:p>
    <w:p w14:paraId="6F0F9222" w14:textId="77777777" w:rsidR="00DE09E3" w:rsidRDefault="00DE09E3" w:rsidP="00180E20">
      <w:pPr>
        <w:pStyle w:val="ListParagraph"/>
        <w:ind w:left="0"/>
        <w:rPr>
          <w:lang w:val="en-US"/>
        </w:rPr>
      </w:pPr>
    </w:p>
    <w:p w14:paraId="4325DEDE" w14:textId="75D51DF2" w:rsidR="00863915" w:rsidRDefault="004F122F" w:rsidP="00180E20">
      <w:pPr>
        <w:pStyle w:val="ListParagraph"/>
        <w:ind w:left="0"/>
        <w:rPr>
          <w:lang w:val="en-US"/>
        </w:rPr>
      </w:pPr>
      <w:r>
        <w:rPr>
          <w:lang w:val="en-US"/>
        </w:rPr>
        <w:t>Consumers, meanwhile, can easily switch brands in the recreational market, and many return to the illicit market for lower prices, which keeps the pressure high. Additionally, cannabis cultivation involves high fixed costs, forcing many producers to compete on price to stay in business (CBS, 2020).</w:t>
      </w:r>
    </w:p>
    <w:p w14:paraId="53BC67DD" w14:textId="77777777" w:rsidR="007501E1" w:rsidRDefault="007501E1" w:rsidP="00180E20">
      <w:pPr>
        <w:pStyle w:val="ListParagraph"/>
        <w:ind w:left="0"/>
        <w:rPr>
          <w:lang w:val="en-US"/>
        </w:rPr>
      </w:pPr>
    </w:p>
    <w:p w14:paraId="7AA982D8" w14:textId="53AB4BF8" w:rsidR="002E01EC" w:rsidRDefault="004F122F" w:rsidP="00180E20">
      <w:pPr>
        <w:pStyle w:val="ListParagraph"/>
        <w:ind w:left="0"/>
        <w:rPr>
          <w:lang w:val="en-US"/>
        </w:rPr>
      </w:pPr>
      <w:r>
        <w:rPr>
          <w:lang w:val="en-US"/>
        </w:rPr>
        <w:t xml:space="preserve">NGC differentiated itself from </w:t>
      </w:r>
      <w:r w:rsidR="00507979">
        <w:rPr>
          <w:lang w:val="en-US"/>
        </w:rPr>
        <w:t>these pressures by focusing on the medical segment of production and exports, which operates</w:t>
      </w:r>
      <w:r>
        <w:rPr>
          <w:lang w:val="en-US"/>
        </w:rPr>
        <w:t xml:space="preserve"> differently. Medical patients and healthcare distributors valued the consistency, compliance, and quality provided by NGC, thereby strengthening its position against competitors mainly operating in the retail market. Still, other firms like Tilray Pharma, Aurora, and </w:t>
      </w:r>
      <w:proofErr w:type="spellStart"/>
      <w:r>
        <w:rPr>
          <w:lang w:val="en-US"/>
        </w:rPr>
        <w:t>MedReleaf</w:t>
      </w:r>
      <w:proofErr w:type="spellEnd"/>
      <w:r>
        <w:rPr>
          <w:lang w:val="en-US"/>
        </w:rPr>
        <w:t xml:space="preserve"> are well-established internationally for medical cannabis, so competitive pressure remains there on NGC (Northern Green Canada, 2022)</w:t>
      </w:r>
    </w:p>
    <w:p w14:paraId="1E93CC36" w14:textId="77777777" w:rsidR="00710E39" w:rsidRDefault="00710E39" w:rsidP="00180E20">
      <w:pPr>
        <w:pStyle w:val="ListParagraph"/>
        <w:ind w:left="0"/>
        <w:rPr>
          <w:lang w:val="en-US"/>
        </w:rPr>
      </w:pPr>
    </w:p>
    <w:p w14:paraId="4481A5C7" w14:textId="4EEC97E2" w:rsidR="004F122F" w:rsidRDefault="00FB6E92" w:rsidP="004F122F">
      <w:pPr>
        <w:pStyle w:val="ListParagraph"/>
        <w:ind w:left="0"/>
        <w:rPr>
          <w:b/>
          <w:bCs/>
          <w:lang w:val="en-US"/>
        </w:rPr>
      </w:pPr>
      <w:r>
        <w:rPr>
          <w:b/>
          <w:bCs/>
          <w:lang w:val="en-US"/>
        </w:rPr>
        <w:t xml:space="preserve">6.2 </w:t>
      </w:r>
      <w:r w:rsidR="004F122F" w:rsidRPr="002A4091">
        <w:rPr>
          <w:b/>
          <w:bCs/>
          <w:lang w:val="en-US"/>
        </w:rPr>
        <w:t>Threat of New Entrants</w:t>
      </w:r>
      <w:r w:rsidR="004F122F">
        <w:rPr>
          <w:b/>
          <w:bCs/>
          <w:lang w:val="en-US"/>
        </w:rPr>
        <w:t xml:space="preserve"> (</w:t>
      </w:r>
      <w:r w:rsidR="00DE7F9E">
        <w:rPr>
          <w:b/>
          <w:bCs/>
          <w:lang w:val="en-US"/>
        </w:rPr>
        <w:t xml:space="preserve">Low in Medical, </w:t>
      </w:r>
      <w:r w:rsidR="004F122F">
        <w:rPr>
          <w:b/>
          <w:bCs/>
          <w:lang w:val="en-US"/>
        </w:rPr>
        <w:t xml:space="preserve">Moderate </w:t>
      </w:r>
      <w:r w:rsidR="00DE7F9E">
        <w:rPr>
          <w:b/>
          <w:bCs/>
          <w:lang w:val="en-US"/>
        </w:rPr>
        <w:t>in Domestic</w:t>
      </w:r>
      <w:r w:rsidR="004F122F">
        <w:rPr>
          <w:b/>
          <w:bCs/>
          <w:lang w:val="en-US"/>
        </w:rPr>
        <w:t>)</w:t>
      </w:r>
    </w:p>
    <w:p w14:paraId="63C5DF93" w14:textId="5D600A20" w:rsidR="004F122F" w:rsidRDefault="00B3300D" w:rsidP="00180E20">
      <w:pPr>
        <w:pStyle w:val="ListParagraph"/>
        <w:ind w:left="0"/>
        <w:rPr>
          <w:lang w:val="en-US"/>
        </w:rPr>
      </w:pPr>
      <w:r>
        <w:rPr>
          <w:lang w:val="en-US"/>
        </w:rPr>
        <w:t>Entering the medical cannabis industry is not easy</w:t>
      </w:r>
      <w:r w:rsidR="00281D25">
        <w:rPr>
          <w:lang w:val="en-US"/>
        </w:rPr>
        <w:t>,</w:t>
      </w:r>
      <w:r w:rsidR="00593091">
        <w:rPr>
          <w:lang w:val="en-US"/>
        </w:rPr>
        <w:t xml:space="preserve"> as regulatory and licensing requirements </w:t>
      </w:r>
      <w:r w:rsidR="005A2842">
        <w:rPr>
          <w:lang w:val="en-US"/>
        </w:rPr>
        <w:t xml:space="preserve">in Canada act as a </w:t>
      </w:r>
      <w:r w:rsidR="00F526E6">
        <w:rPr>
          <w:lang w:val="en-US"/>
        </w:rPr>
        <w:t xml:space="preserve">main entry barrier. Any new entrant must </w:t>
      </w:r>
      <w:r w:rsidR="00CF42BA">
        <w:rPr>
          <w:lang w:val="en-US"/>
        </w:rPr>
        <w:t>do</w:t>
      </w:r>
      <w:r w:rsidR="009B1147">
        <w:rPr>
          <w:lang w:val="en-US"/>
        </w:rPr>
        <w:t xml:space="preserve"> the</w:t>
      </w:r>
      <w:r w:rsidR="003716B9">
        <w:rPr>
          <w:lang w:val="en-US"/>
        </w:rPr>
        <w:t xml:space="preserve"> following</w:t>
      </w:r>
      <w:r w:rsidR="009B0AE1">
        <w:rPr>
          <w:lang w:val="en-US"/>
        </w:rPr>
        <w:t>,</w:t>
      </w:r>
      <w:r w:rsidR="00FB43FC">
        <w:rPr>
          <w:lang w:val="en-US"/>
        </w:rPr>
        <w:t xml:space="preserve"> as mentioned in </w:t>
      </w:r>
      <w:r w:rsidR="009B0AE1">
        <w:rPr>
          <w:lang w:val="en-US"/>
        </w:rPr>
        <w:t xml:space="preserve">the </w:t>
      </w:r>
      <w:r w:rsidR="00FB43FC">
        <w:rPr>
          <w:lang w:val="en-US"/>
        </w:rPr>
        <w:t>Competition Bureau Canada</w:t>
      </w:r>
      <w:r w:rsidR="006B1C3A">
        <w:rPr>
          <w:lang w:val="en-US"/>
        </w:rPr>
        <w:t xml:space="preserve"> (</w:t>
      </w:r>
      <w:r w:rsidR="00FB43FC">
        <w:rPr>
          <w:lang w:val="en-US"/>
        </w:rPr>
        <w:t>2024</w:t>
      </w:r>
      <w:r w:rsidR="006B1C3A">
        <w:rPr>
          <w:lang w:val="en-US"/>
        </w:rPr>
        <w:t>)</w:t>
      </w:r>
      <w:r w:rsidR="003716B9">
        <w:rPr>
          <w:lang w:val="en-US"/>
        </w:rPr>
        <w:t xml:space="preserve">: </w:t>
      </w:r>
    </w:p>
    <w:p w14:paraId="1394296A" w14:textId="5E213E22" w:rsidR="004B7A38" w:rsidRDefault="009B1147" w:rsidP="009B1147">
      <w:pPr>
        <w:pStyle w:val="ListParagraph"/>
        <w:numPr>
          <w:ilvl w:val="0"/>
          <w:numId w:val="4"/>
        </w:numPr>
        <w:rPr>
          <w:lang w:val="en-US"/>
        </w:rPr>
      </w:pPr>
      <w:r>
        <w:rPr>
          <w:lang w:val="en-US"/>
        </w:rPr>
        <w:t xml:space="preserve">Obtain Health </w:t>
      </w:r>
      <w:r w:rsidR="009573B1">
        <w:rPr>
          <w:lang w:val="en-US"/>
        </w:rPr>
        <w:t>Canada</w:t>
      </w:r>
      <w:r>
        <w:rPr>
          <w:lang w:val="en-US"/>
        </w:rPr>
        <w:t xml:space="preserve"> cultivation and processing license</w:t>
      </w:r>
    </w:p>
    <w:p w14:paraId="149331B5" w14:textId="51079B10" w:rsidR="009B1147" w:rsidRDefault="009B1147" w:rsidP="009B1147">
      <w:pPr>
        <w:pStyle w:val="ListParagraph"/>
        <w:numPr>
          <w:ilvl w:val="0"/>
          <w:numId w:val="4"/>
        </w:numPr>
        <w:rPr>
          <w:lang w:val="en-US"/>
        </w:rPr>
      </w:pPr>
      <w:r>
        <w:rPr>
          <w:lang w:val="en-US"/>
        </w:rPr>
        <w:lastRenderedPageBreak/>
        <w:t xml:space="preserve">Maintain strict record-keeping and traceability </w:t>
      </w:r>
    </w:p>
    <w:p w14:paraId="138E588F" w14:textId="330FCD19" w:rsidR="009B1147" w:rsidRDefault="009573B1" w:rsidP="009B1147">
      <w:pPr>
        <w:pStyle w:val="ListParagraph"/>
        <w:numPr>
          <w:ilvl w:val="0"/>
          <w:numId w:val="4"/>
        </w:numPr>
        <w:rPr>
          <w:lang w:val="en-US"/>
        </w:rPr>
      </w:pPr>
      <w:r>
        <w:rPr>
          <w:lang w:val="en-US"/>
        </w:rPr>
        <w:t>Achieving Good Production Practice (GPP) compliance</w:t>
      </w:r>
    </w:p>
    <w:p w14:paraId="32A4D4D5" w14:textId="06B0BB94" w:rsidR="00DE7F9E" w:rsidRDefault="00B427E1" w:rsidP="00DE7F9E">
      <w:pPr>
        <w:pStyle w:val="ListParagraph"/>
        <w:numPr>
          <w:ilvl w:val="0"/>
          <w:numId w:val="4"/>
        </w:numPr>
        <w:rPr>
          <w:lang w:val="en-US"/>
        </w:rPr>
      </w:pPr>
      <w:r>
        <w:rPr>
          <w:lang w:val="en-US"/>
        </w:rPr>
        <w:t>And finally securing EU-GMP certification, which requires audite</w:t>
      </w:r>
      <w:r w:rsidR="007B0712">
        <w:rPr>
          <w:lang w:val="en-US"/>
        </w:rPr>
        <w:t>d pharmaceutical controls</w:t>
      </w:r>
    </w:p>
    <w:p w14:paraId="72911FE6" w14:textId="31653FBD" w:rsidR="004F122F" w:rsidRDefault="005C3D7D" w:rsidP="002F6F3E">
      <w:pPr>
        <w:rPr>
          <w:lang w:val="en-US"/>
        </w:rPr>
      </w:pPr>
      <w:r>
        <w:rPr>
          <w:lang w:val="en-US"/>
        </w:rPr>
        <w:t>These steps</w:t>
      </w:r>
      <w:r w:rsidR="00B75AA5">
        <w:rPr>
          <w:lang w:val="en-US"/>
        </w:rPr>
        <w:t xml:space="preserve"> required years of </w:t>
      </w:r>
      <w:r>
        <w:rPr>
          <w:lang w:val="en-US"/>
        </w:rPr>
        <w:t>preparation and significant capital investment</w:t>
      </w:r>
      <w:r w:rsidR="002A2575">
        <w:rPr>
          <w:lang w:val="en-US"/>
        </w:rPr>
        <w:t xml:space="preserve">. For this reason, barriers to </w:t>
      </w:r>
      <w:r w:rsidR="009B0AE1">
        <w:rPr>
          <w:lang w:val="en-US"/>
        </w:rPr>
        <w:t>entry</w:t>
      </w:r>
      <w:r w:rsidR="002A2575">
        <w:rPr>
          <w:lang w:val="en-US"/>
        </w:rPr>
        <w:t xml:space="preserve"> in NGC’s medical segment are high. </w:t>
      </w:r>
      <w:r w:rsidR="00CE60C3">
        <w:rPr>
          <w:lang w:val="en-US"/>
        </w:rPr>
        <w:t>However, ent</w:t>
      </w:r>
      <w:r w:rsidR="00847852">
        <w:rPr>
          <w:lang w:val="en-US"/>
        </w:rPr>
        <w:t xml:space="preserve">ering the recreational market is still easier for small </w:t>
      </w:r>
      <w:r w:rsidR="00822AEA">
        <w:rPr>
          <w:lang w:val="en-US"/>
        </w:rPr>
        <w:t>micro-cultivators, who can compete indirectly with NGC</w:t>
      </w:r>
      <w:r w:rsidR="001C3356">
        <w:rPr>
          <w:lang w:val="en-US"/>
        </w:rPr>
        <w:t xml:space="preserve"> as per the new update of Cannabis Regulations (Ae</w:t>
      </w:r>
      <w:r w:rsidR="005A292D">
        <w:rPr>
          <w:lang w:val="en-US"/>
        </w:rPr>
        <w:t>lius LED, 2025</w:t>
      </w:r>
      <w:r w:rsidR="008918A8">
        <w:rPr>
          <w:lang w:val="en-US"/>
        </w:rPr>
        <w:t xml:space="preserve">; </w:t>
      </w:r>
      <w:r w:rsidR="00D1513A">
        <w:rPr>
          <w:lang w:val="en-US"/>
        </w:rPr>
        <w:t xml:space="preserve">Government of </w:t>
      </w:r>
      <w:r w:rsidR="00507979">
        <w:rPr>
          <w:lang w:val="en-US"/>
        </w:rPr>
        <w:t>Canada</w:t>
      </w:r>
      <w:r w:rsidR="008918A8">
        <w:rPr>
          <w:lang w:val="en-US"/>
        </w:rPr>
        <w:t xml:space="preserve">, </w:t>
      </w:r>
      <w:r w:rsidR="00161759">
        <w:rPr>
          <w:lang w:val="en-US"/>
        </w:rPr>
        <w:t>2025</w:t>
      </w:r>
      <w:r w:rsidR="005A292D">
        <w:rPr>
          <w:lang w:val="en-US"/>
        </w:rPr>
        <w:t>)</w:t>
      </w:r>
    </w:p>
    <w:p w14:paraId="5C8C8833" w14:textId="58800B9D" w:rsidR="00710E39" w:rsidRDefault="00FB6E92" w:rsidP="00180E20">
      <w:pPr>
        <w:pStyle w:val="ListParagraph"/>
        <w:ind w:left="0"/>
        <w:rPr>
          <w:b/>
          <w:bCs/>
          <w:lang w:val="en-US"/>
        </w:rPr>
      </w:pPr>
      <w:r>
        <w:rPr>
          <w:b/>
          <w:bCs/>
          <w:lang w:val="en-US"/>
        </w:rPr>
        <w:t xml:space="preserve">6.3 </w:t>
      </w:r>
      <w:r w:rsidR="00666C2C" w:rsidRPr="00666C2C">
        <w:rPr>
          <w:b/>
          <w:bCs/>
          <w:lang w:val="en-US"/>
        </w:rPr>
        <w:t>Bargaining Power of Buyers (</w:t>
      </w:r>
      <w:r w:rsidR="008A7421">
        <w:rPr>
          <w:b/>
          <w:bCs/>
          <w:lang w:val="en-US"/>
        </w:rPr>
        <w:t>Mod</w:t>
      </w:r>
      <w:r w:rsidR="00EA5E1D">
        <w:rPr>
          <w:b/>
          <w:bCs/>
          <w:lang w:val="en-US"/>
        </w:rPr>
        <w:t xml:space="preserve">erate to </w:t>
      </w:r>
      <w:r w:rsidR="00666C2C" w:rsidRPr="00666C2C">
        <w:rPr>
          <w:b/>
          <w:bCs/>
          <w:lang w:val="en-US"/>
        </w:rPr>
        <w:t>High)</w:t>
      </w:r>
    </w:p>
    <w:p w14:paraId="660FDF41" w14:textId="1625F100" w:rsidR="0074160D" w:rsidRDefault="00971B10" w:rsidP="00180E20">
      <w:pPr>
        <w:pStyle w:val="ListParagraph"/>
        <w:ind w:left="0"/>
        <w:rPr>
          <w:lang w:val="en-US"/>
        </w:rPr>
      </w:pPr>
      <w:r>
        <w:rPr>
          <w:lang w:val="en-US"/>
        </w:rPr>
        <w:t>Buyers hold significant power because they have many options and can easily compare products. Having online access makes it simple to compare prices and quality</w:t>
      </w:r>
      <w:r w:rsidR="00870CC0">
        <w:rPr>
          <w:lang w:val="en-US"/>
        </w:rPr>
        <w:t xml:space="preserve"> </w:t>
      </w:r>
      <w:r w:rsidR="00507979">
        <w:rPr>
          <w:lang w:val="en-US"/>
        </w:rPr>
        <w:t>across numerous options</w:t>
      </w:r>
      <w:r>
        <w:rPr>
          <w:lang w:val="en-US"/>
        </w:rPr>
        <w:t>. Additionally, switching between brands or returning to the illegal market if legal prices are too high has increased buyer influence in the recreational sector</w:t>
      </w:r>
      <w:r w:rsidR="00455F4F">
        <w:rPr>
          <w:lang w:val="en-US"/>
        </w:rPr>
        <w:t xml:space="preserve"> (ResearchGate, 2025; </w:t>
      </w:r>
      <w:r w:rsidR="00690805">
        <w:rPr>
          <w:lang w:val="en-US"/>
        </w:rPr>
        <w:t>CBS, 2020)</w:t>
      </w:r>
    </w:p>
    <w:p w14:paraId="3EE83698" w14:textId="77777777" w:rsidR="00B24DE9" w:rsidRDefault="00B24DE9" w:rsidP="00180E20">
      <w:pPr>
        <w:pStyle w:val="ListParagraph"/>
        <w:ind w:left="0"/>
        <w:rPr>
          <w:lang w:val="en-US"/>
        </w:rPr>
      </w:pPr>
    </w:p>
    <w:p w14:paraId="5E817AD8" w14:textId="712B05A5" w:rsidR="00B24DE9" w:rsidRDefault="00B2512A" w:rsidP="00180E20">
      <w:pPr>
        <w:pStyle w:val="ListParagraph"/>
        <w:ind w:left="0"/>
        <w:rPr>
          <w:lang w:val="en-US"/>
        </w:rPr>
      </w:pPr>
      <w:r>
        <w:rPr>
          <w:lang w:val="en-US"/>
        </w:rPr>
        <w:t>It was not that easy in the medical market, as patients, doctors, and pharmacists demanded consistency, safety, and accurate medical documentation. This point helped NCG gain an advantage through EU-GMP certification</w:t>
      </w:r>
      <w:r w:rsidR="00384C37">
        <w:rPr>
          <w:lang w:val="en-US"/>
        </w:rPr>
        <w:t>, enabling</w:t>
      </w:r>
      <w:r>
        <w:rPr>
          <w:lang w:val="en-US"/>
        </w:rPr>
        <w:t xml:space="preserve"> it to produce pharma-grade products. However, NGC still faces the challenge of satisfying international distributors, such as those in Germany, who can switch suppliers and choose from several certified producers worldwide. NGC must build strong relationships and trust by providing consistent, high-quality medical cannabis to secure long-term contracts with its German partner. As we know, not many producers grow high-quality, non-irradiated cannabis for Germany. Therefore, NGC </w:t>
      </w:r>
      <w:r w:rsidR="00EF6B17">
        <w:rPr>
          <w:lang w:val="en-US"/>
        </w:rPr>
        <w:t>moderates</w:t>
      </w:r>
      <w:r>
        <w:rPr>
          <w:lang w:val="en-US"/>
        </w:rPr>
        <w:t xml:space="preserve"> </w:t>
      </w:r>
      <w:r w:rsidR="00D22C33">
        <w:rPr>
          <w:lang w:val="en-US"/>
        </w:rPr>
        <w:t>buyers'</w:t>
      </w:r>
      <w:r>
        <w:rPr>
          <w:lang w:val="en-US"/>
        </w:rPr>
        <w:t xml:space="preserve"> power</w:t>
      </w:r>
      <w:r w:rsidR="00D22C33">
        <w:rPr>
          <w:lang w:val="en-US"/>
        </w:rPr>
        <w:t xml:space="preserve"> in this case with their specialization</w:t>
      </w:r>
      <w:r>
        <w:rPr>
          <w:lang w:val="en-US"/>
        </w:rPr>
        <w:t xml:space="preserve"> (Northern Green Canada, 2022).</w:t>
      </w:r>
    </w:p>
    <w:p w14:paraId="23FF750C" w14:textId="77777777" w:rsidR="00A57BC4" w:rsidRDefault="00A57BC4" w:rsidP="00180E20">
      <w:pPr>
        <w:pStyle w:val="ListParagraph"/>
        <w:ind w:left="0"/>
        <w:rPr>
          <w:lang w:val="en-US"/>
        </w:rPr>
      </w:pPr>
    </w:p>
    <w:p w14:paraId="21A6852F" w14:textId="6FF628B4" w:rsidR="00D571F5" w:rsidRDefault="009F1282" w:rsidP="00180E20">
      <w:pPr>
        <w:pStyle w:val="ListParagraph"/>
        <w:ind w:left="0"/>
        <w:rPr>
          <w:lang w:val="en-US"/>
        </w:rPr>
      </w:pPr>
      <w:r>
        <w:rPr>
          <w:lang w:val="en-US"/>
        </w:rPr>
        <w:t>This still gives the buyers significant power to determine pricing and contract terms, which can</w:t>
      </w:r>
      <w:r w:rsidR="00384C37">
        <w:rPr>
          <w:lang w:val="en-US"/>
        </w:rPr>
        <w:t xml:space="preserve"> still</w:t>
      </w:r>
      <w:r>
        <w:rPr>
          <w:lang w:val="en-US"/>
        </w:rPr>
        <w:t xml:space="preserve"> </w:t>
      </w:r>
      <w:r w:rsidR="00384C37">
        <w:rPr>
          <w:lang w:val="en-US"/>
        </w:rPr>
        <w:t>be challenging for</w:t>
      </w:r>
      <w:r>
        <w:rPr>
          <w:lang w:val="en-US"/>
        </w:rPr>
        <w:t xml:space="preserve"> NGC’s entire business. </w:t>
      </w:r>
    </w:p>
    <w:p w14:paraId="40610AD8" w14:textId="77777777" w:rsidR="00A57BC4" w:rsidRDefault="00A57BC4" w:rsidP="00180E20">
      <w:pPr>
        <w:pStyle w:val="ListParagraph"/>
        <w:ind w:left="0"/>
        <w:rPr>
          <w:lang w:val="en-US"/>
        </w:rPr>
      </w:pPr>
    </w:p>
    <w:p w14:paraId="23472BCF" w14:textId="25364FB7" w:rsidR="00C24B5A" w:rsidRDefault="00FB6E92" w:rsidP="00180E20">
      <w:pPr>
        <w:pStyle w:val="ListParagraph"/>
        <w:ind w:left="0"/>
        <w:rPr>
          <w:b/>
          <w:bCs/>
          <w:lang w:val="en-US"/>
        </w:rPr>
      </w:pPr>
      <w:r>
        <w:rPr>
          <w:b/>
          <w:bCs/>
          <w:lang w:val="en-US"/>
        </w:rPr>
        <w:t xml:space="preserve">6.4 </w:t>
      </w:r>
      <w:r w:rsidR="00C24B5A" w:rsidRPr="00470F25">
        <w:rPr>
          <w:b/>
          <w:bCs/>
          <w:lang w:val="en-US"/>
        </w:rPr>
        <w:t>Bargaining Power of Supplier</w:t>
      </w:r>
      <w:r w:rsidR="00470F25" w:rsidRPr="00470F25">
        <w:rPr>
          <w:b/>
          <w:bCs/>
          <w:lang w:val="en-US"/>
        </w:rPr>
        <w:t>s (Moderate to Low)</w:t>
      </w:r>
    </w:p>
    <w:p w14:paraId="73798896" w14:textId="7E3D25E9" w:rsidR="00470F25" w:rsidRDefault="00273853" w:rsidP="00180E20">
      <w:pPr>
        <w:pStyle w:val="ListParagraph"/>
        <w:ind w:left="0"/>
        <w:rPr>
          <w:lang w:val="en-US"/>
        </w:rPr>
      </w:pPr>
      <w:r>
        <w:rPr>
          <w:lang w:val="en-US"/>
        </w:rPr>
        <w:t>Most of NGC’s suppli</w:t>
      </w:r>
      <w:r w:rsidR="00E97458">
        <w:rPr>
          <w:lang w:val="en-US"/>
        </w:rPr>
        <w:t>es</w:t>
      </w:r>
      <w:r w:rsidR="00AE491B">
        <w:rPr>
          <w:lang w:val="en-US"/>
        </w:rPr>
        <w:t>, including cultivation equipment, lighting systems,</w:t>
      </w:r>
      <w:r w:rsidR="00BD6EEE">
        <w:rPr>
          <w:lang w:val="en-US"/>
        </w:rPr>
        <w:t xml:space="preserve"> irrigation systems,</w:t>
      </w:r>
      <w:r w:rsidR="00AE491B">
        <w:rPr>
          <w:lang w:val="en-US"/>
        </w:rPr>
        <w:t xml:space="preserve"> packaging materials, and lab testing, are available and can be provided through</w:t>
      </w:r>
      <w:r w:rsidR="00E97458">
        <w:rPr>
          <w:lang w:val="en-US"/>
        </w:rPr>
        <w:t xml:space="preserve"> multiple suppliers. </w:t>
      </w:r>
      <w:r w:rsidR="004D23B3">
        <w:rPr>
          <w:lang w:val="en-US"/>
        </w:rPr>
        <w:t>The company can easily switch suppliers without major concerns</w:t>
      </w:r>
      <w:r w:rsidR="00FD2433">
        <w:rPr>
          <w:lang w:val="en-US"/>
        </w:rPr>
        <w:t>, al</w:t>
      </w:r>
      <w:r w:rsidR="00E3126F">
        <w:rPr>
          <w:lang w:val="en-US"/>
        </w:rPr>
        <w:t>though switching them involves regulatory re-validati</w:t>
      </w:r>
      <w:r w:rsidR="002A71C7">
        <w:rPr>
          <w:lang w:val="en-US"/>
        </w:rPr>
        <w:t xml:space="preserve">on </w:t>
      </w:r>
      <w:r w:rsidR="00E13E1E">
        <w:rPr>
          <w:lang w:val="en-US"/>
        </w:rPr>
        <w:t>(</w:t>
      </w:r>
      <w:r w:rsidR="00A82A0F">
        <w:rPr>
          <w:lang w:val="en-US"/>
        </w:rPr>
        <w:t>Numerical</w:t>
      </w:r>
      <w:r w:rsidR="00036AAC">
        <w:rPr>
          <w:lang w:val="en-US"/>
        </w:rPr>
        <w:t xml:space="preserve"> Insights</w:t>
      </w:r>
      <w:r w:rsidR="00846BCF">
        <w:rPr>
          <w:lang w:val="en-US"/>
        </w:rPr>
        <w:t>, 2023)</w:t>
      </w:r>
    </w:p>
    <w:p w14:paraId="24EBF323" w14:textId="77777777" w:rsidR="00707F79" w:rsidRDefault="00707F79" w:rsidP="00180E20">
      <w:pPr>
        <w:pStyle w:val="ListParagraph"/>
        <w:ind w:left="0"/>
        <w:rPr>
          <w:lang w:val="en-US"/>
        </w:rPr>
      </w:pPr>
    </w:p>
    <w:p w14:paraId="18B1ED04" w14:textId="22FEBE3D" w:rsidR="00707F79" w:rsidRDefault="0012027D" w:rsidP="00180E20">
      <w:pPr>
        <w:pStyle w:val="ListParagraph"/>
        <w:ind w:left="0"/>
        <w:rPr>
          <w:lang w:val="en-US"/>
        </w:rPr>
      </w:pPr>
      <w:r>
        <w:rPr>
          <w:lang w:val="en-US"/>
        </w:rPr>
        <w:t>However, the skilled labor and specialized cultivation knowledge</w:t>
      </w:r>
      <w:r w:rsidR="00424F38">
        <w:rPr>
          <w:lang w:val="en-US"/>
        </w:rPr>
        <w:t>, e.g.</w:t>
      </w:r>
      <w:r w:rsidR="008D5858">
        <w:rPr>
          <w:lang w:val="en-US"/>
        </w:rPr>
        <w:t>,</w:t>
      </w:r>
      <w:r w:rsidR="00424F38">
        <w:rPr>
          <w:lang w:val="en-US"/>
        </w:rPr>
        <w:t xml:space="preserve"> master grower, quality assurance manager, extraction chemists, </w:t>
      </w:r>
      <w:r>
        <w:rPr>
          <w:lang w:val="en-US"/>
        </w:rPr>
        <w:t>that NGC requires play a crucial role that NGC cannot overlook. Experienced growers, quality assurance specialists, and regulatory compliance staff are more difficult to replace, and their expertise is vital for maintaining EU-GMP standards. These employees have more influence compared to basic suppliers in ensuring pharmaceutical-grade operations</w:t>
      </w:r>
      <w:r w:rsidR="00B112AC" w:rsidRPr="00B112AC">
        <w:t>—</w:t>
      </w:r>
      <w:r w:rsidR="00B112AC">
        <w:t>but not enough to limit NGC’s flexibility</w:t>
      </w:r>
      <w:r w:rsidR="0082065A">
        <w:t xml:space="preserve"> (CNC</w:t>
      </w:r>
      <w:r w:rsidR="00887FEC">
        <w:t xml:space="preserve">, 2024; </w:t>
      </w:r>
      <w:r w:rsidR="00D655E9">
        <w:rPr>
          <w:lang w:val="en-US"/>
        </w:rPr>
        <w:t>Northern Green Canada, 2022)</w:t>
      </w:r>
      <w:r w:rsidR="003235C5">
        <w:rPr>
          <w:lang w:val="en-US"/>
        </w:rPr>
        <w:t>.</w:t>
      </w:r>
    </w:p>
    <w:p w14:paraId="3A2F7C4C" w14:textId="77777777" w:rsidR="006907A6" w:rsidRDefault="006907A6" w:rsidP="00180E20">
      <w:pPr>
        <w:pStyle w:val="ListParagraph"/>
        <w:ind w:left="0"/>
        <w:rPr>
          <w:lang w:val="en-US"/>
        </w:rPr>
      </w:pPr>
    </w:p>
    <w:p w14:paraId="4EA06902" w14:textId="086227B7" w:rsidR="006907A6" w:rsidRPr="00EB42AA" w:rsidRDefault="00FB6E92" w:rsidP="00180E20">
      <w:pPr>
        <w:pStyle w:val="ListParagraph"/>
        <w:ind w:left="0"/>
        <w:rPr>
          <w:b/>
          <w:bCs/>
          <w:lang w:val="en-US"/>
        </w:rPr>
      </w:pPr>
      <w:r>
        <w:rPr>
          <w:b/>
          <w:bCs/>
          <w:lang w:val="en-US"/>
        </w:rPr>
        <w:lastRenderedPageBreak/>
        <w:t xml:space="preserve">6.5 </w:t>
      </w:r>
      <w:r w:rsidR="00EB42AA" w:rsidRPr="00EB42AA">
        <w:rPr>
          <w:b/>
          <w:bCs/>
          <w:lang w:val="en-US"/>
        </w:rPr>
        <w:t>Threat of Substitute Products (High)</w:t>
      </w:r>
    </w:p>
    <w:p w14:paraId="00F3A91C" w14:textId="2F811BCE" w:rsidR="003235C5" w:rsidRDefault="006A4520" w:rsidP="00180E20">
      <w:pPr>
        <w:pStyle w:val="ListParagraph"/>
        <w:ind w:left="0"/>
        <w:rPr>
          <w:lang w:val="en-US"/>
        </w:rPr>
      </w:pPr>
      <w:r>
        <w:rPr>
          <w:lang w:val="en-US"/>
        </w:rPr>
        <w:t xml:space="preserve">NGC faces competition not only from the illegal market, which often offers lower prices, but also from other products that can provide similar effects to their patients, such as alcohol or potentially other pain management options like traditional pain and sleeping medications, synthetic cannabinoids, and lower-cost cannabis from alternative suppliers (Yahoo Finance, 2017). As noted in </w:t>
      </w:r>
      <w:proofErr w:type="spellStart"/>
      <w:r>
        <w:rPr>
          <w:lang w:val="en-US"/>
        </w:rPr>
        <w:t>StartCann</w:t>
      </w:r>
      <w:proofErr w:type="spellEnd"/>
      <w:r>
        <w:rPr>
          <w:lang w:val="en-US"/>
        </w:rPr>
        <w:t xml:space="preserve"> (2024), NGC mainly sells </w:t>
      </w:r>
      <w:r w:rsidR="005C3ACC">
        <w:rPr>
          <w:lang w:val="en-US"/>
        </w:rPr>
        <w:t xml:space="preserve">higher-potency products due to its focus on medical exports, which helped </w:t>
      </w:r>
      <w:r w:rsidR="00C938B9">
        <w:rPr>
          <w:lang w:val="en-US"/>
        </w:rPr>
        <w:t>differentiate it</w:t>
      </w:r>
      <w:r w:rsidR="005C3ACC">
        <w:rPr>
          <w:lang w:val="en-US"/>
        </w:rPr>
        <w:t xml:space="preserve"> from competitors</w:t>
      </w:r>
      <w:r w:rsidR="00C938B9">
        <w:rPr>
          <w:lang w:val="en-US"/>
        </w:rPr>
        <w:t>. However, low-THC</w:t>
      </w:r>
      <w:r>
        <w:rPr>
          <w:lang w:val="en-US"/>
        </w:rPr>
        <w:t xml:space="preserve"> products may attract a different group of customers seeking milder effects or other specific benefits. </w:t>
      </w:r>
    </w:p>
    <w:p w14:paraId="1BE8E002" w14:textId="77777777" w:rsidR="005C3ACC" w:rsidRDefault="005C3ACC" w:rsidP="00180E20">
      <w:pPr>
        <w:pStyle w:val="ListParagraph"/>
        <w:ind w:left="0"/>
        <w:rPr>
          <w:lang w:val="en-US"/>
        </w:rPr>
      </w:pPr>
    </w:p>
    <w:p w14:paraId="75BB2380" w14:textId="02243ECB" w:rsidR="00C12216" w:rsidRDefault="00A8264F" w:rsidP="00180E20">
      <w:pPr>
        <w:pStyle w:val="ListParagraph"/>
        <w:ind w:left="0"/>
        <w:rPr>
          <w:lang w:val="en-US"/>
        </w:rPr>
      </w:pPr>
      <w:r>
        <w:rPr>
          <w:lang w:val="en-US"/>
        </w:rPr>
        <w:t>I noticed that substitution often depends on patient needs</w:t>
      </w:r>
      <w:r w:rsidR="00C938B9">
        <w:rPr>
          <w:lang w:val="en-US"/>
        </w:rPr>
        <w:t xml:space="preserve">: patients seek alternatives when affordability is limited or cheaper medical options are available. NGC managed these threats by focusing on medical exports, </w:t>
      </w:r>
      <w:r w:rsidR="00D1753E">
        <w:rPr>
          <w:lang w:val="en-US"/>
        </w:rPr>
        <w:t>a targeted niche market with specific product requirements. Additionally, Northern Green Sciences' research and development helped the company explore new cannabinoid formulations that may offer a competitive advantage in the pain management space (PR Newswire Canada, 2018).</w:t>
      </w:r>
    </w:p>
    <w:p w14:paraId="2E4A0E97" w14:textId="77777777" w:rsidR="00F31288" w:rsidRDefault="00F31288" w:rsidP="00180E20">
      <w:pPr>
        <w:pStyle w:val="ListParagraph"/>
        <w:ind w:left="0"/>
        <w:rPr>
          <w:lang w:val="en-US"/>
        </w:rPr>
      </w:pPr>
    </w:p>
    <w:p w14:paraId="5B2470CA" w14:textId="4B55D520" w:rsidR="00E85ACE" w:rsidRPr="000F69D0" w:rsidRDefault="00E85ACE" w:rsidP="000F69D0">
      <w:pPr>
        <w:pStyle w:val="ListParagraph"/>
        <w:numPr>
          <w:ilvl w:val="0"/>
          <w:numId w:val="3"/>
        </w:numPr>
        <w:rPr>
          <w:b/>
          <w:bCs/>
          <w:lang w:val="en-US"/>
        </w:rPr>
      </w:pPr>
      <w:r w:rsidRPr="000F69D0">
        <w:rPr>
          <w:b/>
          <w:bCs/>
          <w:lang w:val="en-US"/>
        </w:rPr>
        <w:t xml:space="preserve">Micro-Economic Decisions: </w:t>
      </w:r>
    </w:p>
    <w:p w14:paraId="31F0DAC8" w14:textId="5EDCCF40" w:rsidR="00F31288" w:rsidRDefault="00804488" w:rsidP="00180E20">
      <w:pPr>
        <w:pStyle w:val="ListParagraph"/>
        <w:ind w:left="0"/>
        <w:rPr>
          <w:lang w:val="en-US"/>
        </w:rPr>
      </w:pPr>
      <w:r>
        <w:rPr>
          <w:lang w:val="en-US"/>
        </w:rPr>
        <w:t xml:space="preserve">When we examine NGC’s operations, </w:t>
      </w:r>
      <w:r w:rsidR="008351A3">
        <w:rPr>
          <w:lang w:val="en-US"/>
        </w:rPr>
        <w:t xml:space="preserve">I can </w:t>
      </w:r>
      <w:r>
        <w:rPr>
          <w:lang w:val="en-US"/>
        </w:rPr>
        <w:t xml:space="preserve">see that </w:t>
      </w:r>
      <w:r w:rsidR="00F75D26">
        <w:rPr>
          <w:lang w:val="en-US"/>
        </w:rPr>
        <w:t xml:space="preserve">many </w:t>
      </w:r>
      <w:r w:rsidR="00E24465">
        <w:rPr>
          <w:lang w:val="en-US"/>
        </w:rPr>
        <w:t xml:space="preserve">basic </w:t>
      </w:r>
      <w:r w:rsidR="00C73B1C">
        <w:rPr>
          <w:lang w:val="en-US"/>
        </w:rPr>
        <w:t>microeconomic pressures shaped the company’s decisions—focusing on maximizing profits</w:t>
      </w:r>
      <w:r w:rsidR="00496D92">
        <w:rPr>
          <w:lang w:val="en-US"/>
        </w:rPr>
        <w:t>, pricing limits, cost structure,</w:t>
      </w:r>
      <w:r w:rsidR="00C73B1C">
        <w:rPr>
          <w:lang w:val="en-US"/>
        </w:rPr>
        <w:t xml:space="preserve"> and enhancing its</w:t>
      </w:r>
      <w:r>
        <w:rPr>
          <w:lang w:val="en-US"/>
        </w:rPr>
        <w:t xml:space="preserve"> patient experience in the highly regulated cannabis industry </w:t>
      </w:r>
      <w:r w:rsidR="00F65A28">
        <w:rPr>
          <w:lang w:val="en-US"/>
        </w:rPr>
        <w:t xml:space="preserve">to secure a long-term niche in the medical market </w:t>
      </w:r>
      <w:r>
        <w:rPr>
          <w:lang w:val="en-US"/>
        </w:rPr>
        <w:t>(Norther Green Canada, 2022).</w:t>
      </w:r>
    </w:p>
    <w:p w14:paraId="3C81863D" w14:textId="77777777" w:rsidR="00F65A28" w:rsidRDefault="00F65A28" w:rsidP="00180E20">
      <w:pPr>
        <w:pStyle w:val="ListParagraph"/>
        <w:ind w:left="0"/>
        <w:rPr>
          <w:lang w:val="en-US"/>
        </w:rPr>
      </w:pPr>
    </w:p>
    <w:p w14:paraId="20D4F357" w14:textId="6F4B1CEA" w:rsidR="009D7237" w:rsidRDefault="009D7237" w:rsidP="00180E20">
      <w:pPr>
        <w:pStyle w:val="ListParagraph"/>
        <w:ind w:left="0"/>
        <w:rPr>
          <w:lang w:val="en-US"/>
        </w:rPr>
      </w:pPr>
      <w:r>
        <w:rPr>
          <w:lang w:val="en-US"/>
        </w:rPr>
        <w:t xml:space="preserve">Key micro-economic decision areas for Northern Green Canada include: </w:t>
      </w:r>
    </w:p>
    <w:p w14:paraId="1AADD9E7" w14:textId="7CE72622" w:rsidR="004667B2" w:rsidRPr="0059707C" w:rsidRDefault="004C0D17" w:rsidP="0059707C">
      <w:pPr>
        <w:pStyle w:val="ListParagraph"/>
        <w:numPr>
          <w:ilvl w:val="1"/>
          <w:numId w:val="3"/>
        </w:numPr>
        <w:rPr>
          <w:b/>
          <w:bCs/>
          <w:lang w:val="en-US"/>
        </w:rPr>
      </w:pPr>
      <w:r w:rsidRPr="0059707C">
        <w:rPr>
          <w:b/>
          <w:bCs/>
          <w:lang w:val="en-US"/>
        </w:rPr>
        <w:t>Choosing</w:t>
      </w:r>
      <w:r w:rsidR="004667B2" w:rsidRPr="0059707C">
        <w:rPr>
          <w:b/>
          <w:bCs/>
          <w:lang w:val="en-US"/>
        </w:rPr>
        <w:t xml:space="preserve"> </w:t>
      </w:r>
      <w:r w:rsidR="00321E75" w:rsidRPr="0059707C">
        <w:rPr>
          <w:b/>
          <w:bCs/>
          <w:lang w:val="en-US"/>
        </w:rPr>
        <w:t xml:space="preserve">the </w:t>
      </w:r>
      <w:r w:rsidR="004667B2" w:rsidRPr="0059707C">
        <w:rPr>
          <w:b/>
          <w:bCs/>
          <w:lang w:val="en-US"/>
        </w:rPr>
        <w:t xml:space="preserve">Medical </w:t>
      </w:r>
      <w:r w:rsidRPr="0059707C">
        <w:rPr>
          <w:b/>
          <w:bCs/>
          <w:lang w:val="en-US"/>
        </w:rPr>
        <w:t xml:space="preserve">Market Instead of </w:t>
      </w:r>
      <w:r w:rsidR="0043350C" w:rsidRPr="0059707C">
        <w:rPr>
          <w:b/>
          <w:bCs/>
          <w:lang w:val="en-US"/>
        </w:rPr>
        <w:t>Recreational</w:t>
      </w:r>
      <w:r w:rsidR="004667B2" w:rsidRPr="0059707C">
        <w:rPr>
          <w:b/>
          <w:bCs/>
          <w:lang w:val="en-US"/>
        </w:rPr>
        <w:t xml:space="preserve">: </w:t>
      </w:r>
      <w:r w:rsidR="00321E75" w:rsidRPr="0059707C">
        <w:rPr>
          <w:lang w:val="en-US"/>
        </w:rPr>
        <w:t xml:space="preserve">NGC </w:t>
      </w:r>
      <w:r w:rsidR="008D6B2C" w:rsidRPr="0059707C">
        <w:rPr>
          <w:lang w:val="en-US"/>
        </w:rPr>
        <w:t>avoided the recreational market and chose the medical segment from the beginning</w:t>
      </w:r>
      <w:r w:rsidR="000F3E7E" w:rsidRPr="0059707C">
        <w:rPr>
          <w:lang w:val="en-US"/>
        </w:rPr>
        <w:t>, where demand is stable</w:t>
      </w:r>
      <w:r w:rsidR="00FC0152" w:rsidRPr="0059707C">
        <w:rPr>
          <w:lang w:val="en-US"/>
        </w:rPr>
        <w:t xml:space="preserve">, and quality matters more than branding. </w:t>
      </w:r>
      <w:r w:rsidR="009810AC" w:rsidRPr="0059707C">
        <w:rPr>
          <w:lang w:val="en-US"/>
        </w:rPr>
        <w:t>The patients value consistency, safety, and EU-GMP standards (</w:t>
      </w:r>
      <w:r w:rsidR="009810AC" w:rsidRPr="0059707C">
        <w:rPr>
          <w:lang w:val="en-US"/>
        </w:rPr>
        <w:t>Norther Green Canada, 2022</w:t>
      </w:r>
      <w:r w:rsidR="009810AC" w:rsidRPr="0059707C">
        <w:rPr>
          <w:lang w:val="en-US"/>
        </w:rPr>
        <w:t xml:space="preserve">). </w:t>
      </w:r>
      <w:r w:rsidR="002763F9" w:rsidRPr="0059707C">
        <w:rPr>
          <w:lang w:val="en-US"/>
        </w:rPr>
        <w:t>This decision positioned NGC in the m</w:t>
      </w:r>
      <w:r w:rsidR="007F0BAE" w:rsidRPr="0059707C">
        <w:rPr>
          <w:lang w:val="en-US"/>
        </w:rPr>
        <w:t>edical market</w:t>
      </w:r>
      <w:r w:rsidR="006F3E28" w:rsidRPr="0059707C">
        <w:rPr>
          <w:lang w:val="en-US"/>
        </w:rPr>
        <w:t>, where demand was less elastic, and patients were unlikely</w:t>
      </w:r>
      <w:r w:rsidR="00FD1F55" w:rsidRPr="0059707C">
        <w:rPr>
          <w:lang w:val="en-US"/>
        </w:rPr>
        <w:t xml:space="preserve"> to switch ea</w:t>
      </w:r>
      <w:r w:rsidR="006F3E28" w:rsidRPr="0059707C">
        <w:rPr>
          <w:lang w:val="en-US"/>
        </w:rPr>
        <w:t xml:space="preserve">sily. </w:t>
      </w:r>
      <w:r w:rsidR="007F0BAE" w:rsidRPr="0059707C">
        <w:rPr>
          <w:lang w:val="en-US"/>
        </w:rPr>
        <w:t xml:space="preserve"> </w:t>
      </w:r>
    </w:p>
    <w:p w14:paraId="7F07239F" w14:textId="54FC1E31" w:rsidR="009D7237" w:rsidRPr="00F01FF5" w:rsidRDefault="008B270C" w:rsidP="0059707C">
      <w:pPr>
        <w:pStyle w:val="ListParagraph"/>
        <w:numPr>
          <w:ilvl w:val="1"/>
          <w:numId w:val="3"/>
        </w:numPr>
        <w:rPr>
          <w:b/>
          <w:bCs/>
          <w:lang w:val="en-US"/>
        </w:rPr>
      </w:pPr>
      <w:r w:rsidRPr="008B270C">
        <w:rPr>
          <w:b/>
          <w:bCs/>
          <w:lang w:val="en-US"/>
        </w:rPr>
        <w:t>Pricing</w:t>
      </w:r>
      <w:r w:rsidR="00A04545">
        <w:rPr>
          <w:b/>
          <w:bCs/>
          <w:lang w:val="en-US"/>
        </w:rPr>
        <w:t xml:space="preserve"> Strategies</w:t>
      </w:r>
      <w:r w:rsidRPr="008B270C">
        <w:rPr>
          <w:b/>
          <w:bCs/>
          <w:lang w:val="en-US"/>
        </w:rPr>
        <w:t xml:space="preserve"> and Affordability: </w:t>
      </w:r>
      <w:r w:rsidR="00541D8B">
        <w:rPr>
          <w:lang w:val="en-US"/>
        </w:rPr>
        <w:t xml:space="preserve">as the company’s focus is </w:t>
      </w:r>
      <w:r w:rsidR="00FD1F55">
        <w:rPr>
          <w:lang w:val="en-US"/>
        </w:rPr>
        <w:t>on</w:t>
      </w:r>
      <w:r w:rsidR="00541D8B">
        <w:rPr>
          <w:lang w:val="en-US"/>
        </w:rPr>
        <w:t xml:space="preserve"> supporting its patients, NGC offers discounted and compassionate pricing programs </w:t>
      </w:r>
      <w:r w:rsidR="008E301C">
        <w:rPr>
          <w:lang w:val="en-US"/>
        </w:rPr>
        <w:t xml:space="preserve">to improve affordability and ease patients' access, which is a key micro-economic decision </w:t>
      </w:r>
      <w:r w:rsidR="00D613F8">
        <w:rPr>
          <w:lang w:val="en-US"/>
        </w:rPr>
        <w:t>(Norther Green Canada, 2022)</w:t>
      </w:r>
      <w:r w:rsidR="00F01FF5">
        <w:rPr>
          <w:lang w:val="en-US"/>
        </w:rPr>
        <w:t>.</w:t>
      </w:r>
      <w:r w:rsidR="00E26F62">
        <w:rPr>
          <w:lang w:val="en-US"/>
        </w:rPr>
        <w:t xml:space="preserve"> </w:t>
      </w:r>
      <w:r w:rsidR="00141489">
        <w:rPr>
          <w:lang w:val="en-US"/>
        </w:rPr>
        <w:t xml:space="preserve">This decision helped </w:t>
      </w:r>
      <w:r w:rsidR="000E207E">
        <w:rPr>
          <w:lang w:val="en-US"/>
        </w:rPr>
        <w:t xml:space="preserve">balance the </w:t>
      </w:r>
      <w:r w:rsidR="009833AC">
        <w:rPr>
          <w:lang w:val="en-US"/>
        </w:rPr>
        <w:t>company's revenue goals</w:t>
      </w:r>
      <w:r w:rsidR="00626949">
        <w:rPr>
          <w:lang w:val="en-US"/>
        </w:rPr>
        <w:t>, demonstrated its commitment to social responsibility in the medical sector, and helped retain</w:t>
      </w:r>
      <w:r w:rsidR="00827E2D">
        <w:rPr>
          <w:lang w:val="en-US"/>
        </w:rPr>
        <w:t xml:space="preserve"> customers. </w:t>
      </w:r>
    </w:p>
    <w:p w14:paraId="6B4537B1" w14:textId="47C0A540" w:rsidR="00F01FF5" w:rsidRPr="00F66F71" w:rsidRDefault="009833AC" w:rsidP="0059707C">
      <w:pPr>
        <w:pStyle w:val="ListParagraph"/>
        <w:numPr>
          <w:ilvl w:val="1"/>
          <w:numId w:val="3"/>
        </w:numPr>
        <w:rPr>
          <w:b/>
          <w:bCs/>
          <w:lang w:val="en-US"/>
        </w:rPr>
      </w:pPr>
      <w:r>
        <w:rPr>
          <w:b/>
          <w:bCs/>
          <w:lang w:val="en-US"/>
        </w:rPr>
        <w:t xml:space="preserve">Managing Oversupply and Avoiding Domestic Price Compression: </w:t>
      </w:r>
      <w:r w:rsidR="00095E89">
        <w:rPr>
          <w:lang w:val="en-US"/>
        </w:rPr>
        <w:t>Shortly after legalization, the Canadian market oversupplied, which caused pricing to drop, reducing the profit margins for many producers (Statistics Canada, 202</w:t>
      </w:r>
      <w:r w:rsidR="003800E2">
        <w:rPr>
          <w:lang w:val="en-US"/>
        </w:rPr>
        <w:t>4</w:t>
      </w:r>
      <w:r w:rsidR="00095E89">
        <w:rPr>
          <w:lang w:val="en-US"/>
        </w:rPr>
        <w:t>)</w:t>
      </w:r>
      <w:r w:rsidR="006761F9">
        <w:rPr>
          <w:lang w:val="en-US"/>
        </w:rPr>
        <w:t xml:space="preserve">. </w:t>
      </w:r>
      <w:r w:rsidR="00546024">
        <w:rPr>
          <w:lang w:val="en-US"/>
        </w:rPr>
        <w:t xml:space="preserve">NGC’s decision to expand internationally helped </w:t>
      </w:r>
      <w:r w:rsidR="00B40192">
        <w:rPr>
          <w:lang w:val="en-US"/>
        </w:rPr>
        <w:t>the company escape the intense domestic price war</w:t>
      </w:r>
      <w:r w:rsidR="00857075">
        <w:rPr>
          <w:lang w:val="en-US"/>
        </w:rPr>
        <w:t xml:space="preserve">. </w:t>
      </w:r>
      <w:r w:rsidR="00E81DDC">
        <w:rPr>
          <w:lang w:val="en-US"/>
        </w:rPr>
        <w:t>The German market provided stable, profitable prices in the medical-regulated</w:t>
      </w:r>
      <w:r w:rsidR="00B77F3B">
        <w:rPr>
          <w:lang w:val="en-US"/>
        </w:rPr>
        <w:t xml:space="preserve"> cannabis sector. </w:t>
      </w:r>
    </w:p>
    <w:p w14:paraId="6280E824" w14:textId="1DBB2C10" w:rsidR="00F66F71" w:rsidRPr="000826BE" w:rsidRDefault="00612BB5" w:rsidP="0059707C">
      <w:pPr>
        <w:pStyle w:val="ListParagraph"/>
        <w:numPr>
          <w:ilvl w:val="1"/>
          <w:numId w:val="3"/>
        </w:numPr>
        <w:rPr>
          <w:b/>
          <w:bCs/>
          <w:lang w:val="en-US"/>
        </w:rPr>
      </w:pPr>
      <w:r>
        <w:rPr>
          <w:b/>
          <w:bCs/>
          <w:lang w:val="en-US"/>
        </w:rPr>
        <w:t>Partnership</w:t>
      </w:r>
      <w:r w:rsidR="004D50BB">
        <w:rPr>
          <w:b/>
          <w:bCs/>
          <w:lang w:val="en-US"/>
        </w:rPr>
        <w:t>-Based</w:t>
      </w:r>
      <w:r w:rsidR="00FC1EF9">
        <w:rPr>
          <w:b/>
          <w:bCs/>
          <w:lang w:val="en-US"/>
        </w:rPr>
        <w:t xml:space="preserve"> Distribution</w:t>
      </w:r>
      <w:r>
        <w:rPr>
          <w:b/>
          <w:bCs/>
          <w:lang w:val="en-US"/>
        </w:rPr>
        <w:t xml:space="preserve"> Instead of </w:t>
      </w:r>
      <w:r w:rsidR="00FC1EF9">
        <w:rPr>
          <w:b/>
          <w:bCs/>
          <w:lang w:val="en-US"/>
        </w:rPr>
        <w:t>Costly Expansion</w:t>
      </w:r>
      <w:r>
        <w:rPr>
          <w:b/>
          <w:bCs/>
          <w:lang w:val="en-US"/>
        </w:rPr>
        <w:t xml:space="preserve">: </w:t>
      </w:r>
      <w:r w:rsidR="00AA50CA">
        <w:rPr>
          <w:lang w:val="en-US"/>
        </w:rPr>
        <w:t>NGC chose not to build its own distribution in</w:t>
      </w:r>
      <w:r w:rsidR="004749EE">
        <w:rPr>
          <w:lang w:val="en-US"/>
        </w:rPr>
        <w:t xml:space="preserve"> Germany</w:t>
      </w:r>
      <w:r w:rsidR="00AA50CA">
        <w:rPr>
          <w:lang w:val="en-US"/>
        </w:rPr>
        <w:t xml:space="preserve">; </w:t>
      </w:r>
      <w:r w:rsidR="00DF1BDB">
        <w:rPr>
          <w:lang w:val="en-US"/>
        </w:rPr>
        <w:t>instead, it</w:t>
      </w:r>
      <w:r w:rsidR="004749EE">
        <w:rPr>
          <w:lang w:val="en-US"/>
        </w:rPr>
        <w:t xml:space="preserve"> partnered with Four 20 Pharma GmbH (</w:t>
      </w:r>
      <w:proofErr w:type="spellStart"/>
      <w:r w:rsidR="004749EE">
        <w:rPr>
          <w:lang w:val="en-US"/>
        </w:rPr>
        <w:t>MJBizDaily</w:t>
      </w:r>
      <w:proofErr w:type="spellEnd"/>
      <w:r w:rsidR="004749EE">
        <w:rPr>
          <w:lang w:val="en-US"/>
        </w:rPr>
        <w:t>, 2020)</w:t>
      </w:r>
      <w:r w:rsidR="00601F3E">
        <w:rPr>
          <w:lang w:val="en-US"/>
        </w:rPr>
        <w:t xml:space="preserve">. </w:t>
      </w:r>
      <w:r w:rsidR="00A34E4D">
        <w:rPr>
          <w:lang w:val="en-US"/>
        </w:rPr>
        <w:lastRenderedPageBreak/>
        <w:t xml:space="preserve">Establishing partnerships reduces distribution costs, transfers some market risks, and </w:t>
      </w:r>
      <w:r w:rsidR="00AA5152">
        <w:rPr>
          <w:lang w:val="en-US"/>
        </w:rPr>
        <w:t>allows</w:t>
      </w:r>
      <w:r w:rsidR="0045363E">
        <w:rPr>
          <w:lang w:val="en-US"/>
        </w:rPr>
        <w:t xml:space="preserve"> the company to enter the German market faster</w:t>
      </w:r>
      <w:r w:rsidR="00A34E4D">
        <w:rPr>
          <w:lang w:val="en-US"/>
        </w:rPr>
        <w:t xml:space="preserve">. </w:t>
      </w:r>
      <w:r w:rsidR="00293BAB">
        <w:rPr>
          <w:lang w:val="en-US"/>
        </w:rPr>
        <w:t xml:space="preserve">This was a classic </w:t>
      </w:r>
      <w:r w:rsidR="000826BE">
        <w:rPr>
          <w:lang w:val="en-US"/>
        </w:rPr>
        <w:t>microeconomic choice that NGC made to reduce costs and ensure steady demand, rather than</w:t>
      </w:r>
      <w:r w:rsidR="005C15D8">
        <w:rPr>
          <w:lang w:val="en-US"/>
        </w:rPr>
        <w:t xml:space="preserve"> build a cos</w:t>
      </w:r>
      <w:r w:rsidR="000826BE">
        <w:rPr>
          <w:lang w:val="en-US"/>
        </w:rPr>
        <w:t xml:space="preserve">tly in-house distribution chain. </w:t>
      </w:r>
    </w:p>
    <w:p w14:paraId="50552780" w14:textId="07258E9D" w:rsidR="000826BE" w:rsidRPr="000E0F19" w:rsidRDefault="00911321" w:rsidP="0059707C">
      <w:pPr>
        <w:pStyle w:val="ListParagraph"/>
        <w:numPr>
          <w:ilvl w:val="1"/>
          <w:numId w:val="3"/>
        </w:numPr>
        <w:rPr>
          <w:b/>
          <w:bCs/>
          <w:lang w:val="en-US"/>
        </w:rPr>
      </w:pPr>
      <w:r>
        <w:rPr>
          <w:b/>
          <w:bCs/>
          <w:lang w:val="en-US"/>
        </w:rPr>
        <w:t xml:space="preserve">Product </w:t>
      </w:r>
      <w:r w:rsidR="00FB1B42">
        <w:rPr>
          <w:b/>
          <w:bCs/>
          <w:lang w:val="en-US"/>
        </w:rPr>
        <w:t xml:space="preserve">Differentiation </w:t>
      </w:r>
      <w:r>
        <w:rPr>
          <w:b/>
          <w:bCs/>
          <w:lang w:val="en-US"/>
        </w:rPr>
        <w:t>to Allow Higher Pricing</w:t>
      </w:r>
      <w:r w:rsidR="00FB1B42">
        <w:rPr>
          <w:b/>
          <w:bCs/>
          <w:lang w:val="en-US"/>
        </w:rPr>
        <w:t xml:space="preserve">: </w:t>
      </w:r>
      <w:r w:rsidR="00A35F58">
        <w:rPr>
          <w:lang w:val="en-US"/>
        </w:rPr>
        <w:t xml:space="preserve">NGC’s products </w:t>
      </w:r>
      <w:r w:rsidR="000A51D1">
        <w:rPr>
          <w:lang w:val="en-US"/>
        </w:rPr>
        <w:t>differentiated themselves from many other companies'</w:t>
      </w:r>
      <w:r w:rsidR="00B66789">
        <w:rPr>
          <w:lang w:val="en-US"/>
        </w:rPr>
        <w:t xml:space="preserve"> similar products</w:t>
      </w:r>
      <w:r w:rsidR="00395EF4">
        <w:rPr>
          <w:lang w:val="en-US"/>
        </w:rPr>
        <w:t xml:space="preserve"> by providing non-irradiated, high-quality indoor flowers</w:t>
      </w:r>
      <w:r w:rsidR="000A51D1">
        <w:rPr>
          <w:lang w:val="en-US"/>
        </w:rPr>
        <w:t xml:space="preserve"> with strong traceability.</w:t>
      </w:r>
      <w:r w:rsidR="00B40FCD">
        <w:rPr>
          <w:lang w:val="en-US"/>
        </w:rPr>
        <w:t xml:space="preserve"> As Differentiation is a core </w:t>
      </w:r>
      <w:r w:rsidR="00F04062">
        <w:rPr>
          <w:lang w:val="en-US"/>
        </w:rPr>
        <w:t xml:space="preserve">microeconomic strategy, it improved NGC’s ability to set higher prices by creating a perceived value difference among </w:t>
      </w:r>
      <w:r w:rsidR="00BA2F4B">
        <w:rPr>
          <w:lang w:val="en-US"/>
        </w:rPr>
        <w:t>available products in the market (Curaleaf, 2024)</w:t>
      </w:r>
      <w:r w:rsidR="000E0F19">
        <w:rPr>
          <w:lang w:val="en-US"/>
        </w:rPr>
        <w:t>.</w:t>
      </w:r>
    </w:p>
    <w:p w14:paraId="2D4F5A9F" w14:textId="2C8AD025" w:rsidR="002C06AC" w:rsidRPr="002C06AC" w:rsidRDefault="009D0451" w:rsidP="0059707C">
      <w:pPr>
        <w:pStyle w:val="ListParagraph"/>
        <w:numPr>
          <w:ilvl w:val="1"/>
          <w:numId w:val="3"/>
        </w:numPr>
        <w:rPr>
          <w:b/>
          <w:bCs/>
          <w:lang w:val="en-US"/>
        </w:rPr>
      </w:pPr>
      <w:r>
        <w:rPr>
          <w:b/>
          <w:bCs/>
          <w:lang w:val="en-US"/>
        </w:rPr>
        <w:t xml:space="preserve">Small-Scale Efficiency: </w:t>
      </w:r>
      <w:r w:rsidR="00312E65">
        <w:rPr>
          <w:lang w:val="en-US"/>
        </w:rPr>
        <w:t>NGC preferred to maintain a small</w:t>
      </w:r>
      <w:r w:rsidR="00DD1D5F">
        <w:rPr>
          <w:lang w:val="en-US"/>
        </w:rPr>
        <w:t xml:space="preserve">er indoor production and </w:t>
      </w:r>
      <w:r w:rsidR="007660C9">
        <w:rPr>
          <w:lang w:val="en-US"/>
        </w:rPr>
        <w:t>focus</w:t>
      </w:r>
      <w:r w:rsidR="00DD1D5F">
        <w:rPr>
          <w:lang w:val="en-US"/>
        </w:rPr>
        <w:t xml:space="preserve"> on operational efficiency</w:t>
      </w:r>
      <w:r w:rsidR="007660C9">
        <w:rPr>
          <w:lang w:val="en-US"/>
        </w:rPr>
        <w:t xml:space="preserve">, unlike other companies, which expanded so big that they needed to downsize </w:t>
      </w:r>
      <w:r w:rsidR="00904303">
        <w:rPr>
          <w:lang w:val="en-US"/>
        </w:rPr>
        <w:t>later</w:t>
      </w:r>
      <w:r w:rsidR="007660C9">
        <w:rPr>
          <w:lang w:val="en-US"/>
        </w:rPr>
        <w:t>.</w:t>
      </w:r>
      <w:r w:rsidR="00D60712">
        <w:rPr>
          <w:lang w:val="en-US"/>
        </w:rPr>
        <w:t xml:space="preserve"> This strategy helped NGC to control </w:t>
      </w:r>
      <w:r w:rsidR="00187E23">
        <w:rPr>
          <w:lang w:val="en-US"/>
        </w:rPr>
        <w:t xml:space="preserve">variable and fixed costs and </w:t>
      </w:r>
      <w:r w:rsidR="002C06AC">
        <w:rPr>
          <w:lang w:val="en-US"/>
        </w:rPr>
        <w:t>reduce</w:t>
      </w:r>
      <w:r w:rsidR="00187E23">
        <w:rPr>
          <w:lang w:val="en-US"/>
        </w:rPr>
        <w:t xml:space="preserve"> the financial risks. From a micro-economic point of view, </w:t>
      </w:r>
      <w:r w:rsidR="002C06AC">
        <w:rPr>
          <w:lang w:val="en-US"/>
        </w:rPr>
        <w:t>NGC avoided the “economies of scale trap” that many other LPs fell into during legalization (High Times, 2025).</w:t>
      </w:r>
    </w:p>
    <w:p w14:paraId="1EBF4189" w14:textId="2B5D8693" w:rsidR="009D0074" w:rsidRPr="009D0074" w:rsidRDefault="009D7E7E" w:rsidP="0059707C">
      <w:pPr>
        <w:pStyle w:val="ListParagraph"/>
        <w:numPr>
          <w:ilvl w:val="1"/>
          <w:numId w:val="3"/>
        </w:numPr>
        <w:rPr>
          <w:b/>
          <w:bCs/>
          <w:lang w:val="en-US"/>
        </w:rPr>
      </w:pPr>
      <w:r>
        <w:rPr>
          <w:b/>
          <w:bCs/>
          <w:lang w:val="en-US"/>
        </w:rPr>
        <w:t xml:space="preserve">Expanding R&amp;D for Future Demand: </w:t>
      </w:r>
      <w:r w:rsidR="00D9096C">
        <w:rPr>
          <w:lang w:val="en-US"/>
        </w:rPr>
        <w:t>As Northern Green Canada (NGC) strategically invested in Northern Green Sciences (NGS)</w:t>
      </w:r>
      <w:r w:rsidR="00F932F7">
        <w:rPr>
          <w:lang w:val="en-US"/>
        </w:rPr>
        <w:t xml:space="preserve">, leveraging an R&amp;D-driven approach to focus on medical markets and international expansion </w:t>
      </w:r>
      <w:r w:rsidR="003C4599">
        <w:rPr>
          <w:lang w:val="en-US"/>
        </w:rPr>
        <w:t>aligns with the micro-economic</w:t>
      </w:r>
      <w:r w:rsidR="00F932F7">
        <w:rPr>
          <w:lang w:val="en-US"/>
        </w:rPr>
        <w:t xml:space="preserve"> princi</w:t>
      </w:r>
      <w:r w:rsidR="003C4599">
        <w:rPr>
          <w:lang w:val="en-US"/>
        </w:rPr>
        <w:t xml:space="preserve">ple of </w:t>
      </w:r>
      <w:r w:rsidR="00677CBC">
        <w:rPr>
          <w:lang w:val="en-US"/>
        </w:rPr>
        <w:t>forward-looking demand strategy</w:t>
      </w:r>
      <w:r w:rsidR="004349D8">
        <w:rPr>
          <w:lang w:val="en-US"/>
        </w:rPr>
        <w:t xml:space="preserve"> by</w:t>
      </w:r>
      <w:r w:rsidR="00677CBC">
        <w:rPr>
          <w:lang w:val="en-US"/>
        </w:rPr>
        <w:t xml:space="preserve"> </w:t>
      </w:r>
      <w:r w:rsidR="003C4599">
        <w:rPr>
          <w:lang w:val="en-US"/>
        </w:rPr>
        <w:t>developing high-value specialized products</w:t>
      </w:r>
      <w:r w:rsidR="007A4330">
        <w:rPr>
          <w:lang w:val="en-US"/>
        </w:rPr>
        <w:t xml:space="preserve"> (PR</w:t>
      </w:r>
      <w:r w:rsidR="00A0693F">
        <w:rPr>
          <w:lang w:val="en-US"/>
        </w:rPr>
        <w:t xml:space="preserve"> </w:t>
      </w:r>
      <w:r w:rsidR="00DA42DE">
        <w:rPr>
          <w:lang w:val="en-US"/>
        </w:rPr>
        <w:t>Newswire Canada, 2018)</w:t>
      </w:r>
    </w:p>
    <w:p w14:paraId="725BAE10" w14:textId="3B41BE43" w:rsidR="001919D1" w:rsidRPr="001919D1" w:rsidRDefault="009D0074" w:rsidP="0059707C">
      <w:pPr>
        <w:pStyle w:val="ListParagraph"/>
        <w:numPr>
          <w:ilvl w:val="1"/>
          <w:numId w:val="3"/>
        </w:numPr>
        <w:rPr>
          <w:b/>
          <w:bCs/>
          <w:lang w:val="en-US"/>
        </w:rPr>
      </w:pPr>
      <w:r>
        <w:rPr>
          <w:b/>
          <w:bCs/>
          <w:lang w:val="en-US"/>
        </w:rPr>
        <w:t>Supply Chain Optimization:</w:t>
      </w:r>
      <w:r w:rsidR="00C40235">
        <w:rPr>
          <w:lang w:val="en-US"/>
        </w:rPr>
        <w:t xml:space="preserve"> The company also made micro-economic choices in managing its inputs</w:t>
      </w:r>
      <w:r w:rsidR="00594144" w:rsidRPr="00594144">
        <w:t>—</w:t>
      </w:r>
      <w:r w:rsidR="00594144">
        <w:t xml:space="preserve">using multiple suppliers, securing reliable lab partners, and maintaining strong quality control. </w:t>
      </w:r>
      <w:r w:rsidR="0058146A">
        <w:t>This helped keeping production cost predictable while ensuring EU-GMP compliance implementation (Numerical Insights, 2023).</w:t>
      </w:r>
    </w:p>
    <w:p w14:paraId="01272C7D" w14:textId="7C8D9814" w:rsidR="006F325D" w:rsidRDefault="001919D1" w:rsidP="004B1072">
      <w:pPr>
        <w:rPr>
          <w:lang w:val="en-US"/>
        </w:rPr>
      </w:pPr>
      <w:r>
        <w:rPr>
          <w:lang w:val="en-US"/>
        </w:rPr>
        <w:t xml:space="preserve">What stands out </w:t>
      </w:r>
      <w:r w:rsidR="007B3E3C">
        <w:rPr>
          <w:lang w:val="en-US"/>
        </w:rPr>
        <w:t xml:space="preserve">to me </w:t>
      </w:r>
      <w:r w:rsidR="00C8457D">
        <w:rPr>
          <w:lang w:val="en-US"/>
        </w:rPr>
        <w:t xml:space="preserve">from all this is that NGC’s </w:t>
      </w:r>
      <w:r w:rsidR="007F51C3">
        <w:rPr>
          <w:lang w:val="en-US"/>
        </w:rPr>
        <w:t>microeconomic decisions were guided by quality first</w:t>
      </w:r>
      <w:r w:rsidR="007B3E3C">
        <w:rPr>
          <w:lang w:val="en-US"/>
        </w:rPr>
        <w:t xml:space="preserve">. </w:t>
      </w:r>
      <w:r w:rsidR="007F51C3">
        <w:rPr>
          <w:lang w:val="en-US"/>
        </w:rPr>
        <w:t xml:space="preserve">Their decisions allowed the company to survive the collapse of </w:t>
      </w:r>
      <w:r w:rsidR="00221F8C">
        <w:rPr>
          <w:lang w:val="en-US"/>
        </w:rPr>
        <w:t xml:space="preserve">the </w:t>
      </w:r>
      <w:r w:rsidR="007F51C3">
        <w:rPr>
          <w:lang w:val="en-US"/>
        </w:rPr>
        <w:t xml:space="preserve">recreational market and build a stable identity within global medical cannabis. </w:t>
      </w:r>
      <w:r w:rsidR="00221F8C">
        <w:rPr>
          <w:lang w:val="en-US"/>
        </w:rPr>
        <w:t xml:space="preserve">I believe </w:t>
      </w:r>
      <w:r w:rsidR="004B1072">
        <w:rPr>
          <w:lang w:val="en-US"/>
        </w:rPr>
        <w:t>their small decisions ultimately shaped long-term success.</w:t>
      </w:r>
    </w:p>
    <w:p w14:paraId="76C75298" w14:textId="5B82F03F" w:rsidR="009F07AA" w:rsidRPr="0059707C" w:rsidRDefault="009F07AA" w:rsidP="0059707C">
      <w:pPr>
        <w:pStyle w:val="ListParagraph"/>
        <w:numPr>
          <w:ilvl w:val="0"/>
          <w:numId w:val="3"/>
        </w:numPr>
        <w:rPr>
          <w:b/>
          <w:bCs/>
          <w:lang w:val="en-US"/>
        </w:rPr>
      </w:pPr>
      <w:r w:rsidRPr="0059707C">
        <w:rPr>
          <w:b/>
          <w:bCs/>
          <w:lang w:val="en-US"/>
        </w:rPr>
        <w:t>Leading and Lagging Factors Influenced NGC’s Decision to Go Global</w:t>
      </w:r>
    </w:p>
    <w:p w14:paraId="349CBEA4" w14:textId="7F1D6ADB" w:rsidR="009F07AA" w:rsidRDefault="006D3ED9" w:rsidP="00180E20">
      <w:pPr>
        <w:pStyle w:val="ListParagraph"/>
        <w:ind w:left="0"/>
        <w:rPr>
          <w:lang w:val="en-US"/>
        </w:rPr>
      </w:pPr>
      <w:r>
        <w:rPr>
          <w:lang w:val="en-US"/>
        </w:rPr>
        <w:t xml:space="preserve">Leading and lagging indicators are excellent frameworks for analyzing Northern Green Canada’s business strategy—especially its international expansion into Germany. I realized that this significant shift was due to a combination of leading factors driving them </w:t>
      </w:r>
      <w:r w:rsidR="00BB7C21">
        <w:rPr>
          <w:lang w:val="en-US"/>
        </w:rPr>
        <w:t xml:space="preserve">toward global expansion and lagging factors holding </w:t>
      </w:r>
      <w:r w:rsidR="00C8313D">
        <w:rPr>
          <w:lang w:val="en-US"/>
        </w:rPr>
        <w:t>back the Canadian market</w:t>
      </w:r>
      <w:r w:rsidR="00291805">
        <w:rPr>
          <w:lang w:val="en-US"/>
        </w:rPr>
        <w:t xml:space="preserve"> (Linke</w:t>
      </w:r>
      <w:r w:rsidR="00207CF7">
        <w:rPr>
          <w:lang w:val="en-US"/>
        </w:rPr>
        <w:t>dIn, 2020)</w:t>
      </w:r>
    </w:p>
    <w:p w14:paraId="0B681A14" w14:textId="77777777" w:rsidR="007C3AA2" w:rsidRDefault="007C3AA2" w:rsidP="00180E20">
      <w:pPr>
        <w:pStyle w:val="ListParagraph"/>
        <w:ind w:left="0"/>
        <w:rPr>
          <w:lang w:val="en-US"/>
        </w:rPr>
      </w:pPr>
    </w:p>
    <w:p w14:paraId="61320D9B" w14:textId="0459AB60" w:rsidR="00410EBE" w:rsidRPr="000414FA" w:rsidRDefault="00410EBE" w:rsidP="00063C7F">
      <w:pPr>
        <w:pStyle w:val="ListParagraph"/>
        <w:numPr>
          <w:ilvl w:val="1"/>
          <w:numId w:val="3"/>
        </w:numPr>
        <w:rPr>
          <w:b/>
          <w:bCs/>
          <w:lang w:val="en-US"/>
        </w:rPr>
      </w:pPr>
      <w:r w:rsidRPr="000414FA">
        <w:rPr>
          <w:b/>
          <w:bCs/>
          <w:lang w:val="en-US"/>
        </w:rPr>
        <w:t>Leading Indicators (</w:t>
      </w:r>
      <w:r w:rsidR="000414FA" w:rsidRPr="000414FA">
        <w:rPr>
          <w:b/>
          <w:bCs/>
          <w:lang w:val="en-US"/>
        </w:rPr>
        <w:t xml:space="preserve">Drivers that encouraged NGC to expand </w:t>
      </w:r>
      <w:r w:rsidR="000414FA">
        <w:rPr>
          <w:b/>
          <w:bCs/>
          <w:lang w:val="en-US"/>
        </w:rPr>
        <w:t>internationally</w:t>
      </w:r>
      <w:r w:rsidR="000414FA" w:rsidRPr="000414FA">
        <w:rPr>
          <w:b/>
          <w:bCs/>
          <w:lang w:val="en-US"/>
        </w:rPr>
        <w:t>):</w:t>
      </w:r>
    </w:p>
    <w:p w14:paraId="3CB8B9C6" w14:textId="77777777" w:rsidR="009563E5" w:rsidRDefault="00EF17CE" w:rsidP="009563E5">
      <w:pPr>
        <w:pStyle w:val="ListParagraph"/>
        <w:numPr>
          <w:ilvl w:val="2"/>
          <w:numId w:val="3"/>
        </w:numPr>
        <w:rPr>
          <w:lang w:val="en-US"/>
        </w:rPr>
      </w:pPr>
      <w:r w:rsidRPr="009563E5">
        <w:rPr>
          <w:b/>
          <w:bCs/>
          <w:lang w:val="en-US"/>
        </w:rPr>
        <w:t>Growing Global Medical Demand:</w:t>
      </w:r>
      <w:r w:rsidRPr="009563E5">
        <w:rPr>
          <w:lang w:val="en-US"/>
        </w:rPr>
        <w:t xml:space="preserve"> </w:t>
      </w:r>
      <w:r w:rsidR="00253FB9" w:rsidRPr="009563E5">
        <w:rPr>
          <w:lang w:val="en-US"/>
        </w:rPr>
        <w:t>The rising demand for medical cannabis in Europe was one of the strongest leading factors</w:t>
      </w:r>
      <w:r w:rsidR="00361A4A" w:rsidRPr="009563E5">
        <w:rPr>
          <w:lang w:val="en-US"/>
        </w:rPr>
        <w:t xml:space="preserve">, where </w:t>
      </w:r>
      <w:r w:rsidR="006A31F3" w:rsidRPr="009563E5">
        <w:rPr>
          <w:lang w:val="en-US"/>
        </w:rPr>
        <w:t>the</w:t>
      </w:r>
      <w:r w:rsidR="00DC0FEA" w:rsidRPr="009563E5">
        <w:rPr>
          <w:lang w:val="en-US"/>
        </w:rPr>
        <w:t xml:space="preserve"> </w:t>
      </w:r>
      <w:r w:rsidR="004F74DF" w:rsidRPr="009563E5">
        <w:rPr>
          <w:lang w:val="en-US"/>
        </w:rPr>
        <w:t xml:space="preserve">existence </w:t>
      </w:r>
      <w:r w:rsidR="006A31F3" w:rsidRPr="009563E5">
        <w:rPr>
          <w:lang w:val="en-US"/>
        </w:rPr>
        <w:t xml:space="preserve">of cannabis </w:t>
      </w:r>
      <w:r w:rsidR="004F74DF" w:rsidRPr="009563E5">
        <w:rPr>
          <w:lang w:val="en-US"/>
        </w:rPr>
        <w:t>was based on a structured, insurance-backed market</w:t>
      </w:r>
      <w:r w:rsidR="00EC0158" w:rsidRPr="009563E5">
        <w:rPr>
          <w:lang w:val="en-US"/>
        </w:rPr>
        <w:t xml:space="preserve"> in Germany</w:t>
      </w:r>
      <w:r w:rsidR="00A167A2" w:rsidRPr="009563E5">
        <w:rPr>
          <w:lang w:val="en-US"/>
        </w:rPr>
        <w:t xml:space="preserve">, prescriptions through health providers (EMCDDA, 2024). </w:t>
      </w:r>
      <w:r w:rsidR="00D23232" w:rsidRPr="009563E5">
        <w:rPr>
          <w:lang w:val="en-US"/>
        </w:rPr>
        <w:t xml:space="preserve">This </w:t>
      </w:r>
      <w:r w:rsidR="00DF04C7" w:rsidRPr="009563E5">
        <w:rPr>
          <w:lang w:val="en-US"/>
        </w:rPr>
        <w:t>secured a stable future revenue stream</w:t>
      </w:r>
      <w:r w:rsidR="00423163" w:rsidRPr="009563E5">
        <w:rPr>
          <w:lang w:val="en-US"/>
        </w:rPr>
        <w:t xml:space="preserve">, created </w:t>
      </w:r>
      <w:r w:rsidR="00F245A1" w:rsidRPr="009563E5">
        <w:rPr>
          <w:lang w:val="en-US"/>
        </w:rPr>
        <w:t xml:space="preserve">a </w:t>
      </w:r>
      <w:r w:rsidR="00423163" w:rsidRPr="009563E5">
        <w:rPr>
          <w:lang w:val="en-US"/>
        </w:rPr>
        <w:t xml:space="preserve">high-value </w:t>
      </w:r>
      <w:r w:rsidR="00423163" w:rsidRPr="009563E5">
        <w:rPr>
          <w:lang w:val="en-US"/>
        </w:rPr>
        <w:lastRenderedPageBreak/>
        <w:t>demand market that aligned perfectly with NGC’s phar</w:t>
      </w:r>
      <w:r w:rsidR="00F245A1" w:rsidRPr="009563E5">
        <w:rPr>
          <w:lang w:val="en-US"/>
        </w:rPr>
        <w:t>maceutical-grade production strategy (Northern Green Canada, 2022)</w:t>
      </w:r>
    </w:p>
    <w:p w14:paraId="2E230A03" w14:textId="77777777" w:rsidR="009563E5" w:rsidRDefault="00713540" w:rsidP="009563E5">
      <w:pPr>
        <w:pStyle w:val="ListParagraph"/>
        <w:numPr>
          <w:ilvl w:val="2"/>
          <w:numId w:val="3"/>
        </w:numPr>
        <w:rPr>
          <w:lang w:val="en-US"/>
        </w:rPr>
      </w:pPr>
      <w:r w:rsidRPr="009563E5">
        <w:rPr>
          <w:b/>
          <w:bCs/>
          <w:lang w:val="en-US"/>
        </w:rPr>
        <w:t xml:space="preserve">EU-GMP Certification Advantage: </w:t>
      </w:r>
      <w:r w:rsidR="005902FF" w:rsidRPr="009563E5">
        <w:rPr>
          <w:lang w:val="en-US"/>
        </w:rPr>
        <w:t>As NGC earned EU-GMP certification early, it</w:t>
      </w:r>
      <w:r w:rsidR="0045014B" w:rsidRPr="009563E5">
        <w:rPr>
          <w:lang w:val="en-US"/>
        </w:rPr>
        <w:t xml:space="preserve"> was a “key” that unlocked highly regulated, less competitive </w:t>
      </w:r>
      <w:r w:rsidR="00AC1F0B" w:rsidRPr="009563E5">
        <w:rPr>
          <w:lang w:val="en-US"/>
        </w:rPr>
        <w:t xml:space="preserve">medical </w:t>
      </w:r>
      <w:r w:rsidR="0045014B" w:rsidRPr="009563E5">
        <w:rPr>
          <w:lang w:val="en-US"/>
        </w:rPr>
        <w:t xml:space="preserve">markets </w:t>
      </w:r>
      <w:r w:rsidR="00734CD7" w:rsidRPr="009563E5">
        <w:rPr>
          <w:lang w:val="en-US"/>
        </w:rPr>
        <w:t xml:space="preserve">that other local </w:t>
      </w:r>
      <w:r w:rsidR="00AC1F0B" w:rsidRPr="009563E5">
        <w:rPr>
          <w:lang w:val="en-US"/>
        </w:rPr>
        <w:t>competitors</w:t>
      </w:r>
      <w:r w:rsidR="00734CD7" w:rsidRPr="009563E5">
        <w:rPr>
          <w:lang w:val="en-US"/>
        </w:rPr>
        <w:t xml:space="preserve"> </w:t>
      </w:r>
      <w:r w:rsidR="00AC1F0B" w:rsidRPr="009563E5">
        <w:rPr>
          <w:lang w:val="en-US"/>
        </w:rPr>
        <w:t>could not</w:t>
      </w:r>
      <w:r w:rsidR="00734CD7" w:rsidRPr="009563E5">
        <w:rPr>
          <w:lang w:val="en-US"/>
        </w:rPr>
        <w:t xml:space="preserve"> access</w:t>
      </w:r>
      <w:r w:rsidR="00AC1F0B" w:rsidRPr="009563E5">
        <w:rPr>
          <w:lang w:val="en-US"/>
        </w:rPr>
        <w:t xml:space="preserve"> (News</w:t>
      </w:r>
      <w:r w:rsidR="000337C7" w:rsidRPr="009563E5">
        <w:rPr>
          <w:lang w:val="en-US"/>
        </w:rPr>
        <w:t>wire, 202</w:t>
      </w:r>
      <w:r w:rsidR="008B3A50" w:rsidRPr="009563E5">
        <w:rPr>
          <w:lang w:val="en-US"/>
        </w:rPr>
        <w:t>0</w:t>
      </w:r>
      <w:r w:rsidR="000337C7" w:rsidRPr="009563E5">
        <w:rPr>
          <w:lang w:val="en-US"/>
        </w:rPr>
        <w:t>)</w:t>
      </w:r>
      <w:r w:rsidR="00D26B39" w:rsidRPr="009563E5">
        <w:rPr>
          <w:lang w:val="en-US"/>
        </w:rPr>
        <w:t xml:space="preserve">. This certification </w:t>
      </w:r>
      <w:r w:rsidR="00E90B82" w:rsidRPr="009563E5">
        <w:rPr>
          <w:lang w:val="en-US"/>
        </w:rPr>
        <w:t>acted as a leading indicator</w:t>
      </w:r>
      <w:r w:rsidR="004B43D4" w:rsidRPr="009563E5">
        <w:rPr>
          <w:lang w:val="en-US"/>
        </w:rPr>
        <w:t>, predicting future competitive advantage</w:t>
      </w:r>
      <w:r w:rsidR="009A7EB5" w:rsidRPr="009563E5">
        <w:rPr>
          <w:lang w:val="en-US"/>
        </w:rPr>
        <w:t xml:space="preserve"> for long-term benefits. </w:t>
      </w:r>
    </w:p>
    <w:p w14:paraId="490B967F" w14:textId="77777777" w:rsidR="009563E5" w:rsidRDefault="009A7EB5" w:rsidP="009563E5">
      <w:pPr>
        <w:pStyle w:val="ListParagraph"/>
        <w:numPr>
          <w:ilvl w:val="2"/>
          <w:numId w:val="3"/>
        </w:numPr>
        <w:rPr>
          <w:lang w:val="en-US"/>
        </w:rPr>
      </w:pPr>
      <w:r w:rsidRPr="009563E5">
        <w:rPr>
          <w:b/>
          <w:bCs/>
          <w:lang w:val="en-US"/>
        </w:rPr>
        <w:t>Alignment with Medical Identification:</w:t>
      </w:r>
      <w:r w:rsidRPr="009563E5">
        <w:rPr>
          <w:lang w:val="en-US"/>
        </w:rPr>
        <w:t xml:space="preserve"> </w:t>
      </w:r>
      <w:r w:rsidR="00912704" w:rsidRPr="009563E5">
        <w:rPr>
          <w:lang w:val="en-US"/>
        </w:rPr>
        <w:t>Because NGC focused on medical-grade cultivation from the start, thinking about global export was a natural next step</w:t>
      </w:r>
      <w:r w:rsidR="00DE2CCD" w:rsidRPr="009563E5">
        <w:rPr>
          <w:lang w:val="en-US"/>
        </w:rPr>
        <w:t>. Their brand identity</w:t>
      </w:r>
      <w:r w:rsidR="00226869" w:rsidRPr="00226869">
        <w:t>—</w:t>
      </w:r>
      <w:r w:rsidR="00226869">
        <w:t>non-irradiated, controlled-environment, consistent batches</w:t>
      </w:r>
      <w:r w:rsidR="00226869" w:rsidRPr="00226869">
        <w:t>—</w:t>
      </w:r>
      <w:r w:rsidR="00D1383A">
        <w:t>matches</w:t>
      </w:r>
      <w:r w:rsidR="00912704">
        <w:t xml:space="preserve"> exactly </w:t>
      </w:r>
      <w:r w:rsidR="00D1383A">
        <w:t>the requirements of</w:t>
      </w:r>
      <w:r w:rsidR="00912704">
        <w:t xml:space="preserve"> international regulators and</w:t>
      </w:r>
      <w:r w:rsidR="003F054C">
        <w:t xml:space="preserve"> what pharmacists were looking for</w:t>
      </w:r>
      <w:r w:rsidR="00226869" w:rsidRPr="009563E5">
        <w:rPr>
          <w:lang w:val="en-US"/>
        </w:rPr>
        <w:t xml:space="preserve"> (</w:t>
      </w:r>
      <w:r w:rsidR="00DE2CCD" w:rsidRPr="009563E5">
        <w:rPr>
          <w:lang w:val="en-US"/>
        </w:rPr>
        <w:t>Northern Green Canada, 202</w:t>
      </w:r>
      <w:r w:rsidR="00226869" w:rsidRPr="009563E5">
        <w:rPr>
          <w:lang w:val="en-US"/>
        </w:rPr>
        <w:t>4)</w:t>
      </w:r>
      <w:r w:rsidR="00D1383A" w:rsidRPr="009563E5">
        <w:rPr>
          <w:lang w:val="en-US"/>
        </w:rPr>
        <w:t>.</w:t>
      </w:r>
    </w:p>
    <w:p w14:paraId="65086C8F" w14:textId="56EFD001" w:rsidR="00152B70" w:rsidRPr="009563E5" w:rsidRDefault="00E26AB2" w:rsidP="009563E5">
      <w:pPr>
        <w:pStyle w:val="ListParagraph"/>
        <w:numPr>
          <w:ilvl w:val="2"/>
          <w:numId w:val="3"/>
        </w:numPr>
        <w:rPr>
          <w:lang w:val="en-US"/>
        </w:rPr>
      </w:pPr>
      <w:r w:rsidRPr="009563E5">
        <w:rPr>
          <w:b/>
          <w:bCs/>
          <w:lang w:val="en-US"/>
        </w:rPr>
        <w:t>More Stable Pricing Abroad:</w:t>
      </w:r>
      <w:r w:rsidRPr="009563E5">
        <w:rPr>
          <w:lang w:val="en-US"/>
        </w:rPr>
        <w:t xml:space="preserve"> </w:t>
      </w:r>
      <w:r w:rsidR="004969E1" w:rsidRPr="009563E5">
        <w:rPr>
          <w:lang w:val="en-US"/>
        </w:rPr>
        <w:t xml:space="preserve">Unlike Canada, </w:t>
      </w:r>
      <w:r w:rsidR="00360184" w:rsidRPr="009563E5">
        <w:rPr>
          <w:lang w:val="en-US"/>
        </w:rPr>
        <w:t xml:space="preserve">the </w:t>
      </w:r>
      <w:r w:rsidR="004969E1" w:rsidRPr="009563E5">
        <w:rPr>
          <w:lang w:val="en-US"/>
        </w:rPr>
        <w:t xml:space="preserve">German medical market has price stability and insurance reimbursement, which </w:t>
      </w:r>
      <w:r w:rsidR="00360184" w:rsidRPr="009563E5">
        <w:rPr>
          <w:lang w:val="en-US"/>
        </w:rPr>
        <w:t>makes</w:t>
      </w:r>
      <w:r w:rsidR="004969E1" w:rsidRPr="009563E5">
        <w:rPr>
          <w:lang w:val="en-US"/>
        </w:rPr>
        <w:t xml:space="preserve"> it ideal </w:t>
      </w:r>
      <w:r w:rsidR="00360184" w:rsidRPr="009563E5">
        <w:rPr>
          <w:lang w:val="en-US"/>
        </w:rPr>
        <w:t>for generating revenue</w:t>
      </w:r>
      <w:r w:rsidR="00D81813" w:rsidRPr="009563E5">
        <w:rPr>
          <w:lang w:val="en-US"/>
        </w:rPr>
        <w:t xml:space="preserve"> (EMCDDA, 2024)</w:t>
      </w:r>
      <w:r w:rsidR="00392564" w:rsidRPr="009563E5">
        <w:rPr>
          <w:lang w:val="en-US"/>
        </w:rPr>
        <w:t>.</w:t>
      </w:r>
      <w:r w:rsidR="00BC601F" w:rsidRPr="009563E5">
        <w:rPr>
          <w:lang w:val="en-US"/>
        </w:rPr>
        <w:t xml:space="preserve"> This</w:t>
      </w:r>
      <w:r w:rsidR="002B4C54" w:rsidRPr="009563E5">
        <w:rPr>
          <w:lang w:val="en-US"/>
        </w:rPr>
        <w:t xml:space="preserve"> </w:t>
      </w:r>
      <w:r w:rsidR="008D28C3" w:rsidRPr="009563E5">
        <w:rPr>
          <w:lang w:val="en-US"/>
        </w:rPr>
        <w:t>provides</w:t>
      </w:r>
      <w:r w:rsidR="002B4C54" w:rsidRPr="009563E5">
        <w:rPr>
          <w:lang w:val="en-US"/>
        </w:rPr>
        <w:t xml:space="preserve"> </w:t>
      </w:r>
      <w:r w:rsidR="008D28C3" w:rsidRPr="009563E5">
        <w:rPr>
          <w:lang w:val="en-US"/>
        </w:rPr>
        <w:t>NGC</w:t>
      </w:r>
      <w:r w:rsidR="00457921" w:rsidRPr="009563E5">
        <w:rPr>
          <w:lang w:val="en-US"/>
        </w:rPr>
        <w:t xml:space="preserve"> with financial stability, which was critical for long-term business planning</w:t>
      </w:r>
      <w:r w:rsidR="00D81813" w:rsidRPr="009563E5">
        <w:rPr>
          <w:lang w:val="en-US"/>
        </w:rPr>
        <w:t xml:space="preserve">, and a strong incentive to prioritize exports over domestic war. </w:t>
      </w:r>
    </w:p>
    <w:p w14:paraId="23A72829" w14:textId="1710A027" w:rsidR="00152B70" w:rsidRDefault="009563E5" w:rsidP="00152B70">
      <w:pPr>
        <w:ind w:left="360"/>
        <w:rPr>
          <w:b/>
          <w:bCs/>
          <w:lang w:val="en-US"/>
        </w:rPr>
      </w:pPr>
      <w:r>
        <w:rPr>
          <w:b/>
          <w:bCs/>
          <w:lang w:val="en-US"/>
        </w:rPr>
        <w:t xml:space="preserve">8.2 </w:t>
      </w:r>
      <w:r w:rsidR="00152B70">
        <w:rPr>
          <w:b/>
          <w:bCs/>
          <w:lang w:val="en-US"/>
        </w:rPr>
        <w:t xml:space="preserve">Lagging Factors (Pressures and weaknesses in </w:t>
      </w:r>
      <w:r w:rsidR="005505E7">
        <w:rPr>
          <w:b/>
          <w:bCs/>
          <w:lang w:val="en-US"/>
        </w:rPr>
        <w:t xml:space="preserve">the </w:t>
      </w:r>
      <w:r w:rsidR="00152B70">
        <w:rPr>
          <w:b/>
          <w:bCs/>
          <w:lang w:val="en-US"/>
        </w:rPr>
        <w:t xml:space="preserve">Canadian </w:t>
      </w:r>
      <w:r w:rsidR="005505E7">
        <w:rPr>
          <w:b/>
          <w:bCs/>
          <w:lang w:val="en-US"/>
        </w:rPr>
        <w:t>Market that pushed NGC to go International)</w:t>
      </w:r>
      <w:r w:rsidR="001A5A14">
        <w:rPr>
          <w:b/>
          <w:bCs/>
          <w:lang w:val="en-US"/>
        </w:rPr>
        <w:t>:</w:t>
      </w:r>
    </w:p>
    <w:p w14:paraId="6F0D875A" w14:textId="77777777" w:rsidR="00800DD1" w:rsidRPr="00800DD1" w:rsidRDefault="003F58E8" w:rsidP="00800DD1">
      <w:pPr>
        <w:pStyle w:val="ListParagraph"/>
        <w:numPr>
          <w:ilvl w:val="2"/>
          <w:numId w:val="11"/>
        </w:numPr>
        <w:rPr>
          <w:b/>
          <w:bCs/>
          <w:lang w:val="en-US"/>
        </w:rPr>
      </w:pPr>
      <w:r>
        <w:rPr>
          <w:b/>
          <w:bCs/>
          <w:lang w:val="en-US"/>
        </w:rPr>
        <w:t xml:space="preserve">Oversupply </w:t>
      </w:r>
      <w:r w:rsidR="00516C8A">
        <w:rPr>
          <w:b/>
          <w:bCs/>
          <w:lang w:val="en-US"/>
        </w:rPr>
        <w:t xml:space="preserve">and Margin Collapse: </w:t>
      </w:r>
      <w:r w:rsidR="00383621">
        <w:rPr>
          <w:lang w:val="en-US"/>
        </w:rPr>
        <w:t xml:space="preserve">As Canada was facing </w:t>
      </w:r>
      <w:r w:rsidR="00905143">
        <w:rPr>
          <w:lang w:val="en-US"/>
        </w:rPr>
        <w:t xml:space="preserve">an </w:t>
      </w:r>
      <w:r w:rsidR="00383621">
        <w:rPr>
          <w:lang w:val="en-US"/>
        </w:rPr>
        <w:t xml:space="preserve">oversupply problem, the prices </w:t>
      </w:r>
      <w:r w:rsidR="00905143">
        <w:rPr>
          <w:lang w:val="en-US"/>
        </w:rPr>
        <w:t xml:space="preserve">were </w:t>
      </w:r>
      <w:r w:rsidR="00A10EEB">
        <w:rPr>
          <w:lang w:val="en-US"/>
        </w:rPr>
        <w:t>pushed down</w:t>
      </w:r>
      <w:r w:rsidR="00905143">
        <w:rPr>
          <w:lang w:val="en-US"/>
        </w:rPr>
        <w:t>, making</w:t>
      </w:r>
      <w:r w:rsidR="00A10EEB">
        <w:rPr>
          <w:lang w:val="en-US"/>
        </w:rPr>
        <w:t xml:space="preserve"> it difficult for PLs to stay pro</w:t>
      </w:r>
      <w:r w:rsidR="00905143">
        <w:rPr>
          <w:lang w:val="en-US"/>
        </w:rPr>
        <w:t xml:space="preserve">fitable. This was one </w:t>
      </w:r>
      <w:r w:rsidR="00F34C77">
        <w:rPr>
          <w:lang w:val="en-US"/>
        </w:rPr>
        <w:t xml:space="preserve">of the </w:t>
      </w:r>
      <w:r w:rsidR="001E0C6A">
        <w:rPr>
          <w:lang w:val="en-US"/>
        </w:rPr>
        <w:t>main reasons companies like NGC began</w:t>
      </w:r>
      <w:r w:rsidR="00F34C77">
        <w:rPr>
          <w:lang w:val="en-US"/>
        </w:rPr>
        <w:t xml:space="preserve"> looking outward for alternatives (Statistics</w:t>
      </w:r>
      <w:r w:rsidR="00905143">
        <w:rPr>
          <w:lang w:val="en-US"/>
        </w:rPr>
        <w:t xml:space="preserve"> Canada, </w:t>
      </w:r>
      <w:r w:rsidR="000F7CAA">
        <w:rPr>
          <w:lang w:val="en-US"/>
        </w:rPr>
        <w:t>202</w:t>
      </w:r>
      <w:r w:rsidR="00F34C77">
        <w:rPr>
          <w:lang w:val="en-US"/>
        </w:rPr>
        <w:t>4 &amp; 2025).</w:t>
      </w:r>
    </w:p>
    <w:p w14:paraId="30F13C67" w14:textId="77777777" w:rsidR="00800DD1" w:rsidRPr="00800DD1" w:rsidRDefault="00D31C10" w:rsidP="00800DD1">
      <w:pPr>
        <w:pStyle w:val="ListParagraph"/>
        <w:numPr>
          <w:ilvl w:val="2"/>
          <w:numId w:val="11"/>
        </w:numPr>
        <w:rPr>
          <w:b/>
          <w:bCs/>
          <w:lang w:val="en-US"/>
        </w:rPr>
      </w:pPr>
      <w:r w:rsidRPr="00800DD1">
        <w:rPr>
          <w:b/>
          <w:bCs/>
          <w:lang w:val="en-US"/>
        </w:rPr>
        <w:t>High Excise Taxes and Regu</w:t>
      </w:r>
      <w:r w:rsidR="00704990" w:rsidRPr="00800DD1">
        <w:rPr>
          <w:b/>
          <w:bCs/>
          <w:lang w:val="en-US"/>
        </w:rPr>
        <w:t>latory Costs:</w:t>
      </w:r>
      <w:r w:rsidR="000E090C" w:rsidRPr="00800DD1">
        <w:rPr>
          <w:b/>
          <w:bCs/>
        </w:rPr>
        <w:t xml:space="preserve"> </w:t>
      </w:r>
      <w:r w:rsidR="000E090C">
        <w:t>Producers w</w:t>
      </w:r>
      <w:r w:rsidR="00E15778">
        <w:t xml:space="preserve">ere stressed </w:t>
      </w:r>
      <w:proofErr w:type="gramStart"/>
      <w:r w:rsidR="00E15778">
        <w:t>from</w:t>
      </w:r>
      <w:proofErr w:type="gramEnd"/>
      <w:r w:rsidR="00E15778">
        <w:t xml:space="preserve"> heavy excise taxes, strict retail rules, and compliance costs</w:t>
      </w:r>
      <w:r w:rsidR="00D0299D">
        <w:t>,</w:t>
      </w:r>
      <w:r w:rsidR="00E15778">
        <w:t xml:space="preserve"> which reduced profit </w:t>
      </w:r>
      <w:r w:rsidR="00D0299D">
        <w:t>margins</w:t>
      </w:r>
      <w:r w:rsidR="00D0299D" w:rsidRPr="00345023">
        <w:t xml:space="preserve">, </w:t>
      </w:r>
      <w:r w:rsidR="00303074">
        <w:t xml:space="preserve">leaving companies </w:t>
      </w:r>
      <w:r w:rsidR="00D0299D">
        <w:t>on</w:t>
      </w:r>
      <w:r w:rsidR="00303074">
        <w:t xml:space="preserve"> </w:t>
      </w:r>
      <w:r w:rsidR="00345023">
        <w:t xml:space="preserve">the </w:t>
      </w:r>
      <w:r w:rsidR="00303074">
        <w:t xml:space="preserve">edge of </w:t>
      </w:r>
      <w:r w:rsidR="00345023">
        <w:t>survival</w:t>
      </w:r>
      <w:r w:rsidR="00303074">
        <w:t xml:space="preserve"> mode</w:t>
      </w:r>
      <w:r w:rsidR="00F92337">
        <w:t xml:space="preserve">, </w:t>
      </w:r>
      <w:r w:rsidR="008665B4">
        <w:t xml:space="preserve">making the domestic market </w:t>
      </w:r>
      <w:r w:rsidR="006B73BC">
        <w:t xml:space="preserve">less attractive for long-term growth (National Post, 2025). </w:t>
      </w:r>
      <w:r w:rsidR="00081EEB">
        <w:t xml:space="preserve">This lagging factor was </w:t>
      </w:r>
      <w:r w:rsidR="001D6082">
        <w:t>disappointing</w:t>
      </w:r>
      <w:r w:rsidR="00081EEB">
        <w:t xml:space="preserve"> </w:t>
      </w:r>
      <w:r w:rsidR="001D6082">
        <w:t xml:space="preserve">to scale within Canada. </w:t>
      </w:r>
    </w:p>
    <w:p w14:paraId="29648613" w14:textId="77777777" w:rsidR="00800DD1" w:rsidRPr="00800DD1" w:rsidRDefault="009F21F6" w:rsidP="00800DD1">
      <w:pPr>
        <w:pStyle w:val="ListParagraph"/>
        <w:numPr>
          <w:ilvl w:val="2"/>
          <w:numId w:val="11"/>
        </w:numPr>
        <w:rPr>
          <w:b/>
          <w:bCs/>
          <w:lang w:val="en-US"/>
        </w:rPr>
      </w:pPr>
      <w:r w:rsidRPr="00800DD1">
        <w:rPr>
          <w:b/>
          <w:bCs/>
          <w:lang w:val="en-US"/>
        </w:rPr>
        <w:t xml:space="preserve">Price War and Illicit Market: </w:t>
      </w:r>
      <w:r w:rsidR="00021F44" w:rsidRPr="00800DD1">
        <w:rPr>
          <w:lang w:val="en-US"/>
        </w:rPr>
        <w:t xml:space="preserve">Many consumers continued to buy from the illicit market because prices were </w:t>
      </w:r>
      <w:r w:rsidR="000979B6" w:rsidRPr="00800DD1">
        <w:rPr>
          <w:lang w:val="en-US"/>
        </w:rPr>
        <w:t>lower</w:t>
      </w:r>
      <w:r w:rsidR="00021F44" w:rsidRPr="00800DD1">
        <w:rPr>
          <w:lang w:val="en-US"/>
        </w:rPr>
        <w:t>, even though the recreation market was facing intense price competition</w:t>
      </w:r>
      <w:r w:rsidR="005F661D" w:rsidRPr="00800DD1">
        <w:rPr>
          <w:lang w:val="en-US"/>
        </w:rPr>
        <w:t xml:space="preserve"> and was trapped in endless price wars (CB</w:t>
      </w:r>
      <w:r w:rsidR="008F15EF" w:rsidRPr="00800DD1">
        <w:rPr>
          <w:lang w:val="en-US"/>
        </w:rPr>
        <w:t>S</w:t>
      </w:r>
      <w:r w:rsidR="005F661D" w:rsidRPr="00800DD1">
        <w:rPr>
          <w:lang w:val="en-US"/>
        </w:rPr>
        <w:t>, 2020)</w:t>
      </w:r>
      <w:r w:rsidR="000979B6" w:rsidRPr="00800DD1">
        <w:rPr>
          <w:lang w:val="en-US"/>
        </w:rPr>
        <w:t>. This stressful environment makes it so hard for medical producers to grow sustainably without thinking of exporting.</w:t>
      </w:r>
    </w:p>
    <w:p w14:paraId="2FB54FB3" w14:textId="141CA14B" w:rsidR="00FC19EB" w:rsidRPr="00800DD1" w:rsidRDefault="0084308C" w:rsidP="00800DD1">
      <w:pPr>
        <w:pStyle w:val="ListParagraph"/>
        <w:numPr>
          <w:ilvl w:val="2"/>
          <w:numId w:val="11"/>
        </w:numPr>
        <w:rPr>
          <w:b/>
          <w:bCs/>
          <w:lang w:val="en-US"/>
        </w:rPr>
      </w:pPr>
      <w:r w:rsidRPr="00800DD1">
        <w:rPr>
          <w:b/>
          <w:bCs/>
          <w:lang w:val="en-US"/>
        </w:rPr>
        <w:t xml:space="preserve">Limited Access to Capital: </w:t>
      </w:r>
      <w:r w:rsidRPr="00800DD1">
        <w:rPr>
          <w:lang w:val="en-US"/>
        </w:rPr>
        <w:t xml:space="preserve">As Canadian LPs struggled to secure investments due to market volatility, the domestic expansion slowed down. This </w:t>
      </w:r>
      <w:r w:rsidR="00E3647F" w:rsidRPr="00800DD1">
        <w:rPr>
          <w:lang w:val="en-US"/>
        </w:rPr>
        <w:t>pushed</w:t>
      </w:r>
      <w:r w:rsidRPr="00800DD1">
        <w:rPr>
          <w:lang w:val="en-US"/>
        </w:rPr>
        <w:t xml:space="preserve"> companies to seek foreign revenue streams, such as when Curaleaf acquired NGC, to strengthen </w:t>
      </w:r>
      <w:r w:rsidR="00FC19EB" w:rsidRPr="00800DD1">
        <w:rPr>
          <w:lang w:val="en-US"/>
        </w:rPr>
        <w:t>their positions</w:t>
      </w:r>
      <w:r w:rsidRPr="00800DD1">
        <w:rPr>
          <w:lang w:val="en-US"/>
        </w:rPr>
        <w:t xml:space="preserve">, </w:t>
      </w:r>
      <w:r w:rsidR="00FC19EB" w:rsidRPr="00800DD1">
        <w:rPr>
          <w:lang w:val="en-US"/>
        </w:rPr>
        <w:t>and allowed investors to view</w:t>
      </w:r>
      <w:r w:rsidRPr="00800DD1">
        <w:rPr>
          <w:lang w:val="en-US"/>
        </w:rPr>
        <w:t xml:space="preserve"> this move as more stable</w:t>
      </w:r>
      <w:r w:rsidR="00FC19EB" w:rsidRPr="00800DD1">
        <w:rPr>
          <w:lang w:val="en-US"/>
        </w:rPr>
        <w:t xml:space="preserve"> (PR Newswire, 2024).</w:t>
      </w:r>
    </w:p>
    <w:p w14:paraId="2842CB2A" w14:textId="23B67BC8" w:rsidR="006C0A83" w:rsidRDefault="003C6227" w:rsidP="00CF3BD1">
      <w:r>
        <w:rPr>
          <w:lang w:val="en-US"/>
        </w:rPr>
        <w:t xml:space="preserve">In my view, NGC’s globalization was not simply an </w:t>
      </w:r>
      <w:r w:rsidR="009E2173">
        <w:rPr>
          <w:lang w:val="en-US"/>
        </w:rPr>
        <w:t>opportunity</w:t>
      </w:r>
      <w:r w:rsidR="009E2173">
        <w:t>;</w:t>
      </w:r>
      <w:r w:rsidR="009E2173" w:rsidRPr="00226869">
        <w:t xml:space="preserve"> </w:t>
      </w:r>
      <w:r>
        <w:t>it was a strategic response to</w:t>
      </w:r>
      <w:r w:rsidR="00C10346">
        <w:t xml:space="preserve"> realities. The Canadian </w:t>
      </w:r>
      <w:r w:rsidR="001605B8">
        <w:t>market</w:t>
      </w:r>
      <w:r w:rsidR="00C10346">
        <w:t xml:space="preserve"> </w:t>
      </w:r>
      <w:r w:rsidR="001605B8">
        <w:t>could not</w:t>
      </w:r>
      <w:r w:rsidR="00C10346">
        <w:t xml:space="preserve"> support long-term, high-qua</w:t>
      </w:r>
      <w:r w:rsidR="001605B8">
        <w:t xml:space="preserve">lity medical production on its own, and </w:t>
      </w:r>
      <w:r w:rsidR="00FB019F">
        <w:lastRenderedPageBreak/>
        <w:t xml:space="preserve">international markets </w:t>
      </w:r>
      <w:r w:rsidR="009E2173">
        <w:t xml:space="preserve">were rapidly growing and valued the exact strengths that NGC spent years developing in its unique structure. </w:t>
      </w:r>
    </w:p>
    <w:p w14:paraId="562142A1" w14:textId="4E9BC850" w:rsidR="0081672F" w:rsidRDefault="003866B1" w:rsidP="00CF3BD1">
      <w:pPr>
        <w:rPr>
          <w:lang w:val="en-US"/>
        </w:rPr>
      </w:pPr>
      <w:r>
        <w:rPr>
          <w:lang w:val="en-US"/>
        </w:rPr>
        <w:t xml:space="preserve">The </w:t>
      </w:r>
      <w:r w:rsidR="0054740F">
        <w:rPr>
          <w:lang w:val="en-US"/>
        </w:rPr>
        <w:t>combination of global pull factors (insured demand, EU-GMP access, stable profits, and pricing) with domestic push factors (oversupply, low profits</w:t>
      </w:r>
      <w:r>
        <w:rPr>
          <w:lang w:val="en-US"/>
        </w:rPr>
        <w:t xml:space="preserve">, high taxes, </w:t>
      </w:r>
      <w:r w:rsidR="004A7D72">
        <w:rPr>
          <w:lang w:val="en-US"/>
        </w:rPr>
        <w:t>and limited capital) made global expansion the only logical option for sustainable growth, which Northern Green Canada had achieved</w:t>
      </w:r>
      <w:r>
        <w:rPr>
          <w:lang w:val="en-US"/>
        </w:rPr>
        <w:t xml:space="preserve">. </w:t>
      </w:r>
    </w:p>
    <w:p w14:paraId="19EACC4D" w14:textId="25D1E59F" w:rsidR="001D6E48" w:rsidRDefault="00BA0030" w:rsidP="00CF3BD1">
      <w:pPr>
        <w:rPr>
          <w:lang w:val="en-US"/>
        </w:rPr>
      </w:pPr>
      <w:r>
        <w:rPr>
          <w:lang w:val="en-US"/>
        </w:rPr>
        <w:t xml:space="preserve">These combinations of early opportunities and later pressures that NGC experienced helped rapidly shape the company's global strategy in a way that felt not just logical but essential for its growth and survival. </w:t>
      </w:r>
    </w:p>
    <w:p w14:paraId="3465CE61" w14:textId="32DE7461" w:rsidR="00EC7227" w:rsidRPr="000B4EA1" w:rsidRDefault="00970A3A" w:rsidP="000B4EA1">
      <w:pPr>
        <w:pStyle w:val="ListParagraph"/>
        <w:numPr>
          <w:ilvl w:val="0"/>
          <w:numId w:val="3"/>
        </w:numPr>
        <w:rPr>
          <w:b/>
          <w:bCs/>
          <w:lang w:val="en-US"/>
        </w:rPr>
      </w:pPr>
      <w:r w:rsidRPr="000B4EA1">
        <w:rPr>
          <w:b/>
          <w:bCs/>
          <w:lang w:val="en-US"/>
        </w:rPr>
        <w:t xml:space="preserve">Conclusion: </w:t>
      </w:r>
    </w:p>
    <w:p w14:paraId="55B261A4" w14:textId="4B77F75F" w:rsidR="001D6082" w:rsidRDefault="00543DF5" w:rsidP="00A43353">
      <w:pPr>
        <w:rPr>
          <w:lang w:val="en-US"/>
        </w:rPr>
      </w:pPr>
      <w:r>
        <w:rPr>
          <w:lang w:val="en-US"/>
        </w:rPr>
        <w:t xml:space="preserve">Going through Norther Green </w:t>
      </w:r>
      <w:r w:rsidR="001D6C64">
        <w:rPr>
          <w:lang w:val="en-US"/>
        </w:rPr>
        <w:t xml:space="preserve">Canada's (NGC) journey, what stands out to me the most is how the company </w:t>
      </w:r>
      <w:r w:rsidR="00091684">
        <w:rPr>
          <w:lang w:val="en-US"/>
        </w:rPr>
        <w:t>succeeded in a challenging environment by staying focused on medical quality rather than following the “green rush” pursued by other companies</w:t>
      </w:r>
      <w:r>
        <w:rPr>
          <w:lang w:val="en-US"/>
        </w:rPr>
        <w:t xml:space="preserve">. While many licensed producers struggled to survive with oversupply, high excise taxes, and financial pressures, NGC built a global empire by shifting its strategy around pharmaceutical standards, EU-GMP compliance, and long-term partnerships in international medical markets. The company avoided the price wars that </w:t>
      </w:r>
      <w:r w:rsidR="00DB49AC">
        <w:rPr>
          <w:lang w:val="en-US"/>
        </w:rPr>
        <w:t xml:space="preserve">defined the Canadian retail sector and positioned itself in </w:t>
      </w:r>
      <w:r w:rsidR="000D278D">
        <w:rPr>
          <w:lang w:val="en-US"/>
        </w:rPr>
        <w:t xml:space="preserve">a </w:t>
      </w:r>
      <w:r w:rsidR="00DB49AC">
        <w:rPr>
          <w:lang w:val="en-US"/>
        </w:rPr>
        <w:t>strong German</w:t>
      </w:r>
      <w:r w:rsidR="000D278D">
        <w:rPr>
          <w:lang w:val="en-US"/>
        </w:rPr>
        <w:t xml:space="preserve"> market, where demand is stable</w:t>
      </w:r>
      <w:r w:rsidR="0009402A">
        <w:rPr>
          <w:lang w:val="en-US"/>
        </w:rPr>
        <w:t>,</w:t>
      </w:r>
      <w:r w:rsidR="000D278D">
        <w:rPr>
          <w:lang w:val="en-US"/>
        </w:rPr>
        <w:t xml:space="preserve"> and the infrastructure </w:t>
      </w:r>
      <w:r w:rsidR="0009402A">
        <w:rPr>
          <w:lang w:val="en-US"/>
        </w:rPr>
        <w:t>supports medical use</w:t>
      </w:r>
      <w:r w:rsidR="000D278D">
        <w:rPr>
          <w:lang w:val="en-US"/>
        </w:rPr>
        <w:t xml:space="preserve"> </w:t>
      </w:r>
      <w:r w:rsidR="0009402A">
        <w:rPr>
          <w:lang w:val="en-US"/>
        </w:rPr>
        <w:t>(EMCDDA, 2024).</w:t>
      </w:r>
    </w:p>
    <w:p w14:paraId="3BDFDDF9" w14:textId="127D6C06" w:rsidR="0009402A" w:rsidRDefault="005101FB" w:rsidP="00A43353">
      <w:r>
        <w:rPr>
          <w:lang w:val="en-US"/>
        </w:rPr>
        <w:t xml:space="preserve">NGC’s operations demonstrate discipline, traceability systems, and controlled indoor cultivation, which helped the company establish credibility with regulators, healthcare professionals, and global distributors. Their decision to remain small, specialized, and focused on high-quality, non-irritant products became a competitive </w:t>
      </w:r>
      <w:proofErr w:type="gramStart"/>
      <w:r>
        <w:rPr>
          <w:lang w:val="en-US"/>
        </w:rPr>
        <w:t>advantage</w:t>
      </w:r>
      <w:r w:rsidR="00B22C31" w:rsidRPr="00B22C31">
        <w:t>—</w:t>
      </w:r>
      <w:proofErr w:type="gramEnd"/>
      <w:r w:rsidR="00B22C31">
        <w:t xml:space="preserve">especially when we saw larger producers </w:t>
      </w:r>
      <w:r w:rsidR="003E6F57">
        <w:t>downsizing</w:t>
      </w:r>
      <w:r w:rsidR="00B22C31">
        <w:t xml:space="preserve">. </w:t>
      </w:r>
      <w:r w:rsidR="00623CD0">
        <w:t xml:space="preserve">The acquisition by Curaleaf in 2024 </w:t>
      </w:r>
      <w:r w:rsidR="003E6F57">
        <w:t xml:space="preserve">clearly demonstrated </w:t>
      </w:r>
      <w:r w:rsidR="00435972">
        <w:t xml:space="preserve">that NGC’s strategy created long-term value </w:t>
      </w:r>
      <w:r w:rsidR="003E6F57">
        <w:t>both operationally and financially (Curaleaf, 2024).</w:t>
      </w:r>
    </w:p>
    <w:p w14:paraId="779D31E4" w14:textId="516E618B" w:rsidR="003E6F57" w:rsidRDefault="00AC4856" w:rsidP="00A43353">
      <w:pPr>
        <w:rPr>
          <w:lang w:val="en-US"/>
        </w:rPr>
      </w:pPr>
      <w:r>
        <w:rPr>
          <w:lang w:val="en-US"/>
        </w:rPr>
        <w:t xml:space="preserve">NGC’s sustainable growth was driven by science-based operations, regulatory compliance, and </w:t>
      </w:r>
      <w:r w:rsidR="00E7139C">
        <w:rPr>
          <w:lang w:val="en-US"/>
        </w:rPr>
        <w:t xml:space="preserve">trust-building, rather than by </w:t>
      </w:r>
      <w:r>
        <w:rPr>
          <w:lang w:val="en-US"/>
        </w:rPr>
        <w:t>quick expansion or branding alone. Their experience paved the way for other Canadian producers</w:t>
      </w:r>
      <w:r w:rsidR="00E7139C">
        <w:rPr>
          <w:lang w:val="en-US"/>
        </w:rPr>
        <w:t>. It demonstrated</w:t>
      </w:r>
      <w:r>
        <w:rPr>
          <w:lang w:val="en-US"/>
        </w:rPr>
        <w:t xml:space="preserve"> that a small LP </w:t>
      </w:r>
      <w:r w:rsidR="00E7139C">
        <w:rPr>
          <w:lang w:val="en-US"/>
        </w:rPr>
        <w:t>could</w:t>
      </w:r>
      <w:r>
        <w:rPr>
          <w:lang w:val="en-US"/>
        </w:rPr>
        <w:t xml:space="preserve"> enter international markets—such as the German medical market—by adhering to strict domestic standards, thereby establishing global credibility that every Canadian can be proud of. </w:t>
      </w:r>
    </w:p>
    <w:p w14:paraId="4C3C38A5" w14:textId="77777777" w:rsidR="00AE18F7" w:rsidRPr="004F246F" w:rsidRDefault="00AE18F7" w:rsidP="00A43353">
      <w:pPr>
        <w:rPr>
          <w:lang w:val="en-US"/>
        </w:rPr>
      </w:pPr>
    </w:p>
    <w:p w14:paraId="4C99D827" w14:textId="77777777" w:rsidR="00392564" w:rsidRPr="00392564" w:rsidRDefault="00392564" w:rsidP="00392564">
      <w:pPr>
        <w:ind w:left="360"/>
        <w:rPr>
          <w:b/>
          <w:bCs/>
          <w:lang w:val="en-US"/>
        </w:rPr>
      </w:pPr>
    </w:p>
    <w:sectPr w:rsidR="00392564" w:rsidRPr="00392564" w:rsidSect="00050CFA">
      <w:headerReference w:type="default" r:id="rId8"/>
      <w:footerReference w:type="default" r:id="rId9"/>
      <w:pgSz w:w="12240" w:h="15840"/>
      <w:pgMar w:top="1440" w:right="1467"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820D4" w14:textId="77777777" w:rsidR="00447EB3" w:rsidRDefault="00447EB3" w:rsidP="00447EB3">
      <w:pPr>
        <w:spacing w:after="0" w:line="240" w:lineRule="auto"/>
      </w:pPr>
      <w:r>
        <w:separator/>
      </w:r>
    </w:p>
  </w:endnote>
  <w:endnote w:type="continuationSeparator" w:id="0">
    <w:p w14:paraId="2924C958" w14:textId="77777777" w:rsidR="00447EB3" w:rsidRDefault="00447EB3" w:rsidP="00447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7921FD" w14:textId="2264F947" w:rsidR="00447EB3" w:rsidRDefault="00B91C2E">
    <w:pPr>
      <w:pStyle w:val="Footer"/>
    </w:pPr>
    <w:r>
      <w:t>Global Business Challenges</w:t>
    </w:r>
    <w:r w:rsidR="00EB42FF">
      <w:ptab w:relativeTo="margin" w:alignment="center" w:leader="none"/>
    </w:r>
    <w:r w:rsidR="00EB42FF">
      <w:ptab w:relativeTo="margin" w:alignment="right" w:leader="none"/>
    </w:r>
    <w:r w:rsidR="00797B5D">
      <w:t>BMMB7006D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EC024" w14:textId="77777777" w:rsidR="00447EB3" w:rsidRDefault="00447EB3" w:rsidP="00447EB3">
      <w:pPr>
        <w:spacing w:after="0" w:line="240" w:lineRule="auto"/>
      </w:pPr>
      <w:r>
        <w:separator/>
      </w:r>
    </w:p>
  </w:footnote>
  <w:footnote w:type="continuationSeparator" w:id="0">
    <w:p w14:paraId="73CB4FCF" w14:textId="77777777" w:rsidR="00447EB3" w:rsidRDefault="00447EB3" w:rsidP="00447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5BEFA" w14:textId="61EF3F0A" w:rsidR="00B91C2E" w:rsidRDefault="00B91C2E" w:rsidP="006904A9">
    <w:pPr>
      <w:pStyle w:val="Header"/>
    </w:pPr>
  </w:p>
  <w:p w14:paraId="398F4EFA" w14:textId="77777777" w:rsidR="00447EB3" w:rsidRDefault="00447E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654A2"/>
    <w:multiLevelType w:val="hybridMultilevel"/>
    <w:tmpl w:val="C3AAD914"/>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150A507A"/>
    <w:multiLevelType w:val="hybridMultilevel"/>
    <w:tmpl w:val="0F046F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AB6407"/>
    <w:multiLevelType w:val="hybridMultilevel"/>
    <w:tmpl w:val="460A485A"/>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15:restartNumberingAfterBreak="0">
    <w:nsid w:val="4BD56591"/>
    <w:multiLevelType w:val="hybridMultilevel"/>
    <w:tmpl w:val="B4AEF87E"/>
    <w:lvl w:ilvl="0" w:tplc="354290F0">
      <w:start w:val="1"/>
      <w:numFmt w:val="decimal"/>
      <w:lvlText w:val="%1."/>
      <w:lvlJc w:val="left"/>
      <w:pPr>
        <w:ind w:left="720" w:hanging="360"/>
      </w:pPr>
      <w:rPr>
        <w:rFonts w:hint="default"/>
        <w:b/>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 w15:restartNumberingAfterBreak="0">
    <w:nsid w:val="50674D30"/>
    <w:multiLevelType w:val="multilevel"/>
    <w:tmpl w:val="6A82981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0B876C0"/>
    <w:multiLevelType w:val="hybridMultilevel"/>
    <w:tmpl w:val="A776C272"/>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6" w15:restartNumberingAfterBreak="0">
    <w:nsid w:val="513A678D"/>
    <w:multiLevelType w:val="multilevel"/>
    <w:tmpl w:val="9C98205E"/>
    <w:lvl w:ilvl="0">
      <w:start w:val="8"/>
      <w:numFmt w:val="decimal"/>
      <w:lvlText w:val="%1"/>
      <w:lvlJc w:val="left"/>
      <w:pPr>
        <w:ind w:left="450" w:hanging="450"/>
      </w:pPr>
      <w:rPr>
        <w:rFonts w:hint="default"/>
      </w:rPr>
    </w:lvl>
    <w:lvl w:ilvl="1">
      <w:start w:val="2"/>
      <w:numFmt w:val="decimal"/>
      <w:lvlText w:val="%1.%2"/>
      <w:lvlJc w:val="left"/>
      <w:pPr>
        <w:ind w:left="810" w:hanging="45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53B508D2"/>
    <w:multiLevelType w:val="hybridMultilevel"/>
    <w:tmpl w:val="6938FF68"/>
    <w:lvl w:ilvl="0" w:tplc="E466AC6E">
      <w:start w:val="1"/>
      <w:numFmt w:val="bullet"/>
      <w:lvlText w:val="-"/>
      <w:lvlJc w:val="left"/>
      <w:pPr>
        <w:ind w:left="720" w:hanging="360"/>
      </w:pPr>
      <w:rPr>
        <w:rFonts w:ascii="Aptos" w:eastAsiaTheme="minorHAnsi" w:hAnsi="Aptos" w:cstheme="minorBid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8" w15:restartNumberingAfterBreak="0">
    <w:nsid w:val="59445452"/>
    <w:multiLevelType w:val="multilevel"/>
    <w:tmpl w:val="3D369998"/>
    <w:lvl w:ilvl="0">
      <w:start w:val="8"/>
      <w:numFmt w:val="decimal"/>
      <w:lvlText w:val="%1"/>
      <w:lvlJc w:val="left"/>
      <w:pPr>
        <w:ind w:left="450" w:hanging="450"/>
      </w:pPr>
      <w:rPr>
        <w:rFonts w:hint="default"/>
      </w:rPr>
    </w:lvl>
    <w:lvl w:ilvl="1">
      <w:start w:val="1"/>
      <w:numFmt w:val="decimal"/>
      <w:lvlText w:val="%1.%2"/>
      <w:lvlJc w:val="left"/>
      <w:pPr>
        <w:ind w:left="810" w:hanging="45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644D2B1A"/>
    <w:multiLevelType w:val="hybridMultilevel"/>
    <w:tmpl w:val="0F046F4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0" w15:restartNumberingAfterBreak="0">
    <w:nsid w:val="658D2807"/>
    <w:multiLevelType w:val="hybridMultilevel"/>
    <w:tmpl w:val="3008F878"/>
    <w:lvl w:ilvl="0" w:tplc="1009000F">
      <w:start w:val="3"/>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211620521">
    <w:abstractNumId w:val="9"/>
  </w:num>
  <w:num w:numId="2" w16cid:durableId="376590949">
    <w:abstractNumId w:val="1"/>
  </w:num>
  <w:num w:numId="3" w16cid:durableId="827551185">
    <w:abstractNumId w:val="4"/>
  </w:num>
  <w:num w:numId="4" w16cid:durableId="1147627703">
    <w:abstractNumId w:val="7"/>
  </w:num>
  <w:num w:numId="5" w16cid:durableId="837504095">
    <w:abstractNumId w:val="3"/>
  </w:num>
  <w:num w:numId="6" w16cid:durableId="1134908698">
    <w:abstractNumId w:val="10"/>
  </w:num>
  <w:num w:numId="7" w16cid:durableId="492991459">
    <w:abstractNumId w:val="2"/>
  </w:num>
  <w:num w:numId="8" w16cid:durableId="675183870">
    <w:abstractNumId w:val="0"/>
  </w:num>
  <w:num w:numId="9" w16cid:durableId="127434235">
    <w:abstractNumId w:val="5"/>
  </w:num>
  <w:num w:numId="10" w16cid:durableId="31611317">
    <w:abstractNumId w:val="8"/>
  </w:num>
  <w:num w:numId="11" w16cid:durableId="21372858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A81"/>
    <w:rsid w:val="0000297C"/>
    <w:rsid w:val="00003161"/>
    <w:rsid w:val="0000367D"/>
    <w:rsid w:val="00003833"/>
    <w:rsid w:val="000043EC"/>
    <w:rsid w:val="00004830"/>
    <w:rsid w:val="000073E8"/>
    <w:rsid w:val="00007B6B"/>
    <w:rsid w:val="00007E1D"/>
    <w:rsid w:val="00007F98"/>
    <w:rsid w:val="000104E1"/>
    <w:rsid w:val="000112E2"/>
    <w:rsid w:val="00011940"/>
    <w:rsid w:val="000135B4"/>
    <w:rsid w:val="000136A6"/>
    <w:rsid w:val="000151E1"/>
    <w:rsid w:val="00021111"/>
    <w:rsid w:val="00021F44"/>
    <w:rsid w:val="00022C14"/>
    <w:rsid w:val="00023490"/>
    <w:rsid w:val="00023F73"/>
    <w:rsid w:val="00024180"/>
    <w:rsid w:val="000254A6"/>
    <w:rsid w:val="00032D3B"/>
    <w:rsid w:val="000331DA"/>
    <w:rsid w:val="000337C7"/>
    <w:rsid w:val="00033FAB"/>
    <w:rsid w:val="000344CF"/>
    <w:rsid w:val="00034A8A"/>
    <w:rsid w:val="000351C2"/>
    <w:rsid w:val="00036039"/>
    <w:rsid w:val="00036AAC"/>
    <w:rsid w:val="00036B6C"/>
    <w:rsid w:val="000372C6"/>
    <w:rsid w:val="00037CF5"/>
    <w:rsid w:val="00040248"/>
    <w:rsid w:val="000414FA"/>
    <w:rsid w:val="0004204F"/>
    <w:rsid w:val="00042068"/>
    <w:rsid w:val="000421B1"/>
    <w:rsid w:val="00042824"/>
    <w:rsid w:val="00044403"/>
    <w:rsid w:val="000445D9"/>
    <w:rsid w:val="0004504C"/>
    <w:rsid w:val="000459A7"/>
    <w:rsid w:val="00050CFA"/>
    <w:rsid w:val="00050EC3"/>
    <w:rsid w:val="00051EB2"/>
    <w:rsid w:val="000524EE"/>
    <w:rsid w:val="0005311E"/>
    <w:rsid w:val="00054A90"/>
    <w:rsid w:val="00054D40"/>
    <w:rsid w:val="00057B74"/>
    <w:rsid w:val="00061376"/>
    <w:rsid w:val="00063C7F"/>
    <w:rsid w:val="00066160"/>
    <w:rsid w:val="00067999"/>
    <w:rsid w:val="00070053"/>
    <w:rsid w:val="0007020E"/>
    <w:rsid w:val="0007063A"/>
    <w:rsid w:val="0007314C"/>
    <w:rsid w:val="00077406"/>
    <w:rsid w:val="00077462"/>
    <w:rsid w:val="000775AB"/>
    <w:rsid w:val="00077FF7"/>
    <w:rsid w:val="00081C6A"/>
    <w:rsid w:val="00081EEB"/>
    <w:rsid w:val="000826BE"/>
    <w:rsid w:val="00083864"/>
    <w:rsid w:val="0008396D"/>
    <w:rsid w:val="000844C7"/>
    <w:rsid w:val="000845A2"/>
    <w:rsid w:val="00084709"/>
    <w:rsid w:val="000915A3"/>
    <w:rsid w:val="00091684"/>
    <w:rsid w:val="00093590"/>
    <w:rsid w:val="000939B2"/>
    <w:rsid w:val="0009402A"/>
    <w:rsid w:val="00094273"/>
    <w:rsid w:val="0009473A"/>
    <w:rsid w:val="00095E89"/>
    <w:rsid w:val="00096700"/>
    <w:rsid w:val="00097074"/>
    <w:rsid w:val="000979B6"/>
    <w:rsid w:val="000A0050"/>
    <w:rsid w:val="000A08D4"/>
    <w:rsid w:val="000A1271"/>
    <w:rsid w:val="000A1982"/>
    <w:rsid w:val="000A1E91"/>
    <w:rsid w:val="000A21C4"/>
    <w:rsid w:val="000A3A92"/>
    <w:rsid w:val="000A48CC"/>
    <w:rsid w:val="000A49A0"/>
    <w:rsid w:val="000A51D1"/>
    <w:rsid w:val="000A617C"/>
    <w:rsid w:val="000A7FA4"/>
    <w:rsid w:val="000B0916"/>
    <w:rsid w:val="000B0C97"/>
    <w:rsid w:val="000B24FA"/>
    <w:rsid w:val="000B4144"/>
    <w:rsid w:val="000B4622"/>
    <w:rsid w:val="000B47DE"/>
    <w:rsid w:val="000B482F"/>
    <w:rsid w:val="000B4EA1"/>
    <w:rsid w:val="000B5721"/>
    <w:rsid w:val="000B7136"/>
    <w:rsid w:val="000C42EC"/>
    <w:rsid w:val="000C49F1"/>
    <w:rsid w:val="000C52D2"/>
    <w:rsid w:val="000C6749"/>
    <w:rsid w:val="000C7D6F"/>
    <w:rsid w:val="000D226E"/>
    <w:rsid w:val="000D278D"/>
    <w:rsid w:val="000D2812"/>
    <w:rsid w:val="000D3F66"/>
    <w:rsid w:val="000D4BA0"/>
    <w:rsid w:val="000D5041"/>
    <w:rsid w:val="000D748D"/>
    <w:rsid w:val="000D7BF0"/>
    <w:rsid w:val="000E090C"/>
    <w:rsid w:val="000E0BBF"/>
    <w:rsid w:val="000E0F19"/>
    <w:rsid w:val="000E207E"/>
    <w:rsid w:val="000E3BDA"/>
    <w:rsid w:val="000E4FAE"/>
    <w:rsid w:val="000E6120"/>
    <w:rsid w:val="000E673E"/>
    <w:rsid w:val="000E70A4"/>
    <w:rsid w:val="000E7589"/>
    <w:rsid w:val="000F29DF"/>
    <w:rsid w:val="000F35B5"/>
    <w:rsid w:val="000F391C"/>
    <w:rsid w:val="000F3E7E"/>
    <w:rsid w:val="000F3FBA"/>
    <w:rsid w:val="000F4471"/>
    <w:rsid w:val="000F44A4"/>
    <w:rsid w:val="000F4FE5"/>
    <w:rsid w:val="000F5A80"/>
    <w:rsid w:val="000F69D0"/>
    <w:rsid w:val="000F7C21"/>
    <w:rsid w:val="000F7CAA"/>
    <w:rsid w:val="0010042A"/>
    <w:rsid w:val="00100D5B"/>
    <w:rsid w:val="0010150B"/>
    <w:rsid w:val="00105648"/>
    <w:rsid w:val="001064F2"/>
    <w:rsid w:val="00111433"/>
    <w:rsid w:val="00112139"/>
    <w:rsid w:val="00112516"/>
    <w:rsid w:val="00112567"/>
    <w:rsid w:val="00112B74"/>
    <w:rsid w:val="00113569"/>
    <w:rsid w:val="001139E2"/>
    <w:rsid w:val="0011415D"/>
    <w:rsid w:val="00114876"/>
    <w:rsid w:val="00114CBA"/>
    <w:rsid w:val="001152AA"/>
    <w:rsid w:val="00115DA1"/>
    <w:rsid w:val="0011722F"/>
    <w:rsid w:val="0012027D"/>
    <w:rsid w:val="001217C9"/>
    <w:rsid w:val="00123130"/>
    <w:rsid w:val="00123227"/>
    <w:rsid w:val="001234BA"/>
    <w:rsid w:val="001239E2"/>
    <w:rsid w:val="00123AF1"/>
    <w:rsid w:val="001251F5"/>
    <w:rsid w:val="00131891"/>
    <w:rsid w:val="00131D5E"/>
    <w:rsid w:val="001326A8"/>
    <w:rsid w:val="0013291D"/>
    <w:rsid w:val="0013437C"/>
    <w:rsid w:val="00135C76"/>
    <w:rsid w:val="00136281"/>
    <w:rsid w:val="001374D6"/>
    <w:rsid w:val="00141489"/>
    <w:rsid w:val="00142167"/>
    <w:rsid w:val="00142627"/>
    <w:rsid w:val="0014578A"/>
    <w:rsid w:val="001460FA"/>
    <w:rsid w:val="00146439"/>
    <w:rsid w:val="001477D5"/>
    <w:rsid w:val="0015050F"/>
    <w:rsid w:val="00150CFC"/>
    <w:rsid w:val="00152B70"/>
    <w:rsid w:val="001530CF"/>
    <w:rsid w:val="0015333E"/>
    <w:rsid w:val="001533E8"/>
    <w:rsid w:val="00155EB3"/>
    <w:rsid w:val="00155EBD"/>
    <w:rsid w:val="001570C2"/>
    <w:rsid w:val="001605B8"/>
    <w:rsid w:val="001613A3"/>
    <w:rsid w:val="001615EE"/>
    <w:rsid w:val="00161759"/>
    <w:rsid w:val="001624B9"/>
    <w:rsid w:val="00162708"/>
    <w:rsid w:val="0016275F"/>
    <w:rsid w:val="00164654"/>
    <w:rsid w:val="00164EB1"/>
    <w:rsid w:val="00166421"/>
    <w:rsid w:val="00167130"/>
    <w:rsid w:val="001724D4"/>
    <w:rsid w:val="001729CF"/>
    <w:rsid w:val="001737B7"/>
    <w:rsid w:val="001739E8"/>
    <w:rsid w:val="00173D3B"/>
    <w:rsid w:val="00174D4E"/>
    <w:rsid w:val="001773E6"/>
    <w:rsid w:val="00177CA0"/>
    <w:rsid w:val="00180269"/>
    <w:rsid w:val="00180E20"/>
    <w:rsid w:val="00181AF3"/>
    <w:rsid w:val="0018215F"/>
    <w:rsid w:val="00182ECD"/>
    <w:rsid w:val="00186A7C"/>
    <w:rsid w:val="00186B98"/>
    <w:rsid w:val="00187E23"/>
    <w:rsid w:val="00190264"/>
    <w:rsid w:val="001919D1"/>
    <w:rsid w:val="00191A2A"/>
    <w:rsid w:val="001921F9"/>
    <w:rsid w:val="00192B8F"/>
    <w:rsid w:val="00193051"/>
    <w:rsid w:val="0019523C"/>
    <w:rsid w:val="00197F09"/>
    <w:rsid w:val="001A05BD"/>
    <w:rsid w:val="001A0742"/>
    <w:rsid w:val="001A3763"/>
    <w:rsid w:val="001A5A14"/>
    <w:rsid w:val="001A654B"/>
    <w:rsid w:val="001A67C5"/>
    <w:rsid w:val="001A7E31"/>
    <w:rsid w:val="001A7E64"/>
    <w:rsid w:val="001B1301"/>
    <w:rsid w:val="001B15C3"/>
    <w:rsid w:val="001B1737"/>
    <w:rsid w:val="001B18A7"/>
    <w:rsid w:val="001B2172"/>
    <w:rsid w:val="001B2C35"/>
    <w:rsid w:val="001B2F94"/>
    <w:rsid w:val="001B4A3C"/>
    <w:rsid w:val="001B5799"/>
    <w:rsid w:val="001C08EB"/>
    <w:rsid w:val="001C3356"/>
    <w:rsid w:val="001C4D42"/>
    <w:rsid w:val="001C5B0D"/>
    <w:rsid w:val="001C7D54"/>
    <w:rsid w:val="001C7E32"/>
    <w:rsid w:val="001D0556"/>
    <w:rsid w:val="001D1AD0"/>
    <w:rsid w:val="001D2B6B"/>
    <w:rsid w:val="001D336D"/>
    <w:rsid w:val="001D448E"/>
    <w:rsid w:val="001D6082"/>
    <w:rsid w:val="001D6C64"/>
    <w:rsid w:val="001D6E48"/>
    <w:rsid w:val="001D7626"/>
    <w:rsid w:val="001E0BFE"/>
    <w:rsid w:val="001E0C6A"/>
    <w:rsid w:val="001E20F6"/>
    <w:rsid w:val="001E47A0"/>
    <w:rsid w:val="001E65D4"/>
    <w:rsid w:val="001E68B4"/>
    <w:rsid w:val="001E72F0"/>
    <w:rsid w:val="001E7999"/>
    <w:rsid w:val="001F0FC6"/>
    <w:rsid w:val="001F21A7"/>
    <w:rsid w:val="001F2F7A"/>
    <w:rsid w:val="001F3C18"/>
    <w:rsid w:val="001F4F60"/>
    <w:rsid w:val="001F577B"/>
    <w:rsid w:val="001F67D5"/>
    <w:rsid w:val="001F6858"/>
    <w:rsid w:val="001F6B00"/>
    <w:rsid w:val="001F72BA"/>
    <w:rsid w:val="001F7721"/>
    <w:rsid w:val="001F7ABD"/>
    <w:rsid w:val="002003A5"/>
    <w:rsid w:val="00201662"/>
    <w:rsid w:val="00201F27"/>
    <w:rsid w:val="002032CB"/>
    <w:rsid w:val="00203EDB"/>
    <w:rsid w:val="0020406F"/>
    <w:rsid w:val="00204E1D"/>
    <w:rsid w:val="00204E7E"/>
    <w:rsid w:val="00207BFA"/>
    <w:rsid w:val="00207CF7"/>
    <w:rsid w:val="00210E85"/>
    <w:rsid w:val="0021317F"/>
    <w:rsid w:val="0021457C"/>
    <w:rsid w:val="00214870"/>
    <w:rsid w:val="00216BE4"/>
    <w:rsid w:val="00221F8C"/>
    <w:rsid w:val="00222163"/>
    <w:rsid w:val="002225A1"/>
    <w:rsid w:val="00222836"/>
    <w:rsid w:val="00223EB5"/>
    <w:rsid w:val="00223ED6"/>
    <w:rsid w:val="0022450F"/>
    <w:rsid w:val="002249EA"/>
    <w:rsid w:val="00226801"/>
    <w:rsid w:val="00226869"/>
    <w:rsid w:val="0023282A"/>
    <w:rsid w:val="00232BD0"/>
    <w:rsid w:val="00233874"/>
    <w:rsid w:val="0023423E"/>
    <w:rsid w:val="002342C0"/>
    <w:rsid w:val="0023508B"/>
    <w:rsid w:val="00235144"/>
    <w:rsid w:val="00240833"/>
    <w:rsid w:val="00240B1F"/>
    <w:rsid w:val="00242EFD"/>
    <w:rsid w:val="002432FC"/>
    <w:rsid w:val="00243389"/>
    <w:rsid w:val="0024407B"/>
    <w:rsid w:val="00244CBE"/>
    <w:rsid w:val="0024631B"/>
    <w:rsid w:val="002473E1"/>
    <w:rsid w:val="0025089D"/>
    <w:rsid w:val="00252ED9"/>
    <w:rsid w:val="002531F2"/>
    <w:rsid w:val="00253FB9"/>
    <w:rsid w:val="002553B8"/>
    <w:rsid w:val="00255903"/>
    <w:rsid w:val="00255DCC"/>
    <w:rsid w:val="00255EEC"/>
    <w:rsid w:val="002620C5"/>
    <w:rsid w:val="0026212C"/>
    <w:rsid w:val="00262275"/>
    <w:rsid w:val="00262B08"/>
    <w:rsid w:val="00263BC4"/>
    <w:rsid w:val="00264E0C"/>
    <w:rsid w:val="0026504C"/>
    <w:rsid w:val="0026602D"/>
    <w:rsid w:val="0026630D"/>
    <w:rsid w:val="00266728"/>
    <w:rsid w:val="00266B4E"/>
    <w:rsid w:val="002675F9"/>
    <w:rsid w:val="00270759"/>
    <w:rsid w:val="0027096F"/>
    <w:rsid w:val="00270D20"/>
    <w:rsid w:val="00270D56"/>
    <w:rsid w:val="00271D0E"/>
    <w:rsid w:val="002725DF"/>
    <w:rsid w:val="00272FDA"/>
    <w:rsid w:val="00273853"/>
    <w:rsid w:val="002738F9"/>
    <w:rsid w:val="00273B4F"/>
    <w:rsid w:val="00273CF7"/>
    <w:rsid w:val="00273E2F"/>
    <w:rsid w:val="002748A6"/>
    <w:rsid w:val="00274A2D"/>
    <w:rsid w:val="00274AC3"/>
    <w:rsid w:val="00275416"/>
    <w:rsid w:val="002763F9"/>
    <w:rsid w:val="0027781F"/>
    <w:rsid w:val="00277B0F"/>
    <w:rsid w:val="00281D25"/>
    <w:rsid w:val="00282D15"/>
    <w:rsid w:val="0028377C"/>
    <w:rsid w:val="00284A36"/>
    <w:rsid w:val="00285BF3"/>
    <w:rsid w:val="002874D5"/>
    <w:rsid w:val="002876D0"/>
    <w:rsid w:val="00287EF3"/>
    <w:rsid w:val="00290D55"/>
    <w:rsid w:val="0029171D"/>
    <w:rsid w:val="00291805"/>
    <w:rsid w:val="002918B6"/>
    <w:rsid w:val="002924B8"/>
    <w:rsid w:val="00292518"/>
    <w:rsid w:val="00292A2D"/>
    <w:rsid w:val="00293BAB"/>
    <w:rsid w:val="002957FF"/>
    <w:rsid w:val="002960E3"/>
    <w:rsid w:val="002A1461"/>
    <w:rsid w:val="002A1F01"/>
    <w:rsid w:val="002A2575"/>
    <w:rsid w:val="002A2A39"/>
    <w:rsid w:val="002A3084"/>
    <w:rsid w:val="002A3CC6"/>
    <w:rsid w:val="002A4091"/>
    <w:rsid w:val="002A7151"/>
    <w:rsid w:val="002A71C7"/>
    <w:rsid w:val="002B3187"/>
    <w:rsid w:val="002B3E1F"/>
    <w:rsid w:val="002B3EED"/>
    <w:rsid w:val="002B43CC"/>
    <w:rsid w:val="002B4C54"/>
    <w:rsid w:val="002B6612"/>
    <w:rsid w:val="002B6BF8"/>
    <w:rsid w:val="002B712E"/>
    <w:rsid w:val="002B77E0"/>
    <w:rsid w:val="002C05D4"/>
    <w:rsid w:val="002C06AC"/>
    <w:rsid w:val="002C0764"/>
    <w:rsid w:val="002C16E1"/>
    <w:rsid w:val="002C1B70"/>
    <w:rsid w:val="002C42DA"/>
    <w:rsid w:val="002C4827"/>
    <w:rsid w:val="002C5346"/>
    <w:rsid w:val="002C560A"/>
    <w:rsid w:val="002C6004"/>
    <w:rsid w:val="002C62AF"/>
    <w:rsid w:val="002C6F29"/>
    <w:rsid w:val="002C7577"/>
    <w:rsid w:val="002D046B"/>
    <w:rsid w:val="002D0B7A"/>
    <w:rsid w:val="002D2292"/>
    <w:rsid w:val="002D35DD"/>
    <w:rsid w:val="002D4618"/>
    <w:rsid w:val="002D46D6"/>
    <w:rsid w:val="002D5D22"/>
    <w:rsid w:val="002D6A9C"/>
    <w:rsid w:val="002D6AF1"/>
    <w:rsid w:val="002E01EC"/>
    <w:rsid w:val="002E032B"/>
    <w:rsid w:val="002E034E"/>
    <w:rsid w:val="002E0E88"/>
    <w:rsid w:val="002E3B68"/>
    <w:rsid w:val="002E6289"/>
    <w:rsid w:val="002E62F5"/>
    <w:rsid w:val="002F0535"/>
    <w:rsid w:val="002F0763"/>
    <w:rsid w:val="002F0A33"/>
    <w:rsid w:val="002F2C94"/>
    <w:rsid w:val="002F3225"/>
    <w:rsid w:val="002F3606"/>
    <w:rsid w:val="002F4330"/>
    <w:rsid w:val="002F46DA"/>
    <w:rsid w:val="002F6B90"/>
    <w:rsid w:val="002F6F3E"/>
    <w:rsid w:val="00301FAE"/>
    <w:rsid w:val="00302A6D"/>
    <w:rsid w:val="00303074"/>
    <w:rsid w:val="003046A9"/>
    <w:rsid w:val="00311510"/>
    <w:rsid w:val="00311586"/>
    <w:rsid w:val="00311C0C"/>
    <w:rsid w:val="0031268D"/>
    <w:rsid w:val="0031283B"/>
    <w:rsid w:val="00312E65"/>
    <w:rsid w:val="00315253"/>
    <w:rsid w:val="00316357"/>
    <w:rsid w:val="003167F9"/>
    <w:rsid w:val="0031777E"/>
    <w:rsid w:val="003206FB"/>
    <w:rsid w:val="003208E1"/>
    <w:rsid w:val="00320BE8"/>
    <w:rsid w:val="003211FD"/>
    <w:rsid w:val="00321B77"/>
    <w:rsid w:val="00321E75"/>
    <w:rsid w:val="00321E80"/>
    <w:rsid w:val="003235C5"/>
    <w:rsid w:val="00323C9F"/>
    <w:rsid w:val="00323E11"/>
    <w:rsid w:val="00324915"/>
    <w:rsid w:val="00325258"/>
    <w:rsid w:val="00325CC8"/>
    <w:rsid w:val="003270EC"/>
    <w:rsid w:val="003271EF"/>
    <w:rsid w:val="00330128"/>
    <w:rsid w:val="003303C9"/>
    <w:rsid w:val="003318B4"/>
    <w:rsid w:val="00331EB3"/>
    <w:rsid w:val="003331FF"/>
    <w:rsid w:val="00334044"/>
    <w:rsid w:val="003361C5"/>
    <w:rsid w:val="00336760"/>
    <w:rsid w:val="00340C87"/>
    <w:rsid w:val="00340F30"/>
    <w:rsid w:val="0034133B"/>
    <w:rsid w:val="00345023"/>
    <w:rsid w:val="003450A2"/>
    <w:rsid w:val="00347978"/>
    <w:rsid w:val="00347BCF"/>
    <w:rsid w:val="003519EF"/>
    <w:rsid w:val="003522C9"/>
    <w:rsid w:val="00352F43"/>
    <w:rsid w:val="00352F5E"/>
    <w:rsid w:val="00354A74"/>
    <w:rsid w:val="00354AD5"/>
    <w:rsid w:val="00356227"/>
    <w:rsid w:val="0035644B"/>
    <w:rsid w:val="00357A69"/>
    <w:rsid w:val="00360184"/>
    <w:rsid w:val="003612A2"/>
    <w:rsid w:val="00361A4A"/>
    <w:rsid w:val="00362590"/>
    <w:rsid w:val="003643A6"/>
    <w:rsid w:val="00364E53"/>
    <w:rsid w:val="0036578C"/>
    <w:rsid w:val="0036723D"/>
    <w:rsid w:val="00367283"/>
    <w:rsid w:val="003704BC"/>
    <w:rsid w:val="003713CE"/>
    <w:rsid w:val="003716B9"/>
    <w:rsid w:val="00372289"/>
    <w:rsid w:val="003730DD"/>
    <w:rsid w:val="00374C5E"/>
    <w:rsid w:val="0037567B"/>
    <w:rsid w:val="00375C0D"/>
    <w:rsid w:val="00375E2A"/>
    <w:rsid w:val="00376969"/>
    <w:rsid w:val="003800E2"/>
    <w:rsid w:val="003801EC"/>
    <w:rsid w:val="0038048B"/>
    <w:rsid w:val="00381352"/>
    <w:rsid w:val="003827B8"/>
    <w:rsid w:val="00383192"/>
    <w:rsid w:val="00383258"/>
    <w:rsid w:val="00383621"/>
    <w:rsid w:val="003836E5"/>
    <w:rsid w:val="00384082"/>
    <w:rsid w:val="003847F1"/>
    <w:rsid w:val="003849EF"/>
    <w:rsid w:val="00384C37"/>
    <w:rsid w:val="003854E3"/>
    <w:rsid w:val="00385CEC"/>
    <w:rsid w:val="003864D6"/>
    <w:rsid w:val="003866B1"/>
    <w:rsid w:val="00386BDF"/>
    <w:rsid w:val="0038796F"/>
    <w:rsid w:val="00387BF1"/>
    <w:rsid w:val="0039072D"/>
    <w:rsid w:val="0039112A"/>
    <w:rsid w:val="00391F6C"/>
    <w:rsid w:val="00392564"/>
    <w:rsid w:val="003925D5"/>
    <w:rsid w:val="003927F6"/>
    <w:rsid w:val="0039322F"/>
    <w:rsid w:val="003936EB"/>
    <w:rsid w:val="003946E6"/>
    <w:rsid w:val="00394938"/>
    <w:rsid w:val="00395EF4"/>
    <w:rsid w:val="00397A85"/>
    <w:rsid w:val="003A0D8F"/>
    <w:rsid w:val="003A1D9F"/>
    <w:rsid w:val="003A2D8B"/>
    <w:rsid w:val="003A4915"/>
    <w:rsid w:val="003A4933"/>
    <w:rsid w:val="003A498C"/>
    <w:rsid w:val="003A4AD9"/>
    <w:rsid w:val="003A6276"/>
    <w:rsid w:val="003A7BD5"/>
    <w:rsid w:val="003B03B0"/>
    <w:rsid w:val="003B0515"/>
    <w:rsid w:val="003B0A63"/>
    <w:rsid w:val="003B1472"/>
    <w:rsid w:val="003B1AF8"/>
    <w:rsid w:val="003B1B4B"/>
    <w:rsid w:val="003B44D3"/>
    <w:rsid w:val="003C225D"/>
    <w:rsid w:val="003C23EB"/>
    <w:rsid w:val="003C2BE9"/>
    <w:rsid w:val="003C2EA4"/>
    <w:rsid w:val="003C3B43"/>
    <w:rsid w:val="003C4599"/>
    <w:rsid w:val="003C46E1"/>
    <w:rsid w:val="003C5D46"/>
    <w:rsid w:val="003C6227"/>
    <w:rsid w:val="003C6981"/>
    <w:rsid w:val="003C7ADC"/>
    <w:rsid w:val="003C7C74"/>
    <w:rsid w:val="003D1C14"/>
    <w:rsid w:val="003D7164"/>
    <w:rsid w:val="003D7934"/>
    <w:rsid w:val="003D799C"/>
    <w:rsid w:val="003E1153"/>
    <w:rsid w:val="003E2F35"/>
    <w:rsid w:val="003E38BC"/>
    <w:rsid w:val="003E4D18"/>
    <w:rsid w:val="003E6F57"/>
    <w:rsid w:val="003F054C"/>
    <w:rsid w:val="003F08AD"/>
    <w:rsid w:val="003F14C8"/>
    <w:rsid w:val="003F2C10"/>
    <w:rsid w:val="003F58E8"/>
    <w:rsid w:val="003F5AE9"/>
    <w:rsid w:val="003F663E"/>
    <w:rsid w:val="0040001D"/>
    <w:rsid w:val="00400198"/>
    <w:rsid w:val="00400575"/>
    <w:rsid w:val="00400845"/>
    <w:rsid w:val="00401DC0"/>
    <w:rsid w:val="00402F22"/>
    <w:rsid w:val="004030A1"/>
    <w:rsid w:val="00404A26"/>
    <w:rsid w:val="004063D7"/>
    <w:rsid w:val="00410205"/>
    <w:rsid w:val="00410EBE"/>
    <w:rsid w:val="00411285"/>
    <w:rsid w:val="00413524"/>
    <w:rsid w:val="00413AC1"/>
    <w:rsid w:val="00413B91"/>
    <w:rsid w:val="0041424F"/>
    <w:rsid w:val="00414A7D"/>
    <w:rsid w:val="00415C59"/>
    <w:rsid w:val="004163D6"/>
    <w:rsid w:val="0042015C"/>
    <w:rsid w:val="0042120B"/>
    <w:rsid w:val="00421682"/>
    <w:rsid w:val="004216F7"/>
    <w:rsid w:val="004220FA"/>
    <w:rsid w:val="00423163"/>
    <w:rsid w:val="00424F38"/>
    <w:rsid w:val="004266B9"/>
    <w:rsid w:val="00426C31"/>
    <w:rsid w:val="00426CE2"/>
    <w:rsid w:val="0042790B"/>
    <w:rsid w:val="00431EDE"/>
    <w:rsid w:val="0043267B"/>
    <w:rsid w:val="004327CA"/>
    <w:rsid w:val="00432B7D"/>
    <w:rsid w:val="0043350C"/>
    <w:rsid w:val="004349D8"/>
    <w:rsid w:val="00435972"/>
    <w:rsid w:val="00435F70"/>
    <w:rsid w:val="0044006E"/>
    <w:rsid w:val="004405AD"/>
    <w:rsid w:val="004408E5"/>
    <w:rsid w:val="0044100C"/>
    <w:rsid w:val="00441CCA"/>
    <w:rsid w:val="00444DDA"/>
    <w:rsid w:val="00445938"/>
    <w:rsid w:val="00445CC1"/>
    <w:rsid w:val="00447561"/>
    <w:rsid w:val="004478EA"/>
    <w:rsid w:val="00447EB3"/>
    <w:rsid w:val="0045001E"/>
    <w:rsid w:val="0045014B"/>
    <w:rsid w:val="00450C2C"/>
    <w:rsid w:val="00450D02"/>
    <w:rsid w:val="0045146F"/>
    <w:rsid w:val="00451EEB"/>
    <w:rsid w:val="0045212F"/>
    <w:rsid w:val="00452720"/>
    <w:rsid w:val="004534B7"/>
    <w:rsid w:val="0045363E"/>
    <w:rsid w:val="0045450B"/>
    <w:rsid w:val="00454704"/>
    <w:rsid w:val="00454B2B"/>
    <w:rsid w:val="00455F4F"/>
    <w:rsid w:val="00457879"/>
    <w:rsid w:val="00457921"/>
    <w:rsid w:val="004579EA"/>
    <w:rsid w:val="00457E1E"/>
    <w:rsid w:val="0046120E"/>
    <w:rsid w:val="00461558"/>
    <w:rsid w:val="0046155F"/>
    <w:rsid w:val="0046225F"/>
    <w:rsid w:val="00463DC0"/>
    <w:rsid w:val="00464F3C"/>
    <w:rsid w:val="004667B2"/>
    <w:rsid w:val="00470115"/>
    <w:rsid w:val="00470E9D"/>
    <w:rsid w:val="00470F25"/>
    <w:rsid w:val="00471E2F"/>
    <w:rsid w:val="00472F65"/>
    <w:rsid w:val="0047400B"/>
    <w:rsid w:val="00474720"/>
    <w:rsid w:val="004749EE"/>
    <w:rsid w:val="00474E9D"/>
    <w:rsid w:val="00476CB8"/>
    <w:rsid w:val="00477190"/>
    <w:rsid w:val="004803DA"/>
    <w:rsid w:val="004804AA"/>
    <w:rsid w:val="004809B9"/>
    <w:rsid w:val="00480C42"/>
    <w:rsid w:val="00481780"/>
    <w:rsid w:val="00483BBB"/>
    <w:rsid w:val="0048474F"/>
    <w:rsid w:val="00484DA1"/>
    <w:rsid w:val="004855DF"/>
    <w:rsid w:val="00486398"/>
    <w:rsid w:val="00486ABB"/>
    <w:rsid w:val="00486DF6"/>
    <w:rsid w:val="00487111"/>
    <w:rsid w:val="004903E9"/>
    <w:rsid w:val="004905C8"/>
    <w:rsid w:val="00490A80"/>
    <w:rsid w:val="00492C30"/>
    <w:rsid w:val="00494FE0"/>
    <w:rsid w:val="004969E1"/>
    <w:rsid w:val="00496D92"/>
    <w:rsid w:val="00497AF5"/>
    <w:rsid w:val="004A1424"/>
    <w:rsid w:val="004A20DE"/>
    <w:rsid w:val="004A26E2"/>
    <w:rsid w:val="004A2DAC"/>
    <w:rsid w:val="004A3190"/>
    <w:rsid w:val="004A4110"/>
    <w:rsid w:val="004A4247"/>
    <w:rsid w:val="004A50B8"/>
    <w:rsid w:val="004A64C5"/>
    <w:rsid w:val="004A6540"/>
    <w:rsid w:val="004A7081"/>
    <w:rsid w:val="004A7160"/>
    <w:rsid w:val="004A7D72"/>
    <w:rsid w:val="004A7ED2"/>
    <w:rsid w:val="004B01DF"/>
    <w:rsid w:val="004B0AE8"/>
    <w:rsid w:val="004B1072"/>
    <w:rsid w:val="004B1F82"/>
    <w:rsid w:val="004B43D4"/>
    <w:rsid w:val="004B503D"/>
    <w:rsid w:val="004B59B7"/>
    <w:rsid w:val="004B5D73"/>
    <w:rsid w:val="004B749E"/>
    <w:rsid w:val="004B7A38"/>
    <w:rsid w:val="004C0083"/>
    <w:rsid w:val="004C0A00"/>
    <w:rsid w:val="004C0D17"/>
    <w:rsid w:val="004C4418"/>
    <w:rsid w:val="004C4E38"/>
    <w:rsid w:val="004C7AA7"/>
    <w:rsid w:val="004D0440"/>
    <w:rsid w:val="004D11DE"/>
    <w:rsid w:val="004D1799"/>
    <w:rsid w:val="004D1E9A"/>
    <w:rsid w:val="004D23B3"/>
    <w:rsid w:val="004D2578"/>
    <w:rsid w:val="004D365A"/>
    <w:rsid w:val="004D3B6E"/>
    <w:rsid w:val="004D3DB0"/>
    <w:rsid w:val="004D5063"/>
    <w:rsid w:val="004D50BB"/>
    <w:rsid w:val="004D5A81"/>
    <w:rsid w:val="004D5EAB"/>
    <w:rsid w:val="004D6AA8"/>
    <w:rsid w:val="004D74BD"/>
    <w:rsid w:val="004D7B46"/>
    <w:rsid w:val="004E02C7"/>
    <w:rsid w:val="004E0E7B"/>
    <w:rsid w:val="004E2B20"/>
    <w:rsid w:val="004E466A"/>
    <w:rsid w:val="004E4BE7"/>
    <w:rsid w:val="004E573E"/>
    <w:rsid w:val="004E71A7"/>
    <w:rsid w:val="004E75AE"/>
    <w:rsid w:val="004F0DC0"/>
    <w:rsid w:val="004F122F"/>
    <w:rsid w:val="004F1B5E"/>
    <w:rsid w:val="004F1D09"/>
    <w:rsid w:val="004F2054"/>
    <w:rsid w:val="004F246F"/>
    <w:rsid w:val="004F31C2"/>
    <w:rsid w:val="004F362B"/>
    <w:rsid w:val="004F68AD"/>
    <w:rsid w:val="004F7416"/>
    <w:rsid w:val="004F74DF"/>
    <w:rsid w:val="004F7935"/>
    <w:rsid w:val="00500400"/>
    <w:rsid w:val="00501628"/>
    <w:rsid w:val="00501C34"/>
    <w:rsid w:val="00502330"/>
    <w:rsid w:val="00502E97"/>
    <w:rsid w:val="00504DC6"/>
    <w:rsid w:val="00504EF0"/>
    <w:rsid w:val="00505240"/>
    <w:rsid w:val="00507072"/>
    <w:rsid w:val="00507979"/>
    <w:rsid w:val="005101FB"/>
    <w:rsid w:val="00512750"/>
    <w:rsid w:val="00514FBE"/>
    <w:rsid w:val="00516664"/>
    <w:rsid w:val="00516937"/>
    <w:rsid w:val="00516B0B"/>
    <w:rsid w:val="00516C8A"/>
    <w:rsid w:val="005206A0"/>
    <w:rsid w:val="00523ACB"/>
    <w:rsid w:val="00523FB8"/>
    <w:rsid w:val="00525E48"/>
    <w:rsid w:val="00525E5D"/>
    <w:rsid w:val="00526FD8"/>
    <w:rsid w:val="00530CC9"/>
    <w:rsid w:val="00531FE6"/>
    <w:rsid w:val="005353C9"/>
    <w:rsid w:val="005407E9"/>
    <w:rsid w:val="005410D4"/>
    <w:rsid w:val="00541606"/>
    <w:rsid w:val="00541D8B"/>
    <w:rsid w:val="0054254A"/>
    <w:rsid w:val="0054278A"/>
    <w:rsid w:val="00542D37"/>
    <w:rsid w:val="00543DF5"/>
    <w:rsid w:val="00544139"/>
    <w:rsid w:val="00544369"/>
    <w:rsid w:val="005448D5"/>
    <w:rsid w:val="00544B86"/>
    <w:rsid w:val="00546024"/>
    <w:rsid w:val="005470C4"/>
    <w:rsid w:val="0054740F"/>
    <w:rsid w:val="005505E7"/>
    <w:rsid w:val="00550DBB"/>
    <w:rsid w:val="005520D6"/>
    <w:rsid w:val="005533FD"/>
    <w:rsid w:val="00553C83"/>
    <w:rsid w:val="00553DF2"/>
    <w:rsid w:val="00554A61"/>
    <w:rsid w:val="0055553A"/>
    <w:rsid w:val="005561DB"/>
    <w:rsid w:val="005569B0"/>
    <w:rsid w:val="005577EB"/>
    <w:rsid w:val="005602A6"/>
    <w:rsid w:val="005608D4"/>
    <w:rsid w:val="005611A2"/>
    <w:rsid w:val="0056332D"/>
    <w:rsid w:val="00563AD5"/>
    <w:rsid w:val="0056538D"/>
    <w:rsid w:val="00565837"/>
    <w:rsid w:val="00566041"/>
    <w:rsid w:val="00566519"/>
    <w:rsid w:val="00566B25"/>
    <w:rsid w:val="00567285"/>
    <w:rsid w:val="00567B8F"/>
    <w:rsid w:val="00567BF7"/>
    <w:rsid w:val="00570817"/>
    <w:rsid w:val="00570FEB"/>
    <w:rsid w:val="0057103E"/>
    <w:rsid w:val="0057297A"/>
    <w:rsid w:val="005745C6"/>
    <w:rsid w:val="00574E36"/>
    <w:rsid w:val="00574FCA"/>
    <w:rsid w:val="00575728"/>
    <w:rsid w:val="00575C18"/>
    <w:rsid w:val="00580D7C"/>
    <w:rsid w:val="0058130A"/>
    <w:rsid w:val="0058146A"/>
    <w:rsid w:val="005831A5"/>
    <w:rsid w:val="005842CF"/>
    <w:rsid w:val="00585ACA"/>
    <w:rsid w:val="005902FF"/>
    <w:rsid w:val="00590526"/>
    <w:rsid w:val="00591EC4"/>
    <w:rsid w:val="00592988"/>
    <w:rsid w:val="00593091"/>
    <w:rsid w:val="00594144"/>
    <w:rsid w:val="00594309"/>
    <w:rsid w:val="005958C8"/>
    <w:rsid w:val="00595B53"/>
    <w:rsid w:val="00596407"/>
    <w:rsid w:val="0059707C"/>
    <w:rsid w:val="005A0897"/>
    <w:rsid w:val="005A1796"/>
    <w:rsid w:val="005A18F3"/>
    <w:rsid w:val="005A240B"/>
    <w:rsid w:val="005A2842"/>
    <w:rsid w:val="005A292D"/>
    <w:rsid w:val="005A2E71"/>
    <w:rsid w:val="005A3CAF"/>
    <w:rsid w:val="005A4132"/>
    <w:rsid w:val="005A52C6"/>
    <w:rsid w:val="005A586D"/>
    <w:rsid w:val="005A5F65"/>
    <w:rsid w:val="005A70D2"/>
    <w:rsid w:val="005A7FCF"/>
    <w:rsid w:val="005B0715"/>
    <w:rsid w:val="005B2E1F"/>
    <w:rsid w:val="005B4BC9"/>
    <w:rsid w:val="005B4F9D"/>
    <w:rsid w:val="005B521F"/>
    <w:rsid w:val="005B5C77"/>
    <w:rsid w:val="005B661B"/>
    <w:rsid w:val="005B699D"/>
    <w:rsid w:val="005C15D8"/>
    <w:rsid w:val="005C20BE"/>
    <w:rsid w:val="005C240D"/>
    <w:rsid w:val="005C2C85"/>
    <w:rsid w:val="005C3ACC"/>
    <w:rsid w:val="005C3D7D"/>
    <w:rsid w:val="005C4336"/>
    <w:rsid w:val="005C5072"/>
    <w:rsid w:val="005C6F5F"/>
    <w:rsid w:val="005C7B30"/>
    <w:rsid w:val="005D05D3"/>
    <w:rsid w:val="005D18A4"/>
    <w:rsid w:val="005D3A81"/>
    <w:rsid w:val="005D66C2"/>
    <w:rsid w:val="005D6B48"/>
    <w:rsid w:val="005E0909"/>
    <w:rsid w:val="005E5B73"/>
    <w:rsid w:val="005E684A"/>
    <w:rsid w:val="005F0B95"/>
    <w:rsid w:val="005F13FD"/>
    <w:rsid w:val="005F1CF9"/>
    <w:rsid w:val="005F1DD1"/>
    <w:rsid w:val="005F234A"/>
    <w:rsid w:val="005F2366"/>
    <w:rsid w:val="005F29D1"/>
    <w:rsid w:val="005F3A82"/>
    <w:rsid w:val="005F4200"/>
    <w:rsid w:val="005F55CD"/>
    <w:rsid w:val="005F661D"/>
    <w:rsid w:val="00601F3E"/>
    <w:rsid w:val="0060267C"/>
    <w:rsid w:val="006049ED"/>
    <w:rsid w:val="0060536F"/>
    <w:rsid w:val="006074BA"/>
    <w:rsid w:val="006076DD"/>
    <w:rsid w:val="00607702"/>
    <w:rsid w:val="00610170"/>
    <w:rsid w:val="006109EA"/>
    <w:rsid w:val="00610FFA"/>
    <w:rsid w:val="006114E2"/>
    <w:rsid w:val="00611CEC"/>
    <w:rsid w:val="00612BB5"/>
    <w:rsid w:val="006131B1"/>
    <w:rsid w:val="0061346D"/>
    <w:rsid w:val="006136C1"/>
    <w:rsid w:val="00613758"/>
    <w:rsid w:val="00613BAD"/>
    <w:rsid w:val="00614445"/>
    <w:rsid w:val="00614A08"/>
    <w:rsid w:val="00617E3C"/>
    <w:rsid w:val="00620923"/>
    <w:rsid w:val="00621C02"/>
    <w:rsid w:val="00623CD0"/>
    <w:rsid w:val="00624A21"/>
    <w:rsid w:val="00624D00"/>
    <w:rsid w:val="00624F46"/>
    <w:rsid w:val="0062662B"/>
    <w:rsid w:val="00626949"/>
    <w:rsid w:val="00626DA0"/>
    <w:rsid w:val="006270DB"/>
    <w:rsid w:val="00627B9A"/>
    <w:rsid w:val="00627E6D"/>
    <w:rsid w:val="00630079"/>
    <w:rsid w:val="006320A7"/>
    <w:rsid w:val="00632DA4"/>
    <w:rsid w:val="00634020"/>
    <w:rsid w:val="00634C7A"/>
    <w:rsid w:val="00635233"/>
    <w:rsid w:val="00636A81"/>
    <w:rsid w:val="00636BB4"/>
    <w:rsid w:val="00636D63"/>
    <w:rsid w:val="0063748E"/>
    <w:rsid w:val="0063777C"/>
    <w:rsid w:val="006408AB"/>
    <w:rsid w:val="00640EE5"/>
    <w:rsid w:val="00641C77"/>
    <w:rsid w:val="00644E39"/>
    <w:rsid w:val="00644F1B"/>
    <w:rsid w:val="00645A94"/>
    <w:rsid w:val="00646EE6"/>
    <w:rsid w:val="00646FFA"/>
    <w:rsid w:val="006475EB"/>
    <w:rsid w:val="006514D8"/>
    <w:rsid w:val="00653480"/>
    <w:rsid w:val="00653AD2"/>
    <w:rsid w:val="00654757"/>
    <w:rsid w:val="00655BC0"/>
    <w:rsid w:val="00656196"/>
    <w:rsid w:val="0065759D"/>
    <w:rsid w:val="00657CD5"/>
    <w:rsid w:val="0066072A"/>
    <w:rsid w:val="00660BA0"/>
    <w:rsid w:val="00661E59"/>
    <w:rsid w:val="00662D94"/>
    <w:rsid w:val="0066382C"/>
    <w:rsid w:val="00664C6C"/>
    <w:rsid w:val="006650C2"/>
    <w:rsid w:val="00665128"/>
    <w:rsid w:val="00666035"/>
    <w:rsid w:val="0066609D"/>
    <w:rsid w:val="00666C2C"/>
    <w:rsid w:val="006679AD"/>
    <w:rsid w:val="00670133"/>
    <w:rsid w:val="00672127"/>
    <w:rsid w:val="006722F6"/>
    <w:rsid w:val="006736B3"/>
    <w:rsid w:val="006742C1"/>
    <w:rsid w:val="00674723"/>
    <w:rsid w:val="00674904"/>
    <w:rsid w:val="006761F9"/>
    <w:rsid w:val="006764D7"/>
    <w:rsid w:val="00676861"/>
    <w:rsid w:val="00677CBC"/>
    <w:rsid w:val="00682661"/>
    <w:rsid w:val="00682AAE"/>
    <w:rsid w:val="00683B09"/>
    <w:rsid w:val="00683D63"/>
    <w:rsid w:val="006849BF"/>
    <w:rsid w:val="00684C10"/>
    <w:rsid w:val="006866A2"/>
    <w:rsid w:val="006904A9"/>
    <w:rsid w:val="006907A6"/>
    <w:rsid w:val="00690805"/>
    <w:rsid w:val="006913F0"/>
    <w:rsid w:val="006914A7"/>
    <w:rsid w:val="00695787"/>
    <w:rsid w:val="00695B17"/>
    <w:rsid w:val="006971B5"/>
    <w:rsid w:val="006A14CF"/>
    <w:rsid w:val="006A1C00"/>
    <w:rsid w:val="006A2E50"/>
    <w:rsid w:val="006A31F3"/>
    <w:rsid w:val="006A336D"/>
    <w:rsid w:val="006A4520"/>
    <w:rsid w:val="006A4A3E"/>
    <w:rsid w:val="006A4AB7"/>
    <w:rsid w:val="006A4AD3"/>
    <w:rsid w:val="006A6396"/>
    <w:rsid w:val="006A6AA9"/>
    <w:rsid w:val="006A7ADB"/>
    <w:rsid w:val="006B1C3A"/>
    <w:rsid w:val="006B5889"/>
    <w:rsid w:val="006B6998"/>
    <w:rsid w:val="006B73BC"/>
    <w:rsid w:val="006C0A83"/>
    <w:rsid w:val="006C0B38"/>
    <w:rsid w:val="006C0CF4"/>
    <w:rsid w:val="006C1A94"/>
    <w:rsid w:val="006C45EF"/>
    <w:rsid w:val="006C555A"/>
    <w:rsid w:val="006C5876"/>
    <w:rsid w:val="006C6ECC"/>
    <w:rsid w:val="006C702F"/>
    <w:rsid w:val="006D0821"/>
    <w:rsid w:val="006D2435"/>
    <w:rsid w:val="006D36C1"/>
    <w:rsid w:val="006D3ED9"/>
    <w:rsid w:val="006D521D"/>
    <w:rsid w:val="006D744F"/>
    <w:rsid w:val="006E01FB"/>
    <w:rsid w:val="006E14EC"/>
    <w:rsid w:val="006E4409"/>
    <w:rsid w:val="006E4931"/>
    <w:rsid w:val="006E5BCD"/>
    <w:rsid w:val="006E7B3D"/>
    <w:rsid w:val="006F076F"/>
    <w:rsid w:val="006F325D"/>
    <w:rsid w:val="006F3865"/>
    <w:rsid w:val="006F3E28"/>
    <w:rsid w:val="006F406B"/>
    <w:rsid w:val="006F4205"/>
    <w:rsid w:val="006F42BF"/>
    <w:rsid w:val="006F5EC1"/>
    <w:rsid w:val="006F67DE"/>
    <w:rsid w:val="006F7689"/>
    <w:rsid w:val="006F7D4C"/>
    <w:rsid w:val="00701557"/>
    <w:rsid w:val="0070172B"/>
    <w:rsid w:val="0070306E"/>
    <w:rsid w:val="007037AF"/>
    <w:rsid w:val="00703C41"/>
    <w:rsid w:val="00704990"/>
    <w:rsid w:val="00704B7F"/>
    <w:rsid w:val="00707D42"/>
    <w:rsid w:val="00707F79"/>
    <w:rsid w:val="007106BC"/>
    <w:rsid w:val="00710E0A"/>
    <w:rsid w:val="00710E39"/>
    <w:rsid w:val="007113FA"/>
    <w:rsid w:val="00711E06"/>
    <w:rsid w:val="00713129"/>
    <w:rsid w:val="00713540"/>
    <w:rsid w:val="00714B87"/>
    <w:rsid w:val="00714FCA"/>
    <w:rsid w:val="007155B7"/>
    <w:rsid w:val="00715756"/>
    <w:rsid w:val="007179CF"/>
    <w:rsid w:val="00717B63"/>
    <w:rsid w:val="00720D8E"/>
    <w:rsid w:val="00722A1F"/>
    <w:rsid w:val="00724745"/>
    <w:rsid w:val="00726133"/>
    <w:rsid w:val="0073089C"/>
    <w:rsid w:val="00730F0C"/>
    <w:rsid w:val="0073283D"/>
    <w:rsid w:val="007335D1"/>
    <w:rsid w:val="00734CD7"/>
    <w:rsid w:val="00736104"/>
    <w:rsid w:val="00736462"/>
    <w:rsid w:val="00737AF9"/>
    <w:rsid w:val="00740B8D"/>
    <w:rsid w:val="0074160D"/>
    <w:rsid w:val="007429FA"/>
    <w:rsid w:val="00744043"/>
    <w:rsid w:val="0074507F"/>
    <w:rsid w:val="00745BFA"/>
    <w:rsid w:val="0074735E"/>
    <w:rsid w:val="007501E1"/>
    <w:rsid w:val="00750F2B"/>
    <w:rsid w:val="0075112A"/>
    <w:rsid w:val="00751407"/>
    <w:rsid w:val="00751877"/>
    <w:rsid w:val="00752FCD"/>
    <w:rsid w:val="00753975"/>
    <w:rsid w:val="007559D5"/>
    <w:rsid w:val="00755CCD"/>
    <w:rsid w:val="00756D8E"/>
    <w:rsid w:val="007575AD"/>
    <w:rsid w:val="007603A5"/>
    <w:rsid w:val="00762202"/>
    <w:rsid w:val="00763F09"/>
    <w:rsid w:val="00765806"/>
    <w:rsid w:val="00765A38"/>
    <w:rsid w:val="007660C9"/>
    <w:rsid w:val="00766EDF"/>
    <w:rsid w:val="00767594"/>
    <w:rsid w:val="007701FF"/>
    <w:rsid w:val="007708BB"/>
    <w:rsid w:val="00770C52"/>
    <w:rsid w:val="007733D2"/>
    <w:rsid w:val="00773B87"/>
    <w:rsid w:val="00774DB1"/>
    <w:rsid w:val="00774EC0"/>
    <w:rsid w:val="00777627"/>
    <w:rsid w:val="00777E80"/>
    <w:rsid w:val="00780D54"/>
    <w:rsid w:val="007839D5"/>
    <w:rsid w:val="00783C12"/>
    <w:rsid w:val="0078417D"/>
    <w:rsid w:val="00784521"/>
    <w:rsid w:val="00785128"/>
    <w:rsid w:val="00785F38"/>
    <w:rsid w:val="007879FB"/>
    <w:rsid w:val="00787ED3"/>
    <w:rsid w:val="007929E2"/>
    <w:rsid w:val="0079430B"/>
    <w:rsid w:val="00796DC4"/>
    <w:rsid w:val="00797B5D"/>
    <w:rsid w:val="007A37FC"/>
    <w:rsid w:val="007A427D"/>
    <w:rsid w:val="007A4330"/>
    <w:rsid w:val="007A46AA"/>
    <w:rsid w:val="007A749A"/>
    <w:rsid w:val="007B0712"/>
    <w:rsid w:val="007B0C96"/>
    <w:rsid w:val="007B15D3"/>
    <w:rsid w:val="007B1A73"/>
    <w:rsid w:val="007B1D8C"/>
    <w:rsid w:val="007B36BD"/>
    <w:rsid w:val="007B3E3C"/>
    <w:rsid w:val="007B56F6"/>
    <w:rsid w:val="007B605E"/>
    <w:rsid w:val="007B6158"/>
    <w:rsid w:val="007B6E6F"/>
    <w:rsid w:val="007B7D60"/>
    <w:rsid w:val="007C021E"/>
    <w:rsid w:val="007C343E"/>
    <w:rsid w:val="007C3A00"/>
    <w:rsid w:val="007C3AA2"/>
    <w:rsid w:val="007C5339"/>
    <w:rsid w:val="007C76BB"/>
    <w:rsid w:val="007D12EE"/>
    <w:rsid w:val="007D1B77"/>
    <w:rsid w:val="007D3CF5"/>
    <w:rsid w:val="007D5018"/>
    <w:rsid w:val="007D5FDE"/>
    <w:rsid w:val="007D6B7D"/>
    <w:rsid w:val="007D6EB4"/>
    <w:rsid w:val="007D78E7"/>
    <w:rsid w:val="007E02BE"/>
    <w:rsid w:val="007E2856"/>
    <w:rsid w:val="007E4818"/>
    <w:rsid w:val="007E4F28"/>
    <w:rsid w:val="007E633D"/>
    <w:rsid w:val="007E7C92"/>
    <w:rsid w:val="007F0196"/>
    <w:rsid w:val="007F0A56"/>
    <w:rsid w:val="007F0BAE"/>
    <w:rsid w:val="007F0C9E"/>
    <w:rsid w:val="007F2609"/>
    <w:rsid w:val="007F3F76"/>
    <w:rsid w:val="007F51C3"/>
    <w:rsid w:val="007F5D4E"/>
    <w:rsid w:val="007F635A"/>
    <w:rsid w:val="007F7138"/>
    <w:rsid w:val="00800B60"/>
    <w:rsid w:val="00800DD1"/>
    <w:rsid w:val="00801CC4"/>
    <w:rsid w:val="008029BA"/>
    <w:rsid w:val="0080336C"/>
    <w:rsid w:val="00803F72"/>
    <w:rsid w:val="008040D4"/>
    <w:rsid w:val="00804488"/>
    <w:rsid w:val="00805A5D"/>
    <w:rsid w:val="00806A04"/>
    <w:rsid w:val="00807302"/>
    <w:rsid w:val="008076EA"/>
    <w:rsid w:val="0080786D"/>
    <w:rsid w:val="008102BA"/>
    <w:rsid w:val="0081034D"/>
    <w:rsid w:val="00810EE8"/>
    <w:rsid w:val="00812B1B"/>
    <w:rsid w:val="008140D5"/>
    <w:rsid w:val="00815218"/>
    <w:rsid w:val="00815E63"/>
    <w:rsid w:val="0081642A"/>
    <w:rsid w:val="0081672F"/>
    <w:rsid w:val="0081781D"/>
    <w:rsid w:val="008202AA"/>
    <w:rsid w:val="0082065A"/>
    <w:rsid w:val="00820BA7"/>
    <w:rsid w:val="00820CE3"/>
    <w:rsid w:val="00820DB5"/>
    <w:rsid w:val="00821637"/>
    <w:rsid w:val="00822023"/>
    <w:rsid w:val="00822924"/>
    <w:rsid w:val="00822AEA"/>
    <w:rsid w:val="00823603"/>
    <w:rsid w:val="00823A7E"/>
    <w:rsid w:val="00823BDD"/>
    <w:rsid w:val="008249A2"/>
    <w:rsid w:val="00825A46"/>
    <w:rsid w:val="00827791"/>
    <w:rsid w:val="00827D09"/>
    <w:rsid w:val="00827E2D"/>
    <w:rsid w:val="00832DF3"/>
    <w:rsid w:val="008338F1"/>
    <w:rsid w:val="0083494B"/>
    <w:rsid w:val="00834C39"/>
    <w:rsid w:val="008351A3"/>
    <w:rsid w:val="00836E0B"/>
    <w:rsid w:val="008373FD"/>
    <w:rsid w:val="00840081"/>
    <w:rsid w:val="00840514"/>
    <w:rsid w:val="00840666"/>
    <w:rsid w:val="00841CC7"/>
    <w:rsid w:val="0084209D"/>
    <w:rsid w:val="0084265D"/>
    <w:rsid w:val="0084308C"/>
    <w:rsid w:val="008434A4"/>
    <w:rsid w:val="008438C0"/>
    <w:rsid w:val="00846690"/>
    <w:rsid w:val="00846BCF"/>
    <w:rsid w:val="00847852"/>
    <w:rsid w:val="008520DB"/>
    <w:rsid w:val="00856FD0"/>
    <w:rsid w:val="00857075"/>
    <w:rsid w:val="00860758"/>
    <w:rsid w:val="0086184C"/>
    <w:rsid w:val="00861877"/>
    <w:rsid w:val="00861B5C"/>
    <w:rsid w:val="008629CC"/>
    <w:rsid w:val="00863518"/>
    <w:rsid w:val="00863915"/>
    <w:rsid w:val="008665B4"/>
    <w:rsid w:val="00870392"/>
    <w:rsid w:val="00870CC0"/>
    <w:rsid w:val="00871FF2"/>
    <w:rsid w:val="00872BC1"/>
    <w:rsid w:val="00874323"/>
    <w:rsid w:val="008764F8"/>
    <w:rsid w:val="00876B5F"/>
    <w:rsid w:val="00881410"/>
    <w:rsid w:val="00881B0E"/>
    <w:rsid w:val="008823A6"/>
    <w:rsid w:val="00884318"/>
    <w:rsid w:val="00887268"/>
    <w:rsid w:val="008873E3"/>
    <w:rsid w:val="008874E4"/>
    <w:rsid w:val="00887FEC"/>
    <w:rsid w:val="00890D3C"/>
    <w:rsid w:val="008912F0"/>
    <w:rsid w:val="008918A8"/>
    <w:rsid w:val="00892918"/>
    <w:rsid w:val="00894D82"/>
    <w:rsid w:val="00895925"/>
    <w:rsid w:val="00895C69"/>
    <w:rsid w:val="00896099"/>
    <w:rsid w:val="00896E4E"/>
    <w:rsid w:val="00897C7D"/>
    <w:rsid w:val="00897FCB"/>
    <w:rsid w:val="008A01E0"/>
    <w:rsid w:val="008A24F8"/>
    <w:rsid w:val="008A358D"/>
    <w:rsid w:val="008A56D3"/>
    <w:rsid w:val="008A5877"/>
    <w:rsid w:val="008A616A"/>
    <w:rsid w:val="008A6AF4"/>
    <w:rsid w:val="008A71EB"/>
    <w:rsid w:val="008A7421"/>
    <w:rsid w:val="008B00D8"/>
    <w:rsid w:val="008B0BAE"/>
    <w:rsid w:val="008B0DF8"/>
    <w:rsid w:val="008B107C"/>
    <w:rsid w:val="008B270C"/>
    <w:rsid w:val="008B3136"/>
    <w:rsid w:val="008B3A50"/>
    <w:rsid w:val="008B5727"/>
    <w:rsid w:val="008B6641"/>
    <w:rsid w:val="008B743F"/>
    <w:rsid w:val="008B78C7"/>
    <w:rsid w:val="008B7F29"/>
    <w:rsid w:val="008C0276"/>
    <w:rsid w:val="008C12D6"/>
    <w:rsid w:val="008C179A"/>
    <w:rsid w:val="008C427F"/>
    <w:rsid w:val="008C449F"/>
    <w:rsid w:val="008C4B46"/>
    <w:rsid w:val="008C51E4"/>
    <w:rsid w:val="008C5A6F"/>
    <w:rsid w:val="008C6890"/>
    <w:rsid w:val="008C6AF0"/>
    <w:rsid w:val="008C76E4"/>
    <w:rsid w:val="008D28C3"/>
    <w:rsid w:val="008D2C44"/>
    <w:rsid w:val="008D3C41"/>
    <w:rsid w:val="008D5858"/>
    <w:rsid w:val="008D63C9"/>
    <w:rsid w:val="008D6560"/>
    <w:rsid w:val="008D67DA"/>
    <w:rsid w:val="008D6B2C"/>
    <w:rsid w:val="008D6F86"/>
    <w:rsid w:val="008D759E"/>
    <w:rsid w:val="008D7A84"/>
    <w:rsid w:val="008E017C"/>
    <w:rsid w:val="008E301C"/>
    <w:rsid w:val="008E35EE"/>
    <w:rsid w:val="008E37A2"/>
    <w:rsid w:val="008E3FA0"/>
    <w:rsid w:val="008E4F7A"/>
    <w:rsid w:val="008E67D4"/>
    <w:rsid w:val="008F15EF"/>
    <w:rsid w:val="008F1630"/>
    <w:rsid w:val="008F1C43"/>
    <w:rsid w:val="008F20FA"/>
    <w:rsid w:val="008F3338"/>
    <w:rsid w:val="008F39A1"/>
    <w:rsid w:val="008F42EB"/>
    <w:rsid w:val="008F4FB9"/>
    <w:rsid w:val="00900A81"/>
    <w:rsid w:val="00901230"/>
    <w:rsid w:val="0090205F"/>
    <w:rsid w:val="00903D75"/>
    <w:rsid w:val="00904303"/>
    <w:rsid w:val="00904953"/>
    <w:rsid w:val="00905143"/>
    <w:rsid w:val="00905BB9"/>
    <w:rsid w:val="00906047"/>
    <w:rsid w:val="00907669"/>
    <w:rsid w:val="009079BB"/>
    <w:rsid w:val="00907CB8"/>
    <w:rsid w:val="00911321"/>
    <w:rsid w:val="00912704"/>
    <w:rsid w:val="00914510"/>
    <w:rsid w:val="0091469E"/>
    <w:rsid w:val="0091516A"/>
    <w:rsid w:val="009153CD"/>
    <w:rsid w:val="0091728D"/>
    <w:rsid w:val="00917B9E"/>
    <w:rsid w:val="00917EF7"/>
    <w:rsid w:val="00921DE3"/>
    <w:rsid w:val="00921E78"/>
    <w:rsid w:val="00922D92"/>
    <w:rsid w:val="00923877"/>
    <w:rsid w:val="009238E3"/>
    <w:rsid w:val="009239E8"/>
    <w:rsid w:val="009259F7"/>
    <w:rsid w:val="00927CE1"/>
    <w:rsid w:val="0093081F"/>
    <w:rsid w:val="00930F95"/>
    <w:rsid w:val="00931672"/>
    <w:rsid w:val="00931C2D"/>
    <w:rsid w:val="00934FAA"/>
    <w:rsid w:val="00934FB1"/>
    <w:rsid w:val="0093563A"/>
    <w:rsid w:val="0093778B"/>
    <w:rsid w:val="00937BDB"/>
    <w:rsid w:val="00937FAB"/>
    <w:rsid w:val="00940569"/>
    <w:rsid w:val="00940592"/>
    <w:rsid w:val="009445D4"/>
    <w:rsid w:val="00945DD0"/>
    <w:rsid w:val="00950433"/>
    <w:rsid w:val="00951516"/>
    <w:rsid w:val="00952344"/>
    <w:rsid w:val="00953573"/>
    <w:rsid w:val="0095510E"/>
    <w:rsid w:val="009563E5"/>
    <w:rsid w:val="009568D6"/>
    <w:rsid w:val="009573B1"/>
    <w:rsid w:val="00957934"/>
    <w:rsid w:val="00957955"/>
    <w:rsid w:val="00960345"/>
    <w:rsid w:val="00960E0B"/>
    <w:rsid w:val="0096383C"/>
    <w:rsid w:val="00965169"/>
    <w:rsid w:val="00965CAB"/>
    <w:rsid w:val="00966111"/>
    <w:rsid w:val="009668AD"/>
    <w:rsid w:val="009675F8"/>
    <w:rsid w:val="00967726"/>
    <w:rsid w:val="00970A3A"/>
    <w:rsid w:val="00970B89"/>
    <w:rsid w:val="00970D3C"/>
    <w:rsid w:val="00970F69"/>
    <w:rsid w:val="00971B10"/>
    <w:rsid w:val="009725D9"/>
    <w:rsid w:val="00972BFF"/>
    <w:rsid w:val="00972F43"/>
    <w:rsid w:val="009743DB"/>
    <w:rsid w:val="009760A2"/>
    <w:rsid w:val="00976D4E"/>
    <w:rsid w:val="00977CDC"/>
    <w:rsid w:val="00977D59"/>
    <w:rsid w:val="009802AF"/>
    <w:rsid w:val="0098097A"/>
    <w:rsid w:val="009810AC"/>
    <w:rsid w:val="00981D4E"/>
    <w:rsid w:val="009825A3"/>
    <w:rsid w:val="009833AC"/>
    <w:rsid w:val="009846E1"/>
    <w:rsid w:val="00985712"/>
    <w:rsid w:val="009863C3"/>
    <w:rsid w:val="00990699"/>
    <w:rsid w:val="00990F56"/>
    <w:rsid w:val="00992035"/>
    <w:rsid w:val="00992BD9"/>
    <w:rsid w:val="00992E46"/>
    <w:rsid w:val="00993E6B"/>
    <w:rsid w:val="0099405C"/>
    <w:rsid w:val="009954EA"/>
    <w:rsid w:val="009967E4"/>
    <w:rsid w:val="00996898"/>
    <w:rsid w:val="00996A33"/>
    <w:rsid w:val="00997856"/>
    <w:rsid w:val="009A12CC"/>
    <w:rsid w:val="009A1A2D"/>
    <w:rsid w:val="009A26F0"/>
    <w:rsid w:val="009A2C8A"/>
    <w:rsid w:val="009A4314"/>
    <w:rsid w:val="009A435D"/>
    <w:rsid w:val="009A445F"/>
    <w:rsid w:val="009A5941"/>
    <w:rsid w:val="009A5968"/>
    <w:rsid w:val="009A6834"/>
    <w:rsid w:val="009A7EB5"/>
    <w:rsid w:val="009B0AE1"/>
    <w:rsid w:val="009B1147"/>
    <w:rsid w:val="009B1ED6"/>
    <w:rsid w:val="009B21F3"/>
    <w:rsid w:val="009B306E"/>
    <w:rsid w:val="009B333E"/>
    <w:rsid w:val="009B39CE"/>
    <w:rsid w:val="009B3D9B"/>
    <w:rsid w:val="009B585E"/>
    <w:rsid w:val="009B6166"/>
    <w:rsid w:val="009B6545"/>
    <w:rsid w:val="009C0239"/>
    <w:rsid w:val="009C1E37"/>
    <w:rsid w:val="009C26C2"/>
    <w:rsid w:val="009C2AD5"/>
    <w:rsid w:val="009C4000"/>
    <w:rsid w:val="009C4639"/>
    <w:rsid w:val="009C4D0C"/>
    <w:rsid w:val="009C5C63"/>
    <w:rsid w:val="009C61BB"/>
    <w:rsid w:val="009C64EE"/>
    <w:rsid w:val="009C723B"/>
    <w:rsid w:val="009C7263"/>
    <w:rsid w:val="009C79DB"/>
    <w:rsid w:val="009D0074"/>
    <w:rsid w:val="009D0451"/>
    <w:rsid w:val="009D1C59"/>
    <w:rsid w:val="009D1F4B"/>
    <w:rsid w:val="009D2C4E"/>
    <w:rsid w:val="009D3BDE"/>
    <w:rsid w:val="009D5E5D"/>
    <w:rsid w:val="009D7104"/>
    <w:rsid w:val="009D7237"/>
    <w:rsid w:val="009D7512"/>
    <w:rsid w:val="009D7E7E"/>
    <w:rsid w:val="009E0625"/>
    <w:rsid w:val="009E137F"/>
    <w:rsid w:val="009E2173"/>
    <w:rsid w:val="009E2EED"/>
    <w:rsid w:val="009E332A"/>
    <w:rsid w:val="009E41E0"/>
    <w:rsid w:val="009F07AA"/>
    <w:rsid w:val="009F0AF5"/>
    <w:rsid w:val="009F0D77"/>
    <w:rsid w:val="009F1282"/>
    <w:rsid w:val="009F1DC8"/>
    <w:rsid w:val="009F217E"/>
    <w:rsid w:val="009F21F6"/>
    <w:rsid w:val="009F22E2"/>
    <w:rsid w:val="009F35A3"/>
    <w:rsid w:val="009F4E68"/>
    <w:rsid w:val="009F57FD"/>
    <w:rsid w:val="009F7C43"/>
    <w:rsid w:val="00A012C6"/>
    <w:rsid w:val="00A02ED8"/>
    <w:rsid w:val="00A04545"/>
    <w:rsid w:val="00A04E19"/>
    <w:rsid w:val="00A05364"/>
    <w:rsid w:val="00A0693F"/>
    <w:rsid w:val="00A06AD7"/>
    <w:rsid w:val="00A0754F"/>
    <w:rsid w:val="00A07632"/>
    <w:rsid w:val="00A0772B"/>
    <w:rsid w:val="00A07CFB"/>
    <w:rsid w:val="00A10E8A"/>
    <w:rsid w:val="00A10EEB"/>
    <w:rsid w:val="00A11F62"/>
    <w:rsid w:val="00A167A2"/>
    <w:rsid w:val="00A16C3A"/>
    <w:rsid w:val="00A20B41"/>
    <w:rsid w:val="00A213EB"/>
    <w:rsid w:val="00A21DF4"/>
    <w:rsid w:val="00A21F20"/>
    <w:rsid w:val="00A23402"/>
    <w:rsid w:val="00A23905"/>
    <w:rsid w:val="00A24B8D"/>
    <w:rsid w:val="00A25758"/>
    <w:rsid w:val="00A25BA3"/>
    <w:rsid w:val="00A26730"/>
    <w:rsid w:val="00A27B36"/>
    <w:rsid w:val="00A307CC"/>
    <w:rsid w:val="00A323BD"/>
    <w:rsid w:val="00A3322D"/>
    <w:rsid w:val="00A33925"/>
    <w:rsid w:val="00A33E43"/>
    <w:rsid w:val="00A34AEC"/>
    <w:rsid w:val="00A34E4D"/>
    <w:rsid w:val="00A352A3"/>
    <w:rsid w:val="00A35F58"/>
    <w:rsid w:val="00A36594"/>
    <w:rsid w:val="00A3659B"/>
    <w:rsid w:val="00A36EA3"/>
    <w:rsid w:val="00A37697"/>
    <w:rsid w:val="00A37F2D"/>
    <w:rsid w:val="00A405F6"/>
    <w:rsid w:val="00A4064A"/>
    <w:rsid w:val="00A41BC6"/>
    <w:rsid w:val="00A43353"/>
    <w:rsid w:val="00A43AD3"/>
    <w:rsid w:val="00A448D3"/>
    <w:rsid w:val="00A476BA"/>
    <w:rsid w:val="00A50811"/>
    <w:rsid w:val="00A5091D"/>
    <w:rsid w:val="00A51EF2"/>
    <w:rsid w:val="00A52022"/>
    <w:rsid w:val="00A52232"/>
    <w:rsid w:val="00A53EB3"/>
    <w:rsid w:val="00A54B68"/>
    <w:rsid w:val="00A55980"/>
    <w:rsid w:val="00A565FD"/>
    <w:rsid w:val="00A566CC"/>
    <w:rsid w:val="00A5708C"/>
    <w:rsid w:val="00A57BC4"/>
    <w:rsid w:val="00A621C4"/>
    <w:rsid w:val="00A62C59"/>
    <w:rsid w:val="00A63399"/>
    <w:rsid w:val="00A63D82"/>
    <w:rsid w:val="00A64048"/>
    <w:rsid w:val="00A67212"/>
    <w:rsid w:val="00A6723B"/>
    <w:rsid w:val="00A7051E"/>
    <w:rsid w:val="00A71087"/>
    <w:rsid w:val="00A72438"/>
    <w:rsid w:val="00A74EB3"/>
    <w:rsid w:val="00A76380"/>
    <w:rsid w:val="00A76801"/>
    <w:rsid w:val="00A7744A"/>
    <w:rsid w:val="00A80455"/>
    <w:rsid w:val="00A820C3"/>
    <w:rsid w:val="00A8264F"/>
    <w:rsid w:val="00A82A0F"/>
    <w:rsid w:val="00A842FE"/>
    <w:rsid w:val="00A85898"/>
    <w:rsid w:val="00A87C16"/>
    <w:rsid w:val="00A906F6"/>
    <w:rsid w:val="00A9207A"/>
    <w:rsid w:val="00A927D2"/>
    <w:rsid w:val="00A92DC8"/>
    <w:rsid w:val="00A92F91"/>
    <w:rsid w:val="00A95B40"/>
    <w:rsid w:val="00A974D2"/>
    <w:rsid w:val="00A97E67"/>
    <w:rsid w:val="00AA1B55"/>
    <w:rsid w:val="00AA1FBB"/>
    <w:rsid w:val="00AA2D79"/>
    <w:rsid w:val="00AA3341"/>
    <w:rsid w:val="00AA4E85"/>
    <w:rsid w:val="00AA50CA"/>
    <w:rsid w:val="00AA5152"/>
    <w:rsid w:val="00AA6F75"/>
    <w:rsid w:val="00AA6FC7"/>
    <w:rsid w:val="00AA7400"/>
    <w:rsid w:val="00AA74FE"/>
    <w:rsid w:val="00AA7567"/>
    <w:rsid w:val="00AA76CF"/>
    <w:rsid w:val="00AB0604"/>
    <w:rsid w:val="00AB066B"/>
    <w:rsid w:val="00AB17D1"/>
    <w:rsid w:val="00AB1C5F"/>
    <w:rsid w:val="00AB35CC"/>
    <w:rsid w:val="00AB39B8"/>
    <w:rsid w:val="00AB3A36"/>
    <w:rsid w:val="00AB6AB0"/>
    <w:rsid w:val="00AC01F1"/>
    <w:rsid w:val="00AC0D86"/>
    <w:rsid w:val="00AC1F0B"/>
    <w:rsid w:val="00AC1F78"/>
    <w:rsid w:val="00AC2A0D"/>
    <w:rsid w:val="00AC2B9B"/>
    <w:rsid w:val="00AC2C02"/>
    <w:rsid w:val="00AC4296"/>
    <w:rsid w:val="00AC4856"/>
    <w:rsid w:val="00AC5022"/>
    <w:rsid w:val="00AC5254"/>
    <w:rsid w:val="00AD10E6"/>
    <w:rsid w:val="00AD123D"/>
    <w:rsid w:val="00AD1272"/>
    <w:rsid w:val="00AD1FA7"/>
    <w:rsid w:val="00AD5A03"/>
    <w:rsid w:val="00AD6DBB"/>
    <w:rsid w:val="00AD75B1"/>
    <w:rsid w:val="00AD785B"/>
    <w:rsid w:val="00AE0923"/>
    <w:rsid w:val="00AE1677"/>
    <w:rsid w:val="00AE180D"/>
    <w:rsid w:val="00AE18F7"/>
    <w:rsid w:val="00AE27A7"/>
    <w:rsid w:val="00AE3614"/>
    <w:rsid w:val="00AE491B"/>
    <w:rsid w:val="00AE4E34"/>
    <w:rsid w:val="00AE7B2F"/>
    <w:rsid w:val="00AF1DED"/>
    <w:rsid w:val="00AF2B1D"/>
    <w:rsid w:val="00AF334E"/>
    <w:rsid w:val="00AF4606"/>
    <w:rsid w:val="00AF5CF9"/>
    <w:rsid w:val="00AF5CFB"/>
    <w:rsid w:val="00AF79FB"/>
    <w:rsid w:val="00B0128E"/>
    <w:rsid w:val="00B01897"/>
    <w:rsid w:val="00B0198B"/>
    <w:rsid w:val="00B035DA"/>
    <w:rsid w:val="00B03967"/>
    <w:rsid w:val="00B041D4"/>
    <w:rsid w:val="00B06DBD"/>
    <w:rsid w:val="00B06E91"/>
    <w:rsid w:val="00B10326"/>
    <w:rsid w:val="00B11005"/>
    <w:rsid w:val="00B112AC"/>
    <w:rsid w:val="00B12497"/>
    <w:rsid w:val="00B1450E"/>
    <w:rsid w:val="00B14E7B"/>
    <w:rsid w:val="00B15A1C"/>
    <w:rsid w:val="00B173B6"/>
    <w:rsid w:val="00B2048B"/>
    <w:rsid w:val="00B20B25"/>
    <w:rsid w:val="00B21ECA"/>
    <w:rsid w:val="00B22C31"/>
    <w:rsid w:val="00B22FAF"/>
    <w:rsid w:val="00B243B3"/>
    <w:rsid w:val="00B245B9"/>
    <w:rsid w:val="00B24DE9"/>
    <w:rsid w:val="00B2512A"/>
    <w:rsid w:val="00B2655A"/>
    <w:rsid w:val="00B26B9E"/>
    <w:rsid w:val="00B27710"/>
    <w:rsid w:val="00B30442"/>
    <w:rsid w:val="00B31A49"/>
    <w:rsid w:val="00B32BBA"/>
    <w:rsid w:val="00B32E66"/>
    <w:rsid w:val="00B3300D"/>
    <w:rsid w:val="00B33AAF"/>
    <w:rsid w:val="00B34AFE"/>
    <w:rsid w:val="00B34D10"/>
    <w:rsid w:val="00B3553C"/>
    <w:rsid w:val="00B369AC"/>
    <w:rsid w:val="00B40192"/>
    <w:rsid w:val="00B40C56"/>
    <w:rsid w:val="00B40FCD"/>
    <w:rsid w:val="00B427E1"/>
    <w:rsid w:val="00B44800"/>
    <w:rsid w:val="00B46C91"/>
    <w:rsid w:val="00B52318"/>
    <w:rsid w:val="00B54FF6"/>
    <w:rsid w:val="00B5547D"/>
    <w:rsid w:val="00B56AC1"/>
    <w:rsid w:val="00B56E3E"/>
    <w:rsid w:val="00B571A3"/>
    <w:rsid w:val="00B600BB"/>
    <w:rsid w:val="00B60CC2"/>
    <w:rsid w:val="00B610CF"/>
    <w:rsid w:val="00B63771"/>
    <w:rsid w:val="00B64F25"/>
    <w:rsid w:val="00B66789"/>
    <w:rsid w:val="00B6702C"/>
    <w:rsid w:val="00B67965"/>
    <w:rsid w:val="00B6797F"/>
    <w:rsid w:val="00B70FAA"/>
    <w:rsid w:val="00B718F6"/>
    <w:rsid w:val="00B71E50"/>
    <w:rsid w:val="00B71EB5"/>
    <w:rsid w:val="00B72484"/>
    <w:rsid w:val="00B732C0"/>
    <w:rsid w:val="00B73E1E"/>
    <w:rsid w:val="00B74B31"/>
    <w:rsid w:val="00B75AA5"/>
    <w:rsid w:val="00B77F3B"/>
    <w:rsid w:val="00B8020A"/>
    <w:rsid w:val="00B83319"/>
    <w:rsid w:val="00B84C01"/>
    <w:rsid w:val="00B85BB6"/>
    <w:rsid w:val="00B87AAC"/>
    <w:rsid w:val="00B91C2E"/>
    <w:rsid w:val="00B96752"/>
    <w:rsid w:val="00B97190"/>
    <w:rsid w:val="00B97206"/>
    <w:rsid w:val="00B97302"/>
    <w:rsid w:val="00BA0030"/>
    <w:rsid w:val="00BA1C19"/>
    <w:rsid w:val="00BA1DCF"/>
    <w:rsid w:val="00BA207E"/>
    <w:rsid w:val="00BA2F4B"/>
    <w:rsid w:val="00BA3BC4"/>
    <w:rsid w:val="00BA5DB4"/>
    <w:rsid w:val="00BA5E85"/>
    <w:rsid w:val="00BA64B5"/>
    <w:rsid w:val="00BA7006"/>
    <w:rsid w:val="00BA76BA"/>
    <w:rsid w:val="00BA776E"/>
    <w:rsid w:val="00BB0351"/>
    <w:rsid w:val="00BB1CE6"/>
    <w:rsid w:val="00BB3152"/>
    <w:rsid w:val="00BB399F"/>
    <w:rsid w:val="00BB3A8F"/>
    <w:rsid w:val="00BB3B2D"/>
    <w:rsid w:val="00BB51B4"/>
    <w:rsid w:val="00BB6E09"/>
    <w:rsid w:val="00BB6E54"/>
    <w:rsid w:val="00BB7C21"/>
    <w:rsid w:val="00BC04AF"/>
    <w:rsid w:val="00BC0F19"/>
    <w:rsid w:val="00BC15F1"/>
    <w:rsid w:val="00BC1DA7"/>
    <w:rsid w:val="00BC3D23"/>
    <w:rsid w:val="00BC4EC6"/>
    <w:rsid w:val="00BC601F"/>
    <w:rsid w:val="00BD01DE"/>
    <w:rsid w:val="00BD1887"/>
    <w:rsid w:val="00BD22DF"/>
    <w:rsid w:val="00BD3AB3"/>
    <w:rsid w:val="00BD3CE0"/>
    <w:rsid w:val="00BD5EDC"/>
    <w:rsid w:val="00BD6EEE"/>
    <w:rsid w:val="00BE1676"/>
    <w:rsid w:val="00BE2156"/>
    <w:rsid w:val="00BE5464"/>
    <w:rsid w:val="00BE5BB6"/>
    <w:rsid w:val="00BE77C1"/>
    <w:rsid w:val="00BE7C16"/>
    <w:rsid w:val="00BF0BE8"/>
    <w:rsid w:val="00BF0CE9"/>
    <w:rsid w:val="00BF255D"/>
    <w:rsid w:val="00BF42D4"/>
    <w:rsid w:val="00BF5B96"/>
    <w:rsid w:val="00BF7504"/>
    <w:rsid w:val="00C0126B"/>
    <w:rsid w:val="00C01D07"/>
    <w:rsid w:val="00C033C8"/>
    <w:rsid w:val="00C0366B"/>
    <w:rsid w:val="00C05086"/>
    <w:rsid w:val="00C0520A"/>
    <w:rsid w:val="00C05BA8"/>
    <w:rsid w:val="00C05C61"/>
    <w:rsid w:val="00C06FD3"/>
    <w:rsid w:val="00C10346"/>
    <w:rsid w:val="00C103B1"/>
    <w:rsid w:val="00C10AE9"/>
    <w:rsid w:val="00C115C8"/>
    <w:rsid w:val="00C12216"/>
    <w:rsid w:val="00C12492"/>
    <w:rsid w:val="00C124C9"/>
    <w:rsid w:val="00C12E38"/>
    <w:rsid w:val="00C131B0"/>
    <w:rsid w:val="00C14167"/>
    <w:rsid w:val="00C14E34"/>
    <w:rsid w:val="00C15ED8"/>
    <w:rsid w:val="00C1699F"/>
    <w:rsid w:val="00C1739E"/>
    <w:rsid w:val="00C20FD9"/>
    <w:rsid w:val="00C22065"/>
    <w:rsid w:val="00C223F0"/>
    <w:rsid w:val="00C24214"/>
    <w:rsid w:val="00C243FB"/>
    <w:rsid w:val="00C246C4"/>
    <w:rsid w:val="00C2489B"/>
    <w:rsid w:val="00C24B5A"/>
    <w:rsid w:val="00C259DA"/>
    <w:rsid w:val="00C26362"/>
    <w:rsid w:val="00C268B3"/>
    <w:rsid w:val="00C27FCE"/>
    <w:rsid w:val="00C30DB0"/>
    <w:rsid w:val="00C314EC"/>
    <w:rsid w:val="00C3296D"/>
    <w:rsid w:val="00C34D69"/>
    <w:rsid w:val="00C3528A"/>
    <w:rsid w:val="00C3533D"/>
    <w:rsid w:val="00C3714D"/>
    <w:rsid w:val="00C37831"/>
    <w:rsid w:val="00C40235"/>
    <w:rsid w:val="00C43B0D"/>
    <w:rsid w:val="00C45BBC"/>
    <w:rsid w:val="00C45C0D"/>
    <w:rsid w:val="00C45D93"/>
    <w:rsid w:val="00C478CA"/>
    <w:rsid w:val="00C5139E"/>
    <w:rsid w:val="00C52801"/>
    <w:rsid w:val="00C5296B"/>
    <w:rsid w:val="00C54FE6"/>
    <w:rsid w:val="00C55908"/>
    <w:rsid w:val="00C55CF6"/>
    <w:rsid w:val="00C570A1"/>
    <w:rsid w:val="00C57192"/>
    <w:rsid w:val="00C608B7"/>
    <w:rsid w:val="00C61BFE"/>
    <w:rsid w:val="00C61FB4"/>
    <w:rsid w:val="00C64399"/>
    <w:rsid w:val="00C643D9"/>
    <w:rsid w:val="00C66661"/>
    <w:rsid w:val="00C66D07"/>
    <w:rsid w:val="00C71A74"/>
    <w:rsid w:val="00C71F55"/>
    <w:rsid w:val="00C7224A"/>
    <w:rsid w:val="00C72C50"/>
    <w:rsid w:val="00C7345D"/>
    <w:rsid w:val="00C73B1C"/>
    <w:rsid w:val="00C74012"/>
    <w:rsid w:val="00C74D00"/>
    <w:rsid w:val="00C762C2"/>
    <w:rsid w:val="00C767D1"/>
    <w:rsid w:val="00C76A6C"/>
    <w:rsid w:val="00C776FA"/>
    <w:rsid w:val="00C80910"/>
    <w:rsid w:val="00C8313D"/>
    <w:rsid w:val="00C8457D"/>
    <w:rsid w:val="00C84657"/>
    <w:rsid w:val="00C84CB5"/>
    <w:rsid w:val="00C864BA"/>
    <w:rsid w:val="00C86D80"/>
    <w:rsid w:val="00C86EB8"/>
    <w:rsid w:val="00C871AB"/>
    <w:rsid w:val="00C9204F"/>
    <w:rsid w:val="00C923B2"/>
    <w:rsid w:val="00C92C58"/>
    <w:rsid w:val="00C92D88"/>
    <w:rsid w:val="00C938B9"/>
    <w:rsid w:val="00C9533D"/>
    <w:rsid w:val="00CA22B0"/>
    <w:rsid w:val="00CA3351"/>
    <w:rsid w:val="00CA50A0"/>
    <w:rsid w:val="00CA7766"/>
    <w:rsid w:val="00CB141A"/>
    <w:rsid w:val="00CB162E"/>
    <w:rsid w:val="00CB44FB"/>
    <w:rsid w:val="00CB52B1"/>
    <w:rsid w:val="00CB5305"/>
    <w:rsid w:val="00CC0CD9"/>
    <w:rsid w:val="00CC103A"/>
    <w:rsid w:val="00CC118A"/>
    <w:rsid w:val="00CC309F"/>
    <w:rsid w:val="00CC4292"/>
    <w:rsid w:val="00CC5208"/>
    <w:rsid w:val="00CC7413"/>
    <w:rsid w:val="00CC7719"/>
    <w:rsid w:val="00CC7C28"/>
    <w:rsid w:val="00CD00F5"/>
    <w:rsid w:val="00CD0439"/>
    <w:rsid w:val="00CD0BB4"/>
    <w:rsid w:val="00CD14FB"/>
    <w:rsid w:val="00CD1A3D"/>
    <w:rsid w:val="00CD327E"/>
    <w:rsid w:val="00CD3D6B"/>
    <w:rsid w:val="00CD3F89"/>
    <w:rsid w:val="00CD442D"/>
    <w:rsid w:val="00CD55E8"/>
    <w:rsid w:val="00CD64BF"/>
    <w:rsid w:val="00CE1384"/>
    <w:rsid w:val="00CE168B"/>
    <w:rsid w:val="00CE3258"/>
    <w:rsid w:val="00CE6053"/>
    <w:rsid w:val="00CE60C3"/>
    <w:rsid w:val="00CE61CE"/>
    <w:rsid w:val="00CE7978"/>
    <w:rsid w:val="00CF049F"/>
    <w:rsid w:val="00CF0546"/>
    <w:rsid w:val="00CF27E1"/>
    <w:rsid w:val="00CF288F"/>
    <w:rsid w:val="00CF385C"/>
    <w:rsid w:val="00CF3BD1"/>
    <w:rsid w:val="00CF42BA"/>
    <w:rsid w:val="00CF4E2C"/>
    <w:rsid w:val="00CF6002"/>
    <w:rsid w:val="00CF6020"/>
    <w:rsid w:val="00D01CBB"/>
    <w:rsid w:val="00D0203A"/>
    <w:rsid w:val="00D0299D"/>
    <w:rsid w:val="00D0303F"/>
    <w:rsid w:val="00D0315B"/>
    <w:rsid w:val="00D03BA0"/>
    <w:rsid w:val="00D03F06"/>
    <w:rsid w:val="00D05121"/>
    <w:rsid w:val="00D06D6A"/>
    <w:rsid w:val="00D06FD7"/>
    <w:rsid w:val="00D07036"/>
    <w:rsid w:val="00D07787"/>
    <w:rsid w:val="00D10DA7"/>
    <w:rsid w:val="00D10FAF"/>
    <w:rsid w:val="00D11ED1"/>
    <w:rsid w:val="00D12621"/>
    <w:rsid w:val="00D12C5A"/>
    <w:rsid w:val="00D1376A"/>
    <w:rsid w:val="00D1383A"/>
    <w:rsid w:val="00D1513A"/>
    <w:rsid w:val="00D16ABD"/>
    <w:rsid w:val="00D17008"/>
    <w:rsid w:val="00D1753E"/>
    <w:rsid w:val="00D2121E"/>
    <w:rsid w:val="00D22C33"/>
    <w:rsid w:val="00D23232"/>
    <w:rsid w:val="00D2405A"/>
    <w:rsid w:val="00D2435D"/>
    <w:rsid w:val="00D26B39"/>
    <w:rsid w:val="00D27EDC"/>
    <w:rsid w:val="00D30108"/>
    <w:rsid w:val="00D30ADE"/>
    <w:rsid w:val="00D31C10"/>
    <w:rsid w:val="00D3379F"/>
    <w:rsid w:val="00D34317"/>
    <w:rsid w:val="00D35E0F"/>
    <w:rsid w:val="00D36ED6"/>
    <w:rsid w:val="00D36F85"/>
    <w:rsid w:val="00D402BE"/>
    <w:rsid w:val="00D40D7D"/>
    <w:rsid w:val="00D42E05"/>
    <w:rsid w:val="00D43617"/>
    <w:rsid w:val="00D43875"/>
    <w:rsid w:val="00D469D2"/>
    <w:rsid w:val="00D46B0A"/>
    <w:rsid w:val="00D46CA1"/>
    <w:rsid w:val="00D46F77"/>
    <w:rsid w:val="00D47E93"/>
    <w:rsid w:val="00D50EE0"/>
    <w:rsid w:val="00D5137A"/>
    <w:rsid w:val="00D51B01"/>
    <w:rsid w:val="00D54077"/>
    <w:rsid w:val="00D544DE"/>
    <w:rsid w:val="00D54561"/>
    <w:rsid w:val="00D554E4"/>
    <w:rsid w:val="00D55CC2"/>
    <w:rsid w:val="00D571F5"/>
    <w:rsid w:val="00D57585"/>
    <w:rsid w:val="00D57A0B"/>
    <w:rsid w:val="00D57CB2"/>
    <w:rsid w:val="00D601A3"/>
    <w:rsid w:val="00D603A3"/>
    <w:rsid w:val="00D60712"/>
    <w:rsid w:val="00D60C13"/>
    <w:rsid w:val="00D613F8"/>
    <w:rsid w:val="00D61B66"/>
    <w:rsid w:val="00D61E69"/>
    <w:rsid w:val="00D6469F"/>
    <w:rsid w:val="00D655E9"/>
    <w:rsid w:val="00D658D1"/>
    <w:rsid w:val="00D679A0"/>
    <w:rsid w:val="00D67EC3"/>
    <w:rsid w:val="00D71E09"/>
    <w:rsid w:val="00D71E78"/>
    <w:rsid w:val="00D72BA0"/>
    <w:rsid w:val="00D7313D"/>
    <w:rsid w:val="00D74915"/>
    <w:rsid w:val="00D7607E"/>
    <w:rsid w:val="00D76257"/>
    <w:rsid w:val="00D803C5"/>
    <w:rsid w:val="00D81813"/>
    <w:rsid w:val="00D84EA9"/>
    <w:rsid w:val="00D86015"/>
    <w:rsid w:val="00D86755"/>
    <w:rsid w:val="00D90230"/>
    <w:rsid w:val="00D90278"/>
    <w:rsid w:val="00D9096C"/>
    <w:rsid w:val="00D91753"/>
    <w:rsid w:val="00D92296"/>
    <w:rsid w:val="00D9434D"/>
    <w:rsid w:val="00D95766"/>
    <w:rsid w:val="00D96596"/>
    <w:rsid w:val="00DA0516"/>
    <w:rsid w:val="00DA0712"/>
    <w:rsid w:val="00DA080D"/>
    <w:rsid w:val="00DA0F3A"/>
    <w:rsid w:val="00DA1436"/>
    <w:rsid w:val="00DA20F6"/>
    <w:rsid w:val="00DA2274"/>
    <w:rsid w:val="00DA2577"/>
    <w:rsid w:val="00DA2954"/>
    <w:rsid w:val="00DA2B6C"/>
    <w:rsid w:val="00DA42DE"/>
    <w:rsid w:val="00DA5B30"/>
    <w:rsid w:val="00DB00E7"/>
    <w:rsid w:val="00DB0F3C"/>
    <w:rsid w:val="00DB148B"/>
    <w:rsid w:val="00DB2F78"/>
    <w:rsid w:val="00DB3E09"/>
    <w:rsid w:val="00DB4552"/>
    <w:rsid w:val="00DB4964"/>
    <w:rsid w:val="00DB49AC"/>
    <w:rsid w:val="00DB4F64"/>
    <w:rsid w:val="00DB50D7"/>
    <w:rsid w:val="00DB5DB0"/>
    <w:rsid w:val="00DB70C9"/>
    <w:rsid w:val="00DC0FEA"/>
    <w:rsid w:val="00DC34E7"/>
    <w:rsid w:val="00DC41DA"/>
    <w:rsid w:val="00DC515C"/>
    <w:rsid w:val="00DD013E"/>
    <w:rsid w:val="00DD057F"/>
    <w:rsid w:val="00DD071D"/>
    <w:rsid w:val="00DD0BBD"/>
    <w:rsid w:val="00DD0CA8"/>
    <w:rsid w:val="00DD1D5F"/>
    <w:rsid w:val="00DD436F"/>
    <w:rsid w:val="00DD49CB"/>
    <w:rsid w:val="00DD50E5"/>
    <w:rsid w:val="00DD5C4B"/>
    <w:rsid w:val="00DD739E"/>
    <w:rsid w:val="00DD75ED"/>
    <w:rsid w:val="00DE050B"/>
    <w:rsid w:val="00DE07D8"/>
    <w:rsid w:val="00DE09E3"/>
    <w:rsid w:val="00DE10BF"/>
    <w:rsid w:val="00DE1453"/>
    <w:rsid w:val="00DE2CCD"/>
    <w:rsid w:val="00DE399F"/>
    <w:rsid w:val="00DE3EB3"/>
    <w:rsid w:val="00DE496C"/>
    <w:rsid w:val="00DE597C"/>
    <w:rsid w:val="00DE7131"/>
    <w:rsid w:val="00DE7F9E"/>
    <w:rsid w:val="00DF04C7"/>
    <w:rsid w:val="00DF0E47"/>
    <w:rsid w:val="00DF1BDB"/>
    <w:rsid w:val="00DF2D50"/>
    <w:rsid w:val="00DF3EAB"/>
    <w:rsid w:val="00DF63B2"/>
    <w:rsid w:val="00DF67E8"/>
    <w:rsid w:val="00DF686A"/>
    <w:rsid w:val="00DF6B56"/>
    <w:rsid w:val="00DF6E7C"/>
    <w:rsid w:val="00DF6FBF"/>
    <w:rsid w:val="00E00938"/>
    <w:rsid w:val="00E0144A"/>
    <w:rsid w:val="00E014E7"/>
    <w:rsid w:val="00E01725"/>
    <w:rsid w:val="00E02617"/>
    <w:rsid w:val="00E0336A"/>
    <w:rsid w:val="00E0399F"/>
    <w:rsid w:val="00E0455C"/>
    <w:rsid w:val="00E045B7"/>
    <w:rsid w:val="00E06EA0"/>
    <w:rsid w:val="00E07211"/>
    <w:rsid w:val="00E07A27"/>
    <w:rsid w:val="00E1148F"/>
    <w:rsid w:val="00E13158"/>
    <w:rsid w:val="00E137D6"/>
    <w:rsid w:val="00E13D95"/>
    <w:rsid w:val="00E13E1E"/>
    <w:rsid w:val="00E150DE"/>
    <w:rsid w:val="00E15778"/>
    <w:rsid w:val="00E17722"/>
    <w:rsid w:val="00E20183"/>
    <w:rsid w:val="00E2044F"/>
    <w:rsid w:val="00E20D19"/>
    <w:rsid w:val="00E21DB5"/>
    <w:rsid w:val="00E22834"/>
    <w:rsid w:val="00E237DA"/>
    <w:rsid w:val="00E24465"/>
    <w:rsid w:val="00E245A3"/>
    <w:rsid w:val="00E24D02"/>
    <w:rsid w:val="00E26038"/>
    <w:rsid w:val="00E263FB"/>
    <w:rsid w:val="00E26AB2"/>
    <w:rsid w:val="00E26F62"/>
    <w:rsid w:val="00E27836"/>
    <w:rsid w:val="00E3015E"/>
    <w:rsid w:val="00E3038F"/>
    <w:rsid w:val="00E3121D"/>
    <w:rsid w:val="00E3126F"/>
    <w:rsid w:val="00E35B73"/>
    <w:rsid w:val="00E3647F"/>
    <w:rsid w:val="00E374EC"/>
    <w:rsid w:val="00E400D7"/>
    <w:rsid w:val="00E41002"/>
    <w:rsid w:val="00E4291A"/>
    <w:rsid w:val="00E4316C"/>
    <w:rsid w:val="00E450A8"/>
    <w:rsid w:val="00E465B9"/>
    <w:rsid w:val="00E4783F"/>
    <w:rsid w:val="00E50732"/>
    <w:rsid w:val="00E51EDD"/>
    <w:rsid w:val="00E5365C"/>
    <w:rsid w:val="00E53F5B"/>
    <w:rsid w:val="00E54570"/>
    <w:rsid w:val="00E54AF0"/>
    <w:rsid w:val="00E5649D"/>
    <w:rsid w:val="00E56FA2"/>
    <w:rsid w:val="00E63DC4"/>
    <w:rsid w:val="00E64502"/>
    <w:rsid w:val="00E65B58"/>
    <w:rsid w:val="00E660AA"/>
    <w:rsid w:val="00E6635F"/>
    <w:rsid w:val="00E66565"/>
    <w:rsid w:val="00E66B70"/>
    <w:rsid w:val="00E66F06"/>
    <w:rsid w:val="00E70FD3"/>
    <w:rsid w:val="00E7112D"/>
    <w:rsid w:val="00E7139C"/>
    <w:rsid w:val="00E718BB"/>
    <w:rsid w:val="00E7206C"/>
    <w:rsid w:val="00E72102"/>
    <w:rsid w:val="00E72CEC"/>
    <w:rsid w:val="00E731AC"/>
    <w:rsid w:val="00E7598C"/>
    <w:rsid w:val="00E77ADE"/>
    <w:rsid w:val="00E8094E"/>
    <w:rsid w:val="00E81A01"/>
    <w:rsid w:val="00E81D7D"/>
    <w:rsid w:val="00E81DDC"/>
    <w:rsid w:val="00E829D3"/>
    <w:rsid w:val="00E8332C"/>
    <w:rsid w:val="00E83F57"/>
    <w:rsid w:val="00E856FA"/>
    <w:rsid w:val="00E85ACE"/>
    <w:rsid w:val="00E85D88"/>
    <w:rsid w:val="00E861E9"/>
    <w:rsid w:val="00E86C76"/>
    <w:rsid w:val="00E86D74"/>
    <w:rsid w:val="00E8747E"/>
    <w:rsid w:val="00E8780F"/>
    <w:rsid w:val="00E87B95"/>
    <w:rsid w:val="00E9070B"/>
    <w:rsid w:val="00E90823"/>
    <w:rsid w:val="00E90B82"/>
    <w:rsid w:val="00E92B1D"/>
    <w:rsid w:val="00E92E1A"/>
    <w:rsid w:val="00E9310A"/>
    <w:rsid w:val="00E93FBF"/>
    <w:rsid w:val="00E95DD6"/>
    <w:rsid w:val="00E95E1F"/>
    <w:rsid w:val="00E96EC2"/>
    <w:rsid w:val="00E97458"/>
    <w:rsid w:val="00E97961"/>
    <w:rsid w:val="00EA0C0E"/>
    <w:rsid w:val="00EA101D"/>
    <w:rsid w:val="00EA1742"/>
    <w:rsid w:val="00EA4784"/>
    <w:rsid w:val="00EA4F4E"/>
    <w:rsid w:val="00EA5E1D"/>
    <w:rsid w:val="00EA5FFB"/>
    <w:rsid w:val="00EA681D"/>
    <w:rsid w:val="00EA6F6F"/>
    <w:rsid w:val="00EB14F1"/>
    <w:rsid w:val="00EB42AA"/>
    <w:rsid w:val="00EB42FF"/>
    <w:rsid w:val="00EB56C2"/>
    <w:rsid w:val="00EB61B2"/>
    <w:rsid w:val="00EB79CD"/>
    <w:rsid w:val="00EC0158"/>
    <w:rsid w:val="00EC1466"/>
    <w:rsid w:val="00EC1766"/>
    <w:rsid w:val="00EC1995"/>
    <w:rsid w:val="00EC3826"/>
    <w:rsid w:val="00EC389D"/>
    <w:rsid w:val="00EC569F"/>
    <w:rsid w:val="00EC6580"/>
    <w:rsid w:val="00EC7227"/>
    <w:rsid w:val="00EC7DBC"/>
    <w:rsid w:val="00ED01AD"/>
    <w:rsid w:val="00ED11BE"/>
    <w:rsid w:val="00ED1BA1"/>
    <w:rsid w:val="00ED2813"/>
    <w:rsid w:val="00ED2907"/>
    <w:rsid w:val="00ED305F"/>
    <w:rsid w:val="00ED4822"/>
    <w:rsid w:val="00ED6055"/>
    <w:rsid w:val="00EE0608"/>
    <w:rsid w:val="00EE1550"/>
    <w:rsid w:val="00EE1DC0"/>
    <w:rsid w:val="00EE1ED3"/>
    <w:rsid w:val="00EE210C"/>
    <w:rsid w:val="00EE27A4"/>
    <w:rsid w:val="00EE2D32"/>
    <w:rsid w:val="00EE45F6"/>
    <w:rsid w:val="00EE4F2D"/>
    <w:rsid w:val="00EE65F6"/>
    <w:rsid w:val="00EE6ABA"/>
    <w:rsid w:val="00EE6DA2"/>
    <w:rsid w:val="00EE6F73"/>
    <w:rsid w:val="00EE73BA"/>
    <w:rsid w:val="00EF17CE"/>
    <w:rsid w:val="00EF300A"/>
    <w:rsid w:val="00EF362C"/>
    <w:rsid w:val="00EF417E"/>
    <w:rsid w:val="00EF4A79"/>
    <w:rsid w:val="00EF5AB4"/>
    <w:rsid w:val="00EF66EB"/>
    <w:rsid w:val="00EF6A88"/>
    <w:rsid w:val="00EF6B17"/>
    <w:rsid w:val="00EF7255"/>
    <w:rsid w:val="00F006E0"/>
    <w:rsid w:val="00F0160F"/>
    <w:rsid w:val="00F01FF5"/>
    <w:rsid w:val="00F03D48"/>
    <w:rsid w:val="00F04062"/>
    <w:rsid w:val="00F06EB8"/>
    <w:rsid w:val="00F06FFB"/>
    <w:rsid w:val="00F111D3"/>
    <w:rsid w:val="00F11858"/>
    <w:rsid w:val="00F119B8"/>
    <w:rsid w:val="00F11A79"/>
    <w:rsid w:val="00F12669"/>
    <w:rsid w:val="00F12B30"/>
    <w:rsid w:val="00F13994"/>
    <w:rsid w:val="00F140D0"/>
    <w:rsid w:val="00F1507B"/>
    <w:rsid w:val="00F150B6"/>
    <w:rsid w:val="00F15964"/>
    <w:rsid w:val="00F1682E"/>
    <w:rsid w:val="00F16917"/>
    <w:rsid w:val="00F16DFE"/>
    <w:rsid w:val="00F20AB3"/>
    <w:rsid w:val="00F2122B"/>
    <w:rsid w:val="00F22457"/>
    <w:rsid w:val="00F240A6"/>
    <w:rsid w:val="00F245A1"/>
    <w:rsid w:val="00F248D6"/>
    <w:rsid w:val="00F253AC"/>
    <w:rsid w:val="00F276B4"/>
    <w:rsid w:val="00F31288"/>
    <w:rsid w:val="00F31A87"/>
    <w:rsid w:val="00F31F27"/>
    <w:rsid w:val="00F3252B"/>
    <w:rsid w:val="00F334A6"/>
    <w:rsid w:val="00F33741"/>
    <w:rsid w:val="00F33F61"/>
    <w:rsid w:val="00F34682"/>
    <w:rsid w:val="00F34C77"/>
    <w:rsid w:val="00F35667"/>
    <w:rsid w:val="00F40536"/>
    <w:rsid w:val="00F40DD0"/>
    <w:rsid w:val="00F413DD"/>
    <w:rsid w:val="00F41FC6"/>
    <w:rsid w:val="00F42EC8"/>
    <w:rsid w:val="00F4338B"/>
    <w:rsid w:val="00F43568"/>
    <w:rsid w:val="00F44D3F"/>
    <w:rsid w:val="00F44E79"/>
    <w:rsid w:val="00F46FAE"/>
    <w:rsid w:val="00F502C6"/>
    <w:rsid w:val="00F51A5B"/>
    <w:rsid w:val="00F51A61"/>
    <w:rsid w:val="00F51B60"/>
    <w:rsid w:val="00F51F9B"/>
    <w:rsid w:val="00F52390"/>
    <w:rsid w:val="00F526E6"/>
    <w:rsid w:val="00F53521"/>
    <w:rsid w:val="00F538E2"/>
    <w:rsid w:val="00F54DF9"/>
    <w:rsid w:val="00F55A11"/>
    <w:rsid w:val="00F57060"/>
    <w:rsid w:val="00F57501"/>
    <w:rsid w:val="00F603D0"/>
    <w:rsid w:val="00F6162C"/>
    <w:rsid w:val="00F621D7"/>
    <w:rsid w:val="00F62E4A"/>
    <w:rsid w:val="00F63253"/>
    <w:rsid w:val="00F6595C"/>
    <w:rsid w:val="00F65A28"/>
    <w:rsid w:val="00F6622C"/>
    <w:rsid w:val="00F66F71"/>
    <w:rsid w:val="00F673CA"/>
    <w:rsid w:val="00F7052C"/>
    <w:rsid w:val="00F71834"/>
    <w:rsid w:val="00F71E5E"/>
    <w:rsid w:val="00F727B8"/>
    <w:rsid w:val="00F73131"/>
    <w:rsid w:val="00F7325A"/>
    <w:rsid w:val="00F73DED"/>
    <w:rsid w:val="00F7414A"/>
    <w:rsid w:val="00F743DC"/>
    <w:rsid w:val="00F750FD"/>
    <w:rsid w:val="00F75D26"/>
    <w:rsid w:val="00F8140C"/>
    <w:rsid w:val="00F83B08"/>
    <w:rsid w:val="00F85B90"/>
    <w:rsid w:val="00F85BB9"/>
    <w:rsid w:val="00F86821"/>
    <w:rsid w:val="00F86C70"/>
    <w:rsid w:val="00F8735F"/>
    <w:rsid w:val="00F8787F"/>
    <w:rsid w:val="00F900A3"/>
    <w:rsid w:val="00F90E2B"/>
    <w:rsid w:val="00F92337"/>
    <w:rsid w:val="00F92F0A"/>
    <w:rsid w:val="00F932F7"/>
    <w:rsid w:val="00F94063"/>
    <w:rsid w:val="00F941A5"/>
    <w:rsid w:val="00F9483E"/>
    <w:rsid w:val="00F95886"/>
    <w:rsid w:val="00F968EF"/>
    <w:rsid w:val="00F97334"/>
    <w:rsid w:val="00F974D0"/>
    <w:rsid w:val="00F976D6"/>
    <w:rsid w:val="00FA0E21"/>
    <w:rsid w:val="00FA2721"/>
    <w:rsid w:val="00FA3BAA"/>
    <w:rsid w:val="00FA3D3F"/>
    <w:rsid w:val="00FA5BBE"/>
    <w:rsid w:val="00FA6599"/>
    <w:rsid w:val="00FA6BAA"/>
    <w:rsid w:val="00FA6C08"/>
    <w:rsid w:val="00FA7023"/>
    <w:rsid w:val="00FB019F"/>
    <w:rsid w:val="00FB052E"/>
    <w:rsid w:val="00FB122E"/>
    <w:rsid w:val="00FB1B42"/>
    <w:rsid w:val="00FB1CE8"/>
    <w:rsid w:val="00FB1EE0"/>
    <w:rsid w:val="00FB43FC"/>
    <w:rsid w:val="00FB5AD7"/>
    <w:rsid w:val="00FB6E92"/>
    <w:rsid w:val="00FB707F"/>
    <w:rsid w:val="00FB7E47"/>
    <w:rsid w:val="00FB7FC0"/>
    <w:rsid w:val="00FC0152"/>
    <w:rsid w:val="00FC0D43"/>
    <w:rsid w:val="00FC19EB"/>
    <w:rsid w:val="00FC1B78"/>
    <w:rsid w:val="00FC1EF9"/>
    <w:rsid w:val="00FC64AA"/>
    <w:rsid w:val="00FC73D5"/>
    <w:rsid w:val="00FD1056"/>
    <w:rsid w:val="00FD1440"/>
    <w:rsid w:val="00FD1941"/>
    <w:rsid w:val="00FD1F55"/>
    <w:rsid w:val="00FD2433"/>
    <w:rsid w:val="00FD3715"/>
    <w:rsid w:val="00FD4858"/>
    <w:rsid w:val="00FD51DF"/>
    <w:rsid w:val="00FD5606"/>
    <w:rsid w:val="00FE1DDD"/>
    <w:rsid w:val="00FE231E"/>
    <w:rsid w:val="00FE4844"/>
    <w:rsid w:val="00FE540B"/>
    <w:rsid w:val="00FE6A61"/>
    <w:rsid w:val="00FE6AFC"/>
    <w:rsid w:val="00FF1230"/>
    <w:rsid w:val="00FF12AD"/>
    <w:rsid w:val="00FF300B"/>
    <w:rsid w:val="00FF3022"/>
    <w:rsid w:val="00FF3438"/>
    <w:rsid w:val="00FF3BA2"/>
    <w:rsid w:val="00FF3E9A"/>
    <w:rsid w:val="00FF586E"/>
    <w:rsid w:val="00FF6C46"/>
    <w:rsid w:val="00FF7513"/>
    <w:rsid w:val="00FF7642"/>
    <w:rsid w:val="00FF7F9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D90F56"/>
  <w15:chartTrackingRefBased/>
  <w15:docId w15:val="{E1AE6528-A009-4120-A63F-0231790D4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CA"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E0C"/>
  </w:style>
  <w:style w:type="paragraph" w:styleId="Heading1">
    <w:name w:val="heading 1"/>
    <w:basedOn w:val="Normal"/>
    <w:next w:val="Normal"/>
    <w:link w:val="Heading1Char"/>
    <w:uiPriority w:val="9"/>
    <w:qFormat/>
    <w:rsid w:val="00264E0C"/>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4E0C"/>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264E0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264E0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64E0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64E0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64E0C"/>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64E0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64E0C"/>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4E0C"/>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264E0C"/>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264E0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64E0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64E0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64E0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64E0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64E0C"/>
    <w:rPr>
      <w:b/>
      <w:bCs/>
      <w:i/>
      <w:iCs/>
    </w:rPr>
  </w:style>
  <w:style w:type="paragraph" w:styleId="Title">
    <w:name w:val="Title"/>
    <w:basedOn w:val="Normal"/>
    <w:next w:val="Normal"/>
    <w:link w:val="TitleChar"/>
    <w:uiPriority w:val="10"/>
    <w:qFormat/>
    <w:rsid w:val="00264E0C"/>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264E0C"/>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264E0C"/>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264E0C"/>
    <w:rPr>
      <w:color w:val="0E2841" w:themeColor="text2"/>
      <w:sz w:val="28"/>
      <w:szCs w:val="28"/>
    </w:rPr>
  </w:style>
  <w:style w:type="paragraph" w:styleId="Quote">
    <w:name w:val="Quote"/>
    <w:basedOn w:val="Normal"/>
    <w:next w:val="Normal"/>
    <w:link w:val="QuoteChar"/>
    <w:uiPriority w:val="29"/>
    <w:qFormat/>
    <w:rsid w:val="00264E0C"/>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264E0C"/>
    <w:rPr>
      <w:i/>
      <w:iCs/>
      <w:color w:val="124F1A" w:themeColor="accent3" w:themeShade="BF"/>
      <w:sz w:val="24"/>
      <w:szCs w:val="24"/>
    </w:rPr>
  </w:style>
  <w:style w:type="paragraph" w:styleId="ListParagraph">
    <w:name w:val="List Paragraph"/>
    <w:basedOn w:val="Normal"/>
    <w:uiPriority w:val="34"/>
    <w:qFormat/>
    <w:rsid w:val="005D3A81"/>
    <w:pPr>
      <w:ind w:left="720"/>
      <w:contextualSpacing/>
    </w:pPr>
  </w:style>
  <w:style w:type="character" w:styleId="IntenseEmphasis">
    <w:name w:val="Intense Emphasis"/>
    <w:basedOn w:val="DefaultParagraphFont"/>
    <w:uiPriority w:val="21"/>
    <w:qFormat/>
    <w:rsid w:val="00264E0C"/>
    <w:rPr>
      <w:b/>
      <w:bCs/>
      <w:i/>
      <w:iCs/>
      <w:color w:val="auto"/>
    </w:rPr>
  </w:style>
  <w:style w:type="paragraph" w:styleId="IntenseQuote">
    <w:name w:val="Intense Quote"/>
    <w:basedOn w:val="Normal"/>
    <w:next w:val="Normal"/>
    <w:link w:val="IntenseQuoteChar"/>
    <w:uiPriority w:val="30"/>
    <w:qFormat/>
    <w:rsid w:val="00264E0C"/>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264E0C"/>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264E0C"/>
    <w:rPr>
      <w:b/>
      <w:bCs/>
      <w:caps w:val="0"/>
      <w:smallCaps/>
      <w:color w:val="auto"/>
      <w:spacing w:val="0"/>
      <w:u w:val="single"/>
    </w:rPr>
  </w:style>
  <w:style w:type="character" w:styleId="Hyperlink">
    <w:name w:val="Hyperlink"/>
    <w:basedOn w:val="DefaultParagraphFont"/>
    <w:uiPriority w:val="99"/>
    <w:unhideWhenUsed/>
    <w:rsid w:val="00FD5606"/>
    <w:rPr>
      <w:color w:val="467886" w:themeColor="hyperlink"/>
      <w:u w:val="single"/>
    </w:rPr>
  </w:style>
  <w:style w:type="character" w:styleId="UnresolvedMention">
    <w:name w:val="Unresolved Mention"/>
    <w:basedOn w:val="DefaultParagraphFont"/>
    <w:uiPriority w:val="99"/>
    <w:semiHidden/>
    <w:unhideWhenUsed/>
    <w:rsid w:val="00FD5606"/>
    <w:rPr>
      <w:color w:val="605E5C"/>
      <w:shd w:val="clear" w:color="auto" w:fill="E1DFDD"/>
    </w:rPr>
  </w:style>
  <w:style w:type="paragraph" w:styleId="Header">
    <w:name w:val="header"/>
    <w:basedOn w:val="Normal"/>
    <w:link w:val="HeaderChar"/>
    <w:uiPriority w:val="99"/>
    <w:unhideWhenUsed/>
    <w:rsid w:val="00447E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EB3"/>
  </w:style>
  <w:style w:type="paragraph" w:styleId="Footer">
    <w:name w:val="footer"/>
    <w:basedOn w:val="Normal"/>
    <w:link w:val="FooterChar"/>
    <w:uiPriority w:val="99"/>
    <w:unhideWhenUsed/>
    <w:rsid w:val="00447E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EB3"/>
  </w:style>
  <w:style w:type="paragraph" w:styleId="Caption">
    <w:name w:val="caption"/>
    <w:basedOn w:val="Normal"/>
    <w:next w:val="Normal"/>
    <w:uiPriority w:val="35"/>
    <w:semiHidden/>
    <w:unhideWhenUsed/>
    <w:qFormat/>
    <w:rsid w:val="00264E0C"/>
    <w:pPr>
      <w:spacing w:line="240" w:lineRule="auto"/>
    </w:pPr>
    <w:rPr>
      <w:b/>
      <w:bCs/>
      <w:color w:val="404040" w:themeColor="text1" w:themeTint="BF"/>
      <w:sz w:val="16"/>
      <w:szCs w:val="16"/>
    </w:rPr>
  </w:style>
  <w:style w:type="character" w:styleId="Strong">
    <w:name w:val="Strong"/>
    <w:basedOn w:val="DefaultParagraphFont"/>
    <w:uiPriority w:val="22"/>
    <w:qFormat/>
    <w:rsid w:val="00264E0C"/>
    <w:rPr>
      <w:b/>
      <w:bCs/>
    </w:rPr>
  </w:style>
  <w:style w:type="character" w:styleId="Emphasis">
    <w:name w:val="Emphasis"/>
    <w:basedOn w:val="DefaultParagraphFont"/>
    <w:uiPriority w:val="20"/>
    <w:qFormat/>
    <w:rsid w:val="00264E0C"/>
    <w:rPr>
      <w:i/>
      <w:iCs/>
      <w:color w:val="000000" w:themeColor="text1"/>
    </w:rPr>
  </w:style>
  <w:style w:type="paragraph" w:styleId="NoSpacing">
    <w:name w:val="No Spacing"/>
    <w:uiPriority w:val="1"/>
    <w:qFormat/>
    <w:rsid w:val="00264E0C"/>
    <w:pPr>
      <w:spacing w:after="0" w:line="240" w:lineRule="auto"/>
    </w:pPr>
  </w:style>
  <w:style w:type="character" w:styleId="SubtleEmphasis">
    <w:name w:val="Subtle Emphasis"/>
    <w:basedOn w:val="DefaultParagraphFont"/>
    <w:uiPriority w:val="19"/>
    <w:qFormat/>
    <w:rsid w:val="00264E0C"/>
    <w:rPr>
      <w:i/>
      <w:iCs/>
      <w:color w:val="595959" w:themeColor="text1" w:themeTint="A6"/>
    </w:rPr>
  </w:style>
  <w:style w:type="character" w:styleId="SubtleReference">
    <w:name w:val="Subtle Reference"/>
    <w:basedOn w:val="DefaultParagraphFont"/>
    <w:uiPriority w:val="31"/>
    <w:qFormat/>
    <w:rsid w:val="00264E0C"/>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264E0C"/>
    <w:rPr>
      <w:b/>
      <w:bCs/>
      <w:caps w:val="0"/>
      <w:smallCaps/>
      <w:spacing w:val="0"/>
    </w:rPr>
  </w:style>
  <w:style w:type="paragraph" w:styleId="TOCHeading">
    <w:name w:val="TOC Heading"/>
    <w:basedOn w:val="Heading1"/>
    <w:next w:val="Normal"/>
    <w:uiPriority w:val="39"/>
    <w:unhideWhenUsed/>
    <w:qFormat/>
    <w:rsid w:val="00264E0C"/>
    <w:pPr>
      <w:outlineLvl w:val="9"/>
    </w:pPr>
  </w:style>
  <w:style w:type="paragraph" w:styleId="TOC2">
    <w:name w:val="toc 2"/>
    <w:basedOn w:val="Normal"/>
    <w:next w:val="Normal"/>
    <w:autoRedefine/>
    <w:uiPriority w:val="39"/>
    <w:unhideWhenUsed/>
    <w:rsid w:val="00F42EC8"/>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F42EC8"/>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F42EC8"/>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19363</TotalTime>
  <Pages>21</Pages>
  <Words>7461</Words>
  <Characters>45650</Characters>
  <Application>Microsoft Office Word</Application>
  <DocSecurity>0</DocSecurity>
  <Lines>380</Lines>
  <Paragraphs>106</Paragraphs>
  <ScaleCrop>false</ScaleCrop>
  <Company/>
  <LinksUpToDate>false</LinksUpToDate>
  <CharactersWithSpaces>53005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Sami</dc:creator>
  <cp:keywords/>
  <dc:description/>
  <cp:lastModifiedBy>Jacob Sami</cp:lastModifiedBy>
  <cp:revision>2370</cp:revision>
  <dcterms:created xsi:type="dcterms:W3CDTF">2025-10-13T02:07:00Z</dcterms:created>
  <dcterms:modified xsi:type="dcterms:W3CDTF">2025-11-30T05:27:00Z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c5c109ee-8ade-4dc3-be0a-fd87c6e95f57</vt:lpwstr>
  </property>
</Properties>
</file>