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62EE205F" w:rsidP="07C22A53" w:rsidRDefault="62EE205F" w14:paraId="231590AE" w14:textId="60FF7340">
      <w:pPr>
        <w:pStyle w:val="Heading1"/>
      </w:pPr>
      <w:r w:rsidR="62EE205F">
        <w:rPr/>
        <w:t>Name: Olaide Ibikunle</w:t>
      </w:r>
    </w:p>
    <w:p w:rsidR="62EE205F" w:rsidP="07C22A53" w:rsidRDefault="62EE205F" w14:paraId="6512C875" w14:textId="5248403D">
      <w:pPr>
        <w:pStyle w:val="Normal"/>
        <w:rPr>
          <w:b w:val="1"/>
          <w:bCs w:val="1"/>
          <w:color w:val="1F497D" w:themeColor="text2" w:themeTint="FF" w:themeShade="FF"/>
          <w:sz w:val="26"/>
          <w:szCs w:val="26"/>
        </w:rPr>
      </w:pPr>
      <w:r w:rsidRPr="07C22A53" w:rsidR="62EE205F">
        <w:rPr>
          <w:b w:val="1"/>
          <w:bCs w:val="1"/>
          <w:color w:val="1F497D" w:themeColor="text2" w:themeTint="FF" w:themeShade="FF"/>
          <w:sz w:val="26"/>
          <w:szCs w:val="26"/>
        </w:rPr>
        <w:t>ID: 2442778</w:t>
      </w:r>
    </w:p>
    <w:p w:rsidR="62EE205F" w:rsidP="07C22A53" w:rsidRDefault="62EE205F" w14:paraId="58527A4B" w14:textId="70DDB70E">
      <w:pPr>
        <w:pStyle w:val="Normal"/>
        <w:rPr>
          <w:b w:val="1"/>
          <w:bCs w:val="1"/>
          <w:color w:val="1F497D" w:themeColor="text2" w:themeTint="FF" w:themeShade="FF"/>
          <w:sz w:val="26"/>
          <w:szCs w:val="26"/>
        </w:rPr>
      </w:pPr>
      <w:r w:rsidRPr="07C22A53" w:rsidR="62EE205F">
        <w:rPr>
          <w:b w:val="1"/>
          <w:bCs w:val="1"/>
          <w:color w:val="1F497D" w:themeColor="text2" w:themeTint="FF" w:themeShade="FF"/>
          <w:sz w:val="26"/>
          <w:szCs w:val="26"/>
        </w:rPr>
        <w:t>Course: Professional Career Development</w:t>
      </w:r>
    </w:p>
    <w:p w:rsidR="62EE205F" w:rsidP="07C22A53" w:rsidRDefault="62EE205F" w14:paraId="5F55C1B2" w14:textId="6C3A5E4C">
      <w:pPr>
        <w:pStyle w:val="Normal"/>
        <w:rPr>
          <w:b w:val="1"/>
          <w:bCs w:val="1"/>
          <w:color w:val="1F497D" w:themeColor="text2" w:themeTint="FF" w:themeShade="FF"/>
          <w:sz w:val="26"/>
          <w:szCs w:val="26"/>
        </w:rPr>
      </w:pPr>
      <w:r w:rsidRPr="07C22A53" w:rsidR="62EE205F">
        <w:rPr>
          <w:b w:val="1"/>
          <w:bCs w:val="1"/>
          <w:color w:val="1F497D" w:themeColor="text2" w:themeTint="FF" w:themeShade="FF"/>
          <w:sz w:val="26"/>
          <w:szCs w:val="26"/>
        </w:rPr>
        <w:t>Code: LCHS4009</w:t>
      </w:r>
    </w:p>
    <w:p w:rsidR="62EE205F" w:rsidP="07C22A53" w:rsidRDefault="62EE205F" w14:paraId="53AAC14B" w14:textId="287322C1">
      <w:pPr>
        <w:pStyle w:val="Normal"/>
        <w:rPr>
          <w:b w:val="1"/>
          <w:bCs w:val="1"/>
          <w:color w:val="1F497D" w:themeColor="text2" w:themeTint="FF" w:themeShade="FF"/>
          <w:sz w:val="26"/>
          <w:szCs w:val="26"/>
        </w:rPr>
      </w:pPr>
      <w:r w:rsidRPr="07C22A53" w:rsidR="62EE205F">
        <w:rPr>
          <w:b w:val="1"/>
          <w:bCs w:val="1"/>
          <w:color w:val="1F497D" w:themeColor="text2" w:themeTint="FF" w:themeShade="FF"/>
          <w:sz w:val="26"/>
          <w:szCs w:val="26"/>
        </w:rPr>
        <w:t xml:space="preserve">Lecturer: </w:t>
      </w:r>
      <w:r w:rsidRPr="07C22A53" w:rsidR="1E33FD1F">
        <w:rPr>
          <w:b w:val="1"/>
          <w:bCs w:val="1"/>
          <w:color w:val="1F497D" w:themeColor="text2" w:themeTint="FF" w:themeShade="FF"/>
          <w:sz w:val="26"/>
          <w:szCs w:val="26"/>
        </w:rPr>
        <w:t>Umma Suleiman</w:t>
      </w:r>
    </w:p>
    <w:p w:rsidR="4BCC79DF" w:rsidP="07C22A53" w:rsidRDefault="4BCC79DF" w14:paraId="33FDB936" w14:textId="67CB5C57">
      <w:pPr>
        <w:pStyle w:val="Normal"/>
        <w:rPr>
          <w:b w:val="1"/>
          <w:bCs w:val="1"/>
          <w:color w:val="1F497D" w:themeColor="text2" w:themeTint="FF" w:themeShade="FF"/>
          <w:sz w:val="26"/>
          <w:szCs w:val="26"/>
        </w:rPr>
      </w:pPr>
      <w:r w:rsidRPr="07C22A53" w:rsidR="4BCC79DF">
        <w:rPr>
          <w:b w:val="1"/>
          <w:bCs w:val="1"/>
          <w:color w:val="1F497D" w:themeColor="text2" w:themeTint="FF" w:themeShade="FF"/>
          <w:sz w:val="26"/>
          <w:szCs w:val="26"/>
        </w:rPr>
        <w:t>Usage of AI:</w:t>
      </w:r>
    </w:p>
    <w:p w:rsidR="4BCC79DF" w:rsidP="07C22A53" w:rsidRDefault="4BCC79DF" w14:paraId="25783204" w14:textId="049F7D64">
      <w:pPr>
        <w:pStyle w:val="Normal"/>
        <w:rPr>
          <w:b w:val="1"/>
          <w:bCs w:val="1"/>
          <w:color w:val="1F497D" w:themeColor="text2" w:themeTint="FF" w:themeShade="FF"/>
          <w:sz w:val="26"/>
          <w:szCs w:val="26"/>
        </w:rPr>
      </w:pPr>
      <w:r w:rsidRPr="07C22A53" w:rsidR="4BCC79DF">
        <w:rPr>
          <w:b w:val="1"/>
          <w:bCs w:val="1"/>
          <w:color w:val="1F497D" w:themeColor="text2" w:themeTint="FF" w:themeShade="FF"/>
          <w:sz w:val="26"/>
          <w:szCs w:val="26"/>
        </w:rPr>
        <w:t>Developed with the support of AI tools, focused on:</w:t>
      </w:r>
    </w:p>
    <w:p w:rsidR="4BCC79DF" w:rsidP="07C22A53" w:rsidRDefault="4BCC79DF" w14:paraId="5AEDC786" w14:textId="241C08AD">
      <w:pPr>
        <w:pStyle w:val="Normal"/>
        <w:rPr>
          <w:b w:val="1"/>
          <w:bCs w:val="1"/>
          <w:color w:val="1F497D" w:themeColor="text2" w:themeTint="FF" w:themeShade="FF"/>
          <w:sz w:val="26"/>
          <w:szCs w:val="26"/>
        </w:rPr>
      </w:pPr>
      <w:r w:rsidRPr="07C22A53" w:rsidR="4BCC79DF">
        <w:rPr>
          <w:b w:val="1"/>
          <w:bCs w:val="1"/>
          <w:color w:val="1F497D" w:themeColor="text2" w:themeTint="FF" w:themeShade="FF"/>
          <w:sz w:val="26"/>
          <w:szCs w:val="26"/>
        </w:rPr>
        <w:t>Structuring ideas</w:t>
      </w:r>
    </w:p>
    <w:p w:rsidR="4BCC79DF" w:rsidP="07C22A53" w:rsidRDefault="4BCC79DF" w14:paraId="6987C2F0" w14:textId="4BB6D808">
      <w:pPr>
        <w:pStyle w:val="Normal"/>
        <w:rPr>
          <w:b w:val="1"/>
          <w:bCs w:val="1"/>
          <w:color w:val="1F497D" w:themeColor="text2" w:themeTint="FF" w:themeShade="FF"/>
          <w:sz w:val="26"/>
          <w:szCs w:val="26"/>
        </w:rPr>
      </w:pPr>
      <w:r w:rsidRPr="07C22A53" w:rsidR="4BCC79DF">
        <w:rPr>
          <w:b w:val="1"/>
          <w:bCs w:val="1"/>
          <w:color w:val="1F497D" w:themeColor="text2" w:themeTint="FF" w:themeShade="FF"/>
          <w:sz w:val="26"/>
          <w:szCs w:val="26"/>
        </w:rPr>
        <w:t>Grammatical errors</w:t>
      </w:r>
    </w:p>
    <w:p w:rsidR="4BCC79DF" w:rsidP="07C22A53" w:rsidRDefault="4BCC79DF" w14:paraId="3B6407BF" w14:textId="7370B893">
      <w:pPr>
        <w:pStyle w:val="Normal"/>
        <w:rPr>
          <w:b w:val="1"/>
          <w:bCs w:val="1"/>
          <w:color w:val="1F497D" w:themeColor="text2" w:themeTint="FF" w:themeShade="FF"/>
          <w:sz w:val="26"/>
          <w:szCs w:val="26"/>
        </w:rPr>
      </w:pPr>
      <w:r w:rsidRPr="07C22A53" w:rsidR="4BCC79DF">
        <w:rPr>
          <w:b w:val="1"/>
          <w:bCs w:val="1"/>
          <w:color w:val="1F497D" w:themeColor="text2" w:themeTint="FF" w:themeShade="FF"/>
          <w:sz w:val="26"/>
          <w:szCs w:val="26"/>
        </w:rPr>
        <w:t>All content has been reviewed, edited and understood by the student</w:t>
      </w:r>
    </w:p>
    <w:p w:rsidR="07C22A53" w:rsidP="07C22A53" w:rsidRDefault="07C22A53" w14:paraId="2CADCE1D" w14:textId="643FFA07">
      <w:pPr>
        <w:pStyle w:val="Normal"/>
        <w:rPr>
          <w:b w:val="1"/>
          <w:bCs w:val="1"/>
          <w:color w:val="1F497D" w:themeColor="text2" w:themeTint="FF" w:themeShade="FF"/>
          <w:sz w:val="26"/>
          <w:szCs w:val="26"/>
        </w:rPr>
      </w:pPr>
    </w:p>
    <w:p w:rsidR="07C22A53" w:rsidP="07C22A53" w:rsidRDefault="07C22A53" w14:paraId="421C6E0A" w14:textId="29D1D5F3">
      <w:pPr>
        <w:pStyle w:val="Normal"/>
      </w:pPr>
    </w:p>
    <w:p w:rsidR="07C22A53" w:rsidP="07C22A53" w:rsidRDefault="07C22A53" w14:paraId="01EE89DA" w14:textId="2B398277">
      <w:pPr>
        <w:pStyle w:val="Normal"/>
      </w:pPr>
    </w:p>
    <w:p xmlns:wp14="http://schemas.microsoft.com/office/word/2010/wordml" w14:paraId="07D8AFA1" wp14:textId="77777777">
      <w:pPr>
        <w:pStyle w:val="Heading1"/>
      </w:pPr>
      <w:r>
        <w:t>Curriculum Vitae</w:t>
      </w:r>
    </w:p>
    <w:p xmlns:wp14="http://schemas.microsoft.com/office/word/2010/wordml" w14:paraId="3755CCCE" wp14:textId="77777777">
      <w:pPr>
        <w:pStyle w:val="Heading2"/>
      </w:pPr>
      <w:r>
        <w:t>OLAIDE IBIKUNLE</w:t>
      </w:r>
    </w:p>
    <w:p xmlns:wp14="http://schemas.microsoft.com/office/word/2010/wordml" w14:paraId="5784015A" wp14:textId="77777777">
      <w:r>
        <w:t>London, UK</w:t>
      </w:r>
    </w:p>
    <w:p xmlns:wp14="http://schemas.microsoft.com/office/word/2010/wordml" w14:paraId="6F6F9861" wp14:textId="1F0811CA">
      <w:r w:rsidR="07C22A53">
        <w:rPr/>
        <w:t>Phone: 07635833673</w:t>
      </w:r>
    </w:p>
    <w:p xmlns:wp14="http://schemas.microsoft.com/office/word/2010/wordml" w:rsidP="07C22A53" w14:paraId="001A1C41" wp14:textId="2F05EEE7">
      <w:pPr>
        <w:pStyle w:val="Normal"/>
        <w:rPr>
          <w:rFonts w:ascii="Cambria" w:hAnsi="Cambria" w:eastAsia="Cambria" w:cs="Cambria"/>
          <w:noProof w:val="0"/>
          <w:sz w:val="22"/>
          <w:szCs w:val="22"/>
          <w:lang w:val="en-US"/>
        </w:rPr>
      </w:pPr>
      <w:r w:rsidR="07C22A53">
        <w:rPr/>
        <w:t xml:space="preserve">Email: </w:t>
      </w:r>
      <w:r w:rsidRPr="07C22A53" w:rsidR="07C22A53">
        <w:rPr>
          <w:rFonts w:ascii="Roboto" w:hAnsi="Roboto" w:eastAsia="Roboto" w:cs="Roboto"/>
          <w:b w:val="0"/>
          <w:bCs w:val="0"/>
          <w:i w:val="0"/>
          <w:iCs w:val="0"/>
          <w:caps w:val="0"/>
          <w:smallCaps w:val="0"/>
          <w:noProof w:val="0"/>
          <w:color w:val="000000" w:themeColor="text1" w:themeTint="FF" w:themeShade="FF"/>
          <w:sz w:val="22"/>
          <w:szCs w:val="22"/>
          <w:lang w:val="en-US"/>
        </w:rPr>
        <w:t>2442778@student.uwtsd.ac.uk</w:t>
      </w:r>
    </w:p>
    <w:p xmlns:wp14="http://schemas.microsoft.com/office/word/2010/wordml" w14:paraId="78EF090F" wp14:textId="77777777">
      <w:pPr>
        <w:pStyle w:val="Heading2"/>
      </w:pPr>
      <w:r>
        <w:t>Personal Profile</w:t>
      </w:r>
    </w:p>
    <w:p xmlns:wp14="http://schemas.microsoft.com/office/word/2010/wordml" w14:paraId="3F83EBA7" wp14:textId="2D35D001">
      <w:r w:rsidR="60DB283E">
        <w:rPr/>
        <w:t>A compassionate and dedicated Support Worker with strong skills in providing person-</w:t>
      </w:r>
      <w:r w:rsidR="60DB283E">
        <w:rPr/>
        <w:t>center</w:t>
      </w:r>
      <w:r w:rsidR="60DB283E">
        <w:rPr/>
        <w:t xml:space="preserve"> care, safeguarding, communication, and emotional support to vulnerable individuals. Experienced in supporting service users with daily living, promoting independence, and </w:t>
      </w:r>
      <w:r w:rsidR="60DB283E">
        <w:rPr/>
        <w:t>maintaining</w:t>
      </w:r>
      <w:r w:rsidR="60DB283E">
        <w:rPr/>
        <w:t xml:space="preserve"> professional standards within health and social care settings. Reliable, patient, and committed to delivering high-quality care.</w:t>
      </w:r>
    </w:p>
    <w:p w:rsidR="35362B72" w:rsidP="07C22A53" w:rsidRDefault="35362B72" w14:paraId="004CD74C" w14:textId="14562E30">
      <w:pPr>
        <w:pStyle w:val="Heading2"/>
      </w:pPr>
      <w:r w:rsidR="35362B72">
        <w:rPr/>
        <w:t>Hobbies</w:t>
      </w:r>
      <w:r w:rsidR="35362B72">
        <w:rPr/>
        <w:t>:</w:t>
      </w:r>
    </w:p>
    <w:p w:rsidR="35362B72" w:rsidP="07C22A53" w:rsidRDefault="35362B72" w14:paraId="491BC28E" w14:textId="42B9A4C4">
      <w:pPr>
        <w:pStyle w:val="Normal"/>
      </w:pPr>
      <w:r w:rsidR="35362B72">
        <w:rPr/>
        <w:t>- Singing</w:t>
      </w:r>
    </w:p>
    <w:p w:rsidR="35362B72" w:rsidP="07C22A53" w:rsidRDefault="35362B72" w14:paraId="562C65F3" w14:textId="01D2BA05">
      <w:pPr>
        <w:pStyle w:val="Normal"/>
      </w:pPr>
      <w:r w:rsidR="35362B72">
        <w:rPr/>
        <w:t>- Dancing</w:t>
      </w:r>
    </w:p>
    <w:p w:rsidR="35362B72" w:rsidP="07C22A53" w:rsidRDefault="35362B72" w14:paraId="76600DCE" w14:textId="0068FBAA">
      <w:pPr>
        <w:pStyle w:val="Normal"/>
      </w:pPr>
      <w:r w:rsidR="35362B72">
        <w:rPr/>
        <w:t>-Taking care of vulnerable adults</w:t>
      </w:r>
    </w:p>
    <w:p w:rsidR="35362B72" w:rsidP="07C22A53" w:rsidRDefault="35362B72" w14:paraId="6A72F82A" w14:textId="2EC07EFF">
      <w:pPr>
        <w:pStyle w:val="Normal"/>
      </w:pPr>
      <w:r w:rsidR="35362B72">
        <w:rPr/>
        <w:t>-Being an advocate for women</w:t>
      </w:r>
    </w:p>
    <w:p xmlns:wp14="http://schemas.microsoft.com/office/word/2010/wordml" w14:paraId="262E084E" wp14:textId="21A4006C">
      <w:pPr>
        <w:pStyle w:val="Heading2"/>
      </w:pPr>
      <w:r w:rsidR="07C22A53">
        <w:rPr/>
        <w:t>Key Skill</w:t>
      </w:r>
      <w:r w:rsidR="1BDB94EA">
        <w:rPr/>
        <w:t>s</w:t>
      </w:r>
    </w:p>
    <w:p xmlns:wp14="http://schemas.microsoft.com/office/word/2010/wordml" w14:paraId="3312337F" wp14:textId="716C1800">
      <w:r w:rsidR="602CC70A">
        <w:rPr/>
        <w:t>- Person-</w:t>
      </w:r>
      <w:r w:rsidR="602CC70A">
        <w:rPr/>
        <w:t>center</w:t>
      </w:r>
      <w:r w:rsidR="602CC70A">
        <w:rPr/>
        <w:t xml:space="preserve"> care</w:t>
      </w:r>
    </w:p>
    <w:p xmlns:wp14="http://schemas.microsoft.com/office/word/2010/wordml" w14:paraId="6812EB95" wp14:textId="77777777">
      <w:r>
        <w:t>- Safeguarding (Adults &amp; Children)</w:t>
      </w:r>
    </w:p>
    <w:p xmlns:wp14="http://schemas.microsoft.com/office/word/2010/wordml" w14:paraId="65E1EAD9" wp14:textId="77777777">
      <w:r>
        <w:t>- Communication and active listening</w:t>
      </w:r>
    </w:p>
    <w:p xmlns:wp14="http://schemas.microsoft.com/office/word/2010/wordml" w14:paraId="3B9E3418" wp14:textId="77777777">
      <w:r>
        <w:t>- Recording and reporting</w:t>
      </w:r>
    </w:p>
    <w:p xmlns:wp14="http://schemas.microsoft.com/office/word/2010/wordml" w14:paraId="03A607E6" wp14:textId="77777777">
      <w:r>
        <w:t>- Risk assessment</w:t>
      </w:r>
    </w:p>
    <w:p xmlns:wp14="http://schemas.microsoft.com/office/word/2010/wordml" w14:paraId="41DFC7F1" wp14:textId="77777777">
      <w:r>
        <w:t>- Basic health monitoring</w:t>
      </w:r>
    </w:p>
    <w:p xmlns:wp14="http://schemas.microsoft.com/office/word/2010/wordml" w14:paraId="7F622541" wp14:textId="77777777">
      <w:r>
        <w:t>- Teamwork and collaboration</w:t>
      </w:r>
    </w:p>
    <w:p xmlns:wp14="http://schemas.microsoft.com/office/word/2010/wordml" w14:paraId="10A35C5B" wp14:textId="77777777">
      <w:r>
        <w:t>- Empathy and confidentiality</w:t>
      </w:r>
    </w:p>
    <w:p xmlns:wp14="http://schemas.microsoft.com/office/word/2010/wordml" w14:paraId="1AC8526B" wp14:textId="77777777">
      <w:r>
        <w:t>- Problem-solving and initiative</w:t>
      </w:r>
    </w:p>
    <w:p xmlns:wp14="http://schemas.microsoft.com/office/word/2010/wordml" w14:paraId="0CD7E861" wp14:textId="77777777">
      <w:r w:rsidR="07C22A53">
        <w:rPr/>
        <w:t>- Time management</w:t>
      </w:r>
    </w:p>
    <w:p w:rsidR="518028D5" w:rsidP="07C22A53" w:rsidRDefault="518028D5" w14:paraId="2FA29309" w14:textId="2A371752">
      <w:pPr>
        <w:pStyle w:val="Heading2"/>
      </w:pPr>
      <w:r w:rsidR="518028D5">
        <w:rPr/>
        <w:t xml:space="preserve">Voluntary Experience: </w:t>
      </w:r>
    </w:p>
    <w:p w:rsidR="518028D5" w:rsidP="07C22A53" w:rsidRDefault="518028D5" w14:paraId="2EEFA988" w14:textId="5BAAB4A8">
      <w:pPr>
        <w:pStyle w:val="Heading2"/>
        <w:rPr>
          <w:b w:val="0"/>
          <w:bCs w:val="0"/>
          <w:color w:val="000000" w:themeColor="text1" w:themeTint="FF" w:themeShade="FF"/>
          <w:sz w:val="22"/>
          <w:szCs w:val="22"/>
        </w:rPr>
      </w:pPr>
      <w:r w:rsidRPr="07C22A53" w:rsidR="518028D5">
        <w:rPr>
          <w:b w:val="0"/>
          <w:bCs w:val="0"/>
          <w:color w:val="000000" w:themeColor="text1" w:themeTint="FF" w:themeShade="FF"/>
          <w:sz w:val="22"/>
          <w:szCs w:val="22"/>
        </w:rPr>
        <w:t>Voluntary Job with NHS in Maternity Ward</w:t>
      </w:r>
    </w:p>
    <w:p w:rsidR="07C22A53" w:rsidP="07C22A53" w:rsidRDefault="07C22A53" w14:paraId="36F75677" w14:textId="15176D86">
      <w:pPr>
        <w:pStyle w:val="Heading2"/>
      </w:pPr>
      <w:r w:rsidR="07C22A53">
        <w:rPr/>
        <w:t>Work Experience</w:t>
      </w:r>
    </w:p>
    <w:p xmlns:wp14="http://schemas.microsoft.com/office/word/2010/wordml" w14:paraId="14E96963" wp14:textId="7FE452B2">
      <w:pPr>
        <w:pStyle w:val="Heading3"/>
      </w:pPr>
      <w:r w:rsidR="07C22A53">
        <w:rPr/>
        <w:t>Support Worker (QCC College Care Solutions)</w:t>
      </w:r>
    </w:p>
    <w:p xmlns:wp14="http://schemas.microsoft.com/office/word/2010/wordml" w14:paraId="25126572" wp14:textId="77777777">
      <w:r>
        <w:t>Location: London</w:t>
      </w:r>
    </w:p>
    <w:p xmlns:wp14="http://schemas.microsoft.com/office/word/2010/wordml" w14:paraId="2F126BD4" wp14:textId="77777777">
      <w:r>
        <w:t>Dates: Jan 2024 – Present</w:t>
      </w:r>
    </w:p>
    <w:p xmlns:wp14="http://schemas.microsoft.com/office/word/2010/wordml" w14:paraId="049503E4" wp14:textId="77777777">
      <w:r>
        <w:t>- Assisted service users with daily living tasks including personal care, meals, and mobility.</w:t>
      </w:r>
    </w:p>
    <w:p xmlns:wp14="http://schemas.microsoft.com/office/word/2010/wordml" w14:paraId="7986CF7D" wp14:textId="2FF90831">
      <w:r w:rsidR="602CC70A">
        <w:rPr/>
        <w:t xml:space="preserve">- Observed and recorded changes in </w:t>
      </w:r>
      <w:r w:rsidR="602CC70A">
        <w:rPr/>
        <w:t>behavior</w:t>
      </w:r>
      <w:r w:rsidR="602CC70A">
        <w:rPr/>
        <w:t xml:space="preserve"> and wellbeing, reporting concerns to senior staff.</w:t>
      </w:r>
    </w:p>
    <w:p xmlns:wp14="http://schemas.microsoft.com/office/word/2010/wordml" w14:paraId="77D51A1A" wp14:textId="77777777">
      <w:r>
        <w:t>- Supported individuals with emotional and social needs, promoting dignity and respect.</w:t>
      </w:r>
    </w:p>
    <w:p xmlns:wp14="http://schemas.microsoft.com/office/word/2010/wordml" w14:paraId="2BEFFC53" wp14:textId="77777777">
      <w:r>
        <w:t>- Followed safeguarding procedures to ensure the safety and protection of vulnerable adults.</w:t>
      </w:r>
    </w:p>
    <w:p xmlns:wp14="http://schemas.microsoft.com/office/word/2010/wordml" w14:paraId="1888F3BE" wp14:textId="77777777">
      <w:r>
        <w:t>- Encouraged independence by helping service users build life skills.</w:t>
      </w:r>
    </w:p>
    <w:p xmlns:wp14="http://schemas.microsoft.com/office/word/2010/wordml" w14:paraId="1A82291A" wp14:textId="77777777">
      <w:r>
        <w:t>- Worked collaboratively with nurses, carers, and families to provide consistent care.</w:t>
      </w:r>
    </w:p>
    <w:p xmlns:wp14="http://schemas.microsoft.com/office/word/2010/wordml" w14:paraId="69D0C959" wp14:textId="77777777">
      <w:pPr>
        <w:pStyle w:val="Heading2"/>
      </w:pPr>
      <w:r>
        <w:t>Education</w:t>
      </w:r>
    </w:p>
    <w:p xmlns:wp14="http://schemas.microsoft.com/office/word/2010/wordml" w14:paraId="6B7843E5" wp14:textId="77777777">
      <w:r>
        <w:rPr>
          <w:b/>
        </w:rPr>
        <w:t>University of Wales Trinity Saint David, London</w:t>
      </w:r>
    </w:p>
    <w:p xmlns:wp14="http://schemas.microsoft.com/office/word/2010/wordml" w14:paraId="4417D7E7" wp14:textId="25AB8709">
      <w:r w:rsidR="7C6FE99D">
        <w:rPr/>
        <w:t>Professional Development – Ongoing (2025 – Present)</w:t>
      </w:r>
    </w:p>
    <w:p xmlns:wp14="http://schemas.microsoft.com/office/word/2010/wordml" w14:paraId="254351C7" wp14:textId="77777777">
      <w:pPr>
        <w:pStyle w:val="Heading2"/>
      </w:pPr>
      <w:r>
        <w:t>Achievements</w:t>
      </w:r>
    </w:p>
    <w:p xmlns:wp14="http://schemas.microsoft.com/office/word/2010/wordml" w14:paraId="45AFA8AC" wp14:textId="77777777">
      <w:r>
        <w:t>- Received positive feedback for consistent support and empathy toward residents.</w:t>
      </w:r>
    </w:p>
    <w:p xmlns:wp14="http://schemas.microsoft.com/office/word/2010/wordml" w14:paraId="3E95CAA0" wp14:textId="77777777">
      <w:r>
        <w:t>- Improved documentation accuracy through correct recording procedures.</w:t>
      </w:r>
    </w:p>
    <w:p xmlns:wp14="http://schemas.microsoft.com/office/word/2010/wordml" w14:paraId="6AF54120" wp14:textId="48FD65B5">
      <w:r w:rsidR="602CC70A">
        <w:rPr/>
        <w:t xml:space="preserve">- </w:t>
      </w:r>
      <w:r w:rsidR="602CC70A">
        <w:rPr/>
        <w:t>Recognized</w:t>
      </w:r>
      <w:r w:rsidR="602CC70A">
        <w:rPr/>
        <w:t xml:space="preserve"> for </w:t>
      </w:r>
      <w:r w:rsidR="602CC70A">
        <w:rPr/>
        <w:t>maintaining</w:t>
      </w:r>
      <w:r w:rsidR="602CC70A">
        <w:rPr/>
        <w:t xml:space="preserve"> calm and professionalism in challenging situations.</w:t>
      </w:r>
    </w:p>
    <w:p xmlns:wp14="http://schemas.microsoft.com/office/word/2010/wordml" w14:paraId="69680CF8" wp14:textId="77777777">
      <w:pPr>
        <w:pStyle w:val="Heading2"/>
      </w:pPr>
      <w:r>
        <w:t>Additional Information</w:t>
      </w:r>
    </w:p>
    <w:p w:rsidR="602CC70A" w:rsidRDefault="602CC70A" w14:paraId="6AB71CBF" w14:textId="6B70C0DD">
      <w:r w:rsidR="602CC70A">
        <w:rPr/>
        <w:t>Languages: English (Fluent), Yoruba (Fluent)</w:t>
      </w:r>
    </w:p>
    <w:p xmlns:wp14="http://schemas.microsoft.com/office/word/2010/wordml" w14:paraId="071E4E01" wp14:textId="77777777">
      <w:pPr>
        <w:pStyle w:val="Heading2"/>
      </w:pPr>
      <w:r>
        <w:t>References</w:t>
      </w:r>
    </w:p>
    <w:p w:rsidR="677912B9" w:rsidRDefault="677912B9" w14:paraId="38656CDA" w14:textId="18501884">
      <w:r w:rsidR="677912B9">
        <w:rPr/>
        <w:t>Mr</w:t>
      </w:r>
      <w:r w:rsidR="677912B9">
        <w:rPr/>
        <w:t xml:space="preserve"> Olatunji (Manager)</w:t>
      </w:r>
    </w:p>
    <w:p w:rsidR="677912B9" w:rsidRDefault="677912B9" w14:paraId="756C3E78" w14:textId="0155908A">
      <w:hyperlink r:id="Ree6cf45664eb4800">
        <w:r w:rsidRPr="07C22A53" w:rsidR="677912B9">
          <w:rPr>
            <w:rStyle w:val="Hyperlink"/>
          </w:rPr>
          <w:t>Bolaji1900@yahoo.com</w:t>
        </w:r>
      </w:hyperlink>
    </w:p>
    <w:p w:rsidR="07C22A53" w:rsidP="07C22A53" w:rsidRDefault="07C22A53" w14:paraId="384835C3" w14:textId="2C063484">
      <w:pPr>
        <w:pStyle w:val="Normal"/>
        <w:rPr>
          <w:rFonts w:ascii="Calibri" w:hAnsi="Calibri" w:eastAsia="Calibri" w:cs="Calibri" w:asciiTheme="majorAscii" w:hAnsiTheme="majorAscii" w:eastAsiaTheme="majorAscii" w:cstheme="majorAscii"/>
        </w:rPr>
      </w:pPr>
    </w:p>
    <w:p w:rsidR="7241AEC3" w:rsidP="07C22A53" w:rsidRDefault="7241AEC3" w14:paraId="5C73B016" w14:textId="3D5CFA51">
      <w:pPr>
        <w:pStyle w:val="Normal"/>
        <w:rPr>
          <w:rFonts w:ascii="Calibri" w:hAnsi="Calibri" w:eastAsia="Calibri" w:cs="Calibri"/>
          <w:noProof w:val="0"/>
          <w:sz w:val="26"/>
          <w:szCs w:val="26"/>
          <w:lang w:val="en-US"/>
        </w:rPr>
      </w:pPr>
      <w:r w:rsidRPr="07C22A53" w:rsidR="7241AEC3">
        <w:rPr>
          <w:rFonts w:ascii="Calibri" w:hAnsi="Calibri" w:eastAsia="Calibri" w:cs="Calibri" w:asciiTheme="majorAscii" w:hAnsiTheme="majorAscii" w:eastAsiaTheme="majorAscii" w:cstheme="majorAscii"/>
          <w:b w:val="1"/>
          <w:bCs w:val="1"/>
          <w:color w:val="4F81BD" w:themeColor="accent1" w:themeTint="FF" w:themeShade="FF"/>
          <w:sz w:val="26"/>
          <w:szCs w:val="26"/>
        </w:rPr>
        <w:t>Personal Statement</w:t>
      </w:r>
    </w:p>
    <w:p w:rsidR="3A232923" w:rsidP="07C22A53" w:rsidRDefault="3A232923" w14:paraId="5E09F75B" w14:textId="6C710C82">
      <w:pPr>
        <w:pStyle w:val="Normal"/>
        <w:rPr>
          <w:rFonts w:ascii="Cambria" w:hAnsi="Cambria" w:eastAsia="Cambria" w:cs="Cambria" w:asciiTheme="minorAscii" w:hAnsiTheme="minorAscii" w:eastAsiaTheme="minorAscii" w:cstheme="minorAscii"/>
          <w:b w:val="0"/>
          <w:bCs w:val="0"/>
          <w:noProof w:val="0"/>
          <w:color w:val="000000" w:themeColor="text1" w:themeTint="FF" w:themeShade="FF"/>
          <w:sz w:val="22"/>
          <w:szCs w:val="22"/>
          <w:lang w:val="en-US"/>
        </w:rPr>
      </w:pPr>
      <w:r>
        <w:br/>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My aspiration to study midwifery stems from my professional experience as a support worker and my deep commitment to providing compassionate, person</w:t>
      </w:r>
      <w:r>
        <w:noBreakHyphen/>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centred care. Supporting individuals through vulnerable moments has shown me the profound impact that skilled, empathetic healthcare professionals have on wellbeing. Midwifery</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in particular, appeals</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to me as it combines clinical knowledge, emotional support, advocacy, and empowerment during one of the most significant periods in a woman’s life.</w:t>
      </w:r>
      <w:r>
        <w:br/>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Working as a support worker has equipped me with essential skills that closely align with the role of a midwife. I regularly support individuals with complex physical, emotional, and psychological needs, often in situations requiring sensitivity, calm decision</w:t>
      </w:r>
      <w:r>
        <w:noBreakHyphen/>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making, and clear communication. </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 have learned how to build trusting relationships quickly, respect dignity and confidentiality, and adapt my approach to meet the unique needs of each individual.</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These experiences have strengthened my confidence in providing reassurance, managing distress, and responding professionally under pressure—skills that are fundamental in maternity care.</w:t>
      </w:r>
      <w:r>
        <w:br/>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Through my role, I have also gained valuable experience working within multidisciplinary teams and following care plans while </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remaining</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attentive to safeguarding concerns. I understand the importance of risk assessment, </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accurate</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record</w:t>
      </w:r>
      <w:r>
        <w:noBreakHyphen/>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keeping, and adhering to policies and procedures to ensure safe and effective care. This has fostered </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 strong sense</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of accountability and responsibility, reinforcing my readiness for the professional standards </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required</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midwifery training and practice.</w:t>
      </w:r>
      <w:r>
        <w:br/>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What draws me particularly to midwifery is the holistic nature of the profession. Midwives play a vital role not only in childbirth but also in supporting women’s physical and emotional wellbeing throughout pregnancy and the postnatal period. I am passionate about promoting informed choice, advocating for women, and ensuring they feel listened to and respected. My experience supporting individuals from diverse cultural and social backgrounds has heightened my awareness of health inequalities and strengthened my desire to contribute to inclusive and </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equitable</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maternity care.</w:t>
      </w:r>
      <w:r>
        <w:br/>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My academic interests complement my practical experience, and I am motivated to develop </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 strong foundation</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anatomy, physiology, and evidence</w:t>
      </w:r>
      <w:r>
        <w:noBreakHyphen/>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based practice. I am prepared for the academic intensity of the </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program</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appreciate the resilience and dedication </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required</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to balance theory with clinical placements. Continuous learning is central to my professional values, and I am committed to developing the knowledge and skills necessary to provide safe, high</w:t>
      </w:r>
      <w:r>
        <w:noBreakHyphen/>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quality maternity care.</w:t>
      </w:r>
      <w:r>
        <w:br/>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Ultimately, my goal is to qualify as a compassionate, competent midwife who supports women and families with confidence, respect, and professionalism. Studying midwifery at university represents </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meaningful</w:t>
      </w:r>
      <w:r w:rsidRPr="07C22A53" w:rsidR="3A232923">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progression from my current role as a support worker and a career path I am deeply committed to. I am enthusiastic, resilient, and ready to embrace the challenges and responsibilities of midwifery training, and I look forward to the opportunity to contribute positively to the profession.</w:t>
      </w:r>
    </w:p>
    <w:p w:rsidR="07C22A53" w:rsidP="07C22A53" w:rsidRDefault="07C22A53" w14:paraId="3BAF02DA" w14:textId="0D21DE08">
      <w:pPr>
        <w:pStyle w:val="Normal"/>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26310EA8" w:rsidP="07C22A53" w:rsidRDefault="26310EA8" w14:paraId="4EB095A9" w14:textId="50CAFCDF">
      <w:pPr>
        <w:pStyle w:val="Heading2"/>
        <w:keepNext w:val="1"/>
        <w:keepLines w:val="1"/>
        <w:spacing w:before="200" w:after="0"/>
        <w:rPr>
          <w:rFonts w:ascii="Calibri" w:hAnsi="Calibri" w:eastAsia="Calibri" w:cs="Calibri"/>
          <w:b w:val="1"/>
          <w:bCs w:val="1"/>
          <w:i w:val="0"/>
          <w:iCs w:val="0"/>
          <w:caps w:val="0"/>
          <w:smallCaps w:val="0"/>
          <w:noProof w:val="0"/>
          <w:color w:val="4F81BD" w:themeColor="accent1" w:themeTint="FF" w:themeShade="FF"/>
          <w:sz w:val="26"/>
          <w:szCs w:val="26"/>
          <w:lang w:val="en-US"/>
        </w:rPr>
      </w:pPr>
      <w:r w:rsidRPr="07C22A53" w:rsidR="26310EA8">
        <w:rPr>
          <w:rFonts w:ascii="Calibri" w:hAnsi="Calibri" w:eastAsia="Calibri" w:cs="Calibri"/>
          <w:b w:val="1"/>
          <w:bCs w:val="1"/>
          <w:i w:val="0"/>
          <w:iCs w:val="0"/>
          <w:caps w:val="0"/>
          <w:smallCaps w:val="0"/>
          <w:noProof w:val="0"/>
          <w:color w:val="4F81BD" w:themeColor="accent1" w:themeTint="FF" w:themeShade="FF"/>
          <w:sz w:val="26"/>
          <w:szCs w:val="26"/>
          <w:lang w:val="en-US"/>
        </w:rPr>
        <w:t>SWOT Analysis for Support Worker Role</w:t>
      </w:r>
    </w:p>
    <w:p w:rsidR="43D0042A" w:rsidP="07C22A53" w:rsidRDefault="43D0042A" w14:paraId="540ABE4D" w14:textId="27E5D30B">
      <w:pPr>
        <w:spacing w:before="240" w:beforeAutospacing="off" w:after="240" w:afterAutospacing="off"/>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Strengths:</w:t>
      </w:r>
    </w:p>
    <w:p w:rsidR="43D0042A" w:rsidP="07C22A53" w:rsidRDefault="43D0042A" w14:paraId="33EAC276" w14:textId="482B7DE4">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Strong communication</w:t>
      </w:r>
      <w:r w:rsidRPr="07C22A53" w:rsidR="43D0042A">
        <w:rPr>
          <w:rFonts w:ascii="Cambria" w:hAnsi="Cambria" w:eastAsia="Cambria" w:cs="Cambria"/>
          <w:b w:val="0"/>
          <w:bCs w:val="0"/>
          <w:noProof w:val="0"/>
          <w:sz w:val="22"/>
          <w:szCs w:val="22"/>
          <w:lang w:val="en-US"/>
        </w:rPr>
        <w:t xml:space="preserve"> and empathy, enabling positive relationships with service users </w:t>
      </w:r>
    </w:p>
    <w:p w:rsidR="43D0042A" w:rsidP="07C22A53" w:rsidRDefault="43D0042A" w14:paraId="22F33C0F" w14:textId="6DF16191">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Ability to remain calm under pressure, especially when supporting individuals with complex needs </w:t>
      </w:r>
    </w:p>
    <w:p w:rsidR="43D0042A" w:rsidP="07C22A53" w:rsidRDefault="43D0042A" w14:paraId="31914487" w14:textId="45DAF74A">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Reliable, punctual, and dedicated to providing high-quality, person-centered care</w:t>
      </w:r>
    </w:p>
    <w:p w:rsidR="43D0042A" w:rsidP="07C22A53" w:rsidRDefault="43D0042A" w14:paraId="37C8D1E7" w14:textId="2F9C277D">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Strong cultural awareness and respect for diversity within care environments (Lau, 2011). </w:t>
      </w:r>
    </w:p>
    <w:p w:rsidR="43D0042A" w:rsidP="07C22A53" w:rsidRDefault="43D0042A" w14:paraId="376A0C78" w14:textId="4FED5574">
      <w:pPr>
        <w:spacing w:before="240" w:beforeAutospacing="off" w:after="240" w:afterAutospacing="off"/>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Weaknesses:</w:t>
      </w:r>
    </w:p>
    <w:p w:rsidR="43D0042A" w:rsidP="07C22A53" w:rsidRDefault="43D0042A" w14:paraId="7F9887E7" w14:textId="73C25F21">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Limited experience with advanced care documentation </w:t>
      </w:r>
    </w:p>
    <w:p w:rsidR="43D0042A" w:rsidP="07C22A53" w:rsidRDefault="43D0042A" w14:paraId="1AD55AB7" w14:textId="1A4EC8D6">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Still developing confidence in manual handling and mobility </w:t>
      </w:r>
      <w:r w:rsidRPr="07C22A53" w:rsidR="43D0042A">
        <w:rPr>
          <w:rFonts w:ascii="Cambria" w:hAnsi="Cambria" w:eastAsia="Cambria" w:cs="Cambria"/>
          <w:b w:val="0"/>
          <w:bCs w:val="0"/>
          <w:noProof w:val="0"/>
          <w:sz w:val="22"/>
          <w:szCs w:val="22"/>
          <w:lang w:val="en-US"/>
        </w:rPr>
        <w:t>assistance</w:t>
      </w:r>
      <w:r w:rsidRPr="07C22A53" w:rsidR="43D0042A">
        <w:rPr>
          <w:rFonts w:ascii="Cambria" w:hAnsi="Cambria" w:eastAsia="Cambria" w:cs="Cambria"/>
          <w:b w:val="0"/>
          <w:bCs w:val="0"/>
          <w:noProof w:val="0"/>
          <w:sz w:val="22"/>
          <w:szCs w:val="22"/>
          <w:lang w:val="en-US"/>
        </w:rPr>
        <w:t xml:space="preserve">. </w:t>
      </w:r>
    </w:p>
    <w:p w:rsidR="43D0042A" w:rsidP="07C22A53" w:rsidRDefault="43D0042A" w14:paraId="464C5507" w14:textId="4B760515">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Occasionally overly self-critical, which </w:t>
      </w:r>
      <w:r w:rsidRPr="07C22A53" w:rsidR="43D0042A">
        <w:rPr>
          <w:rFonts w:ascii="Cambria" w:hAnsi="Cambria" w:eastAsia="Cambria" w:cs="Cambria"/>
          <w:b w:val="0"/>
          <w:bCs w:val="0"/>
          <w:noProof w:val="0"/>
          <w:sz w:val="22"/>
          <w:szCs w:val="22"/>
          <w:lang w:val="en-US"/>
        </w:rPr>
        <w:t>impacts</w:t>
      </w:r>
      <w:r w:rsidRPr="07C22A53" w:rsidR="43D0042A">
        <w:rPr>
          <w:rFonts w:ascii="Cambria" w:hAnsi="Cambria" w:eastAsia="Cambria" w:cs="Cambria"/>
          <w:b w:val="0"/>
          <w:bCs w:val="0"/>
          <w:noProof w:val="0"/>
          <w:sz w:val="22"/>
          <w:szCs w:val="22"/>
          <w:lang w:val="en-US"/>
        </w:rPr>
        <w:t xml:space="preserve"> confidence (Moon, 2013). </w:t>
      </w:r>
    </w:p>
    <w:p w:rsidR="43D0042A" w:rsidP="07C22A53" w:rsidRDefault="43D0042A" w14:paraId="650D57A7" w14:textId="2E8BF0A3">
      <w:pPr>
        <w:spacing w:before="240" w:beforeAutospacing="off" w:after="240" w:afterAutospacing="off"/>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Opportunities:</w:t>
      </w:r>
    </w:p>
    <w:p w:rsidR="43D0042A" w:rsidP="07C22A53" w:rsidRDefault="43D0042A" w14:paraId="54B5A329" w14:textId="13C715D7">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Training such as Care Certificate, First Aid, Safeguarding, Mental Health Awareness </w:t>
      </w:r>
    </w:p>
    <w:p w:rsidR="43D0042A" w:rsidP="07C22A53" w:rsidRDefault="43D0042A" w14:paraId="5DE95A2B" w14:textId="5742DD25">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Increased demand for support workers in care homes, supported living, and NHS services (Daly, Speedy and Jackson, 2017). </w:t>
      </w:r>
    </w:p>
    <w:p w:rsidR="43D0042A" w:rsidP="07C22A53" w:rsidRDefault="43D0042A" w14:paraId="01FD4B6A" w14:textId="65166286">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Opportunities to </w:t>
      </w:r>
      <w:r w:rsidRPr="07C22A53" w:rsidR="43D0042A">
        <w:rPr>
          <w:rFonts w:ascii="Cambria" w:hAnsi="Cambria" w:eastAsia="Cambria" w:cs="Cambria"/>
          <w:b w:val="0"/>
          <w:bCs w:val="0"/>
          <w:noProof w:val="0"/>
          <w:sz w:val="22"/>
          <w:szCs w:val="22"/>
          <w:lang w:val="en-US"/>
        </w:rPr>
        <w:t>observe</w:t>
      </w:r>
      <w:r w:rsidRPr="07C22A53" w:rsidR="43D0042A">
        <w:rPr>
          <w:rFonts w:ascii="Cambria" w:hAnsi="Cambria" w:eastAsia="Cambria" w:cs="Cambria"/>
          <w:b w:val="0"/>
          <w:bCs w:val="0"/>
          <w:noProof w:val="0"/>
          <w:sz w:val="22"/>
          <w:szCs w:val="22"/>
          <w:lang w:val="en-US"/>
        </w:rPr>
        <w:t xml:space="preserve"> senior staff and strengthen practical skills </w:t>
      </w:r>
    </w:p>
    <w:p w:rsidR="43D0042A" w:rsidP="07C22A53" w:rsidRDefault="43D0042A" w14:paraId="10456468" w14:textId="5BA8AA43">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University learning supports the development of critical thinking and reflective practice </w:t>
      </w:r>
    </w:p>
    <w:p w:rsidR="43D0042A" w:rsidP="07C22A53" w:rsidRDefault="43D0042A" w14:paraId="13174A0E" w14:textId="13324591">
      <w:pPr>
        <w:spacing w:before="240" w:beforeAutospacing="off" w:after="240" w:afterAutospacing="off"/>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Threats:</w:t>
      </w:r>
    </w:p>
    <w:p w:rsidR="43D0042A" w:rsidP="07C22A53" w:rsidRDefault="43D0042A" w14:paraId="57F74231" w14:textId="7D54E88C">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High workload pressures in care settings (Daly, Speedy and Jackson, 2017). </w:t>
      </w:r>
    </w:p>
    <w:p w:rsidR="43D0042A" w:rsidP="07C22A53" w:rsidRDefault="43D0042A" w14:paraId="40EA40A9" w14:textId="12C1EADF">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Emotional challenges in supporting vulnerable individuals</w:t>
      </w:r>
    </w:p>
    <w:p w:rsidR="43D0042A" w:rsidP="07C22A53" w:rsidRDefault="43D0042A" w14:paraId="5447D481" w14:textId="59BDCF03">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Changing regulations requiring frequent updates to knowledge </w:t>
      </w:r>
    </w:p>
    <w:p w:rsidR="43D0042A" w:rsidP="07C22A53" w:rsidRDefault="43D0042A" w14:paraId="7D252B74" w14:textId="19C583D0">
      <w:pPr>
        <w:pStyle w:val="Normal"/>
        <w:spacing w:before="0" w:beforeAutospacing="off" w:after="0" w:afterAutospacing="off"/>
        <w:ind w:left="0"/>
        <w:rPr>
          <w:rFonts w:ascii="Cambria" w:hAnsi="Cambria" w:eastAsia="Cambria" w:cs="Cambria"/>
          <w:b w:val="0"/>
          <w:bCs w:val="0"/>
          <w:noProof w:val="0"/>
          <w:sz w:val="22"/>
          <w:szCs w:val="22"/>
          <w:lang w:val="en-US"/>
        </w:rPr>
      </w:pPr>
      <w:r w:rsidRPr="07C22A53" w:rsidR="43D0042A">
        <w:rPr>
          <w:rFonts w:ascii="Cambria" w:hAnsi="Cambria" w:eastAsia="Cambria" w:cs="Cambria"/>
          <w:b w:val="0"/>
          <w:bCs w:val="0"/>
          <w:noProof w:val="0"/>
          <w:sz w:val="22"/>
          <w:szCs w:val="22"/>
          <w:lang w:val="en-US"/>
        </w:rPr>
        <w:t xml:space="preserve">Competition from more experienced candidates </w:t>
      </w:r>
    </w:p>
    <w:p w:rsidR="07C22A53" w:rsidP="07C22A53" w:rsidRDefault="07C22A53" w14:paraId="37602047" w14:textId="1AF7C418">
      <w:pPr>
        <w:rPr>
          <w:rFonts w:ascii="Cambria" w:hAnsi="Cambria" w:eastAsia="Cambria" w:cs="Cambria"/>
          <w:b w:val="0"/>
          <w:bCs w:val="0"/>
          <w:i w:val="0"/>
          <w:iCs w:val="0"/>
          <w:caps w:val="0"/>
          <w:smallCaps w:val="0"/>
          <w:noProof w:val="0"/>
          <w:color w:val="000000" w:themeColor="text1" w:themeTint="FF" w:themeShade="FF"/>
          <w:sz w:val="22"/>
          <w:szCs w:val="22"/>
          <w:lang w:val="en-US"/>
        </w:rPr>
      </w:pPr>
    </w:p>
    <w:p w:rsidR="26310EA8" w:rsidP="07C22A53" w:rsidRDefault="26310EA8" w14:paraId="048A19D5" w14:textId="67903147">
      <w:pPr>
        <w:pStyle w:val="Heading2"/>
        <w:keepNext w:val="1"/>
        <w:keepLines w:val="1"/>
        <w:spacing w:before="200" w:after="0"/>
        <w:rPr>
          <w:rFonts w:ascii="Calibri" w:hAnsi="Calibri" w:eastAsia="Calibri" w:cs="Calibri"/>
          <w:b w:val="1"/>
          <w:bCs w:val="1"/>
          <w:i w:val="0"/>
          <w:iCs w:val="0"/>
          <w:caps w:val="0"/>
          <w:smallCaps w:val="0"/>
          <w:noProof w:val="0"/>
          <w:color w:val="4F81BD" w:themeColor="accent1" w:themeTint="FF" w:themeShade="FF"/>
          <w:sz w:val="26"/>
          <w:szCs w:val="26"/>
          <w:lang w:val="en-US"/>
        </w:rPr>
      </w:pPr>
      <w:r w:rsidRPr="07C22A53" w:rsidR="26310EA8">
        <w:rPr>
          <w:rFonts w:ascii="Calibri" w:hAnsi="Calibri" w:eastAsia="Calibri" w:cs="Calibri"/>
          <w:b w:val="1"/>
          <w:bCs w:val="1"/>
          <w:i w:val="0"/>
          <w:iCs w:val="0"/>
          <w:caps w:val="0"/>
          <w:smallCaps w:val="0"/>
          <w:noProof w:val="0"/>
          <w:color w:val="4F81BD" w:themeColor="accent1" w:themeTint="FF" w:themeShade="FF"/>
          <w:sz w:val="26"/>
          <w:szCs w:val="26"/>
          <w:lang w:val="en-US"/>
        </w:rPr>
        <w:t>Personal Development Plan (PDP)</w:t>
      </w:r>
    </w:p>
    <w:p w:rsidR="2451995F" w:rsidP="07C22A53" w:rsidRDefault="2451995F" w14:paraId="56AA21F9" w14:textId="25BFCAE0">
      <w:pPr>
        <w:spacing w:before="240" w:beforeAutospacing="off" w:after="240" w:afterAutospacing="off"/>
        <w:rPr>
          <w:rFonts w:ascii="Cambria" w:hAnsi="Cambria" w:eastAsia="Cambria" w:cs="Cambria"/>
          <w:b w:val="0"/>
          <w:bCs w:val="0"/>
          <w:noProof w:val="0"/>
          <w:color w:val="000000" w:themeColor="text1" w:themeTint="FF" w:themeShade="FF"/>
          <w:sz w:val="22"/>
          <w:szCs w:val="22"/>
          <w:lang w:val="en-US"/>
        </w:rPr>
      </w:pPr>
      <w:r w:rsidRPr="07C22A53" w:rsidR="2451995F">
        <w:rPr>
          <w:rFonts w:ascii="Cambria" w:hAnsi="Cambria" w:eastAsia="Cambria" w:cs="Cambria"/>
          <w:b w:val="0"/>
          <w:bCs w:val="0"/>
          <w:noProof w:val="0"/>
          <w:color w:val="000000" w:themeColor="text1" w:themeTint="FF" w:themeShade="FF"/>
          <w:sz w:val="22"/>
          <w:szCs w:val="22"/>
          <w:lang w:val="en-US"/>
        </w:rPr>
        <w:t>Goal 1: Improve Practical Support Skills</w:t>
      </w:r>
      <w:r>
        <w:br/>
      </w:r>
      <w:r w:rsidRPr="07C22A53" w:rsidR="2451995F">
        <w:rPr>
          <w:rFonts w:ascii="Cambria" w:hAnsi="Cambria" w:eastAsia="Cambria" w:cs="Cambria"/>
          <w:b w:val="0"/>
          <w:bCs w:val="0"/>
          <w:noProof w:val="0"/>
          <w:color w:val="000000" w:themeColor="text1" w:themeTint="FF" w:themeShade="FF"/>
          <w:sz w:val="22"/>
          <w:szCs w:val="22"/>
          <w:lang w:val="en-US"/>
        </w:rPr>
        <w:t xml:space="preserve"> </w:t>
      </w:r>
      <w:r w:rsidRPr="07C22A53" w:rsidR="2451995F">
        <w:rPr>
          <w:rFonts w:ascii="Cambria" w:hAnsi="Cambria" w:eastAsia="Cambria" w:cs="Cambria"/>
          <w:b w:val="0"/>
          <w:bCs w:val="0"/>
          <w:noProof w:val="0"/>
          <w:color w:val="000000" w:themeColor="text1" w:themeTint="FF" w:themeShade="FF"/>
          <w:sz w:val="22"/>
          <w:szCs w:val="22"/>
          <w:lang w:val="en-US"/>
        </w:rPr>
        <w:t>Actions:</w:t>
      </w:r>
    </w:p>
    <w:p w:rsidR="2451995F" w:rsidP="07C22A53" w:rsidRDefault="2451995F" w14:paraId="17C1A0DF" w14:textId="0128C7BD">
      <w:pPr>
        <w:pStyle w:val="Normal"/>
        <w:spacing w:before="0" w:beforeAutospacing="off" w:after="0" w:afterAutospacing="off"/>
        <w:ind w:left="0"/>
        <w:rPr>
          <w:rFonts w:ascii="Cambria" w:hAnsi="Cambria" w:eastAsia="Cambria" w:cs="Cambria"/>
          <w:b w:val="0"/>
          <w:bCs w:val="0"/>
          <w:noProof w:val="0"/>
          <w:color w:val="000000" w:themeColor="text1" w:themeTint="FF" w:themeShade="FF"/>
          <w:sz w:val="22"/>
          <w:szCs w:val="22"/>
          <w:lang w:val="en-US"/>
        </w:rPr>
      </w:pPr>
      <w:r w:rsidRPr="07C22A53" w:rsidR="2451995F">
        <w:rPr>
          <w:rFonts w:ascii="Cambria" w:hAnsi="Cambria" w:eastAsia="Cambria" w:cs="Cambria"/>
          <w:b w:val="0"/>
          <w:bCs w:val="0"/>
          <w:noProof w:val="0"/>
          <w:color w:val="000000" w:themeColor="text1" w:themeTint="FF" w:themeShade="FF"/>
          <w:sz w:val="22"/>
          <w:szCs w:val="22"/>
          <w:lang w:val="en-US"/>
        </w:rPr>
        <w:t xml:space="preserve">Complete training in manual handling and personal care). </w:t>
      </w:r>
    </w:p>
    <w:p w:rsidR="2451995F" w:rsidP="07C22A53" w:rsidRDefault="2451995F" w14:paraId="62B4E23D" w14:textId="37842480">
      <w:pPr>
        <w:pStyle w:val="Normal"/>
        <w:spacing w:before="0" w:beforeAutospacing="off" w:after="0" w:afterAutospacing="off"/>
        <w:ind w:left="0"/>
        <w:rPr>
          <w:rFonts w:ascii="Cambria" w:hAnsi="Cambria" w:eastAsia="Cambria" w:cs="Cambria"/>
          <w:b w:val="0"/>
          <w:bCs w:val="0"/>
          <w:noProof w:val="0"/>
          <w:color w:val="000000" w:themeColor="text1" w:themeTint="FF" w:themeShade="FF"/>
          <w:sz w:val="22"/>
          <w:szCs w:val="22"/>
          <w:lang w:val="en-US"/>
        </w:rPr>
      </w:pPr>
      <w:r w:rsidRPr="07C22A53" w:rsidR="2451995F">
        <w:rPr>
          <w:rFonts w:ascii="Cambria" w:hAnsi="Cambria" w:eastAsia="Cambria" w:cs="Cambria"/>
          <w:b w:val="0"/>
          <w:bCs w:val="0"/>
          <w:noProof w:val="0"/>
          <w:color w:val="000000" w:themeColor="text1" w:themeTint="FF" w:themeShade="FF"/>
          <w:sz w:val="22"/>
          <w:szCs w:val="22"/>
          <w:lang w:val="en-US"/>
        </w:rPr>
        <w:t>Shadow experienced staff in mobility support (Gibbs, 1988).</w:t>
      </w:r>
      <w:r>
        <w:br/>
      </w:r>
      <w:r w:rsidRPr="07C22A53" w:rsidR="2451995F">
        <w:rPr>
          <w:rFonts w:ascii="Cambria" w:hAnsi="Cambria" w:eastAsia="Cambria" w:cs="Cambria"/>
          <w:b w:val="0"/>
          <w:bCs w:val="0"/>
          <w:noProof w:val="0"/>
          <w:color w:val="000000" w:themeColor="text1" w:themeTint="FF" w:themeShade="FF"/>
          <w:sz w:val="22"/>
          <w:szCs w:val="22"/>
          <w:lang w:val="en-US"/>
        </w:rPr>
        <w:t xml:space="preserve"> Timescale: 3–6 months</w:t>
      </w:r>
      <w:r>
        <w:br/>
      </w:r>
      <w:r w:rsidRPr="07C22A53" w:rsidR="2451995F">
        <w:rPr>
          <w:rFonts w:ascii="Cambria" w:hAnsi="Cambria" w:eastAsia="Cambria" w:cs="Cambria"/>
          <w:b w:val="0"/>
          <w:bCs w:val="0"/>
          <w:noProof w:val="0"/>
          <w:color w:val="000000" w:themeColor="text1" w:themeTint="FF" w:themeShade="FF"/>
          <w:sz w:val="22"/>
          <w:szCs w:val="22"/>
          <w:lang w:val="en-US"/>
        </w:rPr>
        <w:t xml:space="preserve"> Success Measure: Confidently </w:t>
      </w:r>
      <w:r w:rsidRPr="07C22A53" w:rsidR="2451995F">
        <w:rPr>
          <w:rFonts w:ascii="Cambria" w:hAnsi="Cambria" w:eastAsia="Cambria" w:cs="Cambria"/>
          <w:b w:val="0"/>
          <w:bCs w:val="0"/>
          <w:noProof w:val="0"/>
          <w:color w:val="000000" w:themeColor="text1" w:themeTint="FF" w:themeShade="FF"/>
          <w:sz w:val="22"/>
          <w:szCs w:val="22"/>
          <w:lang w:val="en-US"/>
        </w:rPr>
        <w:t>assist</w:t>
      </w:r>
      <w:r w:rsidRPr="07C22A53" w:rsidR="2451995F">
        <w:rPr>
          <w:rFonts w:ascii="Cambria" w:hAnsi="Cambria" w:eastAsia="Cambria" w:cs="Cambria"/>
          <w:b w:val="0"/>
          <w:bCs w:val="0"/>
          <w:noProof w:val="0"/>
          <w:color w:val="000000" w:themeColor="text1" w:themeTint="FF" w:themeShade="FF"/>
          <w:sz w:val="22"/>
          <w:szCs w:val="22"/>
          <w:lang w:val="en-US"/>
        </w:rPr>
        <w:t xml:space="preserve"> service users with mobility and personal care</w:t>
      </w:r>
    </w:p>
    <w:p w:rsidR="2451995F" w:rsidP="07C22A53" w:rsidRDefault="2451995F" w14:paraId="3C75E5F9" w14:textId="70EFB1D0">
      <w:pPr>
        <w:spacing w:before="240" w:beforeAutospacing="off" w:after="240" w:afterAutospacing="off"/>
        <w:rPr>
          <w:rFonts w:ascii="Cambria" w:hAnsi="Cambria" w:eastAsia="Cambria" w:cs="Cambria"/>
          <w:b w:val="0"/>
          <w:bCs w:val="0"/>
          <w:noProof w:val="0"/>
          <w:color w:val="000000" w:themeColor="text1" w:themeTint="FF" w:themeShade="FF"/>
          <w:sz w:val="22"/>
          <w:szCs w:val="22"/>
          <w:lang w:val="en-US"/>
        </w:rPr>
      </w:pPr>
      <w:r w:rsidRPr="07C22A53" w:rsidR="2451995F">
        <w:rPr>
          <w:rFonts w:ascii="Cambria" w:hAnsi="Cambria" w:eastAsia="Cambria" w:cs="Cambria"/>
          <w:b w:val="0"/>
          <w:bCs w:val="0"/>
          <w:noProof w:val="0"/>
          <w:color w:val="000000" w:themeColor="text1" w:themeTint="FF" w:themeShade="FF"/>
          <w:sz w:val="22"/>
          <w:szCs w:val="22"/>
          <w:lang w:val="en-US"/>
        </w:rPr>
        <w:t>Goal 2: Strengthen Professional Communication and Record Keeping</w:t>
      </w:r>
      <w:r>
        <w:br/>
      </w:r>
      <w:r w:rsidRPr="07C22A53" w:rsidR="2451995F">
        <w:rPr>
          <w:rFonts w:ascii="Cambria" w:hAnsi="Cambria" w:eastAsia="Cambria" w:cs="Cambria"/>
          <w:b w:val="0"/>
          <w:bCs w:val="0"/>
          <w:noProof w:val="0"/>
          <w:color w:val="000000" w:themeColor="text1" w:themeTint="FF" w:themeShade="FF"/>
          <w:sz w:val="22"/>
          <w:szCs w:val="22"/>
          <w:lang w:val="en-US"/>
        </w:rPr>
        <w:t xml:space="preserve"> </w:t>
      </w:r>
      <w:r w:rsidRPr="07C22A53" w:rsidR="2451995F">
        <w:rPr>
          <w:rFonts w:ascii="Cambria" w:hAnsi="Cambria" w:eastAsia="Cambria" w:cs="Cambria"/>
          <w:b w:val="0"/>
          <w:bCs w:val="0"/>
          <w:noProof w:val="0"/>
          <w:color w:val="000000" w:themeColor="text1" w:themeTint="FF" w:themeShade="FF"/>
          <w:sz w:val="22"/>
          <w:szCs w:val="22"/>
          <w:lang w:val="en-US"/>
        </w:rPr>
        <w:t>Actions:</w:t>
      </w:r>
    </w:p>
    <w:p w:rsidR="2451995F" w:rsidP="07C22A53" w:rsidRDefault="2451995F" w14:paraId="202378BE" w14:textId="19E57F17">
      <w:pPr>
        <w:pStyle w:val="Normal"/>
        <w:spacing w:before="0" w:beforeAutospacing="off" w:after="0" w:afterAutospacing="off"/>
        <w:ind w:left="0"/>
        <w:rPr>
          <w:rFonts w:ascii="Cambria" w:hAnsi="Cambria" w:eastAsia="Cambria" w:cs="Cambria"/>
          <w:b w:val="0"/>
          <w:bCs w:val="0"/>
          <w:noProof w:val="0"/>
          <w:color w:val="000000" w:themeColor="text1" w:themeTint="FF" w:themeShade="FF"/>
          <w:sz w:val="22"/>
          <w:szCs w:val="22"/>
          <w:lang w:val="en-US"/>
        </w:rPr>
      </w:pPr>
      <w:r w:rsidRPr="07C22A53" w:rsidR="2451995F">
        <w:rPr>
          <w:rFonts w:ascii="Cambria" w:hAnsi="Cambria" w:eastAsia="Cambria" w:cs="Cambria"/>
          <w:b w:val="0"/>
          <w:bCs w:val="0"/>
          <w:noProof w:val="0"/>
          <w:color w:val="000000" w:themeColor="text1" w:themeTint="FF" w:themeShade="FF"/>
          <w:sz w:val="22"/>
          <w:szCs w:val="22"/>
          <w:lang w:val="en-US"/>
        </w:rPr>
        <w:t xml:space="preserve">Attend communication workshops . </w:t>
      </w:r>
    </w:p>
    <w:p w:rsidR="2451995F" w:rsidP="07C22A53" w:rsidRDefault="2451995F" w14:paraId="53029480" w14:textId="4B72647C">
      <w:pPr>
        <w:pStyle w:val="Normal"/>
        <w:spacing w:before="0" w:beforeAutospacing="off" w:after="0" w:afterAutospacing="off"/>
        <w:ind w:left="0"/>
        <w:rPr>
          <w:rFonts w:ascii="Cambria" w:hAnsi="Cambria" w:eastAsia="Cambria" w:cs="Cambria"/>
          <w:b w:val="0"/>
          <w:bCs w:val="0"/>
          <w:noProof w:val="0"/>
          <w:color w:val="000000" w:themeColor="text1" w:themeTint="FF" w:themeShade="FF"/>
          <w:sz w:val="22"/>
          <w:szCs w:val="22"/>
          <w:lang w:val="en-US"/>
        </w:rPr>
      </w:pPr>
      <w:r w:rsidRPr="07C22A53" w:rsidR="2451995F">
        <w:rPr>
          <w:rFonts w:ascii="Cambria" w:hAnsi="Cambria" w:eastAsia="Cambria" w:cs="Cambria"/>
          <w:b w:val="0"/>
          <w:bCs w:val="0"/>
          <w:noProof w:val="0"/>
          <w:color w:val="000000" w:themeColor="text1" w:themeTint="FF" w:themeShade="FF"/>
          <w:sz w:val="22"/>
          <w:szCs w:val="22"/>
          <w:lang w:val="en-US"/>
        </w:rPr>
        <w:t>Practice documenting care notes and ask for supervisor feedback</w:t>
      </w:r>
      <w:r>
        <w:br/>
      </w:r>
      <w:r w:rsidRPr="07C22A53" w:rsidR="2451995F">
        <w:rPr>
          <w:rFonts w:ascii="Cambria" w:hAnsi="Cambria" w:eastAsia="Cambria" w:cs="Cambria"/>
          <w:b w:val="0"/>
          <w:bCs w:val="0"/>
          <w:noProof w:val="0"/>
          <w:color w:val="000000" w:themeColor="text1" w:themeTint="FF" w:themeShade="FF"/>
          <w:sz w:val="22"/>
          <w:szCs w:val="22"/>
          <w:lang w:val="en-US"/>
        </w:rPr>
        <w:t xml:space="preserve"> Timescale: 6 months</w:t>
      </w:r>
      <w:r>
        <w:br/>
      </w:r>
      <w:r w:rsidRPr="07C22A53" w:rsidR="2451995F">
        <w:rPr>
          <w:rFonts w:ascii="Cambria" w:hAnsi="Cambria" w:eastAsia="Cambria" w:cs="Cambria"/>
          <w:b w:val="0"/>
          <w:bCs w:val="0"/>
          <w:noProof w:val="0"/>
          <w:color w:val="000000" w:themeColor="text1" w:themeTint="FF" w:themeShade="FF"/>
          <w:sz w:val="22"/>
          <w:szCs w:val="22"/>
          <w:lang w:val="en-US"/>
        </w:rPr>
        <w:t xml:space="preserve"> Success Measure: Accurate, professional documentation requiring fewer corrections (Daly, Speedy, and Jackson, 2017). </w:t>
      </w:r>
    </w:p>
    <w:p w:rsidR="2451995F" w:rsidP="07C22A53" w:rsidRDefault="2451995F" w14:paraId="2CF93538" w14:textId="027794C8">
      <w:pPr>
        <w:spacing w:before="240" w:beforeAutospacing="off" w:after="240" w:afterAutospacing="off"/>
        <w:rPr>
          <w:rFonts w:ascii="Cambria" w:hAnsi="Cambria" w:eastAsia="Cambria" w:cs="Cambria"/>
          <w:b w:val="0"/>
          <w:bCs w:val="0"/>
          <w:noProof w:val="0"/>
          <w:color w:val="000000" w:themeColor="text1" w:themeTint="FF" w:themeShade="FF"/>
          <w:sz w:val="22"/>
          <w:szCs w:val="22"/>
          <w:lang w:val="en-US"/>
        </w:rPr>
      </w:pPr>
      <w:r w:rsidRPr="07C22A53" w:rsidR="2451995F">
        <w:rPr>
          <w:rFonts w:ascii="Cambria" w:hAnsi="Cambria" w:eastAsia="Cambria" w:cs="Cambria"/>
          <w:b w:val="0"/>
          <w:bCs w:val="0"/>
          <w:noProof w:val="0"/>
          <w:color w:val="000000" w:themeColor="text1" w:themeTint="FF" w:themeShade="FF"/>
          <w:sz w:val="22"/>
          <w:szCs w:val="22"/>
          <w:lang w:val="en-US"/>
        </w:rPr>
        <w:t>Goal 3: Expand Knowledge in Safeguarding and Mental Health Support</w:t>
      </w:r>
      <w:r>
        <w:br/>
      </w:r>
      <w:r w:rsidRPr="07C22A53" w:rsidR="2451995F">
        <w:rPr>
          <w:rFonts w:ascii="Cambria" w:hAnsi="Cambria" w:eastAsia="Cambria" w:cs="Cambria"/>
          <w:b w:val="0"/>
          <w:bCs w:val="0"/>
          <w:noProof w:val="0"/>
          <w:color w:val="000000" w:themeColor="text1" w:themeTint="FF" w:themeShade="FF"/>
          <w:sz w:val="22"/>
          <w:szCs w:val="22"/>
          <w:lang w:val="en-US"/>
        </w:rPr>
        <w:t xml:space="preserve"> </w:t>
      </w:r>
      <w:r w:rsidRPr="07C22A53" w:rsidR="2451995F">
        <w:rPr>
          <w:rFonts w:ascii="Cambria" w:hAnsi="Cambria" w:eastAsia="Cambria" w:cs="Cambria"/>
          <w:b w:val="0"/>
          <w:bCs w:val="0"/>
          <w:noProof w:val="0"/>
          <w:color w:val="000000" w:themeColor="text1" w:themeTint="FF" w:themeShade="FF"/>
          <w:sz w:val="22"/>
          <w:szCs w:val="22"/>
          <w:lang w:val="en-US"/>
        </w:rPr>
        <w:t>Actions:</w:t>
      </w:r>
    </w:p>
    <w:p w:rsidR="2451995F" w:rsidP="07C22A53" w:rsidRDefault="2451995F" w14:paraId="4D56C88A" w14:textId="52AEF203">
      <w:pPr>
        <w:pStyle w:val="Normal"/>
        <w:spacing w:before="0" w:beforeAutospacing="off" w:after="0" w:afterAutospacing="off"/>
        <w:ind w:left="0"/>
        <w:rPr>
          <w:rFonts w:ascii="Cambria" w:hAnsi="Cambria" w:eastAsia="Cambria" w:cs="Cambria"/>
          <w:b w:val="0"/>
          <w:bCs w:val="0"/>
          <w:noProof w:val="0"/>
          <w:color w:val="000000" w:themeColor="text1" w:themeTint="FF" w:themeShade="FF"/>
          <w:sz w:val="22"/>
          <w:szCs w:val="22"/>
          <w:lang w:val="en-US"/>
        </w:rPr>
      </w:pPr>
      <w:r w:rsidRPr="07C22A53" w:rsidR="2451995F">
        <w:rPr>
          <w:rFonts w:ascii="Cambria" w:hAnsi="Cambria" w:eastAsia="Cambria" w:cs="Cambria"/>
          <w:b w:val="0"/>
          <w:bCs w:val="0"/>
          <w:noProof w:val="0"/>
          <w:color w:val="000000" w:themeColor="text1" w:themeTint="FF" w:themeShade="FF"/>
          <w:sz w:val="22"/>
          <w:szCs w:val="22"/>
          <w:lang w:val="en-US"/>
        </w:rPr>
        <w:t xml:space="preserve">Complete Safeguarding Level 2 or 3, and Mental Health Awareness training (Falcioni, 2015). </w:t>
      </w:r>
    </w:p>
    <w:p w:rsidR="2451995F" w:rsidP="07C22A53" w:rsidRDefault="2451995F" w14:paraId="676D1372" w14:textId="51FC6705">
      <w:pPr>
        <w:pStyle w:val="Normal"/>
        <w:spacing w:before="0" w:beforeAutospacing="off" w:after="0" w:afterAutospacing="off"/>
        <w:ind w:left="0"/>
        <w:rPr>
          <w:rFonts w:ascii="Cambria" w:hAnsi="Cambria" w:eastAsia="Cambria" w:cs="Cambria"/>
          <w:b w:val="0"/>
          <w:bCs w:val="0"/>
          <w:noProof w:val="0"/>
          <w:color w:val="000000" w:themeColor="text1" w:themeTint="FF" w:themeShade="FF"/>
          <w:sz w:val="22"/>
          <w:szCs w:val="22"/>
          <w:lang w:val="en-US"/>
        </w:rPr>
      </w:pPr>
      <w:r w:rsidRPr="07C22A53" w:rsidR="2451995F">
        <w:rPr>
          <w:rFonts w:ascii="Cambria" w:hAnsi="Cambria" w:eastAsia="Cambria" w:cs="Cambria"/>
          <w:b w:val="0"/>
          <w:bCs w:val="0"/>
          <w:noProof w:val="0"/>
          <w:color w:val="000000" w:themeColor="text1" w:themeTint="FF" w:themeShade="FF"/>
          <w:sz w:val="22"/>
          <w:szCs w:val="22"/>
          <w:lang w:val="en-US"/>
        </w:rPr>
        <w:t>Engage in reflective practice and supervision</w:t>
      </w:r>
      <w:r>
        <w:br/>
      </w:r>
      <w:r w:rsidRPr="07C22A53" w:rsidR="2451995F">
        <w:rPr>
          <w:rFonts w:ascii="Cambria" w:hAnsi="Cambria" w:eastAsia="Cambria" w:cs="Cambria"/>
          <w:b w:val="0"/>
          <w:bCs w:val="0"/>
          <w:noProof w:val="0"/>
          <w:color w:val="000000" w:themeColor="text1" w:themeTint="FF" w:themeShade="FF"/>
          <w:sz w:val="22"/>
          <w:szCs w:val="22"/>
          <w:lang w:val="en-US"/>
        </w:rPr>
        <w:t xml:space="preserve"> Timescale: 12–24 months</w:t>
      </w:r>
      <w:r>
        <w:br/>
      </w:r>
      <w:r w:rsidRPr="07C22A53" w:rsidR="2451995F">
        <w:rPr>
          <w:rFonts w:ascii="Cambria" w:hAnsi="Cambria" w:eastAsia="Cambria" w:cs="Cambria"/>
          <w:b w:val="0"/>
          <w:bCs w:val="0"/>
          <w:noProof w:val="0"/>
          <w:color w:val="000000" w:themeColor="text1" w:themeTint="FF" w:themeShade="FF"/>
          <w:sz w:val="22"/>
          <w:szCs w:val="22"/>
          <w:lang w:val="en-US"/>
        </w:rPr>
        <w:t xml:space="preserve"> Success Measure: Confidently recognize safeguarding concerns and support individuals effectively</w:t>
      </w:r>
    </w:p>
    <w:p w:rsidR="07C22A53" w:rsidP="07C22A53" w:rsidRDefault="07C22A53" w14:paraId="1CBD24EA" w14:textId="08E10FFD">
      <w:pPr>
        <w:rPr>
          <w:rFonts w:ascii="Cambria" w:hAnsi="Cambria" w:eastAsia="Cambria" w:cs="Cambria"/>
          <w:b w:val="0"/>
          <w:bCs w:val="0"/>
          <w:i w:val="0"/>
          <w:iCs w:val="0"/>
          <w:caps w:val="0"/>
          <w:smallCaps w:val="0"/>
          <w:noProof w:val="0"/>
          <w:color w:val="000000" w:themeColor="text1" w:themeTint="FF" w:themeShade="FF"/>
          <w:sz w:val="22"/>
          <w:szCs w:val="22"/>
          <w:lang w:val="en-US"/>
        </w:rPr>
      </w:pPr>
    </w:p>
    <w:p w:rsidR="26310EA8" w:rsidP="07C22A53" w:rsidRDefault="26310EA8" w14:paraId="287DD6B9" w14:textId="569BE7A0">
      <w:pPr>
        <w:pStyle w:val="Heading2"/>
        <w:keepNext w:val="1"/>
        <w:keepLines w:val="1"/>
        <w:spacing w:before="200" w:after="0"/>
        <w:rPr>
          <w:rFonts w:ascii="Calibri" w:hAnsi="Calibri" w:eastAsia="Calibri" w:cs="Calibri"/>
          <w:b w:val="1"/>
          <w:bCs w:val="1"/>
          <w:i w:val="0"/>
          <w:iCs w:val="0"/>
          <w:caps w:val="0"/>
          <w:smallCaps w:val="0"/>
          <w:noProof w:val="0"/>
          <w:color w:val="4F81BD" w:themeColor="accent1" w:themeTint="FF" w:themeShade="FF"/>
          <w:sz w:val="26"/>
          <w:szCs w:val="26"/>
          <w:lang w:val="en-US"/>
        </w:rPr>
      </w:pPr>
      <w:r w:rsidRPr="07C22A53" w:rsidR="26310EA8">
        <w:rPr>
          <w:rFonts w:ascii="Calibri" w:hAnsi="Calibri" w:eastAsia="Calibri" w:cs="Calibri"/>
          <w:b w:val="1"/>
          <w:bCs w:val="1"/>
          <w:i w:val="0"/>
          <w:iCs w:val="0"/>
          <w:caps w:val="0"/>
          <w:smallCaps w:val="0"/>
          <w:noProof w:val="0"/>
          <w:color w:val="4F81BD" w:themeColor="accent1" w:themeTint="FF" w:themeShade="FF"/>
          <w:sz w:val="26"/>
          <w:szCs w:val="26"/>
          <w:lang w:val="en-US"/>
        </w:rPr>
        <w:t>Reflective Essay (Gibbs Model)</w:t>
      </w:r>
    </w:p>
    <w:p w:rsidR="7C02EE2E" w:rsidP="07C22A53" w:rsidRDefault="7C02EE2E" w14:paraId="3B4424EC" w14:textId="37EC4B8E">
      <w:pPr>
        <w:spacing w:before="240" w:beforeAutospacing="off" w:after="240" w:afterAutospacing="off"/>
      </w:pPr>
      <w:r w:rsidRPr="07C22A53" w:rsidR="7C02EE2E">
        <w:rPr>
          <w:rFonts w:ascii="Cambria" w:hAnsi="Cambria" w:eastAsia="Cambria" w:cs="Cambria"/>
          <w:b w:val="1"/>
          <w:bCs w:val="1"/>
          <w:noProof w:val="0"/>
          <w:sz w:val="22"/>
          <w:szCs w:val="22"/>
          <w:lang w:val="en-US"/>
        </w:rPr>
        <w:t>1. Description</w:t>
      </w:r>
      <w:r>
        <w:br/>
      </w:r>
      <w:r w:rsidRPr="07C22A53" w:rsidR="7C02EE2E">
        <w:rPr>
          <w:rFonts w:ascii="Cambria" w:hAnsi="Cambria" w:eastAsia="Cambria" w:cs="Cambria"/>
          <w:noProof w:val="0"/>
          <w:sz w:val="22"/>
          <w:szCs w:val="22"/>
          <w:lang w:val="en-US"/>
        </w:rPr>
        <w:t xml:space="preserve"> My presentation focused on Critical Thinking in Health and Social Care, emphasizing key concepts such as analysis, evaluation, decision-making, safeguarding, and reflective practice. I ensured my slides included academic citations, real-life examples, and clear explanations relevant to support work. The presentation aimed to demonstrate how critical thinking supports safe and effective care delivery (Cottrell, 2017; Ennis, 2018).</w:t>
      </w:r>
    </w:p>
    <w:p w:rsidR="7C02EE2E" w:rsidP="07C22A53" w:rsidRDefault="7C02EE2E" w14:paraId="72D419E7" w14:textId="7286EE2B">
      <w:pPr>
        <w:spacing w:before="240" w:beforeAutospacing="off" w:after="240" w:afterAutospacing="off"/>
      </w:pPr>
      <w:r w:rsidRPr="07C22A53" w:rsidR="7C02EE2E">
        <w:rPr>
          <w:rFonts w:ascii="Cambria" w:hAnsi="Cambria" w:eastAsia="Cambria" w:cs="Cambria"/>
          <w:b w:val="1"/>
          <w:bCs w:val="1"/>
          <w:noProof w:val="0"/>
          <w:sz w:val="22"/>
          <w:szCs w:val="22"/>
          <w:lang w:val="en-US"/>
        </w:rPr>
        <w:t>2. Feelings</w:t>
      </w:r>
      <w:r>
        <w:br/>
      </w:r>
      <w:r w:rsidRPr="07C22A53" w:rsidR="7C02EE2E">
        <w:rPr>
          <w:rFonts w:ascii="Cambria" w:hAnsi="Cambria" w:eastAsia="Cambria" w:cs="Cambria"/>
          <w:noProof w:val="0"/>
          <w:sz w:val="22"/>
          <w:szCs w:val="22"/>
          <w:lang w:val="en-US"/>
        </w:rPr>
        <w:t xml:space="preserve"> Initially, I felt nervous about presenting to the class, particularly because I wanted to meet academic expectations. However, as I progressed, I gained confidence due to my preparation and understanding of the topic. I felt proud that I used relevant examples from care practice, which helped demonstrate my learning (Gibbs, 1988; Moon, 2013).</w:t>
      </w:r>
    </w:p>
    <w:p w:rsidR="7C02EE2E" w:rsidP="07C22A53" w:rsidRDefault="7C02EE2E" w14:paraId="19044885" w14:textId="05D71688">
      <w:pPr>
        <w:spacing w:before="240" w:beforeAutospacing="off" w:after="240" w:afterAutospacing="off"/>
      </w:pPr>
      <w:r w:rsidRPr="07C22A53" w:rsidR="7C02EE2E">
        <w:rPr>
          <w:rFonts w:ascii="Cambria" w:hAnsi="Cambria" w:eastAsia="Cambria" w:cs="Cambria"/>
          <w:b w:val="1"/>
          <w:bCs w:val="1"/>
          <w:noProof w:val="0"/>
          <w:sz w:val="22"/>
          <w:szCs w:val="22"/>
          <w:lang w:val="en-US"/>
        </w:rPr>
        <w:t>3. Evaluation</w:t>
      </w:r>
      <w:r>
        <w:br/>
      </w:r>
      <w:r w:rsidRPr="07C22A53" w:rsidR="7C02EE2E">
        <w:rPr>
          <w:rFonts w:ascii="Cambria" w:hAnsi="Cambria" w:eastAsia="Cambria" w:cs="Cambria"/>
          <w:noProof w:val="0"/>
          <w:sz w:val="22"/>
          <w:szCs w:val="22"/>
          <w:lang w:val="en-US"/>
        </w:rPr>
        <w:t xml:space="preserve"> Overall, the presentation was successful. I used clear visuals and appropriate academic references. Real-life examples enhanced my explanation of how support workers analyse situations, report concerns, and make decisions in complex situations. A challenge I noticed was speaking too quickly, which affected clarity in a few sections (Thompson, 2016; Daly, Speedy and Jackson, 2017).</w:t>
      </w:r>
    </w:p>
    <w:p w:rsidR="7C02EE2E" w:rsidP="07C22A53" w:rsidRDefault="7C02EE2E" w14:paraId="47CE0314" w14:textId="7A012D15">
      <w:pPr>
        <w:spacing w:before="240" w:beforeAutospacing="off" w:after="240" w:afterAutospacing="off"/>
      </w:pPr>
      <w:r w:rsidRPr="07C22A53" w:rsidR="7C02EE2E">
        <w:rPr>
          <w:rFonts w:ascii="Cambria" w:hAnsi="Cambria" w:eastAsia="Cambria" w:cs="Cambria"/>
          <w:b w:val="1"/>
          <w:bCs w:val="1"/>
          <w:noProof w:val="0"/>
          <w:sz w:val="22"/>
          <w:szCs w:val="22"/>
          <w:lang w:val="en-US"/>
        </w:rPr>
        <w:t>4. Analysis</w:t>
      </w:r>
      <w:r>
        <w:br/>
      </w:r>
      <w:r w:rsidRPr="07C22A53" w:rsidR="7C02EE2E">
        <w:rPr>
          <w:rFonts w:ascii="Cambria" w:hAnsi="Cambria" w:eastAsia="Cambria" w:cs="Cambria"/>
          <w:noProof w:val="0"/>
          <w:sz w:val="22"/>
          <w:szCs w:val="22"/>
          <w:lang w:val="en-US"/>
        </w:rPr>
        <w:t xml:space="preserve"> The presentation helped deepen my understanding of the importance of critical thinking in health and social care. Support workers must analyse changes in service users, reflect on their practice, and follow safeguarding procedures. Academic theory supported my practical understanding, showing the connection between evidence-based practice and safe decision-making. This task also highlighted the importance of communication and confidence when presenting (Falcioni, 2015; Lau, 2011).</w:t>
      </w:r>
    </w:p>
    <w:p w:rsidR="7C02EE2E" w:rsidP="07C22A53" w:rsidRDefault="7C02EE2E" w14:paraId="22EA4851" w14:textId="72E3A02B">
      <w:pPr>
        <w:spacing w:before="240" w:beforeAutospacing="off" w:after="240" w:afterAutospacing="off"/>
      </w:pPr>
      <w:r w:rsidRPr="07C22A53" w:rsidR="7C02EE2E">
        <w:rPr>
          <w:rFonts w:ascii="Cambria" w:hAnsi="Cambria" w:eastAsia="Cambria" w:cs="Cambria"/>
          <w:b w:val="1"/>
          <w:bCs w:val="1"/>
          <w:noProof w:val="0"/>
          <w:sz w:val="22"/>
          <w:szCs w:val="22"/>
          <w:lang w:val="en-US"/>
        </w:rPr>
        <w:t>5. Conclusion</w:t>
      </w:r>
      <w:r>
        <w:br/>
      </w:r>
      <w:r w:rsidRPr="07C22A53" w:rsidR="7C02EE2E">
        <w:rPr>
          <w:rFonts w:ascii="Cambria" w:hAnsi="Cambria" w:eastAsia="Cambria" w:cs="Cambria"/>
          <w:noProof w:val="0"/>
          <w:sz w:val="22"/>
          <w:szCs w:val="22"/>
          <w:lang w:val="en-US"/>
        </w:rPr>
        <w:t xml:space="preserve"> I gained valuable insights into the importance of critical thinking, presentation skills, and academic referencing. I recognized areas where I can improve, such as pacing and verbal clarity. The assignment strengthened both my academic and practical knowledge (Cottrell, 2017; Moon, 2013).</w:t>
      </w:r>
    </w:p>
    <w:p w:rsidR="7C02EE2E" w:rsidP="07C22A53" w:rsidRDefault="7C02EE2E" w14:paraId="0F27E81E" w14:textId="42FC7565">
      <w:pPr>
        <w:spacing w:before="240" w:beforeAutospacing="off" w:after="240" w:afterAutospacing="off"/>
      </w:pPr>
      <w:r w:rsidRPr="07C22A53" w:rsidR="7C02EE2E">
        <w:rPr>
          <w:rFonts w:ascii="Cambria" w:hAnsi="Cambria" w:eastAsia="Cambria" w:cs="Cambria"/>
          <w:b w:val="1"/>
          <w:bCs w:val="1"/>
          <w:noProof w:val="0"/>
          <w:sz w:val="22"/>
          <w:szCs w:val="22"/>
          <w:lang w:val="en-US"/>
        </w:rPr>
        <w:t>6. Action Plan</w:t>
      </w:r>
      <w:r>
        <w:br/>
      </w:r>
      <w:r w:rsidRPr="07C22A53" w:rsidR="7C02EE2E">
        <w:rPr>
          <w:rFonts w:ascii="Cambria" w:hAnsi="Cambria" w:eastAsia="Cambria" w:cs="Cambria"/>
          <w:noProof w:val="0"/>
          <w:sz w:val="22"/>
          <w:szCs w:val="22"/>
          <w:lang w:val="en-US"/>
        </w:rPr>
        <w:t xml:space="preserve"> I will continue improving communication skills by attending workshops and practicing presentations. I also plan to develop my reflective writing skills and apply critical thinking consistently during placement to strengthen my practice (Gibbs, 1988; Thompson, 2016).</w:t>
      </w:r>
    </w:p>
    <w:p w:rsidR="07C22A53" w:rsidP="07C22A53" w:rsidRDefault="07C22A53" w14:paraId="102CB5FE" w14:textId="3F672B31">
      <w:pPr>
        <w:rPr>
          <w:rFonts w:ascii="Cambria" w:hAnsi="Cambria" w:eastAsia="Cambria" w:cs="Cambria"/>
          <w:b w:val="0"/>
          <w:bCs w:val="0"/>
          <w:i w:val="0"/>
          <w:iCs w:val="0"/>
          <w:caps w:val="0"/>
          <w:smallCaps w:val="0"/>
          <w:noProof w:val="0"/>
          <w:color w:val="000000" w:themeColor="text1" w:themeTint="FF" w:themeShade="FF"/>
          <w:sz w:val="22"/>
          <w:szCs w:val="22"/>
          <w:lang w:val="en-US"/>
        </w:rPr>
      </w:pPr>
    </w:p>
    <w:p w:rsidR="26310EA8" w:rsidP="07C22A53" w:rsidRDefault="26310EA8" w14:paraId="2DC5F258" w14:textId="0F00634A">
      <w:pPr>
        <w:pStyle w:val="Heading2"/>
        <w:keepNext w:val="1"/>
        <w:keepLines w:val="1"/>
        <w:spacing w:before="200" w:after="0"/>
        <w:rPr>
          <w:rFonts w:ascii="Calibri" w:hAnsi="Calibri" w:eastAsia="Calibri" w:cs="Calibri"/>
          <w:b w:val="1"/>
          <w:bCs w:val="1"/>
          <w:i w:val="0"/>
          <w:iCs w:val="0"/>
          <w:caps w:val="0"/>
          <w:smallCaps w:val="0"/>
          <w:noProof w:val="0"/>
          <w:color w:val="4F81BD" w:themeColor="accent1" w:themeTint="FF" w:themeShade="FF"/>
          <w:sz w:val="26"/>
          <w:szCs w:val="26"/>
          <w:lang w:val="en-US"/>
        </w:rPr>
      </w:pPr>
      <w:r w:rsidRPr="07C22A53" w:rsidR="26310EA8">
        <w:rPr>
          <w:rFonts w:ascii="Calibri" w:hAnsi="Calibri" w:eastAsia="Calibri" w:cs="Calibri"/>
          <w:b w:val="1"/>
          <w:bCs w:val="1"/>
          <w:i w:val="0"/>
          <w:iCs w:val="0"/>
          <w:caps w:val="0"/>
          <w:smallCaps w:val="0"/>
          <w:noProof w:val="0"/>
          <w:color w:val="4F81BD" w:themeColor="accent1" w:themeTint="FF" w:themeShade="FF"/>
          <w:sz w:val="26"/>
          <w:szCs w:val="26"/>
          <w:lang w:val="en-US"/>
        </w:rPr>
        <w:t>Harvard Reference List (Alphabetical Order)</w:t>
      </w:r>
    </w:p>
    <w:p w:rsidR="26310EA8" w:rsidP="07C22A53" w:rsidRDefault="26310EA8" w14:paraId="169AE2C3" w14:textId="22899D47">
      <w:pPr>
        <w:rPr>
          <w:rFonts w:ascii="Cambria" w:hAnsi="Cambria" w:eastAsia="Cambria" w:cs="Cambria"/>
          <w:b w:val="0"/>
          <w:bCs w:val="0"/>
          <w:i w:val="0"/>
          <w:iCs w:val="0"/>
          <w:caps w:val="0"/>
          <w:smallCaps w:val="0"/>
          <w:noProof w:val="0"/>
          <w:color w:val="000000" w:themeColor="text1" w:themeTint="FF" w:themeShade="FF"/>
          <w:sz w:val="22"/>
          <w:szCs w:val="22"/>
          <w:lang w:val="en-US"/>
        </w:rPr>
      </w:pP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Cottrell, S. (2017). Critical Thinking Skills: Effective Analysis, Argument, and Reflection. 3rd edn. London: Macmillan.</w:t>
      </w:r>
    </w:p>
    <w:p w:rsidR="26310EA8" w:rsidP="07C22A53" w:rsidRDefault="26310EA8" w14:paraId="1247F3F6" w14:textId="134E28FF">
      <w:pPr>
        <w:rPr>
          <w:rFonts w:ascii="Cambria" w:hAnsi="Cambria" w:eastAsia="Cambria" w:cs="Cambria"/>
          <w:b w:val="0"/>
          <w:bCs w:val="0"/>
          <w:i w:val="0"/>
          <w:iCs w:val="0"/>
          <w:caps w:val="0"/>
          <w:smallCaps w:val="0"/>
          <w:noProof w:val="0"/>
          <w:color w:val="000000" w:themeColor="text1" w:themeTint="FF" w:themeShade="FF"/>
          <w:sz w:val="22"/>
          <w:szCs w:val="22"/>
          <w:lang w:val="en-US"/>
        </w:rPr>
      </w:pP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Daly, J., Speedy, S. and Jackson, D. (2017)</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Contexts</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of Nursing: An Introduction. 5th </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edn</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Sydney: Elsevier.</w:t>
      </w:r>
    </w:p>
    <w:p w:rsidR="26310EA8" w:rsidP="07C22A53" w:rsidRDefault="26310EA8" w14:paraId="6F9F2731" w14:textId="615E28F7">
      <w:pPr>
        <w:rPr>
          <w:rFonts w:ascii="Cambria" w:hAnsi="Cambria" w:eastAsia="Cambria" w:cs="Cambria"/>
          <w:b w:val="0"/>
          <w:bCs w:val="0"/>
          <w:i w:val="0"/>
          <w:iCs w:val="0"/>
          <w:caps w:val="0"/>
          <w:smallCaps w:val="0"/>
          <w:noProof w:val="0"/>
          <w:color w:val="000000" w:themeColor="text1" w:themeTint="FF" w:themeShade="FF"/>
          <w:sz w:val="22"/>
          <w:szCs w:val="22"/>
          <w:lang w:val="en-US"/>
        </w:rPr>
      </w:pP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Ennis, R.H. (2018)</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Critical</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Thinking Across the Curriculum. Boston: Pearson.</w:t>
      </w:r>
    </w:p>
    <w:p w:rsidR="26310EA8" w:rsidP="07C22A53" w:rsidRDefault="26310EA8" w14:paraId="6395DDDF" w14:textId="43BAD7FB">
      <w:pPr>
        <w:rPr>
          <w:rFonts w:ascii="Cambria" w:hAnsi="Cambria" w:eastAsia="Cambria" w:cs="Cambria"/>
          <w:b w:val="0"/>
          <w:bCs w:val="0"/>
          <w:i w:val="0"/>
          <w:iCs w:val="0"/>
          <w:caps w:val="0"/>
          <w:smallCaps w:val="0"/>
          <w:noProof w:val="0"/>
          <w:color w:val="000000" w:themeColor="text1" w:themeTint="FF" w:themeShade="FF"/>
          <w:sz w:val="22"/>
          <w:szCs w:val="22"/>
          <w:lang w:val="en-US"/>
        </w:rPr>
      </w:pP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Falcioni, P.A. (2015)</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Critical</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Thinking: What It Is and Why It Counts. Millbrae: Insight Assessment.</w:t>
      </w:r>
    </w:p>
    <w:p w:rsidR="26310EA8" w:rsidP="07C22A53" w:rsidRDefault="26310EA8" w14:paraId="16552310" w14:textId="224C80E6">
      <w:pPr>
        <w:rPr>
          <w:rFonts w:ascii="Cambria" w:hAnsi="Cambria" w:eastAsia="Cambria" w:cs="Cambria"/>
          <w:b w:val="0"/>
          <w:bCs w:val="0"/>
          <w:i w:val="0"/>
          <w:iCs w:val="0"/>
          <w:caps w:val="0"/>
          <w:smallCaps w:val="0"/>
          <w:noProof w:val="0"/>
          <w:color w:val="000000" w:themeColor="text1" w:themeTint="FF" w:themeShade="FF"/>
          <w:sz w:val="22"/>
          <w:szCs w:val="22"/>
          <w:lang w:val="en-US"/>
        </w:rPr>
      </w:pP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Gibbs, G. (1988)</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Learning</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by Doing: A Guide to Teaching and Learning Methods. Oxford: Oxford Further Education Unit.</w:t>
      </w:r>
    </w:p>
    <w:p w:rsidR="26310EA8" w:rsidP="07C22A53" w:rsidRDefault="26310EA8" w14:paraId="59358640" w14:textId="0853BF71">
      <w:pPr>
        <w:rPr>
          <w:rFonts w:ascii="Cambria" w:hAnsi="Cambria" w:eastAsia="Cambria" w:cs="Cambria"/>
          <w:b w:val="0"/>
          <w:bCs w:val="0"/>
          <w:i w:val="0"/>
          <w:iCs w:val="0"/>
          <w:caps w:val="0"/>
          <w:smallCaps w:val="0"/>
          <w:noProof w:val="0"/>
          <w:color w:val="000000" w:themeColor="text1" w:themeTint="FF" w:themeShade="FF"/>
          <w:sz w:val="22"/>
          <w:szCs w:val="22"/>
          <w:lang w:val="en-US"/>
        </w:rPr>
      </w:pP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Lau, J.Y.F. (2011)</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An</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Introduction to Critical Thinking and Creativity. Hoboken: Wiley.</w:t>
      </w:r>
    </w:p>
    <w:p w:rsidR="26310EA8" w:rsidP="07C22A53" w:rsidRDefault="26310EA8" w14:paraId="5F09A52C" w14:textId="07853095">
      <w:pPr>
        <w:rPr>
          <w:rFonts w:ascii="Cambria" w:hAnsi="Cambria" w:eastAsia="Cambria" w:cs="Cambria"/>
          <w:b w:val="0"/>
          <w:bCs w:val="0"/>
          <w:i w:val="0"/>
          <w:iCs w:val="0"/>
          <w:caps w:val="0"/>
          <w:smallCaps w:val="0"/>
          <w:noProof w:val="0"/>
          <w:color w:val="000000" w:themeColor="text1" w:themeTint="FF" w:themeShade="FF"/>
          <w:sz w:val="22"/>
          <w:szCs w:val="22"/>
          <w:lang w:val="en-US"/>
        </w:rPr>
      </w:pP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Moon, J.A. (2013)</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Reflection</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and Employability. London: Routledge.</w:t>
      </w:r>
    </w:p>
    <w:p w:rsidR="26310EA8" w:rsidP="07C22A53" w:rsidRDefault="26310EA8" w14:paraId="748864A1" w14:textId="2DF51490">
      <w:pPr>
        <w:pStyle w:val="Normal"/>
      </w:pP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Thompson, N. (2016)</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People</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Skills. 4th </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edn</w:t>
      </w:r>
      <w:r w:rsidRPr="07C22A53" w:rsidR="26310EA8">
        <w:rPr>
          <w:rFonts w:ascii="Cambria" w:hAnsi="Cambria" w:eastAsia="Cambria" w:cs="Cambria"/>
          <w:b w:val="0"/>
          <w:bCs w:val="0"/>
          <w:i w:val="0"/>
          <w:iCs w:val="0"/>
          <w:caps w:val="0"/>
          <w:smallCaps w:val="0"/>
          <w:noProof w:val="0"/>
          <w:color w:val="000000" w:themeColor="text1" w:themeTint="FF" w:themeShade="FF"/>
          <w:sz w:val="22"/>
          <w:szCs w:val="22"/>
          <w:lang w:val="en-US"/>
        </w:rPr>
        <w:t>. London: Palgrave Macmillan.</w:t>
      </w:r>
    </w:p>
    <w:p w:rsidR="07C22A53" w:rsidP="07C22A53" w:rsidRDefault="07C22A53" w14:paraId="0AF95FBC" w14:textId="38454E02">
      <w:pPr>
        <w:pStyle w:val="Normal"/>
      </w:pP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cgb3EeIup7nN2" int2:id="RvO6wIpG">
      <int2:state int2:type="spell" int2:value="Rejected"/>
    </int2:textHash>
    <int2:textHash int2:hashCode="Y7rxyEYEGk+h8X" int2:id="1oaXKCGQ">
      <int2:state int2:type="spell" int2:value="Rejected"/>
    </int2:textHash>
    <int2:textHash int2:hashCode="jnvkEa2Jrek9FE" int2:id="hk6eOgUt">
      <int2:state int2:type="spell" int2:value="Rejected"/>
    </int2:textHash>
    <int2:textHash int2:hashCode="CvtiNWg7gM36+M" int2:id="o0APlHxX">
      <int2:state int2:type="spell" int2:value="Rejected"/>
    </int2:textHash>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6">
    <w:nsid w:val="6e17ab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7d0df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d0c2a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b5560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c5830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cd03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8bf3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0d504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7E3F16"/>
    <w:rsid w:val="007E3F16"/>
    <w:rsid w:val="00AA1D8D"/>
    <w:rsid w:val="00B47730"/>
    <w:rsid w:val="00CB0664"/>
    <w:rsid w:val="00FC693F"/>
    <w:rsid w:val="03A65AA9"/>
    <w:rsid w:val="07C22A53"/>
    <w:rsid w:val="08E20D96"/>
    <w:rsid w:val="09BC24AE"/>
    <w:rsid w:val="0CBC3EDA"/>
    <w:rsid w:val="0D60FE80"/>
    <w:rsid w:val="119ACE0E"/>
    <w:rsid w:val="1A600D87"/>
    <w:rsid w:val="1BDB94EA"/>
    <w:rsid w:val="1E33FD1F"/>
    <w:rsid w:val="1E55073C"/>
    <w:rsid w:val="2451995F"/>
    <w:rsid w:val="246990C4"/>
    <w:rsid w:val="26310EA8"/>
    <w:rsid w:val="264C2B73"/>
    <w:rsid w:val="264C2B73"/>
    <w:rsid w:val="2802FABB"/>
    <w:rsid w:val="28DA9D40"/>
    <w:rsid w:val="2F5E6F52"/>
    <w:rsid w:val="34E032B9"/>
    <w:rsid w:val="34E032B9"/>
    <w:rsid w:val="35362B72"/>
    <w:rsid w:val="3A232923"/>
    <w:rsid w:val="3A738506"/>
    <w:rsid w:val="3BF2BDAD"/>
    <w:rsid w:val="40FDEC9C"/>
    <w:rsid w:val="43D0042A"/>
    <w:rsid w:val="4BCC79DF"/>
    <w:rsid w:val="4F727DAA"/>
    <w:rsid w:val="505ECF16"/>
    <w:rsid w:val="518028D5"/>
    <w:rsid w:val="53A32948"/>
    <w:rsid w:val="54FED3FD"/>
    <w:rsid w:val="57A12B5E"/>
    <w:rsid w:val="57A12B5E"/>
    <w:rsid w:val="602CC70A"/>
    <w:rsid w:val="60752974"/>
    <w:rsid w:val="60DB283E"/>
    <w:rsid w:val="62EE205F"/>
    <w:rsid w:val="66496398"/>
    <w:rsid w:val="675BB116"/>
    <w:rsid w:val="675BB116"/>
    <w:rsid w:val="677912B9"/>
    <w:rsid w:val="6976533D"/>
    <w:rsid w:val="6B29C4AD"/>
    <w:rsid w:val="6B954D63"/>
    <w:rsid w:val="7241AEC3"/>
    <w:rsid w:val="737F70A9"/>
    <w:rsid w:val="737F70A9"/>
    <w:rsid w:val="75B1E9B0"/>
    <w:rsid w:val="75B1E9B0"/>
    <w:rsid w:val="78D9B70E"/>
    <w:rsid w:val="78D9B70E"/>
    <w:rsid w:val="7C02EE2E"/>
    <w:rsid w:val="7C6FE99D"/>
    <w:rsid w:val="7D0F78FC"/>
    <w:rsid w:val="7D0FE2B7"/>
    <w:rsid w:val="7D2CB7AB"/>
    <w:rsid w:val="7E0EB4D0"/>
    <w:rsid w:val="7E7785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282A9D79-A703-44C6-8770-BD903535D8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uiPriority w:val="99"/>
    <w:name w:val="Hyperlink"/>
    <w:basedOn w:val="DefaultParagraphFont"/>
    <w:unhideWhenUsed/>
    <w:rsid w:val="07C22A53"/>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hyperlink" Target="mailto:Bolaji1900@yahoo.com" TargetMode="External" Id="Ree6cf45664eb4800" /><Relationship Type="http://schemas.microsoft.com/office/2020/10/relationships/intelligence" Target="intelligence2.xml" Id="R15f39fb747d045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Olamilekan Duyile</lastModifiedBy>
  <revision>4</revision>
  <dcterms:created xsi:type="dcterms:W3CDTF">2013-12-23T23:15:00.0000000Z</dcterms:created>
  <dcterms:modified xsi:type="dcterms:W3CDTF">2026-04-22T21:15:19.9842232Z</dcterms:modified>
  <category/>
</coreProperties>
</file>