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A09" w:rsidRDefault="00327C8D" w:rsidP="00684A09">
      <w:pPr>
        <w:spacing w:line="360" w:lineRule="auto"/>
        <w:jc w:val="center"/>
        <w:rPr>
          <w:rFonts w:ascii="Arial" w:eastAsia="Arial" w:hAnsi="Arial" w:cs="Arial"/>
          <w:b/>
          <w:bCs/>
          <w:i/>
          <w:sz w:val="24"/>
          <w:szCs w:val="24"/>
        </w:rPr>
      </w:pPr>
      <w:r w:rsidRPr="00327C8D">
        <w:rPr>
          <w:rFonts w:ascii="Arial" w:eastAsia="Arial" w:hAnsi="Arial" w:cs="Arial"/>
          <w:b/>
          <w:bCs/>
          <w:i/>
          <w:noProof/>
          <w:sz w:val="24"/>
          <w:szCs w:val="24"/>
        </w:rPr>
        <w:drawing>
          <wp:anchor distT="0" distB="0" distL="114300" distR="114300" simplePos="0" relativeHeight="251659264" behindDoc="0" locked="0" layoutInCell="1" allowOverlap="1">
            <wp:simplePos x="0" y="0"/>
            <wp:positionH relativeFrom="column">
              <wp:posOffset>-485775</wp:posOffset>
            </wp:positionH>
            <wp:positionV relativeFrom="paragraph">
              <wp:posOffset>-104775</wp:posOffset>
            </wp:positionV>
            <wp:extent cx="1809750" cy="723900"/>
            <wp:effectExtent l="1905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684A09" w:rsidRDefault="00684A09" w:rsidP="00684A09">
      <w:pPr>
        <w:spacing w:line="360" w:lineRule="auto"/>
        <w:jc w:val="center"/>
        <w:rPr>
          <w:rFonts w:ascii="Arial" w:eastAsia="Arial" w:hAnsi="Arial" w:cs="Arial"/>
          <w:b/>
          <w:bCs/>
          <w:i/>
          <w:sz w:val="24"/>
          <w:szCs w:val="24"/>
        </w:rPr>
      </w:pPr>
    </w:p>
    <w:p w:rsidR="00684A09" w:rsidRDefault="00684A09" w:rsidP="00684A09">
      <w:pPr>
        <w:spacing w:line="360" w:lineRule="auto"/>
        <w:jc w:val="center"/>
        <w:rPr>
          <w:rFonts w:ascii="Arial" w:eastAsia="Arial" w:hAnsi="Arial" w:cs="Arial"/>
          <w:b/>
          <w:bCs/>
          <w:i/>
          <w:sz w:val="24"/>
          <w:szCs w:val="24"/>
        </w:rPr>
      </w:pPr>
    </w:p>
    <w:p w:rsidR="00684A09" w:rsidRDefault="00684A09" w:rsidP="00684A09">
      <w:pPr>
        <w:spacing w:line="360" w:lineRule="auto"/>
        <w:jc w:val="center"/>
        <w:rPr>
          <w:rFonts w:ascii="Arial" w:eastAsia="Arial" w:hAnsi="Arial" w:cs="Arial"/>
          <w:b/>
          <w:bCs/>
          <w:i/>
          <w:sz w:val="24"/>
          <w:szCs w:val="24"/>
        </w:rPr>
      </w:pPr>
    </w:p>
    <w:p w:rsidR="00684A09" w:rsidRDefault="00684A09" w:rsidP="00684A09">
      <w:pPr>
        <w:spacing w:line="360" w:lineRule="auto"/>
        <w:jc w:val="center"/>
        <w:rPr>
          <w:rFonts w:ascii="Arial" w:eastAsia="Arial" w:hAnsi="Arial" w:cs="Arial"/>
          <w:b/>
          <w:bCs/>
          <w:i/>
          <w:sz w:val="24"/>
          <w:szCs w:val="24"/>
        </w:rPr>
      </w:pPr>
    </w:p>
    <w:p w:rsidR="00684A09" w:rsidRDefault="00684A09" w:rsidP="00684A09">
      <w:pPr>
        <w:spacing w:line="360" w:lineRule="auto"/>
        <w:jc w:val="center"/>
        <w:rPr>
          <w:rFonts w:ascii="Arial" w:eastAsia="Arial" w:hAnsi="Arial" w:cs="Arial"/>
          <w:b/>
          <w:bCs/>
          <w:i/>
          <w:sz w:val="24"/>
          <w:szCs w:val="24"/>
        </w:rPr>
      </w:pPr>
    </w:p>
    <w:p w:rsidR="00684A09" w:rsidRDefault="00684A09" w:rsidP="00684A09">
      <w:pPr>
        <w:spacing w:line="360" w:lineRule="auto"/>
        <w:jc w:val="center"/>
        <w:rPr>
          <w:rFonts w:ascii="Arial" w:eastAsia="Arial" w:hAnsi="Arial" w:cs="Arial"/>
          <w:b/>
          <w:bCs/>
          <w:i/>
          <w:sz w:val="24"/>
          <w:szCs w:val="24"/>
        </w:rPr>
      </w:pPr>
    </w:p>
    <w:p w:rsidR="00CA06DC" w:rsidRDefault="00CA06DC" w:rsidP="00CA06DC">
      <w:pPr>
        <w:spacing w:line="360" w:lineRule="auto"/>
        <w:jc w:val="center"/>
        <w:rPr>
          <w:rFonts w:ascii="Arial" w:eastAsia="Arial" w:hAnsi="Arial" w:cs="Arial"/>
          <w:b/>
          <w:bCs/>
          <w:i/>
          <w:sz w:val="24"/>
          <w:szCs w:val="24"/>
        </w:rPr>
      </w:pPr>
      <w:r>
        <w:rPr>
          <w:rFonts w:ascii="Arial" w:eastAsia="Arial" w:hAnsi="Arial" w:cs="Arial"/>
          <w:b/>
          <w:bCs/>
          <w:i/>
          <w:sz w:val="24"/>
          <w:szCs w:val="24"/>
        </w:rPr>
        <w:t>FOOD AND BEVERAGE OPERATION</w:t>
      </w:r>
      <w:r w:rsidR="00DE0EA0">
        <w:rPr>
          <w:rFonts w:ascii="Arial" w:eastAsia="Arial" w:hAnsi="Arial" w:cs="Arial"/>
          <w:b/>
          <w:bCs/>
          <w:i/>
          <w:sz w:val="24"/>
          <w:szCs w:val="24"/>
        </w:rPr>
        <w:t>S</w:t>
      </w:r>
    </w:p>
    <w:p w:rsidR="00CA06DC" w:rsidRDefault="00511F1E" w:rsidP="00684A09">
      <w:pPr>
        <w:spacing w:line="360" w:lineRule="auto"/>
        <w:jc w:val="center"/>
        <w:rPr>
          <w:rFonts w:ascii="Arial" w:eastAsia="Arial" w:hAnsi="Arial" w:cs="Arial"/>
          <w:b/>
          <w:bCs/>
          <w:i/>
          <w:sz w:val="24"/>
          <w:szCs w:val="24"/>
        </w:rPr>
      </w:pPr>
      <w:r>
        <w:rPr>
          <w:rFonts w:ascii="Arial" w:eastAsia="Arial" w:hAnsi="Arial" w:cs="Arial"/>
          <w:b/>
          <w:bCs/>
          <w:i/>
          <w:sz w:val="24"/>
          <w:szCs w:val="24"/>
        </w:rPr>
        <w:t>STUDENT JOURNAL</w:t>
      </w:r>
    </w:p>
    <w:p w:rsidR="00CA06DC" w:rsidRDefault="00CA06DC" w:rsidP="00684A09">
      <w:pPr>
        <w:spacing w:line="360" w:lineRule="auto"/>
        <w:jc w:val="center"/>
        <w:rPr>
          <w:rFonts w:ascii="Arial" w:eastAsia="Arial" w:hAnsi="Arial" w:cs="Arial"/>
          <w:b/>
          <w:bCs/>
          <w:i/>
          <w:sz w:val="24"/>
          <w:szCs w:val="24"/>
        </w:rPr>
      </w:pPr>
    </w:p>
    <w:p w:rsidR="00CA06DC" w:rsidRDefault="00CA06DC" w:rsidP="00684A09">
      <w:pPr>
        <w:spacing w:line="360" w:lineRule="auto"/>
        <w:jc w:val="center"/>
        <w:rPr>
          <w:rFonts w:ascii="Arial" w:eastAsia="Arial" w:hAnsi="Arial" w:cs="Arial"/>
          <w:b/>
          <w:bCs/>
          <w:i/>
          <w:sz w:val="24"/>
          <w:szCs w:val="24"/>
        </w:rPr>
      </w:pPr>
    </w:p>
    <w:p w:rsidR="00CA06DC" w:rsidRDefault="00CA06DC" w:rsidP="00684A09">
      <w:pPr>
        <w:spacing w:line="360" w:lineRule="auto"/>
        <w:jc w:val="center"/>
        <w:rPr>
          <w:rFonts w:ascii="Arial" w:eastAsia="Arial" w:hAnsi="Arial" w:cs="Arial"/>
          <w:b/>
          <w:bCs/>
          <w:i/>
          <w:sz w:val="24"/>
          <w:szCs w:val="24"/>
        </w:rPr>
      </w:pPr>
    </w:p>
    <w:p w:rsidR="00684A09" w:rsidRDefault="00684A09" w:rsidP="00684A09">
      <w:pPr>
        <w:spacing w:line="360" w:lineRule="auto"/>
        <w:jc w:val="center"/>
        <w:rPr>
          <w:rFonts w:ascii="Arial" w:eastAsia="Arial" w:hAnsi="Arial" w:cs="Arial"/>
          <w:b/>
          <w:bCs/>
          <w:i/>
          <w:sz w:val="24"/>
          <w:szCs w:val="24"/>
        </w:rPr>
      </w:pPr>
    </w:p>
    <w:p w:rsidR="00CA06DC" w:rsidRDefault="00CA06DC" w:rsidP="00327C8D">
      <w:pPr>
        <w:ind w:firstLine="720"/>
        <w:rPr>
          <w:rFonts w:ascii="Times New Roman" w:hAnsi="Times New Roman" w:cs="Times New Roman"/>
          <w:b/>
          <w:i/>
          <w:sz w:val="24"/>
          <w:szCs w:val="24"/>
        </w:rPr>
      </w:pPr>
    </w:p>
    <w:p w:rsidR="00CA06DC" w:rsidRDefault="00CA06DC" w:rsidP="00327C8D">
      <w:pPr>
        <w:ind w:firstLine="720"/>
        <w:rPr>
          <w:rFonts w:ascii="Times New Roman" w:hAnsi="Times New Roman" w:cs="Times New Roman"/>
          <w:b/>
          <w:i/>
          <w:sz w:val="24"/>
          <w:szCs w:val="24"/>
        </w:rPr>
      </w:pPr>
    </w:p>
    <w:p w:rsidR="00CA06DC" w:rsidRDefault="00CA06DC" w:rsidP="00327C8D">
      <w:pPr>
        <w:ind w:firstLine="720"/>
        <w:rPr>
          <w:rFonts w:ascii="Times New Roman" w:hAnsi="Times New Roman" w:cs="Times New Roman"/>
          <w:b/>
          <w:i/>
          <w:sz w:val="24"/>
          <w:szCs w:val="24"/>
        </w:rPr>
      </w:pPr>
    </w:p>
    <w:p w:rsidR="00CA06DC" w:rsidRDefault="00CA06DC" w:rsidP="00327C8D">
      <w:pPr>
        <w:ind w:firstLine="720"/>
        <w:rPr>
          <w:rFonts w:ascii="Times New Roman" w:hAnsi="Times New Roman" w:cs="Times New Roman"/>
          <w:b/>
          <w:i/>
          <w:sz w:val="24"/>
          <w:szCs w:val="24"/>
        </w:rPr>
      </w:pPr>
    </w:p>
    <w:p w:rsidR="00CA06DC" w:rsidRDefault="00CA06DC" w:rsidP="00327C8D">
      <w:pPr>
        <w:ind w:firstLine="720"/>
        <w:rPr>
          <w:rFonts w:ascii="Times New Roman" w:hAnsi="Times New Roman" w:cs="Times New Roman"/>
          <w:b/>
          <w:i/>
          <w:sz w:val="24"/>
          <w:szCs w:val="24"/>
        </w:rPr>
      </w:pPr>
    </w:p>
    <w:p w:rsidR="00327C8D" w:rsidRPr="00C20D84" w:rsidRDefault="00327C8D" w:rsidP="00CA06DC">
      <w:pPr>
        <w:ind w:firstLine="720"/>
        <w:rPr>
          <w:rFonts w:ascii="Times New Roman" w:hAnsi="Times New Roman" w:cs="Times New Roman"/>
          <w:b/>
          <w:i/>
          <w:sz w:val="24"/>
          <w:szCs w:val="24"/>
        </w:rPr>
      </w:pPr>
      <w:r>
        <w:rPr>
          <w:rFonts w:ascii="Times New Roman" w:hAnsi="Times New Roman" w:cs="Times New Roman"/>
          <w:b/>
          <w:i/>
          <w:sz w:val="24"/>
          <w:szCs w:val="24"/>
        </w:rPr>
        <w:t xml:space="preserve">Student name: </w:t>
      </w:r>
      <w:proofErr w:type="spellStart"/>
      <w:r>
        <w:rPr>
          <w:rFonts w:ascii="Times New Roman" w:hAnsi="Times New Roman" w:cs="Times New Roman"/>
          <w:b/>
          <w:i/>
          <w:sz w:val="24"/>
          <w:szCs w:val="24"/>
        </w:rPr>
        <w:t>Petre</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Chiriac</w:t>
      </w:r>
      <w:proofErr w:type="spellEnd"/>
    </w:p>
    <w:p w:rsidR="00327C8D" w:rsidRPr="00C20D84" w:rsidRDefault="00327C8D" w:rsidP="00327C8D">
      <w:pPr>
        <w:ind w:firstLine="720"/>
        <w:rPr>
          <w:rFonts w:ascii="Times New Roman" w:hAnsi="Times New Roman" w:cs="Times New Roman"/>
          <w:b/>
          <w:i/>
          <w:sz w:val="24"/>
          <w:szCs w:val="24"/>
        </w:rPr>
      </w:pPr>
      <w:r>
        <w:rPr>
          <w:rFonts w:ascii="Times New Roman" w:hAnsi="Times New Roman" w:cs="Times New Roman"/>
          <w:b/>
          <w:i/>
          <w:sz w:val="24"/>
          <w:szCs w:val="24"/>
        </w:rPr>
        <w:t xml:space="preserve">Student ID: </w:t>
      </w:r>
      <w:r w:rsidR="00511F1E">
        <w:rPr>
          <w:rFonts w:ascii="Times New Roman" w:hAnsi="Times New Roman" w:cs="Times New Roman"/>
          <w:b/>
          <w:i/>
          <w:sz w:val="24"/>
          <w:szCs w:val="24"/>
        </w:rPr>
        <w:t>2246594</w:t>
      </w:r>
    </w:p>
    <w:p w:rsidR="00327C8D" w:rsidRDefault="00327C8D" w:rsidP="00327C8D">
      <w:pPr>
        <w:ind w:firstLine="720"/>
        <w:rPr>
          <w:rFonts w:ascii="Times New Roman" w:hAnsi="Times New Roman" w:cs="Times New Roman"/>
          <w:b/>
          <w:i/>
          <w:sz w:val="24"/>
          <w:szCs w:val="24"/>
        </w:rPr>
      </w:pPr>
      <w:r w:rsidRPr="00C20D84">
        <w:rPr>
          <w:rFonts w:ascii="Times New Roman" w:hAnsi="Times New Roman" w:cs="Times New Roman"/>
          <w:b/>
          <w:i/>
          <w:sz w:val="24"/>
          <w:szCs w:val="24"/>
        </w:rPr>
        <w:t xml:space="preserve">Module: </w:t>
      </w:r>
      <w:r>
        <w:rPr>
          <w:rFonts w:ascii="Times New Roman" w:hAnsi="Times New Roman" w:cs="Times New Roman"/>
          <w:b/>
          <w:i/>
          <w:sz w:val="24"/>
          <w:szCs w:val="24"/>
        </w:rPr>
        <w:t>Food and Beverage Operation BMIH4002</w:t>
      </w:r>
    </w:p>
    <w:p w:rsidR="00327C8D" w:rsidRPr="00C20D84" w:rsidRDefault="00327C8D" w:rsidP="00327C8D">
      <w:pPr>
        <w:ind w:firstLine="720"/>
        <w:rPr>
          <w:rFonts w:ascii="Times New Roman" w:hAnsi="Times New Roman" w:cs="Times New Roman"/>
          <w:b/>
          <w:i/>
          <w:sz w:val="24"/>
          <w:szCs w:val="24"/>
        </w:rPr>
      </w:pPr>
      <w:r>
        <w:rPr>
          <w:rFonts w:ascii="Times New Roman" w:hAnsi="Times New Roman" w:cs="Times New Roman"/>
          <w:b/>
          <w:i/>
          <w:sz w:val="24"/>
          <w:szCs w:val="24"/>
        </w:rPr>
        <w:t>Lecturer Name: Antoinette Milne</w:t>
      </w:r>
    </w:p>
    <w:p w:rsidR="00327C8D" w:rsidRPr="00C20D84" w:rsidRDefault="00327C8D" w:rsidP="00327C8D">
      <w:pPr>
        <w:ind w:firstLine="720"/>
        <w:rPr>
          <w:rFonts w:ascii="Times New Roman" w:hAnsi="Times New Roman" w:cs="Times New Roman"/>
          <w:b/>
          <w:i/>
          <w:sz w:val="24"/>
          <w:szCs w:val="24"/>
        </w:rPr>
      </w:pPr>
      <w:r>
        <w:rPr>
          <w:rFonts w:ascii="Times New Roman" w:hAnsi="Times New Roman" w:cs="Times New Roman"/>
          <w:b/>
          <w:i/>
          <w:sz w:val="24"/>
          <w:szCs w:val="24"/>
        </w:rPr>
        <w:t xml:space="preserve">Word Count: </w:t>
      </w:r>
      <w:r w:rsidR="00CA06DC">
        <w:rPr>
          <w:rFonts w:ascii="Times New Roman" w:hAnsi="Times New Roman" w:cs="Times New Roman"/>
          <w:b/>
          <w:i/>
          <w:sz w:val="24"/>
          <w:szCs w:val="24"/>
        </w:rPr>
        <w:t>825</w:t>
      </w:r>
    </w:p>
    <w:p w:rsidR="00CA06DC" w:rsidRDefault="00CA06DC" w:rsidP="00CA06DC">
      <w:pPr>
        <w:spacing w:line="360" w:lineRule="auto"/>
        <w:jc w:val="center"/>
        <w:rPr>
          <w:rFonts w:ascii="Arial" w:eastAsia="Arial" w:hAnsi="Arial" w:cs="Arial"/>
          <w:b/>
          <w:bCs/>
          <w:i/>
          <w:sz w:val="24"/>
          <w:szCs w:val="24"/>
        </w:rPr>
      </w:pPr>
    </w:p>
    <w:p w:rsidR="00511F1E" w:rsidRDefault="00511F1E" w:rsidP="00CA06DC">
      <w:pPr>
        <w:spacing w:line="360" w:lineRule="auto"/>
        <w:jc w:val="center"/>
        <w:rPr>
          <w:rFonts w:ascii="Arial" w:eastAsia="Arial" w:hAnsi="Arial" w:cs="Arial"/>
          <w:b/>
          <w:bCs/>
          <w:i/>
          <w:sz w:val="24"/>
          <w:szCs w:val="24"/>
        </w:rPr>
      </w:pPr>
    </w:p>
    <w:p w:rsidR="006C5296" w:rsidRPr="001C7B2D" w:rsidRDefault="2E77F13D" w:rsidP="00CA06DC">
      <w:pPr>
        <w:spacing w:line="360" w:lineRule="auto"/>
        <w:jc w:val="center"/>
        <w:rPr>
          <w:rFonts w:ascii="Arial" w:eastAsia="Arial" w:hAnsi="Arial" w:cs="Arial"/>
          <w:b/>
          <w:bCs/>
          <w:i/>
          <w:sz w:val="24"/>
          <w:szCs w:val="24"/>
        </w:rPr>
      </w:pPr>
      <w:r w:rsidRPr="001C7B2D">
        <w:rPr>
          <w:rFonts w:ascii="Arial" w:eastAsia="Arial" w:hAnsi="Arial" w:cs="Arial"/>
          <w:b/>
          <w:bCs/>
          <w:i/>
          <w:sz w:val="24"/>
          <w:szCs w:val="24"/>
        </w:rPr>
        <w:lastRenderedPageBreak/>
        <w:t>Skill Requirements for Service Improvement in Restaurants</w:t>
      </w:r>
    </w:p>
    <w:p w:rsidR="009F7B1D" w:rsidRPr="0093357F" w:rsidRDefault="009F7B1D" w:rsidP="00684A09">
      <w:pPr>
        <w:spacing w:line="360" w:lineRule="auto"/>
        <w:jc w:val="center"/>
        <w:rPr>
          <w:rFonts w:ascii="Arial" w:eastAsia="Arial" w:hAnsi="Arial" w:cs="Arial"/>
          <w:b/>
          <w:bCs/>
          <w:sz w:val="24"/>
          <w:szCs w:val="24"/>
        </w:rPr>
      </w:pPr>
    </w:p>
    <w:p w:rsidR="009F7B1D" w:rsidRPr="0093357F" w:rsidRDefault="009F7B1D" w:rsidP="00684A09">
      <w:pPr>
        <w:spacing w:line="360" w:lineRule="auto"/>
        <w:rPr>
          <w:rFonts w:ascii="Arial" w:eastAsia="Arial" w:hAnsi="Arial" w:cs="Arial"/>
          <w:b/>
          <w:bCs/>
          <w:sz w:val="24"/>
          <w:szCs w:val="24"/>
        </w:rPr>
      </w:pPr>
      <w:r w:rsidRPr="0093357F">
        <w:rPr>
          <w:rFonts w:ascii="Arial" w:eastAsia="Arial" w:hAnsi="Arial" w:cs="Arial"/>
          <w:b/>
          <w:bCs/>
          <w:sz w:val="24"/>
          <w:szCs w:val="24"/>
        </w:rPr>
        <w:t>Introduction</w:t>
      </w:r>
    </w:p>
    <w:p w:rsidR="2E77F13D" w:rsidRPr="0093357F" w:rsidRDefault="3397C384" w:rsidP="0069380E">
      <w:pPr>
        <w:spacing w:line="360" w:lineRule="auto"/>
        <w:rPr>
          <w:rFonts w:ascii="Arial" w:eastAsia="Arial" w:hAnsi="Arial" w:cs="Arial"/>
          <w:color w:val="252525"/>
          <w:sz w:val="24"/>
          <w:szCs w:val="24"/>
        </w:rPr>
      </w:pPr>
      <w:r w:rsidRPr="0093357F">
        <w:rPr>
          <w:rFonts w:ascii="Arial" w:eastAsia="Arial" w:hAnsi="Arial" w:cs="Arial"/>
          <w:color w:val="252525"/>
          <w:sz w:val="24"/>
          <w:szCs w:val="24"/>
        </w:rPr>
        <w:t xml:space="preserve">In my opinion, the importance of maintaining a high level of service quality lies in its capacity to positively impact customer happiness and loyalty. The preservation of a high level of service quality is of utmost importance for </w:t>
      </w:r>
      <w:proofErr w:type="spellStart"/>
      <w:r w:rsidRPr="0093357F">
        <w:rPr>
          <w:rFonts w:ascii="Arial" w:eastAsia="Arial" w:hAnsi="Arial" w:cs="Arial"/>
          <w:color w:val="252525"/>
          <w:sz w:val="24"/>
          <w:szCs w:val="24"/>
        </w:rPr>
        <w:t>organisations</w:t>
      </w:r>
      <w:proofErr w:type="spellEnd"/>
      <w:r w:rsidRPr="0093357F">
        <w:rPr>
          <w:rFonts w:ascii="Arial" w:eastAsia="Arial" w:hAnsi="Arial" w:cs="Arial"/>
          <w:color w:val="252525"/>
          <w:sz w:val="24"/>
          <w:szCs w:val="24"/>
        </w:rPr>
        <w:t>, as it enables the retention of current customers and the acquisition of new ones. In addition, the delivery of high-quality service has the capacity to reduce costs associated with attracting new customers. The assessment of customer satisfaction is crucial as it facilitates comprehension of the aspects in which a firm excels while also highlighting areas that necessitate development to consistently satisfy customer expectations (Johnston, 2012).</w:t>
      </w:r>
    </w:p>
    <w:p w:rsidR="009F7B1D" w:rsidRPr="0093357F" w:rsidRDefault="009F7B1D" w:rsidP="00684A09">
      <w:pPr>
        <w:spacing w:line="360" w:lineRule="auto"/>
        <w:rPr>
          <w:rFonts w:ascii="Arial" w:eastAsia="Arial" w:hAnsi="Arial" w:cs="Arial"/>
          <w:b/>
          <w:bCs/>
          <w:color w:val="252525"/>
          <w:sz w:val="24"/>
          <w:szCs w:val="24"/>
        </w:rPr>
      </w:pPr>
      <w:r w:rsidRPr="0093357F">
        <w:rPr>
          <w:rFonts w:ascii="Arial" w:eastAsia="Arial" w:hAnsi="Arial" w:cs="Arial"/>
          <w:b/>
          <w:bCs/>
          <w:color w:val="252525"/>
          <w:sz w:val="24"/>
          <w:szCs w:val="24"/>
        </w:rPr>
        <w:t>Identification of Key Skills</w:t>
      </w:r>
    </w:p>
    <w:p w:rsidR="009F7B1D" w:rsidRPr="0093357F" w:rsidRDefault="00ED70F3" w:rsidP="0069380E">
      <w:pPr>
        <w:spacing w:line="360" w:lineRule="auto"/>
        <w:rPr>
          <w:rFonts w:ascii="Arial" w:eastAsia="Arial" w:hAnsi="Arial" w:cs="Arial"/>
          <w:color w:val="252525"/>
          <w:sz w:val="24"/>
          <w:szCs w:val="24"/>
        </w:rPr>
      </w:pPr>
      <w:r w:rsidRPr="0093357F">
        <w:rPr>
          <w:rFonts w:ascii="Arial" w:eastAsia="Arial" w:hAnsi="Arial" w:cs="Arial"/>
          <w:color w:val="252525"/>
          <w:sz w:val="24"/>
          <w:szCs w:val="24"/>
        </w:rPr>
        <w:t>Restaurant managers want soft skills like communication, problem-solving, empathy, time management, and product knowledge. Soft skills are non-technical qualities that affect work and relationships (</w:t>
      </w:r>
      <w:proofErr w:type="spellStart"/>
      <w:r w:rsidRPr="0093357F">
        <w:rPr>
          <w:rFonts w:ascii="Arial" w:eastAsia="Arial" w:hAnsi="Arial" w:cs="Arial"/>
          <w:color w:val="252525"/>
          <w:sz w:val="24"/>
          <w:szCs w:val="24"/>
        </w:rPr>
        <w:t>Zuthsi</w:t>
      </w:r>
      <w:proofErr w:type="spellEnd"/>
      <w:r w:rsidRPr="0093357F">
        <w:rPr>
          <w:rFonts w:ascii="Arial" w:eastAsia="Arial" w:hAnsi="Arial" w:cs="Arial"/>
          <w:color w:val="252525"/>
          <w:sz w:val="24"/>
          <w:szCs w:val="24"/>
        </w:rPr>
        <w:t xml:space="preserve">, 2019). Effective communication is vital to restaurant success, in my opinion. Processing orders, answering queries, and fulfilling specific requirements requires clear, respectful speech. Many restaurants have customer complaints and disputes. </w:t>
      </w:r>
      <w:r w:rsidR="3397C384" w:rsidRPr="0093357F">
        <w:rPr>
          <w:rFonts w:ascii="Arial" w:eastAsia="Arial" w:hAnsi="Arial" w:cs="Arial"/>
          <w:color w:val="252525"/>
          <w:sz w:val="24"/>
          <w:szCs w:val="24"/>
        </w:rPr>
        <w:t>Servers need diplomatic and conflict-resolution abilities. Workers who resolve problems quickly can maintain client relationships and the restaurant's reputation. Restaurant waitstaff must make customers feel valued and cared for. This skill set helps resolve dinnertime concerns and makes complaints fun. Serving numerous tables and orders at once is necessary for efficiency. Additionally, I think time management reduces wait times, improving dining experiences. Servers must know the restaurant's menu, including ingredients, cooking processes, and dietary restrictions. This allows them to give correct advice, answer client questions, and accommodate dietary restrictions (Foskett et al., 2021)</w:t>
      </w:r>
      <w:r w:rsidRPr="0093357F">
        <w:rPr>
          <w:rFonts w:ascii="Arial" w:eastAsia="Arial" w:hAnsi="Arial" w:cs="Arial"/>
          <w:color w:val="252525"/>
          <w:sz w:val="24"/>
          <w:szCs w:val="24"/>
        </w:rPr>
        <w:t xml:space="preserve">. As a result of these skills a qualified job would be a barista or a waiter, someone dealing with customers daily. </w:t>
      </w:r>
    </w:p>
    <w:p w:rsidR="001C7B2D" w:rsidRDefault="001C7B2D" w:rsidP="00684A09">
      <w:pPr>
        <w:spacing w:line="360" w:lineRule="auto"/>
        <w:rPr>
          <w:rFonts w:ascii="Arial" w:eastAsia="Arial" w:hAnsi="Arial" w:cs="Arial"/>
          <w:b/>
          <w:bCs/>
          <w:color w:val="252525"/>
          <w:sz w:val="24"/>
          <w:szCs w:val="24"/>
        </w:rPr>
      </w:pPr>
    </w:p>
    <w:p w:rsidR="009F7B1D" w:rsidRPr="0093357F" w:rsidRDefault="009F7B1D" w:rsidP="00684A09">
      <w:pPr>
        <w:spacing w:line="360" w:lineRule="auto"/>
        <w:rPr>
          <w:rFonts w:ascii="Arial" w:eastAsia="Arial" w:hAnsi="Arial" w:cs="Arial"/>
          <w:b/>
          <w:bCs/>
          <w:color w:val="252525"/>
          <w:sz w:val="24"/>
          <w:szCs w:val="24"/>
        </w:rPr>
      </w:pPr>
      <w:r w:rsidRPr="0093357F">
        <w:rPr>
          <w:rFonts w:ascii="Arial" w:eastAsia="Arial" w:hAnsi="Arial" w:cs="Arial"/>
          <w:b/>
          <w:bCs/>
          <w:color w:val="252525"/>
          <w:sz w:val="24"/>
          <w:szCs w:val="24"/>
        </w:rPr>
        <w:lastRenderedPageBreak/>
        <w:t>Skill Development Strategies</w:t>
      </w:r>
    </w:p>
    <w:p w:rsidR="00ED70F3" w:rsidRPr="0093357F" w:rsidRDefault="00ED70F3" w:rsidP="0069380E">
      <w:pPr>
        <w:spacing w:line="360" w:lineRule="auto"/>
        <w:rPr>
          <w:rFonts w:ascii="Arial" w:eastAsia="Arial" w:hAnsi="Arial" w:cs="Arial"/>
          <w:color w:val="252525"/>
          <w:sz w:val="24"/>
          <w:szCs w:val="24"/>
        </w:rPr>
      </w:pPr>
      <w:r w:rsidRPr="0093357F">
        <w:rPr>
          <w:rFonts w:ascii="Arial" w:eastAsia="Arial" w:hAnsi="Arial" w:cs="Arial"/>
          <w:color w:val="252525"/>
          <w:sz w:val="24"/>
          <w:szCs w:val="24"/>
        </w:rPr>
        <w:t xml:space="preserve">Structured educational </w:t>
      </w:r>
      <w:proofErr w:type="spellStart"/>
      <w:r w:rsidRPr="0093357F">
        <w:rPr>
          <w:rFonts w:ascii="Arial" w:eastAsia="Arial" w:hAnsi="Arial" w:cs="Arial"/>
          <w:color w:val="252525"/>
          <w:sz w:val="24"/>
          <w:szCs w:val="24"/>
        </w:rPr>
        <w:t>programmes</w:t>
      </w:r>
      <w:proofErr w:type="spellEnd"/>
      <w:r w:rsidRPr="0093357F">
        <w:rPr>
          <w:rFonts w:ascii="Arial" w:eastAsia="Arial" w:hAnsi="Arial" w:cs="Arial"/>
          <w:color w:val="252525"/>
          <w:sz w:val="24"/>
          <w:szCs w:val="24"/>
        </w:rPr>
        <w:t xml:space="preserve"> and hands-on experience learning can help restaurant workers improve their skills (</w:t>
      </w:r>
      <w:proofErr w:type="spellStart"/>
      <w:r w:rsidRPr="0093357F">
        <w:rPr>
          <w:rFonts w:ascii="Arial" w:eastAsia="Arial" w:hAnsi="Arial" w:cs="Arial"/>
          <w:color w:val="252525"/>
          <w:sz w:val="24"/>
          <w:szCs w:val="24"/>
        </w:rPr>
        <w:t>Motarjemi</w:t>
      </w:r>
      <w:proofErr w:type="spellEnd"/>
      <w:r w:rsidRPr="0093357F">
        <w:rPr>
          <w:rFonts w:ascii="Arial" w:eastAsia="Arial" w:hAnsi="Arial" w:cs="Arial"/>
          <w:color w:val="252525"/>
          <w:sz w:val="24"/>
          <w:szCs w:val="24"/>
        </w:rPr>
        <w:t xml:space="preserve"> et al., 2014). Participating in educational courses, workshops, and training, using feedback mechanisms, continuing learning, and mentoring </w:t>
      </w:r>
      <w:proofErr w:type="spellStart"/>
      <w:r w:rsidRPr="0093357F">
        <w:rPr>
          <w:rFonts w:ascii="Arial" w:eastAsia="Arial" w:hAnsi="Arial" w:cs="Arial"/>
          <w:color w:val="252525"/>
          <w:sz w:val="24"/>
          <w:szCs w:val="24"/>
        </w:rPr>
        <w:t>programmes</w:t>
      </w:r>
      <w:proofErr w:type="spellEnd"/>
      <w:r w:rsidRPr="0093357F">
        <w:rPr>
          <w:rFonts w:ascii="Arial" w:eastAsia="Arial" w:hAnsi="Arial" w:cs="Arial"/>
          <w:color w:val="252525"/>
          <w:sz w:val="24"/>
          <w:szCs w:val="24"/>
        </w:rPr>
        <w:t xml:space="preserve"> might help achieve this goal (Davis et al., 2018). I recommend communication seminars and courses to improve communication abilities. These curricula </w:t>
      </w:r>
      <w:proofErr w:type="spellStart"/>
      <w:r w:rsidRPr="0093357F">
        <w:rPr>
          <w:rFonts w:ascii="Arial" w:eastAsia="Arial" w:hAnsi="Arial" w:cs="Arial"/>
          <w:color w:val="252525"/>
          <w:sz w:val="24"/>
          <w:szCs w:val="24"/>
        </w:rPr>
        <w:t>emphasise</w:t>
      </w:r>
      <w:proofErr w:type="spellEnd"/>
      <w:r w:rsidRPr="0093357F">
        <w:rPr>
          <w:rFonts w:ascii="Arial" w:eastAsia="Arial" w:hAnsi="Arial" w:cs="Arial"/>
          <w:color w:val="252525"/>
          <w:sz w:val="24"/>
          <w:szCs w:val="24"/>
        </w:rPr>
        <w:t xml:space="preserve"> active listening, verbal competence, and nonverbal communication through body language and gestures. Time management classes provide structure and </w:t>
      </w:r>
      <w:proofErr w:type="spellStart"/>
      <w:r w:rsidRPr="0093357F">
        <w:rPr>
          <w:rFonts w:ascii="Arial" w:eastAsia="Arial" w:hAnsi="Arial" w:cs="Arial"/>
          <w:color w:val="252525"/>
          <w:sz w:val="24"/>
          <w:szCs w:val="24"/>
        </w:rPr>
        <w:t>prioritisation</w:t>
      </w:r>
      <w:proofErr w:type="spellEnd"/>
      <w:r w:rsidRPr="0093357F">
        <w:rPr>
          <w:rFonts w:ascii="Arial" w:eastAsia="Arial" w:hAnsi="Arial" w:cs="Arial"/>
          <w:color w:val="252525"/>
          <w:sz w:val="24"/>
          <w:szCs w:val="24"/>
        </w:rPr>
        <w:t xml:space="preserve"> to boost productivity. Those interested in restaurant professions but without conflict resolution skills should take negotiation, problem-solving, and de-escalation courses. Professionals value practical experience, mentorship, and constructive criticism for learning. You may ask restaurant mentors for advice. Customer service tips and insights are possible. Asking customers, supervisors, and employees for feedback is also beneficial. Constructive criticism helps identify and improve personal and professional development areas.</w:t>
      </w:r>
    </w:p>
    <w:p w:rsidR="009F7B1D" w:rsidRPr="0093357F" w:rsidRDefault="009F7B1D" w:rsidP="00684A09">
      <w:pPr>
        <w:spacing w:line="360" w:lineRule="auto"/>
        <w:rPr>
          <w:rFonts w:ascii="Arial" w:eastAsia="Arial" w:hAnsi="Arial" w:cs="Arial"/>
          <w:b/>
          <w:bCs/>
          <w:color w:val="252525"/>
          <w:sz w:val="24"/>
          <w:szCs w:val="24"/>
        </w:rPr>
      </w:pPr>
      <w:r w:rsidRPr="0093357F">
        <w:rPr>
          <w:rFonts w:ascii="Arial" w:eastAsia="Arial" w:hAnsi="Arial" w:cs="Arial"/>
          <w:b/>
          <w:bCs/>
          <w:color w:val="252525"/>
          <w:sz w:val="24"/>
          <w:szCs w:val="24"/>
        </w:rPr>
        <w:t>Real-Life Examples</w:t>
      </w:r>
    </w:p>
    <w:p w:rsidR="2E77F13D" w:rsidRPr="0093357F" w:rsidRDefault="00ED70F3" w:rsidP="0069380E">
      <w:pPr>
        <w:spacing w:line="360" w:lineRule="auto"/>
        <w:rPr>
          <w:rFonts w:ascii="Arial" w:eastAsia="Arial" w:hAnsi="Arial" w:cs="Arial"/>
          <w:color w:val="252525"/>
          <w:sz w:val="24"/>
          <w:szCs w:val="24"/>
        </w:rPr>
      </w:pPr>
      <w:r w:rsidRPr="0093357F">
        <w:rPr>
          <w:rFonts w:ascii="Arial" w:eastAsia="Arial" w:hAnsi="Arial" w:cs="Arial"/>
          <w:color w:val="252525"/>
          <w:sz w:val="24"/>
          <w:szCs w:val="24"/>
        </w:rPr>
        <w:t xml:space="preserve">To provide empirical illustrations of restaurants that have effectively enhanced their service quality by </w:t>
      </w:r>
      <w:proofErr w:type="spellStart"/>
      <w:r w:rsidRPr="0093357F">
        <w:rPr>
          <w:rFonts w:ascii="Arial" w:eastAsia="Arial" w:hAnsi="Arial" w:cs="Arial"/>
          <w:color w:val="252525"/>
          <w:sz w:val="24"/>
          <w:szCs w:val="24"/>
        </w:rPr>
        <w:t>prioritising</w:t>
      </w:r>
      <w:proofErr w:type="spellEnd"/>
      <w:r w:rsidRPr="0093357F">
        <w:rPr>
          <w:rFonts w:ascii="Arial" w:eastAsia="Arial" w:hAnsi="Arial" w:cs="Arial"/>
          <w:color w:val="252525"/>
          <w:sz w:val="24"/>
          <w:szCs w:val="24"/>
        </w:rPr>
        <w:t xml:space="preserve"> the skills mentioned, I have chosen two case studies: Starbucks and Taco Bell. Starbucks has garnered a commendable reputation for its provision of exemplary customer service. Consumers may opt to purchase from Starbucks due to its established reputation as a prominent brand, its convenient accessibility, and its commitment to delivering exceptional customer service. Starbucks exemplifies the notion that engaging in price, quality, or perceived value competition is not always imperative. Brand, user experience, and convenience of use can occasionally have a considerable influence on consumer </w:t>
      </w:r>
      <w:proofErr w:type="spellStart"/>
      <w:r w:rsidRPr="0093357F">
        <w:rPr>
          <w:rFonts w:ascii="Arial" w:eastAsia="Arial" w:hAnsi="Arial" w:cs="Arial"/>
          <w:color w:val="252525"/>
          <w:sz w:val="24"/>
          <w:szCs w:val="24"/>
        </w:rPr>
        <w:t>behaviour</w:t>
      </w:r>
      <w:proofErr w:type="spellEnd"/>
      <w:r w:rsidRPr="0093357F">
        <w:rPr>
          <w:rFonts w:ascii="Arial" w:eastAsia="Arial" w:hAnsi="Arial" w:cs="Arial"/>
          <w:color w:val="252525"/>
          <w:sz w:val="24"/>
          <w:szCs w:val="24"/>
        </w:rPr>
        <w:t xml:space="preserve">. From my research, the emphasis placed on empathy and communication has played a substantial role in the sustained success of Starbucks. In contrast, Taco Bell exhibits a commendable dedication to dedicating resources for the purpose of implementing training initiatives aimed at enhancing the product knowledge and service expertise of its employees. Furthermore, there is a notable focus placed on the </w:t>
      </w:r>
      <w:proofErr w:type="spellStart"/>
      <w:r w:rsidRPr="0093357F">
        <w:rPr>
          <w:rFonts w:ascii="Arial" w:eastAsia="Arial" w:hAnsi="Arial" w:cs="Arial"/>
          <w:color w:val="252525"/>
          <w:sz w:val="24"/>
          <w:szCs w:val="24"/>
        </w:rPr>
        <w:t>utilisation</w:t>
      </w:r>
      <w:proofErr w:type="spellEnd"/>
      <w:r w:rsidRPr="0093357F">
        <w:rPr>
          <w:rFonts w:ascii="Arial" w:eastAsia="Arial" w:hAnsi="Arial" w:cs="Arial"/>
          <w:color w:val="252525"/>
          <w:sz w:val="24"/>
          <w:szCs w:val="24"/>
        </w:rPr>
        <w:t xml:space="preserve"> of effective time </w:t>
      </w:r>
      <w:r w:rsidRPr="0093357F">
        <w:rPr>
          <w:rFonts w:ascii="Arial" w:eastAsia="Arial" w:hAnsi="Arial" w:cs="Arial"/>
          <w:color w:val="252525"/>
          <w:sz w:val="24"/>
          <w:szCs w:val="24"/>
        </w:rPr>
        <w:lastRenderedPageBreak/>
        <w:t>management strategies in order to limit the duration of client waiting periods. The primary responsibilities encompassed in this function include receiving and processing customer orders, engaging in food preparation activities, assisting in resolving any service or food-related issues, adhering to food safety regulations, and ensuring the maintenance of a hygienic and secure work and dining environment</w:t>
      </w:r>
      <w:r w:rsidR="3397C384" w:rsidRPr="0093357F">
        <w:rPr>
          <w:rFonts w:ascii="Arial" w:eastAsia="Arial" w:hAnsi="Arial" w:cs="Arial"/>
          <w:color w:val="252525"/>
          <w:sz w:val="24"/>
          <w:szCs w:val="24"/>
        </w:rPr>
        <w:t xml:space="preserve">(Cousins et al., 2011). </w:t>
      </w:r>
    </w:p>
    <w:p w:rsidR="009F7B1D" w:rsidRPr="0093357F" w:rsidRDefault="009F7B1D" w:rsidP="00684A09">
      <w:pPr>
        <w:spacing w:line="360" w:lineRule="auto"/>
        <w:rPr>
          <w:rFonts w:ascii="Arial" w:eastAsia="Arial" w:hAnsi="Arial" w:cs="Arial"/>
          <w:b/>
          <w:bCs/>
          <w:color w:val="252525"/>
          <w:sz w:val="24"/>
          <w:szCs w:val="24"/>
        </w:rPr>
      </w:pPr>
      <w:r w:rsidRPr="0093357F">
        <w:rPr>
          <w:rFonts w:ascii="Arial" w:eastAsia="Arial" w:hAnsi="Arial" w:cs="Arial"/>
          <w:b/>
          <w:bCs/>
          <w:color w:val="252525"/>
          <w:sz w:val="24"/>
          <w:szCs w:val="24"/>
        </w:rPr>
        <w:t>Challenges and Solutions</w:t>
      </w:r>
    </w:p>
    <w:p w:rsidR="2E77F13D" w:rsidRPr="0093357F" w:rsidRDefault="00ED70F3" w:rsidP="0069380E">
      <w:pPr>
        <w:spacing w:line="360" w:lineRule="auto"/>
        <w:rPr>
          <w:rFonts w:ascii="Arial" w:eastAsia="Arial" w:hAnsi="Arial" w:cs="Arial"/>
          <w:color w:val="252525"/>
          <w:sz w:val="24"/>
          <w:szCs w:val="24"/>
        </w:rPr>
      </w:pPr>
      <w:r w:rsidRPr="0093357F">
        <w:rPr>
          <w:rFonts w:ascii="Arial" w:eastAsia="Arial" w:hAnsi="Arial" w:cs="Arial"/>
          <w:color w:val="252525"/>
          <w:sz w:val="24"/>
          <w:szCs w:val="24"/>
        </w:rPr>
        <w:t xml:space="preserve">The application of skill requirements in a restaurant setting might pose issues owing to several circumstances, as evidenced by existing research. First and foremost, it is possible that there may be initial scheduling limitations. The existence of temporal constraints may pose difficulties for restaurant staff in their </w:t>
      </w:r>
      <w:proofErr w:type="spellStart"/>
      <w:r w:rsidRPr="0093357F">
        <w:rPr>
          <w:rFonts w:ascii="Arial" w:eastAsia="Arial" w:hAnsi="Arial" w:cs="Arial"/>
          <w:color w:val="252525"/>
          <w:sz w:val="24"/>
          <w:szCs w:val="24"/>
        </w:rPr>
        <w:t>endeavour</w:t>
      </w:r>
      <w:proofErr w:type="spellEnd"/>
      <w:r w:rsidRPr="0093357F">
        <w:rPr>
          <w:rFonts w:ascii="Arial" w:eastAsia="Arial" w:hAnsi="Arial" w:cs="Arial"/>
          <w:color w:val="252525"/>
          <w:sz w:val="24"/>
          <w:szCs w:val="24"/>
        </w:rPr>
        <w:t xml:space="preserve"> to increase their skills within the demanding context of hectic work shifts. To mitigate disruptions, it is recommended to schedule training sessions during periods of reduced demand. Some individuals may have a reluctance to embrace new skills or methodologies, especially if they have become accustomed to working in a particular manner for an extended duration. The proposed methodology involves cultivating a positive and inclusive work environment in which individuals feel comfortable suggesting and implementing innovative strategies</w:t>
      </w:r>
      <w:r w:rsidR="3397C384" w:rsidRPr="0093357F">
        <w:rPr>
          <w:rFonts w:ascii="Arial" w:eastAsia="Arial" w:hAnsi="Arial" w:cs="Arial"/>
          <w:color w:val="252525"/>
          <w:sz w:val="24"/>
          <w:szCs w:val="24"/>
        </w:rPr>
        <w:t xml:space="preserve"> (Cousins, 2020).</w:t>
      </w:r>
    </w:p>
    <w:p w:rsidR="009F7B1D" w:rsidRPr="0093357F" w:rsidRDefault="009F7B1D" w:rsidP="00684A09">
      <w:pPr>
        <w:spacing w:line="360" w:lineRule="auto"/>
        <w:rPr>
          <w:rFonts w:ascii="Arial" w:eastAsia="Arial" w:hAnsi="Arial" w:cs="Arial"/>
          <w:b/>
          <w:bCs/>
          <w:color w:val="252525"/>
          <w:sz w:val="24"/>
          <w:szCs w:val="24"/>
        </w:rPr>
      </w:pPr>
      <w:r w:rsidRPr="0093357F">
        <w:rPr>
          <w:rFonts w:ascii="Arial" w:eastAsia="Arial" w:hAnsi="Arial" w:cs="Arial"/>
          <w:b/>
          <w:bCs/>
          <w:color w:val="252525"/>
          <w:sz w:val="24"/>
          <w:szCs w:val="24"/>
        </w:rPr>
        <w:t>Conclusion</w:t>
      </w:r>
    </w:p>
    <w:p w:rsidR="2E77F13D" w:rsidRPr="0093357F" w:rsidRDefault="3397C384" w:rsidP="0069380E">
      <w:pPr>
        <w:spacing w:line="360" w:lineRule="auto"/>
        <w:rPr>
          <w:rFonts w:ascii="Arial" w:eastAsia="Arial" w:hAnsi="Arial" w:cs="Arial"/>
          <w:color w:val="252525"/>
          <w:sz w:val="24"/>
          <w:szCs w:val="24"/>
        </w:rPr>
      </w:pPr>
      <w:r w:rsidRPr="0093357F">
        <w:rPr>
          <w:rFonts w:ascii="Arial" w:eastAsia="Arial" w:hAnsi="Arial" w:cs="Arial"/>
          <w:color w:val="252525"/>
          <w:sz w:val="24"/>
          <w:szCs w:val="24"/>
        </w:rPr>
        <w:t xml:space="preserve">In conclusion, the development and enhancement of essential skills within the restaurant industry, such as effective communication, empathetic understanding, efficient time management, conflict resolution ability, and comprehensive product knowledge, play a crucial role in delivering exceptional service and achieving customer </w:t>
      </w:r>
      <w:proofErr w:type="gramStart"/>
      <w:r w:rsidRPr="0093357F">
        <w:rPr>
          <w:rFonts w:ascii="Arial" w:eastAsia="Arial" w:hAnsi="Arial" w:cs="Arial"/>
          <w:color w:val="252525"/>
          <w:sz w:val="24"/>
          <w:szCs w:val="24"/>
        </w:rPr>
        <w:t>satisfaction(</w:t>
      </w:r>
      <w:proofErr w:type="gramEnd"/>
      <w:r w:rsidRPr="0093357F">
        <w:rPr>
          <w:rFonts w:ascii="Arial" w:eastAsia="Arial" w:hAnsi="Arial" w:cs="Arial"/>
          <w:color w:val="252525"/>
          <w:sz w:val="24"/>
          <w:szCs w:val="24"/>
        </w:rPr>
        <w:t>Walker, 2017).</w:t>
      </w:r>
    </w:p>
    <w:p w:rsidR="2E77F13D" w:rsidRPr="0093357F" w:rsidRDefault="2E77F13D" w:rsidP="00684A09">
      <w:pPr>
        <w:spacing w:line="360" w:lineRule="auto"/>
        <w:ind w:firstLine="720"/>
        <w:rPr>
          <w:rFonts w:ascii="Arial" w:eastAsia="Arial" w:hAnsi="Arial" w:cs="Arial"/>
          <w:sz w:val="24"/>
          <w:szCs w:val="24"/>
        </w:rPr>
      </w:pPr>
    </w:p>
    <w:p w:rsidR="2E77F13D" w:rsidRPr="0093357F" w:rsidRDefault="2E77F13D" w:rsidP="00684A09">
      <w:pPr>
        <w:spacing w:line="360" w:lineRule="auto"/>
        <w:rPr>
          <w:rFonts w:ascii="Arial" w:eastAsia="Arial" w:hAnsi="Arial" w:cs="Arial"/>
          <w:sz w:val="24"/>
          <w:szCs w:val="24"/>
        </w:rPr>
      </w:pPr>
    </w:p>
    <w:p w:rsidR="2E77F13D" w:rsidRPr="0093357F" w:rsidRDefault="2E77F13D" w:rsidP="00684A09">
      <w:pPr>
        <w:spacing w:line="360" w:lineRule="auto"/>
        <w:rPr>
          <w:rFonts w:ascii="Arial" w:eastAsia="Arial" w:hAnsi="Arial" w:cs="Arial"/>
          <w:sz w:val="24"/>
          <w:szCs w:val="24"/>
        </w:rPr>
      </w:pPr>
    </w:p>
    <w:p w:rsidR="001C7B2D" w:rsidRDefault="001C7B2D" w:rsidP="00684A09">
      <w:pPr>
        <w:spacing w:line="360" w:lineRule="auto"/>
        <w:rPr>
          <w:rFonts w:ascii="Arial" w:eastAsia="Arial" w:hAnsi="Arial" w:cs="Arial"/>
          <w:sz w:val="24"/>
          <w:szCs w:val="24"/>
        </w:rPr>
      </w:pPr>
    </w:p>
    <w:p w:rsidR="2E77F13D" w:rsidRPr="0093357F" w:rsidRDefault="2E77F13D" w:rsidP="00684A09">
      <w:pPr>
        <w:spacing w:line="360" w:lineRule="auto"/>
        <w:rPr>
          <w:rFonts w:ascii="Arial" w:eastAsia="Arial" w:hAnsi="Arial" w:cs="Arial"/>
          <w:sz w:val="24"/>
          <w:szCs w:val="24"/>
        </w:rPr>
      </w:pPr>
      <w:r w:rsidRPr="0093357F">
        <w:rPr>
          <w:rFonts w:ascii="Arial" w:eastAsia="Arial" w:hAnsi="Arial" w:cs="Arial"/>
          <w:sz w:val="24"/>
          <w:szCs w:val="24"/>
        </w:rPr>
        <w:lastRenderedPageBreak/>
        <w:t xml:space="preserve">Reference List: </w:t>
      </w:r>
    </w:p>
    <w:p w:rsidR="2E77F13D" w:rsidRPr="0093357F" w:rsidRDefault="2E77F13D" w:rsidP="00684A09">
      <w:pPr>
        <w:spacing w:line="360" w:lineRule="auto"/>
        <w:rPr>
          <w:rFonts w:ascii="Arial" w:eastAsia="Arial" w:hAnsi="Arial" w:cs="Arial"/>
          <w:sz w:val="24"/>
          <w:szCs w:val="24"/>
        </w:rPr>
      </w:pPr>
      <w:r w:rsidRPr="0093357F">
        <w:rPr>
          <w:rFonts w:ascii="Arial" w:eastAsia="Arial" w:hAnsi="Arial" w:cs="Arial"/>
          <w:sz w:val="24"/>
          <w:szCs w:val="24"/>
        </w:rPr>
        <w:t xml:space="preserve">Johnston, R. (2012) Service operations management: improving service delivery. </w:t>
      </w:r>
      <w:proofErr w:type="gramStart"/>
      <w:r w:rsidRPr="0093357F">
        <w:rPr>
          <w:rFonts w:ascii="Arial" w:eastAsia="Arial" w:hAnsi="Arial" w:cs="Arial"/>
          <w:sz w:val="24"/>
          <w:szCs w:val="24"/>
        </w:rPr>
        <w:t>4th ed. Harlow, England Pearson.</w:t>
      </w:r>
      <w:proofErr w:type="gramEnd"/>
    </w:p>
    <w:p w:rsidR="2E77F13D" w:rsidRPr="0093357F" w:rsidRDefault="2E77F13D" w:rsidP="00684A09">
      <w:pPr>
        <w:spacing w:line="360" w:lineRule="auto"/>
        <w:rPr>
          <w:rFonts w:ascii="Arial" w:eastAsia="Arial" w:hAnsi="Arial" w:cs="Arial"/>
          <w:sz w:val="24"/>
          <w:szCs w:val="24"/>
        </w:rPr>
      </w:pPr>
      <w:proofErr w:type="gramStart"/>
      <w:r w:rsidRPr="0093357F">
        <w:rPr>
          <w:rFonts w:ascii="Arial" w:eastAsia="Arial" w:hAnsi="Arial" w:cs="Arial"/>
          <w:sz w:val="24"/>
          <w:szCs w:val="24"/>
        </w:rPr>
        <w:t>Zutshi, A. (2019) ‘How to develop well-informed and assured teams to embed food safety compliance in the UK catering and hospitality industry’, Perspectives in Public Health, 139(6), pp. 294–295.</w:t>
      </w:r>
      <w:proofErr w:type="gramEnd"/>
    </w:p>
    <w:p w:rsidR="2E77F13D" w:rsidRPr="0093357F" w:rsidRDefault="2E77F13D" w:rsidP="00684A09">
      <w:pPr>
        <w:spacing w:line="360" w:lineRule="auto"/>
        <w:rPr>
          <w:rFonts w:ascii="Arial" w:eastAsia="Arial" w:hAnsi="Arial" w:cs="Arial"/>
          <w:sz w:val="24"/>
          <w:szCs w:val="24"/>
        </w:rPr>
      </w:pPr>
      <w:proofErr w:type="spellStart"/>
      <w:r w:rsidRPr="0093357F">
        <w:rPr>
          <w:rFonts w:ascii="Arial" w:eastAsia="Arial" w:hAnsi="Arial" w:cs="Arial"/>
          <w:sz w:val="24"/>
          <w:szCs w:val="24"/>
        </w:rPr>
        <w:t>Motarjemi</w:t>
      </w:r>
      <w:proofErr w:type="spellEnd"/>
      <w:r w:rsidRPr="0093357F">
        <w:rPr>
          <w:rFonts w:ascii="Arial" w:eastAsia="Arial" w:hAnsi="Arial" w:cs="Arial"/>
          <w:sz w:val="24"/>
          <w:szCs w:val="24"/>
        </w:rPr>
        <w:t xml:space="preserve">, Y and </w:t>
      </w:r>
      <w:proofErr w:type="spellStart"/>
      <w:r w:rsidRPr="0093357F">
        <w:rPr>
          <w:rFonts w:ascii="Arial" w:eastAsia="Arial" w:hAnsi="Arial" w:cs="Arial"/>
          <w:sz w:val="24"/>
          <w:szCs w:val="24"/>
        </w:rPr>
        <w:t>Lelieveld</w:t>
      </w:r>
      <w:proofErr w:type="spellEnd"/>
      <w:r w:rsidRPr="0093357F">
        <w:rPr>
          <w:rFonts w:ascii="Arial" w:eastAsia="Arial" w:hAnsi="Arial" w:cs="Arial"/>
          <w:sz w:val="24"/>
          <w:szCs w:val="24"/>
        </w:rPr>
        <w:t xml:space="preserve">, H (2014) Food safety management: a practical guide for the food industry. </w:t>
      </w:r>
      <w:proofErr w:type="gramStart"/>
      <w:r w:rsidRPr="0093357F">
        <w:rPr>
          <w:rFonts w:ascii="Arial" w:eastAsia="Arial" w:hAnsi="Arial" w:cs="Arial"/>
          <w:sz w:val="24"/>
          <w:szCs w:val="24"/>
        </w:rPr>
        <w:t>Illustrated edition.</w:t>
      </w:r>
      <w:proofErr w:type="gramEnd"/>
      <w:r w:rsidRPr="0093357F">
        <w:rPr>
          <w:rFonts w:ascii="Arial" w:eastAsia="Arial" w:hAnsi="Arial" w:cs="Arial"/>
          <w:sz w:val="24"/>
          <w:szCs w:val="24"/>
        </w:rPr>
        <w:t xml:space="preserve"> Amsterdam: Academic Press.</w:t>
      </w:r>
    </w:p>
    <w:p w:rsidR="2E77F13D" w:rsidRPr="0093357F" w:rsidRDefault="2E77F13D" w:rsidP="00684A09">
      <w:pPr>
        <w:spacing w:line="360" w:lineRule="auto"/>
        <w:rPr>
          <w:rFonts w:ascii="Arial" w:eastAsia="Arial" w:hAnsi="Arial" w:cs="Arial"/>
          <w:sz w:val="24"/>
          <w:szCs w:val="24"/>
        </w:rPr>
      </w:pPr>
      <w:proofErr w:type="gramStart"/>
      <w:r w:rsidRPr="0093357F">
        <w:rPr>
          <w:rFonts w:ascii="Arial" w:eastAsia="Arial" w:hAnsi="Arial" w:cs="Arial"/>
          <w:sz w:val="24"/>
          <w:szCs w:val="24"/>
        </w:rPr>
        <w:t>Davis, B et al. (2018) Food and Beverage Management.</w:t>
      </w:r>
      <w:proofErr w:type="gramEnd"/>
      <w:r w:rsidRPr="0093357F">
        <w:rPr>
          <w:rFonts w:ascii="Arial" w:eastAsia="Arial" w:hAnsi="Arial" w:cs="Arial"/>
          <w:sz w:val="24"/>
          <w:szCs w:val="24"/>
        </w:rPr>
        <w:t xml:space="preserve"> 6 </w:t>
      </w:r>
      <w:proofErr w:type="spellStart"/>
      <w:r w:rsidRPr="0093357F">
        <w:rPr>
          <w:rFonts w:ascii="Arial" w:eastAsia="Arial" w:hAnsi="Arial" w:cs="Arial"/>
          <w:sz w:val="24"/>
          <w:szCs w:val="24"/>
        </w:rPr>
        <w:t>edn</w:t>
      </w:r>
      <w:proofErr w:type="spellEnd"/>
      <w:r w:rsidRPr="0093357F">
        <w:rPr>
          <w:rFonts w:ascii="Arial" w:eastAsia="Arial" w:hAnsi="Arial" w:cs="Arial"/>
          <w:sz w:val="24"/>
          <w:szCs w:val="24"/>
        </w:rPr>
        <w:t xml:space="preserve"> London: </w:t>
      </w:r>
      <w:proofErr w:type="spellStart"/>
      <w:r w:rsidRPr="0093357F">
        <w:rPr>
          <w:rFonts w:ascii="Arial" w:eastAsia="Arial" w:hAnsi="Arial" w:cs="Arial"/>
          <w:sz w:val="24"/>
          <w:szCs w:val="24"/>
        </w:rPr>
        <w:t>Routledge</w:t>
      </w:r>
      <w:proofErr w:type="spellEnd"/>
      <w:r w:rsidRPr="0093357F">
        <w:rPr>
          <w:rFonts w:ascii="Arial" w:eastAsia="Arial" w:hAnsi="Arial" w:cs="Arial"/>
          <w:sz w:val="24"/>
          <w:szCs w:val="24"/>
        </w:rPr>
        <w:t>.</w:t>
      </w:r>
    </w:p>
    <w:p w:rsidR="2E77F13D" w:rsidRPr="0093357F" w:rsidRDefault="2E77F13D" w:rsidP="00684A09">
      <w:pPr>
        <w:spacing w:line="360" w:lineRule="auto"/>
        <w:rPr>
          <w:rFonts w:ascii="Arial" w:eastAsia="Arial" w:hAnsi="Arial" w:cs="Arial"/>
          <w:sz w:val="24"/>
          <w:szCs w:val="24"/>
        </w:rPr>
      </w:pPr>
      <w:proofErr w:type="gramStart"/>
      <w:r w:rsidRPr="0093357F">
        <w:rPr>
          <w:rFonts w:ascii="Arial" w:eastAsia="Arial" w:hAnsi="Arial" w:cs="Arial"/>
          <w:sz w:val="24"/>
          <w:szCs w:val="24"/>
        </w:rPr>
        <w:t>Cousins, J. (2020) Food and beverage service.</w:t>
      </w:r>
      <w:proofErr w:type="gramEnd"/>
      <w:r w:rsidRPr="0093357F">
        <w:rPr>
          <w:rFonts w:ascii="Arial" w:eastAsia="Arial" w:hAnsi="Arial" w:cs="Arial"/>
          <w:sz w:val="24"/>
          <w:szCs w:val="24"/>
        </w:rPr>
        <w:t xml:space="preserve"> 9th ed. London: Hodder Education Group.</w:t>
      </w:r>
    </w:p>
    <w:p w:rsidR="2E77F13D" w:rsidRPr="0093357F" w:rsidRDefault="2E77F13D" w:rsidP="00684A09">
      <w:pPr>
        <w:spacing w:line="360" w:lineRule="auto"/>
        <w:rPr>
          <w:rFonts w:ascii="Arial" w:eastAsia="Arial" w:hAnsi="Arial" w:cs="Arial"/>
          <w:sz w:val="24"/>
          <w:szCs w:val="24"/>
        </w:rPr>
      </w:pPr>
      <w:r w:rsidRPr="0093357F">
        <w:rPr>
          <w:rFonts w:ascii="Arial" w:eastAsia="Arial" w:hAnsi="Arial" w:cs="Arial"/>
          <w:sz w:val="24"/>
          <w:szCs w:val="24"/>
        </w:rPr>
        <w:t>Walker, J (2017) Introduction to Hospitality. Harlow: Pearson Education Limited.</w:t>
      </w:r>
    </w:p>
    <w:p w:rsidR="2E77F13D" w:rsidRPr="0093357F" w:rsidRDefault="2E77F13D" w:rsidP="00684A09">
      <w:pPr>
        <w:spacing w:line="360" w:lineRule="auto"/>
        <w:rPr>
          <w:rFonts w:ascii="Arial" w:eastAsia="Arial" w:hAnsi="Arial" w:cs="Arial"/>
          <w:sz w:val="24"/>
          <w:szCs w:val="24"/>
        </w:rPr>
      </w:pPr>
      <w:r w:rsidRPr="0093357F">
        <w:rPr>
          <w:rFonts w:ascii="Arial" w:eastAsia="Arial" w:hAnsi="Arial" w:cs="Arial"/>
          <w:sz w:val="24"/>
          <w:szCs w:val="24"/>
        </w:rPr>
        <w:t xml:space="preserve">Cousins et al. (2011) Food and beverage management: For the hospitality, tourism and event industries. </w:t>
      </w:r>
      <w:proofErr w:type="gramStart"/>
      <w:r w:rsidRPr="0093357F">
        <w:rPr>
          <w:rFonts w:ascii="Arial" w:eastAsia="Arial" w:hAnsi="Arial" w:cs="Arial"/>
          <w:sz w:val="24"/>
          <w:szCs w:val="24"/>
        </w:rPr>
        <w:t xml:space="preserve">3rd </w:t>
      </w:r>
      <w:proofErr w:type="spellStart"/>
      <w:r w:rsidRPr="0093357F">
        <w:rPr>
          <w:rFonts w:ascii="Arial" w:eastAsia="Arial" w:hAnsi="Arial" w:cs="Arial"/>
          <w:sz w:val="24"/>
          <w:szCs w:val="24"/>
        </w:rPr>
        <w:t>edn</w:t>
      </w:r>
      <w:proofErr w:type="spellEnd"/>
      <w:r w:rsidRPr="0093357F">
        <w:rPr>
          <w:rFonts w:ascii="Arial" w:eastAsia="Arial" w:hAnsi="Arial" w:cs="Arial"/>
          <w:sz w:val="24"/>
          <w:szCs w:val="24"/>
        </w:rPr>
        <w:t>.</w:t>
      </w:r>
      <w:proofErr w:type="gramEnd"/>
      <w:r w:rsidRPr="0093357F">
        <w:rPr>
          <w:rFonts w:ascii="Arial" w:eastAsia="Arial" w:hAnsi="Arial" w:cs="Arial"/>
          <w:sz w:val="24"/>
          <w:szCs w:val="24"/>
        </w:rPr>
        <w:t xml:space="preserve"> Oxford: Goodfellow.</w:t>
      </w:r>
    </w:p>
    <w:p w:rsidR="2E77F13D" w:rsidRPr="0093357F" w:rsidRDefault="2E77F13D" w:rsidP="00684A09">
      <w:pPr>
        <w:spacing w:line="360" w:lineRule="auto"/>
        <w:rPr>
          <w:rFonts w:ascii="Arial" w:eastAsia="Arial" w:hAnsi="Arial" w:cs="Arial"/>
          <w:sz w:val="24"/>
          <w:szCs w:val="24"/>
        </w:rPr>
      </w:pPr>
      <w:r w:rsidRPr="0093357F">
        <w:rPr>
          <w:rFonts w:ascii="Arial" w:eastAsia="Arial" w:hAnsi="Arial" w:cs="Arial"/>
          <w:sz w:val="24"/>
          <w:szCs w:val="24"/>
        </w:rPr>
        <w:t xml:space="preserve">Foskett, D. et al. (2021) </w:t>
      </w:r>
      <w:proofErr w:type="gramStart"/>
      <w:r w:rsidRPr="0093357F">
        <w:rPr>
          <w:rFonts w:ascii="Arial" w:eastAsia="Arial" w:hAnsi="Arial" w:cs="Arial"/>
          <w:sz w:val="24"/>
          <w:szCs w:val="24"/>
        </w:rPr>
        <w:t>The</w:t>
      </w:r>
      <w:proofErr w:type="gramEnd"/>
      <w:r w:rsidRPr="0093357F">
        <w:rPr>
          <w:rFonts w:ascii="Arial" w:eastAsia="Arial" w:hAnsi="Arial" w:cs="Arial"/>
          <w:sz w:val="24"/>
          <w:szCs w:val="24"/>
        </w:rPr>
        <w:t xml:space="preserve"> Theory of Hospitality and Catering. </w:t>
      </w:r>
      <w:proofErr w:type="gramStart"/>
      <w:r w:rsidRPr="0093357F">
        <w:rPr>
          <w:rFonts w:ascii="Arial" w:eastAsia="Arial" w:hAnsi="Arial" w:cs="Arial"/>
          <w:sz w:val="24"/>
          <w:szCs w:val="24"/>
        </w:rPr>
        <w:t>14th Edition.</w:t>
      </w:r>
      <w:proofErr w:type="gramEnd"/>
      <w:r w:rsidRPr="0093357F">
        <w:rPr>
          <w:rFonts w:ascii="Arial" w:eastAsia="Arial" w:hAnsi="Arial" w:cs="Arial"/>
          <w:sz w:val="24"/>
          <w:szCs w:val="24"/>
        </w:rPr>
        <w:t xml:space="preserve"> London: Hodder Education Group.</w:t>
      </w:r>
    </w:p>
    <w:sectPr w:rsidR="2E77F13D" w:rsidRPr="0093357F" w:rsidSect="005D7A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11947217"/>
    <w:rsid w:val="00071655"/>
    <w:rsid w:val="001037B8"/>
    <w:rsid w:val="001C7B2D"/>
    <w:rsid w:val="00327C8D"/>
    <w:rsid w:val="00511F1E"/>
    <w:rsid w:val="005D7AD2"/>
    <w:rsid w:val="00684A09"/>
    <w:rsid w:val="0069380E"/>
    <w:rsid w:val="006C5296"/>
    <w:rsid w:val="00865D7C"/>
    <w:rsid w:val="0093357F"/>
    <w:rsid w:val="009D64FF"/>
    <w:rsid w:val="009F2181"/>
    <w:rsid w:val="009F7B1D"/>
    <w:rsid w:val="00CA06DC"/>
    <w:rsid w:val="00DE0EA0"/>
    <w:rsid w:val="00ED70F3"/>
    <w:rsid w:val="11947217"/>
    <w:rsid w:val="2E77F13D"/>
    <w:rsid w:val="3397C3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A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1089</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Constantin Marian</cp:lastModifiedBy>
  <cp:revision>9</cp:revision>
  <dcterms:created xsi:type="dcterms:W3CDTF">2023-10-14T11:41:00Z</dcterms:created>
  <dcterms:modified xsi:type="dcterms:W3CDTF">2023-10-20T11:21:00Z</dcterms:modified>
</cp:coreProperties>
</file>