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18F3E98" w14:paraId="4A9DF124" wp14:textId="569C5AA0">
      <w:pPr>
        <w:spacing w:after="160" w:line="259" w:lineRule="auto"/>
        <w:rPr>
          <w:rFonts w:ascii="Arial" w:hAnsi="Arial" w:eastAsia="Arial" w:cs="Arial"/>
          <w:b w:val="0"/>
          <w:bCs w:val="0"/>
          <w:i w:val="0"/>
          <w:iCs w:val="0"/>
          <w:noProof w:val="0"/>
          <w:sz w:val="24"/>
          <w:szCs w:val="24"/>
          <w:u w:val="single"/>
          <w:lang w:val="en-GB"/>
        </w:rPr>
      </w:pPr>
      <w:r w:rsidRPr="018F3E98" w:rsidR="1A840C39">
        <w:rPr>
          <w:rFonts w:ascii="Arial" w:hAnsi="Arial" w:eastAsia="Arial" w:cs="Arial"/>
          <w:b w:val="0"/>
          <w:bCs w:val="0"/>
          <w:i w:val="0"/>
          <w:iCs w:val="0"/>
          <w:noProof w:val="0"/>
          <w:sz w:val="24"/>
          <w:szCs w:val="24"/>
          <w:u w:val="single"/>
          <w:lang w:val="en-GB"/>
        </w:rPr>
        <w:t>The Foundation Phase and Early Years Curricula – ECEY6001/C</w:t>
      </w:r>
    </w:p>
    <w:p xmlns:wp14="http://schemas.microsoft.com/office/word/2010/wordml" w:rsidP="018F3E98" w14:paraId="468FFE29" wp14:textId="4D7DE799">
      <w:pPr>
        <w:spacing w:after="160" w:line="259" w:lineRule="auto"/>
        <w:rPr>
          <w:rFonts w:ascii="Arial" w:hAnsi="Arial" w:eastAsia="Arial" w:cs="Arial"/>
          <w:b w:val="0"/>
          <w:bCs w:val="0"/>
          <w:i w:val="0"/>
          <w:iCs w:val="0"/>
          <w:noProof w:val="0"/>
          <w:sz w:val="24"/>
          <w:szCs w:val="24"/>
          <w:u w:val="single"/>
          <w:lang w:val="en-GB"/>
        </w:rPr>
      </w:pPr>
      <w:r w:rsidRPr="018F3E98" w:rsidR="1A840C39">
        <w:rPr>
          <w:rFonts w:ascii="Arial" w:hAnsi="Arial" w:eastAsia="Arial" w:cs="Arial"/>
          <w:b w:val="0"/>
          <w:bCs w:val="0"/>
          <w:i w:val="0"/>
          <w:iCs w:val="0"/>
          <w:noProof w:val="0"/>
          <w:sz w:val="24"/>
          <w:szCs w:val="24"/>
          <w:u w:val="single"/>
          <w:lang w:val="en-GB"/>
        </w:rPr>
        <w:t>Section 1</w:t>
      </w:r>
    </w:p>
    <w:p xmlns:wp14="http://schemas.microsoft.com/office/word/2010/wordml" w:rsidP="018F3E98" w14:paraId="329B0912" wp14:textId="5B28EFB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According to Welsh Government (2015) the Foundation Phase is the statutory curriculum in Wales for all 3- to 7-year-olds which aims to encourage children's holistic learning through practical activities and active learning both in and outdoors through 7 areas of learning. Welsh Government (2018) adds that children will be provided with opportunities to understand how things works and explore surround</w:t>
      </w:r>
      <w:r w:rsidRPr="018F3E98" w:rsidR="1A672F6E">
        <w:rPr>
          <w:rFonts w:ascii="Arial" w:hAnsi="Arial" w:eastAsia="Arial" w:cs="Arial"/>
          <w:b w:val="0"/>
          <w:bCs w:val="0"/>
          <w:i w:val="0"/>
          <w:iCs w:val="0"/>
          <w:noProof w:val="0"/>
          <w:sz w:val="24"/>
          <w:szCs w:val="24"/>
          <w:lang w:val="en-GB"/>
        </w:rPr>
        <w:t>ing</w:t>
      </w:r>
      <w:r w:rsidRPr="018F3E98" w:rsidR="1A840C39">
        <w:rPr>
          <w:rFonts w:ascii="Arial" w:hAnsi="Arial" w:eastAsia="Arial" w:cs="Arial"/>
          <w:b w:val="0"/>
          <w:bCs w:val="0"/>
          <w:i w:val="0"/>
          <w:iCs w:val="0"/>
          <w:noProof w:val="0"/>
          <w:sz w:val="24"/>
          <w:szCs w:val="24"/>
          <w:lang w:val="en-GB"/>
        </w:rPr>
        <w:t xml:space="preserve"> environments while taking part in appropriate activities related to developmental stage.</w:t>
      </w:r>
    </w:p>
    <w:p xmlns:wp14="http://schemas.microsoft.com/office/word/2010/wordml" w:rsidP="018F3E98" w14:paraId="0C3D0770" wp14:textId="5980D42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Taylor et al. (2014) report of </w:t>
      </w:r>
      <w:r w:rsidRPr="018F3E98" w:rsidR="0BB918D6">
        <w:rPr>
          <w:rFonts w:ascii="Arial" w:hAnsi="Arial" w:eastAsia="Arial" w:cs="Arial"/>
          <w:b w:val="0"/>
          <w:bCs w:val="0"/>
          <w:i w:val="0"/>
          <w:iCs w:val="0"/>
          <w:noProof w:val="0"/>
          <w:sz w:val="24"/>
          <w:szCs w:val="24"/>
          <w:lang w:val="en-GB"/>
        </w:rPr>
        <w:t>e</w:t>
      </w:r>
      <w:r w:rsidRPr="018F3E98" w:rsidR="1A840C39">
        <w:rPr>
          <w:rFonts w:ascii="Arial" w:hAnsi="Arial" w:eastAsia="Arial" w:cs="Arial"/>
          <w:b w:val="0"/>
          <w:bCs w:val="0"/>
          <w:i w:val="0"/>
          <w:iCs w:val="0"/>
          <w:noProof w:val="0"/>
          <w:sz w:val="24"/>
          <w:szCs w:val="24"/>
          <w:lang w:val="en-GB"/>
        </w:rPr>
        <w:t xml:space="preserve">valuating the Foundation Phase and Siraj et al. (2014) report of an independent stocktake of the Foundation Phase in Wales are the key documents that look at how well the Foundation Phase was implemented. </w:t>
      </w:r>
    </w:p>
    <w:p xmlns:wp14="http://schemas.microsoft.com/office/word/2010/wordml" w:rsidP="018F3E98" w14:paraId="199867D6" wp14:textId="69E943F6">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One key finding stated in Taylor et al. (2014) evaluation report </w:t>
      </w:r>
      <w:r w:rsidRPr="018F3E98" w:rsidR="52A57E3B">
        <w:rPr>
          <w:rFonts w:ascii="Arial" w:hAnsi="Arial" w:eastAsia="Arial" w:cs="Arial"/>
          <w:b w:val="0"/>
          <w:bCs w:val="0"/>
          <w:i w:val="0"/>
          <w:iCs w:val="0"/>
          <w:noProof w:val="0"/>
          <w:sz w:val="24"/>
          <w:szCs w:val="24"/>
          <w:lang w:val="en-GB"/>
        </w:rPr>
        <w:t xml:space="preserve">was that </w:t>
      </w:r>
      <w:r w:rsidRPr="018F3E98" w:rsidR="1A840C39">
        <w:rPr>
          <w:rFonts w:ascii="Arial" w:hAnsi="Arial" w:eastAsia="Arial" w:cs="Arial"/>
          <w:b w:val="0"/>
          <w:bCs w:val="0"/>
          <w:i w:val="0"/>
          <w:iCs w:val="0"/>
          <w:noProof w:val="0"/>
          <w:sz w:val="24"/>
          <w:szCs w:val="24"/>
          <w:lang w:val="en-GB"/>
        </w:rPr>
        <w:t xml:space="preserve">there were higher levels of pupil involvement and improved wellbeing during learning. The evaluation report goes onto say that improved wellbeing has benefits to children's successful education as children grow up and adds that three-quarters of practitioners thought that the Foundation Phase was having positive improvements to overall wellbeing. Similarly, Siraj et al. (2014) independent stocktake report also states that children's wellbeing is improving due to the impact of the </w:t>
      </w:r>
      <w:r w:rsidRPr="018F3E98" w:rsidR="7A286AB0">
        <w:rPr>
          <w:rFonts w:ascii="Arial" w:hAnsi="Arial" w:eastAsia="Arial" w:cs="Arial"/>
          <w:b w:val="0"/>
          <w:bCs w:val="0"/>
          <w:i w:val="0"/>
          <w:iCs w:val="0"/>
          <w:noProof w:val="0"/>
          <w:sz w:val="24"/>
          <w:szCs w:val="24"/>
          <w:lang w:val="en-GB"/>
        </w:rPr>
        <w:t>F</w:t>
      </w:r>
      <w:r w:rsidRPr="018F3E98" w:rsidR="1A840C39">
        <w:rPr>
          <w:rFonts w:ascii="Arial" w:hAnsi="Arial" w:eastAsia="Arial" w:cs="Arial"/>
          <w:b w:val="0"/>
          <w:bCs w:val="0"/>
          <w:i w:val="0"/>
          <w:iCs w:val="0"/>
          <w:noProof w:val="0"/>
          <w:sz w:val="24"/>
          <w:szCs w:val="24"/>
          <w:lang w:val="en-GB"/>
        </w:rPr>
        <w:t xml:space="preserve">oundation </w:t>
      </w:r>
      <w:r w:rsidRPr="018F3E98" w:rsidR="1AC6E13D">
        <w:rPr>
          <w:rFonts w:ascii="Arial" w:hAnsi="Arial" w:eastAsia="Arial" w:cs="Arial"/>
          <w:b w:val="0"/>
          <w:bCs w:val="0"/>
          <w:i w:val="0"/>
          <w:iCs w:val="0"/>
          <w:noProof w:val="0"/>
          <w:sz w:val="24"/>
          <w:szCs w:val="24"/>
          <w:lang w:val="en-GB"/>
        </w:rPr>
        <w:t>P</w:t>
      </w:r>
      <w:r w:rsidRPr="018F3E98" w:rsidR="1A840C39">
        <w:rPr>
          <w:rFonts w:ascii="Arial" w:hAnsi="Arial" w:eastAsia="Arial" w:cs="Arial"/>
          <w:b w:val="0"/>
          <w:bCs w:val="0"/>
          <w:i w:val="0"/>
          <w:iCs w:val="0"/>
          <w:noProof w:val="0"/>
          <w:sz w:val="24"/>
          <w:szCs w:val="24"/>
          <w:lang w:val="en-GB"/>
        </w:rPr>
        <w:t xml:space="preserve">hase implementation. However, in the Siraj et al. (2014) stocktake report, one recommendation mentions focusing on a child's well-being to allow measurement of progression at the end of the Foundation Phase. Department of Education (2019) explains that wellbeing is a vital part of the holistic education of children and the development of the whole child's physical, intellectual, emotional and social needs being met. According to Department for Education (2012) paying less attention to children's wellbeing and more on other aspects of education such as educational outcomes and grades, allows children's wellbeing to decrease and are more likely to become socially isolated as they progress through school. </w:t>
      </w:r>
    </w:p>
    <w:p xmlns:wp14="http://schemas.microsoft.com/office/word/2010/wordml" w:rsidP="018F3E98" w14:paraId="6D58EE12" wp14:textId="46DD191A">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Welsh Government (2015) document on Foundation Phase Framework demonstrates the importance of wellbeing in education and states that wellbeing is at the centre of everything. Welsh Government (2012) document agrees and explains that placing wellbeing at the core of the Foundation </w:t>
      </w:r>
      <w:r w:rsidRPr="018F3E98" w:rsidR="5329B05D">
        <w:rPr>
          <w:rFonts w:ascii="Arial" w:hAnsi="Arial" w:eastAsia="Arial" w:cs="Arial"/>
          <w:b w:val="0"/>
          <w:bCs w:val="0"/>
          <w:i w:val="0"/>
          <w:iCs w:val="0"/>
          <w:noProof w:val="0"/>
          <w:sz w:val="24"/>
          <w:szCs w:val="24"/>
          <w:lang w:val="en-GB"/>
        </w:rPr>
        <w:t>P</w:t>
      </w:r>
      <w:r w:rsidRPr="018F3E98" w:rsidR="1A840C39">
        <w:rPr>
          <w:rFonts w:ascii="Arial" w:hAnsi="Arial" w:eastAsia="Arial" w:cs="Arial"/>
          <w:b w:val="0"/>
          <w:bCs w:val="0"/>
          <w:i w:val="0"/>
          <w:iCs w:val="0"/>
          <w:noProof w:val="0"/>
          <w:sz w:val="24"/>
          <w:szCs w:val="24"/>
          <w:lang w:val="en-GB"/>
        </w:rPr>
        <w:t xml:space="preserve">hase ensures children's attitudes, learning and development are supported through appropriate experiences and interesting and stimulating activities which result in greater social competence and higher overall achievement.   </w:t>
      </w:r>
    </w:p>
    <w:p xmlns:wp14="http://schemas.microsoft.com/office/word/2010/wordml" w:rsidP="018F3E98" w14:paraId="30AC5CDF" wp14:textId="176C1857">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National Children Bureau (no date) states that education settings such as schools provide an ideal environment for promoting and improving the wellbeing of children, Gutman and Feinstein (2008) agrees and explains the school environment has been found to play an important role in looking after children's wellbeing</w:t>
      </w:r>
      <w:r w:rsidRPr="018F3E98" w:rsidR="3EC51D9C">
        <w:rPr>
          <w:rFonts w:ascii="Arial" w:hAnsi="Arial" w:eastAsia="Arial" w:cs="Arial"/>
          <w:b w:val="0"/>
          <w:bCs w:val="0"/>
          <w:i w:val="0"/>
          <w:iCs w:val="0"/>
          <w:noProof w:val="0"/>
          <w:sz w:val="24"/>
          <w:szCs w:val="24"/>
          <w:lang w:val="en-GB"/>
        </w:rPr>
        <w:t>.</w:t>
      </w:r>
      <w:r w:rsidRPr="018F3E98" w:rsidR="1A840C39">
        <w:rPr>
          <w:rFonts w:ascii="Arial" w:hAnsi="Arial" w:eastAsia="Arial" w:cs="Arial"/>
          <w:b w:val="0"/>
          <w:bCs w:val="0"/>
          <w:i w:val="0"/>
          <w:iCs w:val="0"/>
          <w:noProof w:val="0"/>
          <w:sz w:val="24"/>
          <w:szCs w:val="24"/>
          <w:lang w:val="en-GB"/>
        </w:rPr>
        <w:t xml:space="preserve"> </w:t>
      </w:r>
      <w:r w:rsidRPr="018F3E98" w:rsidR="7E3D98B2">
        <w:rPr>
          <w:rFonts w:ascii="Arial" w:hAnsi="Arial" w:eastAsia="Arial" w:cs="Arial"/>
          <w:b w:val="0"/>
          <w:bCs w:val="0"/>
          <w:i w:val="0"/>
          <w:iCs w:val="0"/>
          <w:noProof w:val="0"/>
          <w:sz w:val="24"/>
          <w:szCs w:val="24"/>
          <w:lang w:val="en-GB"/>
        </w:rPr>
        <w:t>H</w:t>
      </w:r>
      <w:r w:rsidRPr="018F3E98" w:rsidR="1A840C39">
        <w:rPr>
          <w:rFonts w:ascii="Arial" w:hAnsi="Arial" w:eastAsia="Arial" w:cs="Arial"/>
          <w:b w:val="0"/>
          <w:bCs w:val="0"/>
          <w:i w:val="0"/>
          <w:iCs w:val="0"/>
          <w:noProof w:val="0"/>
          <w:sz w:val="24"/>
          <w:szCs w:val="24"/>
          <w:lang w:val="en-GB"/>
        </w:rPr>
        <w:t xml:space="preserve">owever, Hayes et al (2019) explains that currently, some schools are more focused on the academic progress rather than focusing on children's wellbeing which goes against what the Foundation Phase Framework (2015) is ultimately based around. The Mental Health Foundation (2018) goes onto say that teachers have expressed concern about how wellbeing is not supported or taught with as much commitment as academic work such as numeracy and literacy although it's believed to be just as important, if not more so which again goes against the core principles of the Foundation Phase Framework (2015) However, Donaldson (2015) emphasises the importance of wellbeing in the new curriculum and the intention for the child's wellbeing to be one of the main focuses. </w:t>
      </w:r>
    </w:p>
    <w:p xmlns:wp14="http://schemas.microsoft.com/office/word/2010/wordml" w:rsidP="018F3E98" w14:paraId="433841C4" wp14:textId="460B98E5">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One theorist that supports children's wellbeing is Bronfenbrenner (1992) with the ecological system theory. The theory places the child at the centre and views child's development through a system of different levels, focusing on things close to the child and things broader (Carter and Anderson, no date) According to Elliott and Davis (2020) the ecological system places educational settings such as schools and teachers in the second layer of the system therefore proving how effective and influential schools can be on a child's life so it is important that practitioners ensure well-being is addressed and supported correctly (Newland, 2015) even if more training is needed. </w:t>
      </w:r>
    </w:p>
    <w:p xmlns:wp14="http://schemas.microsoft.com/office/word/2010/wordml" w:rsidP="018F3E98" w14:paraId="2436AF9C" wp14:textId="0416D5E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Looking at the new curriculum for Wales, Donaldson (2015) Successful Futures report even more so than Welsh Government (2015) Foundation Phase Framework focuses and relates to the child's wellbeing and has stated that it is essential that all parts of the new curriculum will interest all children to help them achieve through different ways while including ‘health and wellbeing’ in one of the six areas of learning of the new curriculum. From this, it is evident that the recommendation in the Siraj et al. (2014) stocktake report and Taylor et al. (2015) Foundation Phase Evaluation was taken on board for the roll out of the new curriculum. </w:t>
      </w:r>
    </w:p>
    <w:p xmlns:wp14="http://schemas.microsoft.com/office/word/2010/wordml" w:rsidP="018F3E98" w14:paraId="26656EAD" wp14:textId="5B262D43">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To ensure wellbeing is the focus in practise with the new curriculum when implemented, practitioners must ensure they are trained sufficiently to be able to provide appropriate support for children and their wellbeing (Watson and Emery, 2012). This links to Taylor et al. (2015) evaluation of Foundation Phase as a recommendation in the report highlights the importance of training modules for practitioners to improve understanding. </w:t>
      </w:r>
    </w:p>
    <w:p xmlns:wp14="http://schemas.microsoft.com/office/word/2010/wordml" w:rsidP="018F3E98" w14:paraId="11D8A234" wp14:textId="5B99D055">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Albrecht (2019) states that one-way practitioners can ensure a focus is on children's wellbeing is by receiving information on implementing mindfulness strategies within the classroom are a beneficial way for teachers and staff to support children's wellbeing, however, goes onto say that sufficient training would be required for the rollout of the mindfulness exercises and activities to work effectively as mindfulness can improve overall wellbeing, minimise stress and allow children to become relaxed through self-awareness (Weare, 2012) This then links back to recommendations on the reports that talk about the need for more professional learning and training. However, Hutchinson et al. (2018) explains that mindfulness strategies may cause more harm to some children's well-being as being more self-aware can cause frustration and create negative experiences and attitudes for children. Although, a high percentage of professionals can confirm that mindfulness is useful for children's wellbeing as stated by Weare (2013) therefore these strategies and training could then be used when the new curriculum is rolled out as Donaldson (2015) highlights that healthy bodies and minds are the important to ensure children's health and wellbeing are being fully supported.  </w:t>
      </w:r>
    </w:p>
    <w:p xmlns:wp14="http://schemas.microsoft.com/office/word/2010/wordml" w:rsidP="018F3E98" w14:paraId="204F9926" wp14:textId="3EB6BC97">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Taylor et al. (2015) evaluating the Foundation Phase report, a play-based approach to teaching and learning was central to what the Foundation Phase Framework (2015) aimed to roll out for children and practitioners. Findings on the report go onto say that some children found they had more opportunity to free time play where child-initiated play was allowed, however there was a difference in opinion from other children who said play was more of an award. Adding onto this, Siraj et al. (2014) states in the independent stocktake report, the key to children having successful experiences within a play-based learning environment is all down to how well practitioners understand and the training process of practitioners, although practitioners did implement the play-based pedagogy. However, the report goes onto say that initially, practitioners who did not know how to structure a play-based environment returned to a more formal, adult led experience of teaching due to the importance of learning through play being misunderstood. </w:t>
      </w:r>
    </w:p>
    <w:p xmlns:wp14="http://schemas.microsoft.com/office/word/2010/wordml" w:rsidP="018F3E98" w14:paraId="34604258" wp14:textId="665C25F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Both Siraj et al. (2014) and Taylor et al. (2015) reports have multiple recommendations based on the need of a clearer understanding of the play-based approach after finding that practitioners did not have a real understanding of the role of play or child-initiated play and the need for the training of practitioners to ensure the curriculum is implemented effectively for children suggesting that the implementation of the central idea of play stated in the Foundation Phase Framework (2015) was not as successful as planned. Based on the aims of the </w:t>
      </w:r>
      <w:r w:rsidRPr="018F3E98" w:rsidR="2AE07F49">
        <w:rPr>
          <w:rFonts w:ascii="Arial" w:hAnsi="Arial" w:eastAsia="Arial" w:cs="Arial"/>
          <w:b w:val="0"/>
          <w:bCs w:val="0"/>
          <w:i w:val="0"/>
          <w:iCs w:val="0"/>
          <w:noProof w:val="0"/>
          <w:sz w:val="24"/>
          <w:szCs w:val="24"/>
          <w:lang w:val="en-GB"/>
        </w:rPr>
        <w:t>F</w:t>
      </w:r>
      <w:r w:rsidRPr="018F3E98" w:rsidR="1A840C39">
        <w:rPr>
          <w:rFonts w:ascii="Arial" w:hAnsi="Arial" w:eastAsia="Arial" w:cs="Arial"/>
          <w:b w:val="0"/>
          <w:bCs w:val="0"/>
          <w:i w:val="0"/>
          <w:iCs w:val="0"/>
          <w:noProof w:val="0"/>
          <w:sz w:val="24"/>
          <w:szCs w:val="24"/>
          <w:lang w:val="en-GB"/>
        </w:rPr>
        <w:t xml:space="preserve">oundation Phase Framework (2015) the rationale behind the approach was that it was to be a child led, play based approach where play is central to the curriculum therefore the recommendations are a significant part of both reports. </w:t>
      </w:r>
    </w:p>
    <w:p xmlns:wp14="http://schemas.microsoft.com/office/word/2010/wordml" w:rsidP="018F3E98" w14:paraId="3F8533B0" wp14:textId="60720A34">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Whitebread et al. (2012) play is important as it allows children to experience creativity through active learning, who develop holistically which also benefits the healthy development of the brain. Herrington and </w:t>
      </w:r>
      <w:proofErr w:type="spellStart"/>
      <w:r w:rsidRPr="018F3E98" w:rsidR="1A840C39">
        <w:rPr>
          <w:rFonts w:ascii="Arial" w:hAnsi="Arial" w:eastAsia="Arial" w:cs="Arial"/>
          <w:b w:val="0"/>
          <w:bCs w:val="0"/>
          <w:i w:val="0"/>
          <w:iCs w:val="0"/>
          <w:noProof w:val="0"/>
          <w:sz w:val="24"/>
          <w:szCs w:val="24"/>
          <w:lang w:val="en-GB"/>
        </w:rPr>
        <w:t>Brussoni</w:t>
      </w:r>
      <w:proofErr w:type="spellEnd"/>
      <w:r w:rsidRPr="018F3E98" w:rsidR="1A840C39">
        <w:rPr>
          <w:rFonts w:ascii="Arial" w:hAnsi="Arial" w:eastAsia="Arial" w:cs="Arial"/>
          <w:b w:val="0"/>
          <w:bCs w:val="0"/>
          <w:i w:val="0"/>
          <w:iCs w:val="0"/>
          <w:noProof w:val="0"/>
          <w:sz w:val="24"/>
          <w:szCs w:val="24"/>
          <w:lang w:val="en-GB"/>
        </w:rPr>
        <w:t xml:space="preserve"> (2015) agrees and states that children become more engaged, are provided with greater independence and allows wellbeing benefits when play is involved as learning can take place in any type of setting as long as its child led. However, </w:t>
      </w:r>
      <w:hyperlink r:id="R23210b0fc6bd4ea3">
        <w:r w:rsidRPr="018F3E98" w:rsidR="1A840C39">
          <w:rPr>
            <w:rStyle w:val="Hyperlink"/>
            <w:rFonts w:ascii="Arial" w:hAnsi="Arial" w:eastAsia="Arial" w:cs="Arial"/>
            <w:b w:val="0"/>
            <w:bCs w:val="0"/>
            <w:i w:val="0"/>
            <w:iCs w:val="0"/>
            <w:strike w:val="0"/>
            <w:dstrike w:val="0"/>
            <w:noProof w:val="0"/>
            <w:sz w:val="24"/>
            <w:szCs w:val="24"/>
            <w:lang w:val="en-GB"/>
          </w:rPr>
          <w:t>Rymanowicz</w:t>
        </w:r>
      </w:hyperlink>
      <w:r w:rsidRPr="018F3E98" w:rsidR="1A840C39">
        <w:rPr>
          <w:rFonts w:ascii="Arial" w:hAnsi="Arial" w:eastAsia="Arial" w:cs="Arial"/>
          <w:b w:val="0"/>
          <w:bCs w:val="0"/>
          <w:i w:val="0"/>
          <w:iCs w:val="0"/>
          <w:noProof w:val="0"/>
          <w:sz w:val="24"/>
          <w:szCs w:val="24"/>
          <w:lang w:val="en-GB"/>
        </w:rPr>
        <w:t xml:space="preserve"> (2015) explains that when play becomes more adult-led, the basic principles of child-initiated play are taken away meaning the experiences loses its purpose therefore when linking back to what the Foundation Phase Framework (2015) says about the importance of child initiated, learning needs to be the child's choice for learning to be effective and engaging. </w:t>
      </w:r>
    </w:p>
    <w:p xmlns:wp14="http://schemas.microsoft.com/office/word/2010/wordml" w:rsidP="018F3E98" w14:paraId="6F4E38AE" wp14:textId="35A5CAC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 theorist that recognises the importance of play is Piaget (1929). The theory reveals that as the child matures through education, the play element and environment should encourage development cognitively (</w:t>
      </w:r>
      <w:r w:rsidRPr="018F3E98" w:rsidR="1A840C39">
        <w:rPr>
          <w:rFonts w:ascii="Arial" w:hAnsi="Arial" w:eastAsia="Arial" w:cs="Arial"/>
          <w:b w:val="0"/>
          <w:bCs w:val="0"/>
          <w:i w:val="0"/>
          <w:iCs w:val="0"/>
          <w:noProof w:val="0"/>
          <w:sz w:val="24"/>
          <w:szCs w:val="24"/>
          <w:lang w:val="en-GB"/>
        </w:rPr>
        <w:t>Seifert, 2014)</w:t>
      </w:r>
      <w:r w:rsidRPr="018F3E98" w:rsidR="1A840C39">
        <w:rPr>
          <w:rFonts w:ascii="Arial" w:hAnsi="Arial" w:eastAsia="Arial" w:cs="Arial"/>
          <w:b w:val="0"/>
          <w:bCs w:val="0"/>
          <w:i w:val="0"/>
          <w:iCs w:val="0"/>
          <w:noProof w:val="0"/>
          <w:sz w:val="24"/>
          <w:szCs w:val="24"/>
          <w:lang w:val="en-GB"/>
        </w:rPr>
        <w:t xml:space="preserve"> This links to what the Foundation Phase Framework (2015) intention was when the Foundation Phase was rolled out, as play allows children to develop play engagement while still providing effective learning (Ali et al, 2011) </w:t>
      </w:r>
    </w:p>
    <w:p xmlns:wp14="http://schemas.microsoft.com/office/word/2010/wordml" w:rsidP="018F3E98" w14:paraId="77DE96D5" wp14:textId="758165AB">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Another theorist that recognises play is Vygotsky (1978) cited in Holzman (2016) however the theory of the zone of proximal development focuses more on the principle that children require an adult to model appropriate behaviours and expectations of children as well as adults guiding children through the process, so children can complete tasks independently (Was and Golding, 2014) Vygotsky (1978) theory links to the Foundation Phase Framework (2015) in that play is a necessity for children</w:t>
      </w:r>
      <w:r w:rsidRPr="018F3E98" w:rsidR="7976F483">
        <w:rPr>
          <w:rFonts w:ascii="Arial" w:hAnsi="Arial" w:eastAsia="Arial" w:cs="Arial"/>
          <w:b w:val="0"/>
          <w:bCs w:val="0"/>
          <w:i w:val="0"/>
          <w:iCs w:val="0"/>
          <w:noProof w:val="0"/>
          <w:sz w:val="24"/>
          <w:szCs w:val="24"/>
          <w:lang w:val="en-GB"/>
        </w:rPr>
        <w:t>. H</w:t>
      </w:r>
      <w:r w:rsidRPr="018F3E98" w:rsidR="1A840C39">
        <w:rPr>
          <w:rFonts w:ascii="Arial" w:hAnsi="Arial" w:eastAsia="Arial" w:cs="Arial"/>
          <w:b w:val="0"/>
          <w:bCs w:val="0"/>
          <w:i w:val="0"/>
          <w:iCs w:val="0"/>
          <w:noProof w:val="0"/>
          <w:sz w:val="24"/>
          <w:szCs w:val="24"/>
          <w:lang w:val="en-GB"/>
        </w:rPr>
        <w:t>owever, does not link to the fact that initiated play should be a child led experience for learning to be most effective for children and for adults to assist when asked (Robson, 2014)</w:t>
      </w:r>
    </w:p>
    <w:p xmlns:wp14="http://schemas.microsoft.com/office/word/2010/wordml" w:rsidP="018F3E98" w14:paraId="5A779D5F" wp14:textId="1432AC46">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When practitioners do not understand the role of play in learning, it can be easy for them to take over and now allow the child to learn in a play-based environment (Rose and Rogers, 2012) which goes against what the Foundation Phase Framework (2015) says about play being a central role in teaching and learning therefore practitioners have to gain knowledge about the importance of a play based learning environment and child led learning in order for them to be able to implement the pedagogy effectively (Walsh et al. 2010) However, Samuelsson and Carlsson (2008) goes onto say that adults can understand why play is important by observing how children react when play in implemented in their learning, therefore adults must understand that providing and initiating a play-based activity within a classroom without taking over can be beneficial to children. </w:t>
      </w:r>
    </w:p>
    <w:p xmlns:wp14="http://schemas.microsoft.com/office/word/2010/wordml" w:rsidP="018F3E98" w14:paraId="5B9B62A4" wp14:textId="53784A3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For Donaldson (2015) Successful Futures curriculum to not face similar issues to the implementation of a how and what play based pedagogy should be, practitioners should be provided with more knowledge about why play is important for children's development and their learning (Mcinnes et al. 2011) However, even though the Donaldson (2015) report refers to children having access to play, the report does not have as much notion to a play-based curriculum in comparison to the Foundation Phase Framework (2015) suggesting that the new curriculum is not having play as a central role to a child's learning experience. </w:t>
      </w:r>
    </w:p>
    <w:p xmlns:wp14="http://schemas.microsoft.com/office/word/2010/wordml" w:rsidP="018F3E98" w14:paraId="3C8002EE" wp14:textId="7E132ADA">
      <w:pPr>
        <w:spacing w:after="160" w:line="259" w:lineRule="auto"/>
        <w:rPr>
          <w:rFonts w:ascii="Arial" w:hAnsi="Arial" w:eastAsia="Arial" w:cs="Arial"/>
          <w:b w:val="0"/>
          <w:bCs w:val="0"/>
          <w:i w:val="0"/>
          <w:iCs w:val="0"/>
          <w:noProof w:val="0"/>
          <w:sz w:val="24"/>
          <w:szCs w:val="24"/>
          <w:lang w:val="en-GB"/>
        </w:rPr>
      </w:pPr>
    </w:p>
    <w:p xmlns:wp14="http://schemas.microsoft.com/office/word/2010/wordml" w:rsidP="018F3E98" w14:paraId="6190B0E5" wp14:textId="3C4BE7FF">
      <w:pPr>
        <w:spacing w:after="160" w:line="259" w:lineRule="auto"/>
        <w:rPr>
          <w:rFonts w:ascii="Arial" w:hAnsi="Arial" w:eastAsia="Arial" w:cs="Arial"/>
          <w:b w:val="0"/>
          <w:bCs w:val="0"/>
          <w:i w:val="0"/>
          <w:iCs w:val="0"/>
          <w:noProof w:val="0"/>
          <w:sz w:val="24"/>
          <w:szCs w:val="24"/>
          <w:u w:val="single"/>
          <w:lang w:val="en-GB"/>
        </w:rPr>
      </w:pPr>
      <w:r w:rsidRPr="018F3E98" w:rsidR="1A840C39">
        <w:rPr>
          <w:rFonts w:ascii="Arial" w:hAnsi="Arial" w:eastAsia="Arial" w:cs="Arial"/>
          <w:b w:val="0"/>
          <w:bCs w:val="0"/>
          <w:i w:val="0"/>
          <w:iCs w:val="0"/>
          <w:noProof w:val="0"/>
          <w:sz w:val="24"/>
          <w:szCs w:val="24"/>
          <w:u w:val="single"/>
          <w:lang w:val="en-GB"/>
        </w:rPr>
        <w:t>Section 2</w:t>
      </w:r>
    </w:p>
    <w:p xmlns:wp14="http://schemas.microsoft.com/office/word/2010/wordml" w:rsidP="018F3E98" w14:paraId="7CAFE45B" wp14:textId="5EB65BB7">
      <w:pPr>
        <w:pStyle w:val="Normal"/>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According to the Foundation phase Framework (2015) current assessment tracking is based on and age and stage related model which puts every child in the same box following the deficit model (Valenci, 2012) and assesses them on what children should typically be achieving at specific ages.</w:t>
      </w:r>
      <w:r w:rsidRPr="018F3E98" w:rsidR="7D1C2C27">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Even though the age and stage assessment can be a beneficial way for teachers to make comparisons and have standardisation (Tower, 2016</w:t>
      </w:r>
      <w:r w:rsidRPr="018F3E98" w:rsidR="76B595C3">
        <w:rPr>
          <w:rFonts w:ascii="Arial" w:hAnsi="Arial" w:eastAsia="Arial" w:cs="Arial"/>
          <w:b w:val="0"/>
          <w:bCs w:val="0"/>
          <w:i w:val="0"/>
          <w:iCs w:val="0"/>
          <w:noProof w:val="0"/>
          <w:sz w:val="24"/>
          <w:szCs w:val="24"/>
          <w:lang w:val="en-GB"/>
        </w:rPr>
        <w:t>)</w:t>
      </w:r>
      <w:r w:rsidRPr="018F3E98" w:rsidR="1A840C39">
        <w:rPr>
          <w:rFonts w:ascii="Arial" w:hAnsi="Arial" w:eastAsia="Arial" w:cs="Arial"/>
          <w:b w:val="0"/>
          <w:bCs w:val="0"/>
          <w:i w:val="0"/>
          <w:iCs w:val="0"/>
          <w:noProof w:val="0"/>
          <w:sz w:val="24"/>
          <w:szCs w:val="24"/>
          <w:lang w:val="en-GB"/>
        </w:rPr>
        <w:t xml:space="preserve"> there are disadvantages to this assessment process such as moving away from the unique child (</w:t>
      </w:r>
      <w:proofErr w:type="spellStart"/>
      <w:r w:rsidRPr="018F3E98" w:rsidR="1A840C39">
        <w:rPr>
          <w:rFonts w:ascii="Arial" w:hAnsi="Arial" w:eastAsia="Arial" w:cs="Arial"/>
          <w:b w:val="0"/>
          <w:bCs w:val="0"/>
          <w:i w:val="0"/>
          <w:iCs w:val="0"/>
          <w:noProof w:val="0"/>
          <w:sz w:val="24"/>
          <w:szCs w:val="24"/>
          <w:lang w:val="en-GB"/>
        </w:rPr>
        <w:t>Gaalen</w:t>
      </w:r>
      <w:proofErr w:type="spellEnd"/>
      <w:r w:rsidRPr="018F3E98" w:rsidR="1A840C39">
        <w:rPr>
          <w:rFonts w:ascii="Arial" w:hAnsi="Arial" w:eastAsia="Arial" w:cs="Arial"/>
          <w:b w:val="0"/>
          <w:bCs w:val="0"/>
          <w:i w:val="0"/>
          <w:iCs w:val="0"/>
          <w:noProof w:val="0"/>
          <w:sz w:val="24"/>
          <w:szCs w:val="24"/>
          <w:lang w:val="en-GB"/>
        </w:rPr>
        <w:t>, 2011) and it does not give practitioners a whole picture as it does not tell us about a child's background. This links to Bronfenbrenner (1992) ecological systems theory. Oswalt (2021) describes the theory whereby everything that happens in a child's life and environment can affect how a child develops and grows therefore if practitioners do not understand a child's background, it can affect the outcomes of a child's assessment if a child are assessed as one generally (Hartas, 2011)</w:t>
      </w:r>
      <w:r w:rsidRPr="018F3E98" w:rsidR="5FC36AB1">
        <w:rPr>
          <w:rFonts w:ascii="Arial" w:hAnsi="Arial" w:eastAsia="Arial" w:cs="Arial"/>
          <w:b w:val="0"/>
          <w:bCs w:val="0"/>
          <w:i w:val="0"/>
          <w:iCs w:val="0"/>
          <w:noProof w:val="0"/>
          <w:sz w:val="24"/>
          <w:szCs w:val="24"/>
          <w:lang w:val="en-GB"/>
        </w:rPr>
        <w:t>.</w:t>
      </w:r>
      <w:r w:rsidRPr="018F3E98" w:rsidR="1A840C39">
        <w:rPr>
          <w:rFonts w:ascii="Arial" w:hAnsi="Arial" w:eastAsia="Arial" w:cs="Arial"/>
          <w:b w:val="0"/>
          <w:bCs w:val="0"/>
          <w:i w:val="0"/>
          <w:iCs w:val="0"/>
          <w:noProof w:val="0"/>
          <w:sz w:val="24"/>
          <w:szCs w:val="24"/>
          <w:lang w:val="en-GB"/>
        </w:rPr>
        <w:t xml:space="preserve"> Donaldson (2018) successful future report highlights some issues of concern regarding the Foundation Phase linked to national curriculum requirements (2014) stating that it can hinder progression due to requirements contributing to disengagements through progress through school.</w:t>
      </w:r>
    </w:p>
    <w:p xmlns:wp14="http://schemas.microsoft.com/office/word/2010/wordml" w:rsidP="018F3E98" w14:paraId="42DD0E8D" wp14:textId="18F57BA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Teacher TV (2015) recognised the importance of the unique child and has emphasis on ensuring there is an individualised approach that all children can thrive in their own way, that it is not set out that all children must go in the same direction. Early Education (2012) discusses the unique child in the Foundation Stage, even though this is an English curriculum, the same thought of the unique child is seen. It highlights that all children are unique and are seen as individuals that are always learning, learners that are confident and capable, who are self-assured amongst various aspects of learning areas. The Foundation Phase Profile Handbook (2017) rational talks about the importance of the unique child and allowing children to develop at their own unique pace and value the uniqueness of children, however, the assessment method that is currently used does not support that. Therefore, there is a need for changing of assessment as well as changes to the inspection process (</w:t>
      </w:r>
      <w:proofErr w:type="spellStart"/>
      <w:r w:rsidRPr="018F3E98" w:rsidR="1A840C39">
        <w:rPr>
          <w:rFonts w:ascii="Arial" w:hAnsi="Arial" w:eastAsia="Arial" w:cs="Arial"/>
          <w:b w:val="0"/>
          <w:bCs w:val="0"/>
          <w:i w:val="0"/>
          <w:iCs w:val="0"/>
          <w:noProof w:val="0"/>
          <w:sz w:val="24"/>
          <w:szCs w:val="24"/>
          <w:lang w:val="en-GB"/>
        </w:rPr>
        <w:t>Shalberg</w:t>
      </w:r>
      <w:proofErr w:type="spellEnd"/>
      <w:r w:rsidRPr="018F3E98" w:rsidR="1A840C39">
        <w:rPr>
          <w:rFonts w:ascii="Arial" w:hAnsi="Arial" w:eastAsia="Arial" w:cs="Arial"/>
          <w:b w:val="0"/>
          <w:bCs w:val="0"/>
          <w:i w:val="0"/>
          <w:iCs w:val="0"/>
          <w:noProof w:val="0"/>
          <w:sz w:val="24"/>
          <w:szCs w:val="24"/>
          <w:lang w:val="en-GB"/>
        </w:rPr>
        <w:t xml:space="preserve">, no date) This shows that there are similarities between the Foundation Phase and Foundation Stage approach's, and both highlight the rational of the unique child. </w:t>
      </w:r>
    </w:p>
    <w:p xmlns:wp14="http://schemas.microsoft.com/office/word/2010/wordml" w:rsidP="018F3E98" w14:paraId="4029B6E2" wp14:textId="618ED33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During inspection within the foundation phase, Estyn undertakes inspections that focuses on a genral framework for all schools in Wales which overall looks for standards, attitudes, teaching and learning experiences, support and guidance and leadership and management (Estyn, 2017) However, for the new curriculum, the assessment has changed significantly when it comes to inspections. New inspection procedures for schools will be this self-assessment procedure where schools will reflect on and assess their own performance then in turn Estyn will inspect on the bases of that self-assessment meaning that it is a more valuable process (Donaldson, 2015) </w:t>
      </w:r>
      <w:r w:rsidRPr="018F3E98" w:rsidR="1A840C39">
        <w:rPr>
          <w:rFonts w:ascii="Arial" w:hAnsi="Arial" w:eastAsia="Arial" w:cs="Arial"/>
          <w:b w:val="0"/>
          <w:bCs w:val="0"/>
          <w:i w:val="0"/>
          <w:iCs w:val="0"/>
          <w:noProof w:val="0"/>
          <w:sz w:val="24"/>
          <w:szCs w:val="24"/>
          <w:lang w:val="en-GB"/>
        </w:rPr>
        <w:t>According to</w:t>
      </w:r>
      <w:r w:rsidRPr="018F3E98" w:rsidR="1A840C39">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McCormick and James (2018)</w:t>
      </w:r>
      <w:r w:rsidRPr="018F3E98" w:rsidR="1A840C39">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 xml:space="preserve">the purpose of self-assessment is recognising strengths and weaknesses and to identify areas that need improving to improve school provision and ensure pupils achieve high standards. However, according to Harris and Brown (2018) self-assessment can be a challenging aspect within education, especially after having an approach whereby self-assessment was not undertaken within the inspection process but due to changes self-assessment needs to be implemented. One finding from Donaldson (2018) ‘A Learning Inspectorate’ report was if schools continued with this ‘high stake’ aspect of accountability whereby all aspects rely on Estyn's recommendations or grading, it is likely to undermine the government's aim for change with the new curriculum, therefore it cannot stay the same (Ofsted, 2015) This will help to facilitate that inspection is individualised and focuses on agreed areas resulting in a shift away from this ‘high-stake’ accountability that’s mentioned. </w:t>
      </w:r>
    </w:p>
    <w:p xmlns:wp14="http://schemas.microsoft.com/office/word/2010/wordml" w:rsidP="018F3E98" w14:paraId="7C8ABF3D" wp14:textId="00372C6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Another reason why Estyn needs to change their inspection process is because assessment is changing within the new curriculum and now looks at progression steps (Welsh Government, 2018) According to Education Wales (2019) the successful futures and its assessment arrangements will be highlights that each child will progress at different rates or take different paths to develop levels of their learning therefore the new curriculum allows teaching that adapts to ways that best meets the need of individual pupils which recognises the importance of the unique child. Donaldson (2015) adds the new assessment methods allow for the individual journey of the child so focusing on what an individual child can do and how they are progressing and the view of the child as competent and capable. Public Health Wales (2015) summary of Graham Donaldson’s Report recognises that there are 5 new progression steps over the course of 3-to-16-year-olds that can move meaning that there are no age-related targets to meet resulting in a broader area of assessment and allows a flexible approach to follow the unique child's path of assessment. Education Wales (2019) adds the new curriculum allows teachers and children to be involved in co-constructing a new vision of what education should look like in Wales as schools individually will now design their own curriculums. Donaldson (2015) states that progression steps should be recognised within each area of learning and be developed the reflect the curriculum purposes and ensure instrumental and disciplinary learning are appropriate. Although these are set out for the new curriculum to be successful, however, there is no evidence of how professionals are going to be able to follow the unique child's path of assessment therefore a possible method of assessing children that could be beneficial for the new curriculum is learning stories (Pack, 2016)</w:t>
      </w:r>
    </w:p>
    <w:p xmlns:wp14="http://schemas.microsoft.com/office/word/2010/wordml" w:rsidP="018F3E98" w14:paraId="049BA6CD" wp14:textId="563977EF">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Karlsdóttir and Garðarsdóttir (2010) says that the learning stories were established and examined using the five domains of learning dispositions identified within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curriculum. Adding onto this, Ministry of Education (2017) states that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curriculum has a view of the child as competent and capable and follows the unique child therefore reinforcing the previously discussed point about why this would be a good model for the new curriculum to consider. </w:t>
      </w:r>
      <w:r w:rsidRPr="018F3E98" w:rsidR="1A840C39">
        <w:rPr>
          <w:rFonts w:ascii="Arial" w:hAnsi="Arial" w:eastAsia="Arial" w:cs="Arial"/>
          <w:b w:val="0"/>
          <w:bCs w:val="0"/>
          <w:i w:val="0"/>
          <w:iCs w:val="0"/>
          <w:noProof w:val="0"/>
          <w:sz w:val="24"/>
          <w:szCs w:val="24"/>
          <w:lang w:val="en-GB"/>
        </w:rPr>
        <w:t>McLachlan</w:t>
      </w:r>
      <w:r w:rsidRPr="018F3E98" w:rsidR="1A840C39">
        <w:rPr>
          <w:rFonts w:ascii="Arial" w:hAnsi="Arial" w:eastAsia="Arial" w:cs="Arial"/>
          <w:b w:val="0"/>
          <w:bCs w:val="0"/>
          <w:i w:val="0"/>
          <w:iCs w:val="0"/>
          <w:noProof w:val="0"/>
          <w:sz w:val="24"/>
          <w:szCs w:val="24"/>
          <w:lang w:val="en-GB"/>
        </w:rPr>
        <w:t xml:space="preserve"> (2018) adds that the purpose of the assessment is to inform professionals and teachers about children's developmental learning and the curriculum allows the observation to be evaluated to ensure the children's needs are best met. </w:t>
      </w:r>
    </w:p>
    <w:p xmlns:wp14="http://schemas.microsoft.com/office/word/2010/wordml" w:rsidP="018F3E98" w14:paraId="707BAB05" wp14:textId="3ECDCE5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Alexander (2021) a learning story is a document of what a teacher or parent has observed from an individual child and is usually written to provide evidence of what that unique child can do and has been doing rather than what they cannot do however, adds that it only becomes a learning story when an adult adds their own judgement on traits children show within learning. When observing what Educational Leadership Project Ltd (2019) says about learning stories, it can be said that the approach to the assessment within the new curriculum has similar views to what the central point of the learning stories are whereby children are seen as capable competent individuals, meaning that the intentions of Tè </w:t>
      </w:r>
      <w:proofErr w:type="spellStart"/>
      <w:r w:rsidRPr="018F3E98" w:rsidR="1A840C39">
        <w:rPr>
          <w:rFonts w:ascii="Arial" w:hAnsi="Arial" w:eastAsia="Arial" w:cs="Arial"/>
          <w:b w:val="0"/>
          <w:bCs w:val="0"/>
          <w:i w:val="0"/>
          <w:iCs w:val="0"/>
          <w:noProof w:val="0"/>
          <w:sz w:val="24"/>
          <w:szCs w:val="24"/>
          <w:lang w:val="en-GB"/>
        </w:rPr>
        <w:t>Wharikis</w:t>
      </w:r>
      <w:proofErr w:type="spellEnd"/>
      <w:r w:rsidRPr="018F3E98" w:rsidR="1A840C39">
        <w:rPr>
          <w:rFonts w:ascii="Arial" w:hAnsi="Arial" w:eastAsia="Arial" w:cs="Arial"/>
          <w:b w:val="0"/>
          <w:bCs w:val="0"/>
          <w:i w:val="0"/>
          <w:iCs w:val="0"/>
          <w:noProof w:val="0"/>
          <w:sz w:val="24"/>
          <w:szCs w:val="24"/>
          <w:lang w:val="en-GB"/>
        </w:rPr>
        <w:t xml:space="preserve"> learning stories and Donaldson (2015) Successful Futures have the same proposals. </w:t>
      </w:r>
    </w:p>
    <w:p xmlns:wp14="http://schemas.microsoft.com/office/word/2010/wordml" w:rsidP="018F3E98" w14:paraId="01C069D7" wp14:textId="14E5076F">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When looking at current foundation phase assessment, children are seen as an outcome level or a tick box (Welsh Government, 2015) therefore </w:t>
      </w:r>
      <w:proofErr w:type="spellStart"/>
      <w:r w:rsidRPr="018F3E98" w:rsidR="1A840C39">
        <w:rPr>
          <w:rFonts w:ascii="Arial" w:hAnsi="Arial" w:eastAsia="Arial" w:cs="Arial"/>
          <w:b w:val="0"/>
          <w:bCs w:val="0"/>
          <w:i w:val="0"/>
          <w:iCs w:val="0"/>
          <w:noProof w:val="0"/>
          <w:sz w:val="24"/>
          <w:szCs w:val="24"/>
          <w:lang w:val="en-GB"/>
        </w:rPr>
        <w:t>Carr</w:t>
      </w:r>
      <w:proofErr w:type="spellEnd"/>
      <w:r w:rsidRPr="018F3E98" w:rsidR="1A840C39">
        <w:rPr>
          <w:rFonts w:ascii="Arial" w:hAnsi="Arial" w:eastAsia="Arial" w:cs="Arial"/>
          <w:b w:val="0"/>
          <w:bCs w:val="0"/>
          <w:i w:val="0"/>
          <w:iCs w:val="0"/>
          <w:noProof w:val="0"/>
          <w:sz w:val="24"/>
          <w:szCs w:val="24"/>
          <w:lang w:val="en-GB"/>
        </w:rPr>
        <w:t xml:space="preserve"> and Lee (2012) recognise that learning stories can allow focus on the induvial child and highlights the importance of their individual skills. Nixon (2017) adds that learning stories can develop children's sense of identity as a child acknowledging and identifying their own way of learning and recognising what they can do leaves children with a high valued self-worth. Supporting children to develop an identity and supporting where their strengths and weakness are throughout the narrative is a positive aspect of what outcomes a learning story can have for children (Children Research Network, 2021) This then links back to what Donaldson (2015) says about one of the purposes of the new curriculum being that children have that sense of self, who they are and how they can contribute to the world when they leave education. </w:t>
      </w:r>
    </w:p>
    <w:p xmlns:wp14="http://schemas.microsoft.com/office/word/2010/wordml" w:rsidP="018F3E98" w14:paraId="3A22BDBB" wp14:textId="75DF0B36">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Furthermore, Lee et al (2013) states that learning stories can allow practitioners to focus in on the unique child and support the approach whereby each child's progression is individual to them. When reflecting on the progressions steps in the new curriculum by Donaldson (2015), learning stories could be beneficial to this progression process as this method could inform practitioners with more depth about the child resulting in positive aspects for transition steps through education. As children progress through school and form relationships with other practitioners, these learning stories can provide other practitioners with information about what stage the individual unique child is at due to the level of detail provided and the richer narratives that can be relayed from learning stories (Southcott, 2015)</w:t>
      </w:r>
    </w:p>
    <w:p xmlns:wp14="http://schemas.microsoft.com/office/word/2010/wordml" w:rsidP="018F3E98" w14:paraId="60C401B1" wp14:textId="278CF2FC">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In the new curriculum, Donaldson (2015) highlights the importance of assessment process needing to be supportive of the unique child, also highlighting the want for learners and parents both being involved within the assessment process. However, as previously mentioned the new curriculum in Wales has no clear form of assessment. Looking at what Educational Leadership Project Ltd (2019) discusses about learning stories; it is evident that parent involvement is a key aspect to a learning story which indicates that including parents in the assessment process benefits children's progression and links back to an important aspect of the intention of the new curriculum. Where learning stories are used within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curium, there is an equal partnership in that approach to education so that also reflects what is highlighted within the new curriculum (Donaldson, 2015) </w:t>
      </w:r>
    </w:p>
    <w:p xmlns:wp14="http://schemas.microsoft.com/office/word/2010/wordml" w:rsidP="018F3E98" w14:paraId="5325A675" wp14:textId="37E5929E">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As previously discussed, there is a strong rationale for learning stories to be a part of assessment methods for the new curriculum however if these learning stories were to be successful and would facilitate the new curriculum to be successful, there are possible barriers that need to be shifted (Shaw, 2014)</w:t>
      </w:r>
    </w:p>
    <w:p xmlns:wp14="http://schemas.microsoft.com/office/word/2010/wordml" w:rsidP="018F3E98" w14:paraId="4CC7EBC2" wp14:textId="3475355D">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Cullen (2007) implies that the Tè </w:t>
      </w:r>
      <w:proofErr w:type="spellStart"/>
      <w:r w:rsidRPr="018F3E98" w:rsidR="1A840C39">
        <w:rPr>
          <w:rFonts w:ascii="Arial" w:hAnsi="Arial" w:eastAsia="Arial" w:cs="Arial"/>
          <w:b w:val="0"/>
          <w:bCs w:val="0"/>
          <w:i w:val="0"/>
          <w:iCs w:val="0"/>
          <w:noProof w:val="0"/>
          <w:sz w:val="24"/>
          <w:szCs w:val="24"/>
          <w:lang w:val="en-GB"/>
        </w:rPr>
        <w:t>Whariki</w:t>
      </w:r>
      <w:proofErr w:type="spellEnd"/>
      <w:r w:rsidRPr="018F3E98" w:rsidR="1A840C39">
        <w:rPr>
          <w:rFonts w:ascii="Arial" w:hAnsi="Arial" w:eastAsia="Arial" w:cs="Arial"/>
          <w:b w:val="0"/>
          <w:bCs w:val="0"/>
          <w:i w:val="0"/>
          <w:iCs w:val="0"/>
          <w:noProof w:val="0"/>
          <w:sz w:val="24"/>
          <w:szCs w:val="24"/>
          <w:lang w:val="en-GB"/>
        </w:rPr>
        <w:t xml:space="preserve"> approach focuses more on an interest-based assessment approach, compared to skills or content-based approach which means that the assessment process relies on the teacher's ability to recognise skills that are relevant to children's learning. This then links back to the new curriculum whereby the curriculum is not a content-based approach (Donaldson, 2015). Blaiklock (2008) adds there is lack of understand of where, why and how to create learning stories which could result in consistency being a barrier throughout the unique child's progression. Drummond (2021) recognises that knowing how and what to write in a learning story will allow for the consistency if all practitioners ensure that depth of information and content being record is consistent. This would mean that practitioners would need to have an in-depth understanding of child development (Daniel et al, 2011), in depth understanding of the new curriculum and progression steps (Donaldson, 2015) and understanding on the unique child (Bradbury and Roberts-Holmes, 2017) to remain consistent. Within the evaluation of the Foundation Phase (Taylor et al, 2015) and the independent stocktake (Siraj et al, 2014) both mention the need for professional learning and the qualification levels of practitioners within schools. However, even though learning stories are seen as an empowering method of assessment for children as they allow children to choose certain aspects of learning (Sanson, 2015) it will also mean that practitioners will need to step back and trust that children will take part and not follow traditional trajectory (Hyde, 2012) therefore a shared understanding about the importance of assessing children in this way is necessary for practitioners as there would be a sense of unfairness within settings if practitioners were to undertake these assessments without a level of understanding (Tierney, 2013) This need for shared understanding within education about child-led learning was highlighted within the Foundation Phase evaluation report (Taylor et al, 2015)</w:t>
      </w:r>
    </w:p>
    <w:p xmlns:wp14="http://schemas.microsoft.com/office/word/2010/wordml" w:rsidP="018F3E98" w14:paraId="4FC4A4BF" wp14:textId="0A6F8302">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Zhang (2016) had views based around learning stories tedious. Similarly, when analysing </w:t>
      </w:r>
      <w:proofErr w:type="spellStart"/>
      <w:r w:rsidRPr="018F3E98" w:rsidR="1A840C39">
        <w:rPr>
          <w:rFonts w:ascii="Arial" w:hAnsi="Arial" w:eastAsia="Arial" w:cs="Arial"/>
          <w:b w:val="0"/>
          <w:bCs w:val="0"/>
          <w:i w:val="0"/>
          <w:iCs w:val="0"/>
          <w:noProof w:val="0"/>
          <w:sz w:val="24"/>
          <w:szCs w:val="24"/>
          <w:lang w:val="en-GB"/>
        </w:rPr>
        <w:t>Loggenberg</w:t>
      </w:r>
      <w:proofErr w:type="spellEnd"/>
      <w:r w:rsidRPr="018F3E98" w:rsidR="1A840C39">
        <w:rPr>
          <w:rFonts w:ascii="Arial" w:hAnsi="Arial" w:eastAsia="Arial" w:cs="Arial"/>
          <w:b w:val="0"/>
          <w:bCs w:val="0"/>
          <w:i w:val="0"/>
          <w:iCs w:val="0"/>
          <w:noProof w:val="0"/>
          <w:sz w:val="24"/>
          <w:szCs w:val="24"/>
          <w:lang w:val="en-GB"/>
        </w:rPr>
        <w:t xml:space="preserve"> (2011) study, there were findings that revealed teachers believed learning stories were time-consuming. Knauf (2020) adds that these learning stories have got to be a detailed piece of assessment so that it can outline children's progress through education.  Some learning stories include photographs of what children are engaging in, what interests children have and what children are doing which again supports the point of learning stories being timely (</w:t>
      </w:r>
      <w:proofErr w:type="spellStart"/>
      <w:r w:rsidRPr="018F3E98" w:rsidR="1A840C39">
        <w:rPr>
          <w:rFonts w:ascii="Arial" w:hAnsi="Arial" w:eastAsia="Arial" w:cs="Arial"/>
          <w:b w:val="0"/>
          <w:bCs w:val="0"/>
          <w:i w:val="0"/>
          <w:iCs w:val="0"/>
          <w:noProof w:val="0"/>
          <w:sz w:val="24"/>
          <w:szCs w:val="24"/>
          <w:lang w:val="en-GB"/>
        </w:rPr>
        <w:t>Carr</w:t>
      </w:r>
      <w:proofErr w:type="spellEnd"/>
      <w:r w:rsidRPr="018F3E98" w:rsidR="1A840C39">
        <w:rPr>
          <w:rFonts w:ascii="Arial" w:hAnsi="Arial" w:eastAsia="Arial" w:cs="Arial"/>
          <w:b w:val="0"/>
          <w:bCs w:val="0"/>
          <w:i w:val="0"/>
          <w:iCs w:val="0"/>
          <w:noProof w:val="0"/>
          <w:sz w:val="24"/>
          <w:szCs w:val="24"/>
          <w:lang w:val="en-GB"/>
        </w:rPr>
        <w:t xml:space="preserve"> and Lee, 2019) Something that links to this is the amount of non-contact time practitioners have with children.  According to NASUWT (no date) in most cases, teachers within education only have a certain percentage of non-contact time from children which is to be used for planning, preparation and assessment (PPA). UNISON (2012) adds that unlike teachers, other staff such as teaching assistants, are employed on a term-time contract and only get paid for the time they are with the children. Therefore, these aspects must be considered when staff are expected to take part in these kinds of assessment and expected to complete assessment learning stories when other aspects of their roles must be recognised. This links to the funding that is being made available for the development for the new curriculum and the 21</w:t>
      </w:r>
      <w:r w:rsidRPr="018F3E98" w:rsidR="1A840C39">
        <w:rPr>
          <w:rFonts w:ascii="Arial" w:hAnsi="Arial" w:eastAsia="Arial" w:cs="Arial"/>
          <w:b w:val="0"/>
          <w:bCs w:val="0"/>
          <w:i w:val="0"/>
          <w:iCs w:val="0"/>
          <w:noProof w:val="0"/>
          <w:sz w:val="24"/>
          <w:szCs w:val="24"/>
          <w:vertAlign w:val="superscript"/>
          <w:lang w:val="en-GB"/>
        </w:rPr>
        <w:t>st</w:t>
      </w:r>
      <w:r w:rsidRPr="018F3E98" w:rsidR="1A840C39">
        <w:rPr>
          <w:rFonts w:ascii="Arial" w:hAnsi="Arial" w:eastAsia="Arial" w:cs="Arial"/>
          <w:b w:val="0"/>
          <w:bCs w:val="0"/>
          <w:i w:val="0"/>
          <w:iCs w:val="0"/>
          <w:noProof w:val="0"/>
          <w:sz w:val="24"/>
          <w:szCs w:val="24"/>
          <w:lang w:val="en-GB"/>
        </w:rPr>
        <w:t xml:space="preserve"> century schools funding budget that’s mentioned in Senedd.tv (2021) by the Minister of Education Kirsty Williams, meaning there are aspects in place to potentially support this development.  </w:t>
      </w:r>
    </w:p>
    <w:p xmlns:wp14="http://schemas.microsoft.com/office/word/2010/wordml" w:rsidP="018F3E98" w14:paraId="406D784E" wp14:textId="4BAD55B8">
      <w:pPr>
        <w:spacing w:after="160" w:line="259" w:lineRule="auto"/>
        <w:rPr>
          <w:rFonts w:ascii="Arial" w:hAnsi="Arial" w:eastAsia="Arial" w:cs="Arial"/>
          <w:b w:val="0"/>
          <w:bCs w:val="0"/>
          <w:i w:val="0"/>
          <w:iCs w:val="0"/>
          <w:noProof w:val="0"/>
          <w:sz w:val="24"/>
          <w:szCs w:val="24"/>
          <w:lang w:val="en-GB"/>
        </w:rPr>
      </w:pPr>
    </w:p>
    <w:p xmlns:wp14="http://schemas.microsoft.com/office/word/2010/wordml" w:rsidP="018F3E98" w14:paraId="5EA0CFB9" wp14:textId="7C8C00E6">
      <w:pPr>
        <w:spacing w:after="160" w:line="259" w:lineRule="auto"/>
        <w:rPr>
          <w:rFonts w:ascii="Arial" w:hAnsi="Arial" w:eastAsia="Arial" w:cs="Arial"/>
          <w:b w:val="0"/>
          <w:bCs w:val="0"/>
          <w:i w:val="0"/>
          <w:iCs w:val="0"/>
          <w:noProof w:val="0"/>
          <w:sz w:val="24"/>
          <w:szCs w:val="24"/>
          <w:lang w:val="en-GB"/>
        </w:rPr>
      </w:pPr>
    </w:p>
    <w:p xmlns:wp14="http://schemas.microsoft.com/office/word/2010/wordml" w:rsidP="018F3E98" w14:paraId="132150C3" wp14:textId="7F81F1DA">
      <w:pPr>
        <w:spacing w:after="160" w:line="259" w:lineRule="auto"/>
        <w:rPr>
          <w:rFonts w:ascii="Arial" w:hAnsi="Arial" w:eastAsia="Arial" w:cs="Arial"/>
          <w:b w:val="0"/>
          <w:bCs w:val="0"/>
          <w:i w:val="0"/>
          <w:iCs w:val="0"/>
          <w:noProof w:val="0"/>
          <w:sz w:val="24"/>
          <w:szCs w:val="24"/>
          <w:u w:val="single"/>
          <w:lang w:val="en-GB"/>
        </w:rPr>
      </w:pPr>
      <w:r w:rsidRPr="018F3E98" w:rsidR="1A840C39">
        <w:rPr>
          <w:rFonts w:ascii="Arial" w:hAnsi="Arial" w:eastAsia="Arial" w:cs="Arial"/>
          <w:b w:val="0"/>
          <w:bCs w:val="0"/>
          <w:i w:val="0"/>
          <w:iCs w:val="0"/>
          <w:noProof w:val="0"/>
          <w:sz w:val="24"/>
          <w:szCs w:val="24"/>
          <w:u w:val="single"/>
          <w:lang w:val="en-GB"/>
        </w:rPr>
        <w:t>Blog</w:t>
      </w:r>
      <w:r w:rsidRPr="018F3E98" w:rsidR="1A840C39">
        <w:rPr>
          <w:rFonts w:ascii="Arial" w:hAnsi="Arial" w:eastAsia="Arial" w:cs="Arial"/>
          <w:b w:val="0"/>
          <w:bCs w:val="0"/>
          <w:i w:val="0"/>
          <w:iCs w:val="0"/>
          <w:noProof w:val="0"/>
          <w:sz w:val="24"/>
          <w:szCs w:val="24"/>
          <w:lang w:val="en-GB"/>
        </w:rPr>
        <w:t xml:space="preserve"> </w:t>
      </w:r>
    </w:p>
    <w:p xmlns:wp14="http://schemas.microsoft.com/office/word/2010/wordml" w:rsidP="018F3E98" w14:paraId="33144544" wp14:textId="2CFFAB77">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strike w:val="0"/>
          <w:dstrike w:val="0"/>
          <w:noProof w:val="0"/>
          <w:sz w:val="24"/>
          <w:szCs w:val="24"/>
          <w:u w:val="single"/>
          <w:lang w:val="en-GB"/>
        </w:rPr>
        <w:t xml:space="preserve">The outdoors isn't used enough to support children's learning. </w:t>
      </w:r>
    </w:p>
    <w:p xmlns:wp14="http://schemas.microsoft.com/office/word/2010/wordml" w:rsidP="018F3E98" w14:paraId="244B503F" wp14:textId="01436444">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When working within education settings, it has often crossed my mind about why the outdoors is</w:t>
      </w:r>
      <w:r w:rsidRPr="018F3E98" w:rsidR="66410155">
        <w:rPr>
          <w:rFonts w:ascii="Arial" w:hAnsi="Arial" w:eastAsia="Arial" w:cs="Arial"/>
          <w:b w:val="0"/>
          <w:bCs w:val="0"/>
          <w:i w:val="0"/>
          <w:iCs w:val="0"/>
          <w:noProof w:val="0"/>
          <w:sz w:val="24"/>
          <w:szCs w:val="24"/>
          <w:lang w:val="en-GB"/>
        </w:rPr>
        <w:t xml:space="preserve"> not </w:t>
      </w:r>
      <w:r w:rsidRPr="018F3E98" w:rsidR="1A840C39">
        <w:rPr>
          <w:rFonts w:ascii="Arial" w:hAnsi="Arial" w:eastAsia="Arial" w:cs="Arial"/>
          <w:b w:val="0"/>
          <w:bCs w:val="0"/>
          <w:i w:val="0"/>
          <w:iCs w:val="0"/>
          <w:noProof w:val="0"/>
          <w:sz w:val="24"/>
          <w:szCs w:val="24"/>
          <w:lang w:val="en-GB"/>
        </w:rPr>
        <w:t xml:space="preserve">used as often as it could be within settings to support children and their learning. Could there be a misunderstanding of the importance outdoor learning has for children? </w:t>
      </w:r>
    </w:p>
    <w:p xmlns:wp14="http://schemas.microsoft.com/office/word/2010/wordml" w:rsidP="018F3E98" w14:paraId="5F87BDBB" wp14:textId="41C55ECA">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According to Marchant et al (2019) an outdoor learning approach can be used for a richer learning experience, enhance interests and improve overall health and well-being. </w:t>
      </w:r>
    </w:p>
    <w:p xmlns:wp14="http://schemas.microsoft.com/office/word/2010/wordml" w:rsidP="018F3E98" w14:paraId="5BA45C9A" wp14:textId="60050BEA">
      <w:pPr>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 xml:space="preserve">The Foundation Phase Outdoor handbook (2018) recognises the benefits that outdoors can have on children's learning such as allowing physical actives, help </w:t>
      </w:r>
      <w:r w:rsidRPr="018F3E98" w:rsidR="29C5BE99">
        <w:rPr>
          <w:rFonts w:ascii="Arial" w:hAnsi="Arial" w:eastAsia="Arial" w:cs="Arial"/>
          <w:b w:val="0"/>
          <w:bCs w:val="0"/>
          <w:i w:val="0"/>
          <w:iCs w:val="0"/>
          <w:noProof w:val="0"/>
          <w:sz w:val="24"/>
          <w:szCs w:val="24"/>
          <w:lang w:val="en-GB"/>
        </w:rPr>
        <w:t>children</w:t>
      </w:r>
      <w:r w:rsidRPr="018F3E98" w:rsidR="1A840C39">
        <w:rPr>
          <w:rFonts w:ascii="Arial" w:hAnsi="Arial" w:eastAsia="Arial" w:cs="Arial"/>
          <w:b w:val="0"/>
          <w:bCs w:val="0"/>
          <w:i w:val="0"/>
          <w:iCs w:val="0"/>
          <w:noProof w:val="0"/>
          <w:sz w:val="24"/>
          <w:szCs w:val="24"/>
          <w:lang w:val="en-GB"/>
        </w:rPr>
        <w:t xml:space="preserve"> understand how to be sustainable and gives </w:t>
      </w:r>
      <w:r w:rsidRPr="018F3E98" w:rsidR="4798187D">
        <w:rPr>
          <w:rFonts w:ascii="Arial" w:hAnsi="Arial" w:eastAsia="Arial" w:cs="Arial"/>
          <w:b w:val="0"/>
          <w:bCs w:val="0"/>
          <w:i w:val="0"/>
          <w:iCs w:val="0"/>
          <w:noProof w:val="0"/>
          <w:sz w:val="24"/>
          <w:szCs w:val="24"/>
          <w:lang w:val="en-GB"/>
        </w:rPr>
        <w:t xml:space="preserve">children </w:t>
      </w:r>
      <w:r w:rsidRPr="018F3E98" w:rsidR="1A840C39">
        <w:rPr>
          <w:rFonts w:ascii="Arial" w:hAnsi="Arial" w:eastAsia="Arial" w:cs="Arial"/>
          <w:b w:val="0"/>
          <w:bCs w:val="0"/>
          <w:i w:val="0"/>
          <w:iCs w:val="0"/>
          <w:noProof w:val="0"/>
          <w:sz w:val="24"/>
          <w:szCs w:val="24"/>
          <w:lang w:val="en-GB"/>
        </w:rPr>
        <w:t>opportunities to experience nature. However, during the Foundation Phase Evaluation</w:t>
      </w:r>
      <w:r w:rsidRPr="018F3E98" w:rsidR="1A840C39">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(Welsh Government 2015b: 64) practitioners stated, when asked, that outdoor learning opportunities were mostly dependant on the weather conditions so I feel there needs to be a way in which practitioners gain some understanding about the fact that the weather should</w:t>
      </w:r>
      <w:r w:rsidRPr="018F3E98" w:rsidR="51DC6E94">
        <w:rPr>
          <w:rFonts w:ascii="Arial" w:hAnsi="Arial" w:eastAsia="Arial" w:cs="Arial"/>
          <w:b w:val="0"/>
          <w:bCs w:val="0"/>
          <w:i w:val="0"/>
          <w:iCs w:val="0"/>
          <w:noProof w:val="0"/>
          <w:sz w:val="24"/>
          <w:szCs w:val="24"/>
          <w:lang w:val="en-GB"/>
        </w:rPr>
        <w:t xml:space="preserve"> not </w:t>
      </w:r>
      <w:r w:rsidRPr="018F3E98" w:rsidR="1A840C39">
        <w:rPr>
          <w:rFonts w:ascii="Arial" w:hAnsi="Arial" w:eastAsia="Arial" w:cs="Arial"/>
          <w:b w:val="0"/>
          <w:bCs w:val="0"/>
          <w:i w:val="0"/>
          <w:iCs w:val="0"/>
          <w:noProof w:val="0"/>
          <w:sz w:val="24"/>
          <w:szCs w:val="24"/>
          <w:lang w:val="en-GB"/>
        </w:rPr>
        <w:t xml:space="preserve">prevent children from experiencing the outdoors and what it </w:t>
      </w:r>
      <w:r w:rsidRPr="018F3E98" w:rsidR="008DD06D">
        <w:rPr>
          <w:rFonts w:ascii="Arial" w:hAnsi="Arial" w:eastAsia="Arial" w:cs="Arial"/>
          <w:b w:val="0"/>
          <w:bCs w:val="0"/>
          <w:i w:val="0"/>
          <w:iCs w:val="0"/>
          <w:noProof w:val="0"/>
          <w:sz w:val="24"/>
          <w:szCs w:val="24"/>
          <w:lang w:val="en-GB"/>
        </w:rPr>
        <w:t>has</w:t>
      </w:r>
      <w:r w:rsidRPr="018F3E98" w:rsidR="1A840C39">
        <w:rPr>
          <w:rFonts w:ascii="Arial" w:hAnsi="Arial" w:eastAsia="Arial" w:cs="Arial"/>
          <w:b w:val="0"/>
          <w:bCs w:val="0"/>
          <w:i w:val="0"/>
          <w:iCs w:val="0"/>
          <w:noProof w:val="0"/>
          <w:sz w:val="24"/>
          <w:szCs w:val="24"/>
          <w:lang w:val="en-GB"/>
        </w:rPr>
        <w:t xml:space="preserve"> to offer. </w:t>
      </w:r>
    </w:p>
    <w:p xmlns:wp14="http://schemas.microsoft.com/office/word/2010/wordml" w:rsidP="018F3E98" w14:paraId="382F453E" wp14:textId="01843401">
      <w:pPr>
        <w:pStyle w:val="Normal"/>
        <w:spacing w:after="160" w:line="360" w:lineRule="auto"/>
        <w:jc w:val="both"/>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lang w:val="en-GB"/>
        </w:rPr>
        <w:t>The Foundation Phase Evaluation (Welsh Government 2015b: 64) also found that the outdoors was</w:t>
      </w:r>
      <w:r w:rsidRPr="018F3E98" w:rsidR="7BCE7010">
        <w:rPr>
          <w:rFonts w:ascii="Arial" w:hAnsi="Arial" w:eastAsia="Arial" w:cs="Arial"/>
          <w:b w:val="0"/>
          <w:bCs w:val="0"/>
          <w:i w:val="0"/>
          <w:iCs w:val="0"/>
          <w:noProof w:val="0"/>
          <w:sz w:val="24"/>
          <w:szCs w:val="24"/>
          <w:lang w:val="en-GB"/>
        </w:rPr>
        <w:t xml:space="preserve"> not </w:t>
      </w:r>
      <w:r w:rsidRPr="018F3E98" w:rsidR="1A840C39">
        <w:rPr>
          <w:rFonts w:ascii="Arial" w:hAnsi="Arial" w:eastAsia="Arial" w:cs="Arial"/>
          <w:b w:val="0"/>
          <w:bCs w:val="0"/>
          <w:i w:val="0"/>
          <w:iCs w:val="0"/>
          <w:noProof w:val="0"/>
          <w:sz w:val="24"/>
          <w:szCs w:val="24"/>
          <w:lang w:val="en-GB"/>
        </w:rPr>
        <w:t>always openly available in most settings especially within year 1 and 2 classrooms which is ultimately what the outdoors should be doing, so it can be quiet concerning that there's this limitation. (Siraj et al, 2014) highlights within the independent stocktake that there</w:t>
      </w:r>
      <w:r w:rsidRPr="018F3E98" w:rsidR="383A9D45">
        <w:rPr>
          <w:rFonts w:ascii="Arial" w:hAnsi="Arial" w:eastAsia="Arial" w:cs="Arial"/>
          <w:b w:val="0"/>
          <w:bCs w:val="0"/>
          <w:i w:val="0"/>
          <w:iCs w:val="0"/>
          <w:noProof w:val="0"/>
          <w:sz w:val="24"/>
          <w:szCs w:val="24"/>
          <w:lang w:val="en-GB"/>
        </w:rPr>
        <w:t xml:space="preserve"> is </w:t>
      </w:r>
      <w:r w:rsidRPr="018F3E98" w:rsidR="1A840C39">
        <w:rPr>
          <w:rFonts w:ascii="Arial" w:hAnsi="Arial" w:eastAsia="Arial" w:cs="Arial"/>
          <w:b w:val="0"/>
          <w:bCs w:val="0"/>
          <w:i w:val="0"/>
          <w:iCs w:val="0"/>
          <w:noProof w:val="0"/>
          <w:sz w:val="24"/>
          <w:szCs w:val="24"/>
          <w:lang w:val="en-GB"/>
        </w:rPr>
        <w:t xml:space="preserve">more aspects of formal learning that are undertaken in year 1 and year 2 </w:t>
      </w:r>
      <w:r w:rsidRPr="018F3E98" w:rsidR="1E00F615">
        <w:rPr>
          <w:rFonts w:ascii="Arial" w:hAnsi="Arial" w:eastAsia="Arial" w:cs="Arial"/>
          <w:b w:val="0"/>
          <w:bCs w:val="0"/>
          <w:i w:val="0"/>
          <w:iCs w:val="0"/>
          <w:noProof w:val="0"/>
          <w:sz w:val="24"/>
          <w:szCs w:val="24"/>
          <w:lang w:val="en-GB"/>
        </w:rPr>
        <w:t xml:space="preserve">classes </w:t>
      </w:r>
      <w:r w:rsidRPr="018F3E98" w:rsidR="1A840C39">
        <w:rPr>
          <w:rFonts w:ascii="Arial" w:hAnsi="Arial" w:eastAsia="Arial" w:cs="Arial"/>
          <w:b w:val="0"/>
          <w:bCs w:val="0"/>
          <w:i w:val="0"/>
          <w:iCs w:val="0"/>
          <w:noProof w:val="0"/>
          <w:sz w:val="24"/>
          <w:szCs w:val="24"/>
          <w:lang w:val="en-GB"/>
        </w:rPr>
        <w:t>so that moves away from a play-based curriculum and has an impact on the amount of access children have to the outdoors. Watts (2020) demonstrates understanding that older children in the foundation phase should have the same access to sand and water availability and outdoor areas that children lower down in the school have</w:t>
      </w:r>
      <w:r w:rsidRPr="018F3E98" w:rsidR="7264A302">
        <w:rPr>
          <w:rFonts w:ascii="Arial" w:hAnsi="Arial" w:eastAsia="Arial" w:cs="Arial"/>
          <w:b w:val="0"/>
          <w:bCs w:val="0"/>
          <w:i w:val="0"/>
          <w:iCs w:val="0"/>
          <w:noProof w:val="0"/>
          <w:sz w:val="24"/>
          <w:szCs w:val="24"/>
          <w:lang w:val="en-GB"/>
        </w:rPr>
        <w:t xml:space="preserve"> although this does</w:t>
      </w:r>
      <w:r w:rsidRPr="018F3E98" w:rsidR="7C41CAAA">
        <w:rPr>
          <w:rFonts w:ascii="Arial" w:hAnsi="Arial" w:eastAsia="Arial" w:cs="Arial"/>
          <w:b w:val="0"/>
          <w:bCs w:val="0"/>
          <w:i w:val="0"/>
          <w:iCs w:val="0"/>
          <w:noProof w:val="0"/>
          <w:sz w:val="24"/>
          <w:szCs w:val="24"/>
          <w:lang w:val="en-GB"/>
        </w:rPr>
        <w:t xml:space="preserve"> not </w:t>
      </w:r>
      <w:r w:rsidRPr="018F3E98" w:rsidR="7264A302">
        <w:rPr>
          <w:rFonts w:ascii="Arial" w:hAnsi="Arial" w:eastAsia="Arial" w:cs="Arial"/>
          <w:b w:val="0"/>
          <w:bCs w:val="0"/>
          <w:i w:val="0"/>
          <w:iCs w:val="0"/>
          <w:noProof w:val="0"/>
          <w:sz w:val="24"/>
          <w:szCs w:val="24"/>
          <w:lang w:val="en-GB"/>
        </w:rPr>
        <w:t xml:space="preserve">tend to happen. </w:t>
      </w:r>
      <w:r w:rsidRPr="018F3E98" w:rsidR="538EDA1F">
        <w:rPr>
          <w:rFonts w:ascii="Arial" w:hAnsi="Arial" w:eastAsia="Arial" w:cs="Arial"/>
          <w:b w:val="0"/>
          <w:bCs w:val="0"/>
          <w:i w:val="0"/>
          <w:iCs w:val="0"/>
          <w:noProof w:val="0"/>
          <w:sz w:val="24"/>
          <w:szCs w:val="24"/>
          <w:lang w:val="en-GB"/>
        </w:rPr>
        <w:t xml:space="preserve">For practitioners to understand </w:t>
      </w:r>
      <w:r w:rsidRPr="018F3E98" w:rsidR="1AD3898E">
        <w:rPr>
          <w:rFonts w:ascii="Arial" w:hAnsi="Arial" w:eastAsia="Arial" w:cs="Arial"/>
          <w:b w:val="0"/>
          <w:bCs w:val="0"/>
          <w:i w:val="0"/>
          <w:iCs w:val="0"/>
          <w:noProof w:val="0"/>
          <w:sz w:val="24"/>
          <w:szCs w:val="24"/>
          <w:lang w:val="en-GB"/>
        </w:rPr>
        <w:t xml:space="preserve">the benefits the outdoors can have for children, a sufficient amount of training is necessary before </w:t>
      </w:r>
      <w:r w:rsidRPr="018F3E98" w:rsidR="1AD3898E">
        <w:rPr>
          <w:rFonts w:ascii="Arial" w:hAnsi="Arial" w:eastAsia="Arial" w:cs="Arial"/>
          <w:b w:val="0"/>
          <w:bCs w:val="0"/>
          <w:i w:val="0"/>
          <w:iCs w:val="0"/>
          <w:noProof w:val="0"/>
          <w:sz w:val="24"/>
          <w:szCs w:val="24"/>
          <w:lang w:val="en-GB"/>
        </w:rPr>
        <w:t xml:space="preserve">the implementing of the New Curriculum </w:t>
      </w:r>
      <w:r w:rsidRPr="018F3E98" w:rsidR="42567603">
        <w:rPr>
          <w:rFonts w:ascii="Arial" w:hAnsi="Arial" w:eastAsia="Arial" w:cs="Arial"/>
          <w:b w:val="0"/>
          <w:bCs w:val="0"/>
          <w:i w:val="0"/>
          <w:iCs w:val="0"/>
          <w:noProof w:val="0"/>
          <w:sz w:val="24"/>
          <w:szCs w:val="24"/>
          <w:lang w:val="en-GB"/>
        </w:rPr>
        <w:t xml:space="preserve">for Wales </w:t>
      </w:r>
      <w:r w:rsidRPr="018F3E98" w:rsidR="1AD3898E">
        <w:rPr>
          <w:rFonts w:ascii="Arial" w:hAnsi="Arial" w:eastAsia="Arial" w:cs="Arial"/>
          <w:b w:val="0"/>
          <w:bCs w:val="0"/>
          <w:i w:val="0"/>
          <w:iCs w:val="0"/>
          <w:noProof w:val="0"/>
          <w:sz w:val="24"/>
          <w:szCs w:val="24"/>
          <w:lang w:val="en-GB"/>
        </w:rPr>
        <w:t xml:space="preserve">(2020) </w:t>
      </w:r>
      <w:r w:rsidRPr="018F3E98" w:rsidR="2B3BADA5">
        <w:rPr>
          <w:rFonts w:ascii="Arial" w:hAnsi="Arial" w:eastAsia="Arial" w:cs="Arial"/>
          <w:b w:val="0"/>
          <w:bCs w:val="0"/>
          <w:i w:val="0"/>
          <w:iCs w:val="0"/>
          <w:noProof w:val="0"/>
          <w:sz w:val="24"/>
          <w:szCs w:val="24"/>
          <w:lang w:val="en-GB"/>
        </w:rPr>
        <w:t xml:space="preserve">where the four purposes of this new </w:t>
      </w:r>
      <w:r w:rsidRPr="018F3E98" w:rsidR="48C43CC5">
        <w:rPr>
          <w:rFonts w:ascii="Arial" w:hAnsi="Arial" w:eastAsia="Arial" w:cs="Arial"/>
          <w:b w:val="0"/>
          <w:bCs w:val="0"/>
          <w:i w:val="0"/>
          <w:iCs w:val="0"/>
          <w:noProof w:val="0"/>
          <w:sz w:val="24"/>
          <w:szCs w:val="24"/>
          <w:lang w:val="en-GB"/>
        </w:rPr>
        <w:t xml:space="preserve">curriculum have close links to the outdoors making children </w:t>
      </w:r>
      <w:r w:rsidRPr="018F3E98" w:rsidR="51D2CFAC">
        <w:rPr>
          <w:rFonts w:ascii="Arial" w:hAnsi="Arial" w:eastAsia="Arial" w:cs="Arial"/>
          <w:b w:val="0"/>
          <w:bCs w:val="0"/>
          <w:i w:val="0"/>
          <w:iCs w:val="0"/>
          <w:noProof w:val="0"/>
          <w:sz w:val="24"/>
          <w:szCs w:val="24"/>
          <w:lang w:val="en-GB"/>
        </w:rPr>
        <w:t>ambitious</w:t>
      </w:r>
      <w:r w:rsidRPr="018F3E98" w:rsidR="48C43CC5">
        <w:rPr>
          <w:rFonts w:ascii="Arial" w:hAnsi="Arial" w:eastAsia="Arial" w:cs="Arial"/>
          <w:b w:val="0"/>
          <w:bCs w:val="0"/>
          <w:i w:val="0"/>
          <w:iCs w:val="0"/>
          <w:noProof w:val="0"/>
          <w:sz w:val="24"/>
          <w:szCs w:val="24"/>
          <w:lang w:val="en-GB"/>
        </w:rPr>
        <w:t xml:space="preserve"> learners, </w:t>
      </w:r>
      <w:r w:rsidRPr="018F3E98" w:rsidR="7BAF8BE7">
        <w:rPr>
          <w:rFonts w:ascii="Arial" w:hAnsi="Arial" w:eastAsia="Arial" w:cs="Arial"/>
          <w:b w:val="0"/>
          <w:bCs w:val="0"/>
          <w:i w:val="0"/>
          <w:iCs w:val="0"/>
          <w:noProof w:val="0"/>
          <w:sz w:val="24"/>
          <w:szCs w:val="24"/>
          <w:lang w:val="en-GB"/>
        </w:rPr>
        <w:t xml:space="preserve">who are </w:t>
      </w:r>
      <w:r w:rsidRPr="018F3E98" w:rsidR="2E7C5DF7">
        <w:rPr>
          <w:rFonts w:ascii="Arial" w:hAnsi="Arial" w:eastAsia="Arial" w:cs="Arial"/>
          <w:b w:val="0"/>
          <w:bCs w:val="0"/>
          <w:i w:val="0"/>
          <w:iCs w:val="0"/>
          <w:noProof w:val="0"/>
          <w:sz w:val="24"/>
          <w:szCs w:val="24"/>
          <w:lang w:val="en-GB"/>
        </w:rPr>
        <w:t>ready to live fulfilling lives as valued members of society</w:t>
      </w:r>
      <w:r w:rsidRPr="018F3E98" w:rsidR="6C275951">
        <w:rPr>
          <w:rFonts w:ascii="Arial" w:hAnsi="Arial" w:eastAsia="Arial" w:cs="Arial"/>
          <w:b w:val="0"/>
          <w:bCs w:val="0"/>
          <w:i w:val="0"/>
          <w:iCs w:val="0"/>
          <w:noProof w:val="0"/>
          <w:sz w:val="24"/>
          <w:szCs w:val="24"/>
          <w:lang w:val="en-GB"/>
        </w:rPr>
        <w:t xml:space="preserve"> </w:t>
      </w:r>
      <w:r w:rsidRPr="018F3E98" w:rsidR="6A00BD60">
        <w:rPr>
          <w:rFonts w:ascii="Arial" w:hAnsi="Arial" w:eastAsia="Arial" w:cs="Arial"/>
          <w:b w:val="0"/>
          <w:bCs w:val="0"/>
          <w:i w:val="0"/>
          <w:iCs w:val="0"/>
          <w:noProof w:val="0"/>
          <w:sz w:val="24"/>
          <w:szCs w:val="24"/>
          <w:lang w:val="en-GB"/>
        </w:rPr>
        <w:t>s</w:t>
      </w:r>
      <w:r w:rsidRPr="018F3E98" w:rsidR="6C275951">
        <w:rPr>
          <w:rFonts w:ascii="Arial" w:hAnsi="Arial" w:eastAsia="Arial" w:cs="Arial"/>
          <w:b w:val="0"/>
          <w:bCs w:val="0"/>
          <w:i w:val="0"/>
          <w:iCs w:val="0"/>
          <w:noProof w:val="0"/>
          <w:sz w:val="24"/>
          <w:szCs w:val="24"/>
          <w:lang w:val="en-GB"/>
        </w:rPr>
        <w:t>o, Donaldson (2015) approach in the new curriculum allows opportunities to improve practise</w:t>
      </w:r>
      <w:r w:rsidRPr="018F3E98" w:rsidR="4222F7AC">
        <w:rPr>
          <w:rFonts w:ascii="Arial" w:hAnsi="Arial" w:eastAsia="Arial" w:cs="Arial"/>
          <w:b w:val="0"/>
          <w:bCs w:val="0"/>
          <w:i w:val="0"/>
          <w:iCs w:val="0"/>
          <w:noProof w:val="0"/>
          <w:sz w:val="24"/>
          <w:szCs w:val="24"/>
          <w:lang w:val="en-GB"/>
        </w:rPr>
        <w:t xml:space="preserve"> as well as contributing to children reaching the four purposes</w:t>
      </w:r>
      <w:r w:rsidRPr="018F3E98" w:rsidR="6F5A7701">
        <w:rPr>
          <w:rFonts w:ascii="Arial" w:hAnsi="Arial" w:eastAsia="Arial" w:cs="Arial"/>
          <w:b w:val="0"/>
          <w:bCs w:val="0"/>
          <w:i w:val="0"/>
          <w:iCs w:val="0"/>
          <w:noProof w:val="0"/>
          <w:sz w:val="24"/>
          <w:szCs w:val="24"/>
          <w:lang w:val="en-GB"/>
        </w:rPr>
        <w:t xml:space="preserve"> mention by Welsh Government (2015)</w:t>
      </w:r>
      <w:r w:rsidRPr="018F3E98" w:rsidR="4222F7AC">
        <w:rPr>
          <w:rFonts w:ascii="Arial" w:hAnsi="Arial" w:eastAsia="Arial" w:cs="Arial"/>
          <w:b w:val="0"/>
          <w:bCs w:val="0"/>
          <w:i w:val="0"/>
          <w:iCs w:val="0"/>
          <w:noProof w:val="0"/>
          <w:sz w:val="24"/>
          <w:szCs w:val="24"/>
          <w:lang w:val="en-GB"/>
        </w:rPr>
        <w:t xml:space="preserve"> </w:t>
      </w:r>
      <w:r w:rsidRPr="018F3E98" w:rsidR="4222F7AC">
        <w:rPr>
          <w:rFonts w:ascii="Arial" w:hAnsi="Arial" w:eastAsia="Arial" w:cs="Arial"/>
          <w:b w:val="0"/>
          <w:bCs w:val="0"/>
          <w:i w:val="0"/>
          <w:iCs w:val="0"/>
          <w:noProof w:val="0"/>
          <w:sz w:val="24"/>
          <w:szCs w:val="24"/>
          <w:lang w:val="en-GB"/>
        </w:rPr>
        <w:t>through outdoor engagement.</w:t>
      </w:r>
    </w:p>
    <w:p xmlns:wp14="http://schemas.microsoft.com/office/word/2010/wordml" w:rsidP="018F3E98" w14:paraId="5100EF21" wp14:textId="7387E51C">
      <w:pPr>
        <w:pStyle w:val="Normal"/>
        <w:spacing w:after="160" w:line="360" w:lineRule="auto"/>
        <w:jc w:val="both"/>
        <w:rPr>
          <w:rFonts w:ascii="Arial" w:hAnsi="Arial" w:eastAsia="Arial" w:cs="Arial"/>
          <w:b w:val="0"/>
          <w:bCs w:val="0"/>
          <w:i w:val="0"/>
          <w:iCs w:val="0"/>
          <w:noProof w:val="0"/>
          <w:sz w:val="24"/>
          <w:szCs w:val="24"/>
          <w:lang w:val="en-GB"/>
        </w:rPr>
      </w:pPr>
      <w:r w:rsidRPr="018F3E98" w:rsidR="6CD12606">
        <w:rPr>
          <w:rFonts w:ascii="Arial" w:hAnsi="Arial" w:eastAsia="Arial" w:cs="Arial"/>
          <w:b w:val="0"/>
          <w:bCs w:val="0"/>
          <w:i w:val="0"/>
          <w:iCs w:val="0"/>
          <w:noProof w:val="0"/>
          <w:sz w:val="24"/>
          <w:szCs w:val="24"/>
          <w:lang w:val="en-GB"/>
        </w:rPr>
        <w:t xml:space="preserve">This has connections to </w:t>
      </w:r>
      <w:r w:rsidRPr="018F3E98" w:rsidR="1A840C39">
        <w:rPr>
          <w:rFonts w:ascii="Arial" w:hAnsi="Arial" w:eastAsia="Arial" w:cs="Arial"/>
          <w:b w:val="0"/>
          <w:bCs w:val="0"/>
          <w:i w:val="0"/>
          <w:iCs w:val="0"/>
          <w:noProof w:val="0"/>
          <w:sz w:val="24"/>
          <w:szCs w:val="24"/>
          <w:lang w:val="en-GB"/>
        </w:rPr>
        <w:t>Froebel</w:t>
      </w:r>
      <w:r w:rsidRPr="018F3E98" w:rsidR="3FDA9DF9">
        <w:rPr>
          <w:rFonts w:ascii="Arial" w:hAnsi="Arial" w:eastAsia="Arial" w:cs="Arial"/>
          <w:b w:val="0"/>
          <w:bCs w:val="0"/>
          <w:i w:val="0"/>
          <w:iCs w:val="0"/>
          <w:noProof w:val="0"/>
          <w:sz w:val="24"/>
          <w:szCs w:val="24"/>
          <w:lang w:val="en-GB"/>
        </w:rPr>
        <w:t xml:space="preserve"> Trust</w:t>
      </w:r>
      <w:r w:rsidRPr="018F3E98" w:rsidR="1A840C39">
        <w:rPr>
          <w:rFonts w:ascii="Arial" w:hAnsi="Arial" w:eastAsia="Arial" w:cs="Arial"/>
          <w:b w:val="0"/>
          <w:bCs w:val="0"/>
          <w:i w:val="0"/>
          <w:iCs w:val="0"/>
          <w:noProof w:val="0"/>
          <w:sz w:val="24"/>
          <w:szCs w:val="24"/>
          <w:lang w:val="en-GB"/>
        </w:rPr>
        <w:t xml:space="preserve"> </w:t>
      </w:r>
      <w:r w:rsidRPr="018F3E98" w:rsidR="3306759D">
        <w:rPr>
          <w:rFonts w:ascii="Arial" w:hAnsi="Arial" w:eastAsia="Arial" w:cs="Arial"/>
          <w:b w:val="0"/>
          <w:bCs w:val="0"/>
          <w:i w:val="0"/>
          <w:iCs w:val="0"/>
          <w:noProof w:val="0"/>
          <w:sz w:val="24"/>
          <w:szCs w:val="24"/>
          <w:lang w:val="en-GB"/>
        </w:rPr>
        <w:t>(no date</w:t>
      </w:r>
      <w:r w:rsidRPr="018F3E98" w:rsidR="1A840C39">
        <w:rPr>
          <w:rFonts w:ascii="Arial" w:hAnsi="Arial" w:eastAsia="Arial" w:cs="Arial"/>
          <w:b w:val="0"/>
          <w:bCs w:val="0"/>
          <w:i w:val="0"/>
          <w:iCs w:val="0"/>
          <w:noProof w:val="0"/>
          <w:sz w:val="24"/>
          <w:szCs w:val="24"/>
          <w:lang w:val="en-GB"/>
        </w:rPr>
        <w:t>)</w:t>
      </w:r>
      <w:r w:rsidRPr="018F3E98" w:rsidR="5D69B0D8">
        <w:rPr>
          <w:rFonts w:ascii="Arial" w:hAnsi="Arial" w:eastAsia="Arial" w:cs="Arial"/>
          <w:b w:val="0"/>
          <w:bCs w:val="0"/>
          <w:i w:val="0"/>
          <w:iCs w:val="0"/>
          <w:noProof w:val="0"/>
          <w:sz w:val="24"/>
          <w:szCs w:val="24"/>
          <w:lang w:val="en-GB"/>
        </w:rPr>
        <w:t xml:space="preserve"> principles where</w:t>
      </w:r>
      <w:r w:rsidRPr="018F3E98" w:rsidR="1A840C39">
        <w:rPr>
          <w:rFonts w:ascii="Arial" w:hAnsi="Arial" w:eastAsia="Arial" w:cs="Arial"/>
          <w:b w:val="0"/>
          <w:bCs w:val="0"/>
          <w:i w:val="0"/>
          <w:iCs w:val="0"/>
          <w:noProof w:val="0"/>
          <w:sz w:val="24"/>
          <w:szCs w:val="24"/>
          <w:lang w:val="en-GB"/>
        </w:rPr>
        <w:t xml:space="preserve"> the importance of children experiencing nature, engaging with life cycles and </w:t>
      </w:r>
      <w:r w:rsidRPr="018F3E98" w:rsidR="0461E76D">
        <w:rPr>
          <w:rFonts w:ascii="Arial" w:hAnsi="Arial" w:eastAsia="Arial" w:cs="Arial"/>
          <w:b w:val="0"/>
          <w:bCs w:val="0"/>
          <w:i w:val="0"/>
          <w:iCs w:val="0"/>
          <w:noProof w:val="0"/>
          <w:sz w:val="24"/>
          <w:szCs w:val="24"/>
          <w:lang w:val="en-GB"/>
        </w:rPr>
        <w:t>benefits nature and outdoor learning</w:t>
      </w:r>
      <w:r w:rsidRPr="018F3E98" w:rsidR="16D9541C">
        <w:rPr>
          <w:rFonts w:ascii="Arial" w:hAnsi="Arial" w:eastAsia="Arial" w:cs="Arial"/>
          <w:b w:val="0"/>
          <w:bCs w:val="0"/>
          <w:i w:val="0"/>
          <w:iCs w:val="0"/>
          <w:noProof w:val="0"/>
          <w:sz w:val="24"/>
          <w:szCs w:val="24"/>
          <w:lang w:val="en-GB"/>
        </w:rPr>
        <w:t xml:space="preserve"> is highlighted</w:t>
      </w:r>
      <w:r w:rsidRPr="018F3E98" w:rsidR="1A840C39">
        <w:rPr>
          <w:rFonts w:ascii="Arial" w:hAnsi="Arial" w:eastAsia="Arial" w:cs="Arial"/>
          <w:b w:val="0"/>
          <w:bCs w:val="0"/>
          <w:i w:val="0"/>
          <w:iCs w:val="0"/>
          <w:noProof w:val="0"/>
          <w:sz w:val="24"/>
          <w:szCs w:val="24"/>
          <w:lang w:val="en-GB"/>
        </w:rPr>
        <w:t>. What links to this is the new curriculums four purposes, which one highlights that children should become ethical informed citizens of the world and part of doing that is engaging with nature and valuing the smallest aspects of nature. So</w:t>
      </w:r>
      <w:r w:rsidRPr="018F3E98" w:rsidR="2FDA46F8">
        <w:rPr>
          <w:rFonts w:ascii="Arial" w:hAnsi="Arial" w:eastAsia="Arial" w:cs="Arial"/>
          <w:b w:val="0"/>
          <w:bCs w:val="0"/>
          <w:i w:val="0"/>
          <w:iCs w:val="0"/>
          <w:noProof w:val="0"/>
          <w:sz w:val="24"/>
          <w:szCs w:val="24"/>
          <w:lang w:val="en-GB"/>
        </w:rPr>
        <w:t xml:space="preserve">, from discussions had </w:t>
      </w:r>
      <w:r w:rsidRPr="018F3E98" w:rsidR="213ECDB9">
        <w:rPr>
          <w:rFonts w:ascii="Arial" w:hAnsi="Arial" w:eastAsia="Arial" w:cs="Arial"/>
          <w:b w:val="0"/>
          <w:bCs w:val="0"/>
          <w:i w:val="0"/>
          <w:iCs w:val="0"/>
          <w:noProof w:val="0"/>
          <w:sz w:val="24"/>
          <w:szCs w:val="24"/>
          <w:lang w:val="en-GB"/>
        </w:rPr>
        <w:t>by</w:t>
      </w:r>
      <w:r w:rsidRPr="018F3E98" w:rsidR="2FDA46F8">
        <w:rPr>
          <w:rFonts w:ascii="Arial" w:hAnsi="Arial" w:eastAsia="Arial" w:cs="Arial"/>
          <w:b w:val="0"/>
          <w:bCs w:val="0"/>
          <w:i w:val="0"/>
          <w:iCs w:val="0"/>
          <w:noProof w:val="0"/>
          <w:sz w:val="24"/>
          <w:szCs w:val="24"/>
          <w:lang w:val="en-GB"/>
        </w:rPr>
        <w:t xml:space="preserve"> Moss </w:t>
      </w:r>
      <w:r w:rsidRPr="018F3E98" w:rsidR="7F26EDCC">
        <w:rPr>
          <w:rFonts w:ascii="Arial" w:hAnsi="Arial" w:eastAsia="Arial" w:cs="Arial"/>
          <w:b w:val="0"/>
          <w:bCs w:val="0"/>
          <w:i w:val="0"/>
          <w:iCs w:val="0"/>
          <w:noProof w:val="0"/>
          <w:sz w:val="24"/>
          <w:szCs w:val="24"/>
          <w:lang w:val="en-GB"/>
        </w:rPr>
        <w:t>(no date</w:t>
      </w:r>
      <w:r w:rsidRPr="018F3E98" w:rsidR="2FDA46F8">
        <w:rPr>
          <w:rFonts w:ascii="Arial" w:hAnsi="Arial" w:eastAsia="Arial" w:cs="Arial"/>
          <w:b w:val="0"/>
          <w:bCs w:val="0"/>
          <w:i w:val="0"/>
          <w:iCs w:val="0"/>
          <w:noProof w:val="0"/>
          <w:sz w:val="24"/>
          <w:szCs w:val="24"/>
          <w:lang w:val="en-GB"/>
        </w:rPr>
        <w:t xml:space="preserve">) </w:t>
      </w:r>
      <w:r w:rsidRPr="018F3E98" w:rsidR="1A840C39">
        <w:rPr>
          <w:rFonts w:ascii="Arial" w:hAnsi="Arial" w:eastAsia="Arial" w:cs="Arial"/>
          <w:b w:val="0"/>
          <w:bCs w:val="0"/>
          <w:i w:val="0"/>
          <w:iCs w:val="0"/>
          <w:noProof w:val="0"/>
          <w:sz w:val="24"/>
          <w:szCs w:val="24"/>
          <w:lang w:val="en-GB"/>
        </w:rPr>
        <w:t xml:space="preserve">if children </w:t>
      </w:r>
      <w:r w:rsidRPr="018F3E98" w:rsidR="0200536B">
        <w:rPr>
          <w:rFonts w:ascii="Arial" w:hAnsi="Arial" w:eastAsia="Arial" w:cs="Arial"/>
          <w:b w:val="0"/>
          <w:bCs w:val="0"/>
          <w:i w:val="0"/>
          <w:iCs w:val="0"/>
          <w:noProof w:val="0"/>
          <w:sz w:val="24"/>
          <w:szCs w:val="24"/>
          <w:lang w:val="en-GB"/>
        </w:rPr>
        <w:t>do</w:t>
      </w:r>
      <w:r w:rsidRPr="018F3E98" w:rsidR="108153C6">
        <w:rPr>
          <w:rFonts w:ascii="Arial" w:hAnsi="Arial" w:eastAsia="Arial" w:cs="Arial"/>
          <w:b w:val="0"/>
          <w:bCs w:val="0"/>
          <w:i w:val="0"/>
          <w:iCs w:val="0"/>
          <w:noProof w:val="0"/>
          <w:sz w:val="24"/>
          <w:szCs w:val="24"/>
          <w:lang w:val="en-GB"/>
        </w:rPr>
        <w:t xml:space="preserve"> not</w:t>
      </w:r>
      <w:r w:rsidRPr="018F3E98" w:rsidR="0200536B">
        <w:rPr>
          <w:rFonts w:ascii="Arial" w:hAnsi="Arial" w:eastAsia="Arial" w:cs="Arial"/>
          <w:b w:val="0"/>
          <w:bCs w:val="0"/>
          <w:i w:val="0"/>
          <w:iCs w:val="0"/>
          <w:noProof w:val="0"/>
          <w:sz w:val="24"/>
          <w:szCs w:val="24"/>
          <w:lang w:val="en-GB"/>
        </w:rPr>
        <w:t xml:space="preserve"> have access to an outdoor learning environment, </w:t>
      </w:r>
      <w:r w:rsidRPr="018F3E98" w:rsidR="1A840C39">
        <w:rPr>
          <w:rFonts w:ascii="Arial" w:hAnsi="Arial" w:eastAsia="Arial" w:cs="Arial"/>
          <w:b w:val="0"/>
          <w:bCs w:val="0"/>
          <w:i w:val="0"/>
          <w:iCs w:val="0"/>
          <w:noProof w:val="0"/>
          <w:sz w:val="24"/>
          <w:szCs w:val="24"/>
          <w:lang w:val="en-GB"/>
        </w:rPr>
        <w:t>they are then missing out on engaging with nature</w:t>
      </w:r>
      <w:r w:rsidRPr="018F3E98" w:rsidR="1DAEE810">
        <w:rPr>
          <w:rFonts w:ascii="Arial" w:hAnsi="Arial" w:eastAsia="Arial" w:cs="Arial"/>
          <w:b w:val="0"/>
          <w:bCs w:val="0"/>
          <w:i w:val="0"/>
          <w:iCs w:val="0"/>
          <w:noProof w:val="0"/>
          <w:sz w:val="24"/>
          <w:szCs w:val="24"/>
          <w:lang w:val="en-GB"/>
        </w:rPr>
        <w:t xml:space="preserve"> and the benefits it has which emphasises my point of the implications lack of outdoors has </w:t>
      </w:r>
      <w:r w:rsidRPr="018F3E98" w:rsidR="0F9B823B">
        <w:rPr>
          <w:rFonts w:ascii="Arial" w:hAnsi="Arial" w:eastAsia="Arial" w:cs="Arial"/>
          <w:b w:val="0"/>
          <w:bCs w:val="0"/>
          <w:i w:val="0"/>
          <w:iCs w:val="0"/>
          <w:noProof w:val="0"/>
          <w:sz w:val="24"/>
          <w:szCs w:val="24"/>
          <w:lang w:val="en-GB"/>
        </w:rPr>
        <w:t xml:space="preserve">on supporting children. </w:t>
      </w:r>
    </w:p>
    <w:p xmlns:wp14="http://schemas.microsoft.com/office/word/2010/wordml" w:rsidP="018F3E98" w14:paraId="5E2C5F75" wp14:textId="06BE759C">
      <w:pPr>
        <w:pStyle w:val="Normal"/>
        <w:spacing w:after="160" w:line="360" w:lineRule="auto"/>
        <w:jc w:val="both"/>
        <w:rPr>
          <w:rFonts w:ascii="Arial" w:hAnsi="Arial" w:eastAsia="Arial" w:cs="Arial"/>
          <w:b w:val="0"/>
          <w:bCs w:val="0"/>
          <w:i w:val="0"/>
          <w:iCs w:val="0"/>
          <w:noProof w:val="0"/>
          <w:sz w:val="24"/>
          <w:szCs w:val="24"/>
          <w:lang w:val="en-GB"/>
        </w:rPr>
      </w:pPr>
      <w:r w:rsidRPr="018F3E98" w:rsidR="2D01281F">
        <w:rPr>
          <w:rFonts w:ascii="Arial" w:hAnsi="Arial" w:eastAsia="Arial" w:cs="Arial"/>
          <w:b w:val="0"/>
          <w:bCs w:val="0"/>
          <w:i w:val="0"/>
          <w:iCs w:val="0"/>
          <w:noProof w:val="0"/>
          <w:sz w:val="24"/>
          <w:szCs w:val="24"/>
          <w:lang w:val="en-GB"/>
        </w:rPr>
        <w:t xml:space="preserve">According to </w:t>
      </w:r>
      <w:proofErr w:type="spellStart"/>
      <w:r w:rsidRPr="018F3E98" w:rsidR="2D01281F">
        <w:rPr>
          <w:rFonts w:ascii="Arial" w:hAnsi="Arial" w:eastAsia="Arial" w:cs="Arial"/>
          <w:b w:val="0"/>
          <w:bCs w:val="0"/>
          <w:i w:val="0"/>
          <w:iCs w:val="0"/>
          <w:noProof w:val="0"/>
          <w:sz w:val="24"/>
          <w:szCs w:val="24"/>
          <w:lang w:val="en-GB"/>
        </w:rPr>
        <w:t>Kalpogianni</w:t>
      </w:r>
      <w:proofErr w:type="spellEnd"/>
      <w:r w:rsidRPr="018F3E98" w:rsidR="2D01281F">
        <w:rPr>
          <w:rFonts w:ascii="Arial" w:hAnsi="Arial" w:eastAsia="Arial" w:cs="Arial"/>
          <w:b w:val="0"/>
          <w:bCs w:val="0"/>
          <w:i w:val="0"/>
          <w:iCs w:val="0"/>
          <w:noProof w:val="0"/>
          <w:sz w:val="24"/>
          <w:szCs w:val="24"/>
          <w:lang w:val="en-GB"/>
        </w:rPr>
        <w:t xml:space="preserve"> (2019) one of the main factors </w:t>
      </w:r>
      <w:r w:rsidRPr="018F3E98" w:rsidR="0CC26362">
        <w:rPr>
          <w:rFonts w:ascii="Arial" w:hAnsi="Arial" w:eastAsia="Arial" w:cs="Arial"/>
          <w:b w:val="0"/>
          <w:bCs w:val="0"/>
          <w:i w:val="0"/>
          <w:iCs w:val="0"/>
          <w:noProof w:val="0"/>
          <w:sz w:val="24"/>
          <w:szCs w:val="24"/>
          <w:lang w:val="en-GB"/>
        </w:rPr>
        <w:t>preventing</w:t>
      </w:r>
      <w:r w:rsidRPr="018F3E98" w:rsidR="2D01281F">
        <w:rPr>
          <w:rFonts w:ascii="Arial" w:hAnsi="Arial" w:eastAsia="Arial" w:cs="Arial"/>
          <w:b w:val="0"/>
          <w:bCs w:val="0"/>
          <w:i w:val="0"/>
          <w:iCs w:val="0"/>
          <w:noProof w:val="0"/>
          <w:sz w:val="24"/>
          <w:szCs w:val="24"/>
          <w:lang w:val="en-GB"/>
        </w:rPr>
        <w:t xml:space="preserve"> children from </w:t>
      </w:r>
      <w:r w:rsidRPr="018F3E98" w:rsidR="1B0C81DE">
        <w:rPr>
          <w:rFonts w:ascii="Arial" w:hAnsi="Arial" w:eastAsia="Arial" w:cs="Arial"/>
          <w:b w:val="0"/>
          <w:bCs w:val="0"/>
          <w:i w:val="0"/>
          <w:iCs w:val="0"/>
          <w:noProof w:val="0"/>
          <w:sz w:val="24"/>
          <w:szCs w:val="24"/>
          <w:lang w:val="en-GB"/>
        </w:rPr>
        <w:t>engaging</w:t>
      </w:r>
      <w:r w:rsidRPr="018F3E98" w:rsidR="2D01281F">
        <w:rPr>
          <w:rFonts w:ascii="Arial" w:hAnsi="Arial" w:eastAsia="Arial" w:cs="Arial"/>
          <w:b w:val="0"/>
          <w:bCs w:val="0"/>
          <w:i w:val="0"/>
          <w:iCs w:val="0"/>
          <w:noProof w:val="0"/>
          <w:sz w:val="24"/>
          <w:szCs w:val="24"/>
          <w:lang w:val="en-GB"/>
        </w:rPr>
        <w:t xml:space="preserve"> with the outdoors is parent and practitioner concerns o</w:t>
      </w:r>
      <w:r w:rsidRPr="018F3E98" w:rsidR="7A015BF7">
        <w:rPr>
          <w:rFonts w:ascii="Arial" w:hAnsi="Arial" w:eastAsia="Arial" w:cs="Arial"/>
          <w:b w:val="0"/>
          <w:bCs w:val="0"/>
          <w:i w:val="0"/>
          <w:iCs w:val="0"/>
          <w:noProof w:val="0"/>
          <w:sz w:val="24"/>
          <w:szCs w:val="24"/>
          <w:lang w:val="en-GB"/>
        </w:rPr>
        <w:t xml:space="preserve">f risk and safety. </w:t>
      </w:r>
      <w:r w:rsidRPr="018F3E98" w:rsidR="256CDC72">
        <w:rPr>
          <w:rFonts w:ascii="Arial" w:hAnsi="Arial" w:eastAsia="Arial" w:cs="Arial"/>
          <w:b w:val="0"/>
          <w:bCs w:val="0"/>
          <w:i w:val="0"/>
          <w:iCs w:val="0"/>
          <w:noProof w:val="0"/>
          <w:sz w:val="24"/>
          <w:szCs w:val="24"/>
          <w:lang w:val="en-GB"/>
        </w:rPr>
        <w:t xml:space="preserve">However, </w:t>
      </w:r>
      <w:r w:rsidRPr="018F3E98" w:rsidR="65DF82BB">
        <w:rPr>
          <w:rFonts w:ascii="Arial" w:hAnsi="Arial" w:eastAsia="Arial" w:cs="Arial"/>
          <w:b w:val="0"/>
          <w:bCs w:val="0"/>
          <w:i w:val="0"/>
          <w:iCs w:val="0"/>
          <w:noProof w:val="0"/>
          <w:sz w:val="24"/>
          <w:szCs w:val="24"/>
          <w:lang w:val="en-GB"/>
        </w:rPr>
        <w:t>Tovey (20</w:t>
      </w:r>
      <w:r w:rsidRPr="018F3E98" w:rsidR="3C109BDD">
        <w:rPr>
          <w:rFonts w:ascii="Arial" w:hAnsi="Arial" w:eastAsia="Arial" w:cs="Arial"/>
          <w:b w:val="0"/>
          <w:bCs w:val="0"/>
          <w:i w:val="0"/>
          <w:iCs w:val="0"/>
          <w:noProof w:val="0"/>
          <w:sz w:val="24"/>
          <w:szCs w:val="24"/>
          <w:lang w:val="en-GB"/>
        </w:rPr>
        <w:t>07</w:t>
      </w:r>
      <w:r w:rsidRPr="018F3E98" w:rsidR="65DF82BB">
        <w:rPr>
          <w:rFonts w:ascii="Arial" w:hAnsi="Arial" w:eastAsia="Arial" w:cs="Arial"/>
          <w:b w:val="0"/>
          <w:bCs w:val="0"/>
          <w:i w:val="0"/>
          <w:iCs w:val="0"/>
          <w:noProof w:val="0"/>
          <w:sz w:val="24"/>
          <w:szCs w:val="24"/>
          <w:lang w:val="en-GB"/>
        </w:rPr>
        <w:t xml:space="preserve">) explains that </w:t>
      </w:r>
      <w:r w:rsidRPr="018F3E98" w:rsidR="256CDC72">
        <w:rPr>
          <w:rFonts w:ascii="Arial" w:hAnsi="Arial" w:eastAsia="Arial" w:cs="Arial"/>
          <w:b w:val="0"/>
          <w:bCs w:val="0"/>
          <w:i w:val="0"/>
          <w:iCs w:val="0"/>
          <w:noProof w:val="0"/>
          <w:sz w:val="24"/>
          <w:szCs w:val="24"/>
          <w:lang w:val="en-GB"/>
        </w:rPr>
        <w:t>outdoors provides more opportunities for children to engage in risk</w:t>
      </w:r>
      <w:r w:rsidRPr="018F3E98" w:rsidR="2A4C3316">
        <w:rPr>
          <w:rFonts w:ascii="Arial" w:hAnsi="Arial" w:eastAsia="Arial" w:cs="Arial"/>
          <w:b w:val="0"/>
          <w:bCs w:val="0"/>
          <w:i w:val="0"/>
          <w:iCs w:val="0"/>
          <w:noProof w:val="0"/>
          <w:sz w:val="24"/>
          <w:szCs w:val="24"/>
          <w:lang w:val="en-GB"/>
        </w:rPr>
        <w:t xml:space="preserve"> and says often children say that they feel a greater sense of freedom when their outdoors so if practitioners understand how to support children and their risk within the outdoors, it can really allow children to become confident while outdoors. So why wouldn’t</w:t>
      </w:r>
      <w:r w:rsidRPr="018F3E98" w:rsidR="3D165D39">
        <w:rPr>
          <w:rFonts w:ascii="Arial" w:hAnsi="Arial" w:eastAsia="Arial" w:cs="Arial"/>
          <w:b w:val="0"/>
          <w:bCs w:val="0"/>
          <w:i w:val="0"/>
          <w:iCs w:val="0"/>
          <w:noProof w:val="0"/>
          <w:sz w:val="24"/>
          <w:szCs w:val="24"/>
          <w:lang w:val="en-GB"/>
        </w:rPr>
        <w:t xml:space="preserve"> risk be support within children's learning? </w:t>
      </w:r>
    </w:p>
    <w:p xmlns:wp14="http://schemas.microsoft.com/office/word/2010/wordml" w:rsidP="018F3E98" w14:paraId="66D01BE6" wp14:textId="624B44B2">
      <w:pPr>
        <w:pStyle w:val="Normal"/>
        <w:spacing w:after="160" w:line="360" w:lineRule="auto"/>
        <w:jc w:val="both"/>
        <w:rPr>
          <w:rFonts w:ascii="Arial" w:hAnsi="Arial" w:eastAsia="Arial" w:cs="Arial"/>
          <w:b w:val="0"/>
          <w:bCs w:val="0"/>
          <w:i w:val="0"/>
          <w:iCs w:val="0"/>
          <w:noProof w:val="0"/>
          <w:sz w:val="24"/>
          <w:szCs w:val="24"/>
          <w:lang w:val="en-GB"/>
        </w:rPr>
      </w:pPr>
      <w:r w:rsidRPr="018F3E98" w:rsidR="3D165D39">
        <w:rPr>
          <w:rFonts w:ascii="Arial" w:hAnsi="Arial" w:eastAsia="Arial" w:cs="Arial"/>
          <w:b w:val="0"/>
          <w:bCs w:val="0"/>
          <w:i w:val="0"/>
          <w:iCs w:val="0"/>
          <w:noProof w:val="0"/>
          <w:sz w:val="24"/>
          <w:szCs w:val="24"/>
          <w:lang w:val="en-GB"/>
        </w:rPr>
        <w:t>Play Wales (20</w:t>
      </w:r>
      <w:r w:rsidRPr="018F3E98" w:rsidR="21FA58CB">
        <w:rPr>
          <w:rFonts w:ascii="Arial" w:hAnsi="Arial" w:eastAsia="Arial" w:cs="Arial"/>
          <w:b w:val="0"/>
          <w:bCs w:val="0"/>
          <w:i w:val="0"/>
          <w:iCs w:val="0"/>
          <w:noProof w:val="0"/>
          <w:sz w:val="24"/>
          <w:szCs w:val="24"/>
          <w:lang w:val="en-GB"/>
        </w:rPr>
        <w:t>21</w:t>
      </w:r>
      <w:r w:rsidRPr="018F3E98" w:rsidR="3D165D39">
        <w:rPr>
          <w:rFonts w:ascii="Arial" w:hAnsi="Arial" w:eastAsia="Arial" w:cs="Arial"/>
          <w:b w:val="0"/>
          <w:bCs w:val="0"/>
          <w:i w:val="0"/>
          <w:iCs w:val="0"/>
          <w:noProof w:val="0"/>
          <w:sz w:val="24"/>
          <w:szCs w:val="24"/>
          <w:lang w:val="en-GB"/>
        </w:rPr>
        <w:t>) highlights that c</w:t>
      </w:r>
      <w:r w:rsidRPr="018F3E98" w:rsidR="48D7CFD4">
        <w:rPr>
          <w:rFonts w:ascii="Arial" w:hAnsi="Arial" w:eastAsia="Arial" w:cs="Arial"/>
          <w:b w:val="0"/>
          <w:bCs w:val="0"/>
          <w:i w:val="0"/>
          <w:iCs w:val="0"/>
          <w:noProof w:val="0"/>
          <w:sz w:val="24"/>
          <w:szCs w:val="24"/>
          <w:lang w:val="en-GB"/>
        </w:rPr>
        <w:t>hildren can become resilient when</w:t>
      </w:r>
      <w:r w:rsidRPr="018F3E98" w:rsidR="495C01F6">
        <w:rPr>
          <w:rFonts w:ascii="Arial" w:hAnsi="Arial" w:eastAsia="Arial" w:cs="Arial"/>
          <w:b w:val="0"/>
          <w:bCs w:val="0"/>
          <w:i w:val="0"/>
          <w:iCs w:val="0"/>
          <w:noProof w:val="0"/>
          <w:sz w:val="24"/>
          <w:szCs w:val="24"/>
          <w:lang w:val="en-GB"/>
        </w:rPr>
        <w:t xml:space="preserve"> </w:t>
      </w:r>
      <w:r w:rsidRPr="018F3E98" w:rsidR="5BE288D3">
        <w:rPr>
          <w:rFonts w:ascii="Arial" w:hAnsi="Arial" w:eastAsia="Arial" w:cs="Arial"/>
          <w:b w:val="0"/>
          <w:bCs w:val="0"/>
          <w:i w:val="0"/>
          <w:iCs w:val="0"/>
          <w:noProof w:val="0"/>
          <w:sz w:val="24"/>
          <w:szCs w:val="24"/>
          <w:lang w:val="en-GB"/>
        </w:rPr>
        <w:t>given the opportunity to take part</w:t>
      </w:r>
      <w:r w:rsidRPr="018F3E98" w:rsidR="495C01F6">
        <w:rPr>
          <w:rFonts w:ascii="Arial" w:hAnsi="Arial" w:eastAsia="Arial" w:cs="Arial"/>
          <w:b w:val="0"/>
          <w:bCs w:val="0"/>
          <w:i w:val="0"/>
          <w:iCs w:val="0"/>
          <w:noProof w:val="0"/>
          <w:sz w:val="24"/>
          <w:szCs w:val="24"/>
          <w:lang w:val="en-GB"/>
        </w:rPr>
        <w:t xml:space="preserve"> </w:t>
      </w:r>
      <w:r w:rsidRPr="018F3E98" w:rsidR="495C01F6">
        <w:rPr>
          <w:rFonts w:ascii="Arial" w:hAnsi="Arial" w:eastAsia="Arial" w:cs="Arial"/>
          <w:b w:val="0"/>
          <w:bCs w:val="0"/>
          <w:i w:val="0"/>
          <w:iCs w:val="0"/>
          <w:noProof w:val="0"/>
          <w:sz w:val="24"/>
          <w:szCs w:val="24"/>
          <w:lang w:val="en-GB"/>
        </w:rPr>
        <w:t xml:space="preserve">in </w:t>
      </w:r>
      <w:r w:rsidRPr="018F3E98" w:rsidR="22A30620">
        <w:rPr>
          <w:rFonts w:ascii="Arial" w:hAnsi="Arial" w:eastAsia="Arial" w:cs="Arial"/>
          <w:b w:val="0"/>
          <w:bCs w:val="0"/>
          <w:i w:val="0"/>
          <w:iCs w:val="0"/>
          <w:noProof w:val="0"/>
          <w:sz w:val="24"/>
          <w:szCs w:val="24"/>
          <w:lang w:val="en-GB"/>
        </w:rPr>
        <w:t xml:space="preserve">the </w:t>
      </w:r>
      <w:r w:rsidRPr="018F3E98" w:rsidR="6A567E38">
        <w:rPr>
          <w:rFonts w:ascii="Arial" w:hAnsi="Arial" w:eastAsia="Arial" w:cs="Arial"/>
          <w:b w:val="0"/>
          <w:bCs w:val="0"/>
          <w:i w:val="0"/>
          <w:iCs w:val="0"/>
          <w:noProof w:val="0"/>
          <w:sz w:val="24"/>
          <w:szCs w:val="24"/>
          <w:lang w:val="en-GB"/>
        </w:rPr>
        <w:t>risk-taking</w:t>
      </w:r>
      <w:r w:rsidRPr="018F3E98" w:rsidR="22BC9951">
        <w:rPr>
          <w:rFonts w:ascii="Arial" w:hAnsi="Arial" w:eastAsia="Arial" w:cs="Arial"/>
          <w:b w:val="0"/>
          <w:bCs w:val="0"/>
          <w:i w:val="0"/>
          <w:iCs w:val="0"/>
          <w:noProof w:val="0"/>
          <w:sz w:val="24"/>
          <w:szCs w:val="24"/>
          <w:lang w:val="en-GB"/>
        </w:rPr>
        <w:t xml:space="preserve"> within the</w:t>
      </w:r>
      <w:r w:rsidRPr="018F3E98" w:rsidR="495C01F6">
        <w:rPr>
          <w:rFonts w:ascii="Arial" w:hAnsi="Arial" w:eastAsia="Arial" w:cs="Arial"/>
          <w:b w:val="0"/>
          <w:bCs w:val="0"/>
          <w:i w:val="0"/>
          <w:iCs w:val="0"/>
          <w:noProof w:val="0"/>
          <w:sz w:val="24"/>
          <w:szCs w:val="24"/>
          <w:lang w:val="en-GB"/>
        </w:rPr>
        <w:t xml:space="preserve"> outdoors which gives </w:t>
      </w:r>
      <w:r w:rsidRPr="018F3E98" w:rsidR="648DF3BE">
        <w:rPr>
          <w:rFonts w:ascii="Arial" w:hAnsi="Arial" w:eastAsia="Arial" w:cs="Arial"/>
          <w:b w:val="0"/>
          <w:bCs w:val="0"/>
          <w:i w:val="0"/>
          <w:iCs w:val="0"/>
          <w:noProof w:val="0"/>
          <w:sz w:val="24"/>
          <w:szCs w:val="24"/>
          <w:lang w:val="en-GB"/>
        </w:rPr>
        <w:t>children</w:t>
      </w:r>
      <w:r w:rsidRPr="018F3E98" w:rsidR="495C01F6">
        <w:rPr>
          <w:rFonts w:ascii="Arial" w:hAnsi="Arial" w:eastAsia="Arial" w:cs="Arial"/>
          <w:b w:val="0"/>
          <w:bCs w:val="0"/>
          <w:i w:val="0"/>
          <w:iCs w:val="0"/>
          <w:noProof w:val="0"/>
          <w:sz w:val="24"/>
          <w:szCs w:val="24"/>
          <w:lang w:val="en-GB"/>
        </w:rPr>
        <w:t xml:space="preserve"> </w:t>
      </w:r>
      <w:r w:rsidRPr="018F3E98" w:rsidR="713A1660">
        <w:rPr>
          <w:rFonts w:ascii="Arial" w:hAnsi="Arial" w:eastAsia="Arial" w:cs="Arial"/>
          <w:b w:val="0"/>
          <w:bCs w:val="0"/>
          <w:i w:val="0"/>
          <w:iCs w:val="0"/>
          <w:noProof w:val="0"/>
          <w:sz w:val="24"/>
          <w:szCs w:val="24"/>
          <w:lang w:val="en-GB"/>
        </w:rPr>
        <w:t xml:space="preserve">the chance to </w:t>
      </w:r>
      <w:r w:rsidRPr="018F3E98" w:rsidR="48D2AF00">
        <w:rPr>
          <w:rFonts w:ascii="Arial" w:hAnsi="Arial" w:eastAsia="Arial" w:cs="Arial"/>
          <w:b w:val="0"/>
          <w:bCs w:val="0"/>
          <w:i w:val="0"/>
          <w:iCs w:val="0"/>
          <w:noProof w:val="0"/>
          <w:sz w:val="24"/>
          <w:szCs w:val="24"/>
          <w:lang w:val="en-GB"/>
        </w:rPr>
        <w:t>experience</w:t>
      </w:r>
      <w:r w:rsidRPr="018F3E98" w:rsidR="495C01F6">
        <w:rPr>
          <w:rFonts w:ascii="Arial" w:hAnsi="Arial" w:eastAsia="Arial" w:cs="Arial"/>
          <w:b w:val="0"/>
          <w:bCs w:val="0"/>
          <w:i w:val="0"/>
          <w:iCs w:val="0"/>
          <w:noProof w:val="0"/>
          <w:sz w:val="24"/>
          <w:szCs w:val="24"/>
          <w:lang w:val="en-GB"/>
        </w:rPr>
        <w:t xml:space="preserve"> problem solv</w:t>
      </w:r>
      <w:r w:rsidRPr="018F3E98" w:rsidR="2BB19907">
        <w:rPr>
          <w:rFonts w:ascii="Arial" w:hAnsi="Arial" w:eastAsia="Arial" w:cs="Arial"/>
          <w:b w:val="0"/>
          <w:bCs w:val="0"/>
          <w:i w:val="0"/>
          <w:iCs w:val="0"/>
          <w:noProof w:val="0"/>
          <w:sz w:val="24"/>
          <w:szCs w:val="24"/>
          <w:lang w:val="en-GB"/>
        </w:rPr>
        <w:t>ing</w:t>
      </w:r>
      <w:r w:rsidRPr="018F3E98" w:rsidR="6F7247C4">
        <w:rPr>
          <w:rFonts w:ascii="Arial" w:hAnsi="Arial" w:eastAsia="Arial" w:cs="Arial"/>
          <w:b w:val="0"/>
          <w:bCs w:val="0"/>
          <w:i w:val="0"/>
          <w:iCs w:val="0"/>
          <w:noProof w:val="0"/>
          <w:sz w:val="24"/>
          <w:szCs w:val="24"/>
          <w:lang w:val="en-GB"/>
        </w:rPr>
        <w:t>, manage emotions</w:t>
      </w:r>
      <w:r w:rsidRPr="018F3E98" w:rsidR="2BB19907">
        <w:rPr>
          <w:rFonts w:ascii="Arial" w:hAnsi="Arial" w:eastAsia="Arial" w:cs="Arial"/>
          <w:b w:val="0"/>
          <w:bCs w:val="0"/>
          <w:i w:val="0"/>
          <w:iCs w:val="0"/>
          <w:noProof w:val="0"/>
          <w:sz w:val="24"/>
          <w:szCs w:val="24"/>
          <w:lang w:val="en-GB"/>
        </w:rPr>
        <w:t xml:space="preserve"> </w:t>
      </w:r>
      <w:r w:rsidRPr="018F3E98" w:rsidR="495C01F6">
        <w:rPr>
          <w:rFonts w:ascii="Arial" w:hAnsi="Arial" w:eastAsia="Arial" w:cs="Arial"/>
          <w:b w:val="0"/>
          <w:bCs w:val="0"/>
          <w:i w:val="0"/>
          <w:iCs w:val="0"/>
          <w:noProof w:val="0"/>
          <w:sz w:val="24"/>
          <w:szCs w:val="24"/>
          <w:lang w:val="en-GB"/>
        </w:rPr>
        <w:t xml:space="preserve">and understand that doing things wrong but </w:t>
      </w:r>
      <w:r w:rsidRPr="018F3E98" w:rsidR="077B7724">
        <w:rPr>
          <w:rFonts w:ascii="Arial" w:hAnsi="Arial" w:eastAsia="Arial" w:cs="Arial"/>
          <w:b w:val="0"/>
          <w:bCs w:val="0"/>
          <w:i w:val="0"/>
          <w:iCs w:val="0"/>
          <w:noProof w:val="0"/>
          <w:sz w:val="24"/>
          <w:szCs w:val="24"/>
          <w:lang w:val="en-GB"/>
        </w:rPr>
        <w:t xml:space="preserve">when </w:t>
      </w:r>
      <w:r w:rsidRPr="018F3E98" w:rsidR="495C01F6">
        <w:rPr>
          <w:rFonts w:ascii="Arial" w:hAnsi="Arial" w:eastAsia="Arial" w:cs="Arial"/>
          <w:b w:val="0"/>
          <w:bCs w:val="0"/>
          <w:i w:val="0"/>
          <w:iCs w:val="0"/>
          <w:noProof w:val="0"/>
          <w:sz w:val="24"/>
          <w:szCs w:val="24"/>
          <w:lang w:val="en-GB"/>
        </w:rPr>
        <w:t xml:space="preserve">overcoming </w:t>
      </w:r>
      <w:r w:rsidRPr="018F3E98" w:rsidR="7D26AB2F">
        <w:rPr>
          <w:rFonts w:ascii="Arial" w:hAnsi="Arial" w:eastAsia="Arial" w:cs="Arial"/>
          <w:b w:val="0"/>
          <w:bCs w:val="0"/>
          <w:i w:val="0"/>
          <w:iCs w:val="0"/>
          <w:noProof w:val="0"/>
          <w:sz w:val="24"/>
          <w:szCs w:val="24"/>
          <w:lang w:val="en-GB"/>
        </w:rPr>
        <w:t>and understanding that making mistake is part of life</w:t>
      </w:r>
      <w:r w:rsidRPr="018F3E98" w:rsidR="3734706C">
        <w:rPr>
          <w:rFonts w:ascii="Arial" w:hAnsi="Arial" w:eastAsia="Arial" w:cs="Arial"/>
          <w:b w:val="0"/>
          <w:bCs w:val="0"/>
          <w:i w:val="0"/>
          <w:iCs w:val="0"/>
          <w:noProof w:val="0"/>
          <w:sz w:val="24"/>
          <w:szCs w:val="24"/>
          <w:lang w:val="en-GB"/>
        </w:rPr>
        <w:t xml:space="preserve">. </w:t>
      </w:r>
      <w:r w:rsidRPr="018F3E98" w:rsidR="1F906AAC">
        <w:rPr>
          <w:rFonts w:ascii="Arial" w:hAnsi="Arial" w:eastAsia="Arial" w:cs="Arial"/>
          <w:noProof w:val="0"/>
          <w:sz w:val="24"/>
          <w:szCs w:val="24"/>
          <w:lang w:val="en-GB"/>
        </w:rPr>
        <w:t xml:space="preserve">Martínez-Martí and Ruch (2017) </w:t>
      </w:r>
      <w:r w:rsidRPr="018F3E98" w:rsidR="7D26AB2F">
        <w:rPr>
          <w:rFonts w:ascii="Arial" w:hAnsi="Arial" w:eastAsia="Arial" w:cs="Arial"/>
          <w:b w:val="0"/>
          <w:bCs w:val="0"/>
          <w:i w:val="0"/>
          <w:iCs w:val="0"/>
          <w:noProof w:val="0"/>
          <w:sz w:val="24"/>
          <w:szCs w:val="24"/>
          <w:lang w:val="en-GB"/>
        </w:rPr>
        <w:t xml:space="preserve">says </w:t>
      </w:r>
      <w:r w:rsidRPr="018F3E98" w:rsidR="43CCED11">
        <w:rPr>
          <w:rFonts w:ascii="Arial" w:hAnsi="Arial" w:eastAsia="Arial" w:cs="Arial"/>
          <w:b w:val="0"/>
          <w:bCs w:val="0"/>
          <w:i w:val="0"/>
          <w:iCs w:val="0"/>
          <w:noProof w:val="0"/>
          <w:sz w:val="24"/>
          <w:szCs w:val="24"/>
          <w:lang w:val="en-GB"/>
        </w:rPr>
        <w:t>it</w:t>
      </w:r>
      <w:r w:rsidRPr="018F3E98" w:rsidR="65A049A7">
        <w:rPr>
          <w:rFonts w:ascii="Arial" w:hAnsi="Arial" w:eastAsia="Arial" w:cs="Arial"/>
          <w:b w:val="0"/>
          <w:bCs w:val="0"/>
          <w:i w:val="0"/>
          <w:iCs w:val="0"/>
          <w:noProof w:val="0"/>
          <w:sz w:val="24"/>
          <w:szCs w:val="24"/>
          <w:lang w:val="en-GB"/>
        </w:rPr>
        <w:t xml:space="preserve"> can</w:t>
      </w:r>
      <w:r w:rsidRPr="018F3E98" w:rsidR="495C01F6">
        <w:rPr>
          <w:rFonts w:ascii="Arial" w:hAnsi="Arial" w:eastAsia="Arial" w:cs="Arial"/>
          <w:b w:val="0"/>
          <w:bCs w:val="0"/>
          <w:i w:val="0"/>
          <w:iCs w:val="0"/>
          <w:noProof w:val="0"/>
          <w:sz w:val="24"/>
          <w:szCs w:val="24"/>
          <w:lang w:val="en-GB"/>
        </w:rPr>
        <w:t xml:space="preserve"> </w:t>
      </w:r>
      <w:r w:rsidRPr="018F3E98" w:rsidR="12EAD670">
        <w:rPr>
          <w:rFonts w:ascii="Arial" w:hAnsi="Arial" w:eastAsia="Arial" w:cs="Arial"/>
          <w:b w:val="0"/>
          <w:bCs w:val="0"/>
          <w:i w:val="0"/>
          <w:iCs w:val="0"/>
          <w:noProof w:val="0"/>
          <w:sz w:val="24"/>
          <w:szCs w:val="24"/>
          <w:lang w:val="en-GB"/>
        </w:rPr>
        <w:t>result</w:t>
      </w:r>
      <w:r w:rsidRPr="018F3E98" w:rsidR="0A1D6960">
        <w:rPr>
          <w:rFonts w:ascii="Arial" w:hAnsi="Arial" w:eastAsia="Arial" w:cs="Arial"/>
          <w:b w:val="0"/>
          <w:bCs w:val="0"/>
          <w:i w:val="0"/>
          <w:iCs w:val="0"/>
          <w:noProof w:val="0"/>
          <w:sz w:val="24"/>
          <w:szCs w:val="24"/>
          <w:lang w:val="en-GB"/>
        </w:rPr>
        <w:t xml:space="preserve"> </w:t>
      </w:r>
      <w:r w:rsidRPr="018F3E98" w:rsidR="0B040BA0">
        <w:rPr>
          <w:rFonts w:ascii="Arial" w:hAnsi="Arial" w:eastAsia="Arial" w:cs="Arial"/>
          <w:b w:val="0"/>
          <w:bCs w:val="0"/>
          <w:i w:val="0"/>
          <w:iCs w:val="0"/>
          <w:noProof w:val="0"/>
          <w:sz w:val="24"/>
          <w:szCs w:val="24"/>
          <w:lang w:val="en-GB"/>
        </w:rPr>
        <w:t xml:space="preserve">in children </w:t>
      </w:r>
      <w:r w:rsidRPr="018F3E98" w:rsidR="04A9E0A4">
        <w:rPr>
          <w:rFonts w:ascii="Arial" w:hAnsi="Arial" w:eastAsia="Arial" w:cs="Arial"/>
          <w:b w:val="0"/>
          <w:bCs w:val="0"/>
          <w:i w:val="0"/>
          <w:iCs w:val="0"/>
          <w:noProof w:val="0"/>
          <w:sz w:val="24"/>
          <w:szCs w:val="24"/>
          <w:lang w:val="en-GB"/>
        </w:rPr>
        <w:t>having</w:t>
      </w:r>
      <w:r w:rsidRPr="018F3E98" w:rsidR="0B040BA0">
        <w:rPr>
          <w:rFonts w:ascii="Arial" w:hAnsi="Arial" w:eastAsia="Arial" w:cs="Arial"/>
          <w:b w:val="0"/>
          <w:bCs w:val="0"/>
          <w:i w:val="0"/>
          <w:iCs w:val="0"/>
          <w:noProof w:val="0"/>
          <w:sz w:val="24"/>
          <w:szCs w:val="24"/>
          <w:lang w:val="en-GB"/>
        </w:rPr>
        <w:t xml:space="preserve"> a positive self-esteem</w:t>
      </w:r>
      <w:r w:rsidRPr="018F3E98" w:rsidR="028F31CE">
        <w:rPr>
          <w:rFonts w:ascii="Arial" w:hAnsi="Arial" w:eastAsia="Arial" w:cs="Arial"/>
          <w:b w:val="0"/>
          <w:bCs w:val="0"/>
          <w:i w:val="0"/>
          <w:iCs w:val="0"/>
          <w:noProof w:val="0"/>
          <w:sz w:val="24"/>
          <w:szCs w:val="24"/>
          <w:lang w:val="en-GB"/>
        </w:rPr>
        <w:t xml:space="preserve"> which can lead to positive attitudes towards all aspects of outdoor learning. </w:t>
      </w:r>
      <w:r w:rsidRPr="018F3E98" w:rsidR="0CBF4014">
        <w:rPr>
          <w:rFonts w:ascii="Arial" w:hAnsi="Arial" w:eastAsia="Arial" w:cs="Arial"/>
          <w:b w:val="0"/>
          <w:bCs w:val="0"/>
          <w:i w:val="0"/>
          <w:iCs w:val="0"/>
          <w:noProof w:val="0"/>
          <w:sz w:val="24"/>
          <w:szCs w:val="24"/>
          <w:lang w:val="en-GB"/>
        </w:rPr>
        <w:t xml:space="preserve">Therefore, using the outdoors and allowing risk should be and </w:t>
      </w:r>
      <w:r w:rsidRPr="018F3E98" w:rsidR="7C2CA7A7">
        <w:rPr>
          <w:rFonts w:ascii="Arial" w:hAnsi="Arial" w:eastAsia="Arial" w:cs="Arial"/>
          <w:b w:val="0"/>
          <w:bCs w:val="0"/>
          <w:i w:val="0"/>
          <w:iCs w:val="0"/>
          <w:noProof w:val="0"/>
          <w:sz w:val="24"/>
          <w:szCs w:val="24"/>
          <w:lang w:val="en-GB"/>
        </w:rPr>
        <w:t xml:space="preserve">essential part of children's school and learning experience. </w:t>
      </w:r>
      <w:r w:rsidRPr="018F3E98" w:rsidR="0CBF4014">
        <w:rPr>
          <w:rFonts w:ascii="Arial" w:hAnsi="Arial" w:eastAsia="Arial" w:cs="Arial"/>
          <w:b w:val="0"/>
          <w:bCs w:val="0"/>
          <w:i w:val="0"/>
          <w:iCs w:val="0"/>
          <w:noProof w:val="0"/>
          <w:sz w:val="24"/>
          <w:szCs w:val="24"/>
          <w:lang w:val="en-GB"/>
        </w:rPr>
        <w:t xml:space="preserve"> </w:t>
      </w:r>
    </w:p>
    <w:p xmlns:wp14="http://schemas.microsoft.com/office/word/2010/wordml" w:rsidP="018F3E98" w14:paraId="095315A7" wp14:textId="3062D418">
      <w:pPr>
        <w:pStyle w:val="Normal"/>
        <w:spacing w:after="160" w:line="360" w:lineRule="auto"/>
        <w:jc w:val="both"/>
        <w:rPr>
          <w:rFonts w:ascii="Arial" w:hAnsi="Arial" w:eastAsia="Arial" w:cs="Arial"/>
          <w:b w:val="0"/>
          <w:bCs w:val="0"/>
          <w:i w:val="0"/>
          <w:iCs w:val="0"/>
          <w:noProof w:val="0"/>
          <w:sz w:val="24"/>
          <w:szCs w:val="24"/>
          <w:lang w:val="en-GB"/>
        </w:rPr>
      </w:pPr>
      <w:r w:rsidRPr="018F3E98" w:rsidR="3017411E">
        <w:rPr>
          <w:rFonts w:ascii="Arial" w:hAnsi="Arial" w:eastAsia="Arial" w:cs="Arial"/>
          <w:b w:val="0"/>
          <w:bCs w:val="0"/>
          <w:i w:val="0"/>
          <w:iCs w:val="0"/>
          <w:noProof w:val="0"/>
          <w:sz w:val="24"/>
          <w:szCs w:val="24"/>
          <w:lang w:val="en-GB"/>
        </w:rPr>
        <w:t>Practitioners'</w:t>
      </w:r>
      <w:r w:rsidRPr="018F3E98" w:rsidR="1E68E3FA">
        <w:rPr>
          <w:rFonts w:ascii="Arial" w:hAnsi="Arial" w:eastAsia="Arial" w:cs="Arial"/>
          <w:b w:val="0"/>
          <w:bCs w:val="0"/>
          <w:i w:val="0"/>
          <w:iCs w:val="0"/>
          <w:noProof w:val="0"/>
          <w:sz w:val="24"/>
          <w:szCs w:val="24"/>
          <w:lang w:val="en-GB"/>
        </w:rPr>
        <w:t xml:space="preserve"> perceptions of </w:t>
      </w:r>
      <w:r w:rsidRPr="018F3E98" w:rsidR="1388DD28">
        <w:rPr>
          <w:rFonts w:ascii="Arial" w:hAnsi="Arial" w:eastAsia="Arial" w:cs="Arial"/>
          <w:b w:val="0"/>
          <w:bCs w:val="0"/>
          <w:i w:val="0"/>
          <w:iCs w:val="0"/>
          <w:noProof w:val="0"/>
          <w:sz w:val="24"/>
          <w:szCs w:val="24"/>
          <w:lang w:val="en-GB"/>
        </w:rPr>
        <w:t xml:space="preserve">the outdoors being a learning environment </w:t>
      </w:r>
      <w:r w:rsidRPr="018F3E98" w:rsidR="1E68E3FA">
        <w:rPr>
          <w:rFonts w:ascii="Arial" w:hAnsi="Arial" w:eastAsia="Arial" w:cs="Arial"/>
          <w:b w:val="0"/>
          <w:bCs w:val="0"/>
          <w:i w:val="0"/>
          <w:iCs w:val="0"/>
          <w:noProof w:val="0"/>
          <w:sz w:val="24"/>
          <w:szCs w:val="24"/>
          <w:lang w:val="en-GB"/>
        </w:rPr>
        <w:t xml:space="preserve">could be another reason </w:t>
      </w:r>
      <w:r w:rsidRPr="018F3E98" w:rsidR="7DBB5692">
        <w:rPr>
          <w:rFonts w:ascii="Arial" w:hAnsi="Arial" w:eastAsia="Arial" w:cs="Arial"/>
          <w:b w:val="0"/>
          <w:bCs w:val="0"/>
          <w:i w:val="0"/>
          <w:iCs w:val="0"/>
          <w:noProof w:val="0"/>
          <w:sz w:val="24"/>
          <w:szCs w:val="24"/>
          <w:lang w:val="en-GB"/>
        </w:rPr>
        <w:t>why</w:t>
      </w:r>
      <w:r w:rsidRPr="018F3E98" w:rsidR="1E68E3FA">
        <w:rPr>
          <w:rFonts w:ascii="Arial" w:hAnsi="Arial" w:eastAsia="Arial" w:cs="Arial"/>
          <w:b w:val="0"/>
          <w:bCs w:val="0"/>
          <w:i w:val="0"/>
          <w:iCs w:val="0"/>
          <w:noProof w:val="0"/>
          <w:sz w:val="24"/>
          <w:szCs w:val="24"/>
          <w:lang w:val="en-GB"/>
        </w:rPr>
        <w:t xml:space="preserve"> </w:t>
      </w:r>
      <w:r w:rsidRPr="018F3E98" w:rsidR="1E68E3FA">
        <w:rPr>
          <w:rFonts w:ascii="Arial" w:hAnsi="Arial" w:eastAsia="Arial" w:cs="Arial"/>
          <w:b w:val="0"/>
          <w:bCs w:val="0"/>
          <w:i w:val="0"/>
          <w:iCs w:val="0"/>
          <w:noProof w:val="0"/>
          <w:sz w:val="24"/>
          <w:szCs w:val="24"/>
          <w:lang w:val="en-GB"/>
        </w:rPr>
        <w:t xml:space="preserve">children </w:t>
      </w:r>
      <w:r w:rsidRPr="018F3E98" w:rsidR="79B2ECF1">
        <w:rPr>
          <w:rFonts w:ascii="Arial" w:hAnsi="Arial" w:eastAsia="Arial" w:cs="Arial"/>
          <w:b w:val="0"/>
          <w:bCs w:val="0"/>
          <w:i w:val="0"/>
          <w:iCs w:val="0"/>
          <w:noProof w:val="0"/>
          <w:sz w:val="24"/>
          <w:szCs w:val="24"/>
          <w:lang w:val="en-GB"/>
        </w:rPr>
        <w:t xml:space="preserve">aren't </w:t>
      </w:r>
      <w:r w:rsidRPr="018F3E98" w:rsidR="29231724">
        <w:rPr>
          <w:rFonts w:ascii="Arial" w:hAnsi="Arial" w:eastAsia="Arial" w:cs="Arial"/>
          <w:b w:val="0"/>
          <w:bCs w:val="0"/>
          <w:i w:val="0"/>
          <w:iCs w:val="0"/>
          <w:noProof w:val="0"/>
          <w:sz w:val="24"/>
          <w:szCs w:val="24"/>
          <w:lang w:val="en-GB"/>
        </w:rPr>
        <w:t>experiencing</w:t>
      </w:r>
      <w:r w:rsidRPr="018F3E98" w:rsidR="79B2ECF1">
        <w:rPr>
          <w:rFonts w:ascii="Arial" w:hAnsi="Arial" w:eastAsia="Arial" w:cs="Arial"/>
          <w:b w:val="0"/>
          <w:bCs w:val="0"/>
          <w:i w:val="0"/>
          <w:iCs w:val="0"/>
          <w:noProof w:val="0"/>
          <w:sz w:val="24"/>
          <w:szCs w:val="24"/>
          <w:lang w:val="en-GB"/>
        </w:rPr>
        <w:t xml:space="preserve"> the outdoors as often as they could be. Some </w:t>
      </w:r>
      <w:r w:rsidRPr="018F3E98" w:rsidR="0634DE08">
        <w:rPr>
          <w:rFonts w:ascii="Arial" w:hAnsi="Arial" w:eastAsia="Arial" w:cs="Arial"/>
          <w:b w:val="0"/>
          <w:bCs w:val="0"/>
          <w:i w:val="0"/>
          <w:iCs w:val="0"/>
          <w:noProof w:val="0"/>
          <w:sz w:val="24"/>
          <w:szCs w:val="24"/>
          <w:lang w:val="en-GB"/>
        </w:rPr>
        <w:t>practitioners</w:t>
      </w:r>
      <w:r w:rsidRPr="018F3E98" w:rsidR="79B2ECF1">
        <w:rPr>
          <w:rFonts w:ascii="Arial" w:hAnsi="Arial" w:eastAsia="Arial" w:cs="Arial"/>
          <w:b w:val="0"/>
          <w:bCs w:val="0"/>
          <w:i w:val="0"/>
          <w:iCs w:val="0"/>
          <w:noProof w:val="0"/>
          <w:sz w:val="24"/>
          <w:szCs w:val="24"/>
          <w:lang w:val="en-GB"/>
        </w:rPr>
        <w:t xml:space="preserve"> view the outdoor space as a place where children go when it</w:t>
      </w:r>
      <w:r w:rsidRPr="018F3E98" w:rsidR="4AF8D66C">
        <w:rPr>
          <w:rFonts w:ascii="Arial" w:hAnsi="Arial" w:eastAsia="Arial" w:cs="Arial"/>
          <w:b w:val="0"/>
          <w:bCs w:val="0"/>
          <w:i w:val="0"/>
          <w:iCs w:val="0"/>
          <w:noProof w:val="0"/>
          <w:sz w:val="24"/>
          <w:szCs w:val="24"/>
          <w:lang w:val="en-GB"/>
        </w:rPr>
        <w:t xml:space="preserve"> is</w:t>
      </w:r>
      <w:r w:rsidRPr="018F3E98" w:rsidR="79B2ECF1">
        <w:rPr>
          <w:rFonts w:ascii="Arial" w:hAnsi="Arial" w:eastAsia="Arial" w:cs="Arial"/>
          <w:b w:val="0"/>
          <w:bCs w:val="0"/>
          <w:i w:val="0"/>
          <w:iCs w:val="0"/>
          <w:noProof w:val="0"/>
          <w:sz w:val="24"/>
          <w:szCs w:val="24"/>
          <w:lang w:val="en-GB"/>
        </w:rPr>
        <w:t xml:space="preserve"> play time or break time</w:t>
      </w:r>
      <w:r w:rsidRPr="018F3E98" w:rsidR="2F9A3F5A">
        <w:rPr>
          <w:rFonts w:ascii="Arial" w:hAnsi="Arial" w:eastAsia="Arial" w:cs="Arial"/>
          <w:b w:val="0"/>
          <w:bCs w:val="0"/>
          <w:i w:val="0"/>
          <w:iCs w:val="0"/>
          <w:noProof w:val="0"/>
          <w:sz w:val="24"/>
          <w:szCs w:val="24"/>
          <w:lang w:val="en-GB"/>
        </w:rPr>
        <w:t xml:space="preserve"> always from their taught lessons. A</w:t>
      </w:r>
      <w:r w:rsidRPr="018F3E98" w:rsidR="749E8A91">
        <w:rPr>
          <w:rFonts w:ascii="Arial" w:hAnsi="Arial" w:eastAsia="Arial" w:cs="Arial"/>
          <w:b w:val="0"/>
          <w:bCs w:val="0"/>
          <w:i w:val="0"/>
          <w:iCs w:val="0"/>
          <w:noProof w:val="0"/>
          <w:sz w:val="24"/>
          <w:szCs w:val="24"/>
          <w:lang w:val="en-GB"/>
        </w:rPr>
        <w:t>lthough as research by</w:t>
      </w:r>
      <w:r w:rsidRPr="018F3E98" w:rsidR="39BF899B">
        <w:rPr>
          <w:rFonts w:ascii="Arial" w:hAnsi="Arial" w:eastAsia="Arial" w:cs="Arial"/>
          <w:b w:val="0"/>
          <w:bCs w:val="0"/>
          <w:i w:val="0"/>
          <w:iCs w:val="0"/>
          <w:noProof w:val="0"/>
          <w:sz w:val="24"/>
          <w:szCs w:val="24"/>
          <w:lang w:val="en-GB"/>
        </w:rPr>
        <w:t xml:space="preserve"> Blanchet-Cohen </w:t>
      </w:r>
      <w:r w:rsidRPr="018F3E98" w:rsidR="31FD50B2">
        <w:rPr>
          <w:rFonts w:ascii="Arial" w:hAnsi="Arial" w:eastAsia="Arial" w:cs="Arial"/>
          <w:b w:val="0"/>
          <w:bCs w:val="0"/>
          <w:i w:val="0"/>
          <w:iCs w:val="0"/>
          <w:noProof w:val="0"/>
          <w:sz w:val="24"/>
          <w:szCs w:val="24"/>
          <w:lang w:val="en-GB"/>
        </w:rPr>
        <w:t xml:space="preserve">and </w:t>
      </w:r>
      <w:r w:rsidRPr="018F3E98" w:rsidR="39BF899B">
        <w:rPr>
          <w:rFonts w:ascii="Arial" w:hAnsi="Arial" w:eastAsia="Arial" w:cs="Arial"/>
          <w:b w:val="0"/>
          <w:bCs w:val="0"/>
          <w:i w:val="0"/>
          <w:iCs w:val="0"/>
          <w:noProof w:val="0"/>
          <w:sz w:val="24"/>
          <w:szCs w:val="24"/>
          <w:lang w:val="en-GB"/>
        </w:rPr>
        <w:t>Elliot</w:t>
      </w:r>
      <w:r w:rsidRPr="018F3E98" w:rsidR="0C573396">
        <w:rPr>
          <w:rFonts w:ascii="Arial" w:hAnsi="Arial" w:eastAsia="Arial" w:cs="Arial"/>
          <w:b w:val="0"/>
          <w:bCs w:val="0"/>
          <w:i w:val="0"/>
          <w:iCs w:val="0"/>
          <w:noProof w:val="0"/>
          <w:sz w:val="24"/>
          <w:szCs w:val="24"/>
          <w:lang w:val="en-GB"/>
        </w:rPr>
        <w:t xml:space="preserve"> </w:t>
      </w:r>
      <w:r w:rsidRPr="018F3E98" w:rsidR="39BF899B">
        <w:rPr>
          <w:rFonts w:ascii="Arial" w:hAnsi="Arial" w:eastAsia="Arial" w:cs="Arial"/>
          <w:b w:val="0"/>
          <w:bCs w:val="0"/>
          <w:i w:val="0"/>
          <w:iCs w:val="0"/>
          <w:noProof w:val="0"/>
          <w:sz w:val="24"/>
          <w:szCs w:val="24"/>
          <w:lang w:val="en-GB"/>
        </w:rPr>
        <w:t>(2011)</w:t>
      </w:r>
      <w:r w:rsidRPr="018F3E98" w:rsidR="66317695">
        <w:rPr>
          <w:rFonts w:ascii="Arial" w:hAnsi="Arial" w:eastAsia="Arial" w:cs="Arial"/>
          <w:b w:val="0"/>
          <w:bCs w:val="0"/>
          <w:i w:val="0"/>
          <w:iCs w:val="0"/>
          <w:noProof w:val="0"/>
          <w:sz w:val="24"/>
          <w:szCs w:val="24"/>
          <w:lang w:val="en-GB"/>
        </w:rPr>
        <w:t xml:space="preserve"> s</w:t>
      </w:r>
      <w:r w:rsidRPr="018F3E98" w:rsidR="749E8A91">
        <w:rPr>
          <w:rFonts w:ascii="Arial" w:hAnsi="Arial" w:eastAsia="Arial" w:cs="Arial"/>
          <w:b w:val="0"/>
          <w:bCs w:val="0"/>
          <w:i w:val="0"/>
          <w:iCs w:val="0"/>
          <w:noProof w:val="0"/>
          <w:sz w:val="24"/>
          <w:szCs w:val="24"/>
          <w:lang w:val="en-GB"/>
        </w:rPr>
        <w:t xml:space="preserve">hows that the outdoors is important to allow children to </w:t>
      </w:r>
      <w:r w:rsidRPr="018F3E98" w:rsidR="5D83C233">
        <w:rPr>
          <w:rFonts w:ascii="Arial" w:hAnsi="Arial" w:eastAsia="Arial" w:cs="Arial"/>
          <w:b w:val="0"/>
          <w:bCs w:val="0"/>
          <w:i w:val="0"/>
          <w:iCs w:val="0"/>
          <w:noProof w:val="0"/>
          <w:sz w:val="24"/>
          <w:szCs w:val="24"/>
          <w:lang w:val="en-GB"/>
        </w:rPr>
        <w:t>effectively</w:t>
      </w:r>
      <w:r w:rsidRPr="018F3E98" w:rsidR="749E8A91">
        <w:rPr>
          <w:rFonts w:ascii="Arial" w:hAnsi="Arial" w:eastAsia="Arial" w:cs="Arial"/>
          <w:b w:val="0"/>
          <w:bCs w:val="0"/>
          <w:i w:val="0"/>
          <w:iCs w:val="0"/>
          <w:noProof w:val="0"/>
          <w:sz w:val="24"/>
          <w:szCs w:val="24"/>
          <w:lang w:val="en-GB"/>
        </w:rPr>
        <w:t xml:space="preserve"> engage with their </w:t>
      </w:r>
      <w:r w:rsidRPr="018F3E98" w:rsidR="7AE6905F">
        <w:rPr>
          <w:rFonts w:ascii="Arial" w:hAnsi="Arial" w:eastAsia="Arial" w:cs="Arial"/>
          <w:b w:val="0"/>
          <w:bCs w:val="0"/>
          <w:i w:val="0"/>
          <w:iCs w:val="0"/>
          <w:noProof w:val="0"/>
          <w:sz w:val="24"/>
          <w:szCs w:val="24"/>
          <w:lang w:val="en-GB"/>
        </w:rPr>
        <w:t>interests</w:t>
      </w:r>
      <w:r w:rsidRPr="018F3E98" w:rsidR="749E8A91">
        <w:rPr>
          <w:rFonts w:ascii="Arial" w:hAnsi="Arial" w:eastAsia="Arial" w:cs="Arial"/>
          <w:b w:val="0"/>
          <w:bCs w:val="0"/>
          <w:i w:val="0"/>
          <w:iCs w:val="0"/>
          <w:noProof w:val="0"/>
          <w:sz w:val="24"/>
          <w:szCs w:val="24"/>
          <w:lang w:val="en-GB"/>
        </w:rPr>
        <w:t xml:space="preserve"> and supports </w:t>
      </w:r>
      <w:r w:rsidRPr="018F3E98" w:rsidR="000C5E7D">
        <w:rPr>
          <w:rFonts w:ascii="Arial" w:hAnsi="Arial" w:eastAsia="Arial" w:cs="Arial"/>
          <w:b w:val="0"/>
          <w:bCs w:val="0"/>
          <w:i w:val="0"/>
          <w:iCs w:val="0"/>
          <w:noProof w:val="0"/>
          <w:sz w:val="24"/>
          <w:szCs w:val="24"/>
          <w:lang w:val="en-GB"/>
        </w:rPr>
        <w:t>children's</w:t>
      </w:r>
      <w:r w:rsidRPr="018F3E98" w:rsidR="15D04A1B">
        <w:rPr>
          <w:rFonts w:ascii="Arial" w:hAnsi="Arial" w:eastAsia="Arial" w:cs="Arial"/>
          <w:b w:val="0"/>
          <w:bCs w:val="0"/>
          <w:i w:val="0"/>
          <w:iCs w:val="0"/>
          <w:noProof w:val="0"/>
          <w:sz w:val="24"/>
          <w:szCs w:val="24"/>
          <w:lang w:val="en-GB"/>
        </w:rPr>
        <w:t xml:space="preserve"> understanding of the world around them. </w:t>
      </w:r>
      <w:r w:rsidRPr="018F3E98" w:rsidR="6D384071">
        <w:rPr>
          <w:rFonts w:ascii="Arial" w:hAnsi="Arial" w:eastAsia="Arial" w:cs="Arial"/>
          <w:b w:val="0"/>
          <w:bCs w:val="0"/>
          <w:i w:val="0"/>
          <w:iCs w:val="0"/>
          <w:noProof w:val="0"/>
          <w:sz w:val="24"/>
          <w:szCs w:val="24"/>
          <w:lang w:val="en-GB"/>
        </w:rPr>
        <w:t>So,</w:t>
      </w:r>
      <w:r w:rsidRPr="018F3E98" w:rsidR="1AE6CFE9">
        <w:rPr>
          <w:rFonts w:ascii="Arial" w:hAnsi="Arial" w:eastAsia="Arial" w:cs="Arial"/>
          <w:b w:val="0"/>
          <w:bCs w:val="0"/>
          <w:i w:val="0"/>
          <w:iCs w:val="0"/>
          <w:noProof w:val="0"/>
          <w:sz w:val="24"/>
          <w:szCs w:val="24"/>
          <w:lang w:val="en-GB"/>
        </w:rPr>
        <w:t xml:space="preserve"> </w:t>
      </w:r>
      <w:r w:rsidRPr="018F3E98" w:rsidR="24C03E02">
        <w:rPr>
          <w:rFonts w:ascii="Arial" w:hAnsi="Arial" w:eastAsia="Arial" w:cs="Arial"/>
          <w:b w:val="0"/>
          <w:bCs w:val="0"/>
          <w:i w:val="0"/>
          <w:iCs w:val="0"/>
          <w:noProof w:val="0"/>
          <w:sz w:val="24"/>
          <w:szCs w:val="24"/>
          <w:lang w:val="en-GB"/>
        </w:rPr>
        <w:t>practitioners</w:t>
      </w:r>
      <w:r w:rsidRPr="018F3E98" w:rsidR="1AE6CFE9">
        <w:rPr>
          <w:rFonts w:ascii="Arial" w:hAnsi="Arial" w:eastAsia="Arial" w:cs="Arial"/>
          <w:b w:val="0"/>
          <w:bCs w:val="0"/>
          <w:i w:val="0"/>
          <w:iCs w:val="0"/>
          <w:noProof w:val="0"/>
          <w:sz w:val="24"/>
          <w:szCs w:val="24"/>
          <w:lang w:val="en-GB"/>
        </w:rPr>
        <w:t xml:space="preserve"> should aim to view the outdoors as a place that children can learn valuable life lessons and a place when children can become sustainable members of the </w:t>
      </w:r>
      <w:r w:rsidRPr="018F3E98" w:rsidR="44B608EA">
        <w:rPr>
          <w:rFonts w:ascii="Arial" w:hAnsi="Arial" w:eastAsia="Arial" w:cs="Arial"/>
          <w:b w:val="0"/>
          <w:bCs w:val="0"/>
          <w:i w:val="0"/>
          <w:iCs w:val="0"/>
          <w:noProof w:val="0"/>
          <w:sz w:val="24"/>
          <w:szCs w:val="24"/>
          <w:lang w:val="en-GB"/>
        </w:rPr>
        <w:t xml:space="preserve">world. </w:t>
      </w:r>
    </w:p>
    <w:p xmlns:wp14="http://schemas.microsoft.com/office/word/2010/wordml" w:rsidP="018F3E98" w14:paraId="1040CD01" wp14:textId="79C670E4">
      <w:pPr>
        <w:pStyle w:val="Normal"/>
        <w:spacing w:after="160" w:line="360" w:lineRule="auto"/>
        <w:jc w:val="both"/>
        <w:rPr>
          <w:rFonts w:ascii="Arial" w:hAnsi="Arial" w:eastAsia="Arial" w:cs="Arial"/>
          <w:b w:val="0"/>
          <w:bCs w:val="0"/>
          <w:i w:val="0"/>
          <w:iCs w:val="0"/>
          <w:noProof w:val="0"/>
          <w:sz w:val="24"/>
          <w:szCs w:val="24"/>
          <w:lang w:val="en-GB"/>
        </w:rPr>
      </w:pPr>
      <w:r w:rsidRPr="018F3E98" w:rsidR="3EAB7586">
        <w:rPr>
          <w:rFonts w:ascii="Arial" w:hAnsi="Arial" w:eastAsia="Arial" w:cs="Arial"/>
          <w:b w:val="0"/>
          <w:bCs w:val="0"/>
          <w:i w:val="0"/>
          <w:iCs w:val="0"/>
          <w:noProof w:val="0"/>
          <w:sz w:val="24"/>
          <w:szCs w:val="24"/>
          <w:lang w:val="en-GB"/>
        </w:rPr>
        <w:t xml:space="preserve">The outdoors can be linked to </w:t>
      </w:r>
      <w:r w:rsidRPr="018F3E98" w:rsidR="5FDD350F">
        <w:rPr>
          <w:rFonts w:ascii="Arial" w:hAnsi="Arial" w:eastAsia="Arial" w:cs="Arial"/>
          <w:b w:val="0"/>
          <w:bCs w:val="0"/>
          <w:i w:val="0"/>
          <w:iCs w:val="0"/>
          <w:noProof w:val="0"/>
          <w:sz w:val="24"/>
          <w:szCs w:val="24"/>
          <w:lang w:val="en-GB"/>
        </w:rPr>
        <w:t>children's</w:t>
      </w:r>
      <w:r w:rsidRPr="018F3E98" w:rsidR="3EAB7586">
        <w:rPr>
          <w:rFonts w:ascii="Arial" w:hAnsi="Arial" w:eastAsia="Arial" w:cs="Arial"/>
          <w:b w:val="0"/>
          <w:bCs w:val="0"/>
          <w:i w:val="0"/>
          <w:iCs w:val="0"/>
          <w:noProof w:val="0"/>
          <w:sz w:val="24"/>
          <w:szCs w:val="24"/>
          <w:lang w:val="en-GB"/>
        </w:rPr>
        <w:t xml:space="preserve"> rights and as mentioned in the UNCRC (</w:t>
      </w:r>
      <w:r w:rsidRPr="018F3E98" w:rsidR="6D1B56DD">
        <w:rPr>
          <w:rFonts w:ascii="Arial" w:hAnsi="Arial" w:eastAsia="Arial" w:cs="Arial"/>
          <w:b w:val="0"/>
          <w:bCs w:val="0"/>
          <w:i w:val="0"/>
          <w:iCs w:val="0"/>
          <w:noProof w:val="0"/>
          <w:sz w:val="24"/>
          <w:szCs w:val="24"/>
          <w:lang w:val="en-GB"/>
        </w:rPr>
        <w:t>1990</w:t>
      </w:r>
      <w:r w:rsidRPr="018F3E98" w:rsidR="3EAB7586">
        <w:rPr>
          <w:rFonts w:ascii="Arial" w:hAnsi="Arial" w:eastAsia="Arial" w:cs="Arial"/>
          <w:b w:val="0"/>
          <w:bCs w:val="0"/>
          <w:i w:val="0"/>
          <w:iCs w:val="0"/>
          <w:noProof w:val="0"/>
          <w:sz w:val="24"/>
          <w:szCs w:val="24"/>
          <w:lang w:val="en-GB"/>
        </w:rPr>
        <w:t xml:space="preserve">) children have the right to have different </w:t>
      </w:r>
      <w:r w:rsidRPr="018F3E98" w:rsidR="7B1726DE">
        <w:rPr>
          <w:rFonts w:ascii="Arial" w:hAnsi="Arial" w:eastAsia="Arial" w:cs="Arial"/>
          <w:b w:val="0"/>
          <w:bCs w:val="0"/>
          <w:i w:val="0"/>
          <w:iCs w:val="0"/>
          <w:noProof w:val="0"/>
          <w:sz w:val="24"/>
          <w:szCs w:val="24"/>
          <w:lang w:val="en-GB"/>
        </w:rPr>
        <w:t>experiences</w:t>
      </w:r>
      <w:r w:rsidRPr="018F3E98" w:rsidR="3EAB7586">
        <w:rPr>
          <w:rFonts w:ascii="Arial" w:hAnsi="Arial" w:eastAsia="Arial" w:cs="Arial"/>
          <w:b w:val="0"/>
          <w:bCs w:val="0"/>
          <w:i w:val="0"/>
          <w:iCs w:val="0"/>
          <w:noProof w:val="0"/>
          <w:sz w:val="24"/>
          <w:szCs w:val="24"/>
          <w:lang w:val="en-GB"/>
        </w:rPr>
        <w:t xml:space="preserve"> and </w:t>
      </w:r>
      <w:r w:rsidRPr="018F3E98" w:rsidR="45CA18CA">
        <w:rPr>
          <w:rFonts w:ascii="Arial" w:hAnsi="Arial" w:eastAsia="Arial" w:cs="Arial"/>
          <w:b w:val="0"/>
          <w:bCs w:val="0"/>
          <w:i w:val="0"/>
          <w:iCs w:val="0"/>
          <w:noProof w:val="0"/>
          <w:sz w:val="24"/>
          <w:szCs w:val="24"/>
          <w:lang w:val="en-GB"/>
        </w:rPr>
        <w:t xml:space="preserve">to </w:t>
      </w:r>
      <w:r w:rsidRPr="018F3E98" w:rsidR="3EAB7586">
        <w:rPr>
          <w:rFonts w:ascii="Arial" w:hAnsi="Arial" w:eastAsia="Arial" w:cs="Arial"/>
          <w:b w:val="0"/>
          <w:bCs w:val="0"/>
          <w:i w:val="0"/>
          <w:iCs w:val="0"/>
          <w:noProof w:val="0"/>
          <w:sz w:val="24"/>
          <w:szCs w:val="24"/>
          <w:lang w:val="en-GB"/>
        </w:rPr>
        <w:t>have healthy li</w:t>
      </w:r>
      <w:r w:rsidRPr="018F3E98" w:rsidR="665BCD06">
        <w:rPr>
          <w:rFonts w:ascii="Arial" w:hAnsi="Arial" w:eastAsia="Arial" w:cs="Arial"/>
          <w:b w:val="0"/>
          <w:bCs w:val="0"/>
          <w:i w:val="0"/>
          <w:iCs w:val="0"/>
          <w:noProof w:val="0"/>
          <w:sz w:val="24"/>
          <w:szCs w:val="24"/>
          <w:lang w:val="en-GB"/>
        </w:rPr>
        <w:t>ves</w:t>
      </w:r>
      <w:r w:rsidRPr="018F3E98" w:rsidR="407A7B0F">
        <w:rPr>
          <w:rFonts w:ascii="Arial" w:hAnsi="Arial" w:eastAsia="Arial" w:cs="Arial"/>
          <w:b w:val="0"/>
          <w:bCs w:val="0"/>
          <w:i w:val="0"/>
          <w:iCs w:val="0"/>
          <w:noProof w:val="0"/>
          <w:sz w:val="24"/>
          <w:szCs w:val="24"/>
          <w:lang w:val="en-GB"/>
        </w:rPr>
        <w:t xml:space="preserve">.  </w:t>
      </w:r>
      <w:r w:rsidRPr="018F3E98" w:rsidR="1BC0207B">
        <w:rPr>
          <w:rFonts w:ascii="Arial" w:hAnsi="Arial" w:eastAsia="Arial" w:cs="Arial"/>
          <w:b w:val="0"/>
          <w:bCs w:val="0"/>
          <w:i w:val="0"/>
          <w:iCs w:val="0"/>
          <w:noProof w:val="0"/>
          <w:sz w:val="24"/>
          <w:szCs w:val="24"/>
          <w:lang w:val="en-GB"/>
        </w:rPr>
        <w:t>So</w:t>
      </w:r>
      <w:r w:rsidRPr="018F3E98" w:rsidR="0E30ECC8">
        <w:rPr>
          <w:rFonts w:ascii="Arial" w:hAnsi="Arial" w:eastAsia="Arial" w:cs="Arial"/>
          <w:b w:val="0"/>
          <w:bCs w:val="0"/>
          <w:i w:val="0"/>
          <w:iCs w:val="0"/>
          <w:noProof w:val="0"/>
          <w:sz w:val="24"/>
          <w:szCs w:val="24"/>
          <w:lang w:val="en-GB"/>
        </w:rPr>
        <w:t>,</w:t>
      </w:r>
      <w:r w:rsidRPr="018F3E98" w:rsidR="1BC0207B">
        <w:rPr>
          <w:rFonts w:ascii="Arial" w:hAnsi="Arial" w:eastAsia="Arial" w:cs="Arial"/>
          <w:b w:val="0"/>
          <w:bCs w:val="0"/>
          <w:i w:val="0"/>
          <w:iCs w:val="0"/>
          <w:noProof w:val="0"/>
          <w:sz w:val="24"/>
          <w:szCs w:val="24"/>
          <w:lang w:val="en-GB"/>
        </w:rPr>
        <w:t xml:space="preserve"> if </w:t>
      </w:r>
      <w:r w:rsidRPr="018F3E98" w:rsidR="43D062C4">
        <w:rPr>
          <w:rFonts w:ascii="Arial" w:hAnsi="Arial" w:eastAsia="Arial" w:cs="Arial"/>
          <w:b w:val="0"/>
          <w:bCs w:val="0"/>
          <w:i w:val="0"/>
          <w:iCs w:val="0"/>
          <w:noProof w:val="0"/>
          <w:sz w:val="24"/>
          <w:szCs w:val="24"/>
          <w:lang w:val="en-GB"/>
        </w:rPr>
        <w:t>practitioner</w:t>
      </w:r>
      <w:r w:rsidRPr="018F3E98" w:rsidR="1BF45928">
        <w:rPr>
          <w:rFonts w:ascii="Arial" w:hAnsi="Arial" w:eastAsia="Arial" w:cs="Arial"/>
          <w:b w:val="0"/>
          <w:bCs w:val="0"/>
          <w:i w:val="0"/>
          <w:iCs w:val="0"/>
          <w:noProof w:val="0"/>
          <w:sz w:val="24"/>
          <w:szCs w:val="24"/>
          <w:lang w:val="en-GB"/>
        </w:rPr>
        <w:t>s</w:t>
      </w:r>
      <w:r w:rsidRPr="018F3E98" w:rsidR="1BC0207B">
        <w:rPr>
          <w:rFonts w:ascii="Arial" w:hAnsi="Arial" w:eastAsia="Arial" w:cs="Arial"/>
          <w:b w:val="0"/>
          <w:bCs w:val="0"/>
          <w:i w:val="0"/>
          <w:iCs w:val="0"/>
          <w:noProof w:val="0"/>
          <w:sz w:val="24"/>
          <w:szCs w:val="24"/>
          <w:lang w:val="en-GB"/>
        </w:rPr>
        <w:t xml:space="preserve"> take away outdoor </w:t>
      </w:r>
      <w:r w:rsidRPr="018F3E98" w:rsidR="5744C25A">
        <w:rPr>
          <w:rFonts w:ascii="Arial" w:hAnsi="Arial" w:eastAsia="Arial" w:cs="Arial"/>
          <w:b w:val="0"/>
          <w:bCs w:val="0"/>
          <w:i w:val="0"/>
          <w:iCs w:val="0"/>
          <w:noProof w:val="0"/>
          <w:sz w:val="24"/>
          <w:szCs w:val="24"/>
          <w:lang w:val="en-GB"/>
        </w:rPr>
        <w:t>experiences</w:t>
      </w:r>
      <w:r w:rsidRPr="018F3E98" w:rsidR="1BC0207B">
        <w:rPr>
          <w:rFonts w:ascii="Arial" w:hAnsi="Arial" w:eastAsia="Arial" w:cs="Arial"/>
          <w:b w:val="0"/>
          <w:bCs w:val="0"/>
          <w:i w:val="0"/>
          <w:iCs w:val="0"/>
          <w:noProof w:val="0"/>
          <w:sz w:val="24"/>
          <w:szCs w:val="24"/>
          <w:lang w:val="en-GB"/>
        </w:rPr>
        <w:t xml:space="preserve"> and </w:t>
      </w:r>
      <w:r w:rsidRPr="018F3E98" w:rsidR="42574282">
        <w:rPr>
          <w:rFonts w:ascii="Arial" w:hAnsi="Arial" w:eastAsia="Arial" w:cs="Arial"/>
          <w:b w:val="0"/>
          <w:bCs w:val="0"/>
          <w:i w:val="0"/>
          <w:iCs w:val="0"/>
          <w:noProof w:val="0"/>
          <w:sz w:val="24"/>
          <w:szCs w:val="24"/>
          <w:lang w:val="en-GB"/>
        </w:rPr>
        <w:t>learning</w:t>
      </w:r>
      <w:r w:rsidRPr="018F3E98" w:rsidR="1BC0207B">
        <w:rPr>
          <w:rFonts w:ascii="Arial" w:hAnsi="Arial" w:eastAsia="Arial" w:cs="Arial"/>
          <w:b w:val="0"/>
          <w:bCs w:val="0"/>
          <w:i w:val="0"/>
          <w:iCs w:val="0"/>
          <w:noProof w:val="0"/>
          <w:sz w:val="24"/>
          <w:szCs w:val="24"/>
          <w:lang w:val="en-GB"/>
        </w:rPr>
        <w:t xml:space="preserve">, it may mean that they are not fully supporting the rights of the child </w:t>
      </w:r>
      <w:r w:rsidRPr="018F3E98" w:rsidR="3C4A401A">
        <w:rPr>
          <w:rFonts w:ascii="Arial" w:hAnsi="Arial" w:eastAsia="Arial" w:cs="Arial"/>
          <w:b w:val="0"/>
          <w:bCs w:val="0"/>
          <w:i w:val="0"/>
          <w:iCs w:val="0"/>
          <w:noProof w:val="0"/>
          <w:sz w:val="24"/>
          <w:szCs w:val="24"/>
          <w:lang w:val="en-GB"/>
        </w:rPr>
        <w:t xml:space="preserve">and Ouvry and Furtado (2019) mentions </w:t>
      </w:r>
      <w:r w:rsidRPr="018F3E98" w:rsidR="0E6DDA68">
        <w:rPr>
          <w:rFonts w:ascii="Arial" w:hAnsi="Arial" w:eastAsia="Arial" w:cs="Arial"/>
          <w:b w:val="0"/>
          <w:bCs w:val="0"/>
          <w:i w:val="0"/>
          <w:iCs w:val="0"/>
          <w:noProof w:val="0"/>
          <w:sz w:val="24"/>
          <w:szCs w:val="24"/>
          <w:lang w:val="en-GB"/>
        </w:rPr>
        <w:t xml:space="preserve">that </w:t>
      </w:r>
      <w:r w:rsidRPr="018F3E98" w:rsidR="1BC0207B">
        <w:rPr>
          <w:rFonts w:ascii="Arial" w:hAnsi="Arial" w:eastAsia="Arial" w:cs="Arial"/>
          <w:b w:val="0"/>
          <w:bCs w:val="0"/>
          <w:i w:val="0"/>
          <w:iCs w:val="0"/>
          <w:noProof w:val="0"/>
          <w:sz w:val="24"/>
          <w:szCs w:val="24"/>
          <w:lang w:val="en-GB"/>
        </w:rPr>
        <w:t>more</w:t>
      </w:r>
      <w:r w:rsidRPr="018F3E98" w:rsidR="640603CF">
        <w:rPr>
          <w:rFonts w:ascii="Arial" w:hAnsi="Arial" w:eastAsia="Arial" w:cs="Arial"/>
          <w:b w:val="0"/>
          <w:bCs w:val="0"/>
          <w:i w:val="0"/>
          <w:iCs w:val="0"/>
          <w:noProof w:val="0"/>
          <w:sz w:val="24"/>
          <w:szCs w:val="24"/>
          <w:lang w:val="en-GB"/>
        </w:rPr>
        <w:t xml:space="preserve"> understanding of the benefic</w:t>
      </w:r>
      <w:r w:rsidRPr="018F3E98" w:rsidR="27A12950">
        <w:rPr>
          <w:rFonts w:ascii="Arial" w:hAnsi="Arial" w:eastAsia="Arial" w:cs="Arial"/>
          <w:b w:val="0"/>
          <w:bCs w:val="0"/>
          <w:i w:val="0"/>
          <w:iCs w:val="0"/>
          <w:noProof w:val="0"/>
          <w:sz w:val="24"/>
          <w:szCs w:val="24"/>
          <w:lang w:val="en-GB"/>
        </w:rPr>
        <w:t xml:space="preserve">ial </w:t>
      </w:r>
      <w:r w:rsidRPr="018F3E98" w:rsidR="640603CF">
        <w:rPr>
          <w:rFonts w:ascii="Arial" w:hAnsi="Arial" w:eastAsia="Arial" w:cs="Arial"/>
          <w:b w:val="0"/>
          <w:bCs w:val="0"/>
          <w:i w:val="0"/>
          <w:iCs w:val="0"/>
          <w:noProof w:val="0"/>
          <w:sz w:val="24"/>
          <w:szCs w:val="24"/>
          <w:lang w:val="en-GB"/>
        </w:rPr>
        <w:t xml:space="preserve">impact the outdoors can have for children would be needed </w:t>
      </w:r>
      <w:r w:rsidRPr="018F3E98" w:rsidR="03955EAF">
        <w:rPr>
          <w:rFonts w:ascii="Arial" w:hAnsi="Arial" w:eastAsia="Arial" w:cs="Arial"/>
          <w:b w:val="0"/>
          <w:bCs w:val="0"/>
          <w:i w:val="0"/>
          <w:iCs w:val="0"/>
          <w:noProof w:val="0"/>
          <w:sz w:val="24"/>
          <w:szCs w:val="24"/>
          <w:lang w:val="en-GB"/>
        </w:rPr>
        <w:t>to</w:t>
      </w:r>
      <w:r w:rsidRPr="018F3E98" w:rsidR="640603CF">
        <w:rPr>
          <w:rFonts w:ascii="Arial" w:hAnsi="Arial" w:eastAsia="Arial" w:cs="Arial"/>
          <w:b w:val="0"/>
          <w:bCs w:val="0"/>
          <w:i w:val="0"/>
          <w:iCs w:val="0"/>
          <w:noProof w:val="0"/>
          <w:sz w:val="24"/>
          <w:szCs w:val="24"/>
          <w:lang w:val="en-GB"/>
        </w:rPr>
        <w:t xml:space="preserve"> ensure </w:t>
      </w:r>
      <w:r w:rsidRPr="018F3E98" w:rsidR="039857E6">
        <w:rPr>
          <w:rFonts w:ascii="Arial" w:hAnsi="Arial" w:eastAsia="Arial" w:cs="Arial"/>
          <w:b w:val="0"/>
          <w:bCs w:val="0"/>
          <w:i w:val="0"/>
          <w:iCs w:val="0"/>
          <w:noProof w:val="0"/>
          <w:sz w:val="24"/>
          <w:szCs w:val="24"/>
          <w:lang w:val="en-GB"/>
        </w:rPr>
        <w:t>children's</w:t>
      </w:r>
      <w:r w:rsidRPr="018F3E98" w:rsidR="640603CF">
        <w:rPr>
          <w:rFonts w:ascii="Arial" w:hAnsi="Arial" w:eastAsia="Arial" w:cs="Arial"/>
          <w:b w:val="0"/>
          <w:bCs w:val="0"/>
          <w:i w:val="0"/>
          <w:iCs w:val="0"/>
          <w:noProof w:val="0"/>
          <w:sz w:val="24"/>
          <w:szCs w:val="24"/>
          <w:lang w:val="en-GB"/>
        </w:rPr>
        <w:t xml:space="preserve"> rights are being met. </w:t>
      </w:r>
    </w:p>
    <w:p xmlns:wp14="http://schemas.microsoft.com/office/word/2010/wordml" w:rsidP="018F3E98" w14:paraId="1A854EAA" wp14:textId="33F414B8">
      <w:pPr>
        <w:pStyle w:val="Normal"/>
        <w:spacing w:after="160" w:line="360" w:lineRule="auto"/>
        <w:jc w:val="both"/>
        <w:rPr>
          <w:rFonts w:ascii="Arial" w:hAnsi="Arial" w:eastAsia="Arial" w:cs="Arial"/>
          <w:b w:val="0"/>
          <w:bCs w:val="0"/>
          <w:i w:val="0"/>
          <w:iCs w:val="0"/>
          <w:noProof w:val="0"/>
          <w:sz w:val="24"/>
          <w:szCs w:val="24"/>
          <w:lang w:val="en-GB"/>
        </w:rPr>
      </w:pPr>
      <w:r w:rsidRPr="018F3E98" w:rsidR="3667DBD8">
        <w:rPr>
          <w:rFonts w:ascii="Arial" w:hAnsi="Arial" w:eastAsia="Arial" w:cs="Arial"/>
          <w:b w:val="0"/>
          <w:bCs w:val="0"/>
          <w:i w:val="0"/>
          <w:iCs w:val="0"/>
          <w:noProof w:val="0"/>
          <w:sz w:val="24"/>
          <w:szCs w:val="24"/>
          <w:lang w:val="en-GB"/>
        </w:rPr>
        <w:t>So, t</w:t>
      </w:r>
      <w:r w:rsidRPr="018F3E98" w:rsidR="0AC81341">
        <w:rPr>
          <w:rFonts w:ascii="Arial" w:hAnsi="Arial" w:eastAsia="Arial" w:cs="Arial"/>
          <w:b w:val="0"/>
          <w:bCs w:val="0"/>
          <w:i w:val="0"/>
          <w:iCs w:val="0"/>
          <w:noProof w:val="0"/>
          <w:sz w:val="24"/>
          <w:szCs w:val="24"/>
          <w:lang w:val="en-GB"/>
        </w:rPr>
        <w:t xml:space="preserve">he possibilities the outdoors has for children are endless. Practitioners should trust evidence that is packed into </w:t>
      </w:r>
      <w:r w:rsidRPr="018F3E98" w:rsidR="49F12A94">
        <w:rPr>
          <w:rFonts w:ascii="Arial" w:hAnsi="Arial" w:eastAsia="Arial" w:cs="Arial"/>
          <w:b w:val="0"/>
          <w:bCs w:val="0"/>
          <w:i w:val="0"/>
          <w:iCs w:val="0"/>
          <w:noProof w:val="0"/>
          <w:sz w:val="24"/>
          <w:szCs w:val="24"/>
          <w:lang w:val="en-GB"/>
        </w:rPr>
        <w:t xml:space="preserve">Welsh Council for Outdoor </w:t>
      </w:r>
      <w:r w:rsidRPr="018F3E98" w:rsidR="0E787408">
        <w:rPr>
          <w:rFonts w:ascii="Arial" w:hAnsi="Arial" w:eastAsia="Arial" w:cs="Arial"/>
          <w:b w:val="0"/>
          <w:bCs w:val="0"/>
          <w:i w:val="0"/>
          <w:iCs w:val="0"/>
          <w:noProof w:val="0"/>
          <w:sz w:val="24"/>
          <w:szCs w:val="24"/>
          <w:lang w:val="en-GB"/>
        </w:rPr>
        <w:t>Learning</w:t>
      </w:r>
      <w:r w:rsidRPr="018F3E98" w:rsidR="49F12A94">
        <w:rPr>
          <w:rFonts w:ascii="Arial" w:hAnsi="Arial" w:eastAsia="Arial" w:cs="Arial"/>
          <w:b w:val="0"/>
          <w:bCs w:val="0"/>
          <w:i w:val="0"/>
          <w:iCs w:val="0"/>
          <w:noProof w:val="0"/>
          <w:sz w:val="24"/>
          <w:szCs w:val="24"/>
          <w:lang w:val="en-GB"/>
        </w:rPr>
        <w:t xml:space="preserve"> </w:t>
      </w:r>
      <w:r w:rsidRPr="018F3E98" w:rsidR="62446DB9">
        <w:rPr>
          <w:rFonts w:ascii="Arial" w:hAnsi="Arial" w:eastAsia="Arial" w:cs="Arial"/>
          <w:b w:val="0"/>
          <w:bCs w:val="0"/>
          <w:i w:val="0"/>
          <w:iCs w:val="0"/>
          <w:noProof w:val="0"/>
          <w:sz w:val="24"/>
          <w:szCs w:val="24"/>
          <w:lang w:val="en-GB"/>
        </w:rPr>
        <w:t>(2018)</w:t>
      </w:r>
      <w:r w:rsidRPr="018F3E98" w:rsidR="49F12A94">
        <w:rPr>
          <w:rFonts w:ascii="Arial" w:hAnsi="Arial" w:eastAsia="Arial" w:cs="Arial"/>
          <w:b w:val="0"/>
          <w:bCs w:val="0"/>
          <w:i w:val="0"/>
          <w:iCs w:val="0"/>
          <w:noProof w:val="0"/>
          <w:sz w:val="24"/>
          <w:szCs w:val="24"/>
          <w:lang w:val="en-GB"/>
        </w:rPr>
        <w:t xml:space="preserve"> </w:t>
      </w:r>
      <w:r w:rsidRPr="018F3E98" w:rsidR="1BD12C33">
        <w:rPr>
          <w:rFonts w:ascii="Arial" w:hAnsi="Arial" w:eastAsia="Arial" w:cs="Arial"/>
          <w:b w:val="0"/>
          <w:bCs w:val="0"/>
          <w:i w:val="0"/>
          <w:iCs w:val="0"/>
          <w:noProof w:val="0"/>
          <w:sz w:val="24"/>
          <w:szCs w:val="24"/>
          <w:lang w:val="en-GB"/>
        </w:rPr>
        <w:t>document</w:t>
      </w:r>
      <w:r w:rsidRPr="018F3E98" w:rsidR="0AC81341">
        <w:rPr>
          <w:rFonts w:ascii="Arial" w:hAnsi="Arial" w:eastAsia="Arial" w:cs="Arial"/>
          <w:b w:val="0"/>
          <w:bCs w:val="0"/>
          <w:i w:val="0"/>
          <w:iCs w:val="0"/>
          <w:noProof w:val="0"/>
          <w:sz w:val="24"/>
          <w:szCs w:val="24"/>
          <w:lang w:val="en-GB"/>
        </w:rPr>
        <w:t xml:space="preserve"> </w:t>
      </w:r>
      <w:r w:rsidRPr="018F3E98" w:rsidR="0AC81341">
        <w:rPr>
          <w:rFonts w:ascii="Arial" w:hAnsi="Arial" w:eastAsia="Arial" w:cs="Arial"/>
          <w:b w:val="0"/>
          <w:bCs w:val="0"/>
          <w:i w:val="0"/>
          <w:iCs w:val="0"/>
          <w:noProof w:val="0"/>
          <w:sz w:val="24"/>
          <w:szCs w:val="24"/>
          <w:lang w:val="en-GB"/>
        </w:rPr>
        <w:t xml:space="preserve">where the </w:t>
      </w:r>
      <w:r w:rsidRPr="018F3E98" w:rsidR="1367DD7E">
        <w:rPr>
          <w:rFonts w:ascii="Arial" w:hAnsi="Arial" w:eastAsia="Arial" w:cs="Arial"/>
          <w:b w:val="0"/>
          <w:bCs w:val="0"/>
          <w:i w:val="0"/>
          <w:iCs w:val="0"/>
          <w:noProof w:val="0"/>
          <w:sz w:val="24"/>
          <w:szCs w:val="24"/>
          <w:lang w:val="en-GB"/>
        </w:rPr>
        <w:t xml:space="preserve">outdoors can leave </w:t>
      </w:r>
      <w:r w:rsidRPr="018F3E98" w:rsidR="1F5973E6">
        <w:rPr>
          <w:rFonts w:ascii="Arial" w:hAnsi="Arial" w:eastAsia="Arial" w:cs="Arial"/>
          <w:b w:val="0"/>
          <w:bCs w:val="0"/>
          <w:i w:val="0"/>
          <w:iCs w:val="0"/>
          <w:noProof w:val="0"/>
          <w:sz w:val="24"/>
          <w:szCs w:val="24"/>
          <w:lang w:val="en-GB"/>
        </w:rPr>
        <w:t>children</w:t>
      </w:r>
      <w:r w:rsidRPr="018F3E98" w:rsidR="1367DD7E">
        <w:rPr>
          <w:rFonts w:ascii="Arial" w:hAnsi="Arial" w:eastAsia="Arial" w:cs="Arial"/>
          <w:b w:val="0"/>
          <w:bCs w:val="0"/>
          <w:i w:val="0"/>
          <w:iCs w:val="0"/>
          <w:noProof w:val="0"/>
          <w:sz w:val="24"/>
          <w:szCs w:val="24"/>
          <w:lang w:val="en-GB"/>
        </w:rPr>
        <w:t xml:space="preserve"> with lifelong skills and </w:t>
      </w:r>
      <w:r w:rsidRPr="018F3E98" w:rsidR="4D954A64">
        <w:rPr>
          <w:rFonts w:ascii="Arial" w:hAnsi="Arial" w:eastAsia="Arial" w:cs="Arial"/>
          <w:b w:val="0"/>
          <w:bCs w:val="0"/>
          <w:i w:val="0"/>
          <w:iCs w:val="0"/>
          <w:noProof w:val="0"/>
          <w:sz w:val="24"/>
          <w:szCs w:val="24"/>
          <w:lang w:val="en-GB"/>
        </w:rPr>
        <w:t>experiences</w:t>
      </w:r>
      <w:r w:rsidRPr="018F3E98" w:rsidR="1367DD7E">
        <w:rPr>
          <w:rFonts w:ascii="Arial" w:hAnsi="Arial" w:eastAsia="Arial" w:cs="Arial"/>
          <w:b w:val="0"/>
          <w:bCs w:val="0"/>
          <w:i w:val="0"/>
          <w:iCs w:val="0"/>
          <w:noProof w:val="0"/>
          <w:sz w:val="24"/>
          <w:szCs w:val="24"/>
          <w:lang w:val="en-GB"/>
        </w:rPr>
        <w:t xml:space="preserve"> compared undertaking formal work </w:t>
      </w:r>
      <w:r w:rsidRPr="018F3E98" w:rsidR="32A4F10A">
        <w:rPr>
          <w:rFonts w:ascii="Arial" w:hAnsi="Arial" w:eastAsia="Arial" w:cs="Arial"/>
          <w:b w:val="0"/>
          <w:bCs w:val="0"/>
          <w:i w:val="0"/>
          <w:iCs w:val="0"/>
          <w:noProof w:val="0"/>
          <w:sz w:val="24"/>
          <w:szCs w:val="24"/>
          <w:lang w:val="en-GB"/>
        </w:rPr>
        <w:t>within</w:t>
      </w:r>
      <w:r w:rsidRPr="018F3E98" w:rsidR="1367DD7E">
        <w:rPr>
          <w:rFonts w:ascii="Arial" w:hAnsi="Arial" w:eastAsia="Arial" w:cs="Arial"/>
          <w:b w:val="0"/>
          <w:bCs w:val="0"/>
          <w:i w:val="0"/>
          <w:iCs w:val="0"/>
          <w:noProof w:val="0"/>
          <w:sz w:val="24"/>
          <w:szCs w:val="24"/>
          <w:lang w:val="en-GB"/>
        </w:rPr>
        <w:t xml:space="preserve"> </w:t>
      </w:r>
      <w:r w:rsidRPr="018F3E98" w:rsidR="1367DD7E">
        <w:rPr>
          <w:rFonts w:ascii="Arial" w:hAnsi="Arial" w:eastAsia="Arial" w:cs="Arial"/>
          <w:b w:val="0"/>
          <w:bCs w:val="0"/>
          <w:i w:val="0"/>
          <w:iCs w:val="0"/>
          <w:noProof w:val="0"/>
          <w:sz w:val="24"/>
          <w:szCs w:val="24"/>
          <w:lang w:val="en-GB"/>
        </w:rPr>
        <w:t>indoo</w:t>
      </w:r>
      <w:r w:rsidRPr="018F3E98" w:rsidR="1A8C7862">
        <w:rPr>
          <w:rFonts w:ascii="Arial" w:hAnsi="Arial" w:eastAsia="Arial" w:cs="Arial"/>
          <w:b w:val="0"/>
          <w:bCs w:val="0"/>
          <w:i w:val="0"/>
          <w:iCs w:val="0"/>
          <w:noProof w:val="0"/>
          <w:sz w:val="24"/>
          <w:szCs w:val="24"/>
          <w:lang w:val="en-GB"/>
        </w:rPr>
        <w:t>r facilities</w:t>
      </w:r>
      <w:r w:rsidRPr="018F3E98" w:rsidR="6854FDB9">
        <w:rPr>
          <w:rFonts w:ascii="Arial" w:hAnsi="Arial" w:eastAsia="Arial" w:cs="Arial"/>
          <w:b w:val="0"/>
          <w:bCs w:val="0"/>
          <w:i w:val="0"/>
          <w:iCs w:val="0"/>
          <w:noProof w:val="0"/>
          <w:sz w:val="24"/>
          <w:szCs w:val="24"/>
          <w:lang w:val="en-GB"/>
        </w:rPr>
        <w:t xml:space="preserve"> and a shared understanding of the importance of the outdoors is needed for this</w:t>
      </w:r>
      <w:r w:rsidRPr="018F3E98" w:rsidR="77CA2704">
        <w:rPr>
          <w:rFonts w:ascii="Arial" w:hAnsi="Arial" w:eastAsia="Arial" w:cs="Arial"/>
          <w:b w:val="0"/>
          <w:bCs w:val="0"/>
          <w:i w:val="0"/>
          <w:iCs w:val="0"/>
          <w:noProof w:val="0"/>
          <w:sz w:val="24"/>
          <w:szCs w:val="24"/>
          <w:lang w:val="en-GB"/>
        </w:rPr>
        <w:t xml:space="preserve"> lack of outdoor use stigma to </w:t>
      </w:r>
      <w:r w:rsidRPr="018F3E98" w:rsidR="77CA2704">
        <w:rPr>
          <w:rFonts w:ascii="Arial" w:hAnsi="Arial" w:eastAsia="Arial" w:cs="Arial"/>
          <w:b w:val="0"/>
          <w:bCs w:val="0"/>
          <w:i w:val="0"/>
          <w:iCs w:val="0"/>
          <w:noProof w:val="0"/>
          <w:sz w:val="24"/>
          <w:szCs w:val="24"/>
          <w:lang w:val="en-GB"/>
        </w:rPr>
        <w:t>be</w:t>
      </w:r>
      <w:r w:rsidRPr="018F3E98" w:rsidR="77CA2704">
        <w:rPr>
          <w:rFonts w:ascii="Arial" w:hAnsi="Arial" w:eastAsia="Arial" w:cs="Arial"/>
          <w:b w:val="0"/>
          <w:bCs w:val="0"/>
          <w:i w:val="0"/>
          <w:iCs w:val="0"/>
          <w:noProof w:val="0"/>
          <w:sz w:val="24"/>
          <w:szCs w:val="24"/>
          <w:lang w:val="en-GB"/>
        </w:rPr>
        <w:t xml:space="preserve"> ended. </w:t>
      </w:r>
    </w:p>
    <w:p w:rsidR="018F3E98" w:rsidP="018F3E98" w:rsidRDefault="018F3E98" w14:paraId="3F152567" w14:textId="543807DC">
      <w:pPr>
        <w:pStyle w:val="Normal"/>
        <w:spacing w:after="160" w:line="259" w:lineRule="auto"/>
        <w:rPr>
          <w:rFonts w:ascii="Calibri" w:hAnsi="Calibri" w:eastAsia="Calibri" w:cs="Calibri"/>
          <w:b w:val="0"/>
          <w:bCs w:val="0"/>
          <w:i w:val="0"/>
          <w:iCs w:val="0"/>
          <w:noProof w:val="0"/>
          <w:sz w:val="22"/>
          <w:szCs w:val="22"/>
          <w:lang w:val="en-GB"/>
        </w:rPr>
      </w:pPr>
    </w:p>
    <w:p xmlns:wp14="http://schemas.microsoft.com/office/word/2010/wordml" w:rsidP="018F3E98" w14:paraId="7A5CE7EC" wp14:textId="5FDF7E03">
      <w:pPr>
        <w:spacing w:after="160" w:line="259" w:lineRule="auto"/>
        <w:rPr>
          <w:rFonts w:ascii="Arial" w:hAnsi="Arial" w:eastAsia="Arial" w:cs="Arial"/>
          <w:b w:val="0"/>
          <w:bCs w:val="0"/>
          <w:i w:val="0"/>
          <w:iCs w:val="0"/>
          <w:noProof w:val="0"/>
          <w:sz w:val="24"/>
          <w:szCs w:val="24"/>
          <w:lang w:val="en-GB"/>
        </w:rPr>
      </w:pPr>
      <w:r w:rsidRPr="018F3E98" w:rsidR="1A840C39">
        <w:rPr>
          <w:rFonts w:ascii="Arial" w:hAnsi="Arial" w:eastAsia="Arial" w:cs="Arial"/>
          <w:b w:val="0"/>
          <w:bCs w:val="0"/>
          <w:i w:val="0"/>
          <w:iCs w:val="0"/>
          <w:noProof w:val="0"/>
          <w:sz w:val="24"/>
          <w:szCs w:val="24"/>
          <w:u w:val="single"/>
          <w:lang w:val="en-GB"/>
        </w:rPr>
        <w:t>Reference list</w:t>
      </w:r>
      <w:r w:rsidRPr="018F3E98" w:rsidR="1A840C39">
        <w:rPr>
          <w:rFonts w:ascii="Arial" w:hAnsi="Arial" w:eastAsia="Arial" w:cs="Arial"/>
          <w:b w:val="0"/>
          <w:bCs w:val="0"/>
          <w:i w:val="0"/>
          <w:iCs w:val="0"/>
          <w:noProof w:val="0"/>
          <w:sz w:val="24"/>
          <w:szCs w:val="24"/>
          <w:lang w:val="en-GB"/>
        </w:rPr>
        <w:t xml:space="preserve"> </w:t>
      </w:r>
    </w:p>
    <w:p w:rsidR="2786C725" w:rsidP="018F3E98" w:rsidRDefault="2786C725" w14:paraId="46C520DB" w14:textId="48DDA697">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Albrecht, N.J. </w:t>
      </w:r>
      <w:r w:rsidRPr="018F3E98" w:rsidR="2B704E7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2019</w:t>
      </w:r>
      <w:r w:rsidRPr="018F3E98" w:rsidR="5FE9244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5CB92D1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Responsibility for nurturing a child’s wellbeing: Teachers teaching mindfulness with children</w:t>
      </w:r>
      <w:r w:rsidRPr="018F3E98" w:rsidR="01E80A0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Asia-Pacific Journal of Teacher Education</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47</w:t>
      </w:r>
      <w:r w:rsidRPr="018F3E98" w:rsidR="2786C725">
        <w:rPr>
          <w:rFonts w:ascii="Arial" w:hAnsi="Arial" w:eastAsia="Arial" w:cs="Arial"/>
          <w:noProof w:val="0"/>
          <w:color w:val="000000" w:themeColor="text1" w:themeTint="FF" w:themeShade="FF"/>
          <w:sz w:val="24"/>
          <w:szCs w:val="24"/>
          <w:lang w:val="en-GB"/>
        </w:rPr>
        <w:t>(5), pp.</w:t>
      </w:r>
      <w:r w:rsidRPr="018F3E98" w:rsidR="464004EC">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487-507.</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Alexander, S. (2021) </w:t>
      </w:r>
      <w:r w:rsidRPr="018F3E98" w:rsidR="2786C725">
        <w:rPr>
          <w:rFonts w:ascii="Arial" w:hAnsi="Arial" w:eastAsia="Arial" w:cs="Arial"/>
          <w:i w:val="1"/>
          <w:iCs w:val="1"/>
          <w:noProof w:val="0"/>
          <w:color w:val="auto"/>
          <w:sz w:val="24"/>
          <w:szCs w:val="24"/>
          <w:lang w:val="en-GB"/>
        </w:rPr>
        <w:t>What is a Learning Story? And is it a good way of assessing a child's learning?</w:t>
      </w:r>
      <w:r w:rsidRPr="018F3E98" w:rsidR="2786C725">
        <w:rPr>
          <w:rFonts w:ascii="Arial" w:hAnsi="Arial" w:eastAsia="Arial" w:cs="Arial"/>
          <w:noProof w:val="0"/>
          <w:color w:val="auto"/>
          <w:sz w:val="24"/>
          <w:szCs w:val="24"/>
          <w:lang w:val="en-GB"/>
        </w:rPr>
        <w:t xml:space="preserve"> Available at: </w:t>
      </w:r>
      <w:hyperlink r:id="R43f2e8ca2dc04baf">
        <w:r w:rsidRPr="018F3E98" w:rsidR="2786C725">
          <w:rPr>
            <w:rStyle w:val="Hyperlink"/>
            <w:rFonts w:ascii="Arial" w:hAnsi="Arial" w:eastAsia="Arial" w:cs="Arial"/>
            <w:noProof w:val="0"/>
            <w:color w:val="4472C4" w:themeColor="accent1" w:themeTint="FF" w:themeShade="FF"/>
            <w:sz w:val="24"/>
            <w:szCs w:val="24"/>
            <w:lang w:val="en-GB"/>
          </w:rPr>
          <w:t>https://www.myece.org.nz/educational-curriculum-aspects/227-learning-stories</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7902124D" w14:textId="3BC50447">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Ali, A.</w:t>
      </w:r>
      <w:r w:rsidRPr="018F3E98" w:rsidR="2253826F">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 xml:space="preserve">Aziz, Z. and Majzub, R. </w:t>
      </w:r>
      <w:r w:rsidRPr="018F3E98" w:rsidR="2AF34CA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2011</w:t>
      </w:r>
      <w:r w:rsidRPr="018F3E98" w:rsidR="51ACDD0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9FC684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Teaching and learning reading through play</w:t>
      </w:r>
      <w:r w:rsidRPr="018F3E98" w:rsidR="42BA4E6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World Applied Sciences Journal</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14</w:t>
      </w:r>
      <w:r w:rsidRPr="018F3E98" w:rsidR="2786C725">
        <w:rPr>
          <w:rFonts w:ascii="Arial" w:hAnsi="Arial" w:eastAsia="Arial" w:cs="Arial"/>
          <w:noProof w:val="0"/>
          <w:color w:val="000000" w:themeColor="text1" w:themeTint="FF" w:themeShade="FF"/>
          <w:sz w:val="24"/>
          <w:szCs w:val="24"/>
          <w:lang w:val="en-GB"/>
        </w:rPr>
        <w:t>(4), pp.15-20.</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3777EA81" w14:textId="2EE67A8E">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Blaiklock, K.E. </w:t>
      </w:r>
      <w:r w:rsidRPr="018F3E98" w:rsidR="78B56FA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2008</w:t>
      </w:r>
      <w:r w:rsidRPr="018F3E98" w:rsidR="168EB9E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69C555B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A critique of the use of learning stories to assess the learning dispositions of young children</w:t>
      </w:r>
      <w:r w:rsidRPr="018F3E98" w:rsidR="54BB6BB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New Zealand Research in Early Childhood Education</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11</w:t>
      </w:r>
      <w:r w:rsidRPr="018F3E98" w:rsidR="2786C725">
        <w:rPr>
          <w:rFonts w:ascii="Arial" w:hAnsi="Arial" w:eastAsia="Arial" w:cs="Arial"/>
          <w:noProof w:val="0"/>
          <w:color w:val="000000" w:themeColor="text1" w:themeTint="FF" w:themeShade="FF"/>
          <w:sz w:val="24"/>
          <w:szCs w:val="24"/>
          <w:lang w:val="en-GB"/>
        </w:rPr>
        <w:t xml:space="preserve">, pp.77-87.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51A5009D" w14:textId="4B416970">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Blanchet-Cohen, N. and Elliot, E. </w:t>
      </w:r>
      <w:r w:rsidRPr="018F3E98" w:rsidR="7935F53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2011</w:t>
      </w:r>
      <w:r w:rsidRPr="018F3E98" w:rsidR="791AFE9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42840E12">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Young children and </w:t>
      </w:r>
      <w:r w:rsidRPr="018F3E98" w:rsidR="6E39A2F4">
        <w:rPr>
          <w:rFonts w:ascii="Arial" w:hAnsi="Arial" w:eastAsia="Arial" w:cs="Arial"/>
          <w:noProof w:val="0"/>
          <w:color w:val="000000" w:themeColor="text1" w:themeTint="FF" w:themeShade="FF"/>
          <w:sz w:val="24"/>
          <w:szCs w:val="24"/>
          <w:lang w:val="en-GB"/>
        </w:rPr>
        <w:t>educators'</w:t>
      </w:r>
      <w:r w:rsidRPr="018F3E98" w:rsidR="2786C725">
        <w:rPr>
          <w:rFonts w:ascii="Arial" w:hAnsi="Arial" w:eastAsia="Arial" w:cs="Arial"/>
          <w:noProof w:val="0"/>
          <w:color w:val="000000" w:themeColor="text1" w:themeTint="FF" w:themeShade="FF"/>
          <w:sz w:val="24"/>
          <w:szCs w:val="24"/>
          <w:lang w:val="en-GB"/>
        </w:rPr>
        <w:t xml:space="preserve"> engagement and learning outdoors: A basis for rights-based programming</w:t>
      </w:r>
      <w:r w:rsidRPr="018F3E98" w:rsidR="16B9EDB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Early education &amp; development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22</w:t>
      </w:r>
      <w:r w:rsidRPr="018F3E98" w:rsidR="2786C725">
        <w:rPr>
          <w:rFonts w:ascii="Arial" w:hAnsi="Arial" w:eastAsia="Arial" w:cs="Arial"/>
          <w:noProof w:val="0"/>
          <w:color w:val="000000" w:themeColor="text1" w:themeTint="FF" w:themeShade="FF"/>
          <w:sz w:val="24"/>
          <w:szCs w:val="24"/>
          <w:lang w:val="en-GB"/>
        </w:rPr>
        <w:t>(5), pp.757-777.</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2B986D7D" w14:textId="2C099EC2">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Bradbury, A. and Roberts-Holmes, G. </w:t>
      </w:r>
      <w:r w:rsidRPr="018F3E98" w:rsidR="4D58832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2017</w:t>
      </w:r>
      <w:r w:rsidRPr="018F3E98" w:rsidR="5FFDEB6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datafication of primary and early years education</w:t>
      </w:r>
      <w:r w:rsidRPr="018F3E98" w:rsidR="5DBDFFE1">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Playing with numbers</w:t>
      </w:r>
      <w:r w:rsidRPr="018F3E98" w:rsidR="2786C725">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Routledge.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Bronfenbrenner, U.</w:t>
      </w:r>
      <w:r w:rsidRPr="018F3E98" w:rsidR="0D71EDE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1992</w:t>
      </w:r>
      <w:r w:rsidRPr="018F3E98" w:rsidR="48D4FC9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Ecological systems theory</w:t>
      </w:r>
      <w:r w:rsidRPr="018F3E98" w:rsidR="2786C725">
        <w:rPr>
          <w:rFonts w:ascii="Arial" w:hAnsi="Arial" w:eastAsia="Arial" w:cs="Arial"/>
          <w:noProof w:val="0"/>
          <w:color w:val="000000" w:themeColor="text1" w:themeTint="FF" w:themeShade="FF"/>
          <w:sz w:val="24"/>
          <w:szCs w:val="24"/>
          <w:lang w:val="en-GB"/>
        </w:rPr>
        <w:t>. Jessica Kingsley Publishers.</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78EA8578" w14:textId="5D78FD2D">
      <w:pPr>
        <w:rPr>
          <w:rFonts w:ascii="Arial" w:hAnsi="Arial" w:eastAsia="Arial" w:cs="Arial"/>
          <w:noProof w:val="0"/>
          <w:color w:val="2F5496" w:themeColor="accent1" w:themeTint="FF" w:themeShade="BF"/>
          <w:sz w:val="24"/>
          <w:szCs w:val="24"/>
          <w:lang w:val="en-GB"/>
        </w:rPr>
      </w:pPr>
      <w:proofErr w:type="spellStart"/>
      <w:r w:rsidRPr="018F3E98" w:rsidR="2786C725">
        <w:rPr>
          <w:rFonts w:ascii="Arial" w:hAnsi="Arial" w:eastAsia="Arial" w:cs="Arial"/>
          <w:noProof w:val="0"/>
          <w:color w:val="000000" w:themeColor="text1" w:themeTint="FF" w:themeShade="FF"/>
          <w:sz w:val="24"/>
          <w:szCs w:val="24"/>
          <w:lang w:val="en-GB"/>
        </w:rPr>
        <w:t>Carr</w:t>
      </w:r>
      <w:proofErr w:type="spellEnd"/>
      <w:r w:rsidRPr="018F3E98" w:rsidR="2786C725">
        <w:rPr>
          <w:rFonts w:ascii="Arial" w:hAnsi="Arial" w:eastAsia="Arial" w:cs="Arial"/>
          <w:noProof w:val="0"/>
          <w:color w:val="000000" w:themeColor="text1" w:themeTint="FF" w:themeShade="FF"/>
          <w:sz w:val="24"/>
          <w:szCs w:val="24"/>
          <w:lang w:val="en-GB"/>
        </w:rPr>
        <w:t>, M. and Lee, W.</w:t>
      </w:r>
      <w:r w:rsidRPr="018F3E98" w:rsidR="1D46EB3B">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3AD0FD5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Learning stories: Constructing learner identities in early education</w:t>
      </w:r>
      <w:r w:rsidRPr="018F3E98" w:rsidR="2786C725">
        <w:rPr>
          <w:rFonts w:ascii="Arial" w:hAnsi="Arial" w:eastAsia="Arial" w:cs="Arial"/>
          <w:noProof w:val="0"/>
          <w:color w:val="000000" w:themeColor="text1" w:themeTint="FF" w:themeShade="FF"/>
          <w:sz w:val="24"/>
          <w:szCs w:val="24"/>
          <w:lang w:val="en-GB"/>
        </w:rPr>
        <w:t>. Sage.</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Carr</w:t>
      </w:r>
      <w:proofErr w:type="spellEnd"/>
      <w:r w:rsidRPr="018F3E98" w:rsidR="2786C725">
        <w:rPr>
          <w:rFonts w:ascii="Arial" w:hAnsi="Arial" w:eastAsia="Arial" w:cs="Arial"/>
          <w:noProof w:val="0"/>
          <w:color w:val="000000" w:themeColor="text1" w:themeTint="FF" w:themeShade="FF"/>
          <w:sz w:val="24"/>
          <w:szCs w:val="24"/>
          <w:lang w:val="en-GB"/>
        </w:rPr>
        <w:t>, M. and Lee, W.</w:t>
      </w:r>
      <w:r w:rsidRPr="018F3E98" w:rsidR="5528A717">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2019</w:t>
      </w:r>
      <w:r w:rsidRPr="018F3E98" w:rsidR="1DB3F69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Learning stories in practice</w:t>
      </w:r>
      <w:r w:rsidRPr="018F3E98" w:rsidR="2786C725">
        <w:rPr>
          <w:rFonts w:ascii="Arial" w:hAnsi="Arial" w:eastAsia="Arial" w:cs="Arial"/>
          <w:noProof w:val="0"/>
          <w:color w:val="000000" w:themeColor="text1" w:themeTint="FF" w:themeShade="FF"/>
          <w:sz w:val="24"/>
          <w:szCs w:val="24"/>
          <w:lang w:val="en-GB"/>
        </w:rPr>
        <w:t>. Sage.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Carter, S. and Andersen, C. (no date) </w:t>
      </w:r>
      <w:r w:rsidRPr="018F3E98" w:rsidR="2786C725">
        <w:rPr>
          <w:rFonts w:ascii="Arial" w:hAnsi="Arial" w:eastAsia="Arial" w:cs="Arial"/>
          <w:i w:val="1"/>
          <w:iCs w:val="1"/>
          <w:noProof w:val="0"/>
          <w:color w:val="auto"/>
          <w:sz w:val="24"/>
          <w:szCs w:val="24"/>
          <w:lang w:val="en-GB"/>
        </w:rPr>
        <w:t>Ecological and Contextual Analysis of Wellbeing in Your Context.</w:t>
      </w:r>
      <w:r w:rsidRPr="018F3E98" w:rsidR="2786C725">
        <w:rPr>
          <w:rFonts w:ascii="Arial" w:hAnsi="Arial" w:eastAsia="Arial" w:cs="Arial"/>
          <w:noProof w:val="0"/>
          <w:color w:val="auto"/>
          <w:sz w:val="24"/>
          <w:szCs w:val="24"/>
          <w:lang w:val="en-GB"/>
        </w:rPr>
        <w:t xml:space="preserve"> Available at: </w:t>
      </w:r>
      <w:hyperlink r:id="Rf25fd536d8ef4750">
        <w:r w:rsidRPr="018F3E98" w:rsidR="2786C725">
          <w:rPr>
            <w:rStyle w:val="Hyperlink"/>
            <w:rFonts w:ascii="Arial" w:hAnsi="Arial" w:eastAsia="Arial" w:cs="Arial"/>
            <w:noProof w:val="0"/>
            <w:color w:val="4472C4" w:themeColor="accent1" w:themeTint="FF" w:themeShade="FF"/>
            <w:sz w:val="24"/>
            <w:szCs w:val="24"/>
            <w:lang w:val="en-GB"/>
          </w:rPr>
          <w:t>https://usq.pressbooks.pub/wellbeingineducationalcontexts/chapter/ecological-and-contextual-analysis-of-wellbeing-in-your-context/</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18</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018F3E98" w:rsidP="018F3E98" w:rsidRDefault="018F3E98" w14:paraId="58B42821" w14:textId="12CB8F86">
      <w:pPr>
        <w:rPr>
          <w:rFonts w:ascii="Arial" w:hAnsi="Arial" w:eastAsia="Arial" w:cs="Arial"/>
          <w:noProof w:val="0"/>
          <w:color w:val="000000" w:themeColor="text1" w:themeTint="FF" w:themeShade="FF"/>
          <w:sz w:val="24"/>
          <w:szCs w:val="24"/>
          <w:lang w:val="en-GB"/>
        </w:rPr>
      </w:pPr>
    </w:p>
    <w:p w:rsidR="2786C725" w:rsidP="018F3E98" w:rsidRDefault="2786C725" w14:paraId="201574E9" w14:textId="3358F7FE">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Children Research Network (2021)</w:t>
      </w:r>
      <w:r w:rsidRPr="018F3E98" w:rsidR="2786C725">
        <w:rPr>
          <w:rFonts w:ascii="Arial" w:hAnsi="Arial" w:eastAsia="Arial" w:cs="Arial"/>
          <w:i w:val="1"/>
          <w:iCs w:val="1"/>
          <w:noProof w:val="0"/>
          <w:color w:val="000000" w:themeColor="text1" w:themeTint="FF" w:themeShade="FF"/>
          <w:sz w:val="24"/>
          <w:szCs w:val="24"/>
          <w:lang w:val="en-GB"/>
        </w:rPr>
        <w:t xml:space="preserve"> Building identities as learners. </w:t>
      </w:r>
      <w:r w:rsidRPr="018F3E98" w:rsidR="2786C725">
        <w:rPr>
          <w:rFonts w:ascii="Arial" w:hAnsi="Arial" w:eastAsia="Arial" w:cs="Arial"/>
          <w:noProof w:val="0"/>
          <w:color w:val="000000" w:themeColor="text1" w:themeTint="FF" w:themeShade="FF"/>
          <w:sz w:val="24"/>
          <w:szCs w:val="24"/>
          <w:lang w:val="en-GB"/>
        </w:rPr>
        <w:t xml:space="preserve">Available at: </w:t>
      </w:r>
      <w:hyperlink r:id="Refa2df9a6f1c4492">
        <w:r w:rsidRPr="018F3E98" w:rsidR="2786C725">
          <w:rPr>
            <w:rStyle w:val="Hyperlink"/>
            <w:rFonts w:ascii="Arial" w:hAnsi="Arial" w:eastAsia="Arial" w:cs="Arial"/>
            <w:noProof w:val="0"/>
            <w:sz w:val="24"/>
            <w:szCs w:val="24"/>
            <w:lang w:val="en-GB"/>
          </w:rPr>
          <w:t>https://www.childrensresearchnetwork.org/knowledge/resources/building-identities-as-learners</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Cullen, J. (2008) Outcomes of early childhood education: Do we know, can we tell, and does it matter? </w:t>
      </w:r>
      <w:r w:rsidRPr="018F3E98" w:rsidR="49DD9F42">
        <w:rPr>
          <w:rFonts w:ascii="Arial" w:hAnsi="Arial" w:eastAsia="Arial" w:cs="Arial"/>
          <w:noProof w:val="0"/>
          <w:color w:val="000000" w:themeColor="text1" w:themeTint="FF" w:themeShade="FF"/>
          <w:sz w:val="24"/>
          <w:szCs w:val="24"/>
          <w:lang w:val="en-GB"/>
        </w:rPr>
        <w:t xml:space="preserve">Available at: </w:t>
      </w:r>
      <w:hyperlink r:id="Re45d1d38c2324bb0">
        <w:r w:rsidRPr="018F3E98" w:rsidR="05959D44">
          <w:rPr>
            <w:rStyle w:val="Hyperlink"/>
            <w:rFonts w:ascii="Arial" w:hAnsi="Arial" w:eastAsia="Arial" w:cs="Arial"/>
            <w:noProof w:val="0"/>
            <w:sz w:val="24"/>
            <w:szCs w:val="24"/>
            <w:lang w:val="en-GB"/>
          </w:rPr>
          <w:t>http://citeseerx.ist.psu.edu/viewdoc/download?doi=10.1.1.589.16&amp;rep=rep1&amp;type=pdf</w:t>
        </w:r>
      </w:hyperlink>
      <w:r w:rsidRPr="018F3E98" w:rsidR="05959D44">
        <w:rPr>
          <w:rFonts w:ascii="Arial" w:hAnsi="Arial" w:eastAsia="Arial" w:cs="Arial"/>
          <w:noProof w:val="0"/>
          <w:color w:val="000000" w:themeColor="text1" w:themeTint="FF" w:themeShade="FF"/>
          <w:sz w:val="24"/>
          <w:szCs w:val="24"/>
          <w:lang w:val="en-GB"/>
        </w:rPr>
        <w:t xml:space="preserve"> (Accessed: 25</w:t>
      </w:r>
      <w:r w:rsidRPr="018F3E98" w:rsidR="05959D44">
        <w:rPr>
          <w:rFonts w:ascii="Arial" w:hAnsi="Arial" w:eastAsia="Arial" w:cs="Arial"/>
          <w:noProof w:val="0"/>
          <w:color w:val="000000" w:themeColor="text1" w:themeTint="FF" w:themeShade="FF"/>
          <w:sz w:val="24"/>
          <w:szCs w:val="24"/>
          <w:vertAlign w:val="superscript"/>
          <w:lang w:val="en-GB"/>
        </w:rPr>
        <w:t>th</w:t>
      </w:r>
      <w:r w:rsidRPr="018F3E98" w:rsidR="05959D44">
        <w:rPr>
          <w:rFonts w:ascii="Arial" w:hAnsi="Arial" w:eastAsia="Arial" w:cs="Arial"/>
          <w:noProof w:val="0"/>
          <w:color w:val="000000" w:themeColor="text1" w:themeTint="FF" w:themeShade="FF"/>
          <w:sz w:val="24"/>
          <w:szCs w:val="24"/>
          <w:lang w:val="en-GB"/>
        </w:rPr>
        <w:t xml:space="preserve"> March 2021).</w:t>
      </w:r>
    </w:p>
    <w:p w:rsidR="2786C725" w:rsidP="018F3E98" w:rsidRDefault="2786C725" w14:paraId="7DA9D213" w14:textId="7F88606B">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Daniel, B.</w:t>
      </w:r>
      <w:r w:rsidRPr="018F3E98" w:rsidR="3B80ED24">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Wassell, S. and Gilligan, R. </w:t>
      </w:r>
      <w:r w:rsidRPr="018F3E98" w:rsidR="0BFFEF7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2011</w:t>
      </w:r>
      <w:r w:rsidRPr="018F3E98" w:rsidR="394FAA4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Child development for </w:t>
      </w:r>
      <w:r w:rsidRPr="018F3E98" w:rsidR="335BD89E">
        <w:rPr>
          <w:rFonts w:ascii="Arial" w:hAnsi="Arial" w:eastAsia="Arial" w:cs="Arial"/>
          <w:i w:val="1"/>
          <w:iCs w:val="1"/>
          <w:noProof w:val="0"/>
          <w:color w:val="000000" w:themeColor="text1" w:themeTint="FF" w:themeShade="FF"/>
          <w:sz w:val="24"/>
          <w:szCs w:val="24"/>
          <w:lang w:val="en-GB"/>
        </w:rPr>
        <w:t>childcare</w:t>
      </w:r>
      <w:r w:rsidRPr="018F3E98" w:rsidR="2786C725">
        <w:rPr>
          <w:rFonts w:ascii="Arial" w:hAnsi="Arial" w:eastAsia="Arial" w:cs="Arial"/>
          <w:i w:val="1"/>
          <w:iCs w:val="1"/>
          <w:noProof w:val="0"/>
          <w:color w:val="000000" w:themeColor="text1" w:themeTint="FF" w:themeShade="FF"/>
          <w:sz w:val="24"/>
          <w:szCs w:val="24"/>
          <w:lang w:val="en-GB"/>
        </w:rPr>
        <w:t xml:space="preserve"> and protection workers</w:t>
      </w:r>
      <w:r w:rsidRPr="018F3E98" w:rsidR="2786C725">
        <w:rPr>
          <w:rFonts w:ascii="Arial" w:hAnsi="Arial" w:eastAsia="Arial" w:cs="Arial"/>
          <w:noProof w:val="0"/>
          <w:color w:val="000000" w:themeColor="text1" w:themeTint="FF" w:themeShade="FF"/>
          <w:sz w:val="24"/>
          <w:szCs w:val="24"/>
          <w:lang w:val="en-GB"/>
        </w:rPr>
        <w:t>. Jessica Kingsley Publishers.</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Department of Education (2012) </w:t>
      </w:r>
      <w:r w:rsidRPr="018F3E98" w:rsidR="2786C725">
        <w:rPr>
          <w:rFonts w:ascii="Arial" w:hAnsi="Arial" w:eastAsia="Arial" w:cs="Arial"/>
          <w:i w:val="1"/>
          <w:iCs w:val="1"/>
          <w:noProof w:val="0"/>
          <w:color w:val="000000" w:themeColor="text1" w:themeTint="FF" w:themeShade="FF"/>
          <w:sz w:val="24"/>
          <w:szCs w:val="24"/>
          <w:lang w:val="en-GB"/>
        </w:rPr>
        <w:t xml:space="preserve">The Impact of Pupil Behaviour and Wellbeing on Educational Outcomes. </w:t>
      </w:r>
      <w:r w:rsidRPr="018F3E98" w:rsidR="2786C725">
        <w:rPr>
          <w:rFonts w:ascii="Arial" w:hAnsi="Arial" w:eastAsia="Arial" w:cs="Arial"/>
          <w:noProof w:val="0"/>
          <w:color w:val="000000" w:themeColor="text1" w:themeTint="FF" w:themeShade="FF"/>
          <w:sz w:val="24"/>
          <w:szCs w:val="24"/>
          <w:lang w:val="en-GB"/>
        </w:rPr>
        <w:t xml:space="preserve">Available at: </w:t>
      </w:r>
      <w:hyperlink r:id="R27ff527af4124370">
        <w:r w:rsidRPr="018F3E98" w:rsidR="2786C725">
          <w:rPr>
            <w:rStyle w:val="Hyperlink"/>
            <w:rFonts w:ascii="Arial" w:hAnsi="Arial" w:eastAsia="Arial" w:cs="Arial"/>
            <w:noProof w:val="0"/>
            <w:sz w:val="24"/>
            <w:szCs w:val="24"/>
            <w:lang w:val="en-GB"/>
          </w:rPr>
          <w:t>https://assets.publishing.service.gov.uk/government/uploads/system/uploads/attachment_data/file/219638/DFE-RR253.pdf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Department of Education (2019) </w:t>
      </w:r>
      <w:r w:rsidRPr="018F3E98" w:rsidR="2786C725">
        <w:rPr>
          <w:rFonts w:ascii="Arial" w:hAnsi="Arial" w:eastAsia="Arial" w:cs="Arial"/>
          <w:i w:val="1"/>
          <w:iCs w:val="1"/>
          <w:noProof w:val="0"/>
          <w:color w:val="000000" w:themeColor="text1" w:themeTint="FF" w:themeShade="FF"/>
          <w:sz w:val="24"/>
          <w:szCs w:val="24"/>
          <w:lang w:val="en-GB"/>
        </w:rPr>
        <w:t>Wellbeing in Education</w:t>
      </w:r>
      <w:r w:rsidRPr="018F3E98" w:rsidR="2786C725">
        <w:rPr>
          <w:rFonts w:ascii="Arial" w:hAnsi="Arial" w:eastAsia="Arial" w:cs="Arial"/>
          <w:noProof w:val="0"/>
          <w:color w:val="000000" w:themeColor="text1" w:themeTint="FF" w:themeShade="FF"/>
          <w:sz w:val="24"/>
          <w:szCs w:val="24"/>
          <w:lang w:val="en-GB"/>
        </w:rPr>
        <w:t xml:space="preserve"> [video]. Available at: </w:t>
      </w:r>
      <w:hyperlink r:id="Ra918eeeaed244925">
        <w:r w:rsidRPr="018F3E98" w:rsidR="2786C725">
          <w:rPr>
            <w:rStyle w:val="Hyperlink"/>
            <w:rFonts w:ascii="Arial" w:hAnsi="Arial" w:eastAsia="Arial" w:cs="Arial"/>
            <w:noProof w:val="0"/>
            <w:sz w:val="24"/>
            <w:szCs w:val="24"/>
            <w:lang w:val="en-GB"/>
          </w:rPr>
          <w:t>https://www.youtube.com/watch?v=HYiQGt6ODng</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Donaldson, G. (2015) </w:t>
      </w:r>
      <w:r w:rsidRPr="018F3E98" w:rsidR="2786C725">
        <w:rPr>
          <w:rFonts w:ascii="Arial" w:hAnsi="Arial" w:eastAsia="Arial" w:cs="Arial"/>
          <w:i w:val="1"/>
          <w:iCs w:val="1"/>
          <w:noProof w:val="0"/>
          <w:color w:val="000000" w:themeColor="text1" w:themeTint="FF" w:themeShade="FF"/>
          <w:sz w:val="24"/>
          <w:szCs w:val="24"/>
          <w:lang w:val="en-GB"/>
        </w:rPr>
        <w:t>Successful Futures.</w:t>
      </w:r>
      <w:r w:rsidRPr="018F3E98" w:rsidR="2786C725">
        <w:rPr>
          <w:rFonts w:ascii="Arial" w:hAnsi="Arial" w:eastAsia="Arial" w:cs="Arial"/>
          <w:noProof w:val="0"/>
          <w:color w:val="000000" w:themeColor="text1" w:themeTint="FF" w:themeShade="FF"/>
          <w:sz w:val="24"/>
          <w:szCs w:val="24"/>
          <w:lang w:val="en-GB"/>
        </w:rPr>
        <w:t xml:space="preserve"> Available at: </w:t>
      </w:r>
      <w:hyperlink r:id="R9e98f67d10bd43e5">
        <w:r w:rsidRPr="018F3E98" w:rsidR="2786C725">
          <w:rPr>
            <w:rStyle w:val="Hyperlink"/>
            <w:rFonts w:ascii="Arial" w:hAnsi="Arial" w:eastAsia="Arial" w:cs="Arial"/>
            <w:noProof w:val="0"/>
            <w:sz w:val="24"/>
            <w:szCs w:val="24"/>
            <w:lang w:val="en-GB"/>
          </w:rPr>
          <w:t>https://gov.wales/sites/default/files/publications/2018-03/successful-futures.pdf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rsidRPr="018F3E98" w:rsidR="2786C725">
        <w:rPr>
          <w:rFonts w:ascii="Arial" w:hAnsi="Arial" w:eastAsia="Arial" w:cs="Arial"/>
          <w:noProof w:val="0"/>
          <w:sz w:val="24"/>
          <w:szCs w:val="24"/>
          <w:lang w:val="en-GB"/>
        </w:rPr>
        <w:t xml:space="preserve"> </w:t>
      </w:r>
    </w:p>
    <w:p w:rsidR="2786C725" w:rsidP="018F3E98" w:rsidRDefault="2786C725" w14:paraId="5EA31E56" w14:textId="5E84E5F8">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Donaldson, G. (2018) A Learning Inspectorate. Available at: </w:t>
      </w:r>
      <w:hyperlink r:id="Re7d24fdbea4d4ba9">
        <w:r w:rsidRPr="018F3E98" w:rsidR="2786C725">
          <w:rPr>
            <w:rStyle w:val="Hyperlink"/>
            <w:rFonts w:ascii="Arial" w:hAnsi="Arial" w:eastAsia="Arial" w:cs="Arial"/>
            <w:noProof w:val="0"/>
            <w:sz w:val="24"/>
            <w:szCs w:val="24"/>
            <w:lang w:val="en-GB"/>
          </w:rPr>
          <w:t>file:///Users/hannah-maysullivan/Download</w:t>
        </w:r>
        <w:r w:rsidRPr="018F3E98" w:rsidR="296F5950">
          <w:rPr>
            <w:rStyle w:val="Hyperlink"/>
            <w:rFonts w:ascii="Arial" w:hAnsi="Arial" w:eastAsia="Arial" w:cs="Arial"/>
            <w:noProof w:val="0"/>
            <w:sz w:val="24"/>
            <w:szCs w:val="24"/>
            <w:lang w:val="en-GB"/>
          </w:rPr>
          <w:t>s</w:t>
        </w:r>
        <w:r w:rsidRPr="018F3E98" w:rsidR="2786C725">
          <w:rPr>
            <w:rStyle w:val="Hyperlink"/>
            <w:rFonts w:ascii="Arial" w:hAnsi="Arial" w:eastAsia="Arial" w:cs="Arial"/>
            <w:noProof w:val="0"/>
            <w:sz w:val="24"/>
            <w:szCs w:val="24"/>
            <w:lang w:val="en-GB"/>
          </w:rPr>
          <w:t>/A%20Learning%20Inspectorate%20-%20en%20-%20June%202018.pdf</w:t>
        </w:r>
      </w:hyperlink>
      <w:r w:rsidRPr="018F3E98" w:rsidR="2786C725">
        <w:rPr>
          <w:rFonts w:ascii="Arial" w:hAnsi="Arial" w:eastAsia="Arial" w:cs="Arial"/>
          <w:noProof w:val="0"/>
          <w:color w:val="000000" w:themeColor="text1" w:themeTint="FF" w:themeShade="FF"/>
          <w:sz w:val="24"/>
          <w:szCs w:val="24"/>
          <w:lang w:val="en-GB"/>
        </w:rPr>
        <w:t xml:space="preserve"> (Accessed: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Drummond, T. (2021) </w:t>
      </w:r>
      <w:r w:rsidRPr="018F3E98" w:rsidR="2786C725">
        <w:rPr>
          <w:rFonts w:ascii="Arial" w:hAnsi="Arial" w:eastAsia="Arial" w:cs="Arial"/>
          <w:i w:val="1"/>
          <w:iCs w:val="1"/>
          <w:noProof w:val="0"/>
          <w:color w:val="auto"/>
          <w:sz w:val="24"/>
          <w:szCs w:val="24"/>
          <w:lang w:val="en-GB"/>
        </w:rPr>
        <w:t>Writing Learning Stories</w:t>
      </w:r>
      <w:r w:rsidRPr="018F3E98" w:rsidR="2786C725">
        <w:rPr>
          <w:rFonts w:ascii="Arial" w:hAnsi="Arial" w:eastAsia="Arial" w:cs="Arial"/>
          <w:noProof w:val="0"/>
          <w:color w:val="auto"/>
          <w:sz w:val="24"/>
          <w:szCs w:val="24"/>
          <w:lang w:val="en-GB"/>
        </w:rPr>
        <w:t xml:space="preserve">. Available at: </w:t>
      </w:r>
      <w:hyperlink r:id="R0687af390b934351">
        <w:r w:rsidRPr="018F3E98" w:rsidR="2786C725">
          <w:rPr>
            <w:rStyle w:val="Hyperlink"/>
            <w:rFonts w:ascii="Arial" w:hAnsi="Arial" w:eastAsia="Arial" w:cs="Arial"/>
            <w:noProof w:val="0"/>
            <w:color w:val="4472C4" w:themeColor="accent1" w:themeTint="FF" w:themeShade="FF"/>
            <w:sz w:val="24"/>
            <w:szCs w:val="24"/>
            <w:lang w:val="en-GB"/>
          </w:rPr>
          <w:t>https://tomdrummond.com/looking-closely-at-children/writing-learning-stories/</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br/>
      </w:r>
      <w:r w:rsidRPr="018F3E98" w:rsidR="2786C725">
        <w:rPr>
          <w:rFonts w:ascii="Arial" w:hAnsi="Arial" w:eastAsia="Arial" w:cs="Arial"/>
          <w:noProof w:val="0"/>
          <w:color w:val="auto"/>
          <w:sz w:val="24"/>
          <w:szCs w:val="24"/>
          <w:lang w:val="en-GB"/>
        </w:rPr>
        <w:t xml:space="preserve"> </w:t>
      </w:r>
    </w:p>
    <w:p w:rsidR="2786C725" w:rsidP="018F3E98" w:rsidRDefault="2786C725" w14:paraId="4EDC565E" w14:textId="186D18CF">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Early Education (2012) </w:t>
      </w:r>
      <w:r w:rsidRPr="018F3E98" w:rsidR="2786C725">
        <w:rPr>
          <w:rFonts w:ascii="Arial" w:hAnsi="Arial" w:eastAsia="Arial" w:cs="Arial"/>
          <w:i w:val="1"/>
          <w:iCs w:val="1"/>
          <w:noProof w:val="0"/>
          <w:color w:val="000000" w:themeColor="text1" w:themeTint="FF" w:themeShade="FF"/>
          <w:sz w:val="24"/>
          <w:szCs w:val="24"/>
          <w:lang w:val="en-GB"/>
        </w:rPr>
        <w:t>Development Matters in the Early Years Foundation Stage (</w:t>
      </w:r>
      <w:r w:rsidRPr="018F3E98" w:rsidR="70B96E7D">
        <w:rPr>
          <w:rFonts w:ascii="Arial" w:hAnsi="Arial" w:eastAsia="Arial" w:cs="Arial"/>
          <w:i w:val="1"/>
          <w:iCs w:val="1"/>
          <w:noProof w:val="0"/>
          <w:color w:val="000000" w:themeColor="text1" w:themeTint="FF" w:themeShade="FF"/>
          <w:sz w:val="24"/>
          <w:szCs w:val="24"/>
          <w:lang w:val="en-GB"/>
        </w:rPr>
        <w:t>EYFS)</w:t>
      </w:r>
      <w:r w:rsidRPr="018F3E98" w:rsidR="08301A03">
        <w:rPr>
          <w:rFonts w:ascii="Arial" w:hAnsi="Arial" w:eastAsia="Arial" w:cs="Arial"/>
          <w:i w:val="1"/>
          <w:iCs w:val="1"/>
          <w:noProof w:val="0"/>
          <w:color w:val="000000" w:themeColor="text1" w:themeTint="FF" w:themeShade="FF"/>
          <w:sz w:val="24"/>
          <w:szCs w:val="24"/>
          <w:lang w:val="en-GB"/>
        </w:rPr>
        <w:t xml:space="preserve">. </w:t>
      </w:r>
      <w:r w:rsidRPr="018F3E98" w:rsidR="70B96E7D">
        <w:rPr>
          <w:rFonts w:ascii="Arial" w:hAnsi="Arial" w:eastAsia="Arial" w:cs="Arial"/>
          <w:noProof w:val="0"/>
          <w:color w:val="000000" w:themeColor="text1" w:themeTint="FF" w:themeShade="FF"/>
          <w:sz w:val="24"/>
          <w:szCs w:val="24"/>
          <w:lang w:val="en-GB"/>
        </w:rPr>
        <w:t>Available</w:t>
      </w:r>
      <w:r w:rsidRPr="018F3E98" w:rsidR="2786C725">
        <w:rPr>
          <w:rFonts w:ascii="Arial" w:hAnsi="Arial" w:eastAsia="Arial" w:cs="Arial"/>
          <w:noProof w:val="0"/>
          <w:color w:val="000000" w:themeColor="text1" w:themeTint="FF" w:themeShade="FF"/>
          <w:sz w:val="24"/>
          <w:szCs w:val="24"/>
          <w:lang w:val="en-GB"/>
        </w:rPr>
        <w:t xml:space="preserve"> at: </w:t>
      </w:r>
      <w:hyperlink r:id="R22d276a1e1324b7d">
        <w:r w:rsidRPr="018F3E98" w:rsidR="2786C725">
          <w:rPr>
            <w:rStyle w:val="Hyperlink"/>
            <w:rFonts w:ascii="Arial" w:hAnsi="Arial" w:eastAsia="Arial" w:cs="Arial"/>
            <w:noProof w:val="0"/>
            <w:sz w:val="24"/>
            <w:szCs w:val="24"/>
            <w:lang w:val="en-GB"/>
          </w:rPr>
          <w:t>https://www.foundationyears.org.uk/wp-content/uploads/2012/03/Development-Matters-FINAL-PRINT-AMENDED.pdf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Education Learning Project Ltd (2019) </w:t>
      </w:r>
      <w:r w:rsidRPr="018F3E98" w:rsidR="2786C725">
        <w:rPr>
          <w:rFonts w:ascii="Arial" w:hAnsi="Arial" w:eastAsia="Arial" w:cs="Arial"/>
          <w:i w:val="1"/>
          <w:iCs w:val="1"/>
          <w:noProof w:val="0"/>
          <w:color w:val="auto"/>
          <w:sz w:val="24"/>
          <w:szCs w:val="24"/>
          <w:lang w:val="en-GB"/>
        </w:rPr>
        <w:t>Part Two: Learning Stories - the key components</w:t>
      </w:r>
      <w:r w:rsidRPr="018F3E98" w:rsidR="4CB76376">
        <w:rPr>
          <w:rFonts w:ascii="Arial" w:hAnsi="Arial" w:eastAsia="Arial" w:cs="Arial"/>
          <w:i w:val="1"/>
          <w:iCs w:val="1"/>
          <w:noProof w:val="0"/>
          <w:color w:val="auto"/>
          <w:sz w:val="24"/>
          <w:szCs w:val="24"/>
          <w:lang w:val="en-GB"/>
        </w:rPr>
        <w:t xml:space="preserve"> </w:t>
      </w:r>
      <w:r w:rsidRPr="018F3E98" w:rsidR="2786C725">
        <w:rPr>
          <w:rFonts w:ascii="Arial" w:hAnsi="Arial" w:eastAsia="Arial" w:cs="Arial"/>
          <w:noProof w:val="0"/>
          <w:color w:val="auto"/>
          <w:sz w:val="24"/>
          <w:szCs w:val="24"/>
          <w:lang w:val="en-GB"/>
        </w:rPr>
        <w:t>[video]</w:t>
      </w:r>
      <w:r w:rsidRPr="018F3E98" w:rsidR="532DA318">
        <w:rPr>
          <w:rFonts w:ascii="Arial" w:hAnsi="Arial" w:eastAsia="Arial" w:cs="Arial"/>
          <w:noProof w:val="0"/>
          <w:color w:val="auto"/>
          <w:sz w:val="24"/>
          <w:szCs w:val="24"/>
          <w:lang w:val="en-GB"/>
        </w:rPr>
        <w:t>.</w:t>
      </w:r>
      <w:r w:rsidRPr="018F3E98" w:rsidR="2786C725">
        <w:rPr>
          <w:rFonts w:ascii="Arial" w:hAnsi="Arial" w:eastAsia="Arial" w:cs="Arial"/>
          <w:noProof w:val="0"/>
          <w:color w:val="auto"/>
          <w:sz w:val="24"/>
          <w:szCs w:val="24"/>
          <w:lang w:val="en-GB"/>
        </w:rPr>
        <w:t xml:space="preserve"> Available at:</w:t>
      </w:r>
      <w:r w:rsidRPr="018F3E98" w:rsidR="2786C725">
        <w:rPr>
          <w:rFonts w:ascii="Arial" w:hAnsi="Arial" w:eastAsia="Arial" w:cs="Arial"/>
          <w:noProof w:val="0"/>
          <w:color w:val="4472C4" w:themeColor="accent1" w:themeTint="FF" w:themeShade="FF"/>
          <w:sz w:val="24"/>
          <w:szCs w:val="24"/>
          <w:lang w:val="en-GB"/>
        </w:rPr>
        <w:t xml:space="preserve"> </w:t>
      </w:r>
      <w:hyperlink r:id="R50b6308129da46b3">
        <w:r w:rsidRPr="018F3E98" w:rsidR="2786C725">
          <w:rPr>
            <w:rStyle w:val="Hyperlink"/>
            <w:rFonts w:ascii="Arial" w:hAnsi="Arial" w:eastAsia="Arial" w:cs="Arial"/>
            <w:noProof w:val="0"/>
            <w:color w:val="4472C4" w:themeColor="accent1" w:themeTint="FF" w:themeShade="FF"/>
            <w:sz w:val="24"/>
            <w:szCs w:val="24"/>
            <w:lang w:val="en-GB"/>
          </w:rPr>
          <w:t>https://www.youtube.com/watch?v=GU2ZIlfsR7s</w:t>
        </w:r>
      </w:hyperlink>
      <w:r w:rsidRPr="018F3E98" w:rsidR="2786C725">
        <w:rPr>
          <w:rFonts w:ascii="Arial" w:hAnsi="Arial" w:eastAsia="Arial" w:cs="Arial"/>
          <w:noProof w:val="0"/>
          <w:color w:val="4472C4" w:themeColor="accent1" w:themeTint="FF" w:themeShade="FF"/>
          <w:sz w:val="24"/>
          <w:szCs w:val="24"/>
          <w:lang w:val="en-GB"/>
        </w:rPr>
        <w:t xml:space="preserve"> </w:t>
      </w:r>
      <w:r w:rsidRPr="018F3E98" w:rsidR="2786C725">
        <w:rPr>
          <w:rFonts w:ascii="Arial" w:hAnsi="Arial" w:eastAsia="Arial" w:cs="Arial"/>
          <w:noProof w:val="0"/>
          <w:color w:val="auto"/>
          <w:sz w:val="24"/>
          <w:szCs w:val="24"/>
          <w:lang w:val="en-GB"/>
        </w:rPr>
        <w:t>(Accessed: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5D4DCCB7" w14:textId="28575F83">
      <w:pPr>
        <w:pStyle w:val="Normal"/>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auto"/>
          <w:sz w:val="24"/>
          <w:szCs w:val="24"/>
          <w:lang w:val="en-GB"/>
        </w:rPr>
        <w:t xml:space="preserve">Education Wales (2019) </w:t>
      </w:r>
      <w:r w:rsidRPr="018F3E98" w:rsidR="2786C725">
        <w:rPr>
          <w:rFonts w:ascii="Arial" w:hAnsi="Arial" w:eastAsia="Arial" w:cs="Arial"/>
          <w:i w:val="1"/>
          <w:iCs w:val="1"/>
          <w:noProof w:val="0"/>
          <w:color w:val="auto"/>
          <w:sz w:val="24"/>
          <w:szCs w:val="24"/>
          <w:lang w:val="en-GB"/>
        </w:rPr>
        <w:t xml:space="preserve">New Welsh curriculum – what makes it so </w:t>
      </w:r>
      <w:r w:rsidRPr="018F3E98" w:rsidR="2C09D60F">
        <w:rPr>
          <w:rFonts w:ascii="Arial" w:hAnsi="Arial" w:eastAsia="Arial" w:cs="Arial"/>
          <w:i w:val="1"/>
          <w:iCs w:val="1"/>
          <w:noProof w:val="0"/>
          <w:color w:val="auto"/>
          <w:sz w:val="24"/>
          <w:szCs w:val="24"/>
          <w:lang w:val="en-GB"/>
        </w:rPr>
        <w:t>different.</w:t>
      </w:r>
      <w:r w:rsidRPr="018F3E98" w:rsidR="2786C725">
        <w:rPr>
          <w:rFonts w:ascii="Arial" w:hAnsi="Arial" w:eastAsia="Arial" w:cs="Arial"/>
          <w:noProof w:val="0"/>
          <w:color w:val="auto"/>
          <w:sz w:val="24"/>
          <w:szCs w:val="24"/>
          <w:lang w:val="en-GB"/>
        </w:rPr>
        <w:t xml:space="preserve"> [</w:t>
      </w:r>
      <w:r w:rsidRPr="018F3E98" w:rsidR="15B08410">
        <w:rPr>
          <w:rFonts w:ascii="Arial" w:hAnsi="Arial" w:eastAsia="Arial" w:cs="Arial"/>
          <w:noProof w:val="0"/>
          <w:color w:val="auto"/>
          <w:sz w:val="24"/>
          <w:szCs w:val="24"/>
          <w:lang w:val="en-GB"/>
        </w:rPr>
        <w:t>video</w:t>
      </w:r>
      <w:r w:rsidRPr="018F3E98" w:rsidR="2786C725">
        <w:rPr>
          <w:rFonts w:ascii="Arial" w:hAnsi="Arial" w:eastAsia="Arial" w:cs="Arial"/>
          <w:noProof w:val="0"/>
          <w:color w:val="auto"/>
          <w:sz w:val="24"/>
          <w:szCs w:val="24"/>
          <w:lang w:val="en-GB"/>
        </w:rPr>
        <w:t>]</w:t>
      </w:r>
      <w:r w:rsidRPr="018F3E98" w:rsidR="4FAF1D14">
        <w:rPr>
          <w:rFonts w:ascii="Arial" w:hAnsi="Arial" w:eastAsia="Arial" w:cs="Arial"/>
          <w:noProof w:val="0"/>
          <w:color w:val="auto"/>
          <w:sz w:val="24"/>
          <w:szCs w:val="24"/>
          <w:lang w:val="en-GB"/>
        </w:rPr>
        <w:t>.</w:t>
      </w:r>
      <w:r w:rsidRPr="018F3E98" w:rsidR="2786C725">
        <w:rPr>
          <w:rFonts w:ascii="Arial" w:hAnsi="Arial" w:eastAsia="Arial" w:cs="Arial"/>
          <w:noProof w:val="0"/>
          <w:color w:val="auto"/>
          <w:sz w:val="24"/>
          <w:szCs w:val="24"/>
          <w:lang w:val="en-GB"/>
        </w:rPr>
        <w:t xml:space="preserve"> Available at: </w:t>
      </w:r>
      <w:hyperlink r:id="R85d76543fb4b479a">
        <w:r w:rsidRPr="018F3E98" w:rsidR="2786C725">
          <w:rPr>
            <w:rStyle w:val="Hyperlink"/>
            <w:rFonts w:ascii="Arial" w:hAnsi="Arial" w:eastAsia="Arial" w:cs="Arial"/>
            <w:noProof w:val="0"/>
            <w:color w:val="0070C0"/>
            <w:sz w:val="24"/>
            <w:szCs w:val="24"/>
            <w:lang w:val="en-GB"/>
          </w:rPr>
          <w:t>https://www.youtube.com/watch?v=SZ3bVjsbAkY</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(Accessed: 23</w:t>
      </w:r>
      <w:r w:rsidRPr="018F3E98" w:rsidR="2786C725">
        <w:rPr>
          <w:rFonts w:ascii="Arial" w:hAnsi="Arial" w:eastAsia="Arial" w:cs="Arial"/>
          <w:noProof w:val="0"/>
          <w:color w:val="auto"/>
          <w:sz w:val="24"/>
          <w:szCs w:val="24"/>
          <w:vertAlign w:val="superscript"/>
          <w:lang w:val="en-GB"/>
        </w:rPr>
        <w:t>rd</w:t>
      </w:r>
      <w:r w:rsidRPr="018F3E98" w:rsidR="2786C725">
        <w:rPr>
          <w:rFonts w:ascii="Arial" w:hAnsi="Arial" w:eastAsia="Arial" w:cs="Arial"/>
          <w:noProof w:val="0"/>
          <w:color w:val="auto"/>
          <w:sz w:val="24"/>
          <w:szCs w:val="24"/>
          <w:lang w:val="en-GB"/>
        </w:rPr>
        <w:t xml:space="preserve"> March 2021).</w:t>
      </w:r>
      <w:r>
        <w:br/>
      </w:r>
      <w:r w:rsidRPr="018F3E98" w:rsidR="2786C725">
        <w:rPr>
          <w:rFonts w:ascii="Arial" w:hAnsi="Arial" w:eastAsia="Arial" w:cs="Arial"/>
          <w:noProof w:val="0"/>
          <w:color w:val="2F5496" w:themeColor="accent1" w:themeTint="FF" w:themeShade="B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Education Wales (2019) </w:t>
      </w:r>
      <w:r w:rsidRPr="018F3E98" w:rsidR="2786C725">
        <w:rPr>
          <w:rFonts w:ascii="Arial" w:hAnsi="Arial" w:eastAsia="Arial" w:cs="Arial"/>
          <w:i w:val="1"/>
          <w:iCs w:val="1"/>
          <w:noProof w:val="0"/>
          <w:color w:val="000000" w:themeColor="text1" w:themeTint="FF" w:themeShade="FF"/>
          <w:sz w:val="24"/>
          <w:szCs w:val="24"/>
          <w:lang w:val="en-GB"/>
        </w:rPr>
        <w:t>Animated Explainer - New Curriculum and assessment arrangements</w:t>
      </w:r>
      <w:r w:rsidRPr="018F3E98" w:rsidR="711551A4">
        <w:rPr>
          <w:rFonts w:ascii="Arial" w:hAnsi="Arial" w:eastAsia="Arial" w:cs="Arial"/>
          <w:i w:val="1"/>
          <w:iCs w:val="1"/>
          <w:noProof w:val="0"/>
          <w:color w:val="000000" w:themeColor="text1" w:themeTint="FF" w:themeShade="FF"/>
          <w:sz w:val="24"/>
          <w:szCs w:val="24"/>
          <w:lang w:val="en-GB"/>
        </w:rPr>
        <w:t xml:space="preserve"> </w:t>
      </w:r>
      <w:r w:rsidRPr="018F3E98" w:rsidR="711551A4">
        <w:rPr>
          <w:rFonts w:ascii="Arial" w:hAnsi="Arial" w:eastAsia="Arial" w:cs="Arial"/>
          <w:i w:val="0"/>
          <w:iCs w:val="0"/>
          <w:noProof w:val="0"/>
          <w:color w:val="000000" w:themeColor="text1" w:themeTint="FF" w:themeShade="FF"/>
          <w:sz w:val="24"/>
          <w:szCs w:val="24"/>
          <w:lang w:val="en-GB"/>
        </w:rPr>
        <w:t xml:space="preserve">[video]. </w:t>
      </w:r>
      <w:r w:rsidRPr="018F3E98" w:rsidR="2786C725">
        <w:rPr>
          <w:rFonts w:ascii="Arial" w:hAnsi="Arial" w:eastAsia="Arial" w:cs="Arial"/>
          <w:noProof w:val="0"/>
          <w:color w:val="000000" w:themeColor="text1" w:themeTint="FF" w:themeShade="FF"/>
          <w:sz w:val="24"/>
          <w:szCs w:val="24"/>
          <w:lang w:val="en-GB"/>
        </w:rPr>
        <w:t xml:space="preserve">Available at: </w:t>
      </w:r>
      <w:hyperlink r:id="Rbe18ad2f47214f5f">
        <w:r w:rsidRPr="018F3E98" w:rsidR="2786C725">
          <w:rPr>
            <w:rStyle w:val="Hyperlink"/>
            <w:rFonts w:ascii="Arial" w:hAnsi="Arial" w:eastAsia="Arial" w:cs="Arial"/>
            <w:noProof w:val="0"/>
            <w:color w:val="0070C0"/>
            <w:sz w:val="24"/>
            <w:szCs w:val="24"/>
            <w:lang w:val="en-GB"/>
          </w:rPr>
          <w:t>https://www.youtube.com/watch?v=eFJi0c3-uUI</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(Accessed: </w:t>
      </w:r>
      <w:r w:rsidRPr="018F3E98" w:rsidR="245D069E">
        <w:rPr>
          <w:rFonts w:ascii="Arial" w:hAnsi="Arial" w:eastAsia="Arial" w:cs="Arial"/>
          <w:noProof w:val="0"/>
          <w:color w:val="000000" w:themeColor="text1" w:themeTint="FF" w:themeShade="FF"/>
          <w:sz w:val="24"/>
          <w:szCs w:val="24"/>
          <w:lang w:val="en-GB"/>
        </w:rPr>
        <w:t>23</w:t>
      </w:r>
      <w:r w:rsidRPr="018F3E98" w:rsidR="245D069E">
        <w:rPr>
          <w:rFonts w:ascii="Arial" w:hAnsi="Arial" w:eastAsia="Arial" w:cs="Arial"/>
          <w:noProof w:val="0"/>
          <w:color w:val="000000" w:themeColor="text1" w:themeTint="FF" w:themeShade="FF"/>
          <w:sz w:val="24"/>
          <w:szCs w:val="24"/>
          <w:vertAlign w:val="superscript"/>
          <w:lang w:val="en-GB"/>
        </w:rPr>
        <w:t>rd</w:t>
      </w:r>
      <w:r w:rsidRPr="018F3E98" w:rsidR="245D069E">
        <w:rPr>
          <w:rFonts w:ascii="Arial" w:hAnsi="Arial" w:eastAsia="Arial" w:cs="Arial"/>
          <w:noProof w:val="0"/>
          <w:color w:val="000000" w:themeColor="text1" w:themeTint="FF" w:themeShade="FF"/>
          <w:sz w:val="24"/>
          <w:szCs w:val="24"/>
          <w:lang w:val="en-GB"/>
        </w:rPr>
        <w:t xml:space="preserve"> March </w:t>
      </w:r>
      <w:r w:rsidRPr="018F3E98" w:rsidR="2786C725">
        <w:rPr>
          <w:rFonts w:ascii="Arial" w:hAnsi="Arial" w:eastAsia="Arial" w:cs="Arial"/>
          <w:noProof w:val="0"/>
          <w:color w:val="000000" w:themeColor="text1" w:themeTint="FF" w:themeShade="FF"/>
          <w:sz w:val="24"/>
          <w:szCs w:val="24"/>
          <w:lang w:val="en-GB"/>
        </w:rPr>
        <w:t>2021</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1051FCAF" w14:textId="2CE0E80B">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Educational Learning Project Ltd (2019)</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Part One: Learning Stories - a philosophical approach</w:t>
      </w:r>
      <w:r w:rsidRPr="018F3E98" w:rsidR="45B222F5">
        <w:rPr>
          <w:rFonts w:ascii="Arial" w:hAnsi="Arial" w:eastAsia="Arial" w:cs="Arial"/>
          <w:noProof w:val="0"/>
          <w:color w:val="000000" w:themeColor="text1" w:themeTint="FF" w:themeShade="FF"/>
          <w:sz w:val="24"/>
          <w:szCs w:val="24"/>
          <w:lang w:val="en-GB"/>
        </w:rPr>
        <w:t xml:space="preserve"> [video</w:t>
      </w:r>
      <w:r w:rsidRPr="018F3E98" w:rsidR="2786C725">
        <w:rPr>
          <w:rFonts w:ascii="Arial" w:hAnsi="Arial" w:eastAsia="Arial" w:cs="Arial"/>
          <w:noProof w:val="0"/>
          <w:color w:val="000000" w:themeColor="text1" w:themeTint="FF" w:themeShade="FF"/>
          <w:sz w:val="24"/>
          <w:szCs w:val="24"/>
          <w:lang w:val="en-GB"/>
        </w:rPr>
        <w:t>]</w:t>
      </w:r>
      <w:r w:rsidRPr="018F3E98" w:rsidR="2DF77A2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Available at: </w:t>
      </w:r>
      <w:hyperlink r:id="R50b792f6470d4f09">
        <w:r w:rsidRPr="018F3E98" w:rsidR="2786C725">
          <w:rPr>
            <w:rStyle w:val="Hyperlink"/>
            <w:rFonts w:ascii="Arial" w:hAnsi="Arial" w:eastAsia="Arial" w:cs="Arial"/>
            <w:noProof w:val="0"/>
            <w:color w:val="0070C0"/>
            <w:sz w:val="24"/>
            <w:szCs w:val="24"/>
            <w:lang w:val="en-GB"/>
          </w:rPr>
          <w:t>https://www.youtube.com/watch?v=jpor4bXCf44</w:t>
        </w:r>
      </w:hyperlink>
      <w:r w:rsidRPr="018F3E98" w:rsidR="2786C725">
        <w:rPr>
          <w:rFonts w:ascii="Arial" w:hAnsi="Arial" w:eastAsia="Arial" w:cs="Arial"/>
          <w:noProof w:val="0"/>
          <w:color w:val="0070C0"/>
          <w:sz w:val="24"/>
          <w:szCs w:val="24"/>
          <w:u w:val="single"/>
          <w:lang w:val="en-GB"/>
        </w:rPr>
        <w:t>.</w:t>
      </w:r>
      <w:r w:rsidRPr="018F3E98" w:rsidR="2786C725">
        <w:rPr>
          <w:rFonts w:ascii="Arial" w:hAnsi="Arial" w:eastAsia="Arial" w:cs="Arial"/>
          <w:noProof w:val="0"/>
          <w:color w:val="000000" w:themeColor="text1" w:themeTint="FF" w:themeShade="FF"/>
          <w:sz w:val="24"/>
          <w:szCs w:val="24"/>
          <w:lang w:val="en-GB"/>
        </w:rPr>
        <w:t xml:space="preserve"> (Accessed: </w:t>
      </w:r>
      <w:r w:rsidRPr="018F3E98" w:rsidR="54A3FC1E">
        <w:rPr>
          <w:rFonts w:ascii="Arial" w:hAnsi="Arial" w:eastAsia="Arial" w:cs="Arial"/>
          <w:noProof w:val="0"/>
          <w:color w:val="000000" w:themeColor="text1" w:themeTint="FF" w:themeShade="FF"/>
          <w:sz w:val="24"/>
          <w:szCs w:val="24"/>
          <w:lang w:val="en-GB"/>
        </w:rPr>
        <w:t>23</w:t>
      </w:r>
      <w:r w:rsidRPr="018F3E98" w:rsidR="54A3FC1E">
        <w:rPr>
          <w:rFonts w:ascii="Arial" w:hAnsi="Arial" w:eastAsia="Arial" w:cs="Arial"/>
          <w:noProof w:val="0"/>
          <w:color w:val="000000" w:themeColor="text1" w:themeTint="FF" w:themeShade="FF"/>
          <w:sz w:val="24"/>
          <w:szCs w:val="24"/>
          <w:vertAlign w:val="superscript"/>
          <w:lang w:val="en-GB"/>
        </w:rPr>
        <w:t>rd</w:t>
      </w:r>
      <w:r w:rsidRPr="018F3E98" w:rsidR="54A3FC1E">
        <w:rPr>
          <w:rFonts w:ascii="Arial" w:hAnsi="Arial" w:eastAsia="Arial" w:cs="Arial"/>
          <w:noProof w:val="0"/>
          <w:color w:val="000000" w:themeColor="text1" w:themeTint="FF" w:themeShade="FF"/>
          <w:sz w:val="24"/>
          <w:szCs w:val="24"/>
          <w:lang w:val="en-GB"/>
        </w:rPr>
        <w:t xml:space="preserve"> March </w:t>
      </w:r>
      <w:r w:rsidRPr="018F3E98" w:rsidR="2786C725">
        <w:rPr>
          <w:rFonts w:ascii="Arial" w:hAnsi="Arial" w:eastAsia="Arial" w:cs="Arial"/>
          <w:noProof w:val="0"/>
          <w:color w:val="000000" w:themeColor="text1" w:themeTint="FF" w:themeShade="FF"/>
          <w:sz w:val="24"/>
          <w:szCs w:val="24"/>
          <w:lang w:val="en-GB"/>
        </w:rPr>
        <w:t>2021</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0E2283C2" w14:textId="342468C0">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Elliott, S. and Davis, J.M. </w:t>
      </w:r>
      <w:r w:rsidRPr="018F3E98" w:rsidR="359C9B1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2020</w:t>
      </w:r>
      <w:r w:rsidRPr="018F3E98" w:rsidR="75519F9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08A6130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i w:val="1"/>
          <w:iCs w:val="1"/>
          <w:noProof w:val="0"/>
          <w:color w:val="000000" w:themeColor="text1" w:themeTint="FF" w:themeShade="FF"/>
          <w:sz w:val="24"/>
          <w:szCs w:val="24"/>
          <w:lang w:val="en-GB"/>
        </w:rPr>
        <w:t>C</w:t>
      </w:r>
      <w:r w:rsidRPr="018F3E98" w:rsidR="2786C725">
        <w:rPr>
          <w:rFonts w:ascii="Arial" w:hAnsi="Arial" w:eastAsia="Arial" w:cs="Arial"/>
          <w:i w:val="0"/>
          <w:iCs w:val="0"/>
          <w:noProof w:val="0"/>
          <w:color w:val="000000" w:themeColor="text1" w:themeTint="FF" w:themeShade="FF"/>
          <w:sz w:val="24"/>
          <w:szCs w:val="24"/>
          <w:lang w:val="en-GB"/>
        </w:rPr>
        <w:t>hallenging taken-for-granted ideas in early childhood education</w:t>
      </w:r>
      <w:r w:rsidRPr="018F3E98" w:rsidR="623EE8E5">
        <w:rPr>
          <w:rFonts w:ascii="Arial" w:hAnsi="Arial" w:eastAsia="Arial" w:cs="Arial"/>
          <w:i w:val="1"/>
          <w:iCs w:val="1"/>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A critique of Bronfenbrenner’s Ecological Systems Theory in the age of post-humanism. </w:t>
      </w:r>
      <w:r w:rsidRPr="018F3E98" w:rsidR="2786C725">
        <w:rPr>
          <w:rFonts w:ascii="Arial" w:hAnsi="Arial" w:eastAsia="Arial" w:cs="Arial"/>
          <w:i w:val="1"/>
          <w:iCs w:val="1"/>
          <w:noProof w:val="0"/>
          <w:color w:val="000000" w:themeColor="text1" w:themeTint="FF" w:themeShade="FF"/>
          <w:sz w:val="24"/>
          <w:szCs w:val="24"/>
          <w:lang w:val="en-GB"/>
        </w:rPr>
        <w:t>Research Handbook on Childhood Nature: Assemblages of Childhood and Nature Research</w:t>
      </w:r>
      <w:r w:rsidRPr="018F3E98" w:rsidR="2786C725">
        <w:rPr>
          <w:rFonts w:ascii="Arial" w:hAnsi="Arial" w:eastAsia="Arial" w:cs="Arial"/>
          <w:noProof w:val="0"/>
          <w:color w:val="000000" w:themeColor="text1" w:themeTint="FF" w:themeShade="FF"/>
          <w:sz w:val="24"/>
          <w:szCs w:val="24"/>
          <w:lang w:val="en-GB"/>
        </w:rPr>
        <w:t>, pp.1119-1154.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Estyn (2017) </w:t>
      </w:r>
      <w:r w:rsidRPr="018F3E98" w:rsidR="2786C725">
        <w:rPr>
          <w:rFonts w:ascii="Arial" w:hAnsi="Arial" w:eastAsia="Arial" w:cs="Arial"/>
          <w:i w:val="1"/>
          <w:iCs w:val="1"/>
          <w:noProof w:val="0"/>
          <w:color w:val="000000" w:themeColor="text1" w:themeTint="FF" w:themeShade="FF"/>
          <w:sz w:val="24"/>
          <w:szCs w:val="24"/>
          <w:lang w:val="en-GB"/>
        </w:rPr>
        <w:t>Common Inspection Framework.</w:t>
      </w:r>
      <w:r w:rsidRPr="018F3E98" w:rsidR="2786C725">
        <w:rPr>
          <w:rFonts w:ascii="Arial" w:hAnsi="Arial" w:eastAsia="Arial" w:cs="Arial"/>
          <w:noProof w:val="0"/>
          <w:color w:val="000000" w:themeColor="text1" w:themeTint="FF" w:themeShade="FF"/>
          <w:sz w:val="24"/>
          <w:szCs w:val="24"/>
          <w:lang w:val="en-GB"/>
        </w:rPr>
        <w:t xml:space="preserve"> Available at: </w:t>
      </w:r>
      <w:hyperlink r:id="R7416967d1797470e">
        <w:r w:rsidRPr="018F3E98" w:rsidR="2786C725">
          <w:rPr>
            <w:rStyle w:val="Hyperlink"/>
            <w:rFonts w:ascii="Arial" w:hAnsi="Arial" w:eastAsia="Arial" w:cs="Arial"/>
            <w:noProof w:val="0"/>
            <w:sz w:val="24"/>
            <w:szCs w:val="24"/>
            <w:lang w:val="en-GB"/>
          </w:rPr>
          <w:t>https://www.estyn.gov.wales/system/files/2020-07/2017%2520-final%2520CIF.pdf</w:t>
        </w:r>
      </w:hyperlink>
      <w:r w:rsidRPr="018F3E98" w:rsidR="2786C725">
        <w:rPr>
          <w:rFonts w:ascii="Arial" w:hAnsi="Arial" w:eastAsia="Arial" w:cs="Arial"/>
          <w:noProof w:val="0"/>
          <w:color w:val="000000" w:themeColor="text1" w:themeTint="FF" w:themeShade="FF"/>
          <w:sz w:val="24"/>
          <w:szCs w:val="24"/>
          <w:lang w:val="en-GB"/>
        </w:rPr>
        <w:t xml:space="preserve"> (Accessed: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Froebel Trust (no date)</w:t>
      </w:r>
      <w:r w:rsidRPr="018F3E98" w:rsidR="2786C725">
        <w:rPr>
          <w:rFonts w:ascii="Arial" w:hAnsi="Arial" w:eastAsia="Arial" w:cs="Arial"/>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Froebelian principles.</w:t>
      </w:r>
      <w:r w:rsidRPr="018F3E98" w:rsidR="2786C725">
        <w:rPr>
          <w:rFonts w:ascii="Arial" w:hAnsi="Arial" w:eastAsia="Arial" w:cs="Arial"/>
          <w:noProof w:val="0"/>
          <w:color w:val="auto"/>
          <w:sz w:val="24"/>
          <w:szCs w:val="24"/>
          <w:lang w:val="en-GB"/>
        </w:rPr>
        <w:t xml:space="preserve"> Available at: </w:t>
      </w:r>
      <w:hyperlink r:id="Re38b384140c94002">
        <w:r w:rsidRPr="018F3E98" w:rsidR="2786C725">
          <w:rPr>
            <w:rStyle w:val="Hyperlink"/>
            <w:rFonts w:ascii="Arial" w:hAnsi="Arial" w:eastAsia="Arial" w:cs="Arial"/>
            <w:noProof w:val="0"/>
            <w:color w:val="0070C0"/>
            <w:sz w:val="24"/>
            <w:szCs w:val="24"/>
            <w:lang w:val="en-GB"/>
          </w:rPr>
          <w:t>https://www.froebel.org.uk/about-us/froebelian-principles</w:t>
        </w:r>
      </w:hyperlink>
      <w:r w:rsidRPr="018F3E98" w:rsidR="2786C725">
        <w:rPr>
          <w:rFonts w:ascii="Arial" w:hAnsi="Arial" w:eastAsia="Arial" w:cs="Arial"/>
          <w:noProof w:val="0"/>
          <w:color w:val="auto"/>
          <w:sz w:val="24"/>
          <w:szCs w:val="24"/>
          <w:lang w:val="en-GB"/>
        </w:rPr>
        <w:t xml:space="preserve"> (Accessed: 26</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03D4B6CB" w14:textId="2BA1A6F6">
      <w:pPr>
        <w:rPr>
          <w:rFonts w:ascii="Arial" w:hAnsi="Arial" w:eastAsia="Arial" w:cs="Arial"/>
          <w:noProof w:val="0"/>
          <w:color w:val="000000" w:themeColor="text1" w:themeTint="FF" w:themeShade="FF"/>
          <w:sz w:val="24"/>
          <w:szCs w:val="24"/>
          <w:lang w:val="en-GB"/>
        </w:rPr>
      </w:pPr>
      <w:proofErr w:type="spellStart"/>
      <w:r w:rsidRPr="018F3E98" w:rsidR="2786C725">
        <w:rPr>
          <w:rFonts w:ascii="Arial" w:hAnsi="Arial" w:eastAsia="Arial" w:cs="Arial"/>
          <w:noProof w:val="0"/>
          <w:color w:val="000000" w:themeColor="text1" w:themeTint="FF" w:themeShade="FF"/>
          <w:sz w:val="24"/>
          <w:szCs w:val="24"/>
          <w:lang w:val="en-GB"/>
        </w:rPr>
        <w:t>Gaalen</w:t>
      </w:r>
      <w:proofErr w:type="spellEnd"/>
      <w:r w:rsidRPr="018F3E98" w:rsidR="2786C725">
        <w:rPr>
          <w:rFonts w:ascii="Arial" w:hAnsi="Arial" w:eastAsia="Arial" w:cs="Arial"/>
          <w:noProof w:val="0"/>
          <w:color w:val="000000" w:themeColor="text1" w:themeTint="FF" w:themeShade="FF"/>
          <w:sz w:val="24"/>
          <w:szCs w:val="24"/>
          <w:lang w:val="en-GB"/>
        </w:rPr>
        <w:t>, S.</w:t>
      </w:r>
      <w:r w:rsidRPr="018F3E98" w:rsidR="5393F2E2">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2011</w:t>
      </w:r>
      <w:r w:rsidRPr="018F3E98" w:rsidR="3CDA428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512A2E6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i w:val="0"/>
          <w:iCs w:val="0"/>
          <w:noProof w:val="0"/>
          <w:color w:val="000000" w:themeColor="text1" w:themeTint="FF" w:themeShade="FF"/>
          <w:sz w:val="24"/>
          <w:szCs w:val="24"/>
          <w:lang w:val="en-GB"/>
        </w:rPr>
        <w:t>A unique child</w:t>
      </w:r>
      <w:r w:rsidRPr="018F3E98" w:rsidR="6644B690">
        <w:rPr>
          <w:rFonts w:ascii="Arial" w:hAnsi="Arial" w:eastAsia="Arial" w:cs="Arial"/>
          <w:i w:val="0"/>
          <w:iCs w:val="0"/>
          <w:noProof w:val="0"/>
          <w:color w:val="000000" w:themeColor="text1" w:themeTint="FF" w:themeShade="FF"/>
          <w:sz w:val="24"/>
          <w:szCs w:val="24"/>
          <w:lang w:val="en-GB"/>
        </w:rPr>
        <w:t>’,</w:t>
      </w:r>
      <w:r w:rsidRPr="018F3E98" w:rsidR="6644B690">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Successful Placements in Early Years Settings</w:t>
      </w:r>
      <w:r w:rsidRPr="018F3E98" w:rsidR="2786C725">
        <w:rPr>
          <w:rFonts w:ascii="Arial" w:hAnsi="Arial" w:eastAsia="Arial" w:cs="Arial"/>
          <w:noProof w:val="0"/>
          <w:color w:val="000000" w:themeColor="text1" w:themeTint="FF" w:themeShade="FF"/>
          <w:sz w:val="24"/>
          <w:szCs w:val="24"/>
          <w:lang w:val="en-GB"/>
        </w:rPr>
        <w:t>, p.47.</w:t>
      </w:r>
      <w:r>
        <w:br/>
      </w:r>
    </w:p>
    <w:p w:rsidR="2786C725" w:rsidP="018F3E98" w:rsidRDefault="2786C725" w14:paraId="1F2E925A" w14:textId="24DEDB78">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GOV.UK (2014) </w:t>
      </w:r>
      <w:r w:rsidRPr="018F3E98" w:rsidR="2786C725">
        <w:rPr>
          <w:rFonts w:ascii="Arial" w:hAnsi="Arial" w:eastAsia="Arial" w:cs="Arial"/>
          <w:i w:val="1"/>
          <w:iCs w:val="1"/>
          <w:noProof w:val="0"/>
          <w:color w:val="000000" w:themeColor="text1" w:themeTint="FF" w:themeShade="FF"/>
          <w:sz w:val="24"/>
          <w:szCs w:val="24"/>
          <w:lang w:val="en-GB"/>
        </w:rPr>
        <w:t>National Curriculum</w:t>
      </w:r>
      <w:r w:rsidRPr="018F3E98" w:rsidR="3E0D5C51">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Available at: </w:t>
      </w:r>
      <w:hyperlink r:id="R0d763f16ff1d4074">
        <w:r w:rsidRPr="018F3E98" w:rsidR="2786C725">
          <w:rPr>
            <w:rStyle w:val="Hyperlink"/>
            <w:rFonts w:ascii="Arial" w:hAnsi="Arial" w:eastAsia="Arial" w:cs="Arial"/>
            <w:noProof w:val="0"/>
            <w:sz w:val="24"/>
            <w:szCs w:val="24"/>
            <w:lang w:val="en-GB"/>
          </w:rPr>
          <w:t>https://www.gov.uk/government/collections/national-curriculum</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2014).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Gutman, L. and Feinstein, L.</w:t>
      </w:r>
      <w:r w:rsidRPr="018F3E98" w:rsidR="307CA10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2008</w:t>
      </w:r>
      <w:r w:rsidRPr="018F3E98" w:rsidR="28C79782">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Children’s well-being in primary school: Pupil and school effects [Wider Benefits of Learning Research Report No. 25]</w:t>
      </w:r>
      <w:r w:rsidRPr="018F3E98" w:rsidR="2786C725">
        <w:rPr>
          <w:rFonts w:ascii="Arial" w:hAnsi="Arial" w:eastAsia="Arial" w:cs="Arial"/>
          <w:noProof w:val="0"/>
          <w:color w:val="000000" w:themeColor="text1" w:themeTint="FF" w:themeShade="FF"/>
          <w:sz w:val="24"/>
          <w:szCs w:val="24"/>
          <w:lang w:val="en-GB"/>
        </w:rPr>
        <w:t>. Centre for Research on the Wider Benefits of Learning, Institute of Education</w:t>
      </w:r>
      <w:r w:rsidRPr="018F3E98" w:rsidR="19DB566B">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University of London.</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Harris, R. and Brown, G. (2018) </w:t>
      </w:r>
      <w:r w:rsidRPr="018F3E98" w:rsidR="2786C725">
        <w:rPr>
          <w:rFonts w:ascii="Arial" w:hAnsi="Arial" w:eastAsia="Arial" w:cs="Arial"/>
          <w:i w:val="1"/>
          <w:iCs w:val="1"/>
          <w:noProof w:val="0"/>
          <w:color w:val="auto"/>
          <w:sz w:val="24"/>
          <w:szCs w:val="24"/>
          <w:lang w:val="en-GB"/>
        </w:rPr>
        <w:t>Using Self-Assessment to Improve Student Learning.</w:t>
      </w:r>
      <w:r w:rsidRPr="018F3E98" w:rsidR="2786C725">
        <w:rPr>
          <w:rFonts w:ascii="Arial" w:hAnsi="Arial" w:eastAsia="Arial" w:cs="Arial"/>
          <w:noProof w:val="0"/>
          <w:color w:val="auto"/>
          <w:sz w:val="24"/>
          <w:szCs w:val="24"/>
          <w:lang w:val="en-GB"/>
        </w:rPr>
        <w:t xml:space="preserve"> Routledge.   </w:t>
      </w:r>
    </w:p>
    <w:p w:rsidR="2786C725" w:rsidP="018F3E98" w:rsidRDefault="2786C725" w14:paraId="1C430B7A" w14:textId="5F8CF6DA">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Hartas, D.</w:t>
      </w:r>
      <w:r w:rsidRPr="018F3E98" w:rsidR="68BAEFCD">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2011</w:t>
      </w:r>
      <w:r w:rsidRPr="018F3E98" w:rsidR="02D17C7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ACAE1B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Families’ social backgrounds matter: Socio‐economic factors, home learning and young children's language, literacy and social outcomes</w:t>
      </w:r>
      <w:r w:rsidRPr="018F3E98" w:rsidR="0A68696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British Educational Research Journal</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37</w:t>
      </w:r>
      <w:r w:rsidRPr="018F3E98" w:rsidR="2786C725">
        <w:rPr>
          <w:rFonts w:ascii="Arial" w:hAnsi="Arial" w:eastAsia="Arial" w:cs="Arial"/>
          <w:noProof w:val="0"/>
          <w:color w:val="000000" w:themeColor="text1" w:themeTint="FF" w:themeShade="FF"/>
          <w:sz w:val="24"/>
          <w:szCs w:val="24"/>
          <w:lang w:val="en-GB"/>
        </w:rPr>
        <w:t>(6), pp.893-914.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Hayes, D.</w:t>
      </w:r>
      <w:r w:rsidRPr="018F3E98" w:rsidR="0A5B7801">
        <w:rPr>
          <w:rFonts w:ascii="Arial" w:hAnsi="Arial" w:eastAsia="Arial" w:cs="Arial"/>
          <w:noProof w:val="0"/>
          <w:color w:val="000000" w:themeColor="text1" w:themeTint="FF" w:themeShade="FF"/>
          <w:sz w:val="24"/>
          <w:szCs w:val="24"/>
          <w:lang w:val="en-GB"/>
        </w:rPr>
        <w:t xml:space="preserve"> et al.</w:t>
      </w:r>
      <w:r w:rsidRPr="018F3E98" w:rsidR="2786C725">
        <w:rPr>
          <w:rFonts w:ascii="Arial" w:hAnsi="Arial" w:eastAsia="Arial" w:cs="Arial"/>
          <w:noProof w:val="0"/>
          <w:color w:val="000000" w:themeColor="text1" w:themeTint="FF" w:themeShade="FF"/>
          <w:sz w:val="24"/>
          <w:szCs w:val="24"/>
          <w:lang w:val="en-GB"/>
        </w:rPr>
        <w:t xml:space="preserve"> (2019) </w:t>
      </w:r>
      <w:r w:rsidRPr="018F3E98" w:rsidR="0D3BA53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Promoting mental health and wellbeing in schools: Examining mindfulness, relaxation and strategies for safety and wellbeing in English primary and secondary schools</w:t>
      </w:r>
      <w:r w:rsidRPr="018F3E98" w:rsidR="086E1DA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Study protocol for a multi-school, cluster randomised controlled tri</w:t>
      </w:r>
      <w:r w:rsidRPr="018F3E98" w:rsidR="2FA67A9F">
        <w:rPr>
          <w:rFonts w:ascii="Arial" w:hAnsi="Arial" w:eastAsia="Arial" w:cs="Arial"/>
          <w:i w:val="1"/>
          <w:iCs w:val="1"/>
          <w:noProof w:val="0"/>
          <w:color w:val="000000" w:themeColor="text1" w:themeTint="FF" w:themeShade="FF"/>
          <w:sz w:val="24"/>
          <w:szCs w:val="24"/>
          <w:lang w:val="en-GB"/>
        </w:rPr>
        <w:t>als,</w:t>
      </w:r>
      <w:r w:rsidRPr="018F3E98" w:rsidR="2786C725">
        <w:rPr>
          <w:rFonts w:ascii="Arial" w:hAnsi="Arial" w:eastAsia="Arial" w:cs="Arial"/>
          <w:i w:val="1"/>
          <w:iCs w:val="1"/>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20</w:t>
      </w:r>
      <w:r w:rsidRPr="018F3E98" w:rsidR="2786C725">
        <w:rPr>
          <w:rFonts w:ascii="Arial" w:hAnsi="Arial" w:eastAsia="Arial" w:cs="Arial"/>
          <w:noProof w:val="0"/>
          <w:color w:val="000000" w:themeColor="text1" w:themeTint="FF" w:themeShade="FF"/>
          <w:sz w:val="24"/>
          <w:szCs w:val="24"/>
          <w:lang w:val="en-GB"/>
        </w:rPr>
        <w:t xml:space="preserve">(1), pp.1-13.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Herrington, S. and </w:t>
      </w:r>
      <w:proofErr w:type="spellStart"/>
      <w:r w:rsidRPr="018F3E98" w:rsidR="2786C725">
        <w:rPr>
          <w:rFonts w:ascii="Arial" w:hAnsi="Arial" w:eastAsia="Arial" w:cs="Arial"/>
          <w:noProof w:val="0"/>
          <w:color w:val="000000" w:themeColor="text1" w:themeTint="FF" w:themeShade="FF"/>
          <w:sz w:val="24"/>
          <w:szCs w:val="24"/>
          <w:lang w:val="en-GB"/>
        </w:rPr>
        <w:t>Brussoni</w:t>
      </w:r>
      <w:proofErr w:type="spellEnd"/>
      <w:r w:rsidRPr="018F3E98" w:rsidR="2786C725">
        <w:rPr>
          <w:rFonts w:ascii="Arial" w:hAnsi="Arial" w:eastAsia="Arial" w:cs="Arial"/>
          <w:noProof w:val="0"/>
          <w:color w:val="000000" w:themeColor="text1" w:themeTint="FF" w:themeShade="FF"/>
          <w:sz w:val="24"/>
          <w:szCs w:val="24"/>
          <w:lang w:val="en-GB"/>
        </w:rPr>
        <w:t>, M.</w:t>
      </w:r>
      <w:r w:rsidRPr="018F3E98" w:rsidR="3A0F6609">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2015</w:t>
      </w:r>
      <w:r w:rsidRPr="018F3E98" w:rsidR="0868B31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5804482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Beyond physical activity: The importance of play and nature-based play spaces for children’s health and development</w:t>
      </w:r>
      <w:r w:rsidRPr="018F3E98" w:rsidR="123928A4">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Current obesity reports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4</w:t>
      </w:r>
      <w:r w:rsidRPr="018F3E98" w:rsidR="2786C725">
        <w:rPr>
          <w:rFonts w:ascii="Arial" w:hAnsi="Arial" w:eastAsia="Arial" w:cs="Arial"/>
          <w:noProof w:val="0"/>
          <w:color w:val="000000" w:themeColor="text1" w:themeTint="FF" w:themeShade="FF"/>
          <w:sz w:val="24"/>
          <w:szCs w:val="24"/>
          <w:lang w:val="en-GB"/>
        </w:rPr>
        <w:t xml:space="preserve">(4), pp.477-483.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C336155" w14:textId="4A8CC866">
      <w:pPr>
        <w:rPr>
          <w:rFonts w:ascii="Arial" w:hAnsi="Arial" w:eastAsia="Arial" w:cs="Arial"/>
          <w:sz w:val="24"/>
          <w:szCs w:val="24"/>
        </w:rPr>
      </w:pPr>
      <w:r w:rsidRPr="018F3E98" w:rsidR="2786C725">
        <w:rPr>
          <w:rFonts w:ascii="Arial" w:hAnsi="Arial" w:eastAsia="Arial" w:cs="Arial"/>
          <w:noProof w:val="0"/>
          <w:color w:val="000000" w:themeColor="text1" w:themeTint="FF" w:themeShade="FF"/>
          <w:sz w:val="24"/>
          <w:szCs w:val="24"/>
          <w:lang w:val="en-GB"/>
        </w:rPr>
        <w:t xml:space="preserve">Holzman, L. </w:t>
      </w:r>
      <w:r w:rsidRPr="018F3E98" w:rsidR="06E8DD43">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2016</w:t>
      </w:r>
      <w:r w:rsidRPr="018F3E98" w:rsidR="65D922A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Vygotsky at </w:t>
      </w:r>
      <w:r w:rsidRPr="018F3E98" w:rsidR="1BC734C4">
        <w:rPr>
          <w:rFonts w:ascii="Arial" w:hAnsi="Arial" w:eastAsia="Arial" w:cs="Arial"/>
          <w:i w:val="1"/>
          <w:iCs w:val="1"/>
          <w:noProof w:val="0"/>
          <w:color w:val="000000" w:themeColor="text1" w:themeTint="FF" w:themeShade="FF"/>
          <w:sz w:val="24"/>
          <w:szCs w:val="24"/>
          <w:lang w:val="en-GB"/>
        </w:rPr>
        <w:t>w</w:t>
      </w:r>
      <w:r w:rsidRPr="018F3E98" w:rsidR="2786C725">
        <w:rPr>
          <w:rFonts w:ascii="Arial" w:hAnsi="Arial" w:eastAsia="Arial" w:cs="Arial"/>
          <w:i w:val="1"/>
          <w:iCs w:val="1"/>
          <w:noProof w:val="0"/>
          <w:color w:val="000000" w:themeColor="text1" w:themeTint="FF" w:themeShade="FF"/>
          <w:sz w:val="24"/>
          <w:szCs w:val="24"/>
          <w:lang w:val="en-GB"/>
        </w:rPr>
        <w:t>ork and play</w:t>
      </w:r>
      <w:r w:rsidRPr="018F3E98" w:rsidR="2786C725">
        <w:rPr>
          <w:rFonts w:ascii="Arial" w:hAnsi="Arial" w:eastAsia="Arial" w:cs="Arial"/>
          <w:noProof w:val="0"/>
          <w:color w:val="000000" w:themeColor="text1" w:themeTint="FF" w:themeShade="FF"/>
          <w:sz w:val="24"/>
          <w:szCs w:val="24"/>
          <w:lang w:val="en-GB"/>
        </w:rPr>
        <w:t>. Taylor &amp; Francis.</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Hutchinson, J.K.</w:t>
      </w:r>
      <w:r w:rsidRPr="018F3E98" w:rsidR="1961D8A2">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Huws, J.C. and Dorjee, D.</w:t>
      </w:r>
      <w:r w:rsidRPr="018F3E98" w:rsidR="4AEB9414">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2018</w:t>
      </w:r>
      <w:r w:rsidRPr="018F3E98" w:rsidR="33D2423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4935FBE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Exploring experiences of children in applying a school-based mindfulness programme to their lives</w:t>
      </w:r>
      <w:r w:rsidRPr="018F3E98" w:rsidR="7BAE0A0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Journal of Child and Family Studies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27</w:t>
      </w:r>
      <w:r w:rsidRPr="018F3E98" w:rsidR="2786C725">
        <w:rPr>
          <w:rFonts w:ascii="Arial" w:hAnsi="Arial" w:eastAsia="Arial" w:cs="Arial"/>
          <w:noProof w:val="0"/>
          <w:color w:val="000000" w:themeColor="text1" w:themeTint="FF" w:themeShade="FF"/>
          <w:sz w:val="24"/>
          <w:szCs w:val="24"/>
          <w:lang w:val="en-GB"/>
        </w:rPr>
        <w:t>(12), pp.3935-3951.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Hyde, B. </w:t>
      </w:r>
      <w:r w:rsidRPr="018F3E98" w:rsidR="0823CC6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2012</w:t>
      </w:r>
      <w:r w:rsidRPr="018F3E98" w:rsidR="4BEBA9E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Learning stories and dispositional frameworks in early years religious education. </w:t>
      </w:r>
      <w:r w:rsidRPr="018F3E98" w:rsidR="2786C725">
        <w:rPr>
          <w:rFonts w:ascii="Arial" w:hAnsi="Arial" w:eastAsia="Arial" w:cs="Arial"/>
          <w:i w:val="1"/>
          <w:iCs w:val="1"/>
          <w:noProof w:val="0"/>
          <w:color w:val="000000" w:themeColor="text1" w:themeTint="FF" w:themeShade="FF"/>
          <w:sz w:val="24"/>
          <w:szCs w:val="24"/>
          <w:lang w:val="en-GB"/>
        </w:rPr>
        <w:t>Journal of Religious Education</w:t>
      </w:r>
      <w:r w:rsidRPr="018F3E98" w:rsidR="2786C725">
        <w:rPr>
          <w:rFonts w:ascii="Arial" w:hAnsi="Arial" w:eastAsia="Arial" w:cs="Arial"/>
          <w:noProof w:val="0"/>
          <w:color w:val="000000" w:themeColor="text1" w:themeTint="FF" w:themeShade="FF"/>
          <w:sz w:val="24"/>
          <w:szCs w:val="24"/>
          <w:lang w:val="en-GB"/>
        </w:rPr>
        <w:t>, pp.4-14.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Joyce, R.</w:t>
      </w:r>
      <w:r w:rsidRPr="018F3E98" w:rsidR="1F6D95BC">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40B35104">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Outdoor learning: Past and present</w:t>
      </w:r>
      <w:r w:rsidRPr="018F3E98" w:rsidR="2786C725">
        <w:rPr>
          <w:rFonts w:ascii="Arial" w:hAnsi="Arial" w:eastAsia="Arial" w:cs="Arial"/>
          <w:noProof w:val="0"/>
          <w:color w:val="000000" w:themeColor="text1" w:themeTint="FF" w:themeShade="FF"/>
          <w:sz w:val="24"/>
          <w:szCs w:val="24"/>
          <w:lang w:val="en-GB"/>
        </w:rPr>
        <w:t>. McGraw-Hill Education (UK).</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Kalpogianni</w:t>
      </w:r>
      <w:proofErr w:type="spellEnd"/>
      <w:r w:rsidRPr="018F3E98" w:rsidR="2786C725">
        <w:rPr>
          <w:rFonts w:ascii="Arial" w:hAnsi="Arial" w:eastAsia="Arial" w:cs="Arial"/>
          <w:noProof w:val="0"/>
          <w:color w:val="000000" w:themeColor="text1" w:themeTint="FF" w:themeShade="FF"/>
          <w:sz w:val="24"/>
          <w:szCs w:val="24"/>
          <w:lang w:val="en-GB"/>
        </w:rPr>
        <w:t xml:space="preserve">, D.E (2019) </w:t>
      </w:r>
      <w:r w:rsidRPr="018F3E98" w:rsidR="36D4FE4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Why are the children not outdoors?</w:t>
      </w:r>
      <w:r w:rsidRPr="018F3E98" w:rsidR="121214B9">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Factors supporting and hindering outdoor play in Greek public day-care centres</w:t>
      </w:r>
      <w:r w:rsidRPr="018F3E98" w:rsidR="13EE3D0A">
        <w:rPr>
          <w:rFonts w:ascii="Arial" w:hAnsi="Arial" w:eastAsia="Arial" w:cs="Arial"/>
          <w:i w:val="1"/>
          <w:iCs w:val="1"/>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6CDCC0CF">
        <w:rPr>
          <w:rFonts w:ascii="Arial" w:hAnsi="Arial" w:eastAsia="Arial" w:cs="Arial"/>
          <w:noProof w:val="0"/>
          <w:color w:val="000000" w:themeColor="text1" w:themeTint="FF" w:themeShade="FF"/>
          <w:sz w:val="24"/>
          <w:szCs w:val="24"/>
          <w:lang w:val="en-GB"/>
        </w:rPr>
        <w:t>8(2</w:t>
      </w:r>
      <w:r w:rsidRPr="018F3E98" w:rsidR="46970F5B">
        <w:rPr>
          <w:rFonts w:ascii="Arial" w:hAnsi="Arial" w:eastAsia="Arial" w:cs="Arial"/>
          <w:noProof w:val="0"/>
          <w:color w:val="000000" w:themeColor="text1" w:themeTint="FF" w:themeShade="FF"/>
          <w:sz w:val="24"/>
          <w:szCs w:val="24"/>
          <w:lang w:val="en-GB"/>
        </w:rPr>
        <w:t>)</w:t>
      </w:r>
      <w:r w:rsidRPr="018F3E98" w:rsidR="0B189B58">
        <w:rPr>
          <w:rFonts w:ascii="Arial" w:hAnsi="Arial" w:eastAsia="Arial" w:cs="Arial"/>
          <w:noProof w:val="0"/>
          <w:color w:val="000000" w:themeColor="text1" w:themeTint="FF" w:themeShade="FF"/>
          <w:sz w:val="24"/>
          <w:szCs w:val="24"/>
          <w:lang w:val="en-GB"/>
        </w:rPr>
        <w:t>, pp.</w:t>
      </w:r>
      <w:r w:rsidRPr="018F3E98" w:rsidR="2786C725">
        <w:rPr>
          <w:rFonts w:ascii="Arial" w:hAnsi="Arial" w:eastAsia="Arial" w:cs="Arial"/>
          <w:noProof w:val="0"/>
          <w:color w:val="000000" w:themeColor="text1" w:themeTint="FF" w:themeShade="FF"/>
          <w:sz w:val="24"/>
          <w:szCs w:val="24"/>
          <w:lang w:val="en-GB"/>
        </w:rPr>
        <w:t xml:space="preserve"> 155-173.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Karlsdóttir, K. and </w:t>
      </w:r>
      <w:proofErr w:type="spellStart"/>
      <w:r w:rsidRPr="018F3E98" w:rsidR="2786C725">
        <w:rPr>
          <w:rFonts w:ascii="Arial" w:hAnsi="Arial" w:eastAsia="Arial" w:cs="Arial"/>
          <w:noProof w:val="0"/>
          <w:color w:val="000000" w:themeColor="text1" w:themeTint="FF" w:themeShade="FF"/>
          <w:sz w:val="24"/>
          <w:szCs w:val="24"/>
          <w:lang w:val="en-GB"/>
        </w:rPr>
        <w:t>Garðarsdóttir</w:t>
      </w:r>
      <w:proofErr w:type="spellEnd"/>
      <w:r w:rsidRPr="018F3E98" w:rsidR="2786C725">
        <w:rPr>
          <w:rFonts w:ascii="Arial" w:hAnsi="Arial" w:eastAsia="Arial" w:cs="Arial"/>
          <w:noProof w:val="0"/>
          <w:color w:val="000000" w:themeColor="text1" w:themeTint="FF" w:themeShade="FF"/>
          <w:sz w:val="24"/>
          <w:szCs w:val="24"/>
          <w:lang w:val="en-GB"/>
        </w:rPr>
        <w:t>, B.</w:t>
      </w:r>
      <w:r w:rsidRPr="018F3E98" w:rsidR="0CF45269">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2010</w:t>
      </w:r>
      <w:r w:rsidRPr="018F3E98" w:rsidR="4E65BFB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E9EDA9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Exploring</w:t>
      </w:r>
      <w:r w:rsidRPr="018F3E98" w:rsidR="2786C725">
        <w:rPr>
          <w:rFonts w:ascii="Arial" w:hAnsi="Arial" w:eastAsia="Arial" w:cs="Arial"/>
          <w:noProof w:val="0"/>
          <w:color w:val="000000" w:themeColor="text1" w:themeTint="FF" w:themeShade="FF"/>
          <w:sz w:val="24"/>
          <w:szCs w:val="24"/>
          <w:lang w:val="en-GB"/>
        </w:rPr>
        <w:t xml:space="preserve"> children's learning stories as an assessment method for research and practice</w:t>
      </w:r>
      <w:r w:rsidRPr="018F3E98" w:rsidR="3591ED7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Early Years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30</w:t>
      </w:r>
      <w:r w:rsidRPr="018F3E98" w:rsidR="2786C725">
        <w:rPr>
          <w:rFonts w:ascii="Arial" w:hAnsi="Arial" w:eastAsia="Arial" w:cs="Arial"/>
          <w:noProof w:val="0"/>
          <w:color w:val="000000" w:themeColor="text1" w:themeTint="FF" w:themeShade="FF"/>
          <w:sz w:val="24"/>
          <w:szCs w:val="24"/>
          <w:lang w:val="en-GB"/>
        </w:rPr>
        <w:t xml:space="preserve">(3), pp.255-266.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Katherine Weare, (2013) </w:t>
      </w:r>
      <w:r w:rsidRPr="018F3E98" w:rsidR="4398F402">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Developing mindfulness with children and young people: a review of the evidence and policy context</w:t>
      </w:r>
      <w:r w:rsidRPr="018F3E98" w:rsidR="5ED858E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Journal of Children's Services,</w:t>
      </w:r>
      <w:r w:rsidRPr="018F3E98" w:rsidR="2786C725">
        <w:rPr>
          <w:rFonts w:ascii="Arial" w:hAnsi="Arial" w:eastAsia="Arial" w:cs="Arial"/>
          <w:noProof w:val="0"/>
          <w:color w:val="000000" w:themeColor="text1" w:themeTint="FF" w:themeShade="FF"/>
          <w:sz w:val="24"/>
          <w:szCs w:val="24"/>
          <w:lang w:val="en-GB"/>
        </w:rPr>
        <w:t xml:space="preserve"> 8</w:t>
      </w:r>
      <w:r w:rsidRPr="018F3E98" w:rsidR="21C39D8A">
        <w:rPr>
          <w:rFonts w:ascii="Arial" w:hAnsi="Arial" w:eastAsia="Arial" w:cs="Arial"/>
          <w:noProof w:val="0"/>
          <w:color w:val="000000" w:themeColor="text1" w:themeTint="FF" w:themeShade="FF"/>
          <w:sz w:val="24"/>
          <w:szCs w:val="24"/>
          <w:lang w:val="en-GB"/>
        </w:rPr>
        <w:t>(2),</w:t>
      </w:r>
      <w:r w:rsidRPr="018F3E98" w:rsidR="2786C725">
        <w:rPr>
          <w:rFonts w:ascii="Arial" w:hAnsi="Arial" w:eastAsia="Arial" w:cs="Arial"/>
          <w:noProof w:val="0"/>
          <w:color w:val="000000" w:themeColor="text1" w:themeTint="FF" w:themeShade="FF"/>
          <w:sz w:val="24"/>
          <w:szCs w:val="24"/>
          <w:lang w:val="en-GB"/>
        </w:rPr>
        <w:t xml:space="preserve"> pp.141 -153</w:t>
      </w:r>
      <w:r w:rsidRPr="018F3E98" w:rsidR="7BE079DF">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Knauf, H.</w:t>
      </w:r>
      <w:r w:rsidRPr="018F3E98" w:rsidR="4213B3A4">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2020</w:t>
      </w:r>
      <w:r w:rsidRPr="018F3E98" w:rsidR="271CC52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414CAAD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Learning stories, pedagogical work and early childhood education: a perspective from German preschools</w:t>
      </w:r>
      <w:r w:rsidRPr="018F3E98" w:rsidR="5821417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Education Inquiry</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11</w:t>
      </w:r>
      <w:r w:rsidRPr="018F3E98" w:rsidR="2786C725">
        <w:rPr>
          <w:rFonts w:ascii="Arial" w:hAnsi="Arial" w:eastAsia="Arial" w:cs="Arial"/>
          <w:noProof w:val="0"/>
          <w:color w:val="000000" w:themeColor="text1" w:themeTint="FF" w:themeShade="FF"/>
          <w:sz w:val="24"/>
          <w:szCs w:val="24"/>
          <w:lang w:val="en-GB"/>
        </w:rPr>
        <w:t>(2), pp.94-109.</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Lee, W.</w:t>
      </w:r>
      <w:r w:rsidRPr="018F3E98" w:rsidR="18D0C75E">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w:t>
      </w:r>
      <w:proofErr w:type="spellStart"/>
      <w:r w:rsidRPr="018F3E98" w:rsidR="2786C725">
        <w:rPr>
          <w:rFonts w:ascii="Arial" w:hAnsi="Arial" w:eastAsia="Arial" w:cs="Arial"/>
          <w:noProof w:val="0"/>
          <w:color w:val="000000" w:themeColor="text1" w:themeTint="FF" w:themeShade="FF"/>
          <w:sz w:val="24"/>
          <w:szCs w:val="24"/>
          <w:lang w:val="en-GB"/>
        </w:rPr>
        <w:t>Carr</w:t>
      </w:r>
      <w:proofErr w:type="spellEnd"/>
      <w:r w:rsidRPr="018F3E98" w:rsidR="2786C725">
        <w:rPr>
          <w:rFonts w:ascii="Arial" w:hAnsi="Arial" w:eastAsia="Arial" w:cs="Arial"/>
          <w:noProof w:val="0"/>
          <w:color w:val="000000" w:themeColor="text1" w:themeTint="FF" w:themeShade="FF"/>
          <w:sz w:val="24"/>
          <w:szCs w:val="24"/>
          <w:lang w:val="en-GB"/>
        </w:rPr>
        <w:t>, M.</w:t>
      </w:r>
      <w:r w:rsidRPr="018F3E98" w:rsidR="0D0AA4E2">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Soutar, B. and Mitchell, L.</w:t>
      </w:r>
      <w:r w:rsidRPr="018F3E98" w:rsidR="33A49C8C">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2013</w:t>
      </w:r>
      <w:r w:rsidRPr="018F3E98" w:rsidR="6D2DE1A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Understanding the </w:t>
      </w:r>
      <w:proofErr w:type="spellStart"/>
      <w:r w:rsidRPr="018F3E98" w:rsidR="2786C725">
        <w:rPr>
          <w:rFonts w:ascii="Arial" w:hAnsi="Arial" w:eastAsia="Arial" w:cs="Arial"/>
          <w:i w:val="1"/>
          <w:iCs w:val="1"/>
          <w:noProof w:val="0"/>
          <w:color w:val="000000" w:themeColor="text1" w:themeTint="FF" w:themeShade="FF"/>
          <w:sz w:val="24"/>
          <w:szCs w:val="24"/>
          <w:lang w:val="en-GB"/>
        </w:rPr>
        <w:t>Te</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w:t>
      </w:r>
      <w:proofErr w:type="spellStart"/>
      <w:r w:rsidRPr="018F3E98" w:rsidR="2786C725">
        <w:rPr>
          <w:rFonts w:ascii="Arial" w:hAnsi="Arial" w:eastAsia="Arial" w:cs="Arial"/>
          <w:i w:val="1"/>
          <w:iCs w:val="1"/>
          <w:noProof w:val="0"/>
          <w:color w:val="000000" w:themeColor="text1" w:themeTint="FF" w:themeShade="FF"/>
          <w:sz w:val="24"/>
          <w:szCs w:val="24"/>
          <w:lang w:val="en-GB"/>
        </w:rPr>
        <w:t>Whariki</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approach: Early years education in practice</w:t>
      </w:r>
      <w:r w:rsidRPr="018F3E98" w:rsidR="2786C725">
        <w:rPr>
          <w:rFonts w:ascii="Arial" w:hAnsi="Arial" w:eastAsia="Arial" w:cs="Arial"/>
          <w:noProof w:val="0"/>
          <w:color w:val="000000" w:themeColor="text1" w:themeTint="FF" w:themeShade="FF"/>
          <w:sz w:val="24"/>
          <w:szCs w:val="24"/>
          <w:lang w:val="en-GB"/>
        </w:rPr>
        <w:t>. Routledge.</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Loggenberg</w:t>
      </w:r>
      <w:proofErr w:type="spellEnd"/>
      <w:r w:rsidRPr="018F3E98" w:rsidR="2786C725">
        <w:rPr>
          <w:rFonts w:ascii="Arial" w:hAnsi="Arial" w:eastAsia="Arial" w:cs="Arial"/>
          <w:noProof w:val="0"/>
          <w:color w:val="000000" w:themeColor="text1" w:themeTint="FF" w:themeShade="FF"/>
          <w:sz w:val="24"/>
          <w:szCs w:val="24"/>
          <w:lang w:val="en-GB"/>
        </w:rPr>
        <w:t xml:space="preserve">, E. M. (2011). </w:t>
      </w:r>
      <w:r w:rsidRPr="018F3E98" w:rsidR="2786C725">
        <w:rPr>
          <w:rFonts w:ascii="Arial" w:hAnsi="Arial" w:eastAsia="Arial" w:cs="Arial"/>
          <w:i w:val="1"/>
          <w:iCs w:val="1"/>
          <w:noProof w:val="0"/>
          <w:color w:val="000000" w:themeColor="text1" w:themeTint="FF" w:themeShade="FF"/>
          <w:sz w:val="24"/>
          <w:szCs w:val="24"/>
          <w:lang w:val="en-GB"/>
        </w:rPr>
        <w:t>Assessment in early childhood education in New Zealand</w:t>
      </w:r>
      <w:r w:rsidRPr="018F3E98" w:rsidR="2786C725">
        <w:rPr>
          <w:rFonts w:ascii="Arial" w:hAnsi="Arial" w:eastAsia="Arial" w:cs="Arial"/>
          <w:noProof w:val="0"/>
          <w:color w:val="000000" w:themeColor="text1" w:themeTint="FF" w:themeShade="FF"/>
          <w:sz w:val="24"/>
          <w:szCs w:val="24"/>
          <w:lang w:val="en-GB"/>
        </w:rPr>
        <w:t xml:space="preserve">. Available at: </w:t>
      </w:r>
      <w:hyperlink r:id="R61362dee1287433d">
        <w:r w:rsidRPr="018F3E98" w:rsidR="2786C725">
          <w:rPr>
            <w:rStyle w:val="Hyperlink"/>
            <w:rFonts w:ascii="Arial" w:hAnsi="Arial" w:eastAsia="Arial" w:cs="Arial"/>
            <w:noProof w:val="0"/>
            <w:sz w:val="24"/>
            <w:szCs w:val="24"/>
            <w:lang w:val="en-GB"/>
          </w:rPr>
          <w:t>http://mro.massey.ac.nz/bitstream/handle/10179/3421/02_whole.pdf?sequence=1</w:t>
        </w:r>
      </w:hyperlink>
      <w:r w:rsidRPr="018F3E98" w:rsidR="2786C725">
        <w:rPr>
          <w:rFonts w:ascii="Arial" w:hAnsi="Arial" w:eastAsia="Arial" w:cs="Arial"/>
          <w:noProof w:val="0"/>
          <w:color w:val="000000" w:themeColor="text1" w:themeTint="FF" w:themeShade="FF"/>
          <w:sz w:val="24"/>
          <w:szCs w:val="24"/>
          <w:lang w:val="en-GB"/>
        </w:rPr>
        <w:t xml:space="preserve"> (Accessed:</w:t>
      </w:r>
      <w:r w:rsidRPr="018F3E98" w:rsidR="31929A99">
        <w:rPr>
          <w:rFonts w:ascii="Arial" w:hAnsi="Arial" w:eastAsia="Arial" w:cs="Arial"/>
          <w:noProof w:val="0"/>
          <w:color w:val="000000" w:themeColor="text1" w:themeTint="FF" w:themeShade="FF"/>
          <w:sz w:val="24"/>
          <w:szCs w:val="24"/>
          <w:lang w:val="en-GB"/>
        </w:rPr>
        <w:t xml:space="preserve"> 24</w:t>
      </w:r>
      <w:r w:rsidRPr="018F3E98" w:rsidR="31929A99">
        <w:rPr>
          <w:rFonts w:ascii="Arial" w:hAnsi="Arial" w:eastAsia="Arial" w:cs="Arial"/>
          <w:noProof w:val="0"/>
          <w:color w:val="000000" w:themeColor="text1" w:themeTint="FF" w:themeShade="FF"/>
          <w:sz w:val="24"/>
          <w:szCs w:val="24"/>
          <w:vertAlign w:val="superscript"/>
          <w:lang w:val="en-GB"/>
        </w:rPr>
        <w:t>th</w:t>
      </w:r>
      <w:r w:rsidRPr="018F3E98" w:rsidR="31929A99">
        <w:rPr>
          <w:rFonts w:ascii="Arial" w:hAnsi="Arial" w:eastAsia="Arial" w:cs="Arial"/>
          <w:noProof w:val="0"/>
          <w:color w:val="000000" w:themeColor="text1" w:themeTint="FF" w:themeShade="FF"/>
          <w:sz w:val="24"/>
          <w:szCs w:val="24"/>
          <w:lang w:val="en-GB"/>
        </w:rPr>
        <w:t xml:space="preserve"> March</w:t>
      </w:r>
      <w:r w:rsidRPr="018F3E98" w:rsidR="2786C725">
        <w:rPr>
          <w:rFonts w:ascii="Arial" w:hAnsi="Arial" w:eastAsia="Arial" w:cs="Arial"/>
          <w:noProof w:val="0"/>
          <w:color w:val="000000" w:themeColor="text1" w:themeTint="FF" w:themeShade="FF"/>
          <w:sz w:val="24"/>
          <w:szCs w:val="24"/>
          <w:lang w:val="en-GB"/>
        </w:rPr>
        <w:t xml:space="preserve"> 2021</w:t>
      </w:r>
      <w:r w:rsidRPr="018F3E98" w:rsidR="2786C725">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1F6DC91E" w14:textId="6177864B">
      <w:pPr>
        <w:rPr>
          <w:rFonts w:ascii="Arial" w:hAnsi="Arial" w:eastAsia="Arial" w:cs="Arial"/>
          <w:noProof w:val="0"/>
          <w:color w:val="auto"/>
          <w:sz w:val="24"/>
          <w:szCs w:val="24"/>
          <w:lang w:val="en-GB"/>
        </w:rPr>
      </w:pPr>
      <w:r w:rsidRPr="018F3E98" w:rsidR="2786C725">
        <w:rPr>
          <w:rFonts w:ascii="Arial" w:hAnsi="Arial" w:eastAsia="Arial" w:cs="Arial"/>
          <w:noProof w:val="0"/>
          <w:color w:val="auto"/>
          <w:sz w:val="24"/>
          <w:szCs w:val="24"/>
          <w:lang w:val="en-GB"/>
        </w:rPr>
        <w:t xml:space="preserve">Marchant et al. (2019) </w:t>
      </w:r>
      <w:r w:rsidRPr="018F3E98" w:rsidR="2786C725">
        <w:rPr>
          <w:rFonts w:ascii="Arial" w:hAnsi="Arial" w:eastAsia="Arial" w:cs="Arial"/>
          <w:i w:val="1"/>
          <w:iCs w:val="1"/>
          <w:noProof w:val="0"/>
          <w:color w:val="auto"/>
          <w:sz w:val="24"/>
          <w:szCs w:val="24"/>
          <w:lang w:val="en-GB"/>
        </w:rPr>
        <w:t>Curriculum-based outdoor learning for children aged 9-11: A qualitative analysis of pupils’ and teachers’ views.</w:t>
      </w:r>
      <w:r w:rsidRPr="018F3E98" w:rsidR="2786C725">
        <w:rPr>
          <w:rFonts w:ascii="Arial" w:hAnsi="Arial" w:eastAsia="Arial" w:cs="Arial"/>
          <w:noProof w:val="0"/>
          <w:color w:val="auto"/>
          <w:sz w:val="24"/>
          <w:szCs w:val="24"/>
          <w:lang w:val="en-GB"/>
        </w:rPr>
        <w:t xml:space="preserve"> Available at:</w:t>
      </w:r>
      <w:r w:rsidRPr="018F3E98" w:rsidR="2786C725">
        <w:rPr>
          <w:rFonts w:ascii="Arial" w:hAnsi="Arial" w:eastAsia="Arial" w:cs="Arial"/>
          <w:noProof w:val="0"/>
          <w:color w:val="0070C0"/>
          <w:sz w:val="24"/>
          <w:szCs w:val="24"/>
          <w:lang w:val="en-GB"/>
        </w:rPr>
        <w:t xml:space="preserve"> </w:t>
      </w:r>
      <w:hyperlink r:id="R15dd35400bf74866">
        <w:r w:rsidRPr="018F3E98" w:rsidR="2786C725">
          <w:rPr>
            <w:rStyle w:val="Hyperlink"/>
            <w:rFonts w:ascii="Arial" w:hAnsi="Arial" w:eastAsia="Arial" w:cs="Arial"/>
            <w:noProof w:val="0"/>
            <w:color w:val="0070C0"/>
            <w:sz w:val="24"/>
            <w:szCs w:val="24"/>
            <w:lang w:val="en-GB"/>
          </w:rPr>
          <w:t>https://journals.plos.org/plosone/article/authors?id=10.1371/journal.pone.0212242</w:t>
        </w:r>
      </w:hyperlink>
      <w:r w:rsidRPr="018F3E98" w:rsidR="2786C725">
        <w:rPr>
          <w:rFonts w:ascii="Arial" w:hAnsi="Arial" w:eastAsia="Arial" w:cs="Arial"/>
          <w:noProof w:val="0"/>
          <w:color w:val="auto"/>
          <w:sz w:val="24"/>
          <w:szCs w:val="24"/>
          <w:lang w:val="en-GB"/>
        </w:rPr>
        <w:t xml:space="preserve"> (Accessed: 25</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0FBDFCCE" w14:textId="4FA409EA">
      <w:pPr>
        <w:pStyle w:val="Normal"/>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Martínez-Martí, M.L. and Ruch, W.</w:t>
      </w:r>
      <w:r w:rsidRPr="018F3E98" w:rsidR="5E5F1B1D">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2017</w:t>
      </w:r>
      <w:r w:rsidRPr="018F3E98" w:rsidR="393BD32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1A67481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Character strengths predict resilience over and above positive affect, self-efficacy, optimism, social support, self-esteem, and life satisfaction</w:t>
      </w:r>
      <w:r w:rsidRPr="018F3E98" w:rsidR="396359CF">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Journal of Positive Psychology</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12</w:t>
      </w:r>
      <w:r w:rsidRPr="018F3E98" w:rsidR="2786C725">
        <w:rPr>
          <w:rFonts w:ascii="Arial" w:hAnsi="Arial" w:eastAsia="Arial" w:cs="Arial"/>
          <w:noProof w:val="0"/>
          <w:color w:val="000000" w:themeColor="text1" w:themeTint="FF" w:themeShade="FF"/>
          <w:sz w:val="24"/>
          <w:szCs w:val="24"/>
          <w:lang w:val="en-GB"/>
        </w:rPr>
        <w:t>(2), pp.110-119.</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McCormick, R. and James, M. </w:t>
      </w:r>
      <w:r w:rsidRPr="018F3E98" w:rsidR="349478DE">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2018</w:t>
      </w:r>
      <w:r w:rsidRPr="018F3E98" w:rsidR="297DC24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Curriculum evaluation in schools</w:t>
      </w:r>
      <w:r w:rsidRPr="018F3E98" w:rsidR="2786C725">
        <w:rPr>
          <w:rFonts w:ascii="Arial" w:hAnsi="Arial" w:eastAsia="Arial" w:cs="Arial"/>
          <w:noProof w:val="0"/>
          <w:color w:val="000000" w:themeColor="text1" w:themeTint="FF" w:themeShade="FF"/>
          <w:sz w:val="24"/>
          <w:szCs w:val="24"/>
          <w:lang w:val="en-GB"/>
        </w:rPr>
        <w:t>. Routledge.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McInnes, K.</w:t>
      </w:r>
      <w:r w:rsidRPr="018F3E98" w:rsidR="61539BBB">
        <w:rPr>
          <w:rFonts w:ascii="Arial" w:hAnsi="Arial" w:eastAsia="Arial" w:cs="Arial"/>
          <w:noProof w:val="0"/>
          <w:color w:val="000000" w:themeColor="text1" w:themeTint="FF" w:themeShade="FF"/>
          <w:sz w:val="24"/>
          <w:szCs w:val="24"/>
          <w:lang w:val="en-GB"/>
        </w:rPr>
        <w:t xml:space="preserve"> and </w:t>
      </w:r>
      <w:r w:rsidRPr="018F3E98" w:rsidR="2786C725">
        <w:rPr>
          <w:rFonts w:ascii="Arial" w:hAnsi="Arial" w:eastAsia="Arial" w:cs="Arial"/>
          <w:noProof w:val="0"/>
          <w:color w:val="000000" w:themeColor="text1" w:themeTint="FF" w:themeShade="FF"/>
          <w:sz w:val="24"/>
          <w:szCs w:val="24"/>
          <w:lang w:val="en-GB"/>
        </w:rPr>
        <w:t>Howard, J.</w:t>
      </w:r>
      <w:r w:rsidRPr="018F3E98" w:rsidR="1C094F3F">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Miles, G.</w:t>
      </w:r>
      <w:r w:rsidRPr="018F3E98" w:rsidR="3168931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and Crowley, K.</w:t>
      </w:r>
      <w:r w:rsidRPr="018F3E98" w:rsidR="26291C6F">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w:t>
      </w:r>
      <w:r w:rsidRPr="018F3E98" w:rsidR="2786C725">
        <w:rPr>
          <w:rFonts w:ascii="Arial" w:hAnsi="Arial" w:eastAsia="Arial" w:cs="Arial"/>
          <w:noProof w:val="0"/>
          <w:color w:val="000000" w:themeColor="text1" w:themeTint="FF" w:themeShade="FF"/>
          <w:sz w:val="24"/>
          <w:szCs w:val="24"/>
          <w:lang w:val="en-GB"/>
        </w:rPr>
        <w:t>011</w:t>
      </w:r>
      <w:r w:rsidRPr="018F3E98" w:rsidR="274438E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70E1598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Differences in practitioners’ understanding of play and how this influences pedagogy and children’s perceptions of play</w:t>
      </w:r>
      <w:r w:rsidRPr="018F3E98" w:rsidR="1DB9439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Early Years</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31</w:t>
      </w:r>
      <w:r w:rsidRPr="018F3E98" w:rsidR="2786C725">
        <w:rPr>
          <w:rFonts w:ascii="Arial" w:hAnsi="Arial" w:eastAsia="Arial" w:cs="Arial"/>
          <w:noProof w:val="0"/>
          <w:color w:val="000000" w:themeColor="text1" w:themeTint="FF" w:themeShade="FF"/>
          <w:sz w:val="24"/>
          <w:szCs w:val="24"/>
          <w:lang w:val="en-GB"/>
        </w:rPr>
        <w:t>(2), pp.121-133.</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 xml:space="preserve">McLachlan, C. (2018) </w:t>
      </w:r>
      <w:proofErr w:type="spellStart"/>
      <w:r w:rsidRPr="018F3E98" w:rsidR="2786C725">
        <w:rPr>
          <w:rFonts w:ascii="Arial" w:hAnsi="Arial" w:eastAsia="Arial" w:cs="Arial"/>
          <w:i w:val="1"/>
          <w:iCs w:val="1"/>
          <w:noProof w:val="0"/>
          <w:color w:val="000000" w:themeColor="text1" w:themeTint="FF" w:themeShade="FF"/>
          <w:sz w:val="24"/>
          <w:szCs w:val="24"/>
          <w:lang w:val="en-GB"/>
        </w:rPr>
        <w:t>Te</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w:t>
      </w:r>
      <w:proofErr w:type="spellStart"/>
      <w:r w:rsidRPr="018F3E98" w:rsidR="2786C725">
        <w:rPr>
          <w:rFonts w:ascii="Arial" w:hAnsi="Arial" w:eastAsia="Arial" w:cs="Arial"/>
          <w:i w:val="1"/>
          <w:iCs w:val="1"/>
          <w:noProof w:val="0"/>
          <w:color w:val="000000" w:themeColor="text1" w:themeTint="FF" w:themeShade="FF"/>
          <w:sz w:val="24"/>
          <w:szCs w:val="24"/>
          <w:lang w:val="en-GB"/>
        </w:rPr>
        <w:t>Whāriki</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revisited: How approaches to assessment can make valued learning visible.</w:t>
      </w:r>
      <w:r w:rsidRPr="018F3E98" w:rsidR="2786C725">
        <w:rPr>
          <w:rFonts w:ascii="Arial" w:hAnsi="Arial" w:eastAsia="Arial" w:cs="Arial"/>
          <w:noProof w:val="0"/>
          <w:color w:val="000000" w:themeColor="text1" w:themeTint="FF" w:themeShade="FF"/>
          <w:sz w:val="24"/>
          <w:szCs w:val="24"/>
          <w:lang w:val="en-GB"/>
        </w:rPr>
        <w:t xml:space="preserve"> Available at: </w:t>
      </w:r>
      <w:hyperlink r:id="Rbd5c819a926c4988">
        <w:r w:rsidRPr="018F3E98" w:rsidR="2786C725">
          <w:rPr>
            <w:rStyle w:val="Hyperlink"/>
            <w:rFonts w:ascii="Arial" w:hAnsi="Arial" w:eastAsia="Arial" w:cs="Arial"/>
            <w:noProof w:val="0"/>
            <w:sz w:val="24"/>
            <w:szCs w:val="24"/>
            <w:lang w:val="en-GB"/>
          </w:rPr>
          <w:t>https://researchcommons.waikato.ac.nz/bitstream/handle/10289/11854/He%20Kupu%202018%20McLachlan.pdf?sequence=4&amp;isAllowed=y</w:t>
        </w:r>
      </w:hyperlink>
      <w:r w:rsidRPr="018F3E98" w:rsidR="2786C725">
        <w:rPr>
          <w:rFonts w:ascii="Arial" w:hAnsi="Arial" w:eastAsia="Arial" w:cs="Arial"/>
          <w:noProof w:val="0"/>
          <w:color w:val="000000" w:themeColor="text1" w:themeTint="FF" w:themeShade="FF"/>
          <w:sz w:val="24"/>
          <w:szCs w:val="24"/>
          <w:lang w:val="en-GB"/>
        </w:rPr>
        <w:t xml:space="preserve"> (Accessed: 24th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Mental Health Foundation (2018) </w:t>
      </w:r>
      <w:r w:rsidRPr="018F3E98" w:rsidR="2786C725">
        <w:rPr>
          <w:rFonts w:ascii="Arial" w:hAnsi="Arial" w:eastAsia="Arial" w:cs="Arial"/>
          <w:i w:val="1"/>
          <w:iCs w:val="1"/>
          <w:noProof w:val="0"/>
          <w:color w:val="auto"/>
          <w:sz w:val="24"/>
          <w:szCs w:val="24"/>
          <w:lang w:val="en-GB"/>
        </w:rPr>
        <w:t>70% of Scotland's teachers lack training to address mental health problems in schools.</w:t>
      </w:r>
      <w:r w:rsidRPr="018F3E98" w:rsidR="2786C725">
        <w:rPr>
          <w:rFonts w:ascii="Arial" w:hAnsi="Arial" w:eastAsia="Arial" w:cs="Arial"/>
          <w:noProof w:val="0"/>
          <w:color w:val="auto"/>
          <w:sz w:val="24"/>
          <w:szCs w:val="24"/>
          <w:lang w:val="en-GB"/>
        </w:rPr>
        <w:t xml:space="preserve"> Available at: </w:t>
      </w:r>
      <w:hyperlink r:id="R5a8dd4e23ad54dad">
        <w:r w:rsidRPr="018F3E98" w:rsidR="2786C725">
          <w:rPr>
            <w:rStyle w:val="Hyperlink"/>
            <w:rFonts w:ascii="Arial" w:hAnsi="Arial" w:eastAsia="Arial" w:cs="Arial"/>
            <w:noProof w:val="0"/>
            <w:color w:val="0070C0"/>
            <w:sz w:val="24"/>
            <w:szCs w:val="24"/>
            <w:lang w:val="en-GB"/>
          </w:rPr>
          <w:t>https://www.mentalhealth.org.uk/news/70-scotlands-teachers-lack-training-address-mental-health-problems-schools</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(Accessed: 17</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592B301F" w14:textId="13699DA6">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Ministry of Education (2017) </w:t>
      </w:r>
      <w:proofErr w:type="spellStart"/>
      <w:r w:rsidRPr="018F3E98" w:rsidR="2786C725">
        <w:rPr>
          <w:rFonts w:ascii="Arial" w:hAnsi="Arial" w:eastAsia="Arial" w:cs="Arial"/>
          <w:i w:val="1"/>
          <w:iCs w:val="1"/>
          <w:noProof w:val="0"/>
          <w:color w:val="000000" w:themeColor="text1" w:themeTint="FF" w:themeShade="FF"/>
          <w:sz w:val="24"/>
          <w:szCs w:val="24"/>
          <w:lang w:val="en-GB"/>
        </w:rPr>
        <w:t>Te</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w:t>
      </w:r>
      <w:proofErr w:type="spellStart"/>
      <w:r w:rsidRPr="018F3E98" w:rsidR="2786C725">
        <w:rPr>
          <w:rFonts w:ascii="Arial" w:hAnsi="Arial" w:eastAsia="Arial" w:cs="Arial"/>
          <w:i w:val="1"/>
          <w:iCs w:val="1"/>
          <w:noProof w:val="0"/>
          <w:color w:val="000000" w:themeColor="text1" w:themeTint="FF" w:themeShade="FF"/>
          <w:sz w:val="24"/>
          <w:szCs w:val="24"/>
          <w:lang w:val="en-GB"/>
        </w:rPr>
        <w:t>Whāriki</w:t>
      </w:r>
      <w:proofErr w:type="spellEnd"/>
      <w:r w:rsidRPr="018F3E98" w:rsidR="2786C725">
        <w:rPr>
          <w:rFonts w:ascii="Arial" w:hAnsi="Arial" w:eastAsia="Arial" w:cs="Arial"/>
          <w:noProof w:val="0"/>
          <w:color w:val="000000" w:themeColor="text1" w:themeTint="FF" w:themeShade="FF"/>
          <w:sz w:val="24"/>
          <w:szCs w:val="24"/>
          <w:lang w:val="en-GB"/>
        </w:rPr>
        <w:t xml:space="preserve">. Available at: </w:t>
      </w:r>
      <w:hyperlink r:id="Rcff86bf83ecc445f">
        <w:r w:rsidRPr="018F3E98" w:rsidR="2786C725">
          <w:rPr>
            <w:rStyle w:val="Hyperlink"/>
            <w:rFonts w:ascii="Arial" w:hAnsi="Arial" w:eastAsia="Arial" w:cs="Arial"/>
            <w:noProof w:val="0"/>
            <w:sz w:val="24"/>
            <w:szCs w:val="24"/>
            <w:lang w:val="en-GB"/>
          </w:rPr>
          <w:t>https://education.govt.nz/assets/Documents/Early-Childhood/ELS-Te-Whariki-Early-Childhood-Curriculum-ENG-Web.pdf</w:t>
        </w:r>
      </w:hyperlink>
      <w:r w:rsidRPr="018F3E98" w:rsidR="2786C725">
        <w:rPr>
          <w:rFonts w:ascii="Arial" w:hAnsi="Arial" w:eastAsia="Arial" w:cs="Arial"/>
          <w:noProof w:val="0"/>
          <w:color w:val="000000" w:themeColor="text1" w:themeTint="FF" w:themeShade="FF"/>
          <w:sz w:val="24"/>
          <w:szCs w:val="24"/>
          <w:lang w:val="en-GB"/>
        </w:rPr>
        <w:t xml:space="preserve"> (Accessed: 25</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NASUWT (no date) </w:t>
      </w:r>
      <w:r w:rsidRPr="018F3E98" w:rsidR="2786C725">
        <w:rPr>
          <w:rFonts w:ascii="Arial" w:hAnsi="Arial" w:eastAsia="Arial" w:cs="Arial"/>
          <w:i w:val="1"/>
          <w:iCs w:val="1"/>
          <w:noProof w:val="0"/>
          <w:color w:val="000000" w:themeColor="text1" w:themeTint="FF" w:themeShade="FF"/>
          <w:sz w:val="24"/>
          <w:szCs w:val="24"/>
          <w:lang w:val="en-GB"/>
        </w:rPr>
        <w:t>Directed Time</w:t>
      </w:r>
      <w:r w:rsidRPr="018F3E98" w:rsidR="2786C725">
        <w:rPr>
          <w:rFonts w:ascii="Arial" w:hAnsi="Arial" w:eastAsia="Arial" w:cs="Arial"/>
          <w:noProof w:val="0"/>
          <w:color w:val="000000" w:themeColor="text1" w:themeTint="FF" w:themeShade="FF"/>
          <w:sz w:val="24"/>
          <w:szCs w:val="24"/>
          <w:lang w:val="en-GB"/>
        </w:rPr>
        <w:t xml:space="preserve">. Available at: </w:t>
      </w:r>
      <w:hyperlink r:id="Rcb8eeb2561624acc">
        <w:r w:rsidRPr="018F3E98" w:rsidR="2786C725">
          <w:rPr>
            <w:rStyle w:val="Hyperlink"/>
            <w:rFonts w:ascii="Arial" w:hAnsi="Arial" w:eastAsia="Arial" w:cs="Arial"/>
            <w:noProof w:val="0"/>
            <w:sz w:val="24"/>
            <w:szCs w:val="24"/>
            <w:lang w:val="en-GB"/>
          </w:rPr>
          <w:t>https://www.nasuwt.org.uk/advice/conditions-of-service/directed-time/directed-time-wales.html</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National Children Bureau (no </w:t>
      </w:r>
      <w:r w:rsidRPr="018F3E98" w:rsidR="2786C725">
        <w:rPr>
          <w:rFonts w:ascii="Arial" w:hAnsi="Arial" w:eastAsia="Arial" w:cs="Arial"/>
          <w:noProof w:val="0"/>
          <w:color w:val="000000" w:themeColor="text1" w:themeTint="FF" w:themeShade="FF"/>
          <w:sz w:val="24"/>
          <w:szCs w:val="24"/>
          <w:lang w:val="en-GB"/>
        </w:rPr>
        <w:t>date</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Prioritising wellbeing in schools.</w:t>
      </w:r>
      <w:r w:rsidRPr="018F3E98" w:rsidR="2786C725">
        <w:rPr>
          <w:rFonts w:ascii="Arial" w:hAnsi="Arial" w:eastAsia="Arial" w:cs="Arial"/>
          <w:noProof w:val="0"/>
          <w:color w:val="000000" w:themeColor="text1" w:themeTint="FF" w:themeShade="FF"/>
          <w:sz w:val="24"/>
          <w:szCs w:val="24"/>
          <w:lang w:val="en-GB"/>
        </w:rPr>
        <w:t xml:space="preserve"> Available at: </w:t>
      </w:r>
      <w:hyperlink r:id="R32b0362b7b904fdd">
        <w:r w:rsidRPr="018F3E98" w:rsidR="2786C725">
          <w:rPr>
            <w:rStyle w:val="Hyperlink"/>
            <w:rFonts w:ascii="Arial" w:hAnsi="Arial" w:eastAsia="Arial" w:cs="Arial"/>
            <w:noProof w:val="0"/>
            <w:sz w:val="24"/>
            <w:szCs w:val="24"/>
            <w:lang w:val="en-GB"/>
          </w:rPr>
          <w:t>https://youngminds.org.uk/media/1428/wise-up-prioritising-wellbeing-in-schools.pdf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Newland, L.A. </w:t>
      </w:r>
      <w:r w:rsidRPr="018F3E98" w:rsidR="63C47D9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2015</w:t>
      </w:r>
      <w:r w:rsidRPr="018F3E98" w:rsidR="559946A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0FEF23C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Family well‐being, parenting, and child well‐being: Pathways to healthy adjustment</w:t>
      </w:r>
      <w:r w:rsidRPr="018F3E98" w:rsidR="5F5C2C9B">
        <w:rPr>
          <w:rFonts w:ascii="Arial" w:hAnsi="Arial" w:eastAsia="Arial" w:cs="Arial"/>
          <w:noProof w:val="0"/>
          <w:color w:val="000000" w:themeColor="text1" w:themeTint="FF" w:themeShade="FF"/>
          <w:sz w:val="24"/>
          <w:szCs w:val="24"/>
          <w:lang w:val="en-GB"/>
        </w:rPr>
        <w:t>’,</w:t>
      </w:r>
      <w:r w:rsidRPr="018F3E98" w:rsidR="30B489A2">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Clinical Psychologist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19</w:t>
      </w:r>
      <w:r w:rsidRPr="018F3E98" w:rsidR="2786C725">
        <w:rPr>
          <w:rFonts w:ascii="Arial" w:hAnsi="Arial" w:eastAsia="Arial" w:cs="Arial"/>
          <w:noProof w:val="0"/>
          <w:color w:val="000000" w:themeColor="text1" w:themeTint="FF" w:themeShade="FF"/>
          <w:sz w:val="24"/>
          <w:szCs w:val="24"/>
          <w:lang w:val="en-GB"/>
        </w:rPr>
        <w:t xml:space="preserve">(1), pp.3-14. </w:t>
      </w:r>
      <w:r w:rsidRPr="018F3E98" w:rsidR="2786C725">
        <w:rPr>
          <w:rFonts w:ascii="Arial" w:hAnsi="Arial" w:eastAsia="Arial" w:cs="Arial"/>
          <w:noProof w:val="0"/>
          <w:sz w:val="24"/>
          <w:szCs w:val="24"/>
          <w:lang w:val="en-GB"/>
        </w:rPr>
        <w:t xml:space="preserve"> </w:t>
      </w:r>
    </w:p>
    <w:p w:rsidR="2786C725" w:rsidP="018F3E98" w:rsidRDefault="2786C725" w14:paraId="5D131FE0" w14:textId="202471FE">
      <w:pPr>
        <w:rPr>
          <w:rFonts w:ascii="Arial" w:hAnsi="Arial" w:eastAsia="Arial" w:cs="Arial"/>
          <w:noProof w:val="0"/>
          <w:color w:val="auto"/>
          <w:sz w:val="24"/>
          <w:szCs w:val="24"/>
          <w:lang w:val="en-GB"/>
        </w:rPr>
      </w:pPr>
      <w:r w:rsidRPr="018F3E98" w:rsidR="2786C725">
        <w:rPr>
          <w:rFonts w:ascii="Arial" w:hAnsi="Arial" w:eastAsia="Arial" w:cs="Arial"/>
          <w:noProof w:val="0"/>
          <w:color w:val="auto"/>
          <w:sz w:val="24"/>
          <w:szCs w:val="24"/>
          <w:lang w:val="en-GB"/>
        </w:rPr>
        <w:t xml:space="preserve">Nixon, G. (2017) </w:t>
      </w:r>
      <w:r w:rsidRPr="018F3E98" w:rsidR="2786C725">
        <w:rPr>
          <w:rFonts w:ascii="Arial" w:hAnsi="Arial" w:eastAsia="Arial" w:cs="Arial"/>
          <w:i w:val="1"/>
          <w:iCs w:val="1"/>
          <w:noProof w:val="0"/>
          <w:color w:val="auto"/>
          <w:sz w:val="24"/>
          <w:szCs w:val="24"/>
          <w:lang w:val="en-GB"/>
        </w:rPr>
        <w:t xml:space="preserve">Bringing Learning </w:t>
      </w:r>
      <w:r w:rsidRPr="018F3E98" w:rsidR="2C651FD9">
        <w:rPr>
          <w:rFonts w:ascii="Arial" w:hAnsi="Arial" w:eastAsia="Arial" w:cs="Arial"/>
          <w:i w:val="1"/>
          <w:iCs w:val="1"/>
          <w:noProof w:val="0"/>
          <w:color w:val="auto"/>
          <w:sz w:val="24"/>
          <w:szCs w:val="24"/>
          <w:lang w:val="en-GB"/>
        </w:rPr>
        <w:t>to</w:t>
      </w:r>
      <w:r w:rsidRPr="018F3E98" w:rsidR="2786C725">
        <w:rPr>
          <w:rFonts w:ascii="Arial" w:hAnsi="Arial" w:eastAsia="Arial" w:cs="Arial"/>
          <w:i w:val="1"/>
          <w:iCs w:val="1"/>
          <w:noProof w:val="0"/>
          <w:color w:val="auto"/>
          <w:sz w:val="24"/>
          <w:szCs w:val="24"/>
          <w:lang w:val="en-GB"/>
        </w:rPr>
        <w:t xml:space="preserve"> Life – Why Learning Stories.</w:t>
      </w:r>
      <w:r w:rsidRPr="018F3E98" w:rsidR="2786C725">
        <w:rPr>
          <w:rFonts w:ascii="Arial" w:hAnsi="Arial" w:eastAsia="Arial" w:cs="Arial"/>
          <w:noProof w:val="0"/>
          <w:color w:val="auto"/>
          <w:sz w:val="24"/>
          <w:szCs w:val="24"/>
          <w:lang w:val="en-GB"/>
        </w:rPr>
        <w:t xml:space="preserve"> Available at: </w:t>
      </w:r>
      <w:hyperlink r:id="R553000f189bb4f5e">
        <w:r w:rsidRPr="018F3E98" w:rsidR="2786C725">
          <w:rPr>
            <w:rStyle w:val="Hyperlink"/>
            <w:rFonts w:ascii="Arial" w:hAnsi="Arial" w:eastAsia="Arial" w:cs="Arial"/>
            <w:noProof w:val="0"/>
            <w:color w:val="0070C0"/>
            <w:sz w:val="24"/>
            <w:szCs w:val="24"/>
            <w:lang w:val="en-GB"/>
          </w:rPr>
          <w:t>https://www.geteduca.com/blog/the-magic-of-learning-stories/</w:t>
        </w:r>
      </w:hyperlink>
      <w:r w:rsidRPr="018F3E98" w:rsidR="2786C725">
        <w:rPr>
          <w:rFonts w:ascii="Arial" w:hAnsi="Arial" w:eastAsia="Arial" w:cs="Arial"/>
          <w:noProof w:val="0"/>
          <w:color w:val="auto"/>
          <w:sz w:val="24"/>
          <w:szCs w:val="24"/>
          <w:lang w:val="en-GB"/>
        </w:rPr>
        <w:t xml:space="preserve"> (Accessed: 24</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2ED10EF1" w14:textId="33C46270">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Ofsted (2015) </w:t>
      </w:r>
      <w:r w:rsidRPr="018F3E98" w:rsidR="2786C725">
        <w:rPr>
          <w:rFonts w:ascii="Arial" w:hAnsi="Arial" w:eastAsia="Arial" w:cs="Arial"/>
          <w:i w:val="1"/>
          <w:iCs w:val="1"/>
          <w:noProof w:val="0"/>
          <w:color w:val="000000" w:themeColor="text1" w:themeTint="FF" w:themeShade="FF"/>
          <w:sz w:val="24"/>
          <w:szCs w:val="24"/>
          <w:lang w:val="en-GB"/>
        </w:rPr>
        <w:t>The Future of Education Inspection: Understanding the changes.</w:t>
      </w:r>
      <w:r w:rsidRPr="018F3E98" w:rsidR="2786C725">
        <w:rPr>
          <w:rFonts w:ascii="Arial" w:hAnsi="Arial" w:eastAsia="Arial" w:cs="Arial"/>
          <w:noProof w:val="0"/>
          <w:color w:val="000000" w:themeColor="text1" w:themeTint="FF" w:themeShade="FF"/>
          <w:sz w:val="24"/>
          <w:szCs w:val="24"/>
          <w:lang w:val="en-GB"/>
        </w:rPr>
        <w:t xml:space="preserve"> Available at: </w:t>
      </w:r>
      <w:hyperlink r:id="Ra2cf22c5dbdf4351">
        <w:r w:rsidRPr="018F3E98" w:rsidR="2786C725">
          <w:rPr>
            <w:rStyle w:val="Hyperlink"/>
            <w:rFonts w:ascii="Arial" w:hAnsi="Arial" w:eastAsia="Arial" w:cs="Arial"/>
            <w:noProof w:val="0"/>
            <w:sz w:val="24"/>
            <w:szCs w:val="24"/>
            <w:lang w:val="en-GB"/>
          </w:rPr>
          <w:t>https://dera.ioe.ac.uk/23168/2/The_future_of_education_inspection_understanding_the_changes_Redacted.pdf</w:t>
        </w:r>
      </w:hyperlink>
      <w:r w:rsidRPr="018F3E98" w:rsidR="2786C725">
        <w:rPr>
          <w:rFonts w:ascii="Arial" w:hAnsi="Arial" w:eastAsia="Arial" w:cs="Arial"/>
          <w:noProof w:val="0"/>
          <w:color w:val="000000" w:themeColor="text1" w:themeTint="FF" w:themeShade="FF"/>
          <w:sz w:val="24"/>
          <w:szCs w:val="24"/>
          <w:lang w:val="en-GB"/>
        </w:rPr>
        <w:t xml:space="preserve"> (Acc</w:t>
      </w:r>
      <w:r w:rsidRPr="018F3E98" w:rsidR="5E4E101F">
        <w:rPr>
          <w:rFonts w:ascii="Arial" w:hAnsi="Arial" w:eastAsia="Arial" w:cs="Arial"/>
          <w:noProof w:val="0"/>
          <w:color w:val="000000" w:themeColor="text1" w:themeTint="FF" w:themeShade="FF"/>
          <w:sz w:val="24"/>
          <w:szCs w:val="24"/>
          <w:lang w:val="en-GB"/>
        </w:rPr>
        <w:t>esse</w:t>
      </w:r>
      <w:r w:rsidRPr="018F3E98" w:rsidR="2786C725">
        <w:rPr>
          <w:rFonts w:ascii="Arial" w:hAnsi="Arial" w:eastAsia="Arial" w:cs="Arial"/>
          <w:noProof w:val="0"/>
          <w:color w:val="000000" w:themeColor="text1" w:themeTint="FF" w:themeShade="FF"/>
          <w:sz w:val="24"/>
          <w:szCs w:val="24"/>
          <w:lang w:val="en-GB"/>
        </w:rPr>
        <w:t>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w:t>
      </w:r>
      <w:r w:rsidRPr="018F3E98" w:rsidR="2786C725">
        <w:rPr>
          <w:rFonts w:ascii="Arial" w:hAnsi="Arial" w:eastAsia="Arial" w:cs="Arial"/>
          <w:noProof w:val="0"/>
          <w:sz w:val="24"/>
          <w:szCs w:val="24"/>
          <w:lang w:val="en-GB"/>
        </w:rPr>
        <w:t xml:space="preserve"> </w:t>
      </w:r>
    </w:p>
    <w:p w:rsidR="2786C725" w:rsidP="018F3E98" w:rsidRDefault="2786C725" w14:paraId="41462F03" w14:textId="7B772EE3">
      <w:pPr>
        <w:rPr>
          <w:rFonts w:ascii="Arial" w:hAnsi="Arial" w:eastAsia="Arial" w:cs="Arial"/>
          <w:noProof w:val="0"/>
          <w:color w:val="auto"/>
          <w:sz w:val="24"/>
          <w:szCs w:val="24"/>
          <w:lang w:val="en-GB"/>
        </w:rPr>
      </w:pPr>
      <w:r w:rsidRPr="018F3E98" w:rsidR="2786C725">
        <w:rPr>
          <w:rFonts w:ascii="Arial" w:hAnsi="Arial" w:eastAsia="Arial" w:cs="Arial"/>
          <w:noProof w:val="0"/>
          <w:color w:val="auto"/>
          <w:sz w:val="24"/>
          <w:szCs w:val="24"/>
          <w:lang w:val="en-GB"/>
        </w:rPr>
        <w:t xml:space="preserve">Oswalt, A. (2021) </w:t>
      </w:r>
      <w:r w:rsidRPr="018F3E98" w:rsidR="2786C725">
        <w:rPr>
          <w:rFonts w:ascii="Arial" w:hAnsi="Arial" w:eastAsia="Arial" w:cs="Arial"/>
          <w:i w:val="1"/>
          <w:iCs w:val="1"/>
          <w:noProof w:val="0"/>
          <w:color w:val="auto"/>
          <w:sz w:val="24"/>
          <w:szCs w:val="24"/>
          <w:lang w:val="en-GB"/>
        </w:rPr>
        <w:t>Urie Bronfenbrenner and Child Development.</w:t>
      </w:r>
      <w:r w:rsidRPr="018F3E98" w:rsidR="2786C725">
        <w:rPr>
          <w:rFonts w:ascii="Arial" w:hAnsi="Arial" w:eastAsia="Arial" w:cs="Arial"/>
          <w:noProof w:val="0"/>
          <w:color w:val="auto"/>
          <w:sz w:val="24"/>
          <w:szCs w:val="24"/>
          <w:lang w:val="en-GB"/>
        </w:rPr>
        <w:t xml:space="preserve"> Available at: </w:t>
      </w:r>
      <w:hyperlink r:id="R15e5517387c94a44">
        <w:r w:rsidRPr="018F3E98" w:rsidR="2786C725">
          <w:rPr>
            <w:rStyle w:val="Hyperlink"/>
            <w:rFonts w:ascii="Arial" w:hAnsi="Arial" w:eastAsia="Arial" w:cs="Arial"/>
            <w:noProof w:val="0"/>
            <w:color w:val="0070C0"/>
            <w:sz w:val="24"/>
            <w:szCs w:val="24"/>
            <w:lang w:val="en-GB"/>
          </w:rPr>
          <w:t>https://www.gulfbend.org/poc/view_doc.php?type=doc&amp;id=7930</w:t>
        </w:r>
      </w:hyperlink>
      <w:r w:rsidRPr="018F3E98" w:rsidR="2786C725">
        <w:rPr>
          <w:rFonts w:ascii="Arial" w:hAnsi="Arial" w:eastAsia="Arial" w:cs="Arial"/>
          <w:noProof w:val="0"/>
          <w:color w:val="auto"/>
          <w:sz w:val="24"/>
          <w:szCs w:val="24"/>
          <w:lang w:val="en-GB"/>
        </w:rPr>
        <w:t xml:space="preserve"> (Accessed: 21</w:t>
      </w:r>
      <w:r w:rsidRPr="018F3E98" w:rsidR="2786C725">
        <w:rPr>
          <w:rFonts w:ascii="Arial" w:hAnsi="Arial" w:eastAsia="Arial" w:cs="Arial"/>
          <w:noProof w:val="0"/>
          <w:color w:val="auto"/>
          <w:sz w:val="24"/>
          <w:szCs w:val="24"/>
          <w:vertAlign w:val="superscript"/>
          <w:lang w:val="en-GB"/>
        </w:rPr>
        <w:t>st</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402D505E" w14:textId="5C15F4DE">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Ouvry, M. and Furtado, A.</w:t>
      </w:r>
      <w:r w:rsidRPr="018F3E98" w:rsidR="03BE019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2019</w:t>
      </w:r>
      <w:r w:rsidRPr="018F3E98" w:rsidR="1952691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Exercising muscles and minds: Outdoor play and the early years curriculum</w:t>
      </w:r>
      <w:r w:rsidRPr="018F3E98" w:rsidR="2786C725">
        <w:rPr>
          <w:rFonts w:ascii="Arial" w:hAnsi="Arial" w:eastAsia="Arial" w:cs="Arial"/>
          <w:noProof w:val="0"/>
          <w:color w:val="000000" w:themeColor="text1" w:themeTint="FF" w:themeShade="FF"/>
          <w:sz w:val="24"/>
          <w:szCs w:val="24"/>
          <w:lang w:val="en-GB"/>
        </w:rPr>
        <w:t xml:space="preserve">. Jessica Kingsley Publishers. </w:t>
      </w:r>
      <w:r w:rsidRPr="018F3E98" w:rsidR="2786C725">
        <w:rPr>
          <w:rFonts w:ascii="Arial" w:hAnsi="Arial" w:eastAsia="Arial" w:cs="Arial"/>
          <w:noProof w:val="0"/>
          <w:sz w:val="24"/>
          <w:szCs w:val="24"/>
          <w:lang w:val="en-GB"/>
        </w:rPr>
        <w:t xml:space="preserve"> </w:t>
      </w:r>
    </w:p>
    <w:p w:rsidR="2786C725" w:rsidP="018F3E98" w:rsidRDefault="2786C725" w14:paraId="73AF6A5C" w14:textId="2048DAE4">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Pack, J. (2016) </w:t>
      </w:r>
      <w:r w:rsidRPr="018F3E98" w:rsidR="2786C725">
        <w:rPr>
          <w:rFonts w:ascii="Arial" w:hAnsi="Arial" w:eastAsia="Arial" w:cs="Arial"/>
          <w:i w:val="1"/>
          <w:iCs w:val="1"/>
          <w:noProof w:val="0"/>
          <w:color w:val="000000" w:themeColor="text1" w:themeTint="FF" w:themeShade="FF"/>
          <w:sz w:val="24"/>
          <w:szCs w:val="24"/>
          <w:lang w:val="en-GB"/>
        </w:rPr>
        <w:t xml:space="preserve">Learning stories. </w:t>
      </w:r>
      <w:r w:rsidRPr="018F3E98" w:rsidR="2786C725">
        <w:rPr>
          <w:rFonts w:ascii="Arial" w:hAnsi="Arial" w:eastAsia="Arial" w:cs="Arial"/>
          <w:noProof w:val="0"/>
          <w:color w:val="000000" w:themeColor="text1" w:themeTint="FF" w:themeShade="FF"/>
          <w:sz w:val="24"/>
          <w:szCs w:val="24"/>
          <w:lang w:val="en-GB"/>
        </w:rPr>
        <w:t xml:space="preserve">Available at: </w:t>
      </w:r>
      <w:hyperlink r:id="R08253e57c3b649b6">
        <w:r w:rsidRPr="018F3E98" w:rsidR="2786C725">
          <w:rPr>
            <w:rStyle w:val="Hyperlink"/>
            <w:rFonts w:ascii="Arial" w:hAnsi="Arial" w:eastAsia="Arial" w:cs="Arial"/>
            <w:noProof w:val="0"/>
            <w:sz w:val="24"/>
            <w:szCs w:val="24"/>
            <w:lang w:val="en-GB"/>
          </w:rPr>
          <w:t>https://www.naeyc.org/resources/pubs/tyc/dec2015/learning-stories</w:t>
        </w:r>
      </w:hyperlink>
      <w:r w:rsidRPr="018F3E98" w:rsidR="2786C725">
        <w:rPr>
          <w:rFonts w:ascii="Arial" w:hAnsi="Arial" w:eastAsia="Arial" w:cs="Arial"/>
          <w:noProof w:val="0"/>
          <w:color w:val="000000" w:themeColor="text1" w:themeTint="FF" w:themeShade="FF"/>
          <w:sz w:val="24"/>
          <w:szCs w:val="24"/>
          <w:lang w:val="en-GB"/>
        </w:rPr>
        <w:t xml:space="preserve"> (Accessed: 23</w:t>
      </w:r>
      <w:r w:rsidRPr="018F3E98" w:rsidR="2786C725">
        <w:rPr>
          <w:rFonts w:ascii="Arial" w:hAnsi="Arial" w:eastAsia="Arial" w:cs="Arial"/>
          <w:noProof w:val="0"/>
          <w:color w:val="000000" w:themeColor="text1" w:themeTint="FF" w:themeShade="FF"/>
          <w:sz w:val="24"/>
          <w:szCs w:val="24"/>
          <w:vertAlign w:val="superscript"/>
          <w:lang w:val="en-GB"/>
        </w:rPr>
        <w:t>rd</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199B1BBF" w14:textId="050CF8DC">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Piaget, J. (1929)</w:t>
      </w:r>
      <w:r w:rsidRPr="018F3E98" w:rsidR="39C31C89">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child’s conception of the world.</w:t>
      </w:r>
      <w:r w:rsidRPr="018F3E98" w:rsidR="2786C725">
        <w:rPr>
          <w:rFonts w:ascii="Arial" w:hAnsi="Arial" w:eastAsia="Arial" w:cs="Arial"/>
          <w:noProof w:val="0"/>
          <w:color w:val="000000" w:themeColor="text1" w:themeTint="FF" w:themeShade="FF"/>
          <w:sz w:val="24"/>
          <w:szCs w:val="24"/>
          <w:lang w:val="en-GB"/>
        </w:rPr>
        <w:t xml:space="preserve"> London: Routledg</w:t>
      </w:r>
      <w:r w:rsidRPr="018F3E98" w:rsidR="0BA4192C">
        <w:rPr>
          <w:rFonts w:ascii="Arial" w:hAnsi="Arial" w:eastAsia="Arial" w:cs="Arial"/>
          <w:noProof w:val="0"/>
          <w:color w:val="000000" w:themeColor="text1" w:themeTint="FF" w:themeShade="FF"/>
          <w:sz w:val="24"/>
          <w:szCs w:val="24"/>
          <w:lang w:val="en-GB"/>
        </w:rPr>
        <w:t>e.</w:t>
      </w:r>
      <w:r w:rsidRPr="018F3E98" w:rsidR="2786C725">
        <w:rPr>
          <w:rFonts w:ascii="Arial" w:hAnsi="Arial" w:eastAsia="Arial" w:cs="Arial"/>
          <w:noProof w:val="0"/>
          <w:color w:val="000000" w:themeColor="text1" w:themeTint="FF" w:themeShade="FF"/>
          <w:sz w:val="24"/>
          <w:szCs w:val="24"/>
          <w:lang w:val="en-GB"/>
        </w:rPr>
        <w:t xml:space="preserve"> </w:t>
      </w:r>
      <w:r>
        <w:br/>
      </w:r>
    </w:p>
    <w:p w:rsidR="2786C725" w:rsidP="018F3E98" w:rsidRDefault="2786C725" w14:paraId="0EF9F21C" w14:textId="6A59CF35">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Play Wales (2021) </w:t>
      </w:r>
      <w:r w:rsidRPr="018F3E98" w:rsidR="2786C725">
        <w:rPr>
          <w:rFonts w:ascii="Arial" w:hAnsi="Arial" w:eastAsia="Arial" w:cs="Arial"/>
          <w:i w:val="1"/>
          <w:iCs w:val="1"/>
          <w:noProof w:val="0"/>
          <w:color w:val="000000" w:themeColor="text1" w:themeTint="FF" w:themeShade="FF"/>
          <w:sz w:val="24"/>
          <w:szCs w:val="24"/>
          <w:lang w:val="en-GB"/>
        </w:rPr>
        <w:t>Play and Challenge</w:t>
      </w:r>
      <w:r w:rsidRPr="018F3E98" w:rsidR="2786C725">
        <w:rPr>
          <w:rFonts w:ascii="Arial" w:hAnsi="Arial" w:eastAsia="Arial" w:cs="Arial"/>
          <w:noProof w:val="0"/>
          <w:color w:val="000000" w:themeColor="text1" w:themeTint="FF" w:themeShade="FF"/>
          <w:sz w:val="24"/>
          <w:szCs w:val="24"/>
          <w:lang w:val="en-GB"/>
        </w:rPr>
        <w:t xml:space="preserve">. Available at: </w:t>
      </w:r>
      <w:hyperlink r:id="R9c48f47b4ee44bcd">
        <w:r w:rsidRPr="018F3E98" w:rsidR="2786C725">
          <w:rPr>
            <w:rStyle w:val="Hyperlink"/>
            <w:rFonts w:ascii="Arial" w:hAnsi="Arial" w:eastAsia="Arial" w:cs="Arial"/>
            <w:noProof w:val="0"/>
            <w:sz w:val="24"/>
            <w:szCs w:val="24"/>
            <w:lang w:val="en-GB"/>
          </w:rPr>
          <w:t>https://www.playwales.org.uk/eng/playandchallenge</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3B0E445" w14:textId="7109B0D9">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Public Health Wales (2015)</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A summary of Professor Graham Donaldson’s report Successful Futures: Looking at the Curriculum and Assessment Arrangements in Wales. </w:t>
      </w:r>
      <w:r w:rsidRPr="018F3E98" w:rsidR="2786C725">
        <w:rPr>
          <w:rFonts w:ascii="Arial" w:hAnsi="Arial" w:eastAsia="Arial" w:cs="Arial"/>
          <w:noProof w:val="0"/>
          <w:color w:val="000000" w:themeColor="text1" w:themeTint="FF" w:themeShade="FF"/>
          <w:sz w:val="24"/>
          <w:szCs w:val="24"/>
          <w:lang w:val="en-GB"/>
        </w:rPr>
        <w:t xml:space="preserve">Available at: </w:t>
      </w:r>
      <w:hyperlink r:id="R5b181b3a55514de4">
        <w:r w:rsidRPr="018F3E98" w:rsidR="2786C725">
          <w:rPr>
            <w:rStyle w:val="Hyperlink"/>
            <w:rFonts w:ascii="Arial" w:hAnsi="Arial" w:eastAsia="Arial" w:cs="Arial"/>
            <w:noProof w:val="0"/>
            <w:sz w:val="24"/>
            <w:szCs w:val="24"/>
            <w:lang w:val="en-GB"/>
          </w:rPr>
          <w:t>https://phw.nhs.wales/topics/overweight-and-obesity/successful-futures-and-curriculum-reform-in-wales/</w:t>
        </w:r>
      </w:hyperlink>
      <w:r w:rsidRPr="018F3E98" w:rsidR="2786C725">
        <w:rPr>
          <w:rFonts w:ascii="Arial" w:hAnsi="Arial" w:eastAsia="Arial" w:cs="Arial"/>
          <w:noProof w:val="0"/>
          <w:color w:val="000000" w:themeColor="text1" w:themeTint="FF" w:themeShade="FF"/>
          <w:sz w:val="24"/>
          <w:szCs w:val="24"/>
          <w:lang w:val="en-GB"/>
        </w:rPr>
        <w:t xml:space="preserve"> (Accessed: </w:t>
      </w:r>
      <w:r w:rsidRPr="018F3E98" w:rsidR="4A13817C">
        <w:rPr>
          <w:rFonts w:ascii="Arial" w:hAnsi="Arial" w:eastAsia="Arial" w:cs="Arial"/>
          <w:noProof w:val="0"/>
          <w:color w:val="000000" w:themeColor="text1" w:themeTint="FF" w:themeShade="FF"/>
          <w:sz w:val="24"/>
          <w:szCs w:val="24"/>
          <w:lang w:val="en-GB"/>
        </w:rPr>
        <w:t>23</w:t>
      </w:r>
      <w:r w:rsidRPr="018F3E98" w:rsidR="4A13817C">
        <w:rPr>
          <w:rFonts w:ascii="Arial" w:hAnsi="Arial" w:eastAsia="Arial" w:cs="Arial"/>
          <w:noProof w:val="0"/>
          <w:color w:val="000000" w:themeColor="text1" w:themeTint="FF" w:themeShade="FF"/>
          <w:sz w:val="24"/>
          <w:szCs w:val="24"/>
          <w:vertAlign w:val="superscript"/>
          <w:lang w:val="en-GB"/>
        </w:rPr>
        <w:t>rd</w:t>
      </w:r>
      <w:r w:rsidRPr="018F3E98" w:rsidR="4A13817C">
        <w:rPr>
          <w:rFonts w:ascii="Arial" w:hAnsi="Arial" w:eastAsia="Arial" w:cs="Arial"/>
          <w:noProof w:val="0"/>
          <w:color w:val="000000" w:themeColor="text1" w:themeTint="FF" w:themeShade="FF"/>
          <w:sz w:val="24"/>
          <w:szCs w:val="24"/>
          <w:lang w:val="en-GB"/>
        </w:rPr>
        <w:t xml:space="preserve"> March</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2021</w:t>
      </w:r>
      <w:r w:rsidRPr="018F3E98" w:rsidR="2786C725">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Robson, S. </w:t>
      </w:r>
      <w:r w:rsidRPr="018F3E98" w:rsidR="1F8E60B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2014</w:t>
      </w:r>
      <w:r w:rsidRPr="018F3E98" w:rsidR="3709229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The role of child-and adult-initiated activity in young children’s creative thinking</w:t>
      </w:r>
      <w:r w:rsidRPr="018F3E98" w:rsidR="5271B7BE">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Routledge International Handbook of Young Children's Thinking and Understanding</w:t>
      </w:r>
      <w:r w:rsidRPr="018F3E98" w:rsidR="2786C725">
        <w:rPr>
          <w:rFonts w:ascii="Arial" w:hAnsi="Arial" w:eastAsia="Arial" w:cs="Arial"/>
          <w:noProof w:val="0"/>
          <w:color w:val="000000" w:themeColor="text1" w:themeTint="FF" w:themeShade="FF"/>
          <w:sz w:val="24"/>
          <w:szCs w:val="24"/>
          <w:lang w:val="en-GB"/>
        </w:rPr>
        <w:t xml:space="preserve">, p.433.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Rose, J. and Rogers, S.</w:t>
      </w:r>
      <w:r w:rsidRPr="018F3E98" w:rsidR="51D86978">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42D6F253">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role of the adult in early years settings</w:t>
      </w:r>
      <w:r w:rsidRPr="018F3E98" w:rsidR="2786C725">
        <w:rPr>
          <w:rFonts w:ascii="Arial" w:hAnsi="Arial" w:eastAsia="Arial" w:cs="Arial"/>
          <w:noProof w:val="0"/>
          <w:color w:val="000000" w:themeColor="text1" w:themeTint="FF" w:themeShade="FF"/>
          <w:sz w:val="24"/>
          <w:szCs w:val="24"/>
          <w:lang w:val="en-GB"/>
        </w:rPr>
        <w:t>. McGraw-Hill Education (UK).</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auto"/>
          <w:sz w:val="24"/>
          <w:szCs w:val="24"/>
          <w:lang w:val="en-GB"/>
        </w:rPr>
        <w:t>Rymanowicz</w:t>
      </w:r>
      <w:proofErr w:type="spellEnd"/>
      <w:r w:rsidRPr="018F3E98" w:rsidR="2786C725">
        <w:rPr>
          <w:rFonts w:ascii="Arial" w:hAnsi="Arial" w:eastAsia="Arial" w:cs="Arial"/>
          <w:noProof w:val="0"/>
          <w:color w:val="auto"/>
          <w:sz w:val="24"/>
          <w:szCs w:val="24"/>
          <w:lang w:val="en-GB"/>
        </w:rPr>
        <w:t xml:space="preserve">, K. (2015) </w:t>
      </w:r>
      <w:r w:rsidRPr="018F3E98" w:rsidR="2786C725">
        <w:rPr>
          <w:rFonts w:ascii="Arial" w:hAnsi="Arial" w:eastAsia="Arial" w:cs="Arial"/>
          <w:i w:val="1"/>
          <w:iCs w:val="1"/>
          <w:noProof w:val="0"/>
          <w:color w:val="auto"/>
          <w:sz w:val="24"/>
          <w:szCs w:val="24"/>
          <w:lang w:val="en-GB"/>
        </w:rPr>
        <w:t>The power of play – Part 5: Adult roles in child’s play.</w:t>
      </w:r>
      <w:r w:rsidRPr="018F3E98" w:rsidR="2786C725">
        <w:rPr>
          <w:rFonts w:ascii="Arial" w:hAnsi="Arial" w:eastAsia="Arial" w:cs="Arial"/>
          <w:noProof w:val="0"/>
          <w:color w:val="auto"/>
          <w:sz w:val="24"/>
          <w:szCs w:val="24"/>
          <w:lang w:val="en-GB"/>
        </w:rPr>
        <w:t xml:space="preserve"> Available at: </w:t>
      </w:r>
      <w:hyperlink r:id="R5568ba91005549b6">
        <w:r w:rsidRPr="018F3E98" w:rsidR="2786C725">
          <w:rPr>
            <w:rStyle w:val="Hyperlink"/>
            <w:rFonts w:ascii="Arial" w:hAnsi="Arial" w:eastAsia="Arial" w:cs="Arial"/>
            <w:noProof w:val="0"/>
            <w:color w:val="0070C0"/>
            <w:sz w:val="24"/>
            <w:szCs w:val="24"/>
            <w:lang w:val="en-GB"/>
          </w:rPr>
          <w:t>https://www.canr.msu.edu/news/the_power_of_play_part_5_adult_roles_in_childs_play</w:t>
        </w:r>
      </w:hyperlink>
      <w:r w:rsidRPr="018F3E98" w:rsidR="2786C725">
        <w:rPr>
          <w:rFonts w:ascii="Arial" w:hAnsi="Arial" w:eastAsia="Arial" w:cs="Arial"/>
          <w:noProof w:val="0"/>
          <w:color w:val="auto"/>
          <w:sz w:val="24"/>
          <w:szCs w:val="24"/>
          <w:lang w:val="en-GB"/>
        </w:rPr>
        <w:t xml:space="preserve"> (Accessed: 19</w:t>
      </w:r>
      <w:r w:rsidRPr="018F3E98" w:rsidR="2786C725">
        <w:rPr>
          <w:rFonts w:ascii="Arial" w:hAnsi="Arial" w:eastAsia="Arial" w:cs="Arial"/>
          <w:noProof w:val="0"/>
          <w:color w:val="auto"/>
          <w:sz w:val="24"/>
          <w:szCs w:val="24"/>
          <w:vertAlign w:val="superscript"/>
          <w:lang w:val="en-GB"/>
        </w:rPr>
        <w:t>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7C7B4116" w14:textId="6B04015B">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Sahlberg, P. (no date) </w:t>
      </w:r>
      <w:r w:rsidRPr="018F3E98" w:rsidR="2786C725">
        <w:rPr>
          <w:rFonts w:ascii="Arial" w:hAnsi="Arial" w:eastAsia="Arial" w:cs="Arial"/>
          <w:i w:val="1"/>
          <w:iCs w:val="1"/>
          <w:noProof w:val="0"/>
          <w:color w:val="000000" w:themeColor="text1" w:themeTint="FF" w:themeShade="FF"/>
          <w:sz w:val="24"/>
          <w:szCs w:val="24"/>
          <w:lang w:val="en-GB"/>
        </w:rPr>
        <w:t>Curriculum change as learning: In search of better implementation.</w:t>
      </w:r>
      <w:r w:rsidRPr="018F3E98" w:rsidR="2786C725">
        <w:rPr>
          <w:rFonts w:ascii="Arial" w:hAnsi="Arial" w:eastAsia="Arial" w:cs="Arial"/>
          <w:noProof w:val="0"/>
          <w:color w:val="000000" w:themeColor="text1" w:themeTint="FF" w:themeShade="FF"/>
          <w:sz w:val="24"/>
          <w:szCs w:val="24"/>
          <w:lang w:val="en-GB"/>
        </w:rPr>
        <w:t xml:space="preserve"> Available at: </w:t>
      </w:r>
      <w:hyperlink r:id="R1f9618b4a65d4314">
        <w:r w:rsidRPr="018F3E98" w:rsidR="2786C725">
          <w:rPr>
            <w:rStyle w:val="Hyperlink"/>
            <w:rFonts w:ascii="Arial" w:hAnsi="Arial" w:eastAsia="Arial" w:cs="Arial"/>
            <w:noProof w:val="0"/>
            <w:sz w:val="24"/>
            <w:szCs w:val="24"/>
            <w:lang w:val="en-GB"/>
          </w:rPr>
          <w:t>https://www.sac.smm.lt/bmt/wp-content/uploads/2009/09/1-Passi-Sahlberg-Curriculum-change-as-learning.pdf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p>
    <w:p w:rsidR="2F8FBC23" w:rsidP="018F3E98" w:rsidRDefault="2F8FBC23" w14:paraId="02FC8D6A" w14:textId="7B5C145E">
      <w:pPr>
        <w:pStyle w:val="Normal"/>
        <w:rPr>
          <w:rFonts w:ascii="Arial" w:hAnsi="Arial" w:eastAsia="Arial" w:cs="Arial"/>
          <w:noProof w:val="0"/>
          <w:color w:val="000000" w:themeColor="text1" w:themeTint="FF" w:themeShade="FF"/>
          <w:sz w:val="24"/>
          <w:szCs w:val="24"/>
          <w:lang w:val="en-GB"/>
        </w:rPr>
      </w:pPr>
      <w:r w:rsidRPr="018F3E98" w:rsidR="2F8FBC23">
        <w:rPr>
          <w:rFonts w:ascii="Arial" w:hAnsi="Arial" w:eastAsia="Arial" w:cs="Arial"/>
          <w:noProof w:val="0"/>
          <w:color w:val="000000" w:themeColor="text1" w:themeTint="FF" w:themeShade="FF"/>
          <w:sz w:val="24"/>
          <w:szCs w:val="24"/>
          <w:lang w:val="en-GB"/>
        </w:rPr>
        <w:t xml:space="preserve">Samuelsson, I.P </w:t>
      </w:r>
      <w:r w:rsidRPr="018F3E98" w:rsidR="57CCAF84">
        <w:rPr>
          <w:rFonts w:ascii="Arial" w:hAnsi="Arial" w:eastAsia="Arial" w:cs="Arial"/>
          <w:noProof w:val="0"/>
          <w:color w:val="000000" w:themeColor="text1" w:themeTint="FF" w:themeShade="FF"/>
          <w:sz w:val="24"/>
          <w:szCs w:val="24"/>
          <w:lang w:val="en-GB"/>
        </w:rPr>
        <w:t>and</w:t>
      </w:r>
      <w:r w:rsidRPr="018F3E98" w:rsidR="2F8FBC23">
        <w:rPr>
          <w:rFonts w:ascii="Arial" w:hAnsi="Arial" w:eastAsia="Arial" w:cs="Arial"/>
          <w:noProof w:val="0"/>
          <w:color w:val="000000" w:themeColor="text1" w:themeTint="FF" w:themeShade="FF"/>
          <w:sz w:val="24"/>
          <w:szCs w:val="24"/>
          <w:lang w:val="en-GB"/>
        </w:rPr>
        <w:t xml:space="preserve"> Carlsson, M.A (2008) </w:t>
      </w:r>
      <w:r w:rsidRPr="018F3E98" w:rsidR="5E3345E8">
        <w:rPr>
          <w:rFonts w:ascii="Arial" w:hAnsi="Arial" w:eastAsia="Arial" w:cs="Arial"/>
          <w:noProof w:val="0"/>
          <w:color w:val="000000" w:themeColor="text1" w:themeTint="FF" w:themeShade="FF"/>
          <w:sz w:val="24"/>
          <w:szCs w:val="24"/>
          <w:lang w:val="en-GB"/>
        </w:rPr>
        <w:t>‘</w:t>
      </w:r>
      <w:r w:rsidRPr="018F3E98" w:rsidR="2F8FBC23">
        <w:rPr>
          <w:rFonts w:ascii="Arial" w:hAnsi="Arial" w:eastAsia="Arial" w:cs="Arial"/>
          <w:noProof w:val="0"/>
          <w:color w:val="000000" w:themeColor="text1" w:themeTint="FF" w:themeShade="FF"/>
          <w:sz w:val="24"/>
          <w:szCs w:val="24"/>
          <w:lang w:val="en-GB"/>
        </w:rPr>
        <w:t xml:space="preserve">The </w:t>
      </w:r>
      <w:r w:rsidRPr="018F3E98" w:rsidR="2F8FBC23">
        <w:rPr>
          <w:rFonts w:ascii="Arial" w:hAnsi="Arial" w:eastAsia="Arial" w:cs="Arial"/>
          <w:noProof w:val="0"/>
          <w:color w:val="000000" w:themeColor="text1" w:themeTint="FF" w:themeShade="FF"/>
          <w:sz w:val="24"/>
          <w:szCs w:val="24"/>
          <w:lang w:val="en-GB"/>
        </w:rPr>
        <w:t>Playing</w:t>
      </w:r>
      <w:r w:rsidRPr="018F3E98" w:rsidR="1113077D">
        <w:rPr>
          <w:rFonts w:ascii="Arial" w:hAnsi="Arial" w:eastAsia="Arial" w:cs="Arial"/>
          <w:noProof w:val="0"/>
          <w:color w:val="000000" w:themeColor="text1" w:themeTint="FF" w:themeShade="FF"/>
          <w:sz w:val="24"/>
          <w:szCs w:val="24"/>
          <w:lang w:val="en-GB"/>
        </w:rPr>
        <w:t xml:space="preserve"> </w:t>
      </w:r>
      <w:r w:rsidRPr="018F3E98" w:rsidR="2F8FBC23">
        <w:rPr>
          <w:rFonts w:ascii="Arial" w:hAnsi="Arial" w:eastAsia="Arial" w:cs="Arial"/>
          <w:noProof w:val="0"/>
          <w:color w:val="000000" w:themeColor="text1" w:themeTint="FF" w:themeShade="FF"/>
          <w:sz w:val="24"/>
          <w:szCs w:val="24"/>
          <w:lang w:val="en-GB"/>
        </w:rPr>
        <w:t>Learning</w:t>
      </w:r>
      <w:r w:rsidRPr="018F3E98" w:rsidR="2F8FBC23">
        <w:rPr>
          <w:rFonts w:ascii="Arial" w:hAnsi="Arial" w:eastAsia="Arial" w:cs="Arial"/>
          <w:noProof w:val="0"/>
          <w:color w:val="000000" w:themeColor="text1" w:themeTint="FF" w:themeShade="FF"/>
          <w:sz w:val="24"/>
          <w:szCs w:val="24"/>
          <w:lang w:val="en-GB"/>
        </w:rPr>
        <w:t xml:space="preserve"> Child: Towards a pedagogy of early childhood</w:t>
      </w:r>
      <w:r w:rsidRPr="018F3E98" w:rsidR="3C0EE47F">
        <w:rPr>
          <w:rFonts w:ascii="Arial" w:hAnsi="Arial" w:eastAsia="Arial" w:cs="Arial"/>
          <w:noProof w:val="0"/>
          <w:color w:val="000000" w:themeColor="text1" w:themeTint="FF" w:themeShade="FF"/>
          <w:sz w:val="24"/>
          <w:szCs w:val="24"/>
          <w:lang w:val="en-GB"/>
        </w:rPr>
        <w:t>’,</w:t>
      </w:r>
      <w:r w:rsidRPr="018F3E98" w:rsidR="2F8FBC23">
        <w:rPr>
          <w:rFonts w:ascii="Arial" w:hAnsi="Arial" w:eastAsia="Arial" w:cs="Arial"/>
          <w:noProof w:val="0"/>
          <w:color w:val="000000" w:themeColor="text1" w:themeTint="FF" w:themeShade="FF"/>
          <w:sz w:val="24"/>
          <w:szCs w:val="24"/>
          <w:lang w:val="en-GB"/>
        </w:rPr>
        <w:t xml:space="preserve"> </w:t>
      </w:r>
      <w:r w:rsidRPr="018F3E98" w:rsidR="2F8FBC23">
        <w:rPr>
          <w:rFonts w:ascii="Arial" w:hAnsi="Arial" w:eastAsia="Arial" w:cs="Arial"/>
          <w:i w:val="1"/>
          <w:iCs w:val="1"/>
          <w:noProof w:val="0"/>
          <w:color w:val="000000" w:themeColor="text1" w:themeTint="FF" w:themeShade="FF"/>
          <w:sz w:val="24"/>
          <w:szCs w:val="24"/>
          <w:lang w:val="en-GB"/>
        </w:rPr>
        <w:t xml:space="preserve">Scandinavian Journal of </w:t>
      </w:r>
      <w:r w:rsidRPr="018F3E98" w:rsidR="2F8FBC23">
        <w:rPr>
          <w:rFonts w:ascii="Arial" w:hAnsi="Arial" w:eastAsia="Arial" w:cs="Arial"/>
          <w:i w:val="1"/>
          <w:iCs w:val="1"/>
          <w:noProof w:val="0"/>
          <w:color w:val="000000" w:themeColor="text1" w:themeTint="FF" w:themeShade="FF"/>
          <w:sz w:val="24"/>
          <w:szCs w:val="24"/>
          <w:lang w:val="en-GB"/>
        </w:rPr>
        <w:t>Educational</w:t>
      </w:r>
      <w:r w:rsidRPr="018F3E98" w:rsidR="6361430B">
        <w:rPr>
          <w:rFonts w:ascii="Arial" w:hAnsi="Arial" w:eastAsia="Arial" w:cs="Arial"/>
          <w:i w:val="1"/>
          <w:iCs w:val="1"/>
          <w:noProof w:val="0"/>
          <w:color w:val="000000" w:themeColor="text1" w:themeTint="FF" w:themeShade="FF"/>
          <w:sz w:val="24"/>
          <w:szCs w:val="24"/>
          <w:lang w:val="en-GB"/>
        </w:rPr>
        <w:t xml:space="preserve"> </w:t>
      </w:r>
      <w:r w:rsidRPr="018F3E98" w:rsidR="2F8FBC23">
        <w:rPr>
          <w:rFonts w:ascii="Arial" w:hAnsi="Arial" w:eastAsia="Arial" w:cs="Arial"/>
          <w:i w:val="1"/>
          <w:iCs w:val="1"/>
          <w:noProof w:val="0"/>
          <w:color w:val="000000" w:themeColor="text1" w:themeTint="FF" w:themeShade="FF"/>
          <w:sz w:val="24"/>
          <w:szCs w:val="24"/>
          <w:lang w:val="en-GB"/>
        </w:rPr>
        <w:t>Research</w:t>
      </w:r>
      <w:r w:rsidRPr="018F3E98" w:rsidR="2F8FBC23">
        <w:rPr>
          <w:rFonts w:ascii="Arial" w:hAnsi="Arial" w:eastAsia="Arial" w:cs="Arial"/>
          <w:noProof w:val="0"/>
          <w:color w:val="000000" w:themeColor="text1" w:themeTint="FF" w:themeShade="FF"/>
          <w:sz w:val="24"/>
          <w:szCs w:val="24"/>
          <w:lang w:val="en-GB"/>
        </w:rPr>
        <w:t>, 52:6,</w:t>
      </w:r>
      <w:r w:rsidRPr="018F3E98" w:rsidR="0A0DABF2">
        <w:rPr>
          <w:rFonts w:ascii="Arial" w:hAnsi="Arial" w:eastAsia="Arial" w:cs="Arial"/>
          <w:noProof w:val="0"/>
          <w:color w:val="000000" w:themeColor="text1" w:themeTint="FF" w:themeShade="FF"/>
          <w:sz w:val="24"/>
          <w:szCs w:val="24"/>
          <w:lang w:val="en-GB"/>
        </w:rPr>
        <w:t xml:space="preserve"> pp.</w:t>
      </w:r>
      <w:r w:rsidRPr="018F3E98" w:rsidR="2F8FBC23">
        <w:rPr>
          <w:rFonts w:ascii="Arial" w:hAnsi="Arial" w:eastAsia="Arial" w:cs="Arial"/>
          <w:noProof w:val="0"/>
          <w:color w:val="000000" w:themeColor="text1" w:themeTint="FF" w:themeShade="FF"/>
          <w:sz w:val="24"/>
          <w:szCs w:val="24"/>
          <w:lang w:val="en-GB"/>
        </w:rPr>
        <w:t>623-641</w:t>
      </w:r>
      <w:r w:rsidRPr="018F3E98" w:rsidR="3FD2100F">
        <w:rPr>
          <w:rFonts w:ascii="Arial" w:hAnsi="Arial" w:eastAsia="Arial" w:cs="Arial"/>
          <w:noProof w:val="0"/>
          <w:color w:val="000000" w:themeColor="text1" w:themeTint="FF" w:themeShade="FF"/>
          <w:sz w:val="24"/>
          <w:szCs w:val="24"/>
          <w:lang w:val="en-GB"/>
        </w:rPr>
        <w:t xml:space="preserve">. </w:t>
      </w:r>
      <w:r>
        <w:br/>
      </w:r>
    </w:p>
    <w:p w:rsidR="2786C725" w:rsidP="018F3E98" w:rsidRDefault="2786C725" w14:paraId="71D04F86" w14:textId="150D005E">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Sansom, A.</w:t>
      </w:r>
      <w:r w:rsidRPr="018F3E98" w:rsidR="3D85B881">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2015</w:t>
      </w:r>
      <w:r w:rsidRPr="018F3E98" w:rsidR="7E91C57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65DBA60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Empowering encounters in New Zealand early childhood settings</w:t>
      </w:r>
      <w:r w:rsidRPr="018F3E98" w:rsidR="76CEE35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Dance education around the world: Perspectives on dance, young people and change</w:t>
      </w:r>
      <w:r w:rsidRPr="018F3E98" w:rsidR="2786C725">
        <w:rPr>
          <w:rFonts w:ascii="Arial" w:hAnsi="Arial" w:eastAsia="Arial" w:cs="Arial"/>
          <w:noProof w:val="0"/>
          <w:color w:val="000000" w:themeColor="text1" w:themeTint="FF" w:themeShade="FF"/>
          <w:sz w:val="24"/>
          <w:szCs w:val="24"/>
          <w:lang w:val="en-GB"/>
        </w:rPr>
        <w:t>, pp.22-31.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Seifert, K.L.</w:t>
      </w:r>
      <w:r w:rsidRPr="018F3E98" w:rsidR="01DD80C0">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2014</w:t>
      </w:r>
      <w:r w:rsidRPr="018F3E98" w:rsidR="66A43ACF">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7FBBC49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COGNITIVE DEVELOPMENT AND THE EDUCATION OFYOUNGCHILDREN</w:t>
      </w:r>
      <w:r w:rsidRPr="018F3E98" w:rsidR="6B6A1D2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Handbook of research on the education of young children</w:t>
      </w:r>
      <w:r w:rsidRPr="018F3E98" w:rsidR="2786C725">
        <w:rPr>
          <w:rFonts w:ascii="Arial" w:hAnsi="Arial" w:eastAsia="Arial" w:cs="Arial"/>
          <w:noProof w:val="0"/>
          <w:color w:val="000000" w:themeColor="text1" w:themeTint="FF" w:themeShade="FF"/>
          <w:sz w:val="24"/>
          <w:szCs w:val="24"/>
          <w:lang w:val="en-GB"/>
        </w:rPr>
        <w:t>, p</w:t>
      </w:r>
      <w:r w:rsidRPr="018F3E98" w:rsidR="4B97CA7B">
        <w:rPr>
          <w:rFonts w:ascii="Arial" w:hAnsi="Arial" w:eastAsia="Arial" w:cs="Arial"/>
          <w:noProof w:val="0"/>
          <w:color w:val="000000" w:themeColor="text1" w:themeTint="FF" w:themeShade="FF"/>
          <w:sz w:val="24"/>
          <w:szCs w:val="24"/>
          <w:lang w:val="en-GB"/>
        </w:rPr>
        <w:t>p. 9.</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C456CBE" w14:textId="3826AD7B">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Senedd. T</w:t>
      </w:r>
      <w:r w:rsidRPr="018F3E98" w:rsidR="3FEB287C">
        <w:rPr>
          <w:rFonts w:ascii="Arial" w:hAnsi="Arial" w:eastAsia="Arial" w:cs="Arial"/>
          <w:noProof w:val="0"/>
          <w:color w:val="000000" w:themeColor="text1" w:themeTint="FF" w:themeShade="FF"/>
          <w:sz w:val="24"/>
          <w:szCs w:val="24"/>
          <w:lang w:val="en-GB"/>
        </w:rPr>
        <w:t>V</w:t>
      </w:r>
      <w:r w:rsidRPr="018F3E98" w:rsidR="2786C725">
        <w:rPr>
          <w:rFonts w:ascii="Arial" w:hAnsi="Arial" w:eastAsia="Arial" w:cs="Arial"/>
          <w:noProof w:val="0"/>
          <w:color w:val="000000" w:themeColor="text1" w:themeTint="FF" w:themeShade="FF"/>
          <w:sz w:val="24"/>
          <w:szCs w:val="24"/>
          <w:lang w:val="en-GB"/>
        </w:rPr>
        <w:t xml:space="preserve"> (2021) </w:t>
      </w:r>
      <w:r w:rsidRPr="018F3E98" w:rsidR="2786C725">
        <w:rPr>
          <w:rFonts w:ascii="Arial" w:hAnsi="Arial" w:eastAsia="Arial" w:cs="Arial"/>
          <w:i w:val="1"/>
          <w:iCs w:val="1"/>
          <w:noProof w:val="0"/>
          <w:color w:val="000000" w:themeColor="text1" w:themeTint="FF" w:themeShade="FF"/>
          <w:sz w:val="24"/>
          <w:szCs w:val="24"/>
          <w:lang w:val="en-GB"/>
        </w:rPr>
        <w:t>Plenary</w:t>
      </w:r>
      <w:r w:rsidRPr="018F3E98" w:rsidR="2786C725">
        <w:rPr>
          <w:rFonts w:ascii="Arial" w:hAnsi="Arial" w:eastAsia="Arial" w:cs="Arial"/>
          <w:noProof w:val="0"/>
          <w:color w:val="000000" w:themeColor="text1" w:themeTint="FF" w:themeShade="FF"/>
          <w:sz w:val="24"/>
          <w:szCs w:val="24"/>
          <w:lang w:val="en-GB"/>
        </w:rPr>
        <w:t xml:space="preserve">. Available at: </w:t>
      </w:r>
      <w:hyperlink r:id="Ra3a7c64db30e47a6">
        <w:r w:rsidRPr="018F3E98" w:rsidR="2786C725">
          <w:rPr>
            <w:rStyle w:val="Hyperlink"/>
            <w:rFonts w:ascii="Arial" w:hAnsi="Arial" w:eastAsia="Arial" w:cs="Arial"/>
            <w:noProof w:val="0"/>
            <w:sz w:val="24"/>
            <w:szCs w:val="24"/>
            <w:lang w:val="en-GB"/>
          </w:rPr>
          <w:t>https://www.senedd.tv/Meeting/Live/3bda64bb-393c-481f-9c46-8e6a5a5f1932#</w:t>
        </w:r>
      </w:hyperlink>
      <w:r w:rsidRPr="018F3E98" w:rsidR="2786C725">
        <w:rPr>
          <w:rFonts w:ascii="Arial" w:hAnsi="Arial" w:eastAsia="Arial" w:cs="Arial"/>
          <w:noProof w:val="0"/>
          <w:color w:val="000000" w:themeColor="text1" w:themeTint="FF" w:themeShade="FF"/>
          <w:sz w:val="24"/>
          <w:szCs w:val="24"/>
          <w:lang w:val="en-GB"/>
        </w:rPr>
        <w:t xml:space="preserve"> (Accessed: 25</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3481129A" w14:textId="478067A2">
      <w:pPr>
        <w:pStyle w:val="Normal"/>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Shaw, J. </w:t>
      </w:r>
      <w:r w:rsidRPr="018F3E98" w:rsidR="612FF358">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2014</w:t>
      </w:r>
      <w:r w:rsidRPr="018F3E98" w:rsidR="29271BC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Learning Stories: The Challenges and Experiences of Early Childhood Teachers</w:t>
      </w:r>
      <w:r w:rsidRPr="018F3E98" w:rsidR="2786C725">
        <w:rPr>
          <w:rFonts w:ascii="Arial" w:hAnsi="Arial" w:eastAsia="Arial" w:cs="Arial"/>
          <w:noProof w:val="0"/>
          <w:color w:val="000000" w:themeColor="text1" w:themeTint="FF" w:themeShade="FF"/>
          <w:sz w:val="24"/>
          <w:szCs w:val="24"/>
          <w:lang w:val="en-GB"/>
        </w:rPr>
        <w:t xml:space="preserve">. Available at: </w:t>
      </w:r>
      <w:hyperlink r:id="Rf0508b8671154e34">
        <w:r w:rsidRPr="018F3E98" w:rsidR="2786C725">
          <w:rPr>
            <w:rStyle w:val="Hyperlink"/>
            <w:rFonts w:ascii="Arial" w:hAnsi="Arial" w:eastAsia="Arial" w:cs="Arial"/>
            <w:noProof w:val="0"/>
            <w:sz w:val="24"/>
            <w:szCs w:val="24"/>
            <w:lang w:val="en-GB"/>
          </w:rPr>
          <w:t>https://researchspace.auckland.ac.nz/handle/2292/22799</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Siraj, I. et al</w:t>
      </w:r>
      <w:r w:rsidRPr="018F3E98" w:rsidR="5B89BEB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(2014) </w:t>
      </w:r>
      <w:r w:rsidRPr="018F3E98" w:rsidR="2786C725">
        <w:rPr>
          <w:rFonts w:ascii="Arial" w:hAnsi="Arial" w:eastAsia="Arial" w:cs="Arial"/>
          <w:i w:val="1"/>
          <w:iCs w:val="1"/>
          <w:noProof w:val="0"/>
          <w:color w:val="000000" w:themeColor="text1" w:themeTint="FF" w:themeShade="FF"/>
          <w:sz w:val="24"/>
          <w:szCs w:val="24"/>
          <w:lang w:val="en-GB"/>
        </w:rPr>
        <w:t>An independent stocktake of the Foundation Phase in Wales-Final report.</w:t>
      </w:r>
      <w:r w:rsidRPr="018F3E98" w:rsidR="2786C725">
        <w:rPr>
          <w:rFonts w:ascii="Arial" w:hAnsi="Arial" w:eastAsia="Arial" w:cs="Arial"/>
          <w:noProof w:val="0"/>
          <w:color w:val="000000" w:themeColor="text1" w:themeTint="FF" w:themeShade="FF"/>
          <w:sz w:val="24"/>
          <w:szCs w:val="24"/>
          <w:lang w:val="en-GB"/>
        </w:rPr>
        <w:t xml:space="preserve"> Available at: </w:t>
      </w:r>
      <w:hyperlink r:id="R87ad6eb7aafa4876">
        <w:r w:rsidRPr="018F3E98" w:rsidR="2786C725">
          <w:rPr>
            <w:rStyle w:val="Hyperlink"/>
            <w:rFonts w:ascii="Arial" w:hAnsi="Arial" w:eastAsia="Arial" w:cs="Arial"/>
            <w:noProof w:val="0"/>
            <w:sz w:val="24"/>
            <w:szCs w:val="24"/>
            <w:lang w:val="en-GB"/>
          </w:rPr>
          <w:t>https://dera.ioe.ac.uk/20340/1/140519-independent-stocktake-of-the-foundation-phase-in-wales-en.pdf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Southcott, L.H</w:t>
      </w:r>
      <w:r w:rsidRPr="018F3E98" w:rsidR="237E08F3">
        <w:rPr>
          <w:rFonts w:ascii="Arial" w:hAnsi="Arial" w:eastAsia="Arial" w:cs="Arial"/>
          <w:noProof w:val="0"/>
          <w:color w:val="auto"/>
          <w:sz w:val="24"/>
          <w:szCs w:val="24"/>
          <w:lang w:val="en-GB"/>
        </w:rPr>
        <w:t>.</w:t>
      </w:r>
      <w:r w:rsidRPr="018F3E98" w:rsidR="710E6389">
        <w:rPr>
          <w:rFonts w:ascii="Arial" w:hAnsi="Arial" w:eastAsia="Arial" w:cs="Arial"/>
          <w:noProof w:val="0"/>
          <w:color w:val="auto"/>
          <w:sz w:val="24"/>
          <w:szCs w:val="24"/>
          <w:lang w:val="en-GB"/>
        </w:rPr>
        <w:t xml:space="preserve"> (</w:t>
      </w:r>
      <w:r w:rsidRPr="018F3E98" w:rsidR="2786C725">
        <w:rPr>
          <w:rFonts w:ascii="Arial" w:hAnsi="Arial" w:eastAsia="Arial" w:cs="Arial"/>
          <w:noProof w:val="0"/>
          <w:color w:val="auto"/>
          <w:sz w:val="24"/>
          <w:szCs w:val="24"/>
          <w:lang w:val="en-GB"/>
        </w:rPr>
        <w:t>2015</w:t>
      </w:r>
      <w:r w:rsidRPr="018F3E98" w:rsidR="5D5F0080">
        <w:rPr>
          <w:rFonts w:ascii="Arial" w:hAnsi="Arial" w:eastAsia="Arial" w:cs="Arial"/>
          <w:noProof w:val="0"/>
          <w:color w:val="auto"/>
          <w:sz w:val="24"/>
          <w:szCs w:val="24"/>
          <w:lang w:val="en-GB"/>
        </w:rPr>
        <w:t>)</w:t>
      </w:r>
      <w:r w:rsidRPr="018F3E98" w:rsidR="2786C725">
        <w:rPr>
          <w:rFonts w:ascii="Arial" w:hAnsi="Arial" w:eastAsia="Arial" w:cs="Arial"/>
          <w:noProof w:val="0"/>
          <w:color w:val="auto"/>
          <w:sz w:val="24"/>
          <w:szCs w:val="24"/>
          <w:lang w:val="en-GB"/>
        </w:rPr>
        <w:t xml:space="preserve"> </w:t>
      </w:r>
      <w:r w:rsidRPr="018F3E98" w:rsidR="5BBC57C0">
        <w:rPr>
          <w:rFonts w:ascii="Arial" w:hAnsi="Arial" w:eastAsia="Arial" w:cs="Arial"/>
          <w:noProof w:val="0"/>
          <w:color w:val="auto"/>
          <w:sz w:val="24"/>
          <w:szCs w:val="24"/>
          <w:lang w:val="en-GB"/>
        </w:rPr>
        <w:t>‘</w:t>
      </w:r>
      <w:r w:rsidRPr="018F3E98" w:rsidR="2786C725">
        <w:rPr>
          <w:rFonts w:ascii="Arial" w:hAnsi="Arial" w:eastAsia="Arial" w:cs="Arial"/>
          <w:i w:val="0"/>
          <w:iCs w:val="0"/>
          <w:noProof w:val="0"/>
          <w:color w:val="auto"/>
          <w:sz w:val="24"/>
          <w:szCs w:val="24"/>
          <w:lang w:val="en-GB"/>
        </w:rPr>
        <w:t>Learning stories: connecting parents, celebrating success, and valuing children’s theories</w:t>
      </w:r>
      <w:r w:rsidRPr="018F3E98" w:rsidR="4B184882">
        <w:rPr>
          <w:rFonts w:ascii="Arial" w:hAnsi="Arial" w:eastAsia="Arial" w:cs="Arial"/>
          <w:i w:val="0"/>
          <w:iCs w:val="0"/>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Voices</w:t>
      </w:r>
      <w:r w:rsidRPr="018F3E98" w:rsidR="2786C725">
        <w:rPr>
          <w:rFonts w:ascii="Arial" w:hAnsi="Arial" w:eastAsia="Arial" w:cs="Arial"/>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34</w:t>
      </w:r>
      <w:r w:rsidRPr="018F3E98" w:rsidR="2786C725">
        <w:rPr>
          <w:rFonts w:ascii="Arial" w:hAnsi="Arial" w:eastAsia="Arial" w:cs="Arial"/>
          <w:noProof w:val="0"/>
          <w:color w:val="auto"/>
          <w:sz w:val="24"/>
          <w:szCs w:val="24"/>
          <w:lang w:val="en-GB"/>
        </w:rPr>
        <w:t>.</w:t>
      </w:r>
      <w:r>
        <w:br/>
      </w:r>
      <w:r w:rsidRPr="018F3E98" w:rsidR="2786C725">
        <w:rPr>
          <w:rFonts w:ascii="Arial" w:hAnsi="Arial" w:eastAsia="Arial" w:cs="Arial"/>
          <w:noProof w:val="0"/>
          <w:color w:val="2F5496" w:themeColor="accent1" w:themeTint="FF" w:themeShade="BF"/>
          <w:sz w:val="24"/>
          <w:szCs w:val="24"/>
          <w:lang w:val="en-GB"/>
        </w:rPr>
        <w:t xml:space="preserve"> </w:t>
      </w:r>
      <w:r>
        <w:br/>
      </w:r>
      <w:r w:rsidRPr="018F3E98" w:rsidR="6E4E8BCD">
        <w:rPr>
          <w:rFonts w:ascii="Arial" w:hAnsi="Arial" w:eastAsia="Arial" w:cs="Arial"/>
          <w:noProof w:val="0"/>
          <w:color w:val="000000" w:themeColor="text1" w:themeTint="FF" w:themeShade="FF"/>
          <w:sz w:val="24"/>
          <w:szCs w:val="24"/>
          <w:lang w:val="en-GB"/>
        </w:rPr>
        <w:t>T</w:t>
      </w:r>
      <w:r w:rsidRPr="018F3E98" w:rsidR="2786C725">
        <w:rPr>
          <w:rFonts w:ascii="Arial" w:hAnsi="Arial" w:eastAsia="Arial" w:cs="Arial"/>
          <w:noProof w:val="0"/>
          <w:color w:val="000000" w:themeColor="text1" w:themeTint="FF" w:themeShade="FF"/>
          <w:sz w:val="24"/>
          <w:szCs w:val="24"/>
          <w:lang w:val="en-GB"/>
        </w:rPr>
        <w:t xml:space="preserve">aylor, C. et al. (2015) </w:t>
      </w:r>
      <w:r w:rsidRPr="018F3E98" w:rsidR="2786C725">
        <w:rPr>
          <w:rFonts w:ascii="Arial" w:hAnsi="Arial" w:eastAsia="Arial" w:cs="Arial"/>
          <w:i w:val="1"/>
          <w:iCs w:val="1"/>
          <w:noProof w:val="0"/>
          <w:color w:val="000000" w:themeColor="text1" w:themeTint="FF" w:themeShade="FF"/>
          <w:sz w:val="24"/>
          <w:szCs w:val="24"/>
          <w:lang w:val="en-GB"/>
        </w:rPr>
        <w:t>Evaluating the Foundation Phase-Final Report.</w:t>
      </w:r>
      <w:r w:rsidRPr="018F3E98" w:rsidR="2786C725">
        <w:rPr>
          <w:rFonts w:ascii="Arial" w:hAnsi="Arial" w:eastAsia="Arial" w:cs="Arial"/>
          <w:noProof w:val="0"/>
          <w:color w:val="000000" w:themeColor="text1" w:themeTint="FF" w:themeShade="FF"/>
          <w:sz w:val="24"/>
          <w:szCs w:val="24"/>
          <w:lang w:val="en-GB"/>
        </w:rPr>
        <w:t xml:space="preserve"> Available at: </w:t>
      </w:r>
      <w:hyperlink r:id="Rd44daef9afde44fc">
        <w:r w:rsidRPr="018F3E98" w:rsidR="2786C725">
          <w:rPr>
            <w:rStyle w:val="Hyperlink"/>
            <w:rFonts w:ascii="Arial" w:hAnsi="Arial" w:eastAsia="Arial" w:cs="Arial"/>
            <w:noProof w:val="0"/>
            <w:sz w:val="24"/>
            <w:szCs w:val="24"/>
            <w:lang w:val="en-GB"/>
          </w:rPr>
          <w:t>https://dera.ioe.ac.uk/23035/3/150514-foundation-phase-final-en_Redacted.pdf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Teacher’s TV (2015) </w:t>
      </w:r>
      <w:r w:rsidRPr="018F3E98" w:rsidR="2786C725">
        <w:rPr>
          <w:rFonts w:ascii="Arial" w:hAnsi="Arial" w:eastAsia="Arial" w:cs="Arial"/>
          <w:i w:val="1"/>
          <w:iCs w:val="1"/>
          <w:noProof w:val="0"/>
          <w:color w:val="000000" w:themeColor="text1" w:themeTint="FF" w:themeShade="FF"/>
          <w:sz w:val="24"/>
          <w:szCs w:val="24"/>
          <w:lang w:val="en-GB"/>
        </w:rPr>
        <w:t>A Unique Child.</w:t>
      </w:r>
      <w:r w:rsidRPr="018F3E98" w:rsidR="2786C725">
        <w:rPr>
          <w:rFonts w:ascii="Arial" w:hAnsi="Arial" w:eastAsia="Arial" w:cs="Arial"/>
          <w:noProof w:val="0"/>
          <w:color w:val="000000" w:themeColor="text1" w:themeTint="FF" w:themeShade="FF"/>
          <w:sz w:val="24"/>
          <w:szCs w:val="24"/>
          <w:lang w:val="en-GB"/>
        </w:rPr>
        <w:t xml:space="preserve"> Available at: </w:t>
      </w:r>
      <w:hyperlink r:id="R4b40dec8925948f4">
        <w:r w:rsidRPr="018F3E98" w:rsidR="2786C725">
          <w:rPr>
            <w:rStyle w:val="Hyperlink"/>
            <w:rFonts w:ascii="Arial" w:hAnsi="Arial" w:eastAsia="Arial" w:cs="Arial"/>
            <w:noProof w:val="0"/>
            <w:sz w:val="24"/>
            <w:szCs w:val="24"/>
            <w:lang w:val="en-GB"/>
          </w:rPr>
          <w:t>https://www.youtube.com/watch?v=danfo5KqCWY</w:t>
        </w:r>
      </w:hyperlink>
      <w:r w:rsidRPr="018F3E98" w:rsidR="2786C725">
        <w:rPr>
          <w:rFonts w:ascii="Arial" w:hAnsi="Arial" w:eastAsia="Arial" w:cs="Arial"/>
          <w:noProof w:val="0"/>
          <w:color w:val="000000" w:themeColor="text1" w:themeTint="FF" w:themeShade="FF"/>
          <w:sz w:val="24"/>
          <w:szCs w:val="24"/>
          <w:lang w:val="en-GB"/>
        </w:rPr>
        <w:t xml:space="preserve">  (Accessed: 24th March 2021).</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274EFF57" w14:textId="58A8F01E">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auto"/>
          <w:sz w:val="24"/>
          <w:szCs w:val="24"/>
          <w:lang w:val="en-GB"/>
        </w:rPr>
        <w:t>Tierney, R. D. (2013)</w:t>
      </w:r>
      <w:r w:rsidRPr="018F3E98" w:rsidR="58132757">
        <w:rPr>
          <w:rFonts w:ascii="Arial" w:hAnsi="Arial" w:eastAsia="Arial" w:cs="Arial"/>
          <w:noProof w:val="0"/>
          <w:color w:val="auto"/>
          <w:sz w:val="24"/>
          <w:szCs w:val="24"/>
          <w:lang w:val="en-GB"/>
        </w:rPr>
        <w:t xml:space="preserve"> </w:t>
      </w:r>
      <w:r w:rsidRPr="018F3E98" w:rsidR="2786C725">
        <w:rPr>
          <w:rFonts w:ascii="Arial" w:hAnsi="Arial" w:eastAsia="Arial" w:cs="Arial"/>
          <w:i w:val="1"/>
          <w:iCs w:val="1"/>
          <w:noProof w:val="0"/>
          <w:color w:val="auto"/>
          <w:sz w:val="24"/>
          <w:szCs w:val="24"/>
          <w:lang w:val="en-GB"/>
        </w:rPr>
        <w:t>Fairness in classroom assessment.</w:t>
      </w:r>
      <w:r w:rsidRPr="018F3E98" w:rsidR="0836C2A3">
        <w:rPr>
          <w:rFonts w:ascii="Arial" w:hAnsi="Arial" w:eastAsia="Arial" w:cs="Arial"/>
          <w:i w:val="1"/>
          <w:iCs w:val="1"/>
          <w:noProof w:val="0"/>
          <w:color w:val="auto"/>
          <w:sz w:val="24"/>
          <w:szCs w:val="24"/>
          <w:lang w:val="en-GB"/>
        </w:rPr>
        <w:t xml:space="preserve"> </w:t>
      </w:r>
      <w:r w:rsidRPr="018F3E98" w:rsidR="2786C725">
        <w:rPr>
          <w:rFonts w:ascii="Arial" w:hAnsi="Arial" w:eastAsia="Arial" w:cs="Arial"/>
          <w:noProof w:val="0"/>
          <w:color w:val="auto"/>
          <w:sz w:val="24"/>
          <w:szCs w:val="24"/>
          <w:lang w:val="en-GB"/>
        </w:rPr>
        <w:t>CA: Sage Publications.</w:t>
      </w:r>
      <w:r>
        <w:br/>
      </w:r>
      <w:r w:rsidRPr="018F3E98" w:rsidR="2786C725">
        <w:rPr>
          <w:rFonts w:ascii="Arial" w:hAnsi="Arial" w:eastAsia="Arial" w:cs="Arial"/>
          <w:noProof w:val="0"/>
          <w:color w:val="2F5496" w:themeColor="accent1" w:themeTint="FF" w:themeShade="BF"/>
          <w:sz w:val="24"/>
          <w:szCs w:val="24"/>
          <w:lang w:val="en-GB"/>
        </w:rPr>
        <w:t xml:space="preserve"> </w:t>
      </w:r>
    </w:p>
    <w:p w:rsidR="2786C725" w:rsidP="018F3E98" w:rsidRDefault="2786C725" w14:paraId="7861770E" w14:textId="5FEFA500">
      <w:pPr>
        <w:pStyle w:val="Normal"/>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Tovey, H. (2007) </w:t>
      </w:r>
      <w:r w:rsidRPr="018F3E98" w:rsidR="2786C725">
        <w:rPr>
          <w:rFonts w:ascii="Arial" w:hAnsi="Arial" w:eastAsia="Arial" w:cs="Arial"/>
          <w:i w:val="1"/>
          <w:iCs w:val="1"/>
          <w:noProof w:val="0"/>
          <w:color w:val="000000" w:themeColor="text1" w:themeTint="FF" w:themeShade="FF"/>
          <w:sz w:val="24"/>
          <w:szCs w:val="24"/>
          <w:lang w:val="en-GB"/>
        </w:rPr>
        <w:t xml:space="preserve">Spaces, and Places. Risk and Challenge. </w:t>
      </w:r>
      <w:r w:rsidRPr="018F3E98" w:rsidR="2786C725">
        <w:rPr>
          <w:rFonts w:ascii="Arial" w:hAnsi="Arial" w:eastAsia="Arial" w:cs="Arial"/>
          <w:noProof w:val="0"/>
          <w:color w:val="000000" w:themeColor="text1" w:themeTint="FF" w:themeShade="FF"/>
          <w:sz w:val="24"/>
          <w:szCs w:val="24"/>
          <w:lang w:val="en-GB"/>
        </w:rPr>
        <w:t xml:space="preserve">England: Open University Press.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4D99458D" w14:textId="212C040A">
      <w:pPr>
        <w:pStyle w:val="Normal"/>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Tower, H.</w:t>
      </w:r>
      <w:r w:rsidRPr="018F3E98" w:rsidR="2786C725">
        <w:rPr>
          <w:rFonts w:ascii="Arial" w:hAnsi="Arial" w:eastAsia="Arial" w:cs="Arial"/>
          <w:noProof w:val="0"/>
          <w:color w:val="000000" w:themeColor="text1" w:themeTint="FF" w:themeShade="FF"/>
          <w:sz w:val="24"/>
          <w:szCs w:val="24"/>
          <w:lang w:val="en-GB"/>
        </w:rPr>
        <w:t xml:space="preserve"> </w:t>
      </w:r>
      <w:r w:rsidRPr="018F3E98" w:rsidR="6401F88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2016</w:t>
      </w:r>
      <w:r w:rsidRPr="018F3E98" w:rsidR="376599F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Teaching &amp; Learning Policy. </w:t>
      </w:r>
      <w:r w:rsidRPr="018F3E98" w:rsidR="2786C725">
        <w:rPr>
          <w:rFonts w:ascii="Arial" w:hAnsi="Arial" w:eastAsia="Arial" w:cs="Arial"/>
          <w:i w:val="1"/>
          <w:iCs w:val="1"/>
          <w:noProof w:val="0"/>
          <w:color w:val="000000" w:themeColor="text1" w:themeTint="FF" w:themeShade="FF"/>
          <w:sz w:val="24"/>
          <w:szCs w:val="24"/>
          <w:lang w:val="en-GB"/>
        </w:rPr>
        <w:t>Policy</w:t>
      </w:r>
      <w:r w:rsidRPr="018F3E98" w:rsidR="2786C725">
        <w:rPr>
          <w:rFonts w:ascii="Arial" w:hAnsi="Arial" w:eastAsia="Arial" w:cs="Arial"/>
          <w:noProof w:val="0"/>
          <w:color w:val="000000" w:themeColor="text1" w:themeTint="FF" w:themeShade="FF"/>
          <w:sz w:val="24"/>
          <w:szCs w:val="24"/>
          <w:lang w:val="en-GB"/>
        </w:rPr>
        <w:t>.</w:t>
      </w:r>
      <w:r>
        <w:br/>
      </w:r>
      <w:r w:rsidRPr="018F3E98" w:rsidR="2786C725">
        <w:rPr>
          <w:rFonts w:ascii="Arial" w:hAnsi="Arial" w:eastAsia="Arial" w:cs="Arial"/>
          <w:noProof w:val="0"/>
          <w:color w:val="000000" w:themeColor="text1" w:themeTint="FF" w:themeShade="FF"/>
          <w:sz w:val="24"/>
          <w:szCs w:val="24"/>
          <w:lang w:val="en-GB"/>
        </w:rPr>
        <w:t xml:space="preserve"> </w:t>
      </w:r>
      <w:r>
        <w:br/>
      </w:r>
      <w:proofErr w:type="spellStart"/>
      <w:r w:rsidRPr="018F3E98" w:rsidR="2786C725">
        <w:rPr>
          <w:rFonts w:ascii="Arial" w:hAnsi="Arial" w:eastAsia="Arial" w:cs="Arial"/>
          <w:noProof w:val="0"/>
          <w:color w:val="000000" w:themeColor="text1" w:themeTint="FF" w:themeShade="FF"/>
          <w:sz w:val="24"/>
          <w:szCs w:val="24"/>
          <w:lang w:val="en-GB"/>
        </w:rPr>
        <w:t>Unicef</w:t>
      </w:r>
      <w:proofErr w:type="spellEnd"/>
      <w:r w:rsidRPr="018F3E98" w:rsidR="2786C725">
        <w:rPr>
          <w:rFonts w:ascii="Arial" w:hAnsi="Arial" w:eastAsia="Arial" w:cs="Arial"/>
          <w:noProof w:val="0"/>
          <w:color w:val="000000" w:themeColor="text1" w:themeTint="FF" w:themeShade="FF"/>
          <w:sz w:val="24"/>
          <w:szCs w:val="24"/>
          <w:lang w:val="en-GB"/>
        </w:rPr>
        <w:t xml:space="preserve"> (1990) </w:t>
      </w:r>
      <w:r w:rsidRPr="018F3E98" w:rsidR="2786C725">
        <w:rPr>
          <w:rFonts w:ascii="Arial" w:hAnsi="Arial" w:eastAsia="Arial" w:cs="Arial"/>
          <w:i w:val="1"/>
          <w:iCs w:val="1"/>
          <w:noProof w:val="0"/>
          <w:color w:val="000000" w:themeColor="text1" w:themeTint="FF" w:themeShade="FF"/>
          <w:sz w:val="24"/>
          <w:szCs w:val="24"/>
          <w:lang w:val="en-GB"/>
        </w:rPr>
        <w:t>A summary of the un convention on the rights of the child.</w:t>
      </w:r>
      <w:r w:rsidRPr="018F3E98" w:rsidR="2786C725">
        <w:rPr>
          <w:rFonts w:ascii="Arial" w:hAnsi="Arial" w:eastAsia="Arial" w:cs="Arial"/>
          <w:noProof w:val="0"/>
          <w:color w:val="000000" w:themeColor="text1" w:themeTint="FF" w:themeShade="FF"/>
          <w:sz w:val="24"/>
          <w:szCs w:val="24"/>
          <w:lang w:val="en-GB"/>
        </w:rPr>
        <w:t xml:space="preserve"> Available at: </w:t>
      </w:r>
      <w:hyperlink r:id="R01028369dd8a4931">
        <w:r w:rsidRPr="018F3E98" w:rsidR="2786C725">
          <w:rPr>
            <w:rStyle w:val="Hyperlink"/>
            <w:rFonts w:ascii="Arial" w:hAnsi="Arial" w:eastAsia="Arial" w:cs="Arial"/>
            <w:noProof w:val="0"/>
            <w:sz w:val="24"/>
            <w:szCs w:val="24"/>
            <w:lang w:val="en-GB"/>
          </w:rPr>
          <w:t>https://www.unicef.org.uk/rights-respecting-schools/wp-content/uploads/sites/4/2017/01/Summary-of-the-UNCRC.pdf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rsidRPr="018F3E98" w:rsidR="2786C725">
        <w:rPr>
          <w:rFonts w:ascii="Arial" w:hAnsi="Arial" w:eastAsia="Arial" w:cs="Arial"/>
          <w:noProof w:val="0"/>
          <w:sz w:val="24"/>
          <w:szCs w:val="24"/>
          <w:lang w:val="en-GB"/>
        </w:rPr>
        <w:t xml:space="preserve"> </w:t>
      </w:r>
    </w:p>
    <w:p w:rsidR="2786C725" w:rsidP="018F3E98" w:rsidRDefault="2786C725" w14:paraId="75BB5D44" w14:textId="3DC191E8">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UNISON (2012) </w:t>
      </w:r>
      <w:r w:rsidRPr="018F3E98" w:rsidR="2786C725">
        <w:rPr>
          <w:rFonts w:ascii="Arial" w:hAnsi="Arial" w:eastAsia="Arial" w:cs="Arial"/>
          <w:i w:val="1"/>
          <w:iCs w:val="1"/>
          <w:noProof w:val="0"/>
          <w:color w:val="000000" w:themeColor="text1" w:themeTint="FF" w:themeShade="FF"/>
          <w:sz w:val="24"/>
          <w:szCs w:val="24"/>
          <w:lang w:val="en-GB"/>
        </w:rPr>
        <w:t>Term-time work.</w:t>
      </w:r>
      <w:r w:rsidRPr="018F3E98" w:rsidR="2786C725">
        <w:rPr>
          <w:rFonts w:ascii="Arial" w:hAnsi="Arial" w:eastAsia="Arial" w:cs="Arial"/>
          <w:noProof w:val="0"/>
          <w:color w:val="000000" w:themeColor="text1" w:themeTint="FF" w:themeShade="FF"/>
          <w:sz w:val="24"/>
          <w:szCs w:val="24"/>
          <w:lang w:val="en-GB"/>
        </w:rPr>
        <w:t xml:space="preserve"> Available at: </w:t>
      </w:r>
      <w:hyperlink r:id="R9f82217720e848e8">
        <w:r w:rsidRPr="018F3E98" w:rsidR="2786C725">
          <w:rPr>
            <w:rStyle w:val="Hyperlink"/>
            <w:rFonts w:ascii="Arial" w:hAnsi="Arial" w:eastAsia="Arial" w:cs="Arial"/>
            <w:noProof w:val="0"/>
            <w:sz w:val="24"/>
            <w:szCs w:val="24"/>
            <w:lang w:val="en-GB"/>
          </w:rPr>
          <w:t>https://www.unison.org.uk/content/uploads/2013/06/On-line-Catalogue209253.pdf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Valencia, R.R. </w:t>
      </w:r>
      <w:r w:rsidRPr="018F3E98" w:rsidR="4AB9A39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2012</w:t>
      </w:r>
      <w:r w:rsidRPr="018F3E98" w:rsidR="7FE3384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The evolution of deficit thinking: Educational thought and practice</w:t>
      </w:r>
      <w:r w:rsidRPr="018F3E98" w:rsidR="2786C725">
        <w:rPr>
          <w:rFonts w:ascii="Arial" w:hAnsi="Arial" w:eastAsia="Arial" w:cs="Arial"/>
          <w:noProof w:val="0"/>
          <w:color w:val="000000" w:themeColor="text1" w:themeTint="FF" w:themeShade="FF"/>
          <w:sz w:val="24"/>
          <w:szCs w:val="24"/>
          <w:lang w:val="en-GB"/>
        </w:rPr>
        <w:t>. Routledge.</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Vygotsky,</w:t>
      </w:r>
      <w:r w:rsidRPr="018F3E98" w:rsidR="4A152AF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L.S</w:t>
      </w:r>
      <w:r w:rsidRPr="018F3E98" w:rsidR="2786C725">
        <w:rPr>
          <w:rFonts w:ascii="Arial" w:hAnsi="Arial" w:eastAsia="Arial" w:cs="Arial"/>
          <w:noProof w:val="0"/>
          <w:color w:val="000000" w:themeColor="text1" w:themeTint="FF" w:themeShade="FF"/>
          <w:sz w:val="24"/>
          <w:szCs w:val="24"/>
          <w:lang w:val="en-GB"/>
        </w:rPr>
        <w:t xml:space="preserve">. (1978) </w:t>
      </w:r>
      <w:r w:rsidRPr="018F3E98" w:rsidR="2786C725">
        <w:rPr>
          <w:rFonts w:ascii="Arial" w:hAnsi="Arial" w:eastAsia="Arial" w:cs="Arial"/>
          <w:i w:val="1"/>
          <w:iCs w:val="1"/>
          <w:noProof w:val="0"/>
          <w:color w:val="000000" w:themeColor="text1" w:themeTint="FF" w:themeShade="FF"/>
          <w:sz w:val="24"/>
          <w:szCs w:val="24"/>
          <w:lang w:val="en-GB"/>
        </w:rPr>
        <w:t xml:space="preserve">Mind in society: The development of higher psychological processes. </w:t>
      </w:r>
      <w:r w:rsidRPr="018F3E98" w:rsidR="2786C725">
        <w:rPr>
          <w:rFonts w:ascii="Arial" w:hAnsi="Arial" w:eastAsia="Arial" w:cs="Arial"/>
          <w:noProof w:val="0"/>
          <w:color w:val="000000" w:themeColor="text1" w:themeTint="FF" w:themeShade="FF"/>
          <w:sz w:val="24"/>
          <w:szCs w:val="24"/>
          <w:lang w:val="en-GB"/>
        </w:rPr>
        <w:t xml:space="preserve">London: Harvard University Press.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Walsh et al. (2010) </w:t>
      </w:r>
      <w:r w:rsidRPr="018F3E98" w:rsidR="2786C725">
        <w:rPr>
          <w:rFonts w:ascii="Arial" w:hAnsi="Arial" w:eastAsia="Arial" w:cs="Arial"/>
          <w:i w:val="1"/>
          <w:iCs w:val="1"/>
          <w:noProof w:val="0"/>
          <w:color w:val="000000" w:themeColor="text1" w:themeTint="FF" w:themeShade="FF"/>
          <w:sz w:val="24"/>
          <w:szCs w:val="24"/>
          <w:lang w:val="en-GB"/>
        </w:rPr>
        <w:t>Developmentally appropriate practice and play-based pedagogy in early years education.</w:t>
      </w:r>
      <w:r w:rsidRPr="018F3E98" w:rsidR="2786C725">
        <w:rPr>
          <w:rFonts w:ascii="Arial" w:hAnsi="Arial" w:eastAsia="Arial" w:cs="Arial"/>
          <w:noProof w:val="0"/>
          <w:color w:val="000000" w:themeColor="text1" w:themeTint="FF" w:themeShade="FF"/>
          <w:sz w:val="24"/>
          <w:szCs w:val="24"/>
          <w:lang w:val="en-GB"/>
        </w:rPr>
        <w:t xml:space="preserve"> Available at: </w:t>
      </w:r>
      <w:hyperlink r:id="R991aba65ee3d4719">
        <w:r w:rsidRPr="018F3E98" w:rsidR="2786C725">
          <w:rPr>
            <w:rStyle w:val="Hyperlink"/>
            <w:rFonts w:ascii="Arial" w:hAnsi="Arial" w:eastAsia="Arial" w:cs="Arial"/>
            <w:noProof w:val="0"/>
            <w:sz w:val="24"/>
            <w:szCs w:val="24"/>
            <w:lang w:val="en-GB"/>
          </w:rPr>
          <w:t>http://www.nicurriculum.org.uk/docs/foundation_stage/eye_curric_project/evaluation/Literature_Review.pdf</w:t>
        </w:r>
      </w:hyperlink>
      <w:r w:rsidRPr="018F3E98" w:rsidR="2786C725">
        <w:rPr>
          <w:rFonts w:ascii="Arial" w:hAnsi="Arial" w:eastAsia="Arial" w:cs="Arial"/>
          <w:noProof w:val="0"/>
          <w:color w:val="000000" w:themeColor="text1" w:themeTint="FF" w:themeShade="FF"/>
          <w:sz w:val="24"/>
          <w:szCs w:val="24"/>
          <w:lang w:val="en-GB"/>
        </w:rPr>
        <w:t xml:space="preserve"> (Accessed: 20</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Wass, R. and Golding, C.</w:t>
      </w:r>
      <w:r w:rsidRPr="018F3E98" w:rsidR="4B4B184D">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w:t>
      </w:r>
      <w:r w:rsidRPr="018F3E98" w:rsidR="2786C725">
        <w:rPr>
          <w:rFonts w:ascii="Arial" w:hAnsi="Arial" w:eastAsia="Arial" w:cs="Arial"/>
          <w:noProof w:val="0"/>
          <w:color w:val="000000" w:themeColor="text1" w:themeTint="FF" w:themeShade="FF"/>
          <w:sz w:val="24"/>
          <w:szCs w:val="24"/>
          <w:lang w:val="en-GB"/>
        </w:rPr>
        <w:t>014</w:t>
      </w:r>
      <w:r w:rsidRPr="018F3E98" w:rsidR="7580AA85">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34D5E471">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Sharpening a tool for teaching: the zone of proximal development</w:t>
      </w:r>
      <w:r w:rsidRPr="018F3E98" w:rsidR="13D7395D">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Teaching in Higher Education</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19</w:t>
      </w:r>
      <w:r w:rsidRPr="018F3E98" w:rsidR="2786C725">
        <w:rPr>
          <w:rFonts w:ascii="Arial" w:hAnsi="Arial" w:eastAsia="Arial" w:cs="Arial"/>
          <w:noProof w:val="0"/>
          <w:color w:val="000000" w:themeColor="text1" w:themeTint="FF" w:themeShade="FF"/>
          <w:sz w:val="24"/>
          <w:szCs w:val="24"/>
          <w:lang w:val="en-GB"/>
        </w:rPr>
        <w:t>(6), pp.671-684.</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Watson, D. and Emery, C.</w:t>
      </w:r>
      <w:r w:rsidRPr="018F3E98" w:rsidR="7F8EB6F8">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2012</w:t>
      </w:r>
      <w:r w:rsidRPr="018F3E98" w:rsidR="5B3F55F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Children's social and emotional wellbeing in schools: A critical perspective</w:t>
      </w:r>
      <w:r w:rsidRPr="018F3E98" w:rsidR="2786C725">
        <w:rPr>
          <w:rFonts w:ascii="Arial" w:hAnsi="Arial" w:eastAsia="Arial" w:cs="Arial"/>
          <w:noProof w:val="0"/>
          <w:color w:val="000000" w:themeColor="text1" w:themeTint="FF" w:themeShade="FF"/>
          <w:sz w:val="24"/>
          <w:szCs w:val="24"/>
          <w:lang w:val="en-GB"/>
        </w:rPr>
        <w:t xml:space="preserve">. Policy Press.  </w:t>
      </w:r>
      <w:r w:rsidRPr="018F3E98" w:rsidR="2786C725">
        <w:rPr>
          <w:rFonts w:ascii="Arial" w:hAnsi="Arial" w:eastAsia="Arial" w:cs="Arial"/>
          <w:noProof w:val="0"/>
          <w:sz w:val="24"/>
          <w:szCs w:val="24"/>
          <w:lang w:val="en-GB"/>
        </w:rPr>
        <w:t xml:space="preserve"> </w:t>
      </w:r>
    </w:p>
    <w:p w:rsidR="2786C725" w:rsidP="018F3E98" w:rsidRDefault="2786C725" w14:paraId="136F07AB" w14:textId="70D1388F">
      <w:pPr>
        <w:rPr>
          <w:rFonts w:ascii="Arial" w:hAnsi="Arial" w:eastAsia="Arial" w:cs="Arial"/>
          <w:noProof w:val="0"/>
          <w:sz w:val="24"/>
          <w:szCs w:val="24"/>
          <w:lang w:val="en-GB"/>
        </w:rPr>
      </w:pPr>
      <w:r w:rsidRPr="018F3E98" w:rsidR="2786C725">
        <w:rPr>
          <w:rFonts w:ascii="Arial" w:hAnsi="Arial" w:eastAsia="Arial" w:cs="Arial"/>
          <w:noProof w:val="0"/>
          <w:color w:val="000000" w:themeColor="text1" w:themeTint="FF" w:themeShade="FF"/>
          <w:sz w:val="24"/>
          <w:szCs w:val="24"/>
          <w:lang w:val="en-GB"/>
        </w:rPr>
        <w:t>Watts, A.</w:t>
      </w:r>
      <w:r w:rsidRPr="018F3E98" w:rsidR="3CDC0141">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noProof w:val="0"/>
          <w:color w:val="000000" w:themeColor="text1" w:themeTint="FF" w:themeShade="FF"/>
          <w:sz w:val="24"/>
          <w:szCs w:val="24"/>
          <w:lang w:val="en-GB"/>
        </w:rPr>
        <w:t>2020</w:t>
      </w:r>
      <w:r w:rsidRPr="018F3E98" w:rsidR="3B91C706">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Outdoor learning through the seasons: An essential guide for the early years</w:t>
      </w:r>
      <w:r w:rsidRPr="018F3E98" w:rsidR="2786C725">
        <w:rPr>
          <w:rFonts w:ascii="Arial" w:hAnsi="Arial" w:eastAsia="Arial" w:cs="Arial"/>
          <w:noProof w:val="0"/>
          <w:color w:val="000000" w:themeColor="text1" w:themeTint="FF" w:themeShade="FF"/>
          <w:sz w:val="24"/>
          <w:szCs w:val="24"/>
          <w:lang w:val="en-GB"/>
        </w:rPr>
        <w:t xml:space="preserve">. Routledge. </w:t>
      </w:r>
      <w:r w:rsidRPr="018F3E98" w:rsidR="2786C725">
        <w:rPr>
          <w:rFonts w:ascii="Arial" w:hAnsi="Arial" w:eastAsia="Arial" w:cs="Arial"/>
          <w:noProof w:val="0"/>
          <w:sz w:val="24"/>
          <w:szCs w:val="24"/>
          <w:lang w:val="en-GB"/>
        </w:rPr>
        <w:t xml:space="preserve"> </w:t>
      </w:r>
    </w:p>
    <w:p w:rsidR="2786C725" w:rsidP="018F3E98" w:rsidRDefault="2786C725" w14:paraId="61657B77" w14:textId="7EC66613">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Weare, K. (2012) </w:t>
      </w:r>
      <w:r w:rsidRPr="018F3E98" w:rsidR="2786C725">
        <w:rPr>
          <w:rFonts w:ascii="Arial" w:hAnsi="Arial" w:eastAsia="Arial" w:cs="Arial"/>
          <w:i w:val="1"/>
          <w:iCs w:val="1"/>
          <w:noProof w:val="0"/>
          <w:color w:val="000000" w:themeColor="text1" w:themeTint="FF" w:themeShade="FF"/>
          <w:sz w:val="24"/>
          <w:szCs w:val="24"/>
          <w:lang w:val="en-GB"/>
        </w:rPr>
        <w:t xml:space="preserve">Evidence for the Impact of Mindfulness on Children and Young People. </w:t>
      </w:r>
      <w:r w:rsidRPr="018F3E98" w:rsidR="2786C725">
        <w:rPr>
          <w:rFonts w:ascii="Arial" w:hAnsi="Arial" w:eastAsia="Arial" w:cs="Arial"/>
          <w:noProof w:val="0"/>
          <w:color w:val="000000" w:themeColor="text1" w:themeTint="FF" w:themeShade="FF"/>
          <w:sz w:val="24"/>
          <w:szCs w:val="24"/>
          <w:lang w:val="en-GB"/>
        </w:rPr>
        <w:t xml:space="preserve">Available at: </w:t>
      </w:r>
      <w:hyperlink r:id="Rf5b495178aff4f89">
        <w:r w:rsidRPr="018F3E98" w:rsidR="2786C725">
          <w:rPr>
            <w:rStyle w:val="Hyperlink"/>
            <w:rFonts w:ascii="Arial" w:hAnsi="Arial" w:eastAsia="Arial" w:cs="Arial"/>
            <w:noProof w:val="0"/>
            <w:sz w:val="24"/>
            <w:szCs w:val="24"/>
            <w:lang w:val="en-GB"/>
          </w:rPr>
          <w:t>https://mindfulnessinschools.org/wp-content/uploads/2013/02/MiSP-Research-Summary-2012.pdf</w:t>
        </w:r>
      </w:hyperlink>
      <w:r w:rsidRPr="018F3E98" w:rsidR="2786C725">
        <w:rPr>
          <w:rFonts w:ascii="Arial" w:hAnsi="Arial" w:eastAsia="Arial" w:cs="Arial"/>
          <w:noProof w:val="0"/>
          <w:color w:val="000000" w:themeColor="text1" w:themeTint="FF" w:themeShade="FF"/>
          <w:sz w:val="24"/>
          <w:szCs w:val="24"/>
          <w:lang w:val="en-GB"/>
        </w:rPr>
        <w:t xml:space="preserve"> (Accessed: 18</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Assembly Government (2009) </w:t>
      </w:r>
      <w:r w:rsidRPr="018F3E98" w:rsidR="2786C725">
        <w:rPr>
          <w:rFonts w:ascii="Arial" w:hAnsi="Arial" w:eastAsia="Arial" w:cs="Arial"/>
          <w:i w:val="1"/>
          <w:iCs w:val="1"/>
          <w:noProof w:val="0"/>
          <w:color w:val="000000" w:themeColor="text1" w:themeTint="FF" w:themeShade="FF"/>
          <w:sz w:val="24"/>
          <w:szCs w:val="24"/>
          <w:lang w:val="en-GB"/>
        </w:rPr>
        <w:t>Foundation Phase Outdoor Learning Handbook</w:t>
      </w:r>
      <w:r w:rsidRPr="018F3E98" w:rsidR="2786C725">
        <w:rPr>
          <w:rFonts w:ascii="Arial" w:hAnsi="Arial" w:eastAsia="Arial" w:cs="Arial"/>
          <w:noProof w:val="0"/>
          <w:color w:val="000000" w:themeColor="text1" w:themeTint="FF" w:themeShade="FF"/>
          <w:sz w:val="24"/>
          <w:szCs w:val="24"/>
          <w:lang w:val="en-GB"/>
        </w:rPr>
        <w:t xml:space="preserve">. Available at: </w:t>
      </w:r>
      <w:hyperlink r:id="R72ef412193464f1c">
        <w:r w:rsidRPr="018F3E98" w:rsidR="2786C725">
          <w:rPr>
            <w:rStyle w:val="Hyperlink"/>
            <w:rFonts w:ascii="Arial" w:hAnsi="Arial" w:eastAsia="Arial" w:cs="Arial"/>
            <w:noProof w:val="0"/>
            <w:sz w:val="24"/>
            <w:szCs w:val="24"/>
            <w:lang w:val="en-GB"/>
          </w:rPr>
          <w:t>https://hwb.gov.wales/storage/fcb8539c-9be7-4883-8542-35d7b54b56f2/foundation-phase-outdoor-learning-handbook.pdf</w:t>
        </w:r>
      </w:hyperlink>
      <w:r w:rsidRPr="018F3E98" w:rsidR="2786C725">
        <w:rPr>
          <w:rFonts w:ascii="Arial" w:hAnsi="Arial" w:eastAsia="Arial" w:cs="Arial"/>
          <w:noProof w:val="0"/>
          <w:color w:val="000000" w:themeColor="text1" w:themeTint="FF" w:themeShade="FF"/>
          <w:sz w:val="24"/>
          <w:szCs w:val="24"/>
          <w:lang w:val="en-GB"/>
        </w:rPr>
        <w:t xml:space="preserve"> (Accessed: 24</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Council for Outdoor Learning (2018) </w:t>
      </w:r>
      <w:r w:rsidRPr="018F3E98" w:rsidR="2786C725">
        <w:rPr>
          <w:rFonts w:ascii="Arial" w:hAnsi="Arial" w:eastAsia="Arial" w:cs="Arial"/>
          <w:i w:val="1"/>
          <w:iCs w:val="1"/>
          <w:noProof w:val="0"/>
          <w:color w:val="000000" w:themeColor="text1" w:themeTint="FF" w:themeShade="FF"/>
          <w:sz w:val="24"/>
          <w:szCs w:val="24"/>
          <w:lang w:val="en-GB"/>
        </w:rPr>
        <w:t xml:space="preserve">High Quality Outdoor Learning for Wales. </w:t>
      </w:r>
      <w:r w:rsidRPr="018F3E98" w:rsidR="2786C725">
        <w:rPr>
          <w:rFonts w:ascii="Arial" w:hAnsi="Arial" w:eastAsia="Arial" w:cs="Arial"/>
          <w:noProof w:val="0"/>
          <w:color w:val="000000" w:themeColor="text1" w:themeTint="FF" w:themeShade="FF"/>
          <w:sz w:val="24"/>
          <w:szCs w:val="24"/>
          <w:lang w:val="en-GB"/>
        </w:rPr>
        <w:t xml:space="preserve">Available at: </w:t>
      </w:r>
      <w:hyperlink r:id="R01b8b535fa3a48e9">
        <w:r w:rsidRPr="018F3E98" w:rsidR="2786C725">
          <w:rPr>
            <w:rStyle w:val="Hyperlink"/>
            <w:rFonts w:ascii="Arial" w:hAnsi="Arial" w:eastAsia="Arial" w:cs="Arial"/>
            <w:noProof w:val="0"/>
            <w:sz w:val="24"/>
            <w:szCs w:val="24"/>
            <w:lang w:val="en-GB"/>
          </w:rPr>
          <w:t>https://www.walescouncilforoutdoorlearning.org/wp-content/uploads/2019/06/2338-High-quality-outdoor-learning-Wales_English.pdf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7528C296" w14:textId="2F93D3FB">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Welsh Government (2015) </w:t>
      </w:r>
      <w:r w:rsidRPr="018F3E98" w:rsidR="2786C725">
        <w:rPr>
          <w:rFonts w:ascii="Arial" w:hAnsi="Arial" w:eastAsia="Arial" w:cs="Arial"/>
          <w:i w:val="1"/>
          <w:iCs w:val="1"/>
          <w:noProof w:val="0"/>
          <w:color w:val="000000" w:themeColor="text1" w:themeTint="FF" w:themeShade="FF"/>
          <w:sz w:val="24"/>
          <w:szCs w:val="24"/>
          <w:lang w:val="en-GB"/>
        </w:rPr>
        <w:t>The four purposes of the curriculum for Wales.</w:t>
      </w:r>
      <w:r w:rsidRPr="018F3E98" w:rsidR="2786C725">
        <w:rPr>
          <w:rFonts w:ascii="Arial" w:hAnsi="Arial" w:eastAsia="Arial" w:cs="Arial"/>
          <w:noProof w:val="0"/>
          <w:color w:val="000000" w:themeColor="text1" w:themeTint="FF" w:themeShade="FF"/>
          <w:sz w:val="24"/>
          <w:szCs w:val="24"/>
          <w:lang w:val="en-GB"/>
        </w:rPr>
        <w:t xml:space="preserve"> Available at: </w:t>
      </w:r>
      <w:hyperlink r:id="R208a35669ef24ee6">
        <w:r w:rsidRPr="018F3E98" w:rsidR="2786C725">
          <w:rPr>
            <w:rStyle w:val="Hyperlink"/>
            <w:rFonts w:ascii="Arial" w:hAnsi="Arial" w:eastAsia="Arial" w:cs="Arial"/>
            <w:noProof w:val="0"/>
            <w:sz w:val="24"/>
            <w:szCs w:val="24"/>
            <w:lang w:val="en-GB"/>
          </w:rPr>
          <w:t>https://primarysite-prod-sorted.s3.amazonaws.com/morriston/UploadedDocument/30972c1288244552ae2f8f11e6777c1d/the-four-purposes-of-the-curriculum-for-wales.pdf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Government (2015) </w:t>
      </w:r>
      <w:r w:rsidRPr="018F3E98" w:rsidR="2786C725">
        <w:rPr>
          <w:rFonts w:ascii="Arial" w:hAnsi="Arial" w:eastAsia="Arial" w:cs="Arial"/>
          <w:i w:val="1"/>
          <w:iCs w:val="1"/>
          <w:noProof w:val="0"/>
          <w:color w:val="000000" w:themeColor="text1" w:themeTint="FF" w:themeShade="FF"/>
          <w:sz w:val="24"/>
          <w:szCs w:val="24"/>
          <w:lang w:val="en-GB"/>
        </w:rPr>
        <w:t>Foundation Phase Framework.</w:t>
      </w:r>
      <w:r w:rsidRPr="018F3E98" w:rsidR="2786C725">
        <w:rPr>
          <w:rFonts w:ascii="Arial" w:hAnsi="Arial" w:eastAsia="Arial" w:cs="Arial"/>
          <w:noProof w:val="0"/>
          <w:color w:val="000000" w:themeColor="text1" w:themeTint="FF" w:themeShade="FF"/>
          <w:sz w:val="24"/>
          <w:szCs w:val="24"/>
          <w:lang w:val="en-GB"/>
        </w:rPr>
        <w:t xml:space="preserve"> Available at: </w:t>
      </w:r>
      <w:hyperlink r:id="Rc43e6108f78b40fb">
        <w:r w:rsidRPr="018F3E98" w:rsidR="2786C725">
          <w:rPr>
            <w:rStyle w:val="Hyperlink"/>
            <w:rFonts w:ascii="Arial" w:hAnsi="Arial" w:eastAsia="Arial" w:cs="Arial"/>
            <w:noProof w:val="0"/>
            <w:sz w:val="24"/>
            <w:szCs w:val="24"/>
            <w:lang w:val="en-GB"/>
          </w:rPr>
          <w:t>https://hwb.gov.wales/api/storage/d5d8e39c-b534-40cb-a3f5-7e2e126d8077/foundation-phase-framework.pdf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211D1C43" w14:textId="141DC938">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Welsh Government (2015b) </w:t>
      </w:r>
      <w:r w:rsidRPr="018F3E98" w:rsidR="2786C725">
        <w:rPr>
          <w:rFonts w:ascii="Arial" w:hAnsi="Arial" w:eastAsia="Arial" w:cs="Arial"/>
          <w:i w:val="1"/>
          <w:iCs w:val="1"/>
          <w:noProof w:val="0"/>
          <w:color w:val="000000" w:themeColor="text1" w:themeTint="FF" w:themeShade="FF"/>
          <w:sz w:val="24"/>
          <w:szCs w:val="24"/>
          <w:lang w:val="en-GB"/>
        </w:rPr>
        <w:t>Evaluating the Foundation Phase Final Report.</w:t>
      </w:r>
      <w:r w:rsidRPr="018F3E98" w:rsidR="2786C725">
        <w:rPr>
          <w:rFonts w:ascii="Arial" w:hAnsi="Arial" w:eastAsia="Arial" w:cs="Arial"/>
          <w:noProof w:val="0"/>
          <w:color w:val="000000" w:themeColor="text1" w:themeTint="FF" w:themeShade="FF"/>
          <w:sz w:val="24"/>
          <w:szCs w:val="24"/>
          <w:lang w:val="en-GB"/>
        </w:rPr>
        <w:t xml:space="preserve"> Cardiff: Welsh Government.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Government (2017) </w:t>
      </w:r>
      <w:r w:rsidRPr="018F3E98" w:rsidR="2786C725">
        <w:rPr>
          <w:rFonts w:ascii="Arial" w:hAnsi="Arial" w:eastAsia="Arial" w:cs="Arial"/>
          <w:i w:val="1"/>
          <w:iCs w:val="1"/>
          <w:noProof w:val="0"/>
          <w:color w:val="000000" w:themeColor="text1" w:themeTint="FF" w:themeShade="FF"/>
          <w:sz w:val="24"/>
          <w:szCs w:val="24"/>
          <w:lang w:val="en-GB"/>
        </w:rPr>
        <w:t>Foundation Phase Profile Handbook.</w:t>
      </w:r>
      <w:r w:rsidRPr="018F3E98" w:rsidR="2786C725">
        <w:rPr>
          <w:rFonts w:ascii="Arial" w:hAnsi="Arial" w:eastAsia="Arial" w:cs="Arial"/>
          <w:noProof w:val="0"/>
          <w:color w:val="000000" w:themeColor="text1" w:themeTint="FF" w:themeShade="FF"/>
          <w:sz w:val="24"/>
          <w:szCs w:val="24"/>
          <w:lang w:val="en-GB"/>
        </w:rPr>
        <w:t xml:space="preserve"> Available at: </w:t>
      </w:r>
      <w:hyperlink r:id="R23cd38a270b8408e">
        <w:r w:rsidRPr="018F3E98" w:rsidR="2786C725">
          <w:rPr>
            <w:rStyle w:val="Hyperlink"/>
            <w:rFonts w:ascii="Arial" w:hAnsi="Arial" w:eastAsia="Arial" w:cs="Arial"/>
            <w:noProof w:val="0"/>
            <w:sz w:val="24"/>
            <w:szCs w:val="24"/>
            <w:lang w:val="en-GB"/>
          </w:rPr>
          <w:t>https://hwb.gov.wales/api/storage/f9d85dba-85a4-4e87-bb58-a24730ad7e57/foundation-phase-profile-handbook-revised-september-2017.pdf</w:t>
        </w:r>
      </w:hyperlink>
      <w:r w:rsidRPr="018F3E98" w:rsidR="2786C725">
        <w:rPr>
          <w:rFonts w:ascii="Arial" w:hAnsi="Arial" w:eastAsia="Arial" w:cs="Arial"/>
          <w:noProof w:val="0"/>
          <w:color w:val="000000" w:themeColor="text1" w:themeTint="FF" w:themeShade="FF"/>
          <w:sz w:val="24"/>
          <w:szCs w:val="24"/>
          <w:lang w:val="en-GB"/>
        </w:rPr>
        <w:t xml:space="preserve"> (Accessed: 21st March 2021). </w:t>
      </w:r>
      <w:r>
        <w:br/>
      </w:r>
    </w:p>
    <w:p w:rsidR="2786C725" w:rsidP="018F3E98" w:rsidRDefault="2786C725" w14:paraId="199BC278" w14:textId="12216EEB">
      <w:pPr>
        <w:rPr>
          <w:rFonts w:ascii="Arial" w:hAnsi="Arial" w:eastAsia="Arial" w:cs="Arial"/>
          <w:noProof w:val="0"/>
          <w:color w:val="2F5496" w:themeColor="accent1" w:themeTint="FF" w:themeShade="BF"/>
          <w:sz w:val="24"/>
          <w:szCs w:val="24"/>
          <w:lang w:val="en-GB"/>
        </w:rPr>
      </w:pPr>
      <w:r w:rsidRPr="018F3E98" w:rsidR="2786C725">
        <w:rPr>
          <w:rFonts w:ascii="Arial" w:hAnsi="Arial" w:eastAsia="Arial" w:cs="Arial"/>
          <w:noProof w:val="0"/>
          <w:color w:val="auto"/>
          <w:sz w:val="24"/>
          <w:szCs w:val="24"/>
          <w:lang w:val="en-GB"/>
        </w:rPr>
        <w:t xml:space="preserve">Welsh Government (2018) </w:t>
      </w:r>
      <w:r w:rsidRPr="018F3E98" w:rsidR="2786C725">
        <w:rPr>
          <w:rFonts w:ascii="Arial" w:hAnsi="Arial" w:eastAsia="Arial" w:cs="Arial"/>
          <w:i w:val="1"/>
          <w:iCs w:val="1"/>
          <w:noProof w:val="0"/>
          <w:color w:val="auto"/>
          <w:sz w:val="24"/>
          <w:szCs w:val="24"/>
          <w:lang w:val="en-GB"/>
        </w:rPr>
        <w:t xml:space="preserve">Wales’ new curriculum and assessment arrangements are being built on progression – this is how it’s </w:t>
      </w:r>
      <w:r w:rsidRPr="018F3E98" w:rsidR="34AF6453">
        <w:rPr>
          <w:rFonts w:ascii="Arial" w:hAnsi="Arial" w:eastAsia="Arial" w:cs="Arial"/>
          <w:i w:val="1"/>
          <w:iCs w:val="1"/>
          <w:noProof w:val="0"/>
          <w:color w:val="auto"/>
          <w:sz w:val="24"/>
          <w:szCs w:val="24"/>
          <w:lang w:val="en-GB"/>
        </w:rPr>
        <w:t>happening?</w:t>
      </w:r>
      <w:r w:rsidRPr="018F3E98" w:rsidR="2786C725">
        <w:rPr>
          <w:rFonts w:ascii="Arial" w:hAnsi="Arial" w:eastAsia="Arial" w:cs="Arial"/>
          <w:noProof w:val="0"/>
          <w:color w:val="auto"/>
          <w:sz w:val="24"/>
          <w:szCs w:val="24"/>
          <w:lang w:val="en-GB"/>
        </w:rPr>
        <w:t xml:space="preserve"> Available at: </w:t>
      </w:r>
      <w:hyperlink r:id="Rfc7f8dab01bb4a59">
        <w:r w:rsidRPr="018F3E98" w:rsidR="2786C725">
          <w:rPr>
            <w:rStyle w:val="Hyperlink"/>
            <w:rFonts w:ascii="Arial" w:hAnsi="Arial" w:eastAsia="Arial" w:cs="Arial"/>
            <w:noProof w:val="0"/>
            <w:color w:val="auto"/>
            <w:sz w:val="24"/>
            <w:szCs w:val="24"/>
            <w:lang w:val="en-GB"/>
          </w:rPr>
          <w:t>h</w:t>
        </w:r>
        <w:r w:rsidRPr="018F3E98" w:rsidR="2786C725">
          <w:rPr>
            <w:rStyle w:val="Hyperlink"/>
            <w:rFonts w:ascii="Arial" w:hAnsi="Arial" w:eastAsia="Arial" w:cs="Arial"/>
            <w:noProof w:val="0"/>
            <w:color w:val="0070C0"/>
            <w:sz w:val="24"/>
            <w:szCs w:val="24"/>
            <w:lang w:val="en-GB"/>
          </w:rPr>
          <w:t>ttps://curriculumforwales.gov.wales/2018/06/22/wales-new-curriculum-and-assessment-arrangements-are-being-built-on-progression-this-is-how-its-happening/</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 xml:space="preserve">(Accessed: </w:t>
      </w:r>
      <w:r w:rsidRPr="018F3E98" w:rsidR="555CF1BA">
        <w:rPr>
          <w:rFonts w:ascii="Arial" w:hAnsi="Arial" w:eastAsia="Arial" w:cs="Arial"/>
          <w:noProof w:val="0"/>
          <w:color w:val="auto"/>
          <w:sz w:val="24"/>
          <w:szCs w:val="24"/>
          <w:lang w:val="en-GB"/>
        </w:rPr>
        <w:t>23</w:t>
      </w:r>
      <w:r w:rsidRPr="018F3E98" w:rsidR="555CF1BA">
        <w:rPr>
          <w:rFonts w:ascii="Arial" w:hAnsi="Arial" w:eastAsia="Arial" w:cs="Arial"/>
          <w:noProof w:val="0"/>
          <w:color w:val="auto"/>
          <w:sz w:val="24"/>
          <w:szCs w:val="24"/>
          <w:vertAlign w:val="superscript"/>
          <w:lang w:val="en-GB"/>
        </w:rPr>
        <w:t>rd</w:t>
      </w:r>
      <w:r w:rsidRPr="018F3E98" w:rsidR="555CF1BA">
        <w:rPr>
          <w:rFonts w:ascii="Arial" w:hAnsi="Arial" w:eastAsia="Arial" w:cs="Arial"/>
          <w:noProof w:val="0"/>
          <w:color w:val="auto"/>
          <w:sz w:val="24"/>
          <w:szCs w:val="24"/>
          <w:lang w:val="en-GB"/>
        </w:rPr>
        <w:t xml:space="preserve"> March 2021).</w:t>
      </w:r>
      <w:r>
        <w:br/>
      </w:r>
      <w:r w:rsidRPr="018F3E98" w:rsidR="2786C725">
        <w:rPr>
          <w:rFonts w:ascii="Arial" w:hAnsi="Arial" w:eastAsia="Arial" w:cs="Arial"/>
          <w:noProof w:val="0"/>
          <w:color w:val="auto"/>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Welsh Government (2018) </w:t>
      </w:r>
      <w:r w:rsidRPr="018F3E98" w:rsidR="2786C725">
        <w:rPr>
          <w:rFonts w:ascii="Arial" w:hAnsi="Arial" w:eastAsia="Arial" w:cs="Arial"/>
          <w:i w:val="1"/>
          <w:iCs w:val="1"/>
          <w:noProof w:val="0"/>
          <w:color w:val="000000" w:themeColor="text1" w:themeTint="FF" w:themeShade="FF"/>
          <w:sz w:val="24"/>
          <w:szCs w:val="24"/>
          <w:lang w:val="en-GB"/>
        </w:rPr>
        <w:t>How is my child doing in the Foundation Phase?</w:t>
      </w:r>
      <w:r w:rsidRPr="018F3E98" w:rsidR="2786C725">
        <w:rPr>
          <w:rFonts w:ascii="Arial" w:hAnsi="Arial" w:eastAsia="Arial" w:cs="Arial"/>
          <w:noProof w:val="0"/>
          <w:color w:val="000000" w:themeColor="text1" w:themeTint="FF" w:themeShade="FF"/>
          <w:sz w:val="24"/>
          <w:szCs w:val="24"/>
          <w:lang w:val="en-GB"/>
        </w:rPr>
        <w:t xml:space="preserve"> Available at: </w:t>
      </w:r>
      <w:hyperlink r:id="R4f105c99fd064321">
        <w:r w:rsidRPr="018F3E98" w:rsidR="2786C725">
          <w:rPr>
            <w:rStyle w:val="Hyperlink"/>
            <w:rFonts w:ascii="Arial" w:hAnsi="Arial" w:eastAsia="Arial" w:cs="Arial"/>
            <w:noProof w:val="0"/>
            <w:sz w:val="24"/>
            <w:szCs w:val="24"/>
            <w:lang w:val="en-GB"/>
          </w:rPr>
          <w:t>https://gov.wales/sites/default/files/publications/2018-06/how-is-my-child-doing-in-the-foundation-phase-a-guide-for-parents-and-carers.pdf</w:t>
        </w:r>
      </w:hyperlink>
      <w:r w:rsidRPr="018F3E98" w:rsidR="2786C725">
        <w:rPr>
          <w:rFonts w:ascii="Arial" w:hAnsi="Arial" w:eastAsia="Arial" w:cs="Arial"/>
          <w:noProof w:val="0"/>
          <w:color w:val="000000" w:themeColor="text1" w:themeTint="FF" w:themeShade="FF"/>
          <w:sz w:val="24"/>
          <w:szCs w:val="24"/>
          <w:lang w:val="en-GB"/>
        </w:rPr>
        <w:t xml:space="preserve"> (Accessed: 17</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 </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auto"/>
          <w:sz w:val="24"/>
          <w:szCs w:val="24"/>
          <w:lang w:val="en-GB"/>
        </w:rPr>
        <w:t xml:space="preserve">Welsh Government (2020) </w:t>
      </w:r>
      <w:r w:rsidRPr="018F3E98" w:rsidR="2786C725">
        <w:rPr>
          <w:rFonts w:ascii="Arial" w:hAnsi="Arial" w:eastAsia="Arial" w:cs="Arial"/>
          <w:i w:val="1"/>
          <w:iCs w:val="1"/>
          <w:noProof w:val="0"/>
          <w:color w:val="auto"/>
          <w:sz w:val="24"/>
          <w:szCs w:val="24"/>
          <w:lang w:val="en-GB"/>
        </w:rPr>
        <w:t>Developing a vision for curriculum design.</w:t>
      </w:r>
      <w:r w:rsidRPr="018F3E98" w:rsidR="2786C725">
        <w:rPr>
          <w:rFonts w:ascii="Arial" w:hAnsi="Arial" w:eastAsia="Arial" w:cs="Arial"/>
          <w:noProof w:val="0"/>
          <w:color w:val="auto"/>
          <w:sz w:val="24"/>
          <w:szCs w:val="24"/>
          <w:lang w:val="en-GB"/>
        </w:rPr>
        <w:t xml:space="preserve"> Available at: </w:t>
      </w:r>
      <w:hyperlink r:id="R260e172e9ffd492f">
        <w:r w:rsidRPr="018F3E98" w:rsidR="2786C725">
          <w:rPr>
            <w:rStyle w:val="Hyperlink"/>
            <w:rFonts w:ascii="Arial" w:hAnsi="Arial" w:eastAsia="Arial" w:cs="Arial"/>
            <w:noProof w:val="0"/>
            <w:color w:val="0070C0"/>
            <w:sz w:val="24"/>
            <w:szCs w:val="24"/>
            <w:lang w:val="en-GB"/>
          </w:rPr>
          <w:t>https://hwb.gov.wales/curriculum-for-wales/designing-your-curriculum/developing-a-vision-for-curriculum-design/#designing-a-curriculum-in-wales-and-for-wales</w:t>
        </w:r>
      </w:hyperlink>
      <w:r w:rsidRPr="018F3E98" w:rsidR="2786C725">
        <w:rPr>
          <w:rFonts w:ascii="Arial" w:hAnsi="Arial" w:eastAsia="Arial" w:cs="Arial"/>
          <w:noProof w:val="0"/>
          <w:color w:val="0070C0"/>
          <w:sz w:val="24"/>
          <w:szCs w:val="24"/>
          <w:lang w:val="en-GB"/>
        </w:rPr>
        <w:t xml:space="preserve"> </w:t>
      </w:r>
      <w:r w:rsidRPr="018F3E98" w:rsidR="2786C725">
        <w:rPr>
          <w:rFonts w:ascii="Arial" w:hAnsi="Arial" w:eastAsia="Arial" w:cs="Arial"/>
          <w:noProof w:val="0"/>
          <w:color w:val="auto"/>
          <w:sz w:val="24"/>
          <w:szCs w:val="24"/>
          <w:lang w:val="en-GB"/>
        </w:rPr>
        <w:t>(Accessed: 26t</w:t>
      </w:r>
      <w:r w:rsidRPr="018F3E98" w:rsidR="2786C725">
        <w:rPr>
          <w:rFonts w:ascii="Arial" w:hAnsi="Arial" w:eastAsia="Arial" w:cs="Arial"/>
          <w:noProof w:val="0"/>
          <w:color w:val="auto"/>
          <w:sz w:val="24"/>
          <w:szCs w:val="24"/>
          <w:vertAlign w:val="superscript"/>
          <w:lang w:val="en-GB"/>
        </w:rPr>
        <w:t>h</w:t>
      </w:r>
      <w:r w:rsidRPr="018F3E98" w:rsidR="2786C725">
        <w:rPr>
          <w:rFonts w:ascii="Arial" w:hAnsi="Arial" w:eastAsia="Arial" w:cs="Arial"/>
          <w:noProof w:val="0"/>
          <w:color w:val="auto"/>
          <w:sz w:val="24"/>
          <w:szCs w:val="24"/>
          <w:lang w:val="en-GB"/>
        </w:rPr>
        <w:t xml:space="preserve"> March 2021).  </w:t>
      </w:r>
      <w:r w:rsidRPr="018F3E98" w:rsidR="2786C725">
        <w:rPr>
          <w:rFonts w:ascii="Arial" w:hAnsi="Arial" w:eastAsia="Arial" w:cs="Arial"/>
          <w:noProof w:val="0"/>
          <w:color w:val="auto"/>
          <w:sz w:val="24"/>
          <w:szCs w:val="24"/>
          <w:lang w:val="en-GB"/>
        </w:rPr>
        <w:t xml:space="preserve"> </w:t>
      </w:r>
    </w:p>
    <w:p w:rsidR="2786C725" w:rsidP="018F3E98" w:rsidRDefault="2786C725" w14:paraId="468E4E80" w14:textId="2013DF2F">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Whitebread, D.</w:t>
      </w:r>
      <w:r w:rsidRPr="018F3E98" w:rsidR="1401D6EC">
        <w:rPr>
          <w:rFonts w:ascii="Arial" w:hAnsi="Arial" w:eastAsia="Arial" w:cs="Arial"/>
          <w:noProof w:val="0"/>
          <w:color w:val="000000" w:themeColor="text1" w:themeTint="FF" w:themeShade="FF"/>
          <w:sz w:val="24"/>
          <w:szCs w:val="24"/>
          <w:lang w:val="en-GB"/>
        </w:rPr>
        <w:t xml:space="preserve"> and</w:t>
      </w:r>
      <w:r w:rsidRPr="018F3E98" w:rsidR="2786C725">
        <w:rPr>
          <w:rFonts w:ascii="Arial" w:hAnsi="Arial" w:eastAsia="Arial" w:cs="Arial"/>
          <w:noProof w:val="0"/>
          <w:color w:val="000000" w:themeColor="text1" w:themeTint="FF" w:themeShade="FF"/>
          <w:sz w:val="24"/>
          <w:szCs w:val="24"/>
          <w:lang w:val="en-GB"/>
        </w:rPr>
        <w:t xml:space="preserve"> Basilio, M.</w:t>
      </w:r>
      <w:r w:rsidRPr="018F3E98" w:rsidR="17480870">
        <w:rPr>
          <w:rFonts w:ascii="Arial" w:hAnsi="Arial" w:eastAsia="Arial" w:cs="Arial"/>
          <w:noProof w:val="0"/>
          <w:color w:val="000000" w:themeColor="text1" w:themeTint="FF" w:themeShade="FF"/>
          <w:sz w:val="24"/>
          <w:szCs w:val="24"/>
          <w:lang w:val="en-GB"/>
        </w:rPr>
        <w:t xml:space="preserve"> and </w:t>
      </w:r>
      <w:proofErr w:type="spellStart"/>
      <w:r w:rsidRPr="018F3E98" w:rsidR="2786C725">
        <w:rPr>
          <w:rFonts w:ascii="Arial" w:hAnsi="Arial" w:eastAsia="Arial" w:cs="Arial"/>
          <w:noProof w:val="0"/>
          <w:color w:val="000000" w:themeColor="text1" w:themeTint="FF" w:themeShade="FF"/>
          <w:sz w:val="24"/>
          <w:szCs w:val="24"/>
          <w:lang w:val="en-GB"/>
        </w:rPr>
        <w:t>Kuvalja</w:t>
      </w:r>
      <w:proofErr w:type="spellEnd"/>
      <w:r w:rsidRPr="018F3E98" w:rsidR="2786C725">
        <w:rPr>
          <w:rFonts w:ascii="Arial" w:hAnsi="Arial" w:eastAsia="Arial" w:cs="Arial"/>
          <w:noProof w:val="0"/>
          <w:color w:val="000000" w:themeColor="text1" w:themeTint="FF" w:themeShade="FF"/>
          <w:sz w:val="24"/>
          <w:szCs w:val="24"/>
          <w:lang w:val="en-GB"/>
        </w:rPr>
        <w:t>, M. and Verma, M.</w:t>
      </w:r>
      <w:r w:rsidRPr="018F3E98" w:rsidR="4AE91ACC">
        <w:rPr>
          <w:rFonts w:ascii="Arial" w:hAnsi="Arial" w:eastAsia="Arial" w:cs="Arial"/>
          <w:noProof w:val="0"/>
          <w:color w:val="000000" w:themeColor="text1" w:themeTint="FF" w:themeShade="FF"/>
          <w:sz w:val="24"/>
          <w:szCs w:val="24"/>
          <w:lang w:val="en-GB"/>
        </w:rPr>
        <w:t xml:space="preserve"> </w:t>
      </w:r>
      <w:r w:rsidRPr="018F3E98" w:rsidR="2DEEEC4B">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2012</w:t>
      </w:r>
      <w:r w:rsidRPr="018F3E98" w:rsidR="5909AC90">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C748A0A">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The importance of play</w:t>
      </w:r>
      <w:r w:rsidRPr="018F3E98" w:rsidR="1C4FC1DA">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Toy Industries of Europe</w:t>
      </w:r>
      <w:r w:rsidRPr="018F3E98" w:rsidR="2786C725">
        <w:rPr>
          <w:rFonts w:ascii="Arial" w:hAnsi="Arial" w:eastAsia="Arial" w:cs="Arial"/>
          <w:noProof w:val="0"/>
          <w:color w:val="000000" w:themeColor="text1" w:themeTint="FF" w:themeShade="FF"/>
          <w:sz w:val="24"/>
          <w:szCs w:val="24"/>
          <w:lang w:val="en-GB"/>
        </w:rPr>
        <w:t>, pp.1-55.</w:t>
      </w:r>
      <w:r>
        <w:br/>
      </w:r>
      <w:r w:rsidRPr="018F3E98" w:rsidR="2786C725">
        <w:rPr>
          <w:rFonts w:ascii="Arial" w:hAnsi="Arial" w:eastAsia="Arial" w:cs="Arial"/>
          <w:noProof w:val="0"/>
          <w:color w:val="000000" w:themeColor="text1" w:themeTint="FF" w:themeShade="FF"/>
          <w:sz w:val="24"/>
          <w:szCs w:val="24"/>
          <w:lang w:val="en-GB"/>
        </w:rPr>
        <w:t xml:space="preserve"> </w:t>
      </w:r>
    </w:p>
    <w:p w:rsidR="2786C725" w:rsidP="018F3E98" w:rsidRDefault="2786C725" w14:paraId="35B82577" w14:textId="68F55C7E">
      <w:pPr>
        <w:rPr>
          <w:rFonts w:ascii="Arial" w:hAnsi="Arial" w:eastAsia="Arial" w:cs="Arial"/>
          <w:noProof w:val="0"/>
          <w:color w:val="000000" w:themeColor="text1" w:themeTint="FF" w:themeShade="FF"/>
          <w:sz w:val="24"/>
          <w:szCs w:val="24"/>
          <w:lang w:val="en-GB"/>
        </w:rPr>
      </w:pPr>
      <w:r w:rsidRPr="018F3E98" w:rsidR="2786C725">
        <w:rPr>
          <w:rFonts w:ascii="Arial" w:hAnsi="Arial" w:eastAsia="Arial" w:cs="Arial"/>
          <w:noProof w:val="0"/>
          <w:color w:val="000000" w:themeColor="text1" w:themeTint="FF" w:themeShade="FF"/>
          <w:sz w:val="24"/>
          <w:szCs w:val="24"/>
          <w:lang w:val="en-GB"/>
        </w:rPr>
        <w:t xml:space="preserve">Wood, S. (no date) </w:t>
      </w:r>
      <w:r w:rsidRPr="018F3E98" w:rsidR="2786C725">
        <w:rPr>
          <w:rFonts w:ascii="Arial" w:hAnsi="Arial" w:eastAsia="Arial" w:cs="Arial"/>
          <w:i w:val="1"/>
          <w:iCs w:val="1"/>
          <w:noProof w:val="0"/>
          <w:color w:val="000000" w:themeColor="text1" w:themeTint="FF" w:themeShade="FF"/>
          <w:sz w:val="24"/>
          <w:szCs w:val="24"/>
          <w:lang w:val="en-GB"/>
        </w:rPr>
        <w:t>Nature Childhood.</w:t>
      </w:r>
      <w:r w:rsidRPr="018F3E98" w:rsidR="2786C725">
        <w:rPr>
          <w:rFonts w:ascii="Arial" w:hAnsi="Arial" w:eastAsia="Arial" w:cs="Arial"/>
          <w:noProof w:val="0"/>
          <w:color w:val="000000" w:themeColor="text1" w:themeTint="FF" w:themeShade="FF"/>
          <w:sz w:val="24"/>
          <w:szCs w:val="24"/>
          <w:lang w:val="en-GB"/>
        </w:rPr>
        <w:t xml:space="preserve"> Available at: </w:t>
      </w:r>
      <w:hyperlink r:id="R6c232a12ef8c4d72">
        <w:r w:rsidRPr="018F3E98" w:rsidR="2786C725">
          <w:rPr>
            <w:rStyle w:val="Hyperlink"/>
            <w:rFonts w:ascii="Arial" w:hAnsi="Arial" w:eastAsia="Arial" w:cs="Arial"/>
            <w:noProof w:val="0"/>
            <w:sz w:val="24"/>
            <w:szCs w:val="24"/>
            <w:lang w:val="en-GB"/>
          </w:rPr>
          <w:t>https://nt.global.ssl.fastly.net/documents/read-our-natural-childhood-report.pdf</w:t>
        </w:r>
      </w:hyperlink>
      <w:r w:rsidRPr="018F3E98" w:rsidR="2786C725">
        <w:rPr>
          <w:rFonts w:ascii="Arial" w:hAnsi="Arial" w:eastAsia="Arial" w:cs="Arial"/>
          <w:noProof w:val="0"/>
          <w:color w:val="000000" w:themeColor="text1" w:themeTint="FF" w:themeShade="FF"/>
          <w:sz w:val="24"/>
          <w:szCs w:val="24"/>
          <w:lang w:val="en-GB"/>
        </w:rPr>
        <w:t xml:space="preserve"> (Accessed: 26</w:t>
      </w:r>
      <w:r w:rsidRPr="018F3E98" w:rsidR="2786C725">
        <w:rPr>
          <w:rFonts w:ascii="Arial" w:hAnsi="Arial" w:eastAsia="Arial" w:cs="Arial"/>
          <w:noProof w:val="0"/>
          <w:color w:val="000000" w:themeColor="text1" w:themeTint="FF" w:themeShade="FF"/>
          <w:sz w:val="24"/>
          <w:szCs w:val="24"/>
          <w:vertAlign w:val="superscript"/>
          <w:lang w:val="en-GB"/>
        </w:rPr>
        <w:t>th</w:t>
      </w:r>
      <w:r w:rsidRPr="018F3E98" w:rsidR="2786C725">
        <w:rPr>
          <w:rFonts w:ascii="Arial" w:hAnsi="Arial" w:eastAsia="Arial" w:cs="Arial"/>
          <w:noProof w:val="0"/>
          <w:color w:val="000000" w:themeColor="text1" w:themeTint="FF" w:themeShade="FF"/>
          <w:sz w:val="24"/>
          <w:szCs w:val="24"/>
          <w:lang w:val="en-GB"/>
        </w:rPr>
        <w:t xml:space="preserve"> March 2021).</w:t>
      </w:r>
      <w:r>
        <w:br/>
      </w:r>
      <w:r w:rsidRPr="018F3E98" w:rsidR="2786C725">
        <w:rPr>
          <w:rFonts w:ascii="Arial" w:hAnsi="Arial" w:eastAsia="Arial" w:cs="Arial"/>
          <w:noProof w:val="0"/>
          <w:color w:val="000000" w:themeColor="text1" w:themeTint="FF" w:themeShade="FF"/>
          <w:sz w:val="24"/>
          <w:szCs w:val="24"/>
          <w:lang w:val="en-GB"/>
        </w:rPr>
        <w:t xml:space="preserve"> </w:t>
      </w:r>
      <w:r>
        <w:br/>
      </w:r>
      <w:r w:rsidRPr="018F3E98" w:rsidR="2786C725">
        <w:rPr>
          <w:rFonts w:ascii="Arial" w:hAnsi="Arial" w:eastAsia="Arial" w:cs="Arial"/>
          <w:noProof w:val="0"/>
          <w:color w:val="000000" w:themeColor="text1" w:themeTint="FF" w:themeShade="FF"/>
          <w:sz w:val="24"/>
          <w:szCs w:val="24"/>
          <w:lang w:val="en-GB"/>
        </w:rPr>
        <w:t xml:space="preserve">Zhang, Q. (2016) </w:t>
      </w:r>
      <w:r w:rsidRPr="018F3E98" w:rsidR="66D337C7">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Do </w:t>
      </w:r>
      <w:r w:rsidRPr="018F3E98" w:rsidR="2786C725">
        <w:rPr>
          <w:rFonts w:ascii="Arial" w:hAnsi="Arial" w:eastAsia="Arial" w:cs="Arial"/>
          <w:noProof w:val="0"/>
          <w:color w:val="000000" w:themeColor="text1" w:themeTint="FF" w:themeShade="FF"/>
          <w:sz w:val="24"/>
          <w:szCs w:val="24"/>
          <w:lang w:val="en-GB"/>
        </w:rPr>
        <w:t>learning</w:t>
      </w:r>
      <w:r w:rsidRPr="018F3E98" w:rsidR="2786C725">
        <w:rPr>
          <w:rFonts w:ascii="Arial" w:hAnsi="Arial" w:eastAsia="Arial" w:cs="Arial"/>
          <w:noProof w:val="0"/>
          <w:color w:val="000000" w:themeColor="text1" w:themeTint="FF" w:themeShade="FF"/>
          <w:sz w:val="24"/>
          <w:szCs w:val="24"/>
          <w:lang w:val="en-GB"/>
        </w:rPr>
        <w:t xml:space="preserve"> stories tell the whole story of children’s learning?</w:t>
      </w:r>
      <w:r w:rsidRPr="018F3E98" w:rsidR="715D4C8C">
        <w:rPr>
          <w:rFonts w:ascii="Arial" w:hAnsi="Arial" w:eastAsia="Arial" w:cs="Arial"/>
          <w:noProof w:val="0"/>
          <w:color w:val="000000" w:themeColor="text1" w:themeTint="FF" w:themeShade="FF"/>
          <w:sz w:val="24"/>
          <w:szCs w:val="24"/>
          <w:lang w:val="en-GB"/>
        </w:rPr>
        <w:t>’,</w:t>
      </w:r>
      <w:r w:rsidRPr="018F3E98" w:rsidR="2786C725">
        <w:rPr>
          <w:rFonts w:ascii="Arial" w:hAnsi="Arial" w:eastAsia="Arial" w:cs="Arial"/>
          <w:noProof w:val="0"/>
          <w:color w:val="000000" w:themeColor="text1" w:themeTint="FF" w:themeShade="FF"/>
          <w:sz w:val="24"/>
          <w:szCs w:val="24"/>
          <w:lang w:val="en-GB"/>
        </w:rPr>
        <w:t xml:space="preserve"> </w:t>
      </w:r>
      <w:r w:rsidRPr="018F3E98" w:rsidR="2786C725">
        <w:rPr>
          <w:rFonts w:ascii="Arial" w:hAnsi="Arial" w:eastAsia="Arial" w:cs="Arial"/>
          <w:i w:val="1"/>
          <w:iCs w:val="1"/>
          <w:noProof w:val="0"/>
          <w:color w:val="000000" w:themeColor="text1" w:themeTint="FF" w:themeShade="FF"/>
          <w:sz w:val="24"/>
          <w:szCs w:val="24"/>
          <w:lang w:val="en-GB"/>
        </w:rPr>
        <w:t xml:space="preserve">A </w:t>
      </w:r>
      <w:proofErr w:type="spellStart"/>
      <w:r w:rsidRPr="018F3E98" w:rsidR="2786C725">
        <w:rPr>
          <w:rFonts w:ascii="Arial" w:hAnsi="Arial" w:eastAsia="Arial" w:cs="Arial"/>
          <w:i w:val="1"/>
          <w:iCs w:val="1"/>
          <w:noProof w:val="0"/>
          <w:color w:val="000000" w:themeColor="text1" w:themeTint="FF" w:themeShade="FF"/>
          <w:sz w:val="24"/>
          <w:szCs w:val="24"/>
          <w:lang w:val="en-GB"/>
        </w:rPr>
        <w:t>phenomenographic</w:t>
      </w:r>
      <w:proofErr w:type="spellEnd"/>
      <w:r w:rsidRPr="018F3E98" w:rsidR="2786C725">
        <w:rPr>
          <w:rFonts w:ascii="Arial" w:hAnsi="Arial" w:eastAsia="Arial" w:cs="Arial"/>
          <w:i w:val="1"/>
          <w:iCs w:val="1"/>
          <w:noProof w:val="0"/>
          <w:color w:val="000000" w:themeColor="text1" w:themeTint="FF" w:themeShade="FF"/>
          <w:sz w:val="24"/>
          <w:szCs w:val="24"/>
          <w:lang w:val="en-GB"/>
        </w:rPr>
        <w:t xml:space="preserve"> enquiry</w:t>
      </w:r>
      <w:r w:rsidRPr="018F3E98" w:rsidR="2E6817CF">
        <w:rPr>
          <w:rFonts w:ascii="Arial" w:hAnsi="Arial" w:eastAsia="Arial" w:cs="Arial"/>
          <w:i w:val="1"/>
          <w:iCs w:val="1"/>
          <w:noProof w:val="0"/>
          <w:color w:val="000000" w:themeColor="text1" w:themeTint="FF" w:themeShade="FF"/>
          <w:sz w:val="24"/>
          <w:szCs w:val="24"/>
          <w:lang w:val="en-GB"/>
        </w:rPr>
        <w:t>,</w:t>
      </w:r>
      <w:r w:rsidRPr="018F3E98" w:rsidR="2E6817CF">
        <w:rPr>
          <w:rFonts w:ascii="Arial" w:hAnsi="Arial" w:eastAsia="Arial" w:cs="Arial"/>
          <w:noProof w:val="0"/>
          <w:color w:val="000000" w:themeColor="text1" w:themeTint="FF" w:themeShade="FF"/>
          <w:sz w:val="24"/>
          <w:szCs w:val="24"/>
          <w:lang w:val="en-GB"/>
        </w:rPr>
        <w:t xml:space="preserve"> 37(3), pp.255-267.</w:t>
      </w:r>
    </w:p>
    <w:p w:rsidR="018F3E98" w:rsidP="018F3E98" w:rsidRDefault="018F3E98" w14:paraId="1728A43C" w14:textId="522DED70">
      <w:pPr>
        <w:pStyle w:val="Normal"/>
        <w:rPr>
          <w:rFonts w:ascii="Arial" w:hAnsi="Arial" w:eastAsia="Arial" w:cs="Arial"/>
          <w:noProof w:val="0"/>
          <w:color w:val="000000" w:themeColor="text1" w:themeTint="FF" w:themeShade="FF"/>
          <w:sz w:val="24"/>
          <w:szCs w:val="24"/>
          <w:lang w:val="en-GB"/>
        </w:rPr>
      </w:pPr>
    </w:p>
    <w:p w:rsidR="018F3E98" w:rsidP="018F3E98" w:rsidRDefault="018F3E98" w14:paraId="667F9932" w14:textId="254C05F3">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541C533F" w14:textId="3F830EAB">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306DCF32" w14:textId="5032FE30">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774785B5" w14:textId="5E241868">
      <w:pPr>
        <w:pStyle w:val="Normal"/>
        <w:spacing w:after="160" w:line="259" w:lineRule="auto"/>
        <w:rPr>
          <w:rFonts w:ascii="Calibri" w:hAnsi="Calibri" w:eastAsia="Calibri" w:cs="Calibri"/>
          <w:b w:val="0"/>
          <w:bCs w:val="0"/>
          <w:i w:val="0"/>
          <w:iCs w:val="0"/>
          <w:noProof w:val="0"/>
          <w:sz w:val="22"/>
          <w:szCs w:val="22"/>
          <w:lang w:val="en-GB"/>
        </w:rPr>
      </w:pPr>
    </w:p>
    <w:p w:rsidR="018F3E98" w:rsidP="018F3E98" w:rsidRDefault="018F3E98" w14:paraId="266E5852" w14:textId="0FB2A1B5">
      <w:pPr>
        <w:pStyle w:val="Normal"/>
        <w:spacing w:after="160" w:line="259" w:lineRule="auto"/>
        <w:rPr>
          <w:rFonts w:ascii="Calibri" w:hAnsi="Calibri" w:eastAsia="Calibri" w:cs="Calibri"/>
          <w:b w:val="0"/>
          <w:bCs w:val="0"/>
          <w:i w:val="0"/>
          <w:iCs w:val="0"/>
          <w:noProof w:val="0"/>
          <w:sz w:val="22"/>
          <w:szCs w:val="22"/>
          <w:lang w:val="en-GB"/>
        </w:rPr>
      </w:pPr>
    </w:p>
    <w:p xmlns:wp14="http://schemas.microsoft.com/office/word/2010/wordml" w:rsidP="326EA286" w14:paraId="27B4A7BF" wp14:textId="0C8E2F07">
      <w:pPr>
        <w:pStyle w:val="Normal"/>
        <w:rPr>
          <w:noProof w:val="0"/>
          <w:sz w:val="14"/>
          <w:szCs w:val="14"/>
          <w:lang w:val="en-GB"/>
        </w:rPr>
      </w:pPr>
    </w:p>
    <w:p xmlns:wp14="http://schemas.microsoft.com/office/word/2010/wordml" w:rsidP="326EA286" w14:paraId="1FC72EBE" wp14:textId="6764BC33">
      <w:pPr>
        <w:pStyle w:val="Normal"/>
        <w:rPr>
          <w:noProof w:val="0"/>
          <w:lang w:val="en-GB"/>
        </w:rPr>
      </w:pPr>
    </w:p>
    <w:p xmlns:wp14="http://schemas.microsoft.com/office/word/2010/wordml" w:rsidP="326EA286" w14:paraId="2939C500" wp14:textId="1531330D">
      <w:pPr>
        <w:pStyle w:val="Normal"/>
        <w:rPr>
          <w:noProof w:val="0"/>
          <w:lang w:val="en-GB"/>
        </w:rPr>
      </w:pPr>
    </w:p>
    <w:p xmlns:wp14="http://schemas.microsoft.com/office/word/2010/wordml" w:rsidP="326EA286" w14:paraId="22D19602" wp14:textId="2864CFE7">
      <w:pPr>
        <w:pStyle w:val="Normal"/>
        <w:spacing w:after="160" w:line="259" w:lineRule="auto"/>
        <w:rPr>
          <w:rFonts w:ascii="Calibri" w:hAnsi="Calibri" w:eastAsia="Calibri" w:cs="Calibri"/>
          <w:b w:val="0"/>
          <w:bCs w:val="0"/>
          <w:i w:val="0"/>
          <w:iCs w:val="0"/>
          <w:noProof w:val="0"/>
          <w:sz w:val="22"/>
          <w:szCs w:val="22"/>
          <w:lang w:val="en-GB"/>
        </w:rPr>
      </w:pPr>
    </w:p>
    <w:p xmlns:wp14="http://schemas.microsoft.com/office/word/2010/wordml" w:rsidP="326EA286" w14:paraId="5E5787A5" wp14:textId="5976B3D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ECFCAC"/>
    <w:rsid w:val="000C5E7D"/>
    <w:rsid w:val="008DD06D"/>
    <w:rsid w:val="00DC4E22"/>
    <w:rsid w:val="018F3E98"/>
    <w:rsid w:val="01DD80C0"/>
    <w:rsid w:val="01E80A0B"/>
    <w:rsid w:val="0200536B"/>
    <w:rsid w:val="021B2E27"/>
    <w:rsid w:val="028F31CE"/>
    <w:rsid w:val="028F8B10"/>
    <w:rsid w:val="02D17C7B"/>
    <w:rsid w:val="03955EAF"/>
    <w:rsid w:val="039857E6"/>
    <w:rsid w:val="03A9FCB7"/>
    <w:rsid w:val="03BE0195"/>
    <w:rsid w:val="03CF3683"/>
    <w:rsid w:val="0461E76D"/>
    <w:rsid w:val="04A99E1E"/>
    <w:rsid w:val="04A9E0A4"/>
    <w:rsid w:val="051A3C61"/>
    <w:rsid w:val="056A65AD"/>
    <w:rsid w:val="05959D44"/>
    <w:rsid w:val="05B49ACD"/>
    <w:rsid w:val="05F57682"/>
    <w:rsid w:val="05F81C44"/>
    <w:rsid w:val="0634DE08"/>
    <w:rsid w:val="06A494AC"/>
    <w:rsid w:val="06B3023A"/>
    <w:rsid w:val="06E8DD43"/>
    <w:rsid w:val="06EC428F"/>
    <w:rsid w:val="077B7724"/>
    <w:rsid w:val="0823CC6F"/>
    <w:rsid w:val="08301A03"/>
    <w:rsid w:val="08344978"/>
    <w:rsid w:val="0836C2A3"/>
    <w:rsid w:val="0868B31D"/>
    <w:rsid w:val="086E1DA1"/>
    <w:rsid w:val="08A6130B"/>
    <w:rsid w:val="08E181E5"/>
    <w:rsid w:val="09DC356E"/>
    <w:rsid w:val="0A0DABF2"/>
    <w:rsid w:val="0A1D6960"/>
    <w:rsid w:val="0A4B8E6C"/>
    <w:rsid w:val="0A4C58DF"/>
    <w:rsid w:val="0A5B7801"/>
    <w:rsid w:val="0A68696E"/>
    <w:rsid w:val="0A795637"/>
    <w:rsid w:val="0AC81341"/>
    <w:rsid w:val="0B040BA0"/>
    <w:rsid w:val="0B189B58"/>
    <w:rsid w:val="0BA4192C"/>
    <w:rsid w:val="0BB918D6"/>
    <w:rsid w:val="0BC2DAE0"/>
    <w:rsid w:val="0BE82940"/>
    <w:rsid w:val="0BFFEF71"/>
    <w:rsid w:val="0C573396"/>
    <w:rsid w:val="0CB0E6C5"/>
    <w:rsid w:val="0CBF4014"/>
    <w:rsid w:val="0CC26362"/>
    <w:rsid w:val="0CF45269"/>
    <w:rsid w:val="0D0AA4E2"/>
    <w:rsid w:val="0D3BA53B"/>
    <w:rsid w:val="0D71EDEA"/>
    <w:rsid w:val="0D988D52"/>
    <w:rsid w:val="0DB55E2E"/>
    <w:rsid w:val="0DE34B6A"/>
    <w:rsid w:val="0E30ECC8"/>
    <w:rsid w:val="0E4CB726"/>
    <w:rsid w:val="0E51A3C1"/>
    <w:rsid w:val="0E61B0A3"/>
    <w:rsid w:val="0E6DDA68"/>
    <w:rsid w:val="0E787408"/>
    <w:rsid w:val="0EA7F64A"/>
    <w:rsid w:val="0EFB822F"/>
    <w:rsid w:val="0F019EB5"/>
    <w:rsid w:val="0F9B823B"/>
    <w:rsid w:val="0FB4E19A"/>
    <w:rsid w:val="0FE88787"/>
    <w:rsid w:val="0FEF23C1"/>
    <w:rsid w:val="108153C6"/>
    <w:rsid w:val="1113077D"/>
    <w:rsid w:val="11AC0357"/>
    <w:rsid w:val="121214B9"/>
    <w:rsid w:val="123928A4"/>
    <w:rsid w:val="12EAD670"/>
    <w:rsid w:val="1367DD7E"/>
    <w:rsid w:val="13785CE5"/>
    <w:rsid w:val="1388DD28"/>
    <w:rsid w:val="13D7395D"/>
    <w:rsid w:val="13EE3D0A"/>
    <w:rsid w:val="1401D6EC"/>
    <w:rsid w:val="14CD9828"/>
    <w:rsid w:val="15142D46"/>
    <w:rsid w:val="1535422E"/>
    <w:rsid w:val="15B08410"/>
    <w:rsid w:val="15D04A1B"/>
    <w:rsid w:val="165BC544"/>
    <w:rsid w:val="168EB9EB"/>
    <w:rsid w:val="16B03A0D"/>
    <w:rsid w:val="16B9EDB4"/>
    <w:rsid w:val="16D9541C"/>
    <w:rsid w:val="170A53DF"/>
    <w:rsid w:val="173EB0E2"/>
    <w:rsid w:val="17480870"/>
    <w:rsid w:val="17C180B8"/>
    <w:rsid w:val="18119DDA"/>
    <w:rsid w:val="18D0C75E"/>
    <w:rsid w:val="1904EF0F"/>
    <w:rsid w:val="1952691A"/>
    <w:rsid w:val="1961D8A2"/>
    <w:rsid w:val="19DB566B"/>
    <w:rsid w:val="19FA46BE"/>
    <w:rsid w:val="1A18664E"/>
    <w:rsid w:val="1A672F6E"/>
    <w:rsid w:val="1A67481B"/>
    <w:rsid w:val="1A7BA506"/>
    <w:rsid w:val="1A840C39"/>
    <w:rsid w:val="1A8C7862"/>
    <w:rsid w:val="1AB8E140"/>
    <w:rsid w:val="1AC6E13D"/>
    <w:rsid w:val="1AD3898E"/>
    <w:rsid w:val="1AE6CFE9"/>
    <w:rsid w:val="1B0C81DE"/>
    <w:rsid w:val="1B2F3667"/>
    <w:rsid w:val="1B8DB8FB"/>
    <w:rsid w:val="1BB3ED89"/>
    <w:rsid w:val="1BC01BD0"/>
    <w:rsid w:val="1BC0207B"/>
    <w:rsid w:val="1BC734C4"/>
    <w:rsid w:val="1BD12C33"/>
    <w:rsid w:val="1BF45928"/>
    <w:rsid w:val="1C094F3F"/>
    <w:rsid w:val="1C15A467"/>
    <w:rsid w:val="1C4FC1DA"/>
    <w:rsid w:val="1CD08ADB"/>
    <w:rsid w:val="1D06A3AE"/>
    <w:rsid w:val="1D46EB3B"/>
    <w:rsid w:val="1D4FBDEA"/>
    <w:rsid w:val="1DAEE810"/>
    <w:rsid w:val="1DB3F69C"/>
    <w:rsid w:val="1DB94390"/>
    <w:rsid w:val="1DD3362E"/>
    <w:rsid w:val="1DDDE56A"/>
    <w:rsid w:val="1E00F615"/>
    <w:rsid w:val="1E194413"/>
    <w:rsid w:val="1E68E3FA"/>
    <w:rsid w:val="1E6FB511"/>
    <w:rsid w:val="1F449EA3"/>
    <w:rsid w:val="1F5973E6"/>
    <w:rsid w:val="1F6D95BC"/>
    <w:rsid w:val="1F8E60B7"/>
    <w:rsid w:val="1F906AAC"/>
    <w:rsid w:val="1F907852"/>
    <w:rsid w:val="1FCF8D82"/>
    <w:rsid w:val="2002A78A"/>
    <w:rsid w:val="20875EAC"/>
    <w:rsid w:val="210AD6F0"/>
    <w:rsid w:val="213ECDB9"/>
    <w:rsid w:val="21C39D8A"/>
    <w:rsid w:val="21FA58CB"/>
    <w:rsid w:val="2253826F"/>
    <w:rsid w:val="22A30620"/>
    <w:rsid w:val="22BC9951"/>
    <w:rsid w:val="236138EB"/>
    <w:rsid w:val="23615181"/>
    <w:rsid w:val="237E08F3"/>
    <w:rsid w:val="24153E32"/>
    <w:rsid w:val="24294F55"/>
    <w:rsid w:val="245D069E"/>
    <w:rsid w:val="24647E4B"/>
    <w:rsid w:val="24664E97"/>
    <w:rsid w:val="2473D614"/>
    <w:rsid w:val="24C03E02"/>
    <w:rsid w:val="256CDC72"/>
    <w:rsid w:val="25B38038"/>
    <w:rsid w:val="2609356E"/>
    <w:rsid w:val="26291C6F"/>
    <w:rsid w:val="27054C76"/>
    <w:rsid w:val="271CC52D"/>
    <w:rsid w:val="27276815"/>
    <w:rsid w:val="274438E1"/>
    <w:rsid w:val="2786C725"/>
    <w:rsid w:val="27A12950"/>
    <w:rsid w:val="285442D0"/>
    <w:rsid w:val="28C79782"/>
    <w:rsid w:val="29231724"/>
    <w:rsid w:val="29271BC7"/>
    <w:rsid w:val="296F5950"/>
    <w:rsid w:val="297DC24D"/>
    <w:rsid w:val="297EF3A1"/>
    <w:rsid w:val="29C5BE99"/>
    <w:rsid w:val="29FC684D"/>
    <w:rsid w:val="2A266ABC"/>
    <w:rsid w:val="2A4C3316"/>
    <w:rsid w:val="2A640105"/>
    <w:rsid w:val="2A76CF73"/>
    <w:rsid w:val="2ACAE1B8"/>
    <w:rsid w:val="2ACE6D92"/>
    <w:rsid w:val="2AE07F49"/>
    <w:rsid w:val="2AF34CAC"/>
    <w:rsid w:val="2AF971B1"/>
    <w:rsid w:val="2B1C41F4"/>
    <w:rsid w:val="2B350FBC"/>
    <w:rsid w:val="2B3BADA5"/>
    <w:rsid w:val="2B533B09"/>
    <w:rsid w:val="2B704E70"/>
    <w:rsid w:val="2B803861"/>
    <w:rsid w:val="2BB19907"/>
    <w:rsid w:val="2C02D031"/>
    <w:rsid w:val="2C09D60F"/>
    <w:rsid w:val="2C2E9ACB"/>
    <w:rsid w:val="2C651FD9"/>
    <w:rsid w:val="2C748A0A"/>
    <w:rsid w:val="2C76309B"/>
    <w:rsid w:val="2C954212"/>
    <w:rsid w:val="2CEBD97A"/>
    <w:rsid w:val="2CEF0B6A"/>
    <w:rsid w:val="2D01281F"/>
    <w:rsid w:val="2D179D9E"/>
    <w:rsid w:val="2D5E0B7E"/>
    <w:rsid w:val="2D842302"/>
    <w:rsid w:val="2DEEEC4B"/>
    <w:rsid w:val="2DF77A2E"/>
    <w:rsid w:val="2E22A5E0"/>
    <w:rsid w:val="2E6817CF"/>
    <w:rsid w:val="2E7C5DF7"/>
    <w:rsid w:val="2E9EDA9D"/>
    <w:rsid w:val="2EC0855F"/>
    <w:rsid w:val="2EC38454"/>
    <w:rsid w:val="2F260EEE"/>
    <w:rsid w:val="2F8FBC23"/>
    <w:rsid w:val="2F9A3F5A"/>
    <w:rsid w:val="2FA67A9F"/>
    <w:rsid w:val="2FDA46F8"/>
    <w:rsid w:val="3017411E"/>
    <w:rsid w:val="303FD489"/>
    <w:rsid w:val="307CA100"/>
    <w:rsid w:val="30B489A2"/>
    <w:rsid w:val="31689310"/>
    <w:rsid w:val="31929A99"/>
    <w:rsid w:val="31A360DE"/>
    <w:rsid w:val="31FD50B2"/>
    <w:rsid w:val="3218E124"/>
    <w:rsid w:val="326EA286"/>
    <w:rsid w:val="32A4F10A"/>
    <w:rsid w:val="3306759D"/>
    <w:rsid w:val="335BD89E"/>
    <w:rsid w:val="335DEABF"/>
    <w:rsid w:val="33A49C8C"/>
    <w:rsid w:val="33D2423F"/>
    <w:rsid w:val="3420D8BD"/>
    <w:rsid w:val="3433E494"/>
    <w:rsid w:val="349478DE"/>
    <w:rsid w:val="34AF6453"/>
    <w:rsid w:val="34D5E471"/>
    <w:rsid w:val="3591ED7A"/>
    <w:rsid w:val="359C9B18"/>
    <w:rsid w:val="35ECFCAC"/>
    <w:rsid w:val="363D0AA4"/>
    <w:rsid w:val="3667DBD8"/>
    <w:rsid w:val="36D4FE4A"/>
    <w:rsid w:val="36F9743F"/>
    <w:rsid w:val="37092290"/>
    <w:rsid w:val="3718A1C6"/>
    <w:rsid w:val="3734706C"/>
    <w:rsid w:val="3742840D"/>
    <w:rsid w:val="376599F0"/>
    <w:rsid w:val="37A181AD"/>
    <w:rsid w:val="37D956A4"/>
    <w:rsid w:val="37F27F01"/>
    <w:rsid w:val="38145D37"/>
    <w:rsid w:val="382E8C21"/>
    <w:rsid w:val="383A9D45"/>
    <w:rsid w:val="385C364B"/>
    <w:rsid w:val="38992C9E"/>
    <w:rsid w:val="392751DA"/>
    <w:rsid w:val="393BD32E"/>
    <w:rsid w:val="393D520E"/>
    <w:rsid w:val="394FAA4A"/>
    <w:rsid w:val="396359CF"/>
    <w:rsid w:val="39752705"/>
    <w:rsid w:val="39BF899B"/>
    <w:rsid w:val="39C31C89"/>
    <w:rsid w:val="3A0F6609"/>
    <w:rsid w:val="3AB6A229"/>
    <w:rsid w:val="3AD0FD50"/>
    <w:rsid w:val="3AE8008B"/>
    <w:rsid w:val="3B4D0486"/>
    <w:rsid w:val="3B714C59"/>
    <w:rsid w:val="3B753CAB"/>
    <w:rsid w:val="3B80ED24"/>
    <w:rsid w:val="3B91C706"/>
    <w:rsid w:val="3C0EE47F"/>
    <w:rsid w:val="3C109BDD"/>
    <w:rsid w:val="3C3C33F2"/>
    <w:rsid w:val="3C4A401A"/>
    <w:rsid w:val="3CDA4285"/>
    <w:rsid w:val="3CDC0141"/>
    <w:rsid w:val="3D13801C"/>
    <w:rsid w:val="3D165D39"/>
    <w:rsid w:val="3D5AFC53"/>
    <w:rsid w:val="3D85B881"/>
    <w:rsid w:val="3DC59D94"/>
    <w:rsid w:val="3E0D5C51"/>
    <w:rsid w:val="3E1E28F6"/>
    <w:rsid w:val="3EAB7586"/>
    <w:rsid w:val="3EC51D9C"/>
    <w:rsid w:val="3F76973B"/>
    <w:rsid w:val="3F8BD837"/>
    <w:rsid w:val="3FD2100F"/>
    <w:rsid w:val="3FDA9DF9"/>
    <w:rsid w:val="3FEB287C"/>
    <w:rsid w:val="400C4675"/>
    <w:rsid w:val="4023CFA8"/>
    <w:rsid w:val="405CC05C"/>
    <w:rsid w:val="407A7B0F"/>
    <w:rsid w:val="40929D15"/>
    <w:rsid w:val="40B35104"/>
    <w:rsid w:val="41352670"/>
    <w:rsid w:val="414CAADF"/>
    <w:rsid w:val="4157420F"/>
    <w:rsid w:val="41A816D6"/>
    <w:rsid w:val="41BF08BB"/>
    <w:rsid w:val="41F462D8"/>
    <w:rsid w:val="4213B3A4"/>
    <w:rsid w:val="4222F7AC"/>
    <w:rsid w:val="422E6D76"/>
    <w:rsid w:val="42567603"/>
    <w:rsid w:val="42574282"/>
    <w:rsid w:val="42824CEF"/>
    <w:rsid w:val="42840E12"/>
    <w:rsid w:val="42AE37FD"/>
    <w:rsid w:val="42BA4E60"/>
    <w:rsid w:val="42D6F253"/>
    <w:rsid w:val="430AA611"/>
    <w:rsid w:val="4322C7E1"/>
    <w:rsid w:val="433247E3"/>
    <w:rsid w:val="435AD91C"/>
    <w:rsid w:val="4398F402"/>
    <w:rsid w:val="43CCED11"/>
    <w:rsid w:val="43D062C4"/>
    <w:rsid w:val="44998721"/>
    <w:rsid w:val="44B608EA"/>
    <w:rsid w:val="450E7019"/>
    <w:rsid w:val="45B222F5"/>
    <w:rsid w:val="45CA18CA"/>
    <w:rsid w:val="45CCB062"/>
    <w:rsid w:val="464004EC"/>
    <w:rsid w:val="4669E8A5"/>
    <w:rsid w:val="46970F5B"/>
    <w:rsid w:val="46C7D3FB"/>
    <w:rsid w:val="470B9BFA"/>
    <w:rsid w:val="478684A8"/>
    <w:rsid w:val="4798187D"/>
    <w:rsid w:val="479FD46D"/>
    <w:rsid w:val="47AF3E44"/>
    <w:rsid w:val="47F5AC24"/>
    <w:rsid w:val="48BD0C67"/>
    <w:rsid w:val="48C43CC5"/>
    <w:rsid w:val="48D2AF00"/>
    <w:rsid w:val="48D4FC94"/>
    <w:rsid w:val="48D7CFD4"/>
    <w:rsid w:val="4935FBEF"/>
    <w:rsid w:val="494B0EA5"/>
    <w:rsid w:val="495C01F6"/>
    <w:rsid w:val="49DD9F42"/>
    <w:rsid w:val="49F12A94"/>
    <w:rsid w:val="4A13817C"/>
    <w:rsid w:val="4A152AFA"/>
    <w:rsid w:val="4AB9A39A"/>
    <w:rsid w:val="4AE6DF06"/>
    <w:rsid w:val="4AE91ACC"/>
    <w:rsid w:val="4AEB9414"/>
    <w:rsid w:val="4AF8D66C"/>
    <w:rsid w:val="4B184882"/>
    <w:rsid w:val="4B4B184D"/>
    <w:rsid w:val="4B97CA7B"/>
    <w:rsid w:val="4BB14552"/>
    <w:rsid w:val="4BEBA9E7"/>
    <w:rsid w:val="4C39952B"/>
    <w:rsid w:val="4CB76376"/>
    <w:rsid w:val="4CD8E103"/>
    <w:rsid w:val="4CE92A53"/>
    <w:rsid w:val="4D58832E"/>
    <w:rsid w:val="4D954A64"/>
    <w:rsid w:val="4DD60897"/>
    <w:rsid w:val="4E64EDA8"/>
    <w:rsid w:val="4E65BFB0"/>
    <w:rsid w:val="4E661F80"/>
    <w:rsid w:val="4F786E30"/>
    <w:rsid w:val="4F82E0D4"/>
    <w:rsid w:val="4FAF1D14"/>
    <w:rsid w:val="4FE8228C"/>
    <w:rsid w:val="512A2E67"/>
    <w:rsid w:val="519114E5"/>
    <w:rsid w:val="51ACDD0A"/>
    <w:rsid w:val="51D2CFAC"/>
    <w:rsid w:val="51D86978"/>
    <w:rsid w:val="51DC6E94"/>
    <w:rsid w:val="5271B7BE"/>
    <w:rsid w:val="5290515D"/>
    <w:rsid w:val="52A57E3B"/>
    <w:rsid w:val="52AA4308"/>
    <w:rsid w:val="5329B05D"/>
    <w:rsid w:val="532DA318"/>
    <w:rsid w:val="5342D04A"/>
    <w:rsid w:val="5378EA6C"/>
    <w:rsid w:val="538EDA1F"/>
    <w:rsid w:val="5393F2E2"/>
    <w:rsid w:val="53EA1F02"/>
    <w:rsid w:val="544BDF53"/>
    <w:rsid w:val="548644FB"/>
    <w:rsid w:val="54A3FC1E"/>
    <w:rsid w:val="54BB6BBA"/>
    <w:rsid w:val="5528A717"/>
    <w:rsid w:val="5528FF07"/>
    <w:rsid w:val="555CF1BA"/>
    <w:rsid w:val="559946AD"/>
    <w:rsid w:val="56088733"/>
    <w:rsid w:val="561CC1FA"/>
    <w:rsid w:val="5667008E"/>
    <w:rsid w:val="5744C25A"/>
    <w:rsid w:val="577DB42B"/>
    <w:rsid w:val="57B8925B"/>
    <w:rsid w:val="57BDE5BD"/>
    <w:rsid w:val="57CCAF84"/>
    <w:rsid w:val="58044825"/>
    <w:rsid w:val="58132757"/>
    <w:rsid w:val="58214176"/>
    <w:rsid w:val="58D57DFF"/>
    <w:rsid w:val="5909AC90"/>
    <w:rsid w:val="59600DED"/>
    <w:rsid w:val="59E82BF0"/>
    <w:rsid w:val="5A7C092F"/>
    <w:rsid w:val="5B3F55FC"/>
    <w:rsid w:val="5B4EE23C"/>
    <w:rsid w:val="5B89BEB1"/>
    <w:rsid w:val="5BBC57C0"/>
    <w:rsid w:val="5BCCC716"/>
    <w:rsid w:val="5BE288D3"/>
    <w:rsid w:val="5C5EDEBE"/>
    <w:rsid w:val="5CB92D14"/>
    <w:rsid w:val="5D5F0080"/>
    <w:rsid w:val="5D69B0D8"/>
    <w:rsid w:val="5D6B2703"/>
    <w:rsid w:val="5D83C233"/>
    <w:rsid w:val="5D9920A4"/>
    <w:rsid w:val="5DA8EF22"/>
    <w:rsid w:val="5DBDFFE1"/>
    <w:rsid w:val="5DC9E889"/>
    <w:rsid w:val="5E3345E8"/>
    <w:rsid w:val="5E4E101F"/>
    <w:rsid w:val="5E55BD55"/>
    <w:rsid w:val="5E5C77DA"/>
    <w:rsid w:val="5E5F1B1D"/>
    <w:rsid w:val="5E82FEF8"/>
    <w:rsid w:val="5ED858E6"/>
    <w:rsid w:val="5F5C2C9B"/>
    <w:rsid w:val="5FC36AB1"/>
    <w:rsid w:val="5FDD350F"/>
    <w:rsid w:val="5FE92445"/>
    <w:rsid w:val="5FFDEB65"/>
    <w:rsid w:val="6039659E"/>
    <w:rsid w:val="60844D2B"/>
    <w:rsid w:val="612FF358"/>
    <w:rsid w:val="61324FE1"/>
    <w:rsid w:val="61539BBB"/>
    <w:rsid w:val="61A58F0A"/>
    <w:rsid w:val="623EE8E5"/>
    <w:rsid w:val="62446DB9"/>
    <w:rsid w:val="62F2C0FF"/>
    <w:rsid w:val="6361430B"/>
    <w:rsid w:val="63C47D9B"/>
    <w:rsid w:val="6401F886"/>
    <w:rsid w:val="640603CF"/>
    <w:rsid w:val="648DF3BE"/>
    <w:rsid w:val="64ADB8A2"/>
    <w:rsid w:val="64AE1A9F"/>
    <w:rsid w:val="6555C610"/>
    <w:rsid w:val="6593C225"/>
    <w:rsid w:val="65A049A7"/>
    <w:rsid w:val="65D922AC"/>
    <w:rsid w:val="65DBA60B"/>
    <w:rsid w:val="65DF82BB"/>
    <w:rsid w:val="66317695"/>
    <w:rsid w:val="66410155"/>
    <w:rsid w:val="6644B690"/>
    <w:rsid w:val="665BCD06"/>
    <w:rsid w:val="66A43ACF"/>
    <w:rsid w:val="66D337C7"/>
    <w:rsid w:val="66F19671"/>
    <w:rsid w:val="673B0F28"/>
    <w:rsid w:val="68207C9D"/>
    <w:rsid w:val="6854FDB9"/>
    <w:rsid w:val="68574B08"/>
    <w:rsid w:val="68BAEFCD"/>
    <w:rsid w:val="69832203"/>
    <w:rsid w:val="69C555B8"/>
    <w:rsid w:val="69FEE60D"/>
    <w:rsid w:val="6A00BD60"/>
    <w:rsid w:val="6A567E38"/>
    <w:rsid w:val="6AB10150"/>
    <w:rsid w:val="6AB641A7"/>
    <w:rsid w:val="6B1B15CC"/>
    <w:rsid w:val="6B6A1D21"/>
    <w:rsid w:val="6BC1FD0C"/>
    <w:rsid w:val="6C14D5FA"/>
    <w:rsid w:val="6C275951"/>
    <w:rsid w:val="6C35EAE0"/>
    <w:rsid w:val="6C71F800"/>
    <w:rsid w:val="6C8C814D"/>
    <w:rsid w:val="6CBCEEF9"/>
    <w:rsid w:val="6CD12606"/>
    <w:rsid w:val="6CDCC0CF"/>
    <w:rsid w:val="6CE41F6C"/>
    <w:rsid w:val="6D1B56DD"/>
    <w:rsid w:val="6D2DE1AD"/>
    <w:rsid w:val="6D384071"/>
    <w:rsid w:val="6DD1BB41"/>
    <w:rsid w:val="6E387396"/>
    <w:rsid w:val="6E39A2F4"/>
    <w:rsid w:val="6E4E8BCD"/>
    <w:rsid w:val="6F5A7701"/>
    <w:rsid w:val="6F7247C4"/>
    <w:rsid w:val="6F73BD58"/>
    <w:rsid w:val="70B96E7D"/>
    <w:rsid w:val="70E1598F"/>
    <w:rsid w:val="70FEA134"/>
    <w:rsid w:val="710E6389"/>
    <w:rsid w:val="711551A4"/>
    <w:rsid w:val="713A1660"/>
    <w:rsid w:val="715D4C8C"/>
    <w:rsid w:val="716BDB0A"/>
    <w:rsid w:val="7181B3D6"/>
    <w:rsid w:val="725A19EA"/>
    <w:rsid w:val="7264A302"/>
    <w:rsid w:val="72A52C64"/>
    <w:rsid w:val="72CE6B16"/>
    <w:rsid w:val="72F64875"/>
    <w:rsid w:val="73B3FF79"/>
    <w:rsid w:val="73D9FF3D"/>
    <w:rsid w:val="7440FCC5"/>
    <w:rsid w:val="747D09E5"/>
    <w:rsid w:val="749E8A91"/>
    <w:rsid w:val="74D6573A"/>
    <w:rsid w:val="7542B73F"/>
    <w:rsid w:val="75519F9E"/>
    <w:rsid w:val="7580AA85"/>
    <w:rsid w:val="75CA3064"/>
    <w:rsid w:val="75DCCD26"/>
    <w:rsid w:val="7623F9BC"/>
    <w:rsid w:val="76B595C3"/>
    <w:rsid w:val="76CED449"/>
    <w:rsid w:val="76CEE35A"/>
    <w:rsid w:val="774E11F0"/>
    <w:rsid w:val="77CA2704"/>
    <w:rsid w:val="7843699F"/>
    <w:rsid w:val="78B56FAF"/>
    <w:rsid w:val="78C4C7E7"/>
    <w:rsid w:val="791AFE95"/>
    <w:rsid w:val="7935F536"/>
    <w:rsid w:val="796E2B59"/>
    <w:rsid w:val="7976F483"/>
    <w:rsid w:val="79B2ECF1"/>
    <w:rsid w:val="7A015BF7"/>
    <w:rsid w:val="7A28543C"/>
    <w:rsid w:val="7A286AB0"/>
    <w:rsid w:val="7A476FEB"/>
    <w:rsid w:val="7AB66FFF"/>
    <w:rsid w:val="7AC45417"/>
    <w:rsid w:val="7ADADDEB"/>
    <w:rsid w:val="7AE6905F"/>
    <w:rsid w:val="7B0BFE90"/>
    <w:rsid w:val="7B1726DE"/>
    <w:rsid w:val="7BA70007"/>
    <w:rsid w:val="7BA98525"/>
    <w:rsid w:val="7BAE0A0E"/>
    <w:rsid w:val="7BAF8BE7"/>
    <w:rsid w:val="7BC4249D"/>
    <w:rsid w:val="7BC9F087"/>
    <w:rsid w:val="7BCE7010"/>
    <w:rsid w:val="7BE079DF"/>
    <w:rsid w:val="7C2CA7A7"/>
    <w:rsid w:val="7C41CAAA"/>
    <w:rsid w:val="7CB5C5F4"/>
    <w:rsid w:val="7D1C2C27"/>
    <w:rsid w:val="7D26AB2F"/>
    <w:rsid w:val="7D60E560"/>
    <w:rsid w:val="7D7F10AD"/>
    <w:rsid w:val="7DBB5692"/>
    <w:rsid w:val="7E3D98B2"/>
    <w:rsid w:val="7E5983DB"/>
    <w:rsid w:val="7E72D3A0"/>
    <w:rsid w:val="7E91C576"/>
    <w:rsid w:val="7EFCB5C1"/>
    <w:rsid w:val="7F131BC1"/>
    <w:rsid w:val="7F1AE10E"/>
    <w:rsid w:val="7F2268C8"/>
    <w:rsid w:val="7F26EDCC"/>
    <w:rsid w:val="7F8EB6F8"/>
    <w:rsid w:val="7FBBC497"/>
    <w:rsid w:val="7FE33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CFCAC"/>
  <w15:chartTrackingRefBased/>
  <w15:docId w15:val="{d2a6d2ae-f4a8-412d-8d7c-9f52eca39b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nr.msu.edu/people/kylie_rymanowicz" TargetMode="External" Id="R23210b0fc6bd4ea3" /><Relationship Type="http://schemas.openxmlformats.org/officeDocument/2006/relationships/hyperlink" Target="https://eur01.safelinks.protection.outlook.com/?url=https%3A%2F%2Fwww.myece.org.nz%2Feducational-curriculum-aspects%2F227-learning-stories&amp;data=04%7C01%7C%7C10ef3267e20e4961897408d8f1005311%7C4e0f11f9046e45059cb8db2152311e21%7C0%7C0%7C637524331032892799%7CUnknown%7CTWFpbGZsb3d8eyJWIjoiMC4wLjAwMDAiLCJQIjoiV2luMzIiLCJBTiI6Ik1haWwiLCJXVCI6Mn0%3D%7C1000&amp;sdata=9Aek3eqeSFIPD7uC4p%2F%2Fy8yvkje074ozao2J76xtEs4%3D&amp;reserved=0" TargetMode="External" Id="R43f2e8ca2dc04baf" /><Relationship Type="http://schemas.openxmlformats.org/officeDocument/2006/relationships/hyperlink" Target="https://eur01.safelinks.protection.outlook.com/?url=https%3A%2F%2Fusq.pressbooks.pub%2Fwellbeingineducationalcontexts%2Fchapter%2Fecological-and-contextual-analysis-of-wellbeing-in-your-context%2F&amp;data=04%7C01%7C%7C10ef3267e20e4961897408d8f1005311%7C4e0f11f9046e45059cb8db2152311e21%7C0%7C0%7C637524331032902754%7CUnknown%7CTWFpbGZsb3d8eyJWIjoiMC4wLjAwMDAiLCJQIjoiV2luMzIiLCJBTiI6Ik1haWwiLCJXVCI6Mn0%3D%7C1000&amp;sdata=csyQdn9yIBS%2FIKM%2Fv%2ByGJLVdvMBD%2BXtULfmcKmrufF8%3D&amp;reserved=0" TargetMode="External" Id="Rf25fd536d8ef4750" /><Relationship Type="http://schemas.openxmlformats.org/officeDocument/2006/relationships/hyperlink" Target="https://eur01.safelinks.protection.outlook.com/?url=https%3A%2F%2Fwww.childrensresearchnetwork.org%2Fknowledge%2Fresources%2Fbuilding-identities-as-learners&amp;data=04%7C01%7C%7C10ef3267e20e4961897408d8f1005311%7C4e0f11f9046e45059cb8db2152311e21%7C0%7C0%7C637524331032902754%7CUnknown%7CTWFpbGZsb3d8eyJWIjoiMC4wLjAwMDAiLCJQIjoiV2luMzIiLCJBTiI6Ik1haWwiLCJXVCI6Mn0%3D%7C1000&amp;sdata=h77v0qw8ObGjTLh2%2Bj079zq2EKLUwoyKp1iYiHZQvsU%3D&amp;reserved=0" TargetMode="External" Id="Refa2df9a6f1c4492" /><Relationship Type="http://schemas.openxmlformats.org/officeDocument/2006/relationships/hyperlink" Target="http://citeseerx.ist.psu.edu/viewdoc/download?doi=10.1.1.589.16&amp;rep=rep1&amp;type=pdf" TargetMode="External" Id="Re45d1d38c2324bb0" /><Relationship Type="http://schemas.openxmlformats.org/officeDocument/2006/relationships/hyperlink" Target="https://eur01.safelinks.protection.outlook.com/?url=https%3A%2F%2Fassets.publishing.service.gov.uk%2Fgovernment%2Fuploads%2Fsystem%2Fuploads%2Fattachment_data%2Ffile%2F219638%2FDFE-RR253.pdf&amp;data=04%7C01%7C%7C10ef3267e20e4961897408d8f1005311%7C4e0f11f9046e45059cb8db2152311e21%7C0%7C0%7C637524331032912708%7CUnknown%7CTWFpbGZsb3d8eyJWIjoiMC4wLjAwMDAiLCJQIjoiV2luMzIiLCJBTiI6Ik1haWwiLCJXVCI6Mn0%3D%7C1000&amp;sdata=R02KICn4xrRh81lVxMh1xc7oCswpyks%2BZksin04xo5E%3D&amp;reserved=0" TargetMode="External" Id="R27ff527af4124370" /><Relationship Type="http://schemas.openxmlformats.org/officeDocument/2006/relationships/hyperlink" Target="https://eur01.safelinks.protection.outlook.com/?url=https%3A%2F%2Fwww.youtube.com%2Fwatch%3Fv%3DHYiQGt6ODng&amp;data=04%7C01%7C%7C10ef3267e20e4961897408d8f1005311%7C4e0f11f9046e45059cb8db2152311e21%7C0%7C0%7C637524331032912708%7CUnknown%7CTWFpbGZsb3d8eyJWIjoiMC4wLjAwMDAiLCJQIjoiV2luMzIiLCJBTiI6Ik1haWwiLCJXVCI6Mn0%3D%7C1000&amp;sdata=2i8%2BMawlL6oNjip%2BQ%2BdHz1PPUCfF0ZvlUM2V4fTYbMI%3D&amp;reserved=0" TargetMode="External" Id="Ra918eeeaed244925" /><Relationship Type="http://schemas.openxmlformats.org/officeDocument/2006/relationships/hyperlink" Target="https://eur01.safelinks.protection.outlook.com/?url=https%3A%2F%2Fgov.wales%2Fsites%2Fdefault%2Ffiles%2Fpublications%2F2018-03%2Fsuccessful-futures.pdf&amp;data=04%7C01%7C%7C10ef3267e20e4961897408d8f1005311%7C4e0f11f9046e45059cb8db2152311e21%7C0%7C0%7C637524331032922672%7CUnknown%7CTWFpbGZsb3d8eyJWIjoiMC4wLjAwMDAiLCJQIjoiV2luMzIiLCJBTiI6Ik1haWwiLCJXVCI6Mn0%3D%7C1000&amp;sdata=J5mvY%2BmCGifctjxWL40X8vB39RHBTFK54GFlGbUPblg%3D&amp;reserved=0" TargetMode="External" Id="R9e98f67d10bd43e5" /><Relationship Type="http://schemas.openxmlformats.org/officeDocument/2006/relationships/hyperlink" Target="file:///hannah-maysullivan/Downloads/A%20Learning%20Inspectorate%20-%20en%20-%20June%202018.pdf" TargetMode="External" Id="Re7d24fdbea4d4ba9" /><Relationship Type="http://schemas.openxmlformats.org/officeDocument/2006/relationships/hyperlink" Target="https://eur01.safelinks.protection.outlook.com/?url=https%3A%2F%2Ftomdrummond.com%2Flooking-closely-at-children%2Fwriting-learning-stories%2F&amp;data=04%7C01%7C%7C10ef3267e20e4961897408d8f1005311%7C4e0f11f9046e45059cb8db2152311e21%7C0%7C0%7C637524331032922672%7CUnknown%7CTWFpbGZsb3d8eyJWIjoiMC4wLjAwMDAiLCJQIjoiV2luMzIiLCJBTiI6Ik1haWwiLCJXVCI6Mn0%3D%7C1000&amp;sdata=iR5M5nQ0oqkzOx0eS2zx7gtQF1QjznD1pHsox9khW6w%3D&amp;reserved=0" TargetMode="External" Id="R0687af390b934351" /><Relationship Type="http://schemas.openxmlformats.org/officeDocument/2006/relationships/hyperlink" Target="https://eur01.safelinks.protection.outlook.com/?url=https%3A%2F%2Fwww.foundationyears.org.uk%2Fwp-content%2Fuploads%2F2012%2F03%2FDevelopment-Matters-FINAL-PRINT-AMENDED.pdf&amp;data=04%7C01%7C%7C10ef3267e20e4961897408d8f1005311%7C4e0f11f9046e45059cb8db2152311e21%7C0%7C0%7C637524331032932621%7CUnknown%7CTWFpbGZsb3d8eyJWIjoiMC4wLjAwMDAiLCJQIjoiV2luMzIiLCJBTiI6Ik1haWwiLCJXVCI6Mn0%3D%7C1000&amp;sdata=j73IpvrUKS0Gm3TLpKM5JpP59d8WOdHj2kb5URkpl3Q%3D&amp;reserved=0" TargetMode="External" Id="R22d276a1e1324b7d" /><Relationship Type="http://schemas.openxmlformats.org/officeDocument/2006/relationships/hyperlink" Target="https://eur01.safelinks.protection.outlook.com/?url=https%3A%2F%2Fwww.youtube.com%2Fwatch%3Fv%3DGU2ZIlfsR7s&amp;data=04%7C01%7C%7C10ef3267e20e4961897408d8f1005311%7C4e0f11f9046e45059cb8db2152311e21%7C0%7C0%7C637524331032932621%7CUnknown%7CTWFpbGZsb3d8eyJWIjoiMC4wLjAwMDAiLCJQIjoiV2luMzIiLCJBTiI6Ik1haWwiLCJXVCI6Mn0%3D%7C1000&amp;sdata=CCzmE5gpKy0e2gLCqdA%2FaSPz11ghshmW2VOd1vZM0VY%3D&amp;reserved=0" TargetMode="External" Id="R50b6308129da46b3" /><Relationship Type="http://schemas.openxmlformats.org/officeDocument/2006/relationships/hyperlink" Target="https://eur01.safelinks.protection.outlook.com/?url=https%3A%2F%2Fwww.youtube.com%2Fwatch%3Fv%3DSZ3bVjsbAkY&amp;data=04%7C01%7C%7C10ef3267e20e4961897408d8f1005311%7C4e0f11f9046e45059cb8db2152311e21%7C0%7C0%7C637524331032942578%7CUnknown%7CTWFpbGZsb3d8eyJWIjoiMC4wLjAwMDAiLCJQIjoiV2luMzIiLCJBTiI6Ik1haWwiLCJXVCI6Mn0%3D%7C1000&amp;sdata=AcfkjOToe8AknOpT70XGBuZyDFLfjFfSIBomX%2F%2BZSp4%3D&amp;reserved=0" TargetMode="External" Id="R85d76543fb4b479a" /><Relationship Type="http://schemas.openxmlformats.org/officeDocument/2006/relationships/hyperlink" Target="https://eur01.safelinks.protection.outlook.com/?url=https%3A%2F%2Fwww.youtube.com%2Fwatch%3Fv%3DeFJi0c3-uUI&amp;data=04%7C01%7C%7C10ef3267e20e4961897408d8f1005311%7C4e0f11f9046e45059cb8db2152311e21%7C0%7C0%7C637524331032942578%7CUnknown%7CTWFpbGZsb3d8eyJWIjoiMC4wLjAwMDAiLCJQIjoiV2luMzIiLCJBTiI6Ik1haWwiLCJXVCI6Mn0%3D%7C1000&amp;sdata=U7Ge6cuXEpjE95jqpzO2Ytg1MJ2jUyrKdFoOAyiao0Y%3D&amp;reserved=0" TargetMode="External" Id="Rbe18ad2f47214f5f" /><Relationship Type="http://schemas.openxmlformats.org/officeDocument/2006/relationships/hyperlink" Target="https://eur01.safelinks.protection.outlook.com/?url=https%3A%2F%2Fwww.youtube.com%2Fwatch%3Fv%3Djpor4bXCf44&amp;data=04%7C01%7C%7C10ef3267e20e4961897408d8f1005311%7C4e0f11f9046e45059cb8db2152311e21%7C0%7C0%7C637524331032952537%7CUnknown%7CTWFpbGZsb3d8eyJWIjoiMC4wLjAwMDAiLCJQIjoiV2luMzIiLCJBTiI6Ik1haWwiLCJXVCI6Mn0%3D%7C1000&amp;sdata=1eo7XfO%2BFXNdYPOtC9A8YWpbb5ckl2eEWZ4TvjSsPbE%3D&amp;reserved=0" TargetMode="External" Id="R50b792f6470d4f09" /><Relationship Type="http://schemas.openxmlformats.org/officeDocument/2006/relationships/hyperlink" Target="https://eur01.safelinks.protection.outlook.com/?url=https%3A%2F%2Fwww.estyn.gov.wales%2Fsystem%2Ffiles%2F2020-07%2F2017%252520-final%252520CIF.pdf&amp;data=04%7C01%7C%7C10ef3267e20e4961897408d8f1005311%7C4e0f11f9046e45059cb8db2152311e21%7C0%7C0%7C637524331032952537%7CUnknown%7CTWFpbGZsb3d8eyJWIjoiMC4wLjAwMDAiLCJQIjoiV2luMzIiLCJBTiI6Ik1haWwiLCJXVCI6Mn0%3D%7C1000&amp;sdata=QxL7hR0j8R9%2BnDcscEoVXQJmD3wELTFK%2BygXVmcYNRQ%3D&amp;reserved=0" TargetMode="External" Id="R7416967d1797470e" /><Relationship Type="http://schemas.openxmlformats.org/officeDocument/2006/relationships/hyperlink" Target="https://eur01.safelinks.protection.outlook.com/?url=https%3A%2F%2Fwww.froebel.org.uk%2Fabout-us%2Ffroebelian-principles&amp;data=04%7C01%7C%7C10ef3267e20e4961897408d8f1005311%7C4e0f11f9046e45059cb8db2152311e21%7C0%7C0%7C637524331032962488%7CUnknown%7CTWFpbGZsb3d8eyJWIjoiMC4wLjAwMDAiLCJQIjoiV2luMzIiLCJBTiI6Ik1haWwiLCJXVCI6Mn0%3D%7C1000&amp;sdata=mYMExRWB47E2lU6UG3H7vkvjBBQuUNLTVvB6LbUQBCo%3D&amp;reserved=0" TargetMode="External" Id="Re38b384140c94002" /><Relationship Type="http://schemas.openxmlformats.org/officeDocument/2006/relationships/hyperlink" Target="https://eur01.safelinks.protection.outlook.com/?url=https%3A%2F%2Fwww.gov.uk%2Fgovernment%2Fcollections%2Fnational-curriculum&amp;data=04%7C01%7C%7C10ef3267e20e4961897408d8f1005311%7C4e0f11f9046e45059cb8db2152311e21%7C0%7C0%7C637524331032962488%7CUnknown%7CTWFpbGZsb3d8eyJWIjoiMC4wLjAwMDAiLCJQIjoiV2luMzIiLCJBTiI6Ik1haWwiLCJXVCI6Mn0%3D%7C1000&amp;sdata=exPR0C1tVcjvDfn%2FnlUy50Sxs4jVtIvvaZ28Yg8DAW0%3D&amp;reserved=0" TargetMode="External" Id="R0d763f16ff1d4074" /><Relationship Type="http://schemas.openxmlformats.org/officeDocument/2006/relationships/hyperlink" Target="https://eur01.safelinks.protection.outlook.com/?url=http%3A%2F%2Fmro.massey.ac.nz%2Fbitstream%2Fhandle%2F10179%2F3421%2F02_whole.pdf%3Fsequence%3D1&amp;data=04%7C01%7C%7C10ef3267e20e4961897408d8f1005311%7C4e0f11f9046e45059cb8db2152311e21%7C0%7C0%7C637524331032972444%7CUnknown%7CTWFpbGZsb3d8eyJWIjoiMC4wLjAwMDAiLCJQIjoiV2luMzIiLCJBTiI6Ik1haWwiLCJXVCI6Mn0%3D%7C1000&amp;sdata=3Cg1iTpPYZcEO5oiw6EtmhNcEthyYOEJSKVPHxYDAXU%3D&amp;reserved=0" TargetMode="External" Id="R61362dee1287433d" /><Relationship Type="http://schemas.openxmlformats.org/officeDocument/2006/relationships/hyperlink" Target="https://eur01.safelinks.protection.outlook.com/?url=https%3A%2F%2Fjournals.plos.org%2Fplosone%2Farticle%2Fauthors%3Fid%3D10.1371%2Fjournal.pone.0212242&amp;data=04%7C01%7C%7C10ef3267e20e4961897408d8f1005311%7C4e0f11f9046e45059cb8db2152311e21%7C0%7C0%7C637524331032982404%7CUnknown%7CTWFpbGZsb3d8eyJWIjoiMC4wLjAwMDAiLCJQIjoiV2luMzIiLCJBTiI6Ik1haWwiLCJXVCI6Mn0%3D%7C1000&amp;sdata=G8pKOJoT8moRq9Bz5La1K%2BeerGEQPt0tXBGecb8%2FZmU%3D&amp;reserved=0" TargetMode="External" Id="R15dd35400bf74866" /><Relationship Type="http://schemas.openxmlformats.org/officeDocument/2006/relationships/hyperlink" Target="https://eur01.safelinks.protection.outlook.com/?url=https%3A%2F%2Fresearchcommons.waikato.ac.nz%2Fbitstream%2Fhandle%2F10289%2F11854%2FHe%2520Kupu%25202018%2520McLachlan.pdf%3Fsequence%3D4%26isAllowed%3Dy&amp;data=04%7C01%7C%7C10ef3267e20e4961897408d8f1005311%7C4e0f11f9046e45059cb8db2152311e21%7C0%7C0%7C637524331032982404%7CUnknown%7CTWFpbGZsb3d8eyJWIjoiMC4wLjAwMDAiLCJQIjoiV2luMzIiLCJBTiI6Ik1haWwiLCJXVCI6Mn0%3D%7C1000&amp;sdata=XH18lsdDHSB6orLAOPxHeSHgCHAvMYzjKyq5dxEV%2FiE%3D&amp;reserved=0" TargetMode="External" Id="Rbd5c819a926c4988" /><Relationship Type="http://schemas.openxmlformats.org/officeDocument/2006/relationships/hyperlink" Target="https://eur01.safelinks.protection.outlook.com/?url=https%3A%2F%2Fwww.mentalhealth.org.uk%2Fnews%2F70-scotlands-teachers-lack-training-address-mental-health-problems-schools&amp;data=04%7C01%7C%7C10ef3267e20e4961897408d8f1005311%7C4e0f11f9046e45059cb8db2152311e21%7C0%7C0%7C637524331032992357%7CUnknown%7CTWFpbGZsb3d8eyJWIjoiMC4wLjAwMDAiLCJQIjoiV2luMzIiLCJBTiI6Ik1haWwiLCJXVCI6Mn0%3D%7C1000&amp;sdata=cX4GHwgkS270R3rD2HjMSPfI8QqqIMmi9UHzR1Gvpoc%3D&amp;reserved=0" TargetMode="External" Id="R5a8dd4e23ad54dad" /><Relationship Type="http://schemas.openxmlformats.org/officeDocument/2006/relationships/hyperlink" Target="https://eur01.safelinks.protection.outlook.com/?url=https%3A%2F%2Feducation.govt.nz%2Fassets%2FDocuments%2FEarly-Childhood%2FELS-Te-Whariki-Early-Childhood-Curriculum-ENG-Web.pdf&amp;data=04%7C01%7C%7C10ef3267e20e4961897408d8f1005311%7C4e0f11f9046e45059cb8db2152311e21%7C0%7C0%7C637524331032992357%7CUnknown%7CTWFpbGZsb3d8eyJWIjoiMC4wLjAwMDAiLCJQIjoiV2luMzIiLCJBTiI6Ik1haWwiLCJXVCI6Mn0%3D%7C1000&amp;sdata=V%2BI%2BG7RAfnj4GSt06VCd7sY7cxc4tQbbs0wOQtWc6XU%3D&amp;reserved=0" TargetMode="External" Id="Rcff86bf83ecc445f" /><Relationship Type="http://schemas.openxmlformats.org/officeDocument/2006/relationships/hyperlink" Target="https://eur01.safelinks.protection.outlook.com/?url=https%3A%2F%2Fwww.nasuwt.org.uk%2Fadvice%2Fconditions-of-service%2Fdirected-time%2Fdirected-time-wales.html&amp;data=04%7C01%7C%7C10ef3267e20e4961897408d8f1005311%7C4e0f11f9046e45059cb8db2152311e21%7C0%7C0%7C637524331033002314%7CUnknown%7CTWFpbGZsb3d8eyJWIjoiMC4wLjAwMDAiLCJQIjoiV2luMzIiLCJBTiI6Ik1haWwiLCJXVCI6Mn0%3D%7C1000&amp;sdata=Q0hiBMHIrEAL8lsYrUdWFXWFC39%2FLh7bPckNedbB%2BBA%3D&amp;reserved=0" TargetMode="External" Id="Rcb8eeb2561624acc" /><Relationship Type="http://schemas.openxmlformats.org/officeDocument/2006/relationships/hyperlink" Target="https://eur01.safelinks.protection.outlook.com/?url=https%3A%2F%2Fyoungminds.org.uk%2Fmedia%2F1428%2Fwise-up-prioritising-wellbeing-in-schools.pdf&amp;data=04%7C01%7C%7C10ef3267e20e4961897408d8f1005311%7C4e0f11f9046e45059cb8db2152311e21%7C0%7C0%7C637524331033002314%7CUnknown%7CTWFpbGZsb3d8eyJWIjoiMC4wLjAwMDAiLCJQIjoiV2luMzIiLCJBTiI6Ik1haWwiLCJXVCI6Mn0%3D%7C1000&amp;sdata=wmMbSx03lD0mjVXDxqmja%2B9enMLREz%2B5wdkYwMktD54%3D&amp;reserved=0" TargetMode="External" Id="R32b0362b7b904fdd" /><Relationship Type="http://schemas.openxmlformats.org/officeDocument/2006/relationships/hyperlink" Target="https://eur01.safelinks.protection.outlook.com/?url=https%3A%2F%2Fwww.geteduca.com%2Fblog%2Fthe-magic-of-learning-stories%2F&amp;data=04%7C01%7C%7C10ef3267e20e4961897408d8f1005311%7C4e0f11f9046e45059cb8db2152311e21%7C0%7C0%7C637524331033012276%7CUnknown%7CTWFpbGZsb3d8eyJWIjoiMC4wLjAwMDAiLCJQIjoiV2luMzIiLCJBTiI6Ik1haWwiLCJXVCI6Mn0%3D%7C1000&amp;sdata=vt%2FTHtbCsariMhboE5i5h99L4mWFaH79DGaY%2F3g9eDg%3D&amp;reserved=0" TargetMode="External" Id="R553000f189bb4f5e" /><Relationship Type="http://schemas.openxmlformats.org/officeDocument/2006/relationships/hyperlink" Target="https://eur01.safelinks.protection.outlook.com/?url=https%3A%2F%2Fdera.ioe.ac.uk%2F23168%2F2%2FThe_future_of_education_inspection_understanding_the_changes_Redacted.pdf&amp;data=04%7C01%7C%7C10ef3267e20e4961897408d8f1005311%7C4e0f11f9046e45059cb8db2152311e21%7C0%7C0%7C637524331033012276%7CUnknown%7CTWFpbGZsb3d8eyJWIjoiMC4wLjAwMDAiLCJQIjoiV2luMzIiLCJBTiI6Ik1haWwiLCJXVCI6Mn0%3D%7C1000&amp;sdata=8onkfcykWYvoSv5x%2FsQrXeL5UFcbdUXEbNBrULpqj70%3D&amp;reserved=0" TargetMode="External" Id="Ra2cf22c5dbdf4351" /><Relationship Type="http://schemas.openxmlformats.org/officeDocument/2006/relationships/hyperlink" Target="https://eur01.safelinks.protection.outlook.com/?url=https%3A%2F%2Fwww.gulfbend.org%2Fpoc%2Fview_doc.php%3Ftype%3Ddoc%26id%3D7930&amp;data=04%7C01%7C%7C10ef3267e20e4961897408d8f1005311%7C4e0f11f9046e45059cb8db2152311e21%7C0%7C0%7C637524331033022229%7CUnknown%7CTWFpbGZsb3d8eyJWIjoiMC4wLjAwMDAiLCJQIjoiV2luMzIiLCJBTiI6Ik1haWwiLCJXVCI6Mn0%3D%7C1000&amp;sdata=c1u0bi5OhvkRnO9Fa2G7KXBSGIemRdjoPMBW5mx0VRM%3D&amp;reserved=0" TargetMode="External" Id="R15e5517387c94a44" /><Relationship Type="http://schemas.openxmlformats.org/officeDocument/2006/relationships/hyperlink" Target="https://eur01.safelinks.protection.outlook.com/?url=https%3A%2F%2Fwww.naeyc.org%2Fresources%2Fpubs%2Ftyc%2Fdec2015%2Flearning-stories&amp;data=04%7C01%7C%7C10ef3267e20e4961897408d8f1005311%7C4e0f11f9046e45059cb8db2152311e21%7C0%7C0%7C637524331033022229%7CUnknown%7CTWFpbGZsb3d8eyJWIjoiMC4wLjAwMDAiLCJQIjoiV2luMzIiLCJBTiI6Ik1haWwiLCJXVCI6Mn0%3D%7C1000&amp;sdata=e8qWCaWl%2Fstx7YdWwgXfLjavW8bYZq7CAWvk%2FQNxcMg%3D&amp;reserved=0" TargetMode="External" Id="R08253e57c3b649b6" /><Relationship Type="http://schemas.openxmlformats.org/officeDocument/2006/relationships/hyperlink" Target="https://eur01.safelinks.protection.outlook.com/?url=https%3A%2F%2Fwww.playwales.org.uk%2Feng%2Fplayandchallenge&amp;data=04%7C01%7C%7C10ef3267e20e4961897408d8f1005311%7C4e0f11f9046e45059cb8db2152311e21%7C0%7C0%7C637524331033032182%7CUnknown%7CTWFpbGZsb3d8eyJWIjoiMC4wLjAwMDAiLCJQIjoiV2luMzIiLCJBTiI6Ik1haWwiLCJXVCI6Mn0%3D%7C1000&amp;sdata=IFHbLHOredhI0yYNsOPnndvpMpiRPgZxgxsCoZUCuhc%3D&amp;reserved=0" TargetMode="External" Id="R9c48f47b4ee44bcd" /><Relationship Type="http://schemas.openxmlformats.org/officeDocument/2006/relationships/hyperlink" Target="https://eur01.safelinks.protection.outlook.com/?url=https%3A%2F%2Fphw.nhs.wales%2Ftopics%2Foverweight-and-obesity%2Fsuccessful-futures-and-curriculum-reform-in-wales%2F&amp;data=04%7C01%7C%7C10ef3267e20e4961897408d8f1005311%7C4e0f11f9046e45059cb8db2152311e21%7C0%7C0%7C637524331033032182%7CUnknown%7CTWFpbGZsb3d8eyJWIjoiMC4wLjAwMDAiLCJQIjoiV2luMzIiLCJBTiI6Ik1haWwiLCJXVCI6Mn0%3D%7C1000&amp;sdata=DyNbFhllYgbrLzUGTeLhgDfnXxQmaBvNPf0cA6OwGgA%3D&amp;reserved=0" TargetMode="External" Id="R5b181b3a55514de4" /><Relationship Type="http://schemas.openxmlformats.org/officeDocument/2006/relationships/hyperlink" Target="https://eur01.safelinks.protection.outlook.com/?url=https%3A%2F%2Fwww.canr.msu.edu%2Fnews%2Fthe_power_of_play_part_5_adult_roles_in_childs_play&amp;data=04%7C01%7C%7C10ef3267e20e4961897408d8f1005311%7C4e0f11f9046e45059cb8db2152311e21%7C0%7C0%7C637524331033042147%7CUnknown%7CTWFpbGZsb3d8eyJWIjoiMC4wLjAwMDAiLCJQIjoiV2luMzIiLCJBTiI6Ik1haWwiLCJXVCI6Mn0%3D%7C1000&amp;sdata=vyUUJ%2BDWJh80Ec9ZyWdZEt5s9vA2KSM4sC0z3%2BAwgQU%3D&amp;reserved=0" TargetMode="External" Id="R5568ba91005549b6" /><Relationship Type="http://schemas.openxmlformats.org/officeDocument/2006/relationships/hyperlink" Target="https://eur01.safelinks.protection.outlook.com/?url=https%3A%2F%2Fwww.sac.smm.lt%2Fbmt%2Fwp-content%2Fuploads%2F2009%2F09%2F1-Passi-Sahlberg-Curriculum-change-as-learning.pdf&amp;data=04%7C01%7C%7C10ef3267e20e4961897408d8f1005311%7C4e0f11f9046e45059cb8db2152311e21%7C0%7C0%7C637524331033042147%7CUnknown%7CTWFpbGZsb3d8eyJWIjoiMC4wLjAwMDAiLCJQIjoiV2luMzIiLCJBTiI6Ik1haWwiLCJXVCI6Mn0%3D%7C1000&amp;sdata=Q%2FQt%2BjF6HP3fAp4jlpSaKLT7CfiM4K%2BBbALBgvkAuHM%3D&amp;reserved=0" TargetMode="External" Id="R1f9618b4a65d4314" /><Relationship Type="http://schemas.openxmlformats.org/officeDocument/2006/relationships/hyperlink" Target="https://eur01.safelinks.protection.outlook.com/?url=https%3A%2F%2Fwww.senedd.tv%2FMeeting%2FLive%2F3bda64bb-393c-481f-9c46-8e6a5a5f1932&amp;data=04%7C01%7C%7C10ef3267e20e4961897408d8f1005311%7C4e0f11f9046e45059cb8db2152311e21%7C0%7C0%7C637524331033052098%7CUnknown%7CTWFpbGZsb3d8eyJWIjoiMC4wLjAwMDAiLCJQIjoiV2luMzIiLCJBTiI6Ik1haWwiLCJXVCI6Mn0%3D%7C1000&amp;sdata=AhHQqwSdpiGhL0ZJHuXNZRFzkZ3LkXjqS%2BBBsQwIMbQ%3D&amp;reserved=0" TargetMode="External" Id="Ra3a7c64db30e47a6" /><Relationship Type="http://schemas.openxmlformats.org/officeDocument/2006/relationships/hyperlink" Target="https://eur01.safelinks.protection.outlook.com/?url=https%3A%2F%2Fresearchspace.auckland.ac.nz%2Fhandle%2F2292%2F22799&amp;data=04%7C01%7C%7C10ef3267e20e4961897408d8f1005311%7C4e0f11f9046e45059cb8db2152311e21%7C0%7C0%7C637524331033052098%7CUnknown%7CTWFpbGZsb3d8eyJWIjoiMC4wLjAwMDAiLCJQIjoiV2luMzIiLCJBTiI6Ik1haWwiLCJXVCI6Mn0%3D%7C1000&amp;sdata=yHQmM3YDQUAP%2FmCF0Mc72PD9IXMr1pZCGMNoGtELMZ0%3D&amp;reserved=0" TargetMode="External" Id="Rf0508b8671154e34" /><Relationship Type="http://schemas.openxmlformats.org/officeDocument/2006/relationships/hyperlink" Target="https://eur01.safelinks.protection.outlook.com/?url=https%3A%2F%2Fdera.ioe.ac.uk%2F20340%2F1%2F140519-independent-stocktake-of-the-foundation-phase-in-wales-en.pdf&amp;data=04%7C01%7C%7C10ef3267e20e4961897408d8f1005311%7C4e0f11f9046e45059cb8db2152311e21%7C0%7C0%7C637524331033062050%7CUnknown%7CTWFpbGZsb3d8eyJWIjoiMC4wLjAwMDAiLCJQIjoiV2luMzIiLCJBTiI6Ik1haWwiLCJXVCI6Mn0%3D%7C1000&amp;sdata=DXCYfsBg7CrQHP6xJVq9uPKqHZEIo1Zfhu28szAxC%2FE%3D&amp;reserved=0" TargetMode="External" Id="R87ad6eb7aafa4876" /><Relationship Type="http://schemas.openxmlformats.org/officeDocument/2006/relationships/hyperlink" Target="https://eur01.safelinks.protection.outlook.com/?url=https%3A%2F%2Fdera.ioe.ac.uk%2F23035%2F3%2F150514-foundation-phase-final-en_Redacted.pdf&amp;data=04%7C01%7C%7C10ef3267e20e4961897408d8f1005311%7C4e0f11f9046e45059cb8db2152311e21%7C0%7C0%7C637524331033062050%7CUnknown%7CTWFpbGZsb3d8eyJWIjoiMC4wLjAwMDAiLCJQIjoiV2luMzIiLCJBTiI6Ik1haWwiLCJXVCI6Mn0%3D%7C1000&amp;sdata=qAl41GNu54Ri4WzFhZcdRV6ShS9jHiONXiCzMWhYFaY%3D&amp;reserved=0" TargetMode="External" Id="Rd44daef9afde44fc" /><Relationship Type="http://schemas.openxmlformats.org/officeDocument/2006/relationships/hyperlink" Target="https://eur01.safelinks.protection.outlook.com/?url=https%3A%2F%2Fwww.youtube.com%2Fwatch%3Fv%3Ddanfo5KqCWY&amp;data=04%7C01%7C%7C10ef3267e20e4961897408d8f1005311%7C4e0f11f9046e45059cb8db2152311e21%7C0%7C0%7C637524331033072007%7CUnknown%7CTWFpbGZsb3d8eyJWIjoiMC4wLjAwMDAiLCJQIjoiV2luMzIiLCJBTiI6Ik1haWwiLCJXVCI6Mn0%3D%7C1000&amp;sdata=HewoParAQB2qJPXMK0%2BJc5y1OXmFxsHO6njHuEzT6T8%3D&amp;reserved=0" TargetMode="External" Id="R4b40dec8925948f4" /><Relationship Type="http://schemas.openxmlformats.org/officeDocument/2006/relationships/hyperlink" Target="https://eur01.safelinks.protection.outlook.com/?url=https%3A%2F%2Fwww.unicef.org.uk%2Frights-respecting-schools%2Fwp-content%2Fuploads%2Fsites%2F4%2F2017%2F01%2FSummary-of-the-UNCRC.pdf&amp;data=04%7C01%7C%7C10ef3267e20e4961897408d8f1005311%7C4e0f11f9046e45059cb8db2152311e21%7C0%7C0%7C637524331033072007%7CUnknown%7CTWFpbGZsb3d8eyJWIjoiMC4wLjAwMDAiLCJQIjoiV2luMzIiLCJBTiI6Ik1haWwiLCJXVCI6Mn0%3D%7C1000&amp;sdata=ViFhqK90zWg%2FpQwBa%2BF1%2BgeJpNj3zRzweuJzCqQHVSw%3D&amp;reserved=0" TargetMode="External" Id="R01028369dd8a4931" /><Relationship Type="http://schemas.openxmlformats.org/officeDocument/2006/relationships/hyperlink" Target="https://eur01.safelinks.protection.outlook.com/?url=https%3A%2F%2Fwww.unison.org.uk%2Fcontent%2Fuploads%2F2013%2F06%2FOn-line-Catalogue209253.pdf&amp;data=04%7C01%7C%7C10ef3267e20e4961897408d8f1005311%7C4e0f11f9046e45059cb8db2152311e21%7C0%7C0%7C637524331033081970%7CUnknown%7CTWFpbGZsb3d8eyJWIjoiMC4wLjAwMDAiLCJQIjoiV2luMzIiLCJBTiI6Ik1haWwiLCJXVCI6Mn0%3D%7C1000&amp;sdata=Tpniz0y6MApnI1RNrw426wNuK63E0Gk3Fgkd5mbxO7w%3D&amp;reserved=0" TargetMode="External" Id="R9f82217720e848e8" /><Relationship Type="http://schemas.openxmlformats.org/officeDocument/2006/relationships/hyperlink" Target="https://eur01.safelinks.protection.outlook.com/?url=http%3A%2F%2Fwww.nicurriculum.org.uk%2Fdocs%2Ffoundation_stage%2Feye_curric_project%2Fevaluation%2FLiterature_Review.pdf&amp;data=04%7C01%7C%7C10ef3267e20e4961897408d8f1005311%7C4e0f11f9046e45059cb8db2152311e21%7C0%7C0%7C637524331033081970%7CUnknown%7CTWFpbGZsb3d8eyJWIjoiMC4wLjAwMDAiLCJQIjoiV2luMzIiLCJBTiI6Ik1haWwiLCJXVCI6Mn0%3D%7C1000&amp;sdata=anR3R%2BgttJVaFi5INXxszZTeHASLB4lVfETIbWhFpS8%3D&amp;reserved=0" TargetMode="External" Id="R991aba65ee3d4719" /><Relationship Type="http://schemas.openxmlformats.org/officeDocument/2006/relationships/hyperlink" Target="https://eur01.safelinks.protection.outlook.com/?url=https%3A%2F%2Fmindfulnessinschools.org%2Fwp-content%2Fuploads%2F2013%2F02%2FMiSP-Research-Summary-2012.pdf&amp;data=04%7C01%7C%7C10ef3267e20e4961897408d8f1005311%7C4e0f11f9046e45059cb8db2152311e21%7C0%7C0%7C637524331033091923%7CUnknown%7CTWFpbGZsb3d8eyJWIjoiMC4wLjAwMDAiLCJQIjoiV2luMzIiLCJBTiI6Ik1haWwiLCJXVCI6Mn0%3D%7C1000&amp;sdata=lUHLVM0iF4c5NcAypY5aZQ1VCU4wnn9dF0r5nHsdJqA%3D&amp;reserved=0" TargetMode="External" Id="Rf5b495178aff4f89" /><Relationship Type="http://schemas.openxmlformats.org/officeDocument/2006/relationships/hyperlink" Target="https://eur01.safelinks.protection.outlook.com/?url=https%3A%2F%2Fhwb.gov.wales%2Fstorage%2Ffcb8539c-9be7-4883-8542-35d7b54b56f2%2Ffoundation-phase-outdoor-learning-handbook.pdf&amp;data=04%7C01%7C%7C10ef3267e20e4961897408d8f1005311%7C4e0f11f9046e45059cb8db2152311e21%7C0%7C0%7C637524331033091923%7CUnknown%7CTWFpbGZsb3d8eyJWIjoiMC4wLjAwMDAiLCJQIjoiV2luMzIiLCJBTiI6Ik1haWwiLCJXVCI6Mn0%3D%7C1000&amp;sdata=XlYVPMP6jub4pVONVoIwcwb4L%2Fs0fK4Zt0jVHo55mys%3D&amp;reserved=0" TargetMode="External" Id="R72ef412193464f1c" /><Relationship Type="http://schemas.openxmlformats.org/officeDocument/2006/relationships/hyperlink" Target="https://eur01.safelinks.protection.outlook.com/?url=https%3A%2F%2Fwww.walescouncilforoutdoorlearning.org%2Fwp-content%2Fuploads%2F2019%2F06%2F2338-High-quality-outdoor-learning-Wales_English.pdf&amp;data=04%7C01%7C%7C10ef3267e20e4961897408d8f1005311%7C4e0f11f9046e45059cb8db2152311e21%7C0%7C0%7C637524331033101878%7CUnknown%7CTWFpbGZsb3d8eyJWIjoiMC4wLjAwMDAiLCJQIjoiV2luMzIiLCJBTiI6Ik1haWwiLCJXVCI6Mn0%3D%7C1000&amp;sdata=xCSG0IlcgnP2MUKmWF1m7aboyv%2FPmYgZOjQa3ybq2Yw%3D&amp;reserved=0" TargetMode="External" Id="R01b8b535fa3a48e9" /><Relationship Type="http://schemas.openxmlformats.org/officeDocument/2006/relationships/hyperlink" Target="https://eur01.safelinks.protection.outlook.com/?url=https%3A%2F%2Fprimarysite-prod-sorted.s3.amazonaws.com%2Fmorriston%2FUploadedDocument%2F30972c1288244552ae2f8f11e6777c1d%2Fthe-four-purposes-of-the-curriculum-for-wales.pdf&amp;data=04%7C01%7C%7C10ef3267e20e4961897408d8f1005311%7C4e0f11f9046e45059cb8db2152311e21%7C0%7C0%7C637524331033101878%7CUnknown%7CTWFpbGZsb3d8eyJWIjoiMC4wLjAwMDAiLCJQIjoiV2luMzIiLCJBTiI6Ik1haWwiLCJXVCI6Mn0%3D%7C1000&amp;sdata=csTZTfkIUtiBVzKhP4THXOub1pQkPF%2B3nbTkE9zK4QY%3D&amp;reserved=0" TargetMode="External" Id="R208a35669ef24ee6" /><Relationship Type="http://schemas.openxmlformats.org/officeDocument/2006/relationships/hyperlink" Target="https://eur01.safelinks.protection.outlook.com/?url=https%3A%2F%2Fhwb.gov.wales%2Fapi%2Fstorage%2Fd5d8e39c-b534-40cb-a3f5-7e2e126d8077%2Ffoundation-phase-framework.pdf&amp;data=04%7C01%7C%7C10ef3267e20e4961897408d8f1005311%7C4e0f11f9046e45059cb8db2152311e21%7C0%7C0%7C637524331033111840%7CUnknown%7CTWFpbGZsb3d8eyJWIjoiMC4wLjAwMDAiLCJQIjoiV2luMzIiLCJBTiI6Ik1haWwiLCJXVCI6Mn0%3D%7C1000&amp;sdata=wnPXyc0CyVHDkG6Bq71Ht%2BDdBNbCbSKbG%2Bu%2Fm%2BdjaSc%3D&amp;reserved=0" TargetMode="External" Id="Rc43e6108f78b40fb" /><Relationship Type="http://schemas.openxmlformats.org/officeDocument/2006/relationships/hyperlink" Target="https://eur01.safelinks.protection.outlook.com/?url=https%3A%2F%2Fhwb.gov.wales%2Fapi%2Fstorage%2Ff9d85dba-85a4-4e87-bb58-a24730ad7e57%2Ffoundation-phase-profile-handbook-revised-september-2017.pdf&amp;data=04%7C01%7C%7C10ef3267e20e4961897408d8f1005311%7C4e0f11f9046e45059cb8db2152311e21%7C0%7C0%7C637524331033111840%7CUnknown%7CTWFpbGZsb3d8eyJWIjoiMC4wLjAwMDAiLCJQIjoiV2luMzIiLCJBTiI6Ik1haWwiLCJXVCI6Mn0%3D%7C1000&amp;sdata=fyb4y1m4pLRvLrRzlPSHw3NhwT2EOU1s3Gdju0Mr3W8%3D&amp;reserved=0" TargetMode="External" Id="R23cd38a270b8408e" /><Relationship Type="http://schemas.openxmlformats.org/officeDocument/2006/relationships/hyperlink" Target="https://eur01.safelinks.protection.outlook.com/?url=https%3A%2F%2Fcurriculumforwales.gov.wales%2F2018%2F06%2F22%2Fwales-new-curriculum-and-assessment-arrangements-are-being-built-on-progression-this-is-how-its-happening%2F&amp;data=04%7C01%7C%7C10ef3267e20e4961897408d8f1005311%7C4e0f11f9046e45059cb8db2152311e21%7C0%7C0%7C637524331033121788%7CUnknown%7CTWFpbGZsb3d8eyJWIjoiMC4wLjAwMDAiLCJQIjoiV2luMzIiLCJBTiI6Ik1haWwiLCJXVCI6Mn0%3D%7C1000&amp;sdata=nupYQFIeUwKiSIBT1Fnf5BBcvC5E8RO22tkt4eabcmQ%3D&amp;reserved=0" TargetMode="External" Id="Rfc7f8dab01bb4a59" /><Relationship Type="http://schemas.openxmlformats.org/officeDocument/2006/relationships/hyperlink" Target="https://eur01.safelinks.protection.outlook.com/?url=https%3A%2F%2Fgov.wales%2Fsites%2Fdefault%2Ffiles%2Fpublications%2F2018-06%2Fhow-is-my-child-doing-in-the-foundation-phase-a-guide-for-parents-and-carers.pdf&amp;data=04%7C01%7C%7C10ef3267e20e4961897408d8f1005311%7C4e0f11f9046e45059cb8db2152311e21%7C0%7C0%7C637524331033121788%7CUnknown%7CTWFpbGZsb3d8eyJWIjoiMC4wLjAwMDAiLCJQIjoiV2luMzIiLCJBTiI6Ik1haWwiLCJXVCI6Mn0%3D%7C1000&amp;sdata=%2Fs76V65QHLo%2B0UCghI00EhxvFS%2Bpab1nQAVfJbJ2MZY%3D&amp;reserved=0" TargetMode="External" Id="R4f105c99fd064321" /><Relationship Type="http://schemas.openxmlformats.org/officeDocument/2006/relationships/hyperlink" Target="https://eur01.safelinks.protection.outlook.com/?url=https%3A%2F%2Fhwb.gov.wales%2Fcurriculum-for-wales%2Fdesigning-your-curriculum%2Fdeveloping-a-vision-for-curriculum-design%2F%23designing-a-curriculum-in-wales-and-for-wales&amp;data=04%7C01%7C%7C10ef3267e20e4961897408d8f1005311%7C4e0f11f9046e45059cb8db2152311e21%7C0%7C0%7C637524331033131744%7CUnknown%7CTWFpbGZsb3d8eyJWIjoiMC4wLjAwMDAiLCJQIjoiV2luMzIiLCJBTiI6Ik1haWwiLCJXVCI6Mn0%3D%7C1000&amp;sdata=TqMdkgrfqiZsk5%2FeOahvkHCUEdcxfUrTWwteMQLeIok%3D&amp;reserved=0" TargetMode="External" Id="R260e172e9ffd492f" /><Relationship Type="http://schemas.openxmlformats.org/officeDocument/2006/relationships/hyperlink" Target="https://eur01.safelinks.protection.outlook.com/?url=https%3A%2F%2Fnt.global.ssl.fastly.net%2Fdocuments%2Fread-our-natural-childhood-report.pdf&amp;data=04%7C01%7C%7C10ef3267e20e4961897408d8f1005311%7C4e0f11f9046e45059cb8db2152311e21%7C0%7C0%7C637524331033131744%7CUnknown%7CTWFpbGZsb3d8eyJWIjoiMC4wLjAwMDAiLCJQIjoiV2luMzIiLCJBTiI6Ik1haWwiLCJXVCI6Mn0%3D%7C1000&amp;sdata=dDRNFYymRAy8U3RJ3xg1lUJVdOsbwIcAYDehSefeHwA%3D&amp;reserved=0" TargetMode="External" Id="R6c232a12ef8c4d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Sullivan (1801360)</dc:creator>
  <keywords/>
  <dc:description/>
  <lastModifiedBy>Hannah Sullivan (1801360)</lastModifiedBy>
  <revision>3</revision>
  <dcterms:created xsi:type="dcterms:W3CDTF">2021-03-26T10:52:02.6783273Z</dcterms:created>
  <dcterms:modified xsi:type="dcterms:W3CDTF">2021-03-27T11:04:45.4419307Z</dcterms:modified>
</coreProperties>
</file>