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00FD8" w14:textId="750A05C6" w:rsidR="005C577A" w:rsidRDefault="00CF2949" w:rsidP="008C36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Assessment Component 1 Reading List (Genesis </w:t>
      </w:r>
      <w:r w:rsidR="002610EE">
        <w:rPr>
          <w:b/>
          <w:sz w:val="28"/>
          <w:szCs w:val="28"/>
        </w:rPr>
        <w:t>6-9</w:t>
      </w:r>
      <w:r w:rsidR="00904918" w:rsidRPr="001C2BD1">
        <w:rPr>
          <w:b/>
          <w:sz w:val="28"/>
          <w:szCs w:val="28"/>
        </w:rPr>
        <w:t>)</w:t>
      </w:r>
    </w:p>
    <w:p w14:paraId="7CB6D102" w14:textId="15FDE03E" w:rsidR="001D680F" w:rsidRDefault="001D680F" w:rsidP="001D68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Fretheim, T. E., </w:t>
      </w:r>
      <w:r w:rsidRPr="00C83651">
        <w:rPr>
          <w:i/>
          <w:sz w:val="24"/>
          <w:szCs w:val="24"/>
        </w:rPr>
        <w:t>God and World in the Old Testament: A Relational Theology of Creation</w:t>
      </w:r>
      <w:r>
        <w:rPr>
          <w:sz w:val="24"/>
          <w:szCs w:val="24"/>
        </w:rPr>
        <w:t xml:space="preserve"> (Nashville: Abingdon Press, 2005), </w:t>
      </w:r>
      <w:proofErr w:type="spellStart"/>
      <w:r w:rsidR="008173CC">
        <w:rPr>
          <w:sz w:val="24"/>
          <w:szCs w:val="24"/>
        </w:rPr>
        <w:t>ch.</w:t>
      </w:r>
      <w:proofErr w:type="spellEnd"/>
      <w:r w:rsidR="008173CC">
        <w:rPr>
          <w:sz w:val="24"/>
          <w:szCs w:val="24"/>
        </w:rPr>
        <w:t xml:space="preserve"> </w:t>
      </w:r>
      <w:r w:rsidR="003A130C">
        <w:rPr>
          <w:sz w:val="24"/>
          <w:szCs w:val="24"/>
        </w:rPr>
        <w:t>3</w:t>
      </w:r>
    </w:p>
    <w:p w14:paraId="03B6D282" w14:textId="6250E38F" w:rsidR="008173CC" w:rsidRDefault="008173CC" w:rsidP="001D680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Habel</w:t>
      </w:r>
      <w:proofErr w:type="spellEnd"/>
      <w:r>
        <w:rPr>
          <w:sz w:val="24"/>
          <w:szCs w:val="24"/>
        </w:rPr>
        <w:t xml:space="preserve">, </w:t>
      </w:r>
      <w:r w:rsidRPr="008173CC">
        <w:rPr>
          <w:i/>
          <w:iCs/>
          <w:sz w:val="24"/>
          <w:szCs w:val="24"/>
        </w:rPr>
        <w:t>An Inconvenient Text: Is a Green Reading of the Bible Possible?</w:t>
      </w:r>
      <w:r>
        <w:rPr>
          <w:sz w:val="24"/>
          <w:szCs w:val="24"/>
        </w:rPr>
        <w:t xml:space="preserve"> (Adelaide: ATF Press, 2009), </w:t>
      </w:r>
      <w:proofErr w:type="spellStart"/>
      <w:r>
        <w:rPr>
          <w:sz w:val="24"/>
          <w:szCs w:val="24"/>
        </w:rPr>
        <w:t>ch</w:t>
      </w:r>
      <w:r w:rsidR="003D5AED">
        <w:rPr>
          <w:sz w:val="24"/>
          <w:szCs w:val="24"/>
        </w:rPr>
        <w:t>s</w:t>
      </w:r>
      <w:proofErr w:type="spellEnd"/>
      <w:r w:rsidR="003D5AED">
        <w:rPr>
          <w:sz w:val="24"/>
          <w:szCs w:val="24"/>
        </w:rPr>
        <w:t xml:space="preserve">. 2 &amp; 7 </w:t>
      </w:r>
      <w:r w:rsidR="003D5AED" w:rsidRPr="003D5AED">
        <w:rPr>
          <w:color w:val="FF0000"/>
          <w:sz w:val="24"/>
          <w:szCs w:val="24"/>
        </w:rPr>
        <w:t xml:space="preserve">*Not given on Moodle and not available from </w:t>
      </w:r>
      <w:r w:rsidR="00C55451">
        <w:rPr>
          <w:color w:val="FF0000"/>
          <w:sz w:val="24"/>
          <w:szCs w:val="24"/>
        </w:rPr>
        <w:t>the Library</w:t>
      </w:r>
      <w:bookmarkStart w:id="0" w:name="_GoBack"/>
      <w:bookmarkEnd w:id="0"/>
    </w:p>
    <w:p w14:paraId="0C7D240E" w14:textId="785E9F34" w:rsidR="00A00F28" w:rsidRDefault="00A00F28" w:rsidP="008C36D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Habel</w:t>
      </w:r>
      <w:proofErr w:type="spellEnd"/>
      <w:r>
        <w:rPr>
          <w:sz w:val="24"/>
          <w:szCs w:val="24"/>
        </w:rPr>
        <w:t xml:space="preserve">, N., </w:t>
      </w:r>
      <w:r w:rsidRPr="00A00F28">
        <w:rPr>
          <w:i/>
          <w:sz w:val="24"/>
          <w:szCs w:val="24"/>
        </w:rPr>
        <w:t>The Birth, the Curse and the Greening of Earth: An Ecological Reading of Genesis 1-11</w:t>
      </w:r>
      <w:r>
        <w:rPr>
          <w:sz w:val="24"/>
          <w:szCs w:val="24"/>
        </w:rPr>
        <w:t xml:space="preserve">, The Earth Bible Commentary Series (Sheffield: Sheffield Phoenix Press, 2011), </w:t>
      </w:r>
      <w:proofErr w:type="spellStart"/>
      <w:r>
        <w:rPr>
          <w:sz w:val="24"/>
          <w:szCs w:val="24"/>
        </w:rPr>
        <w:t>ch</w:t>
      </w:r>
      <w:r w:rsidR="003A130C">
        <w:rPr>
          <w:sz w:val="24"/>
          <w:szCs w:val="24"/>
        </w:rPr>
        <w:t>s</w:t>
      </w:r>
      <w:proofErr w:type="spellEnd"/>
      <w:r w:rsidR="003A130C">
        <w:rPr>
          <w:sz w:val="24"/>
          <w:szCs w:val="24"/>
        </w:rPr>
        <w:t>. 7-9</w:t>
      </w:r>
    </w:p>
    <w:p w14:paraId="37DCD6F9" w14:textId="06741083" w:rsidR="00CA5A8A" w:rsidRDefault="00CA5A8A" w:rsidP="00CA5A8A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Horrell</w:t>
      </w:r>
      <w:proofErr w:type="spellEnd"/>
      <w:r>
        <w:rPr>
          <w:sz w:val="24"/>
          <w:szCs w:val="24"/>
        </w:rPr>
        <w:t xml:space="preserve">, D. G., </w:t>
      </w:r>
      <w:r w:rsidRPr="009F02C6">
        <w:rPr>
          <w:i/>
          <w:sz w:val="24"/>
          <w:szCs w:val="24"/>
        </w:rPr>
        <w:t>The Bible and the Environment: Towards a Critical Ecological Biblical Theology</w:t>
      </w:r>
      <w:r w:rsidRPr="009F02C6">
        <w:rPr>
          <w:sz w:val="24"/>
          <w:szCs w:val="24"/>
        </w:rPr>
        <w:t xml:space="preserve"> (London: Equinox, 2010)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ch.</w:t>
      </w:r>
      <w:proofErr w:type="spellEnd"/>
      <w:r>
        <w:rPr>
          <w:sz w:val="24"/>
          <w:szCs w:val="24"/>
        </w:rPr>
        <w:t xml:space="preserve"> </w:t>
      </w:r>
      <w:r w:rsidR="003D5AED">
        <w:rPr>
          <w:sz w:val="24"/>
          <w:szCs w:val="24"/>
        </w:rPr>
        <w:t xml:space="preserve">4 </w:t>
      </w:r>
      <w:r w:rsidR="003D5AED" w:rsidRPr="003D5AED">
        <w:rPr>
          <w:color w:val="FF0000"/>
          <w:sz w:val="24"/>
          <w:szCs w:val="24"/>
        </w:rPr>
        <w:t xml:space="preserve">*Not given on Moodle and not available from </w:t>
      </w:r>
      <w:r w:rsidR="00C55451">
        <w:rPr>
          <w:color w:val="FF0000"/>
          <w:sz w:val="24"/>
          <w:szCs w:val="24"/>
        </w:rPr>
        <w:t>the Library</w:t>
      </w:r>
    </w:p>
    <w:p w14:paraId="7E7BDC82" w14:textId="028F9620" w:rsidR="008173CC" w:rsidRDefault="008173CC" w:rsidP="00CA5A8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Moo, D. J., and J. A. Moo, </w:t>
      </w:r>
      <w:r w:rsidRPr="008173CC">
        <w:rPr>
          <w:i/>
          <w:iCs/>
          <w:sz w:val="24"/>
          <w:szCs w:val="24"/>
        </w:rPr>
        <w:t>Creation Care: A Biblical Theology of the Natural World</w:t>
      </w:r>
      <w:r>
        <w:rPr>
          <w:sz w:val="24"/>
          <w:szCs w:val="24"/>
        </w:rPr>
        <w:t xml:space="preserve"> (Grand Rapids, Michigan; Zondervan, 2018), </w:t>
      </w:r>
      <w:proofErr w:type="spellStart"/>
      <w:r>
        <w:rPr>
          <w:sz w:val="24"/>
          <w:szCs w:val="24"/>
        </w:rPr>
        <w:t>ch.</w:t>
      </w:r>
      <w:proofErr w:type="spellEnd"/>
      <w:r>
        <w:rPr>
          <w:sz w:val="24"/>
          <w:szCs w:val="24"/>
        </w:rPr>
        <w:t xml:space="preserve"> 4</w:t>
      </w:r>
    </w:p>
    <w:p w14:paraId="2D760476" w14:textId="4E533C83" w:rsidR="001D680F" w:rsidRDefault="001D680F" w:rsidP="001D680F">
      <w:pPr>
        <w:jc w:val="both"/>
        <w:rPr>
          <w:sz w:val="24"/>
          <w:szCs w:val="24"/>
        </w:rPr>
      </w:pPr>
      <w:r w:rsidRPr="0053067D">
        <w:rPr>
          <w:sz w:val="24"/>
          <w:szCs w:val="24"/>
        </w:rPr>
        <w:t>Rogerson,</w:t>
      </w:r>
      <w:r>
        <w:rPr>
          <w:sz w:val="24"/>
          <w:szCs w:val="24"/>
        </w:rPr>
        <w:t xml:space="preserve"> J. W., ‘</w:t>
      </w:r>
      <w:r w:rsidRPr="0053067D">
        <w:rPr>
          <w:sz w:val="24"/>
          <w:szCs w:val="24"/>
        </w:rPr>
        <w:t>The Creation Stories: Their Ec</w:t>
      </w:r>
      <w:r>
        <w:rPr>
          <w:sz w:val="24"/>
          <w:szCs w:val="24"/>
        </w:rPr>
        <w:t>ological Potential and Problems’</w:t>
      </w:r>
      <w:r w:rsidRPr="0053067D">
        <w:rPr>
          <w:sz w:val="24"/>
          <w:szCs w:val="24"/>
        </w:rPr>
        <w:t xml:space="preserve">, </w:t>
      </w:r>
      <w:r w:rsidRPr="0053067D">
        <w:rPr>
          <w:i/>
          <w:sz w:val="24"/>
          <w:szCs w:val="24"/>
        </w:rPr>
        <w:t>Ecological Hermeneutics: Biblical, Historical and Theological Perspectives</w:t>
      </w:r>
      <w:r w:rsidRPr="0053067D">
        <w:rPr>
          <w:sz w:val="24"/>
          <w:szCs w:val="24"/>
        </w:rPr>
        <w:t xml:space="preserve">, ed. D. G. </w:t>
      </w:r>
      <w:proofErr w:type="spellStart"/>
      <w:r w:rsidRPr="0053067D">
        <w:rPr>
          <w:sz w:val="24"/>
          <w:szCs w:val="24"/>
        </w:rPr>
        <w:t>Horrell</w:t>
      </w:r>
      <w:proofErr w:type="spellEnd"/>
      <w:r w:rsidRPr="0053067D">
        <w:rPr>
          <w:sz w:val="24"/>
          <w:szCs w:val="24"/>
        </w:rPr>
        <w:t xml:space="preserve">, C. Hunt, C. Southgate and F. </w:t>
      </w:r>
      <w:proofErr w:type="spellStart"/>
      <w:r w:rsidRPr="0053067D">
        <w:rPr>
          <w:sz w:val="24"/>
          <w:szCs w:val="24"/>
        </w:rPr>
        <w:t>Stavrakopoulou</w:t>
      </w:r>
      <w:proofErr w:type="spellEnd"/>
      <w:r w:rsidRPr="0053067D">
        <w:rPr>
          <w:sz w:val="24"/>
          <w:szCs w:val="24"/>
        </w:rPr>
        <w:t xml:space="preserve"> (London: T</w:t>
      </w:r>
      <w:r>
        <w:rPr>
          <w:sz w:val="24"/>
          <w:szCs w:val="24"/>
        </w:rPr>
        <w:t xml:space="preserve"> &amp; T Clark, 2010), pp. 21-31</w:t>
      </w:r>
    </w:p>
    <w:p w14:paraId="2395E508" w14:textId="77777777" w:rsidR="001D680F" w:rsidRDefault="001D680F" w:rsidP="001D680F">
      <w:pPr>
        <w:jc w:val="both"/>
        <w:rPr>
          <w:sz w:val="24"/>
          <w:szCs w:val="24"/>
        </w:rPr>
      </w:pPr>
    </w:p>
    <w:p w14:paraId="4880264B" w14:textId="77777777" w:rsidR="00156ADF" w:rsidRPr="00156ADF" w:rsidRDefault="00156ADF">
      <w:pPr>
        <w:rPr>
          <w:sz w:val="24"/>
          <w:szCs w:val="24"/>
        </w:rPr>
      </w:pPr>
    </w:p>
    <w:sectPr w:rsidR="00156ADF" w:rsidRPr="00156AD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44BB29" w14:textId="77777777" w:rsidR="00D25F50" w:rsidRDefault="00D25F50" w:rsidP="00A368D0">
      <w:pPr>
        <w:spacing w:after="0" w:line="240" w:lineRule="auto"/>
      </w:pPr>
      <w:r>
        <w:separator/>
      </w:r>
    </w:p>
  </w:endnote>
  <w:endnote w:type="continuationSeparator" w:id="0">
    <w:p w14:paraId="6AA0563F" w14:textId="77777777" w:rsidR="00D25F50" w:rsidRDefault="00D25F50" w:rsidP="00A36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49350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1DE222" w14:textId="77777777" w:rsidR="00A00F28" w:rsidRDefault="00A00F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68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791842" w14:textId="77777777" w:rsidR="00A368D0" w:rsidRDefault="00A36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95EF0A" w14:textId="77777777" w:rsidR="00D25F50" w:rsidRDefault="00D25F50" w:rsidP="00A368D0">
      <w:pPr>
        <w:spacing w:after="0" w:line="240" w:lineRule="auto"/>
      </w:pPr>
      <w:r>
        <w:separator/>
      </w:r>
    </w:p>
  </w:footnote>
  <w:footnote w:type="continuationSeparator" w:id="0">
    <w:p w14:paraId="36C4A0F1" w14:textId="77777777" w:rsidR="00D25F50" w:rsidRDefault="00D25F50" w:rsidP="00A368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918"/>
    <w:rsid w:val="00060EC2"/>
    <w:rsid w:val="000B29FE"/>
    <w:rsid w:val="000B6708"/>
    <w:rsid w:val="00122067"/>
    <w:rsid w:val="00156ADF"/>
    <w:rsid w:val="001A0AE3"/>
    <w:rsid w:val="001C2BD1"/>
    <w:rsid w:val="001D680F"/>
    <w:rsid w:val="001F6099"/>
    <w:rsid w:val="0025062D"/>
    <w:rsid w:val="00254AB2"/>
    <w:rsid w:val="0025636C"/>
    <w:rsid w:val="002610EE"/>
    <w:rsid w:val="003A130C"/>
    <w:rsid w:val="003B52A5"/>
    <w:rsid w:val="003D5AED"/>
    <w:rsid w:val="003E6E6A"/>
    <w:rsid w:val="00407DB5"/>
    <w:rsid w:val="00497AC8"/>
    <w:rsid w:val="004E2E3E"/>
    <w:rsid w:val="004E62B8"/>
    <w:rsid w:val="004F04A0"/>
    <w:rsid w:val="004F5FD5"/>
    <w:rsid w:val="00551579"/>
    <w:rsid w:val="00561E66"/>
    <w:rsid w:val="00565BC1"/>
    <w:rsid w:val="005C577A"/>
    <w:rsid w:val="006474C6"/>
    <w:rsid w:val="007210B2"/>
    <w:rsid w:val="00727FF0"/>
    <w:rsid w:val="00784A08"/>
    <w:rsid w:val="007858B6"/>
    <w:rsid w:val="007863D7"/>
    <w:rsid w:val="007C5069"/>
    <w:rsid w:val="007E7A13"/>
    <w:rsid w:val="007F068A"/>
    <w:rsid w:val="008173CC"/>
    <w:rsid w:val="0082680F"/>
    <w:rsid w:val="008415F0"/>
    <w:rsid w:val="00890472"/>
    <w:rsid w:val="008C36D8"/>
    <w:rsid w:val="00904918"/>
    <w:rsid w:val="009868C3"/>
    <w:rsid w:val="009E23A3"/>
    <w:rsid w:val="00A00F28"/>
    <w:rsid w:val="00A03502"/>
    <w:rsid w:val="00A368D0"/>
    <w:rsid w:val="00A75768"/>
    <w:rsid w:val="00AA1ED4"/>
    <w:rsid w:val="00B04432"/>
    <w:rsid w:val="00B8479E"/>
    <w:rsid w:val="00C55451"/>
    <w:rsid w:val="00C94D19"/>
    <w:rsid w:val="00CA5A8A"/>
    <w:rsid w:val="00CF2949"/>
    <w:rsid w:val="00D01FB5"/>
    <w:rsid w:val="00D25F50"/>
    <w:rsid w:val="00D63D7A"/>
    <w:rsid w:val="00D70830"/>
    <w:rsid w:val="00DA78B5"/>
    <w:rsid w:val="00DB5E6B"/>
    <w:rsid w:val="00E06624"/>
    <w:rsid w:val="00E3797D"/>
    <w:rsid w:val="00E765F3"/>
    <w:rsid w:val="00E84F90"/>
    <w:rsid w:val="00EC164F"/>
    <w:rsid w:val="00ED5A38"/>
    <w:rsid w:val="00F178E2"/>
    <w:rsid w:val="00F21B1A"/>
    <w:rsid w:val="00F366B9"/>
    <w:rsid w:val="00FE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C2BDA"/>
  <w15:docId w15:val="{5B1E1BFF-9D38-447A-957C-DDF33522A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368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68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68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368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8D0"/>
  </w:style>
  <w:style w:type="paragraph" w:styleId="Footer">
    <w:name w:val="footer"/>
    <w:basedOn w:val="Normal"/>
    <w:link w:val="FooterChar"/>
    <w:uiPriority w:val="99"/>
    <w:unhideWhenUsed/>
    <w:rsid w:val="00A368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8D0"/>
  </w:style>
  <w:style w:type="paragraph" w:styleId="ListParagraph">
    <w:name w:val="List Paragraph"/>
    <w:basedOn w:val="Normal"/>
    <w:uiPriority w:val="34"/>
    <w:qFormat/>
    <w:rsid w:val="004E2E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000DB-82D6-4602-9F1B-D783F11D3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Rhodri Thomas</dc:creator>
  <cp:lastModifiedBy>Rhodri Thomas</cp:lastModifiedBy>
  <cp:revision>2</cp:revision>
  <dcterms:created xsi:type="dcterms:W3CDTF">2020-01-11T00:58:00Z</dcterms:created>
  <dcterms:modified xsi:type="dcterms:W3CDTF">2020-01-11T00:58:00Z</dcterms:modified>
</cp:coreProperties>
</file>