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97986" w14:textId="77777777" w:rsidR="000A1FA2" w:rsidRDefault="000A1FA2" w:rsidP="000A1FA2">
      <w:pPr>
        <w:spacing w:line="360" w:lineRule="auto"/>
        <w:jc w:val="center"/>
        <w:rPr>
          <w:rFonts w:cs="Times New Roman"/>
          <w:b/>
          <w:bCs/>
          <w:color w:val="1D2228"/>
          <w:sz w:val="32"/>
          <w:szCs w:val="28"/>
          <w:lang w:val="en-IN" w:eastAsia="en-IN"/>
        </w:rPr>
      </w:pPr>
    </w:p>
    <w:p w14:paraId="4CB03B50" w14:textId="77777777" w:rsidR="000A1FA2" w:rsidRDefault="000A1FA2" w:rsidP="000A1FA2">
      <w:pPr>
        <w:spacing w:line="360" w:lineRule="auto"/>
        <w:jc w:val="center"/>
        <w:rPr>
          <w:rFonts w:cs="Times New Roman"/>
          <w:b/>
          <w:bCs/>
          <w:color w:val="1D2228"/>
          <w:sz w:val="32"/>
          <w:szCs w:val="28"/>
          <w:lang w:val="en-IN" w:eastAsia="en-IN"/>
        </w:rPr>
      </w:pPr>
    </w:p>
    <w:p w14:paraId="7D059CA2" w14:textId="77777777" w:rsidR="000A1FA2" w:rsidRDefault="000A1FA2" w:rsidP="000A1FA2">
      <w:pPr>
        <w:spacing w:line="360" w:lineRule="auto"/>
        <w:jc w:val="center"/>
        <w:rPr>
          <w:rFonts w:cs="Times New Roman"/>
          <w:b/>
          <w:bCs/>
          <w:color w:val="1D2228"/>
          <w:sz w:val="32"/>
          <w:szCs w:val="28"/>
          <w:lang w:val="en-IN" w:eastAsia="en-IN"/>
        </w:rPr>
      </w:pPr>
    </w:p>
    <w:p w14:paraId="326F298F" w14:textId="77777777" w:rsidR="000A1FA2" w:rsidRDefault="000A1FA2" w:rsidP="000A1FA2">
      <w:pPr>
        <w:spacing w:line="360" w:lineRule="auto"/>
        <w:jc w:val="center"/>
        <w:rPr>
          <w:rFonts w:cs="Times New Roman"/>
          <w:b/>
          <w:bCs/>
          <w:color w:val="1D2228"/>
          <w:sz w:val="32"/>
          <w:szCs w:val="28"/>
          <w:lang w:val="en-IN" w:eastAsia="en-IN"/>
        </w:rPr>
      </w:pPr>
    </w:p>
    <w:p w14:paraId="4AA761BE" w14:textId="77777777" w:rsidR="000A1FA2" w:rsidRDefault="000A1FA2" w:rsidP="000A1FA2">
      <w:pPr>
        <w:spacing w:line="360" w:lineRule="auto"/>
        <w:jc w:val="center"/>
        <w:rPr>
          <w:rFonts w:cs="Times New Roman"/>
          <w:b/>
          <w:bCs/>
          <w:color w:val="1D2228"/>
          <w:sz w:val="32"/>
          <w:szCs w:val="28"/>
          <w:lang w:val="en-IN" w:eastAsia="en-IN"/>
        </w:rPr>
      </w:pPr>
    </w:p>
    <w:p w14:paraId="2911B238" w14:textId="77777777" w:rsidR="000A1FA2" w:rsidRDefault="000A1FA2" w:rsidP="000A1FA2">
      <w:pPr>
        <w:spacing w:line="360" w:lineRule="auto"/>
        <w:jc w:val="center"/>
        <w:rPr>
          <w:rFonts w:cs="Times New Roman"/>
          <w:b/>
          <w:bCs/>
          <w:color w:val="1D2228"/>
          <w:sz w:val="32"/>
          <w:szCs w:val="28"/>
          <w:lang w:val="en-IN" w:eastAsia="en-IN"/>
        </w:rPr>
      </w:pPr>
    </w:p>
    <w:p w14:paraId="5517EC1E" w14:textId="77777777" w:rsidR="00331E5D" w:rsidRPr="00A92A01" w:rsidRDefault="00331E5D" w:rsidP="00331E5D">
      <w:pPr>
        <w:spacing w:line="360" w:lineRule="auto"/>
        <w:jc w:val="center"/>
        <w:rPr>
          <w:rFonts w:eastAsia="Times New Roman" w:cs="Times New Roman"/>
          <w:b/>
          <w:color w:val="222222"/>
          <w:sz w:val="32"/>
          <w:szCs w:val="32"/>
        </w:rPr>
      </w:pPr>
      <w:r w:rsidRPr="00A92A01">
        <w:rPr>
          <w:rFonts w:eastAsia="Times New Roman" w:cs="Times New Roman"/>
          <w:b/>
          <w:color w:val="222222"/>
          <w:sz w:val="32"/>
          <w:szCs w:val="32"/>
        </w:rPr>
        <w:t>Student Name: Digbijoy Roy</w:t>
      </w:r>
    </w:p>
    <w:p w14:paraId="345FBAFE" w14:textId="11CA2467" w:rsidR="000A1FA2" w:rsidRDefault="00331E5D" w:rsidP="00331E5D">
      <w:pPr>
        <w:spacing w:line="360" w:lineRule="auto"/>
        <w:jc w:val="center"/>
        <w:rPr>
          <w:rFonts w:cs="Times New Roman"/>
          <w:b/>
          <w:bCs/>
          <w:color w:val="1D2228"/>
          <w:sz w:val="32"/>
          <w:szCs w:val="28"/>
          <w:lang w:val="en-IN" w:eastAsia="en-IN"/>
        </w:rPr>
      </w:pPr>
      <w:r w:rsidRPr="00A92A01">
        <w:rPr>
          <w:rFonts w:eastAsia="Times New Roman" w:cs="Times New Roman"/>
          <w:b/>
          <w:color w:val="222222"/>
          <w:sz w:val="32"/>
          <w:szCs w:val="32"/>
        </w:rPr>
        <w:t>Student ID: 2</w:t>
      </w:r>
      <w:r>
        <w:rPr>
          <w:rFonts w:eastAsia="Times New Roman" w:cs="Times New Roman"/>
          <w:b/>
          <w:color w:val="222222"/>
          <w:sz w:val="32"/>
          <w:szCs w:val="32"/>
        </w:rPr>
        <w:t>117381</w:t>
      </w:r>
    </w:p>
    <w:p w14:paraId="19B399A5" w14:textId="77777777" w:rsidR="000A1FA2" w:rsidRDefault="000A1FA2" w:rsidP="000A1FA2">
      <w:pPr>
        <w:spacing w:line="360" w:lineRule="auto"/>
        <w:jc w:val="center"/>
        <w:rPr>
          <w:rFonts w:cs="Times New Roman"/>
          <w:b/>
          <w:bCs/>
          <w:color w:val="1D2228"/>
          <w:sz w:val="32"/>
          <w:szCs w:val="28"/>
          <w:lang w:val="en-IN" w:eastAsia="en-IN"/>
        </w:rPr>
      </w:pPr>
    </w:p>
    <w:p w14:paraId="32E034C5" w14:textId="57956795" w:rsidR="000A1FA2" w:rsidRPr="000A1FA2" w:rsidRDefault="000A1FA2" w:rsidP="000A1FA2">
      <w:pPr>
        <w:spacing w:line="360" w:lineRule="auto"/>
        <w:jc w:val="center"/>
        <w:rPr>
          <w:rFonts w:cs="Times New Roman"/>
          <w:b/>
          <w:bCs/>
          <w:color w:val="1D2228"/>
          <w:sz w:val="32"/>
          <w:szCs w:val="28"/>
          <w:lang w:val="en-IN" w:eastAsia="en-IN"/>
        </w:rPr>
      </w:pPr>
      <w:r w:rsidRPr="000A1FA2">
        <w:rPr>
          <w:rFonts w:cs="Times New Roman"/>
          <w:b/>
          <w:bCs/>
          <w:color w:val="1D2228"/>
          <w:sz w:val="32"/>
          <w:szCs w:val="28"/>
          <w:lang w:val="en-IN" w:eastAsia="en-IN"/>
        </w:rPr>
        <w:t>Module Title: </w:t>
      </w:r>
      <w:r w:rsidRPr="000A1FA2">
        <w:rPr>
          <w:rFonts w:cs="Times New Roman"/>
          <w:b/>
          <w:bCs/>
          <w:sz w:val="32"/>
          <w:szCs w:val="28"/>
          <w:lang w:val="en-IN" w:eastAsia="en-IN"/>
        </w:rPr>
        <w:t>BMIH6002 Managing Food and Beverage Operations</w:t>
      </w:r>
    </w:p>
    <w:p w14:paraId="17113024" w14:textId="77777777" w:rsidR="00E66FD7" w:rsidRDefault="00E66FD7" w:rsidP="000A1FA2">
      <w:pPr>
        <w:spacing w:line="360" w:lineRule="auto"/>
        <w:jc w:val="both"/>
        <w:rPr>
          <w:b/>
          <w:bCs/>
          <w:lang w:val="en-IN"/>
        </w:rPr>
      </w:pPr>
      <w:r>
        <w:rPr>
          <w:b/>
          <w:bCs/>
          <w:lang w:val="en-IN"/>
        </w:rPr>
        <w:br w:type="page"/>
      </w:r>
    </w:p>
    <w:sdt>
      <w:sdtPr>
        <w:rPr>
          <w:b/>
          <w:bCs/>
        </w:rPr>
        <w:id w:val="-442925390"/>
        <w:docPartObj>
          <w:docPartGallery w:val="Table of Contents"/>
          <w:docPartUnique/>
        </w:docPartObj>
      </w:sdtPr>
      <w:sdtEndPr>
        <w:rPr>
          <w:noProof/>
        </w:rPr>
      </w:sdtEndPr>
      <w:sdtContent>
        <w:p w14:paraId="0E47EAC0" w14:textId="4D8E9A94" w:rsidR="000A1FA2" w:rsidRPr="000A1FA2" w:rsidRDefault="000A1FA2" w:rsidP="000A1FA2">
          <w:pPr>
            <w:spacing w:line="360" w:lineRule="auto"/>
            <w:jc w:val="center"/>
            <w:rPr>
              <w:b/>
              <w:bCs/>
            </w:rPr>
          </w:pPr>
          <w:r w:rsidRPr="000A1FA2">
            <w:rPr>
              <w:b/>
              <w:bCs/>
            </w:rPr>
            <w:t>Table of Contents</w:t>
          </w:r>
        </w:p>
        <w:p w14:paraId="1AC4EDA3" w14:textId="50E53ACF" w:rsidR="000A1FA2" w:rsidRDefault="000A1FA2" w:rsidP="000A1FA2">
          <w:pPr>
            <w:pStyle w:val="TOC1"/>
            <w:tabs>
              <w:tab w:val="right" w:leader="dot" w:pos="9016"/>
            </w:tabs>
            <w:spacing w:line="360" w:lineRule="auto"/>
            <w:rPr>
              <w:noProof/>
            </w:rPr>
          </w:pPr>
          <w:r>
            <w:fldChar w:fldCharType="begin"/>
          </w:r>
          <w:r>
            <w:instrText xml:space="preserve"> TOC \o "1-3" \h \z \u </w:instrText>
          </w:r>
          <w:r>
            <w:fldChar w:fldCharType="separate"/>
          </w:r>
          <w:hyperlink w:anchor="_Toc167272804" w:history="1">
            <w:r w:rsidRPr="001651B8">
              <w:rPr>
                <w:rStyle w:val="Hyperlink"/>
                <w:noProof/>
              </w:rPr>
              <w:t>Reflective model</w:t>
            </w:r>
            <w:r>
              <w:rPr>
                <w:noProof/>
                <w:webHidden/>
              </w:rPr>
              <w:tab/>
            </w:r>
            <w:r>
              <w:rPr>
                <w:noProof/>
                <w:webHidden/>
              </w:rPr>
              <w:fldChar w:fldCharType="begin"/>
            </w:r>
            <w:r>
              <w:rPr>
                <w:noProof/>
                <w:webHidden/>
              </w:rPr>
              <w:instrText xml:space="preserve"> PAGEREF _Toc167272804 \h </w:instrText>
            </w:r>
            <w:r>
              <w:rPr>
                <w:noProof/>
                <w:webHidden/>
              </w:rPr>
            </w:r>
            <w:r>
              <w:rPr>
                <w:noProof/>
                <w:webHidden/>
              </w:rPr>
              <w:fldChar w:fldCharType="separate"/>
            </w:r>
            <w:r>
              <w:rPr>
                <w:noProof/>
                <w:webHidden/>
              </w:rPr>
              <w:t>2</w:t>
            </w:r>
            <w:r>
              <w:rPr>
                <w:noProof/>
                <w:webHidden/>
              </w:rPr>
              <w:fldChar w:fldCharType="end"/>
            </w:r>
          </w:hyperlink>
        </w:p>
        <w:p w14:paraId="0FDD3845" w14:textId="52710CD1" w:rsidR="000A1FA2" w:rsidRDefault="00000000" w:rsidP="000A1FA2">
          <w:pPr>
            <w:pStyle w:val="TOC1"/>
            <w:tabs>
              <w:tab w:val="right" w:leader="dot" w:pos="9016"/>
            </w:tabs>
            <w:spacing w:line="360" w:lineRule="auto"/>
            <w:rPr>
              <w:noProof/>
            </w:rPr>
          </w:pPr>
          <w:hyperlink w:anchor="_Toc167272805" w:history="1">
            <w:r w:rsidR="000A1FA2" w:rsidRPr="001651B8">
              <w:rPr>
                <w:rStyle w:val="Hyperlink"/>
                <w:noProof/>
              </w:rPr>
              <w:t>Section 1: Reflection on Experience and Personal Development:</w:t>
            </w:r>
            <w:r w:rsidR="000A1FA2">
              <w:rPr>
                <w:noProof/>
                <w:webHidden/>
              </w:rPr>
              <w:tab/>
            </w:r>
            <w:r w:rsidR="000A1FA2">
              <w:rPr>
                <w:noProof/>
                <w:webHidden/>
              </w:rPr>
              <w:fldChar w:fldCharType="begin"/>
            </w:r>
            <w:r w:rsidR="000A1FA2">
              <w:rPr>
                <w:noProof/>
                <w:webHidden/>
              </w:rPr>
              <w:instrText xml:space="preserve"> PAGEREF _Toc167272805 \h </w:instrText>
            </w:r>
            <w:r w:rsidR="000A1FA2">
              <w:rPr>
                <w:noProof/>
                <w:webHidden/>
              </w:rPr>
            </w:r>
            <w:r w:rsidR="000A1FA2">
              <w:rPr>
                <w:noProof/>
                <w:webHidden/>
              </w:rPr>
              <w:fldChar w:fldCharType="separate"/>
            </w:r>
            <w:r w:rsidR="000A1FA2">
              <w:rPr>
                <w:noProof/>
                <w:webHidden/>
              </w:rPr>
              <w:t>2</w:t>
            </w:r>
            <w:r w:rsidR="000A1FA2">
              <w:rPr>
                <w:noProof/>
                <w:webHidden/>
              </w:rPr>
              <w:fldChar w:fldCharType="end"/>
            </w:r>
          </w:hyperlink>
        </w:p>
        <w:p w14:paraId="34C46F6E" w14:textId="56874E7E" w:rsidR="000A1FA2" w:rsidRDefault="00000000" w:rsidP="000A1FA2">
          <w:pPr>
            <w:pStyle w:val="TOC2"/>
            <w:tabs>
              <w:tab w:val="right" w:leader="dot" w:pos="9016"/>
            </w:tabs>
            <w:spacing w:line="360" w:lineRule="auto"/>
            <w:rPr>
              <w:noProof/>
            </w:rPr>
          </w:pPr>
          <w:hyperlink w:anchor="_Toc167272806" w:history="1">
            <w:r w:rsidR="000A1FA2" w:rsidRPr="001651B8">
              <w:rPr>
                <w:rStyle w:val="Hyperlink"/>
                <w:noProof/>
              </w:rPr>
              <w:t>Stage 1: Knowledge in Action</w:t>
            </w:r>
            <w:r w:rsidR="000A1FA2">
              <w:rPr>
                <w:noProof/>
                <w:webHidden/>
              </w:rPr>
              <w:tab/>
            </w:r>
            <w:r w:rsidR="000A1FA2">
              <w:rPr>
                <w:noProof/>
                <w:webHidden/>
              </w:rPr>
              <w:fldChar w:fldCharType="begin"/>
            </w:r>
            <w:r w:rsidR="000A1FA2">
              <w:rPr>
                <w:noProof/>
                <w:webHidden/>
              </w:rPr>
              <w:instrText xml:space="preserve"> PAGEREF _Toc167272806 \h </w:instrText>
            </w:r>
            <w:r w:rsidR="000A1FA2">
              <w:rPr>
                <w:noProof/>
                <w:webHidden/>
              </w:rPr>
            </w:r>
            <w:r w:rsidR="000A1FA2">
              <w:rPr>
                <w:noProof/>
                <w:webHidden/>
              </w:rPr>
              <w:fldChar w:fldCharType="separate"/>
            </w:r>
            <w:r w:rsidR="000A1FA2">
              <w:rPr>
                <w:noProof/>
                <w:webHidden/>
              </w:rPr>
              <w:t>2</w:t>
            </w:r>
            <w:r w:rsidR="000A1FA2">
              <w:rPr>
                <w:noProof/>
                <w:webHidden/>
              </w:rPr>
              <w:fldChar w:fldCharType="end"/>
            </w:r>
          </w:hyperlink>
        </w:p>
        <w:p w14:paraId="6EF3A9EC" w14:textId="60EB1804" w:rsidR="000A1FA2" w:rsidRDefault="00000000" w:rsidP="000A1FA2">
          <w:pPr>
            <w:pStyle w:val="TOC1"/>
            <w:tabs>
              <w:tab w:val="right" w:leader="dot" w:pos="9016"/>
            </w:tabs>
            <w:spacing w:line="360" w:lineRule="auto"/>
            <w:rPr>
              <w:noProof/>
            </w:rPr>
          </w:pPr>
          <w:hyperlink w:anchor="_Toc167272807" w:history="1">
            <w:r w:rsidR="000A1FA2" w:rsidRPr="001651B8">
              <w:rPr>
                <w:rStyle w:val="Hyperlink"/>
                <w:noProof/>
              </w:rPr>
              <w:t>Section 2: Critical Analysis of Work-Based Skills and Technical Knowledge:</w:t>
            </w:r>
            <w:r w:rsidR="000A1FA2">
              <w:rPr>
                <w:noProof/>
                <w:webHidden/>
              </w:rPr>
              <w:tab/>
            </w:r>
            <w:r w:rsidR="000A1FA2">
              <w:rPr>
                <w:noProof/>
                <w:webHidden/>
              </w:rPr>
              <w:fldChar w:fldCharType="begin"/>
            </w:r>
            <w:r w:rsidR="000A1FA2">
              <w:rPr>
                <w:noProof/>
                <w:webHidden/>
              </w:rPr>
              <w:instrText xml:space="preserve"> PAGEREF _Toc167272807 \h </w:instrText>
            </w:r>
            <w:r w:rsidR="000A1FA2">
              <w:rPr>
                <w:noProof/>
                <w:webHidden/>
              </w:rPr>
            </w:r>
            <w:r w:rsidR="000A1FA2">
              <w:rPr>
                <w:noProof/>
                <w:webHidden/>
              </w:rPr>
              <w:fldChar w:fldCharType="separate"/>
            </w:r>
            <w:r w:rsidR="000A1FA2">
              <w:rPr>
                <w:noProof/>
                <w:webHidden/>
              </w:rPr>
              <w:t>3</w:t>
            </w:r>
            <w:r w:rsidR="000A1FA2">
              <w:rPr>
                <w:noProof/>
                <w:webHidden/>
              </w:rPr>
              <w:fldChar w:fldCharType="end"/>
            </w:r>
          </w:hyperlink>
        </w:p>
        <w:p w14:paraId="14CAB035" w14:textId="5C6A7A04" w:rsidR="000A1FA2" w:rsidRDefault="00000000" w:rsidP="000A1FA2">
          <w:pPr>
            <w:pStyle w:val="TOC2"/>
            <w:tabs>
              <w:tab w:val="right" w:leader="dot" w:pos="9016"/>
            </w:tabs>
            <w:spacing w:line="360" w:lineRule="auto"/>
            <w:rPr>
              <w:noProof/>
            </w:rPr>
          </w:pPr>
          <w:hyperlink w:anchor="_Toc167272808" w:history="1">
            <w:r w:rsidR="000A1FA2" w:rsidRPr="001651B8">
              <w:rPr>
                <w:rStyle w:val="Hyperlink"/>
                <w:noProof/>
              </w:rPr>
              <w:t>Stage 2: Reflection in Action</w:t>
            </w:r>
            <w:r w:rsidR="000A1FA2">
              <w:rPr>
                <w:noProof/>
                <w:webHidden/>
              </w:rPr>
              <w:tab/>
            </w:r>
            <w:r w:rsidR="000A1FA2">
              <w:rPr>
                <w:noProof/>
                <w:webHidden/>
              </w:rPr>
              <w:fldChar w:fldCharType="begin"/>
            </w:r>
            <w:r w:rsidR="000A1FA2">
              <w:rPr>
                <w:noProof/>
                <w:webHidden/>
              </w:rPr>
              <w:instrText xml:space="preserve"> PAGEREF _Toc167272808 \h </w:instrText>
            </w:r>
            <w:r w:rsidR="000A1FA2">
              <w:rPr>
                <w:noProof/>
                <w:webHidden/>
              </w:rPr>
            </w:r>
            <w:r w:rsidR="000A1FA2">
              <w:rPr>
                <w:noProof/>
                <w:webHidden/>
              </w:rPr>
              <w:fldChar w:fldCharType="separate"/>
            </w:r>
            <w:r w:rsidR="000A1FA2">
              <w:rPr>
                <w:noProof/>
                <w:webHidden/>
              </w:rPr>
              <w:t>3</w:t>
            </w:r>
            <w:r w:rsidR="000A1FA2">
              <w:rPr>
                <w:noProof/>
                <w:webHidden/>
              </w:rPr>
              <w:fldChar w:fldCharType="end"/>
            </w:r>
          </w:hyperlink>
        </w:p>
        <w:p w14:paraId="3ED6A344" w14:textId="5F278C2D" w:rsidR="000A1FA2" w:rsidRDefault="00000000" w:rsidP="000A1FA2">
          <w:pPr>
            <w:pStyle w:val="TOC1"/>
            <w:tabs>
              <w:tab w:val="right" w:leader="dot" w:pos="9016"/>
            </w:tabs>
            <w:spacing w:line="360" w:lineRule="auto"/>
            <w:rPr>
              <w:noProof/>
            </w:rPr>
          </w:pPr>
          <w:hyperlink w:anchor="_Toc167272809" w:history="1">
            <w:r w:rsidR="000A1FA2" w:rsidRPr="001651B8">
              <w:rPr>
                <w:rStyle w:val="Hyperlink"/>
                <w:noProof/>
              </w:rPr>
              <w:t>Section 3: Reflection on Organizational Issues</w:t>
            </w:r>
            <w:r w:rsidR="000A1FA2">
              <w:rPr>
                <w:noProof/>
                <w:webHidden/>
              </w:rPr>
              <w:tab/>
            </w:r>
            <w:r w:rsidR="000A1FA2">
              <w:rPr>
                <w:noProof/>
                <w:webHidden/>
              </w:rPr>
              <w:fldChar w:fldCharType="begin"/>
            </w:r>
            <w:r w:rsidR="000A1FA2">
              <w:rPr>
                <w:noProof/>
                <w:webHidden/>
              </w:rPr>
              <w:instrText xml:space="preserve"> PAGEREF _Toc167272809 \h </w:instrText>
            </w:r>
            <w:r w:rsidR="000A1FA2">
              <w:rPr>
                <w:noProof/>
                <w:webHidden/>
              </w:rPr>
            </w:r>
            <w:r w:rsidR="000A1FA2">
              <w:rPr>
                <w:noProof/>
                <w:webHidden/>
              </w:rPr>
              <w:fldChar w:fldCharType="separate"/>
            </w:r>
            <w:r w:rsidR="000A1FA2">
              <w:rPr>
                <w:noProof/>
                <w:webHidden/>
              </w:rPr>
              <w:t>3</w:t>
            </w:r>
            <w:r w:rsidR="000A1FA2">
              <w:rPr>
                <w:noProof/>
                <w:webHidden/>
              </w:rPr>
              <w:fldChar w:fldCharType="end"/>
            </w:r>
          </w:hyperlink>
        </w:p>
        <w:p w14:paraId="4B424284" w14:textId="104740F0" w:rsidR="000A1FA2" w:rsidRDefault="00000000" w:rsidP="000A1FA2">
          <w:pPr>
            <w:pStyle w:val="TOC2"/>
            <w:tabs>
              <w:tab w:val="right" w:leader="dot" w:pos="9016"/>
            </w:tabs>
            <w:spacing w:line="360" w:lineRule="auto"/>
            <w:rPr>
              <w:noProof/>
            </w:rPr>
          </w:pPr>
          <w:hyperlink w:anchor="_Toc167272810" w:history="1">
            <w:r w:rsidR="000A1FA2" w:rsidRPr="001651B8">
              <w:rPr>
                <w:rStyle w:val="Hyperlink"/>
                <w:noProof/>
              </w:rPr>
              <w:t>Stage 3: Reflection on Action:</w:t>
            </w:r>
            <w:r w:rsidR="000A1FA2">
              <w:rPr>
                <w:noProof/>
                <w:webHidden/>
              </w:rPr>
              <w:tab/>
            </w:r>
            <w:r w:rsidR="000A1FA2">
              <w:rPr>
                <w:noProof/>
                <w:webHidden/>
              </w:rPr>
              <w:fldChar w:fldCharType="begin"/>
            </w:r>
            <w:r w:rsidR="000A1FA2">
              <w:rPr>
                <w:noProof/>
                <w:webHidden/>
              </w:rPr>
              <w:instrText xml:space="preserve"> PAGEREF _Toc167272810 \h </w:instrText>
            </w:r>
            <w:r w:rsidR="000A1FA2">
              <w:rPr>
                <w:noProof/>
                <w:webHidden/>
              </w:rPr>
            </w:r>
            <w:r w:rsidR="000A1FA2">
              <w:rPr>
                <w:noProof/>
                <w:webHidden/>
              </w:rPr>
              <w:fldChar w:fldCharType="separate"/>
            </w:r>
            <w:r w:rsidR="000A1FA2">
              <w:rPr>
                <w:noProof/>
                <w:webHidden/>
              </w:rPr>
              <w:t>3</w:t>
            </w:r>
            <w:r w:rsidR="000A1FA2">
              <w:rPr>
                <w:noProof/>
                <w:webHidden/>
              </w:rPr>
              <w:fldChar w:fldCharType="end"/>
            </w:r>
          </w:hyperlink>
        </w:p>
        <w:p w14:paraId="47FEA17D" w14:textId="72E20D1C" w:rsidR="000A1FA2" w:rsidRDefault="00000000" w:rsidP="000A1FA2">
          <w:pPr>
            <w:pStyle w:val="TOC1"/>
            <w:tabs>
              <w:tab w:val="right" w:leader="dot" w:pos="9016"/>
            </w:tabs>
            <w:spacing w:line="360" w:lineRule="auto"/>
            <w:rPr>
              <w:noProof/>
            </w:rPr>
          </w:pPr>
          <w:hyperlink w:anchor="_Toc167272811" w:history="1">
            <w:r w:rsidR="000A1FA2" w:rsidRPr="001651B8">
              <w:rPr>
                <w:rStyle w:val="Hyperlink"/>
                <w:noProof/>
              </w:rPr>
              <w:t>Section 4: Future Action Plan</w:t>
            </w:r>
            <w:r w:rsidR="000A1FA2">
              <w:rPr>
                <w:noProof/>
                <w:webHidden/>
              </w:rPr>
              <w:tab/>
            </w:r>
            <w:r w:rsidR="000A1FA2">
              <w:rPr>
                <w:noProof/>
                <w:webHidden/>
              </w:rPr>
              <w:fldChar w:fldCharType="begin"/>
            </w:r>
            <w:r w:rsidR="000A1FA2">
              <w:rPr>
                <w:noProof/>
                <w:webHidden/>
              </w:rPr>
              <w:instrText xml:space="preserve"> PAGEREF _Toc167272811 \h </w:instrText>
            </w:r>
            <w:r w:rsidR="000A1FA2">
              <w:rPr>
                <w:noProof/>
                <w:webHidden/>
              </w:rPr>
            </w:r>
            <w:r w:rsidR="000A1FA2">
              <w:rPr>
                <w:noProof/>
                <w:webHidden/>
              </w:rPr>
              <w:fldChar w:fldCharType="separate"/>
            </w:r>
            <w:r w:rsidR="000A1FA2">
              <w:rPr>
                <w:noProof/>
                <w:webHidden/>
              </w:rPr>
              <w:t>4</w:t>
            </w:r>
            <w:r w:rsidR="000A1FA2">
              <w:rPr>
                <w:noProof/>
                <w:webHidden/>
              </w:rPr>
              <w:fldChar w:fldCharType="end"/>
            </w:r>
          </w:hyperlink>
        </w:p>
        <w:p w14:paraId="0E860298" w14:textId="24AF7FF3" w:rsidR="000A1FA2" w:rsidRDefault="00000000" w:rsidP="000A1FA2">
          <w:pPr>
            <w:pStyle w:val="TOC1"/>
            <w:tabs>
              <w:tab w:val="right" w:leader="dot" w:pos="9016"/>
            </w:tabs>
            <w:spacing w:line="360" w:lineRule="auto"/>
            <w:rPr>
              <w:noProof/>
            </w:rPr>
          </w:pPr>
          <w:hyperlink w:anchor="_Toc167272812" w:history="1">
            <w:r w:rsidR="000A1FA2" w:rsidRPr="001651B8">
              <w:rPr>
                <w:rStyle w:val="Hyperlink"/>
                <w:noProof/>
              </w:rPr>
              <w:t>CONCLUSION:</w:t>
            </w:r>
            <w:r w:rsidR="000A1FA2">
              <w:rPr>
                <w:noProof/>
                <w:webHidden/>
              </w:rPr>
              <w:tab/>
            </w:r>
            <w:r w:rsidR="000A1FA2">
              <w:rPr>
                <w:noProof/>
                <w:webHidden/>
              </w:rPr>
              <w:fldChar w:fldCharType="begin"/>
            </w:r>
            <w:r w:rsidR="000A1FA2">
              <w:rPr>
                <w:noProof/>
                <w:webHidden/>
              </w:rPr>
              <w:instrText xml:space="preserve"> PAGEREF _Toc167272812 \h </w:instrText>
            </w:r>
            <w:r w:rsidR="000A1FA2">
              <w:rPr>
                <w:noProof/>
                <w:webHidden/>
              </w:rPr>
            </w:r>
            <w:r w:rsidR="000A1FA2">
              <w:rPr>
                <w:noProof/>
                <w:webHidden/>
              </w:rPr>
              <w:fldChar w:fldCharType="separate"/>
            </w:r>
            <w:r w:rsidR="000A1FA2">
              <w:rPr>
                <w:noProof/>
                <w:webHidden/>
              </w:rPr>
              <w:t>5</w:t>
            </w:r>
            <w:r w:rsidR="000A1FA2">
              <w:rPr>
                <w:noProof/>
                <w:webHidden/>
              </w:rPr>
              <w:fldChar w:fldCharType="end"/>
            </w:r>
          </w:hyperlink>
        </w:p>
        <w:p w14:paraId="461E2DF3" w14:textId="71DAABE0" w:rsidR="000A1FA2" w:rsidRDefault="00000000" w:rsidP="000A1FA2">
          <w:pPr>
            <w:pStyle w:val="TOC1"/>
            <w:tabs>
              <w:tab w:val="right" w:leader="dot" w:pos="9016"/>
            </w:tabs>
            <w:spacing w:line="360" w:lineRule="auto"/>
            <w:rPr>
              <w:noProof/>
            </w:rPr>
          </w:pPr>
          <w:hyperlink w:anchor="_Toc167272813" w:history="1">
            <w:r w:rsidR="000A1FA2" w:rsidRPr="001651B8">
              <w:rPr>
                <w:rStyle w:val="Hyperlink"/>
                <w:noProof/>
              </w:rPr>
              <w:t>Reference list:</w:t>
            </w:r>
            <w:r w:rsidR="000A1FA2">
              <w:rPr>
                <w:noProof/>
                <w:webHidden/>
              </w:rPr>
              <w:tab/>
            </w:r>
            <w:r w:rsidR="000A1FA2">
              <w:rPr>
                <w:noProof/>
                <w:webHidden/>
              </w:rPr>
              <w:fldChar w:fldCharType="begin"/>
            </w:r>
            <w:r w:rsidR="000A1FA2">
              <w:rPr>
                <w:noProof/>
                <w:webHidden/>
              </w:rPr>
              <w:instrText xml:space="preserve"> PAGEREF _Toc167272813 \h </w:instrText>
            </w:r>
            <w:r w:rsidR="000A1FA2">
              <w:rPr>
                <w:noProof/>
                <w:webHidden/>
              </w:rPr>
            </w:r>
            <w:r w:rsidR="000A1FA2">
              <w:rPr>
                <w:noProof/>
                <w:webHidden/>
              </w:rPr>
              <w:fldChar w:fldCharType="separate"/>
            </w:r>
            <w:r w:rsidR="000A1FA2">
              <w:rPr>
                <w:noProof/>
                <w:webHidden/>
              </w:rPr>
              <w:t>5</w:t>
            </w:r>
            <w:r w:rsidR="000A1FA2">
              <w:rPr>
                <w:noProof/>
                <w:webHidden/>
              </w:rPr>
              <w:fldChar w:fldCharType="end"/>
            </w:r>
          </w:hyperlink>
        </w:p>
        <w:p w14:paraId="7805711B" w14:textId="6D00AA35" w:rsidR="000A1FA2" w:rsidRDefault="000A1FA2" w:rsidP="000A1FA2">
          <w:pPr>
            <w:spacing w:line="360" w:lineRule="auto"/>
          </w:pPr>
          <w:r>
            <w:rPr>
              <w:b/>
              <w:bCs/>
              <w:noProof/>
            </w:rPr>
            <w:fldChar w:fldCharType="end"/>
          </w:r>
        </w:p>
      </w:sdtContent>
    </w:sdt>
    <w:p w14:paraId="7548789B" w14:textId="77777777" w:rsidR="000A1FA2" w:rsidRDefault="000A1FA2" w:rsidP="000A1FA2">
      <w:pPr>
        <w:spacing w:line="360" w:lineRule="auto"/>
        <w:rPr>
          <w:rStyle w:val="Heading1Char"/>
          <w:lang w:val="en-IN"/>
        </w:rPr>
      </w:pPr>
      <w:r>
        <w:rPr>
          <w:rStyle w:val="Heading1Char"/>
          <w:lang w:val="en-IN"/>
        </w:rPr>
        <w:br w:type="page"/>
      </w:r>
    </w:p>
    <w:p w14:paraId="55F40F0D" w14:textId="1A1A129B" w:rsidR="007C429A" w:rsidRPr="007C429A" w:rsidRDefault="007C429A" w:rsidP="000A1FA2">
      <w:pPr>
        <w:spacing w:line="360" w:lineRule="auto"/>
        <w:jc w:val="both"/>
        <w:rPr>
          <w:lang w:val="en-IN"/>
        </w:rPr>
      </w:pPr>
      <w:bookmarkStart w:id="0" w:name="_Toc167272804"/>
      <w:r w:rsidRPr="007C429A">
        <w:rPr>
          <w:rStyle w:val="Heading1Char"/>
          <w:lang w:val="en-IN"/>
        </w:rPr>
        <w:lastRenderedPageBreak/>
        <w:t>Reflective model</w:t>
      </w:r>
      <w:bookmarkEnd w:id="0"/>
      <w:r w:rsidRPr="007C429A">
        <w:rPr>
          <w:b/>
          <w:bCs/>
          <w:lang w:val="en-IN"/>
        </w:rPr>
        <w:t xml:space="preserve">: </w:t>
      </w:r>
      <w:r w:rsidRPr="007C429A">
        <w:rPr>
          <w:lang w:val="en-IN"/>
        </w:rPr>
        <w:t>Schön’s reflective model is used here which was proposed by Donald Schon in the year 1991 and this model helps to differentiate reflections during as well as after an event takes place (Schon, 1991). It entails three stages of reflection, namely, “Stage 1: Knowledge in Action”, “Stage 2: Reflection in Action” and “</w:t>
      </w:r>
      <w:r w:rsidR="00E66FD7" w:rsidRPr="00E66FD7">
        <w:rPr>
          <w:lang w:val="en-IN"/>
        </w:rPr>
        <w:t>Stage 3: Reflection on Action</w:t>
      </w:r>
      <w:r w:rsidRPr="007C429A">
        <w:rPr>
          <w:lang w:val="en-IN"/>
        </w:rPr>
        <w:t>” (Schon, 1991).</w:t>
      </w:r>
    </w:p>
    <w:p w14:paraId="0EF237EC" w14:textId="77777777" w:rsidR="007C429A" w:rsidRPr="007C429A" w:rsidRDefault="007C429A" w:rsidP="000A1FA2">
      <w:pPr>
        <w:pStyle w:val="Heading1"/>
        <w:spacing w:line="360" w:lineRule="auto"/>
        <w:jc w:val="both"/>
      </w:pPr>
      <w:bookmarkStart w:id="1" w:name="_Toc167272805"/>
      <w:r w:rsidRPr="007C429A">
        <w:t>Section 1: Reflection on Experience and Personal Development:</w:t>
      </w:r>
      <w:bookmarkEnd w:id="1"/>
    </w:p>
    <w:p w14:paraId="7D58162C" w14:textId="77777777" w:rsidR="007C429A" w:rsidRPr="007C429A" w:rsidRDefault="007C429A" w:rsidP="000A1FA2">
      <w:pPr>
        <w:spacing w:line="360" w:lineRule="auto"/>
        <w:jc w:val="both"/>
        <w:rPr>
          <w:lang w:val="en-IN"/>
        </w:rPr>
      </w:pPr>
      <w:r w:rsidRPr="007C429A">
        <w:rPr>
          <w:lang w:val="en-IN"/>
        </w:rPr>
        <w:t>I was recently placed in the Holiday Inn Kenilworth Hotel, located at the street CV8 1ED, in the United Kingdom. I was appointed there as a supervisor within the Hotel and the main role was to look after the food and beverage departments of the hotel. It is important to note that my main role included taking care and managing the cooking activities in the hotel’s kitchen, waiters and bartenders, and also inspection of various kitchen and bar equipment. The discussion is continued following the 1st stage of the reflective model:</w:t>
      </w:r>
    </w:p>
    <w:p w14:paraId="37579417" w14:textId="77777777" w:rsidR="007C429A" w:rsidRPr="007C429A" w:rsidRDefault="007C429A" w:rsidP="000A1FA2">
      <w:pPr>
        <w:pStyle w:val="Heading2"/>
        <w:spacing w:line="360" w:lineRule="auto"/>
        <w:jc w:val="both"/>
      </w:pPr>
      <w:bookmarkStart w:id="2" w:name="_Toc167272806"/>
      <w:r w:rsidRPr="007C429A">
        <w:t>Stage 1: Knowledge in Action</w:t>
      </w:r>
      <w:bookmarkEnd w:id="2"/>
    </w:p>
    <w:p w14:paraId="35D904CE" w14:textId="77777777" w:rsidR="007C429A" w:rsidRPr="007C429A" w:rsidRDefault="007C429A" w:rsidP="000A1FA2">
      <w:pPr>
        <w:spacing w:line="360" w:lineRule="auto"/>
        <w:jc w:val="both"/>
        <w:rPr>
          <w:lang w:val="en-IN"/>
        </w:rPr>
      </w:pPr>
      <w:r w:rsidRPr="007C429A">
        <w:rPr>
          <w:lang w:val="en-IN"/>
        </w:rPr>
        <w:t xml:space="preserve">It is to be noted that while working in this position, I had gained a deep understanding of the various day to day operations of the hotel’s F&amp;B services, including staff management, consumer services, maintenance of hygiene and safety standards of the hotel as well as handling of financial and inventory aspects. This placement setting has helped me to understand the importance of human resources, their skills and expertise in maintaining effective food and beverage services within the hotel and hence I can say that proper training and development of the kitchen and bar staff in order to meet the required guest service standards. As a supervisor of the F&amp;B section of the Holiday Inn Kenilworth Hotel, I also felt that the deployment of various advanced technologies would also contribute to more efficient F&amp;B services within the hotel. In my previous industry, which was a restaurant company (dine and takeaway service), I have learned that effective staff-guest communication also plays an important role in ensuring effective food and beverage services as it ensures a clear understanding of what the customers want and also there is a need for effective team work and efficient collaboration amongst the staff so that all cooking and services activities are carried out efficiently and in a simultaneous manner. Throughout my academic journey, I have learned that when the employees of a hotel collaborate effectively, they tend to eliminate various bottlenecks and also helps avoid task duplication” and any kind of delays in the services (Davis et al., 2018). I have also learned that proper and strategic planning and delegation and open communication amongst the staff ensure </w:t>
      </w:r>
      <w:r w:rsidRPr="007C429A">
        <w:rPr>
          <w:lang w:val="en-IN"/>
        </w:rPr>
        <w:lastRenderedPageBreak/>
        <w:t>precise inventories, efficient guest services, clean rooms and satisfied guests (Davis et al., 2018). </w:t>
      </w:r>
    </w:p>
    <w:p w14:paraId="619A337E" w14:textId="77777777" w:rsidR="007C429A" w:rsidRPr="007C429A" w:rsidRDefault="007C429A" w:rsidP="000A1FA2">
      <w:pPr>
        <w:pStyle w:val="Heading1"/>
        <w:spacing w:line="360" w:lineRule="auto"/>
        <w:jc w:val="both"/>
      </w:pPr>
      <w:bookmarkStart w:id="3" w:name="_Toc167272807"/>
      <w:r w:rsidRPr="007C429A">
        <w:t>Section 2: Critical Analysis of Work-Based Skills and Technical Knowledge:</w:t>
      </w:r>
      <w:bookmarkEnd w:id="3"/>
    </w:p>
    <w:p w14:paraId="73B64EBF" w14:textId="77777777" w:rsidR="007C429A" w:rsidRPr="007C429A" w:rsidRDefault="007C429A" w:rsidP="000A1FA2">
      <w:pPr>
        <w:spacing w:line="360" w:lineRule="auto"/>
        <w:jc w:val="both"/>
        <w:rPr>
          <w:lang w:val="en-IN"/>
        </w:rPr>
      </w:pPr>
      <w:r w:rsidRPr="007C429A">
        <w:rPr>
          <w:lang w:val="en-IN"/>
        </w:rPr>
        <w:t>The analysis can be carried out through the second stage of the Schon’s Reflective model:</w:t>
      </w:r>
    </w:p>
    <w:p w14:paraId="33F7FDC2" w14:textId="77777777" w:rsidR="007C429A" w:rsidRPr="007C429A" w:rsidRDefault="007C429A" w:rsidP="000A1FA2">
      <w:pPr>
        <w:pStyle w:val="Heading2"/>
        <w:spacing w:line="360" w:lineRule="auto"/>
        <w:jc w:val="both"/>
      </w:pPr>
      <w:bookmarkStart w:id="4" w:name="_Toc167272808"/>
      <w:r w:rsidRPr="007C429A">
        <w:t>Stage 2: Reflection in Action</w:t>
      </w:r>
      <w:bookmarkEnd w:id="4"/>
    </w:p>
    <w:p w14:paraId="4BCEC56E" w14:textId="4E463F94" w:rsidR="007C429A" w:rsidRPr="007C429A" w:rsidRDefault="007C429A" w:rsidP="000A1FA2">
      <w:pPr>
        <w:spacing w:line="360" w:lineRule="auto"/>
        <w:jc w:val="both"/>
        <w:rPr>
          <w:lang w:val="en-IN"/>
        </w:rPr>
      </w:pPr>
      <w:r w:rsidRPr="007C429A">
        <w:rPr>
          <w:lang w:val="en-IN"/>
        </w:rPr>
        <w:t>It is to be noted that guest services is referred to as the act of providing effective support to both existing as well as prospective consumers. It is also important to note that whilst working as a supervisor in the Holiday Inn Kenilworth Hotel, it is important to note that in the food and beverage department of the hotel, one of the main work-based skill is that to be able to effectively able to address and answer to various consumer questions via “in-person”, “phone calls”, “e-mails”, “chats” or via social interactions (Barrows, 2008). For example, while working in the Holiday Inn Kenilworth Hotel, I have noticed that sometimes, due to rush and crowds, food and beverage services tend to get delayed and hence various customer complaints  arrive due to poor services</w:t>
      </w:r>
      <w:r w:rsidR="0020431F">
        <w:rPr>
          <w:lang w:val="en-IN"/>
        </w:rPr>
        <w:t xml:space="preserve"> </w:t>
      </w:r>
      <w:r w:rsidR="0020431F" w:rsidRPr="0020431F">
        <w:rPr>
          <w:lang w:val="en-IN"/>
        </w:rPr>
        <w:t>(</w:t>
      </w:r>
      <w:proofErr w:type="spellStart"/>
      <w:r w:rsidR="0020431F" w:rsidRPr="0020431F">
        <w:rPr>
          <w:lang w:val="en-IN"/>
        </w:rPr>
        <w:t>Akanmu</w:t>
      </w:r>
      <w:proofErr w:type="spellEnd"/>
      <w:r w:rsidR="0020431F" w:rsidRPr="0020431F">
        <w:rPr>
          <w:lang w:val="en-IN"/>
        </w:rPr>
        <w:t xml:space="preserve"> et al., 2023)</w:t>
      </w:r>
      <w:r w:rsidRPr="007C429A">
        <w:rPr>
          <w:lang w:val="en-IN"/>
        </w:rPr>
        <w:t xml:space="preserve">. However, during those periods, the staff’s c communication skills help </w:t>
      </w:r>
      <w:proofErr w:type="spellStart"/>
      <w:r w:rsidRPr="007C429A">
        <w:rPr>
          <w:lang w:val="en-IN"/>
        </w:rPr>
        <w:t>too</w:t>
      </w:r>
      <w:proofErr w:type="spellEnd"/>
      <w:r w:rsidRPr="007C429A">
        <w:rPr>
          <w:lang w:val="en-IN"/>
        </w:rPr>
        <w:t xml:space="preserve"> resolve the conflicts and also help build effective rapport with the guests.</w:t>
      </w:r>
    </w:p>
    <w:p w14:paraId="5678F183" w14:textId="0E936949" w:rsidR="007C429A" w:rsidRPr="007C429A" w:rsidRDefault="007C429A" w:rsidP="000A1FA2">
      <w:pPr>
        <w:spacing w:line="360" w:lineRule="auto"/>
        <w:jc w:val="both"/>
        <w:rPr>
          <w:lang w:val="en-IN"/>
        </w:rPr>
      </w:pPr>
      <w:r w:rsidRPr="007C429A">
        <w:rPr>
          <w:lang w:val="en-IN"/>
        </w:rPr>
        <w:t xml:space="preserve">Apart from that, I have also learned that potential technical skills and knowledge of the hotel staff are also of vital importance in terms of managing F&amp;B services effectively and hence as a supervisor, I always encourage kitchen and restaurant staff of the hotel to engage in take training and development in technological fields such as “automation of various processes” for automating functions like taking orders, table </w:t>
      </w:r>
      <w:proofErr w:type="spellStart"/>
      <w:r w:rsidRPr="007C429A">
        <w:rPr>
          <w:lang w:val="en-IN"/>
        </w:rPr>
        <w:t>serveration</w:t>
      </w:r>
      <w:proofErr w:type="spellEnd"/>
      <w:r w:rsidRPr="007C429A">
        <w:rPr>
          <w:lang w:val="en-IN"/>
        </w:rPr>
        <w:t xml:space="preserve"> management, freeing up human resources to focus on high-priority tasks</w:t>
      </w:r>
      <w:r w:rsidR="0020431F">
        <w:rPr>
          <w:lang w:val="en-IN"/>
        </w:rPr>
        <w:t xml:space="preserve"> </w:t>
      </w:r>
      <w:r w:rsidR="0020431F" w:rsidRPr="0020431F">
        <w:rPr>
          <w:lang w:val="en-IN"/>
        </w:rPr>
        <w:t>(Bayona-Saez et al., 2017)</w:t>
      </w:r>
      <w:r w:rsidRPr="007C429A">
        <w:rPr>
          <w:lang w:val="en-IN"/>
        </w:rPr>
        <w:t>. Thus, it can be said that gaining technical knowledge helps to streamline the food and beverage services processes, make the hotel more efficient and also reduce operational costs (Cousins et al., 2019). For example, during rush hours, if F&amp;B staff are engaged in preparing and serving food, then kiosks can be used to place orders which would free up workers to take manual orders from guests (</w:t>
      </w:r>
      <w:proofErr w:type="spellStart"/>
      <w:r w:rsidRPr="007C429A">
        <w:rPr>
          <w:lang w:val="en-IN"/>
        </w:rPr>
        <w:t>Zrnić</w:t>
      </w:r>
      <w:proofErr w:type="spellEnd"/>
      <w:r w:rsidRPr="007C429A">
        <w:rPr>
          <w:lang w:val="en-IN"/>
        </w:rPr>
        <w:t xml:space="preserve"> et al., 2023).</w:t>
      </w:r>
    </w:p>
    <w:p w14:paraId="78D625A6" w14:textId="77777777" w:rsidR="007C429A" w:rsidRPr="007C429A" w:rsidRDefault="007C429A" w:rsidP="000A1FA2">
      <w:pPr>
        <w:pStyle w:val="Heading1"/>
        <w:spacing w:line="360" w:lineRule="auto"/>
        <w:jc w:val="both"/>
      </w:pPr>
      <w:bookmarkStart w:id="5" w:name="_Toc167272809"/>
      <w:r w:rsidRPr="007C429A">
        <w:t xml:space="preserve">Section 3: </w:t>
      </w:r>
      <w:r w:rsidRPr="00E66FD7">
        <w:t>Reflection</w:t>
      </w:r>
      <w:r w:rsidRPr="007C429A">
        <w:t xml:space="preserve"> on Organizational Issues</w:t>
      </w:r>
      <w:bookmarkEnd w:id="5"/>
    </w:p>
    <w:p w14:paraId="4A6F4332" w14:textId="77777777" w:rsidR="007C429A" w:rsidRPr="007C429A" w:rsidRDefault="007C429A" w:rsidP="000A1FA2">
      <w:pPr>
        <w:spacing w:line="360" w:lineRule="auto"/>
        <w:jc w:val="both"/>
        <w:rPr>
          <w:lang w:val="en-IN"/>
        </w:rPr>
      </w:pPr>
      <w:r w:rsidRPr="007C429A">
        <w:rPr>
          <w:lang w:val="en-IN"/>
        </w:rPr>
        <w:t xml:space="preserve">The issues are discussed through the 3rd stage of the </w:t>
      </w:r>
      <w:proofErr w:type="spellStart"/>
      <w:r w:rsidRPr="007C429A">
        <w:rPr>
          <w:lang w:val="en-IN"/>
        </w:rPr>
        <w:t>schon’s</w:t>
      </w:r>
      <w:proofErr w:type="spellEnd"/>
      <w:r w:rsidRPr="007C429A">
        <w:rPr>
          <w:lang w:val="en-IN"/>
        </w:rPr>
        <w:t xml:space="preserve"> reflective model:</w:t>
      </w:r>
    </w:p>
    <w:p w14:paraId="2971B29A" w14:textId="17227583" w:rsidR="007C429A" w:rsidRPr="007C429A" w:rsidRDefault="00E66FD7" w:rsidP="000A1FA2">
      <w:pPr>
        <w:pStyle w:val="Heading2"/>
        <w:spacing w:line="360" w:lineRule="auto"/>
        <w:jc w:val="both"/>
      </w:pPr>
      <w:bookmarkStart w:id="6" w:name="_Toc167272810"/>
      <w:r>
        <w:lastRenderedPageBreak/>
        <w:t xml:space="preserve">Stage 3: </w:t>
      </w:r>
      <w:r w:rsidR="007C429A" w:rsidRPr="007C429A">
        <w:t>Reflection on Action:</w:t>
      </w:r>
      <w:bookmarkEnd w:id="6"/>
    </w:p>
    <w:p w14:paraId="09DD84D5" w14:textId="48542D7D" w:rsidR="007C429A" w:rsidRPr="007C429A" w:rsidRDefault="007C429A" w:rsidP="000A1FA2">
      <w:pPr>
        <w:spacing w:line="360" w:lineRule="auto"/>
        <w:jc w:val="both"/>
        <w:rPr>
          <w:lang w:val="en-IN"/>
        </w:rPr>
      </w:pPr>
      <w:r w:rsidRPr="007C429A">
        <w:rPr>
          <w:lang w:val="en-IN"/>
        </w:rPr>
        <w:t>My experience of working as a supervisor at the food and beverage department of the Holiday Inn Kenilworth Hotel was a great journey as I got to learn many new things and also the experience helped to evolve as a better manager and a leader as not only made me efficiently manage the food services, preparation processes and guest management but also increased by productiveness as a human resource manager, conflict resolver and negotiator</w:t>
      </w:r>
      <w:r w:rsidR="0020431F">
        <w:rPr>
          <w:lang w:val="en-IN"/>
        </w:rPr>
        <w:t xml:space="preserve"> </w:t>
      </w:r>
      <w:r w:rsidR="0020431F" w:rsidRPr="0020431F">
        <w:rPr>
          <w:lang w:val="en-IN"/>
        </w:rPr>
        <w:t>(Malekpour et al., 2024)</w:t>
      </w:r>
      <w:r w:rsidRPr="007C429A">
        <w:rPr>
          <w:lang w:val="en-IN"/>
        </w:rPr>
        <w:t>. </w:t>
      </w:r>
    </w:p>
    <w:p w14:paraId="123D8C6A" w14:textId="27954451" w:rsidR="007C429A" w:rsidRPr="007C429A" w:rsidRDefault="007C429A" w:rsidP="000A1FA2">
      <w:pPr>
        <w:spacing w:line="360" w:lineRule="auto"/>
        <w:jc w:val="both"/>
        <w:rPr>
          <w:lang w:val="en-IN"/>
        </w:rPr>
      </w:pPr>
      <w:r w:rsidRPr="007C429A">
        <w:rPr>
          <w:lang w:val="en-IN"/>
        </w:rPr>
        <w:t>However, during the journey, I had to deal with many organizational issues such as lack of training amongst and ineffective guest services. These two issues are interrelated with each other. I have seen many cooks, waiters and bar-tenders lack training on how to manage staff during rush hours and also potentially lacked technical skills such as operating kiosks, managing CRMs, and so on. These issues significantly affected guest services at the hotel’s restaurant services. Whenever the guests ordered food, one had to come manually to take the orders and convey these to the kitchen staff, the staff would then prepare their food and then another waiter would serve the food to the guest’s table. This flow of work was quite time taking and the guests usually used to complain about the poor and delayed services of the hotel. However, as a solution to the problem, I, as a supervisor, suggested that it is important to procure new and innovative technological systems such as Kiosks for taking digital orders directly from the guests and displaying them instantly to the kitchen staff to speed the food services. Here, “The Equity Theory of Customer Satisfaction can be taken under consideration, which suggests that the guests/consumers need a consistency between their expectations and their experience (</w:t>
      </w:r>
      <w:proofErr w:type="spellStart"/>
      <w:r w:rsidRPr="007C429A">
        <w:rPr>
          <w:lang w:val="en-IN"/>
        </w:rPr>
        <w:t>AbuKhalifeh</w:t>
      </w:r>
      <w:proofErr w:type="spellEnd"/>
      <w:r w:rsidRPr="007C429A">
        <w:rPr>
          <w:lang w:val="en-IN"/>
        </w:rPr>
        <w:t xml:space="preserve"> and Som, 2012). Thus to bridge this gap, I suggested that the hotel must employ an effective digital CRM system to track customer interactions and data and store customer contact information. In order to increase guest service efficiency, I have also talked to the HR manager of the hotel to arrange effective training and development for the staff in terms of using these digital and technical equipment which ultimately enhanced overall guest services in the hotel.</w:t>
      </w:r>
    </w:p>
    <w:p w14:paraId="6A55F739" w14:textId="7D76BCED" w:rsidR="007C429A" w:rsidRPr="007C429A" w:rsidRDefault="007C429A" w:rsidP="000A1FA2">
      <w:pPr>
        <w:pStyle w:val="Heading1"/>
        <w:spacing w:line="360" w:lineRule="auto"/>
        <w:jc w:val="both"/>
      </w:pPr>
      <w:bookmarkStart w:id="7" w:name="_Toc167272811"/>
      <w:r w:rsidRPr="007C429A">
        <w:t>Section 4: Future Action Plan</w:t>
      </w:r>
      <w:bookmarkEnd w:id="7"/>
    </w:p>
    <w:tbl>
      <w:tblPr>
        <w:tblW w:w="0" w:type="auto"/>
        <w:jc w:val="center"/>
        <w:tblCellMar>
          <w:top w:w="15" w:type="dxa"/>
          <w:left w:w="15" w:type="dxa"/>
          <w:bottom w:w="15" w:type="dxa"/>
          <w:right w:w="15" w:type="dxa"/>
        </w:tblCellMar>
        <w:tblLook w:val="04A0" w:firstRow="1" w:lastRow="0" w:firstColumn="1" w:lastColumn="0" w:noHBand="0" w:noVBand="1"/>
      </w:tblPr>
      <w:tblGrid>
        <w:gridCol w:w="1783"/>
        <w:gridCol w:w="2715"/>
        <w:gridCol w:w="4508"/>
      </w:tblGrid>
      <w:tr w:rsidR="007C429A" w:rsidRPr="007C429A" w14:paraId="71F9A238" w14:textId="77777777" w:rsidTr="007C42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FA4070" w14:textId="77777777" w:rsidR="007C429A" w:rsidRPr="007C429A" w:rsidRDefault="007C429A" w:rsidP="000A1FA2">
            <w:pPr>
              <w:spacing w:line="360" w:lineRule="auto"/>
              <w:jc w:val="both"/>
              <w:rPr>
                <w:lang w:val="en-IN"/>
              </w:rPr>
            </w:pPr>
            <w:r w:rsidRPr="007C429A">
              <w:rPr>
                <w:b/>
                <w:bCs/>
                <w:lang w:val="en-IN"/>
              </w:rPr>
              <w:t>Area of improvement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6F6C1" w14:textId="77777777" w:rsidR="007C429A" w:rsidRPr="007C429A" w:rsidRDefault="007C429A" w:rsidP="000A1FA2">
            <w:pPr>
              <w:spacing w:line="360" w:lineRule="auto"/>
              <w:jc w:val="both"/>
              <w:rPr>
                <w:lang w:val="en-IN"/>
              </w:rPr>
            </w:pPr>
            <w:r w:rsidRPr="007C429A">
              <w:rPr>
                <w:b/>
                <w:bCs/>
                <w:lang w:val="en-IN"/>
              </w:rPr>
              <w:t>Work-based skills/Technical knowledge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B543E0" w14:textId="77777777" w:rsidR="007C429A" w:rsidRPr="007C429A" w:rsidRDefault="007C429A" w:rsidP="000A1FA2">
            <w:pPr>
              <w:spacing w:line="360" w:lineRule="auto"/>
              <w:jc w:val="both"/>
              <w:rPr>
                <w:lang w:val="en-IN"/>
              </w:rPr>
            </w:pPr>
            <w:r w:rsidRPr="007C429A">
              <w:rPr>
                <w:b/>
                <w:bCs/>
                <w:lang w:val="en-IN"/>
              </w:rPr>
              <w:t>Actions </w:t>
            </w:r>
          </w:p>
        </w:tc>
      </w:tr>
      <w:tr w:rsidR="007C429A" w:rsidRPr="007C429A" w14:paraId="14BF2DEF" w14:textId="77777777" w:rsidTr="007C42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120E1" w14:textId="77777777" w:rsidR="007C429A" w:rsidRPr="007C429A" w:rsidRDefault="007C429A" w:rsidP="000A1FA2">
            <w:pPr>
              <w:spacing w:line="360" w:lineRule="auto"/>
              <w:jc w:val="both"/>
              <w:rPr>
                <w:lang w:val="en-IN"/>
              </w:rPr>
            </w:pPr>
            <w:r w:rsidRPr="007C429A">
              <w:rPr>
                <w:lang w:val="en-IN"/>
              </w:rPr>
              <w:lastRenderedPageBreak/>
              <w:t>Speed of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E705D2" w14:textId="77777777" w:rsidR="007C429A" w:rsidRPr="007C429A" w:rsidRDefault="007C429A" w:rsidP="000A1FA2">
            <w:pPr>
              <w:spacing w:line="360" w:lineRule="auto"/>
              <w:jc w:val="both"/>
              <w:rPr>
                <w:lang w:val="en-IN"/>
              </w:rPr>
            </w:pPr>
            <w:r w:rsidRPr="007C429A">
              <w:rPr>
                <w:lang w:val="en-IN"/>
              </w:rPr>
              <w:t>Employment of kiosks, efficiency and neatness in service delivery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D717F6" w14:textId="31CE69CF" w:rsidR="007C429A" w:rsidRPr="007C429A" w:rsidRDefault="007C429A" w:rsidP="000A1FA2">
            <w:pPr>
              <w:spacing w:line="360" w:lineRule="auto"/>
              <w:jc w:val="both"/>
              <w:rPr>
                <w:lang w:val="en-IN"/>
              </w:rPr>
            </w:pPr>
            <w:r w:rsidRPr="007C429A">
              <w:rPr>
                <w:lang w:val="en-IN"/>
              </w:rPr>
              <w:t>Procurement of kiosks, training staff on its usage, enhancing staff skills of fast cooking and serving through trainings</w:t>
            </w:r>
            <w:r w:rsidR="0020431F">
              <w:rPr>
                <w:lang w:val="en-IN"/>
              </w:rPr>
              <w:t xml:space="preserve"> </w:t>
            </w:r>
            <w:r w:rsidR="0020431F" w:rsidRPr="0020431F">
              <w:rPr>
                <w:lang w:val="en-IN"/>
              </w:rPr>
              <w:t>(Demir and Dincer, 2020)</w:t>
            </w:r>
          </w:p>
        </w:tc>
      </w:tr>
      <w:tr w:rsidR="007C429A" w:rsidRPr="007C429A" w14:paraId="5E3CC57F" w14:textId="77777777" w:rsidTr="007C42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51DD14" w14:textId="77777777" w:rsidR="007C429A" w:rsidRPr="007C429A" w:rsidRDefault="007C429A" w:rsidP="000A1FA2">
            <w:pPr>
              <w:spacing w:line="360" w:lineRule="auto"/>
              <w:jc w:val="both"/>
              <w:rPr>
                <w:lang w:val="en-IN"/>
              </w:rPr>
            </w:pPr>
            <w:r w:rsidRPr="007C429A">
              <w:rPr>
                <w:lang w:val="en-IN"/>
              </w:rPr>
              <w:t>Customer complaint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9B0509" w14:textId="77777777" w:rsidR="007C429A" w:rsidRPr="007C429A" w:rsidRDefault="007C429A" w:rsidP="000A1FA2">
            <w:pPr>
              <w:spacing w:line="360" w:lineRule="auto"/>
              <w:jc w:val="both"/>
              <w:rPr>
                <w:lang w:val="en-IN"/>
              </w:rPr>
            </w:pPr>
            <w:r w:rsidRPr="007C429A">
              <w:rPr>
                <w:lang w:val="en-IN"/>
              </w:rPr>
              <w:t>Managing digital CRM, responsive consumer support, effective communication skills amongst F&amp;B staff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1CE9A9" w14:textId="64E81306" w:rsidR="007C429A" w:rsidRPr="007C429A" w:rsidRDefault="007C429A" w:rsidP="000A1FA2">
            <w:pPr>
              <w:spacing w:line="360" w:lineRule="auto"/>
              <w:jc w:val="both"/>
              <w:rPr>
                <w:lang w:val="en-IN"/>
              </w:rPr>
            </w:pPr>
            <w:r w:rsidRPr="007C429A">
              <w:rPr>
                <w:lang w:val="en-IN"/>
              </w:rPr>
              <w:t>Deploying digital CRM and collecting consumer data to predict demand and work feedback, enable bot-driven consumer chat assistance to quick resolve queries, training staff to improve communication skills to manage consumer complaints and relations</w:t>
            </w:r>
            <w:r w:rsidR="0020431F">
              <w:rPr>
                <w:lang w:val="en-IN"/>
              </w:rPr>
              <w:t xml:space="preserve"> </w:t>
            </w:r>
            <w:r w:rsidR="0020431F" w:rsidRPr="0020431F">
              <w:rPr>
                <w:lang w:val="en-IN"/>
              </w:rPr>
              <w:t>(Malekpour et al., 2024)</w:t>
            </w:r>
          </w:p>
        </w:tc>
      </w:tr>
      <w:tr w:rsidR="007C429A" w:rsidRPr="007C429A" w14:paraId="274310F4" w14:textId="77777777" w:rsidTr="007C429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716F74" w14:textId="77777777" w:rsidR="007C429A" w:rsidRPr="007C429A" w:rsidRDefault="007C429A" w:rsidP="000A1FA2">
            <w:pPr>
              <w:spacing w:line="360" w:lineRule="auto"/>
              <w:jc w:val="both"/>
              <w:rPr>
                <w:lang w:val="en-IN"/>
              </w:rPr>
            </w:pPr>
            <w:r w:rsidRPr="007C429A">
              <w:rPr>
                <w:lang w:val="en-IN"/>
              </w:rPr>
              <w:t>Cohesiveness and collaborations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CD9893" w14:textId="77777777" w:rsidR="007C429A" w:rsidRPr="007C429A" w:rsidRDefault="007C429A" w:rsidP="000A1FA2">
            <w:pPr>
              <w:spacing w:line="360" w:lineRule="auto"/>
              <w:jc w:val="both"/>
              <w:rPr>
                <w:lang w:val="en-IN"/>
              </w:rPr>
            </w:pPr>
            <w:r w:rsidRPr="007C429A">
              <w:rPr>
                <w:lang w:val="en-IN"/>
              </w:rPr>
              <w:t>Team-work for delivery of services, develop collaborative platform for effective staff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62F44E" w14:textId="035E843A" w:rsidR="007C429A" w:rsidRPr="007C429A" w:rsidRDefault="007C429A" w:rsidP="000A1FA2">
            <w:pPr>
              <w:spacing w:line="360" w:lineRule="auto"/>
              <w:jc w:val="both"/>
              <w:rPr>
                <w:lang w:val="en-IN"/>
              </w:rPr>
            </w:pPr>
            <w:r w:rsidRPr="007C429A">
              <w:rPr>
                <w:lang w:val="en-IN"/>
              </w:rPr>
              <w:t>Like-minded people should be made to work together to enhance staff collaboration, establishment of employee dashboard or portal for instant and effective communication amongst staff to manage multi-facet organizational issues</w:t>
            </w:r>
            <w:r w:rsidR="0020431F">
              <w:rPr>
                <w:lang w:val="en-IN"/>
              </w:rPr>
              <w:t xml:space="preserve"> </w:t>
            </w:r>
            <w:r w:rsidR="0020431F" w:rsidRPr="0020431F">
              <w:rPr>
                <w:lang w:val="en-IN"/>
              </w:rPr>
              <w:t>(Bayona-Saez et al., 2017)</w:t>
            </w:r>
          </w:p>
        </w:tc>
      </w:tr>
    </w:tbl>
    <w:p w14:paraId="52EE3875" w14:textId="77777777" w:rsidR="007C429A" w:rsidRPr="007C429A" w:rsidRDefault="007C429A" w:rsidP="000A1FA2">
      <w:pPr>
        <w:spacing w:line="360" w:lineRule="auto"/>
        <w:jc w:val="both"/>
        <w:rPr>
          <w:lang w:val="en-IN"/>
        </w:rPr>
      </w:pPr>
    </w:p>
    <w:p w14:paraId="3B651B67" w14:textId="5049E980" w:rsidR="007C429A" w:rsidRPr="007C429A" w:rsidRDefault="007C429A" w:rsidP="000A1FA2">
      <w:pPr>
        <w:spacing w:line="360" w:lineRule="auto"/>
        <w:jc w:val="both"/>
        <w:rPr>
          <w:lang w:val="en-IN"/>
        </w:rPr>
      </w:pPr>
      <w:r w:rsidRPr="007C429A">
        <w:rPr>
          <w:lang w:val="en-IN"/>
        </w:rPr>
        <w:t>These above actions are justified as these would not only enable faster delivery of service and effectively manage consumer complaints, but also would help to free up human resources from doing repetitive tasks, make tasks easier and would reduce costs by freeing up human resources</w:t>
      </w:r>
      <w:r w:rsidR="0020431F">
        <w:rPr>
          <w:lang w:val="en-IN"/>
        </w:rPr>
        <w:t xml:space="preserve"> </w:t>
      </w:r>
      <w:r w:rsidR="0020431F" w:rsidRPr="0020431F">
        <w:rPr>
          <w:lang w:val="en-IN"/>
        </w:rPr>
        <w:t>(</w:t>
      </w:r>
      <w:proofErr w:type="spellStart"/>
      <w:r w:rsidR="0020431F" w:rsidRPr="0020431F">
        <w:rPr>
          <w:lang w:val="en-IN"/>
        </w:rPr>
        <w:t>Akanmu</w:t>
      </w:r>
      <w:proofErr w:type="spellEnd"/>
      <w:r w:rsidR="0020431F" w:rsidRPr="0020431F">
        <w:rPr>
          <w:lang w:val="en-IN"/>
        </w:rPr>
        <w:t xml:space="preserve"> et al., 2023)</w:t>
      </w:r>
      <w:r w:rsidRPr="007C429A">
        <w:rPr>
          <w:lang w:val="en-IN"/>
        </w:rPr>
        <w:t>. </w:t>
      </w:r>
    </w:p>
    <w:p w14:paraId="30D90287" w14:textId="77777777" w:rsidR="007C429A" w:rsidRPr="007C429A" w:rsidRDefault="007C429A" w:rsidP="000A1FA2">
      <w:pPr>
        <w:pStyle w:val="Heading1"/>
        <w:spacing w:line="360" w:lineRule="auto"/>
        <w:jc w:val="both"/>
      </w:pPr>
      <w:bookmarkStart w:id="8" w:name="_Toc167272812"/>
      <w:r w:rsidRPr="007C429A">
        <w:t>CONCLUSION:</w:t>
      </w:r>
      <w:bookmarkEnd w:id="8"/>
    </w:p>
    <w:p w14:paraId="7BF936FA" w14:textId="77777777" w:rsidR="008A31C0" w:rsidRDefault="007C429A" w:rsidP="000A1FA2">
      <w:pPr>
        <w:spacing w:line="360" w:lineRule="auto"/>
        <w:jc w:val="both"/>
        <w:rPr>
          <w:lang w:val="en-IN"/>
        </w:rPr>
      </w:pPr>
      <w:r w:rsidRPr="007C429A">
        <w:rPr>
          <w:lang w:val="en-IN"/>
        </w:rPr>
        <w:t>The paper has reflected on my personal experience as a F&amp;B supervisor within the Holiday INN Kenilworth Hotel. Here, I reflected on the various experiences of mine while working there, the issues I faced and the way I addressed them. I also suggested an action plan to address similar issues in the future. It can be concluded that the evaluation of my own personal and vocational experiences and goals would help to hone my career by strengthening my abilities to gain more efficiencies in my roles and also by helping me learn new things and knowledge</w:t>
      </w:r>
    </w:p>
    <w:p w14:paraId="1042D328" w14:textId="1C221703" w:rsidR="007C429A" w:rsidRPr="007C429A" w:rsidRDefault="007C429A" w:rsidP="008A31C0">
      <w:pPr>
        <w:rPr>
          <w:lang w:val="en-IN"/>
        </w:rPr>
      </w:pPr>
      <w:r w:rsidRPr="007C429A">
        <w:rPr>
          <w:lang w:val="en-IN"/>
        </w:rPr>
        <w:lastRenderedPageBreak/>
        <w:t>.</w:t>
      </w:r>
    </w:p>
    <w:p w14:paraId="6EAB5E66" w14:textId="77777777" w:rsidR="007C429A" w:rsidRPr="007C429A" w:rsidRDefault="007C429A" w:rsidP="000A1FA2">
      <w:pPr>
        <w:spacing w:line="360" w:lineRule="auto"/>
        <w:jc w:val="both"/>
        <w:rPr>
          <w:lang w:val="en-IN"/>
        </w:rPr>
      </w:pPr>
    </w:p>
    <w:p w14:paraId="0C105056" w14:textId="4EEAFE38" w:rsidR="007C429A" w:rsidRPr="007C429A" w:rsidRDefault="007C429A" w:rsidP="000A1FA2">
      <w:pPr>
        <w:pStyle w:val="Heading1"/>
        <w:spacing w:line="360" w:lineRule="auto"/>
        <w:jc w:val="both"/>
      </w:pPr>
      <w:bookmarkStart w:id="9" w:name="_Toc167272813"/>
      <w:r w:rsidRPr="007C429A">
        <w:t>Reference list:</w:t>
      </w:r>
      <w:bookmarkEnd w:id="9"/>
    </w:p>
    <w:p w14:paraId="341E9574" w14:textId="77777777" w:rsidR="008A31C0" w:rsidRPr="007C429A" w:rsidRDefault="008A31C0" w:rsidP="000A1FA2">
      <w:pPr>
        <w:spacing w:line="360" w:lineRule="auto"/>
        <w:jc w:val="both"/>
        <w:rPr>
          <w:lang w:val="en-IN"/>
        </w:rPr>
      </w:pPr>
      <w:proofErr w:type="spellStart"/>
      <w:r w:rsidRPr="007C429A">
        <w:rPr>
          <w:lang w:val="en-IN"/>
        </w:rPr>
        <w:t>AbuKhalifeh</w:t>
      </w:r>
      <w:proofErr w:type="spellEnd"/>
      <w:r w:rsidRPr="007C429A">
        <w:rPr>
          <w:lang w:val="en-IN"/>
        </w:rPr>
        <w:t xml:space="preserve">, A.N. and Som, A.P.M., 2012. Service quality management in hotel industry: a conceptual framework for food and beverage departments. </w:t>
      </w:r>
      <w:r w:rsidRPr="007C429A">
        <w:rPr>
          <w:i/>
          <w:iCs/>
          <w:lang w:val="en-IN"/>
        </w:rPr>
        <w:t>International Journal of Business and Management</w:t>
      </w:r>
      <w:r w:rsidRPr="007C429A">
        <w:rPr>
          <w:lang w:val="en-IN"/>
        </w:rPr>
        <w:t xml:space="preserve">, </w:t>
      </w:r>
      <w:r w:rsidRPr="007C429A">
        <w:rPr>
          <w:i/>
          <w:iCs/>
          <w:lang w:val="en-IN"/>
        </w:rPr>
        <w:t>7</w:t>
      </w:r>
      <w:r w:rsidRPr="007C429A">
        <w:rPr>
          <w:lang w:val="en-IN"/>
        </w:rPr>
        <w:t>(14), pp.135-141.</w:t>
      </w:r>
    </w:p>
    <w:p w14:paraId="1458526B" w14:textId="77777777" w:rsidR="008A31C0" w:rsidRPr="007C429A" w:rsidRDefault="008A31C0" w:rsidP="000A1FA2">
      <w:pPr>
        <w:spacing w:line="360" w:lineRule="auto"/>
        <w:jc w:val="both"/>
        <w:rPr>
          <w:lang w:val="en-IN"/>
        </w:rPr>
      </w:pPr>
      <w:r w:rsidRPr="007C429A">
        <w:rPr>
          <w:lang w:val="en-IN"/>
        </w:rPr>
        <w:t xml:space="preserve">Barrows, C.W., 2008. Food and beverage management. </w:t>
      </w:r>
      <w:r w:rsidRPr="007C429A">
        <w:rPr>
          <w:i/>
          <w:iCs/>
          <w:lang w:val="en-IN"/>
        </w:rPr>
        <w:t>The Sage handbook of hospitality management</w:t>
      </w:r>
      <w:r w:rsidRPr="007C429A">
        <w:rPr>
          <w:lang w:val="en-IN"/>
        </w:rPr>
        <w:t>, pp.421-442.</w:t>
      </w:r>
    </w:p>
    <w:p w14:paraId="1B5E8D18" w14:textId="77777777" w:rsidR="008A31C0" w:rsidRPr="007C429A" w:rsidRDefault="008A31C0" w:rsidP="000A1FA2">
      <w:pPr>
        <w:spacing w:line="360" w:lineRule="auto"/>
        <w:jc w:val="both"/>
        <w:rPr>
          <w:lang w:val="en-IN"/>
        </w:rPr>
      </w:pPr>
      <w:r w:rsidRPr="007C429A">
        <w:rPr>
          <w:lang w:val="en-IN"/>
        </w:rPr>
        <w:t xml:space="preserve">Cousins, J., Foskett, D., Graham, D. and Hollier, A., 2019. </w:t>
      </w:r>
      <w:r w:rsidRPr="007C429A">
        <w:rPr>
          <w:i/>
          <w:iCs/>
          <w:lang w:val="en-IN"/>
        </w:rPr>
        <w:t>Food and beverage management: for the hospitality, tourism and event industries</w:t>
      </w:r>
      <w:r w:rsidRPr="007C429A">
        <w:rPr>
          <w:lang w:val="en-IN"/>
        </w:rPr>
        <w:t>. Goodfellow Publishers Ltd.</w:t>
      </w:r>
    </w:p>
    <w:p w14:paraId="15578A5E" w14:textId="77777777" w:rsidR="008A31C0" w:rsidRPr="007C429A" w:rsidRDefault="008A31C0" w:rsidP="000A1FA2">
      <w:pPr>
        <w:spacing w:line="360" w:lineRule="auto"/>
        <w:jc w:val="both"/>
        <w:rPr>
          <w:lang w:val="en-IN"/>
        </w:rPr>
      </w:pPr>
      <w:r w:rsidRPr="007C429A">
        <w:rPr>
          <w:lang w:val="en-IN"/>
        </w:rPr>
        <w:t xml:space="preserve">Davis, B., Lockwood, A., Pantelidis, I.S. and Alcott, P., 2018. </w:t>
      </w:r>
      <w:r w:rsidRPr="007C429A">
        <w:rPr>
          <w:i/>
          <w:iCs/>
          <w:lang w:val="en-IN"/>
        </w:rPr>
        <w:t>Food and beverage management</w:t>
      </w:r>
      <w:r w:rsidRPr="007C429A">
        <w:rPr>
          <w:lang w:val="en-IN"/>
        </w:rPr>
        <w:t>. Routledge.</w:t>
      </w:r>
    </w:p>
    <w:p w14:paraId="5A63F7E9" w14:textId="77777777" w:rsidR="008A31C0" w:rsidRPr="007C429A" w:rsidRDefault="008A31C0" w:rsidP="000A1FA2">
      <w:pPr>
        <w:spacing w:line="360" w:lineRule="auto"/>
        <w:jc w:val="both"/>
        <w:rPr>
          <w:lang w:val="en-IN"/>
        </w:rPr>
      </w:pPr>
      <w:r w:rsidRPr="007C429A">
        <w:rPr>
          <w:lang w:val="en-IN"/>
        </w:rPr>
        <w:t xml:space="preserve">Schon, D. A., 1991. </w:t>
      </w:r>
      <w:r w:rsidRPr="007C429A">
        <w:rPr>
          <w:i/>
          <w:iCs/>
          <w:lang w:val="en-IN"/>
        </w:rPr>
        <w:t>The reflective practitioner: How professionals think in action</w:t>
      </w:r>
      <w:r w:rsidRPr="007C429A">
        <w:rPr>
          <w:lang w:val="en-IN"/>
        </w:rPr>
        <w:t>. Aldershot: Ashgate Publishing Ltd.</w:t>
      </w:r>
    </w:p>
    <w:p w14:paraId="482A9596" w14:textId="77777777" w:rsidR="008A31C0" w:rsidRDefault="008A31C0" w:rsidP="000A1FA2">
      <w:pPr>
        <w:spacing w:line="360" w:lineRule="auto"/>
        <w:jc w:val="both"/>
        <w:rPr>
          <w:lang w:val="en-IN"/>
        </w:rPr>
      </w:pPr>
      <w:proofErr w:type="spellStart"/>
      <w:r w:rsidRPr="007C429A">
        <w:rPr>
          <w:lang w:val="en-IN"/>
        </w:rPr>
        <w:t>Zrnić</w:t>
      </w:r>
      <w:proofErr w:type="spellEnd"/>
      <w:r w:rsidRPr="007C429A">
        <w:rPr>
          <w:lang w:val="en-IN"/>
        </w:rPr>
        <w:t xml:space="preserve">, M., Gajić, T., </w:t>
      </w:r>
      <w:proofErr w:type="spellStart"/>
      <w:r w:rsidRPr="007C429A">
        <w:rPr>
          <w:lang w:val="en-IN"/>
        </w:rPr>
        <w:t>Vukolić</w:t>
      </w:r>
      <w:proofErr w:type="spellEnd"/>
      <w:r w:rsidRPr="007C429A">
        <w:rPr>
          <w:lang w:val="en-IN"/>
        </w:rPr>
        <w:t xml:space="preserve">, D., Knežević, S. and Knežević, M., 2023. Managing food and beverage in hotels: Challenges, opportunities and best practices. </w:t>
      </w:r>
      <w:proofErr w:type="spellStart"/>
      <w:r w:rsidRPr="007C429A">
        <w:rPr>
          <w:i/>
          <w:iCs/>
          <w:lang w:val="en-IN"/>
        </w:rPr>
        <w:t>Turističko</w:t>
      </w:r>
      <w:proofErr w:type="spellEnd"/>
      <w:r w:rsidRPr="007C429A">
        <w:rPr>
          <w:i/>
          <w:iCs/>
          <w:lang w:val="en-IN"/>
        </w:rPr>
        <w:t xml:space="preserve"> </w:t>
      </w:r>
      <w:proofErr w:type="spellStart"/>
      <w:r w:rsidRPr="007C429A">
        <w:rPr>
          <w:i/>
          <w:iCs/>
          <w:lang w:val="en-IN"/>
        </w:rPr>
        <w:t>poslovanje</w:t>
      </w:r>
      <w:proofErr w:type="spellEnd"/>
      <w:r w:rsidRPr="007C429A">
        <w:rPr>
          <w:lang w:val="en-IN"/>
        </w:rPr>
        <w:t>, (31), pp.63-70.</w:t>
      </w:r>
    </w:p>
    <w:p w14:paraId="618AE49A" w14:textId="59CEB451" w:rsidR="0020431F" w:rsidRDefault="0020431F" w:rsidP="000A1FA2">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Akanmu</w:t>
      </w:r>
      <w:proofErr w:type="spellEnd"/>
      <w:r>
        <w:rPr>
          <w:rFonts w:ascii="Arial" w:hAnsi="Arial" w:cs="Arial"/>
          <w:color w:val="222222"/>
          <w:sz w:val="20"/>
          <w:szCs w:val="20"/>
          <w:shd w:val="clear" w:color="auto" w:fill="FFFFFF"/>
        </w:rPr>
        <w:t>, M.D., Hassan, M.G., Mohamad, B. and Nordin, N., 2023. Sustainability through TQM practices in the food and beverages industry. </w:t>
      </w:r>
      <w:r>
        <w:rPr>
          <w:rFonts w:ascii="Arial" w:hAnsi="Arial" w:cs="Arial"/>
          <w:i/>
          <w:iCs/>
          <w:color w:val="222222"/>
          <w:sz w:val="20"/>
          <w:szCs w:val="20"/>
          <w:shd w:val="clear" w:color="auto" w:fill="FFFFFF"/>
        </w:rPr>
        <w:t>International Journal of Quality &amp; Reliability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(2), pp.335-364.</w:t>
      </w:r>
    </w:p>
    <w:p w14:paraId="68CC5239" w14:textId="4E8F637A" w:rsidR="0020431F" w:rsidRDefault="0020431F" w:rsidP="000A1FA2">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Bayona-Saez, C., Cruz-</w:t>
      </w:r>
      <w:proofErr w:type="spellStart"/>
      <w:r>
        <w:rPr>
          <w:rFonts w:ascii="Arial" w:hAnsi="Arial" w:cs="Arial"/>
          <w:color w:val="222222"/>
          <w:sz w:val="20"/>
          <w:szCs w:val="20"/>
          <w:shd w:val="clear" w:color="auto" w:fill="FFFFFF"/>
        </w:rPr>
        <w:t>Cázares</w:t>
      </w:r>
      <w:proofErr w:type="spellEnd"/>
      <w:r>
        <w:rPr>
          <w:rFonts w:ascii="Arial" w:hAnsi="Arial" w:cs="Arial"/>
          <w:color w:val="222222"/>
          <w:sz w:val="20"/>
          <w:szCs w:val="20"/>
          <w:shd w:val="clear" w:color="auto" w:fill="FFFFFF"/>
        </w:rPr>
        <w:t>, C., García-Marco, T. and Sánchez García, M., 2017. Open innovation in the food and beverage industry. </w:t>
      </w:r>
      <w:r>
        <w:rPr>
          <w:rFonts w:ascii="Arial" w:hAnsi="Arial" w:cs="Arial"/>
          <w:i/>
          <w:iCs/>
          <w:color w:val="222222"/>
          <w:sz w:val="20"/>
          <w:szCs w:val="20"/>
          <w:shd w:val="clear" w:color="auto" w:fill="FFFFFF"/>
        </w:rPr>
        <w:t>Management Decision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(3), pp.526-546.</w:t>
      </w:r>
    </w:p>
    <w:p w14:paraId="33B2A335" w14:textId="77777777" w:rsidR="0020431F" w:rsidRDefault="0020431F" w:rsidP="000A1FA2">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Malekpour, M., Caboni, F., </w:t>
      </w:r>
      <w:proofErr w:type="spellStart"/>
      <w:r>
        <w:rPr>
          <w:rFonts w:ascii="Arial" w:hAnsi="Arial" w:cs="Arial"/>
          <w:color w:val="222222"/>
          <w:sz w:val="20"/>
          <w:szCs w:val="20"/>
          <w:shd w:val="clear" w:color="auto" w:fill="FFFFFF"/>
        </w:rPr>
        <w:t>Nikzadask</w:t>
      </w:r>
      <w:proofErr w:type="spellEnd"/>
      <w:r>
        <w:rPr>
          <w:rFonts w:ascii="Arial" w:hAnsi="Arial" w:cs="Arial"/>
          <w:color w:val="222222"/>
          <w:sz w:val="20"/>
          <w:szCs w:val="20"/>
          <w:shd w:val="clear" w:color="auto" w:fill="FFFFFF"/>
        </w:rPr>
        <w:t>, M. and Basile, V., 2024. Taste of success: a strategic framework for product innovation in the food and beverage industry. </w:t>
      </w:r>
      <w:r>
        <w:rPr>
          <w:rFonts w:ascii="Arial" w:hAnsi="Arial" w:cs="Arial"/>
          <w:i/>
          <w:iCs/>
          <w:color w:val="222222"/>
          <w:sz w:val="20"/>
          <w:szCs w:val="20"/>
          <w:shd w:val="clear" w:color="auto" w:fill="FFFFFF"/>
        </w:rPr>
        <w:t>British Food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126</w:t>
      </w:r>
      <w:r>
        <w:rPr>
          <w:rFonts w:ascii="Arial" w:hAnsi="Arial" w:cs="Arial"/>
          <w:color w:val="222222"/>
          <w:sz w:val="20"/>
          <w:szCs w:val="20"/>
          <w:shd w:val="clear" w:color="auto" w:fill="FFFFFF"/>
        </w:rPr>
        <w:t>(13), pp.94-118.</w:t>
      </w:r>
    </w:p>
    <w:p w14:paraId="59F014A1" w14:textId="6242B1FA" w:rsidR="0020431F" w:rsidRPr="007C429A" w:rsidRDefault="0020431F" w:rsidP="000A1FA2">
      <w:pPr>
        <w:spacing w:line="360" w:lineRule="auto"/>
        <w:jc w:val="both"/>
        <w:rPr>
          <w:lang w:val="en-IN"/>
        </w:rPr>
      </w:pPr>
      <w:r>
        <w:rPr>
          <w:rFonts w:ascii="Arial" w:hAnsi="Arial" w:cs="Arial"/>
          <w:color w:val="222222"/>
          <w:sz w:val="20"/>
          <w:szCs w:val="20"/>
          <w:shd w:val="clear" w:color="auto" w:fill="FFFFFF"/>
        </w:rPr>
        <w:t>Demir, Y. and Dincer, F.I., 2020. The effects of Industry 4.0 on the food and beverage industry. </w:t>
      </w:r>
      <w:r>
        <w:rPr>
          <w:rFonts w:ascii="Arial" w:hAnsi="Arial" w:cs="Arial"/>
          <w:i/>
          <w:iCs/>
          <w:color w:val="222222"/>
          <w:sz w:val="20"/>
          <w:szCs w:val="20"/>
          <w:shd w:val="clear" w:color="auto" w:fill="FFFFFF"/>
        </w:rPr>
        <w:t xml:space="preserve">Journal of </w:t>
      </w:r>
      <w:proofErr w:type="spellStart"/>
      <w:r>
        <w:rPr>
          <w:rFonts w:ascii="Arial" w:hAnsi="Arial" w:cs="Arial"/>
          <w:i/>
          <w:iCs/>
          <w:color w:val="222222"/>
          <w:sz w:val="20"/>
          <w:szCs w:val="20"/>
          <w:shd w:val="clear" w:color="auto" w:fill="FFFFFF"/>
        </w:rPr>
        <w:t>Tourismology</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pp.133-145.</w:t>
      </w:r>
    </w:p>
    <w:sectPr w:rsidR="0020431F" w:rsidRPr="007C429A" w:rsidSect="00E66FD7">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06AE1" w14:textId="77777777" w:rsidR="00361C33" w:rsidRDefault="00361C33" w:rsidP="00E66FD7">
      <w:pPr>
        <w:spacing w:after="0" w:line="240" w:lineRule="auto"/>
      </w:pPr>
      <w:r>
        <w:separator/>
      </w:r>
    </w:p>
  </w:endnote>
  <w:endnote w:type="continuationSeparator" w:id="0">
    <w:p w14:paraId="34FE80D2" w14:textId="77777777" w:rsidR="00361C33" w:rsidRDefault="00361C33" w:rsidP="00E66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447491"/>
      <w:docPartObj>
        <w:docPartGallery w:val="Page Numbers (Bottom of Page)"/>
        <w:docPartUnique/>
      </w:docPartObj>
    </w:sdtPr>
    <w:sdtEndPr>
      <w:rPr>
        <w:noProof/>
        <w:sz w:val="22"/>
        <w:szCs w:val="20"/>
      </w:rPr>
    </w:sdtEndPr>
    <w:sdtContent>
      <w:p w14:paraId="0F14C646" w14:textId="4CC1DA4D" w:rsidR="00E66FD7" w:rsidRPr="00E66FD7" w:rsidRDefault="00E66FD7">
        <w:pPr>
          <w:pStyle w:val="Footer"/>
          <w:jc w:val="right"/>
          <w:rPr>
            <w:sz w:val="22"/>
            <w:szCs w:val="20"/>
          </w:rPr>
        </w:pPr>
        <w:r w:rsidRPr="00E66FD7">
          <w:rPr>
            <w:sz w:val="22"/>
            <w:szCs w:val="20"/>
          </w:rPr>
          <w:fldChar w:fldCharType="begin"/>
        </w:r>
        <w:r w:rsidRPr="00E66FD7">
          <w:rPr>
            <w:sz w:val="22"/>
            <w:szCs w:val="20"/>
          </w:rPr>
          <w:instrText xml:space="preserve"> PAGE   \* MERGEFORMAT </w:instrText>
        </w:r>
        <w:r w:rsidRPr="00E66FD7">
          <w:rPr>
            <w:sz w:val="22"/>
            <w:szCs w:val="20"/>
          </w:rPr>
          <w:fldChar w:fldCharType="separate"/>
        </w:r>
        <w:r w:rsidRPr="00E66FD7">
          <w:rPr>
            <w:noProof/>
            <w:sz w:val="22"/>
            <w:szCs w:val="20"/>
          </w:rPr>
          <w:t>2</w:t>
        </w:r>
        <w:r w:rsidRPr="00E66FD7">
          <w:rPr>
            <w:noProof/>
            <w:sz w:val="22"/>
            <w:szCs w:val="20"/>
          </w:rPr>
          <w:fldChar w:fldCharType="end"/>
        </w:r>
      </w:p>
    </w:sdtContent>
  </w:sdt>
  <w:p w14:paraId="49C9818F" w14:textId="77777777" w:rsidR="00E66FD7" w:rsidRDefault="00E66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B4FFA" w14:textId="77777777" w:rsidR="00361C33" w:rsidRDefault="00361C33" w:rsidP="00E66FD7">
      <w:pPr>
        <w:spacing w:after="0" w:line="240" w:lineRule="auto"/>
      </w:pPr>
      <w:r>
        <w:separator/>
      </w:r>
    </w:p>
  </w:footnote>
  <w:footnote w:type="continuationSeparator" w:id="0">
    <w:p w14:paraId="0AC9ABEC" w14:textId="77777777" w:rsidR="00361C33" w:rsidRDefault="00361C33" w:rsidP="00E66F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29A"/>
    <w:rsid w:val="000A1FA2"/>
    <w:rsid w:val="000B3D80"/>
    <w:rsid w:val="000D22D1"/>
    <w:rsid w:val="0020431F"/>
    <w:rsid w:val="00331E5D"/>
    <w:rsid w:val="00361C33"/>
    <w:rsid w:val="006D1A21"/>
    <w:rsid w:val="007C429A"/>
    <w:rsid w:val="008A31C0"/>
    <w:rsid w:val="00B87E9E"/>
    <w:rsid w:val="00C11115"/>
    <w:rsid w:val="00D7111F"/>
    <w:rsid w:val="00E66FD7"/>
    <w:rsid w:val="00EF015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AB844"/>
  <w15:chartTrackingRefBased/>
  <w15:docId w15:val="{37A353A5-43F4-4FB2-83B4-F5C8FA7DF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E9E"/>
    <w:rPr>
      <w:rFonts w:ascii="Times New Roman" w:hAnsi="Times New Roman"/>
      <w:sz w:val="24"/>
      <w:lang w:val="en-GB"/>
    </w:rPr>
  </w:style>
  <w:style w:type="paragraph" w:styleId="Heading1">
    <w:name w:val="heading 1"/>
    <w:basedOn w:val="Normal"/>
    <w:next w:val="Normal"/>
    <w:link w:val="Heading1Char"/>
    <w:autoRedefine/>
    <w:uiPriority w:val="9"/>
    <w:qFormat/>
    <w:rsid w:val="00E66FD7"/>
    <w:pPr>
      <w:keepNext/>
      <w:keepLines/>
      <w:spacing w:before="240" w:after="0"/>
      <w:outlineLvl w:val="0"/>
    </w:pPr>
    <w:rPr>
      <w:rFonts w:eastAsiaTheme="majorEastAsia" w:cstheme="majorBidi"/>
      <w:b/>
      <w:sz w:val="28"/>
      <w:szCs w:val="32"/>
      <w:lang w:val="en-IN"/>
    </w:rPr>
  </w:style>
  <w:style w:type="paragraph" w:styleId="Heading2">
    <w:name w:val="heading 2"/>
    <w:basedOn w:val="Normal"/>
    <w:next w:val="Normal"/>
    <w:link w:val="Heading2Char"/>
    <w:autoRedefine/>
    <w:uiPriority w:val="9"/>
    <w:unhideWhenUsed/>
    <w:qFormat/>
    <w:rsid w:val="00E66FD7"/>
    <w:pPr>
      <w:keepNext/>
      <w:keepLines/>
      <w:spacing w:before="40" w:after="0"/>
      <w:outlineLvl w:val="1"/>
    </w:pPr>
    <w:rPr>
      <w:rFonts w:eastAsiaTheme="majorEastAsia" w:cstheme="majorBidi"/>
      <w:b/>
      <w:szCs w:val="26"/>
      <w:lang w:val="en-IN"/>
    </w:rPr>
  </w:style>
  <w:style w:type="paragraph" w:styleId="Heading3">
    <w:name w:val="heading 3"/>
    <w:basedOn w:val="Normal"/>
    <w:next w:val="Normal"/>
    <w:link w:val="Heading3Char"/>
    <w:autoRedefine/>
    <w:uiPriority w:val="9"/>
    <w:semiHidden/>
    <w:unhideWhenUsed/>
    <w:qFormat/>
    <w:rsid w:val="000B3D80"/>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FD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66FD7"/>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0B3D80"/>
    <w:rPr>
      <w:rFonts w:ascii="Times New Roman" w:eastAsiaTheme="majorEastAsia" w:hAnsi="Times New Roman" w:cstheme="majorBidi"/>
      <w:b/>
      <w:i/>
      <w:sz w:val="24"/>
      <w:szCs w:val="24"/>
    </w:rPr>
  </w:style>
  <w:style w:type="paragraph" w:styleId="Header">
    <w:name w:val="header"/>
    <w:basedOn w:val="Normal"/>
    <w:link w:val="HeaderChar"/>
    <w:uiPriority w:val="99"/>
    <w:unhideWhenUsed/>
    <w:rsid w:val="00E66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FD7"/>
    <w:rPr>
      <w:rFonts w:ascii="Times New Roman" w:hAnsi="Times New Roman"/>
      <w:sz w:val="24"/>
      <w:lang w:val="en-GB"/>
    </w:rPr>
  </w:style>
  <w:style w:type="paragraph" w:styleId="Footer">
    <w:name w:val="footer"/>
    <w:basedOn w:val="Normal"/>
    <w:link w:val="FooterChar"/>
    <w:uiPriority w:val="99"/>
    <w:unhideWhenUsed/>
    <w:rsid w:val="00E66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FD7"/>
    <w:rPr>
      <w:rFonts w:ascii="Times New Roman" w:hAnsi="Times New Roman"/>
      <w:sz w:val="24"/>
      <w:lang w:val="en-GB"/>
    </w:rPr>
  </w:style>
  <w:style w:type="paragraph" w:styleId="TOCHeading">
    <w:name w:val="TOC Heading"/>
    <w:basedOn w:val="Heading1"/>
    <w:next w:val="Normal"/>
    <w:uiPriority w:val="39"/>
    <w:unhideWhenUsed/>
    <w:qFormat/>
    <w:rsid w:val="000A1FA2"/>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A1FA2"/>
    <w:pPr>
      <w:spacing w:after="100"/>
    </w:pPr>
  </w:style>
  <w:style w:type="paragraph" w:styleId="TOC2">
    <w:name w:val="toc 2"/>
    <w:basedOn w:val="Normal"/>
    <w:next w:val="Normal"/>
    <w:autoRedefine/>
    <w:uiPriority w:val="39"/>
    <w:unhideWhenUsed/>
    <w:rsid w:val="000A1FA2"/>
    <w:pPr>
      <w:spacing w:after="100"/>
      <w:ind w:left="240"/>
    </w:pPr>
  </w:style>
  <w:style w:type="character" w:styleId="Hyperlink">
    <w:name w:val="Hyperlink"/>
    <w:basedOn w:val="DefaultParagraphFont"/>
    <w:uiPriority w:val="99"/>
    <w:unhideWhenUsed/>
    <w:rsid w:val="000A1F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608936">
      <w:bodyDiv w:val="1"/>
      <w:marLeft w:val="0"/>
      <w:marRight w:val="0"/>
      <w:marTop w:val="0"/>
      <w:marBottom w:val="0"/>
      <w:divBdr>
        <w:top w:val="none" w:sz="0" w:space="0" w:color="auto"/>
        <w:left w:val="none" w:sz="0" w:space="0" w:color="auto"/>
        <w:bottom w:val="none" w:sz="0" w:space="0" w:color="auto"/>
        <w:right w:val="none" w:sz="0" w:space="0" w:color="auto"/>
      </w:divBdr>
      <w:divsChild>
        <w:div w:id="342123197">
          <w:marLeft w:val="0"/>
          <w:marRight w:val="0"/>
          <w:marTop w:val="0"/>
          <w:marBottom w:val="0"/>
          <w:divBdr>
            <w:top w:val="none" w:sz="0" w:space="0" w:color="auto"/>
            <w:left w:val="none" w:sz="0" w:space="0" w:color="auto"/>
            <w:bottom w:val="none" w:sz="0" w:space="0" w:color="auto"/>
            <w:right w:val="none" w:sz="0" w:space="0" w:color="auto"/>
          </w:divBdr>
        </w:div>
      </w:divsChild>
    </w:div>
    <w:div w:id="1493519733">
      <w:bodyDiv w:val="1"/>
      <w:marLeft w:val="0"/>
      <w:marRight w:val="0"/>
      <w:marTop w:val="0"/>
      <w:marBottom w:val="0"/>
      <w:divBdr>
        <w:top w:val="none" w:sz="0" w:space="0" w:color="auto"/>
        <w:left w:val="none" w:sz="0" w:space="0" w:color="auto"/>
        <w:bottom w:val="none" w:sz="0" w:space="0" w:color="auto"/>
        <w:right w:val="none" w:sz="0" w:space="0" w:color="auto"/>
      </w:divBdr>
      <w:divsChild>
        <w:div w:id="840704361">
          <w:marLeft w:val="0"/>
          <w:marRight w:val="0"/>
          <w:marTop w:val="0"/>
          <w:marBottom w:val="0"/>
          <w:divBdr>
            <w:top w:val="none" w:sz="0" w:space="0" w:color="auto"/>
            <w:left w:val="none" w:sz="0" w:space="0" w:color="auto"/>
            <w:bottom w:val="none" w:sz="0" w:space="0" w:color="auto"/>
            <w:right w:val="none" w:sz="0" w:space="0" w:color="auto"/>
          </w:divBdr>
        </w:div>
      </w:divsChild>
    </w:div>
    <w:div w:id="1935092648">
      <w:bodyDiv w:val="1"/>
      <w:marLeft w:val="0"/>
      <w:marRight w:val="0"/>
      <w:marTop w:val="0"/>
      <w:marBottom w:val="0"/>
      <w:divBdr>
        <w:top w:val="none" w:sz="0" w:space="0" w:color="auto"/>
        <w:left w:val="none" w:sz="0" w:space="0" w:color="auto"/>
        <w:bottom w:val="none" w:sz="0" w:space="0" w:color="auto"/>
        <w:right w:val="none" w:sz="0" w:space="0" w:color="auto"/>
      </w:divBdr>
    </w:div>
    <w:div w:id="2124494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74DDB2-5DE8-4039-B5C6-3FCC9D46D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1810</Words>
  <Characters>10318</Characters>
  <Application>Microsoft Office Word</Application>
  <DocSecurity>0</DocSecurity>
  <Lines>85</Lines>
  <Paragraphs>24</Paragraphs>
  <ScaleCrop>false</ScaleCrop>
  <Company/>
  <LinksUpToDate>false</LinksUpToDate>
  <CharactersWithSpaces>12104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digvijay kaushal</dc:creator>
  <cp:keywords/>
  <dc:description/>
  <cp:lastModifiedBy>Digbijoy Roy (2117381)</cp:lastModifiedBy>
  <cp:revision>6</cp:revision>
  <dcterms:created xsi:type="dcterms:W3CDTF">2024-05-22T06:47:00Z</dcterms:created>
  <dcterms:modified xsi:type="dcterms:W3CDTF">2024-06-03T09:42:00Z</dcterms:modified>
</cp:coreProperties>
</file>