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6D3A5E" w14:textId="77777777" w:rsidR="006D5B5B" w:rsidRDefault="006D5B5B" w:rsidP="00EB51BC">
      <w:pPr>
        <w:rPr>
          <w:rFonts w:ascii="Arial" w:hAnsi="Arial" w:cs="Arial"/>
          <w:sz w:val="24"/>
          <w:szCs w:val="24"/>
        </w:rPr>
      </w:pPr>
    </w:p>
    <w:p w14:paraId="2D9B9624" w14:textId="72B74209"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D77DC6">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3858CA" w:rsidRDefault="00474A44" w:rsidP="00452B8B">
      <w:pPr>
        <w:rPr>
          <w:rFonts w:ascii="Arial" w:hAnsi="Arial" w:cs="Arial"/>
          <w:bCs/>
          <w:sz w:val="24"/>
          <w:szCs w:val="24"/>
        </w:rPr>
      </w:pPr>
      <w:r w:rsidRPr="003858CA">
        <w:rPr>
          <w:rFonts w:ascii="Arial" w:hAnsi="Arial" w:cs="Arial"/>
          <w:b/>
          <w:sz w:val="24"/>
          <w:szCs w:val="24"/>
        </w:rPr>
        <w:t>C</w:t>
      </w:r>
      <w:r w:rsidR="00AF4684" w:rsidRPr="003858CA">
        <w:rPr>
          <w:rFonts w:ascii="Arial" w:hAnsi="Arial" w:cs="Arial"/>
          <w:b/>
          <w:sz w:val="24"/>
          <w:szCs w:val="24"/>
        </w:rPr>
        <w:t xml:space="preserve">onsider exercise </w:t>
      </w:r>
      <w:r w:rsidRPr="003858CA">
        <w:rPr>
          <w:rFonts w:ascii="Arial" w:hAnsi="Arial" w:cs="Arial"/>
          <w:b/>
          <w:sz w:val="24"/>
          <w:szCs w:val="24"/>
        </w:rPr>
        <w:t>1</w:t>
      </w:r>
      <w:r w:rsidRPr="003858CA">
        <w:rPr>
          <w:rFonts w:ascii="Arial" w:hAnsi="Arial" w:cs="Arial"/>
          <w:bCs/>
          <w:sz w:val="24"/>
          <w:szCs w:val="24"/>
        </w:rPr>
        <w:t xml:space="preserve"> below - W</w:t>
      </w:r>
      <w:r w:rsidR="0097368F" w:rsidRPr="003858CA">
        <w:rPr>
          <w:rFonts w:ascii="Arial" w:hAnsi="Arial" w:cs="Arial"/>
          <w:bCs/>
          <w:sz w:val="24"/>
          <w:szCs w:val="24"/>
        </w:rPr>
        <w:t xml:space="preserve">hy the law and key </w:t>
      </w:r>
      <w:r w:rsidR="003C02C5" w:rsidRPr="003858CA">
        <w:rPr>
          <w:rFonts w:ascii="Arial" w:hAnsi="Arial" w:cs="Arial"/>
          <w:bCs/>
          <w:sz w:val="24"/>
          <w:szCs w:val="24"/>
        </w:rPr>
        <w:t xml:space="preserve">safeguarding </w:t>
      </w:r>
      <w:r w:rsidR="0097368F" w:rsidRPr="003858CA">
        <w:rPr>
          <w:rFonts w:ascii="Arial" w:hAnsi="Arial" w:cs="Arial"/>
          <w:bCs/>
          <w:sz w:val="24"/>
          <w:szCs w:val="24"/>
        </w:rPr>
        <w:t>legislation</w:t>
      </w:r>
      <w:r w:rsidRPr="003858CA">
        <w:rPr>
          <w:rFonts w:ascii="Arial" w:hAnsi="Arial" w:cs="Arial"/>
          <w:bCs/>
          <w:sz w:val="24"/>
          <w:szCs w:val="24"/>
        </w:rPr>
        <w:t xml:space="preserve"> and make some notes.</w:t>
      </w:r>
    </w:p>
    <w:p w14:paraId="04BAFE6E" w14:textId="31936CD1" w:rsidR="00474A44" w:rsidRPr="003858CA" w:rsidRDefault="003858CA" w:rsidP="00452B8B">
      <w:pPr>
        <w:rPr>
          <w:rFonts w:ascii="Arial" w:hAnsi="Arial" w:cs="Arial"/>
          <w:bCs/>
          <w:sz w:val="24"/>
          <w:szCs w:val="24"/>
        </w:rPr>
      </w:pPr>
      <w:r>
        <w:rPr>
          <w:rFonts w:ascii="Arial" w:hAnsi="Arial" w:cs="Arial"/>
          <w:b/>
          <w:sz w:val="24"/>
          <w:szCs w:val="24"/>
        </w:rPr>
        <w:t>R</w:t>
      </w:r>
      <w:r w:rsidR="00AF4684" w:rsidRPr="003858CA">
        <w:rPr>
          <w:rFonts w:ascii="Arial" w:hAnsi="Arial" w:cs="Arial"/>
          <w:b/>
          <w:sz w:val="24"/>
          <w:szCs w:val="24"/>
        </w:rPr>
        <w:t xml:space="preserve">ead the question for </w:t>
      </w:r>
      <w:r w:rsidR="0097368F" w:rsidRPr="003858CA">
        <w:rPr>
          <w:rFonts w:ascii="Arial" w:hAnsi="Arial" w:cs="Arial"/>
          <w:b/>
          <w:sz w:val="24"/>
          <w:szCs w:val="24"/>
        </w:rPr>
        <w:t>T</w:t>
      </w:r>
      <w:r w:rsidR="00AF4684" w:rsidRPr="003858CA">
        <w:rPr>
          <w:rFonts w:ascii="Arial" w:hAnsi="Arial" w:cs="Arial"/>
          <w:b/>
          <w:sz w:val="24"/>
          <w:szCs w:val="24"/>
        </w:rPr>
        <w:t>ask 3</w:t>
      </w:r>
      <w:r w:rsidR="00474A44" w:rsidRPr="003858CA">
        <w:rPr>
          <w:rFonts w:ascii="Arial" w:hAnsi="Arial" w:cs="Arial"/>
          <w:bCs/>
          <w:sz w:val="24"/>
          <w:szCs w:val="24"/>
        </w:rPr>
        <w:t xml:space="preserve"> - Safeguarding and working in complex situations – Case Study</w:t>
      </w:r>
      <w:r w:rsidR="00474A44" w:rsidRPr="003858CA">
        <w:rPr>
          <w:bCs/>
          <w:sz w:val="28"/>
          <w:szCs w:val="28"/>
        </w:rPr>
        <w:t xml:space="preserve"> </w:t>
      </w:r>
      <w:r>
        <w:rPr>
          <w:rFonts w:ascii="Arial" w:hAnsi="Arial" w:cs="Arial"/>
          <w:bCs/>
          <w:sz w:val="24"/>
          <w:szCs w:val="24"/>
        </w:rPr>
        <w:t>i</w:t>
      </w:r>
      <w:r w:rsidRPr="003858CA">
        <w:rPr>
          <w:rFonts w:ascii="Arial" w:hAnsi="Arial" w:cs="Arial"/>
          <w:bCs/>
          <w:sz w:val="24"/>
          <w:szCs w:val="24"/>
        </w:rPr>
        <w:t xml:space="preserve">n the portfolio </w:t>
      </w:r>
      <w:r w:rsidR="00AF4684" w:rsidRPr="003858CA">
        <w:rPr>
          <w:rFonts w:ascii="Arial" w:hAnsi="Arial" w:cs="Arial"/>
          <w:bCs/>
          <w:sz w:val="24"/>
          <w:szCs w:val="24"/>
        </w:rPr>
        <w:t xml:space="preserve">and the related learning outcomes in </w:t>
      </w:r>
      <w:r w:rsidR="00664DC9">
        <w:rPr>
          <w:rFonts w:ascii="Arial" w:hAnsi="Arial" w:cs="Arial"/>
          <w:bCs/>
          <w:sz w:val="24"/>
          <w:szCs w:val="24"/>
        </w:rPr>
        <w:t>A</w:t>
      </w:r>
      <w:r w:rsidR="0097368F" w:rsidRPr="003858CA">
        <w:rPr>
          <w:rFonts w:ascii="Arial" w:hAnsi="Arial" w:cs="Arial"/>
          <w:bCs/>
          <w:sz w:val="24"/>
          <w:szCs w:val="24"/>
        </w:rPr>
        <w:t>ppendix</w:t>
      </w:r>
      <w:r w:rsidR="003C02C5" w:rsidRPr="003858CA">
        <w:rPr>
          <w:rFonts w:ascii="Arial" w:hAnsi="Arial" w:cs="Arial"/>
          <w:bCs/>
          <w:sz w:val="24"/>
          <w:szCs w:val="24"/>
        </w:rPr>
        <w:t xml:space="preserve"> </w:t>
      </w:r>
      <w:r w:rsidR="00A03767">
        <w:rPr>
          <w:rFonts w:ascii="Arial" w:hAnsi="Arial" w:cs="Arial"/>
          <w:bCs/>
          <w:sz w:val="24"/>
          <w:szCs w:val="24"/>
        </w:rPr>
        <w:t>4</w:t>
      </w:r>
      <w:r w:rsidR="00474A44" w:rsidRPr="003858CA">
        <w:rPr>
          <w:rFonts w:ascii="Arial" w:hAnsi="Arial" w:cs="Arial"/>
          <w:bCs/>
          <w:sz w:val="24"/>
          <w:szCs w:val="24"/>
        </w:rPr>
        <w:t xml:space="preserve"> page </w:t>
      </w:r>
      <w:r w:rsidR="00A03767">
        <w:rPr>
          <w:rFonts w:ascii="Arial" w:hAnsi="Arial" w:cs="Arial"/>
          <w:bCs/>
          <w:sz w:val="24"/>
          <w:szCs w:val="24"/>
        </w:rPr>
        <w:t>5</w:t>
      </w:r>
      <w:r w:rsidR="00474A44" w:rsidRPr="003858CA">
        <w:rPr>
          <w:rFonts w:ascii="Arial" w:hAnsi="Arial" w:cs="Arial"/>
          <w:bCs/>
          <w:sz w:val="24"/>
          <w:szCs w:val="24"/>
        </w:rPr>
        <w:t xml:space="preserve">6 </w:t>
      </w:r>
      <w:r w:rsidR="00A03767">
        <w:rPr>
          <w:rFonts w:ascii="Arial" w:hAnsi="Arial" w:cs="Arial"/>
          <w:bCs/>
          <w:sz w:val="24"/>
          <w:szCs w:val="24"/>
        </w:rPr>
        <w:t>–</w:t>
      </w:r>
      <w:r w:rsidR="00474A44" w:rsidRPr="003858CA">
        <w:rPr>
          <w:rFonts w:ascii="Arial" w:hAnsi="Arial" w:cs="Arial"/>
          <w:bCs/>
          <w:sz w:val="24"/>
          <w:szCs w:val="24"/>
        </w:rPr>
        <w:t xml:space="preserve"> </w:t>
      </w:r>
      <w:r w:rsidR="00A03767">
        <w:rPr>
          <w:rFonts w:ascii="Arial" w:hAnsi="Arial" w:cs="Arial"/>
          <w:bCs/>
          <w:sz w:val="24"/>
          <w:szCs w:val="24"/>
        </w:rPr>
        <w:t xml:space="preserve">57 </w:t>
      </w:r>
      <w:r w:rsidR="00AF4684" w:rsidRPr="003858CA">
        <w:rPr>
          <w:rFonts w:ascii="Arial" w:hAnsi="Arial" w:cs="Arial"/>
          <w:bCs/>
          <w:sz w:val="24"/>
          <w:szCs w:val="24"/>
        </w:rPr>
        <w:t xml:space="preserve">of the </w:t>
      </w:r>
      <w:r w:rsidR="00474A44" w:rsidRPr="003858CA">
        <w:rPr>
          <w:rFonts w:ascii="Arial" w:hAnsi="Arial" w:cs="Arial"/>
          <w:bCs/>
          <w:sz w:val="24"/>
          <w:szCs w:val="24"/>
        </w:rPr>
        <w:t xml:space="preserve">programme </w:t>
      </w:r>
      <w:proofErr w:type="gramStart"/>
      <w:r w:rsidR="00A03767" w:rsidRPr="003858CA">
        <w:rPr>
          <w:rFonts w:ascii="Arial" w:hAnsi="Arial" w:cs="Arial"/>
          <w:bCs/>
          <w:sz w:val="24"/>
          <w:szCs w:val="24"/>
        </w:rPr>
        <w:t>handbook</w:t>
      </w:r>
      <w:proofErr w:type="gramEnd"/>
      <w:r w:rsidR="0097368F" w:rsidRPr="003858CA">
        <w:rPr>
          <w:rFonts w:ascii="Arial" w:hAnsi="Arial" w:cs="Arial"/>
          <w:bCs/>
          <w:sz w:val="24"/>
          <w:szCs w:val="24"/>
        </w:rPr>
        <w:t xml:space="preserve">. </w:t>
      </w:r>
    </w:p>
    <w:p w14:paraId="1105814B" w14:textId="155E565C" w:rsidR="00AF4684" w:rsidRPr="003858CA" w:rsidRDefault="00474A44" w:rsidP="00452B8B">
      <w:pPr>
        <w:rPr>
          <w:rFonts w:ascii="Arial" w:hAnsi="Arial" w:cs="Arial"/>
          <w:bCs/>
          <w:sz w:val="24"/>
          <w:szCs w:val="24"/>
        </w:rPr>
      </w:pPr>
      <w:r w:rsidRPr="003858CA">
        <w:rPr>
          <w:b/>
          <w:sz w:val="28"/>
          <w:szCs w:val="28"/>
        </w:rPr>
        <w:t>D</w:t>
      </w:r>
      <w:r w:rsidR="00AF4684" w:rsidRPr="003858CA">
        <w:rPr>
          <w:rFonts w:ascii="Arial" w:hAnsi="Arial" w:cs="Arial"/>
          <w:b/>
          <w:sz w:val="24"/>
          <w:szCs w:val="24"/>
        </w:rPr>
        <w:t>iscussion</w:t>
      </w:r>
      <w:r w:rsidR="00AF4684" w:rsidRPr="003858CA">
        <w:rPr>
          <w:rFonts w:ascii="Arial" w:hAnsi="Arial" w:cs="Arial"/>
          <w:bCs/>
          <w:sz w:val="24"/>
          <w:szCs w:val="24"/>
        </w:rPr>
        <w:t xml:space="preserve"> with your mentor/line</w:t>
      </w:r>
      <w:r w:rsidRPr="003858CA">
        <w:rPr>
          <w:rFonts w:ascii="Arial" w:hAnsi="Arial" w:cs="Arial"/>
          <w:bCs/>
          <w:sz w:val="24"/>
          <w:szCs w:val="24"/>
        </w:rPr>
        <w:t>-</w:t>
      </w:r>
      <w:r w:rsidR="00AF4684" w:rsidRPr="003858CA">
        <w:rPr>
          <w:rFonts w:ascii="Arial" w:hAnsi="Arial" w:cs="Arial"/>
          <w:bCs/>
          <w:sz w:val="24"/>
          <w:szCs w:val="24"/>
        </w:rPr>
        <w:t xml:space="preserve">manger </w:t>
      </w:r>
      <w:r w:rsidR="00AF4684" w:rsidRPr="003858CA">
        <w:rPr>
          <w:rFonts w:ascii="Arial" w:hAnsi="Arial" w:cs="Arial"/>
          <w:b/>
          <w:sz w:val="24"/>
          <w:szCs w:val="24"/>
        </w:rPr>
        <w:t>a case</w:t>
      </w:r>
      <w:r w:rsidR="00AF4684" w:rsidRPr="003858CA">
        <w:rPr>
          <w:rFonts w:ascii="Arial" w:hAnsi="Arial" w:cs="Arial"/>
          <w:bCs/>
          <w:sz w:val="24"/>
          <w:szCs w:val="24"/>
        </w:rPr>
        <w:t xml:space="preserve"> you</w:t>
      </w:r>
      <w:r w:rsidR="003C02C5" w:rsidRPr="003858CA">
        <w:rPr>
          <w:rFonts w:ascii="Arial" w:hAnsi="Arial" w:cs="Arial"/>
          <w:bCs/>
          <w:sz w:val="24"/>
          <w:szCs w:val="24"/>
        </w:rPr>
        <w:t xml:space="preserve"> have been</w:t>
      </w:r>
      <w:r w:rsidR="003858CA">
        <w:rPr>
          <w:rFonts w:ascii="Arial" w:hAnsi="Arial" w:cs="Arial"/>
          <w:bCs/>
          <w:sz w:val="24"/>
          <w:szCs w:val="24"/>
        </w:rPr>
        <w:t xml:space="preserve"> working on</w:t>
      </w:r>
      <w:r w:rsidR="003C02C5" w:rsidRPr="003858CA">
        <w:rPr>
          <w:rFonts w:ascii="Arial" w:hAnsi="Arial" w:cs="Arial"/>
          <w:bCs/>
          <w:sz w:val="24"/>
          <w:szCs w:val="24"/>
        </w:rPr>
        <w:t xml:space="preserve"> or are likely to work on</w:t>
      </w:r>
      <w:r w:rsidR="00AF4684" w:rsidRPr="003858CA">
        <w:rPr>
          <w:rFonts w:ascii="Arial" w:hAnsi="Arial" w:cs="Arial"/>
          <w:bCs/>
          <w:sz w:val="24"/>
          <w:szCs w:val="24"/>
        </w:rPr>
        <w:t xml:space="preserve"> that would meet the </w:t>
      </w:r>
      <w:r w:rsidR="0097368F" w:rsidRPr="003858CA">
        <w:rPr>
          <w:rFonts w:ascii="Arial" w:hAnsi="Arial" w:cs="Arial"/>
          <w:bCs/>
          <w:sz w:val="24"/>
          <w:szCs w:val="24"/>
        </w:rPr>
        <w:t>requirements</w:t>
      </w:r>
      <w:r w:rsidR="00AF4684" w:rsidRPr="003858CA">
        <w:rPr>
          <w:rFonts w:ascii="Arial" w:hAnsi="Arial" w:cs="Arial"/>
          <w:bCs/>
          <w:sz w:val="24"/>
          <w:szCs w:val="24"/>
        </w:rPr>
        <w:t xml:space="preserve"> of </w:t>
      </w:r>
      <w:r w:rsidR="0097368F" w:rsidRPr="003858CA">
        <w:rPr>
          <w:rFonts w:ascii="Arial" w:hAnsi="Arial" w:cs="Arial"/>
          <w:bCs/>
          <w:sz w:val="24"/>
          <w:szCs w:val="24"/>
        </w:rPr>
        <w:t>T</w:t>
      </w:r>
      <w:r w:rsidR="00AF4684" w:rsidRPr="003858CA">
        <w:rPr>
          <w:rFonts w:ascii="Arial" w:hAnsi="Arial" w:cs="Arial"/>
          <w:bCs/>
          <w:sz w:val="24"/>
          <w:szCs w:val="24"/>
        </w:rPr>
        <w:t xml:space="preserve">ask 3 safeguarding in your own area of work. </w:t>
      </w:r>
      <w:r w:rsidR="003C02C5" w:rsidRPr="003858CA">
        <w:rPr>
          <w:rFonts w:ascii="Arial" w:hAnsi="Arial" w:cs="Arial"/>
          <w:bCs/>
          <w:sz w:val="24"/>
          <w:szCs w:val="24"/>
        </w:rPr>
        <w:t>It must be a case you have be</w:t>
      </w:r>
      <w:r w:rsidR="00664DC9">
        <w:rPr>
          <w:rFonts w:ascii="Arial" w:hAnsi="Arial" w:cs="Arial"/>
          <w:bCs/>
          <w:sz w:val="24"/>
          <w:szCs w:val="24"/>
        </w:rPr>
        <w:t>e</w:t>
      </w:r>
      <w:r w:rsidR="003C02C5" w:rsidRPr="003858CA">
        <w:rPr>
          <w:rFonts w:ascii="Arial" w:hAnsi="Arial" w:cs="Arial"/>
          <w:bCs/>
          <w:sz w:val="24"/>
          <w:szCs w:val="24"/>
        </w:rPr>
        <w:t>n involved in since commencing this programme</w:t>
      </w:r>
      <w:r w:rsidRPr="003858CA">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8BF28DF" w14:textId="77777777" w:rsidR="000A0C9F" w:rsidRDefault="00AF4684" w:rsidP="009974CC">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p>
    <w:p w14:paraId="3B070308" w14:textId="2FF36D91" w:rsidR="009974CC" w:rsidRPr="009974CC" w:rsidRDefault="00AF4684" w:rsidP="009974CC">
      <w:pPr>
        <w:rPr>
          <w:rFonts w:ascii="Arial" w:hAnsi="Arial" w:cs="Arial"/>
        </w:rPr>
      </w:pPr>
      <w:r>
        <w:rPr>
          <w:rFonts w:ascii="Arial" w:hAnsi="Arial" w:cs="Arial"/>
          <w:sz w:val="24"/>
          <w:szCs w:val="24"/>
        </w:rPr>
        <w:t>C</w:t>
      </w:r>
      <w:r w:rsidRPr="006561A4">
        <w:rPr>
          <w:rFonts w:ascii="Arial" w:hAnsi="Arial" w:cs="Arial"/>
          <w:sz w:val="24"/>
          <w:szCs w:val="24"/>
        </w:rPr>
        <w:t>onsider</w:t>
      </w:r>
      <w:r w:rsidR="009974CC">
        <w:rPr>
          <w:rFonts w:eastAsiaTheme="minorEastAsia" w:hAnsi="Calibri"/>
          <w:color w:val="000000" w:themeColor="text1"/>
          <w:kern w:val="24"/>
          <w:sz w:val="48"/>
          <w:szCs w:val="48"/>
          <w:lang w:val="en-US"/>
        </w:rPr>
        <w:t xml:space="preserve"> </w:t>
      </w:r>
      <w:r w:rsidR="009974CC" w:rsidRPr="009974CC">
        <w:rPr>
          <w:rFonts w:ascii="Arial" w:hAnsi="Arial" w:cs="Arial"/>
          <w:lang w:val="en-US"/>
        </w:rPr>
        <w:t>legislation in Wales, the United Kingdom, the European Union (EU) and outside the EU.</w:t>
      </w:r>
    </w:p>
    <w:p w14:paraId="2BA32276" w14:textId="170C1EF4" w:rsidR="00AF4684" w:rsidRPr="006561A4" w:rsidRDefault="00AF4684" w:rsidP="00BF6467">
      <w:pPr>
        <w:rPr>
          <w:rFonts w:ascii="Arial" w:hAnsi="Arial" w:cs="Arial"/>
          <w:sz w:val="24"/>
          <w:szCs w:val="24"/>
        </w:rPr>
      </w:pPr>
      <w:r w:rsidRPr="006561A4">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1F3D4BD" w14:textId="77777777" w:rsidR="00BF6467" w:rsidRPr="006561A4" w:rsidRDefault="00BF6467" w:rsidP="00BF6467">
      <w:pPr>
        <w:rPr>
          <w:rFonts w:ascii="Arial" w:hAnsi="Arial" w:cs="Arial"/>
          <w:sz w:val="24"/>
          <w:szCs w:val="24"/>
        </w:rPr>
      </w:pPr>
    </w:p>
    <w:p w14:paraId="11DD79A1" w14:textId="77777777" w:rsidR="00BF6467" w:rsidRPr="006561A4" w:rsidRDefault="00BF6467" w:rsidP="00452B8B">
      <w:pPr>
        <w:rPr>
          <w:rFonts w:ascii="Arial" w:hAnsi="Arial" w:cs="Arial"/>
          <w:b/>
          <w:sz w:val="24"/>
          <w:szCs w:val="24"/>
        </w:rPr>
      </w:pPr>
    </w:p>
    <w:p w14:paraId="788FC451" w14:textId="77777777" w:rsidR="00452B8B" w:rsidRPr="006561A4" w:rsidRDefault="00452B8B" w:rsidP="00452B8B">
      <w:pPr>
        <w:rPr>
          <w:rFonts w:ascii="Arial" w:hAnsi="Arial" w:cs="Arial"/>
          <w:sz w:val="24"/>
          <w:szCs w:val="24"/>
        </w:rPr>
      </w:pPr>
    </w:p>
    <w:p w14:paraId="3E6B456C" w14:textId="5F9BAEDD" w:rsidR="006561A4" w:rsidRDefault="006561A4" w:rsidP="006561A4">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2</w:t>
      </w:r>
    </w:p>
    <w:p w14:paraId="7290487F" w14:textId="77777777" w:rsidR="003C02C5" w:rsidRDefault="003C02C5" w:rsidP="006561A4">
      <w:pPr>
        <w:rPr>
          <w:rFonts w:ascii="Arial" w:hAnsi="Arial" w:cs="Arial"/>
          <w:b/>
          <w:sz w:val="24"/>
          <w:szCs w:val="24"/>
        </w:rPr>
      </w:pPr>
    </w:p>
    <w:p w14:paraId="07446A97" w14:textId="28A3101D" w:rsidR="000A0C9F" w:rsidRDefault="00C1551F" w:rsidP="00452B8B">
      <w:pPr>
        <w:rPr>
          <w:rFonts w:ascii="Arial" w:hAnsi="Arial" w:cs="Arial"/>
          <w:sz w:val="24"/>
          <w:szCs w:val="24"/>
        </w:rPr>
      </w:pPr>
      <w:r>
        <w:rPr>
          <w:rFonts w:ascii="Arial" w:hAnsi="Arial" w:cs="Arial"/>
          <w:sz w:val="24"/>
          <w:szCs w:val="24"/>
        </w:rPr>
        <w:t>I</w:t>
      </w:r>
      <w:r w:rsidR="00452B8B" w:rsidRPr="006561A4">
        <w:rPr>
          <w:rFonts w:ascii="Arial" w:hAnsi="Arial" w:cs="Arial"/>
          <w:sz w:val="24"/>
          <w:szCs w:val="24"/>
        </w:rPr>
        <w:t xml:space="preserve">dentify and discuss some of the potential </w:t>
      </w:r>
      <w:r w:rsidR="00452B8B" w:rsidRPr="006561A4">
        <w:rPr>
          <w:rFonts w:ascii="Arial" w:hAnsi="Arial" w:cs="Arial"/>
          <w:b/>
          <w:sz w:val="24"/>
          <w:szCs w:val="24"/>
        </w:rPr>
        <w:t xml:space="preserve">tensions and conflicts </w:t>
      </w:r>
      <w:r w:rsidR="00452B8B" w:rsidRPr="006561A4">
        <w:rPr>
          <w:rFonts w:ascii="Arial" w:hAnsi="Arial" w:cs="Arial"/>
          <w:sz w:val="24"/>
          <w:szCs w:val="24"/>
        </w:rPr>
        <w:t xml:space="preserve">inherent in using legislation in your area of </w:t>
      </w:r>
      <w:r w:rsidR="000A0C9F" w:rsidRPr="006561A4">
        <w:rPr>
          <w:rFonts w:ascii="Arial" w:hAnsi="Arial" w:cs="Arial"/>
          <w:sz w:val="24"/>
          <w:szCs w:val="24"/>
        </w:rPr>
        <w:t>practice</w:t>
      </w:r>
      <w:r w:rsidR="00875929">
        <w:rPr>
          <w:rFonts w:ascii="Arial" w:hAnsi="Arial" w:cs="Arial"/>
          <w:sz w:val="24"/>
          <w:szCs w:val="24"/>
        </w:rPr>
        <w:t xml:space="preserve"> when trying to work collaboratively</w:t>
      </w:r>
      <w:r w:rsidR="000A0C9F" w:rsidRPr="006561A4">
        <w:rPr>
          <w:rFonts w:ascii="Arial" w:hAnsi="Arial" w:cs="Arial"/>
          <w:sz w:val="24"/>
          <w:szCs w:val="24"/>
        </w:rPr>
        <w:t>.</w:t>
      </w:r>
      <w:r w:rsidR="00452B8B" w:rsidRPr="006561A4">
        <w:rPr>
          <w:rFonts w:ascii="Arial" w:hAnsi="Arial" w:cs="Arial"/>
          <w:sz w:val="24"/>
          <w:szCs w:val="24"/>
        </w:rPr>
        <w:t xml:space="preserve"> </w:t>
      </w:r>
    </w:p>
    <w:p w14:paraId="34530C96" w14:textId="72A42BE4" w:rsidR="00452B8B" w:rsidRDefault="000A0C9F" w:rsidP="00452B8B">
      <w:pPr>
        <w:rPr>
          <w:rFonts w:ascii="Arial" w:hAnsi="Arial" w:cs="Arial"/>
          <w:sz w:val="24"/>
          <w:szCs w:val="24"/>
        </w:rPr>
      </w:pPr>
      <w:r>
        <w:rPr>
          <w:rFonts w:ascii="Arial" w:hAnsi="Arial" w:cs="Arial"/>
          <w:sz w:val="24"/>
          <w:szCs w:val="24"/>
        </w:rPr>
        <w:t>T</w:t>
      </w:r>
      <w:r w:rsidR="00452B8B" w:rsidRPr="006561A4">
        <w:rPr>
          <w:rFonts w:ascii="Arial" w:hAnsi="Arial" w:cs="Arial"/>
          <w:sz w:val="24"/>
          <w:szCs w:val="24"/>
        </w:rPr>
        <w:t>hese may include conflicts of interest, clashes o</w:t>
      </w:r>
      <w:r w:rsidR="00C1551F">
        <w:rPr>
          <w:rFonts w:ascii="Arial" w:hAnsi="Arial" w:cs="Arial"/>
          <w:sz w:val="24"/>
          <w:szCs w:val="24"/>
        </w:rPr>
        <w:t>f</w:t>
      </w:r>
      <w:r w:rsidR="00452B8B" w:rsidRPr="006561A4">
        <w:rPr>
          <w:rFonts w:ascii="Arial" w:hAnsi="Arial" w:cs="Arial"/>
          <w:sz w:val="24"/>
          <w:szCs w:val="24"/>
        </w:rPr>
        <w:t xml:space="preserve"> values and the </w:t>
      </w:r>
      <w:r w:rsidR="001C1D40" w:rsidRPr="006561A4">
        <w:rPr>
          <w:rFonts w:ascii="Arial" w:hAnsi="Arial" w:cs="Arial"/>
          <w:sz w:val="24"/>
          <w:szCs w:val="24"/>
        </w:rPr>
        <w:t>impact</w:t>
      </w:r>
      <w:r w:rsidR="00452B8B" w:rsidRPr="006561A4">
        <w:rPr>
          <w:rFonts w:ascii="Arial" w:hAnsi="Arial" w:cs="Arial"/>
          <w:sz w:val="24"/>
          <w:szCs w:val="24"/>
        </w:rPr>
        <w:t xml:space="preserve"> of legislation on </w:t>
      </w:r>
      <w:r w:rsidR="00216524" w:rsidRPr="006561A4">
        <w:rPr>
          <w:rFonts w:ascii="Arial" w:hAnsi="Arial" w:cs="Arial"/>
          <w:sz w:val="24"/>
          <w:szCs w:val="24"/>
        </w:rPr>
        <w:t>the indivi</w:t>
      </w:r>
      <w:r w:rsidR="00D5743B">
        <w:rPr>
          <w:rFonts w:ascii="Arial" w:hAnsi="Arial" w:cs="Arial"/>
          <w:sz w:val="24"/>
          <w:szCs w:val="24"/>
        </w:rPr>
        <w:t xml:space="preserve">duals we work with, </w:t>
      </w:r>
      <w:r w:rsidR="00216524" w:rsidRPr="006561A4">
        <w:rPr>
          <w:rFonts w:ascii="Arial" w:hAnsi="Arial" w:cs="Arial"/>
          <w:sz w:val="24"/>
          <w:szCs w:val="24"/>
        </w:rPr>
        <w:t>their families</w:t>
      </w:r>
      <w:r w:rsidR="00452B8B" w:rsidRPr="006561A4">
        <w:rPr>
          <w:rFonts w:ascii="Arial" w:hAnsi="Arial" w:cs="Arial"/>
          <w:sz w:val="24"/>
          <w:szCs w:val="24"/>
        </w:rPr>
        <w:t xml:space="preserve"> and/or carers</w:t>
      </w:r>
      <w:r>
        <w:rPr>
          <w:rFonts w:ascii="Arial" w:hAnsi="Arial" w:cs="Arial"/>
          <w:sz w:val="24"/>
          <w:szCs w:val="24"/>
        </w:rPr>
        <w:t>.</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758D8059" w14:textId="4898AF69" w:rsidR="003C27CD" w:rsidRPr="006561A4" w:rsidRDefault="003C27CD" w:rsidP="001F6E0A">
      <w:pPr>
        <w:rPr>
          <w:rFonts w:ascii="Arial" w:hAnsi="Arial" w:cs="Arial"/>
          <w:b/>
          <w:sz w:val="24"/>
          <w:szCs w:val="24"/>
        </w:rPr>
      </w:pPr>
      <w:bookmarkStart w:id="2" w:name="_Hlk60734118"/>
      <w:r w:rsidRPr="006561A4">
        <w:rPr>
          <w:rFonts w:ascii="Arial" w:hAnsi="Arial" w:cs="Arial"/>
          <w:b/>
          <w:sz w:val="24"/>
          <w:szCs w:val="24"/>
        </w:rPr>
        <w:t xml:space="preserve">Safeguarding </w:t>
      </w:r>
      <w:r w:rsidR="006561A4">
        <w:rPr>
          <w:rFonts w:ascii="Arial" w:hAnsi="Arial" w:cs="Arial"/>
          <w:b/>
          <w:sz w:val="24"/>
          <w:szCs w:val="24"/>
        </w:rPr>
        <w:t xml:space="preserve">- </w:t>
      </w:r>
      <w:r w:rsidR="00285CFA">
        <w:rPr>
          <w:rFonts w:ascii="Arial" w:hAnsi="Arial" w:cs="Arial"/>
          <w:b/>
          <w:sz w:val="24"/>
          <w:szCs w:val="24"/>
        </w:rPr>
        <w:t>Task 3</w:t>
      </w:r>
      <w:r w:rsidR="00CD250C">
        <w:rPr>
          <w:rFonts w:ascii="Arial" w:hAnsi="Arial" w:cs="Arial"/>
          <w:b/>
          <w:sz w:val="24"/>
          <w:szCs w:val="24"/>
        </w:rPr>
        <w:t xml:space="preserve"> </w:t>
      </w:r>
    </w:p>
    <w:p w14:paraId="5081D33D" w14:textId="77777777" w:rsidR="003C27CD" w:rsidRPr="006561A4" w:rsidRDefault="003C27CD" w:rsidP="001F6E0A">
      <w:pPr>
        <w:rPr>
          <w:rFonts w:ascii="Arial" w:hAnsi="Arial" w:cs="Arial"/>
          <w:b/>
          <w:sz w:val="24"/>
          <w:szCs w:val="24"/>
        </w:rPr>
      </w:pPr>
    </w:p>
    <w:p w14:paraId="1F919D35" w14:textId="7E9028A7" w:rsidR="001F6E0A" w:rsidRPr="006561A4" w:rsidRDefault="006561A4" w:rsidP="001F6E0A">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3</w:t>
      </w:r>
    </w:p>
    <w:p w14:paraId="3048D01F" w14:textId="77777777" w:rsidR="001F6E0A" w:rsidRPr="006561A4" w:rsidRDefault="001F6E0A" w:rsidP="001F6E0A">
      <w:pPr>
        <w:rPr>
          <w:rFonts w:ascii="Arial" w:hAnsi="Arial" w:cs="Arial"/>
          <w:sz w:val="24"/>
          <w:szCs w:val="24"/>
        </w:rPr>
      </w:pPr>
    </w:p>
    <w:p w14:paraId="594EDB7C" w14:textId="65C78DBA" w:rsidR="00405193" w:rsidRDefault="00875929" w:rsidP="001F6E0A">
      <w:pPr>
        <w:rPr>
          <w:rFonts w:ascii="Arial" w:hAnsi="Arial" w:cs="Arial"/>
          <w:sz w:val="24"/>
          <w:szCs w:val="24"/>
        </w:rPr>
      </w:pPr>
      <w:r>
        <w:rPr>
          <w:rFonts w:ascii="Arial" w:hAnsi="Arial" w:cs="Arial"/>
          <w:sz w:val="24"/>
          <w:szCs w:val="24"/>
        </w:rPr>
        <w:t xml:space="preserve">In </w:t>
      </w:r>
      <w:r w:rsidR="007F4B05">
        <w:rPr>
          <w:rFonts w:ascii="Arial" w:hAnsi="Arial" w:cs="Arial"/>
          <w:sz w:val="24"/>
          <w:szCs w:val="24"/>
        </w:rPr>
        <w:t>groups,</w:t>
      </w:r>
      <w:r>
        <w:rPr>
          <w:rFonts w:ascii="Arial" w:hAnsi="Arial" w:cs="Arial"/>
          <w:sz w:val="24"/>
          <w:szCs w:val="24"/>
        </w:rPr>
        <w:t xml:space="preserve"> p</w:t>
      </w:r>
      <w:r w:rsidR="001F6E0A" w:rsidRPr="006561A4">
        <w:rPr>
          <w:rFonts w:ascii="Arial" w:hAnsi="Arial" w:cs="Arial"/>
          <w:sz w:val="24"/>
          <w:szCs w:val="24"/>
        </w:rPr>
        <w:t>lease take 5 minutes each to outline the case you are planning to use for the safeguarding assignment</w:t>
      </w:r>
      <w:r w:rsidR="00D5743B">
        <w:rPr>
          <w:rFonts w:ascii="Arial" w:hAnsi="Arial" w:cs="Arial"/>
          <w:sz w:val="24"/>
          <w:szCs w:val="24"/>
        </w:rPr>
        <w:t xml:space="preserve"> </w:t>
      </w:r>
      <w:r>
        <w:rPr>
          <w:rFonts w:ascii="Arial" w:hAnsi="Arial" w:cs="Arial"/>
          <w:sz w:val="24"/>
          <w:szCs w:val="24"/>
        </w:rPr>
        <w:t xml:space="preserve">in </w:t>
      </w:r>
      <w:r w:rsidR="00D5743B">
        <w:rPr>
          <w:rFonts w:ascii="Arial" w:hAnsi="Arial" w:cs="Arial"/>
          <w:sz w:val="24"/>
          <w:szCs w:val="24"/>
        </w:rPr>
        <w:t xml:space="preserve">Task </w:t>
      </w:r>
      <w:r w:rsidR="00CD250C">
        <w:rPr>
          <w:rFonts w:ascii="Arial" w:hAnsi="Arial" w:cs="Arial"/>
          <w:sz w:val="24"/>
          <w:szCs w:val="24"/>
        </w:rPr>
        <w:t>3</w:t>
      </w:r>
      <w:r w:rsidR="00405193">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11D6F227" w:rsidR="00405193" w:rsidRPr="00BC6814" w:rsidRDefault="00405193" w:rsidP="001F6E0A">
      <w:pPr>
        <w:rPr>
          <w:rFonts w:ascii="Arial" w:hAnsi="Arial" w:cs="Arial"/>
          <w:b/>
          <w:bCs/>
          <w:sz w:val="24"/>
          <w:szCs w:val="24"/>
        </w:rPr>
      </w:pPr>
      <w:r w:rsidRPr="00BC6814">
        <w:rPr>
          <w:rFonts w:ascii="Arial" w:hAnsi="Arial" w:cs="Arial"/>
          <w:b/>
          <w:bCs/>
          <w:sz w:val="24"/>
          <w:szCs w:val="24"/>
        </w:rPr>
        <w:t>E</w:t>
      </w:r>
      <w:r w:rsidR="00BC6814">
        <w:rPr>
          <w:rFonts w:ascii="Arial" w:hAnsi="Arial" w:cs="Arial"/>
          <w:b/>
          <w:bCs/>
          <w:sz w:val="24"/>
          <w:szCs w:val="24"/>
        </w:rPr>
        <w:t>XERCISE</w:t>
      </w:r>
      <w:r w:rsidRPr="00BC6814">
        <w:rPr>
          <w:rFonts w:ascii="Arial" w:hAnsi="Arial" w:cs="Arial"/>
          <w:b/>
          <w:bCs/>
          <w:sz w:val="24"/>
          <w:szCs w:val="24"/>
        </w:rPr>
        <w:t xml:space="preserve"> 4</w:t>
      </w:r>
    </w:p>
    <w:p w14:paraId="46D121C0" w14:textId="4EE07500" w:rsidR="00405193" w:rsidRDefault="00405193" w:rsidP="001F6E0A">
      <w:pPr>
        <w:rPr>
          <w:rFonts w:ascii="Arial" w:hAnsi="Arial" w:cs="Arial"/>
          <w:b/>
          <w:bCs/>
          <w:sz w:val="24"/>
          <w:szCs w:val="24"/>
        </w:rPr>
      </w:pPr>
      <w:r w:rsidRPr="00BC6814">
        <w:rPr>
          <w:rFonts w:ascii="Arial" w:hAnsi="Arial" w:cs="Arial"/>
          <w:b/>
          <w:bCs/>
          <w:sz w:val="24"/>
          <w:szCs w:val="24"/>
        </w:rPr>
        <w:t>Theor</w:t>
      </w:r>
      <w:r w:rsidR="007973EE">
        <w:rPr>
          <w:rFonts w:ascii="Arial" w:hAnsi="Arial" w:cs="Arial"/>
          <w:b/>
          <w:bCs/>
          <w:sz w:val="24"/>
          <w:szCs w:val="24"/>
        </w:rPr>
        <w:t>ies</w:t>
      </w:r>
    </w:p>
    <w:p w14:paraId="47CD0EB7" w14:textId="77777777" w:rsidR="007973EE" w:rsidRDefault="007973EE" w:rsidP="001F6E0A">
      <w:pPr>
        <w:rPr>
          <w:rFonts w:ascii="Arial" w:hAnsi="Arial" w:cs="Arial"/>
          <w:b/>
          <w:bCs/>
          <w:sz w:val="24"/>
          <w:szCs w:val="24"/>
        </w:rPr>
      </w:pPr>
    </w:p>
    <w:p w14:paraId="40207B17"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Identify some theories (this can include models) you followed or plan to follow in your safeguarding case for Task 3. </w:t>
      </w:r>
    </w:p>
    <w:p w14:paraId="391EF341"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Consider why you think them relevant? </w:t>
      </w:r>
    </w:p>
    <w:p w14:paraId="7366CC8B" w14:textId="3AF82FAD"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Evaluate what impact they</w:t>
      </w:r>
      <w:r w:rsidR="00E538CB" w:rsidRPr="00EC66A5">
        <w:rPr>
          <w:rFonts w:ascii="Arial" w:hAnsi="Arial" w:cs="Arial"/>
          <w:sz w:val="24"/>
          <w:szCs w:val="24"/>
          <w:lang w:val="en-US"/>
        </w:rPr>
        <w:t xml:space="preserve"> </w:t>
      </w:r>
      <w:r w:rsidRPr="00EC66A5">
        <w:rPr>
          <w:rFonts w:ascii="Arial" w:hAnsi="Arial" w:cs="Arial"/>
          <w:sz w:val="24"/>
          <w:szCs w:val="24"/>
          <w:lang w:val="en-US"/>
        </w:rPr>
        <w:t>had/may have?</w:t>
      </w:r>
    </w:p>
    <w:p w14:paraId="63F75A20" w14:textId="77777777" w:rsidR="007973EE" w:rsidRPr="00BC6814" w:rsidRDefault="007973EE" w:rsidP="001F6E0A">
      <w:pPr>
        <w:rPr>
          <w:rFonts w:ascii="Arial" w:hAnsi="Arial" w:cs="Arial"/>
          <w:b/>
          <w:bCs/>
          <w:sz w:val="24"/>
          <w:szCs w:val="24"/>
        </w:rPr>
      </w:pPr>
    </w:p>
    <w:p w14:paraId="443DE9F1" w14:textId="77777777" w:rsidR="00405193" w:rsidRPr="006561A4" w:rsidRDefault="00405193" w:rsidP="001F6E0A">
      <w:pPr>
        <w:rPr>
          <w:rFonts w:ascii="Arial" w:hAnsi="Arial" w:cs="Arial"/>
          <w:sz w:val="24"/>
          <w:szCs w:val="24"/>
        </w:rPr>
      </w:pPr>
    </w:p>
    <w:p w14:paraId="5D833E28" w14:textId="349AA04D" w:rsidR="00CD250C" w:rsidRPr="003C02C5" w:rsidRDefault="00CD250C" w:rsidP="003C02C5">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2382B74C" w14:textId="77777777" w:rsidR="001F6E0A" w:rsidRPr="006561A4" w:rsidRDefault="001F6E0A" w:rsidP="001F6E0A">
      <w:pPr>
        <w:rPr>
          <w:rFonts w:ascii="Arial" w:hAnsi="Arial" w:cs="Arial"/>
          <w:sz w:val="24"/>
          <w:szCs w:val="24"/>
        </w:rPr>
      </w:pPr>
    </w:p>
    <w:p w14:paraId="68BEB453" w14:textId="77777777" w:rsidR="00BF6467" w:rsidRPr="006561A4" w:rsidRDefault="00BF6467" w:rsidP="00BF6467">
      <w:pPr>
        <w:rPr>
          <w:rFonts w:ascii="Arial" w:hAnsi="Arial" w:cs="Arial"/>
          <w:sz w:val="24"/>
          <w:szCs w:val="24"/>
        </w:rPr>
      </w:pPr>
    </w:p>
    <w:p w14:paraId="0D6C862F" w14:textId="77777777" w:rsidR="005B0115" w:rsidRPr="006561A4" w:rsidRDefault="005B0115" w:rsidP="005B0115">
      <w:pPr>
        <w:rPr>
          <w:rFonts w:ascii="Arial" w:hAnsi="Arial" w:cs="Arial"/>
          <w:b/>
          <w:sz w:val="24"/>
          <w:szCs w:val="24"/>
        </w:rPr>
      </w:pPr>
    </w:p>
    <w:p w14:paraId="5DE453CE" w14:textId="33EE58C4" w:rsidR="005B0115" w:rsidRPr="00D5743B" w:rsidRDefault="005B0115" w:rsidP="005B0115">
      <w:pPr>
        <w:pStyle w:val="ListParagraph"/>
        <w:numPr>
          <w:ilvl w:val="0"/>
          <w:numId w:val="19"/>
        </w:numPr>
        <w:rPr>
          <w:rFonts w:ascii="Arial" w:hAnsi="Arial" w:cs="Arial"/>
          <w:sz w:val="24"/>
          <w:szCs w:val="24"/>
        </w:rPr>
      </w:pPr>
      <w:r w:rsidRPr="00D5743B">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tr w:rsidR="005B0115" w:rsidRPr="006561A4" w14:paraId="636EDC2F" w14:textId="77777777" w:rsidTr="00174668">
        <w:trPr>
          <w:trHeight w:val="461"/>
        </w:trPr>
        <w:tc>
          <w:tcPr>
            <w:tcW w:w="8254" w:type="dxa"/>
          </w:tcPr>
          <w:p w14:paraId="77892574"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4C526ADD" w14:textId="6A035A60" w:rsidR="006561A4" w:rsidRDefault="006561A4" w:rsidP="001F6E0A">
      <w:pPr>
        <w:rPr>
          <w:rFonts w:ascii="Arial" w:hAnsi="Arial" w:cs="Arial"/>
          <w:b/>
          <w:sz w:val="24"/>
          <w:szCs w:val="24"/>
        </w:rPr>
      </w:pPr>
    </w:p>
    <w:p w14:paraId="10DA70E9" w14:textId="77777777" w:rsidR="006561A4" w:rsidRDefault="006561A4" w:rsidP="001F6E0A">
      <w:pPr>
        <w:rPr>
          <w:rFonts w:ascii="Arial" w:hAnsi="Arial" w:cs="Arial"/>
          <w:b/>
          <w:sz w:val="24"/>
          <w:szCs w:val="24"/>
        </w:rPr>
      </w:pPr>
    </w:p>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0C55D69B" w14:textId="57D2553C" w:rsidR="00285CFA" w:rsidRPr="00EC66A5" w:rsidRDefault="00EC66A5" w:rsidP="003C27CD">
      <w:pPr>
        <w:jc w:val="center"/>
        <w:rPr>
          <w:rFonts w:ascii="Arial" w:hAnsi="Arial" w:cs="Arial"/>
          <w:b/>
          <w:sz w:val="32"/>
          <w:szCs w:val="32"/>
        </w:rPr>
      </w:pPr>
      <w:r w:rsidRPr="00EC66A5">
        <w:rPr>
          <w:rFonts w:ascii="Arial" w:hAnsi="Arial" w:cs="Arial"/>
          <w:b/>
          <w:sz w:val="32"/>
          <w:szCs w:val="32"/>
        </w:rPr>
        <w:lastRenderedPageBreak/>
        <w:t>Appendix</w:t>
      </w: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7766B850" w14:textId="77777777" w:rsidR="009C197B" w:rsidRDefault="00444D64" w:rsidP="00452B8B">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BASW Code of Ethics</w:t>
      </w:r>
    </w:p>
    <w:p w14:paraId="29A5011D" w14:textId="77777777" w:rsidR="006939C1" w:rsidRDefault="006939C1" w:rsidP="006939C1">
      <w:pPr>
        <w:rPr>
          <w:rFonts w:ascii="Arial" w:hAnsi="Arial" w:cs="Arial"/>
          <w:sz w:val="24"/>
          <w:szCs w:val="24"/>
        </w:rPr>
      </w:pPr>
    </w:p>
    <w:p w14:paraId="1D021727" w14:textId="77777777" w:rsidR="006939C1" w:rsidRPr="006939C1" w:rsidRDefault="006939C1" w:rsidP="006939C1">
      <w:pPr>
        <w:rPr>
          <w:rFonts w:ascii="Arial" w:hAnsi="Arial" w:cs="Arial"/>
          <w:sz w:val="24"/>
          <w:szCs w:val="24"/>
        </w:rPr>
        <w:sectPr w:rsidR="006939C1" w:rsidRPr="006939C1" w:rsidSect="00D77DC6">
          <w:footerReference w:type="default" r:id="rId10"/>
          <w:pgSz w:w="11906" w:h="16838"/>
          <w:pgMar w:top="1440" w:right="1274" w:bottom="1440" w:left="1440" w:header="708" w:footer="708" w:gutter="0"/>
          <w:cols w:space="708"/>
          <w:docGrid w:linePitch="360"/>
        </w:sectPr>
      </w:pP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50DD028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2E9E77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79854E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41359C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440017B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FFAE62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32373CB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625FD1D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EEA1D4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286B1F5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7AE93D7" w14:textId="6C523A28"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lastRenderedPageBreak/>
        <w:t>Portfolio Task 3 – Safeguarding Case Study – Learning Outcomes</w:t>
      </w:r>
    </w:p>
    <w:p w14:paraId="38A598FB" w14:textId="77777777" w:rsidR="00356BAA" w:rsidRDefault="00356BAA">
      <w:pPr>
        <w:rPr>
          <w:rFonts w:ascii="Arial" w:hAnsi="Arial" w:cs="Arial"/>
          <w:i/>
          <w:sz w:val="24"/>
          <w:szCs w:val="24"/>
        </w:rPr>
      </w:pPr>
    </w:p>
    <w:p w14:paraId="53D4B3BA" w14:textId="77777777" w:rsidR="00E538CB" w:rsidRDefault="00E538CB">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E538CB" w14:paraId="1410A0FF" w14:textId="77777777" w:rsidTr="00E538CB">
        <w:tc>
          <w:tcPr>
            <w:tcW w:w="4591" w:type="dxa"/>
          </w:tcPr>
          <w:p w14:paraId="25EFE0D9" w14:textId="32985FDB"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Learning Outcomes </w:t>
            </w:r>
          </w:p>
          <w:p w14:paraId="7E91989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28B525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900D084" w14:textId="77777777" w:rsidR="00EC66A5"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Assessment criteria </w:t>
            </w:r>
          </w:p>
          <w:p w14:paraId="75E2ACEB" w14:textId="7D4AC8A8"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The learner can:</w:t>
            </w:r>
          </w:p>
        </w:tc>
      </w:tr>
      <w:tr w:rsidR="00E538CB" w14:paraId="694D4D13" w14:textId="77777777" w:rsidTr="00E538CB">
        <w:tc>
          <w:tcPr>
            <w:tcW w:w="4591" w:type="dxa"/>
          </w:tcPr>
          <w:p w14:paraId="22F1805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1. Applying analysis in assessment to inform interventions</w:t>
            </w:r>
          </w:p>
          <w:p w14:paraId="25D49F4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Learning Outcomes Assessment criteria</w:t>
            </w:r>
          </w:p>
          <w:p w14:paraId="68EF70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4C1E5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w:t>
            </w:r>
          </w:p>
          <w:p w14:paraId="5D9309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how legislative</w:t>
            </w:r>
          </w:p>
          <w:p w14:paraId="6CF2E0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theoretical</w:t>
            </w:r>
          </w:p>
          <w:p w14:paraId="3CA4847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w:t>
            </w:r>
          </w:p>
          <w:p w14:paraId="0E7B4A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guidance </w:t>
            </w:r>
            <w:proofErr w:type="gramStart"/>
            <w:r>
              <w:rPr>
                <w:rFonts w:ascii="Arial" w:hAnsi="Arial" w:cs="Arial"/>
                <w:color w:val="000000"/>
                <w:sz w:val="20"/>
                <w:szCs w:val="20"/>
              </w:rPr>
              <w:t>are</w:t>
            </w:r>
            <w:proofErr w:type="gramEnd"/>
            <w:r>
              <w:rPr>
                <w:rFonts w:ascii="Arial" w:hAnsi="Arial" w:cs="Arial"/>
                <w:color w:val="000000"/>
                <w:sz w:val="20"/>
                <w:szCs w:val="20"/>
              </w:rPr>
              <w:t xml:space="preserve"> used to inform</w:t>
            </w:r>
          </w:p>
          <w:p w14:paraId="2AD31B1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practice</w:t>
            </w:r>
          </w:p>
          <w:p w14:paraId="5CFD003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07AB12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1.1.1. Outline the legislative frameworks, theoretical</w:t>
            </w:r>
          </w:p>
          <w:p w14:paraId="48E667D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 guidance that</w:t>
            </w:r>
          </w:p>
          <w:p w14:paraId="4A29EB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underpin assessment practice in social work</w:t>
            </w:r>
          </w:p>
          <w:p w14:paraId="452B7D6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1.1.2. Evaluate the relationship between assessment</w:t>
            </w:r>
          </w:p>
          <w:p w14:paraId="3075F7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w:t>
            </w:r>
          </w:p>
          <w:p w14:paraId="38AEC1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legislative frameworks</w:t>
            </w:r>
          </w:p>
          <w:p w14:paraId="2343B2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theoretical perspectives</w:t>
            </w:r>
          </w:p>
          <w:p w14:paraId="77307E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standards</w:t>
            </w:r>
          </w:p>
          <w:p w14:paraId="1A666F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guidance and protocols</w:t>
            </w:r>
          </w:p>
          <w:p w14:paraId="66C2F1F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1.1.3. Analyse how citizen centred approaches</w:t>
            </w:r>
          </w:p>
          <w:p w14:paraId="5FC9D03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influence assessment practice and processes</w:t>
            </w:r>
          </w:p>
          <w:p w14:paraId="5C46E5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1.1.4. Analyse how their assessment practice</w:t>
            </w:r>
          </w:p>
          <w:p w14:paraId="26D451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supports outcomes based social work.</w:t>
            </w:r>
          </w:p>
          <w:p w14:paraId="70FE5D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D4D8818" w14:textId="77777777" w:rsidTr="00E538CB">
        <w:tc>
          <w:tcPr>
            <w:tcW w:w="4591" w:type="dxa"/>
          </w:tcPr>
          <w:p w14:paraId="229EEF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w:t>
            </w:r>
          </w:p>
          <w:p w14:paraId="464764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use a citizen centred,</w:t>
            </w:r>
          </w:p>
          <w:p w14:paraId="3BD91BD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 to</w:t>
            </w:r>
          </w:p>
          <w:p w14:paraId="130E80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carry out a range of assessments</w:t>
            </w:r>
          </w:p>
          <w:p w14:paraId="2E6622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promote and support well-being</w:t>
            </w:r>
          </w:p>
          <w:p w14:paraId="5592BB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2C61A0B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1.2.1. Work holistically and in partnership with people to</w:t>
            </w:r>
          </w:p>
          <w:p w14:paraId="385FA3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enable them to identify, clarify and express </w:t>
            </w:r>
            <w:proofErr w:type="gramStart"/>
            <w:r>
              <w:rPr>
                <w:rFonts w:ascii="Arial" w:hAnsi="Arial" w:cs="Arial"/>
                <w:color w:val="000000"/>
                <w:sz w:val="20"/>
                <w:szCs w:val="20"/>
              </w:rPr>
              <w:t>their</w:t>
            </w:r>
            <w:proofErr w:type="gramEnd"/>
          </w:p>
          <w:p w14:paraId="480BE0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needs and desired outcomes</w:t>
            </w:r>
          </w:p>
          <w:p w14:paraId="0A9F8A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1.2.2. Whilst undertaking assessment, demonstrate the</w:t>
            </w:r>
          </w:p>
          <w:p w14:paraId="2583A0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integration of social work values, the </w:t>
            </w:r>
            <w:r>
              <w:rPr>
                <w:rFonts w:ascii="Arial" w:hAnsi="Arial" w:cs="Arial"/>
                <w:i/>
                <w:iCs/>
                <w:color w:val="000000"/>
                <w:sz w:val="20"/>
                <w:szCs w:val="20"/>
              </w:rPr>
              <w:t>Code of</w:t>
            </w:r>
          </w:p>
          <w:p w14:paraId="45AF7B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 xml:space="preserve">Professional Practice for Social Care </w:t>
            </w:r>
            <w:r>
              <w:rPr>
                <w:rFonts w:ascii="Arial" w:hAnsi="Arial" w:cs="Arial"/>
                <w:color w:val="000000"/>
                <w:sz w:val="20"/>
                <w:szCs w:val="20"/>
              </w:rPr>
              <w:t>and</w:t>
            </w:r>
          </w:p>
          <w:p w14:paraId="781CE7A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Guidance for social workers</w:t>
            </w:r>
          </w:p>
          <w:p w14:paraId="07F064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1.2.3. Include cultural and language sensitivity into </w:t>
            </w:r>
            <w:proofErr w:type="gramStart"/>
            <w:r>
              <w:rPr>
                <w:rFonts w:ascii="Arial" w:hAnsi="Arial" w:cs="Arial"/>
                <w:color w:val="000000"/>
                <w:sz w:val="20"/>
                <w:szCs w:val="20"/>
              </w:rPr>
              <w:t>their</w:t>
            </w:r>
            <w:proofErr w:type="gramEnd"/>
          </w:p>
          <w:p w14:paraId="2C3E64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including the active offer in relation to the</w:t>
            </w:r>
          </w:p>
          <w:p w14:paraId="70A0E3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Welsh language</w:t>
            </w:r>
          </w:p>
          <w:p w14:paraId="6739F2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1.2.4. Work in partnership with others to undertake a</w:t>
            </w:r>
          </w:p>
          <w:p w14:paraId="350C748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multi-disciplinary assessment using citizen</w:t>
            </w:r>
          </w:p>
          <w:p w14:paraId="39E014A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centred and</w:t>
            </w:r>
          </w:p>
          <w:p w14:paraId="6484E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approaches</w:t>
            </w:r>
          </w:p>
          <w:p w14:paraId="5A7041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1.2.6. Use a citizen centred, outcome focused approach</w:t>
            </w:r>
          </w:p>
          <w:p w14:paraId="1F92CA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undertake an assessment of:</w:t>
            </w:r>
          </w:p>
          <w:p w14:paraId="5D782A7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strengths;</w:t>
            </w:r>
            <w:proofErr w:type="gramEnd"/>
          </w:p>
          <w:p w14:paraId="660222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needs;</w:t>
            </w:r>
            <w:proofErr w:type="gramEnd"/>
          </w:p>
          <w:p w14:paraId="7AFEBB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carer’s </w:t>
            </w:r>
            <w:proofErr w:type="gramStart"/>
            <w:r>
              <w:rPr>
                <w:rFonts w:ascii="Arial" w:hAnsi="Arial" w:cs="Arial"/>
                <w:color w:val="000000"/>
                <w:sz w:val="20"/>
                <w:szCs w:val="20"/>
              </w:rPr>
              <w:t>needs;</w:t>
            </w:r>
            <w:proofErr w:type="gramEnd"/>
          </w:p>
          <w:p w14:paraId="1965C5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their </w:t>
            </w:r>
            <w:proofErr w:type="gramStart"/>
            <w:r>
              <w:rPr>
                <w:rFonts w:ascii="Arial" w:hAnsi="Arial" w:cs="Arial"/>
                <w:color w:val="000000"/>
                <w:sz w:val="20"/>
                <w:szCs w:val="20"/>
              </w:rPr>
              <w:t>circumstances;</w:t>
            </w:r>
            <w:proofErr w:type="gramEnd"/>
          </w:p>
          <w:p w14:paraId="705307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risk and its potential management.</w:t>
            </w:r>
          </w:p>
          <w:p w14:paraId="3C59D9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1.2.7. Support people to participate in fining creative</w:t>
            </w:r>
          </w:p>
          <w:p w14:paraId="5DF14E6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ways to:</w:t>
            </w:r>
          </w:p>
          <w:p w14:paraId="0D5AE9C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identify </w:t>
            </w:r>
            <w:proofErr w:type="gramStart"/>
            <w:r>
              <w:rPr>
                <w:rFonts w:ascii="Arial" w:hAnsi="Arial" w:cs="Arial"/>
                <w:color w:val="000000"/>
                <w:sz w:val="20"/>
                <w:szCs w:val="20"/>
              </w:rPr>
              <w:t>outcomes;</w:t>
            </w:r>
            <w:proofErr w:type="gramEnd"/>
          </w:p>
          <w:p w14:paraId="73C6D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build on strengths, abilities and </w:t>
            </w:r>
            <w:proofErr w:type="gramStart"/>
            <w:r>
              <w:rPr>
                <w:rFonts w:ascii="Arial" w:hAnsi="Arial" w:cs="Arial"/>
                <w:color w:val="000000"/>
                <w:sz w:val="20"/>
                <w:szCs w:val="20"/>
              </w:rPr>
              <w:t>achievements;</w:t>
            </w:r>
            <w:proofErr w:type="gramEnd"/>
          </w:p>
          <w:p w14:paraId="2F46DD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reach </w:t>
            </w:r>
            <w:proofErr w:type="gramStart"/>
            <w:r>
              <w:rPr>
                <w:rFonts w:ascii="Arial" w:hAnsi="Arial" w:cs="Arial"/>
                <w:color w:val="000000"/>
                <w:sz w:val="20"/>
                <w:szCs w:val="20"/>
              </w:rPr>
              <w:t>solutions;</w:t>
            </w:r>
            <w:proofErr w:type="gramEnd"/>
          </w:p>
          <w:p w14:paraId="4CA8D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achieve </w:t>
            </w:r>
            <w:proofErr w:type="gramStart"/>
            <w:r>
              <w:rPr>
                <w:rFonts w:ascii="Arial" w:hAnsi="Arial" w:cs="Arial"/>
                <w:color w:val="000000"/>
                <w:sz w:val="20"/>
                <w:szCs w:val="20"/>
              </w:rPr>
              <w:t>change;</w:t>
            </w:r>
            <w:proofErr w:type="gramEnd"/>
          </w:p>
          <w:p w14:paraId="0431CA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promote well-being.</w:t>
            </w:r>
          </w:p>
          <w:p w14:paraId="792F0E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791C826" w14:textId="77777777" w:rsidTr="00E538CB">
        <w:tc>
          <w:tcPr>
            <w:tcW w:w="4591" w:type="dxa"/>
          </w:tcPr>
          <w:p w14:paraId="41027CF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1.3.</w:t>
            </w:r>
          </w:p>
          <w:p w14:paraId="177FE1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record assessment</w:t>
            </w:r>
          </w:p>
          <w:p w14:paraId="1FE7805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 to inform decision</w:t>
            </w:r>
          </w:p>
          <w:p w14:paraId="426AD0F8" w14:textId="0F342E94"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making</w:t>
            </w:r>
          </w:p>
        </w:tc>
        <w:tc>
          <w:tcPr>
            <w:tcW w:w="4591" w:type="dxa"/>
          </w:tcPr>
          <w:p w14:paraId="7BFAC00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1.3.1. Explain how recorded information is used to</w:t>
            </w:r>
          </w:p>
          <w:p w14:paraId="5DA4F1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analysis and decision making</w:t>
            </w:r>
          </w:p>
          <w:p w14:paraId="1BE026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1.3.2. Maintain written and electronic records which</w:t>
            </w:r>
          </w:p>
          <w:p w14:paraId="013E1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comply with current legislation, policies and</w:t>
            </w:r>
          </w:p>
          <w:p w14:paraId="460D53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procedures</w:t>
            </w:r>
          </w:p>
          <w:p w14:paraId="0837EAC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1.3.3. Demonstrate the completion of accurate, cogent,</w:t>
            </w:r>
          </w:p>
          <w:p w14:paraId="6437679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coherent and analytical assessment records</w:t>
            </w:r>
          </w:p>
          <w:p w14:paraId="3C8D7F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1.3.4. Analyse the potential consequences </w:t>
            </w:r>
            <w:proofErr w:type="gramStart"/>
            <w:r>
              <w:rPr>
                <w:rFonts w:ascii="Arial" w:hAnsi="Arial" w:cs="Arial"/>
                <w:color w:val="000000"/>
                <w:sz w:val="20"/>
                <w:szCs w:val="20"/>
              </w:rPr>
              <w:t>where</w:t>
            </w:r>
            <w:proofErr w:type="gramEnd"/>
          </w:p>
          <w:p w14:paraId="1B721EF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recording is not accurate, cogent, coherent and</w:t>
            </w:r>
          </w:p>
          <w:p w14:paraId="16DF822D" w14:textId="041A981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analytical.</w:t>
            </w:r>
          </w:p>
        </w:tc>
      </w:tr>
      <w:tr w:rsidR="00E538CB" w14:paraId="7BD9DB5D" w14:textId="77777777" w:rsidTr="00E538CB">
        <w:tc>
          <w:tcPr>
            <w:tcW w:w="4591" w:type="dxa"/>
          </w:tcPr>
          <w:p w14:paraId="692D67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w:t>
            </w:r>
          </w:p>
          <w:p w14:paraId="0DF87E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112C508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4EB81E70" w14:textId="6C193F3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information</w:t>
            </w:r>
          </w:p>
        </w:tc>
        <w:tc>
          <w:tcPr>
            <w:tcW w:w="4591" w:type="dxa"/>
          </w:tcPr>
          <w:p w14:paraId="07D3E7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675C1C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53C703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w:t>
            </w:r>
          </w:p>
          <w:p w14:paraId="14DF4AD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1.4.1. Analyse a range of assessment information to</w:t>
            </w:r>
          </w:p>
          <w:p w14:paraId="5546795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professional judgements</w:t>
            </w:r>
          </w:p>
          <w:p w14:paraId="0BAAB02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1.4.2. Exercise professional judgements about an</w:t>
            </w:r>
          </w:p>
          <w:p w14:paraId="2E350AC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individual’s views and preferences, their needs,</w:t>
            </w:r>
          </w:p>
          <w:p w14:paraId="43EA83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risks and protective factors</w:t>
            </w:r>
          </w:p>
          <w:p w14:paraId="16C77D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1.4.3. Explain how ethical considerations shape own</w:t>
            </w:r>
          </w:p>
          <w:p w14:paraId="7E29F1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2A137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1.4.4. Explain the rationale for own professional</w:t>
            </w:r>
          </w:p>
          <w:p w14:paraId="48DCC8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58F6B23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1.4.5. Justify own professional judgements, that take</w:t>
            </w:r>
          </w:p>
          <w:p w14:paraId="0B20D1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w:t>
            </w:r>
          </w:p>
          <w:p w14:paraId="052391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views and preferences of an individual with</w:t>
            </w:r>
          </w:p>
          <w:p w14:paraId="408817A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 and support </w:t>
            </w:r>
            <w:proofErr w:type="gramStart"/>
            <w:r>
              <w:rPr>
                <w:rFonts w:ascii="Arial" w:hAnsi="Arial" w:cs="Arial"/>
                <w:color w:val="000000"/>
                <w:sz w:val="20"/>
                <w:szCs w:val="20"/>
              </w:rPr>
              <w:t>needs;</w:t>
            </w:r>
            <w:proofErr w:type="gramEnd"/>
          </w:p>
          <w:p w14:paraId="3FFFF52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citizen centred </w:t>
            </w:r>
            <w:proofErr w:type="gramStart"/>
            <w:r>
              <w:rPr>
                <w:rFonts w:ascii="Arial" w:hAnsi="Arial" w:cs="Arial"/>
                <w:color w:val="000000"/>
                <w:sz w:val="20"/>
                <w:szCs w:val="20"/>
              </w:rPr>
              <w:t>approach;</w:t>
            </w:r>
            <w:proofErr w:type="gramEnd"/>
          </w:p>
          <w:p w14:paraId="596C9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outcomes focused approach.</w:t>
            </w:r>
          </w:p>
          <w:p w14:paraId="35A9D8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1.4.6. Modify own professional judgement </w:t>
            </w:r>
            <w:proofErr w:type="gramStart"/>
            <w:r>
              <w:rPr>
                <w:rFonts w:ascii="Arial" w:hAnsi="Arial" w:cs="Arial"/>
                <w:color w:val="000000"/>
                <w:sz w:val="20"/>
                <w:szCs w:val="20"/>
              </w:rPr>
              <w:t>where</w:t>
            </w:r>
            <w:proofErr w:type="gramEnd"/>
            <w:r>
              <w:rPr>
                <w:rFonts w:ascii="Arial" w:hAnsi="Arial" w:cs="Arial"/>
                <w:color w:val="000000"/>
                <w:sz w:val="20"/>
                <w:szCs w:val="20"/>
              </w:rPr>
              <w:t xml:space="preserve"> new</w:t>
            </w:r>
          </w:p>
          <w:p w14:paraId="4FE7C6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evidence is presented</w:t>
            </w:r>
          </w:p>
          <w:p w14:paraId="09C03A5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1.4.7. Use research evidence in forming professional</w:t>
            </w:r>
          </w:p>
          <w:p w14:paraId="2E8B1B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08749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79EDDA2E" w14:textId="77777777" w:rsidTr="00E538CB">
        <w:tc>
          <w:tcPr>
            <w:tcW w:w="4591" w:type="dxa"/>
          </w:tcPr>
          <w:p w14:paraId="4F10A0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4BE8CE1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2. Working collaboratively with people in need of care and support, their carers other</w:t>
            </w:r>
          </w:p>
          <w:p w14:paraId="3D3758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professionals</w:t>
            </w:r>
          </w:p>
          <w:p w14:paraId="0F5A0B6E" w14:textId="298DF6A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6FC17C7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6CCFC6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5457DFBE" w14:textId="77777777" w:rsidTr="00E538CB">
        <w:tc>
          <w:tcPr>
            <w:tcW w:w="4591" w:type="dxa"/>
          </w:tcPr>
          <w:p w14:paraId="08B683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
          <w:p w14:paraId="5CDABE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communicate</w:t>
            </w:r>
          </w:p>
          <w:p w14:paraId="4EC2CA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effectively with people in need of</w:t>
            </w:r>
          </w:p>
          <w:p w14:paraId="21D195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 and support and their carers</w:t>
            </w:r>
          </w:p>
          <w:p w14:paraId="34D801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4FA679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 Prepare fully for social work involvement</w:t>
            </w:r>
          </w:p>
          <w:p w14:paraId="4086A3E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2.1.2 Establish co-production and partnership as the</w:t>
            </w:r>
          </w:p>
          <w:p w14:paraId="084AC7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basis for effective communication in a range of</w:t>
            </w:r>
          </w:p>
          <w:p w14:paraId="37CDEF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different circumstances</w:t>
            </w:r>
          </w:p>
          <w:p w14:paraId="7272A95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roofErr w:type="gramStart"/>
            <w:r>
              <w:rPr>
                <w:rFonts w:ascii="Arial" w:hAnsi="Arial" w:cs="Arial"/>
                <w:color w:val="000000"/>
                <w:sz w:val="20"/>
                <w:szCs w:val="20"/>
              </w:rPr>
              <w:t>3.Demonstrate</w:t>
            </w:r>
            <w:proofErr w:type="gramEnd"/>
            <w:r>
              <w:rPr>
                <w:rFonts w:ascii="Arial" w:hAnsi="Arial" w:cs="Arial"/>
                <w:color w:val="000000"/>
                <w:sz w:val="20"/>
                <w:szCs w:val="20"/>
              </w:rPr>
              <w:t xml:space="preserve"> use of verbal and </w:t>
            </w:r>
            <w:proofErr w:type="spellStart"/>
            <w:r>
              <w:rPr>
                <w:rFonts w:ascii="Arial" w:hAnsi="Arial" w:cs="Arial"/>
                <w:color w:val="000000"/>
                <w:sz w:val="20"/>
                <w:szCs w:val="20"/>
              </w:rPr>
              <w:t>non verbal</w:t>
            </w:r>
            <w:proofErr w:type="spellEnd"/>
          </w:p>
          <w:p w14:paraId="33D6F7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methods of communication to engage with</w:t>
            </w:r>
          </w:p>
          <w:p w14:paraId="58F0FA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people with care and support needs and </w:t>
            </w:r>
            <w:proofErr w:type="gramStart"/>
            <w:r>
              <w:rPr>
                <w:rFonts w:ascii="Arial" w:hAnsi="Arial" w:cs="Arial"/>
                <w:color w:val="000000"/>
                <w:sz w:val="20"/>
                <w:szCs w:val="20"/>
              </w:rPr>
              <w:t>their</w:t>
            </w:r>
            <w:proofErr w:type="gramEnd"/>
          </w:p>
          <w:p w14:paraId="2FB7EFE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w:t>
            </w:r>
          </w:p>
          <w:p w14:paraId="3E7BEBD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2.1.4 Seek support where the preferred method of</w:t>
            </w:r>
          </w:p>
          <w:p w14:paraId="3313F0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communication is outside the ability of the</w:t>
            </w:r>
          </w:p>
          <w:p w14:paraId="1EEECA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worker</w:t>
            </w:r>
          </w:p>
          <w:p w14:paraId="49CCD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2.1.5. Demonstrate communication skills that take</w:t>
            </w:r>
          </w:p>
          <w:p w14:paraId="5221286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 language preference and culture</w:t>
            </w:r>
          </w:p>
          <w:p w14:paraId="5D188B7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2.1.6 Demonstrate communication skills that shows</w:t>
            </w:r>
          </w:p>
          <w:p w14:paraId="11AAC1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due respect for age, ethnicity, culture, sexual</w:t>
            </w:r>
          </w:p>
          <w:p w14:paraId="5EC575F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orientation, gender identity, religion or belief,</w:t>
            </w:r>
          </w:p>
          <w:p w14:paraId="584C69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understanding and needs</w:t>
            </w:r>
          </w:p>
          <w:p w14:paraId="06824B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2.1.7 Use communication skills to help manage</w:t>
            </w:r>
          </w:p>
          <w:p w14:paraId="4F989D9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 of distress, hostility or resistance</w:t>
            </w:r>
          </w:p>
          <w:p w14:paraId="2CE3578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2.1.8 Use communication skills to confirm that</w:t>
            </w:r>
          </w:p>
          <w:p w14:paraId="28A147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individuals’ and carers’ </w:t>
            </w:r>
            <w:proofErr w:type="gramStart"/>
            <w:r>
              <w:rPr>
                <w:rFonts w:ascii="Arial" w:hAnsi="Arial" w:cs="Arial"/>
                <w:color w:val="000000"/>
                <w:sz w:val="20"/>
                <w:szCs w:val="20"/>
              </w:rPr>
              <w:t>wishes</w:t>
            </w:r>
            <w:proofErr w:type="gramEnd"/>
            <w:r>
              <w:rPr>
                <w:rFonts w:ascii="Arial" w:hAnsi="Arial" w:cs="Arial"/>
                <w:color w:val="000000"/>
                <w:sz w:val="20"/>
                <w:szCs w:val="20"/>
              </w:rPr>
              <w:t xml:space="preserve"> and preferences</w:t>
            </w:r>
          </w:p>
          <w:p w14:paraId="4E49B6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been understood</w:t>
            </w:r>
          </w:p>
          <w:p w14:paraId="7CEC8B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2.1.9 Reflect the well-being outcomes, views,</w:t>
            </w:r>
          </w:p>
          <w:p w14:paraId="19A8C1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preferences and feelings of individuals and</w:t>
            </w:r>
          </w:p>
          <w:p w14:paraId="7A0771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 in records, correspondence and plans</w:t>
            </w:r>
          </w:p>
          <w:p w14:paraId="0A9279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2.1.10 Describe how their communication practices</w:t>
            </w:r>
          </w:p>
          <w:p w14:paraId="30437E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changed and developed since qualifying.</w:t>
            </w:r>
          </w:p>
          <w:p w14:paraId="5DBDC5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BAB1BC4" w14:textId="77777777" w:rsidTr="00E538CB">
        <w:tc>
          <w:tcPr>
            <w:tcW w:w="4591" w:type="dxa"/>
          </w:tcPr>
          <w:p w14:paraId="244AAD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2.3.</w:t>
            </w:r>
          </w:p>
          <w:p w14:paraId="6001DE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Critically reflect on own</w:t>
            </w:r>
          </w:p>
          <w:p w14:paraId="42AEF2C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w:t>
            </w:r>
          </w:p>
          <w:p w14:paraId="4A2F4E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B5705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2.3.1 Critically reflect on own performance in</w:t>
            </w:r>
          </w:p>
          <w:p w14:paraId="146CA9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 identifying areas of good</w:t>
            </w:r>
          </w:p>
          <w:p w14:paraId="27A66D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 those to be developed, during work</w:t>
            </w:r>
          </w:p>
          <w:p w14:paraId="36B8DD2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with:</w:t>
            </w:r>
          </w:p>
          <w:p w14:paraId="6D09ED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30E54B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carers;</w:t>
            </w:r>
            <w:proofErr w:type="gramEnd"/>
          </w:p>
          <w:p w14:paraId="677C37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advocates;</w:t>
            </w:r>
            <w:proofErr w:type="gramEnd"/>
          </w:p>
          <w:p w14:paraId="2376127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colleagues and other professionals.</w:t>
            </w:r>
          </w:p>
          <w:p w14:paraId="13D2DE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6F2FD4C1" w14:textId="77777777" w:rsidTr="00E538CB">
        <w:tc>
          <w:tcPr>
            <w:tcW w:w="4591" w:type="dxa"/>
          </w:tcPr>
          <w:p w14:paraId="240AE2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3. Intervention and application of professional judgement in increasingly complex</w:t>
            </w:r>
          </w:p>
          <w:p w14:paraId="50B215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situations</w:t>
            </w:r>
          </w:p>
          <w:p w14:paraId="5AF419DA" w14:textId="1AA21D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7B8836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39ED3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365079F" w14:textId="77777777" w:rsidTr="00E538CB">
        <w:tc>
          <w:tcPr>
            <w:tcW w:w="4591" w:type="dxa"/>
          </w:tcPr>
          <w:p w14:paraId="47724D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w:t>
            </w:r>
          </w:p>
          <w:p w14:paraId="071587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relationship</w:t>
            </w:r>
          </w:p>
          <w:p w14:paraId="5FFBB6E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between social policy, legislative</w:t>
            </w:r>
          </w:p>
          <w:p w14:paraId="56A3A1D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and guidance with</w:t>
            </w:r>
          </w:p>
          <w:p w14:paraId="5E858A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services provision in Wales</w:t>
            </w:r>
          </w:p>
          <w:p w14:paraId="61C86A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A682C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3.1.1 Evaluate how social policy, legislative frameworks</w:t>
            </w:r>
          </w:p>
          <w:p w14:paraId="598F20C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and guidance underpin the provision of social</w:t>
            </w:r>
          </w:p>
          <w:p w14:paraId="62EA9A4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 in Wales to include:</w:t>
            </w:r>
          </w:p>
          <w:p w14:paraId="5D2EC5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current legislation relevant to an area of social</w:t>
            </w:r>
          </w:p>
          <w:p w14:paraId="66513DE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roofErr w:type="gramStart"/>
            <w:r>
              <w:rPr>
                <w:rFonts w:ascii="Arial" w:hAnsi="Arial" w:cs="Arial"/>
                <w:color w:val="000000"/>
                <w:sz w:val="20"/>
                <w:szCs w:val="20"/>
              </w:rPr>
              <w:t>services;</w:t>
            </w:r>
            <w:proofErr w:type="gramEnd"/>
          </w:p>
          <w:p w14:paraId="55C190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safeguarding children, young people and </w:t>
            </w:r>
            <w:proofErr w:type="gramStart"/>
            <w:r>
              <w:rPr>
                <w:rFonts w:ascii="Arial" w:hAnsi="Arial" w:cs="Arial"/>
                <w:color w:val="000000"/>
                <w:sz w:val="20"/>
                <w:szCs w:val="20"/>
              </w:rPr>
              <w:t>adults;</w:t>
            </w:r>
            <w:proofErr w:type="gramEnd"/>
          </w:p>
          <w:p w14:paraId="7DD546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data protection and information </w:t>
            </w:r>
            <w:proofErr w:type="gramStart"/>
            <w:r>
              <w:rPr>
                <w:rFonts w:ascii="Arial" w:hAnsi="Arial" w:cs="Arial"/>
                <w:color w:val="000000"/>
                <w:sz w:val="20"/>
                <w:szCs w:val="20"/>
              </w:rPr>
              <w:t>sharing;</w:t>
            </w:r>
            <w:proofErr w:type="gramEnd"/>
          </w:p>
          <w:p w14:paraId="79F20B3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consent and disclosure.</w:t>
            </w:r>
          </w:p>
          <w:p w14:paraId="55A4C87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3.1.2 Outline the interface between social services</w:t>
            </w:r>
          </w:p>
          <w:p w14:paraId="2DAA8F5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provision in Wales with social services provision</w:t>
            </w:r>
          </w:p>
          <w:p w14:paraId="0348B7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w:t>
            </w:r>
          </w:p>
          <w:p w14:paraId="17C7738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other countries of the United </w:t>
            </w:r>
            <w:proofErr w:type="gramStart"/>
            <w:r>
              <w:rPr>
                <w:rFonts w:ascii="Arial" w:hAnsi="Arial" w:cs="Arial"/>
                <w:color w:val="000000"/>
                <w:sz w:val="20"/>
                <w:szCs w:val="20"/>
              </w:rPr>
              <w:t>Kingdom;</w:t>
            </w:r>
            <w:proofErr w:type="gramEnd"/>
          </w:p>
          <w:p w14:paraId="59A6C26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 European </w:t>
            </w:r>
            <w:proofErr w:type="gramStart"/>
            <w:r>
              <w:rPr>
                <w:rFonts w:ascii="Arial" w:hAnsi="Arial" w:cs="Arial"/>
                <w:color w:val="000000"/>
                <w:sz w:val="20"/>
                <w:szCs w:val="20"/>
              </w:rPr>
              <w:t>Union;</w:t>
            </w:r>
            <w:proofErr w:type="gramEnd"/>
          </w:p>
          <w:p w14:paraId="6D7BDBA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outside the EU.</w:t>
            </w:r>
          </w:p>
          <w:p w14:paraId="609947D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97176AE" w14:textId="77777777" w:rsidTr="00E538CB">
        <w:tc>
          <w:tcPr>
            <w:tcW w:w="4591" w:type="dxa"/>
          </w:tcPr>
          <w:p w14:paraId="2AAFA98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w:t>
            </w:r>
          </w:p>
          <w:p w14:paraId="300673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manage your role as a</w:t>
            </w:r>
          </w:p>
          <w:p w14:paraId="028EE96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worker in increasingly</w:t>
            </w:r>
          </w:p>
          <w:p w14:paraId="3F9D60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71908A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ECA88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3.2.1. Identify the factors that may increase complexity</w:t>
            </w:r>
          </w:p>
          <w:p w14:paraId="7ADF22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 social work</w:t>
            </w:r>
          </w:p>
          <w:p w14:paraId="5D3099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3.2.2. Evaluate how legislative frameworks, theoretical</w:t>
            </w:r>
          </w:p>
          <w:p w14:paraId="2C7ED2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research evidence, models for</w:t>
            </w:r>
          </w:p>
          <w:p w14:paraId="185E0EAE" w14:textId="463C7B0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lastRenderedPageBreak/>
              <w:t>intervention, standards and guidance are used to</w:t>
            </w:r>
          </w:p>
          <w:p w14:paraId="6B65FA0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own practice when dealing with</w:t>
            </w:r>
          </w:p>
          <w:p w14:paraId="4236EA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4FDEE8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3.2.3. Practise as a social worker within professional,</w:t>
            </w:r>
          </w:p>
          <w:p w14:paraId="357EDA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legal and organisational boundaries in a</w:t>
            </w:r>
          </w:p>
          <w:p w14:paraId="5E9213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24F0F7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3.2.4. Demonstrate persistence and assertiveness in</w:t>
            </w:r>
          </w:p>
          <w:p w14:paraId="4B4AD1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in a complex situation</w:t>
            </w:r>
          </w:p>
          <w:p w14:paraId="106661B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3.2.5. Negotiate with others to reach decisions in</w:t>
            </w:r>
          </w:p>
          <w:p w14:paraId="42BEEF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3204B0F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3.2.6. Make recommendations and timely decisions in</w:t>
            </w:r>
          </w:p>
          <w:p w14:paraId="790629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accordance with own level of responsibility in a</w:t>
            </w:r>
          </w:p>
          <w:p w14:paraId="7C704D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7B4CD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3.2.7. Make contingency plans to anticipate and</w:t>
            </w:r>
          </w:p>
          <w:p w14:paraId="4EB268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respond to changing circumstances in complex</w:t>
            </w:r>
          </w:p>
          <w:p w14:paraId="2D512B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w:t>
            </w:r>
          </w:p>
          <w:p w14:paraId="1DF432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3.2.8. Use supervision and mentoring to consider and</w:t>
            </w:r>
          </w:p>
          <w:p w14:paraId="3C37B2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manage interventions and professional</w:t>
            </w:r>
          </w:p>
          <w:p w14:paraId="3FD963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in complex situations</w:t>
            </w:r>
          </w:p>
          <w:p w14:paraId="11D1DB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3.2.9. Critically reflect on own performance within</w:t>
            </w:r>
          </w:p>
          <w:p w14:paraId="3AE4A6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 to:</w:t>
            </w:r>
          </w:p>
          <w:p w14:paraId="70E2E05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areas of good practice</w:t>
            </w:r>
          </w:p>
          <w:p w14:paraId="4AC4C1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practice areas that need to be</w:t>
            </w:r>
          </w:p>
          <w:p w14:paraId="79327E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developed</w:t>
            </w:r>
          </w:p>
          <w:p w14:paraId="512E54A1" w14:textId="213E5B85"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develop and strengthen personal resilience.</w:t>
            </w:r>
          </w:p>
        </w:tc>
      </w:tr>
      <w:tr w:rsidR="00E538CB" w14:paraId="7C8CF04F" w14:textId="77777777" w:rsidTr="00E538CB">
        <w:tc>
          <w:tcPr>
            <w:tcW w:w="4591" w:type="dxa"/>
          </w:tcPr>
          <w:p w14:paraId="19F1C6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lastRenderedPageBreak/>
              <w:t xml:space="preserve">EITHER, </w:t>
            </w:r>
            <w:r>
              <w:rPr>
                <w:rFonts w:ascii="Arial" w:hAnsi="Arial" w:cs="Arial"/>
                <w:color w:val="FB0007"/>
                <w:sz w:val="20"/>
                <w:szCs w:val="20"/>
              </w:rPr>
              <w:t>IF YOUR CASE STUDY</w:t>
            </w:r>
          </w:p>
          <w:p w14:paraId="6B4985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IS ABOUT ADULT</w:t>
            </w:r>
          </w:p>
          <w:p w14:paraId="7E9EBF5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SAFEGUARDING</w:t>
            </w:r>
          </w:p>
          <w:p w14:paraId="2B1F83E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w:t>
            </w:r>
          </w:p>
          <w:p w14:paraId="73136B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4B01149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1EEA5E90" w14:textId="037FFBF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 at risk.</w:t>
            </w:r>
          </w:p>
        </w:tc>
        <w:tc>
          <w:tcPr>
            <w:tcW w:w="4591" w:type="dxa"/>
          </w:tcPr>
          <w:p w14:paraId="36342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3.3.1 Explain national, local and organisational</w:t>
            </w:r>
          </w:p>
          <w:p w14:paraId="09ADCE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6BE495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w:t>
            </w:r>
          </w:p>
          <w:p w14:paraId="3B37CF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3.3.2 Understands the legal framework relating to the</w:t>
            </w:r>
          </w:p>
          <w:p w14:paraId="6724D8C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adults</w:t>
            </w:r>
          </w:p>
          <w:p w14:paraId="0B9E53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3.3.3 Analyse the factors that might identify an adult as</w:t>
            </w:r>
          </w:p>
          <w:p w14:paraId="53E5932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294B59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3.3.4 Describe indicators of harm, neglect or abuse to</w:t>
            </w:r>
          </w:p>
          <w:p w14:paraId="4AB624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adults</w:t>
            </w:r>
          </w:p>
          <w:p w14:paraId="4891CD4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3.3.5 Explain the importance of establishing the</w:t>
            </w:r>
          </w:p>
          <w:p w14:paraId="1C7E07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preferred outcomes of the safeguarding</w:t>
            </w:r>
          </w:p>
          <w:p w14:paraId="29E7E00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w:t>
            </w:r>
          </w:p>
          <w:p w14:paraId="3F8A9A4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434E5E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203A6D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59D0B0F1" w14:textId="77777777" w:rsidTr="00E538CB">
        <w:tc>
          <w:tcPr>
            <w:tcW w:w="4591" w:type="dxa"/>
          </w:tcPr>
          <w:p w14:paraId="51C176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OR,</w:t>
            </w:r>
            <w:r>
              <w:rPr>
                <w:rFonts w:ascii="Arial" w:hAnsi="Arial" w:cs="Arial"/>
                <w:color w:val="FB0007"/>
                <w:sz w:val="20"/>
                <w:szCs w:val="20"/>
              </w:rPr>
              <w:t xml:space="preserve"> IF THE CASE STUDY IS</w:t>
            </w:r>
          </w:p>
          <w:p w14:paraId="05FE95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ABOUT SAFEGUARDING</w:t>
            </w:r>
          </w:p>
          <w:p w14:paraId="12C9E8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CHILDREN</w:t>
            </w:r>
          </w:p>
          <w:p w14:paraId="66F6F1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w:t>
            </w:r>
          </w:p>
          <w:p w14:paraId="2AAAE45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7905B0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6A4368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733567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C1AEDE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3.4.1. Explain national, local and organisational</w:t>
            </w:r>
          </w:p>
          <w:p w14:paraId="0025B8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421FCF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59713F5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3.4.2. Understands the legal framework relating to</w:t>
            </w:r>
          </w:p>
          <w:p w14:paraId="6898690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children at risk</w:t>
            </w:r>
          </w:p>
          <w:p w14:paraId="3A027C7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3.4.3. Analyse the factors that might identify a child as</w:t>
            </w:r>
          </w:p>
          <w:p w14:paraId="0C6D1D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510303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3.4.4. Describe indicators of harm, neglect or abuse to</w:t>
            </w:r>
          </w:p>
          <w:p w14:paraId="7BB6C6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children</w:t>
            </w:r>
          </w:p>
          <w:p w14:paraId="2DE987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3.4.5. Explain the importance of establishing the</w:t>
            </w:r>
          </w:p>
          <w:p w14:paraId="7300D88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preferred outcomes of the safeguarding</w:t>
            </w:r>
          </w:p>
          <w:p w14:paraId="02806D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 children, families and carers with</w:t>
            </w:r>
          </w:p>
          <w:p w14:paraId="1404A7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needs.</w:t>
            </w:r>
          </w:p>
          <w:p w14:paraId="62D9D51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171A8859" w14:textId="77777777" w:rsidTr="00E538CB">
        <w:tc>
          <w:tcPr>
            <w:tcW w:w="4591" w:type="dxa"/>
          </w:tcPr>
          <w:p w14:paraId="5A5CDC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3.5.</w:t>
            </w:r>
          </w:p>
          <w:p w14:paraId="3770D7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the</w:t>
            </w:r>
          </w:p>
          <w:p w14:paraId="7F005C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 role in</w:t>
            </w:r>
          </w:p>
          <w:p w14:paraId="4BEEFE3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interventions</w:t>
            </w:r>
          </w:p>
          <w:p w14:paraId="7D961A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6A0716D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3.5.1. Undertake, with others, an assessment</w:t>
            </w:r>
          </w:p>
          <w:p w14:paraId="2D04460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concerning the safeguarding of either an adult</w:t>
            </w:r>
          </w:p>
          <w:p w14:paraId="17FFEB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 a child. In doing so they:</w:t>
            </w:r>
          </w:p>
          <w:p w14:paraId="4FEF60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act within legal, organisational and professional</w:t>
            </w:r>
          </w:p>
          <w:p w14:paraId="2D66CD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requirements</w:t>
            </w:r>
          </w:p>
          <w:p w14:paraId="5BEF19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maintain a focus on the person who is at risk</w:t>
            </w:r>
          </w:p>
          <w:p w14:paraId="7EB9227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exercise professional assertiveness in making</w:t>
            </w:r>
          </w:p>
          <w:p w14:paraId="1F6D26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professional decisions</w:t>
            </w:r>
            <w:r>
              <w:rPr>
                <w:rFonts w:ascii="Arial" w:hAnsi="Arial" w:cs="Arial"/>
                <w:color w:val="000000"/>
              </w:rPr>
              <w:t>61</w:t>
            </w:r>
          </w:p>
          <w:p w14:paraId="3966DC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3.5.2. Contribute to a plan of support and intervention</w:t>
            </w:r>
          </w:p>
          <w:p w14:paraId="3A31F5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of an adult or a child</w:t>
            </w:r>
          </w:p>
          <w:p w14:paraId="29A4E6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3.5.3. Contribute to the evaluation of safeguarding</w:t>
            </w:r>
          </w:p>
          <w:p w14:paraId="363DE1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w:t>
            </w:r>
          </w:p>
          <w:p w14:paraId="02872EC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26333F04" w14:textId="77777777" w:rsidTr="00E538CB">
        <w:tc>
          <w:tcPr>
            <w:tcW w:w="4591" w:type="dxa"/>
          </w:tcPr>
          <w:p w14:paraId="5C65EA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w:t>
            </w:r>
          </w:p>
          <w:p w14:paraId="4CE6DD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contribute to legal</w:t>
            </w:r>
          </w:p>
          <w:p w14:paraId="4FBC4A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within the remit of</w:t>
            </w:r>
          </w:p>
          <w:p w14:paraId="0574326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w:t>
            </w:r>
          </w:p>
          <w:p w14:paraId="75DBF5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7B954C0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3.6.1. Explain the role and remit of legal processes in</w:t>
            </w:r>
          </w:p>
          <w:p w14:paraId="2993082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with children and adults at risk</w:t>
            </w:r>
          </w:p>
          <w:p w14:paraId="08ABB46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3.6.2. Analyse the role of the social worker within legal</w:t>
            </w:r>
          </w:p>
          <w:p w14:paraId="3E359CA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in relation to:</w:t>
            </w:r>
          </w:p>
          <w:p w14:paraId="29C7917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children;</w:t>
            </w:r>
            <w:proofErr w:type="gramEnd"/>
          </w:p>
          <w:p w14:paraId="6823E05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adults.</w:t>
            </w:r>
          </w:p>
          <w:p w14:paraId="436325B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3.6.3. Contribute a professional opinion to an</w:t>
            </w:r>
          </w:p>
          <w:p w14:paraId="4DAB3785"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in a case where there may be legal</w:t>
            </w:r>
          </w:p>
          <w:p w14:paraId="3C7DD92F"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w:t>
            </w:r>
          </w:p>
          <w:p w14:paraId="4301C12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3.6.4. Contribute a professional opinion to a report</w:t>
            </w:r>
          </w:p>
          <w:p w14:paraId="355CEB2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prepared for legal processes</w:t>
            </w:r>
          </w:p>
          <w:p w14:paraId="127825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437EB5D9" w14:textId="77777777" w:rsidTr="00E538CB">
        <w:tc>
          <w:tcPr>
            <w:tcW w:w="4591" w:type="dxa"/>
          </w:tcPr>
          <w:p w14:paraId="4F7B1F1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w:t>
            </w:r>
          </w:p>
          <w:p w14:paraId="4164292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professional</w:t>
            </w:r>
          </w:p>
          <w:p w14:paraId="3A8B32F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in increasingly</w:t>
            </w:r>
          </w:p>
          <w:p w14:paraId="092F860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173568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59B8B2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3.7.1. Summarise the requirements of professional</w:t>
            </w:r>
          </w:p>
          <w:p w14:paraId="1D95F9D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for social workers</w:t>
            </w:r>
          </w:p>
          <w:p w14:paraId="1D9DCDB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3.7.2. Apply the </w:t>
            </w:r>
            <w:r>
              <w:rPr>
                <w:rFonts w:ascii="Arial" w:hAnsi="Arial" w:cs="Arial"/>
                <w:i/>
                <w:iCs/>
                <w:color w:val="000000"/>
                <w:sz w:val="20"/>
                <w:szCs w:val="20"/>
              </w:rPr>
              <w:t>Code of Professional Practice for</w:t>
            </w:r>
          </w:p>
          <w:p w14:paraId="49EA034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Social Care</w:t>
            </w:r>
            <w:r>
              <w:rPr>
                <w:rFonts w:ascii="Arial" w:hAnsi="Arial" w:cs="Arial"/>
                <w:color w:val="000000"/>
                <w:sz w:val="20"/>
                <w:szCs w:val="20"/>
              </w:rPr>
              <w:t xml:space="preserve"> and Practice Guidance in</w:t>
            </w:r>
          </w:p>
          <w:p w14:paraId="318CA92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7C42791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3.7.3. Use supervision and guidance to critically reflect</w:t>
            </w:r>
          </w:p>
          <w:p w14:paraId="1D2C30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on:</w:t>
            </w:r>
          </w:p>
          <w:p w14:paraId="433E8A6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professional </w:t>
            </w:r>
            <w:proofErr w:type="gramStart"/>
            <w:r>
              <w:rPr>
                <w:rFonts w:ascii="Arial" w:hAnsi="Arial" w:cs="Arial"/>
                <w:color w:val="000000"/>
                <w:sz w:val="20"/>
                <w:szCs w:val="20"/>
              </w:rPr>
              <w:t>accountability;</w:t>
            </w:r>
            <w:proofErr w:type="gramEnd"/>
          </w:p>
          <w:p w14:paraId="515037E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development.</w:t>
            </w:r>
          </w:p>
          <w:p w14:paraId="0D7E8D3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3.7.4. Complete accurate, cogent, coherent and</w:t>
            </w:r>
          </w:p>
          <w:p w14:paraId="4AFD269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analytical records and reports of social work</w:t>
            </w:r>
          </w:p>
          <w:p w14:paraId="6CBE48F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that comply with legal and</w:t>
            </w:r>
          </w:p>
          <w:p w14:paraId="5B0325D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organisational requirements</w:t>
            </w:r>
          </w:p>
          <w:p w14:paraId="22CEB2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3.7.5. Follow organisational procedures to ensure</w:t>
            </w:r>
          </w:p>
          <w:p w14:paraId="6E96F7E3" w14:textId="77777777" w:rsidR="007855B8" w:rsidRPr="005543E0" w:rsidRDefault="007855B8" w:rsidP="007855B8">
            <w:pPr>
              <w:rPr>
                <w:rFonts w:ascii="Arial" w:hAnsi="Arial" w:cs="Arial"/>
                <w:i/>
                <w:sz w:val="24"/>
                <w:szCs w:val="24"/>
              </w:rPr>
            </w:pPr>
            <w:r>
              <w:rPr>
                <w:rFonts w:ascii="Arial" w:hAnsi="Arial" w:cs="Arial"/>
                <w:color w:val="000000"/>
                <w:sz w:val="20"/>
                <w:szCs w:val="20"/>
              </w:rPr>
              <w:t>personal safety in the professional role</w:t>
            </w:r>
          </w:p>
          <w:p w14:paraId="76E829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bl>
    <w:p w14:paraId="39C74CF3" w14:textId="07246431"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sectPr w:rsidR="00E538CB" w:rsidSect="00D77DC6">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D4B3A" w14:textId="77777777" w:rsidR="000F20EA" w:rsidRDefault="000F20EA" w:rsidP="00334278">
      <w:r>
        <w:separator/>
      </w:r>
    </w:p>
  </w:endnote>
  <w:endnote w:type="continuationSeparator" w:id="0">
    <w:p w14:paraId="2CB57479" w14:textId="77777777" w:rsidR="000F20EA" w:rsidRDefault="000F20EA"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C1535" w14:textId="77777777" w:rsidR="000F20EA" w:rsidRDefault="000F20EA" w:rsidP="00334278">
      <w:r>
        <w:separator/>
      </w:r>
    </w:p>
  </w:footnote>
  <w:footnote w:type="continuationSeparator" w:id="0">
    <w:p w14:paraId="5F4B4726" w14:textId="77777777" w:rsidR="000F20EA" w:rsidRDefault="000F20EA"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D0067" w14:textId="24BE7F8F" w:rsidR="00156505" w:rsidRPr="00F31197" w:rsidRDefault="00EC66A5" w:rsidP="00EC66A5">
    <w:pPr>
      <w:pStyle w:val="Header"/>
      <w:jc w:val="center"/>
      <w:rPr>
        <w:b/>
        <w:sz w:val="24"/>
        <w:szCs w:val="24"/>
      </w:rPr>
    </w:pPr>
    <w:r>
      <w:rPr>
        <w:b/>
        <w:sz w:val="24"/>
        <w:szCs w:val="24"/>
      </w:rPr>
      <w:t>Consolidation Programme Workshop 3 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F50BAC"/>
    <w:multiLevelType w:val="hybridMultilevel"/>
    <w:tmpl w:val="CD582A16"/>
    <w:lvl w:ilvl="0" w:tplc="D82A51E8">
      <w:start w:val="1"/>
      <w:numFmt w:val="bullet"/>
      <w:lvlText w:val="•"/>
      <w:lvlJc w:val="left"/>
      <w:pPr>
        <w:tabs>
          <w:tab w:val="num" w:pos="720"/>
        </w:tabs>
        <w:ind w:left="720" w:hanging="360"/>
      </w:pPr>
      <w:rPr>
        <w:rFonts w:ascii="Arial" w:hAnsi="Arial" w:hint="default"/>
      </w:rPr>
    </w:lvl>
    <w:lvl w:ilvl="1" w:tplc="C0AC0370" w:tentative="1">
      <w:start w:val="1"/>
      <w:numFmt w:val="bullet"/>
      <w:lvlText w:val="•"/>
      <w:lvlJc w:val="left"/>
      <w:pPr>
        <w:tabs>
          <w:tab w:val="num" w:pos="1440"/>
        </w:tabs>
        <w:ind w:left="1440" w:hanging="360"/>
      </w:pPr>
      <w:rPr>
        <w:rFonts w:ascii="Arial" w:hAnsi="Arial" w:hint="default"/>
      </w:rPr>
    </w:lvl>
    <w:lvl w:ilvl="2" w:tplc="586A5888" w:tentative="1">
      <w:start w:val="1"/>
      <w:numFmt w:val="bullet"/>
      <w:lvlText w:val="•"/>
      <w:lvlJc w:val="left"/>
      <w:pPr>
        <w:tabs>
          <w:tab w:val="num" w:pos="2160"/>
        </w:tabs>
        <w:ind w:left="2160" w:hanging="360"/>
      </w:pPr>
      <w:rPr>
        <w:rFonts w:ascii="Arial" w:hAnsi="Arial" w:hint="default"/>
      </w:rPr>
    </w:lvl>
    <w:lvl w:ilvl="3" w:tplc="C5BA210A" w:tentative="1">
      <w:start w:val="1"/>
      <w:numFmt w:val="bullet"/>
      <w:lvlText w:val="•"/>
      <w:lvlJc w:val="left"/>
      <w:pPr>
        <w:tabs>
          <w:tab w:val="num" w:pos="2880"/>
        </w:tabs>
        <w:ind w:left="2880" w:hanging="360"/>
      </w:pPr>
      <w:rPr>
        <w:rFonts w:ascii="Arial" w:hAnsi="Arial" w:hint="default"/>
      </w:rPr>
    </w:lvl>
    <w:lvl w:ilvl="4" w:tplc="F238F160" w:tentative="1">
      <w:start w:val="1"/>
      <w:numFmt w:val="bullet"/>
      <w:lvlText w:val="•"/>
      <w:lvlJc w:val="left"/>
      <w:pPr>
        <w:tabs>
          <w:tab w:val="num" w:pos="3600"/>
        </w:tabs>
        <w:ind w:left="3600" w:hanging="360"/>
      </w:pPr>
      <w:rPr>
        <w:rFonts w:ascii="Arial" w:hAnsi="Arial" w:hint="default"/>
      </w:rPr>
    </w:lvl>
    <w:lvl w:ilvl="5" w:tplc="B3DA3E22" w:tentative="1">
      <w:start w:val="1"/>
      <w:numFmt w:val="bullet"/>
      <w:lvlText w:val="•"/>
      <w:lvlJc w:val="left"/>
      <w:pPr>
        <w:tabs>
          <w:tab w:val="num" w:pos="4320"/>
        </w:tabs>
        <w:ind w:left="4320" w:hanging="360"/>
      </w:pPr>
      <w:rPr>
        <w:rFonts w:ascii="Arial" w:hAnsi="Arial" w:hint="default"/>
      </w:rPr>
    </w:lvl>
    <w:lvl w:ilvl="6" w:tplc="EFDA3978" w:tentative="1">
      <w:start w:val="1"/>
      <w:numFmt w:val="bullet"/>
      <w:lvlText w:val="•"/>
      <w:lvlJc w:val="left"/>
      <w:pPr>
        <w:tabs>
          <w:tab w:val="num" w:pos="5040"/>
        </w:tabs>
        <w:ind w:left="5040" w:hanging="360"/>
      </w:pPr>
      <w:rPr>
        <w:rFonts w:ascii="Arial" w:hAnsi="Arial" w:hint="default"/>
      </w:rPr>
    </w:lvl>
    <w:lvl w:ilvl="7" w:tplc="076ACEA2" w:tentative="1">
      <w:start w:val="1"/>
      <w:numFmt w:val="bullet"/>
      <w:lvlText w:val="•"/>
      <w:lvlJc w:val="left"/>
      <w:pPr>
        <w:tabs>
          <w:tab w:val="num" w:pos="5760"/>
        </w:tabs>
        <w:ind w:left="5760" w:hanging="360"/>
      </w:pPr>
      <w:rPr>
        <w:rFonts w:ascii="Arial" w:hAnsi="Arial" w:hint="default"/>
      </w:rPr>
    </w:lvl>
    <w:lvl w:ilvl="8" w:tplc="D390FA9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5"/>
  </w:num>
  <w:num w:numId="3" w16cid:durableId="1446657334">
    <w:abstractNumId w:val="8"/>
  </w:num>
  <w:num w:numId="4" w16cid:durableId="628585744">
    <w:abstractNumId w:val="9"/>
  </w:num>
  <w:num w:numId="5" w16cid:durableId="904754281">
    <w:abstractNumId w:val="1"/>
  </w:num>
  <w:num w:numId="6" w16cid:durableId="1897819604">
    <w:abstractNumId w:val="14"/>
  </w:num>
  <w:num w:numId="7" w16cid:durableId="658845840">
    <w:abstractNumId w:val="18"/>
  </w:num>
  <w:num w:numId="8" w16cid:durableId="1843428352">
    <w:abstractNumId w:val="12"/>
  </w:num>
  <w:num w:numId="9" w16cid:durableId="1981841188">
    <w:abstractNumId w:val="11"/>
  </w:num>
  <w:num w:numId="10" w16cid:durableId="2065057429">
    <w:abstractNumId w:val="7"/>
  </w:num>
  <w:num w:numId="11" w16cid:durableId="2146775152">
    <w:abstractNumId w:val="16"/>
  </w:num>
  <w:num w:numId="12" w16cid:durableId="1992564138">
    <w:abstractNumId w:val="4"/>
  </w:num>
  <w:num w:numId="13" w16cid:durableId="162674026">
    <w:abstractNumId w:val="6"/>
  </w:num>
  <w:num w:numId="14" w16cid:durableId="845677037">
    <w:abstractNumId w:val="2"/>
  </w:num>
  <w:num w:numId="15" w16cid:durableId="1449272881">
    <w:abstractNumId w:val="19"/>
  </w:num>
  <w:num w:numId="16" w16cid:durableId="1939873923">
    <w:abstractNumId w:val="10"/>
  </w:num>
  <w:num w:numId="17" w16cid:durableId="1738238509">
    <w:abstractNumId w:val="13"/>
  </w:num>
  <w:num w:numId="18" w16cid:durableId="1839148756">
    <w:abstractNumId w:val="17"/>
  </w:num>
  <w:num w:numId="19" w16cid:durableId="1642534183">
    <w:abstractNumId w:val="3"/>
  </w:num>
  <w:num w:numId="20" w16cid:durableId="18065864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243E6"/>
    <w:rsid w:val="0003486B"/>
    <w:rsid w:val="00071835"/>
    <w:rsid w:val="000A0C9F"/>
    <w:rsid w:val="000B04C8"/>
    <w:rsid w:val="000B71CB"/>
    <w:rsid w:val="000C5BB6"/>
    <w:rsid w:val="000D4C40"/>
    <w:rsid w:val="000D7E11"/>
    <w:rsid w:val="000F20EA"/>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D013D"/>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6939C1"/>
    <w:rsid w:val="006A5F12"/>
    <w:rsid w:val="006D5B5B"/>
    <w:rsid w:val="00743EAA"/>
    <w:rsid w:val="00777A16"/>
    <w:rsid w:val="007855B8"/>
    <w:rsid w:val="007973EE"/>
    <w:rsid w:val="007B2351"/>
    <w:rsid w:val="007D1777"/>
    <w:rsid w:val="007F34CF"/>
    <w:rsid w:val="007F481A"/>
    <w:rsid w:val="007F4B05"/>
    <w:rsid w:val="0080393C"/>
    <w:rsid w:val="00805E6D"/>
    <w:rsid w:val="00875929"/>
    <w:rsid w:val="008919C8"/>
    <w:rsid w:val="008934C9"/>
    <w:rsid w:val="00895498"/>
    <w:rsid w:val="008A063C"/>
    <w:rsid w:val="008D0D6D"/>
    <w:rsid w:val="008D5113"/>
    <w:rsid w:val="008E282E"/>
    <w:rsid w:val="00921EAE"/>
    <w:rsid w:val="009510BB"/>
    <w:rsid w:val="00966CAE"/>
    <w:rsid w:val="0097368F"/>
    <w:rsid w:val="009974CC"/>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0161"/>
    <w:rsid w:val="00BC6814"/>
    <w:rsid w:val="00BF6467"/>
    <w:rsid w:val="00C121AA"/>
    <w:rsid w:val="00C1551F"/>
    <w:rsid w:val="00C23A9E"/>
    <w:rsid w:val="00C253B8"/>
    <w:rsid w:val="00C566EC"/>
    <w:rsid w:val="00C657AC"/>
    <w:rsid w:val="00CB0F6B"/>
    <w:rsid w:val="00CB6543"/>
    <w:rsid w:val="00CC07EA"/>
    <w:rsid w:val="00CD250C"/>
    <w:rsid w:val="00CE5EC4"/>
    <w:rsid w:val="00CF0D70"/>
    <w:rsid w:val="00D12D55"/>
    <w:rsid w:val="00D5743B"/>
    <w:rsid w:val="00D77DC6"/>
    <w:rsid w:val="00D9120C"/>
    <w:rsid w:val="00D96184"/>
    <w:rsid w:val="00DB05B2"/>
    <w:rsid w:val="00DB6698"/>
    <w:rsid w:val="00DC3A65"/>
    <w:rsid w:val="00DD0D0F"/>
    <w:rsid w:val="00DD2591"/>
    <w:rsid w:val="00E00AED"/>
    <w:rsid w:val="00E538CB"/>
    <w:rsid w:val="00E8072B"/>
    <w:rsid w:val="00EA77D6"/>
    <w:rsid w:val="00EB51BC"/>
    <w:rsid w:val="00EC66A5"/>
    <w:rsid w:val="00EF41E1"/>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 w:type="paragraph" w:styleId="NormalWeb">
    <w:name w:val="Normal (Web)"/>
    <w:basedOn w:val="Normal"/>
    <w:uiPriority w:val="99"/>
    <w:semiHidden/>
    <w:unhideWhenUsed/>
    <w:rsid w:val="009974C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319849426">
      <w:bodyDiv w:val="1"/>
      <w:marLeft w:val="0"/>
      <w:marRight w:val="0"/>
      <w:marTop w:val="0"/>
      <w:marBottom w:val="0"/>
      <w:divBdr>
        <w:top w:val="none" w:sz="0" w:space="0" w:color="auto"/>
        <w:left w:val="none" w:sz="0" w:space="0" w:color="auto"/>
        <w:bottom w:val="none" w:sz="0" w:space="0" w:color="auto"/>
        <w:right w:val="none" w:sz="0" w:space="0" w:color="auto"/>
      </w:divBdr>
      <w:divsChild>
        <w:div w:id="602231201">
          <w:marLeft w:val="360"/>
          <w:marRight w:val="0"/>
          <w:marTop w:val="200"/>
          <w:marBottom w:val="0"/>
          <w:divBdr>
            <w:top w:val="none" w:sz="0" w:space="0" w:color="auto"/>
            <w:left w:val="none" w:sz="0" w:space="0" w:color="auto"/>
            <w:bottom w:val="none" w:sz="0" w:space="0" w:color="auto"/>
            <w:right w:val="none" w:sz="0" w:space="0" w:color="auto"/>
          </w:divBdr>
        </w:div>
        <w:div w:id="1394693302">
          <w:marLeft w:val="360"/>
          <w:marRight w:val="0"/>
          <w:marTop w:val="200"/>
          <w:marBottom w:val="0"/>
          <w:divBdr>
            <w:top w:val="none" w:sz="0" w:space="0" w:color="auto"/>
            <w:left w:val="none" w:sz="0" w:space="0" w:color="auto"/>
            <w:bottom w:val="none" w:sz="0" w:space="0" w:color="auto"/>
            <w:right w:val="none" w:sz="0" w:space="0" w:color="auto"/>
          </w:divBdr>
        </w:div>
        <w:div w:id="1306082230">
          <w:marLeft w:val="360"/>
          <w:marRight w:val="0"/>
          <w:marTop w:val="200"/>
          <w:marBottom w:val="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644046683">
      <w:bodyDiv w:val="1"/>
      <w:marLeft w:val="0"/>
      <w:marRight w:val="0"/>
      <w:marTop w:val="0"/>
      <w:marBottom w:val="0"/>
      <w:divBdr>
        <w:top w:val="none" w:sz="0" w:space="0" w:color="auto"/>
        <w:left w:val="none" w:sz="0" w:space="0" w:color="auto"/>
        <w:bottom w:val="none" w:sz="0" w:space="0" w:color="auto"/>
        <w:right w:val="none" w:sz="0" w:space="0" w:color="auto"/>
      </w:divBdr>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2670</Words>
  <Characters>15222</Characters>
  <Application>Microsoft Office Word</Application>
  <DocSecurity>0</DocSecurity>
  <Lines>126</Lines>
  <Paragraphs>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2023-09-14T11:45:00Z</cp:lastPrinted>
  <dcterms:created xsi:type="dcterms:W3CDTF">2024-07-04T10:41:00Z</dcterms:created>
  <dcterms:modified xsi:type="dcterms:W3CDTF">2024-07-04T10:41:00Z</dcterms:modified>
</cp:coreProperties>
</file>