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4694871"/>
        <w:docPartObj>
          <w:docPartGallery w:val="Cover Pages"/>
          <w:docPartUnique/>
        </w:docPartObj>
      </w:sdtPr>
      <w:sdtContent>
        <w:p w14:paraId="39984387" w14:textId="7EF1103F" w:rsidR="002C35C6" w:rsidRDefault="002C35C6">
          <w:r>
            <w:rPr>
              <w:noProof/>
            </w:rPr>
            <mc:AlternateContent>
              <mc:Choice Requires="wpg">
                <w:drawing>
                  <wp:anchor distT="0" distB="0" distL="114300" distR="114300" simplePos="0" relativeHeight="251662336" behindDoc="0" locked="0" layoutInCell="1" allowOverlap="1" wp14:anchorId="6AE7B5D2" wp14:editId="377E2F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5015" cy="1289685"/>
                    <wp:effectExtent l="0" t="0" r="0" b="0"/>
                    <wp:wrapNone/>
                    <wp:docPr id="2018629654"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5015" cy="1289685"/>
                              <a:chOff x="0" y="-1"/>
                              <a:chExt cx="7315200" cy="1216153"/>
                            </a:xfrm>
                          </wpg:grpSpPr>
                          <wps:wsp>
                            <wps:cNvPr id="259951197"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0683043"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16F838" id="Group 3" o:spid="_x0000_s1026" style="position:absolute;margin-left:0;margin-top:0;width:559.45pt;height:101.55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bfKwqgUAAKkbAAAOAAAAZHJzL2Uyb0RvYy54bWzsWV1v2zYUfR+w/0Do&#10;cUBrUbbs2KhTBO1aFAjaos3Q9pGRKVuYJGokHSf79TskRZl2EltxsQED8mKT4v0gz728FI9evb6t&#10;SnLDpSpEPY/oyzgivM7EoqiX8+iPq3cvziKiNKsXrBQ1n0d3XEWvz3/95dWmmfFErES54JLASK1m&#10;m2YerbRuZoOByla8YuqlaHiNwVzIiml05XKwkGwD61U5SOJ4PNgIuWikyLhSePrWDUbn1n6e80x/&#10;ynPFNSnnEeam7a+0v9fmd3D+is2WkjWrImunwU6YRcWKGk47U2+ZZmQti3umqiKTQolcv8xENRB5&#10;XmTcrgGrofHeat5LsW7sWpazzbLpYAK0ezidbDb7ePNeNl+bz9LNHs1Lkf2pgMtg0yxn4bjpL7fC&#10;t7msjBIWQW4toncdovxWkwwPJzROY5pGJMMYTc6m47PUYZ6tEJit3gvqH//uVYc0RYS9Kh3TdGhk&#10;BmzmPNv5dfPZNEggtcVI/RxGX1es4RZ6ZTD4LEmxmEdJOp2mlE4nEalZhXT+ggRj9bLkJLULMLOA&#10;uMETUzU91UL7IFp+1R1cO2umw3g42V0zm2Vrpd9zYZFnN5dKuwxeoGUjuGhnlom6VoXm34FgXpVI&#10;6t8GJCYbMhnSZDz2mb8v/mNXfEVoAtynj4l/p4H11vJxH6FSTI76SE7xESq1azjuaRh46oFVKN7b&#10;x+hpPnbFj2K1G77naB/K3TB8w/F4QpP0eO6GSjSJp+NJejyvdoN4NCqheO+8QpF9yj7fFX/OqweL&#10;54+friLDMZ2m8RNryWQ4HCEXjwYlzJMeLkLx57Ry7xvLewfgf3440WQ6HveIdlh5ntPq4FtJeApO&#10;07asJwn1L5/3ox5q2FcSF5VHkmTvtcdatkfHQR/3Muuwj7D2TIY9fYRKdJtZhz3tZlYyjfsgFipt&#10;C9ZhR2EFcgXrIGChOI2nNHXb5LCP8GDrF/tQo0fsd1Pl6GG+K46afnj6YZKc/kJ92EeYJL19hEon&#10;ZtZPHYWHlxSmylOPwlMyq4ePA2mFO+zS39jYyl/istu6vcWhRXCtNNdp817SCGVuyuGVDtdp38WV&#10;zV2LoWWkjygjwUJle23FfPopIwlC5eRJnlExQmV/s+3nGQEOlUdP8oxQhMqWgvBrdv8t8BL3eUMV&#10;lZYq0hEBVSQjAqro2h0FDdMmXjYqaJINOI72Qk1WoDjaLDXjlbjhV8JK6i3R4YO1HS3rUKqzhgl7&#10;WS/h/xtrL5T0fl0ieDn/7+TbdwYLhSvYLYZezP87cdQtTKEtuz0k9yeblUJxNx8DmiVuOvQM6AGR&#10;UdrErcW7oiz9EiwB5fkTy6Tou5IbOMv6C8/Bx2BLJHZ/WLaQvykluWEIHssyXmvqhlZswd1jvIaD&#10;TnLmOw07LWvQWM7hv7PdGjBM5H3bzkwrb1S5JRs7ZbdxOze7E3PKnYb1LGrdKVdFLeRDKyuxqtaz&#10;k/cgOWgMStdicQe2SgpHdaome1dIpS+Z0p+ZBA2EuIKv1Z/wk5cC+Ys0ta2IrIT8+6HnRh50GkYj&#10;sgFXOo/UX2smeUTKDzWItikdjWBW284onSToyHDkOhyp19UbgTChEGF2tmnkdembuRTVN9C6F8Yr&#10;hlidwTcKnsZWdJ03Gn0MgRjO+MWFbYNQRX5d1l+bzBg3qDZY+dXtNyYbYprzSINp+yg8ucdmnkFD&#10;Pm5ljWYtLtZa5IWh10A0elzbDohGx+7964zj9Cwenw3jEWrnPuNIT6Ic7Q5Auj7Osvqi7hlLA4xh&#10;HFsITYm04O5h50nJ67JozD42KJp2y1ojXnuc9QPcvuPD34psXWEHO4Jf8pJpfF1Qq6JRyJMZr675&#10;AmX5w6LljJWWXGeoMH4Do4bD3YtJOvHHRCeCQIcTfC48+XPh+b8VHvvhA9+D7NnVfrsyH5zCvi1U&#10;2y9s5/8AAAD//wMAUEsDBAoAAAAAAAAAIQCbGxQRaGQAAGhkAAAUAAAAZHJzL21lZGlhL2ltYWdl&#10;MS5wbmeJUE5HDQoaCgAAAA1JSERSAAAJYAAAAY8IBgAAANiw614AAAAJcEhZcwAALiMAAC4jAXil&#10;P3YAAAAZdEVYdFNvZnR3YXJlAEFkb2JlIEltYWdlUmVhZHlxyWU8AABj9UlEQVR42uzd7W4baXou&#10;6iqSoqgv2pHt7XHPeCPBQmaA9WMBC1j5GSQnsPMnQA5hHcA+q5xAjmNj/91BJhPPtNttSZYoWaIt&#10;fmw+ZL3W22y627JVEj+uC3hRpaK76a5S22Lx5v2U4/H4/yoAAAAAlsP1ZPUm62yyBpN1NFlXZVle&#10;OjUAAAAAwDIqBbAAAACAFXE8WRHEuipmwazrsix7TgsAAAAA8JAEsAAAAIBVFyGsy+KmOSuCWcdO&#10;CwAAAABwHwSwAAAAgHWV2rJSc9alYBYAAAAAcNcEsAAAAIBNc13ctGVdVdteWZbXTg0AAAAAcFsC&#10;WAAAAAA3UltWBLOOYluW5aXTAgAAAAB8jgAWAAAAwK+LYFbenBXjDHtOCwAAAAAggAUAAADw9SKE&#10;FcGs1JwVwaxjpwUAAAAANocAFgAAAMDdS2MMU3NWtGb1yrK8dmoAAAAAYL0IYAEAAADcn3yM4WCy&#10;jibrqizLS6cGAAAAAFaTABYAAADAckhjDKM5K4JZ12VZ9pwWAAAAAFhuAlgAAAAAyy1CWJfFTXNW&#10;BLOOnRYAAAAAeBDNyWpVqzFZWwJYAAAAAKsptWWl5qxLwSwAAAAAuBPTYFUxC1vF2p6ssjr2MwJY&#10;AAAAAOvlurhpy7qqtr2yLK+dGgAAAAD4iTxYFSuCV+3b/ksEsAAAAAA2R2rLimDWUWzLsrx0WgAA&#10;AABYY6nJKm3z8YF3QgALAAAAgAhm5c1ZMc6w57QAAAAAsCLy9qr58YF1GU3WIJYAFgAAAACfEyGs&#10;CGal5qwIZh07LQAAAAA8gPn2qnx8YJ0+FrOw1XW1xpP1If8FAlgAAAAA3FYaY5ias6I1q1eW5bVT&#10;AwAAAMA3mG+vyput6hT3tYbZNu2PvuQfFsACAAAA4K7kYwyjfv1osq7Ksrx0agAAAADI5O1Vqdmq&#10;7pBVClZFe9Wn8YHVsW8igAUAAADAfUhjDKM5K4JZ12VZ9pwWAAAAgLWVt1fNjw+sy3x7VT4+sDYC&#10;WAAAAAA8pAhhXRY3zVkRzDp2WgAAAABWQt5eNT8+sC7z7VURrhoXs2arByGABQAAAMAySm1ZqTnr&#10;UjALAAAA4EGkYFVqr8rHB9Ypb6/KxwcuHQEsAAAAAFZJ3HBLbVlX1bZXluW1UwMAAADw1ebbq/Lx&#10;gXXK26tSs1UaH7gyBLAAAAAAWBepLSuCWUexLcvy0mkBAAAA+CRvr0rjA1OzVV1Se1UEqwbFT8cH&#10;rgUBLAAAAADWXQSz8uasGGfYc1oAAACANZW3V82PD6zLfHtVPj5w7QlgAQAAALCpIoR1mW0jmHXs&#10;tAAAAAArYL69aru4GR9YlxSySu1V+fjAjSaABQAAAAA/lcYYpuasaM3qlWV57dQAAAAA9yi1V6Vg&#10;VT4+sE55e1U+PnDkkiwmgAUAAAAAXyYfY3iVtmVZXjo1AAAAwDfI26vy8YF1ytur5putuCUBLAAA&#10;AAD4dtGWlZqzjibruizLntMCAAAAVPL2qvnxgXWZb6+KZishqxoIYAEAAABAfSKEdVncNGddCmYB&#10;AADA2srbq+bHB9Zlvr0qHx/IPRHAAgAAAID7l9qyUnNWBLOOnRYAAABYevPtVXmzVZ3yYFU+PpAl&#10;0HIKAAAAAODe7VbrSTowHsd90+kN1NSWdVVte2VZ+tQqAAAA3J/59qqtbFuneP0/zLb5+EAe2Hg8&#10;jmaz7erLnWKWu4rvix0NWAAAAACw/FIwKzVnHcW2LMtLpwYAAAC+Wt5elY8PrPs1fmqvmh8fyAMY&#10;j8cH1e58wCqNjjz4tX+HABYAAAAArLYYXZg3Z8U4w57TAgAAAFN5sGp+fGBd5tur8vGB3IPxeLxb&#10;/DxA1S5uAnb5499MAAsAAAAA1lNqzErbCGYdOy0AAACsoRSsinDN/PjAusy3V+XNVtRgPB7H9dyt&#10;vkwjAMN+9n2w+xC/NwEsAAAAANgsaYxhas6K1qxeWZY+hQsAAMAym2+vyscH1ilvr0rNVkJWdygb&#10;ATgfsPriEYAPTQALAAAAAAj5GMOrtC3L8tKpAQAA4J7Mt1fl4wPrfk2c2qvmxwfyFcbjcVyz7erL&#10;PGC1U+3f6QjAhyaABQAAAAD8mmjLSs1ZR5N1XZZlz2kBAADgK+XtVfn4wDrl7VXz4wP5AnMjAPOA&#10;1YOPAHxoAlgAAAAAwNeKENZlcdOcdSmYBQAAQCVvr0rNVml8YF1SsCq1V+XjA/mM8Xic2qjmA1Yp&#10;FHfgLP0yASwAAAAA4K6ltqzUnBXBrGOnBQAAYO2k9qq08vGBdZlvr8rHB1KZGwG4U12ffARgPNZ2&#10;pu6GABYAAAAAcF/ipnhqy7qqtr2yLH0SGQAAYHnNt1fl4wPrlLdXpfGBqdlqY43H49RGNR+wmm+w&#10;4h4JYAEAAAAADy0Fs1Jz1lFsy7K8dGoAAADuTYR5UognHx9Y9+vB1F41Pz5wY2QjAEMesErnP3+c&#10;JSSABQAAAAAssxhdmDdnxTjDntMCAADwVfL2qnx8YKPG55xvr4pmqzQ+cG19ZgRg2M+uhRGAa0IA&#10;CwAAAABYRakxK20jmHXstAAAAPykvSqND0zNVnVJ7VUpWJWPD1wr2QjAfNzfTvHzBis2iAAWAAAA&#10;ALBO0hjD1JwVrVm9siyvnRoAAGCNzLdX5eMD65S3V+XjA1faZ0YAxtc71b4RgPwiASwAAAAAYBPk&#10;Ywyv0rYsy0unBgAAWFLz7VX5+MA65e1V8+MDV8Z4PM4bqvJxgGkEYP44fBMBLAAAAABg00VbVmrO&#10;Opqs67Ise04LAABwT/JgVT4+sE55e9X8+MCl9pkRgO3snBkByL0TwAIAAAAAWCxCWJfFTXPWpWAW&#10;AADwlVKTVdrm4wPrMt9elTdbLZXxeJw3VO1U5yYfARiPtX0bsawEsAAAAAAAbie1ZaXmrAhmHTst&#10;AACw8fL2qvnxgXWZb6+6zrYP6hdGAO5k58UIQNaCABYAAAAAwN2INzhSW9ZVte2VZXnt1AAAwNqY&#10;b6/KxwfWKW+vyscH3rvxeLxb3ITK0ri/fARg/jhsBAEsAAAAAIB6pWBWas46im1ZlpdODQAALKX5&#10;9qq82aru1w4pWDU/PrBWnxkBGParrRGA8AsEsAAAAAAAHk6MLsybs2KcYc9pAQCAe5G3V6Vmq7pD&#10;RilYFSGr+fGBd248HucNVfMjAMOBbwP4dgJYAAAAAADLJzVmpW0Es46dFgAAuLW8vWp+fGBd5tur&#10;8vGB3+wzIwDj651q3whAuGcCWAAAAAAAqyONMUzNWdGa1SvL8tqpAQBgg+XtVfPjA+sy316Vjw+8&#10;tfF4HL/X3erLRSMA88eBJSOABQAAAACw+vIxhldpW5blpVMDAMCaSMGq1F6Vjw+sU95elY8P/CLZ&#10;CMA8QNUubkYdGgEIa0AACwAAAABgvUVbVmrOOpqs67Ise04LAABLaL69Kh8fWKe8vSo1W6XxgT8z&#10;Ho/j97NdfbloBOD2PfyegSUigAUAAAAAsJkihHVZ3DRnXQpmAQBwT/L2qjQ+MDVb1SW1V0WwalD8&#10;dHzg/AjAPGC1U9wEwowABBYSwAIAAAAAIJfaslJzVgSzjp0WAABuKW+vmh8fWJf59qqP//qv/7r9&#10;L//yL9Fu9bkRgLvVYwBfTQALAAAAAIAvEW9ipbasq2rbK8vy2qkBANhY8+1V28VNW1Rt/uEf/qH4&#10;n//zfza73e7w7//+71uPHz9u/K//9b+iycoIQOBBCGABAAAAAPAtUjArNWcdxbYsy0unBgBgLaT2&#10;qhSsyscH3ql/+qd/2o/tb37zm60//OEP5fb29uhv//Zvtw4PD4tHjx6NXr58ud3pdMYuCbBsBLAA&#10;AAAAAKhLjC7Mm7NinGHPaQEAWEp5e1U+PvCb/OM//uNOt9udNmL99//+3/diO/m6vbe313706NHg&#10;r/7qr7Z/85vfjNrt9ujJkyeDyWOjyfGhywGsEgEsAAAAAADuW2rMStsIZh07LQAAtUtNVmmbjw/8&#10;Yi9evGj+3d/93XTc39/8zd90dnZ2mtXxaYPV1tZW4+DgYPp4p9MZ7u7uRqhqMDk+nvyaj0JWwLoR&#10;wAIAAAAAYFmkMYapOStas3plWV47NQAAXyxvr5ofH/iL0gjAg4ODxsuXL6cBqqdPn+5sbW1N/9nD&#10;w8O9Rf9cq9Uad7vdwc7OznBvb28UIat2uz1+/vz5wOUANoEAFgAAAAAAyy4fY3iVtmVZXjo1AMCG&#10;mm+vivGBZTELW/3E//gf/6P913/919NRgmkE4Pb2dvPw8HAasNrd3d3qdDpfNGpw8s9ct1qt0ePH&#10;j4eT/cHk3zN6+fKlsDyw8QSwAAAAAABYZdGWlZqzjgrBLABgfcy3V30aH5iPAPzNb36zdXh4OA1Q&#10;LRoBeFuTf27aZBUhq/39/eHk6+GzZ88GnU5n7JIALCaABQAAAADAOorGrMvipjnrsizLntMCACyh&#10;T+1V//zP/9zd399vDQaDnTQCsNvttvf29qYBq8+NALytCFltbW2Nnz59et1ut0dPnjwZTJ5n9OjR&#10;o6HLAXB7AlgAAAAAAGyS1JaVmrMimHXstAAAdRmPx+1/+7d/2zs5OSn7/f6j6+vrdqytra3uZNu4&#10;zQjA25j8O4eTf3eEqqZhqxcvXnxst9vj58+fD1wVgLslgAUAAAAAADfBrLNs2yvL8tqpAQAWGY/H&#10;B9VuhKe2X7161bi4uNj/y1/+sjMajaLFqnt5edno9/vNun4PrVZr3O12pyMD9/b2RoeHh4Pt7e3R&#10;y5cv/QwDcI8EsAAAAAAA4PPizcs0zjCCWUexLcvy0qkBgPUzHo93J5sUmMoDVtOGqtPT0/3z8/P2&#10;8fFx6+PHj42jo6Ot6+vrcnKsVefv6/Dw8LrVao0eP3483N/fHx4cHAyFrACWhwAWAAAAAAB8nTTG&#10;MDVmxTjDntMCAMtlPB5HoGq3+nJnslJYar/abhdVwCr0+/3y7du3rfPz8+bFxUXz9PS0ORgMGicn&#10;J1t1/j4PDg6mowKfPn16nUJWz549G3Q6nbGrCLDcBLAAAAAAAOBupcastI1g1rHTAgB3KxsBOB+w&#10;mm+wWujVq1dbHz58iGBV6/37942rq6tmr9eL0YFlXb/nTqcz3N3dHUXIqt1uj548eTLodrujR48e&#10;DV1RgNUlgAUAAAAAAPcjtWWl5qxpSKssS+ODAKAyHo+jiWq7+jIPWO1U+/mIwF/15s2bGBVYvn79&#10;uh2jAs/Ozlp1h6xarda42+0OHj16NG20evHixcd2uz1+/vz5wBUGWE8CWAAAAAAA8LAigBVtWTHG&#10;MI0zvCrL8tKpAWAdzI0AzANWaQRg/vitnZ2dRXNV4/j4OJqsmhGyury8bPT7/WZd/00pZLWzszPc&#10;29sbHR4eDra3t0cvX74UrAbYQAJYAAAAAACwvFJbVgSzjgrBLACWyGdGALarFQ7u6rn6/X759u3b&#10;VoSsPn782Dg6OtqKRqvz8/NWnf+Nh4eH161Wa/T48ePh/v7+8ODgYPjs2bNBp9MZ+w4AIBHAAgAA&#10;AACA1RONWZfFTXPWZVmWPacFgG81NwIwxv5FwCkfARiPtet6/levXm2dn583Ly4umqenp83BYNA4&#10;OTnZqvO/+eDgYDoq8OnTp9ftdnv05MmTgZAVALchgAUAAAAAAOsjtWWl5qwIZh07LQCb7RdGAEao&#10;qll84wjA24qQ1YcPHyJYFSMDG1dXVzFCsDUYDMq6nrPT6Qx3d3dHjx49moatXrx48bHb7cbXQ98h&#10;AHwrASwAAAAAAFh/KZh1lm17ZVleOzUAq2s8Hkdoqll9mcb95SMA88fv1Zs3b2JUYPn69et2jAo8&#10;OztrXV5eNvr9fm2/n1arNe52u4OdnZ3h3t7eKEJW7XZ7/Pz584HvFgDqJIAFAAAAAACbKwJYaZxh&#10;BLOOYluW5aVTA/AwPjMCMOxX21pHAN7G2dlZNFc1jo+PI2zVODo62qo7ZBUODw+vU8hqsj/Y3t4e&#10;vXz5UqgYgAcjgAUAAAAAACySxhimxqwYZ9hzWgC+zng8Tg1V+bi/NAIwHCzj77vf75dv375tnZ+f&#10;Ny8uLpqnp6fNGBk4+bpV5/NGyKrVao0eP3483N/fHx4cHAyfPXs26HQ6Y99NACwbASwAAAAAAOA2&#10;UmNW2kYw69hpATbRZ0YAxtc71f6DjQC8rVevXm19+PChcXJy0oqQ1WAwiP2tOp/z4OBgsLW1NX76&#10;9Ol1u90ePXnyZNDtdkePHj0a+u4CYJUIYAEAAAAAAHchtWWl5qxpSKssSyOhgJUyHo/nG6rmRwDm&#10;j6+UN2/eTJusImT1/v37RjRZ9Xq91mAwKOt6zk6nM9zd3Y1Q1TRs9eLFi4/tdnv8/Pnzge82ANaF&#10;ABYAAAAAAFCnCGBFW1aMMUzjDK/Ksrx0aoD79JkRgO1qhYN1+O+MkNXHjx/L169ft6+vr8uzs7PW&#10;5eVlo9/v19bE1Wq1xt1ud7CzszPc29sbHR4eDmJkoJAVAJtCAAsAAAAAAHgoqS0rgllHhWAWcEvj&#10;8TjCU9vVl4tGAMZj7XX77z47O4vmqsbx8XGErRpHR0dbEbY6Pz9v1fm8h4eH161Wa/T48eNhhKy2&#10;t7dHL1++1HQIwMYTwAIAAAAAAJZNNGZdFjfNWZdlWfacFtgMcyMA84BVhKqaxQqPALyNfr9fvn37&#10;djoy8OLionl6etocDAaNk5OTrTqf9+DgYDoq8OnTp9f7+/vDaLJ69uzZoNPpjH13AsBiAlgAAAAA&#10;AMCqSG1ZqTkrglnHTgushvF4HKGp+QBVPgIwPb5RXr16tfXhw4cIVrXev3/fuLq6atYdsup0OsPd&#10;3d1RhKza7fboyZMng263O3r06NHQdyoA3J4AFgAAAAAAsOpSMOss2/bKsjQWC2o2NwIwGqrSCLz9&#10;aruWIwBv682bNzEqsHz9+nU7hax6vV5rMBiUdT1nClk9evRo2mj14sWLj+12e/z8+fOB71wAuFsC&#10;WAAAAAAAwLqKAFYaZxjBrKPYlmV56dTALxuPxwfV7qIRgOHAWfqps7OzCFU1jo+Po8mqOfm6dXl5&#10;2ej3+7W1erVarXG32x3s7OwM9/b2RoeHh4Pt7e3Ry5cvBVAB4B4JYAEAAAAAAJsojTFMjVkxzrDn&#10;tLDOshGAIQ9YbfQIwNvo9/vl27dvWxGy+vjxY+Po6Gjr+vq6PD8/b9X5vIeHh9etVmv0+PHj4f7+&#10;/vDg4GD47NmzQafTGbsqAPDwBLAAAAAAAABupMastI1g1rHTwrIaj8cRmNqtvlw0AjB/nC+QQlbn&#10;5+fNi4uL5unpaXMwGDROTk626nzeg4OD6ajAp0+fXrfb7dGTJ08GQlYAsBoEsAAAAAAAAH5dastK&#10;zVnTkFZZlsZ8UYtsBOB8wMoIwDvy6tWrrQ8fPkSwKkYGNq6urmKEYGswGJR1PWen0xnu7u6OHj16&#10;NNjb2xtGyKrb7cbXQ1cEAFaXABYAAAAAAMDXiwBWtGXFGMM0zvCqLMtLp4Z54/E4Rv1tV1/mAaud&#10;aj8eaztTd+fNmzcxKrB8/fp1O0YFnp2dteoOWbVarXG32x1EyCoarV68ePGx3W6Pnz9/PnBFAGA9&#10;CWABAAAAAADUI7VlRTDrqBDMWktzIwDzgJURgPfk7Owsmqsax8fHEbZqHB0dbV1eXjb6/X6zzuc9&#10;PDy83tnZGe7t7Y0m+4Pt7e3Ry5cvteIBwAYSwAIAAAAAALhf0Zh1Wdw0Z12WZdlzWpbLeDyO0FSz&#10;+GmAql3cNFSlx7kH/X6/fPv2bev8/Lx5cXHRjJBVNFpNvm7V+bwRsmq1WqPHjx8P9/f3hwcHB8Nn&#10;z54NOp3O2FUBABIBLAAAAAAAgOWQ2rJSc1YEs46dlrszNwIwxv5FeMcIwCXy6tWrrRSyOj09bQ4G&#10;g8bJyclWnc95cHAwHRX49OnT63a7PXry5Mmg2+2OHj16NHRFAIAvIYAFAAAAAACw3FIw6yzb9sqy&#10;NOqsMh6PD6rd+YBVaqg6cJaWx5s3b6ZNVicnJ6337983rq6uYoRgazAYlHU9Z6fTGe7u7kaoahq2&#10;evHixUchKwDgrghgAQAAAAAArKYIYKUxhoPJOpqsq7IsL9fhPy4bARjygJURgCsgQlYfP34sX79+&#10;3Y5RgWdnZ63Ly8tGv9+v7Zq1Wq1xt9sd7OzsDPf29kaHh4eDGBn4/PnzgSsCANRJAAsAAAAAAGD9&#10;pDGGqTErxhn2Hvo3NR6PI3yzW32ZRgCG/WqbP86SOzs7i+aqxvHxcYStGkdHR1sRtjo/P2/V+byH&#10;h4fXrVZr9Pjx42GErLa3t0cvX77UCAcAPBgBLAAAAAAAgM0RIazL4qY567osy+Nv/ZdmIwDnA1ZG&#10;AK64fr9fvn37djoy8OLionl6etqMkYF1h6wODg6mTVYRstrf3x9Gk9WzZ88GnU5n7KoAAMtGAAsA&#10;AAAAAIDUlpWas2L1J6tRPZ4HrHaqfSMA18irV6+2Pnz40Dg5OWm9f/++ESGryf5Wnc8ZIautra3x&#10;06dPr9vt9ujJkyeDbrc7evTo0dAVAQBWScspAAAAAAAA2Bjbk/W02o9QVbfa/y57/MlknVcrQlj/&#10;NVk/FrNw1vvJupisgVO5et68eROjAsvXr1+3U8iq1+u1BoNBWddzdjqd4e7uboSqpmGrFy9efGy3&#10;2+Pnz5/7HgIA1oYGLAAAAAAAgNUXoaoIT7Un61l17KC4aa767Tf++6PpKkI6J8UslBUNWX+uvv6h&#10;mI0z7FeLB3R2dhahqkaErK6vr8vJ163Ly8tGv9+vra2s1WqNu93udGTg3t7e6PDwcLC9vT16+fLl&#10;tSsCAGwCASwAAAAAAIDllDdU5QGr1GDVLW4CVg+lUa1oy4oRhr3JOpqsd5P1x2LWlvWh2nJHUsjq&#10;+Pg4Gq0aR0dHWxG2Oj8/r3X6zeHh4XWr1Ro9fvx4uL+/Pzw4OBgKWQEACGABAAAAAADct9RGNR+w&#10;inBVPiJwlUVbVjQuRSNWBLNifGG0ZEVj1n8Ws8BWBLNOfTss1u/3y7dv37bOz8+bFxcXzdPT0+Zg&#10;MGicnJxs1fm8BwcH01GBT58+vU4hq2fPng06nc7YVQEA+MwPvwJYAAAAAAAA3yw1VIU8YHWw4PFN&#10;Fy1Ng2LWlhVBrGjH+n6yfixmQa331bHBJpyMV69ebX348CGCVa337983rq6uot2qNRgMyrqes9Pp&#10;DHd3d0ePHj0a7O3tDZ88eTLodrvx9dC3JwDA7QlgAQAAAAAALLZoBGD4rtouwwjAdRKNWRE6ipas&#10;aM6KgNYPxSyYFWMNz6rj/VX7D3vz5k2MCixfv37djlGBZ2dnrbpDVq1Wa9ztdgcRsopGqxcvXnxs&#10;t9vj58+fD3yrAQDcLQEsAAAAAABg06SGqhj596zaTyMA88dZDo1qRVtWjDOMYNabYhbUelXM2rI+&#10;VNsHc3Z2Fs1VjePj42iyakbI6vLystHv95t1PWcKWe3s7Az39vZGh4eHg+3t7dHLly+vfdsAANwf&#10;ASwAAAAAAGAdLBoB2K6Ozz/Oeoj2qAg3RSNWBLNifGG0ZEVj1p8n691kxUi907t6wn6/X759+7Z1&#10;fn7evLi4aB4dHW1Fo9Xk61ad/6GHh4fXrVZr9Pjx4+H+/v7w4OBg+OzZs0Gn0xn7NgAAWIIfTMfj&#10;8f9d7Y8mK6Xhh9UqqmPph7cTpwwAAAAAALgnEZhKAap8HOB3Cx6HXASiYtRetGVFc1a0Y31frQhq&#10;pcasheP4Xr16tZVCVqenp83BYNA4OTnZqvM3fHBwMB0V+PTp0+t2uz168uTJoNvtjh49ejR0OQEA&#10;llsEsP73LX79TjH7JEGEskbVsY/Z43lwq/e5H1oBAAAAAICNtmgE4EG18sfhrsX7XNGcdXJ5eflx&#10;MBj0Li4u3k7W8bt3745PTk4+nJ2dXU2O1xJ66nQ6w93d3QhVTcNWL168+ChkBQCw+m4bwLqNFNYK&#10;l9V+BLIWBbeuqgUAAAAAAKymvKEqjfvLRwB2i5uAFdyLDx8+lKPRqLy6umpMtsXHjx/LGBk4GAzK&#10;uV/aKCeGw+H78Xjcn2zPJ7/27WSdnZ+ff//+/fve5N/1od/vf/i152y1WuNutzvY2dkZ7u3tjSJk&#10;1W63x8+fP1dcAACwpuoMYN1Gu1oh5nSnH3ojlDUf3BLWAgAAAACA+/G5EYBxrF0YAcgSSIGqFLbq&#10;9/ufC1l9jchlRXjrQwSzJv/Od5MV4ayjRqPx58mxk62trcudnZ2z7e3t0cuXL69dEQCAzbMsAazb&#10;iEDWTrUfwaxUyRqfOJgPbsUPuecuMwAAAAAA/ETeULVoBGB6HJZCtFd9+PChEaGqCFelJqvY1vm8&#10;0VwVowLTNtqtImjVaDTi4VYxe6+qV8zejzqdrB8n6/vJOi5m712dunoAAOtvFQNYt7VfbWPk4Tjb&#10;T6Jxq1Htn/iWAAAAAABgRS0aARi+q7ZGALL00qjACFtFuCr241idzxnhqmazOe50OuNGoxEBq2nQ&#10;KgJXX/mvjJKACIbF+079antUzMJZP0zW+8m6KGbhLQAA1sAmBLBuY6e4ac5KIw/zsNZlMfs0Q+j5&#10;wRgAAAAAgHvw22q7aARg/jishBgVWI0MjEarIu1H2KouKVAVYator9rZ2RmlsNU9/qc3qhVtWTHN&#10;JYJZ0ZQVwazXk3VWzAJbfd8lAACrRQDr67WzF7cRzIrgVgSy0quDNAYxCGsBAAAAAJDLG6pSgKpd&#10;HZ9/HFZOjAeMYFVqtEojA+NYXc8ZwaoYDxhhq8n6tH/PIauvEeck3lOK4FW8v3Rc3ASzojHrXTEb&#10;Z3jhOwsAYEl/oBPAuhfxQ/NOtd+vfpAuipuQ1nxw68opAwAAAABYORGYWhSg+m7B47DyUqAqGq1G&#10;o1HZ7/fL4XBYRtiqzuet2qumowOj1SpCVnFsTU9zTGaJ95Hiw/7RnHU6Wd8Xs3DWm8kaVscAAHhA&#10;AljLab/avi9uRh7GJxvmg1vX1Q/bAAAAAADUJ2+oelbtH1QrfxzWTrRXVaMCpw1WEa6KY9FsVefz&#10;Rriq2WyOO53Op5BVNFpF8IqpeJ8o3jeKMYb9antUzMJZ0ZqVGrNMaAEAuAcCWKtvp/ohO0JZ6VVH&#10;jERMwa1+dvzE6QIAAAAAmIrwVLfaXzQCsFvcBKxg7aVRgVXYqkjjA+t8zghVRbgqQlaNRmM6KjAd&#10;c0W+WqNa8QH+eO8o3htKYwxfFbMP/wtmAQDcMQGszZLCWtfVSsGtZvV4Htzq+eEbAAAAAFgx+Yi/&#10;PGAVx9qFEYBsuDQqMIJVKWQVgasIXtUlBaqi0Sraq6rxgdOwlStyr6ItK94Pig/ux3tDx8VshGEK&#10;aB1Vj/WdKgCAr/hhSwCLz2hXK8QnIbaKWSBrUXBLWAsAAAAAqFOEpiI89bkRgOlx2HgxJrAKVk23&#10;MTIwHavrOSNYFeMBI2w1WUUaFRhhK1dkJcSH8+N9nni/J5qzIoz1Y7UipJXGGQIA8BkCWNyFCGLt&#10;VPsprJX228XPg1tXThkAAAAAbLz5hqoUsDICEH5FGhWYGq36/X45HA6nYas6n7dqryqizSparSJw&#10;lcJWrKV4Xye+p6IlK5qx3hazUFZsozUrglmnThMAgAAWD2O/2sac8TTy8Kz4aYgrbrREaOvc6QIA&#10;AACAlfLbartoBGD+OPALUsgqmquiwSrCVXEsxgfW+bwRrmo2m+NOpzNOowKFrJjTqFa8hxMfuo9Q&#10;VrRmvZusV8Xs/Z94r8f0FABgYwhgsewilJWas9Kru8ticXDrxOkCAAAAgFrkI/7ygJURgPCNIlCV&#10;ha2Kanzg9FhdorkqGqwibFW1WI3TMVeEbxBtWfGeTrRlxfs6Mb7wuLgJaB1Vj/WdKgBg7X4QEsBi&#10;jbSLm+asfORhs3o8PomRbgIJawEAAACw6eJeWRr3lweovlvwOPAN0qjAFLaKNqtotYqwVV3PGY1V&#10;0VwVwarJSuMDp2ErV4QHEB+sj0asXjF7vyZGGEYwK96viaBWjDO8cJoAgFUlgMWmilBWPvJwq/rB&#10;f1Fwq1eoyQUAAABgdaSGqviw4rNq3whAqFkKVKWwVb/frz1kFSJYlUJWaVRgHHNFWBHxXkz8PxJB&#10;rGjGejtZ3xezcYZ/nqzhZJ06TQDAshPAgi+zX21j5GGnmAWy4oVAu/h5cOvK6QIAAADgjsWov261&#10;nwesUkNVt7gZBwjUJBsVOA1XRchqOByW0WhV5/NW7VVFjAyMMYHV2MDpMVhTjWpFW1a875LGGEZA&#10;61Vx05jlA/QAwFIQwIIaXgsXszBWNGel2vaz6nge3LquXjgAAAAAsJnyEX95wMoIQHhgMSowhawi&#10;XBXBqzhW53NGuKrZbI47nc44jQqMoFUErlwR+CTCjvEeTLzXEsGsGF94XMwCWjHWMNqyBLMAgPv/&#10;IUUACx5UCmvFi4RxtR+hrPnglrAWAAAAwOqI0FTc38lHAB4UNw1VRgDCEohRgdXIwAhbFWk/wlZ1&#10;SYGqCFulUYFCVnB3/4sVs+BVfEA+3lOJQFYEs2K8YYw17FcLAODOCWDB6mgXN81ZUa27VdyMO5wP&#10;bp04XQAAAAB3Km+oygNWRgDCEouQ1Wg0KqO9KoJV0WYVrVYRtqrrOSNYFeMBI1g1WZ/2o9HKFYEH&#10;Ee+hxP/z8d5JBLBijGEEst5N1p+Lm3GGAABfTQAL1vfFRGrOSmGtfPxhHtzqFap4AQAAgM2V2qjm&#10;A1ZxD8UIQFgBKVCVwlb9fr8cDofT0YF1Pm+0V0XYKtqsImSVGq1cEVgZjWrFB9zjfZMIZcUIwwho&#10;vSpm76+cOk0AwJcQwALCfrWNkYedYhbIel/MQlzxomNY3AS3rpwuAAAAYMmlhqqQB6wOFjwOrIBo&#10;r6pGBU4brFKTVd0hqwhXpZGBsa2arKZhK2BtxZ8r8QH2+FB7vCfyl2L2/kmMM4yxhhHKisYsH24H&#10;AG5+gBDAAm5pp7hpzko3Ks+q4/PBLWEtAAAA4K7kbVR5gOq7amsEIKyBNCqwClsVEbiKY3U+Z4Sq&#10;IlzV6XTGjUZjOiowHXNFgPk/MorZeyHxHkmMMDwqZs1ZvWrbrxYAsGEEsIA6tYub5qy4WRHBrajy&#10;TTdIY956tG9dV8cBAACAzZMaquIewrNqP40AzB8H1kQaFRjBqhSyisBVBK/qkgJV0WSVRgWmsJUr&#10;AtyBeP8jmrPifY8IYL0uZoGseO/jT8UstHXhNAHA+hLAApbpxUk+8nCruGnQWhTcAgAAAJbXohGA&#10;7WJxgxWwhmI8YGqvimBVGhkYx+p6zghWxXjACFtNVpFGBUbYyhUBHkijWvEeR7znEaGsaM2K9qw/&#10;FrP3Q06dJgBYfQJYwKpKzVmXk9UpboJbqXErpFGJ5rADAADAt8tHAMaov261/92Cx4ENkAJVqdGq&#10;3++Xw+GwjLBVnc9btVcV0WYVrVYRuBKyAlZM/DkZ72FEW1a8p/GXyTorZgGtN8UssCWYBQCr9Je7&#10;ABawAXaqFzLRnLVXzAJZ74ufNm6l4NaV0wUAAMCGWTQC8KBa+ePABor2qhgPGEGrCFxFuCqORbNV&#10;nc8b4apmsznudDqfQlap0QpgzbWK2fsY8QHzaMqKxqwIZv1QzEJZF4UPngPA0hHAAvipFNbqVS9y&#10;mtULnEXBLWEtAAAAllXeUJXG/eUjALvFTcAKoEijAquwVVE1W02P1SVCVRGuirBVFbAap2OuCMDP&#10;/9istvFh82jOel3Mglkn1bZfLQDgAQhgAXy9drUirBUfvdsqZrXAKbgVL3rSqMRzpwsAAIBv9LkR&#10;gE+r16dGAAK/KI0KTGGraLOqO2QVjVXRXBUhq9ivxgdOw1auCMCdiPcjYqRhvA8RHxx/Vcw+WP7j&#10;ZP05/vgvZq1ZAECNBLAA7u8FUD7yMIW14kVRu/h5cAsAAIDNkRqqQhr3l48AzB8H+EUxJrBqr5pu&#10;I2SVjtX1nClkFe1Vk1WkUYERtnJFAB5Mo1rRihXvTfypmE35iLasCGlFMOvUaQKAuyGABbCcUnPW&#10;5WR1qhdHH4tZiCsPbkX7llnvAAAAy2fRCMDwXbU1AhD4atmowGm4qt/vl8PhcBq2qvN5q/aqItqs&#10;YkxgNTZwegyAlRF/V8SHweO9hXiP4aiYNWb9V7UfoayLwnsPAHC7v2AFsABW3k5x05y1V70oel/c&#10;NG6l4JawFgAAwLfLG6rmRwDmjwN8sxgVmEJWEa6K4FUcq/M5I1zVbDbHnU5nnEYFRtAqAleuCMDa&#10;a1XbeL8hQlhvi1kwK95fiOasfrUAgDkCWACbpV3cNGelkYfxyZYU3Irj0b51VS0AAIBNsGgEYLs6&#10;Pv84wJ2KQFXWaFVU4wOnx+qSAlURtkqjAoWsAPgF8V5CNGfFhI547yBGGEY4K4JaMdow3l+4cJoA&#10;2GQCWAD80guq1JwVn6zcKmZhrU5x07iVRiWeO10AAMCSicDUogDVdwseB6jVhw8for2qTGGraLOK&#10;VqsIW9X1nBGsivGAEayarDQ+cNpo5YoAcFd/3VQrWrEimBVhrLPJ+nGy/jhZw2I20hAA1p4AFgB3&#10;JTVnxcjDCGlFKCtuIsanxiOslY9KBAAA+Fp5Q9Wzav+gWvnjAPcqBapS2Krf75fD4XA6OrDO503t&#10;VRGyisBVarRyRQB4QPF3X7wfkCZvHBWzD3jHOMM3xez9A8EsANbrLz8BLAAeQISxRtWLrBh/mIJb&#10;O8XPg1sAAMD6i/BUt9pfNAKwW9wErAAeTDYqcNpglZqs6g5ZxajANDIwthG4SmErAFgxrWob9/9j&#10;bGGMMvyv6usfq2MDpwmAVSOABcCyy5uzolkravIXBbd6XpQBAMBSyUf85QGrONYujAAEllgaFRhh&#10;qwhXxX4cq/M5I1zVbDbHnU5nnEYFRtAqAleuCAAbIN4HiEBz3P+Pe/+vilk4K94biNGG/WoBwFIS&#10;wAJgnbSLm+as2G4Vs1rjFNyKkFYalXjldAEAwFeJ0NR28fkRgOlxgKUWowKrkYHRaFWk/Qhb1SUF&#10;qiJslUYFprCVKwIACzWqFeGruK//H8WsJSvasv4Yf6VXXwPAgxLAAmBTxadpUnNWvHhLYa2t6ute&#10;8dNRiQAAsM7mG6pSgOq7amsEILCSYjxgBKtSo1UaGRjH6nrOCFbFeMAIW03Wp30hKwC4U/F3edzn&#10;j8kYcT//h2J2Lz/GGb6p9k+dJgDu7S8mASwA+CKpOStGHnaqF28RzoqQVmrcSvXIAACwLH5bbReN&#10;AMwfB1hZKVAVjVaj0ajs9/vlcDgsI2xV5/NW7VXT0YHRahUhqzjmigDAg2tV27h3HyGs+PB1NGdF&#10;UCuas6Ixa+A0AXCXBLAA4O7lzVl7xU1wa6f4eXALAABuK2+oygNWRgACayvaq6pRgdMGqwhXxbFo&#10;tqrzeSNc1Ww2x51O51PIKhqtIngFAKycaMxKH6SO9bpaEcz6UzEbc9h3mgD4GgJYAPCw8uasaNYa&#10;Fz8NbsXar14A+kQOAMD6isDU02p/0QjA/HGAtZVGBVZhqyKND6zzOSNUFeGqCFk1Go3pqMB0zBUB&#10;gI3QqFaEr+KefLRlRXNWfIj634vZvfkLpwmAXyKABQCrIz6ds2jkYQpuRUgrjUq8croAAJZCaqiK&#10;n9+eVftGAAIbLY0KTGGraLOKwFXs1yUFqqLRKtqrqvGB07CVKwIAfEbcg4/78hHAivvvPxSzcYbf&#10;T9Zfitl9+FOnCYDpXxoCWACwtlJzVtxM7lQvDLeK2Sd54ng+KhEAgC8Xo/661X4esEoNVd3iZhwg&#10;wEaKMYHRXhVhq9hGyCodq+s5I1gV4wEjbDVZRRoVGGErVwQAuGOtahsfmI4QVtx//4/q63QMgA0i&#10;gAUAhAhjfSxmn9iJ8YcRyhoVixu3AADWUT7iLw9YGQEI8BlpVGBqtOr3++VwOJyGrWp9ATtrryqi&#10;zSparSJwlcJWAAAPLBqz0r30WK+rFffZozUrRhkOnCaA9SOABQDcVh7W6lT7/WJxcAsA4KFFaCrC&#10;U/kIwIPipqEqPQ7AAilkFc1V0WAV4ao4FuMD63zeCFc1m81xp9MZp1GBQlYAwAprVCvuoUcAK9qy&#10;oiUr7qP/ezG7x953mgBWlwAWAFCnvDmrXb2wjBeRKbgVIa40KtGnfgCAL5U3VOUBKyMAAb5SBKqy&#10;sFVRjQ+cHqtLNFdFg1WEraoWq3E65ooAABsi7p9Ha1bcN7+crD8Xs/vp3xezxqzYv3CaAFbgD3QB&#10;LABgScSLzEUjD7cma1jMwlp5+xYAsH5+W23nA1bxs4ERgADfKI0KTGGraLOKVqsIW9X1nNFYFc1V&#10;EayarDQ+cBq2ckUAAH5Rq5h9cDk+wHxUzO6XR3PWSbVOnSKA5SGABQCsqtScFTfto1HrXTGrcN6q&#10;jscbtSm4BQA8nHzEXx6wMgIQoAYpUJXCVv1+v/aQVYhgVQpZpVGBccwVAQC4c/Fh5vjZLkJY0Y71&#10;tpg1Z50Vs9asOGbiBMA9E8ACADZB3py1V8w+KTQqbhq34gVrqzoOAPy6vI0qD1B9V22NAASoUTYq&#10;cBquipDVcDgso9Gq1hdWs/aqIkYGxpjAamzg9BgAAA+uUa24zx0jDf+rmDVnxQeW/7061neaAOoh&#10;gAUA8FN5c1Y0a10Ws08LpeDWdTFr3zpxqgBYQ7/N/j58Vu2nEYD54wDcgzQqMMJWEa6K/ThW6wui&#10;dnvcbDbHnU5nnEYFRtAqAleuCADASoqQfnwIOcJXcb872rJiosSPk/WnYnYv/MJpAvjGP2wFsAAA&#10;vlrenBVvTA+qF7EpuJXCWr1C5TMADyeaqLrVfh6wWtRgBcA9i1GB1cjAaLQq0n6EreqSAlURtkqj&#10;AoWsAAA2UtzfjnvXcQ872rJOi1ko68fq2KlTBPBlBLAAAO5Pas7Kg1tbxU3jVoxEfF8IawHw6/IR&#10;gHnA6rsFjwPwwCJkNRqNytRoFW1WMTowwlZ1PWcEq2I8YASrJuvTfjRauSIAAPyKuIcdP6vG/exo&#10;x3pbzJqzjifrTSGYBfAzAlgAAMspD2PF+MOohI5RIxHYik8e5aMSAVgfi0YAHlQrfxyAJZMCVSls&#10;1e/3y+FwWEbYqtYXDjs7owhbRZtVhKxSo5UrAgBADRrVig8XxzSI/ypmzVkR1PrPYhbW8gFjYCMJ&#10;YAEArL48rJXGH6bg1nzjFgD3L2+oSuP+8hGA3eImYAXAEov2qmpU4LTBKjVZ1R2yinBVGhkY26rJ&#10;ahq2AgCAJRA/D8d96Ahlxf3paMuKDxXHKMMYaZgCWwDr+wehABYAwEbJm7Pa1YveFNw6q35NGpUI&#10;wOd9bgTg0+rPVyMAAVZYGhVYha2KCFzFsTqfM0JVEa7qdDrjRqMxHRWYjrkiAACssPhwcNyDjskO&#10;PxSzlqwIZUU4K404BFh5AlgAAHxO3pzVrl4kR2ArxiB+mKzrYta+deZUAWskNVSFNO4vHwGYPw7A&#10;CkujAiNYlUJWEbiK4FVdUqAqmqzSqMAUtnJFAADYMHH/OZqzIoR1Vm2jOet4st5M1qlTBKwSASwA&#10;AO5Kas7Kg1upJWC+cQvgPi0aARi+q7ZGAAKsqRgPmNqrIliVRgbGsbqeM4JVMR4wwlaTVaRRgRG2&#10;ckUAAODXf6SuVtxfjnas74tZc1Y0aP1ndcw9ZmDpCGABAPAQ8uasvcl6V72o3qpeSDerx66cKuAX&#10;pIaqCHg+q/bTCMD8cQDWWBoVmBqt+v1+ORwOywhb1foD7ay9qog2q2i1isCVkBUAANQmfr6P+8bx&#10;Id80zvBtMftQcIw0PK8eA3iYP6QEsAAAWHJ5c1anenEd9qoX12G7eoENrL5FIwDb1fH5xwHYEClk&#10;Fc1V0WAV4ao4Fs1Wtf4g2m6Pm83muNPpjNOowNRoBQAALI2YyBD3j1MwK8YX/qWYtWfFsQunCKib&#10;ABYAAOskb86aD26lxq00KhG4PxGYWhSg+m7B4wBssDQqsApbFRG4iv04VpdorooGqwhbxX6ErNIx&#10;VwQAAFZa3C+O5qy4Hxz3h38sZgGtN9USzALujAAWAACbLDVnxQvxeIMtAlsxBvHDZF0XPx2VCPzc&#10;ohGAB9XKHweAT9KowBS2ijarukNW0VgVzVURsor9anzgNGzligAAwMZpVCvuDUcIK5qyIpj1brJe&#10;FbMGLYBbEcACAIAvEzXWl9V+Cm6l2TPzjVuwyiI81a32F40A7BY3ASsAWCjGBFbtVdNthKzSsbqe&#10;M4Wsor1qsoo0KjDCVq4IAADwBeL1SnxYN+7zpnGGb4tZc1aMNIyAlvu/wOI/QASwAADgzuXNWfPB&#10;rV7x01GJcB/yEX95wCqOtQsjAAH4CtmowGm4qt/vl8PhcBq2qvUHrVl7VRFtVjEmsBobOD0GAABQ&#10;k7jPG+GrGGcYwaxozopQ1vfVsb5TBJtNAAsAAB5W3pzVrl64pxf076v91LgF855W3x+fGwGYHgeA&#10;rxajAlPIKsJVEbyKY7X+gNRuj5vN5rjT6YzTqMAIWkXgyhUBAACWSHzYNj6EkoJZ59X2TbUunCLY&#10;DAJYAACwWi/mw/zIw63ip8GtS6dqpc03VKUA1XfV1ghAAO5cBKqyRquiGh84PVaXFKiKsFUaFShk&#10;BQAArIlGtSKQdVTMxhjGNsYYvpqsU6cI1osAFgAArK/UnBXBrXgjs1+96I/Q1nXx08Yt6vfbarto&#10;BGD+OADU4sOHD9FeVaawVbRZRatVhK3qes4IVsV4wAhWTVYaHzhttHJFAACADRSvv+J+bdyrjTBW&#10;jDCMYFY0aP2lOjZwmmAF/+cWwAIAAIqfNmc1ipuwVriqbgpce/H/M3lDVQpQtavj848DQO1SoCqF&#10;rfr9fjkcDqejA+t83ipYNR0dGIGr1GjligAAAHyxuEcb91/TOMNoyYpQ1o/Vsb5TBMtLAAsAALit&#10;vDlrPrh1Ve03s/1VE4GpRQGq7xY8DgD3LhsVOG2wSk1WdYesIlyVRgbGNlqtUtgKAACA2sS91ni9&#10;l4JZ0ZIVrVkRzjouTDmApSCABQAA1H1zIDVnzQe33me/5j7CWnlD1bNq3whAAJZWGhUYYasIV8V+&#10;HKvzOSNc1Ww2x51OZ5xGBUbQKgJXrggAAMBSaVTrvJgFsn6stm8n61UhmAX3SgALAABYJimMlQe3&#10;torFjVvhYLK61f6iEYDd6tcAwFKKUYHVyMBotCrSfoSt6pICVRG2SqMCU9jKFQEAAFh50ZYV91dj&#10;ZGG0ZX1f3ASzfqi2wF3/jyeABQAALJndyfpdtf+kuAlT/b7a7kzWy2r/pNpGUOu82r8qbhq18n0A&#10;eBAxHjCCVanRKo0MjGN1PWcEq2I8YIStJuvTvpAVAADARosPuMa91DTO8LSYjTL8sVoDpwi+jgAW&#10;AABwXyI0FeGp3eImQPWkWuF31WN1iYDWdbX/rtpeFzfBrXwfAG4lBaqi0Wo0GpX9fr8cDodlhK3q&#10;fN6qvWo6OjBarSJkFcdcEQAAAG4hGrPi9WsaY/iu2kY4600xa9MCfoEAFgAA8C3yAFWEqiJAlTdU&#10;5Y+vkrw5K0JZ6ZNfJ9mvOXH5ATZLtFdVowKnDVYRropj0WxV5/NGuKrZbI47nc6nkFU0WkXwCgAA&#10;AGrUqFbcI43GrLgnmsYZvpqsC6cIZgSwAACARdK4v3wEYN5Q9Xun6JMIZ/Wq/QhtpU+D9YrFwS0A&#10;llwaFViFrYo0PrDO54xQVYSrImTVaDSmowLTMVcEAACAJRNtWdGaFfdCI4z1fTEbZxj7P1Rb2Kz/&#10;KQSwAABgY6QRgOEP1fY+RwAyk8JYEc5KIw/zxq08uAVATdKowBS2ijarCFzFfl2isSqaq6LRKvar&#10;8YHTsJUrAgAAwJpoFbP7m2mcYaw31dc/Fu59sqYEsAAAYLVFYOp31X4aARjyBqsnTtPKioDWdbX/&#10;rtpeF4uDWwDMiTGB0V4VYavYRsgqHavrOVPIKtqrJqtIowIjbOWKAAAAsMGiMStej6dg1tviJpwV&#10;q+8UscoEsAAAYDmlAFUEql5W+0YA8kvyMFYEtObHH+bBLYC1kUYFpkarfr9fDofDadiqzuet2quK&#10;aLOKMYERuEphKwAAAOCLNaoV9y5jfGEEtGKc4etqXThFrAIBLAAAuD95G1UaARgjARcFrKBOEc7q&#10;VfsR2kqfLsvHH544TcCySCGraK6KBqsIV8WxGB9Y5/NGuKrZbI47nc44jQoUsgIAAIB7ER+sitas&#10;uHcZbVnfFzfBrAhqvXOKWKpvWAEsAAD4JvkIwAhXPa32U0NVHrCCVZXCWBHOWjT+MA9uAXy1CFRl&#10;YauiGh84PVaXaK6KBqsIW1UtVuN0zBUBAACApdQqZvcj0zjDWBHQOq62cO8EsAAAYLEITUV4Kh8B&#10;mDdYGQEIi+XNWelTaPn4wzy4BWygNCowha2izSparSJsVddzRmNVNFdFsGqy0vjAadjKFQEAAIC1&#10;EY1ZcX8hD2b9pZjdp4ytD5FSGwEsAAA2SR6gilBVhKvyhqr8caB+Ecq6zvbnxx/mwS1ghaRAVQpb&#10;9fv92kNWIYJVKWSVRgXGMVcEAAAANlqjWhHEilBWBLTSOMNXxWzMIXwTASwAAFbd50YA/q74ecAK&#10;WF15c1Zs002RfPzhidME9ycbFTgNV0XIajgcltFoVefzVu1VRYwMjDGB1djA6TEAAACAW4h7GNGa&#10;FfcaI4yVB7N+KG4a/uHXv5kEsAAAWFJpBGD4Q7XNG6pSwApgXgSyetn+ovGHeXAL+AUxKjCFrCJc&#10;FcGrOFbnc0a4qtlsjjudzjiNCoygVQSuXBEAAADgHrSK2f3D74tZa9bbah1Xx+AnBLAAALhPi0YA&#10;ht8veBzgvuTNWelTbfn4wzy4BWspRgVWIwMjbFWk/Qhb1SUFqiJslUYFClkBAAAASy4as6I5K0JY&#10;0ZYVTVlvitl9xb8UPvS5sQSwAAC4CylAFYGqNO4vb6j6vVMErIkIZV1n+/PjD/PgFiyVCFmNRqMy&#10;2qsiWBVtVtFqFWGrup4zglUxHjCCVZP1aT8arVwRAAAAYI00qhVBrGjMSs1Z8fWrYjbmkDUmgAUA&#10;wOcsGgG4UywOWAHwc3lzVmzTTZZ8/OGJ08RdSoGqFLbq9/vlcDicjg6s83mjvSrCVtFmFSGr1Gjl&#10;igAAAAAbLu7JRGtW3Bt8Xdw0Z8V+CmixDhdaAAsAYKNEYOp31X6M+nta7aeGqjxgBcD9iUBWr9rP&#10;w1p5iCsPbrHBor2qGhU4bbBKTVZ1h6wiXJVGBsa2arKahq0AAAAAuLVWMbvfl9qy3hazYNbxZP3o&#10;9KwWASwAgPWwaATgk2rljwOwHlJzVtygSSMP8/GHeXCLFZVGBVZhqyICV3GszueMUFWEqzqdzrjR&#10;aExHBaZjrggAAADAvYjGrPigXWrL+qHajw9o/snpWU4CWAAAyysPUC0aAZg/DgCfE6Gs62o/rzRP&#10;Ia48uMU9S6MCI1iVQlYRuIrgVV1SoCqarNKowBS2ckUAAAAAllajWnGPLxqzUnNWfP3HQnv+gxLA&#10;AgC4X58bAfi76jEjAAF4SHlzVoSy0k2bfPzhidN0OzEeMLVXRbAqjQyMY3U9ZwSrYjxghK0mq0ij&#10;AiNs5YoAAAAArJW4xxStWRfFbIxhas6KcYbRnuXDl/dxEQSwAADuRISmIjz1uRGAKWAFAOsiAlm9&#10;aj9CW/1sP4W48uDWWkujAlOjVb/fL4fDYRlhqzqft2qvKqLNKlqtInAlZAUAAABApVXM7s/9VzEL&#10;ZUVAK4JZx5P1o9NzdwSwAAA+Lw9QRagqBah+v+BxAOCXpeasuOGTPnWXh7Xy/aWUQlbRXBUNVhGu&#10;imPRbFXn80a4qtlsjjudzqeQVWq0AgAAAICvEI1Z8cHBFMxKIw3jA5V/cnpuTwALANhEeYBqfgRg&#10;/jgA8DAioHVd7b+rttfFTXAr379z7969OxwOh6337993P3782Lm8vNzpdrv/b4St6hKhqghXRdiq&#10;CliN0zHfDgAAAADck0a1oikrglkpoBX36P5YbEjb/dcQwAIA1kUaARj+UG13iptxgEYAAsB6ypuz&#10;IpSVbgKdZL/mZP4fOj8/PxgMBlu9Xm8atrq6ujro9/vd0WjUmv+14/G42N7e/n/29/dPv+U3Go1V&#10;0VwVIavYr8YHTsNWLiMAAAAASyzasqI166KYhbPykYY/FDV+WHJVtHyPAABLLAJTv6v2F40AzANW&#10;AMBm2iluQtiH2fH/9uHDh+Ljx4/F5eVljA6M7aDf719P7NzmCcqyLCKk9SW/NoWsor1qsoo0KjDC&#10;Vi4VAAAAACsqPkAYH3zsFLP35vL351rVYxHKilGG0Zb1arLOJuvHTTlBAlgAwENIAardYnFDlRGA&#10;AMAXGQ6HnwJWEbbq9Xqfji3QKr7yXkij0fjd1tbW/ng87sfqdDoRzLqaHLuMMYHV2MBp2AoAAAAA&#10;NkhqpP8/q5VEY1Y0Z6W2rKNqP9qy/rxuJ8EIQgDgrjypVlg0AjB/HADgVs7Pz4u80WowGEyP1Wl3&#10;d7doNptFt9sttra2ikePHk2/jrXotzhZ19X+u2p7XdzUr+ejEgEAAABgUzWqFeMLI5iVmrPiPtr/&#10;t6r/UQJYAMAvyUcARnjqabVvBCAAcOciUBXBqqurq2nYqhobOG20qsv29nbRbrenYasYGXhwcDD9&#10;Oo7XKA9jxY2l9CnBk2qbB7cAAAAAYBNEW1Z88vGimIWzUnNW7Edj1lJ/uFEACwA2U4SmIjyVjwDM&#10;G6rycYAAAHcmBapS2Cq+jlarCFvVJRqrImAVoapYEbJKx1ZAhLN61X7cZOpX+73i58EtAAAAAFhH&#10;rWJ2X+z7YtaWFQ30rybruFiSe2MCWACwPvIAVYSq4h1FIwABgHuXjwqMsFWv15tu4+s6RbAqhax2&#10;dnY+NVptmHTDKcJZi8Yf5sEtAAAAAFhl0ZgVzVn/UcyasyKcFc1ZEcz68T5/IwJYALD80ri/fARg&#10;3lD1e6cIALhvKVCVh63SyMA6pSar2KZRgbEfjVbcWgS0rqv9d9U2H3+YB7cAAAAAYFWkYNbrYjbG&#10;MDVnRTDrT3U8oQAWADyMNAIw/KHaGgEIACydNCrw6upqGq6K/ThWpxSo6na7n0YFprAVDyYPY8U3&#10;wPz4wzy4BQAAAADLqFGtCGXFBxJTc9bbyfpj8Q3N8QJYAHB3IjD1u2o/jQAMqaEqHwcIALA0UntV&#10;hKxim5qsouWqLhGmilBVhKvSqMAUtmLl5WGt2Par/Xz84YnTBAAAAMCSiLasaM2K+1jRlvVDcdOc&#10;Ffu/+sFDASwA+HUpQBXvBqYAlRGAAMBKSaMCU6NVBKzi6zhelxSoirBVrJ2dnU8jA6ESgaxetr9o&#10;/GEe3AIAAACA+9SqttGWdVbcNGfF/o/pFwlgAbCp8nF/aQRg3lBlBCAAsHJSyCq1V/V6vek2vq5T&#10;tFdFi1U+KjCOQQ3y5qx31TYff5gHtwAAAACgLtGYFc1ZryfrVAALgHWSjwCMcNXTat8IQABgbaRA&#10;VR62ikaraLaq9Qet3d1po1W32/0UskrHYEnF/xTX2f78+MM8uAUAAAAAX00AC4BVEKGpCE/lIwDz&#10;BisjAAGAtZNGBV5dXU3DVrHqDllFqCrCVRGySuMDU9gK1lzenBXbfrWfjz88cZoAAAAAWKTlFADw&#10;QPIAVYSqIlyVN1TljwMArKU0KjCCVSlklY7VJYWsIlwVYwNjVGAKW8EG26nWl4hAVq/az8NaeYgr&#10;D24BAAAAsOYEsAC4a6mNKh8BGGMB5wNWAAAbIR8VmAJW8XXs1yUFqiJsFWtnZ+dT2Ar4ZnE/7fAW&#10;vz41Z0UgK9XY5eMP8+AWAAAAACtIAAuAL5FGAIY/VNu8oSoFrAAANlI0VkWwKrVX9Xq9T8fqFIGq&#10;CFblowJjPwJYwNLIw1r/x6/82ghlXVf777LjKcSVB7cAAAAAWBLleDz+304DwEZaNAIw/H7B4wAA&#10;Gy8FqvJGq8FgMB0fWKcUqOp2u5+arYSsgOKnzVnxB1EaeZiPPzz5/9m7m93I0SMNoyqgNvSCi7ZR&#10;q16376wv3YA3EkAvKCAb0PjNYWRFV6csKUuflD/nAAQ/UsJgkBuXpKcjfEwAAAAA45mABXB9KqBK&#10;UFXr/vqEqt98RAAAz0tQlbBqXdd9bFVrAxNgjZLJVZlgVWsD+0QrgGdMd98nFb+0EjFB1rKdE209&#10;tnNFXD3cAgAAAOANBFgAl+HYCsDp7nhgBQDACyqoqtgqz5lqldhqlJpelagqV9YH1juAwfI7wF/e&#10;8P01OStBVo3567FWPwMAAADcPAEWwOfJX9p+3c5Z9feP7VwTqnpgBQDAG/VVgYmtlmUZHllFwqqK&#10;rKZpuvv69ev+HcAF6bHWtxe+N4HWbjs/bPfd3fdwq58BAAAArpIAC+D9HVsB+Pft6l8HAOAnJaxK&#10;YFWxVSKrejdSgqqEVX1VYM6ZaAVwY3ph+tKUrT45K1FWrTy8b99z7yMFAAAALs2Xp6en330MAC/q&#10;AVWiqsRVfUJV/zoAAO8sqwL7RKusDcy7kSqomuf5sCqwYisAhkuctWznRFuP23m5+x5u9TMAAADA&#10;pzEBC7hlz60A/PXur4EVAACD1SSrdV3391y1PnCUxFSJqhJX1apAkRXAWcjvLX95w/fX5KwEWVXo&#10;9olb/QwAAADwrgRYwDVKNDVt539u9z6hqgIrAAA+WAVVmV6VKVZ5zlSrxFaj1PSqRFW5pmk6rAwE&#10;4Gr0WOvbC9+bQGu3nR+2++7ueLgFAAAA8CIBFnApjq0AjN+OfB0AgE/UVwUmtlqWZX/P80iZXpUp&#10;VgmrElnVRCsA+PF/Mtr5pSlbPcZKoFUrD2viVg+3AAAAgBv15enp6XcfA/CJekD14wrA/nUAAM5I&#10;BVU9tqqVgSPVJKvca1VgzplyBQCfLHHWsp0TbT1u5+Xur+EWAAAAcEVMwAJGOLYCcNrehxWAAAAX&#10;olYFruu6D6xy5d1IiaoSV83zfFgfWLEVAJyx/K71lzd8f8VYibOOrT/s4RYAAABw5r8UAHiNBFO/&#10;budjKwB7YAUAwAWpVYEJqyqyqnejVGSVuKpWBVZsBQA3osda31743gRau+38sN37+sMebgEAAAAf&#10;TIAFVECVv3RVQPX37epfBwDggtWqwJpolcAqz3k/SgVVia1yTdN0iK0AgDfp/+P50pStHmMl0Ppx&#10;/WEPtwAAAIB38OXp6el3HwNcnR5QHVsB2L8OAMCVqMiqplcty7K/53mkBFUJq/qqQJEVAFyEHmvl&#10;/rid+/rDex8TAAAA/G8mYMHl6CsAE0/9Yzv/un3NCkAAgBtQQVWPrTLRKpOthv5j9G9/20+0muf5&#10;EFnVOwDgYk3b9RoJspZ2Prb+sIdbAAAAcDMEWPD5Ek3lF13PrQCswAoAgBtSqwLXdd3HVrlqstUo&#10;iaoSV9XawD7RCgC4efldcl9/+O2F7++Tsx62e19/2MMtAAAAuPgfmoH31wOqRFU/TqiyAhAAgENQ&#10;VbFVnkdHVplYlbAqV9YGZlVgvQMAeEe/PHM+JlHWrp1/XH/Ywy0AAAA4O1+enp5+9zHAq/223Y+t&#10;AOxfBwCAvb4qsKZY5TnnUSqoyuSqXNM0HWIrAIAL1ydn5f64nfv6w3sfEwAAAB/JBCz4vgIw/rnd&#10;rQAEAODVMrGqAqvEVcuyHN6NlKAqYVVfFZhzAiwAgCs13X3/Xd5LEmQt27nHWj3i6uEWAAAAnESA&#10;xbVKMPXrdq4VgFETqvo6QAAAeJWsCuwTrbI2MO+G/sN2C6rmeT5MtqrYCgCA/ym///7lDd9fk7MS&#10;ZNU/8vr6wx5uAQAAwJ9+AIVLUgFVgqoKqKwABADg3SSoSli1rus+tqq1gZloNUpiqkRViatqVaDI&#10;CgDgw/VY69tL/2y8+/84Kx7a+4q4ergFAADAlfvy9PT0u4+BT9bX/dUKwD6hqn8dAAB+WgVVFVvl&#10;OVOtEluNUtOrElXlSmRV7wAAuGp9clairFp52Ncf3vuYAAAALpcJWIzSVwAmnvrHdrYCEACAD9FX&#10;BSa2WpZleGQVCasqspqm6TDRCgCAmzVtV7y0EjFB1rKdE209tnNFXD3cAgAA4AwIsHirRFP5ZUFf&#10;AdgnVPV1gAAAMFTCqgRWPbaqlYEj1SSr3GtVYM6ZaAUAAD8hv7P/5Q3fX5OzEmTVysMea/UzAAAA&#10;A3+Ygx5QJapKQGUFIAAAZ6NWBa7ruo+rcs67kSqomuf5sCqwYisAADgTPdb69tI/q/977bbzw3bf&#10;3X0Pt/oZAACANxBgXbda99dXANaEKisAAQA4KzW9KpFV7jXJKlOuRklMlagqcVWtCqzYCgAArkzf&#10;i/3SlK0+OStRVq08vG/fc+8jBQAA+H9fnp6efvcxXJRaARj/3O5WAAIAcBFqVWBNtEpglee8H6WC&#10;qsRWuaZpOqwMBAAAflrirGU7J9p63M7L3fdwq58BAACujglY5yF/+fl1O9cKwOgTrKwABADgIlRk&#10;VdOrlmXZ3/M8UqZXZYpVXxWYdwAAwFD5O8Mvb/j+mpyVIKtWHvaJW/0MAABwMT8YMU4FVAmqat1f&#10;n1D1m48IAIBLVEFVj60y0SqTrUZKXJWJVvM8HyKregcAAFyEHmt9e+F78wPGbjs/bPfd3fFwCwAA&#10;4NMIsN6uT6OqFYBZCXgssAIAgItWqwLXdd3HVrlGR1aJqhJXJbKq9YEVWwEAADelj7R9acpWj7Hy&#10;Q0utPKyJWz3cAgAAeFdfnp6efvcx/GkFYOKqf2znmlDVAysAALgqtSowYVVFVvVulIqsEldlbWBW&#10;BVZsBQAAMFjirGU7J9p63M7L3V/DLQAAgBdd+wSsYysA+wQrKwABALgJfVVgBVZ5znmUCqoSW+Wa&#10;pukQWwEAAHyi/G3klzd8f8VYibOOrT/s4RYAAHCjP2Rcmh5QJapKXNUnVPWvAwDAzcjEqoRVNb1q&#10;WZbDu5ESVCWs6qsCc06ABQAAcAV6rPXthe9NoLXbzg/bva8/7OEWAABwJc4lwHpuBeCvd38NrAAA&#10;4GZVUNUnWv3xxx/79YFD/8G+BVXzPB8mW4msAAAA/qKP/H1pylaPsfJD3Y/rD3u4BQAAnLEvT09P&#10;vw/8v59oatrO/9zufUJVBVYAAECToCph1bqu+9iq1gYmwBolk6sywarWBvaJVgAAAHyqHmvl/rid&#10;+/rDex8TAAB8jlMmYB1bARi/Hfk6AADwjAqqKrbKc6ZaJbYapaZXJarKlfWB9Q4AAICzNd19/w/e&#10;X5Iga2nnY+sPe7gFAAD8pB5gVUCVv7zUur8+oeo3HxcAALxNXxWY2GpZluGRVSSsqshqmqa7r1+/&#10;7t8BAABw9fK3n77+8NsL398nZz1s977+sIdbAADAEVlB+ORjAACA0yWsSmBVsVUiq3o3UoKqhFV9&#10;VWDOmWgFAAAAAyTK2rXzj+sPe7gFAAA3Q4AFAACvlFWBfaJV1gbm3UgVVM3zfFgVWLEVAAAAnLE+&#10;OSv3x+3c1x/e+5gAALgGAiwAAGhqktW6rvt7rlofOEpiqkRViatqVaDICgAAgBuSIGvZzj3W6hFX&#10;D7cAAOCsCLAAALg5FVRlelWmWOU5U60SW41S06sSVeWapumwMhAAAAB4k5qclSCrRlP39Yc93AIA&#10;gOEEWAAAXKW+KjCx1bIs+3ueR8r0qkyxSliVyKomWgEAAACfIlHWbjs/tPcVcfVwCwAATiLAAgDg&#10;YlVQ1WOrWhk4Uk2yyr1WBeacKVcAAADAxeqTsxJl1crDvv7w3scEAMCPBFgAAJy9WhW4rus+sMqV&#10;dyNVUDXP82F9YMVWAAAAwM1LkLVs50Rbj+1cEVcPtwAAuGICLAAAzkKtCkxYVZFVvRslMVWiqsRV&#10;tSqwYisAAACAd1STsxJk1X9V1mOtfgYA4MIIsAAA+DC1KrAmWiWwynPej1JBVWKrXNM0HWIrAAAA&#10;gDOUQGu3nR+2++7ue7jVzwAAnAEBFgAA76oiq5petSzL/p7nkRJUJazqqwJFVgAAAMCV65OzEmXV&#10;ysP79j33PiYAgLEEWAAAvFkFVT22ykSrTLYaKXFVJlrN83yIrOodAAAAAP9T4qxlOyfaetzOy933&#10;cKufAQB4JQEWAADPqlWB67ruY6tcNdlqlERViatqbWCfaAUAAADAh6nJWQmy6r+66xO3+hkA4KYJ&#10;sAAAblwFVRVb5Xl0ZJWJVQmrcmVtYFYF1jsAAAAALk4Crd12ftjuu7vj4RYAwNURYAEA3IC+KrCm&#10;WOU551EqqMrkqlzTNB1iKwAAAABuVo+xEmjVysOauNXDLQCAiyDAAgC4EplYVYFV4qplWQ7vRkpQ&#10;lbCqrwrMOQEWAAAAAPyExFnLdk609bidl7u/hlsAAJ9GgAUAcGGyKrBPtMrawLwbqYKqeZ7/tD5Q&#10;ZAUAAADAGakYK3HWsfWHPdwCAHg3AiwAgDOUoCph1bqu+9iq1gZmotUomVyVCVYJq2pVYE20AgAA&#10;AIArk0Brt50ftntff9jDLQCA/0mABQDwSSqoqtgqz5lqldhqlJpelagqVyKregcAAAAAHNVjrARa&#10;P64/7OEWAHCDBFgAAAP1VYGJrZZlGR5ZRcKqiqymaTpMtAIAAAAAhuqxVu6P27mvP7z3MQHAdRFg&#10;AQD8pIRVCax6bFUrA0eqSVa516rAnDPRCgAAAAA4ewmylnY+tv6wh1sAwJkSYAEAvFKtClzXdR9X&#10;5Zx3I1VQNc/zYVVgxVYAAAAAwE3pk7Metntff9jDLQDgAwmwAACaml6VyCr3mmSVKVejJKZKVJW4&#10;qlYFVmwFAAAAAHCCRFm7dv5x/WEPtwCAnyTAAgBuTgVVNdEqz1kdmNhqlAqqElvlmqbpsDIQAAAA&#10;AOAT9clZuT9u577+8N7HBADPE2ABAFcpMVWiqoqtlmXZ3/M8UqZXZYpVwqpEVjXRCgAAAADgCiTI&#10;Wtr52PrDHm4BwE0QYAEAF6uCqh5bZaJVJluNlLgqE63med6vDqxJVnkHAAAAAMBBTc7qsVZff9jD&#10;LQC4WAIsAODs1arAdV33sVWu0ZFVoqrEVYmsan1gxVYAAAAAALy7/NJ3t50f2vuKuHq4BQBnRYAF&#10;AJyFWhWYsKoiq3o3SkVWiatqVWDFVgAAAAAAnK0+OStRVq087OsP731MAHwUARYA8GH6qsAKrPKc&#10;8ygVVCW2yjVN0yG2AgAAAADg6iXIWrZzoq3Hdq6Iq4dbAPBmAiwA4F1lYlXCqppetSzL4d1ICaoS&#10;VvVVgSIrAAAAAADeqCZnJciqlYd9/WEPtwBgT4AFALxZBVV9otUff/yxXx84UuKqTLSa5/kw2are&#10;AQAAAADAB8svxXfb+aG9r4irh1sAXDEBFgDw/E+O//nPPqxa13UfW9XawARYo2RyVSZY1drAPtEK&#10;AAAAAAAuVJ+clSirVh7et++59zEBXCYBFgDcuAqqKrbq6wNH6dOrsjYwqwLrHQAAAAAA3LjEWct2&#10;TrT1uJ2Xu+/hVj8D8MkEWABwA/qqwIRVy7Lsn/N+pIRVmVyVa5qmQ2wFAAAAAAC8m5qclSCrVh72&#10;iVv9DMAAAiwAuBIJqxJYVWyVyKrejZSgKmFVXxWYcyZaAQAAAAAAZyWB1m47P2z33d33cKufAXgl&#10;ARYAXNpPRv/5z58mWmVtYN6NVEHVPM+HVYEVWwEAAAAAAFepT87KHyJq5eF9+557HxOAAAsAzlKC&#10;qoRV67ruY6tctT5wlMRUiaoSV9WqQJEVAAAAAADwComzlu2caOtxOy93x8MtgKsiwAKAT1JBVcVW&#10;ec5Uq8RWo9T0qkRVuRJZ1TsAAAAAAIAPUjFW4qxa89EnbvVwC+DsCbAAYKC+KjCx1bIs+3ueR0pY&#10;lSlWCaumaTpMtAIAAAAAALgwCbR22/lhu+/ujodbAJ9CgAUAP6mCqh5b1crAkWqSVe61KjDnTLQC&#10;AAAAAAC4QT3GSqD14/rDHm4BvBsBFgC8Uq0KXNd1H1flnHcjVVA1z/NhVWDFVgAAAAAAAJwscday&#10;nRNtPW7nvv7w3scEvIYACwCaWhWYsCpTrGqSVd6NkpgqUVXiqloVWLEVAAAAAAAAZ6FirMRZx9Yf&#10;9nALuDECLABuTq0KrIlWCazynPejVFCV2CrXNE2H2AoAAAAAAICr0idnPWz3vv6wh1vAFRBgAXCV&#10;KrKq6VXLsuzveR4pQVXCqr4qUGQFAAAAAADAMxJl7dr5x/WHPdwCzpQAC4CLVUFVj60y0SqTrUZK&#10;XJWJVvM8HyKregcAAAAAAACD9MlZuT9u577+8N7HBB9PgAXA2atVgeu67mOrXKMjq0RViasSWdX6&#10;wIqtAAAAAAAA4MwlyFra+dj6wx5uAT9BgAXAWahVgRVb5bnejVJhVa6sDcyqwHoHAAAAAAAAN6RP&#10;znrY7n39YQ+3gB8IsAD4MH1VYM655znnUSqoyuSqXNM0HWIrAAAAAAAA4M0SZe2280N7XxFXD7fg&#10;JgiwAHhXmVjVp1cty3J4N1KCqoRVfVVgzgmwAAAAAAAAgE/RJ2clyqqVh3394b2PiUsnwALgJFkV&#10;2CdaZW1g3o1UQdU8z39aHyiyAgAAAAAAgIuXIGvZzom2Htu5Iq4ebsHZEGAB8KwEVQmr1nXdx1a1&#10;NjATrUbJ5KpMsEpYVasCa6IVAAAAAAAAwKYmZyXIqkkRff1hD7dgKAEWwI2roKpiqzxnqlViq1Fq&#10;elWiqlyJrOodAAAAAAAAwDtLlLXbzg/tfUVcPdyCNxNgAdyAviowsdWyLMMjq0hYVZHVNE2HiVYA&#10;AAAAAAAAZ6pPzkqUVSsP79v33PuY6ARYAFciYVUCq4qtElnVu5ESVCWsyvSqWhWYcyZaAQAAAAAA&#10;AFyxxFnLdk609bidl7vv4VY/c6UEWAAXplYFruu6j6tyzruRKqia5/mwKrBiKwAAAAAAAABepSZn&#10;JciqP/L2iVv9zAURYAGcoZpklcgq91y1PnCUxFSJqhJX1arAiq0AAAAAAAAA+FAJtHbb+WG77+6+&#10;h1v9zCcTYAF8kgqqaqJVnrM6MLHVKBVUJbbKNU3TYWUgAAAAAAAAABepT85KlFUrD+/b99z7mMYR&#10;YAEMlJgqUVXFVsuy7O95HinTqzLFKmFVIquaaAUAAAAAAADATUuctWznRFuP23m5Ox5u8QoCLICf&#10;VEFVj60y0SqTrUZKXJWJVvM871cH1iSrvAMAAAAAAACAd1AxVuKs+iN4n7jVw62bJcACeKVaFbiu&#10;6z62yjU6skpUlbgqkVWtD6zYCgAAAAAAAADOSP6AvtvOD9t9d3c83LoqAiyAplYFJqyqyKrejVKR&#10;VeKqWhVYsRUAAAAAAAAAXKEeYyXQ+nH9YQ+3zp4AC7g5tSqwJlolsMpz3o9SQVViq1zTNB1iKwAA&#10;AAAAAADgWYmzlu2caOtxO/f1h/ef+f+gAAu4SplYlbCqplcty3J4N1KCqoRVfVWgyAoAAAAAAAAA&#10;PkzFWImzjq0/7OHWuxBgARergqqaaJVzJlplstVIiasy0Wqe58Nkq3oHAAAAAAAAAFyMPjnrYbv3&#10;9Yc93HqWAAs4e7UqcF3XfWyVqyZbjZLJVZlgVWsD+0QrAAAAAAAAAODmJMratfNh/aEACzgLFVRV&#10;bNXXB47Sp1dlbWBWBdY7AAAAAAAAAIDXEGABH6avCkxYtSzL/jnvR6mgKpOrck3TdIitAAAAAAAA&#10;AAB+lgALeFcJqxJYVWyVyKrejZSgKmFVXxWYcwIsAAAAAAAAAIBRBFjASbIqsE+0ytrAvBupgqp5&#10;ng+TrSq2AgAAAAAAAAD4DAIs4FkJqhJWreu6j61y1frAURJTJapKXFWrAkVWAAAAAAAAAMC5EmDB&#10;jaugqmKrPGeqVWKrUWp6VaKqXIms6h0AAAAAAAAAwCURYMEN6KsCE1sty7K/53mkhFWZYpWwapqm&#10;w0QrAAAAAAAAAIBrIcCCK1FBVY+tamXgSDXJKvdaFZhzJloBAAAAAAAAAFw7ARZcmFoVuK7rPq7K&#10;Oe9GqqBqnufDqsCKrQAAAAAAAAAAbpkAC85QrQpMWJUpVjXJKu9GSUyVqCpxVa0KrNgKAAAAAAAA&#10;AIDjBFjwSWpVYE20SmCV57wfpYKqxFa5pmk6rAwEAAAAAAAAAODtBFgwUEVWNb1qWZb9Pc8jZXpV&#10;plj1VYF5BwAAAAAAAADA+xJgwU+qoKrHVplolclWIyWuykSreZ4PkVW9AwAAAAAAAADgYwiw4JVq&#10;VeC6rvvYKtfoyCpRVeKqRFa1PrBiKwAAAAAAAAAAPp8AC5paFVixVZ7r3SgVVuXK2sCsCqx3AAAA&#10;AAAAAACcNwEWN6evCsw59zznPEoFVZlclWuapkNsBQAAAAAAAADA5RJgcZUysapPr1qW5fBupARV&#10;Cav6qsCcE2ABAAAAAAAAAHB9BFhcrAqq+kSrrA3M+sCRKqia5/lP6wNFVgAAAAAAAAAAt0eAxdlL&#10;UJWwal3XfWxVawMTYI2SyVWZYFVrA/tEKwAAAAAAAAAAKAIszkIFVRVb5TlTrRJbjVLTqxJV5cr6&#10;wHoHAAAAAAAAAACvIcDiw/RVgYmtlmUZHllFwqqKrKZpuvv69ev+HQAAAAAAAAAA/CwBFu8qYVUC&#10;q4qtElnVu5ESVCWs6qsCc85EKwAAAAAAAAAAGEWAxUlqVeC6rvu4Kue8G6mCqnmeD6sCK7YCAAAA&#10;AAAAAIDPIMDiWTXJKpFV7rlqfeAoiakSVSWuqlWBFVsBAAAAAAAAAMC5EWDduAqqaqJVnrM6MLHV&#10;KBVUJbbKNU3TYWUgAAAAAAAAAABcEgHWDUhMlaiqYqtlWfb3PI+U6VWZYpWwKpFVTbQCAAAAAAAA&#10;AIBrIcC6EhVU9diqVgaOVJOscs/qwDpnyhUAAAAAAAAAAFw7AdaFqVWB67ruA6tceTdSoqrEVfM8&#10;H9YHVmwFAAAAAAAAAAC3TIB1hmpVYMKqiqzq3SgVWSWuqlWBFVsBAAAAAAAAAADHCbA+Sa0KrIlW&#10;CazynPejVFCV2CrXNE2H2AoAAAAAAAAAAHg7AdZAmViVsKqmVy3Lcng3UoKqhFV9VaDICgAAAAAA&#10;AAAA3p8A6ydVUFUTrXLORKtMthopcVUmWs3zfJhsVe8AAAAAAAAAAICPIcB6pVoVuK7rPrbKVZOt&#10;RsnkqkywqrWBfaIVAAAAAAAAAADw+QRYTQVVFVv19YGj9OlVWRuYVYH1DgAAAAAAAAAAOG83F2D1&#10;VYE1xSrPOY9SQVUmV+WapukQWwEAAAAAAAAAAJfrKgOsTKyqwCpx1bIsh3cjJahKWNVXBeacAAsA&#10;AAAAAAAAALg+Fx1gZVVgn2iVtYF5N1IFVfM8HyZbVWwFAAAAAAAAAADclrMPsBJUJaxa13UfW9Xa&#10;wEy0GiUxVaKqxFW1KlBkBQAAAAAAAAAA/OgsAqwKqiq2ynOmWiW2GqWmVyWqypXIqt4BAAAAAAAA&#10;AAC8xocFWH1VYGKrZVn29zyPlLAqU6wSVk3TdJhoBQAAAAAAAAAA8LPeNcCqoKrHVrUycKSaZJV7&#10;rQrMOROtAAAAAAAAAAAARjkpwKpVgeu67uOqnPNupAqq5nk+rAqs2AoAAAAAAAAAAOAzPBtg1fSq&#10;RFa51ySrTLkaJTFVoqrEVbUqsGIrAAAAAAAAAACAc3MIsB4eHu7+/e9/71cHJrYapYKqxFa5pmk6&#10;rAwEAAAAAAAAAAC4JF/7w3uuEcz0qkyx6qsC8w4AAAAAAAAAAOBaHAKsxFJvlbgqE63meT5EVvUO&#10;AAAAAAAAAADg2h2qq+emUyWqSlyVyKrWB1ZsBQAAAAAAAAAAcMu+PP1XPfzrX//a3xNjVWwFAAAA&#10;AAAAAADAcX8KsAAAAAAAAAAAAHg9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f5PgAEATfn5EHXFwqEAAAAASUVORK5C&#10;YIJQSwMEFAAGAAgAAAAhAFSQNLjZAAAABgEAAA8AAABkcnMvZG93bnJldi54bWxMj8FuwjAQRO+V&#10;+g/WVuqtOAGJQhoHIVTOiJQLtyXexlHtdRQbCH9fw6W9jLSa1cybcjU6Ky40hM6zgnySgSBuvO64&#10;VXD42r4tQISIrNF6JgU3CrCqnp9KLLS/8p4udWxFCuFQoAITY19IGRpDDsPE98TJ+/aDw5jOoZV6&#10;wGsKd1ZOs2wuHXacGgz2tDHU/NRnl3rD7v3TSre7jVuzWc98d6R9rdTry7j+ABFpjH/PcMdP6FAl&#10;ppM/sw7CKkhD4kPvXp4vliBOCqbZLAdZlfI/fvUL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uG3ysKoFAACpGwAADgAAAAAAAAAAAAAAAAA6AgAAZHJzL2Uyb0Rv&#10;Yy54bWxQSwECLQAKAAAAAAAAACEAmxsUEWhkAABoZAAAFAAAAAAAAAAAAAAAAAAQCAAAZHJzL21l&#10;ZGlhL2ltYWdlMS5wbmdQSwECLQAUAAYACAAAACEAVJA0uNkAAAAGAQAADwAAAAAAAAAAAAAAAACq&#10;bAAAZHJzL2Rvd25yZXYueG1sUEsBAi0AFAAGAAgAAAAhAKomDr68AAAAIQEAABkAAAAAAAAAAAAA&#10;AAAAsG0AAGRycy9fcmVscy9lMm9Eb2MueG1sLnJlbHNQSwUGAAAAAAYABgB8AQAAo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J/DygAAAOIAAAAPAAAAZHJzL2Rvd25yZXYueG1sRI9BS8NA&#10;FITvgv9heYI3u0kg2sRuiwilwYNi9dDeHtlnNpp9G3bXNP33riB4HGbmG2a1me0gJvKhd6wgX2Qg&#10;iFune+4UvL9tb5YgQkTWODgmBWcKsFlfXqyw1u7ErzTtYycShEONCkyMYy1laA1ZDAs3Eifvw3mL&#10;MUnfSe3xlOB2kEWW3UqLPacFgyM9Gmq/9t9WwcvTtGziuSD/bA67rW/Kz7g7KnV9NT/cg4g0x//w&#10;X7vRCoqyqso8r+7g91K6A3L9AwAA//8DAFBLAQItABQABgAIAAAAIQDb4fbL7gAAAIUBAAATAAAA&#10;AAAAAAAAAAAAAAAAAABbQ29udGVudF9UeXBlc10ueG1sUEsBAi0AFAAGAAgAAAAhAFr0LFu/AAAA&#10;FQEAAAsAAAAAAAAAAAAAAAAAHwEAAF9yZWxzLy5yZWxzUEsBAi0AFAAGAAgAAAAhAAAUn8PKAAAA&#10;4gAAAA8AAAAAAAAAAAAAAAAABwIAAGRycy9kb3ducmV2LnhtbFBLBQYAAAAAAwADALcAAAD+AgAA&#10;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ByiywAAAOIAAAAPAAAAZHJzL2Rvd25yZXYueG1sRI/NasMw&#10;EITvhb6D2EJujZS6GNeJEtqQQE/NTwslt8Xa2CbWyrUUx3n7qlDIcZiZb5jZYrCN6KnztWMNk7EC&#10;QVw4U3Op4etz/ZiB8AHZYOOYNFzJw2J+fzfD3LgL76jfh1JECPscNVQhtLmUvqjIoh+7ljh6R9dZ&#10;DFF2pTQdXiLcNvJJqVRarDkuVNjSsqLitD9bDR+rpTym17X9SbLD5m3V9N9bu9F69DC8TkEEGsIt&#10;/N9+NxpeMpVmiXpO4O9SvANy/gsAAP//AwBQSwECLQAUAAYACAAAACEA2+H2y+4AAACFAQAAEwAA&#10;AAAAAAAAAAAAAAAAAAAAW0NvbnRlbnRfVHlwZXNdLnhtbFBLAQItABQABgAIAAAAIQBa9CxbvwAA&#10;ABUBAAALAAAAAAAAAAAAAAAAAB8BAABfcmVscy8ucmVsc1BLAQItABQABgAIAAAAIQDJBByiywAA&#10;AOIAAAAPAAAAAAAAAAAAAAAAAAcCAABkcnMvZG93bnJldi54bWxQSwUGAAAAAAMAAwC3AAAA/wIA&#10;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0642AF" wp14:editId="7FD944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2809295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D3DA4E" w14:textId="7E538595" w:rsidR="002C35C6" w:rsidRDefault="002C35C6">
                                    <w:pPr>
                                      <w:pStyle w:val="NoSpacing"/>
                                      <w:jc w:val="right"/>
                                      <w:rPr>
                                        <w:color w:val="595959" w:themeColor="text1" w:themeTint="A6"/>
                                        <w:sz w:val="28"/>
                                        <w:szCs w:val="28"/>
                                      </w:rPr>
                                    </w:pPr>
                                    <w:r>
                                      <w:rPr>
                                        <w:color w:val="595959" w:themeColor="text1" w:themeTint="A6"/>
                                        <w:sz w:val="28"/>
                                        <w:szCs w:val="28"/>
                                      </w:rPr>
                                      <w:t>Philippa Fitzgerald (1905945)</w:t>
                                    </w:r>
                                  </w:p>
                                </w:sdtContent>
                              </w:sdt>
                              <w:p w14:paraId="0E6AC578" w14:textId="5BA9BD54" w:rsidR="002C35C6" w:rsidRDefault="00000000" w:rsidP="002C35C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C35C6">
                                      <w:rPr>
                                        <w:color w:val="595959" w:themeColor="text1" w:themeTint="A6"/>
                                        <w:sz w:val="18"/>
                                        <w:szCs w:val="18"/>
                                      </w:rPr>
                                      <w:t xml:space="preserve">     </w:t>
                                    </w:r>
                                  </w:sdtContent>
                                </w:sdt>
                                <w:r w:rsidR="002C35C6">
                                  <w:rPr>
                                    <w:color w:val="595959" w:themeColor="text1" w:themeTint="A6"/>
                                    <w:sz w:val="18"/>
                                    <w:szCs w:val="18"/>
                                  </w:rPr>
                                  <w:t xml:space="preserve">                                                                                                                                  1</w:t>
                                </w:r>
                                <w:r w:rsidR="002C35C6" w:rsidRPr="002C35C6">
                                  <w:rPr>
                                    <w:color w:val="595959" w:themeColor="text1" w:themeTint="A6"/>
                                    <w:sz w:val="18"/>
                                    <w:szCs w:val="18"/>
                                    <w:vertAlign w:val="superscript"/>
                                  </w:rPr>
                                  <w:t>st</w:t>
                                </w:r>
                                <w:r w:rsidR="002C35C6">
                                  <w:rPr>
                                    <w:color w:val="595959" w:themeColor="text1" w:themeTint="A6"/>
                                    <w:sz w:val="18"/>
                                    <w:szCs w:val="18"/>
                                  </w:rPr>
                                  <w:t xml:space="preserve"> February 2024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0642AF" id="_x0000_t202" coordsize="21600,21600" o:spt="202" path="m,l,21600r21600,l21600,xe">
                    <v:stroke joinstyle="miter"/>
                    <v:path gradientshapeok="t" o:connecttype="rect"/>
                  </v:shapetype>
                  <v:shape id="Text Box 2"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D3DA4E" w14:textId="7E538595" w:rsidR="002C35C6" w:rsidRDefault="002C35C6">
                              <w:pPr>
                                <w:pStyle w:val="NoSpacing"/>
                                <w:jc w:val="right"/>
                                <w:rPr>
                                  <w:color w:val="595959" w:themeColor="text1" w:themeTint="A6"/>
                                  <w:sz w:val="28"/>
                                  <w:szCs w:val="28"/>
                                </w:rPr>
                              </w:pPr>
                              <w:r>
                                <w:rPr>
                                  <w:color w:val="595959" w:themeColor="text1" w:themeTint="A6"/>
                                  <w:sz w:val="28"/>
                                  <w:szCs w:val="28"/>
                                </w:rPr>
                                <w:t>Philippa Fitzgerald (1905945)</w:t>
                              </w:r>
                            </w:p>
                          </w:sdtContent>
                        </w:sdt>
                        <w:p w14:paraId="0E6AC578" w14:textId="5BA9BD54" w:rsidR="002C35C6" w:rsidRDefault="00000000" w:rsidP="002C35C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C35C6">
                                <w:rPr>
                                  <w:color w:val="595959" w:themeColor="text1" w:themeTint="A6"/>
                                  <w:sz w:val="18"/>
                                  <w:szCs w:val="18"/>
                                </w:rPr>
                                <w:t xml:space="preserve">     </w:t>
                              </w:r>
                            </w:sdtContent>
                          </w:sdt>
                          <w:r w:rsidR="002C35C6">
                            <w:rPr>
                              <w:color w:val="595959" w:themeColor="text1" w:themeTint="A6"/>
                              <w:sz w:val="18"/>
                              <w:szCs w:val="18"/>
                            </w:rPr>
                            <w:t xml:space="preserve">                                                                                                                                  1</w:t>
                          </w:r>
                          <w:r w:rsidR="002C35C6" w:rsidRPr="002C35C6">
                            <w:rPr>
                              <w:color w:val="595959" w:themeColor="text1" w:themeTint="A6"/>
                              <w:sz w:val="18"/>
                              <w:szCs w:val="18"/>
                              <w:vertAlign w:val="superscript"/>
                            </w:rPr>
                            <w:t>st</w:t>
                          </w:r>
                          <w:r w:rsidR="002C35C6">
                            <w:rPr>
                              <w:color w:val="595959" w:themeColor="text1" w:themeTint="A6"/>
                              <w:sz w:val="18"/>
                              <w:szCs w:val="18"/>
                            </w:rPr>
                            <w:t xml:space="preserve"> February 2024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B3AD4E" wp14:editId="641FA4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24063911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B9F0F" w14:textId="3172F611" w:rsidR="002C35C6" w:rsidRPr="002C35C6" w:rsidRDefault="00000000">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35C6" w:rsidRPr="002C35C6">
                                      <w:rPr>
                                        <w:caps/>
                                        <w:sz w:val="64"/>
                                        <w:szCs w:val="64"/>
                                      </w:rPr>
                                      <w:t>Professional Observation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920BCC" w14:textId="504EE6A2" w:rsidR="002C35C6" w:rsidRDefault="002C35C6">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B3AD4E" id="Text Box 1" o:spid="_x0000_s1027"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5Ffw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DyMHIsLmi2UJ2SChW5JnOGrCoeyZs4/MotbgYPETfcPeEgF2Hzo&#10;JUr2YH/+TR/wSFa0UtLglhXU/TgwKyhR3zTSOJukKa4xLmb8RcFGYTK9mQb1dlDrQ70EHEiGz4nh&#10;UQxgrwZRWqhf8C1YhAvRxDTHawu6HcSl79Ye3xIuFosIwh00zK/1xvCB+4Ftz+0Ls6anpEc238Ow&#10;iix/w8wOGyarYXHwIKtI20tD+9bj/kYO9W9NeCB+/4+oy4s4/wUAAP//AwBQSwMEFAAGAAgAAAAh&#10;ADx6lYTbAAAABgEAAA8AAABkcnMvZG93bnJldi54bWxMj8FOwzAQRO9I/QdrK3GjdkqpUIhTVZE4&#10;IPVCKeLqxNskarw2ttOGv8ftBS6rWc1q5m2xmczAzuhDb0lCthDAkBqre2olHD5eH56BhahIq8ES&#10;SvjBAJtydleoXNsLveN5H1uWQijkSkIXo8s5D02HRoWFdUjJO1pvVEyrb7n26pLCzcCXQqy5UT2l&#10;hk45rDpsTvvRSMBqrB8/q6MY/dNX5tzbzoXvnZT382n7AiziFP+O4Yqf0KFMTLUdSQc2SEiPxNu8&#10;etlSrIDVEtZJAi8L/h+//AUAAP//AwBQSwECLQAUAAYACAAAACEAtoM4kv4AAADhAQAAEwAAAAAA&#10;AAAAAAAAAAAAAAAAW0NvbnRlbnRfVHlwZXNdLnhtbFBLAQItABQABgAIAAAAIQA4/SH/1gAAAJQB&#10;AAALAAAAAAAAAAAAAAAAAC8BAABfcmVscy8ucmVsc1BLAQItABQABgAIAAAAIQCySG5FfwIAAFkF&#10;AAAOAAAAAAAAAAAAAAAAAC4CAABkcnMvZTJvRG9jLnhtbFBLAQItABQABgAIAAAAIQA8epWE2wAA&#10;AAYBAAAPAAAAAAAAAAAAAAAAANkEAABkcnMvZG93bnJldi54bWxQSwUGAAAAAAQABADzAAAA4QUA&#10;AAAA&#10;" filled="f" stroked="f" strokeweight=".5pt">
                    <v:textbox inset="126pt,0,54pt,0">
                      <w:txbxContent>
                        <w:p w14:paraId="7D7B9F0F" w14:textId="3172F611" w:rsidR="002C35C6" w:rsidRPr="002C35C6" w:rsidRDefault="00000000">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35C6" w:rsidRPr="002C35C6">
                                <w:rPr>
                                  <w:caps/>
                                  <w:sz w:val="64"/>
                                  <w:szCs w:val="64"/>
                                </w:rPr>
                                <w:t>Professional Observation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920BCC" w14:textId="504EE6A2" w:rsidR="002C35C6" w:rsidRDefault="002C35C6">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14F111EE" w14:textId="70F1479A" w:rsidR="002C35C6" w:rsidRDefault="002C35C6">
          <w:pPr>
            <w:rPr>
              <w:rFonts w:asciiTheme="majorHAnsi" w:eastAsiaTheme="majorEastAsia" w:hAnsiTheme="majorHAnsi" w:cstheme="majorBidi"/>
              <w:sz w:val="32"/>
              <w:szCs w:val="32"/>
            </w:rPr>
          </w:pPr>
          <w:r>
            <w:br w:type="page"/>
          </w:r>
        </w:p>
      </w:sdtContent>
    </w:sdt>
    <w:sdt>
      <w:sdtPr>
        <w:rPr>
          <w:rFonts w:asciiTheme="minorHAnsi" w:eastAsiaTheme="minorHAnsi" w:hAnsiTheme="minorHAnsi" w:cstheme="minorBidi"/>
          <w:color w:val="auto"/>
          <w:kern w:val="2"/>
          <w:sz w:val="22"/>
          <w:szCs w:val="22"/>
          <w:lang w:val="en-GB"/>
        </w:rPr>
        <w:id w:val="114113846"/>
        <w:docPartObj>
          <w:docPartGallery w:val="Table of Contents"/>
          <w:docPartUnique/>
        </w:docPartObj>
      </w:sdtPr>
      <w:sdtEndPr>
        <w:rPr>
          <w:b/>
          <w:bCs/>
          <w:noProof/>
        </w:rPr>
      </w:sdtEndPr>
      <w:sdtContent>
        <w:p w14:paraId="7EA74A6A" w14:textId="5D04275C" w:rsidR="002C35C6" w:rsidRDefault="002C35C6">
          <w:pPr>
            <w:pStyle w:val="TOCHeading"/>
          </w:pPr>
          <w:r>
            <w:t>Contents</w:t>
          </w:r>
        </w:p>
        <w:p w14:paraId="261C03E8" w14:textId="776A3D6A" w:rsidR="00D30B35" w:rsidRDefault="002C35C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7805212" w:history="1">
            <w:r w:rsidR="00D30B35" w:rsidRPr="00DE64C9">
              <w:rPr>
                <w:rStyle w:val="Hyperlink"/>
                <w:noProof/>
              </w:rPr>
              <w:t>Introduction</w:t>
            </w:r>
            <w:r w:rsidR="00D30B35">
              <w:rPr>
                <w:noProof/>
                <w:webHidden/>
              </w:rPr>
              <w:tab/>
            </w:r>
            <w:r w:rsidR="00D30B35">
              <w:rPr>
                <w:noProof/>
                <w:webHidden/>
              </w:rPr>
              <w:fldChar w:fldCharType="begin"/>
            </w:r>
            <w:r w:rsidR="00D30B35">
              <w:rPr>
                <w:noProof/>
                <w:webHidden/>
              </w:rPr>
              <w:instrText xml:space="preserve"> PAGEREF _Toc157805212 \h </w:instrText>
            </w:r>
            <w:r w:rsidR="00D30B35">
              <w:rPr>
                <w:noProof/>
                <w:webHidden/>
              </w:rPr>
            </w:r>
            <w:r w:rsidR="00D30B35">
              <w:rPr>
                <w:noProof/>
                <w:webHidden/>
              </w:rPr>
              <w:fldChar w:fldCharType="separate"/>
            </w:r>
            <w:r w:rsidR="00D30B35">
              <w:rPr>
                <w:noProof/>
                <w:webHidden/>
              </w:rPr>
              <w:t>2</w:t>
            </w:r>
            <w:r w:rsidR="00D30B35">
              <w:rPr>
                <w:noProof/>
                <w:webHidden/>
              </w:rPr>
              <w:fldChar w:fldCharType="end"/>
            </w:r>
          </w:hyperlink>
        </w:p>
        <w:p w14:paraId="1BCEB4D3" w14:textId="151524EB" w:rsidR="00D30B35" w:rsidRDefault="00D30B35">
          <w:pPr>
            <w:pStyle w:val="TOC1"/>
            <w:tabs>
              <w:tab w:val="right" w:leader="dot" w:pos="9016"/>
            </w:tabs>
            <w:rPr>
              <w:rFonts w:eastAsiaTheme="minorEastAsia"/>
              <w:noProof/>
              <w:lang w:eastAsia="en-GB"/>
            </w:rPr>
          </w:pPr>
          <w:hyperlink w:anchor="_Toc157805213" w:history="1">
            <w:r w:rsidRPr="00DE64C9">
              <w:rPr>
                <w:rStyle w:val="Hyperlink"/>
                <w:noProof/>
              </w:rPr>
              <w:t>Observation 1</w:t>
            </w:r>
            <w:r>
              <w:rPr>
                <w:noProof/>
                <w:webHidden/>
              </w:rPr>
              <w:tab/>
            </w:r>
            <w:r>
              <w:rPr>
                <w:noProof/>
                <w:webHidden/>
              </w:rPr>
              <w:fldChar w:fldCharType="begin"/>
            </w:r>
            <w:r>
              <w:rPr>
                <w:noProof/>
                <w:webHidden/>
              </w:rPr>
              <w:instrText xml:space="preserve"> PAGEREF _Toc157805213 \h </w:instrText>
            </w:r>
            <w:r>
              <w:rPr>
                <w:noProof/>
                <w:webHidden/>
              </w:rPr>
            </w:r>
            <w:r>
              <w:rPr>
                <w:noProof/>
                <w:webHidden/>
              </w:rPr>
              <w:fldChar w:fldCharType="separate"/>
            </w:r>
            <w:r>
              <w:rPr>
                <w:noProof/>
                <w:webHidden/>
              </w:rPr>
              <w:t>4</w:t>
            </w:r>
            <w:r>
              <w:rPr>
                <w:noProof/>
                <w:webHidden/>
              </w:rPr>
              <w:fldChar w:fldCharType="end"/>
            </w:r>
          </w:hyperlink>
        </w:p>
        <w:p w14:paraId="63FBB873" w14:textId="5292B9B0" w:rsidR="00D30B35" w:rsidRDefault="00D30B35">
          <w:pPr>
            <w:pStyle w:val="TOC1"/>
            <w:tabs>
              <w:tab w:val="right" w:leader="dot" w:pos="9016"/>
            </w:tabs>
            <w:rPr>
              <w:rFonts w:eastAsiaTheme="minorEastAsia"/>
              <w:noProof/>
              <w:lang w:eastAsia="en-GB"/>
            </w:rPr>
          </w:pPr>
          <w:hyperlink w:anchor="_Toc157805214" w:history="1">
            <w:r w:rsidRPr="00DE64C9">
              <w:rPr>
                <w:rStyle w:val="Hyperlink"/>
                <w:noProof/>
              </w:rPr>
              <w:t>Observation 2</w:t>
            </w:r>
            <w:r>
              <w:rPr>
                <w:noProof/>
                <w:webHidden/>
              </w:rPr>
              <w:tab/>
            </w:r>
            <w:r>
              <w:rPr>
                <w:noProof/>
                <w:webHidden/>
              </w:rPr>
              <w:fldChar w:fldCharType="begin"/>
            </w:r>
            <w:r>
              <w:rPr>
                <w:noProof/>
                <w:webHidden/>
              </w:rPr>
              <w:instrText xml:space="preserve"> PAGEREF _Toc157805214 \h </w:instrText>
            </w:r>
            <w:r>
              <w:rPr>
                <w:noProof/>
                <w:webHidden/>
              </w:rPr>
            </w:r>
            <w:r>
              <w:rPr>
                <w:noProof/>
                <w:webHidden/>
              </w:rPr>
              <w:fldChar w:fldCharType="separate"/>
            </w:r>
            <w:r>
              <w:rPr>
                <w:noProof/>
                <w:webHidden/>
              </w:rPr>
              <w:t>5</w:t>
            </w:r>
            <w:r>
              <w:rPr>
                <w:noProof/>
                <w:webHidden/>
              </w:rPr>
              <w:fldChar w:fldCharType="end"/>
            </w:r>
          </w:hyperlink>
        </w:p>
        <w:p w14:paraId="4ADFFDA7" w14:textId="26D47A43" w:rsidR="00D30B35" w:rsidRDefault="00D30B35">
          <w:pPr>
            <w:pStyle w:val="TOC1"/>
            <w:tabs>
              <w:tab w:val="right" w:leader="dot" w:pos="9016"/>
            </w:tabs>
            <w:rPr>
              <w:rFonts w:eastAsiaTheme="minorEastAsia"/>
              <w:noProof/>
              <w:lang w:eastAsia="en-GB"/>
            </w:rPr>
          </w:pPr>
          <w:hyperlink w:anchor="_Toc157805215" w:history="1">
            <w:r w:rsidRPr="00DE64C9">
              <w:rPr>
                <w:rStyle w:val="Hyperlink"/>
                <w:noProof/>
              </w:rPr>
              <w:t>Comparison</w:t>
            </w:r>
            <w:r>
              <w:rPr>
                <w:noProof/>
                <w:webHidden/>
              </w:rPr>
              <w:tab/>
            </w:r>
            <w:r>
              <w:rPr>
                <w:noProof/>
                <w:webHidden/>
              </w:rPr>
              <w:fldChar w:fldCharType="begin"/>
            </w:r>
            <w:r>
              <w:rPr>
                <w:noProof/>
                <w:webHidden/>
              </w:rPr>
              <w:instrText xml:space="preserve"> PAGEREF _Toc157805215 \h </w:instrText>
            </w:r>
            <w:r>
              <w:rPr>
                <w:noProof/>
                <w:webHidden/>
              </w:rPr>
            </w:r>
            <w:r>
              <w:rPr>
                <w:noProof/>
                <w:webHidden/>
              </w:rPr>
              <w:fldChar w:fldCharType="separate"/>
            </w:r>
            <w:r>
              <w:rPr>
                <w:noProof/>
                <w:webHidden/>
              </w:rPr>
              <w:t>6</w:t>
            </w:r>
            <w:r>
              <w:rPr>
                <w:noProof/>
                <w:webHidden/>
              </w:rPr>
              <w:fldChar w:fldCharType="end"/>
            </w:r>
          </w:hyperlink>
        </w:p>
        <w:p w14:paraId="0E12BC66" w14:textId="2A57EC6D" w:rsidR="00D30B35" w:rsidRDefault="00D30B35">
          <w:pPr>
            <w:pStyle w:val="TOC1"/>
            <w:tabs>
              <w:tab w:val="right" w:leader="dot" w:pos="9016"/>
            </w:tabs>
            <w:rPr>
              <w:rFonts w:eastAsiaTheme="minorEastAsia"/>
              <w:noProof/>
              <w:lang w:eastAsia="en-GB"/>
            </w:rPr>
          </w:pPr>
          <w:hyperlink w:anchor="_Toc157805216" w:history="1">
            <w:r w:rsidRPr="00DE64C9">
              <w:rPr>
                <w:rStyle w:val="Hyperlink"/>
                <w:noProof/>
              </w:rPr>
              <w:t>Conclusion</w:t>
            </w:r>
            <w:r>
              <w:rPr>
                <w:noProof/>
                <w:webHidden/>
              </w:rPr>
              <w:tab/>
            </w:r>
            <w:r>
              <w:rPr>
                <w:noProof/>
                <w:webHidden/>
              </w:rPr>
              <w:fldChar w:fldCharType="begin"/>
            </w:r>
            <w:r>
              <w:rPr>
                <w:noProof/>
                <w:webHidden/>
              </w:rPr>
              <w:instrText xml:space="preserve"> PAGEREF _Toc157805216 \h </w:instrText>
            </w:r>
            <w:r>
              <w:rPr>
                <w:noProof/>
                <w:webHidden/>
              </w:rPr>
            </w:r>
            <w:r>
              <w:rPr>
                <w:noProof/>
                <w:webHidden/>
              </w:rPr>
              <w:fldChar w:fldCharType="separate"/>
            </w:r>
            <w:r>
              <w:rPr>
                <w:noProof/>
                <w:webHidden/>
              </w:rPr>
              <w:t>7</w:t>
            </w:r>
            <w:r>
              <w:rPr>
                <w:noProof/>
                <w:webHidden/>
              </w:rPr>
              <w:fldChar w:fldCharType="end"/>
            </w:r>
          </w:hyperlink>
        </w:p>
        <w:p w14:paraId="7FD24887" w14:textId="1B191FF5" w:rsidR="00D30B35" w:rsidRDefault="00D30B35">
          <w:pPr>
            <w:pStyle w:val="TOC1"/>
            <w:tabs>
              <w:tab w:val="right" w:leader="dot" w:pos="9016"/>
            </w:tabs>
            <w:rPr>
              <w:rFonts w:eastAsiaTheme="minorEastAsia"/>
              <w:noProof/>
              <w:lang w:eastAsia="en-GB"/>
            </w:rPr>
          </w:pPr>
          <w:hyperlink w:anchor="_Toc157805217" w:history="1">
            <w:r w:rsidRPr="00DE64C9">
              <w:rPr>
                <w:rStyle w:val="Hyperlink"/>
                <w:noProof/>
              </w:rPr>
              <w:t>Action Plan</w:t>
            </w:r>
            <w:r>
              <w:rPr>
                <w:noProof/>
                <w:webHidden/>
              </w:rPr>
              <w:tab/>
            </w:r>
            <w:r>
              <w:rPr>
                <w:noProof/>
                <w:webHidden/>
              </w:rPr>
              <w:fldChar w:fldCharType="begin"/>
            </w:r>
            <w:r>
              <w:rPr>
                <w:noProof/>
                <w:webHidden/>
              </w:rPr>
              <w:instrText xml:space="preserve"> PAGEREF _Toc157805217 \h </w:instrText>
            </w:r>
            <w:r>
              <w:rPr>
                <w:noProof/>
                <w:webHidden/>
              </w:rPr>
            </w:r>
            <w:r>
              <w:rPr>
                <w:noProof/>
                <w:webHidden/>
              </w:rPr>
              <w:fldChar w:fldCharType="separate"/>
            </w:r>
            <w:r>
              <w:rPr>
                <w:noProof/>
                <w:webHidden/>
              </w:rPr>
              <w:t>8</w:t>
            </w:r>
            <w:r>
              <w:rPr>
                <w:noProof/>
                <w:webHidden/>
              </w:rPr>
              <w:fldChar w:fldCharType="end"/>
            </w:r>
          </w:hyperlink>
        </w:p>
        <w:p w14:paraId="41355B14" w14:textId="11779D1B" w:rsidR="00D30B35" w:rsidRDefault="00D30B35">
          <w:pPr>
            <w:pStyle w:val="TOC1"/>
            <w:tabs>
              <w:tab w:val="right" w:leader="dot" w:pos="9016"/>
            </w:tabs>
            <w:rPr>
              <w:rFonts w:eastAsiaTheme="minorEastAsia"/>
              <w:noProof/>
              <w:lang w:eastAsia="en-GB"/>
            </w:rPr>
          </w:pPr>
          <w:hyperlink w:anchor="_Toc157805218" w:history="1">
            <w:r w:rsidRPr="00DE64C9">
              <w:rPr>
                <w:rStyle w:val="Hyperlink"/>
                <w:noProof/>
              </w:rPr>
              <w:t>Referencing List</w:t>
            </w:r>
            <w:r>
              <w:rPr>
                <w:noProof/>
                <w:webHidden/>
              </w:rPr>
              <w:tab/>
            </w:r>
            <w:r>
              <w:rPr>
                <w:noProof/>
                <w:webHidden/>
              </w:rPr>
              <w:fldChar w:fldCharType="begin"/>
            </w:r>
            <w:r>
              <w:rPr>
                <w:noProof/>
                <w:webHidden/>
              </w:rPr>
              <w:instrText xml:space="preserve"> PAGEREF _Toc157805218 \h </w:instrText>
            </w:r>
            <w:r>
              <w:rPr>
                <w:noProof/>
                <w:webHidden/>
              </w:rPr>
            </w:r>
            <w:r>
              <w:rPr>
                <w:noProof/>
                <w:webHidden/>
              </w:rPr>
              <w:fldChar w:fldCharType="separate"/>
            </w:r>
            <w:r>
              <w:rPr>
                <w:noProof/>
                <w:webHidden/>
              </w:rPr>
              <w:t>9</w:t>
            </w:r>
            <w:r>
              <w:rPr>
                <w:noProof/>
                <w:webHidden/>
              </w:rPr>
              <w:fldChar w:fldCharType="end"/>
            </w:r>
          </w:hyperlink>
        </w:p>
        <w:p w14:paraId="36F3E7CE" w14:textId="4C95986D" w:rsidR="00D30B35" w:rsidRDefault="00D30B35">
          <w:pPr>
            <w:pStyle w:val="TOC1"/>
            <w:tabs>
              <w:tab w:val="right" w:leader="dot" w:pos="9016"/>
            </w:tabs>
            <w:rPr>
              <w:rFonts w:eastAsiaTheme="minorEastAsia"/>
              <w:noProof/>
              <w:lang w:eastAsia="en-GB"/>
            </w:rPr>
          </w:pPr>
          <w:hyperlink w:anchor="_Toc157805219" w:history="1">
            <w:r w:rsidRPr="00DE64C9">
              <w:rPr>
                <w:rStyle w:val="Hyperlink"/>
                <w:noProof/>
              </w:rPr>
              <w:t>Appendices</w:t>
            </w:r>
            <w:r>
              <w:rPr>
                <w:noProof/>
                <w:webHidden/>
              </w:rPr>
              <w:tab/>
            </w:r>
            <w:r>
              <w:rPr>
                <w:noProof/>
                <w:webHidden/>
              </w:rPr>
              <w:fldChar w:fldCharType="begin"/>
            </w:r>
            <w:r>
              <w:rPr>
                <w:noProof/>
                <w:webHidden/>
              </w:rPr>
              <w:instrText xml:space="preserve"> PAGEREF _Toc157805219 \h </w:instrText>
            </w:r>
            <w:r>
              <w:rPr>
                <w:noProof/>
                <w:webHidden/>
              </w:rPr>
            </w:r>
            <w:r>
              <w:rPr>
                <w:noProof/>
                <w:webHidden/>
              </w:rPr>
              <w:fldChar w:fldCharType="separate"/>
            </w:r>
            <w:r>
              <w:rPr>
                <w:noProof/>
                <w:webHidden/>
              </w:rPr>
              <w:t>10</w:t>
            </w:r>
            <w:r>
              <w:rPr>
                <w:noProof/>
                <w:webHidden/>
              </w:rPr>
              <w:fldChar w:fldCharType="end"/>
            </w:r>
          </w:hyperlink>
        </w:p>
        <w:p w14:paraId="72DEC130" w14:textId="4610A5FF" w:rsidR="002C35C6" w:rsidRDefault="002C35C6">
          <w:r>
            <w:rPr>
              <w:b/>
              <w:bCs/>
              <w:noProof/>
            </w:rPr>
            <w:fldChar w:fldCharType="end"/>
          </w:r>
        </w:p>
      </w:sdtContent>
    </w:sdt>
    <w:p w14:paraId="2278BDD8" w14:textId="77777777" w:rsidR="002C35C6" w:rsidRDefault="002C35C6" w:rsidP="002C35C6"/>
    <w:p w14:paraId="4E9F89A6" w14:textId="77777777" w:rsidR="002C35C6" w:rsidRDefault="002C35C6" w:rsidP="002C35C6"/>
    <w:p w14:paraId="4A718FA2" w14:textId="77777777" w:rsidR="002C35C6" w:rsidRDefault="002C35C6" w:rsidP="002C35C6"/>
    <w:p w14:paraId="746E06FD" w14:textId="77777777" w:rsidR="002C35C6" w:rsidRDefault="002C35C6" w:rsidP="002C35C6"/>
    <w:p w14:paraId="2817851A" w14:textId="77777777" w:rsidR="002C35C6" w:rsidRDefault="002C35C6" w:rsidP="002C35C6"/>
    <w:p w14:paraId="7C3014B8" w14:textId="77777777" w:rsidR="002C35C6" w:rsidRDefault="002C35C6" w:rsidP="002C35C6"/>
    <w:p w14:paraId="693BEF09" w14:textId="77777777" w:rsidR="002C35C6" w:rsidRDefault="002C35C6" w:rsidP="002C35C6"/>
    <w:p w14:paraId="3E35B059" w14:textId="77777777" w:rsidR="002C35C6" w:rsidRDefault="002C35C6" w:rsidP="002C35C6"/>
    <w:p w14:paraId="22C25EAA" w14:textId="77777777" w:rsidR="002C35C6" w:rsidRDefault="002C35C6" w:rsidP="002C35C6"/>
    <w:p w14:paraId="1391DDB3" w14:textId="77777777" w:rsidR="002C35C6" w:rsidRDefault="002C35C6" w:rsidP="002C35C6"/>
    <w:p w14:paraId="461544C9" w14:textId="77777777" w:rsidR="002C35C6" w:rsidRDefault="002C35C6" w:rsidP="002C35C6"/>
    <w:p w14:paraId="526BCF7A" w14:textId="77777777" w:rsidR="002C35C6" w:rsidRDefault="002C35C6" w:rsidP="002C35C6"/>
    <w:p w14:paraId="57760E92" w14:textId="77777777" w:rsidR="002C35C6" w:rsidRDefault="002C35C6" w:rsidP="002C35C6"/>
    <w:p w14:paraId="64103DAD" w14:textId="77777777" w:rsidR="002C35C6" w:rsidRDefault="002C35C6" w:rsidP="002C35C6"/>
    <w:p w14:paraId="4D7AC14E" w14:textId="77777777" w:rsidR="002C35C6" w:rsidRDefault="002C35C6" w:rsidP="002C35C6"/>
    <w:p w14:paraId="0A66F165" w14:textId="77777777" w:rsidR="002C35C6" w:rsidRDefault="002C35C6" w:rsidP="002C35C6"/>
    <w:p w14:paraId="13015446" w14:textId="77777777" w:rsidR="002C35C6" w:rsidRDefault="002C35C6" w:rsidP="002C35C6"/>
    <w:p w14:paraId="7920DF0D" w14:textId="77777777" w:rsidR="002C35C6" w:rsidRDefault="002C35C6" w:rsidP="002C35C6"/>
    <w:p w14:paraId="244E4417" w14:textId="77777777" w:rsidR="002C35C6" w:rsidRDefault="002C35C6" w:rsidP="002C35C6"/>
    <w:p w14:paraId="6011F9CB" w14:textId="77777777" w:rsidR="002C35C6" w:rsidRDefault="002C35C6" w:rsidP="002C35C6"/>
    <w:p w14:paraId="61892CF6" w14:textId="1876E13D" w:rsidR="002C35C6" w:rsidRPr="002C35C6" w:rsidRDefault="00042AF1" w:rsidP="002C35C6">
      <w:pPr>
        <w:pStyle w:val="Heading1"/>
        <w:rPr>
          <w:color w:val="auto"/>
        </w:rPr>
      </w:pPr>
      <w:bookmarkStart w:id="0" w:name="_Toc157805212"/>
      <w:r w:rsidRPr="00042AF1">
        <w:rPr>
          <w:color w:val="auto"/>
        </w:rPr>
        <w:lastRenderedPageBreak/>
        <w:t>Introduction</w:t>
      </w:r>
      <w:bookmarkEnd w:id="0"/>
    </w:p>
    <w:p w14:paraId="3CCC24EA" w14:textId="414E6B12" w:rsidR="002C35C6" w:rsidRDefault="002C35C6" w:rsidP="002C35C6">
      <w:r>
        <w:t xml:space="preserve">The post-16 sector within the realm of education encompasses individuals aged 16 and above engaged in further education, spanning across various institutions such as colleges, universities, or secondary school sixth forms (Devon County Council 2024). Adhering to legal requirements, children are obligated to remain in education until the age of 18 (Gov.UK 2024), thereby becoming eligible for higher education institutions or other advanced academic facilities. Having completed my fourth year within the post-16 education landscape, I have come to a profound realization that this educational platform caters to a diverse array of individuals, each unique in their background and aspirations. Indeed, post-16 education is not characterized by a singular type of person; rather, it embraces a rich tapestry of students from different walks of life. This diversity extends to encompass varying ethnic backgrounds, a plethora of faiths and beliefs, age disparities, and a mosaic of nationalities. The vibrant mix of students contributes to the dynamic and inclusive nature of post-16 education, fostering an environment where individuals can learn not only from academic curriculum but also from the diverse perspectives of their peers. To be an effective educator within this multifaceted setting necessitates the implementation of good practice. The significance of employing effective teaching and learning methods cannot be overstated. Establishing an engaging and supportive learning environment is paramount for educators, particularly when catering to students with diverse backgrounds. As educators, it is imperative to possess the ability to plan and adapt teaching techniques to meet the unique needs of each individual student. This adaptability ensures that the educational experience remains accessible and beneficial for students with varying learning styles and requirements </w:t>
      </w:r>
      <w:r w:rsidRPr="002C35C6">
        <w:rPr>
          <w:rFonts w:cstheme="minorHAnsi"/>
        </w:rPr>
        <w:t>(</w:t>
      </w:r>
      <w:r w:rsidRPr="002C35C6">
        <w:rPr>
          <w:rFonts w:eastAsia="Times New Roman" w:cstheme="minorHAnsi"/>
          <w:kern w:val="0"/>
          <w:lang w:eastAsia="en-GB"/>
          <w14:ligatures w14:val="none"/>
        </w:rPr>
        <w:t>Avis, Fisher, and Thompson, 2019)</w:t>
      </w:r>
      <w:r w:rsidRPr="002C35C6">
        <w:rPr>
          <w:rFonts w:cstheme="minorHAnsi"/>
        </w:rPr>
        <w:t>.</w:t>
      </w:r>
      <w:r>
        <w:t xml:space="preserve"> Honey and Mumford's (</w:t>
      </w:r>
      <w:proofErr w:type="spellStart"/>
      <w:r>
        <w:t>BuinessBalls</w:t>
      </w:r>
      <w:proofErr w:type="spellEnd"/>
      <w:r>
        <w:t>, 2024) delineation of four distinct learning styles—activist, reflector, theorist, and pragmatist—underscores the diversity in the ways individuals absorb and process information. Recognizing the inherent strengths and weaknesses within each learning style is crucial for educators aiming to create a comprehensive and effective learning experience. Catering to this diversity necessitates a multifaceted approach, wherein a variety of teaching strategies are employed. In the post-16 sector, students are not only immersed in a higher level of education but are also encouraged to take increased responsibility for their own learning journey. This developmental stage emphasizes the need for cultivating effective study habits, refining time management skills, and instilling a commitment to lifelong learning. Educators in this context play a pivotal role in guiding students toward becoming independent learners capable of navigating the complexities of academia and beyond. A fundamental aspect of effective teaching within the post-16 sector involves instilling in students the virtues of curiosity, resilience, and a growth mindset. These qualities serve as cornerstones for a successful educational journey, transcending the confines of the classroom to encompass various facets of life. By fostering a culture that values continuous learning, educators contribute to the holistic development of students, preparing them not only for academic challenges but also for the dynamic demands of the world beyond formal education (</w:t>
      </w:r>
      <w:r w:rsidRPr="002C35C6">
        <w:rPr>
          <w:rFonts w:eastAsia="Times New Roman" w:cstheme="minorHAnsi"/>
          <w:kern w:val="0"/>
          <w:lang w:eastAsia="en-GB"/>
          <w14:ligatures w14:val="none"/>
        </w:rPr>
        <w:t>Ashwin, 2020</w:t>
      </w:r>
      <w:r>
        <w:rPr>
          <w:rFonts w:eastAsia="Times New Roman" w:cstheme="minorHAnsi"/>
          <w:kern w:val="0"/>
          <w:lang w:eastAsia="en-GB"/>
          <w14:ligatures w14:val="none"/>
        </w:rPr>
        <w:t>)</w:t>
      </w:r>
      <w:r>
        <w:t>.</w:t>
      </w:r>
    </w:p>
    <w:p w14:paraId="683330BC" w14:textId="2EAEF1DE" w:rsidR="002C35C6" w:rsidRDefault="002C35C6" w:rsidP="002C35C6">
      <w:r>
        <w:t>For the purpose of this assignment, my focus will be on observing and critically analysing the teaching practices of two experienced lecturers within the hospitality, hotel, and tourism industry. Through this observational exercise, I aim to glean insights into their methodologies and discern how their unique approaches align with or differ from my own teaching style. The goal is to identify effective strategies that can be seamlessly incorporated into my pedagogical repertoire, while also contemplating potential modifications based on personal preferences and principles.</w:t>
      </w:r>
    </w:p>
    <w:p w14:paraId="55554AC6" w14:textId="6F35E30B" w:rsidR="002C35C6" w:rsidRDefault="002C35C6" w:rsidP="002C35C6">
      <w:r>
        <w:t xml:space="preserve">In summary, the post-16 education sector necessitates educators to adopt a nuanced and adaptable approach, considering the diverse learning styles of students. This requires a focus on cultivating effective study habits, refining time management skills, and instilling a commitment to lifelong </w:t>
      </w:r>
      <w:r>
        <w:lastRenderedPageBreak/>
        <w:t>learning. Through these efforts, educators play a pivotal role in contributing significantly to the holistic growth of students. By acknowledging and embracing the vibrant diversity within the post-16 education sector, educators have the opportunity to create an inclusive and enriching learning environment. This dynamic space accommodates a heterogeneous mix of students, each with unique needs and aspirations. The emphasis on recognizing and catering to this diversity fosters not only academic growth but also personal development among students. As part of this commitment to effective teaching, the upcoming exploration of teaching practices in the hospitality, hotel, and tourism industry becomes a valuable opportunity. Through observing experienced lecturers in this field, I aim to refine and enhance my own pedagogical approach, incorporating effective strategies that align with the diverse needs of students in the post-16 education sector (</w:t>
      </w:r>
      <w:r w:rsidRPr="002C35C6">
        <w:rPr>
          <w:rFonts w:eastAsia="Times New Roman" w:cstheme="minorHAnsi"/>
          <w:kern w:val="0"/>
          <w:lang w:eastAsia="en-GB"/>
          <w14:ligatures w14:val="none"/>
        </w:rPr>
        <w:t>Race, 2020</w:t>
      </w:r>
      <w:r>
        <w:rPr>
          <w:rFonts w:eastAsia="Times New Roman" w:cstheme="minorHAnsi"/>
          <w:kern w:val="0"/>
          <w:lang w:eastAsia="en-GB"/>
          <w14:ligatures w14:val="none"/>
        </w:rPr>
        <w:t>)</w:t>
      </w:r>
      <w:r>
        <w:t>.</w:t>
      </w:r>
    </w:p>
    <w:p w14:paraId="0EE17E62" w14:textId="77777777" w:rsidR="002C35C6" w:rsidRDefault="002C35C6" w:rsidP="002C35C6"/>
    <w:p w14:paraId="7A39E2EE" w14:textId="77777777" w:rsidR="002C35C6" w:rsidRDefault="002C35C6" w:rsidP="002C35C6"/>
    <w:p w14:paraId="099CF571" w14:textId="77777777" w:rsidR="002C35C6" w:rsidRDefault="002C35C6" w:rsidP="002C35C6"/>
    <w:p w14:paraId="12000FE0" w14:textId="77777777" w:rsidR="002C35C6" w:rsidRDefault="002C35C6" w:rsidP="002C35C6"/>
    <w:p w14:paraId="71C521E8" w14:textId="77777777" w:rsidR="002C35C6" w:rsidRDefault="002C35C6" w:rsidP="002C35C6"/>
    <w:p w14:paraId="18184F73" w14:textId="77777777" w:rsidR="002C35C6" w:rsidRDefault="002C35C6" w:rsidP="002C35C6"/>
    <w:p w14:paraId="14767307" w14:textId="77777777" w:rsidR="002C35C6" w:rsidRDefault="002C35C6" w:rsidP="002C35C6"/>
    <w:p w14:paraId="21BA9A3B" w14:textId="77777777" w:rsidR="002C35C6" w:rsidRDefault="002C35C6" w:rsidP="002C35C6"/>
    <w:p w14:paraId="01289EBA" w14:textId="77777777" w:rsidR="002C35C6" w:rsidRDefault="002C35C6" w:rsidP="002C35C6"/>
    <w:p w14:paraId="050B171E" w14:textId="77777777" w:rsidR="002C35C6" w:rsidRDefault="002C35C6" w:rsidP="002C35C6"/>
    <w:p w14:paraId="3D820114" w14:textId="77777777" w:rsidR="002C35C6" w:rsidRDefault="002C35C6" w:rsidP="002C35C6"/>
    <w:p w14:paraId="1B5DA185" w14:textId="77777777" w:rsidR="002C35C6" w:rsidRDefault="002C35C6" w:rsidP="002C35C6"/>
    <w:p w14:paraId="51CF96C4" w14:textId="77777777" w:rsidR="002C35C6" w:rsidRDefault="002C35C6" w:rsidP="002C35C6"/>
    <w:p w14:paraId="3797E65A" w14:textId="77777777" w:rsidR="002C35C6" w:rsidRDefault="002C35C6" w:rsidP="002C35C6"/>
    <w:p w14:paraId="5E4339A3" w14:textId="77777777" w:rsidR="002C35C6" w:rsidRDefault="002C35C6" w:rsidP="002C35C6"/>
    <w:p w14:paraId="4A531F10" w14:textId="77777777" w:rsidR="002C35C6" w:rsidRDefault="002C35C6" w:rsidP="002C35C6"/>
    <w:p w14:paraId="75EAE4F1" w14:textId="77777777" w:rsidR="002C35C6" w:rsidRDefault="002C35C6" w:rsidP="002C35C6"/>
    <w:p w14:paraId="1C26AAA6" w14:textId="77777777" w:rsidR="002C35C6" w:rsidRDefault="002C35C6" w:rsidP="002C35C6"/>
    <w:p w14:paraId="101E0C8C" w14:textId="77777777" w:rsidR="002C35C6" w:rsidRDefault="002C35C6" w:rsidP="002C35C6"/>
    <w:p w14:paraId="6E3EFB62" w14:textId="77777777" w:rsidR="002C35C6" w:rsidRDefault="002C35C6" w:rsidP="002C35C6"/>
    <w:p w14:paraId="1D40099B" w14:textId="77777777" w:rsidR="002C35C6" w:rsidRDefault="002C35C6" w:rsidP="002C35C6"/>
    <w:p w14:paraId="552977EA" w14:textId="77777777" w:rsidR="002C35C6" w:rsidRDefault="002C35C6" w:rsidP="002C35C6"/>
    <w:p w14:paraId="797C682E" w14:textId="77777777" w:rsidR="002C35C6" w:rsidRDefault="002C35C6" w:rsidP="002C35C6"/>
    <w:p w14:paraId="5FDFD54B" w14:textId="77777777" w:rsidR="002C35C6" w:rsidRDefault="002C35C6" w:rsidP="002C35C6"/>
    <w:p w14:paraId="74FA9044" w14:textId="77777777" w:rsidR="002C35C6" w:rsidRPr="002C35C6" w:rsidRDefault="002C35C6" w:rsidP="002C35C6"/>
    <w:p w14:paraId="34B141E7" w14:textId="3173FADE" w:rsidR="00042AF1" w:rsidRDefault="00042AF1" w:rsidP="00042AF1">
      <w:pPr>
        <w:pStyle w:val="Heading1"/>
        <w:rPr>
          <w:color w:val="auto"/>
        </w:rPr>
      </w:pPr>
      <w:bookmarkStart w:id="1" w:name="_Toc157805213"/>
      <w:r w:rsidRPr="00042AF1">
        <w:rPr>
          <w:color w:val="auto"/>
        </w:rPr>
        <w:t>Observation 1</w:t>
      </w:r>
      <w:bookmarkEnd w:id="1"/>
    </w:p>
    <w:p w14:paraId="3EA54F7E" w14:textId="2B9CC418" w:rsidR="002C35C6" w:rsidRDefault="00284525" w:rsidP="00CD1708">
      <w:r>
        <w:t>L</w:t>
      </w:r>
      <w:r w:rsidR="00CD1708">
        <w:t>ecturer one is female and has come from a secondary school teaching background and moved into the University sector.</w:t>
      </w:r>
      <w:r w:rsidR="00205061">
        <w:t xml:space="preserve"> She has a friendly approach allowing for student to feel welcome and relaxed this encompasses the </w:t>
      </w:r>
      <w:r w:rsidR="00B13429">
        <w:t>Professional standard of Building positive relationships</w:t>
      </w:r>
      <w:r w:rsidR="002646B4">
        <w:t xml:space="preserve"> (</w:t>
      </w:r>
      <w:r w:rsidR="002C35C6">
        <w:t>Welsh Government, 2017</w:t>
      </w:r>
      <w:r w:rsidR="002646B4">
        <w:t>)</w:t>
      </w:r>
      <w:r w:rsidR="00B13429">
        <w:t xml:space="preserve">, I can see that allowing everyone to say a little bit about themselves at the start of the lecture helps to relax the students and </w:t>
      </w:r>
      <w:r>
        <w:t>includes</w:t>
      </w:r>
      <w:r w:rsidR="00B13429">
        <w:t xml:space="preserve"> them from the beginning</w:t>
      </w:r>
      <w:r>
        <w:t>, this is also a technique where the lecture can break the ice as such which can aid learning as</w:t>
      </w:r>
      <w:r w:rsidR="002C35C6">
        <w:t xml:space="preserve"> these</w:t>
      </w:r>
      <w:r>
        <w:t xml:space="preserve"> barriers have been broken down. This lecture has shown clear communication from the start and signposted students to the various Moodle tiles and module handbooks required for this course, highlighting the key components </w:t>
      </w:r>
      <w:r w:rsidR="002646B4">
        <w:t>attached</w:t>
      </w:r>
      <w:r>
        <w:t xml:space="preserve"> to the course as well as any expectation that the students as well as the </w:t>
      </w:r>
      <w:r w:rsidR="002646B4">
        <w:t>lecturer might have</w:t>
      </w:r>
      <w:r w:rsidR="002C35C6">
        <w:t>,</w:t>
      </w:r>
      <w:r w:rsidR="002646B4">
        <w:t xml:space="preserve"> this allows for clear boundary’s, this enables learner</w:t>
      </w:r>
      <w:r w:rsidR="002C35C6">
        <w:t>s</w:t>
      </w:r>
      <w:r w:rsidR="002646B4">
        <w:t xml:space="preserve"> to share responsibility for their own learning and assessment</w:t>
      </w:r>
      <w:r w:rsidR="002C35C6">
        <w:t>s</w:t>
      </w:r>
      <w:r w:rsidR="002646B4">
        <w:t xml:space="preserve"> (</w:t>
      </w:r>
      <w:r w:rsidR="002C35C6">
        <w:t>Welsh Government, 2017</w:t>
      </w:r>
      <w:r w:rsidR="002646B4">
        <w:t>)</w:t>
      </w:r>
      <w:r w:rsidR="002C35C6">
        <w:t>. The lecturer for this session is discussing hospitality and guest services, after observing lecturer ones teaching style which I found to be student centred and aligning with professional standards for further education, the first thing that I noticed was the lecturer’s role as a facilitator rather than a lecturer she has steered the conversation allowing room for participants to actively engage. This approach mirrors the professional standards that emphasise the importance of student participation and collaboration, this has been done by fostering an environment where learners feel comfortable about sharing their thoughts and experiences, leading to a deeper understanding of the subject. Another thing I noticed about lecturers one teaching style is her ability to use active listening, her responses to participants contributions are thoughtful and probing this indicates a genuine interest in their perspectives, this aligns with the professional standard of demonstrate dignity, courtesy, and respect towards others, showing active listening allows the students to be able to share their views and opinions whilst having the respect from their peers. Using real world examples which is seen throughout the lecture makes the topic more relatable, this allows for the learner to not be confined to the classroom but extends to those real-life situations, by connecting the discussions to the hospitality industry, the lecturer engages learners in a way that resonates with their future careers embodying the principle of relevance in education, this encompasses the enable learners to share responsibility learning and assessment showing communication with others to benefit their overall learning journey, also linked to this is the lecturer’s ability to allow for critical thinking this has been done through open ended questions throughout the lecture, critical thinking is a fundamental aspects of higher education. Throughout the lecture I also noted that the lecturer acknowledged and appreciated diverse perspectives this created inclusive learning environment by doing this you can create and promote a sense of belonging amongst the learners this also contributes to a positive learning experience, it can be seen throughout that the lecturer also by discussing real-life scenarios bridges a gap between theory and application, this approach prepares the learner not only with the theoretical knowledge but also with the skills needed for their future careers. The adaptability of the lecturer’s style throughout the session is clear based on participants contributions, allowing the conversation to evolve organically, the lecturer’s teaching style I believe links well to several of the professional standards in further education. This inclusive and adaptable approach coupled with an emphasis on real world application and critical thinking, contributes to a rich and effective learning experience.</w:t>
      </w:r>
    </w:p>
    <w:p w14:paraId="54A5B012" w14:textId="77777777" w:rsidR="002C35C6" w:rsidRDefault="002C35C6" w:rsidP="00CD1708"/>
    <w:p w14:paraId="6028BD0E" w14:textId="66E75B47" w:rsidR="00CD1708" w:rsidRPr="00CD1708" w:rsidRDefault="002C35C6" w:rsidP="00CD1708">
      <w:r>
        <w:t xml:space="preserve"> </w:t>
      </w:r>
    </w:p>
    <w:p w14:paraId="3A15C43C" w14:textId="734DB2A3" w:rsidR="00042AF1" w:rsidRDefault="00042AF1" w:rsidP="00042AF1">
      <w:pPr>
        <w:pStyle w:val="Heading1"/>
        <w:rPr>
          <w:color w:val="auto"/>
        </w:rPr>
      </w:pPr>
      <w:bookmarkStart w:id="2" w:name="_Toc157805214"/>
      <w:r w:rsidRPr="00042AF1">
        <w:rPr>
          <w:color w:val="auto"/>
        </w:rPr>
        <w:lastRenderedPageBreak/>
        <w:t>Observation 2</w:t>
      </w:r>
      <w:bookmarkEnd w:id="2"/>
    </w:p>
    <w:p w14:paraId="4062AA00" w14:textId="4494D892" w:rsidR="00CD1708" w:rsidRDefault="006A3B1A" w:rsidP="00CD1708">
      <w:r>
        <w:t>L</w:t>
      </w:r>
      <w:r w:rsidR="00CD1708">
        <w:t>ecturer t</w:t>
      </w:r>
      <w:r>
        <w:t>wo is</w:t>
      </w:r>
      <w:r w:rsidR="00CD1708">
        <w:t xml:space="preserve"> male, this gentleman’s background was the tourism industry and has gone from being a student within the University to a fellow lecturer</w:t>
      </w:r>
      <w:r w:rsidR="002C35C6">
        <w:t>, he has a very clear sounding voice. In this observation I could see that the lecturer has a teaching style that is dynamic and engaging, his logical methods strongly align with personal teaching standards, fostering and enriching learning environment for students(Welsh Government, 2017). He has created a well-structured and coherent learning experience which has enabled him to educate the learner when covering the marketing framework SOSTAC, he emphasises the importance of situation analysis, objectives, strategy, tactics, action, and control providing the learner with a systematic and comprehensive approach to marketing planning. This aligns with the standard that enables learners to share responsibility for their own learning and assessment (Welsh Government, 2017). I also observed that he has used the principles of inclusivity catering to diverse learning styles this has been done through a combination of the lecture, which has included visual aids and interactive discussions this is to ensure that the learners with varying preferences can grasp and apply the marketing concepts effectively (Welsh Government, 2017). This also aligns with the standard which is unable learners to share responsibility for their own learning and assessment, as well as using diverse learning the lecturer has also incorporated real-world examples and case studies to underscore his commitment to bridging the gap between theory and practice. The lecturer has also set positive examples through his enthusiasm for the subject and genuine interest in students learning journeys this has been shown by his willingness to address queries that have contributed to a positive and respectful learning environment the lecturer’s teaching style shows his willingness to impart knowledge as well as in still in the students the skills and values necessary for success in their future endeavours.</w:t>
      </w:r>
    </w:p>
    <w:p w14:paraId="5B9B385A" w14:textId="77777777" w:rsidR="002C35C6" w:rsidRDefault="002C35C6" w:rsidP="00CD1708"/>
    <w:p w14:paraId="2B84FA3C" w14:textId="77777777" w:rsidR="002C35C6" w:rsidRDefault="002C35C6" w:rsidP="00CD1708"/>
    <w:p w14:paraId="29722BB2" w14:textId="77777777" w:rsidR="002C35C6" w:rsidRDefault="002C35C6" w:rsidP="00CD1708"/>
    <w:p w14:paraId="5FCC3080" w14:textId="77777777" w:rsidR="002C35C6" w:rsidRDefault="002C35C6" w:rsidP="00CD1708"/>
    <w:p w14:paraId="73493DC3" w14:textId="77777777" w:rsidR="002C35C6" w:rsidRDefault="002C35C6" w:rsidP="00CD1708"/>
    <w:p w14:paraId="3BB23C56" w14:textId="77777777" w:rsidR="002C35C6" w:rsidRDefault="002C35C6" w:rsidP="00CD1708"/>
    <w:p w14:paraId="22ED1193" w14:textId="77777777" w:rsidR="002C35C6" w:rsidRDefault="002C35C6" w:rsidP="00CD1708"/>
    <w:p w14:paraId="09C76358" w14:textId="77777777" w:rsidR="002C35C6" w:rsidRDefault="002C35C6" w:rsidP="00CD1708"/>
    <w:p w14:paraId="381467EC" w14:textId="77777777" w:rsidR="002C35C6" w:rsidRDefault="002C35C6" w:rsidP="00CD1708"/>
    <w:p w14:paraId="00FEA4C7" w14:textId="77777777" w:rsidR="002C35C6" w:rsidRDefault="002C35C6" w:rsidP="00CD1708"/>
    <w:p w14:paraId="4AE2FD42" w14:textId="77777777" w:rsidR="002C35C6" w:rsidRDefault="002C35C6" w:rsidP="00CD1708"/>
    <w:p w14:paraId="2FB7069B" w14:textId="77777777" w:rsidR="002C35C6" w:rsidRDefault="002C35C6" w:rsidP="00CD1708"/>
    <w:p w14:paraId="63037496" w14:textId="77777777" w:rsidR="002C35C6" w:rsidRDefault="002C35C6" w:rsidP="00CD1708"/>
    <w:p w14:paraId="02960425" w14:textId="77777777" w:rsidR="002C35C6" w:rsidRDefault="002C35C6" w:rsidP="00CD1708"/>
    <w:p w14:paraId="17F126F6" w14:textId="77777777" w:rsidR="002C35C6" w:rsidRDefault="002C35C6" w:rsidP="00CD1708"/>
    <w:p w14:paraId="60D27B6D" w14:textId="61F8C0A8" w:rsidR="00042AF1" w:rsidRDefault="00042AF1" w:rsidP="00042AF1">
      <w:pPr>
        <w:pStyle w:val="Heading1"/>
        <w:rPr>
          <w:color w:val="auto"/>
        </w:rPr>
      </w:pPr>
      <w:bookmarkStart w:id="3" w:name="_Toc157805215"/>
      <w:r w:rsidRPr="00042AF1">
        <w:rPr>
          <w:color w:val="auto"/>
        </w:rPr>
        <w:lastRenderedPageBreak/>
        <w:t>Comparison</w:t>
      </w:r>
      <w:bookmarkEnd w:id="3"/>
    </w:p>
    <w:p w14:paraId="46AC7B49" w14:textId="388067C5" w:rsidR="002C35C6" w:rsidRPr="002C35C6" w:rsidRDefault="002C35C6" w:rsidP="002C35C6">
      <w:pPr>
        <w:rPr>
          <w:rFonts w:cstheme="minorHAnsi"/>
        </w:rPr>
      </w:pPr>
      <w:r>
        <w:rPr>
          <w:rFonts w:cstheme="minorHAnsi"/>
        </w:rPr>
        <w:t>L</w:t>
      </w:r>
      <w:r w:rsidRPr="002C35C6">
        <w:rPr>
          <w:rFonts w:cstheme="minorHAnsi"/>
        </w:rPr>
        <w:t>ecturer one and lecturer two are both effective educators</w:t>
      </w:r>
      <w:r>
        <w:rPr>
          <w:rFonts w:cstheme="minorHAnsi"/>
        </w:rPr>
        <w:t xml:space="preserve"> and </w:t>
      </w:r>
      <w:r w:rsidRPr="002C35C6">
        <w:rPr>
          <w:rFonts w:cstheme="minorHAnsi"/>
        </w:rPr>
        <w:t xml:space="preserve">exhibit distinct teaching styles that reflect their individual philosophies, approaches, and emphasis on different aspects of the learning experience. Lecturer twos teaching style is marked by dynamism and a practical orientation. He employs the SOSTAC marketing planning framework as a central organising principle, ensuring a systematic and comprehensive approach to marketing planning. His teaching aligns with professional standards by providing a well-structured and coherent learning experience. His teaching style is characterized by a more theoretical and research-focused approach. </w:t>
      </w:r>
      <w:r>
        <w:rPr>
          <w:rFonts w:cstheme="minorHAnsi"/>
        </w:rPr>
        <w:t>He</w:t>
      </w:r>
      <w:r w:rsidRPr="002C35C6">
        <w:rPr>
          <w:rFonts w:cstheme="minorHAnsi"/>
        </w:rPr>
        <w:t xml:space="preserve"> delves into foundational concepts and theories, encouraging students to explore the academic literature and engage in critical analysis. H</w:t>
      </w:r>
      <w:r>
        <w:rPr>
          <w:rFonts w:cstheme="minorHAnsi"/>
        </w:rPr>
        <w:t>is</w:t>
      </w:r>
      <w:r w:rsidRPr="002C35C6">
        <w:rPr>
          <w:rFonts w:cstheme="minorHAnsi"/>
        </w:rPr>
        <w:t xml:space="preserve"> emphasis on theoretical frameworks and deep understanding aligns with the importance of fostering analytical skills and a profound comprehension of subject matter, which are also crucial elements of professional teaching standards.</w:t>
      </w:r>
    </w:p>
    <w:p w14:paraId="687442B1" w14:textId="095723A8" w:rsidR="002C35C6" w:rsidRPr="002C35C6" w:rsidRDefault="002C35C6" w:rsidP="002C35C6">
      <w:pPr>
        <w:rPr>
          <w:rFonts w:cstheme="minorHAnsi"/>
        </w:rPr>
      </w:pPr>
      <w:r>
        <w:rPr>
          <w:rFonts w:cstheme="minorHAnsi"/>
        </w:rPr>
        <w:t>Lecture one’s</w:t>
      </w:r>
      <w:r w:rsidRPr="002C35C6">
        <w:rPr>
          <w:rFonts w:cstheme="minorHAnsi"/>
        </w:rPr>
        <w:t xml:space="preserve"> teaching aligns with professional standards by providing a well-structured and coherent learning experience</w:t>
      </w:r>
      <w:r>
        <w:rPr>
          <w:rFonts w:cstheme="minorHAnsi"/>
        </w:rPr>
        <w:t>, she</w:t>
      </w:r>
      <w:r w:rsidRPr="002C35C6">
        <w:rPr>
          <w:rFonts w:cstheme="minorHAnsi"/>
        </w:rPr>
        <w:t xml:space="preserve"> emphasis on real-world examples and case studies bridg</w:t>
      </w:r>
      <w:r>
        <w:rPr>
          <w:rFonts w:cstheme="minorHAnsi"/>
        </w:rPr>
        <w:t>ing</w:t>
      </w:r>
      <w:r w:rsidRPr="002C35C6">
        <w:rPr>
          <w:rFonts w:cstheme="minorHAnsi"/>
        </w:rPr>
        <w:t xml:space="preserve"> the gap between theory and practice, preparing students for the challenges they may face in their future careers. H</w:t>
      </w:r>
      <w:r>
        <w:rPr>
          <w:rFonts w:cstheme="minorHAnsi"/>
        </w:rPr>
        <w:t>er</w:t>
      </w:r>
      <w:r w:rsidRPr="002C35C6">
        <w:rPr>
          <w:rFonts w:cstheme="minorHAnsi"/>
        </w:rPr>
        <w:t xml:space="preserve"> inclusivity in catering to diverse learning styles and commitment to assessment and feedback contribute to a positive and supportive learning environment.</w:t>
      </w:r>
      <w:r>
        <w:rPr>
          <w:rFonts w:cstheme="minorHAnsi"/>
        </w:rPr>
        <w:t xml:space="preserve"> </w:t>
      </w:r>
      <w:r w:rsidRPr="002C35C6">
        <w:rPr>
          <w:rFonts w:cstheme="minorHAnsi"/>
        </w:rPr>
        <w:t xml:space="preserve">While </w:t>
      </w:r>
      <w:r>
        <w:rPr>
          <w:rFonts w:cstheme="minorHAnsi"/>
        </w:rPr>
        <w:t>lecturer one</w:t>
      </w:r>
      <w:r w:rsidRPr="002C35C6">
        <w:rPr>
          <w:rFonts w:cstheme="minorHAnsi"/>
        </w:rPr>
        <w:t xml:space="preserve"> focuses on the practical application of </w:t>
      </w:r>
      <w:r>
        <w:rPr>
          <w:rFonts w:cstheme="minorHAnsi"/>
        </w:rPr>
        <w:t>hospitality and guest services</w:t>
      </w:r>
      <w:r w:rsidRPr="002C35C6">
        <w:rPr>
          <w:rFonts w:cstheme="minorHAnsi"/>
        </w:rPr>
        <w:t xml:space="preserve">, </w:t>
      </w:r>
      <w:r>
        <w:rPr>
          <w:rFonts w:cstheme="minorHAnsi"/>
        </w:rPr>
        <w:t>lecturer two</w:t>
      </w:r>
      <w:r w:rsidRPr="002C35C6">
        <w:rPr>
          <w:rFonts w:cstheme="minorHAnsi"/>
        </w:rPr>
        <w:t xml:space="preserve"> places a greater emphasis on the theoretical underpinnings of the discipline. </w:t>
      </w:r>
      <w:r>
        <w:rPr>
          <w:rFonts w:cstheme="minorHAnsi"/>
        </w:rPr>
        <w:t>Lecturer one’s</w:t>
      </w:r>
      <w:r w:rsidRPr="002C35C6">
        <w:rPr>
          <w:rFonts w:cstheme="minorHAnsi"/>
        </w:rPr>
        <w:t xml:space="preserve"> approach is more hands-on, providing students with tools and frameworks directly applicable to real-world scenarios. In contrast, </w:t>
      </w:r>
      <w:r>
        <w:rPr>
          <w:rFonts w:cstheme="minorHAnsi"/>
        </w:rPr>
        <w:t>lecturer twos</w:t>
      </w:r>
      <w:r w:rsidRPr="002C35C6">
        <w:rPr>
          <w:rFonts w:cstheme="minorHAnsi"/>
        </w:rPr>
        <w:t xml:space="preserve"> method encourages a deeper exploration of the academic foundations of marketing, fostering a strong theoretical understanding that can be valuable in research and strategic decision-making.</w:t>
      </w:r>
      <w:r>
        <w:rPr>
          <w:rFonts w:cstheme="minorHAnsi"/>
        </w:rPr>
        <w:t xml:space="preserve"> </w:t>
      </w:r>
      <w:r w:rsidRPr="002C35C6">
        <w:rPr>
          <w:rFonts w:cstheme="minorHAnsi"/>
        </w:rPr>
        <w:t xml:space="preserve">Another notable difference lies in their classroom dynamics. </w:t>
      </w:r>
      <w:r>
        <w:rPr>
          <w:rFonts w:cstheme="minorHAnsi"/>
        </w:rPr>
        <w:t>Lecturer one’s</w:t>
      </w:r>
      <w:r w:rsidRPr="002C35C6">
        <w:rPr>
          <w:rFonts w:cstheme="minorHAnsi"/>
        </w:rPr>
        <w:t xml:space="preserve"> teaching is characterized by interactivity and real-world examples, creating an engaging and dynamic learning environment. On the other hand, </w:t>
      </w:r>
      <w:r>
        <w:rPr>
          <w:rFonts w:cstheme="minorHAnsi"/>
        </w:rPr>
        <w:t>lecturer twos</w:t>
      </w:r>
      <w:r w:rsidRPr="002C35C6">
        <w:rPr>
          <w:rFonts w:cstheme="minorHAnsi"/>
        </w:rPr>
        <w:t xml:space="preserve"> style involves more traditional lectures and in-depth discussions, allowing students to delve into the theoretical nuances of marketing.</w:t>
      </w:r>
    </w:p>
    <w:p w14:paraId="6748A13F" w14:textId="5D971A31" w:rsidR="002C35C6" w:rsidRPr="002C35C6" w:rsidRDefault="002C35C6" w:rsidP="002C35C6">
      <w:pPr>
        <w:rPr>
          <w:rFonts w:cstheme="minorHAnsi"/>
        </w:rPr>
      </w:pPr>
      <w:r w:rsidRPr="002C35C6">
        <w:rPr>
          <w:rFonts w:cstheme="minorHAnsi"/>
        </w:rPr>
        <w:t xml:space="preserve">In terms of assessment and feedback, both educators uphold professional teaching standards but with different emphases. </w:t>
      </w:r>
      <w:r>
        <w:rPr>
          <w:rFonts w:cstheme="minorHAnsi"/>
        </w:rPr>
        <w:t>Lecturer one’s</w:t>
      </w:r>
      <w:r w:rsidRPr="002C35C6">
        <w:rPr>
          <w:rFonts w:cstheme="minorHAnsi"/>
        </w:rPr>
        <w:t xml:space="preserve"> assessments are oriented towards practical application, with a focus on </w:t>
      </w:r>
      <w:r>
        <w:rPr>
          <w:rFonts w:cstheme="minorHAnsi"/>
        </w:rPr>
        <w:t>hospitality and guest services,</w:t>
      </w:r>
      <w:r w:rsidRPr="002C35C6">
        <w:rPr>
          <w:rFonts w:cstheme="minorHAnsi"/>
        </w:rPr>
        <w:t xml:space="preserve"> that mirror real-world scenarios. </w:t>
      </w:r>
      <w:r>
        <w:rPr>
          <w:rFonts w:cstheme="minorHAnsi"/>
        </w:rPr>
        <w:t>Lecturer twos</w:t>
      </w:r>
      <w:r w:rsidRPr="002C35C6">
        <w:rPr>
          <w:rFonts w:cstheme="minorHAnsi"/>
        </w:rPr>
        <w:t xml:space="preserve">, in contrast, places greater emphasis on theoretical examinations and research assignments, reflecting </w:t>
      </w:r>
      <w:r>
        <w:rPr>
          <w:rFonts w:cstheme="minorHAnsi"/>
        </w:rPr>
        <w:t>his</w:t>
      </w:r>
      <w:r w:rsidRPr="002C35C6">
        <w:rPr>
          <w:rFonts w:cstheme="minorHAnsi"/>
        </w:rPr>
        <w:t xml:space="preserve"> belief in the importance of a deep understanding of marketing principles.</w:t>
      </w:r>
      <w:r>
        <w:rPr>
          <w:rFonts w:cstheme="minorHAnsi"/>
        </w:rPr>
        <w:t xml:space="preserve"> </w:t>
      </w:r>
      <w:r w:rsidRPr="002C35C6">
        <w:rPr>
          <w:rFonts w:cstheme="minorHAnsi"/>
        </w:rPr>
        <w:t xml:space="preserve">Professional values and conduct are evident in both educators, though expressed in different ways. </w:t>
      </w:r>
      <w:r>
        <w:rPr>
          <w:rFonts w:cstheme="minorHAnsi"/>
        </w:rPr>
        <w:t>Lecturer one’s</w:t>
      </w:r>
      <w:r w:rsidRPr="002C35C6">
        <w:rPr>
          <w:rFonts w:cstheme="minorHAnsi"/>
        </w:rPr>
        <w:t xml:space="preserve"> enthusiasm and accessibility contribute to a positive learning environment, while </w:t>
      </w:r>
      <w:r>
        <w:rPr>
          <w:rFonts w:cstheme="minorHAnsi"/>
        </w:rPr>
        <w:t>lecturer twos</w:t>
      </w:r>
      <w:r w:rsidRPr="002C35C6">
        <w:rPr>
          <w:rFonts w:cstheme="minorHAnsi"/>
        </w:rPr>
        <w:t xml:space="preserve"> commitment to academic rigor and exploration aligns with professional values within the academic realm.</w:t>
      </w:r>
    </w:p>
    <w:p w14:paraId="685EE4CC" w14:textId="55456C4F" w:rsidR="002C35C6" w:rsidRPr="002C35C6" w:rsidRDefault="002C35C6" w:rsidP="002C35C6">
      <w:pPr>
        <w:rPr>
          <w:rFonts w:cstheme="minorHAnsi"/>
        </w:rPr>
      </w:pPr>
      <w:r w:rsidRPr="002C35C6">
        <w:rPr>
          <w:rFonts w:cstheme="minorHAnsi"/>
        </w:rPr>
        <w:t xml:space="preserve">In conclusion, the comparison between </w:t>
      </w:r>
      <w:r>
        <w:rPr>
          <w:rFonts w:cstheme="minorHAnsi"/>
        </w:rPr>
        <w:t xml:space="preserve">lecturer ones and lecturer twos </w:t>
      </w:r>
      <w:r w:rsidRPr="002C35C6">
        <w:rPr>
          <w:rFonts w:cstheme="minorHAnsi"/>
        </w:rPr>
        <w:t xml:space="preserve">teaching styles highlights the diversity within pedagogical approaches. </w:t>
      </w:r>
      <w:r>
        <w:rPr>
          <w:rFonts w:cstheme="minorHAnsi"/>
        </w:rPr>
        <w:t>Lecturer one’s</w:t>
      </w:r>
      <w:r w:rsidRPr="002C35C6">
        <w:rPr>
          <w:rFonts w:cstheme="minorHAnsi"/>
        </w:rPr>
        <w:t xml:space="preserve"> practical orientation and emphasis on real-world application contrast with </w:t>
      </w:r>
      <w:r>
        <w:rPr>
          <w:rFonts w:cstheme="minorHAnsi"/>
        </w:rPr>
        <w:t>lecturer twos</w:t>
      </w:r>
      <w:r w:rsidRPr="002C35C6">
        <w:rPr>
          <w:rFonts w:cstheme="minorHAnsi"/>
        </w:rPr>
        <w:t xml:space="preserve"> theoretical focus, showcasing the spectrum of teaching philosophies that can effectively prepare students for the complexities of the marketing discipline. The choice between these styles may depend on individual learning preferences, career aspirations, and the desired balance between theory and practice in a student's educational journey</w:t>
      </w:r>
      <w:r>
        <w:rPr>
          <w:rFonts w:cstheme="minorHAnsi"/>
        </w:rPr>
        <w:t xml:space="preserve"> (</w:t>
      </w:r>
      <w:r w:rsidRPr="002C35C6">
        <w:rPr>
          <w:rFonts w:eastAsia="Times New Roman" w:cstheme="minorHAnsi"/>
          <w:kern w:val="0"/>
          <w:lang w:eastAsia="en-GB"/>
          <w14:ligatures w14:val="none"/>
        </w:rPr>
        <w:t>Reece,</w:t>
      </w:r>
      <w:r>
        <w:rPr>
          <w:rFonts w:eastAsia="Times New Roman" w:cstheme="minorHAnsi"/>
          <w:kern w:val="0"/>
          <w:lang w:eastAsia="en-GB"/>
          <w14:ligatures w14:val="none"/>
        </w:rPr>
        <w:t xml:space="preserve"> and </w:t>
      </w:r>
      <w:r w:rsidRPr="002C35C6">
        <w:rPr>
          <w:rFonts w:eastAsia="Times New Roman" w:cstheme="minorHAnsi"/>
          <w:kern w:val="0"/>
          <w:lang w:eastAsia="en-GB"/>
          <w14:ligatures w14:val="none"/>
        </w:rPr>
        <w:t>Walker,</w:t>
      </w:r>
      <w:r>
        <w:rPr>
          <w:rFonts w:eastAsia="Times New Roman" w:cstheme="minorHAnsi"/>
          <w:kern w:val="0"/>
          <w:lang w:eastAsia="en-GB"/>
          <w14:ligatures w14:val="none"/>
        </w:rPr>
        <w:t xml:space="preserve"> </w:t>
      </w:r>
      <w:r w:rsidRPr="002C35C6">
        <w:rPr>
          <w:rFonts w:eastAsia="Times New Roman" w:cstheme="minorHAnsi"/>
          <w:kern w:val="0"/>
          <w:lang w:eastAsia="en-GB"/>
          <w14:ligatures w14:val="none"/>
        </w:rPr>
        <w:t>2007)</w:t>
      </w:r>
      <w:r w:rsidRPr="002C35C6">
        <w:rPr>
          <w:rFonts w:cstheme="minorHAnsi"/>
        </w:rPr>
        <w:t>.</w:t>
      </w:r>
    </w:p>
    <w:p w14:paraId="1B7C4A11" w14:textId="77777777" w:rsidR="002C35C6" w:rsidRDefault="002C35C6" w:rsidP="002C35C6">
      <w:r w:rsidRPr="002C35C6">
        <w:rPr>
          <w:vanish/>
        </w:rPr>
        <w:t>Top of Form</w:t>
      </w:r>
    </w:p>
    <w:p w14:paraId="3D52C2F0" w14:textId="77777777" w:rsidR="002C35C6" w:rsidRPr="002C35C6" w:rsidRDefault="002C35C6" w:rsidP="002C35C6">
      <w:pPr>
        <w:rPr>
          <w:vanish/>
        </w:rPr>
      </w:pPr>
    </w:p>
    <w:p w14:paraId="7344603B" w14:textId="77777777" w:rsidR="002C35C6" w:rsidRPr="002C35C6" w:rsidRDefault="002C35C6" w:rsidP="002C35C6"/>
    <w:p w14:paraId="65928018" w14:textId="5000C602" w:rsidR="00CD1708" w:rsidRDefault="00CD1708" w:rsidP="00CD1708">
      <w:pPr>
        <w:pStyle w:val="Heading1"/>
        <w:rPr>
          <w:color w:val="auto"/>
        </w:rPr>
      </w:pPr>
      <w:bookmarkStart w:id="4" w:name="_Toc157805216"/>
      <w:r>
        <w:rPr>
          <w:color w:val="auto"/>
        </w:rPr>
        <w:lastRenderedPageBreak/>
        <w:t>C</w:t>
      </w:r>
      <w:r w:rsidRPr="00CD1708">
        <w:rPr>
          <w:color w:val="auto"/>
        </w:rPr>
        <w:t>onclusion</w:t>
      </w:r>
      <w:bookmarkEnd w:id="4"/>
    </w:p>
    <w:p w14:paraId="4DE5148C" w14:textId="713B5276" w:rsidR="002C35C6" w:rsidRPr="002C35C6" w:rsidRDefault="002C35C6" w:rsidP="002C35C6">
      <w:r w:rsidRPr="002C35C6">
        <w:t>Embarking on a comprehensive action plan to enhance my teaching practice is not just a professional obligation but a catalyst for continuous improvement. By conducting a thorough self-assessment, analysing student feedback, and collaborating with peers, I lay the groundwork for targeted growth. Establishing clear and measurable objectives ensures that my goals align with teaching standards, promoting a structured and purposeful development journey.</w:t>
      </w:r>
      <w:r>
        <w:t xml:space="preserve"> </w:t>
      </w:r>
      <w:r w:rsidRPr="002C35C6">
        <w:t>The realistic approach woven into each step of an</w:t>
      </w:r>
      <w:r>
        <w:t xml:space="preserve"> </w:t>
      </w:r>
      <w:r w:rsidRPr="002C35C6">
        <w:t>action plan fosters sustainability. It acknowledges the constraints of time, resources, and current professional commitments, ensuring that improvement is not only attainable but also practical. As I prioritize goals based on their impact and align them with relevant standards, I create a roadmap for success that is both ambitious and realistic.</w:t>
      </w:r>
      <w:r>
        <w:t xml:space="preserve"> </w:t>
      </w:r>
      <w:r w:rsidRPr="002C35C6">
        <w:t>This deliberate strategy positions me to navigate the dynamic landscape of education effectively. The incremental achievements derived from this action plan contribute to a fulfilling teaching experience, where measurable progress is evident. Embracing this approach equips me not only with the tools to enhance student learning and engagement but also with a mindset geared towards lifelong learning and adaptability in the ever-evolving field of education. Ultimately, this action plan becomes a compass guiding me toward a future where my teaching practice continues to evolve, positively impacting the lives of those I have the privilege to educate.</w:t>
      </w:r>
    </w:p>
    <w:p w14:paraId="793D57AC" w14:textId="77777777" w:rsidR="002C35C6" w:rsidRDefault="002C35C6" w:rsidP="002C35C6"/>
    <w:p w14:paraId="171E3886" w14:textId="77777777" w:rsidR="002C35C6" w:rsidRDefault="002C35C6" w:rsidP="002C35C6"/>
    <w:p w14:paraId="151EA947" w14:textId="77777777" w:rsidR="002C35C6" w:rsidRDefault="002C35C6" w:rsidP="002C35C6"/>
    <w:p w14:paraId="48387203" w14:textId="77777777" w:rsidR="002C35C6" w:rsidRDefault="002C35C6" w:rsidP="002C35C6"/>
    <w:p w14:paraId="01869A1C" w14:textId="77777777" w:rsidR="002C35C6" w:rsidRDefault="002C35C6" w:rsidP="002C35C6"/>
    <w:p w14:paraId="7A4D628C" w14:textId="77777777" w:rsidR="002C35C6" w:rsidRDefault="002C35C6" w:rsidP="002C35C6"/>
    <w:p w14:paraId="781528DA" w14:textId="77777777" w:rsidR="002C35C6" w:rsidRDefault="002C35C6" w:rsidP="002C35C6"/>
    <w:p w14:paraId="774E18F4" w14:textId="77777777" w:rsidR="002C35C6" w:rsidRDefault="002C35C6" w:rsidP="002C35C6"/>
    <w:p w14:paraId="7A11EA23" w14:textId="77777777" w:rsidR="002C35C6" w:rsidRDefault="002C35C6" w:rsidP="002C35C6"/>
    <w:p w14:paraId="36499642" w14:textId="77777777" w:rsidR="002C35C6" w:rsidRDefault="002C35C6" w:rsidP="002C35C6"/>
    <w:p w14:paraId="40F9A146" w14:textId="77777777" w:rsidR="002C35C6" w:rsidRDefault="002C35C6" w:rsidP="002C35C6"/>
    <w:p w14:paraId="07361D78" w14:textId="77777777" w:rsidR="002C35C6" w:rsidRDefault="002C35C6" w:rsidP="002C35C6"/>
    <w:p w14:paraId="22FECD0B" w14:textId="77777777" w:rsidR="002C35C6" w:rsidRDefault="002C35C6" w:rsidP="002C35C6"/>
    <w:p w14:paraId="4560AE16" w14:textId="77777777" w:rsidR="002C35C6" w:rsidRDefault="002C35C6" w:rsidP="002C35C6"/>
    <w:p w14:paraId="09EEE328" w14:textId="77777777" w:rsidR="002C35C6" w:rsidRDefault="002C35C6" w:rsidP="002C35C6"/>
    <w:p w14:paraId="103F55C8" w14:textId="77777777" w:rsidR="002C35C6" w:rsidRDefault="002C35C6" w:rsidP="002C35C6"/>
    <w:p w14:paraId="055A1D86" w14:textId="77777777" w:rsidR="002C35C6" w:rsidRPr="002C35C6" w:rsidRDefault="002C35C6" w:rsidP="002C35C6"/>
    <w:p w14:paraId="6EF40A8D" w14:textId="06FA98FC" w:rsidR="00042AF1" w:rsidRDefault="00042AF1" w:rsidP="00042AF1">
      <w:pPr>
        <w:pStyle w:val="Heading1"/>
        <w:rPr>
          <w:color w:val="auto"/>
        </w:rPr>
      </w:pPr>
      <w:bookmarkStart w:id="5" w:name="_Toc157805217"/>
      <w:r w:rsidRPr="00042AF1">
        <w:rPr>
          <w:color w:val="auto"/>
        </w:rPr>
        <w:lastRenderedPageBreak/>
        <w:t>Action Plan</w:t>
      </w:r>
      <w:bookmarkEnd w:id="5"/>
    </w:p>
    <w:p w14:paraId="38F1D718" w14:textId="05524EC9" w:rsidR="002C35C6" w:rsidRPr="00CD1708" w:rsidRDefault="002C35C6" w:rsidP="002C35C6">
      <w:r>
        <w:t>By following the SMART acronym, this action plan provides a structured approach to improving your teaching style while aligning with teaching standards. Regularly revisit and adjust the plan as needed to ensure continuous growth and effectiveness in the classroom (MindTools, 2024).</w:t>
      </w:r>
    </w:p>
    <w:p w14:paraId="15C26DF2" w14:textId="2E3B71DD" w:rsidR="002C35C6" w:rsidRDefault="002C35C6" w:rsidP="002C35C6">
      <w:r>
        <w:t>Action Plan for Enhancing Teaching Style: Aligning with Teaching Standards</w:t>
      </w:r>
    </w:p>
    <w:tbl>
      <w:tblPr>
        <w:tblStyle w:val="TableGrid"/>
        <w:tblW w:w="0" w:type="auto"/>
        <w:tblLook w:val="04A0" w:firstRow="1" w:lastRow="0" w:firstColumn="1" w:lastColumn="0" w:noHBand="0" w:noVBand="1"/>
      </w:tblPr>
      <w:tblGrid>
        <w:gridCol w:w="1807"/>
        <w:gridCol w:w="1804"/>
        <w:gridCol w:w="1798"/>
        <w:gridCol w:w="1802"/>
        <w:gridCol w:w="1805"/>
      </w:tblGrid>
      <w:tr w:rsidR="002C35C6" w14:paraId="3A8D0EBC" w14:textId="77777777" w:rsidTr="002C35C6">
        <w:tc>
          <w:tcPr>
            <w:tcW w:w="1848" w:type="dxa"/>
          </w:tcPr>
          <w:p w14:paraId="2CCFA514" w14:textId="19940130" w:rsidR="002C35C6" w:rsidRDefault="002C35C6" w:rsidP="002C35C6">
            <w:r>
              <w:t>Specific</w:t>
            </w:r>
          </w:p>
        </w:tc>
        <w:tc>
          <w:tcPr>
            <w:tcW w:w="1848" w:type="dxa"/>
          </w:tcPr>
          <w:p w14:paraId="34FCBC78" w14:textId="5DFE4D60" w:rsidR="002C35C6" w:rsidRDefault="002C35C6" w:rsidP="002C35C6">
            <w:r>
              <w:t>Measurable</w:t>
            </w:r>
          </w:p>
        </w:tc>
        <w:tc>
          <w:tcPr>
            <w:tcW w:w="1848" w:type="dxa"/>
          </w:tcPr>
          <w:p w14:paraId="5ED71704" w14:textId="2F498AD8" w:rsidR="002C35C6" w:rsidRDefault="002C35C6" w:rsidP="002C35C6">
            <w:r>
              <w:t>Achievable</w:t>
            </w:r>
          </w:p>
        </w:tc>
        <w:tc>
          <w:tcPr>
            <w:tcW w:w="1849" w:type="dxa"/>
          </w:tcPr>
          <w:p w14:paraId="7C9AE2F8" w14:textId="580D25EB" w:rsidR="002C35C6" w:rsidRDefault="002C35C6" w:rsidP="002C35C6">
            <w:r>
              <w:t>Relevant</w:t>
            </w:r>
          </w:p>
        </w:tc>
        <w:tc>
          <w:tcPr>
            <w:tcW w:w="1849" w:type="dxa"/>
          </w:tcPr>
          <w:p w14:paraId="5D024139" w14:textId="33604208" w:rsidR="002C35C6" w:rsidRDefault="002C35C6" w:rsidP="002C35C6">
            <w:r>
              <w:t>Time bound</w:t>
            </w:r>
          </w:p>
        </w:tc>
      </w:tr>
      <w:tr w:rsidR="002C35C6" w14:paraId="70DA0A19" w14:textId="77777777" w:rsidTr="002C35C6">
        <w:tc>
          <w:tcPr>
            <w:tcW w:w="1848" w:type="dxa"/>
          </w:tcPr>
          <w:p w14:paraId="2FEA3C0A" w14:textId="630050AB" w:rsidR="002C35C6" w:rsidRPr="002C35C6" w:rsidRDefault="002C35C6" w:rsidP="002C35C6">
            <w:pPr>
              <w:rPr>
                <w:b/>
                <w:bCs/>
              </w:rPr>
            </w:pPr>
            <w:r w:rsidRPr="002C35C6">
              <w:rPr>
                <w:b/>
                <w:bCs/>
              </w:rPr>
              <w:t>Identify specific areas for improvement and define clear objectives.</w:t>
            </w:r>
          </w:p>
          <w:p w14:paraId="14243573" w14:textId="480E2552" w:rsidR="002C35C6" w:rsidRDefault="002C35C6" w:rsidP="002C35C6"/>
          <w:p w14:paraId="1A93938F" w14:textId="77777777" w:rsidR="002C35C6" w:rsidRDefault="002C35C6" w:rsidP="002C35C6"/>
          <w:p w14:paraId="158364DD" w14:textId="4A182015" w:rsidR="002C35C6" w:rsidRDefault="002C35C6" w:rsidP="002C35C6">
            <w:r>
              <w:t>conduct a self-assessment of current teaching practices.</w:t>
            </w:r>
          </w:p>
          <w:p w14:paraId="51697E94" w14:textId="77777777" w:rsidR="002C35C6" w:rsidRDefault="002C35C6" w:rsidP="002C35C6"/>
          <w:p w14:paraId="60E4FB15" w14:textId="74573A6E" w:rsidR="002C35C6" w:rsidRDefault="002C35C6" w:rsidP="002C35C6">
            <w:r>
              <w:t>Analyse student feedback and performance data to pinpoint areas of concern</w:t>
            </w:r>
          </w:p>
          <w:p w14:paraId="1664A9FD" w14:textId="77777777" w:rsidR="002C35C6" w:rsidRDefault="002C35C6" w:rsidP="002C35C6"/>
          <w:p w14:paraId="042CAD88" w14:textId="77777777" w:rsidR="002C35C6" w:rsidRDefault="002C35C6" w:rsidP="002C35C6">
            <w:r>
              <w:t>collaborate with colleagues or mentors for external perspectives.</w:t>
            </w:r>
          </w:p>
          <w:p w14:paraId="342E91D4" w14:textId="77777777" w:rsidR="002C35C6" w:rsidRDefault="002C35C6" w:rsidP="002C35C6"/>
          <w:p w14:paraId="799D38F8" w14:textId="77777777" w:rsidR="002C35C6" w:rsidRDefault="002C35C6" w:rsidP="002C35C6">
            <w:r>
              <w:t>Establish specific and measurable goals for improvement.</w:t>
            </w:r>
          </w:p>
          <w:p w14:paraId="1F9F82D3" w14:textId="77777777" w:rsidR="002C35C6" w:rsidRDefault="002C35C6" w:rsidP="002C35C6"/>
          <w:p w14:paraId="456A8E87" w14:textId="77777777" w:rsidR="002C35C6" w:rsidRDefault="002C35C6" w:rsidP="002C35C6">
            <w:r>
              <w:t>Prioritise goals based on their impact on student learning and engagement</w:t>
            </w:r>
          </w:p>
          <w:p w14:paraId="23EA9B86" w14:textId="77777777" w:rsidR="002C35C6" w:rsidRDefault="002C35C6" w:rsidP="002C35C6"/>
          <w:p w14:paraId="507B12C5" w14:textId="7A5D2C48" w:rsidR="002C35C6" w:rsidRDefault="002C35C6" w:rsidP="002C35C6">
            <w:r>
              <w:t>Ensure alignment with relevant teaching standards and benchmarks.</w:t>
            </w:r>
          </w:p>
        </w:tc>
        <w:tc>
          <w:tcPr>
            <w:tcW w:w="1848" w:type="dxa"/>
          </w:tcPr>
          <w:p w14:paraId="480F57F3" w14:textId="1E23A9F5" w:rsidR="002C35C6" w:rsidRPr="002C35C6" w:rsidRDefault="002C35C6" w:rsidP="002C35C6">
            <w:pPr>
              <w:rPr>
                <w:b/>
                <w:bCs/>
              </w:rPr>
            </w:pPr>
            <w:r w:rsidRPr="002C35C6">
              <w:rPr>
                <w:b/>
                <w:bCs/>
              </w:rPr>
              <w:t>Quantify improvement targets</w:t>
            </w:r>
            <w:r>
              <w:rPr>
                <w:b/>
                <w:bCs/>
              </w:rPr>
              <w:t>.</w:t>
            </w:r>
          </w:p>
          <w:p w14:paraId="6D7FDE95" w14:textId="77777777" w:rsidR="002C35C6" w:rsidRDefault="002C35C6" w:rsidP="002C35C6"/>
          <w:p w14:paraId="61246385" w14:textId="16CDBAB1" w:rsidR="002C35C6" w:rsidRDefault="002C35C6" w:rsidP="002C35C6">
            <w:r>
              <w:t>Set measurable targets for enhancing student performance and satisfaction.</w:t>
            </w:r>
          </w:p>
          <w:p w14:paraId="1D531870" w14:textId="77777777" w:rsidR="002C35C6" w:rsidRDefault="002C35C6" w:rsidP="002C35C6"/>
          <w:p w14:paraId="303E2858" w14:textId="1981A2E6" w:rsidR="002C35C6" w:rsidRDefault="002C35C6" w:rsidP="002C35C6">
            <w:r>
              <w:t>Utilise assessment tools to gauge progress and collect relevant data.</w:t>
            </w:r>
          </w:p>
          <w:p w14:paraId="20EF89D7" w14:textId="77777777" w:rsidR="002C35C6" w:rsidRDefault="002C35C6" w:rsidP="002C35C6"/>
          <w:p w14:paraId="1C8BEC8E" w14:textId="17DD5416" w:rsidR="002C35C6" w:rsidRDefault="002C35C6" w:rsidP="002C35C6">
            <w:r>
              <w:t>Regularly review and adjust targets based on ongoing assessment results.</w:t>
            </w:r>
          </w:p>
        </w:tc>
        <w:tc>
          <w:tcPr>
            <w:tcW w:w="1848" w:type="dxa"/>
          </w:tcPr>
          <w:p w14:paraId="3E44FE02" w14:textId="593BDCD1" w:rsidR="002C35C6" w:rsidRPr="002C35C6" w:rsidRDefault="002C35C6" w:rsidP="002C35C6">
            <w:pPr>
              <w:rPr>
                <w:b/>
                <w:bCs/>
              </w:rPr>
            </w:pPr>
            <w:r w:rsidRPr="002C35C6">
              <w:rPr>
                <w:b/>
                <w:bCs/>
              </w:rPr>
              <w:t>Identify Actionable Strategies</w:t>
            </w:r>
            <w:r>
              <w:rPr>
                <w:b/>
                <w:bCs/>
              </w:rPr>
              <w:t>.</w:t>
            </w:r>
          </w:p>
          <w:p w14:paraId="0BCE5279" w14:textId="77777777" w:rsidR="002C35C6" w:rsidRDefault="002C35C6" w:rsidP="002C35C6"/>
          <w:p w14:paraId="43118874" w14:textId="3A69E6F7" w:rsidR="002C35C6" w:rsidRPr="002C35C6" w:rsidRDefault="002C35C6" w:rsidP="002C35C6">
            <w:r w:rsidRPr="002C35C6">
              <w:t>Research and implement teaching methods aligned with best practices.</w:t>
            </w:r>
          </w:p>
          <w:p w14:paraId="12ACAF72" w14:textId="77777777" w:rsidR="002C35C6" w:rsidRPr="002C35C6" w:rsidRDefault="002C35C6" w:rsidP="002C35C6">
            <w:r w:rsidRPr="002C35C6">
              <w:t>Attend professional development workshops or courses to acquire new skills.</w:t>
            </w:r>
          </w:p>
          <w:p w14:paraId="367B7CA7" w14:textId="77777777" w:rsidR="002C35C6" w:rsidRDefault="002C35C6" w:rsidP="002C35C6"/>
          <w:p w14:paraId="05D37213" w14:textId="77D160CC" w:rsidR="002C35C6" w:rsidRPr="002C35C6" w:rsidRDefault="002C35C6" w:rsidP="002C35C6">
            <w:r w:rsidRPr="002C35C6">
              <w:t>Collaborate with colleagues to share insights and strategies.</w:t>
            </w:r>
          </w:p>
          <w:p w14:paraId="3EFEC706" w14:textId="77777777" w:rsidR="002C35C6" w:rsidRDefault="002C35C6" w:rsidP="002C35C6"/>
        </w:tc>
        <w:tc>
          <w:tcPr>
            <w:tcW w:w="1849" w:type="dxa"/>
          </w:tcPr>
          <w:p w14:paraId="05A5DFA6" w14:textId="68931C55" w:rsidR="002C35C6" w:rsidRPr="002C35C6" w:rsidRDefault="002C35C6" w:rsidP="002C35C6">
            <w:pPr>
              <w:rPr>
                <w:b/>
                <w:bCs/>
              </w:rPr>
            </w:pPr>
            <w:r w:rsidRPr="002C35C6">
              <w:rPr>
                <w:b/>
                <w:bCs/>
              </w:rPr>
              <w:t>Align with Teaching Standards</w:t>
            </w:r>
            <w:r>
              <w:rPr>
                <w:b/>
                <w:bCs/>
              </w:rPr>
              <w:t>.</w:t>
            </w:r>
          </w:p>
          <w:p w14:paraId="5F9B38E3" w14:textId="77777777" w:rsidR="002C35C6" w:rsidRDefault="002C35C6" w:rsidP="002C35C6"/>
          <w:p w14:paraId="478187B8" w14:textId="104FC73D" w:rsidR="002C35C6" w:rsidRPr="002C35C6" w:rsidRDefault="002C35C6" w:rsidP="002C35C6">
            <w:r w:rsidRPr="002C35C6">
              <w:t>Familiarize yourself with professional teaching standards applicable to your discipline.</w:t>
            </w:r>
          </w:p>
          <w:p w14:paraId="29467DAB" w14:textId="77777777" w:rsidR="002C35C6" w:rsidRDefault="002C35C6" w:rsidP="002C35C6"/>
          <w:p w14:paraId="4F408252" w14:textId="3F292A3F" w:rsidR="002C35C6" w:rsidRPr="002C35C6" w:rsidRDefault="002C35C6" w:rsidP="002C35C6">
            <w:r w:rsidRPr="002C35C6">
              <w:t>Map your improvement goals to specific standards to ensure relevance.</w:t>
            </w:r>
          </w:p>
          <w:p w14:paraId="40D825A6" w14:textId="77777777" w:rsidR="002C35C6" w:rsidRDefault="002C35C6" w:rsidP="002C35C6"/>
          <w:p w14:paraId="78D473E1" w14:textId="7680A8C9" w:rsidR="002C35C6" w:rsidRPr="002C35C6" w:rsidRDefault="002C35C6" w:rsidP="002C35C6">
            <w:r w:rsidRPr="002C35C6">
              <w:t>Regularly assess the alignment of your teaching practices with established standards.</w:t>
            </w:r>
          </w:p>
          <w:p w14:paraId="4F25F6F0" w14:textId="77777777" w:rsidR="002C35C6" w:rsidRDefault="002C35C6" w:rsidP="002C35C6"/>
        </w:tc>
        <w:tc>
          <w:tcPr>
            <w:tcW w:w="1849" w:type="dxa"/>
          </w:tcPr>
          <w:p w14:paraId="13EF512B" w14:textId="6EB2E3FC" w:rsidR="002C35C6" w:rsidRPr="002C35C6" w:rsidRDefault="002C35C6" w:rsidP="002C35C6">
            <w:pPr>
              <w:rPr>
                <w:b/>
                <w:bCs/>
              </w:rPr>
            </w:pPr>
            <w:r w:rsidRPr="002C35C6">
              <w:rPr>
                <w:b/>
                <w:bCs/>
              </w:rPr>
              <w:t>Establish a Timeline</w:t>
            </w:r>
            <w:r>
              <w:rPr>
                <w:b/>
                <w:bCs/>
              </w:rPr>
              <w:t>.</w:t>
            </w:r>
          </w:p>
          <w:p w14:paraId="243C8B91" w14:textId="77777777" w:rsidR="002C35C6" w:rsidRDefault="002C35C6" w:rsidP="002C35C6"/>
          <w:p w14:paraId="5F0994DE" w14:textId="3E9CE651" w:rsidR="002C35C6" w:rsidRPr="002C35C6" w:rsidRDefault="002C35C6" w:rsidP="002C35C6">
            <w:r w:rsidRPr="002C35C6">
              <w:t>Break down improvement goals into smaller, time-bound milestones.</w:t>
            </w:r>
          </w:p>
          <w:p w14:paraId="6E5E9C3E" w14:textId="77777777" w:rsidR="002C35C6" w:rsidRDefault="002C35C6" w:rsidP="002C35C6"/>
          <w:p w14:paraId="0DA0F5F9" w14:textId="4B754ED8" w:rsidR="002C35C6" w:rsidRPr="002C35C6" w:rsidRDefault="002C35C6" w:rsidP="002C35C6">
            <w:r w:rsidRPr="002C35C6">
              <w:t>Develop a timetable for implementing changes and monitoring progress.</w:t>
            </w:r>
          </w:p>
          <w:p w14:paraId="2F2F7A58" w14:textId="77777777" w:rsidR="002C35C6" w:rsidRDefault="002C35C6" w:rsidP="002C35C6"/>
          <w:p w14:paraId="73090574" w14:textId="4397BCB6" w:rsidR="002C35C6" w:rsidRPr="002C35C6" w:rsidRDefault="002C35C6" w:rsidP="002C35C6">
            <w:r w:rsidRPr="002C35C6">
              <w:t>Set deadlines for completing specific training or professional development activities.</w:t>
            </w:r>
          </w:p>
          <w:p w14:paraId="7E7F3325" w14:textId="77777777" w:rsidR="002C35C6" w:rsidRDefault="002C35C6" w:rsidP="002C35C6"/>
        </w:tc>
      </w:tr>
    </w:tbl>
    <w:p w14:paraId="54E9EF84" w14:textId="4188551F" w:rsidR="002C35C6" w:rsidRDefault="002C35C6" w:rsidP="002C35C6"/>
    <w:p w14:paraId="21BC2E48" w14:textId="5C73113C" w:rsidR="00042AF1" w:rsidRDefault="00042AF1" w:rsidP="00042AF1">
      <w:pPr>
        <w:pStyle w:val="Heading1"/>
        <w:rPr>
          <w:color w:val="auto"/>
        </w:rPr>
      </w:pPr>
      <w:bookmarkStart w:id="6" w:name="_Toc157805218"/>
      <w:r w:rsidRPr="00042AF1">
        <w:rPr>
          <w:color w:val="auto"/>
        </w:rPr>
        <w:lastRenderedPageBreak/>
        <w:t>Referencing List</w:t>
      </w:r>
      <w:bookmarkEnd w:id="6"/>
    </w:p>
    <w:p w14:paraId="1D015C43" w14:textId="77777777" w:rsidR="002C35C6" w:rsidRPr="002C35C6" w:rsidRDefault="002C35C6" w:rsidP="002C35C6">
      <w:pPr>
        <w:spacing w:after="0" w:line="240" w:lineRule="auto"/>
        <w:rPr>
          <w:rFonts w:eastAsia="Times New Roman" w:cstheme="minorHAnsi"/>
          <w:kern w:val="0"/>
          <w:lang w:eastAsia="en-GB"/>
          <w14:ligatures w14:val="none"/>
        </w:rPr>
      </w:pPr>
      <w:r w:rsidRPr="002C35C6">
        <w:rPr>
          <w:rFonts w:eastAsia="Times New Roman" w:cstheme="minorHAnsi"/>
          <w:kern w:val="0"/>
          <w:lang w:eastAsia="en-GB"/>
          <w14:ligatures w14:val="none"/>
        </w:rPr>
        <w:t xml:space="preserve">Ashwin, P. (2020). </w:t>
      </w:r>
      <w:r w:rsidRPr="002C35C6">
        <w:rPr>
          <w:rFonts w:eastAsia="Times New Roman" w:cstheme="minorHAnsi"/>
          <w:i/>
          <w:iCs/>
          <w:kern w:val="0"/>
          <w:lang w:eastAsia="en-GB"/>
          <w14:ligatures w14:val="none"/>
        </w:rPr>
        <w:t>Reflective teaching in higher education</w:t>
      </w:r>
      <w:r w:rsidRPr="002C35C6">
        <w:rPr>
          <w:rFonts w:eastAsia="Times New Roman" w:cstheme="minorHAnsi"/>
          <w:kern w:val="0"/>
          <w:lang w:eastAsia="en-GB"/>
          <w14:ligatures w14:val="none"/>
        </w:rPr>
        <w:t xml:space="preserve"> (2nd edition.). Bloomsbury Academic.</w:t>
      </w:r>
    </w:p>
    <w:p w14:paraId="2CD18DE2" w14:textId="77777777" w:rsidR="002C35C6" w:rsidRDefault="002C35C6" w:rsidP="002C35C6">
      <w:pPr>
        <w:spacing w:after="0" w:line="240" w:lineRule="auto"/>
        <w:rPr>
          <w:rFonts w:eastAsia="Times New Roman" w:cstheme="minorHAnsi"/>
          <w:kern w:val="0"/>
          <w:lang w:eastAsia="en-GB"/>
          <w14:ligatures w14:val="none"/>
        </w:rPr>
      </w:pPr>
    </w:p>
    <w:p w14:paraId="583D477C" w14:textId="1029C0AE" w:rsidR="002C35C6" w:rsidRPr="002C35C6" w:rsidRDefault="002C35C6" w:rsidP="002C35C6">
      <w:pPr>
        <w:spacing w:after="0" w:line="240" w:lineRule="auto"/>
        <w:rPr>
          <w:rFonts w:eastAsia="Times New Roman" w:cstheme="minorHAnsi"/>
          <w:kern w:val="0"/>
          <w:lang w:eastAsia="en-GB"/>
          <w14:ligatures w14:val="none"/>
        </w:rPr>
      </w:pPr>
      <w:r w:rsidRPr="002C35C6">
        <w:rPr>
          <w:rFonts w:eastAsia="Times New Roman" w:cstheme="minorHAnsi"/>
          <w:kern w:val="0"/>
          <w:lang w:eastAsia="en-GB"/>
          <w14:ligatures w14:val="none"/>
        </w:rPr>
        <w:t xml:space="preserve">Avis, J., Fisher, R., &amp; Thompson, R. (Eds.). (2019). </w:t>
      </w:r>
      <w:r w:rsidRPr="002C35C6">
        <w:rPr>
          <w:rFonts w:eastAsia="Times New Roman" w:cstheme="minorHAnsi"/>
          <w:i/>
          <w:iCs/>
          <w:kern w:val="0"/>
          <w:lang w:eastAsia="en-GB"/>
          <w14:ligatures w14:val="none"/>
        </w:rPr>
        <w:t>Teaching in lifelong learning : a guide to theory and practice</w:t>
      </w:r>
      <w:r w:rsidRPr="002C35C6">
        <w:rPr>
          <w:rFonts w:eastAsia="Times New Roman" w:cstheme="minorHAnsi"/>
          <w:kern w:val="0"/>
          <w:lang w:eastAsia="en-GB"/>
          <w14:ligatures w14:val="none"/>
        </w:rPr>
        <w:t xml:space="preserve"> (Third edition.). Open University Press.</w:t>
      </w:r>
    </w:p>
    <w:p w14:paraId="7E7EF290" w14:textId="77777777" w:rsidR="002C35C6" w:rsidRDefault="002C35C6" w:rsidP="002C35C6">
      <w:pPr>
        <w:spacing w:line="240" w:lineRule="auto"/>
        <w:rPr>
          <w:rFonts w:cstheme="minorHAnsi"/>
        </w:rPr>
      </w:pPr>
    </w:p>
    <w:p w14:paraId="41EC5563" w14:textId="7E3CD331" w:rsidR="002C35C6" w:rsidRPr="002C35C6" w:rsidRDefault="002C35C6" w:rsidP="002C35C6">
      <w:pPr>
        <w:spacing w:line="240" w:lineRule="auto"/>
        <w:rPr>
          <w:rFonts w:cstheme="minorHAnsi"/>
        </w:rPr>
      </w:pPr>
      <w:proofErr w:type="spellStart"/>
      <w:r w:rsidRPr="002C35C6">
        <w:rPr>
          <w:rFonts w:cstheme="minorHAnsi"/>
        </w:rPr>
        <w:t>BuisnessBalls</w:t>
      </w:r>
      <w:proofErr w:type="spellEnd"/>
      <w:r w:rsidRPr="002C35C6">
        <w:rPr>
          <w:rFonts w:cstheme="minorHAnsi"/>
        </w:rPr>
        <w:t xml:space="preserve"> (2024) ‘Honey and Mumford’s Learning Styles’ </w:t>
      </w:r>
      <w:r w:rsidRPr="002C35C6">
        <w:rPr>
          <w:rFonts w:cstheme="minorHAnsi"/>
          <w:i/>
          <w:iCs/>
        </w:rPr>
        <w:t xml:space="preserve">Different Approaches to Learning. </w:t>
      </w:r>
      <w:r w:rsidRPr="002C35C6">
        <w:rPr>
          <w:rFonts w:cstheme="minorHAnsi"/>
        </w:rPr>
        <w:t xml:space="preserve">Available at: </w:t>
      </w:r>
      <w:hyperlink r:id="rId8" w:history="1">
        <w:r w:rsidRPr="002C35C6">
          <w:rPr>
            <w:rStyle w:val="Hyperlink"/>
            <w:rFonts w:cstheme="minorHAnsi"/>
          </w:rPr>
          <w:t>Honey and Mumford's Learning Styles – BusinessBalls.com</w:t>
        </w:r>
      </w:hyperlink>
      <w:r w:rsidRPr="002C35C6">
        <w:rPr>
          <w:rFonts w:cstheme="minorHAnsi"/>
        </w:rPr>
        <w:t xml:space="preserve"> (Accessed: 30 January 2024).</w:t>
      </w:r>
    </w:p>
    <w:p w14:paraId="22947BAD" w14:textId="77777777" w:rsidR="002C35C6" w:rsidRPr="002C35C6" w:rsidRDefault="002C35C6" w:rsidP="002C35C6">
      <w:pPr>
        <w:spacing w:line="240" w:lineRule="auto"/>
        <w:rPr>
          <w:rFonts w:cstheme="minorHAnsi"/>
          <w:b/>
          <w:bCs/>
        </w:rPr>
      </w:pPr>
      <w:r w:rsidRPr="002C35C6">
        <w:rPr>
          <w:rFonts w:cstheme="minorHAnsi"/>
        </w:rPr>
        <w:t xml:space="preserve">Devon County Council (2024) </w:t>
      </w:r>
      <w:r w:rsidRPr="002C35C6">
        <w:rPr>
          <w:rFonts w:cstheme="minorHAnsi"/>
          <w:i/>
          <w:iCs/>
        </w:rPr>
        <w:t xml:space="preserve">Post-16 education. </w:t>
      </w:r>
      <w:r w:rsidRPr="002C35C6">
        <w:rPr>
          <w:rFonts w:cstheme="minorHAnsi"/>
        </w:rPr>
        <w:t>Available at:</w:t>
      </w:r>
      <w:r w:rsidRPr="002C35C6">
        <w:rPr>
          <w:rFonts w:cstheme="minorHAnsi"/>
          <w:b/>
          <w:bCs/>
        </w:rPr>
        <w:t xml:space="preserve"> </w:t>
      </w:r>
      <w:hyperlink r:id="rId9" w:anchor=":~:text=The%20government%20has%20increased%20the,at%20a%20school%20or%20college)" w:history="1">
        <w:r w:rsidRPr="002C35C6">
          <w:rPr>
            <w:rStyle w:val="Hyperlink"/>
            <w:rFonts w:cstheme="minorHAnsi"/>
          </w:rPr>
          <w:t>Post-16 education – Education and Families (devon.gov.uk)</w:t>
        </w:r>
      </w:hyperlink>
      <w:r w:rsidRPr="002C35C6">
        <w:rPr>
          <w:rFonts w:cstheme="minorHAnsi"/>
        </w:rPr>
        <w:t xml:space="preserve"> (Accessed: 30 January 2024).</w:t>
      </w:r>
    </w:p>
    <w:p w14:paraId="355964FB" w14:textId="77777777" w:rsidR="002C35C6" w:rsidRPr="002C35C6" w:rsidRDefault="002C35C6" w:rsidP="002C35C6">
      <w:pPr>
        <w:spacing w:line="240" w:lineRule="auto"/>
        <w:rPr>
          <w:rFonts w:cstheme="minorHAnsi"/>
        </w:rPr>
      </w:pPr>
      <w:r w:rsidRPr="002C35C6">
        <w:rPr>
          <w:rFonts w:cstheme="minorHAnsi"/>
        </w:rPr>
        <w:t xml:space="preserve">Gov.UK (2024) ‘The Education Hub’ </w:t>
      </w:r>
      <w:r w:rsidRPr="002C35C6">
        <w:rPr>
          <w:rFonts w:cstheme="minorHAnsi"/>
          <w:i/>
          <w:iCs/>
        </w:rPr>
        <w:t>School leaving age: Can you leave school at 16 and what are your options?</w:t>
      </w:r>
      <w:r w:rsidRPr="002C35C6">
        <w:rPr>
          <w:rFonts w:cstheme="minorHAnsi"/>
        </w:rPr>
        <w:t xml:space="preserve">. Available at: </w:t>
      </w:r>
      <w:hyperlink r:id="rId10" w:history="1">
        <w:r w:rsidRPr="002C35C6">
          <w:rPr>
            <w:rStyle w:val="Hyperlink"/>
            <w:rFonts w:cstheme="minorHAnsi"/>
          </w:rPr>
          <w:t>School leaving age: Can you leave school at 16 and what are your options? - The Education Hub (blog.gov.uk)</w:t>
        </w:r>
      </w:hyperlink>
      <w:r w:rsidRPr="002C35C6">
        <w:rPr>
          <w:rFonts w:cstheme="minorHAnsi"/>
        </w:rPr>
        <w:t xml:space="preserve"> (Accessed: 29 January 2024).</w:t>
      </w:r>
    </w:p>
    <w:p w14:paraId="4183AF73" w14:textId="77777777" w:rsidR="002C35C6" w:rsidRPr="002C35C6" w:rsidRDefault="002C35C6" w:rsidP="002C35C6">
      <w:r>
        <w:t xml:space="preserve">MindTools (2024) </w:t>
      </w:r>
      <w:r>
        <w:rPr>
          <w:i/>
          <w:iCs/>
        </w:rPr>
        <w:t xml:space="preserve">SMART Goals. </w:t>
      </w:r>
      <w:r>
        <w:t xml:space="preserve">Available at: </w:t>
      </w:r>
      <w:hyperlink r:id="rId11" w:history="1">
        <w:r>
          <w:rPr>
            <w:rStyle w:val="Hyperlink"/>
          </w:rPr>
          <w:t>SMART Goals - How to Make Your Goals Achievable (mindtools.com)</w:t>
        </w:r>
      </w:hyperlink>
      <w:r>
        <w:t xml:space="preserve"> (Accessed: 30 January 2024).</w:t>
      </w:r>
    </w:p>
    <w:p w14:paraId="73EEA671" w14:textId="77777777" w:rsidR="002C35C6" w:rsidRPr="002C35C6" w:rsidRDefault="002C35C6" w:rsidP="002C35C6">
      <w:pPr>
        <w:spacing w:after="0" w:line="240" w:lineRule="auto"/>
        <w:rPr>
          <w:rFonts w:eastAsia="Times New Roman" w:cstheme="minorHAnsi"/>
          <w:kern w:val="0"/>
          <w:lang w:eastAsia="en-GB"/>
          <w14:ligatures w14:val="none"/>
        </w:rPr>
      </w:pPr>
      <w:r w:rsidRPr="002C35C6">
        <w:rPr>
          <w:rFonts w:eastAsia="Times New Roman" w:cstheme="minorHAnsi"/>
          <w:kern w:val="0"/>
          <w:lang w:eastAsia="en-GB"/>
          <w14:ligatures w14:val="none"/>
        </w:rPr>
        <w:t xml:space="preserve">Race, P. (2020). </w:t>
      </w:r>
      <w:r w:rsidRPr="002C35C6">
        <w:rPr>
          <w:rFonts w:eastAsia="Times New Roman" w:cstheme="minorHAnsi"/>
          <w:i/>
          <w:iCs/>
          <w:kern w:val="0"/>
          <w:lang w:eastAsia="en-GB"/>
          <w14:ligatures w14:val="none"/>
        </w:rPr>
        <w:t>The lecturer’s toolkit : a practical guide to assessment, learning and teaching</w:t>
      </w:r>
      <w:r w:rsidRPr="002C35C6">
        <w:rPr>
          <w:rFonts w:eastAsia="Times New Roman" w:cstheme="minorHAnsi"/>
          <w:kern w:val="0"/>
          <w:lang w:eastAsia="en-GB"/>
          <w14:ligatures w14:val="none"/>
        </w:rPr>
        <w:t xml:space="preserve"> (Fifth edition.). Routledge.</w:t>
      </w:r>
    </w:p>
    <w:p w14:paraId="2EE7B7C2" w14:textId="77777777" w:rsidR="002C35C6" w:rsidRDefault="002C35C6" w:rsidP="002C35C6">
      <w:pPr>
        <w:spacing w:after="0" w:line="240" w:lineRule="auto"/>
        <w:rPr>
          <w:rFonts w:eastAsia="Times New Roman" w:cstheme="minorHAnsi"/>
          <w:kern w:val="0"/>
          <w:lang w:eastAsia="en-GB"/>
          <w14:ligatures w14:val="none"/>
        </w:rPr>
      </w:pPr>
    </w:p>
    <w:p w14:paraId="25742AD3" w14:textId="672C7093" w:rsidR="002C35C6" w:rsidRPr="002C35C6" w:rsidRDefault="002C35C6" w:rsidP="002C35C6">
      <w:pPr>
        <w:spacing w:after="0" w:line="240" w:lineRule="auto"/>
        <w:rPr>
          <w:rFonts w:eastAsia="Times New Roman" w:cstheme="minorHAnsi"/>
          <w:kern w:val="0"/>
          <w:lang w:eastAsia="en-GB"/>
          <w14:ligatures w14:val="none"/>
        </w:rPr>
      </w:pPr>
      <w:r w:rsidRPr="002C35C6">
        <w:rPr>
          <w:rFonts w:eastAsia="Times New Roman" w:cstheme="minorHAnsi"/>
          <w:kern w:val="0"/>
          <w:lang w:eastAsia="en-GB"/>
          <w14:ligatures w14:val="none"/>
        </w:rPr>
        <w:t xml:space="preserve">Reece, Ian., &amp; Walker, S. (2007). </w:t>
      </w:r>
      <w:r w:rsidRPr="002C35C6">
        <w:rPr>
          <w:rFonts w:eastAsia="Times New Roman" w:cstheme="minorHAnsi"/>
          <w:i/>
          <w:iCs/>
          <w:kern w:val="0"/>
          <w:lang w:eastAsia="en-GB"/>
          <w14:ligatures w14:val="none"/>
        </w:rPr>
        <w:t>Teaching, training and learning : a practical guide.</w:t>
      </w:r>
      <w:r w:rsidRPr="002C35C6">
        <w:rPr>
          <w:rFonts w:eastAsia="Times New Roman" w:cstheme="minorHAnsi"/>
          <w:kern w:val="0"/>
          <w:lang w:eastAsia="en-GB"/>
          <w14:ligatures w14:val="none"/>
        </w:rPr>
        <w:t xml:space="preserve"> (6th ed., rev. / Ian Reece and Stephen Walker.). Business Education.</w:t>
      </w:r>
    </w:p>
    <w:p w14:paraId="1C82F85B" w14:textId="77777777" w:rsidR="002C35C6" w:rsidRDefault="002C35C6" w:rsidP="002C35C6"/>
    <w:p w14:paraId="749B982C" w14:textId="0A8146BA" w:rsidR="002C35C6" w:rsidRDefault="002C35C6" w:rsidP="002C35C6">
      <w:r>
        <w:t xml:space="preserve">Welsh Government (2017). </w:t>
      </w:r>
      <w:r w:rsidRPr="002C35C6">
        <w:rPr>
          <w:i/>
          <w:iCs/>
        </w:rPr>
        <w:t>Professional standards for further education teachers and work-based learning practitioners in Wales</w:t>
      </w:r>
      <w:r>
        <w:rPr>
          <w:i/>
          <w:iCs/>
        </w:rPr>
        <w:t xml:space="preserve"> </w:t>
      </w:r>
      <w:r>
        <w:t xml:space="preserve">Available at: </w:t>
      </w:r>
      <w:hyperlink r:id="rId12" w:history="1">
        <w:r>
          <w:rPr>
            <w:rStyle w:val="Hyperlink"/>
          </w:rPr>
          <w:t>professional-standards-further-education-teachers-work-based-learning-practitioners-wales.pdf (</w:t>
        </w:r>
        <w:proofErr w:type="spellStart"/>
        <w:r>
          <w:rPr>
            <w:rStyle w:val="Hyperlink"/>
          </w:rPr>
          <w:t>gov.wales</w:t>
        </w:r>
        <w:proofErr w:type="spellEnd"/>
        <w:r>
          <w:rPr>
            <w:rStyle w:val="Hyperlink"/>
          </w:rPr>
          <w:t>)</w:t>
        </w:r>
      </w:hyperlink>
      <w:r>
        <w:t xml:space="preserve"> (Accessed: 30 January 2024).</w:t>
      </w:r>
    </w:p>
    <w:p w14:paraId="29F53E52" w14:textId="77777777" w:rsidR="002C35C6" w:rsidRDefault="002C35C6" w:rsidP="002C35C6"/>
    <w:p w14:paraId="0CAC3CEC" w14:textId="77777777" w:rsidR="002C35C6" w:rsidRDefault="002C35C6" w:rsidP="002C35C6"/>
    <w:p w14:paraId="345D0FFD" w14:textId="77777777" w:rsidR="002C35C6" w:rsidRDefault="002C35C6" w:rsidP="002C35C6"/>
    <w:p w14:paraId="3DE5594A" w14:textId="77777777" w:rsidR="002C35C6" w:rsidRDefault="002C35C6" w:rsidP="002C35C6"/>
    <w:p w14:paraId="75ADBEAA" w14:textId="77777777" w:rsidR="002C35C6" w:rsidRDefault="002C35C6" w:rsidP="002C35C6"/>
    <w:p w14:paraId="2314EEDA" w14:textId="77777777" w:rsidR="002C35C6" w:rsidRDefault="002C35C6" w:rsidP="002C35C6"/>
    <w:p w14:paraId="6AB17206" w14:textId="77777777" w:rsidR="002C35C6" w:rsidRDefault="002C35C6" w:rsidP="002C35C6"/>
    <w:p w14:paraId="1D5FDAE9" w14:textId="77777777" w:rsidR="002C35C6" w:rsidRDefault="002C35C6" w:rsidP="002C35C6"/>
    <w:p w14:paraId="1759DA72" w14:textId="77777777" w:rsidR="002C35C6" w:rsidRDefault="002C35C6" w:rsidP="002C35C6"/>
    <w:p w14:paraId="1D892547" w14:textId="77777777" w:rsidR="002C35C6" w:rsidRDefault="002C35C6" w:rsidP="002C35C6"/>
    <w:p w14:paraId="6FFD3A15" w14:textId="77777777" w:rsidR="002C35C6" w:rsidRDefault="002C35C6" w:rsidP="002C35C6"/>
    <w:p w14:paraId="6A20B594" w14:textId="77777777" w:rsidR="002C35C6" w:rsidRDefault="002C35C6" w:rsidP="002C35C6"/>
    <w:p w14:paraId="6A92DF7C" w14:textId="72D9404B" w:rsidR="00042AF1" w:rsidRPr="00042AF1" w:rsidRDefault="00042AF1" w:rsidP="00042AF1">
      <w:pPr>
        <w:pStyle w:val="Heading1"/>
        <w:rPr>
          <w:color w:val="auto"/>
        </w:rPr>
      </w:pPr>
      <w:bookmarkStart w:id="7" w:name="_Toc157805219"/>
      <w:r w:rsidRPr="00042AF1">
        <w:rPr>
          <w:color w:val="auto"/>
        </w:rPr>
        <w:lastRenderedPageBreak/>
        <w:t>Appendices</w:t>
      </w:r>
      <w:bookmarkEnd w:id="7"/>
    </w:p>
    <w:p w14:paraId="5AC80DCD" w14:textId="77777777" w:rsidR="00042AF1" w:rsidRDefault="00042AF1" w:rsidP="00042AF1"/>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6B4C48" w:rsidRPr="00C71C2F" w14:paraId="7C3DB42E" w14:textId="77777777" w:rsidTr="00FA23F3">
        <w:trPr>
          <w:jc w:val="center"/>
        </w:trPr>
        <w:tc>
          <w:tcPr>
            <w:tcW w:w="10201" w:type="dxa"/>
            <w:shd w:val="clear" w:color="auto" w:fill="auto"/>
          </w:tcPr>
          <w:p w14:paraId="1360C581" w14:textId="77777777" w:rsidR="006B4C48" w:rsidRPr="00C71C2F" w:rsidRDefault="006B4C48" w:rsidP="00FA23F3">
            <w:pPr>
              <w:rPr>
                <w:rFonts w:ascii="Calibri" w:hAnsi="Calibri" w:cs="Calibri"/>
                <w:b/>
                <w:szCs w:val="24"/>
              </w:rPr>
            </w:pPr>
            <w:r w:rsidRPr="00C71C2F">
              <w:rPr>
                <w:rFonts w:ascii="Calibri" w:hAnsi="Calibri" w:cs="Calibri"/>
                <w:b/>
                <w:szCs w:val="24"/>
              </w:rPr>
              <w:t>Teacher</w:t>
            </w:r>
            <w:r>
              <w:rPr>
                <w:rFonts w:ascii="Calibri" w:hAnsi="Calibri" w:cs="Calibri"/>
                <w:b/>
                <w:szCs w:val="24"/>
              </w:rPr>
              <w:t>: Charlotte Joyner</w:t>
            </w:r>
          </w:p>
          <w:p w14:paraId="0285948C" w14:textId="77777777" w:rsidR="006B4C48" w:rsidRPr="00C71C2F" w:rsidRDefault="006B4C48" w:rsidP="00FA23F3">
            <w:pPr>
              <w:rPr>
                <w:rFonts w:ascii="Calibri" w:hAnsi="Calibri" w:cs="Calibri"/>
                <w:b/>
                <w:szCs w:val="24"/>
              </w:rPr>
            </w:pPr>
          </w:p>
        </w:tc>
        <w:tc>
          <w:tcPr>
            <w:tcW w:w="289" w:type="dxa"/>
            <w:shd w:val="clear" w:color="auto" w:fill="auto"/>
          </w:tcPr>
          <w:p w14:paraId="59A0788E" w14:textId="77777777" w:rsidR="006B4C48" w:rsidRPr="00C71C2F" w:rsidRDefault="006B4C48" w:rsidP="00FA23F3">
            <w:pPr>
              <w:rPr>
                <w:rFonts w:ascii="Calibri" w:hAnsi="Calibri" w:cs="Calibri"/>
                <w:b/>
                <w:szCs w:val="24"/>
              </w:rPr>
            </w:pPr>
          </w:p>
        </w:tc>
      </w:tr>
      <w:tr w:rsidR="006B4C48" w:rsidRPr="00C71C2F" w14:paraId="44ABF0D7" w14:textId="77777777" w:rsidTr="00FA23F3">
        <w:trPr>
          <w:jc w:val="center"/>
        </w:trPr>
        <w:tc>
          <w:tcPr>
            <w:tcW w:w="10201" w:type="dxa"/>
            <w:shd w:val="clear" w:color="auto" w:fill="auto"/>
          </w:tcPr>
          <w:p w14:paraId="66363C53" w14:textId="113B9537" w:rsidR="006B4C48" w:rsidRPr="00C71C2F" w:rsidRDefault="006B4C48" w:rsidP="00FA23F3">
            <w:pPr>
              <w:rPr>
                <w:rFonts w:ascii="Calibri" w:hAnsi="Calibri" w:cs="Calibri"/>
                <w:b/>
                <w:szCs w:val="24"/>
              </w:rPr>
            </w:pPr>
            <w:r w:rsidRPr="00C71C2F">
              <w:rPr>
                <w:rFonts w:ascii="Calibri" w:hAnsi="Calibri" w:cs="Calibri"/>
                <w:b/>
                <w:szCs w:val="24"/>
              </w:rPr>
              <w:t>Date</w:t>
            </w:r>
            <w:r>
              <w:rPr>
                <w:rFonts w:ascii="Calibri" w:hAnsi="Calibri" w:cs="Calibri"/>
                <w:b/>
                <w:szCs w:val="24"/>
              </w:rPr>
              <w:t xml:space="preserve">: </w:t>
            </w:r>
            <w:r w:rsidR="00637D81">
              <w:rPr>
                <w:rFonts w:ascii="Calibri" w:hAnsi="Calibri" w:cs="Calibri"/>
                <w:b/>
                <w:szCs w:val="24"/>
              </w:rPr>
              <w:t xml:space="preserve">April </w:t>
            </w:r>
            <w:r w:rsidR="001B6892">
              <w:rPr>
                <w:rFonts w:ascii="Calibri" w:hAnsi="Calibri" w:cs="Calibri"/>
                <w:b/>
                <w:szCs w:val="24"/>
              </w:rPr>
              <w:t>25</w:t>
            </w:r>
            <w:r w:rsidR="001B6892" w:rsidRPr="001B6892">
              <w:rPr>
                <w:rFonts w:ascii="Calibri" w:hAnsi="Calibri" w:cs="Calibri"/>
                <w:b/>
                <w:szCs w:val="24"/>
                <w:vertAlign w:val="superscript"/>
              </w:rPr>
              <w:t>th</w:t>
            </w:r>
            <w:r w:rsidR="001B6892">
              <w:rPr>
                <w:rFonts w:ascii="Calibri" w:hAnsi="Calibri" w:cs="Calibri"/>
                <w:b/>
                <w:szCs w:val="24"/>
              </w:rPr>
              <w:t xml:space="preserve"> 2023</w:t>
            </w:r>
          </w:p>
        </w:tc>
        <w:tc>
          <w:tcPr>
            <w:tcW w:w="289" w:type="dxa"/>
            <w:shd w:val="clear" w:color="auto" w:fill="auto"/>
          </w:tcPr>
          <w:p w14:paraId="49B5207B" w14:textId="77777777" w:rsidR="006B4C48" w:rsidRPr="00C71C2F" w:rsidRDefault="006B4C48" w:rsidP="00FA23F3">
            <w:pPr>
              <w:rPr>
                <w:rFonts w:ascii="Calibri" w:hAnsi="Calibri" w:cs="Calibri"/>
                <w:b/>
                <w:szCs w:val="24"/>
              </w:rPr>
            </w:pPr>
          </w:p>
        </w:tc>
      </w:tr>
      <w:tr w:rsidR="006B4C48" w:rsidRPr="00C71C2F" w14:paraId="57BA3CB9" w14:textId="77777777" w:rsidTr="00FA23F3">
        <w:trPr>
          <w:jc w:val="center"/>
        </w:trPr>
        <w:tc>
          <w:tcPr>
            <w:tcW w:w="10201" w:type="dxa"/>
            <w:shd w:val="clear" w:color="auto" w:fill="auto"/>
          </w:tcPr>
          <w:p w14:paraId="13434000" w14:textId="1D7967B6" w:rsidR="006B4C48" w:rsidRPr="00C71C2F" w:rsidRDefault="006B4C48" w:rsidP="00FA23F3">
            <w:pPr>
              <w:rPr>
                <w:rFonts w:ascii="Calibri" w:hAnsi="Calibri" w:cs="Calibri"/>
                <w:b/>
                <w:szCs w:val="24"/>
              </w:rPr>
            </w:pPr>
            <w:r w:rsidRPr="00C71C2F">
              <w:rPr>
                <w:rFonts w:ascii="Calibri" w:hAnsi="Calibri" w:cs="Calibri"/>
                <w:b/>
                <w:szCs w:val="24"/>
              </w:rPr>
              <w:t>Group</w:t>
            </w:r>
          </w:p>
        </w:tc>
        <w:tc>
          <w:tcPr>
            <w:tcW w:w="289" w:type="dxa"/>
            <w:shd w:val="clear" w:color="auto" w:fill="auto"/>
          </w:tcPr>
          <w:p w14:paraId="15FAF5F4" w14:textId="77777777" w:rsidR="006B4C48" w:rsidRPr="00C71C2F" w:rsidRDefault="006B4C48" w:rsidP="00FA23F3">
            <w:pPr>
              <w:rPr>
                <w:rFonts w:ascii="Calibri" w:hAnsi="Calibri" w:cs="Calibri"/>
                <w:b/>
                <w:szCs w:val="24"/>
              </w:rPr>
            </w:pPr>
          </w:p>
        </w:tc>
      </w:tr>
      <w:tr w:rsidR="006B4C48" w:rsidRPr="00C71C2F" w14:paraId="4D9794DD" w14:textId="77777777" w:rsidTr="00FA23F3">
        <w:trPr>
          <w:jc w:val="center"/>
        </w:trPr>
        <w:tc>
          <w:tcPr>
            <w:tcW w:w="10201" w:type="dxa"/>
            <w:tcBorders>
              <w:bottom w:val="single" w:sz="4" w:space="0" w:color="auto"/>
            </w:tcBorders>
            <w:shd w:val="clear" w:color="auto" w:fill="auto"/>
          </w:tcPr>
          <w:p w14:paraId="1EB8700F" w14:textId="77777777" w:rsidR="006B4C48" w:rsidRPr="00C71C2F" w:rsidRDefault="006B4C48" w:rsidP="00FA23F3">
            <w:pPr>
              <w:rPr>
                <w:rFonts w:ascii="Calibri" w:hAnsi="Calibri" w:cs="Calibri"/>
                <w:b/>
                <w:szCs w:val="24"/>
              </w:rPr>
            </w:pPr>
            <w:r w:rsidRPr="00C71C2F">
              <w:rPr>
                <w:rFonts w:ascii="Calibri" w:hAnsi="Calibri" w:cs="Calibri"/>
                <w:b/>
                <w:szCs w:val="24"/>
              </w:rPr>
              <w:t>Topic/Context</w:t>
            </w:r>
            <w:r>
              <w:rPr>
                <w:rFonts w:ascii="Calibri" w:hAnsi="Calibri" w:cs="Calibri"/>
                <w:b/>
                <w:szCs w:val="24"/>
              </w:rPr>
              <w:t xml:space="preserve"> Hospitality and Guest Services</w:t>
            </w:r>
          </w:p>
        </w:tc>
        <w:tc>
          <w:tcPr>
            <w:tcW w:w="289" w:type="dxa"/>
            <w:tcBorders>
              <w:bottom w:val="single" w:sz="4" w:space="0" w:color="auto"/>
            </w:tcBorders>
            <w:shd w:val="clear" w:color="auto" w:fill="auto"/>
          </w:tcPr>
          <w:p w14:paraId="24AFA3AD" w14:textId="77777777" w:rsidR="006B4C48" w:rsidRPr="00C71C2F" w:rsidRDefault="006B4C48" w:rsidP="00FA23F3">
            <w:pPr>
              <w:rPr>
                <w:rFonts w:ascii="Calibri" w:hAnsi="Calibri" w:cs="Calibri"/>
                <w:b/>
                <w:szCs w:val="24"/>
              </w:rPr>
            </w:pPr>
          </w:p>
          <w:p w14:paraId="0126EE7B" w14:textId="77777777" w:rsidR="006B4C48" w:rsidRPr="00C71C2F" w:rsidRDefault="006B4C48" w:rsidP="00FA23F3">
            <w:pPr>
              <w:rPr>
                <w:rFonts w:ascii="Calibri" w:hAnsi="Calibri" w:cs="Calibri"/>
                <w:b/>
                <w:szCs w:val="24"/>
              </w:rPr>
            </w:pPr>
          </w:p>
        </w:tc>
      </w:tr>
      <w:tr w:rsidR="006B4C48" w:rsidRPr="00C71C2F" w14:paraId="0CAE2258" w14:textId="77777777" w:rsidTr="00FA23F3">
        <w:trPr>
          <w:jc w:val="center"/>
        </w:trPr>
        <w:tc>
          <w:tcPr>
            <w:tcW w:w="10490" w:type="dxa"/>
            <w:gridSpan w:val="2"/>
            <w:shd w:val="clear" w:color="auto" w:fill="auto"/>
          </w:tcPr>
          <w:p w14:paraId="4B36B442" w14:textId="77777777" w:rsidR="006B4C48" w:rsidRPr="00C71C2F" w:rsidRDefault="006B4C48" w:rsidP="00FA23F3">
            <w:pPr>
              <w:rPr>
                <w:rFonts w:ascii="Calibri" w:hAnsi="Calibri" w:cs="Calibri"/>
                <w:b/>
                <w:szCs w:val="24"/>
              </w:rPr>
            </w:pPr>
            <w:r w:rsidRPr="00C71C2F">
              <w:rPr>
                <w:rFonts w:ascii="Calibri" w:hAnsi="Calibri" w:cs="Calibri"/>
                <w:b/>
                <w:szCs w:val="24"/>
              </w:rPr>
              <w:t>Notes on the lesson:</w:t>
            </w:r>
          </w:p>
        </w:tc>
      </w:tr>
      <w:tr w:rsidR="006B4C48" w:rsidRPr="00C71C2F" w14:paraId="55BC82AC" w14:textId="77777777" w:rsidTr="00FA23F3">
        <w:trPr>
          <w:jc w:val="center"/>
        </w:trPr>
        <w:tc>
          <w:tcPr>
            <w:tcW w:w="10201" w:type="dxa"/>
            <w:tcBorders>
              <w:bottom w:val="single" w:sz="4" w:space="0" w:color="auto"/>
              <w:right w:val="nil"/>
            </w:tcBorders>
            <w:shd w:val="clear" w:color="auto" w:fill="auto"/>
          </w:tcPr>
          <w:p w14:paraId="0F683FB2" w14:textId="77777777" w:rsidR="006B4C48" w:rsidRPr="006C16A2" w:rsidRDefault="006B4C48" w:rsidP="00FA23F3">
            <w:pPr>
              <w:rPr>
                <w:rFonts w:ascii="Calibri" w:hAnsi="Calibri" w:cs="Calibri"/>
                <w:b/>
                <w:szCs w:val="24"/>
              </w:rPr>
            </w:pPr>
            <w:r w:rsidRPr="006C16A2">
              <w:rPr>
                <w:rFonts w:ascii="Calibri" w:hAnsi="Calibri" w:cs="Calibri"/>
                <w:b/>
                <w:szCs w:val="24"/>
              </w:rPr>
              <w:t xml:space="preserve">Observations from </w:t>
            </w:r>
            <w:r>
              <w:rPr>
                <w:rFonts w:ascii="Calibri" w:hAnsi="Calibri" w:cs="Calibri"/>
                <w:b/>
                <w:szCs w:val="24"/>
              </w:rPr>
              <w:t>Charlotte’s</w:t>
            </w:r>
            <w:r w:rsidRPr="006C16A2">
              <w:rPr>
                <w:rFonts w:ascii="Calibri" w:hAnsi="Calibri" w:cs="Calibri"/>
                <w:b/>
                <w:szCs w:val="24"/>
              </w:rPr>
              <w:t xml:space="preserve"> Lecture:</w:t>
            </w:r>
          </w:p>
          <w:p w14:paraId="2D604C35" w14:textId="77777777" w:rsidR="006B4C48" w:rsidRPr="006C16A2" w:rsidRDefault="006B4C48" w:rsidP="00FA23F3">
            <w:pPr>
              <w:rPr>
                <w:rFonts w:ascii="Calibri" w:hAnsi="Calibri" w:cs="Calibri"/>
                <w:b/>
                <w:szCs w:val="24"/>
              </w:rPr>
            </w:pPr>
            <w:r>
              <w:rPr>
                <w:rFonts w:ascii="Calibri" w:hAnsi="Calibri" w:cs="Calibri"/>
                <w:b/>
                <w:szCs w:val="24"/>
              </w:rPr>
              <w:t>Charlotte</w:t>
            </w:r>
            <w:r w:rsidRPr="006C16A2">
              <w:rPr>
                <w:rFonts w:ascii="Calibri" w:hAnsi="Calibri" w:cs="Calibri"/>
                <w:b/>
                <w:szCs w:val="24"/>
              </w:rPr>
              <w:t xml:space="preserve"> encourages active participation and discussion among students</w:t>
            </w:r>
            <w:r>
              <w:rPr>
                <w:rFonts w:ascii="Calibri" w:hAnsi="Calibri" w:cs="Calibri"/>
                <w:b/>
                <w:szCs w:val="24"/>
              </w:rPr>
              <w:t>, c</w:t>
            </w:r>
            <w:r w:rsidRPr="006C16A2">
              <w:rPr>
                <w:rFonts w:ascii="Calibri" w:hAnsi="Calibri" w:cs="Calibri"/>
                <w:b/>
                <w:szCs w:val="24"/>
              </w:rPr>
              <w:t>lassroom sessions are dynamic, with a focus on engagement.</w:t>
            </w:r>
          </w:p>
          <w:p w14:paraId="62585E1A" w14:textId="77777777" w:rsidR="006B4C48" w:rsidRPr="006C16A2" w:rsidRDefault="006B4C48" w:rsidP="00FA23F3">
            <w:pPr>
              <w:rPr>
                <w:rFonts w:ascii="Calibri" w:hAnsi="Calibri" w:cs="Calibri"/>
                <w:b/>
                <w:szCs w:val="24"/>
              </w:rPr>
            </w:pPr>
            <w:r>
              <w:rPr>
                <w:rFonts w:ascii="Calibri" w:hAnsi="Calibri" w:cs="Calibri"/>
                <w:b/>
                <w:szCs w:val="24"/>
              </w:rPr>
              <w:t>Charlotte r</w:t>
            </w:r>
            <w:r w:rsidRPr="006C16A2">
              <w:rPr>
                <w:rFonts w:ascii="Calibri" w:hAnsi="Calibri" w:cs="Calibri"/>
                <w:b/>
                <w:szCs w:val="24"/>
              </w:rPr>
              <w:t>elates theoretical concepts to real-world scenarios</w:t>
            </w:r>
            <w:r>
              <w:rPr>
                <w:rFonts w:ascii="Calibri" w:hAnsi="Calibri" w:cs="Calibri"/>
                <w:b/>
                <w:szCs w:val="24"/>
              </w:rPr>
              <w:t>, e</w:t>
            </w:r>
            <w:r w:rsidRPr="006C16A2">
              <w:rPr>
                <w:rFonts w:ascii="Calibri" w:hAnsi="Calibri" w:cs="Calibri"/>
                <w:b/>
                <w:szCs w:val="24"/>
              </w:rPr>
              <w:t>mphasizes the practical relevance of academic content.</w:t>
            </w:r>
            <w:r>
              <w:rPr>
                <w:rFonts w:ascii="Calibri" w:hAnsi="Calibri" w:cs="Calibri"/>
                <w:b/>
                <w:szCs w:val="24"/>
              </w:rPr>
              <w:t xml:space="preserve"> She v</w:t>
            </w:r>
            <w:r w:rsidRPr="006C16A2">
              <w:rPr>
                <w:rFonts w:ascii="Calibri" w:hAnsi="Calibri" w:cs="Calibri"/>
                <w:b/>
                <w:szCs w:val="24"/>
              </w:rPr>
              <w:t>alues diverse perspectives and encourages students to share their views</w:t>
            </w:r>
            <w:r>
              <w:rPr>
                <w:rFonts w:ascii="Calibri" w:hAnsi="Calibri" w:cs="Calibri"/>
                <w:b/>
                <w:szCs w:val="24"/>
              </w:rPr>
              <w:t>, c</w:t>
            </w:r>
            <w:r w:rsidRPr="006C16A2">
              <w:rPr>
                <w:rFonts w:ascii="Calibri" w:hAnsi="Calibri" w:cs="Calibri"/>
                <w:b/>
                <w:szCs w:val="24"/>
              </w:rPr>
              <w:t>reat</w:t>
            </w:r>
            <w:r>
              <w:rPr>
                <w:rFonts w:ascii="Calibri" w:hAnsi="Calibri" w:cs="Calibri"/>
                <w:b/>
                <w:szCs w:val="24"/>
              </w:rPr>
              <w:t xml:space="preserve">ing </w:t>
            </w:r>
            <w:r w:rsidRPr="006C16A2">
              <w:rPr>
                <w:rFonts w:ascii="Calibri" w:hAnsi="Calibri" w:cs="Calibri"/>
                <w:b/>
                <w:szCs w:val="24"/>
              </w:rPr>
              <w:t>an inclusive and open-minded learning environment.</w:t>
            </w:r>
          </w:p>
          <w:p w14:paraId="731EE4E8" w14:textId="77777777" w:rsidR="006B4C48" w:rsidRPr="006C16A2" w:rsidRDefault="006B4C48" w:rsidP="00FA23F3">
            <w:pPr>
              <w:rPr>
                <w:rFonts w:ascii="Calibri" w:hAnsi="Calibri" w:cs="Calibri"/>
                <w:b/>
                <w:szCs w:val="24"/>
              </w:rPr>
            </w:pPr>
            <w:r w:rsidRPr="006C16A2">
              <w:rPr>
                <w:rFonts w:ascii="Calibri" w:hAnsi="Calibri" w:cs="Calibri"/>
                <w:b/>
                <w:szCs w:val="24"/>
              </w:rPr>
              <w:t>Adjusts teaching strategies based on the needs and preferences of the students.</w:t>
            </w:r>
          </w:p>
          <w:p w14:paraId="034093D8" w14:textId="77777777" w:rsidR="006B4C48" w:rsidRPr="006C16A2" w:rsidRDefault="006B4C48" w:rsidP="00FA23F3">
            <w:pPr>
              <w:rPr>
                <w:rFonts w:ascii="Calibri" w:hAnsi="Calibri" w:cs="Calibri"/>
                <w:b/>
                <w:szCs w:val="24"/>
              </w:rPr>
            </w:pPr>
            <w:r>
              <w:rPr>
                <w:rFonts w:ascii="Calibri" w:hAnsi="Calibri" w:cs="Calibri"/>
                <w:b/>
                <w:szCs w:val="24"/>
              </w:rPr>
              <w:t>Charlotte p</w:t>
            </w:r>
            <w:r w:rsidRPr="006C16A2">
              <w:rPr>
                <w:rFonts w:ascii="Calibri" w:hAnsi="Calibri" w:cs="Calibri"/>
                <w:b/>
                <w:szCs w:val="24"/>
              </w:rPr>
              <w:t>laces importance on the autonomy and active involvement of students in their learning process</w:t>
            </w:r>
            <w:r>
              <w:rPr>
                <w:rFonts w:ascii="Calibri" w:hAnsi="Calibri" w:cs="Calibri"/>
                <w:b/>
                <w:szCs w:val="24"/>
              </w:rPr>
              <w:t>, she a</w:t>
            </w:r>
            <w:r w:rsidRPr="006C16A2">
              <w:rPr>
                <w:rFonts w:ascii="Calibri" w:hAnsi="Calibri" w:cs="Calibri"/>
                <w:b/>
                <w:szCs w:val="24"/>
              </w:rPr>
              <w:t>cts as a facilitator rather than a sole disseminator of information.</w:t>
            </w:r>
          </w:p>
          <w:p w14:paraId="5F7466CF" w14:textId="77777777" w:rsidR="006B4C48" w:rsidRPr="006C16A2" w:rsidRDefault="006B4C48" w:rsidP="00FA23F3">
            <w:pPr>
              <w:rPr>
                <w:rFonts w:ascii="Calibri" w:hAnsi="Calibri" w:cs="Calibri"/>
                <w:b/>
                <w:szCs w:val="24"/>
              </w:rPr>
            </w:pPr>
            <w:r w:rsidRPr="006C16A2">
              <w:rPr>
                <w:rFonts w:ascii="Calibri" w:hAnsi="Calibri" w:cs="Calibri"/>
                <w:b/>
                <w:szCs w:val="24"/>
              </w:rPr>
              <w:t>Ensures that students are exposed to the latest knowledge and skills.</w:t>
            </w:r>
            <w:r>
              <w:rPr>
                <w:rFonts w:ascii="Calibri" w:hAnsi="Calibri" w:cs="Calibri"/>
                <w:b/>
                <w:szCs w:val="24"/>
              </w:rPr>
              <w:t xml:space="preserve"> She r</w:t>
            </w:r>
            <w:r w:rsidRPr="006C16A2">
              <w:rPr>
                <w:rFonts w:ascii="Calibri" w:hAnsi="Calibri" w:cs="Calibri"/>
                <w:b/>
                <w:szCs w:val="24"/>
              </w:rPr>
              <w:t>egularly seeks and provides constructive feedback.</w:t>
            </w:r>
          </w:p>
          <w:p w14:paraId="0F990CE3" w14:textId="77777777" w:rsidR="006B4C48" w:rsidRPr="006C16A2" w:rsidRDefault="006B4C48" w:rsidP="00FA23F3">
            <w:pPr>
              <w:rPr>
                <w:rFonts w:ascii="Calibri" w:hAnsi="Calibri" w:cs="Calibri"/>
                <w:b/>
                <w:szCs w:val="24"/>
              </w:rPr>
            </w:pPr>
            <w:r w:rsidRPr="006C16A2">
              <w:rPr>
                <w:rFonts w:ascii="Calibri" w:hAnsi="Calibri" w:cs="Calibri"/>
                <w:b/>
                <w:szCs w:val="24"/>
              </w:rPr>
              <w:t>Promotes critical thinking skills by posing thought-provoking questions</w:t>
            </w:r>
            <w:r>
              <w:rPr>
                <w:rFonts w:ascii="Calibri" w:hAnsi="Calibri" w:cs="Calibri"/>
                <w:b/>
                <w:szCs w:val="24"/>
              </w:rPr>
              <w:t xml:space="preserve"> and e</w:t>
            </w:r>
            <w:r w:rsidRPr="006C16A2">
              <w:rPr>
                <w:rFonts w:ascii="Calibri" w:hAnsi="Calibri" w:cs="Calibri"/>
                <w:b/>
                <w:szCs w:val="24"/>
              </w:rPr>
              <w:t xml:space="preserve">ncourages students to </w:t>
            </w:r>
            <w:proofErr w:type="spellStart"/>
            <w:r w:rsidRPr="006C16A2">
              <w:rPr>
                <w:rFonts w:ascii="Calibri" w:hAnsi="Calibri" w:cs="Calibri"/>
                <w:b/>
                <w:szCs w:val="24"/>
              </w:rPr>
              <w:t>analyze</w:t>
            </w:r>
            <w:proofErr w:type="spellEnd"/>
            <w:r w:rsidRPr="006C16A2">
              <w:rPr>
                <w:rFonts w:ascii="Calibri" w:hAnsi="Calibri" w:cs="Calibri"/>
                <w:b/>
                <w:szCs w:val="24"/>
              </w:rPr>
              <w:t xml:space="preserve"> and evaluate information independently.</w:t>
            </w:r>
          </w:p>
          <w:p w14:paraId="7D902A57" w14:textId="77777777" w:rsidR="006B4C48" w:rsidRPr="006C16A2" w:rsidRDefault="006B4C48" w:rsidP="00FA23F3">
            <w:pPr>
              <w:rPr>
                <w:rFonts w:ascii="Calibri" w:hAnsi="Calibri" w:cs="Calibri"/>
                <w:b/>
                <w:szCs w:val="24"/>
              </w:rPr>
            </w:pPr>
            <w:r w:rsidRPr="006C16A2">
              <w:rPr>
                <w:rFonts w:ascii="Calibri" w:hAnsi="Calibri" w:cs="Calibri"/>
                <w:b/>
                <w:szCs w:val="24"/>
              </w:rPr>
              <w:t>Considers the holistic development of students, including soft skills and practical application.</w:t>
            </w:r>
          </w:p>
          <w:p w14:paraId="1EB54F8E" w14:textId="77777777" w:rsidR="006B4C48" w:rsidRPr="006C16A2" w:rsidRDefault="006B4C48" w:rsidP="00FA23F3">
            <w:pPr>
              <w:rPr>
                <w:rFonts w:ascii="Calibri" w:hAnsi="Calibri" w:cs="Calibri"/>
                <w:b/>
                <w:szCs w:val="24"/>
              </w:rPr>
            </w:pPr>
            <w:r w:rsidRPr="006C16A2">
              <w:rPr>
                <w:rFonts w:ascii="Calibri" w:hAnsi="Calibri" w:cs="Calibri"/>
                <w:b/>
                <w:szCs w:val="24"/>
              </w:rPr>
              <w:t>Aims to prepare students for the challenges of the professional world.</w:t>
            </w:r>
          </w:p>
          <w:p w14:paraId="2CB9CF7B" w14:textId="77777777" w:rsidR="006B4C48" w:rsidRPr="00C71C2F" w:rsidRDefault="006B4C48" w:rsidP="00FA23F3">
            <w:pPr>
              <w:rPr>
                <w:rFonts w:ascii="Calibri" w:hAnsi="Calibri" w:cs="Calibri"/>
                <w:b/>
                <w:szCs w:val="24"/>
              </w:rPr>
            </w:pPr>
          </w:p>
        </w:tc>
        <w:tc>
          <w:tcPr>
            <w:tcW w:w="289" w:type="dxa"/>
            <w:tcBorders>
              <w:left w:val="nil"/>
              <w:bottom w:val="single" w:sz="4" w:space="0" w:color="auto"/>
            </w:tcBorders>
            <w:shd w:val="clear" w:color="auto" w:fill="auto"/>
          </w:tcPr>
          <w:p w14:paraId="6F5973CD" w14:textId="77777777" w:rsidR="006B4C48" w:rsidRPr="00C71C2F" w:rsidRDefault="006B4C48" w:rsidP="00FA23F3">
            <w:pPr>
              <w:rPr>
                <w:rFonts w:ascii="Calibri" w:hAnsi="Calibri" w:cs="Calibri"/>
                <w:b/>
                <w:szCs w:val="24"/>
              </w:rPr>
            </w:pPr>
          </w:p>
        </w:tc>
      </w:tr>
      <w:tr w:rsidR="006B4C48" w:rsidRPr="00C71C2F" w14:paraId="2F2DF034" w14:textId="77777777" w:rsidTr="00FA23F3">
        <w:trPr>
          <w:jc w:val="center"/>
        </w:trPr>
        <w:tc>
          <w:tcPr>
            <w:tcW w:w="10490" w:type="dxa"/>
            <w:gridSpan w:val="2"/>
            <w:shd w:val="clear" w:color="auto" w:fill="auto"/>
          </w:tcPr>
          <w:p w14:paraId="3BEDDC6C" w14:textId="77777777" w:rsidR="006B4C48" w:rsidRPr="00C71C2F" w:rsidRDefault="006B4C48" w:rsidP="00FA23F3">
            <w:pPr>
              <w:rPr>
                <w:rFonts w:ascii="Calibri" w:hAnsi="Calibri" w:cs="Calibri"/>
                <w:b/>
                <w:szCs w:val="24"/>
              </w:rPr>
            </w:pPr>
            <w:r w:rsidRPr="00C71C2F">
              <w:rPr>
                <w:rFonts w:ascii="Calibri" w:hAnsi="Calibri" w:cs="Calibri"/>
                <w:b/>
                <w:szCs w:val="24"/>
              </w:rPr>
              <w:t>What I have learned:</w:t>
            </w:r>
          </w:p>
        </w:tc>
      </w:tr>
      <w:tr w:rsidR="006B4C48" w:rsidRPr="00C71C2F" w14:paraId="35D27FCB" w14:textId="77777777" w:rsidTr="00FA23F3">
        <w:trPr>
          <w:jc w:val="center"/>
        </w:trPr>
        <w:tc>
          <w:tcPr>
            <w:tcW w:w="10201" w:type="dxa"/>
            <w:tcBorders>
              <w:bottom w:val="single" w:sz="4" w:space="0" w:color="auto"/>
              <w:right w:val="nil"/>
            </w:tcBorders>
            <w:shd w:val="clear" w:color="auto" w:fill="auto"/>
          </w:tcPr>
          <w:p w14:paraId="1064D3FC" w14:textId="77777777" w:rsidR="006B4C48" w:rsidRPr="00C71C2F" w:rsidRDefault="006B4C48" w:rsidP="00FA23F3">
            <w:pPr>
              <w:rPr>
                <w:rFonts w:ascii="Calibri" w:hAnsi="Calibri" w:cs="Calibri"/>
                <w:b/>
                <w:szCs w:val="24"/>
              </w:rPr>
            </w:pPr>
            <w:r w:rsidRPr="006C16A2">
              <w:rPr>
                <w:rFonts w:ascii="Calibri" w:hAnsi="Calibri" w:cs="Calibri"/>
                <w:b/>
                <w:szCs w:val="24"/>
              </w:rPr>
              <w:t xml:space="preserve">Observing these aspects of </w:t>
            </w:r>
            <w:r>
              <w:rPr>
                <w:rFonts w:ascii="Calibri" w:hAnsi="Calibri" w:cs="Calibri"/>
                <w:b/>
                <w:szCs w:val="24"/>
              </w:rPr>
              <w:t>Charlotte’s</w:t>
            </w:r>
            <w:r w:rsidRPr="006C16A2">
              <w:rPr>
                <w:rFonts w:ascii="Calibri" w:hAnsi="Calibri" w:cs="Calibri"/>
                <w:b/>
                <w:szCs w:val="24"/>
              </w:rPr>
              <w:t xml:space="preserve"> lectures provides insights into his teaching philosophy, emphasizing active learning, real-world relevance, and adaptability in response to students' needs and the evolving educational landscape</w:t>
            </w:r>
            <w:r>
              <w:rPr>
                <w:rFonts w:ascii="Calibri" w:hAnsi="Calibri" w:cs="Calibri"/>
                <w:b/>
                <w:szCs w:val="24"/>
              </w:rPr>
              <w:t>.</w:t>
            </w:r>
          </w:p>
        </w:tc>
        <w:tc>
          <w:tcPr>
            <w:tcW w:w="289" w:type="dxa"/>
            <w:tcBorders>
              <w:left w:val="nil"/>
              <w:bottom w:val="single" w:sz="4" w:space="0" w:color="auto"/>
            </w:tcBorders>
            <w:shd w:val="clear" w:color="auto" w:fill="auto"/>
          </w:tcPr>
          <w:p w14:paraId="07251CE7" w14:textId="77777777" w:rsidR="006B4C48" w:rsidRPr="00C71C2F" w:rsidRDefault="006B4C48" w:rsidP="00FA23F3">
            <w:pPr>
              <w:rPr>
                <w:rFonts w:ascii="Calibri" w:hAnsi="Calibri" w:cs="Calibri"/>
                <w:b/>
                <w:szCs w:val="24"/>
              </w:rPr>
            </w:pPr>
          </w:p>
        </w:tc>
      </w:tr>
      <w:tr w:rsidR="006B4C48" w:rsidRPr="00C71C2F" w14:paraId="4ED4CEAD" w14:textId="77777777" w:rsidTr="00FA23F3">
        <w:trPr>
          <w:jc w:val="center"/>
        </w:trPr>
        <w:tc>
          <w:tcPr>
            <w:tcW w:w="10490" w:type="dxa"/>
            <w:gridSpan w:val="2"/>
            <w:shd w:val="clear" w:color="auto" w:fill="auto"/>
          </w:tcPr>
          <w:p w14:paraId="677D5939" w14:textId="77777777" w:rsidR="006B4C48" w:rsidRPr="00C71C2F" w:rsidRDefault="006B4C48" w:rsidP="00FA23F3">
            <w:pPr>
              <w:rPr>
                <w:rFonts w:ascii="Calibri" w:hAnsi="Calibri" w:cs="Calibri"/>
                <w:b/>
                <w:bCs/>
              </w:rPr>
            </w:pPr>
            <w:r w:rsidRPr="1B5D5813">
              <w:rPr>
                <w:rFonts w:ascii="Calibri" w:hAnsi="Calibri" w:cs="Calibri"/>
                <w:b/>
                <w:bCs/>
              </w:rPr>
              <w:t>Targets to improve my own practice (mapped to professional standards):</w:t>
            </w:r>
          </w:p>
        </w:tc>
      </w:tr>
      <w:tr w:rsidR="006B4C48" w:rsidRPr="00C71C2F" w14:paraId="3E035D76" w14:textId="77777777" w:rsidTr="00FA23F3">
        <w:trPr>
          <w:jc w:val="center"/>
        </w:trPr>
        <w:tc>
          <w:tcPr>
            <w:tcW w:w="10201" w:type="dxa"/>
            <w:tcBorders>
              <w:right w:val="nil"/>
            </w:tcBorders>
            <w:shd w:val="clear" w:color="auto" w:fill="auto"/>
          </w:tcPr>
          <w:p w14:paraId="55099D0F" w14:textId="77777777" w:rsidR="006B4C48" w:rsidRDefault="006B4C48" w:rsidP="00FA23F3">
            <w:r>
              <w:t>In my practice and with others, I . . .</w:t>
            </w:r>
          </w:p>
          <w:p w14:paraId="6CDB3CF6" w14:textId="77777777" w:rsidR="006B4C48" w:rsidRDefault="006B4C48" w:rsidP="00FA23F3">
            <w:pPr>
              <w:rPr>
                <w:b/>
              </w:rPr>
            </w:pPr>
          </w:p>
          <w:p w14:paraId="31BE9484" w14:textId="77777777" w:rsidR="006B4C48" w:rsidRDefault="006B4C48" w:rsidP="00FA23F3">
            <w:pPr>
              <w:rPr>
                <w:b/>
              </w:rPr>
            </w:pPr>
            <w:r>
              <w:rPr>
                <w:b/>
              </w:rPr>
              <w:t>Improve my understanding of the importance of the Welsh culture and language as a bilingual nation as a non-Welsh speaker one of the areas I would like to improve on is the Welsh language.</w:t>
            </w:r>
          </w:p>
          <w:p w14:paraId="77545C33" w14:textId="77777777" w:rsidR="006B4C48" w:rsidRDefault="006B4C48" w:rsidP="00FA23F3">
            <w:pPr>
              <w:rPr>
                <w:b/>
              </w:rPr>
            </w:pPr>
          </w:p>
          <w:p w14:paraId="7A61FEF8" w14:textId="77777777" w:rsidR="006B4C48" w:rsidRDefault="006B4C48" w:rsidP="00FA23F3">
            <w:pPr>
              <w:rPr>
                <w:rFonts w:ascii="Calibri" w:hAnsi="Calibri" w:cs="Calibri"/>
                <w:b/>
                <w:szCs w:val="24"/>
              </w:rPr>
            </w:pPr>
            <w:r>
              <w:rPr>
                <w:rFonts w:ascii="Calibri" w:hAnsi="Calibri" w:cs="Calibri"/>
                <w:b/>
                <w:szCs w:val="24"/>
              </w:rPr>
              <w:t>Maintain and update knowledge of my subject and how best to teach and assess them, to do this I will continue to educate myself in the areas that I am teaching to others</w:t>
            </w:r>
          </w:p>
          <w:p w14:paraId="1C7F6668" w14:textId="77777777" w:rsidR="006B4C48" w:rsidRDefault="006B4C48" w:rsidP="00FA23F3">
            <w:pPr>
              <w:rPr>
                <w:rFonts w:ascii="Calibri" w:hAnsi="Calibri" w:cs="Calibri"/>
                <w:b/>
                <w:szCs w:val="24"/>
              </w:rPr>
            </w:pPr>
          </w:p>
          <w:p w14:paraId="5E88766D" w14:textId="77777777" w:rsidR="006B4C48" w:rsidRPr="00C71C2F" w:rsidRDefault="006B4C48" w:rsidP="00FA23F3">
            <w:pPr>
              <w:rPr>
                <w:rFonts w:ascii="Calibri" w:hAnsi="Calibri" w:cs="Calibri"/>
                <w:b/>
                <w:szCs w:val="24"/>
              </w:rPr>
            </w:pPr>
            <w:r>
              <w:rPr>
                <w:rFonts w:ascii="Calibri" w:hAnsi="Calibri" w:cs="Calibri"/>
                <w:b/>
                <w:szCs w:val="24"/>
              </w:rPr>
              <w:t>Critically reflect on my values knowledge and skills to improve learning, to be able to critically reflect on a regular basis is important for me as it will enhance my ability to educate others.</w:t>
            </w:r>
          </w:p>
        </w:tc>
        <w:tc>
          <w:tcPr>
            <w:tcW w:w="289" w:type="dxa"/>
            <w:tcBorders>
              <w:left w:val="nil"/>
            </w:tcBorders>
            <w:shd w:val="clear" w:color="auto" w:fill="auto"/>
          </w:tcPr>
          <w:p w14:paraId="34341ADA" w14:textId="77777777" w:rsidR="006B4C48" w:rsidRPr="00C71C2F" w:rsidRDefault="006B4C48" w:rsidP="00FA23F3">
            <w:pPr>
              <w:rPr>
                <w:rFonts w:ascii="Calibri" w:hAnsi="Calibri" w:cs="Calibri"/>
                <w:b/>
                <w:szCs w:val="24"/>
              </w:rPr>
            </w:pPr>
          </w:p>
          <w:p w14:paraId="4DF6DC36" w14:textId="77777777" w:rsidR="006B4C48" w:rsidRPr="00C71C2F" w:rsidRDefault="006B4C48" w:rsidP="00FA23F3">
            <w:pPr>
              <w:rPr>
                <w:rFonts w:ascii="Calibri" w:hAnsi="Calibri" w:cs="Calibri"/>
                <w:b/>
                <w:szCs w:val="24"/>
              </w:rPr>
            </w:pPr>
          </w:p>
          <w:p w14:paraId="126AD43E" w14:textId="77777777" w:rsidR="006B4C48" w:rsidRPr="00C71C2F" w:rsidRDefault="006B4C48" w:rsidP="00FA23F3">
            <w:pPr>
              <w:rPr>
                <w:rFonts w:ascii="Calibri" w:hAnsi="Calibri" w:cs="Calibri"/>
                <w:b/>
                <w:szCs w:val="24"/>
              </w:rPr>
            </w:pPr>
          </w:p>
          <w:p w14:paraId="275D1316" w14:textId="77777777" w:rsidR="006B4C48" w:rsidRPr="00C71C2F" w:rsidRDefault="006B4C48" w:rsidP="00FA23F3">
            <w:pPr>
              <w:rPr>
                <w:rFonts w:ascii="Calibri" w:hAnsi="Calibri" w:cs="Calibri"/>
                <w:b/>
                <w:szCs w:val="24"/>
              </w:rPr>
            </w:pPr>
          </w:p>
          <w:p w14:paraId="38B1EE30" w14:textId="77777777" w:rsidR="006B4C48" w:rsidRPr="00C71C2F" w:rsidRDefault="006B4C48" w:rsidP="00FA23F3">
            <w:pPr>
              <w:rPr>
                <w:rFonts w:ascii="Calibri" w:hAnsi="Calibri" w:cs="Calibri"/>
                <w:b/>
                <w:szCs w:val="24"/>
              </w:rPr>
            </w:pPr>
          </w:p>
          <w:p w14:paraId="1D0B6DF3" w14:textId="77777777" w:rsidR="006B4C48" w:rsidRPr="00C71C2F" w:rsidRDefault="006B4C48" w:rsidP="00FA23F3">
            <w:pPr>
              <w:rPr>
                <w:rFonts w:ascii="Calibri" w:hAnsi="Calibri" w:cs="Calibri"/>
                <w:b/>
                <w:szCs w:val="24"/>
              </w:rPr>
            </w:pPr>
          </w:p>
          <w:p w14:paraId="5A85B3D4" w14:textId="77777777" w:rsidR="006B4C48" w:rsidRPr="00C71C2F" w:rsidRDefault="006B4C48" w:rsidP="00FA23F3">
            <w:pPr>
              <w:rPr>
                <w:rFonts w:ascii="Calibri" w:hAnsi="Calibri" w:cs="Calibri"/>
                <w:b/>
                <w:szCs w:val="24"/>
              </w:rPr>
            </w:pPr>
          </w:p>
          <w:p w14:paraId="5650C0D4" w14:textId="77777777" w:rsidR="006B4C48" w:rsidRPr="00C71C2F" w:rsidRDefault="006B4C48" w:rsidP="00FA23F3">
            <w:pPr>
              <w:rPr>
                <w:rFonts w:ascii="Calibri" w:hAnsi="Calibri" w:cs="Calibri"/>
                <w:b/>
                <w:szCs w:val="24"/>
              </w:rPr>
            </w:pPr>
          </w:p>
          <w:p w14:paraId="730265AC" w14:textId="77777777" w:rsidR="006B4C48" w:rsidRPr="00C71C2F" w:rsidRDefault="006B4C48" w:rsidP="00FA23F3">
            <w:pPr>
              <w:rPr>
                <w:rFonts w:ascii="Calibri" w:hAnsi="Calibri" w:cs="Calibri"/>
                <w:b/>
                <w:szCs w:val="24"/>
              </w:rPr>
            </w:pPr>
          </w:p>
        </w:tc>
      </w:tr>
      <w:tr w:rsidR="000E579B" w:rsidRPr="00C71C2F" w14:paraId="7E821401" w14:textId="77777777" w:rsidTr="00FA23F3">
        <w:trPr>
          <w:gridAfter w:val="1"/>
          <w:wAfter w:w="289" w:type="dxa"/>
          <w:jc w:val="center"/>
        </w:trPr>
        <w:tc>
          <w:tcPr>
            <w:tcW w:w="10201" w:type="dxa"/>
            <w:shd w:val="clear" w:color="auto" w:fill="auto"/>
          </w:tcPr>
          <w:p w14:paraId="5DDCE676" w14:textId="529CDCBB" w:rsidR="00A86947" w:rsidRPr="00C71C2F" w:rsidRDefault="000E579B" w:rsidP="00FA23F3">
            <w:pPr>
              <w:rPr>
                <w:rFonts w:ascii="Calibri" w:hAnsi="Calibri" w:cs="Calibri"/>
                <w:b/>
                <w:szCs w:val="24"/>
              </w:rPr>
            </w:pPr>
            <w:r w:rsidRPr="00C71C2F">
              <w:rPr>
                <w:rFonts w:ascii="Calibri" w:hAnsi="Calibri" w:cs="Calibri"/>
                <w:b/>
                <w:szCs w:val="24"/>
              </w:rPr>
              <w:lastRenderedPageBreak/>
              <w:t>Teacher</w:t>
            </w:r>
            <w:r>
              <w:rPr>
                <w:rFonts w:ascii="Calibri" w:hAnsi="Calibri" w:cs="Calibri"/>
                <w:b/>
                <w:szCs w:val="24"/>
              </w:rPr>
              <w:t xml:space="preserve">: Scott  </w:t>
            </w:r>
          </w:p>
        </w:tc>
      </w:tr>
      <w:tr w:rsidR="00A86947" w:rsidRPr="00C71C2F" w14:paraId="03DD74B9" w14:textId="77777777" w:rsidTr="00FA23F3">
        <w:trPr>
          <w:gridAfter w:val="1"/>
          <w:wAfter w:w="289" w:type="dxa"/>
          <w:jc w:val="center"/>
        </w:trPr>
        <w:tc>
          <w:tcPr>
            <w:tcW w:w="10201" w:type="dxa"/>
            <w:shd w:val="clear" w:color="auto" w:fill="auto"/>
          </w:tcPr>
          <w:p w14:paraId="08A382CC" w14:textId="77777777" w:rsidR="00A86947" w:rsidRPr="00C71C2F" w:rsidRDefault="00A86947" w:rsidP="00FA23F3">
            <w:pPr>
              <w:rPr>
                <w:rFonts w:ascii="Calibri" w:hAnsi="Calibri" w:cs="Calibri"/>
                <w:b/>
                <w:szCs w:val="24"/>
              </w:rPr>
            </w:pPr>
          </w:p>
        </w:tc>
      </w:tr>
      <w:tr w:rsidR="000E579B" w:rsidRPr="00C71C2F" w14:paraId="2CE01E13" w14:textId="77777777" w:rsidTr="00FA23F3">
        <w:trPr>
          <w:gridAfter w:val="1"/>
          <w:wAfter w:w="289" w:type="dxa"/>
          <w:jc w:val="center"/>
        </w:trPr>
        <w:tc>
          <w:tcPr>
            <w:tcW w:w="10201" w:type="dxa"/>
            <w:shd w:val="clear" w:color="auto" w:fill="auto"/>
          </w:tcPr>
          <w:p w14:paraId="5F467414" w14:textId="7472B49A" w:rsidR="000E579B" w:rsidRPr="00C71C2F" w:rsidRDefault="000E579B" w:rsidP="00FA23F3">
            <w:pPr>
              <w:rPr>
                <w:rFonts w:ascii="Calibri" w:hAnsi="Calibri" w:cs="Calibri"/>
                <w:b/>
                <w:szCs w:val="24"/>
              </w:rPr>
            </w:pPr>
            <w:r w:rsidRPr="00C71C2F">
              <w:rPr>
                <w:rFonts w:ascii="Calibri" w:hAnsi="Calibri" w:cs="Calibri"/>
                <w:b/>
                <w:szCs w:val="24"/>
              </w:rPr>
              <w:t>Date</w:t>
            </w:r>
            <w:r>
              <w:rPr>
                <w:rFonts w:ascii="Calibri" w:hAnsi="Calibri" w:cs="Calibri"/>
                <w:b/>
                <w:szCs w:val="24"/>
              </w:rPr>
              <w:t xml:space="preserve">: </w:t>
            </w:r>
            <w:r w:rsidR="00545762">
              <w:rPr>
                <w:rFonts w:ascii="Calibri" w:hAnsi="Calibri" w:cs="Calibri"/>
                <w:b/>
                <w:szCs w:val="24"/>
              </w:rPr>
              <w:t>May 31</w:t>
            </w:r>
            <w:r w:rsidR="00545762" w:rsidRPr="00545762">
              <w:rPr>
                <w:rFonts w:ascii="Calibri" w:hAnsi="Calibri" w:cs="Calibri"/>
                <w:b/>
                <w:szCs w:val="24"/>
                <w:vertAlign w:val="superscript"/>
              </w:rPr>
              <w:t>st</w:t>
            </w:r>
            <w:r w:rsidR="00545762">
              <w:rPr>
                <w:rFonts w:ascii="Calibri" w:hAnsi="Calibri" w:cs="Calibri"/>
                <w:b/>
                <w:szCs w:val="24"/>
              </w:rPr>
              <w:t xml:space="preserve"> 2023</w:t>
            </w:r>
          </w:p>
        </w:tc>
      </w:tr>
      <w:tr w:rsidR="000E579B" w:rsidRPr="00C71C2F" w14:paraId="56BA35F7" w14:textId="77777777" w:rsidTr="00FA23F3">
        <w:trPr>
          <w:gridAfter w:val="1"/>
          <w:wAfter w:w="289" w:type="dxa"/>
          <w:jc w:val="center"/>
        </w:trPr>
        <w:tc>
          <w:tcPr>
            <w:tcW w:w="10201" w:type="dxa"/>
            <w:shd w:val="clear" w:color="auto" w:fill="auto"/>
          </w:tcPr>
          <w:p w14:paraId="2CEE8D94" w14:textId="77777777" w:rsidR="000E579B" w:rsidRPr="00C71C2F" w:rsidRDefault="000E579B" w:rsidP="00FA23F3">
            <w:pPr>
              <w:rPr>
                <w:rFonts w:ascii="Calibri" w:hAnsi="Calibri" w:cs="Calibri"/>
                <w:b/>
                <w:szCs w:val="24"/>
              </w:rPr>
            </w:pPr>
            <w:r w:rsidRPr="00C71C2F">
              <w:rPr>
                <w:rFonts w:ascii="Calibri" w:hAnsi="Calibri" w:cs="Calibri"/>
                <w:b/>
                <w:szCs w:val="24"/>
              </w:rPr>
              <w:t>Group</w:t>
            </w:r>
          </w:p>
        </w:tc>
      </w:tr>
      <w:tr w:rsidR="000E579B" w:rsidRPr="00C71C2F" w14:paraId="7F59F918" w14:textId="77777777" w:rsidTr="00FA23F3">
        <w:trPr>
          <w:gridAfter w:val="1"/>
          <w:wAfter w:w="289" w:type="dxa"/>
          <w:jc w:val="center"/>
        </w:trPr>
        <w:tc>
          <w:tcPr>
            <w:tcW w:w="10201" w:type="dxa"/>
            <w:tcBorders>
              <w:bottom w:val="single" w:sz="4" w:space="0" w:color="auto"/>
            </w:tcBorders>
            <w:shd w:val="clear" w:color="auto" w:fill="auto"/>
          </w:tcPr>
          <w:p w14:paraId="40B51E58" w14:textId="77777777" w:rsidR="000E579B" w:rsidRPr="00C71C2F" w:rsidRDefault="000E579B" w:rsidP="00FA23F3">
            <w:pPr>
              <w:rPr>
                <w:rFonts w:ascii="Calibri" w:hAnsi="Calibri" w:cs="Calibri"/>
                <w:b/>
                <w:szCs w:val="24"/>
              </w:rPr>
            </w:pPr>
            <w:r w:rsidRPr="00C71C2F">
              <w:rPr>
                <w:rFonts w:ascii="Calibri" w:hAnsi="Calibri" w:cs="Calibri"/>
                <w:b/>
                <w:szCs w:val="24"/>
              </w:rPr>
              <w:t>Topic/Context</w:t>
            </w:r>
            <w:r>
              <w:rPr>
                <w:rFonts w:ascii="Calibri" w:hAnsi="Calibri" w:cs="Calibri"/>
                <w:b/>
                <w:szCs w:val="24"/>
              </w:rPr>
              <w:t xml:space="preserve"> Marketing Essentials</w:t>
            </w:r>
          </w:p>
        </w:tc>
      </w:tr>
      <w:tr w:rsidR="000E579B" w:rsidRPr="00C71C2F" w14:paraId="1A09F3FF" w14:textId="77777777" w:rsidTr="00FA23F3">
        <w:trPr>
          <w:jc w:val="center"/>
        </w:trPr>
        <w:tc>
          <w:tcPr>
            <w:tcW w:w="10490" w:type="dxa"/>
            <w:gridSpan w:val="2"/>
            <w:shd w:val="clear" w:color="auto" w:fill="auto"/>
          </w:tcPr>
          <w:p w14:paraId="39B619D6" w14:textId="77777777" w:rsidR="000E579B" w:rsidRPr="00C71C2F" w:rsidRDefault="000E579B" w:rsidP="00FA23F3">
            <w:pPr>
              <w:rPr>
                <w:rFonts w:ascii="Calibri" w:hAnsi="Calibri" w:cs="Calibri"/>
                <w:b/>
                <w:szCs w:val="24"/>
              </w:rPr>
            </w:pPr>
            <w:r w:rsidRPr="00C71C2F">
              <w:rPr>
                <w:rFonts w:ascii="Calibri" w:hAnsi="Calibri" w:cs="Calibri"/>
                <w:b/>
                <w:szCs w:val="24"/>
              </w:rPr>
              <w:t>Notes on the lesson:</w:t>
            </w:r>
          </w:p>
        </w:tc>
      </w:tr>
      <w:tr w:rsidR="000E579B" w:rsidRPr="00C71C2F" w14:paraId="28D91E58" w14:textId="77777777" w:rsidTr="00FA23F3">
        <w:trPr>
          <w:gridAfter w:val="1"/>
          <w:wAfter w:w="289" w:type="dxa"/>
          <w:jc w:val="center"/>
        </w:trPr>
        <w:tc>
          <w:tcPr>
            <w:tcW w:w="10201" w:type="dxa"/>
            <w:tcBorders>
              <w:bottom w:val="single" w:sz="4" w:space="0" w:color="auto"/>
              <w:right w:val="nil"/>
            </w:tcBorders>
            <w:shd w:val="clear" w:color="auto" w:fill="auto"/>
          </w:tcPr>
          <w:p w14:paraId="0AE23B88" w14:textId="77777777" w:rsidR="000E579B" w:rsidRDefault="000E579B" w:rsidP="00FA23F3">
            <w:pPr>
              <w:rPr>
                <w:rFonts w:ascii="Calibri" w:hAnsi="Calibri" w:cs="Calibri"/>
                <w:b/>
                <w:szCs w:val="24"/>
              </w:rPr>
            </w:pPr>
            <w:r w:rsidRPr="00BF5694">
              <w:rPr>
                <w:rFonts w:ascii="Calibri" w:hAnsi="Calibri" w:cs="Calibri"/>
                <w:b/>
                <w:szCs w:val="24"/>
              </w:rPr>
              <w:t xml:space="preserve">Observations from </w:t>
            </w:r>
            <w:r>
              <w:rPr>
                <w:rFonts w:ascii="Calibri" w:hAnsi="Calibri" w:cs="Calibri"/>
                <w:b/>
                <w:szCs w:val="24"/>
              </w:rPr>
              <w:t xml:space="preserve">Scott’s </w:t>
            </w:r>
            <w:r w:rsidRPr="00BF5694">
              <w:rPr>
                <w:rFonts w:ascii="Calibri" w:hAnsi="Calibri" w:cs="Calibri"/>
                <w:b/>
                <w:szCs w:val="24"/>
              </w:rPr>
              <w:t>Lectures:</w:t>
            </w:r>
          </w:p>
          <w:p w14:paraId="2412853C" w14:textId="77777777" w:rsidR="000E579B" w:rsidRPr="00BF5694" w:rsidRDefault="000E579B" w:rsidP="00FA23F3">
            <w:pPr>
              <w:rPr>
                <w:rFonts w:ascii="Calibri" w:hAnsi="Calibri" w:cs="Calibri"/>
                <w:b/>
                <w:szCs w:val="24"/>
              </w:rPr>
            </w:pPr>
            <w:r>
              <w:rPr>
                <w:rFonts w:ascii="Calibri" w:hAnsi="Calibri" w:cs="Calibri"/>
                <w:b/>
                <w:szCs w:val="24"/>
              </w:rPr>
              <w:t>Scott</w:t>
            </w:r>
            <w:r w:rsidRPr="00BF5694">
              <w:rPr>
                <w:rFonts w:ascii="Calibri" w:hAnsi="Calibri" w:cs="Calibri"/>
                <w:b/>
                <w:szCs w:val="24"/>
              </w:rPr>
              <w:t xml:space="preserve"> follows a well-organized and structured lesson plan. Lectures are divided into clear segments, providing a roadmap for students.</w:t>
            </w:r>
            <w:r>
              <w:rPr>
                <w:rFonts w:ascii="Calibri" w:hAnsi="Calibri" w:cs="Calibri"/>
                <w:b/>
                <w:szCs w:val="24"/>
              </w:rPr>
              <w:t xml:space="preserve"> A s</w:t>
            </w:r>
            <w:r w:rsidRPr="00BF5694">
              <w:rPr>
                <w:rFonts w:ascii="Calibri" w:hAnsi="Calibri" w:cs="Calibri"/>
                <w:b/>
                <w:szCs w:val="24"/>
              </w:rPr>
              <w:t>trong focus on foundational knowledge and basic concepts</w:t>
            </w:r>
            <w:r>
              <w:rPr>
                <w:rFonts w:ascii="Calibri" w:hAnsi="Calibri" w:cs="Calibri"/>
                <w:b/>
                <w:szCs w:val="24"/>
              </w:rPr>
              <w:t>, e</w:t>
            </w:r>
            <w:r w:rsidRPr="00BF5694">
              <w:rPr>
                <w:rFonts w:ascii="Calibri" w:hAnsi="Calibri" w:cs="Calibri"/>
                <w:b/>
                <w:szCs w:val="24"/>
              </w:rPr>
              <w:t>nsures students have a solid understanding before progressing to advanced topics.</w:t>
            </w:r>
          </w:p>
          <w:p w14:paraId="758E0471" w14:textId="77777777" w:rsidR="000E579B" w:rsidRDefault="000E579B" w:rsidP="00FA23F3">
            <w:pPr>
              <w:rPr>
                <w:rFonts w:ascii="Calibri" w:hAnsi="Calibri" w:cs="Calibri"/>
                <w:b/>
                <w:szCs w:val="24"/>
              </w:rPr>
            </w:pPr>
            <w:r w:rsidRPr="00BF5694">
              <w:rPr>
                <w:rFonts w:ascii="Calibri" w:hAnsi="Calibri" w:cs="Calibri"/>
                <w:b/>
                <w:szCs w:val="24"/>
              </w:rPr>
              <w:t>Maintains a disciplined classroom atmosphere</w:t>
            </w:r>
            <w:r>
              <w:rPr>
                <w:rFonts w:ascii="Calibri" w:hAnsi="Calibri" w:cs="Calibri"/>
                <w:b/>
                <w:szCs w:val="24"/>
              </w:rPr>
              <w:t>, e</w:t>
            </w:r>
            <w:r w:rsidRPr="00BF5694">
              <w:rPr>
                <w:rFonts w:ascii="Calibri" w:hAnsi="Calibri" w:cs="Calibri"/>
                <w:b/>
                <w:szCs w:val="24"/>
              </w:rPr>
              <w:t>mphasizes the importance of respect for rules and fellow students.</w:t>
            </w:r>
            <w:r>
              <w:rPr>
                <w:rFonts w:ascii="Calibri" w:hAnsi="Calibri" w:cs="Calibri"/>
                <w:b/>
                <w:szCs w:val="24"/>
              </w:rPr>
              <w:t xml:space="preserve"> </w:t>
            </w:r>
          </w:p>
          <w:p w14:paraId="644D6559" w14:textId="77777777" w:rsidR="000E579B" w:rsidRPr="00BF5694" w:rsidRDefault="000E579B" w:rsidP="00FA23F3">
            <w:pPr>
              <w:rPr>
                <w:rFonts w:ascii="Calibri" w:hAnsi="Calibri" w:cs="Calibri"/>
                <w:b/>
                <w:szCs w:val="24"/>
              </w:rPr>
            </w:pPr>
            <w:r w:rsidRPr="00BF5694">
              <w:rPr>
                <w:rFonts w:ascii="Calibri" w:hAnsi="Calibri" w:cs="Calibri"/>
                <w:b/>
                <w:szCs w:val="24"/>
              </w:rPr>
              <w:t>Clear</w:t>
            </w:r>
            <w:r>
              <w:rPr>
                <w:rFonts w:ascii="Calibri" w:hAnsi="Calibri" w:cs="Calibri"/>
                <w:b/>
                <w:szCs w:val="24"/>
              </w:rPr>
              <w:t xml:space="preserve"> and friendly</w:t>
            </w:r>
            <w:r w:rsidRPr="00BF5694">
              <w:rPr>
                <w:rFonts w:ascii="Calibri" w:hAnsi="Calibri" w:cs="Calibri"/>
                <w:b/>
                <w:szCs w:val="24"/>
              </w:rPr>
              <w:t xml:space="preserve"> Communication</w:t>
            </w:r>
            <w:r>
              <w:rPr>
                <w:rFonts w:ascii="Calibri" w:hAnsi="Calibri" w:cs="Calibri"/>
                <w:b/>
                <w:szCs w:val="24"/>
              </w:rPr>
              <w:t xml:space="preserve">, </w:t>
            </w:r>
            <w:r w:rsidRPr="00BF5694">
              <w:rPr>
                <w:rFonts w:ascii="Calibri" w:hAnsi="Calibri" w:cs="Calibri"/>
                <w:b/>
                <w:szCs w:val="24"/>
              </w:rPr>
              <w:t>Communicates ideas clearly and precisely</w:t>
            </w:r>
            <w:r>
              <w:rPr>
                <w:rFonts w:ascii="Calibri" w:hAnsi="Calibri" w:cs="Calibri"/>
                <w:b/>
                <w:szCs w:val="24"/>
              </w:rPr>
              <w:t xml:space="preserve"> and u</w:t>
            </w:r>
            <w:r w:rsidRPr="00BF5694">
              <w:rPr>
                <w:rFonts w:ascii="Calibri" w:hAnsi="Calibri" w:cs="Calibri"/>
                <w:b/>
                <w:szCs w:val="24"/>
              </w:rPr>
              <w:t>ses language appropriate for the academic level of the students.</w:t>
            </w:r>
          </w:p>
          <w:p w14:paraId="083602BE" w14:textId="77777777" w:rsidR="000E579B" w:rsidRPr="00BF5694" w:rsidRDefault="000E579B" w:rsidP="00FA23F3">
            <w:pPr>
              <w:rPr>
                <w:rFonts w:ascii="Calibri" w:hAnsi="Calibri" w:cs="Calibri"/>
                <w:b/>
                <w:szCs w:val="24"/>
              </w:rPr>
            </w:pPr>
            <w:r w:rsidRPr="00BF5694">
              <w:rPr>
                <w:rFonts w:ascii="Calibri" w:hAnsi="Calibri" w:cs="Calibri"/>
                <w:b/>
                <w:szCs w:val="24"/>
              </w:rPr>
              <w:t>Relies on traditional teaching methods, including lectures and structured assignments.</w:t>
            </w:r>
          </w:p>
          <w:p w14:paraId="1B13ECB9" w14:textId="77777777" w:rsidR="000E579B" w:rsidRPr="00BF5694" w:rsidRDefault="000E579B" w:rsidP="00FA23F3">
            <w:pPr>
              <w:rPr>
                <w:rFonts w:ascii="Calibri" w:hAnsi="Calibri" w:cs="Calibri"/>
                <w:b/>
                <w:szCs w:val="24"/>
              </w:rPr>
            </w:pPr>
            <w:r w:rsidRPr="00BF5694">
              <w:rPr>
                <w:rFonts w:ascii="Calibri" w:hAnsi="Calibri" w:cs="Calibri"/>
                <w:b/>
                <w:szCs w:val="24"/>
              </w:rPr>
              <w:t>Values tried-and-tested approaches to education.</w:t>
            </w:r>
          </w:p>
          <w:p w14:paraId="666D2370" w14:textId="77777777" w:rsidR="000E579B" w:rsidRPr="00BF5694" w:rsidRDefault="000E579B" w:rsidP="00FA23F3">
            <w:pPr>
              <w:rPr>
                <w:rFonts w:ascii="Calibri" w:hAnsi="Calibri" w:cs="Calibri"/>
                <w:b/>
                <w:szCs w:val="24"/>
              </w:rPr>
            </w:pPr>
            <w:r w:rsidRPr="00BF5694">
              <w:rPr>
                <w:rFonts w:ascii="Calibri" w:hAnsi="Calibri" w:cs="Calibri"/>
                <w:b/>
                <w:szCs w:val="24"/>
              </w:rPr>
              <w:t>Regular assessments and evaluations to gauge students' understanding.</w:t>
            </w:r>
          </w:p>
          <w:p w14:paraId="03F55C4E" w14:textId="77777777" w:rsidR="000E579B" w:rsidRPr="00BF5694" w:rsidRDefault="000E579B" w:rsidP="00FA23F3">
            <w:pPr>
              <w:rPr>
                <w:rFonts w:ascii="Calibri" w:hAnsi="Calibri" w:cs="Calibri"/>
                <w:b/>
                <w:szCs w:val="24"/>
              </w:rPr>
            </w:pPr>
            <w:r w:rsidRPr="00BF5694">
              <w:rPr>
                <w:rFonts w:ascii="Calibri" w:hAnsi="Calibri" w:cs="Calibri"/>
                <w:b/>
                <w:szCs w:val="24"/>
              </w:rPr>
              <w:t>Feedback is provided to help students improve.</w:t>
            </w:r>
          </w:p>
          <w:p w14:paraId="76E2BCED" w14:textId="77777777" w:rsidR="000E579B" w:rsidRPr="00BF5694" w:rsidRDefault="000E579B" w:rsidP="00FA23F3">
            <w:pPr>
              <w:rPr>
                <w:rFonts w:ascii="Calibri" w:hAnsi="Calibri" w:cs="Calibri"/>
                <w:b/>
                <w:szCs w:val="24"/>
              </w:rPr>
            </w:pPr>
            <w:r>
              <w:rPr>
                <w:rFonts w:ascii="Calibri" w:hAnsi="Calibri" w:cs="Calibri"/>
                <w:b/>
                <w:szCs w:val="24"/>
              </w:rPr>
              <w:t>Scott</w:t>
            </w:r>
            <w:r w:rsidRPr="00BF5694">
              <w:rPr>
                <w:rFonts w:ascii="Calibri" w:hAnsi="Calibri" w:cs="Calibri"/>
                <w:b/>
                <w:szCs w:val="24"/>
              </w:rPr>
              <w:t xml:space="preserve"> takes a more teacher-</w:t>
            </w:r>
            <w:proofErr w:type="spellStart"/>
            <w:r w:rsidRPr="00BF5694">
              <w:rPr>
                <w:rFonts w:ascii="Calibri" w:hAnsi="Calibri" w:cs="Calibri"/>
                <w:b/>
                <w:szCs w:val="24"/>
              </w:rPr>
              <w:t>centered</w:t>
            </w:r>
            <w:proofErr w:type="spellEnd"/>
            <w:r w:rsidRPr="00BF5694">
              <w:rPr>
                <w:rFonts w:ascii="Calibri" w:hAnsi="Calibri" w:cs="Calibri"/>
                <w:b/>
                <w:szCs w:val="24"/>
              </w:rPr>
              <w:t xml:space="preserve"> approach to education.</w:t>
            </w:r>
          </w:p>
          <w:p w14:paraId="7376D0D2" w14:textId="77777777" w:rsidR="000E579B" w:rsidRPr="00BF5694" w:rsidRDefault="000E579B" w:rsidP="00FA23F3">
            <w:pPr>
              <w:rPr>
                <w:rFonts w:ascii="Calibri" w:hAnsi="Calibri" w:cs="Calibri"/>
                <w:b/>
                <w:szCs w:val="24"/>
              </w:rPr>
            </w:pPr>
            <w:r w:rsidRPr="00BF5694">
              <w:rPr>
                <w:rFonts w:ascii="Calibri" w:hAnsi="Calibri" w:cs="Calibri"/>
                <w:b/>
                <w:szCs w:val="24"/>
              </w:rPr>
              <w:t>Directs the learning process and guides students through the curriculum.</w:t>
            </w:r>
          </w:p>
          <w:p w14:paraId="30360AE4" w14:textId="77777777" w:rsidR="000E579B" w:rsidRPr="00BF5694" w:rsidRDefault="000E579B" w:rsidP="00FA23F3">
            <w:pPr>
              <w:rPr>
                <w:rFonts w:ascii="Calibri" w:hAnsi="Calibri" w:cs="Calibri"/>
                <w:b/>
                <w:szCs w:val="24"/>
              </w:rPr>
            </w:pPr>
            <w:r w:rsidRPr="00BF5694">
              <w:rPr>
                <w:rFonts w:ascii="Calibri" w:hAnsi="Calibri" w:cs="Calibri"/>
                <w:b/>
                <w:szCs w:val="24"/>
              </w:rPr>
              <w:t>Offers individualized attention to students who may need extra support</w:t>
            </w:r>
            <w:r>
              <w:rPr>
                <w:rFonts w:ascii="Calibri" w:hAnsi="Calibri" w:cs="Calibri"/>
                <w:b/>
                <w:szCs w:val="24"/>
              </w:rPr>
              <w:t>, t</w:t>
            </w:r>
            <w:r w:rsidRPr="00BF5694">
              <w:rPr>
                <w:rFonts w:ascii="Calibri" w:hAnsi="Calibri" w:cs="Calibri"/>
                <w:b/>
                <w:szCs w:val="24"/>
              </w:rPr>
              <w:t>akes time to address questions and concerns during and after lectures.</w:t>
            </w:r>
          </w:p>
          <w:p w14:paraId="244C9762" w14:textId="77777777" w:rsidR="000E579B" w:rsidRPr="00BF5694" w:rsidRDefault="000E579B" w:rsidP="00FA23F3">
            <w:pPr>
              <w:rPr>
                <w:rFonts w:ascii="Calibri" w:hAnsi="Calibri" w:cs="Calibri"/>
                <w:b/>
                <w:szCs w:val="24"/>
              </w:rPr>
            </w:pPr>
            <w:r>
              <w:rPr>
                <w:rFonts w:ascii="Calibri" w:hAnsi="Calibri" w:cs="Calibri"/>
                <w:b/>
                <w:szCs w:val="24"/>
              </w:rPr>
              <w:t>Scott’s</w:t>
            </w:r>
            <w:r w:rsidRPr="00BF5694">
              <w:rPr>
                <w:rFonts w:ascii="Calibri" w:hAnsi="Calibri" w:cs="Calibri"/>
                <w:b/>
                <w:szCs w:val="24"/>
              </w:rPr>
              <w:t xml:space="preserve"> approach contributes to a stable and predictable learning environment</w:t>
            </w:r>
            <w:r>
              <w:rPr>
                <w:rFonts w:ascii="Calibri" w:hAnsi="Calibri" w:cs="Calibri"/>
                <w:b/>
                <w:szCs w:val="24"/>
              </w:rPr>
              <w:t xml:space="preserve">, </w:t>
            </w:r>
            <w:r w:rsidRPr="00BF5694">
              <w:rPr>
                <w:rFonts w:ascii="Calibri" w:hAnsi="Calibri" w:cs="Calibri"/>
                <w:b/>
                <w:szCs w:val="24"/>
              </w:rPr>
              <w:t>Students know what to expect, fostering a sense of security.</w:t>
            </w:r>
          </w:p>
          <w:p w14:paraId="40B22F81" w14:textId="77777777" w:rsidR="000E579B" w:rsidRDefault="000E579B" w:rsidP="00FA23F3">
            <w:pPr>
              <w:rPr>
                <w:rFonts w:ascii="Calibri" w:hAnsi="Calibri" w:cs="Calibri"/>
                <w:b/>
                <w:szCs w:val="24"/>
              </w:rPr>
            </w:pPr>
          </w:p>
          <w:p w14:paraId="77E50AB8" w14:textId="77777777" w:rsidR="00D4216C" w:rsidRPr="00C71C2F" w:rsidRDefault="00D4216C" w:rsidP="00FA23F3">
            <w:pPr>
              <w:rPr>
                <w:rFonts w:ascii="Calibri" w:hAnsi="Calibri" w:cs="Calibri"/>
                <w:b/>
                <w:szCs w:val="24"/>
              </w:rPr>
            </w:pPr>
          </w:p>
        </w:tc>
      </w:tr>
      <w:tr w:rsidR="000E579B" w:rsidRPr="00C71C2F" w14:paraId="0F25BA6E" w14:textId="77777777" w:rsidTr="00FA23F3">
        <w:trPr>
          <w:jc w:val="center"/>
        </w:trPr>
        <w:tc>
          <w:tcPr>
            <w:tcW w:w="10490" w:type="dxa"/>
            <w:gridSpan w:val="2"/>
            <w:shd w:val="clear" w:color="auto" w:fill="auto"/>
          </w:tcPr>
          <w:p w14:paraId="2C6DE638" w14:textId="77777777" w:rsidR="000E579B" w:rsidRPr="00C71C2F" w:rsidRDefault="000E579B" w:rsidP="00FA23F3">
            <w:pPr>
              <w:rPr>
                <w:rFonts w:ascii="Calibri" w:hAnsi="Calibri" w:cs="Calibri"/>
                <w:b/>
                <w:szCs w:val="24"/>
              </w:rPr>
            </w:pPr>
            <w:r w:rsidRPr="00C71C2F">
              <w:rPr>
                <w:rFonts w:ascii="Calibri" w:hAnsi="Calibri" w:cs="Calibri"/>
                <w:b/>
                <w:szCs w:val="24"/>
              </w:rPr>
              <w:lastRenderedPageBreak/>
              <w:t>What I have learned:</w:t>
            </w:r>
          </w:p>
        </w:tc>
      </w:tr>
      <w:tr w:rsidR="000E579B" w:rsidRPr="00C71C2F" w14:paraId="4D2188B0" w14:textId="77777777" w:rsidTr="00FA23F3">
        <w:trPr>
          <w:gridAfter w:val="1"/>
          <w:wAfter w:w="289" w:type="dxa"/>
          <w:jc w:val="center"/>
        </w:trPr>
        <w:tc>
          <w:tcPr>
            <w:tcW w:w="10201" w:type="dxa"/>
            <w:tcBorders>
              <w:bottom w:val="single" w:sz="4" w:space="0" w:color="auto"/>
              <w:right w:val="nil"/>
            </w:tcBorders>
            <w:shd w:val="clear" w:color="auto" w:fill="auto"/>
          </w:tcPr>
          <w:p w14:paraId="356DB766" w14:textId="77777777" w:rsidR="000E579B" w:rsidRPr="00C71C2F" w:rsidRDefault="000E579B" w:rsidP="00FA23F3">
            <w:pPr>
              <w:rPr>
                <w:rFonts w:ascii="Calibri" w:hAnsi="Calibri" w:cs="Calibri"/>
                <w:b/>
                <w:szCs w:val="24"/>
              </w:rPr>
            </w:pPr>
            <w:r w:rsidRPr="00BF5694">
              <w:rPr>
                <w:rFonts w:ascii="Calibri" w:hAnsi="Calibri" w:cs="Calibri"/>
                <w:b/>
                <w:szCs w:val="24"/>
              </w:rPr>
              <w:t xml:space="preserve">Observing these aspects of </w:t>
            </w:r>
            <w:proofErr w:type="spellStart"/>
            <w:r>
              <w:rPr>
                <w:rFonts w:ascii="Calibri" w:hAnsi="Calibri" w:cs="Calibri"/>
                <w:b/>
                <w:szCs w:val="24"/>
              </w:rPr>
              <w:t>Scotts</w:t>
            </w:r>
            <w:proofErr w:type="spellEnd"/>
            <w:r>
              <w:rPr>
                <w:rFonts w:ascii="Calibri" w:hAnsi="Calibri" w:cs="Calibri"/>
                <w:b/>
                <w:szCs w:val="24"/>
              </w:rPr>
              <w:t xml:space="preserve"> </w:t>
            </w:r>
            <w:r w:rsidRPr="00BF5694">
              <w:rPr>
                <w:rFonts w:ascii="Calibri" w:hAnsi="Calibri" w:cs="Calibri"/>
                <w:b/>
                <w:szCs w:val="24"/>
              </w:rPr>
              <w:t>lectures provides valuable insights into h</w:t>
            </w:r>
            <w:r>
              <w:rPr>
                <w:rFonts w:ascii="Calibri" w:hAnsi="Calibri" w:cs="Calibri"/>
                <w:b/>
                <w:szCs w:val="24"/>
              </w:rPr>
              <w:t>is</w:t>
            </w:r>
            <w:r w:rsidRPr="00BF5694">
              <w:rPr>
                <w:rFonts w:ascii="Calibri" w:hAnsi="Calibri" w:cs="Calibri"/>
                <w:b/>
                <w:szCs w:val="24"/>
              </w:rPr>
              <w:t xml:space="preserve"> teaching methodology and the learning environment </w:t>
            </w:r>
            <w:r>
              <w:rPr>
                <w:rFonts w:ascii="Calibri" w:hAnsi="Calibri" w:cs="Calibri"/>
                <w:b/>
                <w:szCs w:val="24"/>
              </w:rPr>
              <w:t>he</w:t>
            </w:r>
            <w:r w:rsidRPr="00BF5694">
              <w:rPr>
                <w:rFonts w:ascii="Calibri" w:hAnsi="Calibri" w:cs="Calibri"/>
                <w:b/>
                <w:szCs w:val="24"/>
              </w:rPr>
              <w:t xml:space="preserve"> strives to create for h</w:t>
            </w:r>
            <w:r>
              <w:rPr>
                <w:rFonts w:ascii="Calibri" w:hAnsi="Calibri" w:cs="Calibri"/>
                <w:b/>
                <w:szCs w:val="24"/>
              </w:rPr>
              <w:t>is</w:t>
            </w:r>
            <w:r w:rsidRPr="00BF5694">
              <w:rPr>
                <w:rFonts w:ascii="Calibri" w:hAnsi="Calibri" w:cs="Calibri"/>
                <w:b/>
                <w:szCs w:val="24"/>
              </w:rPr>
              <w:t xml:space="preserve"> students.</w:t>
            </w:r>
            <w:r>
              <w:rPr>
                <w:rFonts w:ascii="Calibri" w:hAnsi="Calibri" w:cs="Calibri"/>
                <w:b/>
                <w:szCs w:val="24"/>
              </w:rPr>
              <w:t xml:space="preserve"> Having a structured style has shown me learners are empowered and will communicate effectively with their peers.</w:t>
            </w:r>
          </w:p>
        </w:tc>
      </w:tr>
      <w:tr w:rsidR="000E579B" w:rsidRPr="00C71C2F" w14:paraId="15CF879F" w14:textId="77777777" w:rsidTr="00FA23F3">
        <w:trPr>
          <w:jc w:val="center"/>
        </w:trPr>
        <w:tc>
          <w:tcPr>
            <w:tcW w:w="10490" w:type="dxa"/>
            <w:gridSpan w:val="2"/>
            <w:shd w:val="clear" w:color="auto" w:fill="auto"/>
          </w:tcPr>
          <w:p w14:paraId="1A85B077" w14:textId="77777777" w:rsidR="000E579B" w:rsidRPr="00C71C2F" w:rsidRDefault="000E579B" w:rsidP="00FA23F3">
            <w:pPr>
              <w:rPr>
                <w:rFonts w:ascii="Calibri" w:hAnsi="Calibri" w:cs="Calibri"/>
                <w:b/>
                <w:bCs/>
              </w:rPr>
            </w:pPr>
            <w:r w:rsidRPr="1B5D5813">
              <w:rPr>
                <w:rFonts w:ascii="Calibri" w:hAnsi="Calibri" w:cs="Calibri"/>
                <w:b/>
                <w:bCs/>
              </w:rPr>
              <w:t>Targets to improve my own practice (mapped to professional standards):</w:t>
            </w:r>
          </w:p>
        </w:tc>
      </w:tr>
      <w:tr w:rsidR="000E579B" w:rsidRPr="00C71C2F" w14:paraId="68AFB352" w14:textId="77777777" w:rsidTr="00FA23F3">
        <w:trPr>
          <w:gridAfter w:val="1"/>
          <w:wAfter w:w="289" w:type="dxa"/>
          <w:jc w:val="center"/>
        </w:trPr>
        <w:tc>
          <w:tcPr>
            <w:tcW w:w="10201" w:type="dxa"/>
            <w:tcBorders>
              <w:right w:val="nil"/>
            </w:tcBorders>
            <w:shd w:val="clear" w:color="auto" w:fill="auto"/>
          </w:tcPr>
          <w:p w14:paraId="55928FB0" w14:textId="77777777" w:rsidR="000E579B" w:rsidRDefault="000E579B" w:rsidP="00FA23F3">
            <w:r>
              <w:t>In my practice and with others, I . . .</w:t>
            </w:r>
          </w:p>
          <w:p w14:paraId="729F443A" w14:textId="77777777" w:rsidR="000E579B" w:rsidRDefault="000E579B" w:rsidP="00FA23F3">
            <w:pPr>
              <w:rPr>
                <w:b/>
              </w:rPr>
            </w:pPr>
          </w:p>
          <w:p w14:paraId="6309577C" w14:textId="77777777" w:rsidR="000E579B" w:rsidRDefault="000E579B" w:rsidP="00FA23F3">
            <w:pPr>
              <w:rPr>
                <w:b/>
              </w:rPr>
            </w:pPr>
            <w:r>
              <w:rPr>
                <w:b/>
              </w:rPr>
              <w:t>Improve my understanding of the importance of the Welsh culture and language as a bilingual nation as a non-Welsh speaker one of the areas I would like to improve on is the Welsh language.</w:t>
            </w:r>
          </w:p>
          <w:p w14:paraId="786E17F8" w14:textId="77777777" w:rsidR="000E579B" w:rsidRDefault="000E579B" w:rsidP="00FA23F3">
            <w:pPr>
              <w:rPr>
                <w:b/>
              </w:rPr>
            </w:pPr>
          </w:p>
          <w:p w14:paraId="329A82D3" w14:textId="77777777" w:rsidR="000E579B" w:rsidRDefault="000E579B" w:rsidP="00FA23F3">
            <w:pPr>
              <w:rPr>
                <w:rFonts w:ascii="Calibri" w:hAnsi="Calibri" w:cs="Calibri"/>
                <w:b/>
                <w:szCs w:val="24"/>
              </w:rPr>
            </w:pPr>
            <w:r>
              <w:rPr>
                <w:rFonts w:ascii="Calibri" w:hAnsi="Calibri" w:cs="Calibri"/>
                <w:b/>
                <w:szCs w:val="24"/>
              </w:rPr>
              <w:t>Maintain and update knowledge of my subject and how best to teach and assess them, to do this I will continue to educate myself in the areas that I am teaching to others</w:t>
            </w:r>
          </w:p>
          <w:p w14:paraId="6C99AAB2" w14:textId="77777777" w:rsidR="000E579B" w:rsidRDefault="000E579B" w:rsidP="00FA23F3">
            <w:pPr>
              <w:rPr>
                <w:rFonts w:ascii="Calibri" w:hAnsi="Calibri" w:cs="Calibri"/>
                <w:b/>
                <w:szCs w:val="24"/>
              </w:rPr>
            </w:pPr>
          </w:p>
          <w:p w14:paraId="5E366AE5" w14:textId="77777777" w:rsidR="000E579B" w:rsidRPr="00C71C2F" w:rsidRDefault="000E579B" w:rsidP="00FA23F3">
            <w:pPr>
              <w:rPr>
                <w:rFonts w:ascii="Calibri" w:hAnsi="Calibri" w:cs="Calibri"/>
                <w:b/>
                <w:szCs w:val="24"/>
              </w:rPr>
            </w:pPr>
            <w:r>
              <w:rPr>
                <w:rFonts w:ascii="Calibri" w:hAnsi="Calibri" w:cs="Calibri"/>
                <w:b/>
                <w:szCs w:val="24"/>
              </w:rPr>
              <w:t>Critically reflect on my values knowledge and skills to improve learning, to be able to critically reflect on a regular basis is important for me as it will enhance my ability to educate others.</w:t>
            </w:r>
          </w:p>
        </w:tc>
      </w:tr>
    </w:tbl>
    <w:p w14:paraId="536EB552" w14:textId="77777777" w:rsidR="00C24A38" w:rsidRPr="00042AF1" w:rsidRDefault="00C24A38" w:rsidP="00042AF1"/>
    <w:sectPr w:rsidR="00C24A38" w:rsidRPr="00042AF1" w:rsidSect="00993D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80FAA"/>
    <w:multiLevelType w:val="multilevel"/>
    <w:tmpl w:val="2D322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6509EE"/>
    <w:multiLevelType w:val="hybridMultilevel"/>
    <w:tmpl w:val="430A5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736C0"/>
    <w:multiLevelType w:val="multilevel"/>
    <w:tmpl w:val="3ED83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6D2558"/>
    <w:multiLevelType w:val="hybridMultilevel"/>
    <w:tmpl w:val="D54C7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87167F"/>
    <w:multiLevelType w:val="multilevel"/>
    <w:tmpl w:val="63F2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1F4694"/>
    <w:multiLevelType w:val="hybridMultilevel"/>
    <w:tmpl w:val="C77A1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9F6A0F"/>
    <w:multiLevelType w:val="hybridMultilevel"/>
    <w:tmpl w:val="04C45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146E0F"/>
    <w:multiLevelType w:val="hybridMultilevel"/>
    <w:tmpl w:val="1FD2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5980268">
    <w:abstractNumId w:val="3"/>
  </w:num>
  <w:num w:numId="2" w16cid:durableId="1102917336">
    <w:abstractNumId w:val="5"/>
  </w:num>
  <w:num w:numId="3" w16cid:durableId="716124943">
    <w:abstractNumId w:val="1"/>
  </w:num>
  <w:num w:numId="4" w16cid:durableId="166946889">
    <w:abstractNumId w:val="0"/>
  </w:num>
  <w:num w:numId="5" w16cid:durableId="1691831316">
    <w:abstractNumId w:val="4"/>
  </w:num>
  <w:num w:numId="6" w16cid:durableId="728309156">
    <w:abstractNumId w:val="6"/>
  </w:num>
  <w:num w:numId="7" w16cid:durableId="1198161444">
    <w:abstractNumId w:val="2"/>
  </w:num>
  <w:num w:numId="8" w16cid:durableId="20067823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7CF6893C-6D41-44DE-9C01-4FB692ECBBA8}"/>
    <w:docVar w:name="dgnword-eventsink" w:val="2565627420464"/>
  </w:docVars>
  <w:rsids>
    <w:rsidRoot w:val="00042AF1"/>
    <w:rsid w:val="00042AF1"/>
    <w:rsid w:val="000E579B"/>
    <w:rsid w:val="001B6892"/>
    <w:rsid w:val="00205061"/>
    <w:rsid w:val="002646B4"/>
    <w:rsid w:val="00284525"/>
    <w:rsid w:val="002C35C6"/>
    <w:rsid w:val="00326311"/>
    <w:rsid w:val="004D6617"/>
    <w:rsid w:val="00545762"/>
    <w:rsid w:val="00637D81"/>
    <w:rsid w:val="00664C75"/>
    <w:rsid w:val="006A3B1A"/>
    <w:rsid w:val="006B4C48"/>
    <w:rsid w:val="007B0F6D"/>
    <w:rsid w:val="007D1B2C"/>
    <w:rsid w:val="008C06D2"/>
    <w:rsid w:val="008D6C89"/>
    <w:rsid w:val="00993D08"/>
    <w:rsid w:val="009941B2"/>
    <w:rsid w:val="00A86947"/>
    <w:rsid w:val="00B13429"/>
    <w:rsid w:val="00C24A38"/>
    <w:rsid w:val="00C53072"/>
    <w:rsid w:val="00CC5F44"/>
    <w:rsid w:val="00CD1708"/>
    <w:rsid w:val="00D30B35"/>
    <w:rsid w:val="00D4216C"/>
    <w:rsid w:val="00DE3327"/>
    <w:rsid w:val="00EF3B0D"/>
    <w:rsid w:val="00EF6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3188B"/>
  <w15:docId w15:val="{94E47AA7-C499-42D5-B7BD-F1F761D4E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A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AF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C3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35C6"/>
    <w:pPr>
      <w:ind w:left="720"/>
      <w:contextualSpacing/>
    </w:pPr>
  </w:style>
  <w:style w:type="character" w:styleId="Emphasis">
    <w:name w:val="Emphasis"/>
    <w:basedOn w:val="DefaultParagraphFont"/>
    <w:uiPriority w:val="20"/>
    <w:qFormat/>
    <w:rsid w:val="002C35C6"/>
    <w:rPr>
      <w:i/>
      <w:iCs/>
    </w:rPr>
  </w:style>
  <w:style w:type="paragraph" w:styleId="NoSpacing">
    <w:name w:val="No Spacing"/>
    <w:link w:val="NoSpacingChar"/>
    <w:uiPriority w:val="1"/>
    <w:qFormat/>
    <w:rsid w:val="002C35C6"/>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2C35C6"/>
    <w:rPr>
      <w:rFonts w:eastAsiaTheme="minorEastAsia"/>
      <w:kern w:val="0"/>
      <w:lang w:val="en-US"/>
    </w:rPr>
  </w:style>
  <w:style w:type="paragraph" w:styleId="TOCHeading">
    <w:name w:val="TOC Heading"/>
    <w:basedOn w:val="Heading1"/>
    <w:next w:val="Normal"/>
    <w:uiPriority w:val="39"/>
    <w:unhideWhenUsed/>
    <w:qFormat/>
    <w:rsid w:val="002C35C6"/>
    <w:pPr>
      <w:outlineLvl w:val="9"/>
    </w:pPr>
    <w:rPr>
      <w:kern w:val="0"/>
      <w:lang w:val="en-US"/>
    </w:rPr>
  </w:style>
  <w:style w:type="paragraph" w:styleId="TOC1">
    <w:name w:val="toc 1"/>
    <w:basedOn w:val="Normal"/>
    <w:next w:val="Normal"/>
    <w:autoRedefine/>
    <w:uiPriority w:val="39"/>
    <w:unhideWhenUsed/>
    <w:rsid w:val="002C35C6"/>
    <w:pPr>
      <w:spacing w:after="100"/>
    </w:pPr>
  </w:style>
  <w:style w:type="character" w:styleId="Hyperlink">
    <w:name w:val="Hyperlink"/>
    <w:basedOn w:val="DefaultParagraphFont"/>
    <w:uiPriority w:val="99"/>
    <w:unhideWhenUsed/>
    <w:rsid w:val="002C35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80564">
      <w:bodyDiv w:val="1"/>
      <w:marLeft w:val="0"/>
      <w:marRight w:val="0"/>
      <w:marTop w:val="0"/>
      <w:marBottom w:val="0"/>
      <w:divBdr>
        <w:top w:val="none" w:sz="0" w:space="0" w:color="auto"/>
        <w:left w:val="none" w:sz="0" w:space="0" w:color="auto"/>
        <w:bottom w:val="none" w:sz="0" w:space="0" w:color="auto"/>
        <w:right w:val="none" w:sz="0" w:space="0" w:color="auto"/>
      </w:divBdr>
    </w:div>
    <w:div w:id="123348391">
      <w:bodyDiv w:val="1"/>
      <w:marLeft w:val="0"/>
      <w:marRight w:val="0"/>
      <w:marTop w:val="0"/>
      <w:marBottom w:val="0"/>
      <w:divBdr>
        <w:top w:val="none" w:sz="0" w:space="0" w:color="auto"/>
        <w:left w:val="none" w:sz="0" w:space="0" w:color="auto"/>
        <w:bottom w:val="none" w:sz="0" w:space="0" w:color="auto"/>
        <w:right w:val="none" w:sz="0" w:space="0" w:color="auto"/>
      </w:divBdr>
    </w:div>
    <w:div w:id="153423555">
      <w:bodyDiv w:val="1"/>
      <w:marLeft w:val="0"/>
      <w:marRight w:val="0"/>
      <w:marTop w:val="0"/>
      <w:marBottom w:val="0"/>
      <w:divBdr>
        <w:top w:val="none" w:sz="0" w:space="0" w:color="auto"/>
        <w:left w:val="none" w:sz="0" w:space="0" w:color="auto"/>
        <w:bottom w:val="none" w:sz="0" w:space="0" w:color="auto"/>
        <w:right w:val="none" w:sz="0" w:space="0" w:color="auto"/>
      </w:divBdr>
    </w:div>
    <w:div w:id="221452358">
      <w:bodyDiv w:val="1"/>
      <w:marLeft w:val="0"/>
      <w:marRight w:val="0"/>
      <w:marTop w:val="0"/>
      <w:marBottom w:val="0"/>
      <w:divBdr>
        <w:top w:val="none" w:sz="0" w:space="0" w:color="auto"/>
        <w:left w:val="none" w:sz="0" w:space="0" w:color="auto"/>
        <w:bottom w:val="none" w:sz="0" w:space="0" w:color="auto"/>
        <w:right w:val="none" w:sz="0" w:space="0" w:color="auto"/>
      </w:divBdr>
    </w:div>
    <w:div w:id="294603707">
      <w:bodyDiv w:val="1"/>
      <w:marLeft w:val="0"/>
      <w:marRight w:val="0"/>
      <w:marTop w:val="0"/>
      <w:marBottom w:val="0"/>
      <w:divBdr>
        <w:top w:val="none" w:sz="0" w:space="0" w:color="auto"/>
        <w:left w:val="none" w:sz="0" w:space="0" w:color="auto"/>
        <w:bottom w:val="none" w:sz="0" w:space="0" w:color="auto"/>
        <w:right w:val="none" w:sz="0" w:space="0" w:color="auto"/>
      </w:divBdr>
      <w:divsChild>
        <w:div w:id="290131482">
          <w:marLeft w:val="0"/>
          <w:marRight w:val="0"/>
          <w:marTop w:val="0"/>
          <w:marBottom w:val="0"/>
          <w:divBdr>
            <w:top w:val="none" w:sz="0" w:space="0" w:color="auto"/>
            <w:left w:val="none" w:sz="0" w:space="0" w:color="auto"/>
            <w:bottom w:val="none" w:sz="0" w:space="0" w:color="auto"/>
            <w:right w:val="none" w:sz="0" w:space="0" w:color="auto"/>
          </w:divBdr>
          <w:divsChild>
            <w:div w:id="168532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573968">
      <w:bodyDiv w:val="1"/>
      <w:marLeft w:val="0"/>
      <w:marRight w:val="0"/>
      <w:marTop w:val="0"/>
      <w:marBottom w:val="0"/>
      <w:divBdr>
        <w:top w:val="none" w:sz="0" w:space="0" w:color="auto"/>
        <w:left w:val="none" w:sz="0" w:space="0" w:color="auto"/>
        <w:bottom w:val="none" w:sz="0" w:space="0" w:color="auto"/>
        <w:right w:val="none" w:sz="0" w:space="0" w:color="auto"/>
      </w:divBdr>
      <w:divsChild>
        <w:div w:id="1421020565">
          <w:marLeft w:val="0"/>
          <w:marRight w:val="0"/>
          <w:marTop w:val="0"/>
          <w:marBottom w:val="0"/>
          <w:divBdr>
            <w:top w:val="none" w:sz="0" w:space="0" w:color="auto"/>
            <w:left w:val="none" w:sz="0" w:space="0" w:color="auto"/>
            <w:bottom w:val="none" w:sz="0" w:space="0" w:color="auto"/>
            <w:right w:val="none" w:sz="0" w:space="0" w:color="auto"/>
          </w:divBdr>
          <w:divsChild>
            <w:div w:id="36880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496750">
      <w:bodyDiv w:val="1"/>
      <w:marLeft w:val="0"/>
      <w:marRight w:val="0"/>
      <w:marTop w:val="0"/>
      <w:marBottom w:val="0"/>
      <w:divBdr>
        <w:top w:val="none" w:sz="0" w:space="0" w:color="auto"/>
        <w:left w:val="none" w:sz="0" w:space="0" w:color="auto"/>
        <w:bottom w:val="none" w:sz="0" w:space="0" w:color="auto"/>
        <w:right w:val="none" w:sz="0" w:space="0" w:color="auto"/>
      </w:divBdr>
    </w:div>
    <w:div w:id="457183993">
      <w:bodyDiv w:val="1"/>
      <w:marLeft w:val="0"/>
      <w:marRight w:val="0"/>
      <w:marTop w:val="0"/>
      <w:marBottom w:val="0"/>
      <w:divBdr>
        <w:top w:val="none" w:sz="0" w:space="0" w:color="auto"/>
        <w:left w:val="none" w:sz="0" w:space="0" w:color="auto"/>
        <w:bottom w:val="none" w:sz="0" w:space="0" w:color="auto"/>
        <w:right w:val="none" w:sz="0" w:space="0" w:color="auto"/>
      </w:divBdr>
      <w:divsChild>
        <w:div w:id="145629817">
          <w:marLeft w:val="0"/>
          <w:marRight w:val="0"/>
          <w:marTop w:val="0"/>
          <w:marBottom w:val="0"/>
          <w:divBdr>
            <w:top w:val="none" w:sz="0" w:space="0" w:color="auto"/>
            <w:left w:val="none" w:sz="0" w:space="0" w:color="auto"/>
            <w:bottom w:val="none" w:sz="0" w:space="0" w:color="auto"/>
            <w:right w:val="none" w:sz="0" w:space="0" w:color="auto"/>
          </w:divBdr>
          <w:divsChild>
            <w:div w:id="95178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963903">
      <w:bodyDiv w:val="1"/>
      <w:marLeft w:val="0"/>
      <w:marRight w:val="0"/>
      <w:marTop w:val="0"/>
      <w:marBottom w:val="0"/>
      <w:divBdr>
        <w:top w:val="none" w:sz="0" w:space="0" w:color="auto"/>
        <w:left w:val="none" w:sz="0" w:space="0" w:color="auto"/>
        <w:bottom w:val="none" w:sz="0" w:space="0" w:color="auto"/>
        <w:right w:val="none" w:sz="0" w:space="0" w:color="auto"/>
      </w:divBdr>
      <w:divsChild>
        <w:div w:id="1392923072">
          <w:marLeft w:val="0"/>
          <w:marRight w:val="0"/>
          <w:marTop w:val="0"/>
          <w:marBottom w:val="0"/>
          <w:divBdr>
            <w:top w:val="single" w:sz="2" w:space="0" w:color="D9D9E3"/>
            <w:left w:val="single" w:sz="2" w:space="0" w:color="D9D9E3"/>
            <w:bottom w:val="single" w:sz="2" w:space="0" w:color="D9D9E3"/>
            <w:right w:val="single" w:sz="2" w:space="0" w:color="D9D9E3"/>
          </w:divBdr>
          <w:divsChild>
            <w:div w:id="2077627052">
              <w:marLeft w:val="0"/>
              <w:marRight w:val="0"/>
              <w:marTop w:val="0"/>
              <w:marBottom w:val="0"/>
              <w:divBdr>
                <w:top w:val="single" w:sz="2" w:space="0" w:color="D9D9E3"/>
                <w:left w:val="single" w:sz="2" w:space="0" w:color="D9D9E3"/>
                <w:bottom w:val="single" w:sz="2" w:space="0" w:color="D9D9E3"/>
                <w:right w:val="single" w:sz="2" w:space="0" w:color="D9D9E3"/>
              </w:divBdr>
              <w:divsChild>
                <w:div w:id="1723556967">
                  <w:marLeft w:val="0"/>
                  <w:marRight w:val="0"/>
                  <w:marTop w:val="0"/>
                  <w:marBottom w:val="0"/>
                  <w:divBdr>
                    <w:top w:val="single" w:sz="2" w:space="0" w:color="D9D9E3"/>
                    <w:left w:val="single" w:sz="2" w:space="0" w:color="D9D9E3"/>
                    <w:bottom w:val="single" w:sz="2" w:space="0" w:color="D9D9E3"/>
                    <w:right w:val="single" w:sz="2" w:space="0" w:color="D9D9E3"/>
                  </w:divBdr>
                  <w:divsChild>
                    <w:div w:id="1898011654">
                      <w:marLeft w:val="0"/>
                      <w:marRight w:val="0"/>
                      <w:marTop w:val="0"/>
                      <w:marBottom w:val="0"/>
                      <w:divBdr>
                        <w:top w:val="single" w:sz="2" w:space="0" w:color="D9D9E3"/>
                        <w:left w:val="single" w:sz="2" w:space="0" w:color="D9D9E3"/>
                        <w:bottom w:val="single" w:sz="2" w:space="0" w:color="D9D9E3"/>
                        <w:right w:val="single" w:sz="2" w:space="0" w:color="D9D9E3"/>
                      </w:divBdr>
                      <w:divsChild>
                        <w:div w:id="148599919">
                          <w:marLeft w:val="0"/>
                          <w:marRight w:val="0"/>
                          <w:marTop w:val="0"/>
                          <w:marBottom w:val="0"/>
                          <w:divBdr>
                            <w:top w:val="single" w:sz="2" w:space="0" w:color="D9D9E3"/>
                            <w:left w:val="single" w:sz="2" w:space="0" w:color="D9D9E3"/>
                            <w:bottom w:val="single" w:sz="2" w:space="0" w:color="D9D9E3"/>
                            <w:right w:val="single" w:sz="2" w:space="0" w:color="D9D9E3"/>
                          </w:divBdr>
                          <w:divsChild>
                            <w:div w:id="1302267931">
                              <w:marLeft w:val="0"/>
                              <w:marRight w:val="0"/>
                              <w:marTop w:val="100"/>
                              <w:marBottom w:val="100"/>
                              <w:divBdr>
                                <w:top w:val="single" w:sz="2" w:space="0" w:color="D9D9E3"/>
                                <w:left w:val="single" w:sz="2" w:space="0" w:color="D9D9E3"/>
                                <w:bottom w:val="single" w:sz="2" w:space="0" w:color="D9D9E3"/>
                                <w:right w:val="single" w:sz="2" w:space="0" w:color="D9D9E3"/>
                              </w:divBdr>
                              <w:divsChild>
                                <w:div w:id="1764839995">
                                  <w:marLeft w:val="0"/>
                                  <w:marRight w:val="0"/>
                                  <w:marTop w:val="0"/>
                                  <w:marBottom w:val="0"/>
                                  <w:divBdr>
                                    <w:top w:val="single" w:sz="2" w:space="0" w:color="D9D9E3"/>
                                    <w:left w:val="single" w:sz="2" w:space="0" w:color="D9D9E3"/>
                                    <w:bottom w:val="single" w:sz="2" w:space="0" w:color="D9D9E3"/>
                                    <w:right w:val="single" w:sz="2" w:space="0" w:color="D9D9E3"/>
                                  </w:divBdr>
                                  <w:divsChild>
                                    <w:div w:id="1346206288">
                                      <w:marLeft w:val="0"/>
                                      <w:marRight w:val="0"/>
                                      <w:marTop w:val="0"/>
                                      <w:marBottom w:val="0"/>
                                      <w:divBdr>
                                        <w:top w:val="single" w:sz="2" w:space="0" w:color="D9D9E3"/>
                                        <w:left w:val="single" w:sz="2" w:space="0" w:color="D9D9E3"/>
                                        <w:bottom w:val="single" w:sz="2" w:space="0" w:color="D9D9E3"/>
                                        <w:right w:val="single" w:sz="2" w:space="0" w:color="D9D9E3"/>
                                      </w:divBdr>
                                      <w:divsChild>
                                        <w:div w:id="196049967">
                                          <w:marLeft w:val="0"/>
                                          <w:marRight w:val="0"/>
                                          <w:marTop w:val="0"/>
                                          <w:marBottom w:val="0"/>
                                          <w:divBdr>
                                            <w:top w:val="single" w:sz="2" w:space="0" w:color="D9D9E3"/>
                                            <w:left w:val="single" w:sz="2" w:space="0" w:color="D9D9E3"/>
                                            <w:bottom w:val="single" w:sz="2" w:space="0" w:color="D9D9E3"/>
                                            <w:right w:val="single" w:sz="2" w:space="0" w:color="D9D9E3"/>
                                          </w:divBdr>
                                          <w:divsChild>
                                            <w:div w:id="1829788585">
                                              <w:marLeft w:val="0"/>
                                              <w:marRight w:val="0"/>
                                              <w:marTop w:val="0"/>
                                              <w:marBottom w:val="0"/>
                                              <w:divBdr>
                                                <w:top w:val="single" w:sz="2" w:space="0" w:color="D9D9E3"/>
                                                <w:left w:val="single" w:sz="2" w:space="0" w:color="D9D9E3"/>
                                                <w:bottom w:val="single" w:sz="2" w:space="0" w:color="D9D9E3"/>
                                                <w:right w:val="single" w:sz="2" w:space="0" w:color="D9D9E3"/>
                                              </w:divBdr>
                                              <w:divsChild>
                                                <w:div w:id="29574845">
                                                  <w:marLeft w:val="0"/>
                                                  <w:marRight w:val="0"/>
                                                  <w:marTop w:val="0"/>
                                                  <w:marBottom w:val="0"/>
                                                  <w:divBdr>
                                                    <w:top w:val="single" w:sz="2" w:space="0" w:color="D9D9E3"/>
                                                    <w:left w:val="single" w:sz="2" w:space="0" w:color="D9D9E3"/>
                                                    <w:bottom w:val="single" w:sz="2" w:space="0" w:color="D9D9E3"/>
                                                    <w:right w:val="single" w:sz="2" w:space="0" w:color="D9D9E3"/>
                                                  </w:divBdr>
                                                  <w:divsChild>
                                                    <w:div w:id="1685470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7018618">
          <w:marLeft w:val="0"/>
          <w:marRight w:val="0"/>
          <w:marTop w:val="0"/>
          <w:marBottom w:val="0"/>
          <w:divBdr>
            <w:top w:val="none" w:sz="0" w:space="0" w:color="auto"/>
            <w:left w:val="none" w:sz="0" w:space="0" w:color="auto"/>
            <w:bottom w:val="none" w:sz="0" w:space="0" w:color="auto"/>
            <w:right w:val="none" w:sz="0" w:space="0" w:color="auto"/>
          </w:divBdr>
        </w:div>
      </w:divsChild>
    </w:div>
    <w:div w:id="580873581">
      <w:bodyDiv w:val="1"/>
      <w:marLeft w:val="0"/>
      <w:marRight w:val="0"/>
      <w:marTop w:val="0"/>
      <w:marBottom w:val="0"/>
      <w:divBdr>
        <w:top w:val="none" w:sz="0" w:space="0" w:color="auto"/>
        <w:left w:val="none" w:sz="0" w:space="0" w:color="auto"/>
        <w:bottom w:val="none" w:sz="0" w:space="0" w:color="auto"/>
        <w:right w:val="none" w:sz="0" w:space="0" w:color="auto"/>
      </w:divBdr>
      <w:divsChild>
        <w:div w:id="946229275">
          <w:marLeft w:val="0"/>
          <w:marRight w:val="0"/>
          <w:marTop w:val="0"/>
          <w:marBottom w:val="0"/>
          <w:divBdr>
            <w:top w:val="single" w:sz="2" w:space="0" w:color="D9D9E3"/>
            <w:left w:val="single" w:sz="2" w:space="0" w:color="D9D9E3"/>
            <w:bottom w:val="single" w:sz="2" w:space="0" w:color="D9D9E3"/>
            <w:right w:val="single" w:sz="2" w:space="0" w:color="D9D9E3"/>
          </w:divBdr>
          <w:divsChild>
            <w:div w:id="846210322">
              <w:marLeft w:val="0"/>
              <w:marRight w:val="0"/>
              <w:marTop w:val="0"/>
              <w:marBottom w:val="0"/>
              <w:divBdr>
                <w:top w:val="single" w:sz="2" w:space="0" w:color="D9D9E3"/>
                <w:left w:val="single" w:sz="2" w:space="0" w:color="D9D9E3"/>
                <w:bottom w:val="single" w:sz="2" w:space="0" w:color="D9D9E3"/>
                <w:right w:val="single" w:sz="2" w:space="0" w:color="D9D9E3"/>
              </w:divBdr>
              <w:divsChild>
                <w:div w:id="349989790">
                  <w:marLeft w:val="0"/>
                  <w:marRight w:val="0"/>
                  <w:marTop w:val="0"/>
                  <w:marBottom w:val="0"/>
                  <w:divBdr>
                    <w:top w:val="single" w:sz="2" w:space="0" w:color="D9D9E3"/>
                    <w:left w:val="single" w:sz="2" w:space="0" w:color="D9D9E3"/>
                    <w:bottom w:val="single" w:sz="2" w:space="0" w:color="D9D9E3"/>
                    <w:right w:val="single" w:sz="2" w:space="0" w:color="D9D9E3"/>
                  </w:divBdr>
                  <w:divsChild>
                    <w:div w:id="371808626">
                      <w:marLeft w:val="0"/>
                      <w:marRight w:val="0"/>
                      <w:marTop w:val="0"/>
                      <w:marBottom w:val="0"/>
                      <w:divBdr>
                        <w:top w:val="single" w:sz="2" w:space="0" w:color="D9D9E3"/>
                        <w:left w:val="single" w:sz="2" w:space="0" w:color="D9D9E3"/>
                        <w:bottom w:val="single" w:sz="2" w:space="0" w:color="D9D9E3"/>
                        <w:right w:val="single" w:sz="2" w:space="0" w:color="D9D9E3"/>
                      </w:divBdr>
                      <w:divsChild>
                        <w:div w:id="139539867">
                          <w:marLeft w:val="0"/>
                          <w:marRight w:val="0"/>
                          <w:marTop w:val="0"/>
                          <w:marBottom w:val="0"/>
                          <w:divBdr>
                            <w:top w:val="single" w:sz="2" w:space="0" w:color="D9D9E3"/>
                            <w:left w:val="single" w:sz="2" w:space="0" w:color="D9D9E3"/>
                            <w:bottom w:val="single" w:sz="2" w:space="0" w:color="D9D9E3"/>
                            <w:right w:val="single" w:sz="2" w:space="0" w:color="D9D9E3"/>
                          </w:divBdr>
                          <w:divsChild>
                            <w:div w:id="1539775090">
                              <w:marLeft w:val="0"/>
                              <w:marRight w:val="0"/>
                              <w:marTop w:val="100"/>
                              <w:marBottom w:val="100"/>
                              <w:divBdr>
                                <w:top w:val="single" w:sz="2" w:space="0" w:color="D9D9E3"/>
                                <w:left w:val="single" w:sz="2" w:space="0" w:color="D9D9E3"/>
                                <w:bottom w:val="single" w:sz="2" w:space="0" w:color="D9D9E3"/>
                                <w:right w:val="single" w:sz="2" w:space="0" w:color="D9D9E3"/>
                              </w:divBdr>
                              <w:divsChild>
                                <w:div w:id="575552388">
                                  <w:marLeft w:val="0"/>
                                  <w:marRight w:val="0"/>
                                  <w:marTop w:val="0"/>
                                  <w:marBottom w:val="0"/>
                                  <w:divBdr>
                                    <w:top w:val="single" w:sz="2" w:space="0" w:color="D9D9E3"/>
                                    <w:left w:val="single" w:sz="2" w:space="0" w:color="D9D9E3"/>
                                    <w:bottom w:val="single" w:sz="2" w:space="0" w:color="D9D9E3"/>
                                    <w:right w:val="single" w:sz="2" w:space="0" w:color="D9D9E3"/>
                                  </w:divBdr>
                                  <w:divsChild>
                                    <w:div w:id="1367947529">
                                      <w:marLeft w:val="0"/>
                                      <w:marRight w:val="0"/>
                                      <w:marTop w:val="0"/>
                                      <w:marBottom w:val="0"/>
                                      <w:divBdr>
                                        <w:top w:val="single" w:sz="2" w:space="0" w:color="D9D9E3"/>
                                        <w:left w:val="single" w:sz="2" w:space="0" w:color="D9D9E3"/>
                                        <w:bottom w:val="single" w:sz="2" w:space="0" w:color="D9D9E3"/>
                                        <w:right w:val="single" w:sz="2" w:space="0" w:color="D9D9E3"/>
                                      </w:divBdr>
                                      <w:divsChild>
                                        <w:div w:id="1636371869">
                                          <w:marLeft w:val="0"/>
                                          <w:marRight w:val="0"/>
                                          <w:marTop w:val="0"/>
                                          <w:marBottom w:val="0"/>
                                          <w:divBdr>
                                            <w:top w:val="single" w:sz="2" w:space="0" w:color="D9D9E3"/>
                                            <w:left w:val="single" w:sz="2" w:space="0" w:color="D9D9E3"/>
                                            <w:bottom w:val="single" w:sz="2" w:space="0" w:color="D9D9E3"/>
                                            <w:right w:val="single" w:sz="2" w:space="0" w:color="D9D9E3"/>
                                          </w:divBdr>
                                          <w:divsChild>
                                            <w:div w:id="366759494">
                                              <w:marLeft w:val="0"/>
                                              <w:marRight w:val="0"/>
                                              <w:marTop w:val="0"/>
                                              <w:marBottom w:val="0"/>
                                              <w:divBdr>
                                                <w:top w:val="single" w:sz="2" w:space="0" w:color="D9D9E3"/>
                                                <w:left w:val="single" w:sz="2" w:space="0" w:color="D9D9E3"/>
                                                <w:bottom w:val="single" w:sz="2" w:space="0" w:color="D9D9E3"/>
                                                <w:right w:val="single" w:sz="2" w:space="0" w:color="D9D9E3"/>
                                              </w:divBdr>
                                              <w:divsChild>
                                                <w:div w:id="2070298122">
                                                  <w:marLeft w:val="0"/>
                                                  <w:marRight w:val="0"/>
                                                  <w:marTop w:val="0"/>
                                                  <w:marBottom w:val="0"/>
                                                  <w:divBdr>
                                                    <w:top w:val="single" w:sz="2" w:space="0" w:color="D9D9E3"/>
                                                    <w:left w:val="single" w:sz="2" w:space="0" w:color="D9D9E3"/>
                                                    <w:bottom w:val="single" w:sz="2" w:space="0" w:color="D9D9E3"/>
                                                    <w:right w:val="single" w:sz="2" w:space="0" w:color="D9D9E3"/>
                                                  </w:divBdr>
                                                  <w:divsChild>
                                                    <w:div w:id="1126922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43496462">
          <w:marLeft w:val="0"/>
          <w:marRight w:val="0"/>
          <w:marTop w:val="0"/>
          <w:marBottom w:val="0"/>
          <w:divBdr>
            <w:top w:val="none" w:sz="0" w:space="0" w:color="auto"/>
            <w:left w:val="none" w:sz="0" w:space="0" w:color="auto"/>
            <w:bottom w:val="none" w:sz="0" w:space="0" w:color="auto"/>
            <w:right w:val="none" w:sz="0" w:space="0" w:color="auto"/>
          </w:divBdr>
        </w:div>
      </w:divsChild>
    </w:div>
    <w:div w:id="920257189">
      <w:bodyDiv w:val="1"/>
      <w:marLeft w:val="0"/>
      <w:marRight w:val="0"/>
      <w:marTop w:val="0"/>
      <w:marBottom w:val="0"/>
      <w:divBdr>
        <w:top w:val="none" w:sz="0" w:space="0" w:color="auto"/>
        <w:left w:val="none" w:sz="0" w:space="0" w:color="auto"/>
        <w:bottom w:val="none" w:sz="0" w:space="0" w:color="auto"/>
        <w:right w:val="none" w:sz="0" w:space="0" w:color="auto"/>
      </w:divBdr>
    </w:div>
    <w:div w:id="966160738">
      <w:bodyDiv w:val="1"/>
      <w:marLeft w:val="0"/>
      <w:marRight w:val="0"/>
      <w:marTop w:val="0"/>
      <w:marBottom w:val="0"/>
      <w:divBdr>
        <w:top w:val="none" w:sz="0" w:space="0" w:color="auto"/>
        <w:left w:val="none" w:sz="0" w:space="0" w:color="auto"/>
        <w:bottom w:val="none" w:sz="0" w:space="0" w:color="auto"/>
        <w:right w:val="none" w:sz="0" w:space="0" w:color="auto"/>
      </w:divBdr>
      <w:divsChild>
        <w:div w:id="129054442">
          <w:marLeft w:val="0"/>
          <w:marRight w:val="0"/>
          <w:marTop w:val="0"/>
          <w:marBottom w:val="0"/>
          <w:divBdr>
            <w:top w:val="none" w:sz="0" w:space="0" w:color="auto"/>
            <w:left w:val="none" w:sz="0" w:space="0" w:color="auto"/>
            <w:bottom w:val="none" w:sz="0" w:space="0" w:color="auto"/>
            <w:right w:val="none" w:sz="0" w:space="0" w:color="auto"/>
          </w:divBdr>
          <w:divsChild>
            <w:div w:id="4498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759296">
      <w:bodyDiv w:val="1"/>
      <w:marLeft w:val="0"/>
      <w:marRight w:val="0"/>
      <w:marTop w:val="0"/>
      <w:marBottom w:val="0"/>
      <w:divBdr>
        <w:top w:val="none" w:sz="0" w:space="0" w:color="auto"/>
        <w:left w:val="none" w:sz="0" w:space="0" w:color="auto"/>
        <w:bottom w:val="none" w:sz="0" w:space="0" w:color="auto"/>
        <w:right w:val="none" w:sz="0" w:space="0" w:color="auto"/>
      </w:divBdr>
    </w:div>
    <w:div w:id="1354652465">
      <w:bodyDiv w:val="1"/>
      <w:marLeft w:val="0"/>
      <w:marRight w:val="0"/>
      <w:marTop w:val="0"/>
      <w:marBottom w:val="0"/>
      <w:divBdr>
        <w:top w:val="none" w:sz="0" w:space="0" w:color="auto"/>
        <w:left w:val="none" w:sz="0" w:space="0" w:color="auto"/>
        <w:bottom w:val="none" w:sz="0" w:space="0" w:color="auto"/>
        <w:right w:val="none" w:sz="0" w:space="0" w:color="auto"/>
      </w:divBdr>
    </w:div>
    <w:div w:id="1476291099">
      <w:bodyDiv w:val="1"/>
      <w:marLeft w:val="0"/>
      <w:marRight w:val="0"/>
      <w:marTop w:val="0"/>
      <w:marBottom w:val="0"/>
      <w:divBdr>
        <w:top w:val="none" w:sz="0" w:space="0" w:color="auto"/>
        <w:left w:val="none" w:sz="0" w:space="0" w:color="auto"/>
        <w:bottom w:val="none" w:sz="0" w:space="0" w:color="auto"/>
        <w:right w:val="none" w:sz="0" w:space="0" w:color="auto"/>
      </w:divBdr>
    </w:div>
    <w:div w:id="1623028172">
      <w:bodyDiv w:val="1"/>
      <w:marLeft w:val="0"/>
      <w:marRight w:val="0"/>
      <w:marTop w:val="0"/>
      <w:marBottom w:val="0"/>
      <w:divBdr>
        <w:top w:val="none" w:sz="0" w:space="0" w:color="auto"/>
        <w:left w:val="none" w:sz="0" w:space="0" w:color="auto"/>
        <w:bottom w:val="none" w:sz="0" w:space="0" w:color="auto"/>
        <w:right w:val="none" w:sz="0" w:space="0" w:color="auto"/>
      </w:divBdr>
    </w:div>
    <w:div w:id="1645162358">
      <w:bodyDiv w:val="1"/>
      <w:marLeft w:val="0"/>
      <w:marRight w:val="0"/>
      <w:marTop w:val="0"/>
      <w:marBottom w:val="0"/>
      <w:divBdr>
        <w:top w:val="none" w:sz="0" w:space="0" w:color="auto"/>
        <w:left w:val="none" w:sz="0" w:space="0" w:color="auto"/>
        <w:bottom w:val="none" w:sz="0" w:space="0" w:color="auto"/>
        <w:right w:val="none" w:sz="0" w:space="0" w:color="auto"/>
      </w:divBdr>
    </w:div>
    <w:div w:id="17625574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self-awareness/honey-and-mumfords-learning-styl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hwb.gov.wales/storage/460a740a-7bf1-4c7b-b4ae-348ae380879b/professional-standards-further-education-teachers-work-based-learning-practitioners-wale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indtools.com/a4wo118/smart-goals" TargetMode="External"/><Relationship Id="rId5" Type="http://schemas.openxmlformats.org/officeDocument/2006/relationships/webSettings" Target="webSettings.xml"/><Relationship Id="rId10" Type="http://schemas.openxmlformats.org/officeDocument/2006/relationships/hyperlink" Target="https://educationhub.blog.gov.uk/2024/01/11/school-leaving-age-can-you-leave-school-at-16-and-what-are-your-options/" TargetMode="External"/><Relationship Id="rId4" Type="http://schemas.openxmlformats.org/officeDocument/2006/relationships/settings" Target="settings.xml"/><Relationship Id="rId9" Type="http://schemas.openxmlformats.org/officeDocument/2006/relationships/hyperlink" Target="https://www.devon.gov.uk/educationandfamilies/school-information/post-16-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A7718-76DB-4BF4-BB8D-89A26C8D1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3904</Words>
  <Characters>22255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Observation</dc:title>
  <dc:subject>Assignment 2</dc:subject>
  <dc:creator>Philippa Fitzgerald (1905945)</dc:creator>
  <cp:keywords/>
  <dc:description/>
  <cp:lastModifiedBy>Philippa Fitzgerald (1905945)</cp:lastModifiedBy>
  <cp:revision>11</cp:revision>
  <dcterms:created xsi:type="dcterms:W3CDTF">2024-02-02T22:08:00Z</dcterms:created>
  <dcterms:modified xsi:type="dcterms:W3CDTF">2024-02-02T22:53:00Z</dcterms:modified>
</cp:coreProperties>
</file>