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C522E3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313717">
              <w:rPr>
                <w:b/>
                <w:color w:val="auto"/>
                <w:sz w:val="32"/>
              </w:rPr>
              <w:t xml:space="preserve"> </w:t>
            </w:r>
            <w:r w:rsidR="00264A2A">
              <w:rPr>
                <w:b/>
                <w:color w:val="auto"/>
                <w:sz w:val="32"/>
              </w:rPr>
              <w:t xml:space="preserve"> </w:t>
            </w:r>
            <w:r w:rsidR="00313717">
              <w:rPr>
                <w:b/>
                <w:color w:val="auto"/>
                <w:sz w:val="32"/>
              </w:rPr>
              <w:t xml:space="preserve">Nia Thomas </w:t>
            </w:r>
          </w:p>
          <w:p w14:paraId="58374EBA" w14:textId="77777777" w:rsidR="00575A8F" w:rsidRDefault="00575A8F" w:rsidP="00E6298B">
            <w:pPr>
              <w:overflowPunct/>
              <w:autoSpaceDE/>
              <w:autoSpaceDN/>
              <w:adjustRightInd/>
              <w:ind w:right="107"/>
              <w:textAlignment w:val="auto"/>
              <w:rPr>
                <w:b/>
                <w:color w:val="auto"/>
                <w:sz w:val="32"/>
              </w:rPr>
            </w:pPr>
          </w:p>
          <w:p w14:paraId="60725667" w14:textId="5C5B0CBB" w:rsidR="00575A8F" w:rsidRPr="008F22BD" w:rsidRDefault="00575A8F" w:rsidP="00313717">
            <w:pPr>
              <w:overflowPunct/>
              <w:autoSpaceDE/>
              <w:autoSpaceDN/>
              <w:adjustRightInd/>
              <w:ind w:right="107"/>
              <w:textAlignment w:val="auto"/>
              <w:rPr>
                <w:b/>
                <w:color w:val="auto"/>
                <w:sz w:val="32"/>
              </w:rPr>
            </w:pPr>
            <w:r w:rsidRPr="008F22BD">
              <w:rPr>
                <w:b/>
                <w:color w:val="auto"/>
                <w:sz w:val="32"/>
              </w:rPr>
              <w:t>Learner’s University Registration Number:</w:t>
            </w:r>
            <w:r w:rsidR="00264A2A">
              <w:rPr>
                <w:b/>
                <w:color w:val="auto"/>
                <w:sz w:val="32"/>
              </w:rPr>
              <w:t xml:space="preserve"> </w:t>
            </w:r>
            <w:r w:rsidR="00313717">
              <w:rPr>
                <w:b/>
                <w:color w:val="auto"/>
                <w:sz w:val="32"/>
              </w:rPr>
              <w:t>1922453</w:t>
            </w: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280C3E">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280C3E">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280C3E">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280C3E">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280C3E">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280C3E">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280C3E">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280C3E">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280C3E">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280C3E">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280C3E">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280C3E">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31D1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5BBDC58" w:rsidR="00AA666E" w:rsidRDefault="00025650" w:rsidP="00E6298B">
      <w:pPr>
        <w:ind w:right="107"/>
        <w:jc w:val="both"/>
        <w:rPr>
          <w:b/>
          <w:sz w:val="24"/>
          <w:szCs w:val="24"/>
        </w:rPr>
      </w:pPr>
      <w:r w:rsidRPr="00025650">
        <w:rPr>
          <w:b/>
          <w:sz w:val="24"/>
          <w:szCs w:val="24"/>
        </w:rPr>
        <w:t>ANSWER:</w:t>
      </w:r>
    </w:p>
    <w:p w14:paraId="1300D30B" w14:textId="635980EB" w:rsidR="00313717" w:rsidRDefault="00313717" w:rsidP="00E6298B">
      <w:pPr>
        <w:ind w:right="107"/>
        <w:jc w:val="both"/>
        <w:rPr>
          <w:b/>
          <w:sz w:val="24"/>
          <w:szCs w:val="24"/>
        </w:rPr>
      </w:pPr>
    </w:p>
    <w:p w14:paraId="220CFD88" w14:textId="7196682E" w:rsidR="00313717" w:rsidRDefault="00313717" w:rsidP="00313717">
      <w:pPr>
        <w:ind w:right="107"/>
        <w:jc w:val="both"/>
        <w:rPr>
          <w:sz w:val="24"/>
          <w:szCs w:val="24"/>
        </w:rPr>
      </w:pPr>
      <w:r>
        <w:rPr>
          <w:sz w:val="24"/>
          <w:szCs w:val="24"/>
        </w:rPr>
        <w:t>Stress is a normal part of life and many people suffer stress from time to time</w:t>
      </w:r>
      <w:r w:rsidR="00CD20B3">
        <w:rPr>
          <w:sz w:val="24"/>
          <w:szCs w:val="24"/>
        </w:rPr>
        <w:t xml:space="preserve">, in some cases stress can be seen as beneficial </w:t>
      </w:r>
      <w:r w:rsidR="00CD20B3" w:rsidRPr="00CD20B3">
        <w:rPr>
          <w:i/>
          <w:sz w:val="24"/>
          <w:szCs w:val="24"/>
        </w:rPr>
        <w:t>(Davis, 2019)</w:t>
      </w:r>
      <w:r w:rsidRPr="00CD20B3">
        <w:rPr>
          <w:i/>
          <w:sz w:val="24"/>
          <w:szCs w:val="24"/>
        </w:rPr>
        <w:t xml:space="preserve">. </w:t>
      </w:r>
      <w:r w:rsidR="00CD20B3">
        <w:rPr>
          <w:sz w:val="24"/>
          <w:szCs w:val="24"/>
        </w:rPr>
        <w:t>Stress</w:t>
      </w:r>
      <w:r>
        <w:rPr>
          <w:sz w:val="24"/>
          <w:szCs w:val="24"/>
        </w:rPr>
        <w:t xml:space="preserve"> can occur as a result of dealing with danger or threat; this could include things like work demands or traumatic events. How we as individuals deal with traumatic or stressful events is important</w:t>
      </w:r>
      <w:r w:rsidR="00CD20B3">
        <w:rPr>
          <w:sz w:val="24"/>
          <w:szCs w:val="24"/>
        </w:rPr>
        <w:t xml:space="preserve">; dealing in a positive manner is key. </w:t>
      </w:r>
      <w:r>
        <w:rPr>
          <w:sz w:val="24"/>
          <w:szCs w:val="24"/>
        </w:rPr>
        <w:t xml:space="preserve">This is known as resilience; </w:t>
      </w:r>
      <w:r w:rsidR="00CD20B3">
        <w:rPr>
          <w:sz w:val="24"/>
          <w:szCs w:val="24"/>
        </w:rPr>
        <w:t xml:space="preserve">the ability to overcome things </w:t>
      </w:r>
      <w:r>
        <w:rPr>
          <w:sz w:val="24"/>
          <w:szCs w:val="24"/>
        </w:rPr>
        <w:t>in a positive way</w:t>
      </w:r>
      <w:r w:rsidR="00CD20B3">
        <w:rPr>
          <w:sz w:val="24"/>
          <w:szCs w:val="24"/>
        </w:rPr>
        <w:t xml:space="preserve"> </w:t>
      </w:r>
      <w:r w:rsidR="00CD20B3" w:rsidRPr="00CD20B3">
        <w:rPr>
          <w:i/>
          <w:sz w:val="24"/>
          <w:szCs w:val="24"/>
        </w:rPr>
        <w:t>(Wu et al, 2013)</w:t>
      </w:r>
      <w:r w:rsidRPr="00CD20B3">
        <w:rPr>
          <w:i/>
          <w:sz w:val="24"/>
          <w:szCs w:val="24"/>
        </w:rPr>
        <w:t>.</w:t>
      </w:r>
      <w:r>
        <w:rPr>
          <w:sz w:val="24"/>
          <w:szCs w:val="24"/>
        </w:rPr>
        <w:t xml:space="preserve"> </w:t>
      </w:r>
      <w:r w:rsidRPr="00BE683D">
        <w:rPr>
          <w:i/>
          <w:sz w:val="24"/>
          <w:szCs w:val="24"/>
        </w:rPr>
        <w:t>Vinkers et al (2020)</w:t>
      </w:r>
      <w:r>
        <w:rPr>
          <w:sz w:val="24"/>
          <w:szCs w:val="24"/>
        </w:rPr>
        <w:t xml:space="preserve"> has suggested that resilience plays a key role in coping with stress and overall well-being. If we develop and build our resilience we can deal with stressful situations in a positive way.</w:t>
      </w:r>
      <w:r w:rsidRPr="000B73DD">
        <w:rPr>
          <w:sz w:val="24"/>
          <w:szCs w:val="24"/>
        </w:rPr>
        <w:t xml:space="preserve"> </w:t>
      </w:r>
      <w:r w:rsidRPr="00795248">
        <w:rPr>
          <w:i/>
          <w:sz w:val="24"/>
          <w:szCs w:val="24"/>
        </w:rPr>
        <w:t>McEwen (2011)</w:t>
      </w:r>
      <w:r>
        <w:rPr>
          <w:sz w:val="24"/>
          <w:szCs w:val="24"/>
        </w:rPr>
        <w:t xml:space="preserve"> has said that experiencing knockbacks in life and difficulties can actually build resilience. Building resilience is key to our development; everyone copes differently to stress but the important thing is if we cope in a positive way.</w:t>
      </w:r>
      <w:r w:rsidR="00CD20B3">
        <w:rPr>
          <w:sz w:val="24"/>
          <w:szCs w:val="24"/>
        </w:rPr>
        <w:t xml:space="preserve"> In this essay I am going to discuss my coping strategies to build on my own resilience during my initial 6 months of learning.</w:t>
      </w:r>
    </w:p>
    <w:p w14:paraId="67670F6A" w14:textId="77777777" w:rsidR="00313717" w:rsidRDefault="00313717" w:rsidP="00313717">
      <w:pPr>
        <w:ind w:right="107"/>
        <w:jc w:val="both"/>
        <w:rPr>
          <w:sz w:val="24"/>
          <w:szCs w:val="24"/>
        </w:rPr>
      </w:pPr>
    </w:p>
    <w:p w14:paraId="77C73A82" w14:textId="36BA968D" w:rsidR="00313717" w:rsidRDefault="00313717" w:rsidP="00313717">
      <w:pPr>
        <w:ind w:right="107"/>
        <w:jc w:val="both"/>
        <w:rPr>
          <w:sz w:val="24"/>
          <w:szCs w:val="24"/>
        </w:rPr>
      </w:pPr>
      <w:r>
        <w:rPr>
          <w:sz w:val="24"/>
          <w:szCs w:val="24"/>
        </w:rPr>
        <w:t>During the initial 6 months of learning as a Police Constable, I have developed an array of coping strategies to build resilience and minimise stress. Starting a new career can be difficult; but starting a career as a Police Constable whereby dealing with difficult situations and trauma can occur on a daily basis. Over the initial six-month learning period, COVID 19 had a significant impact on many things including the initial learnin</w:t>
      </w:r>
      <w:r w:rsidR="00CD20B3">
        <w:rPr>
          <w:sz w:val="24"/>
          <w:szCs w:val="24"/>
        </w:rPr>
        <w:t xml:space="preserve">g. </w:t>
      </w:r>
      <w:r>
        <w:rPr>
          <w:sz w:val="24"/>
          <w:szCs w:val="24"/>
        </w:rPr>
        <w:t xml:space="preserve">This meant adapting quickly to changes in guidelines, changes to learning and development during the initial learning period and being flexible to change. Responding positively, overcoming difficulties and maintaining well-being was key to succeeding. </w:t>
      </w:r>
    </w:p>
    <w:p w14:paraId="311C87BC" w14:textId="77777777" w:rsidR="00313717" w:rsidRDefault="00313717" w:rsidP="00313717">
      <w:pPr>
        <w:ind w:right="107"/>
        <w:jc w:val="both"/>
        <w:rPr>
          <w:sz w:val="24"/>
          <w:szCs w:val="24"/>
        </w:rPr>
      </w:pPr>
    </w:p>
    <w:p w14:paraId="2E90108A" w14:textId="77777777" w:rsidR="00313717" w:rsidRDefault="00313717" w:rsidP="00313717">
      <w:pPr>
        <w:ind w:right="107"/>
        <w:jc w:val="both"/>
        <w:rPr>
          <w:sz w:val="24"/>
          <w:szCs w:val="24"/>
        </w:rPr>
      </w:pPr>
      <w:r>
        <w:rPr>
          <w:sz w:val="24"/>
          <w:szCs w:val="24"/>
        </w:rPr>
        <w:t xml:space="preserve">Before COVID 19 I would go out for food with family or visit friends as a way of managing stress however this was not possible during the initial 6 months. Research has suggested that the COVID 19 pandemic has had a significant impact on social aspects of life </w:t>
      </w:r>
      <w:r w:rsidRPr="00BE683D">
        <w:rPr>
          <w:i/>
          <w:sz w:val="24"/>
          <w:szCs w:val="24"/>
        </w:rPr>
        <w:t xml:space="preserve">(Prime, Wade </w:t>
      </w:r>
      <w:r>
        <w:rPr>
          <w:i/>
          <w:sz w:val="24"/>
          <w:szCs w:val="24"/>
        </w:rPr>
        <w:t xml:space="preserve">and Browne, 2020) </w:t>
      </w:r>
      <w:r w:rsidRPr="00795248">
        <w:rPr>
          <w:sz w:val="24"/>
          <w:szCs w:val="24"/>
        </w:rPr>
        <w:t>and on well-being</w:t>
      </w:r>
      <w:r>
        <w:rPr>
          <w:sz w:val="24"/>
          <w:szCs w:val="24"/>
        </w:rPr>
        <w:t xml:space="preserve">. In addition to this </w:t>
      </w:r>
      <w:r w:rsidRPr="00795248">
        <w:rPr>
          <w:i/>
          <w:sz w:val="24"/>
          <w:szCs w:val="24"/>
        </w:rPr>
        <w:t>Xiong et al (2020)</w:t>
      </w:r>
      <w:r>
        <w:rPr>
          <w:sz w:val="24"/>
          <w:szCs w:val="24"/>
        </w:rPr>
        <w:t xml:space="preserve"> research has suggested that the pandemic has strong links with psychological distress. This meant that building resilience was even more important as I had to cope with living in a global pandemic, starting a new career and also the learning aspects of being attested as a Police constable. And also previous coping strategies were not possible during the pandemic therefore I had to adapt and change.</w:t>
      </w:r>
    </w:p>
    <w:p w14:paraId="67D73E6B" w14:textId="77777777" w:rsidR="00313717" w:rsidRDefault="00313717" w:rsidP="00313717">
      <w:pPr>
        <w:ind w:right="107"/>
        <w:jc w:val="both"/>
        <w:rPr>
          <w:sz w:val="24"/>
          <w:szCs w:val="24"/>
        </w:rPr>
      </w:pPr>
    </w:p>
    <w:p w14:paraId="75D767A9" w14:textId="5F1DDA29" w:rsidR="00313717" w:rsidRDefault="00313717" w:rsidP="00313717">
      <w:pPr>
        <w:ind w:right="107"/>
        <w:jc w:val="both"/>
        <w:rPr>
          <w:sz w:val="24"/>
          <w:szCs w:val="24"/>
        </w:rPr>
      </w:pPr>
      <w:r>
        <w:rPr>
          <w:sz w:val="24"/>
          <w:szCs w:val="24"/>
        </w:rPr>
        <w:t xml:space="preserve">Research suggests that using coping skills can help develop resilience at work </w:t>
      </w:r>
      <w:r w:rsidRPr="00795248">
        <w:rPr>
          <w:i/>
          <w:sz w:val="24"/>
          <w:szCs w:val="24"/>
        </w:rPr>
        <w:t>(Argarwal, Brooks and Greenberg, 2019).</w:t>
      </w:r>
      <w:r>
        <w:rPr>
          <w:sz w:val="24"/>
          <w:szCs w:val="24"/>
        </w:rPr>
        <w:t xml:space="preserve"> If research suggests coping skills can build resilience; this </w:t>
      </w:r>
      <w:r>
        <w:rPr>
          <w:sz w:val="24"/>
          <w:szCs w:val="24"/>
        </w:rPr>
        <w:lastRenderedPageBreak/>
        <w:t xml:space="preserve">could also suggests that coping skills could improve overall well-being reducing stress. The coping strategies I used during the six months included fitness and physical activity, time management, dog therapy and aromatherapy. Throughout the six-month period I found that some coping strategies worked better than others. </w:t>
      </w:r>
      <w:r w:rsidRPr="00795248">
        <w:rPr>
          <w:i/>
          <w:sz w:val="24"/>
          <w:szCs w:val="24"/>
        </w:rPr>
        <w:t>McEwen (2011)</w:t>
      </w:r>
      <w:r>
        <w:rPr>
          <w:sz w:val="24"/>
          <w:szCs w:val="24"/>
        </w:rPr>
        <w:t xml:space="preserve"> has suggested that personal characteristics can aid in building resilience which include being flexible and adapting to situations. This could suggest that coping strategies for building resilience and reducing stress can be trial and error based on individuals. I found that traditional forms of stress reduction such as physical activity etc helped in conjunction with less traditional methods such as dog therapy and aromatherapy. </w:t>
      </w:r>
    </w:p>
    <w:p w14:paraId="63B0A651" w14:textId="77777777" w:rsidR="00313717" w:rsidRDefault="00313717" w:rsidP="00313717">
      <w:pPr>
        <w:ind w:right="107"/>
        <w:jc w:val="both"/>
        <w:rPr>
          <w:sz w:val="24"/>
          <w:szCs w:val="24"/>
        </w:rPr>
      </w:pPr>
    </w:p>
    <w:p w14:paraId="0AE96F3C" w14:textId="77777777" w:rsidR="00313717" w:rsidRDefault="00313717" w:rsidP="00313717">
      <w:pPr>
        <w:ind w:right="107"/>
        <w:jc w:val="both"/>
        <w:rPr>
          <w:sz w:val="24"/>
          <w:szCs w:val="24"/>
        </w:rPr>
      </w:pPr>
      <w:r>
        <w:rPr>
          <w:sz w:val="24"/>
          <w:szCs w:val="24"/>
        </w:rPr>
        <w:t xml:space="preserve">Prior to being attested as a Police Constable, I maintained a good level of physical activity. I would often use physical activity to reduce stress and improve my well-being. Since being attested as a Police Constable, I have ensured that physical activity has remained an essential part of my daily routine. Research has suggested that regular exercise and physical activity produce many benefits </w:t>
      </w:r>
      <w:r w:rsidRPr="001B505B">
        <w:rPr>
          <w:i/>
          <w:sz w:val="24"/>
          <w:szCs w:val="24"/>
        </w:rPr>
        <w:t>(Fox, 1999).</w:t>
      </w:r>
      <w:r>
        <w:rPr>
          <w:sz w:val="24"/>
          <w:szCs w:val="24"/>
        </w:rPr>
        <w:t xml:space="preserve"> Benefits of physical activity can include improving health conditions such as anxiety and depression, improving overall mood and sleep. In addition to this, </w:t>
      </w:r>
      <w:r w:rsidRPr="00C82E1E">
        <w:rPr>
          <w:i/>
          <w:sz w:val="24"/>
          <w:szCs w:val="24"/>
        </w:rPr>
        <w:t>Wood et al (2017)</w:t>
      </w:r>
      <w:r>
        <w:rPr>
          <w:sz w:val="24"/>
          <w:szCs w:val="24"/>
        </w:rPr>
        <w:t xml:space="preserve"> research has suggested that individuals that engage in regular fitness produce lower levels of cortisol. High levels of cortisol are linked with high levels of stress; this can have a negative impact on our bodies such as weight gain, poor mental health and physical health problems such as high blood pressure. This indicates how important it is to reduce our stress levels, which can be done by building resilience. As suggested, there is a relationship between physical activity and mental health </w:t>
      </w:r>
      <w:r w:rsidRPr="00AB466A">
        <w:rPr>
          <w:i/>
          <w:sz w:val="24"/>
          <w:szCs w:val="24"/>
        </w:rPr>
        <w:t>(Adams, Moore and Dye, 2007)</w:t>
      </w:r>
      <w:r>
        <w:rPr>
          <w:i/>
          <w:sz w:val="24"/>
          <w:szCs w:val="24"/>
        </w:rPr>
        <w:t>.</w:t>
      </w:r>
      <w:r>
        <w:rPr>
          <w:sz w:val="24"/>
          <w:szCs w:val="24"/>
        </w:rPr>
        <w:t xml:space="preserve"> </w:t>
      </w:r>
    </w:p>
    <w:p w14:paraId="385D034D" w14:textId="77777777" w:rsidR="00313717" w:rsidRDefault="00313717" w:rsidP="00313717">
      <w:pPr>
        <w:ind w:right="107"/>
        <w:jc w:val="both"/>
        <w:rPr>
          <w:sz w:val="24"/>
          <w:szCs w:val="24"/>
        </w:rPr>
      </w:pPr>
    </w:p>
    <w:p w14:paraId="635464C8" w14:textId="77777777" w:rsidR="00313717" w:rsidRDefault="00313717" w:rsidP="00313717">
      <w:pPr>
        <w:ind w:right="107"/>
        <w:jc w:val="both"/>
        <w:rPr>
          <w:sz w:val="24"/>
          <w:szCs w:val="24"/>
        </w:rPr>
      </w:pPr>
      <w:r>
        <w:rPr>
          <w:sz w:val="24"/>
          <w:szCs w:val="24"/>
        </w:rPr>
        <w:t>Despite highlighting the benefits of physical activity, due to COVID 19 restrictions it was difficult to go to the gym due to COVID 19. I had to adapt to my usual routine of going to the gym during COVID 19. This resulted in more outdoor activities and dog walking being used as a more useful coping strategy.</w:t>
      </w:r>
    </w:p>
    <w:p w14:paraId="37AB3542" w14:textId="77777777" w:rsidR="00313717" w:rsidRDefault="00313717" w:rsidP="00313717">
      <w:pPr>
        <w:ind w:right="107"/>
        <w:jc w:val="both"/>
        <w:rPr>
          <w:sz w:val="24"/>
          <w:szCs w:val="24"/>
        </w:rPr>
      </w:pPr>
    </w:p>
    <w:p w14:paraId="3E26EE55" w14:textId="77777777" w:rsidR="00313717" w:rsidRDefault="00313717" w:rsidP="00313717">
      <w:pPr>
        <w:ind w:right="107"/>
        <w:jc w:val="both"/>
        <w:rPr>
          <w:sz w:val="24"/>
          <w:szCs w:val="24"/>
        </w:rPr>
      </w:pPr>
      <w:r>
        <w:rPr>
          <w:sz w:val="24"/>
          <w:szCs w:val="24"/>
        </w:rPr>
        <w:t xml:space="preserve">During the six-months I walked my dog on a daily basis which would often clear my head and improve my overall mood. It has been suggested that dog therapy can improve well- being and reduce stress. A study by </w:t>
      </w:r>
      <w:r w:rsidRPr="00C82E1E">
        <w:rPr>
          <w:i/>
          <w:sz w:val="24"/>
          <w:szCs w:val="24"/>
        </w:rPr>
        <w:t>Spruin, Dempster, Islam and Raybould (2020)</w:t>
      </w:r>
      <w:r>
        <w:rPr>
          <w:i/>
          <w:sz w:val="24"/>
          <w:szCs w:val="24"/>
        </w:rPr>
        <w:t xml:space="preserve"> </w:t>
      </w:r>
      <w:r>
        <w:rPr>
          <w:sz w:val="24"/>
          <w:szCs w:val="24"/>
        </w:rPr>
        <w:t xml:space="preserve">suggested that dog therapy in university students can be as effective as mindfulness in improving mood. In addition, a study by </w:t>
      </w:r>
      <w:r w:rsidRPr="00EE5B7F">
        <w:rPr>
          <w:i/>
          <w:sz w:val="24"/>
          <w:szCs w:val="24"/>
        </w:rPr>
        <w:t>Ward-Griffin et al (2017)</w:t>
      </w:r>
      <w:r>
        <w:rPr>
          <w:sz w:val="24"/>
          <w:szCs w:val="24"/>
        </w:rPr>
        <w:t xml:space="preserve"> also suggested that dog therapy has a significant impact on stress and well-being in students. I used dog therapy as a form of stress relief and would often take breaks whilst working at home to interact with my dog and spend quality time after completing my work. </w:t>
      </w:r>
      <w:r w:rsidRPr="000321D0">
        <w:rPr>
          <w:i/>
          <w:sz w:val="24"/>
          <w:szCs w:val="24"/>
        </w:rPr>
        <w:t>Grajfoner, Harte, Potter and McGuigan (2017)</w:t>
      </w:r>
      <w:r>
        <w:rPr>
          <w:sz w:val="24"/>
          <w:szCs w:val="24"/>
        </w:rPr>
        <w:t xml:space="preserve"> conducted a study on 132 University students to investigate the benefits of a 20 minute dog therapy session on anxiety, stress and well-being. They suggested that a 20 minute dog therapy session had a positive impact on anxiety, stress and well-being. I found spending time with my dog as one of the best coping strategies to reduce my stress levels.</w:t>
      </w:r>
    </w:p>
    <w:p w14:paraId="7692060C" w14:textId="77777777" w:rsidR="00313717" w:rsidRDefault="00313717" w:rsidP="00313717">
      <w:pPr>
        <w:ind w:right="107"/>
        <w:jc w:val="both"/>
        <w:rPr>
          <w:sz w:val="24"/>
          <w:szCs w:val="24"/>
        </w:rPr>
      </w:pPr>
    </w:p>
    <w:p w14:paraId="5AFEEC06" w14:textId="77777777" w:rsidR="00313717" w:rsidRDefault="00313717" w:rsidP="00313717">
      <w:pPr>
        <w:ind w:right="107"/>
        <w:jc w:val="both"/>
        <w:rPr>
          <w:sz w:val="24"/>
          <w:szCs w:val="24"/>
        </w:rPr>
      </w:pPr>
      <w:r>
        <w:rPr>
          <w:sz w:val="24"/>
          <w:szCs w:val="24"/>
        </w:rPr>
        <w:t xml:space="preserve">As a result of COVID 19 a significant amount of time was spent working from home. This meant that I was responsible for managing my own time effectively at home and doing work that was set. Managing time effectively played a key role in the initial six-month period. I found that planning my time by setting out daily goals aided in motivation. I used the SMART model to set myself daily goals about revision and learning topics. I ensured that the goals set were specific, Measurable, attainable, reasonable and time bound. I found that during the six months, the learning teams were supportive which motivated me to achieve the goals </w:t>
      </w:r>
      <w:r>
        <w:rPr>
          <w:sz w:val="24"/>
          <w:szCs w:val="24"/>
        </w:rPr>
        <w:lastRenderedPageBreak/>
        <w:t xml:space="preserve">I had set. </w:t>
      </w:r>
      <w:r w:rsidRPr="001B505B">
        <w:rPr>
          <w:i/>
          <w:sz w:val="24"/>
          <w:szCs w:val="24"/>
        </w:rPr>
        <w:t>Latham (2004)</w:t>
      </w:r>
      <w:r>
        <w:rPr>
          <w:sz w:val="24"/>
          <w:szCs w:val="24"/>
        </w:rPr>
        <w:t xml:space="preserve"> has stated that goal setting is more beneficial in a supportive organisation, which was the case in South Wales Police. </w:t>
      </w:r>
    </w:p>
    <w:p w14:paraId="00B19127" w14:textId="77777777" w:rsidR="00313717" w:rsidRDefault="00313717" w:rsidP="00313717">
      <w:pPr>
        <w:ind w:right="107"/>
        <w:jc w:val="both"/>
        <w:rPr>
          <w:sz w:val="24"/>
          <w:szCs w:val="24"/>
        </w:rPr>
      </w:pPr>
    </w:p>
    <w:p w14:paraId="371A3905" w14:textId="77777777" w:rsidR="00313717" w:rsidRDefault="00313717" w:rsidP="00313717">
      <w:pPr>
        <w:ind w:right="107"/>
        <w:jc w:val="both"/>
        <w:rPr>
          <w:sz w:val="24"/>
          <w:szCs w:val="24"/>
        </w:rPr>
      </w:pPr>
      <w:r w:rsidRPr="00A073B1">
        <w:rPr>
          <w:i/>
          <w:sz w:val="24"/>
          <w:szCs w:val="24"/>
        </w:rPr>
        <w:t xml:space="preserve">Macan, Shahani, Dipboye and Phillips (1990) </w:t>
      </w:r>
      <w:r>
        <w:rPr>
          <w:sz w:val="24"/>
          <w:szCs w:val="24"/>
        </w:rPr>
        <w:t xml:space="preserve">conducted a study looking at time management as a coping strategy for students. They found that those who managed their time effectively reported greater life and job satisfaction. Whilst looking at my own time management, it was apparent that at the start of revision I was not utilising my time efficiently. I utilised the Pareto Principle to improve my time management. This principle suggests that 80% of results come from 20% effort from an individual. By using this principle, I was able to prioritise my workload and focus on specific topics during revision. This sounds easier said than done. I tried my best to prioritise my time however sometimes my personal life made this difficult. I found it difficult to concentrate on some occasions which resulted in some days not being as productive as I had hoped. As a person, I can be hard on myself which can result in high levels of anxiety on occasion. If I found myself feeling this way, I would ensure that I end my day in a positive manner by spending time with my partner or as said above walking my dog to clear my head. </w:t>
      </w:r>
    </w:p>
    <w:p w14:paraId="040A42F9" w14:textId="77777777" w:rsidR="00313717" w:rsidRDefault="00313717" w:rsidP="00313717">
      <w:pPr>
        <w:ind w:right="107"/>
        <w:jc w:val="both"/>
        <w:rPr>
          <w:sz w:val="24"/>
          <w:szCs w:val="24"/>
        </w:rPr>
      </w:pPr>
    </w:p>
    <w:p w14:paraId="18B7F458" w14:textId="77777777" w:rsidR="00313717" w:rsidRDefault="00313717" w:rsidP="00313717">
      <w:pPr>
        <w:ind w:right="107"/>
        <w:jc w:val="both"/>
        <w:rPr>
          <w:sz w:val="24"/>
          <w:szCs w:val="24"/>
        </w:rPr>
      </w:pPr>
      <w:r>
        <w:rPr>
          <w:sz w:val="24"/>
          <w:szCs w:val="24"/>
        </w:rPr>
        <w:t xml:space="preserve">Although not a traditional way of reducing stress, I found that aromatherapy helped during stressful times. I used certain scents to reduce stress, improve sleep and boost energy and I have used these for a significant period of time and found that they help. Before COVID 19 I used to attend ‘’Hot Pod Yoga’’ which included aromatherapy however due to COVID 19 I could not attend therefore had to adapt. I would ensure I had a calm space such as the bedroom, and spray essential oils such as lavender around the room and also a roller ball of essential oils on my temple and try to relax. I found this was a good way to switch off at the end of the day. I would then use the roller ball during stressful times and associate it with feeling calm and relaxed. As shown in research, aromatherapy can be beneficial in reducing psychiatric disorders such as depression and anxiety </w:t>
      </w:r>
      <w:r w:rsidRPr="001B505B">
        <w:rPr>
          <w:i/>
          <w:sz w:val="24"/>
          <w:szCs w:val="24"/>
        </w:rPr>
        <w:t>(Perry and Perry, 2006).</w:t>
      </w:r>
      <w:r>
        <w:rPr>
          <w:i/>
          <w:sz w:val="24"/>
          <w:szCs w:val="24"/>
        </w:rPr>
        <w:t xml:space="preserve"> </w:t>
      </w:r>
      <w:r>
        <w:rPr>
          <w:sz w:val="24"/>
          <w:szCs w:val="24"/>
        </w:rPr>
        <w:t>In addition to this, I struggle with sleep when I feel stressed or anxious therefore ensuring that I maintain good sleep hygiene was key. This would then benefit me when I go onto shift due to the working hours.</w:t>
      </w:r>
    </w:p>
    <w:p w14:paraId="64259C0C" w14:textId="77777777" w:rsidR="00313717" w:rsidRPr="00270EEB" w:rsidRDefault="00313717" w:rsidP="00313717">
      <w:pPr>
        <w:ind w:right="107"/>
        <w:jc w:val="both"/>
        <w:rPr>
          <w:sz w:val="24"/>
          <w:szCs w:val="24"/>
        </w:rPr>
      </w:pPr>
    </w:p>
    <w:p w14:paraId="11E06E86" w14:textId="77777777" w:rsidR="00313717" w:rsidRPr="00270EEB" w:rsidRDefault="00313717" w:rsidP="00313717">
      <w:pPr>
        <w:ind w:right="107"/>
        <w:jc w:val="both"/>
        <w:rPr>
          <w:sz w:val="24"/>
          <w:szCs w:val="24"/>
        </w:rPr>
      </w:pPr>
      <w:r>
        <w:rPr>
          <w:sz w:val="24"/>
          <w:szCs w:val="24"/>
        </w:rPr>
        <w:t xml:space="preserve">As discussed above, I have developed an array of coping strategies throughout the six months. Some have worked better than others. Despite this, I do feel as though the coping strategies had a good impact during the six months as my stress levels were manageable. I found that combining all the above strategies has built on my resilience and I can apply these when I go out on shift in December. I feel that coping strategies can be trial and error, some may work for others but not yourself. In addition, using coping strategies regularly and remaining positive can overall improve resilience. </w:t>
      </w:r>
    </w:p>
    <w:p w14:paraId="69FCCF50" w14:textId="77777777" w:rsidR="00313717" w:rsidRDefault="00313717" w:rsidP="00313717">
      <w:pPr>
        <w:ind w:right="107"/>
        <w:jc w:val="both"/>
        <w:rPr>
          <w:sz w:val="24"/>
          <w:szCs w:val="24"/>
        </w:rPr>
      </w:pPr>
    </w:p>
    <w:p w14:paraId="22AA1897" w14:textId="77777777" w:rsidR="00313717" w:rsidRPr="00264A2A" w:rsidRDefault="00313717" w:rsidP="00313717">
      <w:pPr>
        <w:ind w:right="107"/>
        <w:jc w:val="both"/>
        <w:rPr>
          <w:b/>
          <w:sz w:val="24"/>
          <w:szCs w:val="24"/>
        </w:rPr>
      </w:pPr>
    </w:p>
    <w:p w14:paraId="6AE7F0D0" w14:textId="0632C250" w:rsidR="00313717" w:rsidRPr="00264A2A" w:rsidRDefault="00CD20B3" w:rsidP="00313717">
      <w:pPr>
        <w:ind w:right="107"/>
        <w:jc w:val="both"/>
        <w:rPr>
          <w:b/>
          <w:sz w:val="24"/>
          <w:szCs w:val="24"/>
        </w:rPr>
      </w:pPr>
      <w:r>
        <w:rPr>
          <w:b/>
          <w:sz w:val="24"/>
          <w:szCs w:val="24"/>
        </w:rPr>
        <w:t>Word count- 1613</w:t>
      </w:r>
    </w:p>
    <w:p w14:paraId="5F0E4CED" w14:textId="77777777" w:rsidR="00313717" w:rsidRPr="00270EEB" w:rsidRDefault="00313717" w:rsidP="00313717">
      <w:pPr>
        <w:ind w:right="107"/>
        <w:jc w:val="both"/>
        <w:rPr>
          <w:sz w:val="24"/>
          <w:szCs w:val="24"/>
        </w:rPr>
      </w:pPr>
    </w:p>
    <w:p w14:paraId="42AA198E" w14:textId="77777777" w:rsidR="00313717" w:rsidRPr="00270EEB" w:rsidRDefault="00313717" w:rsidP="00313717">
      <w:pPr>
        <w:ind w:right="107"/>
        <w:jc w:val="both"/>
        <w:rPr>
          <w:sz w:val="24"/>
          <w:szCs w:val="24"/>
        </w:rPr>
      </w:pPr>
    </w:p>
    <w:p w14:paraId="7BB3A8A9" w14:textId="77777777" w:rsidR="00313717" w:rsidRDefault="00313717" w:rsidP="00E6298B">
      <w:pPr>
        <w:ind w:right="107"/>
        <w:jc w:val="both"/>
        <w:rPr>
          <w:b/>
          <w:sz w:val="24"/>
          <w:szCs w:val="24"/>
        </w:rPr>
      </w:pPr>
    </w:p>
    <w:p w14:paraId="07F0E9B1" w14:textId="10E8AD43" w:rsidR="006A1AA2" w:rsidRDefault="006A1AA2" w:rsidP="00E6298B">
      <w:pPr>
        <w:ind w:right="107"/>
        <w:jc w:val="both"/>
        <w:rPr>
          <w:b/>
          <w:sz w:val="24"/>
          <w:szCs w:val="24"/>
        </w:rPr>
      </w:pPr>
    </w:p>
    <w:p w14:paraId="3456E6DC" w14:textId="77777777" w:rsidR="00FF7784" w:rsidRPr="00270EEB" w:rsidRDefault="00FF7784" w:rsidP="00E6298B">
      <w:pPr>
        <w:ind w:right="107"/>
        <w:jc w:val="both"/>
        <w:rPr>
          <w:sz w:val="24"/>
          <w:szCs w:val="24"/>
        </w:rPr>
      </w:pPr>
    </w:p>
    <w:p w14:paraId="3D4900DE" w14:textId="56736EA9" w:rsidR="000F7ECD" w:rsidRPr="00270EEB" w:rsidRDefault="000F7ECD" w:rsidP="00E6298B">
      <w:pPr>
        <w:ind w:right="107"/>
        <w:jc w:val="both"/>
        <w:rPr>
          <w:sz w:val="24"/>
          <w:szCs w:val="24"/>
        </w:rPr>
        <w:sectPr w:rsidR="000F7ECD" w:rsidRPr="00270EEB" w:rsidSect="00B57D0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DFFAD17" w:rsidR="00450C83" w:rsidRPr="00270EEB" w:rsidRDefault="28A9B94D" w:rsidP="00313717">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16F018AB" w:rsidR="003B2A14" w:rsidRDefault="003B2A14" w:rsidP="00E6298B">
      <w:pPr>
        <w:ind w:right="107"/>
        <w:jc w:val="both"/>
        <w:rPr>
          <w:b/>
          <w:sz w:val="24"/>
          <w:szCs w:val="24"/>
        </w:rPr>
      </w:pPr>
      <w:r w:rsidRPr="00450C83">
        <w:rPr>
          <w:b/>
          <w:sz w:val="24"/>
          <w:szCs w:val="24"/>
        </w:rPr>
        <w:t>ANSWER:</w:t>
      </w:r>
    </w:p>
    <w:p w14:paraId="13EF20BB" w14:textId="77777777" w:rsidR="00313717" w:rsidRDefault="00313717" w:rsidP="00E6298B">
      <w:pPr>
        <w:ind w:right="107"/>
        <w:jc w:val="both"/>
        <w:rPr>
          <w:b/>
          <w:sz w:val="24"/>
          <w:szCs w:val="24"/>
        </w:rPr>
      </w:pPr>
    </w:p>
    <w:p w14:paraId="7F3FDE1C" w14:textId="77777777" w:rsidR="00313717" w:rsidRPr="00313717" w:rsidRDefault="00313717" w:rsidP="00313717">
      <w:pPr>
        <w:rPr>
          <w:sz w:val="24"/>
          <w:szCs w:val="24"/>
        </w:rPr>
      </w:pPr>
      <w:r w:rsidRPr="00313717">
        <w:rPr>
          <w:sz w:val="24"/>
          <w:szCs w:val="24"/>
        </w:rPr>
        <w:t xml:space="preserve">In this essay I am going to describe an incident whereby I played a significant role in a policing incident involving conflict and communication skills. On a daily basis Police are in contact with the public, unfortunately this contact can sometimes be difficult. When dealing with Police incidents whereby it is unknown on the context of the call and who is involved, conflict can occur. In some cases the use of force is needed however this should be a last resort and other techniques should be used to avoid conflict. </w:t>
      </w:r>
    </w:p>
    <w:p w14:paraId="5038DC0C" w14:textId="77777777" w:rsidR="00313717" w:rsidRPr="00313717" w:rsidRDefault="00313717" w:rsidP="00313717">
      <w:pPr>
        <w:rPr>
          <w:sz w:val="24"/>
          <w:szCs w:val="24"/>
        </w:rPr>
      </w:pPr>
    </w:p>
    <w:p w14:paraId="305E8636" w14:textId="77777777" w:rsidR="00313717" w:rsidRPr="00313717" w:rsidRDefault="00313717" w:rsidP="00313717">
      <w:pPr>
        <w:rPr>
          <w:sz w:val="24"/>
          <w:szCs w:val="24"/>
        </w:rPr>
      </w:pPr>
      <w:r w:rsidRPr="00313717">
        <w:rPr>
          <w:sz w:val="24"/>
          <w:szCs w:val="24"/>
        </w:rPr>
        <w:t xml:space="preserve">In this essay I am going to use the </w:t>
      </w:r>
      <w:r w:rsidRPr="00313717">
        <w:rPr>
          <w:i/>
          <w:sz w:val="24"/>
          <w:szCs w:val="24"/>
        </w:rPr>
        <w:t>Gibbs (1988)</w:t>
      </w:r>
      <w:r w:rsidRPr="00313717">
        <w:rPr>
          <w:sz w:val="24"/>
          <w:szCs w:val="24"/>
        </w:rPr>
        <w:t xml:space="preserve"> reflective model and also the National Decision Making (NDM) to outline any decision making used in the incident. According to </w:t>
      </w:r>
      <w:r w:rsidRPr="00313717">
        <w:rPr>
          <w:i/>
          <w:sz w:val="24"/>
          <w:szCs w:val="24"/>
        </w:rPr>
        <w:t>Sibson (2008)</w:t>
      </w:r>
      <w:r w:rsidRPr="00313717">
        <w:rPr>
          <w:sz w:val="24"/>
          <w:szCs w:val="24"/>
        </w:rPr>
        <w:t xml:space="preserve"> reflective practice is to look at something, in this essay an incident of conflict, and look at it in a different perspective. This allows us as individuals to reflect on the incident and look at in a different way. This is what I will be doing throughout this essay, I will describe what happened in the incident and then evaluate and analyse the incident and discuss how I felt. I will then discuss what I will do differently if a similar incident was to arise again.</w:t>
      </w:r>
    </w:p>
    <w:p w14:paraId="354F94E4" w14:textId="77777777" w:rsidR="00313717" w:rsidRPr="00313717" w:rsidRDefault="00313717" w:rsidP="00313717">
      <w:pPr>
        <w:rPr>
          <w:sz w:val="24"/>
          <w:szCs w:val="24"/>
        </w:rPr>
      </w:pPr>
    </w:p>
    <w:p w14:paraId="490FCF69" w14:textId="77777777" w:rsidR="00313717" w:rsidRPr="00313717" w:rsidRDefault="00313717" w:rsidP="00313717">
      <w:pPr>
        <w:rPr>
          <w:b/>
          <w:i/>
          <w:sz w:val="24"/>
          <w:szCs w:val="24"/>
        </w:rPr>
      </w:pPr>
      <w:r w:rsidRPr="00313717">
        <w:rPr>
          <w:b/>
          <w:i/>
          <w:sz w:val="24"/>
          <w:szCs w:val="24"/>
        </w:rPr>
        <w:t>Description of what happened;</w:t>
      </w:r>
    </w:p>
    <w:p w14:paraId="7E94CE26" w14:textId="77777777" w:rsidR="00313717" w:rsidRPr="00313717" w:rsidRDefault="00313717" w:rsidP="00313717">
      <w:pPr>
        <w:rPr>
          <w:sz w:val="24"/>
          <w:szCs w:val="24"/>
        </w:rPr>
      </w:pPr>
      <w:r w:rsidRPr="00313717">
        <w:rPr>
          <w:sz w:val="24"/>
          <w:szCs w:val="24"/>
        </w:rPr>
        <w:lastRenderedPageBreak/>
        <w:t xml:space="preserve">I am firstly going to describe what happened during the incident. The initial call came from the Police Control room as an immediate response regarding a female distressed in the street. This was reported by a member of the public. I implemented the NDM model as soon as the initial call was received, I used my Electronic hand held device briefly before attending in order to gain information about the female. On looking at the information and intelligence provided on the female’s NICHE record, she had warning markers for having mild learning difficulties and an indication of potential exploitation. In addition, the female was linked to other occurrences of a similar nature. On arrival the female was heavily intoxicated and distressed in the street. The two reporting persons were also present and explained that they only knew her name. On speaking with the distressed female, it was difficult to understand what she was saying and became apparent that she suffered from hearing difficulties as she was wearing a Cochlear implant. I then used the NDM model to assess threat and risk continuously whilst speaking to the female. I ensured that I kept a safe distance between myself and the female as her behaviour was unpredictable. </w:t>
      </w:r>
    </w:p>
    <w:p w14:paraId="2DB5944C" w14:textId="77777777" w:rsidR="00313717" w:rsidRPr="00313717" w:rsidRDefault="00313717" w:rsidP="00313717">
      <w:pPr>
        <w:rPr>
          <w:sz w:val="24"/>
          <w:szCs w:val="24"/>
        </w:rPr>
      </w:pPr>
    </w:p>
    <w:p w14:paraId="2A06F144" w14:textId="31AD9CAF" w:rsidR="00313717" w:rsidRPr="00313717" w:rsidRDefault="00313717" w:rsidP="00313717">
      <w:pPr>
        <w:rPr>
          <w:sz w:val="24"/>
          <w:szCs w:val="24"/>
        </w:rPr>
      </w:pPr>
      <w:r w:rsidRPr="00313717">
        <w:rPr>
          <w:sz w:val="24"/>
          <w:szCs w:val="24"/>
        </w:rPr>
        <w:t>As discussed above, situational awareness such as impact factors p</w:t>
      </w:r>
      <w:r w:rsidR="003C655A">
        <w:rPr>
          <w:sz w:val="24"/>
          <w:szCs w:val="24"/>
        </w:rPr>
        <w:t>layed a key part in how I</w:t>
      </w:r>
      <w:r w:rsidRPr="00313717">
        <w:rPr>
          <w:sz w:val="24"/>
          <w:szCs w:val="24"/>
        </w:rPr>
        <w:t xml:space="preserve"> dealt with the incident and determining threat and risk </w:t>
      </w:r>
      <w:r w:rsidRPr="00313717">
        <w:rPr>
          <w:i/>
          <w:sz w:val="24"/>
          <w:szCs w:val="24"/>
        </w:rPr>
        <w:t>(College of Policing, 2020).</w:t>
      </w:r>
      <w:r w:rsidRPr="00313717">
        <w:rPr>
          <w:sz w:val="24"/>
          <w:szCs w:val="24"/>
        </w:rPr>
        <w:t xml:space="preserve"> Impact factors in an incident can change </w:t>
      </w:r>
      <w:r w:rsidR="003C655A">
        <w:rPr>
          <w:sz w:val="24"/>
          <w:szCs w:val="24"/>
        </w:rPr>
        <w:t xml:space="preserve">the level risk and conflict. </w:t>
      </w:r>
      <w:r w:rsidRPr="00313717">
        <w:rPr>
          <w:sz w:val="24"/>
          <w:szCs w:val="24"/>
        </w:rPr>
        <w:t>The impact factors present in the above incident where alcohol and substance abuse. The female was extre</w:t>
      </w:r>
      <w:r w:rsidR="003C655A">
        <w:rPr>
          <w:sz w:val="24"/>
          <w:szCs w:val="24"/>
        </w:rPr>
        <w:t>mely intoxicated by alcohol and/ or drugs. R</w:t>
      </w:r>
      <w:r w:rsidRPr="00313717">
        <w:rPr>
          <w:sz w:val="24"/>
          <w:szCs w:val="24"/>
        </w:rPr>
        <w:t>esearch has shown that alcohol can increase aggression (</w:t>
      </w:r>
      <w:r w:rsidRPr="00313717">
        <w:rPr>
          <w:i/>
          <w:sz w:val="24"/>
          <w:szCs w:val="24"/>
        </w:rPr>
        <w:t>Giancola 2009</w:t>
      </w:r>
      <w:r w:rsidR="003C655A">
        <w:rPr>
          <w:sz w:val="24"/>
          <w:szCs w:val="24"/>
        </w:rPr>
        <w:t>); which immediately increased the risk in this incident.</w:t>
      </w:r>
      <w:r w:rsidRPr="00313717">
        <w:rPr>
          <w:sz w:val="24"/>
          <w:szCs w:val="24"/>
        </w:rPr>
        <w:t xml:space="preserve"> In addition to this, research has also shown that alcohol intoxication can increase the risk of physical aggression (</w:t>
      </w:r>
      <w:r w:rsidRPr="00313717">
        <w:rPr>
          <w:i/>
          <w:sz w:val="24"/>
          <w:szCs w:val="24"/>
        </w:rPr>
        <w:t>Wells, Graham and West, 2000</w:t>
      </w:r>
      <w:r w:rsidRPr="00313717">
        <w:rPr>
          <w:sz w:val="24"/>
          <w:szCs w:val="24"/>
        </w:rPr>
        <w:t>). Based on the impact factors displayed and previous research; the risk of the female being aggressive towards officers was high. Therefore caution was needed in order to avoid the use of force. I will now discuss how verbal communication, active listening, building rapport and negotiation skills were used and reflect on the incident.</w:t>
      </w:r>
    </w:p>
    <w:p w14:paraId="67628662" w14:textId="77777777" w:rsidR="00313717" w:rsidRPr="00313717" w:rsidRDefault="00313717" w:rsidP="00313717">
      <w:pPr>
        <w:rPr>
          <w:sz w:val="24"/>
          <w:szCs w:val="24"/>
        </w:rPr>
      </w:pPr>
    </w:p>
    <w:p w14:paraId="49CA3EC9" w14:textId="03214FE9" w:rsidR="00313717" w:rsidRPr="00313717" w:rsidRDefault="00313717" w:rsidP="00313717">
      <w:pPr>
        <w:rPr>
          <w:sz w:val="24"/>
          <w:szCs w:val="24"/>
        </w:rPr>
      </w:pPr>
      <w:r w:rsidRPr="00313717">
        <w:rPr>
          <w:sz w:val="24"/>
          <w:szCs w:val="24"/>
        </w:rPr>
        <w:t xml:space="preserve">Throughout the incident, communication was key. The female had </w:t>
      </w:r>
      <w:r w:rsidR="003C655A">
        <w:rPr>
          <w:sz w:val="24"/>
          <w:szCs w:val="24"/>
        </w:rPr>
        <w:t>issues with hearing and I was</w:t>
      </w:r>
      <w:r w:rsidRPr="00313717">
        <w:rPr>
          <w:sz w:val="24"/>
          <w:szCs w:val="24"/>
        </w:rPr>
        <w:t xml:space="preserve"> were wearing </w:t>
      </w:r>
      <w:r w:rsidR="003C655A">
        <w:rPr>
          <w:sz w:val="24"/>
          <w:szCs w:val="24"/>
        </w:rPr>
        <w:t xml:space="preserve">a mask </w:t>
      </w:r>
      <w:r w:rsidRPr="00313717">
        <w:rPr>
          <w:sz w:val="24"/>
          <w:szCs w:val="24"/>
        </w:rPr>
        <w:t xml:space="preserve">due to COVID 19 therefore effective verbal communication was impaired at times. Despite this, it was needed in order to de-escalate the situation and avoid conflict. The tone of voice used when dealing with the female was important as she was extremely erratic and distressed. It </w:t>
      </w:r>
      <w:r w:rsidR="003C655A">
        <w:rPr>
          <w:sz w:val="24"/>
          <w:szCs w:val="24"/>
        </w:rPr>
        <w:t xml:space="preserve">was important that commands were </w:t>
      </w:r>
      <w:r w:rsidRPr="00313717">
        <w:rPr>
          <w:sz w:val="24"/>
          <w:szCs w:val="24"/>
        </w:rPr>
        <w:t xml:space="preserve">clear and precise. In addition to this taking pauses during verbal communication was important in order to ensure she understood. Also putting stress on certain wording such as ‘’LISTEN’’ in order to emphasise the importance of it. As she was distressed it was important to ensure that my body language was not threatening as this could have increased the risk of potential conflict. As she suffered hearing issues, head movements became important such as head nodding to ensure that she knew I was actively listening. I also used the LEAPS model during the incident </w:t>
      </w:r>
      <w:r w:rsidRPr="00313717">
        <w:rPr>
          <w:i/>
          <w:sz w:val="24"/>
          <w:szCs w:val="24"/>
        </w:rPr>
        <w:t xml:space="preserve">(College Of Policing, 2020). </w:t>
      </w:r>
      <w:r w:rsidRPr="00313717">
        <w:rPr>
          <w:sz w:val="24"/>
          <w:szCs w:val="24"/>
        </w:rPr>
        <w:t xml:space="preserve">I listened to the female and emphasized with her needs, I continued to ask questions and paraphrased things she said and summarised to her. </w:t>
      </w:r>
      <w:r w:rsidRPr="00313717">
        <w:rPr>
          <w:i/>
          <w:sz w:val="24"/>
          <w:szCs w:val="24"/>
        </w:rPr>
        <w:t>Phutela (2015)</w:t>
      </w:r>
      <w:r w:rsidRPr="00313717">
        <w:rPr>
          <w:sz w:val="24"/>
          <w:szCs w:val="24"/>
        </w:rPr>
        <w:t xml:space="preserve"> suggests that Non-verbal communication can help with building rapport. I found that this did help during the incident however it was di</w:t>
      </w:r>
      <w:r w:rsidR="003C655A">
        <w:rPr>
          <w:sz w:val="24"/>
          <w:szCs w:val="24"/>
        </w:rPr>
        <w:t xml:space="preserve">fficult due the impact factors above and also hearing impairment. </w:t>
      </w:r>
      <w:r w:rsidRPr="00313717">
        <w:rPr>
          <w:sz w:val="24"/>
          <w:szCs w:val="24"/>
        </w:rPr>
        <w:t xml:space="preserve"> </w:t>
      </w:r>
    </w:p>
    <w:p w14:paraId="6ED76F0C" w14:textId="77777777" w:rsidR="00313717" w:rsidRPr="00313717" w:rsidRDefault="00313717" w:rsidP="00313717">
      <w:pPr>
        <w:rPr>
          <w:sz w:val="24"/>
          <w:szCs w:val="24"/>
        </w:rPr>
      </w:pPr>
    </w:p>
    <w:p w14:paraId="59CC0AE1" w14:textId="08596480" w:rsidR="00313717" w:rsidRPr="00313717" w:rsidRDefault="00313717" w:rsidP="00313717">
      <w:pPr>
        <w:rPr>
          <w:sz w:val="24"/>
          <w:szCs w:val="24"/>
        </w:rPr>
      </w:pPr>
      <w:r w:rsidRPr="00313717">
        <w:rPr>
          <w:sz w:val="24"/>
          <w:szCs w:val="24"/>
        </w:rPr>
        <w:t xml:space="preserve">I then looked at the NDM model again to determine my Powers and Policies. The female was shouting and swearing in the street therefore in order to prevent an offence occurring we took her back to her home address. On arrival at her home address she initially did not want to leave the Marked Police Vehicle however she did eventually to go into her home </w:t>
      </w:r>
      <w:r w:rsidRPr="00313717">
        <w:rPr>
          <w:sz w:val="24"/>
          <w:szCs w:val="24"/>
        </w:rPr>
        <w:lastRenderedPageBreak/>
        <w:t>address. On speaking to the m</w:t>
      </w:r>
      <w:r w:rsidR="003C655A">
        <w:rPr>
          <w:sz w:val="24"/>
          <w:szCs w:val="24"/>
        </w:rPr>
        <w:t xml:space="preserve">other, the female was </w:t>
      </w:r>
      <w:r w:rsidRPr="00313717">
        <w:rPr>
          <w:sz w:val="24"/>
          <w:szCs w:val="24"/>
        </w:rPr>
        <w:t xml:space="preserve">under social services and keeping the company of individuals involved in drug taking. Her mother said this behaviour was not normal for her daughter and believed it could be the result of drugs and alcohol. In the address the female became aggressive towards her mother. Her behaviour was erratic and unpredictable. </w:t>
      </w:r>
    </w:p>
    <w:p w14:paraId="03CA4CC2" w14:textId="77777777" w:rsidR="00313717" w:rsidRPr="00313717" w:rsidRDefault="00313717" w:rsidP="00313717">
      <w:pPr>
        <w:rPr>
          <w:sz w:val="24"/>
          <w:szCs w:val="24"/>
        </w:rPr>
      </w:pPr>
    </w:p>
    <w:p w14:paraId="02EF5AFD" w14:textId="77777777" w:rsidR="00313717" w:rsidRPr="00313717" w:rsidRDefault="00313717" w:rsidP="00313717">
      <w:pPr>
        <w:rPr>
          <w:sz w:val="24"/>
          <w:szCs w:val="24"/>
        </w:rPr>
      </w:pPr>
      <w:r w:rsidRPr="00313717">
        <w:rPr>
          <w:sz w:val="24"/>
          <w:szCs w:val="24"/>
        </w:rPr>
        <w:t xml:space="preserve">In addition I implemented the 5 Step Appeal before considering an arrest and gave the female every chance to comply with my request. The 5 step appeal consisted of </w:t>
      </w:r>
      <w:r w:rsidRPr="00313717">
        <w:rPr>
          <w:i/>
          <w:sz w:val="24"/>
          <w:szCs w:val="24"/>
        </w:rPr>
        <w:t>1). Simple Appeal 2). Reasoned Appeal 3). Personal Appeal 4).Final Appeal 5) Take Action</w:t>
      </w:r>
      <w:r w:rsidRPr="00313717">
        <w:rPr>
          <w:sz w:val="24"/>
          <w:szCs w:val="24"/>
        </w:rPr>
        <w:t xml:space="preserve"> </w:t>
      </w:r>
      <w:r w:rsidRPr="00313717">
        <w:rPr>
          <w:i/>
          <w:sz w:val="24"/>
          <w:szCs w:val="24"/>
        </w:rPr>
        <w:t>(College of Policing, 2020).</w:t>
      </w:r>
      <w:r w:rsidRPr="00313717">
        <w:rPr>
          <w:sz w:val="24"/>
          <w:szCs w:val="24"/>
        </w:rPr>
        <w:t xml:space="preserve"> These were all implemented before taking action and deciding to arrest the female. I tried to reason with the female however action was needed. The aggression was only directed to her mother however in order to get to her mother she pushed myself and a colleague out of the way. The female blamed her mother for not letting her out of the house during COVID 19 and would not take any responsibility for her actions. Her behaviour was erratic therefore on occasion she was calm and could be reasoned with however this quickly escalated to anger towards her mother.</w:t>
      </w:r>
    </w:p>
    <w:p w14:paraId="33824B57" w14:textId="77777777" w:rsidR="00313717" w:rsidRPr="00313717" w:rsidRDefault="00313717" w:rsidP="00313717">
      <w:pPr>
        <w:rPr>
          <w:sz w:val="24"/>
          <w:szCs w:val="24"/>
        </w:rPr>
      </w:pPr>
    </w:p>
    <w:p w14:paraId="289121A0" w14:textId="77777777" w:rsidR="00313717" w:rsidRPr="00313717" w:rsidRDefault="00313717" w:rsidP="00313717">
      <w:pPr>
        <w:rPr>
          <w:sz w:val="24"/>
          <w:szCs w:val="24"/>
        </w:rPr>
      </w:pPr>
      <w:r w:rsidRPr="00313717">
        <w:rPr>
          <w:sz w:val="24"/>
          <w:szCs w:val="24"/>
        </w:rPr>
        <w:t>Officers stayed at the address for a significant amount time attempting to reason with the female. As we believed that an offence was going to occur I decided to arrest the female for Breach of Peace (BOP) which is a common law offence.</w:t>
      </w:r>
    </w:p>
    <w:p w14:paraId="62C3B982" w14:textId="77777777" w:rsidR="00313717" w:rsidRPr="00313717" w:rsidRDefault="00313717" w:rsidP="00313717">
      <w:pPr>
        <w:rPr>
          <w:sz w:val="24"/>
          <w:szCs w:val="24"/>
        </w:rPr>
      </w:pPr>
    </w:p>
    <w:p w14:paraId="09B0ADE3" w14:textId="77777777" w:rsidR="00313717" w:rsidRPr="00313717" w:rsidRDefault="00313717" w:rsidP="00313717">
      <w:pPr>
        <w:rPr>
          <w:i/>
          <w:sz w:val="24"/>
          <w:szCs w:val="24"/>
        </w:rPr>
      </w:pPr>
      <w:r w:rsidRPr="00313717">
        <w:rPr>
          <w:sz w:val="24"/>
          <w:szCs w:val="24"/>
        </w:rPr>
        <w:t xml:space="preserve"> The arrest power was under </w:t>
      </w:r>
      <w:r w:rsidRPr="00313717">
        <w:rPr>
          <w:i/>
          <w:sz w:val="24"/>
          <w:szCs w:val="24"/>
        </w:rPr>
        <w:t>Section 24(3) of PACE (1984)</w:t>
      </w:r>
      <w:r w:rsidRPr="00313717">
        <w:rPr>
          <w:sz w:val="24"/>
          <w:szCs w:val="24"/>
        </w:rPr>
        <w:t xml:space="preserve"> which states that </w:t>
      </w:r>
      <w:r w:rsidRPr="00313717">
        <w:rPr>
          <w:b/>
          <w:i/>
          <w:sz w:val="24"/>
          <w:szCs w:val="24"/>
        </w:rPr>
        <w:t>‘’If an offence has been committed, a constable may arrest without warrant anyone who is guilty of the offence, anyone whom he has reasonable grounds for suspecting to be guilty of it’’</w:t>
      </w:r>
      <w:r w:rsidRPr="00313717">
        <w:rPr>
          <w:sz w:val="24"/>
          <w:szCs w:val="24"/>
        </w:rPr>
        <w:t xml:space="preserve"> </w:t>
      </w:r>
      <w:r w:rsidRPr="00313717">
        <w:rPr>
          <w:i/>
          <w:sz w:val="24"/>
          <w:szCs w:val="24"/>
        </w:rPr>
        <w:t>(Police and Criminal Evidence Act, 1984).</w:t>
      </w:r>
    </w:p>
    <w:p w14:paraId="5A0B8207" w14:textId="77777777" w:rsidR="00313717" w:rsidRPr="00313717" w:rsidRDefault="00313717" w:rsidP="00313717">
      <w:pPr>
        <w:rPr>
          <w:sz w:val="24"/>
          <w:szCs w:val="24"/>
        </w:rPr>
      </w:pPr>
    </w:p>
    <w:p w14:paraId="068838F6" w14:textId="77777777" w:rsidR="00313717" w:rsidRPr="00313717" w:rsidRDefault="00313717" w:rsidP="00313717">
      <w:pPr>
        <w:rPr>
          <w:i/>
          <w:sz w:val="24"/>
          <w:szCs w:val="24"/>
        </w:rPr>
      </w:pPr>
      <w:r w:rsidRPr="00313717">
        <w:rPr>
          <w:sz w:val="24"/>
          <w:szCs w:val="24"/>
        </w:rPr>
        <w:t xml:space="preserve">The reason behind arresting for BOP was the offence was committed in the presence of the person making the arrest; we believed it would continue and that it would happen again. Under The Public Order Act (1936) </w:t>
      </w:r>
      <w:r w:rsidRPr="00313717">
        <w:rPr>
          <w:b/>
          <w:i/>
          <w:sz w:val="24"/>
          <w:szCs w:val="24"/>
        </w:rPr>
        <w:t xml:space="preserve">‘’Any person who in any public place or at any public meeting uses threatening, abusive or insulting words or behaviour with intent to provoke a breach of the peace or whereby a breach of the peace is likely to be occasioned, shall be guilty of an offence’’ </w:t>
      </w:r>
      <w:r w:rsidRPr="00313717">
        <w:rPr>
          <w:i/>
          <w:sz w:val="24"/>
          <w:szCs w:val="24"/>
        </w:rPr>
        <w:t xml:space="preserve">(Public Order Act, 1936). </w:t>
      </w:r>
    </w:p>
    <w:p w14:paraId="32FDF6DB" w14:textId="77777777" w:rsidR="00313717" w:rsidRPr="00313717" w:rsidRDefault="00313717" w:rsidP="00313717">
      <w:pPr>
        <w:rPr>
          <w:sz w:val="24"/>
          <w:szCs w:val="24"/>
        </w:rPr>
      </w:pPr>
    </w:p>
    <w:p w14:paraId="53F3FFF5" w14:textId="77777777" w:rsidR="00313717" w:rsidRPr="00313717" w:rsidRDefault="00313717" w:rsidP="00313717">
      <w:pPr>
        <w:rPr>
          <w:sz w:val="24"/>
          <w:szCs w:val="24"/>
        </w:rPr>
      </w:pPr>
    </w:p>
    <w:p w14:paraId="52AF3005" w14:textId="6E1F51D3" w:rsidR="00313717" w:rsidRPr="00313717" w:rsidRDefault="00313717" w:rsidP="00313717">
      <w:pPr>
        <w:rPr>
          <w:sz w:val="24"/>
          <w:szCs w:val="24"/>
        </w:rPr>
      </w:pPr>
      <w:r w:rsidRPr="00313717">
        <w:rPr>
          <w:sz w:val="24"/>
          <w:szCs w:val="24"/>
        </w:rPr>
        <w:t>The female resisted arrest and was still trying to lunge at her mother. Non-compliant handcuffing was used in order to gain compliance. The female continued to shout, swear, and act in an aggressive manner on being escorted to the Marked Police Vehicle. When deciding to use force it is important to ensure that the force used is Justified, proportionate, Legal, accountable and Necessary. In this incident the NDM was utilised in order to determine if the use of force was needed. Based on the potential risk of physical aggression (impact factors which will be discussed further in the essay), information and intelligence, threat assessment was conducted, considered my powers and policies and identified my options and contingencies. I th</w:t>
      </w:r>
      <w:r w:rsidR="003C655A">
        <w:rPr>
          <w:sz w:val="24"/>
          <w:szCs w:val="24"/>
        </w:rPr>
        <w:t xml:space="preserve">en took action and decided that non-compliant </w:t>
      </w:r>
      <w:r w:rsidRPr="00313717">
        <w:rPr>
          <w:sz w:val="24"/>
          <w:szCs w:val="24"/>
        </w:rPr>
        <w:t xml:space="preserve">handcuffing was necessary. The female resisted arrest and </w:t>
      </w:r>
      <w:r w:rsidR="003C655A">
        <w:rPr>
          <w:sz w:val="24"/>
          <w:szCs w:val="24"/>
        </w:rPr>
        <w:t>was lunging towards her mother whilst officers tried to hand cuff her.</w:t>
      </w:r>
      <w:r w:rsidRPr="00313717">
        <w:rPr>
          <w:sz w:val="24"/>
          <w:szCs w:val="24"/>
        </w:rPr>
        <w:t xml:space="preserve"> </w:t>
      </w:r>
    </w:p>
    <w:p w14:paraId="25D21DBD" w14:textId="77777777" w:rsidR="00313717" w:rsidRPr="00313717" w:rsidRDefault="00313717" w:rsidP="00313717">
      <w:pPr>
        <w:rPr>
          <w:sz w:val="24"/>
          <w:szCs w:val="24"/>
        </w:rPr>
      </w:pPr>
    </w:p>
    <w:p w14:paraId="08CBA10C" w14:textId="77777777" w:rsidR="00313717" w:rsidRPr="00313717" w:rsidRDefault="00313717" w:rsidP="00313717">
      <w:pPr>
        <w:rPr>
          <w:sz w:val="24"/>
          <w:szCs w:val="24"/>
        </w:rPr>
      </w:pPr>
      <w:r w:rsidRPr="00313717">
        <w:rPr>
          <w:sz w:val="24"/>
          <w:szCs w:val="24"/>
        </w:rPr>
        <w:t xml:space="preserve">Under </w:t>
      </w:r>
      <w:r w:rsidRPr="00313717">
        <w:rPr>
          <w:i/>
          <w:sz w:val="24"/>
          <w:szCs w:val="24"/>
        </w:rPr>
        <w:t xml:space="preserve">Section 117 PACE (1984) </w:t>
      </w:r>
      <w:r w:rsidRPr="00313717">
        <w:rPr>
          <w:sz w:val="24"/>
          <w:szCs w:val="24"/>
        </w:rPr>
        <w:t xml:space="preserve">it gives </w:t>
      </w:r>
      <w:r w:rsidRPr="00313717">
        <w:rPr>
          <w:b/>
          <w:i/>
          <w:sz w:val="24"/>
          <w:szCs w:val="24"/>
        </w:rPr>
        <w:t xml:space="preserve">‘’Power of Constable to use reasonable force. Where any provision of this Act confers a power on a constable and does not provide that the power may only be exercised with the consent of some person, the </w:t>
      </w:r>
      <w:r w:rsidRPr="00313717">
        <w:rPr>
          <w:b/>
          <w:i/>
          <w:sz w:val="24"/>
          <w:szCs w:val="24"/>
        </w:rPr>
        <w:lastRenderedPageBreak/>
        <w:t xml:space="preserve">officer may use reasonable force, if necessary in the exercise of the </w:t>
      </w:r>
      <w:r w:rsidRPr="00313717">
        <w:rPr>
          <w:sz w:val="24"/>
          <w:szCs w:val="24"/>
        </w:rPr>
        <w:t xml:space="preserve">power’’ </w:t>
      </w:r>
      <w:r w:rsidRPr="00313717">
        <w:rPr>
          <w:i/>
          <w:sz w:val="24"/>
          <w:szCs w:val="24"/>
        </w:rPr>
        <w:t>(Police and Criminal evidence Act, 1984</w:t>
      </w:r>
      <w:r w:rsidRPr="00313717">
        <w:rPr>
          <w:sz w:val="24"/>
          <w:szCs w:val="24"/>
        </w:rPr>
        <w:t>)</w:t>
      </w:r>
      <w:r w:rsidRPr="00313717">
        <w:rPr>
          <w:b/>
          <w:i/>
          <w:sz w:val="24"/>
          <w:szCs w:val="24"/>
        </w:rPr>
        <w:t xml:space="preserve">. </w:t>
      </w:r>
      <w:r w:rsidRPr="00313717">
        <w:rPr>
          <w:sz w:val="24"/>
          <w:szCs w:val="24"/>
        </w:rPr>
        <w:t xml:space="preserve">In addition to this, Section 3 Criminal Law Act (1967) was also considered which stated that </w:t>
      </w:r>
      <w:r w:rsidRPr="00313717">
        <w:rPr>
          <w:b/>
          <w:i/>
          <w:sz w:val="24"/>
          <w:szCs w:val="24"/>
        </w:rPr>
        <w:t xml:space="preserve">‘’A person may use such force as is reasonable in the circumstances in the prevention of crime or in effecting or assisting in the lawful arrest of offenders or suspected offenders or of persons unlawfully at large’’ </w:t>
      </w:r>
      <w:r w:rsidRPr="00313717">
        <w:rPr>
          <w:i/>
          <w:sz w:val="24"/>
          <w:szCs w:val="24"/>
        </w:rPr>
        <w:t xml:space="preserve">(Criminal Law Act, 1967). </w:t>
      </w:r>
      <w:r w:rsidRPr="00313717">
        <w:rPr>
          <w:sz w:val="24"/>
          <w:szCs w:val="24"/>
        </w:rPr>
        <w:t xml:space="preserve">Based on this I believed that non-compliant handcuffing was reasonable and necessary in the incident. The force used was successful and the female was detained. The female was handcuffed to the rear and escorted to as Marked Police Vehicle. Unfortunately due to her aggressive behaviour it was not appropriate to conduct an initial safety search before placing her in the Marked Police Vehicle. </w:t>
      </w:r>
    </w:p>
    <w:p w14:paraId="06EE047B" w14:textId="77777777" w:rsidR="00313717" w:rsidRPr="00313717" w:rsidRDefault="00313717" w:rsidP="00313717">
      <w:pPr>
        <w:rPr>
          <w:sz w:val="24"/>
          <w:szCs w:val="24"/>
        </w:rPr>
      </w:pPr>
    </w:p>
    <w:p w14:paraId="742EA238" w14:textId="77777777" w:rsidR="00313717" w:rsidRPr="00313717" w:rsidRDefault="00313717" w:rsidP="00313717">
      <w:pPr>
        <w:rPr>
          <w:sz w:val="24"/>
          <w:szCs w:val="24"/>
        </w:rPr>
      </w:pPr>
      <w:r w:rsidRPr="00313717">
        <w:rPr>
          <w:sz w:val="24"/>
          <w:szCs w:val="24"/>
        </w:rPr>
        <w:t xml:space="preserve">After this, the female was in and out of consciousness whilst in the Marked Police Vehicle. We had to pull over many times in order to re-assess the female as her condition seemed to worsen. On arrival at the custody suite; the female was unconscious. I looked at the </w:t>
      </w:r>
      <w:r w:rsidRPr="00313717">
        <w:rPr>
          <w:i/>
          <w:sz w:val="24"/>
          <w:szCs w:val="24"/>
        </w:rPr>
        <w:t>NDM model</w:t>
      </w:r>
      <w:r w:rsidRPr="00313717">
        <w:rPr>
          <w:sz w:val="24"/>
          <w:szCs w:val="24"/>
        </w:rPr>
        <w:t xml:space="preserve"> again and looked at what options I had. It was decided to escort the female to Hospital whereby she was assessed by the nurses. By this point, she was de-arrested for BOP as there was no offence present. Information was conveyed to the Hospital staff regarding what the female had disclosed to using. </w:t>
      </w:r>
    </w:p>
    <w:p w14:paraId="3C123FBF" w14:textId="77777777" w:rsidR="00313717" w:rsidRPr="00313717" w:rsidRDefault="00313717" w:rsidP="00313717">
      <w:pPr>
        <w:rPr>
          <w:sz w:val="24"/>
          <w:szCs w:val="24"/>
        </w:rPr>
      </w:pPr>
    </w:p>
    <w:p w14:paraId="2324508A" w14:textId="77777777" w:rsidR="00313717" w:rsidRPr="00313717" w:rsidRDefault="00313717" w:rsidP="00313717">
      <w:pPr>
        <w:rPr>
          <w:sz w:val="24"/>
          <w:szCs w:val="24"/>
        </w:rPr>
      </w:pPr>
      <w:r w:rsidRPr="00313717">
        <w:rPr>
          <w:sz w:val="24"/>
          <w:szCs w:val="24"/>
        </w:rPr>
        <w:t>I completed a Public Protection Notification (PPN) Report to inform the public protection unit of the incident and to try and offer support for the female. She was already under social services however would not engage with them therefore more support was needed. The female also suffers from mental health issues and is at risk of being exploited, this was noted on the PPN. The female was noted as High Risk due to her vulnerability.</w:t>
      </w:r>
    </w:p>
    <w:p w14:paraId="433282EB" w14:textId="77777777" w:rsidR="00313717" w:rsidRPr="00313717" w:rsidRDefault="00313717" w:rsidP="00313717">
      <w:pPr>
        <w:rPr>
          <w:sz w:val="24"/>
          <w:szCs w:val="24"/>
        </w:rPr>
      </w:pPr>
    </w:p>
    <w:p w14:paraId="03D54179" w14:textId="7B275167" w:rsidR="00313717" w:rsidRPr="00313717" w:rsidRDefault="007661C6" w:rsidP="00313717">
      <w:pPr>
        <w:rPr>
          <w:b/>
          <w:sz w:val="24"/>
          <w:szCs w:val="24"/>
        </w:rPr>
      </w:pPr>
      <w:r>
        <w:rPr>
          <w:b/>
          <w:sz w:val="24"/>
          <w:szCs w:val="24"/>
        </w:rPr>
        <w:t>Feelings about the experience;</w:t>
      </w:r>
    </w:p>
    <w:p w14:paraId="273D791A" w14:textId="77777777" w:rsidR="00313717" w:rsidRPr="00313717" w:rsidRDefault="00313717" w:rsidP="00313717">
      <w:pPr>
        <w:rPr>
          <w:sz w:val="24"/>
          <w:szCs w:val="24"/>
        </w:rPr>
      </w:pPr>
      <w:r w:rsidRPr="00313717">
        <w:rPr>
          <w:sz w:val="24"/>
          <w:szCs w:val="24"/>
        </w:rPr>
        <w:t>During the incident although the female was clearly distressed it was important that I remained calm, I feel that I stayed calm and remained so throughout the incident. I have experienced people shouting at me in my previous job role however this was different as I was front line and trying to help the person.</w:t>
      </w:r>
    </w:p>
    <w:p w14:paraId="7C5BB27C" w14:textId="77777777" w:rsidR="00313717" w:rsidRPr="00313717" w:rsidRDefault="00313717" w:rsidP="00313717">
      <w:pPr>
        <w:rPr>
          <w:sz w:val="24"/>
          <w:szCs w:val="24"/>
        </w:rPr>
      </w:pPr>
    </w:p>
    <w:p w14:paraId="64DB294B" w14:textId="77777777" w:rsidR="00313717" w:rsidRPr="00313717" w:rsidRDefault="00313717" w:rsidP="00313717">
      <w:pPr>
        <w:rPr>
          <w:sz w:val="24"/>
          <w:szCs w:val="24"/>
        </w:rPr>
      </w:pPr>
      <w:r w:rsidRPr="00313717">
        <w:rPr>
          <w:sz w:val="24"/>
          <w:szCs w:val="24"/>
        </w:rPr>
        <w:t xml:space="preserve">I feel that I handled the incident well and at the time made the best decision I could have regarding arrest. Despite this, the decision to arrest for Breach of the Peace could have been made earlier as she was shouting and causing a disturbance for a significant time and officers gave her numerous chances. In addition, being pushed whilst conducting my duties was unexpected and will heighten my awareness in future incidents. I have not mentioned Body Worn Video when giving a description of the incident as I did not activate it. This should have been activated as soon as the female became aggressive however as I was trying to calm her down, I did not activate it. I have learnt from this and in future will activate my Body Worn Video prior to arrival. </w:t>
      </w:r>
    </w:p>
    <w:p w14:paraId="46CC11F7" w14:textId="77777777" w:rsidR="00313717" w:rsidRPr="00313717" w:rsidRDefault="00313717" w:rsidP="00313717">
      <w:pPr>
        <w:rPr>
          <w:b/>
          <w:sz w:val="24"/>
          <w:szCs w:val="24"/>
        </w:rPr>
      </w:pPr>
    </w:p>
    <w:p w14:paraId="1DDA03E7" w14:textId="77777777" w:rsidR="00313717" w:rsidRPr="00313717" w:rsidRDefault="00313717" w:rsidP="00313717">
      <w:pPr>
        <w:rPr>
          <w:sz w:val="24"/>
          <w:szCs w:val="24"/>
        </w:rPr>
      </w:pPr>
      <w:r w:rsidRPr="00313717">
        <w:rPr>
          <w:b/>
          <w:sz w:val="24"/>
          <w:szCs w:val="24"/>
        </w:rPr>
        <w:t>Evaluation and Analysis;</w:t>
      </w:r>
    </w:p>
    <w:p w14:paraId="4FD48038" w14:textId="77777777" w:rsidR="00313717" w:rsidRPr="00313717" w:rsidRDefault="00313717" w:rsidP="00313717">
      <w:pPr>
        <w:rPr>
          <w:sz w:val="24"/>
          <w:szCs w:val="24"/>
        </w:rPr>
      </w:pPr>
      <w:r w:rsidRPr="00313717">
        <w:rPr>
          <w:sz w:val="24"/>
          <w:szCs w:val="24"/>
        </w:rPr>
        <w:t>As stated above, I feel that I handled the incident well and at the time made the best decision. I feel that I used the NDM throughout the incident and understood my police powers and could justify the use of force used.</w:t>
      </w:r>
    </w:p>
    <w:p w14:paraId="2647D33D" w14:textId="77777777" w:rsidR="00313717" w:rsidRPr="00313717" w:rsidRDefault="00313717" w:rsidP="00313717">
      <w:pPr>
        <w:rPr>
          <w:b/>
          <w:sz w:val="24"/>
          <w:szCs w:val="24"/>
        </w:rPr>
      </w:pPr>
    </w:p>
    <w:p w14:paraId="2C7F9E68" w14:textId="774E332A" w:rsidR="00313717" w:rsidRPr="00313717" w:rsidRDefault="00313717" w:rsidP="00313717">
      <w:pPr>
        <w:rPr>
          <w:sz w:val="24"/>
          <w:szCs w:val="24"/>
        </w:rPr>
      </w:pPr>
      <w:r w:rsidRPr="00313717">
        <w:rPr>
          <w:sz w:val="24"/>
          <w:szCs w:val="24"/>
        </w:rPr>
        <w:t>Research has suggested explanations for aggressive behaviour.</w:t>
      </w:r>
      <w:r w:rsidR="003C655A">
        <w:rPr>
          <w:sz w:val="24"/>
          <w:szCs w:val="24"/>
        </w:rPr>
        <w:t xml:space="preserve"> As discussed above, alcohol can significantly increase the risk of aggression. A model that could give an explanation for aggression is the</w:t>
      </w:r>
      <w:r w:rsidRPr="00313717">
        <w:rPr>
          <w:sz w:val="24"/>
          <w:szCs w:val="24"/>
        </w:rPr>
        <w:t xml:space="preserve"> drama triangle suggested by </w:t>
      </w:r>
      <w:r w:rsidR="003C655A">
        <w:rPr>
          <w:i/>
          <w:sz w:val="24"/>
          <w:szCs w:val="24"/>
        </w:rPr>
        <w:t xml:space="preserve">Karpman (1968). </w:t>
      </w:r>
      <w:r w:rsidRPr="00313717">
        <w:rPr>
          <w:i/>
          <w:sz w:val="24"/>
          <w:szCs w:val="24"/>
        </w:rPr>
        <w:t xml:space="preserve">Karpman </w:t>
      </w:r>
      <w:r w:rsidR="003C655A">
        <w:rPr>
          <w:i/>
          <w:sz w:val="24"/>
          <w:szCs w:val="24"/>
        </w:rPr>
        <w:lastRenderedPageBreak/>
        <w:t xml:space="preserve">(1968) </w:t>
      </w:r>
      <w:r w:rsidRPr="00313717">
        <w:rPr>
          <w:sz w:val="24"/>
          <w:szCs w:val="24"/>
        </w:rPr>
        <w:t>suggests that in a situation of conflict people tend to resort to three roles either Prosecutor, victim or rescuer. The role of a prosecutor blames others and may display anger in order to control a situation. The role of a victim acts helpless in a situation and the rescuer may try to help in a situation but can end up enabling and making the situation worse. In a situation of conflict we may resort to all three roles and this can be difficult to escape. In the incident I have discussed the female moves around the drama triangle. She displayed the role of a prosecutor by blaming her mother which resulted in anger and aggression. The female also played the role of a victim and acted helpless. It could be suggested that officers and the mother took on the role of the rescuer which enabled her behaviour resulting in worsening the situation. By understanding the drama triangle, it could avoid potential conflict in the future. By understanding the drama triangle, support could be given to the female in order to ‘’get out’’ and change her behaviour. This could avoid future conflicts and future police involvement and help the female take responsibility and avoid blaming others.</w:t>
      </w:r>
    </w:p>
    <w:p w14:paraId="36ECCE0E" w14:textId="77777777" w:rsidR="00313717" w:rsidRPr="00313717" w:rsidRDefault="00313717" w:rsidP="00313717">
      <w:pPr>
        <w:rPr>
          <w:sz w:val="24"/>
          <w:szCs w:val="24"/>
        </w:rPr>
      </w:pPr>
    </w:p>
    <w:p w14:paraId="35A9B37F" w14:textId="619B3E7D" w:rsidR="00313717" w:rsidRPr="00313717" w:rsidRDefault="00875C60" w:rsidP="00313717">
      <w:pPr>
        <w:rPr>
          <w:sz w:val="24"/>
          <w:szCs w:val="24"/>
        </w:rPr>
      </w:pPr>
      <w:r>
        <w:rPr>
          <w:sz w:val="24"/>
          <w:szCs w:val="24"/>
        </w:rPr>
        <w:t>In addition</w:t>
      </w:r>
      <w:r w:rsidR="00313717" w:rsidRPr="00313717">
        <w:rPr>
          <w:sz w:val="24"/>
          <w:szCs w:val="24"/>
        </w:rPr>
        <w:t xml:space="preserve"> th</w:t>
      </w:r>
      <w:r>
        <w:rPr>
          <w:sz w:val="24"/>
          <w:szCs w:val="24"/>
        </w:rPr>
        <w:t>e Betari Box model suggests</w:t>
      </w:r>
      <w:r w:rsidR="00313717" w:rsidRPr="00313717">
        <w:rPr>
          <w:sz w:val="24"/>
          <w:szCs w:val="24"/>
        </w:rPr>
        <w:t xml:space="preserve"> </w:t>
      </w:r>
      <w:r w:rsidR="00313717" w:rsidRPr="00313717">
        <w:rPr>
          <w:b/>
          <w:sz w:val="24"/>
          <w:szCs w:val="24"/>
        </w:rPr>
        <w:t>‘’My Attitude, affects my behaviour, affects your attitude, affects your behaviour’’</w:t>
      </w:r>
      <w:r w:rsidR="00313717" w:rsidRPr="00313717">
        <w:rPr>
          <w:sz w:val="24"/>
          <w:szCs w:val="24"/>
        </w:rPr>
        <w:t xml:space="preserve"> </w:t>
      </w:r>
      <w:r w:rsidR="00313717" w:rsidRPr="00313717">
        <w:rPr>
          <w:i/>
          <w:sz w:val="24"/>
          <w:szCs w:val="24"/>
        </w:rPr>
        <w:t>(College of Policing, 2020).</w:t>
      </w:r>
      <w:r w:rsidR="00313717" w:rsidRPr="00313717">
        <w:rPr>
          <w:sz w:val="24"/>
          <w:szCs w:val="24"/>
        </w:rPr>
        <w:t xml:space="preserve"> This was considered during the incident, not only from officer’s attitude but when taking the female back to mother’s address. The mum was annoyed as she had told her daughter not to go out due to COVID 19. Therefore on arrival at the address, the mum was unhappy which could have influenced the female’s behaviour. I did speak to the mum beforehand to ensure she was happy for her to stay the night. In hindsight it could not have been avoided as the female had nowhere else to go and she was heavily intoxicated. However I will apply the Betari’s Box model in future incidents which could avoid conflict and the need for force. In addition, officers using force could have potentially escalated the situation. </w:t>
      </w:r>
    </w:p>
    <w:p w14:paraId="4A57E2C2" w14:textId="77777777" w:rsidR="00313717" w:rsidRPr="00313717" w:rsidRDefault="00313717" w:rsidP="00313717">
      <w:pPr>
        <w:rPr>
          <w:sz w:val="24"/>
          <w:szCs w:val="24"/>
        </w:rPr>
      </w:pPr>
    </w:p>
    <w:p w14:paraId="28A2FB3A" w14:textId="77777777" w:rsidR="00313717" w:rsidRPr="00313717" w:rsidRDefault="00313717" w:rsidP="00313717">
      <w:pPr>
        <w:rPr>
          <w:b/>
          <w:sz w:val="24"/>
          <w:szCs w:val="24"/>
        </w:rPr>
      </w:pPr>
      <w:r w:rsidRPr="00313717">
        <w:rPr>
          <w:b/>
          <w:sz w:val="24"/>
          <w:szCs w:val="24"/>
        </w:rPr>
        <w:t>Conclusions and Action plan;</w:t>
      </w:r>
    </w:p>
    <w:p w14:paraId="0F8CB63E" w14:textId="77777777" w:rsidR="00313717" w:rsidRPr="00313717" w:rsidRDefault="00313717" w:rsidP="00313717">
      <w:pPr>
        <w:rPr>
          <w:sz w:val="24"/>
          <w:szCs w:val="24"/>
        </w:rPr>
      </w:pPr>
      <w:r w:rsidRPr="00313717">
        <w:rPr>
          <w:sz w:val="24"/>
          <w:szCs w:val="24"/>
        </w:rPr>
        <w:t xml:space="preserve">In hindsight, things could have been done differently. As discussed previously the female was being managed by social services. The incident was in the middle of the night therefore it was not appropriate to contact the social worker for support. However if the incident had occurred during the day, I could have liaised with the social worker in order to look at appropriate interventions (supported housing etc). At the time, Breach of the Peace was the most appropriate offence to arrest however I did give the female numerous chances. If the decision to arrest was made earlier it could have avoided officers being pushed. In addition, I am aware that verbal communication and reasoning is not always effective and the use of force is needed. In addition, in future incidents I will ensure that I activate my Body Worn Video. </w:t>
      </w:r>
    </w:p>
    <w:p w14:paraId="243817A8" w14:textId="77777777" w:rsidR="00313717" w:rsidRPr="00313717" w:rsidRDefault="00313717" w:rsidP="00313717">
      <w:pPr>
        <w:rPr>
          <w:b/>
          <w:sz w:val="24"/>
          <w:szCs w:val="24"/>
        </w:rPr>
      </w:pPr>
    </w:p>
    <w:p w14:paraId="16F0452D" w14:textId="77777777" w:rsidR="00313717" w:rsidRPr="00313717" w:rsidRDefault="00313717" w:rsidP="00313717">
      <w:pPr>
        <w:rPr>
          <w:sz w:val="24"/>
          <w:szCs w:val="24"/>
        </w:rPr>
      </w:pPr>
      <w:r w:rsidRPr="00313717">
        <w:rPr>
          <w:sz w:val="24"/>
          <w:szCs w:val="24"/>
        </w:rPr>
        <w:t xml:space="preserve">It is difficult to make an action plan for an incident as discussed in this essay; each policing incident will be different. However in future incidents if someone is in a distressed state, I will ensure that I am aware of the potential impact factors. In addition, I will continue to reflect on every incident I attend using models such as the Gibbs reflective cycle. As stated at the start of this essay </w:t>
      </w:r>
      <w:r w:rsidRPr="00313717">
        <w:rPr>
          <w:i/>
          <w:sz w:val="24"/>
          <w:szCs w:val="24"/>
        </w:rPr>
        <w:t>Sibson (2014)</w:t>
      </w:r>
      <w:r w:rsidRPr="00313717">
        <w:rPr>
          <w:sz w:val="24"/>
          <w:szCs w:val="24"/>
        </w:rPr>
        <w:t xml:space="preserve"> suggests that reflective practice is to take another perspective; this is important in Policing. I feel that by reflecting on the incident, if a future incident of a similar nature did occur I would be able to cope with it effectively and would feel confident in the use of force if required. </w:t>
      </w:r>
    </w:p>
    <w:p w14:paraId="1A9A8B38" w14:textId="77777777" w:rsidR="00313717" w:rsidRPr="00313717" w:rsidRDefault="00313717" w:rsidP="00313717">
      <w:pPr>
        <w:rPr>
          <w:sz w:val="24"/>
          <w:szCs w:val="24"/>
        </w:rPr>
      </w:pPr>
    </w:p>
    <w:p w14:paraId="3AB2B86F" w14:textId="4E57E5F3" w:rsidR="00313717" w:rsidRPr="00313717" w:rsidRDefault="00875C60" w:rsidP="00313717">
      <w:pPr>
        <w:rPr>
          <w:b/>
          <w:sz w:val="24"/>
          <w:szCs w:val="24"/>
        </w:rPr>
      </w:pPr>
      <w:r>
        <w:rPr>
          <w:b/>
          <w:sz w:val="24"/>
          <w:szCs w:val="24"/>
        </w:rPr>
        <w:t>Word count- 2658</w:t>
      </w:r>
    </w:p>
    <w:p w14:paraId="755A3B49" w14:textId="77777777" w:rsidR="00313717" w:rsidRPr="0000786C" w:rsidRDefault="00313717" w:rsidP="00313717"/>
    <w:p w14:paraId="21A14BDE" w14:textId="77777777" w:rsidR="00313717" w:rsidRPr="0000786C" w:rsidRDefault="00313717" w:rsidP="00313717"/>
    <w:p w14:paraId="1C2C43FD" w14:textId="77777777" w:rsidR="00313717" w:rsidRDefault="00313717" w:rsidP="00313717">
      <w:pPr>
        <w:ind w:right="107"/>
        <w:rPr>
          <w:b/>
          <w:sz w:val="24"/>
          <w:szCs w:val="24"/>
        </w:rPr>
      </w:pPr>
    </w:p>
    <w:p w14:paraId="13F4B7E0" w14:textId="1DECB018" w:rsidR="00082668" w:rsidRPr="00313717" w:rsidRDefault="28A9B94D" w:rsidP="00313717">
      <w:pPr>
        <w:ind w:right="107"/>
        <w:jc w:val="cente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5AE64A9F" w:rsidR="00112751" w:rsidRDefault="00112751" w:rsidP="00E6298B">
      <w:pPr>
        <w:ind w:right="107"/>
        <w:jc w:val="both"/>
        <w:rPr>
          <w:sz w:val="24"/>
          <w:szCs w:val="24"/>
        </w:rPr>
      </w:pPr>
    </w:p>
    <w:p w14:paraId="2AF5E6C5" w14:textId="18FCD249" w:rsidR="00313717" w:rsidRPr="007661C6" w:rsidRDefault="00313717" w:rsidP="00313717">
      <w:pPr>
        <w:rPr>
          <w:sz w:val="24"/>
          <w:szCs w:val="24"/>
        </w:rPr>
      </w:pPr>
      <w:r w:rsidRPr="00485BEE">
        <w:rPr>
          <w:sz w:val="24"/>
          <w:szCs w:val="24"/>
        </w:rPr>
        <w:t>In this essay I am going to discuss a policing incident whereby I played a significant role. In the essay I will discuss an incident whereby I have supported victims and witnesses through the criminal justice system.</w:t>
      </w:r>
      <w:r w:rsidR="007661C6">
        <w:rPr>
          <w:sz w:val="24"/>
          <w:szCs w:val="24"/>
        </w:rPr>
        <w:t xml:space="preserve"> </w:t>
      </w:r>
      <w:r w:rsidRPr="00485BEE">
        <w:rPr>
          <w:sz w:val="24"/>
          <w:szCs w:val="24"/>
        </w:rPr>
        <w:t xml:space="preserve">Supporting victims and witnesses play an important role in the criminal justice system. In most cases of crime, there is always a victim. </w:t>
      </w:r>
      <w:r w:rsidR="007661C6">
        <w:rPr>
          <w:sz w:val="24"/>
          <w:szCs w:val="24"/>
        </w:rPr>
        <w:t xml:space="preserve">For the purpose of policing; a victim is also classed as a witness. </w:t>
      </w:r>
      <w:r w:rsidRPr="00485BEE">
        <w:rPr>
          <w:sz w:val="24"/>
          <w:szCs w:val="24"/>
        </w:rPr>
        <w:t xml:space="preserve">According to the College of Policing </w:t>
      </w:r>
      <w:r w:rsidRPr="00485BEE">
        <w:rPr>
          <w:b/>
          <w:i/>
          <w:sz w:val="24"/>
          <w:szCs w:val="24"/>
        </w:rPr>
        <w:t>‘’A witness is considered as a person, other than a defendant, who is likely to give evidence in court. All victims are also witnesses and should be treated as such’’</w:t>
      </w:r>
      <w:r w:rsidRPr="00485BEE">
        <w:rPr>
          <w:sz w:val="24"/>
          <w:szCs w:val="24"/>
        </w:rPr>
        <w:t xml:space="preserve"> </w:t>
      </w:r>
      <w:r w:rsidRPr="00485BEE">
        <w:rPr>
          <w:i/>
          <w:sz w:val="24"/>
          <w:szCs w:val="24"/>
        </w:rPr>
        <w:t xml:space="preserve">(College of Policing: Working with victims and witnesses, 2020). </w:t>
      </w:r>
    </w:p>
    <w:p w14:paraId="36A2CE89" w14:textId="77777777" w:rsidR="00313717" w:rsidRPr="00485BEE" w:rsidRDefault="00313717" w:rsidP="00313717">
      <w:pPr>
        <w:rPr>
          <w:i/>
          <w:sz w:val="24"/>
          <w:szCs w:val="24"/>
        </w:rPr>
      </w:pPr>
    </w:p>
    <w:p w14:paraId="4EB0046A" w14:textId="4723FFBD" w:rsidR="00313717" w:rsidRDefault="00313717" w:rsidP="00313717">
      <w:pPr>
        <w:rPr>
          <w:sz w:val="24"/>
          <w:szCs w:val="24"/>
        </w:rPr>
      </w:pPr>
      <w:r w:rsidRPr="00485BEE">
        <w:rPr>
          <w:sz w:val="24"/>
          <w:szCs w:val="24"/>
        </w:rPr>
        <w:t xml:space="preserve">A victim under the Victim’s code is described as </w:t>
      </w:r>
      <w:r w:rsidRPr="00485BEE">
        <w:rPr>
          <w:b/>
          <w:i/>
          <w:sz w:val="24"/>
          <w:szCs w:val="24"/>
        </w:rPr>
        <w:t>‘’A person who has suffered harm, including physical, mental or emotional harm or economic loss which has directly caused by criminal contact’’</w:t>
      </w:r>
      <w:r w:rsidRPr="00485BEE">
        <w:rPr>
          <w:sz w:val="24"/>
          <w:szCs w:val="24"/>
        </w:rPr>
        <w:t xml:space="preserve"> (Victims of crime (The code of practice- The Crown Prosecution service, 2021). A victim should receive the best support available from South Wales Police including enhanced services if applicable. Under the Victims code it states that ‘</w:t>
      </w:r>
      <w:r w:rsidRPr="00485BEE">
        <w:rPr>
          <w:b/>
          <w:i/>
          <w:sz w:val="24"/>
          <w:szCs w:val="24"/>
        </w:rPr>
        <w:t xml:space="preserve">’Victims are entitled to receive services under the Victims’ code if they have made an allegation that they have directly experience criminal conduct to the police or had an allegation made on their behalf’’ </w:t>
      </w:r>
      <w:r w:rsidRPr="00485BEE">
        <w:rPr>
          <w:sz w:val="24"/>
          <w:szCs w:val="24"/>
        </w:rPr>
        <w:t>(</w:t>
      </w:r>
      <w:r w:rsidRPr="00485BEE">
        <w:rPr>
          <w:i/>
          <w:sz w:val="24"/>
          <w:szCs w:val="24"/>
        </w:rPr>
        <w:t xml:space="preserve">Victims of crime (The code of Practice) The Crown Prosecution service, 2021). </w:t>
      </w:r>
      <w:r w:rsidRPr="00485BEE">
        <w:rPr>
          <w:sz w:val="24"/>
          <w:szCs w:val="24"/>
        </w:rPr>
        <w:t xml:space="preserve">A victim is entitled to enhanced services if they fit into three categories which include persistently targeted victims, vulnerable/ intimidated victims </w:t>
      </w:r>
      <w:r w:rsidRPr="00485BEE">
        <w:rPr>
          <w:sz w:val="24"/>
          <w:szCs w:val="24"/>
        </w:rPr>
        <w:lastRenderedPageBreak/>
        <w:t>or a victim of a serious crime. Enhanced services include being updated wit</w:t>
      </w:r>
      <w:r w:rsidR="007661C6">
        <w:rPr>
          <w:sz w:val="24"/>
          <w:szCs w:val="24"/>
        </w:rPr>
        <w:t>hin 1 day as opposed to 5 days.</w:t>
      </w:r>
    </w:p>
    <w:p w14:paraId="4034718E" w14:textId="77777777" w:rsidR="007661C6" w:rsidRDefault="007661C6" w:rsidP="00313717">
      <w:pPr>
        <w:rPr>
          <w:i/>
          <w:sz w:val="24"/>
          <w:szCs w:val="24"/>
        </w:rPr>
      </w:pPr>
    </w:p>
    <w:p w14:paraId="6EBC0B17" w14:textId="07FF3D2F" w:rsidR="00313717" w:rsidRPr="007661C6" w:rsidRDefault="00313717" w:rsidP="00313717">
      <w:pPr>
        <w:rPr>
          <w:sz w:val="24"/>
          <w:szCs w:val="24"/>
        </w:rPr>
      </w:pPr>
      <w:r w:rsidRPr="00485BEE">
        <w:rPr>
          <w:sz w:val="24"/>
          <w:szCs w:val="24"/>
        </w:rPr>
        <w:t xml:space="preserve">In this essay I will be discussing an incident of sexual assault and common assault involving a male perpetrator and two female victims under the age of 16. The </w:t>
      </w:r>
      <w:r w:rsidR="007661C6">
        <w:rPr>
          <w:sz w:val="24"/>
          <w:szCs w:val="24"/>
        </w:rPr>
        <w:t>two victims in this incident were</w:t>
      </w:r>
      <w:r w:rsidRPr="00485BEE">
        <w:rPr>
          <w:sz w:val="24"/>
          <w:szCs w:val="24"/>
        </w:rPr>
        <w:t xml:space="preserve"> classed as vulnerable and are victims of a serious crime. Under the victim’s code a victim is classed as vulnerable if they are under the age of 18, the quality of the victim’s evidence could be impacted as a result of sufferin</w:t>
      </w:r>
      <w:r w:rsidR="007661C6">
        <w:rPr>
          <w:sz w:val="24"/>
          <w:szCs w:val="24"/>
        </w:rPr>
        <w:t>g from a mental health disorder or</w:t>
      </w:r>
      <w:r w:rsidRPr="00485BEE">
        <w:rPr>
          <w:sz w:val="24"/>
          <w:szCs w:val="24"/>
        </w:rPr>
        <w:t xml:space="preserve"> impairment to intelligence or physical disability </w:t>
      </w:r>
      <w:r w:rsidRPr="00485BEE">
        <w:rPr>
          <w:i/>
          <w:sz w:val="24"/>
          <w:szCs w:val="24"/>
        </w:rPr>
        <w:t xml:space="preserve">(Victims of crime (The code of practice) The Crown Prosecution service, 2021). </w:t>
      </w:r>
      <w:r w:rsidR="007661C6">
        <w:rPr>
          <w:sz w:val="24"/>
          <w:szCs w:val="24"/>
        </w:rPr>
        <w:t>Based on this, both victims are vulnerable based on their age; in addition one female victim also suffered from a mental</w:t>
      </w:r>
      <w:r w:rsidR="00531D1E">
        <w:rPr>
          <w:sz w:val="24"/>
          <w:szCs w:val="24"/>
        </w:rPr>
        <w:t xml:space="preserve"> health disorder.</w:t>
      </w:r>
      <w:r w:rsidR="007661C6">
        <w:rPr>
          <w:sz w:val="24"/>
          <w:szCs w:val="24"/>
        </w:rPr>
        <w:t xml:space="preserve"> </w:t>
      </w:r>
      <w:r w:rsidRPr="00485BEE">
        <w:rPr>
          <w:sz w:val="24"/>
          <w:szCs w:val="24"/>
        </w:rPr>
        <w:t xml:space="preserve">According to legislation, being a victim of a sexual assault automatically makes someone </w:t>
      </w:r>
      <w:r w:rsidR="007661C6">
        <w:rPr>
          <w:sz w:val="24"/>
          <w:szCs w:val="24"/>
        </w:rPr>
        <w:t>an int</w:t>
      </w:r>
      <w:r w:rsidRPr="00485BEE">
        <w:rPr>
          <w:sz w:val="24"/>
          <w:szCs w:val="24"/>
        </w:rPr>
        <w:t>imidated</w:t>
      </w:r>
      <w:r w:rsidR="007661C6">
        <w:rPr>
          <w:sz w:val="24"/>
          <w:szCs w:val="24"/>
        </w:rPr>
        <w:t xml:space="preserve"> victim</w:t>
      </w:r>
      <w:r w:rsidRPr="00485BEE">
        <w:rPr>
          <w:sz w:val="24"/>
          <w:szCs w:val="24"/>
        </w:rPr>
        <w:t xml:space="preserve"> </w:t>
      </w:r>
      <w:r w:rsidRPr="00485BEE">
        <w:rPr>
          <w:i/>
          <w:sz w:val="24"/>
          <w:szCs w:val="24"/>
        </w:rPr>
        <w:t>(Victims of crime (The code of practice) The Crown Prosecution service, 2021).</w:t>
      </w:r>
      <w:r w:rsidRPr="00485BEE">
        <w:rPr>
          <w:sz w:val="24"/>
          <w:szCs w:val="24"/>
        </w:rPr>
        <w:t xml:space="preserve"> As they were children, caution was needed when taking statements and speaking to the victims. Therefore Video recorded interviews and appropriate adults were needed and arranged through the public protection unit. In addition, two witness statement were also needed for the case to progress.</w:t>
      </w:r>
      <w:r w:rsidR="007661C6">
        <w:rPr>
          <w:sz w:val="24"/>
          <w:szCs w:val="24"/>
        </w:rPr>
        <w:t xml:space="preserve"> One witness was also under the age of 18 and required an appropriate adult.</w:t>
      </w:r>
      <w:r w:rsidRPr="00485BEE">
        <w:rPr>
          <w:sz w:val="24"/>
          <w:szCs w:val="24"/>
        </w:rPr>
        <w:t xml:space="preserve"> An important part of this case was supporting the victims and their families and ensuring that they are updated with progress. I will discuss in this essay how I supported the victims </w:t>
      </w:r>
      <w:r w:rsidR="007661C6">
        <w:rPr>
          <w:sz w:val="24"/>
          <w:szCs w:val="24"/>
        </w:rPr>
        <w:t xml:space="preserve">and witnesses </w:t>
      </w:r>
      <w:r w:rsidRPr="00485BEE">
        <w:rPr>
          <w:sz w:val="24"/>
          <w:szCs w:val="24"/>
        </w:rPr>
        <w:t>through the investigation.</w:t>
      </w:r>
    </w:p>
    <w:p w14:paraId="3F025C94" w14:textId="77777777" w:rsidR="00313717" w:rsidRPr="00485BEE" w:rsidRDefault="00313717" w:rsidP="00313717">
      <w:pPr>
        <w:rPr>
          <w:sz w:val="24"/>
          <w:szCs w:val="24"/>
        </w:rPr>
      </w:pPr>
    </w:p>
    <w:p w14:paraId="58A670E8" w14:textId="7DA8CB79" w:rsidR="00313717" w:rsidRPr="00485BEE" w:rsidRDefault="00313717" w:rsidP="00313717">
      <w:pPr>
        <w:rPr>
          <w:sz w:val="24"/>
          <w:szCs w:val="24"/>
        </w:rPr>
      </w:pPr>
      <w:r w:rsidRPr="00485BEE">
        <w:rPr>
          <w:sz w:val="24"/>
          <w:szCs w:val="24"/>
        </w:rPr>
        <w:t xml:space="preserve">In this essay, I am going to use Gibbs (1988) reflective cycle. As discussed by </w:t>
      </w:r>
      <w:r w:rsidRPr="00485BEE">
        <w:rPr>
          <w:i/>
          <w:sz w:val="24"/>
          <w:szCs w:val="24"/>
        </w:rPr>
        <w:t>Sibson (2008)</w:t>
      </w:r>
      <w:r w:rsidRPr="00485BEE">
        <w:rPr>
          <w:sz w:val="24"/>
          <w:szCs w:val="24"/>
        </w:rPr>
        <w:t xml:space="preserve"> the Gibbs reflective cycle is to enable us to look at things in a different perspective and</w:t>
      </w:r>
      <w:r w:rsidR="007661C6">
        <w:rPr>
          <w:sz w:val="24"/>
          <w:szCs w:val="24"/>
        </w:rPr>
        <w:t xml:space="preserve"> reflect on what happened. That </w:t>
      </w:r>
      <w:r w:rsidRPr="00485BEE">
        <w:rPr>
          <w:sz w:val="24"/>
          <w:szCs w:val="24"/>
        </w:rPr>
        <w:t>is what I am going to do in this essay.</w:t>
      </w:r>
    </w:p>
    <w:p w14:paraId="044657A4" w14:textId="77777777" w:rsidR="00313717" w:rsidRPr="00485BEE" w:rsidRDefault="00313717" w:rsidP="00313717">
      <w:pPr>
        <w:rPr>
          <w:sz w:val="24"/>
          <w:szCs w:val="24"/>
        </w:rPr>
      </w:pPr>
    </w:p>
    <w:p w14:paraId="199CDC83" w14:textId="77777777" w:rsidR="00313717" w:rsidRPr="00485BEE" w:rsidRDefault="00313717" w:rsidP="00313717">
      <w:pPr>
        <w:rPr>
          <w:b/>
          <w:sz w:val="24"/>
          <w:szCs w:val="24"/>
        </w:rPr>
      </w:pPr>
      <w:r w:rsidRPr="00485BEE">
        <w:rPr>
          <w:b/>
          <w:sz w:val="24"/>
          <w:szCs w:val="24"/>
        </w:rPr>
        <w:t>Description of what happened;</w:t>
      </w:r>
    </w:p>
    <w:p w14:paraId="52FDC3F5" w14:textId="7CDD458C" w:rsidR="00313717" w:rsidRPr="00485BEE" w:rsidRDefault="00313717" w:rsidP="00313717">
      <w:pPr>
        <w:rPr>
          <w:sz w:val="24"/>
          <w:szCs w:val="24"/>
        </w:rPr>
      </w:pPr>
      <w:r w:rsidRPr="00485BEE">
        <w:rPr>
          <w:sz w:val="24"/>
          <w:szCs w:val="24"/>
        </w:rPr>
        <w:t xml:space="preserve">The incident I am going to discuss involves an intoxicated male who approached two females under the age of 16 in a local shop. The initial circumstances of the incident were that there was a male intoxicated attempting to ride his motorbike. This was classified as a G1 emergency response. On arrival, this was not the case. The actual circumstances were that an intoxicated male approached two females in a shop and asked if they wanted him to buy them alcohol, they declined and left the shop as they felt uncomfortable. The male followed both females in an intoxicated state up a hill and stopped in front of them. He has then spoke with them for approximately 20 minutes. The male has then showed them pictures of a naked female on his phone which has caused them to feel uncomfortable. As the females have tried to walk away, the male has put his arms out to stop them and as he has done so touched one of the female’s breasts and grabbed another by the arm brushing against her breast. </w:t>
      </w:r>
    </w:p>
    <w:p w14:paraId="6C5366DE" w14:textId="77777777" w:rsidR="00313717" w:rsidRPr="00485BEE" w:rsidRDefault="00313717" w:rsidP="00313717">
      <w:pPr>
        <w:rPr>
          <w:sz w:val="24"/>
          <w:szCs w:val="24"/>
        </w:rPr>
      </w:pPr>
    </w:p>
    <w:p w14:paraId="569E3CD2" w14:textId="4B39DEE3" w:rsidR="00313717" w:rsidRPr="00485BEE" w:rsidRDefault="00313717" w:rsidP="00313717">
      <w:pPr>
        <w:rPr>
          <w:sz w:val="24"/>
          <w:szCs w:val="24"/>
        </w:rPr>
      </w:pPr>
      <w:r w:rsidRPr="00485BEE">
        <w:rPr>
          <w:sz w:val="24"/>
          <w:szCs w:val="24"/>
        </w:rPr>
        <w:t>The victim’s brother had driven past and saw that they were speaking with an older male and stopped his car. The victim’s disclosed what has happened to her brother and her sister who was also present in the car. A family member has then contacted the police. Police attended and arrested the male at the scene for Sexual assault by touching. Under the Section 3 of the Sexual Offences Act (2003) ‘</w:t>
      </w:r>
      <w:r w:rsidRPr="00485BEE">
        <w:rPr>
          <w:b/>
          <w:i/>
          <w:sz w:val="24"/>
          <w:szCs w:val="24"/>
        </w:rPr>
        <w:t xml:space="preserve">’A person (A) commits an offence if a) He intentionally touches another person (B), the touching is sexual, (B) does not consent to the touching and (A) does not reasonably believe that (B) consents’’ </w:t>
      </w:r>
      <w:r w:rsidRPr="00485BEE">
        <w:rPr>
          <w:i/>
          <w:sz w:val="24"/>
          <w:szCs w:val="24"/>
        </w:rPr>
        <w:t>(Sexual offences Act, 2003).</w:t>
      </w:r>
      <w:r w:rsidRPr="00485BEE">
        <w:rPr>
          <w:sz w:val="24"/>
          <w:szCs w:val="24"/>
        </w:rPr>
        <w:t xml:space="preserve"> He was extremely intoxicated and aggressive on arrest and conveyed to custody whereby his detention was authorised. The male was aggressive on </w:t>
      </w:r>
      <w:r w:rsidRPr="00485BEE">
        <w:rPr>
          <w:sz w:val="24"/>
          <w:szCs w:val="24"/>
        </w:rPr>
        <w:lastRenderedPageBreak/>
        <w:t>arrival to custody and continued to verball</w:t>
      </w:r>
      <w:r w:rsidR="007661C6">
        <w:rPr>
          <w:sz w:val="24"/>
          <w:szCs w:val="24"/>
        </w:rPr>
        <w:t>y abuse officers. I will now ref</w:t>
      </w:r>
      <w:r w:rsidRPr="00485BEE">
        <w:rPr>
          <w:sz w:val="24"/>
          <w:szCs w:val="24"/>
        </w:rPr>
        <w:t>er to the male as the detained person (DP) for the rest of this essay.</w:t>
      </w:r>
    </w:p>
    <w:p w14:paraId="0F902CF8" w14:textId="77777777" w:rsidR="00313717" w:rsidRPr="00485BEE" w:rsidRDefault="00313717" w:rsidP="00313717">
      <w:pPr>
        <w:rPr>
          <w:sz w:val="24"/>
          <w:szCs w:val="24"/>
        </w:rPr>
      </w:pPr>
    </w:p>
    <w:p w14:paraId="2919D00E" w14:textId="77777777" w:rsidR="00313717" w:rsidRPr="00485BEE" w:rsidRDefault="00313717" w:rsidP="00313717">
      <w:pPr>
        <w:rPr>
          <w:sz w:val="24"/>
          <w:szCs w:val="24"/>
        </w:rPr>
      </w:pPr>
      <w:r w:rsidRPr="00485BEE">
        <w:rPr>
          <w:sz w:val="24"/>
          <w:szCs w:val="24"/>
        </w:rPr>
        <w:t xml:space="preserve">I interviewed the DP regarding sexual assault by touching after he sobered up in custody. It was difficult as he was intoxicated for the majority of his time in custody. After he sobered up, the male only had an hour and a half left on his custody clock before being interviewed therefore time constraints were present which I found stressful. On arrest the DP’s phone was seized and then downloaded. I referred to photographs on the mobile phone during interview as they were of naked females which was relevant to the case. A solicitor was present virtually during interview and disclosure was given via email beforehand. The DP gave a no comment interview and did not answer any questions. </w:t>
      </w:r>
    </w:p>
    <w:p w14:paraId="5E4F7822" w14:textId="77777777" w:rsidR="00313717" w:rsidRPr="00485BEE" w:rsidRDefault="00313717" w:rsidP="00313717">
      <w:pPr>
        <w:rPr>
          <w:sz w:val="24"/>
          <w:szCs w:val="24"/>
        </w:rPr>
      </w:pPr>
    </w:p>
    <w:p w14:paraId="29C0A265" w14:textId="77777777" w:rsidR="00313717" w:rsidRPr="00485BEE" w:rsidRDefault="00313717" w:rsidP="00313717">
      <w:pPr>
        <w:rPr>
          <w:sz w:val="24"/>
          <w:szCs w:val="24"/>
        </w:rPr>
      </w:pPr>
      <w:r w:rsidRPr="00485BEE">
        <w:rPr>
          <w:sz w:val="24"/>
          <w:szCs w:val="24"/>
        </w:rPr>
        <w:t xml:space="preserve">Due to the nature of the offence and vulnerable victims’ the decision was made to release the defendant on police bail. The defendant was given bail conditions not to contact any person under the age of 16 due to his unpredictability and alcohol misuse. The reason for releasing on bail was that there was not enough evidence to charge the defendant as there were outstanding enquires and CPS advice </w:t>
      </w:r>
      <w:r w:rsidRPr="00485BEE">
        <w:rPr>
          <w:i/>
          <w:sz w:val="24"/>
          <w:szCs w:val="24"/>
        </w:rPr>
        <w:t xml:space="preserve">(Bail, The Crown Prosecution Service 2019), </w:t>
      </w:r>
      <w:r w:rsidRPr="00485BEE">
        <w:rPr>
          <w:sz w:val="24"/>
          <w:szCs w:val="24"/>
        </w:rPr>
        <w:t>the case did not meet the full code test at this point.</w:t>
      </w:r>
      <w:r w:rsidRPr="00485BEE">
        <w:rPr>
          <w:i/>
          <w:sz w:val="24"/>
          <w:szCs w:val="24"/>
        </w:rPr>
        <w:t xml:space="preserve"> </w:t>
      </w:r>
      <w:r w:rsidRPr="00485BEE">
        <w:rPr>
          <w:sz w:val="24"/>
          <w:szCs w:val="24"/>
        </w:rPr>
        <w:t>The decision was made using the National Decision Making model; I looked at the information/ intelligence on the male. He had an extensive criminal history and warning markers including violence and weapons. I looked at the risk which was increased due to impact factors such as alcohol. I considered powers and policies and looked at all options available. As the victims were under the age of 16 and the offence was sexual assault; the decision was made to release on bail. This was discussed with the inspector and custody Sargent beforehand.</w:t>
      </w:r>
    </w:p>
    <w:p w14:paraId="5E22C1B3" w14:textId="77777777" w:rsidR="00313717" w:rsidRPr="00485BEE" w:rsidRDefault="00313717" w:rsidP="00313717">
      <w:pPr>
        <w:rPr>
          <w:sz w:val="24"/>
          <w:szCs w:val="24"/>
        </w:rPr>
      </w:pPr>
    </w:p>
    <w:p w14:paraId="766DD507" w14:textId="77777777" w:rsidR="00313717" w:rsidRPr="00485BEE" w:rsidRDefault="00313717" w:rsidP="00313717">
      <w:pPr>
        <w:rPr>
          <w:sz w:val="24"/>
          <w:szCs w:val="24"/>
        </w:rPr>
      </w:pPr>
      <w:r w:rsidRPr="00485BEE">
        <w:rPr>
          <w:sz w:val="24"/>
          <w:szCs w:val="24"/>
        </w:rPr>
        <w:t>As the victims were under the age of 16 and classed as vulnerable, under the victim’s code I informed them straight away of the outcome. I did not inform them directly due to their age and spoke to an appropriate adult (the parents in this case). They were happy with the decision. I arranged over the phone to take victim statements and arranged for an appropriate adult to be present. One of the victims suffered from learning difficulties therefore a video recorded interview was arranged through the public protection unit and for the father of the victim to attend. I also arranged for witness statements to be obtained from the victim’s siblings.</w:t>
      </w:r>
    </w:p>
    <w:p w14:paraId="6E92680C" w14:textId="77777777" w:rsidR="00313717" w:rsidRPr="00485BEE" w:rsidRDefault="00313717" w:rsidP="00313717">
      <w:pPr>
        <w:rPr>
          <w:sz w:val="24"/>
          <w:szCs w:val="24"/>
        </w:rPr>
      </w:pPr>
    </w:p>
    <w:p w14:paraId="01AE93F7" w14:textId="72A83647" w:rsidR="00313717" w:rsidRPr="00485BEE" w:rsidRDefault="00313717" w:rsidP="00313717">
      <w:pPr>
        <w:rPr>
          <w:sz w:val="24"/>
          <w:szCs w:val="24"/>
        </w:rPr>
      </w:pPr>
      <w:r w:rsidRPr="00485BEE">
        <w:rPr>
          <w:sz w:val="24"/>
          <w:szCs w:val="24"/>
        </w:rPr>
        <w:t>I had arranged to obtain a statement from one</w:t>
      </w:r>
      <w:r w:rsidR="00531D1E">
        <w:rPr>
          <w:sz w:val="24"/>
          <w:szCs w:val="24"/>
        </w:rPr>
        <w:t xml:space="preserve"> of the victims. The statement </w:t>
      </w:r>
      <w:r w:rsidRPr="00485BEE">
        <w:rPr>
          <w:sz w:val="24"/>
          <w:szCs w:val="24"/>
        </w:rPr>
        <w:t>was difficult to plan as we needed to arrange it through the child protection unit for a Detective Constable to conduct a video recorded interview. This was arranged through the victim’s father who agreed to attend the police station for the Video Recorded Interview to be conducted. I spoke with the victim and her father and explained procedures and avoided using any police jargon and speak in simple terms. A detective constable then assessed the victim to ensure that she was capable of taking part in the Video Recorded Interview. The DC went through a child interview booklet with the victim which explained court procedures etc. She was assessed however due to her learning difficulties it could not go ahead and needed to be re-arranged in the presence of an intermediary. The reason behind this was to aid in communication of the victim and give better evidence in court if required.</w:t>
      </w:r>
    </w:p>
    <w:p w14:paraId="216F2B19" w14:textId="77777777" w:rsidR="00313717" w:rsidRPr="00485BEE" w:rsidRDefault="00313717" w:rsidP="00313717">
      <w:pPr>
        <w:rPr>
          <w:sz w:val="24"/>
          <w:szCs w:val="24"/>
        </w:rPr>
      </w:pPr>
    </w:p>
    <w:p w14:paraId="40D512AF" w14:textId="77777777" w:rsidR="00313717" w:rsidRPr="00485BEE" w:rsidRDefault="00313717" w:rsidP="00313717">
      <w:pPr>
        <w:rPr>
          <w:sz w:val="24"/>
          <w:szCs w:val="24"/>
        </w:rPr>
      </w:pPr>
      <w:r w:rsidRPr="00485BEE">
        <w:rPr>
          <w:sz w:val="24"/>
          <w:szCs w:val="24"/>
        </w:rPr>
        <w:t xml:space="preserve">The second victim was interviewed by myself in the company of her appropriate adult which was her mother at the police station. I have referred to both as victims throughout this essay however initially one was a witnesses and had not disclosed initially that she was </w:t>
      </w:r>
      <w:r w:rsidRPr="00485BEE">
        <w:rPr>
          <w:sz w:val="24"/>
          <w:szCs w:val="24"/>
        </w:rPr>
        <w:lastRenderedPageBreak/>
        <w:t xml:space="preserve">touched by the defendant. She gave an initial account on a PPD3 with CID officers after the incident and did not mention that she was in fact a victim. I used the PEACE model again in taking this statement. She gave her initial account which then disclosed that she was grabbed by the arm and he brushed his arm across her chest. I discussed at length with the victim and appropriate adult to ensure that they were fully aware of court procedures and what will happen next. In addition to the offence of sexual assault by touching, it was apparent that there was a new offence of common assault. This meant that the defendant would need to be re-arrested and interviewed regarding the emerging offences. </w:t>
      </w:r>
    </w:p>
    <w:p w14:paraId="493AA1AF" w14:textId="77777777" w:rsidR="00313717" w:rsidRPr="00485BEE" w:rsidRDefault="00313717" w:rsidP="00313717">
      <w:pPr>
        <w:rPr>
          <w:sz w:val="24"/>
          <w:szCs w:val="24"/>
        </w:rPr>
      </w:pPr>
    </w:p>
    <w:p w14:paraId="695995CE" w14:textId="77777777" w:rsidR="00313717" w:rsidRPr="00485BEE" w:rsidRDefault="00313717" w:rsidP="00313717">
      <w:pPr>
        <w:rPr>
          <w:sz w:val="24"/>
          <w:szCs w:val="24"/>
        </w:rPr>
      </w:pPr>
      <w:r w:rsidRPr="00485BEE">
        <w:rPr>
          <w:sz w:val="24"/>
          <w:szCs w:val="24"/>
        </w:rPr>
        <w:t>In addition, two witness statements were also needed for the case from the victim’s brother and sister who picked them up at the scene. The brother did not want to provide a statement, I did discuss this in detail with him over the phone however he did not want to participate. I arranged a statement to be taken from one of the witnesses in the Police station with an appropriate adult, in this case it was her mother as she was under the age of 18. The witness had phoned to re-arrange the statement numerous times and it completed over the phone with her mother present. The statement was then read back to her and her mother and signed in person. I explained the procedure to the witness and ensured that I did not use any police jargon and explained things in simple terms. I also ensured that the mother was aware of the procedure and court etc. I also asked again if she was ok to do a witness statement and the probability of attending court. I explained special measures to the victim and the mother in detail. I spoke with the witness initially about trivial things to ensure that she was comfortable doing the statement. Initially asked the witness to give an account of what happened, she did not see what had happened but the victims disclosed what had happened to her. This was classed as a first disclosure statement. Whilst she gave her account I wrote notes on paper and then typed it out on my laptop asking for clarification on some points. I used the PEACE model throughout the process (</w:t>
      </w:r>
      <w:r w:rsidRPr="00485BEE">
        <w:rPr>
          <w:i/>
          <w:sz w:val="24"/>
          <w:szCs w:val="24"/>
        </w:rPr>
        <w:t>Investigative interviewing: college of policing 2020).</w:t>
      </w:r>
    </w:p>
    <w:p w14:paraId="2CD4FADF" w14:textId="77777777" w:rsidR="00313717" w:rsidRPr="00485BEE" w:rsidRDefault="00313717" w:rsidP="00313717">
      <w:pPr>
        <w:rPr>
          <w:sz w:val="24"/>
          <w:szCs w:val="24"/>
        </w:rPr>
      </w:pPr>
    </w:p>
    <w:p w14:paraId="01A8FA3B" w14:textId="1EDAEAE2" w:rsidR="00313717" w:rsidRPr="00485BEE" w:rsidRDefault="00313717" w:rsidP="00313717">
      <w:pPr>
        <w:rPr>
          <w:sz w:val="24"/>
          <w:szCs w:val="24"/>
        </w:rPr>
      </w:pPr>
      <w:r w:rsidRPr="00485BEE">
        <w:rPr>
          <w:sz w:val="24"/>
          <w:szCs w:val="24"/>
        </w:rPr>
        <w:t xml:space="preserve">Due to a new victim coming to light and needing to complete another Video Recorded interview with a victim including an intermediary, the decision was made for an extension on bail. In addition to this, I needed to complete a case file in order to be sent to CPS for advice therefore ensuring everything was complete beforehand was important. </w:t>
      </w:r>
      <w:r w:rsidR="007661C6">
        <w:rPr>
          <w:sz w:val="24"/>
          <w:szCs w:val="24"/>
        </w:rPr>
        <w:t>It was important that both victims and also the witness were aware of the case going to court. It was also important that everyone was aware of the stress taking a child through the court process.</w:t>
      </w:r>
    </w:p>
    <w:p w14:paraId="4A946C45" w14:textId="77777777" w:rsidR="00313717" w:rsidRPr="00485BEE" w:rsidRDefault="00313717" w:rsidP="00313717">
      <w:pPr>
        <w:rPr>
          <w:sz w:val="24"/>
          <w:szCs w:val="24"/>
        </w:rPr>
      </w:pPr>
    </w:p>
    <w:p w14:paraId="3B0A6DCE" w14:textId="77777777" w:rsidR="00313717" w:rsidRPr="00485BEE" w:rsidRDefault="00313717" w:rsidP="00313717">
      <w:pPr>
        <w:rPr>
          <w:sz w:val="24"/>
          <w:szCs w:val="24"/>
        </w:rPr>
      </w:pPr>
      <w:r w:rsidRPr="00485BEE">
        <w:rPr>
          <w:sz w:val="24"/>
          <w:szCs w:val="24"/>
        </w:rPr>
        <w:t>In addition, I also completed a Public Protection Notification (PPN) for both victims categorising it as child abuse/ child neglect to ensure that they receive support. I also completed a Victim Focus Referral. I also ensured that special measures were discussed with the victims and witnesses and this was included on the statements. Due to the age of the victims and witnesses special measures would automatically apply. I ensured that all the victims and witnesses were kept up to date with the case.</w:t>
      </w:r>
    </w:p>
    <w:p w14:paraId="1A235BDE" w14:textId="77777777" w:rsidR="00313717" w:rsidRPr="00485BEE" w:rsidRDefault="00313717" w:rsidP="00313717">
      <w:pPr>
        <w:rPr>
          <w:sz w:val="24"/>
          <w:szCs w:val="24"/>
        </w:rPr>
      </w:pPr>
    </w:p>
    <w:p w14:paraId="598819EE" w14:textId="77777777" w:rsidR="00313717" w:rsidRPr="00485BEE" w:rsidRDefault="00313717" w:rsidP="00313717">
      <w:pPr>
        <w:rPr>
          <w:b/>
          <w:sz w:val="24"/>
          <w:szCs w:val="24"/>
        </w:rPr>
      </w:pPr>
      <w:r w:rsidRPr="00485BEE">
        <w:rPr>
          <w:b/>
          <w:sz w:val="24"/>
          <w:szCs w:val="24"/>
        </w:rPr>
        <w:t>Feelings;</w:t>
      </w:r>
    </w:p>
    <w:p w14:paraId="5557A7D6" w14:textId="77777777" w:rsidR="00313717" w:rsidRPr="00485BEE" w:rsidRDefault="00313717" w:rsidP="00313717">
      <w:pPr>
        <w:rPr>
          <w:sz w:val="24"/>
          <w:szCs w:val="24"/>
        </w:rPr>
      </w:pPr>
      <w:r w:rsidRPr="00485BEE">
        <w:rPr>
          <w:sz w:val="24"/>
          <w:szCs w:val="24"/>
        </w:rPr>
        <w:t xml:space="preserve">Throughout the incident I did feel quite stressed due to the nature of the incident. In previous investigations it was quite straightforward however in this incident it involved two victims under the age of 16 and a witness under the age of 18. It was difficult arranging statements to be taken as they needed an appropriate adult and also the child protection unit for the video recorded interview. I felt that I dealt with the incident well and gave a good </w:t>
      </w:r>
      <w:r w:rsidRPr="00485BEE">
        <w:rPr>
          <w:sz w:val="24"/>
          <w:szCs w:val="24"/>
        </w:rPr>
        <w:lastRenderedPageBreak/>
        <w:t>level of support to the victims and witnesses involved in the case. However, as discussed above there was a lot of planning and preparation needed for the victim and witness statements as well as the suspect interview. I found that this was a lot to take in during my tutoring phase.</w:t>
      </w:r>
    </w:p>
    <w:p w14:paraId="1ECE978F" w14:textId="77777777" w:rsidR="00313717" w:rsidRPr="00485BEE" w:rsidRDefault="00313717" w:rsidP="00313717">
      <w:pPr>
        <w:rPr>
          <w:sz w:val="24"/>
          <w:szCs w:val="24"/>
        </w:rPr>
      </w:pPr>
    </w:p>
    <w:p w14:paraId="7699021E" w14:textId="77777777" w:rsidR="00313717" w:rsidRPr="00485BEE" w:rsidRDefault="00313717" w:rsidP="00313717">
      <w:pPr>
        <w:rPr>
          <w:b/>
          <w:sz w:val="24"/>
          <w:szCs w:val="24"/>
        </w:rPr>
      </w:pPr>
      <w:r w:rsidRPr="00485BEE">
        <w:rPr>
          <w:b/>
          <w:sz w:val="24"/>
          <w:szCs w:val="24"/>
        </w:rPr>
        <w:t>Evaluation/ Analysis of the experience;</w:t>
      </w:r>
    </w:p>
    <w:p w14:paraId="66F32970" w14:textId="4E3A5781" w:rsidR="00313717" w:rsidRPr="00485BEE" w:rsidRDefault="00313717" w:rsidP="00313717">
      <w:pPr>
        <w:rPr>
          <w:sz w:val="24"/>
          <w:szCs w:val="24"/>
        </w:rPr>
      </w:pPr>
      <w:r w:rsidRPr="00485BEE">
        <w:rPr>
          <w:sz w:val="24"/>
          <w:szCs w:val="24"/>
        </w:rPr>
        <w:t>I feel that viewing a child video recorded interview benefited me during my tutoring phase. I feel that this will benefit me in my career as will statement taking</w:t>
      </w:r>
      <w:r w:rsidR="00531D1E">
        <w:rPr>
          <w:sz w:val="24"/>
          <w:szCs w:val="24"/>
        </w:rPr>
        <w:t xml:space="preserve"> involving an appropriate adult. The decisions</w:t>
      </w:r>
      <w:r w:rsidRPr="00485BEE">
        <w:rPr>
          <w:sz w:val="24"/>
          <w:szCs w:val="24"/>
        </w:rPr>
        <w:t xml:space="preserve"> made throughout this investigation were extremely important, I feel that the right decisions were made throughout. I had never completed a file for CPS previously therefore I found it quite stressful at times. In addition, before the interview I felt overwhelmed and stressed as the defendant did not have much time left on his custody clock. I feel that I dealt with the stress well and have developed ways to deal with stress over the tutoring period.</w:t>
      </w:r>
    </w:p>
    <w:p w14:paraId="1989A74C" w14:textId="77777777" w:rsidR="00313717" w:rsidRPr="00485BEE" w:rsidRDefault="00313717" w:rsidP="00313717">
      <w:pPr>
        <w:rPr>
          <w:sz w:val="24"/>
          <w:szCs w:val="24"/>
        </w:rPr>
      </w:pPr>
      <w:r w:rsidRPr="00485BEE">
        <w:rPr>
          <w:sz w:val="24"/>
          <w:szCs w:val="24"/>
        </w:rPr>
        <w:t xml:space="preserve"> </w:t>
      </w:r>
    </w:p>
    <w:p w14:paraId="50E3E0E1" w14:textId="77777777" w:rsidR="00313717" w:rsidRPr="00485BEE" w:rsidRDefault="00313717" w:rsidP="00313717">
      <w:pPr>
        <w:rPr>
          <w:sz w:val="24"/>
          <w:szCs w:val="24"/>
        </w:rPr>
      </w:pPr>
      <w:r w:rsidRPr="00485BEE">
        <w:rPr>
          <w:sz w:val="24"/>
          <w:szCs w:val="24"/>
        </w:rPr>
        <w:t>In addition, I received good feedback from the solicitor involved in the interview of the defendant. Specially highlighting that I planned and conducted the interview well. This gave me a confidence boost as I did feel nervous about referring to nude pictures and the nature of the interview. Despite finding the case as a whole stressful at times; my determination to support the victims and investigate what happened was greater.</w:t>
      </w:r>
    </w:p>
    <w:p w14:paraId="51370283" w14:textId="77777777" w:rsidR="00313717" w:rsidRPr="00485BEE" w:rsidRDefault="00313717" w:rsidP="00313717">
      <w:pPr>
        <w:rPr>
          <w:b/>
          <w:sz w:val="24"/>
          <w:szCs w:val="24"/>
        </w:rPr>
      </w:pPr>
    </w:p>
    <w:p w14:paraId="46682F36" w14:textId="77777777" w:rsidR="00313717" w:rsidRPr="00485BEE" w:rsidRDefault="00313717" w:rsidP="00313717">
      <w:pPr>
        <w:rPr>
          <w:b/>
          <w:sz w:val="24"/>
          <w:szCs w:val="24"/>
        </w:rPr>
      </w:pPr>
      <w:r w:rsidRPr="00485BEE">
        <w:rPr>
          <w:b/>
          <w:sz w:val="24"/>
          <w:szCs w:val="24"/>
        </w:rPr>
        <w:t>Action plan and conclusion;</w:t>
      </w:r>
    </w:p>
    <w:p w14:paraId="25E7F95E" w14:textId="108F2F85" w:rsidR="00313717" w:rsidRPr="00485BEE" w:rsidRDefault="00313717" w:rsidP="00313717">
      <w:pPr>
        <w:rPr>
          <w:sz w:val="24"/>
          <w:szCs w:val="24"/>
        </w:rPr>
      </w:pPr>
      <w:r w:rsidRPr="00485BEE">
        <w:rPr>
          <w:sz w:val="24"/>
          <w:szCs w:val="24"/>
        </w:rPr>
        <w:t>I feel that I learnt a lot from dealing with the above policing incident. I have learnt how to deal effectively with children in an investigation and procedures involved in deal</w:t>
      </w:r>
      <w:r w:rsidR="00531D1E">
        <w:rPr>
          <w:sz w:val="24"/>
          <w:szCs w:val="24"/>
        </w:rPr>
        <w:t>ing</w:t>
      </w:r>
      <w:r w:rsidRPr="00485BEE">
        <w:rPr>
          <w:sz w:val="24"/>
          <w:szCs w:val="24"/>
        </w:rPr>
        <w:t xml:space="preserve"> with vulnerable and intimidated victims. If I was to face this incident again, I would be able to deal with it confidently. To summarise, I dealt with the victims and witnesses throughout this incident and also decision making with regards to bail and bail extension. I now understand the need for measures to be put in place for the victims and witnesses due to age and in future incidents would feel confident. </w:t>
      </w:r>
    </w:p>
    <w:p w14:paraId="4F566151" w14:textId="77777777" w:rsidR="00313717" w:rsidRPr="00485BEE" w:rsidRDefault="00313717" w:rsidP="00313717">
      <w:pPr>
        <w:rPr>
          <w:sz w:val="24"/>
          <w:szCs w:val="24"/>
        </w:rPr>
      </w:pPr>
    </w:p>
    <w:p w14:paraId="3FE035EB" w14:textId="77777777" w:rsidR="00313717" w:rsidRPr="00485BEE" w:rsidRDefault="00313717" w:rsidP="00313717">
      <w:pPr>
        <w:rPr>
          <w:sz w:val="24"/>
          <w:szCs w:val="24"/>
        </w:rPr>
      </w:pPr>
    </w:p>
    <w:p w14:paraId="21C8AD63" w14:textId="2D948ED7" w:rsidR="00313717" w:rsidRPr="00531D1E" w:rsidRDefault="007661C6" w:rsidP="00313717">
      <w:pPr>
        <w:rPr>
          <w:b/>
          <w:sz w:val="24"/>
          <w:szCs w:val="24"/>
        </w:rPr>
      </w:pPr>
      <w:r w:rsidRPr="00531D1E">
        <w:rPr>
          <w:b/>
          <w:sz w:val="24"/>
          <w:szCs w:val="24"/>
        </w:rPr>
        <w:t>Word count- 2540</w:t>
      </w:r>
    </w:p>
    <w:p w14:paraId="2AB06FEE" w14:textId="77777777" w:rsidR="00313717" w:rsidRPr="00485BEE" w:rsidRDefault="00313717" w:rsidP="00313717">
      <w:pPr>
        <w:rPr>
          <w:sz w:val="24"/>
          <w:szCs w:val="24"/>
        </w:rPr>
      </w:pPr>
    </w:p>
    <w:p w14:paraId="4FC9A614" w14:textId="77777777" w:rsidR="00313717" w:rsidRPr="00270EEB" w:rsidRDefault="00313717"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00313717">
      <w:pPr>
        <w:spacing w:line="259" w:lineRule="auto"/>
        <w:ind w:right="107"/>
        <w:jc w:val="center"/>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98429F7" w:rsidR="006C7CA5" w:rsidRDefault="006C7CA5" w:rsidP="00E6298B">
      <w:pPr>
        <w:ind w:right="107"/>
        <w:jc w:val="both"/>
        <w:rPr>
          <w:sz w:val="24"/>
          <w:szCs w:val="24"/>
        </w:rPr>
      </w:pPr>
    </w:p>
    <w:p w14:paraId="0105C387" w14:textId="77777777" w:rsidR="00313717" w:rsidRDefault="00313717" w:rsidP="00313717">
      <w:pPr>
        <w:ind w:right="107"/>
        <w:jc w:val="both"/>
        <w:rPr>
          <w:sz w:val="24"/>
          <w:szCs w:val="24"/>
        </w:rPr>
      </w:pPr>
      <w:r>
        <w:rPr>
          <w:sz w:val="24"/>
          <w:szCs w:val="24"/>
        </w:rPr>
        <w:t xml:space="preserve">Decision making is part of daily life and most of us do it without thinking however when it comes to being a police officer, decision making is even more important. The national decision making model (NDM) gives police officers a structured way to make decisions and plays an important role giving officers a rationale. The NDM has six elements, all of which should be used by operational and non-operational South Wales Police Officers and staff. The code of ethics underpins the NDM which ensures that police abide by the policing standards and act in accordance with the code of ethics. The second part of the NDM is to gather information and intelligence, this ensures that officers can make an informed accurate decision based on the information and intelligence to hand. The third part is to assess threat and risk; this ensures the safety of the officer and potential risk by conducting a dynamic risk assessment throughout an incident and consider all threats. The fourth part of the NDM is to consider powers and police which includes power of arrest, search etc. The fifth part is to identify options and contingencies and to look at the best options available or most appropriate at the time. The sixth and final part is to take action and review what happened. All of the above can be revisited and are continuous when making a decision. </w:t>
      </w:r>
    </w:p>
    <w:p w14:paraId="552AB3C2" w14:textId="77777777" w:rsidR="00313717" w:rsidRDefault="00313717" w:rsidP="00313717">
      <w:pPr>
        <w:ind w:right="107"/>
        <w:jc w:val="both"/>
        <w:rPr>
          <w:sz w:val="24"/>
          <w:szCs w:val="24"/>
        </w:rPr>
      </w:pPr>
    </w:p>
    <w:p w14:paraId="623F0FA3" w14:textId="77777777" w:rsidR="00313717" w:rsidRDefault="00313717" w:rsidP="00313717">
      <w:pPr>
        <w:ind w:right="107"/>
        <w:jc w:val="both"/>
        <w:rPr>
          <w:sz w:val="24"/>
          <w:szCs w:val="24"/>
        </w:rPr>
      </w:pPr>
      <w:r>
        <w:rPr>
          <w:sz w:val="24"/>
          <w:szCs w:val="24"/>
        </w:rPr>
        <w:t xml:space="preserve">In this essay, I am going to discuss a policing incident whereby I played a significant role. I will reflect on the incident using the NDM model and discuss my responsibilities in line with the CPIA and conducting an investigation. In addition, I am also going to use the Gibbs (1988) reflective model throughout </w:t>
      </w:r>
      <w:r w:rsidRPr="00560D28">
        <w:rPr>
          <w:i/>
          <w:sz w:val="24"/>
          <w:szCs w:val="24"/>
        </w:rPr>
        <w:t>(Sibson, 2008).</w:t>
      </w:r>
    </w:p>
    <w:p w14:paraId="6AE7AEF4" w14:textId="77777777" w:rsidR="00313717" w:rsidRDefault="00313717" w:rsidP="00313717">
      <w:pPr>
        <w:ind w:right="107"/>
        <w:jc w:val="both"/>
        <w:rPr>
          <w:sz w:val="24"/>
          <w:szCs w:val="24"/>
        </w:rPr>
      </w:pPr>
    </w:p>
    <w:p w14:paraId="67038B5A" w14:textId="2C40CF65" w:rsidR="00313717" w:rsidRDefault="00313717" w:rsidP="00313717">
      <w:pPr>
        <w:ind w:right="107"/>
        <w:jc w:val="both"/>
        <w:rPr>
          <w:b/>
          <w:sz w:val="24"/>
          <w:szCs w:val="24"/>
        </w:rPr>
      </w:pPr>
      <w:r>
        <w:rPr>
          <w:b/>
          <w:sz w:val="24"/>
          <w:szCs w:val="24"/>
        </w:rPr>
        <w:lastRenderedPageBreak/>
        <w:t xml:space="preserve">Description of </w:t>
      </w:r>
      <w:r w:rsidR="007661C6">
        <w:rPr>
          <w:b/>
          <w:sz w:val="24"/>
          <w:szCs w:val="24"/>
        </w:rPr>
        <w:t>w</w:t>
      </w:r>
      <w:r w:rsidRPr="00585A43">
        <w:rPr>
          <w:b/>
          <w:sz w:val="24"/>
          <w:szCs w:val="24"/>
        </w:rPr>
        <w:t>hat happened</w:t>
      </w:r>
      <w:r>
        <w:rPr>
          <w:b/>
          <w:sz w:val="24"/>
          <w:szCs w:val="24"/>
        </w:rPr>
        <w:t>;</w:t>
      </w:r>
    </w:p>
    <w:p w14:paraId="0E05FA1A" w14:textId="77777777" w:rsidR="00313717" w:rsidRDefault="00313717" w:rsidP="00313717">
      <w:pPr>
        <w:ind w:right="107"/>
        <w:jc w:val="both"/>
        <w:rPr>
          <w:sz w:val="24"/>
          <w:szCs w:val="24"/>
        </w:rPr>
      </w:pPr>
      <w:r>
        <w:rPr>
          <w:sz w:val="24"/>
          <w:szCs w:val="24"/>
        </w:rPr>
        <w:t>A call was received from the Police Control Room regarding a Domestic incident that did not require an immediate response as it had happened earlier in the day. I was attached to the incident on my Mobile Hand Held Device and was able to view the circumstances of the incident. The incident involved a female victim and a male perpetrator which was now the victim’s ex-partner. I will refer to the female as the victim throughout this essay and refer to the male as the ex-partner, this does change to suspect throughout the essay. The circumstances of the incident stated that the victim’s ex-partner had grabbed the underneath of her arm causing immediate pain. I used the first part of the NDM model ‘’Information and intelligence’’ to conduct checks on the victim and the suspect. Both the victim and suspect were not known to police and had no warning markers. This made conducting the initial ‘’threat and risk’’ assessment difficult. In addition, before attending the call it was apparent that it was domestic violence related and positive action would be needed. Despite this, it can be difficult to not make an assumption of what has happened before attending.</w:t>
      </w:r>
    </w:p>
    <w:p w14:paraId="16587B55" w14:textId="77777777" w:rsidR="00313717" w:rsidRDefault="00313717" w:rsidP="00313717">
      <w:pPr>
        <w:ind w:right="107"/>
        <w:jc w:val="both"/>
        <w:rPr>
          <w:sz w:val="24"/>
          <w:szCs w:val="24"/>
        </w:rPr>
      </w:pPr>
    </w:p>
    <w:p w14:paraId="5B803515" w14:textId="77777777" w:rsidR="00313717" w:rsidRDefault="00313717" w:rsidP="00313717">
      <w:pPr>
        <w:ind w:right="107"/>
        <w:jc w:val="both"/>
        <w:rPr>
          <w:sz w:val="24"/>
          <w:szCs w:val="24"/>
        </w:rPr>
      </w:pPr>
      <w:r>
        <w:rPr>
          <w:sz w:val="24"/>
          <w:szCs w:val="24"/>
        </w:rPr>
        <w:t>I attended at the victim’s address and spoke with her at length about what had happened, the first disclosure was captured on Body Worn Video. The body worn Video was recorded accurately on police systems and exhibited correctly and exhibited as evidential. The victim stated that she had ended the relationship with her ex-partner recently after an on and off relationship over 15 years. The victim and suspect had two children together. The victim stated that her ex-partner had text earlier in the day to arrange contact with the children. The suspect attended the address whereby there was a verbal argument between them, resulting in the suspect throwing an empty car seat through the door causing no damage. As the suspect went to leave with the children, the victim stood in the doorway of his car whereby he has grabbed the underneath of her left arm and moved her out the way causing immediate pain. The victim had no concerns with regards to safeguarding of the children. The victim wanted action to be taken but mainly for the ex-partner to understand that she will not put up with his behaviour. I did explain that as it was domestic violence related, positive action was going to be taken.</w:t>
      </w:r>
    </w:p>
    <w:p w14:paraId="60815239" w14:textId="77777777" w:rsidR="00313717" w:rsidRDefault="00313717" w:rsidP="00313717">
      <w:pPr>
        <w:ind w:right="107"/>
        <w:jc w:val="both"/>
        <w:rPr>
          <w:sz w:val="24"/>
          <w:szCs w:val="24"/>
        </w:rPr>
      </w:pPr>
    </w:p>
    <w:p w14:paraId="5C3C4E9D" w14:textId="77777777" w:rsidR="00313717" w:rsidRPr="00803938" w:rsidRDefault="00313717" w:rsidP="00313717">
      <w:pPr>
        <w:ind w:right="107"/>
        <w:jc w:val="both"/>
        <w:rPr>
          <w:sz w:val="24"/>
          <w:szCs w:val="24"/>
        </w:rPr>
      </w:pPr>
      <w:r>
        <w:rPr>
          <w:sz w:val="24"/>
          <w:szCs w:val="24"/>
        </w:rPr>
        <w:t xml:space="preserve">A witness statement was obtained from the victim and she was re-assured that positive action would be taken. I also obtained a Victim Person Statement (VPS) from the victim. On the occurrence log I stated that the Victim was to receive enhanced victim services under the victim code i.e to be updated within 1 day as opposed to 5 days </w:t>
      </w:r>
      <w:r w:rsidRPr="00E13395">
        <w:rPr>
          <w:i/>
          <w:sz w:val="24"/>
          <w:szCs w:val="24"/>
        </w:rPr>
        <w:t>(Victims of crime (The code of Practice) The Crown Prosecution</w:t>
      </w:r>
      <w:r>
        <w:rPr>
          <w:i/>
          <w:sz w:val="24"/>
          <w:szCs w:val="24"/>
        </w:rPr>
        <w:t xml:space="preserve"> </w:t>
      </w:r>
      <w:r w:rsidRPr="00E13395">
        <w:rPr>
          <w:i/>
          <w:sz w:val="24"/>
          <w:szCs w:val="24"/>
        </w:rPr>
        <w:t>Service, 2021).</w:t>
      </w:r>
      <w:r>
        <w:rPr>
          <w:i/>
          <w:sz w:val="24"/>
          <w:szCs w:val="24"/>
        </w:rPr>
        <w:t xml:space="preserve"> </w:t>
      </w:r>
      <w:r>
        <w:rPr>
          <w:sz w:val="24"/>
          <w:szCs w:val="24"/>
        </w:rPr>
        <w:t>The victim’s code states that ‘</w:t>
      </w:r>
      <w:r w:rsidRPr="00803938">
        <w:rPr>
          <w:b/>
          <w:i/>
          <w:sz w:val="24"/>
          <w:szCs w:val="24"/>
        </w:rPr>
        <w:t xml:space="preserve">’Victims are entitled to receive services under the Victims’ code if they have made an allegation that they have directly experience criminal conduct to the police or had an allegation made on their behalf’’ </w:t>
      </w:r>
      <w:r>
        <w:rPr>
          <w:sz w:val="24"/>
          <w:szCs w:val="24"/>
        </w:rPr>
        <w:t>(</w:t>
      </w:r>
      <w:r w:rsidRPr="00803938">
        <w:rPr>
          <w:i/>
          <w:sz w:val="24"/>
          <w:szCs w:val="24"/>
        </w:rPr>
        <w:t>Victims of crime (The code of Practice) The Crown Prosecution service, 2021).</w:t>
      </w:r>
      <w:r>
        <w:rPr>
          <w:i/>
          <w:sz w:val="24"/>
          <w:szCs w:val="24"/>
        </w:rPr>
        <w:t xml:space="preserve"> </w:t>
      </w:r>
    </w:p>
    <w:p w14:paraId="10A0CB2F" w14:textId="77777777" w:rsidR="00313717" w:rsidRDefault="00313717" w:rsidP="00313717">
      <w:pPr>
        <w:ind w:right="107"/>
        <w:jc w:val="both"/>
        <w:rPr>
          <w:sz w:val="24"/>
          <w:szCs w:val="24"/>
        </w:rPr>
      </w:pPr>
    </w:p>
    <w:p w14:paraId="039F7E01" w14:textId="77777777" w:rsidR="00313717" w:rsidRDefault="00313717" w:rsidP="00313717">
      <w:pPr>
        <w:ind w:right="107"/>
        <w:jc w:val="both"/>
        <w:rPr>
          <w:sz w:val="24"/>
          <w:szCs w:val="24"/>
        </w:rPr>
      </w:pPr>
      <w:r>
        <w:rPr>
          <w:sz w:val="24"/>
          <w:szCs w:val="24"/>
        </w:rPr>
        <w:t>In addition, the victim had disclosed to her next door what had happened therefore a witness statement of first disclosure was obtained. All statements were recorded correctly on NICHE and named in accordance with naming conventions. A case file was created on the NICHE occurrence in order to ensure all material such as statements and body worn video is accessible, retrievable and disclosable.</w:t>
      </w:r>
    </w:p>
    <w:p w14:paraId="18B19B1F" w14:textId="77777777" w:rsidR="00313717" w:rsidRDefault="00313717" w:rsidP="00313717">
      <w:pPr>
        <w:ind w:right="107"/>
        <w:jc w:val="both"/>
        <w:rPr>
          <w:sz w:val="24"/>
          <w:szCs w:val="24"/>
        </w:rPr>
      </w:pPr>
    </w:p>
    <w:p w14:paraId="7098B4EC" w14:textId="77777777" w:rsidR="00313717" w:rsidRPr="002E298B" w:rsidRDefault="00313717" w:rsidP="00313717">
      <w:pPr>
        <w:ind w:right="107"/>
        <w:jc w:val="both"/>
        <w:rPr>
          <w:i/>
          <w:sz w:val="24"/>
          <w:szCs w:val="24"/>
        </w:rPr>
      </w:pPr>
      <w:r>
        <w:rPr>
          <w:sz w:val="24"/>
          <w:szCs w:val="24"/>
        </w:rPr>
        <w:t xml:space="preserve">As discussed above, victim and witness statements were obtained and the investigation began. According to criminal procedure and investigation act (CPIA) code of practice an investigation is defined as </w:t>
      </w:r>
      <w:r w:rsidRPr="006E5BC0">
        <w:rPr>
          <w:b/>
          <w:i/>
          <w:sz w:val="24"/>
          <w:szCs w:val="24"/>
        </w:rPr>
        <w:t xml:space="preserve">‘’Conducted by Police officers with a view to it being </w:t>
      </w:r>
      <w:r w:rsidRPr="006E5BC0">
        <w:rPr>
          <w:b/>
          <w:i/>
          <w:sz w:val="24"/>
          <w:szCs w:val="24"/>
        </w:rPr>
        <w:lastRenderedPageBreak/>
        <w:t>ascertained whether a person should be charged with an offence, or whether a person charged wi</w:t>
      </w:r>
      <w:r>
        <w:rPr>
          <w:b/>
          <w:i/>
          <w:sz w:val="24"/>
          <w:szCs w:val="24"/>
        </w:rPr>
        <w:t>th an offence is guilty of it’’</w:t>
      </w:r>
      <w:r w:rsidRPr="002E298B">
        <w:rPr>
          <w:i/>
          <w:sz w:val="24"/>
          <w:szCs w:val="24"/>
        </w:rPr>
        <w:t>. (Criminal Procedure and Investigations Act Code of Practice, 2021)</w:t>
      </w:r>
    </w:p>
    <w:p w14:paraId="2D61B892" w14:textId="77777777" w:rsidR="00313717" w:rsidRDefault="00313717" w:rsidP="00313717">
      <w:pPr>
        <w:ind w:right="107"/>
        <w:jc w:val="both"/>
        <w:rPr>
          <w:sz w:val="24"/>
          <w:szCs w:val="24"/>
        </w:rPr>
      </w:pPr>
    </w:p>
    <w:p w14:paraId="18F2962D" w14:textId="77777777" w:rsidR="00313717" w:rsidRDefault="00313717" w:rsidP="00313717">
      <w:pPr>
        <w:ind w:right="107"/>
        <w:jc w:val="both"/>
        <w:rPr>
          <w:sz w:val="24"/>
          <w:szCs w:val="24"/>
        </w:rPr>
      </w:pPr>
      <w:r>
        <w:rPr>
          <w:sz w:val="24"/>
          <w:szCs w:val="24"/>
        </w:rPr>
        <w:t>The victim did not know where the ex-partner lived but had an address for his family and had a contact number for her ex-partner. As per the guidance from CPIA all information recorded should be accurate therefore the suspects address was updated to a family address. As part of my investigation, it was decided that the ex-partner to be changed as Suspect on NICHE systems as he was suspect for ‘Common Assault’.</w:t>
      </w:r>
    </w:p>
    <w:p w14:paraId="2D780DB9" w14:textId="77777777" w:rsidR="00313717" w:rsidRDefault="00313717" w:rsidP="00313717">
      <w:pPr>
        <w:ind w:right="107"/>
        <w:jc w:val="both"/>
        <w:rPr>
          <w:sz w:val="24"/>
          <w:szCs w:val="24"/>
        </w:rPr>
      </w:pPr>
    </w:p>
    <w:p w14:paraId="71B32FB8" w14:textId="77777777" w:rsidR="00313717" w:rsidRPr="00552EDD" w:rsidRDefault="00313717" w:rsidP="00313717">
      <w:pPr>
        <w:ind w:right="107"/>
        <w:jc w:val="both"/>
        <w:rPr>
          <w:i/>
          <w:sz w:val="24"/>
          <w:szCs w:val="24"/>
        </w:rPr>
      </w:pPr>
      <w:r>
        <w:rPr>
          <w:sz w:val="24"/>
          <w:szCs w:val="24"/>
        </w:rPr>
        <w:t xml:space="preserve">Section 39 Common Assault Criminal justice act (1988) is defined as </w:t>
      </w:r>
      <w:r w:rsidRPr="00552EDD">
        <w:rPr>
          <w:b/>
          <w:i/>
          <w:sz w:val="24"/>
          <w:szCs w:val="24"/>
        </w:rPr>
        <w:t>‘’Any act which a person intentionally or recklessly caused another person to apprehend immediate and unlawful personal violence’’</w:t>
      </w:r>
      <w:r>
        <w:rPr>
          <w:sz w:val="24"/>
          <w:szCs w:val="24"/>
        </w:rPr>
        <w:t xml:space="preserve"> </w:t>
      </w:r>
      <w:r w:rsidRPr="00552EDD">
        <w:rPr>
          <w:i/>
          <w:sz w:val="24"/>
          <w:szCs w:val="24"/>
        </w:rPr>
        <w:t>(Offences against the person, incorporating the charging standing/ The crown Prosecution Service, 2020).</w:t>
      </w:r>
    </w:p>
    <w:p w14:paraId="023AAAEC" w14:textId="77777777" w:rsidR="00313717" w:rsidRDefault="00313717" w:rsidP="00313717">
      <w:pPr>
        <w:ind w:right="107"/>
        <w:jc w:val="both"/>
        <w:rPr>
          <w:sz w:val="24"/>
          <w:szCs w:val="24"/>
        </w:rPr>
      </w:pPr>
    </w:p>
    <w:p w14:paraId="1FBBC3A1" w14:textId="77777777" w:rsidR="00313717" w:rsidRDefault="00313717" w:rsidP="00313717">
      <w:pPr>
        <w:ind w:right="107"/>
        <w:jc w:val="both"/>
        <w:rPr>
          <w:sz w:val="24"/>
          <w:szCs w:val="24"/>
        </w:rPr>
      </w:pPr>
      <w:r>
        <w:rPr>
          <w:sz w:val="24"/>
          <w:szCs w:val="24"/>
        </w:rPr>
        <w:t>I used the NDM to form the decision to arrest the ex-partner for Common assault. I looked at the information to hand which included the statement from the victim and witness statement. I then conducted a threat/ risk assessment, as this was domestic violence related positive action needed to be taken too safe guard the victim as she was vulnerable.</w:t>
      </w:r>
      <w:r w:rsidRPr="00EA52BC">
        <w:rPr>
          <w:sz w:val="24"/>
          <w:szCs w:val="24"/>
        </w:rPr>
        <w:t xml:space="preserve"> </w:t>
      </w:r>
      <w:r>
        <w:rPr>
          <w:sz w:val="24"/>
          <w:szCs w:val="24"/>
        </w:rPr>
        <w:t xml:space="preserve">I also considered the necessity to arrest which included to conduct a prompt and effective investigation, protect a vulnerable person and prevent further harm. I considered my powers; Section 24(3) of PACE 1984 states that </w:t>
      </w:r>
      <w:r w:rsidRPr="00EA52BC">
        <w:rPr>
          <w:b/>
          <w:i/>
          <w:sz w:val="24"/>
          <w:szCs w:val="24"/>
        </w:rPr>
        <w:t>‘’If a constable has reasonable grounds for suspecting that an offence has been committed, he may arrest without a warrant anyone whom he has reasonable grounds to suspect of being guilty of it’’.</w:t>
      </w:r>
      <w:r>
        <w:rPr>
          <w:b/>
          <w:i/>
          <w:sz w:val="24"/>
          <w:szCs w:val="24"/>
        </w:rPr>
        <w:t xml:space="preserve"> </w:t>
      </w:r>
      <w:r w:rsidRPr="00EA52BC">
        <w:rPr>
          <w:sz w:val="24"/>
          <w:szCs w:val="24"/>
        </w:rPr>
        <w:t>(Police a</w:t>
      </w:r>
      <w:r>
        <w:rPr>
          <w:sz w:val="24"/>
          <w:szCs w:val="24"/>
        </w:rPr>
        <w:t>nd Criminal Evidence Act, 1984).</w:t>
      </w:r>
    </w:p>
    <w:p w14:paraId="014CAB32" w14:textId="77777777" w:rsidR="00313717" w:rsidRDefault="00313717" w:rsidP="00313717">
      <w:pPr>
        <w:ind w:right="107"/>
        <w:jc w:val="both"/>
        <w:rPr>
          <w:sz w:val="24"/>
          <w:szCs w:val="24"/>
        </w:rPr>
      </w:pPr>
      <w:r>
        <w:rPr>
          <w:sz w:val="24"/>
          <w:szCs w:val="24"/>
        </w:rPr>
        <w:t>Based on the above, I made the decision to arrest and took action. I did look at other options and contingencies however as it was domestic related, arrest was the most appropriate option.</w:t>
      </w:r>
    </w:p>
    <w:p w14:paraId="75504E04" w14:textId="77777777" w:rsidR="00313717" w:rsidRDefault="00313717" w:rsidP="00313717">
      <w:pPr>
        <w:ind w:right="107"/>
        <w:jc w:val="both"/>
        <w:rPr>
          <w:sz w:val="24"/>
          <w:szCs w:val="24"/>
        </w:rPr>
      </w:pPr>
    </w:p>
    <w:p w14:paraId="24CDD9C8" w14:textId="77777777" w:rsidR="00313717" w:rsidRDefault="00313717" w:rsidP="00313717">
      <w:pPr>
        <w:ind w:right="107"/>
        <w:jc w:val="both"/>
        <w:rPr>
          <w:sz w:val="24"/>
          <w:szCs w:val="24"/>
        </w:rPr>
      </w:pPr>
      <w:r>
        <w:rPr>
          <w:sz w:val="24"/>
          <w:szCs w:val="24"/>
        </w:rPr>
        <w:t xml:space="preserve">According to CPIA the investigator in a criminal case, which was myself in the above incident is to pursue reasonable lines of enquiry. As there was not much information available on the now suspect, I decided to do an address check at his family home. I attended the home address and spoke with the suspect’s mother who stated that he does not live at the address anymore and has his own house. She did not know the address of the suspect. The address on NICHE was updated to state that the suspect does not reside there. This ensures that all information is up to date and accurate. I then went back to the NDM and looked at the information I had, the victim had provided officers with a number for the suspect. I phoned the suspect using the mobile number given by the victim, to which he answered. The suspect stated he was residing locally and gave his new address for officers to attend and speak with him. This was also updated on NICHE as it is important to record and retain accurate information. </w:t>
      </w:r>
    </w:p>
    <w:p w14:paraId="08288315" w14:textId="77777777" w:rsidR="00313717" w:rsidRDefault="00313717" w:rsidP="00313717">
      <w:pPr>
        <w:ind w:right="107"/>
        <w:jc w:val="both"/>
        <w:rPr>
          <w:sz w:val="24"/>
          <w:szCs w:val="24"/>
        </w:rPr>
      </w:pPr>
    </w:p>
    <w:p w14:paraId="153983AA" w14:textId="77777777" w:rsidR="00313717" w:rsidRDefault="00313717" w:rsidP="00313717">
      <w:pPr>
        <w:ind w:right="107"/>
        <w:jc w:val="both"/>
        <w:rPr>
          <w:sz w:val="24"/>
          <w:szCs w:val="24"/>
        </w:rPr>
      </w:pPr>
      <w:r>
        <w:rPr>
          <w:sz w:val="24"/>
          <w:szCs w:val="24"/>
        </w:rPr>
        <w:t>Before attending the address, I re-evaluated the risk and threat level using the NDM and despite the suspect sounding fine on the phone, it was important that I remained vigilant on attending the address. I attended at the suspect’s address and he was arrested for Common assault. The caution was explained to which he gave no reply and also the necessity for arrest was explained. The suspect was compliant therefore he was handcuffed to the rear, handcuffs were double locked and checked for tightness. This was captured on body Worn Video and exhibited on the case file of the occurrence.</w:t>
      </w:r>
    </w:p>
    <w:p w14:paraId="5A7CCBBA" w14:textId="77777777" w:rsidR="00313717" w:rsidRDefault="00313717" w:rsidP="00313717">
      <w:pPr>
        <w:ind w:right="107"/>
        <w:jc w:val="both"/>
        <w:rPr>
          <w:sz w:val="24"/>
          <w:szCs w:val="24"/>
        </w:rPr>
      </w:pPr>
    </w:p>
    <w:p w14:paraId="00A0768A" w14:textId="77777777" w:rsidR="00313717" w:rsidRDefault="00313717" w:rsidP="00313717">
      <w:pPr>
        <w:ind w:right="107"/>
        <w:jc w:val="both"/>
        <w:rPr>
          <w:sz w:val="24"/>
          <w:szCs w:val="24"/>
        </w:rPr>
      </w:pPr>
      <w:r>
        <w:rPr>
          <w:sz w:val="24"/>
          <w:szCs w:val="24"/>
        </w:rPr>
        <w:t>The suspect was conveyed in a Marked Police Vehicle, which recorded the journey to Custody on Body Worn Video. There was nothing evidential on the body worn Video therefore it was not exhibited on the case file however it has been retained on evidence.com if required. The suspect was taken to custody whereby his detention was authorised.</w:t>
      </w:r>
    </w:p>
    <w:p w14:paraId="26F0490D" w14:textId="77777777" w:rsidR="00313717" w:rsidRDefault="00313717" w:rsidP="00313717">
      <w:pPr>
        <w:ind w:right="107"/>
        <w:jc w:val="both"/>
        <w:rPr>
          <w:sz w:val="24"/>
          <w:szCs w:val="24"/>
        </w:rPr>
      </w:pPr>
    </w:p>
    <w:p w14:paraId="6B2F450C" w14:textId="77777777" w:rsidR="00313717" w:rsidRDefault="00313717" w:rsidP="00313717">
      <w:pPr>
        <w:ind w:right="107"/>
        <w:jc w:val="both"/>
        <w:rPr>
          <w:sz w:val="24"/>
          <w:szCs w:val="24"/>
        </w:rPr>
      </w:pPr>
      <w:r>
        <w:rPr>
          <w:sz w:val="24"/>
          <w:szCs w:val="24"/>
        </w:rPr>
        <w:t xml:space="preserve">I then used the NDM to look at the investigation and checked if all lines of enquiry had been considered. There was house to house left to complete therefore myself and colleague completed house to house enquires. No person saw or heard anything suspicious at the time of the incident, this was recorded on the occurrence log. It is important to disclose information even if it undermines the defence and supports the prosecution. I updated the custody log stating my arrest necessity, arrest information and stating that the suspect was treated in accordance with PACE (1984). His rights were also explained to him by the Custody Sargent. </w:t>
      </w:r>
    </w:p>
    <w:p w14:paraId="0F78D416" w14:textId="77777777" w:rsidR="00313717" w:rsidRDefault="00313717" w:rsidP="00313717">
      <w:pPr>
        <w:ind w:right="107"/>
        <w:jc w:val="both"/>
        <w:rPr>
          <w:sz w:val="24"/>
          <w:szCs w:val="24"/>
        </w:rPr>
      </w:pPr>
    </w:p>
    <w:p w14:paraId="296D0F75" w14:textId="77777777" w:rsidR="00313717" w:rsidRDefault="00313717" w:rsidP="00313717">
      <w:pPr>
        <w:ind w:right="107"/>
        <w:jc w:val="both"/>
        <w:rPr>
          <w:sz w:val="24"/>
          <w:szCs w:val="24"/>
        </w:rPr>
      </w:pPr>
      <w:r>
        <w:rPr>
          <w:sz w:val="24"/>
          <w:szCs w:val="24"/>
        </w:rPr>
        <w:t>The suspect was then interviewed in accordance with PACE Code E (1984) by myself and the interview was video and audio recorded. The suspect did not want a solicitor or any other representation in interview therefore there was no need to complete disclosure for a solicitor. I explained the caution to the suspect, asked again that he was entitled to free legal advice and explained the circumstances of the arrest. He was given every opportunity to explain what had happened. The suspect denied the offence and stated he did not physically touch his ex-partner. The interview was saved on evidence.com and exhibited on the case file occurrence. I also completed a document outlining the summary of the interview. This was also added to the case file.</w:t>
      </w:r>
    </w:p>
    <w:p w14:paraId="57F6CF93" w14:textId="77777777" w:rsidR="00313717" w:rsidRDefault="00313717" w:rsidP="00313717">
      <w:pPr>
        <w:ind w:right="107"/>
        <w:jc w:val="both"/>
        <w:rPr>
          <w:sz w:val="24"/>
          <w:szCs w:val="24"/>
        </w:rPr>
      </w:pPr>
    </w:p>
    <w:p w14:paraId="32860C9A" w14:textId="77777777" w:rsidR="00313717" w:rsidRDefault="00313717" w:rsidP="00313717">
      <w:pPr>
        <w:ind w:right="107"/>
        <w:jc w:val="both"/>
        <w:rPr>
          <w:sz w:val="24"/>
          <w:szCs w:val="24"/>
        </w:rPr>
      </w:pPr>
      <w:r>
        <w:rPr>
          <w:sz w:val="24"/>
          <w:szCs w:val="24"/>
        </w:rPr>
        <w:t>I then revisited the NDM in order to make a decision after interview. I discussed this with another officer and with my Sargent regarding what was appropriate. I looked at the information I had which included the victim statement, witness statement and the interview of the suspect. All information and intelligence was looked at in detail, risks posed, policies and options were identified. The decision made was based on the suspect having no previous convictions and good character, both victim and suspect lived at separate addresses and limited evidence. It was decided that No further action would be taken against the suspect, all decisions were reviewed. I used the NDM model to review the decision made, I was happy with the decision.</w:t>
      </w:r>
    </w:p>
    <w:p w14:paraId="5B9E2D63" w14:textId="77777777" w:rsidR="00313717" w:rsidRDefault="00313717" w:rsidP="00313717">
      <w:pPr>
        <w:ind w:right="107"/>
        <w:jc w:val="both"/>
        <w:rPr>
          <w:sz w:val="24"/>
          <w:szCs w:val="24"/>
        </w:rPr>
      </w:pPr>
    </w:p>
    <w:p w14:paraId="5E4006B4" w14:textId="77777777" w:rsidR="00313717" w:rsidRDefault="00313717" w:rsidP="00313717">
      <w:pPr>
        <w:ind w:right="107"/>
        <w:jc w:val="both"/>
        <w:rPr>
          <w:sz w:val="24"/>
          <w:szCs w:val="24"/>
        </w:rPr>
      </w:pPr>
      <w:r>
        <w:rPr>
          <w:sz w:val="24"/>
          <w:szCs w:val="24"/>
        </w:rPr>
        <w:t>The victim was informed early hours of the morning via phone by myself that no further action had been taken and the reasons behind this were explained as per the Victim’s code (</w:t>
      </w:r>
      <w:r w:rsidRPr="00803938">
        <w:rPr>
          <w:i/>
          <w:sz w:val="24"/>
          <w:szCs w:val="24"/>
        </w:rPr>
        <w:t>Victims of crime (The code of Practice) The</w:t>
      </w:r>
      <w:r>
        <w:rPr>
          <w:i/>
          <w:sz w:val="24"/>
          <w:szCs w:val="24"/>
        </w:rPr>
        <w:t xml:space="preserve"> Crown Prosecution service, 2021).</w:t>
      </w:r>
      <w:r>
        <w:rPr>
          <w:sz w:val="24"/>
          <w:szCs w:val="24"/>
        </w:rPr>
        <w:t xml:space="preserve"> The victim said that she mostly wanted him to know that she would not put up with his behaviour. She said that contact with children will now go through a third party. The victim was happy with all police actions and thanked myself for the support. I phoned the victim early hours in the morning as I was on rest days after this.</w:t>
      </w:r>
    </w:p>
    <w:p w14:paraId="594E1C21" w14:textId="77777777" w:rsidR="00313717" w:rsidRDefault="00313717" w:rsidP="00313717">
      <w:pPr>
        <w:ind w:right="107"/>
        <w:jc w:val="both"/>
        <w:rPr>
          <w:sz w:val="24"/>
          <w:szCs w:val="24"/>
        </w:rPr>
      </w:pPr>
    </w:p>
    <w:p w14:paraId="2499F7AE" w14:textId="77777777" w:rsidR="00313717" w:rsidRPr="0071798F" w:rsidRDefault="00313717" w:rsidP="00313717">
      <w:pPr>
        <w:ind w:right="107"/>
        <w:jc w:val="both"/>
        <w:rPr>
          <w:sz w:val="24"/>
          <w:szCs w:val="24"/>
        </w:rPr>
      </w:pPr>
      <w:r>
        <w:rPr>
          <w:sz w:val="24"/>
          <w:szCs w:val="24"/>
        </w:rPr>
        <w:t>A public protection notice (PPN) was completed as the victim and suspect have two children and the assault was domestic related. Although there were no concerns with regards to safe guarding, the children had witnessed the shouting. Research has suggested that being exposed to violence has been associated with behaviour problems in children (</w:t>
      </w:r>
      <w:r w:rsidRPr="000737FA">
        <w:rPr>
          <w:i/>
          <w:sz w:val="24"/>
          <w:szCs w:val="24"/>
        </w:rPr>
        <w:t>Margolin, 1998).</w:t>
      </w:r>
      <w:r>
        <w:rPr>
          <w:i/>
          <w:sz w:val="24"/>
          <w:szCs w:val="24"/>
        </w:rPr>
        <w:t xml:space="preserve"> </w:t>
      </w:r>
      <w:r>
        <w:rPr>
          <w:sz w:val="24"/>
          <w:szCs w:val="24"/>
        </w:rPr>
        <w:t xml:space="preserve">A victim focus referral was also completed so that the victim could receive support if </w:t>
      </w:r>
      <w:r>
        <w:rPr>
          <w:sz w:val="24"/>
          <w:szCs w:val="24"/>
        </w:rPr>
        <w:lastRenderedPageBreak/>
        <w:t>she wanted and an independent IDVA would look at the occurrence and PPN and offer support if appropriate.</w:t>
      </w:r>
    </w:p>
    <w:p w14:paraId="41BF91F2" w14:textId="77777777" w:rsidR="00313717" w:rsidRDefault="00313717" w:rsidP="00313717">
      <w:pPr>
        <w:ind w:right="107"/>
        <w:jc w:val="both"/>
        <w:rPr>
          <w:sz w:val="24"/>
          <w:szCs w:val="24"/>
        </w:rPr>
      </w:pPr>
    </w:p>
    <w:p w14:paraId="6D4ED28B" w14:textId="4E28933F" w:rsidR="00313717" w:rsidRPr="00B96748" w:rsidRDefault="00313717" w:rsidP="00313717">
      <w:pPr>
        <w:ind w:right="107"/>
        <w:jc w:val="both"/>
        <w:rPr>
          <w:b/>
          <w:sz w:val="24"/>
          <w:szCs w:val="24"/>
        </w:rPr>
      </w:pPr>
      <w:r w:rsidRPr="00B96748">
        <w:rPr>
          <w:b/>
          <w:sz w:val="24"/>
          <w:szCs w:val="24"/>
        </w:rPr>
        <w:t>Feelings</w:t>
      </w:r>
      <w:r w:rsidR="00563791">
        <w:rPr>
          <w:b/>
          <w:sz w:val="24"/>
          <w:szCs w:val="24"/>
        </w:rPr>
        <w:t xml:space="preserve"> about the experience</w:t>
      </w:r>
      <w:r w:rsidRPr="00B96748">
        <w:rPr>
          <w:b/>
          <w:sz w:val="24"/>
          <w:szCs w:val="24"/>
        </w:rPr>
        <w:t>;</w:t>
      </w:r>
    </w:p>
    <w:p w14:paraId="03F01257" w14:textId="77777777" w:rsidR="00313717" w:rsidRDefault="00313717" w:rsidP="00313717">
      <w:pPr>
        <w:ind w:right="107"/>
        <w:jc w:val="both"/>
        <w:rPr>
          <w:sz w:val="24"/>
          <w:szCs w:val="24"/>
        </w:rPr>
      </w:pPr>
      <w:r>
        <w:rPr>
          <w:sz w:val="24"/>
          <w:szCs w:val="24"/>
        </w:rPr>
        <w:t>I was nervous initially as this was the first time I had dealt with an incident from start to finish including having an input in disposal after custody. I felt good about the decisions I made throughout the investigation and that I covered all aspects. I did discuss decisions with my tutor and Sargent along the way to have their input. Before interviewing the ex-partner, it was difficult to not have a negative opinion but I ensured that I remained impartial.</w:t>
      </w:r>
    </w:p>
    <w:p w14:paraId="2BFC4030" w14:textId="77777777" w:rsidR="00313717" w:rsidRDefault="00313717" w:rsidP="00313717">
      <w:pPr>
        <w:ind w:right="107"/>
        <w:jc w:val="both"/>
        <w:rPr>
          <w:sz w:val="24"/>
          <w:szCs w:val="24"/>
        </w:rPr>
      </w:pPr>
    </w:p>
    <w:p w14:paraId="07374E34" w14:textId="77777777" w:rsidR="00313717" w:rsidRDefault="00313717" w:rsidP="00313717">
      <w:pPr>
        <w:ind w:right="107"/>
        <w:jc w:val="both"/>
        <w:rPr>
          <w:b/>
          <w:sz w:val="24"/>
          <w:szCs w:val="24"/>
        </w:rPr>
      </w:pPr>
      <w:r w:rsidRPr="00B96748">
        <w:rPr>
          <w:b/>
          <w:sz w:val="24"/>
          <w:szCs w:val="24"/>
        </w:rPr>
        <w:t>Evaluation and analysis;</w:t>
      </w:r>
    </w:p>
    <w:p w14:paraId="6FBFCF6B" w14:textId="77777777" w:rsidR="00313717" w:rsidRDefault="00313717" w:rsidP="00313717">
      <w:pPr>
        <w:ind w:right="107"/>
        <w:jc w:val="both"/>
        <w:rPr>
          <w:sz w:val="24"/>
          <w:szCs w:val="24"/>
        </w:rPr>
      </w:pPr>
      <w:r>
        <w:rPr>
          <w:sz w:val="24"/>
          <w:szCs w:val="24"/>
        </w:rPr>
        <w:t xml:space="preserve">Dealing with the investigation from start to finish was a good experience and I feel that I learnt a lot from doing it. I feel that I remained professional and impartial throughout which can be difficult at times. I used the NDM model throughout the investigation which helped a lot in making informed decisions. In this incident there was not much information about either victim or suspect however I anticipate that if there was the end decision to NFA would have been different. </w:t>
      </w:r>
    </w:p>
    <w:p w14:paraId="2C85345B" w14:textId="77777777" w:rsidR="00313717" w:rsidRDefault="00313717" w:rsidP="00313717">
      <w:pPr>
        <w:ind w:right="107"/>
        <w:jc w:val="both"/>
        <w:rPr>
          <w:sz w:val="24"/>
          <w:szCs w:val="24"/>
        </w:rPr>
      </w:pPr>
    </w:p>
    <w:p w14:paraId="0D3663E6" w14:textId="77777777" w:rsidR="00313717" w:rsidRDefault="00313717" w:rsidP="00313717">
      <w:pPr>
        <w:ind w:right="107"/>
        <w:jc w:val="both"/>
        <w:rPr>
          <w:sz w:val="24"/>
          <w:szCs w:val="24"/>
        </w:rPr>
      </w:pPr>
      <w:r>
        <w:rPr>
          <w:sz w:val="24"/>
          <w:szCs w:val="24"/>
        </w:rPr>
        <w:t>In addition, I phoned the victim early hours in the morning which wasn’t the most appropriate however I justified this as I was on rest days the next day and under the enhanced victim support she needed to be told within 1 day. In future, it would be better to phone in the day as the victim can retain and understand the information better. In addition, I could have asked if the victim wanted additional support. I did put in referrals and informed her that I would be doing a PPN, but I did not discuss them with the victim enough. I feel that I completed all relevant referrals and offered support however I feel that I could have done more to re-assure the victim.</w:t>
      </w:r>
    </w:p>
    <w:p w14:paraId="7AA3240D" w14:textId="77777777" w:rsidR="00313717" w:rsidRPr="008F36E1" w:rsidRDefault="00313717" w:rsidP="00313717">
      <w:pPr>
        <w:ind w:right="107"/>
        <w:jc w:val="both"/>
        <w:rPr>
          <w:sz w:val="24"/>
          <w:szCs w:val="24"/>
        </w:rPr>
      </w:pPr>
    </w:p>
    <w:p w14:paraId="5FAAFB16" w14:textId="77777777" w:rsidR="00313717" w:rsidRPr="00B96748" w:rsidRDefault="00313717" w:rsidP="00313717">
      <w:pPr>
        <w:ind w:right="107"/>
        <w:jc w:val="both"/>
        <w:rPr>
          <w:b/>
          <w:sz w:val="24"/>
          <w:szCs w:val="24"/>
        </w:rPr>
      </w:pPr>
      <w:r w:rsidRPr="00B96748">
        <w:rPr>
          <w:b/>
          <w:sz w:val="24"/>
          <w:szCs w:val="24"/>
        </w:rPr>
        <w:t>Conclusion and action plan;</w:t>
      </w:r>
    </w:p>
    <w:p w14:paraId="3D6F5847" w14:textId="77777777" w:rsidR="00313717" w:rsidRPr="00803938" w:rsidRDefault="00313717" w:rsidP="00313717">
      <w:pPr>
        <w:ind w:right="107"/>
        <w:jc w:val="both"/>
        <w:rPr>
          <w:sz w:val="24"/>
          <w:szCs w:val="24"/>
        </w:rPr>
      </w:pPr>
      <w:r>
        <w:rPr>
          <w:sz w:val="24"/>
          <w:szCs w:val="24"/>
        </w:rPr>
        <w:t>I feel that I covered all the bases with regards to the incident; safe guarding the children was not a concern however a PPN was submitted regardless as it was a domestic incident. If a similar incident was to occur again I would use the NDM to make my decision and look at all lines of enquiry. In future incidents I will do more to re-assure victims and discuss the referrals in more detail. Despite this, I would use the same mind set and steps during a similar investigation and was happy with all actions I took.</w:t>
      </w:r>
    </w:p>
    <w:p w14:paraId="739A7B19" w14:textId="77777777" w:rsidR="00313717" w:rsidRPr="00B96748" w:rsidRDefault="00313717" w:rsidP="00313717">
      <w:pPr>
        <w:ind w:right="107"/>
        <w:jc w:val="both"/>
        <w:rPr>
          <w:b/>
          <w:sz w:val="24"/>
          <w:szCs w:val="24"/>
        </w:rPr>
      </w:pPr>
    </w:p>
    <w:p w14:paraId="08717016" w14:textId="77777777" w:rsidR="00313717" w:rsidRDefault="00313717" w:rsidP="00313717">
      <w:pPr>
        <w:ind w:right="107"/>
        <w:jc w:val="both"/>
        <w:rPr>
          <w:sz w:val="24"/>
          <w:szCs w:val="24"/>
        </w:rPr>
      </w:pPr>
    </w:p>
    <w:p w14:paraId="2E2659C9" w14:textId="7478C49C" w:rsidR="00313717" w:rsidRPr="00563791" w:rsidRDefault="00563791" w:rsidP="00313717">
      <w:pPr>
        <w:ind w:right="107"/>
        <w:jc w:val="both"/>
        <w:rPr>
          <w:b/>
          <w:i/>
          <w:sz w:val="24"/>
          <w:szCs w:val="24"/>
        </w:rPr>
      </w:pPr>
      <w:r>
        <w:rPr>
          <w:b/>
          <w:i/>
          <w:sz w:val="24"/>
          <w:szCs w:val="24"/>
        </w:rPr>
        <w:t>Word Count- 2521</w:t>
      </w:r>
    </w:p>
    <w:p w14:paraId="104F4F5C" w14:textId="77777777" w:rsidR="00313717" w:rsidRDefault="00313717" w:rsidP="00313717">
      <w:pPr>
        <w:ind w:right="107"/>
        <w:jc w:val="both"/>
        <w:rPr>
          <w:sz w:val="24"/>
          <w:szCs w:val="24"/>
        </w:rPr>
      </w:pPr>
    </w:p>
    <w:p w14:paraId="4DA44002" w14:textId="77777777" w:rsidR="00313717" w:rsidRDefault="00313717" w:rsidP="00313717">
      <w:pPr>
        <w:ind w:right="107"/>
        <w:jc w:val="both"/>
        <w:rPr>
          <w:sz w:val="24"/>
          <w:szCs w:val="24"/>
        </w:rPr>
      </w:pPr>
    </w:p>
    <w:p w14:paraId="3138606C" w14:textId="77777777" w:rsidR="00313717" w:rsidRDefault="00313717" w:rsidP="00313717">
      <w:pPr>
        <w:ind w:right="107"/>
        <w:jc w:val="both"/>
        <w:rPr>
          <w:sz w:val="24"/>
          <w:szCs w:val="24"/>
        </w:rPr>
      </w:pPr>
    </w:p>
    <w:p w14:paraId="5AD7E4F3" w14:textId="77777777" w:rsidR="00313717" w:rsidRDefault="00313717" w:rsidP="00313717"/>
    <w:p w14:paraId="277736B0" w14:textId="77777777" w:rsidR="00313717" w:rsidRDefault="00313717" w:rsidP="00313717"/>
    <w:p w14:paraId="2379D3CF" w14:textId="77777777" w:rsidR="00313717" w:rsidRDefault="00313717" w:rsidP="00313717">
      <w:pPr>
        <w:rPr>
          <w:shd w:val="clear" w:color="auto" w:fill="FFFFFF"/>
        </w:rPr>
      </w:pPr>
    </w:p>
    <w:p w14:paraId="5E4AEE2D" w14:textId="77777777" w:rsidR="00313717" w:rsidRPr="00270EEB" w:rsidRDefault="00313717"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49BA078F" w14:textId="77777777" w:rsidR="00313717" w:rsidRPr="00270EEB" w:rsidRDefault="00313717" w:rsidP="00313717">
      <w:pPr>
        <w:keepNext/>
        <w:spacing w:before="240" w:after="60"/>
        <w:ind w:right="107"/>
        <w:jc w:val="both"/>
        <w:rPr>
          <w:b/>
          <w:sz w:val="24"/>
          <w:szCs w:val="24"/>
        </w:rPr>
      </w:pPr>
      <w:r w:rsidRPr="00270EEB">
        <w:rPr>
          <w:b/>
          <w:sz w:val="24"/>
          <w:szCs w:val="24"/>
        </w:rPr>
        <w:lastRenderedPageBreak/>
        <w:t>Bibliography</w:t>
      </w:r>
    </w:p>
    <w:p w14:paraId="00C0C7EE" w14:textId="061D298B" w:rsidR="00313717" w:rsidRDefault="00313717" w:rsidP="00313717">
      <w:pPr>
        <w:keepNext/>
        <w:spacing w:before="240" w:after="60"/>
        <w:ind w:right="107"/>
        <w:jc w:val="both"/>
        <w:rPr>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5F1E2334" w14:textId="77777777" w:rsidR="00313717" w:rsidRDefault="00313717" w:rsidP="00313717">
      <w:pPr>
        <w:pStyle w:val="NoSpacing"/>
        <w:rPr>
          <w:sz w:val="24"/>
          <w:szCs w:val="24"/>
        </w:rPr>
      </w:pPr>
    </w:p>
    <w:p w14:paraId="4D72F931" w14:textId="6EFF9C5A" w:rsidR="00313717" w:rsidRPr="00313717" w:rsidRDefault="00313717" w:rsidP="00313717">
      <w:pPr>
        <w:pStyle w:val="NoSpacing"/>
        <w:rPr>
          <w:sz w:val="24"/>
          <w:szCs w:val="24"/>
        </w:rPr>
      </w:pPr>
      <w:r w:rsidRPr="00313717">
        <w:rPr>
          <w:sz w:val="24"/>
          <w:szCs w:val="24"/>
        </w:rPr>
        <w:t>Adams, T., Moore, M. and Dye, J., 2007. The Relationship Between Physical Activity and Mental Health in a National Sample of College Females. Women &amp; Health, 45(1), pp.69-85</w:t>
      </w:r>
    </w:p>
    <w:p w14:paraId="4ECEAD75" w14:textId="77777777" w:rsidR="00313717" w:rsidRPr="00313717" w:rsidRDefault="00313717" w:rsidP="00313717">
      <w:pPr>
        <w:pStyle w:val="NoSpacing"/>
        <w:rPr>
          <w:sz w:val="24"/>
          <w:szCs w:val="24"/>
        </w:rPr>
      </w:pPr>
    </w:p>
    <w:p w14:paraId="69E1477B" w14:textId="77777777" w:rsidR="00313717" w:rsidRPr="00313717" w:rsidRDefault="00313717" w:rsidP="00313717">
      <w:pPr>
        <w:pStyle w:val="NoSpacing"/>
        <w:rPr>
          <w:sz w:val="24"/>
          <w:szCs w:val="24"/>
        </w:rPr>
      </w:pPr>
      <w:r w:rsidRPr="00313717">
        <w:rPr>
          <w:sz w:val="24"/>
          <w:szCs w:val="24"/>
        </w:rPr>
        <w:t>App.college.police.uk. 2020. Investigative interviewing. [online] Available at: &lt;https://www.app.college.police.uk/app-content/investigations/investigative-interviewing/&gt; [Accessed 16 February 2021].</w:t>
      </w:r>
    </w:p>
    <w:p w14:paraId="02801BB2" w14:textId="77777777" w:rsidR="00313717" w:rsidRPr="00313717" w:rsidRDefault="00313717" w:rsidP="00313717">
      <w:pPr>
        <w:pStyle w:val="NoSpacing"/>
        <w:rPr>
          <w:sz w:val="24"/>
          <w:szCs w:val="24"/>
        </w:rPr>
      </w:pPr>
    </w:p>
    <w:p w14:paraId="07B31F42" w14:textId="77777777" w:rsidR="00313717" w:rsidRPr="00313717" w:rsidRDefault="00313717" w:rsidP="00313717">
      <w:pPr>
        <w:pStyle w:val="NoSpacing"/>
        <w:rPr>
          <w:sz w:val="24"/>
          <w:szCs w:val="24"/>
        </w:rPr>
      </w:pPr>
      <w:r w:rsidRPr="00313717">
        <w:rPr>
          <w:sz w:val="24"/>
          <w:szCs w:val="24"/>
        </w:rPr>
        <w:t>App.college.police.uk. 2020. Working with victims and witnesses. [online] Available at: &lt;https://www.app.college.police.uk/app-content/investigations/victims-and-witnesses/&gt; [Accessed 16 February 2021].</w:t>
      </w:r>
    </w:p>
    <w:p w14:paraId="7DC2E52A" w14:textId="77777777" w:rsidR="00313717" w:rsidRPr="00313717" w:rsidRDefault="00313717" w:rsidP="00313717">
      <w:pPr>
        <w:pStyle w:val="NoSpacing"/>
        <w:rPr>
          <w:sz w:val="24"/>
          <w:szCs w:val="24"/>
        </w:rPr>
      </w:pPr>
    </w:p>
    <w:p w14:paraId="38DE8A50" w14:textId="77777777" w:rsidR="00313717" w:rsidRPr="00313717" w:rsidRDefault="00313717" w:rsidP="00313717">
      <w:pPr>
        <w:pStyle w:val="NoSpacing"/>
        <w:rPr>
          <w:sz w:val="24"/>
          <w:szCs w:val="24"/>
        </w:rPr>
      </w:pPr>
      <w:r w:rsidRPr="00313717">
        <w:rPr>
          <w:sz w:val="24"/>
          <w:szCs w:val="24"/>
        </w:rPr>
        <w:t>Agarwal, B., Brooks, S. and Greenberg, N., 2019. The Role of Peer Support in Managing Occupational Stress: A Qualitative Study of the Sustaining Resilience at Work Intervention. Workplace Health &amp; Safety, 68(2), pp.57-64.</w:t>
      </w:r>
    </w:p>
    <w:p w14:paraId="4C6CF8C0" w14:textId="77777777" w:rsidR="00313717" w:rsidRPr="00313717" w:rsidRDefault="00313717" w:rsidP="00313717">
      <w:pPr>
        <w:pStyle w:val="NoSpacing"/>
        <w:rPr>
          <w:sz w:val="24"/>
          <w:szCs w:val="24"/>
        </w:rPr>
      </w:pPr>
    </w:p>
    <w:p w14:paraId="0B8FC7DA" w14:textId="77777777" w:rsidR="00313717" w:rsidRPr="00313717" w:rsidRDefault="00313717" w:rsidP="00313717">
      <w:pPr>
        <w:pStyle w:val="NoSpacing"/>
        <w:rPr>
          <w:sz w:val="24"/>
          <w:szCs w:val="24"/>
        </w:rPr>
      </w:pPr>
      <w:r w:rsidRPr="00313717">
        <w:rPr>
          <w:sz w:val="24"/>
          <w:szCs w:val="24"/>
        </w:rPr>
        <w:t>College of Policing. 2020. Conflict management skills | College of Policing. [online] Available at: &lt;https://beta.college.police.uk/guidance/conflict-management/conflict-management-skills&gt; [Accessed 17 February 2021].</w:t>
      </w:r>
    </w:p>
    <w:p w14:paraId="25F2B177" w14:textId="77777777" w:rsidR="00313717" w:rsidRPr="00313717" w:rsidRDefault="00313717" w:rsidP="00313717">
      <w:pPr>
        <w:pStyle w:val="NoSpacing"/>
        <w:rPr>
          <w:sz w:val="24"/>
          <w:szCs w:val="24"/>
        </w:rPr>
      </w:pPr>
    </w:p>
    <w:p w14:paraId="6A8EEFB4" w14:textId="77777777" w:rsidR="00313717" w:rsidRPr="00313717" w:rsidRDefault="00313717" w:rsidP="00313717">
      <w:pPr>
        <w:pStyle w:val="NoSpacing"/>
        <w:rPr>
          <w:sz w:val="24"/>
          <w:szCs w:val="24"/>
        </w:rPr>
      </w:pPr>
      <w:r w:rsidRPr="00313717">
        <w:rPr>
          <w:sz w:val="24"/>
          <w:szCs w:val="24"/>
        </w:rPr>
        <w:t>Cps.gov.uk. 2021. Victims of Crime (The Code of Practice) - CPS Legal Guidance | The Crown Prosecution Service. [online] Available at: &lt;https://www.cps.gov.uk/legal-guidance/victims-crime-code-practice-cps-legal-guidance&gt; [Accessed 8 February 2021].</w:t>
      </w:r>
    </w:p>
    <w:p w14:paraId="088EC58E" w14:textId="77777777" w:rsidR="00313717" w:rsidRPr="00313717" w:rsidRDefault="00313717" w:rsidP="00313717">
      <w:pPr>
        <w:pStyle w:val="NoSpacing"/>
        <w:rPr>
          <w:sz w:val="24"/>
          <w:szCs w:val="24"/>
        </w:rPr>
      </w:pPr>
    </w:p>
    <w:p w14:paraId="683D810C" w14:textId="77777777" w:rsidR="00313717" w:rsidRPr="00313717" w:rsidRDefault="00313717" w:rsidP="00313717">
      <w:pPr>
        <w:pStyle w:val="NoSpacing"/>
        <w:rPr>
          <w:sz w:val="24"/>
          <w:szCs w:val="24"/>
        </w:rPr>
      </w:pPr>
      <w:r w:rsidRPr="00313717">
        <w:rPr>
          <w:sz w:val="24"/>
          <w:szCs w:val="24"/>
        </w:rPr>
        <w:t>Cps.gov.uk. 2019. Bail | The Crown Prosecution Service. [online] Available at: &lt;https://www.cps.gov.uk/legal-guidance/bail&gt; [Accessed 16 February 2021].</w:t>
      </w:r>
    </w:p>
    <w:p w14:paraId="1A8C867F" w14:textId="77777777" w:rsidR="00313717" w:rsidRPr="00313717" w:rsidRDefault="00313717" w:rsidP="00313717">
      <w:pPr>
        <w:pStyle w:val="NoSpacing"/>
        <w:rPr>
          <w:sz w:val="24"/>
          <w:szCs w:val="24"/>
        </w:rPr>
      </w:pPr>
    </w:p>
    <w:p w14:paraId="1C108783" w14:textId="77777777" w:rsidR="00313717" w:rsidRPr="00313717" w:rsidRDefault="00313717" w:rsidP="00313717">
      <w:pPr>
        <w:rPr>
          <w:sz w:val="24"/>
          <w:szCs w:val="24"/>
          <w:shd w:val="clear" w:color="auto" w:fill="FFFFFF"/>
        </w:rPr>
      </w:pPr>
      <w:r w:rsidRPr="00313717">
        <w:rPr>
          <w:sz w:val="24"/>
          <w:szCs w:val="24"/>
          <w:shd w:val="clear" w:color="auto" w:fill="FFFFFF"/>
        </w:rPr>
        <w:t>Cps.gov.uk. 2020. </w:t>
      </w:r>
      <w:r w:rsidRPr="00313717">
        <w:rPr>
          <w:i/>
          <w:iCs/>
          <w:sz w:val="24"/>
          <w:szCs w:val="24"/>
          <w:shd w:val="clear" w:color="auto" w:fill="FFFFFF"/>
        </w:rPr>
        <w:t>Offences against the Person, incorporating the Charging Standard | The Crown Prosecution Service</w:t>
      </w:r>
      <w:r w:rsidRPr="00313717">
        <w:rPr>
          <w:sz w:val="24"/>
          <w:szCs w:val="24"/>
          <w:shd w:val="clear" w:color="auto" w:fill="FFFFFF"/>
        </w:rPr>
        <w:t>. [online] Available at: &lt;https://www.cps.gov.uk/legal-guidance/offences-against-person-incorporating-charging-standard&gt; [Accessed 8 February 2021].</w:t>
      </w:r>
    </w:p>
    <w:p w14:paraId="412B6A1B" w14:textId="48BC0B26" w:rsidR="00313717" w:rsidRPr="00CD20B3" w:rsidRDefault="00313717" w:rsidP="00313717">
      <w:pPr>
        <w:pStyle w:val="NoSpacing"/>
        <w:rPr>
          <w:sz w:val="32"/>
          <w:szCs w:val="24"/>
        </w:rPr>
      </w:pPr>
    </w:p>
    <w:p w14:paraId="71047CA1" w14:textId="13E1BC07" w:rsidR="00CD20B3" w:rsidRPr="00CD20B3" w:rsidRDefault="00CD20B3" w:rsidP="00313717">
      <w:pPr>
        <w:pStyle w:val="NoSpacing"/>
        <w:rPr>
          <w:color w:val="222222"/>
          <w:sz w:val="24"/>
          <w:shd w:val="clear" w:color="auto" w:fill="FFFFFF"/>
        </w:rPr>
      </w:pPr>
      <w:r w:rsidRPr="00CD20B3">
        <w:rPr>
          <w:color w:val="222222"/>
          <w:sz w:val="24"/>
          <w:shd w:val="clear" w:color="auto" w:fill="FFFFFF"/>
        </w:rPr>
        <w:t>Davis, S., 2019. Managing general and exam stress. </w:t>
      </w:r>
      <w:r w:rsidRPr="00CD20B3">
        <w:rPr>
          <w:i/>
          <w:iCs/>
          <w:color w:val="222222"/>
          <w:sz w:val="24"/>
          <w:shd w:val="clear" w:color="auto" w:fill="FFFFFF"/>
        </w:rPr>
        <w:t>South African Pharmacist's Assistant</w:t>
      </w:r>
      <w:r w:rsidRPr="00CD20B3">
        <w:rPr>
          <w:color w:val="222222"/>
          <w:sz w:val="24"/>
          <w:shd w:val="clear" w:color="auto" w:fill="FFFFFF"/>
        </w:rPr>
        <w:t>, </w:t>
      </w:r>
      <w:r w:rsidRPr="00CD20B3">
        <w:rPr>
          <w:i/>
          <w:iCs/>
          <w:color w:val="222222"/>
          <w:sz w:val="24"/>
          <w:shd w:val="clear" w:color="auto" w:fill="FFFFFF"/>
        </w:rPr>
        <w:t>19</w:t>
      </w:r>
      <w:r w:rsidRPr="00CD20B3">
        <w:rPr>
          <w:color w:val="222222"/>
          <w:sz w:val="24"/>
          <w:shd w:val="clear" w:color="auto" w:fill="FFFFFF"/>
        </w:rPr>
        <w:t>(3), pp.13-16.</w:t>
      </w:r>
    </w:p>
    <w:p w14:paraId="55F7160F" w14:textId="77777777" w:rsidR="00CD20B3" w:rsidRPr="00313717" w:rsidRDefault="00CD20B3" w:rsidP="00313717">
      <w:pPr>
        <w:pStyle w:val="NoSpacing"/>
        <w:rPr>
          <w:sz w:val="24"/>
          <w:szCs w:val="24"/>
        </w:rPr>
      </w:pPr>
    </w:p>
    <w:p w14:paraId="39926C85" w14:textId="77777777" w:rsidR="00313717" w:rsidRPr="00313717" w:rsidRDefault="00313717" w:rsidP="00313717">
      <w:pPr>
        <w:pStyle w:val="NoSpacing"/>
        <w:rPr>
          <w:sz w:val="24"/>
          <w:szCs w:val="24"/>
        </w:rPr>
      </w:pPr>
      <w:r w:rsidRPr="00313717">
        <w:rPr>
          <w:sz w:val="24"/>
          <w:szCs w:val="24"/>
        </w:rPr>
        <w:t>Fox, K., 1999. The influence of physical activity on mental well-being. Public Health Nutrition, 2(3a), pp.411-418.</w:t>
      </w:r>
    </w:p>
    <w:p w14:paraId="4159F492" w14:textId="77777777" w:rsidR="00313717" w:rsidRPr="00313717" w:rsidRDefault="00313717" w:rsidP="00313717">
      <w:pPr>
        <w:pStyle w:val="NoSpacing"/>
        <w:rPr>
          <w:sz w:val="24"/>
          <w:szCs w:val="24"/>
        </w:rPr>
      </w:pPr>
    </w:p>
    <w:p w14:paraId="33085F1B" w14:textId="77777777" w:rsidR="00313717" w:rsidRPr="00313717" w:rsidRDefault="00313717" w:rsidP="00313717">
      <w:pPr>
        <w:pStyle w:val="NoSpacing"/>
        <w:rPr>
          <w:sz w:val="24"/>
          <w:szCs w:val="24"/>
        </w:rPr>
      </w:pPr>
      <w:r w:rsidRPr="00313717">
        <w:rPr>
          <w:sz w:val="24"/>
          <w:szCs w:val="24"/>
        </w:rPr>
        <w:t>Giancola, P. R., Levinson, C. A., Corman, M. D., Godlaski, A. J., Morris, D. H., Phillips, J. P., &amp; Holt, J. C. D. (2009). Men and women, alcohol and aggression. </w:t>
      </w:r>
      <w:r w:rsidRPr="00313717">
        <w:rPr>
          <w:rStyle w:val="Emphasis"/>
          <w:sz w:val="24"/>
          <w:szCs w:val="24"/>
        </w:rPr>
        <w:t>Experimental and Clinical Psychopharmacology, 17</w:t>
      </w:r>
      <w:r w:rsidRPr="00313717">
        <w:rPr>
          <w:sz w:val="24"/>
          <w:szCs w:val="24"/>
        </w:rPr>
        <w:t>(3), 154–164.</w:t>
      </w:r>
    </w:p>
    <w:p w14:paraId="63354F05" w14:textId="77777777" w:rsidR="00313717" w:rsidRPr="00313717" w:rsidRDefault="00313717" w:rsidP="00313717">
      <w:pPr>
        <w:pStyle w:val="NoSpacing"/>
        <w:rPr>
          <w:sz w:val="24"/>
          <w:szCs w:val="24"/>
        </w:rPr>
      </w:pPr>
    </w:p>
    <w:p w14:paraId="0F256636" w14:textId="77777777" w:rsidR="00313717" w:rsidRPr="00313717" w:rsidRDefault="00313717" w:rsidP="00313717">
      <w:pPr>
        <w:pStyle w:val="NoSpacing"/>
        <w:rPr>
          <w:sz w:val="24"/>
          <w:szCs w:val="24"/>
        </w:rPr>
      </w:pPr>
      <w:r w:rsidRPr="00313717">
        <w:rPr>
          <w:sz w:val="24"/>
          <w:szCs w:val="24"/>
        </w:rPr>
        <w:lastRenderedPageBreak/>
        <w:t>Grajfoner, D.; Harte, E.; Potter, L.M.; McGuigan, N., 2017. The Effect of Dog-Assisted Intervention on Student Well-Being, Mood, and Anxiety. </w:t>
      </w:r>
      <w:r w:rsidRPr="00313717">
        <w:rPr>
          <w:rStyle w:val="Emphasis"/>
          <w:sz w:val="24"/>
          <w:szCs w:val="24"/>
        </w:rPr>
        <w:t>Int. J. Environ. Res. Public Health</w:t>
      </w:r>
      <w:r w:rsidRPr="00313717">
        <w:rPr>
          <w:sz w:val="24"/>
          <w:szCs w:val="24"/>
        </w:rPr>
        <w:t> </w:t>
      </w:r>
      <w:r w:rsidRPr="00313717">
        <w:rPr>
          <w:rStyle w:val="Emphasis"/>
          <w:sz w:val="24"/>
          <w:szCs w:val="24"/>
        </w:rPr>
        <w:t>(14) pp.</w:t>
      </w:r>
      <w:r w:rsidRPr="00313717">
        <w:rPr>
          <w:sz w:val="24"/>
          <w:szCs w:val="24"/>
        </w:rPr>
        <w:t xml:space="preserve"> 483.</w:t>
      </w:r>
    </w:p>
    <w:p w14:paraId="28CECE9B" w14:textId="77777777" w:rsidR="00313717" w:rsidRPr="00313717" w:rsidRDefault="00313717" w:rsidP="00313717">
      <w:pPr>
        <w:pStyle w:val="NoSpacing"/>
        <w:rPr>
          <w:sz w:val="24"/>
          <w:szCs w:val="24"/>
        </w:rPr>
      </w:pPr>
    </w:p>
    <w:p w14:paraId="20D8D180" w14:textId="77777777" w:rsidR="00313717" w:rsidRPr="00313717" w:rsidRDefault="00313717" w:rsidP="00313717">
      <w:pPr>
        <w:rPr>
          <w:sz w:val="24"/>
          <w:szCs w:val="24"/>
          <w:shd w:val="clear" w:color="auto" w:fill="FFFFFF"/>
        </w:rPr>
      </w:pPr>
      <w:r w:rsidRPr="00313717">
        <w:rPr>
          <w:sz w:val="24"/>
          <w:szCs w:val="24"/>
          <w:shd w:val="clear" w:color="auto" w:fill="FFFFFF"/>
        </w:rPr>
        <w:t>GOV.UK. 2021. </w:t>
      </w:r>
      <w:r w:rsidRPr="00313717">
        <w:rPr>
          <w:i/>
          <w:iCs/>
          <w:sz w:val="24"/>
          <w:szCs w:val="24"/>
          <w:shd w:val="clear" w:color="auto" w:fill="FFFFFF"/>
        </w:rPr>
        <w:t>Criminal Procedure and Investigations Act Code of Practice</w:t>
      </w:r>
      <w:r w:rsidRPr="00313717">
        <w:rPr>
          <w:sz w:val="24"/>
          <w:szCs w:val="24"/>
          <w:shd w:val="clear" w:color="auto" w:fill="FFFFFF"/>
        </w:rPr>
        <w:t>. [online] Available at: &lt;https://www.gov.uk/government/publications/criminal-procedure-and-investigations-act-code-of-practice&gt; [Accessed 5 February 2021].</w:t>
      </w:r>
    </w:p>
    <w:p w14:paraId="38E9D007" w14:textId="77777777" w:rsidR="00313717" w:rsidRPr="00313717" w:rsidRDefault="00313717" w:rsidP="00313717">
      <w:pPr>
        <w:pStyle w:val="NoSpacing"/>
        <w:rPr>
          <w:sz w:val="24"/>
          <w:szCs w:val="24"/>
        </w:rPr>
      </w:pPr>
    </w:p>
    <w:p w14:paraId="7CDE5CAE" w14:textId="77777777" w:rsidR="00313717" w:rsidRPr="00313717" w:rsidRDefault="00313717" w:rsidP="00313717">
      <w:pPr>
        <w:pStyle w:val="NoSpacing"/>
        <w:rPr>
          <w:sz w:val="24"/>
          <w:szCs w:val="24"/>
        </w:rPr>
      </w:pPr>
      <w:r w:rsidRPr="00313717">
        <w:rPr>
          <w:sz w:val="24"/>
          <w:szCs w:val="24"/>
        </w:rPr>
        <w:t xml:space="preserve">Latham, G., 2004. The motivational benefits of goal-setting. Academy of Management Perspectives, 18(4), pp.126-129. </w:t>
      </w:r>
    </w:p>
    <w:p w14:paraId="79966BA1" w14:textId="77777777" w:rsidR="00313717" w:rsidRPr="00313717" w:rsidRDefault="00313717" w:rsidP="00313717">
      <w:pPr>
        <w:pStyle w:val="NoSpacing"/>
        <w:rPr>
          <w:sz w:val="24"/>
          <w:szCs w:val="24"/>
        </w:rPr>
      </w:pPr>
    </w:p>
    <w:p w14:paraId="1AABF966" w14:textId="77777777" w:rsidR="00313717" w:rsidRPr="00313717" w:rsidRDefault="00313717" w:rsidP="00313717">
      <w:pPr>
        <w:pStyle w:val="NoSpacing"/>
        <w:rPr>
          <w:sz w:val="24"/>
          <w:szCs w:val="24"/>
          <w:shd w:val="clear" w:color="auto" w:fill="FFFFFF"/>
        </w:rPr>
      </w:pPr>
      <w:r w:rsidRPr="00313717">
        <w:rPr>
          <w:sz w:val="24"/>
          <w:szCs w:val="24"/>
          <w:shd w:val="clear" w:color="auto" w:fill="FFFFFF"/>
        </w:rPr>
        <w:t>Legislation.gov.uk. 1936. </w:t>
      </w:r>
      <w:r w:rsidRPr="00313717">
        <w:rPr>
          <w:i/>
          <w:iCs/>
          <w:sz w:val="24"/>
          <w:szCs w:val="24"/>
          <w:shd w:val="clear" w:color="auto" w:fill="FFFFFF"/>
        </w:rPr>
        <w:t>Public Order Act 1936</w:t>
      </w:r>
      <w:r w:rsidRPr="00313717">
        <w:rPr>
          <w:sz w:val="24"/>
          <w:szCs w:val="24"/>
          <w:shd w:val="clear" w:color="auto" w:fill="FFFFFF"/>
        </w:rPr>
        <w:t>. [online] Available at: &lt;https://www.legislation.gov.uk/ukpga/Edw8and1Geo6/1/6/section/5/enacted&gt; [Accessed 18 February 2021].</w:t>
      </w:r>
    </w:p>
    <w:p w14:paraId="528B85E9" w14:textId="77777777" w:rsidR="00313717" w:rsidRPr="00313717" w:rsidRDefault="00313717" w:rsidP="00313717">
      <w:pPr>
        <w:pStyle w:val="NoSpacing"/>
        <w:rPr>
          <w:sz w:val="24"/>
          <w:szCs w:val="24"/>
        </w:rPr>
      </w:pPr>
    </w:p>
    <w:p w14:paraId="4D9D1CE7" w14:textId="77777777" w:rsidR="00313717" w:rsidRPr="00313717" w:rsidRDefault="00313717" w:rsidP="00313717">
      <w:pPr>
        <w:pStyle w:val="NoSpacing"/>
        <w:rPr>
          <w:sz w:val="24"/>
          <w:szCs w:val="24"/>
        </w:rPr>
      </w:pPr>
      <w:r w:rsidRPr="00313717">
        <w:rPr>
          <w:sz w:val="24"/>
          <w:szCs w:val="24"/>
        </w:rPr>
        <w:t>Legislation.gov.uk. 1984. Police and Criminal Evidence Act 1984. [online] Available at: &lt;https://www.legislation.gov.uk/ukpga/1984/60/section/24&gt; [Accessed 17 February 2021].</w:t>
      </w:r>
    </w:p>
    <w:p w14:paraId="1F6A9AEB" w14:textId="77777777" w:rsidR="00313717" w:rsidRPr="00313717" w:rsidRDefault="00313717" w:rsidP="00313717">
      <w:pPr>
        <w:pStyle w:val="NoSpacing"/>
        <w:rPr>
          <w:sz w:val="24"/>
          <w:szCs w:val="24"/>
        </w:rPr>
      </w:pPr>
    </w:p>
    <w:p w14:paraId="57C5EA68" w14:textId="77777777" w:rsidR="00313717" w:rsidRPr="00313717" w:rsidRDefault="00313717" w:rsidP="00313717">
      <w:pPr>
        <w:pStyle w:val="NoSpacing"/>
        <w:rPr>
          <w:sz w:val="24"/>
          <w:szCs w:val="24"/>
        </w:rPr>
      </w:pPr>
      <w:r w:rsidRPr="00313717">
        <w:rPr>
          <w:sz w:val="24"/>
          <w:szCs w:val="24"/>
        </w:rPr>
        <w:t>Legislation.gov.uk. 2003. Sexual Offences Act 2003. [online] Available at: &lt;https://www.legislation.gov.uk/ukpga/2003/42&gt; [Accessed 9 February 2021].</w:t>
      </w:r>
    </w:p>
    <w:p w14:paraId="5EBE8B18" w14:textId="77777777" w:rsidR="00313717" w:rsidRPr="00313717" w:rsidRDefault="00313717" w:rsidP="00313717">
      <w:pPr>
        <w:pStyle w:val="NoSpacing"/>
        <w:rPr>
          <w:sz w:val="24"/>
          <w:szCs w:val="24"/>
        </w:rPr>
      </w:pPr>
    </w:p>
    <w:p w14:paraId="4EEB0676" w14:textId="77777777" w:rsidR="00313717" w:rsidRPr="00313717" w:rsidRDefault="00313717" w:rsidP="00313717">
      <w:pPr>
        <w:pStyle w:val="NoSpacing"/>
        <w:rPr>
          <w:sz w:val="24"/>
          <w:szCs w:val="24"/>
        </w:rPr>
      </w:pPr>
      <w:r w:rsidRPr="00313717">
        <w:rPr>
          <w:sz w:val="24"/>
          <w:szCs w:val="24"/>
        </w:rPr>
        <w:t>Legislation.gov.uk. Criminal Law Act 1967.[online] Available at: &lt;https://www.legislation.gov.uk/ukpga/1967/58/section/3&gt; [Accessed 17 February 2021].</w:t>
      </w:r>
    </w:p>
    <w:p w14:paraId="2963C88A" w14:textId="77777777" w:rsidR="00313717" w:rsidRPr="00313717" w:rsidRDefault="00313717" w:rsidP="00313717">
      <w:pPr>
        <w:pStyle w:val="NoSpacing"/>
        <w:rPr>
          <w:sz w:val="24"/>
          <w:szCs w:val="24"/>
        </w:rPr>
      </w:pPr>
    </w:p>
    <w:p w14:paraId="741130A5" w14:textId="77777777" w:rsidR="00313717" w:rsidRPr="00313717" w:rsidRDefault="00313717" w:rsidP="00313717">
      <w:pPr>
        <w:pStyle w:val="NoSpacing"/>
        <w:rPr>
          <w:sz w:val="24"/>
          <w:szCs w:val="24"/>
        </w:rPr>
      </w:pPr>
    </w:p>
    <w:p w14:paraId="528413F7" w14:textId="77777777" w:rsidR="00313717" w:rsidRPr="00313717" w:rsidRDefault="00313717" w:rsidP="00313717">
      <w:pPr>
        <w:pStyle w:val="NoSpacing"/>
        <w:rPr>
          <w:sz w:val="24"/>
          <w:szCs w:val="24"/>
        </w:rPr>
      </w:pPr>
      <w:r w:rsidRPr="00313717">
        <w:rPr>
          <w:sz w:val="24"/>
          <w:szCs w:val="24"/>
        </w:rPr>
        <w:t>Macan, T., Shahani, C., Dipboye, R. and Phillips, A., 1990. College students' time management: Correlations with academic performance and stress. Journal of Educational Psychology, 82(4), pp.760-768.</w:t>
      </w:r>
    </w:p>
    <w:p w14:paraId="2FFEC578" w14:textId="77777777" w:rsidR="00313717" w:rsidRPr="00313717" w:rsidRDefault="00313717" w:rsidP="00313717">
      <w:pPr>
        <w:pStyle w:val="NoSpacing"/>
        <w:rPr>
          <w:sz w:val="24"/>
          <w:szCs w:val="24"/>
        </w:rPr>
      </w:pPr>
    </w:p>
    <w:p w14:paraId="5BEA6528" w14:textId="1F7E738C" w:rsidR="00313717" w:rsidRPr="00313717" w:rsidRDefault="00313717" w:rsidP="00313717">
      <w:pPr>
        <w:rPr>
          <w:sz w:val="24"/>
          <w:szCs w:val="24"/>
        </w:rPr>
      </w:pPr>
      <w:r w:rsidRPr="00313717">
        <w:rPr>
          <w:color w:val="333333"/>
          <w:sz w:val="24"/>
          <w:szCs w:val="24"/>
          <w:shd w:val="clear" w:color="auto" w:fill="FFFFFF"/>
        </w:rPr>
        <w:t>Margolin, G. ( </w:t>
      </w:r>
      <w:r w:rsidRPr="00313717">
        <w:rPr>
          <w:rStyle w:val="nlmyear"/>
          <w:color w:val="333333"/>
          <w:sz w:val="24"/>
          <w:szCs w:val="24"/>
          <w:shd w:val="clear" w:color="auto" w:fill="FFFFFF"/>
        </w:rPr>
        <w:t>1998</w:t>
      </w:r>
      <w:r w:rsidRPr="00313717">
        <w:rPr>
          <w:color w:val="333333"/>
          <w:sz w:val="24"/>
          <w:szCs w:val="24"/>
          <w:shd w:val="clear" w:color="auto" w:fill="FFFFFF"/>
        </w:rPr>
        <w:t>) ‘Effects of Domestic Violence on Children’ , in P.K. Trickett and C.D. Schellenbach (eds) Violence Against Children in the Family and the Community, pp. </w:t>
      </w:r>
      <w:r w:rsidRPr="00313717">
        <w:rPr>
          <w:rStyle w:val="nlmfpage"/>
          <w:color w:val="333333"/>
          <w:sz w:val="24"/>
          <w:szCs w:val="24"/>
          <w:shd w:val="clear" w:color="auto" w:fill="FFFFFF"/>
        </w:rPr>
        <w:t>57</w:t>
      </w:r>
      <w:r w:rsidRPr="00313717">
        <w:rPr>
          <w:color w:val="333333"/>
          <w:sz w:val="24"/>
          <w:szCs w:val="24"/>
          <w:shd w:val="clear" w:color="auto" w:fill="FFFFFF"/>
        </w:rPr>
        <w:t>-</w:t>
      </w:r>
      <w:r w:rsidRPr="00313717">
        <w:rPr>
          <w:rStyle w:val="nlmlpage"/>
          <w:color w:val="333333"/>
          <w:sz w:val="24"/>
          <w:szCs w:val="24"/>
          <w:shd w:val="clear" w:color="auto" w:fill="FFFFFF"/>
        </w:rPr>
        <w:t>101</w:t>
      </w:r>
      <w:r w:rsidRPr="00313717">
        <w:rPr>
          <w:color w:val="333333"/>
          <w:sz w:val="24"/>
          <w:szCs w:val="24"/>
          <w:shd w:val="clear" w:color="auto" w:fill="FFFFFF"/>
        </w:rPr>
        <w:t>. </w:t>
      </w:r>
      <w:r w:rsidRPr="00313717">
        <w:rPr>
          <w:rStyle w:val="nlmpublisher-loc"/>
          <w:color w:val="333333"/>
          <w:sz w:val="24"/>
          <w:szCs w:val="24"/>
          <w:shd w:val="clear" w:color="auto" w:fill="FFFFFF"/>
        </w:rPr>
        <w:t>Washington, DC</w:t>
      </w:r>
      <w:r w:rsidRPr="00313717">
        <w:rPr>
          <w:color w:val="333333"/>
          <w:sz w:val="24"/>
          <w:szCs w:val="24"/>
          <w:shd w:val="clear" w:color="auto" w:fill="FFFFFF"/>
        </w:rPr>
        <w:t>: </w:t>
      </w:r>
      <w:r w:rsidRPr="00313717">
        <w:rPr>
          <w:rStyle w:val="nlmpublisher-name"/>
          <w:color w:val="333333"/>
          <w:sz w:val="24"/>
          <w:szCs w:val="24"/>
          <w:shd w:val="clear" w:color="auto" w:fill="FFFFFF"/>
        </w:rPr>
        <w:t>American Psychological Association</w:t>
      </w:r>
      <w:r w:rsidRPr="00313717">
        <w:rPr>
          <w:color w:val="333333"/>
          <w:sz w:val="24"/>
          <w:szCs w:val="24"/>
          <w:shd w:val="clear" w:color="auto" w:fill="FFFFFF"/>
        </w:rPr>
        <w:t>.</w:t>
      </w:r>
    </w:p>
    <w:p w14:paraId="4A37A432" w14:textId="77777777" w:rsidR="00313717" w:rsidRPr="00313717" w:rsidRDefault="00313717" w:rsidP="00313717">
      <w:pPr>
        <w:pStyle w:val="NoSpacing"/>
        <w:rPr>
          <w:sz w:val="24"/>
          <w:szCs w:val="24"/>
        </w:rPr>
      </w:pPr>
    </w:p>
    <w:p w14:paraId="53A2E4E2" w14:textId="77777777" w:rsidR="00313717" w:rsidRPr="00313717" w:rsidRDefault="00313717" w:rsidP="00313717">
      <w:pPr>
        <w:pStyle w:val="NoSpacing"/>
        <w:rPr>
          <w:sz w:val="24"/>
          <w:szCs w:val="24"/>
        </w:rPr>
      </w:pPr>
      <w:r w:rsidRPr="00313717">
        <w:rPr>
          <w:sz w:val="24"/>
          <w:szCs w:val="24"/>
        </w:rPr>
        <w:t xml:space="preserve">McEwen, K., 2011. Building Resilience At Work. Bowen Hills, Qld.: Australian Academic Press. </w:t>
      </w:r>
    </w:p>
    <w:p w14:paraId="2B33A053" w14:textId="77777777" w:rsidR="00313717" w:rsidRPr="00313717" w:rsidRDefault="00313717" w:rsidP="00313717">
      <w:pPr>
        <w:pStyle w:val="NoSpacing"/>
        <w:rPr>
          <w:sz w:val="24"/>
          <w:szCs w:val="24"/>
        </w:rPr>
      </w:pPr>
    </w:p>
    <w:p w14:paraId="769A4B0B" w14:textId="77777777" w:rsidR="00313717" w:rsidRPr="00313717" w:rsidRDefault="00313717" w:rsidP="00313717">
      <w:pPr>
        <w:pStyle w:val="NoSpacing"/>
        <w:rPr>
          <w:sz w:val="24"/>
          <w:szCs w:val="24"/>
        </w:rPr>
      </w:pPr>
      <w:r w:rsidRPr="00313717">
        <w:rPr>
          <w:sz w:val="24"/>
          <w:szCs w:val="24"/>
        </w:rPr>
        <w:t>Perry, N. and Perry, E., 2006. Aromatherapy in the Management of Psychiatric Disorders. CNS Drugs, 20(4), pp.257-280.</w:t>
      </w:r>
    </w:p>
    <w:p w14:paraId="183DDC5C" w14:textId="77777777" w:rsidR="00313717" w:rsidRPr="00313717" w:rsidRDefault="00313717" w:rsidP="00313717">
      <w:pPr>
        <w:pStyle w:val="NoSpacing"/>
        <w:rPr>
          <w:sz w:val="24"/>
          <w:szCs w:val="24"/>
        </w:rPr>
      </w:pPr>
    </w:p>
    <w:p w14:paraId="183B768A" w14:textId="77777777" w:rsidR="00313717" w:rsidRPr="00313717" w:rsidRDefault="00313717" w:rsidP="00313717">
      <w:pPr>
        <w:pStyle w:val="NoSpacing"/>
        <w:rPr>
          <w:sz w:val="24"/>
          <w:szCs w:val="24"/>
        </w:rPr>
      </w:pPr>
      <w:r w:rsidRPr="00313717">
        <w:rPr>
          <w:sz w:val="24"/>
          <w:szCs w:val="24"/>
        </w:rPr>
        <w:t>Prime, H., Wade, M. and Browne, D., 2020. Risk and resilience in family well-being during the COVID-19 pandemic. American Psychologist, 75(5), pp.631-643.</w:t>
      </w:r>
    </w:p>
    <w:p w14:paraId="3C3F39B1" w14:textId="77777777" w:rsidR="00313717" w:rsidRPr="00313717" w:rsidRDefault="00313717" w:rsidP="00313717">
      <w:pPr>
        <w:pStyle w:val="NoSpacing"/>
        <w:rPr>
          <w:sz w:val="24"/>
          <w:szCs w:val="24"/>
        </w:rPr>
      </w:pPr>
    </w:p>
    <w:p w14:paraId="6094FF8F" w14:textId="34FD8F50" w:rsidR="00313717" w:rsidRPr="00313717" w:rsidRDefault="00313717" w:rsidP="00313717">
      <w:pPr>
        <w:pStyle w:val="NoSpacing"/>
        <w:rPr>
          <w:sz w:val="24"/>
          <w:szCs w:val="24"/>
        </w:rPr>
      </w:pPr>
      <w:r w:rsidRPr="00313717">
        <w:rPr>
          <w:sz w:val="24"/>
          <w:szCs w:val="24"/>
        </w:rPr>
        <w:t xml:space="preserve">Phutela, Deepika. (2015). the importance of non-verbal communication. IUP Journal of Soft Skills, 4, 43-49. </w:t>
      </w:r>
    </w:p>
    <w:p w14:paraId="4F1CFCFF" w14:textId="77777777" w:rsidR="00313717" w:rsidRPr="00313717" w:rsidRDefault="00313717" w:rsidP="00313717">
      <w:pPr>
        <w:pStyle w:val="NoSpacing"/>
        <w:rPr>
          <w:sz w:val="24"/>
          <w:szCs w:val="24"/>
        </w:rPr>
      </w:pPr>
    </w:p>
    <w:p w14:paraId="262299A1" w14:textId="7ED73672" w:rsidR="00313717" w:rsidRPr="00313717" w:rsidRDefault="00313717" w:rsidP="00313717">
      <w:pPr>
        <w:pStyle w:val="NoSpacing"/>
        <w:rPr>
          <w:sz w:val="24"/>
          <w:szCs w:val="24"/>
        </w:rPr>
      </w:pPr>
      <w:r w:rsidRPr="00313717">
        <w:rPr>
          <w:sz w:val="24"/>
          <w:szCs w:val="24"/>
        </w:rPr>
        <w:t>Sibson, Linda (2014). An introduction to reflective practice | Journal of Paramedic Practice. [Online] Magonlinelibrary.com. Available at: &lt;https://www.magonlinelibrary.com/doi/abs/10.12968/jpar.2008.1.3.42057&gt; [Accessed 5 February 2021].</w:t>
      </w:r>
    </w:p>
    <w:p w14:paraId="186C8AE9" w14:textId="77777777" w:rsidR="00313717" w:rsidRPr="00313717" w:rsidRDefault="00313717" w:rsidP="00313717">
      <w:pPr>
        <w:pStyle w:val="NoSpacing"/>
        <w:rPr>
          <w:sz w:val="24"/>
          <w:szCs w:val="24"/>
        </w:rPr>
      </w:pPr>
    </w:p>
    <w:p w14:paraId="1719C2D2" w14:textId="77777777" w:rsidR="00313717" w:rsidRPr="00313717" w:rsidRDefault="00313717" w:rsidP="00313717">
      <w:pPr>
        <w:pStyle w:val="NoSpacing"/>
        <w:rPr>
          <w:sz w:val="24"/>
          <w:szCs w:val="24"/>
        </w:rPr>
      </w:pPr>
      <w:r w:rsidRPr="00313717">
        <w:rPr>
          <w:sz w:val="24"/>
          <w:szCs w:val="24"/>
        </w:rPr>
        <w:t>Spruin, E., Dempster, T., Islam, S. and Raybould, I., 2020. The effects of a therapy dog vs mindfulness vs a student advisor on student anxiety and well-being. Journal of Further and Higher Education, pp.1-13.</w:t>
      </w:r>
    </w:p>
    <w:p w14:paraId="5253B247" w14:textId="77777777" w:rsidR="00313717" w:rsidRPr="00313717" w:rsidRDefault="00313717" w:rsidP="00313717">
      <w:pPr>
        <w:pStyle w:val="NoSpacing"/>
        <w:rPr>
          <w:sz w:val="24"/>
          <w:szCs w:val="24"/>
        </w:rPr>
      </w:pPr>
    </w:p>
    <w:p w14:paraId="6FEB2C46" w14:textId="77777777" w:rsidR="00313717" w:rsidRPr="00313717" w:rsidRDefault="00313717" w:rsidP="00313717">
      <w:pPr>
        <w:pStyle w:val="NoSpacing"/>
        <w:rPr>
          <w:sz w:val="24"/>
          <w:szCs w:val="24"/>
        </w:rPr>
      </w:pPr>
      <w:r w:rsidRPr="00313717">
        <w:rPr>
          <w:sz w:val="24"/>
          <w:szCs w:val="24"/>
        </w:rPr>
        <w:t>Vinkers, C., Amelsvoort, T., Bisson, J., Branchi, I., Cryan, J., Domschke, K., Howes, O., Manchia, M., Pinto, L., Quervain, D., Schmidt, M. and Wee, N., n.d. Stress Resilience During The Coronavirus Pandemic.</w:t>
      </w:r>
    </w:p>
    <w:p w14:paraId="2C0E7B82" w14:textId="77777777" w:rsidR="00313717" w:rsidRPr="00313717" w:rsidRDefault="00313717" w:rsidP="00313717">
      <w:pPr>
        <w:pStyle w:val="NoSpacing"/>
        <w:rPr>
          <w:sz w:val="24"/>
          <w:szCs w:val="24"/>
        </w:rPr>
      </w:pPr>
    </w:p>
    <w:p w14:paraId="42A4EA4A" w14:textId="77777777" w:rsidR="00313717" w:rsidRPr="00313717" w:rsidRDefault="00313717" w:rsidP="00313717">
      <w:pPr>
        <w:pStyle w:val="NoSpacing"/>
        <w:rPr>
          <w:sz w:val="24"/>
          <w:szCs w:val="24"/>
        </w:rPr>
      </w:pPr>
      <w:r w:rsidRPr="00313717">
        <w:rPr>
          <w:sz w:val="24"/>
          <w:szCs w:val="24"/>
        </w:rPr>
        <w:t>Ward-Griffin, E., Klaiber, P., Collins, H., Owens, R., Coren, S. and Chen, F., 2018. Petting away pre-exam stress: The effect of therapy dog sessions on student well-being. Stress and Health, 34(3), pp.468-473.</w:t>
      </w:r>
    </w:p>
    <w:p w14:paraId="4BBCFE56" w14:textId="77777777" w:rsidR="00313717" w:rsidRPr="00313717" w:rsidRDefault="00313717" w:rsidP="00313717">
      <w:pPr>
        <w:pStyle w:val="NoSpacing"/>
        <w:rPr>
          <w:sz w:val="24"/>
          <w:szCs w:val="24"/>
        </w:rPr>
      </w:pPr>
    </w:p>
    <w:p w14:paraId="2C7600D6" w14:textId="77777777" w:rsidR="00313717" w:rsidRPr="00313717" w:rsidRDefault="00313717" w:rsidP="00313717">
      <w:pPr>
        <w:pStyle w:val="NoSpacing"/>
        <w:rPr>
          <w:sz w:val="24"/>
          <w:szCs w:val="24"/>
        </w:rPr>
      </w:pPr>
      <w:r w:rsidRPr="00313717">
        <w:rPr>
          <w:sz w:val="24"/>
          <w:szCs w:val="24"/>
        </w:rPr>
        <w:t>Wells, S., Graham, K. and West, P., 2000. Alcohol-related aggression in the general population. Journal of Studies on Alcohol, 61(4), pp.626-632.</w:t>
      </w:r>
    </w:p>
    <w:p w14:paraId="460AD22E" w14:textId="77777777" w:rsidR="00313717" w:rsidRPr="00313717" w:rsidRDefault="00313717" w:rsidP="00313717">
      <w:pPr>
        <w:pStyle w:val="NoSpacing"/>
        <w:rPr>
          <w:sz w:val="24"/>
          <w:szCs w:val="24"/>
        </w:rPr>
      </w:pPr>
    </w:p>
    <w:p w14:paraId="282E10A5" w14:textId="28355531" w:rsidR="00313717" w:rsidRDefault="00313717" w:rsidP="00313717">
      <w:pPr>
        <w:pStyle w:val="NoSpacing"/>
        <w:rPr>
          <w:sz w:val="24"/>
          <w:szCs w:val="24"/>
        </w:rPr>
      </w:pPr>
      <w:r w:rsidRPr="00313717">
        <w:rPr>
          <w:sz w:val="24"/>
          <w:szCs w:val="24"/>
        </w:rPr>
        <w:t>Wood, C., Clow, A., Hucklebridge, F., Law, R. and Smyth, N., 2017. Physical fitness and prior physical activity are both associated with less cortisol secretion during psychosocial stress. Anxiety, Stress, &amp; Coping, 31(2), pp.135-145.</w:t>
      </w:r>
    </w:p>
    <w:p w14:paraId="2111F798" w14:textId="77777777" w:rsidR="00CD20B3" w:rsidRDefault="00CD20B3" w:rsidP="00313717">
      <w:pPr>
        <w:pStyle w:val="NoSpacing"/>
        <w:rPr>
          <w:sz w:val="24"/>
          <w:szCs w:val="24"/>
        </w:rPr>
      </w:pPr>
    </w:p>
    <w:p w14:paraId="22D10FE5" w14:textId="593C03DA" w:rsidR="00CD20B3" w:rsidRPr="00CD20B3" w:rsidRDefault="00CD20B3" w:rsidP="00313717">
      <w:pPr>
        <w:pStyle w:val="NoSpacing"/>
        <w:rPr>
          <w:sz w:val="32"/>
          <w:szCs w:val="24"/>
        </w:rPr>
      </w:pPr>
      <w:r w:rsidRPr="00CD20B3">
        <w:rPr>
          <w:color w:val="222222"/>
          <w:sz w:val="24"/>
          <w:shd w:val="clear" w:color="auto" w:fill="FFFFFF"/>
        </w:rPr>
        <w:t>Wu, G., Feder, A., Cohen, H., Kim, J.J., Calderon, S., Charney, D.S. and Mathé, A.A., 2013. Understanding resilience. </w:t>
      </w:r>
      <w:r w:rsidRPr="00CD20B3">
        <w:rPr>
          <w:i/>
          <w:iCs/>
          <w:color w:val="222222"/>
          <w:sz w:val="24"/>
          <w:shd w:val="clear" w:color="auto" w:fill="FFFFFF"/>
        </w:rPr>
        <w:t>Frontiers in behavioral neuroscience</w:t>
      </w:r>
      <w:r w:rsidRPr="00CD20B3">
        <w:rPr>
          <w:color w:val="222222"/>
          <w:sz w:val="24"/>
          <w:shd w:val="clear" w:color="auto" w:fill="FFFFFF"/>
        </w:rPr>
        <w:t>, </w:t>
      </w:r>
      <w:r w:rsidRPr="00CD20B3">
        <w:rPr>
          <w:i/>
          <w:iCs/>
          <w:color w:val="222222"/>
          <w:sz w:val="24"/>
          <w:shd w:val="clear" w:color="auto" w:fill="FFFFFF"/>
        </w:rPr>
        <w:t>7</w:t>
      </w:r>
      <w:r w:rsidRPr="00CD20B3">
        <w:rPr>
          <w:color w:val="222222"/>
          <w:sz w:val="24"/>
          <w:shd w:val="clear" w:color="auto" w:fill="FFFFFF"/>
        </w:rPr>
        <w:t>, p.10.</w:t>
      </w:r>
    </w:p>
    <w:p w14:paraId="0A414CEE" w14:textId="77777777" w:rsidR="00313717" w:rsidRPr="00313717" w:rsidRDefault="00313717" w:rsidP="00313717">
      <w:pPr>
        <w:pStyle w:val="NoSpacing"/>
        <w:rPr>
          <w:sz w:val="24"/>
          <w:szCs w:val="24"/>
        </w:rPr>
      </w:pPr>
    </w:p>
    <w:p w14:paraId="063108C7" w14:textId="77777777" w:rsidR="00313717" w:rsidRPr="00313717" w:rsidRDefault="00313717" w:rsidP="00313717">
      <w:pPr>
        <w:pStyle w:val="NoSpacing"/>
        <w:rPr>
          <w:rStyle w:val="selectable"/>
          <w:sz w:val="24"/>
          <w:szCs w:val="24"/>
        </w:rPr>
      </w:pPr>
      <w:r w:rsidRPr="00313717">
        <w:rPr>
          <w:rStyle w:val="Strong"/>
          <w:sz w:val="24"/>
          <w:szCs w:val="24"/>
        </w:rPr>
        <w:t> </w:t>
      </w:r>
      <w:r w:rsidRPr="00313717">
        <w:rPr>
          <w:rStyle w:val="selectable"/>
          <w:sz w:val="24"/>
          <w:szCs w:val="24"/>
        </w:rPr>
        <w:t>Xiong, J., Lipsitz, O., Nasri, F., Lui, L., Gill, H., Phan, L., Chen-Li, D., Iacobucci, M., Ho, R., Majeed, A. and McIntyre, R., 2020. Impact of COVID-19 pandemic on mental health in the general population: A systematic review. Journal of Affective Disorders, 277, pp.55-64</w:t>
      </w:r>
    </w:p>
    <w:p w14:paraId="222A6441" w14:textId="77777777" w:rsidR="00313717" w:rsidRPr="00313717" w:rsidRDefault="00313717" w:rsidP="00313717">
      <w:pPr>
        <w:rPr>
          <w:rStyle w:val="selectable"/>
          <w:sz w:val="24"/>
          <w:szCs w:val="24"/>
          <w:shd w:val="clear" w:color="auto" w:fill="FFFFFF"/>
        </w:rPr>
      </w:pPr>
    </w:p>
    <w:p w14:paraId="568E25DB" w14:textId="77777777" w:rsidR="00313717" w:rsidRDefault="00313717" w:rsidP="00313717">
      <w:pPr>
        <w:keepNext/>
        <w:spacing w:before="240" w:after="60"/>
        <w:ind w:right="107"/>
        <w:jc w:val="both"/>
        <w:rPr>
          <w:sz w:val="24"/>
          <w:szCs w:val="24"/>
        </w:rPr>
      </w:pPr>
    </w:p>
    <w:p w14:paraId="592CAEBA" w14:textId="38B8CE5A" w:rsidR="000F7ECD" w:rsidRPr="00313717" w:rsidRDefault="000F7ECD" w:rsidP="00313717">
      <w:pPr>
        <w:overflowPunct/>
        <w:autoSpaceDE/>
        <w:autoSpaceDN/>
        <w:adjustRightInd/>
        <w:ind w:right="107"/>
        <w:textAlignment w:val="auto"/>
        <w:rPr>
          <w:b/>
          <w:sz w:val="22"/>
          <w:szCs w:val="22"/>
        </w:rPr>
        <w:sectPr w:rsidR="000F7ECD" w:rsidRPr="00313717" w:rsidSect="00B57D01">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00313717">
      <w:pPr>
        <w:ind w:right="107"/>
        <w:jc w:val="center"/>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17C4E1EF" w:rsidR="00575A8F" w:rsidRPr="00563791" w:rsidRDefault="00575A8F" w:rsidP="00E6298B">
      <w:pPr>
        <w:ind w:right="107"/>
        <w:jc w:val="both"/>
        <w:rPr>
          <w:b/>
          <w:sz w:val="24"/>
          <w:szCs w:val="24"/>
        </w:rPr>
      </w:pPr>
    </w:p>
    <w:p w14:paraId="07490E0A" w14:textId="7A50E388" w:rsidR="003037A1" w:rsidRDefault="003037A1" w:rsidP="00E6298B">
      <w:pPr>
        <w:ind w:right="107"/>
        <w:jc w:val="both"/>
        <w:rPr>
          <w:sz w:val="24"/>
          <w:szCs w:val="24"/>
        </w:rPr>
      </w:pPr>
      <w:r w:rsidRPr="00563791">
        <w:rPr>
          <w:b/>
          <w:sz w:val="24"/>
          <w:szCs w:val="24"/>
        </w:rPr>
        <w:t>I have used the SMART model for goal setting in the following</w:t>
      </w:r>
      <w:r>
        <w:rPr>
          <w:sz w:val="24"/>
          <w:szCs w:val="24"/>
        </w:rPr>
        <w:t>:</w:t>
      </w:r>
    </w:p>
    <w:p w14:paraId="0C35DD8F" w14:textId="77777777" w:rsidR="003037A1" w:rsidRPr="00270EEB" w:rsidRDefault="003037A1"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4865BD">
        <w:trPr>
          <w:trHeight w:val="2700"/>
        </w:trPr>
        <w:tc>
          <w:tcPr>
            <w:tcW w:w="2462" w:type="dxa"/>
            <w:shd w:val="clear" w:color="auto" w:fill="auto"/>
          </w:tcPr>
          <w:p w14:paraId="3E628F41" w14:textId="42F51D2B" w:rsidR="004865BD" w:rsidRPr="004865BD" w:rsidRDefault="004865BD" w:rsidP="004865BD">
            <w:pPr>
              <w:pStyle w:val="NoSpacing"/>
              <w:rPr>
                <w:b/>
              </w:rPr>
            </w:pPr>
            <w:r w:rsidRPr="004865BD">
              <w:rPr>
                <w:b/>
              </w:rPr>
              <w:t>Statement taking</w:t>
            </w:r>
          </w:p>
          <w:p w14:paraId="55898530" w14:textId="45ADE634" w:rsidR="00575A8F" w:rsidRDefault="004865BD" w:rsidP="004865BD">
            <w:pPr>
              <w:pStyle w:val="NoSpacing"/>
            </w:pPr>
            <w:r>
              <w:t>- Develop my s</w:t>
            </w:r>
            <w:r w:rsidRPr="004865BD">
              <w:t>tatement taking; victim and witness statements.</w:t>
            </w:r>
          </w:p>
          <w:p w14:paraId="5A558D50" w14:textId="0D0D5192" w:rsidR="004865BD" w:rsidRDefault="004865BD" w:rsidP="004865BD">
            <w:pPr>
              <w:pStyle w:val="NoSpacing"/>
            </w:pPr>
            <w:r>
              <w:t>- Build confidence in taking statements.</w:t>
            </w:r>
          </w:p>
          <w:p w14:paraId="52FF0D6D" w14:textId="05FF0895" w:rsidR="004865BD" w:rsidRPr="004865BD" w:rsidRDefault="004865BD" w:rsidP="004865BD">
            <w:pPr>
              <w:pStyle w:val="NoSpacing"/>
            </w:pPr>
            <w:r>
              <w:t>- Ensure I use the PEACE model when taking victim and witness statements.</w:t>
            </w:r>
          </w:p>
          <w:p w14:paraId="17C7589C" w14:textId="77777777" w:rsidR="00575A8F" w:rsidRPr="00270EEB" w:rsidRDefault="00575A8F" w:rsidP="00E6298B">
            <w:pPr>
              <w:ind w:right="107"/>
              <w:jc w:val="both"/>
              <w:rPr>
                <w:sz w:val="24"/>
                <w:szCs w:val="24"/>
              </w:rPr>
            </w:pPr>
          </w:p>
          <w:p w14:paraId="4FCDFC95" w14:textId="1A916027" w:rsidR="00575A8F" w:rsidRPr="00270EEB" w:rsidRDefault="00575A8F" w:rsidP="00E6298B">
            <w:pPr>
              <w:ind w:right="107"/>
              <w:jc w:val="both"/>
              <w:rPr>
                <w:sz w:val="24"/>
                <w:szCs w:val="24"/>
              </w:rPr>
            </w:pPr>
          </w:p>
        </w:tc>
        <w:tc>
          <w:tcPr>
            <w:tcW w:w="2433" w:type="dxa"/>
            <w:shd w:val="clear" w:color="auto" w:fill="auto"/>
          </w:tcPr>
          <w:p w14:paraId="03965734" w14:textId="152A0209" w:rsidR="00575A8F" w:rsidRPr="004865BD" w:rsidRDefault="001F0ED7" w:rsidP="004865BD">
            <w:pPr>
              <w:pStyle w:val="NoSpacing"/>
            </w:pPr>
            <w:r>
              <w:t>- Complete</w:t>
            </w:r>
            <w:r w:rsidR="004865BD" w:rsidRPr="004865BD">
              <w:t xml:space="preserve"> statements on a regular basis.</w:t>
            </w:r>
          </w:p>
          <w:p w14:paraId="0544A9B5" w14:textId="4A463C74" w:rsidR="004865BD" w:rsidRPr="004865BD" w:rsidRDefault="004865BD" w:rsidP="004865BD">
            <w:pPr>
              <w:pStyle w:val="NoSpacing"/>
            </w:pPr>
            <w:r>
              <w:t xml:space="preserve">- </w:t>
            </w:r>
            <w:r w:rsidRPr="004865BD">
              <w:t>Practice taking statement</w:t>
            </w:r>
            <w:r>
              <w:t>s</w:t>
            </w:r>
          </w:p>
          <w:p w14:paraId="5ACB60D8" w14:textId="77777777" w:rsidR="004865BD" w:rsidRDefault="004865BD" w:rsidP="004865BD">
            <w:pPr>
              <w:pStyle w:val="NoSpacing"/>
            </w:pPr>
            <w:r>
              <w:t xml:space="preserve">- </w:t>
            </w:r>
            <w:r w:rsidRPr="004865BD">
              <w:t>Understand the fundamental aspects of s</w:t>
            </w:r>
            <w:r>
              <w:t>tatement taking i.e PEACE model, open/ closed questions.</w:t>
            </w:r>
          </w:p>
          <w:p w14:paraId="2C5FB852" w14:textId="4AA4A65F" w:rsidR="004865BD" w:rsidRPr="004865BD" w:rsidRDefault="004865BD" w:rsidP="004865BD">
            <w:pPr>
              <w:pStyle w:val="NoSpacing"/>
              <w:rPr>
                <w:sz w:val="24"/>
                <w:szCs w:val="24"/>
              </w:rPr>
            </w:pPr>
            <w:r>
              <w:t>- Read over statements in order to improve.</w:t>
            </w:r>
          </w:p>
        </w:tc>
        <w:tc>
          <w:tcPr>
            <w:tcW w:w="2426" w:type="dxa"/>
            <w:shd w:val="clear" w:color="auto" w:fill="auto"/>
          </w:tcPr>
          <w:p w14:paraId="7BDC018A" w14:textId="47B50FC9" w:rsidR="00575A8F" w:rsidRDefault="004865BD" w:rsidP="004865BD">
            <w:pPr>
              <w:pStyle w:val="NoSpacing"/>
            </w:pPr>
            <w:r>
              <w:t xml:space="preserve">- </w:t>
            </w:r>
            <w:r w:rsidRPr="001F0ED7">
              <w:rPr>
                <w:b/>
              </w:rPr>
              <w:t>My tutor;</w:t>
            </w:r>
            <w:r>
              <w:t xml:space="preserve"> I will continue to ask questions on how to take good statements.</w:t>
            </w:r>
          </w:p>
          <w:p w14:paraId="2B551869" w14:textId="77777777" w:rsidR="004865BD" w:rsidRDefault="004865BD" w:rsidP="004865BD">
            <w:pPr>
              <w:pStyle w:val="NoSpacing"/>
            </w:pPr>
            <w:r>
              <w:t xml:space="preserve">- </w:t>
            </w:r>
            <w:r w:rsidRPr="001F0ED7">
              <w:rPr>
                <w:b/>
              </w:rPr>
              <w:t>My Sargent;</w:t>
            </w:r>
            <w:r>
              <w:t xml:space="preserve"> Volunteer to my Sargent and tutor to take statements on the shift.</w:t>
            </w:r>
          </w:p>
          <w:p w14:paraId="6F2EF39C" w14:textId="77445697" w:rsidR="004865BD" w:rsidRPr="004865BD" w:rsidRDefault="004865BD" w:rsidP="004865BD">
            <w:pPr>
              <w:pStyle w:val="NoSpacing"/>
            </w:pPr>
            <w:r>
              <w:t xml:space="preserve">- </w:t>
            </w:r>
            <w:r w:rsidRPr="001F0ED7">
              <w:rPr>
                <w:b/>
              </w:rPr>
              <w:t>Colleagues</w:t>
            </w:r>
            <w:r>
              <w:t>; Ask for support when doing statements.</w:t>
            </w:r>
          </w:p>
        </w:tc>
        <w:tc>
          <w:tcPr>
            <w:tcW w:w="2426" w:type="dxa"/>
            <w:shd w:val="clear" w:color="auto" w:fill="auto"/>
          </w:tcPr>
          <w:p w14:paraId="3851D535" w14:textId="4B9C8C62" w:rsidR="28A9B94D" w:rsidRPr="004865BD" w:rsidRDefault="004865BD" w:rsidP="004865BD">
            <w:pPr>
              <w:pStyle w:val="NoSpacing"/>
            </w:pPr>
            <w:r>
              <w:t>Throughout my tutoring period. In addition, I feel that statement taking takes practice therefore this will be ongoing even when signed off as independent.</w:t>
            </w:r>
          </w:p>
        </w:tc>
      </w:tr>
      <w:tr w:rsidR="00575A8F" w:rsidRPr="00270EEB" w14:paraId="67CEB11A" w14:textId="77777777" w:rsidTr="28A9B94D">
        <w:tc>
          <w:tcPr>
            <w:tcW w:w="2462" w:type="dxa"/>
            <w:shd w:val="clear" w:color="auto" w:fill="auto"/>
          </w:tcPr>
          <w:p w14:paraId="0D86D360" w14:textId="65BD431B" w:rsidR="00575A8F" w:rsidRDefault="004865BD" w:rsidP="004865BD">
            <w:pPr>
              <w:ind w:right="107"/>
              <w:jc w:val="both"/>
              <w:rPr>
                <w:b/>
                <w:sz w:val="24"/>
                <w:szCs w:val="24"/>
              </w:rPr>
            </w:pPr>
            <w:r w:rsidRPr="004865BD">
              <w:rPr>
                <w:b/>
              </w:rPr>
              <w:t xml:space="preserve">Interviewing </w:t>
            </w:r>
          </w:p>
          <w:p w14:paraId="28C4529A" w14:textId="1D294074" w:rsidR="004865BD" w:rsidRPr="004865BD" w:rsidRDefault="004865BD" w:rsidP="004865BD">
            <w:pPr>
              <w:pStyle w:val="NoSpacing"/>
            </w:pPr>
            <w:r>
              <w:t xml:space="preserve">I have completed four interviews during my tutoring, each one has been different. I feel that I need to develop my confidence in interviewing and also the process after the interview is complete. I found it difficult making a decision after </w:t>
            </w:r>
            <w:r w:rsidR="001F0ED7">
              <w:t>interview i.e disposal</w:t>
            </w: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28B08BA2" w14:textId="77777777" w:rsidR="00575A8F" w:rsidRDefault="001F0ED7" w:rsidP="001F0ED7">
            <w:pPr>
              <w:pStyle w:val="NoSpacing"/>
            </w:pPr>
            <w:r>
              <w:t>- Continue to interview suspects after tutoring and volunteer to interview.</w:t>
            </w:r>
          </w:p>
          <w:p w14:paraId="5FFCEC64" w14:textId="77777777" w:rsidR="001F0ED7" w:rsidRDefault="001F0ED7" w:rsidP="001F0ED7">
            <w:pPr>
              <w:pStyle w:val="NoSpacing"/>
            </w:pPr>
            <w:r>
              <w:t>- Hub attachment whereby interviewing and disposal methods are key.</w:t>
            </w:r>
          </w:p>
          <w:p w14:paraId="52C4F946" w14:textId="77777777" w:rsidR="001F0ED7" w:rsidRDefault="001F0ED7" w:rsidP="001F0ED7">
            <w:pPr>
              <w:pStyle w:val="NoSpacing"/>
            </w:pPr>
            <w:r>
              <w:t>- Increase my knowledge on disposal methods and to speak with custody Sargent’s and other colleagues more about what the options are.</w:t>
            </w:r>
          </w:p>
          <w:p w14:paraId="6330C4E6" w14:textId="77777777" w:rsidR="001F0ED7" w:rsidRDefault="001F0ED7" w:rsidP="001F0ED7">
            <w:pPr>
              <w:pStyle w:val="NoSpacing"/>
            </w:pPr>
            <w:r>
              <w:t>- Use the NDM model after interview.</w:t>
            </w:r>
          </w:p>
          <w:p w14:paraId="3BD876A6" w14:textId="6830E7D7" w:rsidR="001F0ED7" w:rsidRPr="001F0ED7" w:rsidRDefault="001F0ED7" w:rsidP="001F0ED7">
            <w:pPr>
              <w:pStyle w:val="NoSpacing"/>
            </w:pPr>
            <w:r>
              <w:t>- understand more about interview techniques.</w:t>
            </w:r>
          </w:p>
        </w:tc>
        <w:tc>
          <w:tcPr>
            <w:tcW w:w="2426" w:type="dxa"/>
            <w:shd w:val="clear" w:color="auto" w:fill="auto"/>
          </w:tcPr>
          <w:p w14:paraId="44061593" w14:textId="77777777" w:rsidR="001F0ED7" w:rsidRPr="001F0ED7" w:rsidRDefault="001F0ED7" w:rsidP="00E6298B">
            <w:pPr>
              <w:ind w:right="107"/>
              <w:jc w:val="both"/>
              <w:rPr>
                <w:b/>
                <w:szCs w:val="24"/>
              </w:rPr>
            </w:pPr>
            <w:r w:rsidRPr="001F0ED7">
              <w:rPr>
                <w:b/>
                <w:szCs w:val="24"/>
              </w:rPr>
              <w:t xml:space="preserve">Myself; </w:t>
            </w:r>
          </w:p>
          <w:p w14:paraId="4FD0F93E" w14:textId="77777777" w:rsidR="001F0ED7" w:rsidRDefault="001F0ED7" w:rsidP="001F0ED7">
            <w:pPr>
              <w:ind w:right="107"/>
              <w:jc w:val="both"/>
              <w:rPr>
                <w:szCs w:val="24"/>
              </w:rPr>
            </w:pPr>
            <w:r w:rsidRPr="001F0ED7">
              <w:rPr>
                <w:szCs w:val="24"/>
              </w:rPr>
              <w:t>-</w:t>
            </w:r>
            <w:r>
              <w:rPr>
                <w:szCs w:val="24"/>
              </w:rPr>
              <w:t xml:space="preserve"> </w:t>
            </w:r>
            <w:r w:rsidRPr="001F0ED7">
              <w:rPr>
                <w:szCs w:val="24"/>
              </w:rPr>
              <w:t>Online learning</w:t>
            </w:r>
          </w:p>
          <w:p w14:paraId="522783E5" w14:textId="52766818" w:rsidR="001F0ED7" w:rsidRDefault="001F0ED7" w:rsidP="001F0ED7">
            <w:pPr>
              <w:ind w:right="107"/>
              <w:jc w:val="both"/>
              <w:rPr>
                <w:szCs w:val="24"/>
              </w:rPr>
            </w:pPr>
            <w:r>
              <w:rPr>
                <w:szCs w:val="24"/>
              </w:rPr>
              <w:t>- Learning more in my own time</w:t>
            </w:r>
          </w:p>
          <w:p w14:paraId="238436BD" w14:textId="2CAE7406" w:rsidR="003037A1" w:rsidRDefault="003037A1" w:rsidP="003037A1">
            <w:pPr>
              <w:pStyle w:val="NoSpacing"/>
            </w:pPr>
            <w:r>
              <w:t>- Believe in myself more.</w:t>
            </w:r>
          </w:p>
          <w:p w14:paraId="42C4BC5B" w14:textId="77777777" w:rsidR="001F0ED7" w:rsidRPr="001F0ED7" w:rsidRDefault="001F0ED7" w:rsidP="001F0ED7">
            <w:pPr>
              <w:ind w:right="107"/>
              <w:jc w:val="both"/>
              <w:rPr>
                <w:b/>
                <w:szCs w:val="24"/>
              </w:rPr>
            </w:pPr>
            <w:r w:rsidRPr="001F0ED7">
              <w:rPr>
                <w:b/>
                <w:szCs w:val="24"/>
              </w:rPr>
              <w:t>My tutor;</w:t>
            </w:r>
          </w:p>
          <w:p w14:paraId="1CBE0725" w14:textId="77777777" w:rsidR="001F0ED7" w:rsidRDefault="001F0ED7" w:rsidP="001F0ED7">
            <w:pPr>
              <w:ind w:right="107"/>
              <w:jc w:val="both"/>
              <w:rPr>
                <w:szCs w:val="24"/>
              </w:rPr>
            </w:pPr>
            <w:r w:rsidRPr="001F0ED7">
              <w:rPr>
                <w:szCs w:val="24"/>
              </w:rPr>
              <w:t>-</w:t>
            </w:r>
            <w:r>
              <w:rPr>
                <w:szCs w:val="24"/>
              </w:rPr>
              <w:t xml:space="preserve"> Ask questions before and after interview.</w:t>
            </w:r>
          </w:p>
          <w:p w14:paraId="34E803E2" w14:textId="331E0A3C" w:rsidR="001F0ED7" w:rsidRDefault="001F0ED7" w:rsidP="001F0ED7">
            <w:pPr>
              <w:ind w:right="107"/>
              <w:jc w:val="both"/>
              <w:rPr>
                <w:szCs w:val="24"/>
              </w:rPr>
            </w:pPr>
            <w:r w:rsidRPr="001F0ED7">
              <w:rPr>
                <w:b/>
                <w:szCs w:val="24"/>
              </w:rPr>
              <w:t xml:space="preserve">Sargent’s </w:t>
            </w:r>
            <w:r>
              <w:rPr>
                <w:szCs w:val="24"/>
              </w:rPr>
              <w:t>(including custody Sargent’s);</w:t>
            </w:r>
          </w:p>
          <w:p w14:paraId="7A4C9A77" w14:textId="4B70FC69" w:rsidR="001F0ED7" w:rsidRPr="001F0ED7" w:rsidRDefault="001F0ED7" w:rsidP="001F0ED7">
            <w:pPr>
              <w:ind w:right="107"/>
              <w:jc w:val="both"/>
              <w:rPr>
                <w:szCs w:val="24"/>
              </w:rPr>
            </w:pPr>
          </w:p>
        </w:tc>
        <w:tc>
          <w:tcPr>
            <w:tcW w:w="2426" w:type="dxa"/>
            <w:shd w:val="clear" w:color="auto" w:fill="auto"/>
          </w:tcPr>
          <w:p w14:paraId="003BC03B" w14:textId="0FF7F789" w:rsidR="28A9B94D" w:rsidRPr="001F0ED7" w:rsidRDefault="001F0ED7" w:rsidP="28A9B94D">
            <w:pPr>
              <w:jc w:val="both"/>
            </w:pPr>
            <w:r>
              <w:t xml:space="preserve">Immediately; I feel that online learning and learning in my own time can be done straight away and can be an ongoing goal to learn more about interview techniques. </w:t>
            </w:r>
          </w:p>
        </w:tc>
      </w:tr>
      <w:tr w:rsidR="00575A8F" w:rsidRPr="00270EEB" w14:paraId="3EE957C7" w14:textId="77777777" w:rsidTr="28A9B94D">
        <w:tc>
          <w:tcPr>
            <w:tcW w:w="2462" w:type="dxa"/>
            <w:shd w:val="clear" w:color="auto" w:fill="auto"/>
          </w:tcPr>
          <w:p w14:paraId="6BD4658F" w14:textId="31EB8721" w:rsidR="00575A8F" w:rsidRPr="003037A1" w:rsidRDefault="003037A1" w:rsidP="00E6298B">
            <w:pPr>
              <w:ind w:right="107"/>
              <w:jc w:val="both"/>
              <w:rPr>
                <w:b/>
              </w:rPr>
            </w:pPr>
            <w:r w:rsidRPr="003037A1">
              <w:rPr>
                <w:b/>
              </w:rPr>
              <w:t>Dealing with conflict</w:t>
            </w:r>
          </w:p>
          <w:p w14:paraId="07FFF801" w14:textId="77777777" w:rsidR="00575A8F" w:rsidRDefault="003037A1" w:rsidP="00E6298B">
            <w:pPr>
              <w:ind w:right="107"/>
              <w:jc w:val="both"/>
              <w:rPr>
                <w:szCs w:val="24"/>
              </w:rPr>
            </w:pPr>
            <w:r>
              <w:rPr>
                <w:szCs w:val="24"/>
              </w:rPr>
              <w:t xml:space="preserve">Throughout my tutoring I have dealt with some conflict however I am nervous about being independent and dealing with conflict on </w:t>
            </w:r>
            <w:r>
              <w:rPr>
                <w:szCs w:val="24"/>
              </w:rPr>
              <w:lastRenderedPageBreak/>
              <w:t>my own and without my tutor.</w:t>
            </w:r>
          </w:p>
          <w:p w14:paraId="469573A3" w14:textId="77777777" w:rsidR="003037A1" w:rsidRDefault="003037A1" w:rsidP="00E6298B">
            <w:pPr>
              <w:ind w:right="107"/>
              <w:jc w:val="both"/>
              <w:rPr>
                <w:szCs w:val="24"/>
              </w:rPr>
            </w:pPr>
          </w:p>
          <w:p w14:paraId="7BA19DB6" w14:textId="69539559" w:rsidR="003037A1" w:rsidRPr="003037A1" w:rsidRDefault="003037A1" w:rsidP="00E6298B">
            <w:pPr>
              <w:ind w:right="107"/>
              <w:jc w:val="both"/>
              <w:rPr>
                <w:szCs w:val="24"/>
              </w:rPr>
            </w:pPr>
          </w:p>
        </w:tc>
        <w:tc>
          <w:tcPr>
            <w:tcW w:w="2433" w:type="dxa"/>
            <w:shd w:val="clear" w:color="auto" w:fill="auto"/>
          </w:tcPr>
          <w:p w14:paraId="48174A60" w14:textId="77777777" w:rsidR="00575A8F" w:rsidRDefault="003037A1" w:rsidP="003037A1">
            <w:pPr>
              <w:pStyle w:val="NoSpacing"/>
            </w:pPr>
            <w:r>
              <w:lastRenderedPageBreak/>
              <w:t xml:space="preserve">- Understand my powers and policies by learning about legislation and attending Officer Safety Training. </w:t>
            </w:r>
          </w:p>
          <w:p w14:paraId="022C407D" w14:textId="46D35873" w:rsidR="003037A1" w:rsidRPr="003037A1" w:rsidRDefault="003037A1" w:rsidP="003037A1">
            <w:pPr>
              <w:pStyle w:val="NoSpacing"/>
            </w:pPr>
            <w:r>
              <w:t>- Reflect on experiences on conflict</w:t>
            </w:r>
          </w:p>
        </w:tc>
        <w:tc>
          <w:tcPr>
            <w:tcW w:w="2426" w:type="dxa"/>
            <w:shd w:val="clear" w:color="auto" w:fill="auto"/>
          </w:tcPr>
          <w:p w14:paraId="1EC2A714" w14:textId="77777777" w:rsidR="00575A8F" w:rsidRPr="00550585" w:rsidRDefault="003037A1" w:rsidP="00E6298B">
            <w:pPr>
              <w:ind w:right="107"/>
              <w:jc w:val="both"/>
              <w:rPr>
                <w:b/>
                <w:szCs w:val="24"/>
              </w:rPr>
            </w:pPr>
            <w:r w:rsidRPr="00550585">
              <w:rPr>
                <w:b/>
                <w:szCs w:val="24"/>
              </w:rPr>
              <w:t>- Officer safety trainers during OST course.</w:t>
            </w:r>
          </w:p>
          <w:p w14:paraId="5C4B58D3" w14:textId="77777777" w:rsidR="003037A1" w:rsidRPr="00550585" w:rsidRDefault="003037A1" w:rsidP="00E6298B">
            <w:pPr>
              <w:ind w:right="107"/>
              <w:jc w:val="both"/>
              <w:rPr>
                <w:b/>
                <w:szCs w:val="24"/>
              </w:rPr>
            </w:pPr>
            <w:r w:rsidRPr="00550585">
              <w:rPr>
                <w:b/>
                <w:szCs w:val="24"/>
              </w:rPr>
              <w:t>- Colleagues</w:t>
            </w:r>
          </w:p>
          <w:p w14:paraId="76B2A824" w14:textId="4ED8F59D" w:rsidR="003037A1" w:rsidRPr="003037A1" w:rsidRDefault="003037A1" w:rsidP="00E6298B">
            <w:pPr>
              <w:ind w:right="107"/>
              <w:jc w:val="both"/>
              <w:rPr>
                <w:szCs w:val="24"/>
              </w:rPr>
            </w:pPr>
            <w:r w:rsidRPr="00550585">
              <w:rPr>
                <w:b/>
                <w:szCs w:val="24"/>
              </w:rPr>
              <w:t>- Tutor</w:t>
            </w:r>
          </w:p>
        </w:tc>
        <w:tc>
          <w:tcPr>
            <w:tcW w:w="2426" w:type="dxa"/>
            <w:shd w:val="clear" w:color="auto" w:fill="auto"/>
          </w:tcPr>
          <w:p w14:paraId="185B2EE5" w14:textId="4B29FC0A" w:rsidR="00F2012E" w:rsidRPr="009D2350" w:rsidRDefault="00F2012E" w:rsidP="28A9B94D">
            <w:pPr>
              <w:jc w:val="both"/>
              <w:rPr>
                <w:szCs w:val="24"/>
              </w:rPr>
            </w:pPr>
            <w:r>
              <w:rPr>
                <w:szCs w:val="24"/>
              </w:rPr>
              <w:t xml:space="preserve">Immediately- I have the OST refresher course during my tutoring period. </w:t>
            </w:r>
          </w:p>
        </w:tc>
      </w:tr>
      <w:tr w:rsidR="003037A1" w:rsidRPr="00270EEB" w14:paraId="1A8D4BD0" w14:textId="77777777" w:rsidTr="28A9B94D">
        <w:tc>
          <w:tcPr>
            <w:tcW w:w="2462" w:type="dxa"/>
            <w:shd w:val="clear" w:color="auto" w:fill="auto"/>
          </w:tcPr>
          <w:p w14:paraId="3628DB5D" w14:textId="02B236C9" w:rsidR="003037A1" w:rsidRPr="009D2350" w:rsidRDefault="009D2350" w:rsidP="00E6298B">
            <w:pPr>
              <w:ind w:right="107"/>
              <w:jc w:val="both"/>
              <w:rPr>
                <w:b/>
              </w:rPr>
            </w:pPr>
            <w:r w:rsidRPr="009D2350">
              <w:rPr>
                <w:b/>
              </w:rPr>
              <w:t>Using NICHE</w:t>
            </w:r>
          </w:p>
          <w:p w14:paraId="30D110A0" w14:textId="4C49E316" w:rsidR="009D2350" w:rsidRPr="003037A1" w:rsidRDefault="009D2350" w:rsidP="00E6298B">
            <w:pPr>
              <w:ind w:right="107"/>
              <w:jc w:val="both"/>
              <w:rPr>
                <w:b/>
              </w:rPr>
            </w:pPr>
            <w:r>
              <w:t>I feel confident in using NICHE in some aspects. I do not feel confident in building case files or submitting intelligence. I have done both during my tutoring however feel that I need more practice.</w:t>
            </w:r>
          </w:p>
        </w:tc>
        <w:tc>
          <w:tcPr>
            <w:tcW w:w="2433" w:type="dxa"/>
            <w:shd w:val="clear" w:color="auto" w:fill="auto"/>
          </w:tcPr>
          <w:p w14:paraId="709EFBE3" w14:textId="008347AB" w:rsidR="003037A1" w:rsidRDefault="009D2350" w:rsidP="009D2350">
            <w:pPr>
              <w:pStyle w:val="NoSpacing"/>
            </w:pPr>
            <w:r>
              <w:t xml:space="preserve">- I have created a book whereby I write a step by step guide in how to do things (submit intelligence). I need to ensure that I write things in the book and read over it to ensure I understand what to do. I need to refer back to the book if I am stuck. </w:t>
            </w:r>
          </w:p>
          <w:p w14:paraId="736F2E2B" w14:textId="77777777" w:rsidR="009D2350" w:rsidRDefault="009D2350" w:rsidP="009D2350">
            <w:pPr>
              <w:pStyle w:val="NoSpacing"/>
            </w:pPr>
            <w:r>
              <w:t>- Practice using NICHE</w:t>
            </w:r>
          </w:p>
          <w:p w14:paraId="5F778DEF" w14:textId="77F2FA2D" w:rsidR="009D2350" w:rsidRPr="009D2350" w:rsidRDefault="009D2350" w:rsidP="009D2350">
            <w:pPr>
              <w:pStyle w:val="NoSpacing"/>
            </w:pPr>
            <w:r>
              <w:t>- Look at case files I have already done and read through it to ensure I understand.</w:t>
            </w:r>
          </w:p>
        </w:tc>
        <w:tc>
          <w:tcPr>
            <w:tcW w:w="2426" w:type="dxa"/>
            <w:shd w:val="clear" w:color="auto" w:fill="auto"/>
          </w:tcPr>
          <w:p w14:paraId="67FE7AD8" w14:textId="77777777" w:rsidR="003037A1" w:rsidRPr="00550585" w:rsidRDefault="009D2350" w:rsidP="00E6298B">
            <w:pPr>
              <w:ind w:right="107"/>
              <w:jc w:val="both"/>
              <w:rPr>
                <w:b/>
                <w:szCs w:val="24"/>
              </w:rPr>
            </w:pPr>
            <w:r>
              <w:rPr>
                <w:szCs w:val="24"/>
              </w:rPr>
              <w:t xml:space="preserve">- </w:t>
            </w:r>
            <w:r w:rsidRPr="00550585">
              <w:rPr>
                <w:b/>
                <w:szCs w:val="24"/>
              </w:rPr>
              <w:t>Myself</w:t>
            </w:r>
          </w:p>
          <w:p w14:paraId="585CD29E" w14:textId="77777777" w:rsidR="009D2350" w:rsidRPr="00550585" w:rsidRDefault="009D2350" w:rsidP="00E6298B">
            <w:pPr>
              <w:ind w:right="107"/>
              <w:jc w:val="both"/>
              <w:rPr>
                <w:b/>
                <w:szCs w:val="24"/>
              </w:rPr>
            </w:pPr>
            <w:r w:rsidRPr="00550585">
              <w:rPr>
                <w:b/>
                <w:szCs w:val="24"/>
              </w:rPr>
              <w:t>- My tutor</w:t>
            </w:r>
          </w:p>
          <w:p w14:paraId="46D18AC2" w14:textId="77777777" w:rsidR="009D2350" w:rsidRPr="00550585" w:rsidRDefault="009D2350" w:rsidP="00E6298B">
            <w:pPr>
              <w:ind w:right="107"/>
              <w:jc w:val="both"/>
              <w:rPr>
                <w:b/>
                <w:szCs w:val="24"/>
              </w:rPr>
            </w:pPr>
            <w:r w:rsidRPr="00550585">
              <w:rPr>
                <w:b/>
                <w:szCs w:val="24"/>
              </w:rPr>
              <w:t>- Other colleagues</w:t>
            </w:r>
          </w:p>
          <w:p w14:paraId="088CF26E" w14:textId="0EAB04E6" w:rsidR="009D2350" w:rsidRPr="003037A1" w:rsidRDefault="009D2350" w:rsidP="00E6298B">
            <w:pPr>
              <w:ind w:right="107"/>
              <w:jc w:val="both"/>
              <w:rPr>
                <w:szCs w:val="24"/>
              </w:rPr>
            </w:pPr>
            <w:r w:rsidRPr="00550585">
              <w:rPr>
                <w:b/>
                <w:szCs w:val="24"/>
              </w:rPr>
              <w:t>- NICHE</w:t>
            </w:r>
          </w:p>
        </w:tc>
        <w:tc>
          <w:tcPr>
            <w:tcW w:w="2426" w:type="dxa"/>
            <w:shd w:val="clear" w:color="auto" w:fill="auto"/>
          </w:tcPr>
          <w:p w14:paraId="223D08F4" w14:textId="7B3AF5BF" w:rsidR="003037A1" w:rsidRPr="00F2012E" w:rsidRDefault="00F2012E" w:rsidP="28A9B94D">
            <w:pPr>
              <w:jc w:val="both"/>
            </w:pPr>
            <w:r>
              <w:rPr>
                <w:sz w:val="24"/>
                <w:szCs w:val="24"/>
              </w:rPr>
              <w:t xml:space="preserve">- </w:t>
            </w:r>
            <w:r>
              <w:t>Immediately; I refer to the book I have created on a daily basis.</w:t>
            </w:r>
          </w:p>
        </w:tc>
      </w:tr>
      <w:tr w:rsidR="00F2012E" w:rsidRPr="00270EEB" w14:paraId="18094A5E" w14:textId="77777777" w:rsidTr="28A9B94D">
        <w:tc>
          <w:tcPr>
            <w:tcW w:w="2462" w:type="dxa"/>
            <w:shd w:val="clear" w:color="auto" w:fill="auto"/>
          </w:tcPr>
          <w:p w14:paraId="5291C51E" w14:textId="77777777" w:rsidR="00F2012E" w:rsidRDefault="00F2012E" w:rsidP="00E6298B">
            <w:pPr>
              <w:ind w:right="107"/>
              <w:jc w:val="both"/>
              <w:rPr>
                <w:b/>
              </w:rPr>
            </w:pPr>
            <w:r>
              <w:rPr>
                <w:b/>
              </w:rPr>
              <w:t>Communication skills</w:t>
            </w:r>
          </w:p>
          <w:p w14:paraId="27EA18DF" w14:textId="36CD1E2B" w:rsidR="00F2012E" w:rsidRPr="00F2012E" w:rsidRDefault="00F2012E" w:rsidP="00E6298B">
            <w:pPr>
              <w:ind w:right="107"/>
              <w:jc w:val="both"/>
            </w:pPr>
            <w:r>
              <w:t>I feel that I have already developed my communication skills during my tutoring period however there is still development to be made.</w:t>
            </w:r>
          </w:p>
        </w:tc>
        <w:tc>
          <w:tcPr>
            <w:tcW w:w="2433" w:type="dxa"/>
            <w:shd w:val="clear" w:color="auto" w:fill="auto"/>
          </w:tcPr>
          <w:p w14:paraId="0FC4D5CC" w14:textId="77777777" w:rsidR="00F2012E" w:rsidRDefault="00F2012E" w:rsidP="00F2012E">
            <w:pPr>
              <w:pStyle w:val="NoSpacing"/>
            </w:pPr>
            <w:r>
              <w:t>- Speak to people when attending incidents.</w:t>
            </w:r>
          </w:p>
          <w:p w14:paraId="5AC8E4A6" w14:textId="2A9998B0" w:rsidR="00F2012E" w:rsidRDefault="00F2012E" w:rsidP="00F2012E">
            <w:pPr>
              <w:pStyle w:val="NoSpacing"/>
            </w:pPr>
            <w:r>
              <w:t>- Liaise more with other people such as custody staff.</w:t>
            </w:r>
          </w:p>
        </w:tc>
        <w:tc>
          <w:tcPr>
            <w:tcW w:w="2426" w:type="dxa"/>
            <w:shd w:val="clear" w:color="auto" w:fill="auto"/>
          </w:tcPr>
          <w:p w14:paraId="2B574280" w14:textId="77777777" w:rsidR="00F2012E" w:rsidRPr="00550585" w:rsidRDefault="00F2012E" w:rsidP="00E6298B">
            <w:pPr>
              <w:ind w:right="107"/>
              <w:jc w:val="both"/>
              <w:rPr>
                <w:b/>
                <w:szCs w:val="24"/>
              </w:rPr>
            </w:pPr>
            <w:bookmarkStart w:id="12" w:name="_GoBack"/>
            <w:r w:rsidRPr="00550585">
              <w:rPr>
                <w:b/>
                <w:szCs w:val="24"/>
              </w:rPr>
              <w:t xml:space="preserve">Myself </w:t>
            </w:r>
          </w:p>
          <w:p w14:paraId="67F892A3" w14:textId="5D744E5B" w:rsidR="00F2012E" w:rsidRDefault="00F2012E" w:rsidP="00E6298B">
            <w:pPr>
              <w:ind w:right="107"/>
              <w:jc w:val="both"/>
              <w:rPr>
                <w:szCs w:val="24"/>
              </w:rPr>
            </w:pPr>
            <w:r w:rsidRPr="00550585">
              <w:rPr>
                <w:b/>
                <w:szCs w:val="24"/>
              </w:rPr>
              <w:t>My tutor;</w:t>
            </w:r>
            <w:r>
              <w:rPr>
                <w:szCs w:val="24"/>
              </w:rPr>
              <w:t xml:space="preserve"> </w:t>
            </w:r>
            <w:bookmarkEnd w:id="12"/>
            <w:r>
              <w:rPr>
                <w:szCs w:val="24"/>
              </w:rPr>
              <w:t>letting me take the lead in incidents or when attending custody suites.</w:t>
            </w:r>
          </w:p>
        </w:tc>
        <w:tc>
          <w:tcPr>
            <w:tcW w:w="2426" w:type="dxa"/>
            <w:shd w:val="clear" w:color="auto" w:fill="auto"/>
          </w:tcPr>
          <w:p w14:paraId="461E6B5B" w14:textId="1BA6D12B" w:rsidR="00F2012E" w:rsidRPr="00F2012E" w:rsidRDefault="00F2012E" w:rsidP="28A9B94D">
            <w:pPr>
              <w:jc w:val="both"/>
              <w:rPr>
                <w:szCs w:val="24"/>
              </w:rPr>
            </w:pPr>
            <w:r>
              <w:rPr>
                <w:szCs w:val="24"/>
              </w:rPr>
              <w:t>Immediately and ongoing.</w:t>
            </w:r>
          </w:p>
        </w:tc>
      </w:tr>
    </w:tbl>
    <w:p w14:paraId="18D95106" w14:textId="77777777" w:rsidR="00575A8F" w:rsidRPr="00270EEB" w:rsidRDefault="00575A8F" w:rsidP="00E6298B">
      <w:pPr>
        <w:ind w:right="107"/>
        <w:jc w:val="both"/>
        <w:rPr>
          <w:sz w:val="24"/>
          <w:szCs w:val="24"/>
        </w:rPr>
      </w:pPr>
    </w:p>
    <w:p w14:paraId="4D738D4B" w14:textId="7451CA31" w:rsidR="009D2350" w:rsidRDefault="009D2350" w:rsidP="00E6298B">
      <w:pPr>
        <w:overflowPunct/>
        <w:autoSpaceDE/>
        <w:autoSpaceDN/>
        <w:adjustRightInd/>
        <w:ind w:right="107"/>
        <w:textAlignment w:val="auto"/>
        <w:rPr>
          <w:b/>
          <w:sz w:val="24"/>
          <w:szCs w:val="24"/>
        </w:rPr>
      </w:pPr>
    </w:p>
    <w:p w14:paraId="00C6B836" w14:textId="015B3B9B" w:rsidR="009D2350" w:rsidRDefault="009D2350" w:rsidP="00E6298B">
      <w:pPr>
        <w:overflowPunct/>
        <w:autoSpaceDE/>
        <w:autoSpaceDN/>
        <w:adjustRightInd/>
        <w:ind w:right="107"/>
        <w:textAlignment w:val="auto"/>
        <w:rPr>
          <w:b/>
          <w:sz w:val="24"/>
          <w:szCs w:val="24"/>
        </w:rPr>
      </w:pPr>
    </w:p>
    <w:p w14:paraId="240A6614" w14:textId="73A32B8D" w:rsidR="009D2350" w:rsidRDefault="009D2350" w:rsidP="00E6298B">
      <w:pPr>
        <w:overflowPunct/>
        <w:autoSpaceDE/>
        <w:autoSpaceDN/>
        <w:adjustRightInd/>
        <w:ind w:right="107"/>
        <w:textAlignment w:val="auto"/>
        <w:rPr>
          <w:b/>
          <w:sz w:val="24"/>
          <w:szCs w:val="24"/>
        </w:rPr>
      </w:pPr>
    </w:p>
    <w:p w14:paraId="55CAC645" w14:textId="552334ED" w:rsidR="009D2350" w:rsidRDefault="009D2350" w:rsidP="00E6298B">
      <w:pPr>
        <w:overflowPunct/>
        <w:autoSpaceDE/>
        <w:autoSpaceDN/>
        <w:adjustRightInd/>
        <w:ind w:right="107"/>
        <w:textAlignment w:val="auto"/>
        <w:rPr>
          <w:b/>
          <w:sz w:val="24"/>
          <w:szCs w:val="24"/>
        </w:rPr>
      </w:pPr>
    </w:p>
    <w:p w14:paraId="42B2593D" w14:textId="3A2A8819" w:rsidR="009D2350" w:rsidRDefault="009D2350" w:rsidP="00E6298B">
      <w:pPr>
        <w:overflowPunct/>
        <w:autoSpaceDE/>
        <w:autoSpaceDN/>
        <w:adjustRightInd/>
        <w:ind w:right="107"/>
        <w:textAlignment w:val="auto"/>
        <w:rPr>
          <w:b/>
          <w:sz w:val="24"/>
          <w:szCs w:val="24"/>
        </w:rPr>
      </w:pPr>
    </w:p>
    <w:p w14:paraId="0CB3FFBA" w14:textId="44F85AE0" w:rsidR="009D2350" w:rsidRDefault="009D2350" w:rsidP="00E6298B">
      <w:pPr>
        <w:overflowPunct/>
        <w:autoSpaceDE/>
        <w:autoSpaceDN/>
        <w:adjustRightInd/>
        <w:ind w:right="107"/>
        <w:textAlignment w:val="auto"/>
        <w:rPr>
          <w:b/>
          <w:sz w:val="24"/>
          <w:szCs w:val="24"/>
        </w:rPr>
      </w:pPr>
    </w:p>
    <w:p w14:paraId="06C32D07" w14:textId="68206A0D" w:rsidR="009D2350" w:rsidRDefault="009D2350" w:rsidP="00E6298B">
      <w:pPr>
        <w:overflowPunct/>
        <w:autoSpaceDE/>
        <w:autoSpaceDN/>
        <w:adjustRightInd/>
        <w:ind w:right="107"/>
        <w:textAlignment w:val="auto"/>
        <w:rPr>
          <w:b/>
          <w:sz w:val="24"/>
          <w:szCs w:val="24"/>
        </w:rPr>
      </w:pPr>
    </w:p>
    <w:p w14:paraId="3E915D19" w14:textId="52F2242A" w:rsidR="009D2350" w:rsidRDefault="009D2350" w:rsidP="00E6298B">
      <w:pPr>
        <w:overflowPunct/>
        <w:autoSpaceDE/>
        <w:autoSpaceDN/>
        <w:adjustRightInd/>
        <w:ind w:right="107"/>
        <w:textAlignment w:val="auto"/>
        <w:rPr>
          <w:b/>
          <w:sz w:val="24"/>
          <w:szCs w:val="24"/>
        </w:rPr>
      </w:pPr>
    </w:p>
    <w:p w14:paraId="2E625246" w14:textId="1E6EFDB7" w:rsidR="009D2350" w:rsidRDefault="009D2350" w:rsidP="00E6298B">
      <w:pPr>
        <w:overflowPunct/>
        <w:autoSpaceDE/>
        <w:autoSpaceDN/>
        <w:adjustRightInd/>
        <w:ind w:right="107"/>
        <w:textAlignment w:val="auto"/>
        <w:rPr>
          <w:b/>
          <w:sz w:val="24"/>
          <w:szCs w:val="24"/>
        </w:rPr>
      </w:pPr>
    </w:p>
    <w:p w14:paraId="23081F96" w14:textId="66891990" w:rsidR="009D2350" w:rsidRDefault="009D2350" w:rsidP="00E6298B">
      <w:pPr>
        <w:overflowPunct/>
        <w:autoSpaceDE/>
        <w:autoSpaceDN/>
        <w:adjustRightInd/>
        <w:ind w:right="107"/>
        <w:textAlignment w:val="auto"/>
        <w:rPr>
          <w:b/>
          <w:sz w:val="24"/>
          <w:szCs w:val="24"/>
        </w:rPr>
      </w:pPr>
    </w:p>
    <w:p w14:paraId="34A6A6D2" w14:textId="7BC0D577" w:rsidR="009D2350" w:rsidRDefault="009D2350" w:rsidP="00E6298B">
      <w:pPr>
        <w:overflowPunct/>
        <w:autoSpaceDE/>
        <w:autoSpaceDN/>
        <w:adjustRightInd/>
        <w:ind w:right="107"/>
        <w:textAlignment w:val="auto"/>
        <w:rPr>
          <w:b/>
          <w:sz w:val="24"/>
          <w:szCs w:val="24"/>
        </w:rPr>
      </w:pPr>
    </w:p>
    <w:p w14:paraId="2FCA37C8" w14:textId="67CD6999" w:rsidR="009D2350" w:rsidRDefault="009D2350" w:rsidP="00E6298B">
      <w:pPr>
        <w:overflowPunct/>
        <w:autoSpaceDE/>
        <w:autoSpaceDN/>
        <w:adjustRightInd/>
        <w:ind w:right="107"/>
        <w:textAlignment w:val="auto"/>
        <w:rPr>
          <w:b/>
          <w:sz w:val="24"/>
          <w:szCs w:val="24"/>
        </w:rPr>
      </w:pPr>
    </w:p>
    <w:p w14:paraId="4E590E83" w14:textId="7E79EF49" w:rsidR="009D2350" w:rsidRDefault="009D2350" w:rsidP="00E6298B">
      <w:pPr>
        <w:overflowPunct/>
        <w:autoSpaceDE/>
        <w:autoSpaceDN/>
        <w:adjustRightInd/>
        <w:ind w:right="107"/>
        <w:textAlignment w:val="auto"/>
        <w:rPr>
          <w:b/>
          <w:sz w:val="24"/>
          <w:szCs w:val="24"/>
        </w:rPr>
      </w:pPr>
    </w:p>
    <w:p w14:paraId="26DDCEF7" w14:textId="27B00E9C" w:rsidR="009D2350" w:rsidRDefault="009D2350" w:rsidP="00E6298B">
      <w:pPr>
        <w:overflowPunct/>
        <w:autoSpaceDE/>
        <w:autoSpaceDN/>
        <w:adjustRightInd/>
        <w:ind w:right="107"/>
        <w:textAlignment w:val="auto"/>
        <w:rPr>
          <w:b/>
          <w:sz w:val="24"/>
          <w:szCs w:val="24"/>
        </w:rPr>
      </w:pPr>
    </w:p>
    <w:p w14:paraId="282D4F64" w14:textId="7108A5EE" w:rsidR="009D2350" w:rsidRDefault="009D2350" w:rsidP="00E6298B">
      <w:pPr>
        <w:overflowPunct/>
        <w:autoSpaceDE/>
        <w:autoSpaceDN/>
        <w:adjustRightInd/>
        <w:ind w:right="107"/>
        <w:textAlignment w:val="auto"/>
        <w:rPr>
          <w:b/>
          <w:sz w:val="24"/>
          <w:szCs w:val="24"/>
        </w:rPr>
      </w:pPr>
    </w:p>
    <w:p w14:paraId="73D27F56" w14:textId="4A67B037" w:rsidR="009D2350" w:rsidRDefault="009D2350" w:rsidP="00E6298B">
      <w:pPr>
        <w:overflowPunct/>
        <w:autoSpaceDE/>
        <w:autoSpaceDN/>
        <w:adjustRightInd/>
        <w:ind w:right="107"/>
        <w:textAlignment w:val="auto"/>
        <w:rPr>
          <w:b/>
          <w:sz w:val="24"/>
          <w:szCs w:val="24"/>
        </w:rPr>
      </w:pPr>
    </w:p>
    <w:p w14:paraId="06E00BF2" w14:textId="7135CA6C" w:rsidR="009D2350" w:rsidRDefault="009D2350" w:rsidP="00E6298B">
      <w:pPr>
        <w:overflowPunct/>
        <w:autoSpaceDE/>
        <w:autoSpaceDN/>
        <w:adjustRightInd/>
        <w:ind w:right="107"/>
        <w:textAlignment w:val="auto"/>
        <w:rPr>
          <w:b/>
          <w:sz w:val="24"/>
          <w:szCs w:val="24"/>
        </w:rPr>
      </w:pPr>
    </w:p>
    <w:p w14:paraId="37A373FE" w14:textId="30FCD233" w:rsidR="009D2350" w:rsidRDefault="009D2350" w:rsidP="00E6298B">
      <w:pPr>
        <w:overflowPunct/>
        <w:autoSpaceDE/>
        <w:autoSpaceDN/>
        <w:adjustRightInd/>
        <w:ind w:right="107"/>
        <w:textAlignment w:val="auto"/>
        <w:rPr>
          <w:b/>
          <w:sz w:val="24"/>
          <w:szCs w:val="24"/>
        </w:rPr>
      </w:pPr>
    </w:p>
    <w:p w14:paraId="6E18C54B" w14:textId="76421510" w:rsidR="009D2350" w:rsidRDefault="009D2350" w:rsidP="00E6298B">
      <w:pPr>
        <w:overflowPunct/>
        <w:autoSpaceDE/>
        <w:autoSpaceDN/>
        <w:adjustRightInd/>
        <w:ind w:right="107"/>
        <w:textAlignment w:val="auto"/>
        <w:rPr>
          <w:b/>
          <w:sz w:val="24"/>
          <w:szCs w:val="24"/>
        </w:rPr>
      </w:pPr>
    </w:p>
    <w:p w14:paraId="602F0A76" w14:textId="1C887F80" w:rsidR="009D2350" w:rsidRDefault="009D2350" w:rsidP="00E6298B">
      <w:pPr>
        <w:overflowPunct/>
        <w:autoSpaceDE/>
        <w:autoSpaceDN/>
        <w:adjustRightInd/>
        <w:ind w:right="107"/>
        <w:textAlignment w:val="auto"/>
        <w:rPr>
          <w:b/>
          <w:sz w:val="24"/>
          <w:szCs w:val="24"/>
        </w:rPr>
      </w:pPr>
    </w:p>
    <w:p w14:paraId="3B901443" w14:textId="157B1D7F" w:rsidR="009D2350" w:rsidRDefault="009D2350" w:rsidP="00E6298B">
      <w:pPr>
        <w:overflowPunct/>
        <w:autoSpaceDE/>
        <w:autoSpaceDN/>
        <w:adjustRightInd/>
        <w:ind w:right="107"/>
        <w:textAlignment w:val="auto"/>
        <w:rPr>
          <w:b/>
          <w:sz w:val="24"/>
          <w:szCs w:val="24"/>
        </w:rPr>
      </w:pPr>
    </w:p>
    <w:p w14:paraId="2F275ACB" w14:textId="110D22A9" w:rsidR="009D2350" w:rsidRDefault="009D2350" w:rsidP="00E6298B">
      <w:pPr>
        <w:overflowPunct/>
        <w:autoSpaceDE/>
        <w:autoSpaceDN/>
        <w:adjustRightInd/>
        <w:ind w:right="107"/>
        <w:textAlignment w:val="auto"/>
        <w:rPr>
          <w:b/>
          <w:sz w:val="24"/>
          <w:szCs w:val="24"/>
        </w:rPr>
      </w:pPr>
    </w:p>
    <w:p w14:paraId="3FF7794C" w14:textId="694F9AF4" w:rsidR="009D2350" w:rsidRDefault="009D2350" w:rsidP="00E6298B">
      <w:pPr>
        <w:overflowPunct/>
        <w:autoSpaceDE/>
        <w:autoSpaceDN/>
        <w:adjustRightInd/>
        <w:ind w:right="107"/>
        <w:textAlignment w:val="auto"/>
        <w:rPr>
          <w:b/>
          <w:sz w:val="24"/>
          <w:szCs w:val="24"/>
        </w:rPr>
      </w:pPr>
    </w:p>
    <w:p w14:paraId="18842CD0" w14:textId="77777777" w:rsidR="00616397" w:rsidRPr="0059432E" w:rsidRDefault="00616397" w:rsidP="00E6298B">
      <w:pPr>
        <w:overflowPunct/>
        <w:autoSpaceDE/>
        <w:autoSpaceDN/>
        <w:adjustRightInd/>
        <w:ind w:right="107"/>
        <w:textAlignment w:val="auto"/>
        <w:rPr>
          <w:b/>
          <w:sz w:val="22"/>
          <w:szCs w:val="22"/>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B57D01">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59E18FE4" w:rsidR="28A9B94D" w:rsidRDefault="28A9B94D" w:rsidP="28A9B94D">
      <w:pPr>
        <w:jc w:val="both"/>
      </w:pPr>
      <w:r w:rsidRPr="2E5ED9CE">
        <w:rPr>
          <w:rFonts w:eastAsia="Arial"/>
          <w:sz w:val="24"/>
          <w:szCs w:val="24"/>
        </w:rPr>
        <w:t xml:space="preserve">Signed:  </w:t>
      </w:r>
      <w:r w:rsidR="00313717">
        <w:rPr>
          <w:rFonts w:eastAsia="Arial"/>
          <w:sz w:val="24"/>
          <w:szCs w:val="24"/>
        </w:rPr>
        <w:t xml:space="preserve">Nia Thomas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3994AC4A" w:rsidR="28A9B94D" w:rsidRDefault="00313717" w:rsidP="00313717">
      <w:pPr>
        <w:jc w:val="both"/>
      </w:pPr>
      <w:r>
        <w:rPr>
          <w:rFonts w:eastAsia="Arial"/>
          <w:sz w:val="24"/>
          <w:szCs w:val="24"/>
        </w:rPr>
        <w:t>Date: 01/03/2021</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B57D01">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531D1E" w:rsidRDefault="00531D1E">
      <w:r>
        <w:separator/>
      </w:r>
    </w:p>
  </w:endnote>
  <w:endnote w:type="continuationSeparator" w:id="0">
    <w:p w14:paraId="1B867723" w14:textId="77777777" w:rsidR="00531D1E" w:rsidRDefault="00531D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F0C0B6" w14:textId="5277D361" w:rsidR="00531D1E" w:rsidRDefault="00550585" w:rsidP="00550585">
    <w:pPr>
      <w:pStyle w:val="Footer"/>
      <w:rPr>
        <w:sz w:val="17"/>
      </w:rPr>
    </w:pPr>
    <w:bookmarkStart w:id="2" w:name="TITUS1FooterEvenPages"/>
    <w:r>
      <w:rPr>
        <w:sz w:val="17"/>
      </w:rPr>
      <w:t> </w:t>
    </w:r>
  </w:p>
  <w:bookmarkEnd w:id="2"/>
  <w:p w14:paraId="751E0C31" w14:textId="5FEEC46D" w:rsidR="00531D1E" w:rsidRDefault="00531D1E" w:rsidP="00B57D01">
    <w:pPr>
      <w:pStyle w:val="Footer"/>
      <w:jc w:val="right"/>
    </w:pPr>
    <w:r>
      <w:fldChar w:fldCharType="begin"/>
    </w:r>
    <w:r>
      <w:instrText xml:space="preserve"> PAGE   \* MERGEFORMAT </w:instrText>
    </w:r>
    <w:r>
      <w:fldChar w:fldCharType="separate"/>
    </w:r>
    <w:r w:rsidR="00550585">
      <w:rPr>
        <w:noProof/>
      </w:rPr>
      <w:t>8</w:t>
    </w:r>
    <w:r>
      <w:rPr>
        <w:noProof/>
      </w:rPr>
      <w:fldChar w:fldCharType="end"/>
    </w:r>
  </w:p>
  <w:p w14:paraId="1CC6B4FB" w14:textId="77777777" w:rsidR="00531D1E" w:rsidRPr="00BB5EAA" w:rsidRDefault="00531D1E" w:rsidP="00B57D01">
    <w:pPr>
      <w:pStyle w:val="Footer"/>
      <w:ind w:right="360"/>
      <w:jc w:val="center"/>
    </w:pPr>
  </w:p>
  <w:p w14:paraId="7F598F90" w14:textId="77777777" w:rsidR="00531D1E" w:rsidRDefault="00531D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54A8C" w14:textId="12590B00" w:rsidR="00531D1E" w:rsidRDefault="00550585" w:rsidP="00550585">
    <w:pPr>
      <w:pStyle w:val="Footer"/>
      <w:rPr>
        <w:sz w:val="17"/>
      </w:rPr>
    </w:pPr>
    <w:bookmarkStart w:id="3" w:name="TITUS1FooterPrimary"/>
    <w:r>
      <w:rPr>
        <w:sz w:val="17"/>
      </w:rPr>
      <w:t> </w:t>
    </w:r>
  </w:p>
  <w:bookmarkEnd w:id="3"/>
  <w:p w14:paraId="50521BFA" w14:textId="1770BCFD" w:rsidR="00531D1E" w:rsidRDefault="00531D1E">
    <w:pPr>
      <w:pStyle w:val="Footer"/>
      <w:jc w:val="right"/>
    </w:pPr>
    <w:r>
      <w:fldChar w:fldCharType="begin"/>
    </w:r>
    <w:r>
      <w:instrText xml:space="preserve"> PAGE   \* MERGEFORMAT </w:instrText>
    </w:r>
    <w:r>
      <w:fldChar w:fldCharType="separate"/>
    </w:r>
    <w:r w:rsidR="00550585">
      <w:rPr>
        <w:noProof/>
      </w:rPr>
      <w:t>7</w:t>
    </w:r>
    <w:r>
      <w:rPr>
        <w:noProof/>
      </w:rPr>
      <w:fldChar w:fldCharType="end"/>
    </w:r>
  </w:p>
  <w:p w14:paraId="790812FF" w14:textId="77777777" w:rsidR="00531D1E" w:rsidRPr="00BB5EAA" w:rsidRDefault="00531D1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ADDDF4" w14:textId="2F25123B" w:rsidR="00531D1E" w:rsidRDefault="00550585" w:rsidP="00550585">
    <w:pPr>
      <w:pStyle w:val="Footer"/>
      <w:rPr>
        <w:sz w:val="17"/>
      </w:rPr>
    </w:pPr>
    <w:bookmarkStart w:id="5" w:name="TITUS1FooterFirstPage"/>
    <w:r>
      <w:rPr>
        <w:sz w:val="17"/>
      </w:rPr>
      <w:t> </w:t>
    </w:r>
  </w:p>
  <w:bookmarkEnd w:id="5"/>
  <w:p w14:paraId="5A4467B0" w14:textId="51B1E019" w:rsidR="00531D1E" w:rsidRDefault="00531D1E" w:rsidP="00B57D01">
    <w:pPr>
      <w:pStyle w:val="Footer"/>
      <w:jc w:val="right"/>
    </w:pPr>
    <w:r>
      <w:fldChar w:fldCharType="begin"/>
    </w:r>
    <w:r>
      <w:instrText xml:space="preserve"> PAGE   \* MERGEFORMAT </w:instrText>
    </w:r>
    <w:r>
      <w:fldChar w:fldCharType="separate"/>
    </w:r>
    <w:r w:rsidR="00550585">
      <w:rPr>
        <w:noProof/>
      </w:rPr>
      <w:t>1</w:t>
    </w:r>
    <w:r>
      <w:rPr>
        <w:noProof/>
      </w:rPr>
      <w:fldChar w:fldCharType="end"/>
    </w:r>
  </w:p>
  <w:p w14:paraId="0D4AA8AD" w14:textId="77777777" w:rsidR="00531D1E" w:rsidRPr="00BB5EAA" w:rsidRDefault="00531D1E" w:rsidP="00B57D01">
    <w:pPr>
      <w:pStyle w:val="Footer"/>
      <w:ind w:right="360"/>
      <w:jc w:val="center"/>
    </w:pPr>
  </w:p>
  <w:p w14:paraId="0663B734" w14:textId="77777777" w:rsidR="00531D1E" w:rsidRDefault="00531D1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229878" w14:textId="346AD7B8" w:rsidR="00531D1E" w:rsidRDefault="00550585" w:rsidP="00550585">
    <w:pPr>
      <w:pStyle w:val="Footer"/>
      <w:rPr>
        <w:sz w:val="17"/>
      </w:rPr>
    </w:pPr>
    <w:bookmarkStart w:id="8" w:name="TITUS2FooterEvenPages"/>
    <w:r>
      <w:rPr>
        <w:sz w:val="17"/>
      </w:rPr>
      <w:t> </w:t>
    </w:r>
  </w:p>
  <w:bookmarkEnd w:id="8"/>
  <w:p w14:paraId="59E645EA" w14:textId="77777777" w:rsidR="00531D1E" w:rsidRDefault="00531D1E" w:rsidP="00B57D01">
    <w:pPr>
      <w:pStyle w:val="Footer"/>
      <w:jc w:val="right"/>
    </w:pPr>
  </w:p>
  <w:p w14:paraId="164016CD" w14:textId="1C0736CB" w:rsidR="00531D1E" w:rsidRDefault="00531D1E" w:rsidP="00B57D01">
    <w:pPr>
      <w:pStyle w:val="Footer"/>
      <w:jc w:val="right"/>
    </w:pPr>
    <w:r>
      <w:fldChar w:fldCharType="begin"/>
    </w:r>
    <w:r>
      <w:instrText xml:space="preserve"> PAGE   \* MERGEFORMAT </w:instrText>
    </w:r>
    <w:r>
      <w:fldChar w:fldCharType="separate"/>
    </w:r>
    <w:r w:rsidR="00550585">
      <w:rPr>
        <w:noProof/>
      </w:rPr>
      <w:t>26</w:t>
    </w:r>
    <w:r>
      <w:rPr>
        <w:noProof/>
      </w:rPr>
      <w:fldChar w:fldCharType="end"/>
    </w:r>
  </w:p>
  <w:p w14:paraId="33B77CD5" w14:textId="77777777" w:rsidR="00531D1E" w:rsidRPr="00BB5EAA" w:rsidRDefault="00531D1E" w:rsidP="00B57D01">
    <w:pPr>
      <w:pStyle w:val="Footer"/>
      <w:ind w:right="360"/>
      <w:jc w:val="center"/>
    </w:pPr>
  </w:p>
  <w:p w14:paraId="213CC05C" w14:textId="77777777" w:rsidR="00531D1E" w:rsidRDefault="00531D1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E96D79" w14:textId="1A2FCDFE" w:rsidR="00531D1E" w:rsidRDefault="00550585" w:rsidP="00550585">
    <w:pPr>
      <w:pStyle w:val="Footer"/>
      <w:rPr>
        <w:sz w:val="17"/>
      </w:rPr>
    </w:pPr>
    <w:bookmarkStart w:id="9" w:name="TITUS2FooterPrimary"/>
    <w:r>
      <w:rPr>
        <w:sz w:val="17"/>
      </w:rPr>
      <w:t> </w:t>
    </w:r>
  </w:p>
  <w:bookmarkEnd w:id="9"/>
  <w:p w14:paraId="16A02A64" w14:textId="77777777" w:rsidR="00531D1E" w:rsidRDefault="00531D1E">
    <w:pPr>
      <w:pStyle w:val="Footer"/>
      <w:jc w:val="right"/>
    </w:pPr>
  </w:p>
  <w:p w14:paraId="7C198AD4" w14:textId="7195F00F" w:rsidR="00531D1E" w:rsidRDefault="00531D1E">
    <w:pPr>
      <w:pStyle w:val="Footer"/>
      <w:jc w:val="right"/>
    </w:pPr>
    <w:r>
      <w:fldChar w:fldCharType="begin"/>
    </w:r>
    <w:r>
      <w:instrText xml:space="preserve"> PAGE   \* MERGEFORMAT </w:instrText>
    </w:r>
    <w:r>
      <w:fldChar w:fldCharType="separate"/>
    </w:r>
    <w:r w:rsidR="00550585">
      <w:rPr>
        <w:noProof/>
      </w:rPr>
      <w:t>25</w:t>
    </w:r>
    <w:r>
      <w:rPr>
        <w:noProof/>
      </w:rPr>
      <w:fldChar w:fldCharType="end"/>
    </w:r>
  </w:p>
  <w:p w14:paraId="7AEFD8FA" w14:textId="77777777" w:rsidR="00531D1E" w:rsidRPr="00BB5EAA" w:rsidRDefault="00531D1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C08859" w14:textId="1EB930D6" w:rsidR="00531D1E" w:rsidRDefault="00550585" w:rsidP="00550585">
    <w:pPr>
      <w:pStyle w:val="Footer"/>
      <w:rPr>
        <w:sz w:val="17"/>
      </w:rPr>
    </w:pPr>
    <w:bookmarkStart w:id="11" w:name="TITUS2FooterFirstPage"/>
    <w:r>
      <w:rPr>
        <w:sz w:val="17"/>
      </w:rPr>
      <w:t> </w:t>
    </w:r>
  </w:p>
  <w:bookmarkEnd w:id="11"/>
  <w:p w14:paraId="62506A38" w14:textId="77777777" w:rsidR="00531D1E" w:rsidRDefault="00531D1E" w:rsidP="00B57D01">
    <w:pPr>
      <w:pStyle w:val="Footer"/>
      <w:jc w:val="right"/>
    </w:pPr>
  </w:p>
  <w:p w14:paraId="743B7C85" w14:textId="2592A0A4" w:rsidR="00531D1E" w:rsidRDefault="00531D1E" w:rsidP="00B57D01">
    <w:pPr>
      <w:pStyle w:val="Footer"/>
      <w:jc w:val="right"/>
    </w:pPr>
    <w:r>
      <w:fldChar w:fldCharType="begin"/>
    </w:r>
    <w:r>
      <w:instrText xml:space="preserve"> PAGE   \* MERGEFORMAT </w:instrText>
    </w:r>
    <w:r>
      <w:fldChar w:fldCharType="separate"/>
    </w:r>
    <w:r w:rsidR="00550585">
      <w:rPr>
        <w:noProof/>
      </w:rPr>
      <w:t>9</w:t>
    </w:r>
    <w:r>
      <w:rPr>
        <w:noProof/>
      </w:rPr>
      <w:fldChar w:fldCharType="end"/>
    </w:r>
  </w:p>
  <w:p w14:paraId="2924F161" w14:textId="77777777" w:rsidR="00531D1E" w:rsidRPr="00BB5EAA" w:rsidRDefault="00531D1E" w:rsidP="00B57D01">
    <w:pPr>
      <w:pStyle w:val="Footer"/>
      <w:ind w:right="360"/>
      <w:jc w:val="center"/>
    </w:pPr>
  </w:p>
  <w:p w14:paraId="0D72B661" w14:textId="77777777" w:rsidR="00531D1E" w:rsidRDefault="00531D1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92100D" w14:textId="426CD369" w:rsidR="00531D1E" w:rsidRDefault="00550585" w:rsidP="00550585">
    <w:pPr>
      <w:pStyle w:val="Footer"/>
      <w:rPr>
        <w:sz w:val="17"/>
      </w:rPr>
    </w:pPr>
    <w:bookmarkStart w:id="15" w:name="TITUS3FooterEvenPages"/>
    <w:r>
      <w:rPr>
        <w:sz w:val="17"/>
      </w:rPr>
      <w:t> </w:t>
    </w:r>
  </w:p>
  <w:bookmarkEnd w:id="15"/>
  <w:p w14:paraId="6D9A6397" w14:textId="77777777" w:rsidR="00531D1E" w:rsidRDefault="00531D1E" w:rsidP="00B57D01">
    <w:pPr>
      <w:pStyle w:val="Footer"/>
      <w:jc w:val="right"/>
    </w:pPr>
  </w:p>
  <w:p w14:paraId="2B7E8FC0" w14:textId="348A07C6" w:rsidR="00531D1E" w:rsidRDefault="00531D1E" w:rsidP="00B57D01">
    <w:pPr>
      <w:pStyle w:val="Footer"/>
      <w:jc w:val="right"/>
    </w:pPr>
    <w:r>
      <w:fldChar w:fldCharType="begin"/>
    </w:r>
    <w:r>
      <w:instrText xml:space="preserve"> PAGE   \* MERGEFORMAT </w:instrText>
    </w:r>
    <w:r>
      <w:fldChar w:fldCharType="separate"/>
    </w:r>
    <w:r w:rsidR="00550585">
      <w:rPr>
        <w:noProof/>
      </w:rPr>
      <w:t>28</w:t>
    </w:r>
    <w:r>
      <w:rPr>
        <w:noProof/>
      </w:rPr>
      <w:fldChar w:fldCharType="end"/>
    </w:r>
  </w:p>
  <w:p w14:paraId="315D881A" w14:textId="77777777" w:rsidR="00531D1E" w:rsidRPr="00BB5EAA" w:rsidRDefault="00531D1E" w:rsidP="00B57D01">
    <w:pPr>
      <w:pStyle w:val="Footer"/>
      <w:ind w:right="360"/>
      <w:jc w:val="center"/>
    </w:pPr>
  </w:p>
  <w:p w14:paraId="6C3B0EA1" w14:textId="77777777" w:rsidR="00531D1E" w:rsidRDefault="00531D1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A78F6A" w14:textId="6BBCA234" w:rsidR="00531D1E" w:rsidRDefault="00550585" w:rsidP="00550585">
    <w:pPr>
      <w:pStyle w:val="Footer"/>
      <w:rPr>
        <w:sz w:val="17"/>
      </w:rPr>
    </w:pPr>
    <w:bookmarkStart w:id="16" w:name="TITUS3FooterPrimary"/>
    <w:r>
      <w:rPr>
        <w:sz w:val="17"/>
      </w:rPr>
      <w:t> </w:t>
    </w:r>
  </w:p>
  <w:bookmarkEnd w:id="16"/>
  <w:p w14:paraId="49BAC760" w14:textId="77777777" w:rsidR="00531D1E" w:rsidRDefault="00531D1E">
    <w:pPr>
      <w:pStyle w:val="Footer"/>
      <w:jc w:val="right"/>
    </w:pPr>
  </w:p>
  <w:p w14:paraId="2D35C18E" w14:textId="58DF018B" w:rsidR="00531D1E" w:rsidRDefault="00531D1E">
    <w:pPr>
      <w:pStyle w:val="Footer"/>
      <w:jc w:val="right"/>
    </w:pPr>
    <w:r>
      <w:fldChar w:fldCharType="begin"/>
    </w:r>
    <w:r>
      <w:instrText xml:space="preserve"> PAGE   \* MERGEFORMAT </w:instrText>
    </w:r>
    <w:r>
      <w:fldChar w:fldCharType="separate"/>
    </w:r>
    <w:r w:rsidR="00550585">
      <w:rPr>
        <w:noProof/>
      </w:rPr>
      <w:t>29</w:t>
    </w:r>
    <w:r>
      <w:rPr>
        <w:noProof/>
      </w:rPr>
      <w:fldChar w:fldCharType="end"/>
    </w:r>
  </w:p>
  <w:p w14:paraId="024F3BBB" w14:textId="77777777" w:rsidR="00531D1E" w:rsidRPr="00BB5EAA" w:rsidRDefault="00531D1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A879EF" w14:textId="5A7E4BF3" w:rsidR="00531D1E" w:rsidRDefault="00550585" w:rsidP="00550585">
    <w:pPr>
      <w:pStyle w:val="Footer"/>
      <w:rPr>
        <w:sz w:val="17"/>
      </w:rPr>
    </w:pPr>
    <w:bookmarkStart w:id="18" w:name="TITUS3FooterFirstPage"/>
    <w:r>
      <w:rPr>
        <w:sz w:val="17"/>
      </w:rPr>
      <w:t> </w:t>
    </w:r>
  </w:p>
  <w:bookmarkEnd w:id="18"/>
  <w:p w14:paraId="244CCA9E" w14:textId="77777777" w:rsidR="00531D1E" w:rsidRDefault="00531D1E" w:rsidP="00B57D01">
    <w:pPr>
      <w:pStyle w:val="Footer"/>
      <w:jc w:val="right"/>
    </w:pPr>
  </w:p>
  <w:p w14:paraId="4B5A8DFB" w14:textId="72037998" w:rsidR="00531D1E" w:rsidRDefault="00531D1E" w:rsidP="00B57D01">
    <w:pPr>
      <w:pStyle w:val="Footer"/>
      <w:jc w:val="right"/>
    </w:pPr>
    <w:r>
      <w:fldChar w:fldCharType="begin"/>
    </w:r>
    <w:r>
      <w:instrText xml:space="preserve"> PAGE   \* MERGEFORMAT </w:instrText>
    </w:r>
    <w:r>
      <w:fldChar w:fldCharType="separate"/>
    </w:r>
    <w:r w:rsidR="00550585">
      <w:rPr>
        <w:noProof/>
      </w:rPr>
      <w:t>27</w:t>
    </w:r>
    <w:r>
      <w:rPr>
        <w:noProof/>
      </w:rPr>
      <w:fldChar w:fldCharType="end"/>
    </w:r>
  </w:p>
  <w:p w14:paraId="6C05ACF3" w14:textId="77777777" w:rsidR="00531D1E" w:rsidRPr="00BB5EAA" w:rsidRDefault="00531D1E" w:rsidP="00B57D01">
    <w:pPr>
      <w:pStyle w:val="Footer"/>
      <w:ind w:right="360"/>
      <w:jc w:val="center"/>
    </w:pPr>
  </w:p>
  <w:p w14:paraId="1534C38C" w14:textId="77777777" w:rsidR="00531D1E" w:rsidRDefault="00531D1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0300C5" w14:textId="0BEBBE21" w:rsidR="00531D1E" w:rsidRDefault="00550585" w:rsidP="00550585">
    <w:pPr>
      <w:pStyle w:val="Footer"/>
      <w:rPr>
        <w:sz w:val="17"/>
      </w:rPr>
    </w:pPr>
    <w:bookmarkStart w:id="21" w:name="TITUS4FooterEvenPages"/>
    <w:r>
      <w:rPr>
        <w:sz w:val="17"/>
      </w:rPr>
      <w:t> </w:t>
    </w:r>
  </w:p>
  <w:bookmarkEnd w:id="21"/>
  <w:p w14:paraId="03D28078" w14:textId="77777777" w:rsidR="00531D1E" w:rsidRDefault="00531D1E" w:rsidP="00B57D01">
    <w:pPr>
      <w:pStyle w:val="Footer"/>
      <w:jc w:val="right"/>
    </w:pPr>
  </w:p>
  <w:p w14:paraId="01414423" w14:textId="77777777" w:rsidR="00531D1E" w:rsidRDefault="00531D1E" w:rsidP="00B57D01">
    <w:pPr>
      <w:pStyle w:val="Footer"/>
      <w:jc w:val="right"/>
    </w:pPr>
    <w:r>
      <w:fldChar w:fldCharType="begin"/>
    </w:r>
    <w:r>
      <w:instrText xml:space="preserve"> PAGE   \* MERGEFORMAT </w:instrText>
    </w:r>
    <w:r>
      <w:fldChar w:fldCharType="separate"/>
    </w:r>
    <w:r>
      <w:rPr>
        <w:noProof/>
      </w:rPr>
      <w:t>6</w:t>
    </w:r>
    <w:r>
      <w:rPr>
        <w:noProof/>
      </w:rPr>
      <w:fldChar w:fldCharType="end"/>
    </w:r>
  </w:p>
  <w:p w14:paraId="3FDF9987" w14:textId="77777777" w:rsidR="00531D1E" w:rsidRPr="00BB5EAA" w:rsidRDefault="00531D1E" w:rsidP="00B57D01">
    <w:pPr>
      <w:pStyle w:val="Footer"/>
      <w:ind w:right="360"/>
      <w:jc w:val="center"/>
    </w:pPr>
  </w:p>
  <w:p w14:paraId="0011AD56" w14:textId="77777777" w:rsidR="00531D1E" w:rsidRDefault="00531D1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B980E6" w14:textId="5E46CD26" w:rsidR="00531D1E" w:rsidRDefault="00550585" w:rsidP="00550585">
    <w:pPr>
      <w:pStyle w:val="Footer"/>
      <w:rPr>
        <w:sz w:val="17"/>
      </w:rPr>
    </w:pPr>
    <w:bookmarkStart w:id="22" w:name="TITUS4FooterPrimary"/>
    <w:r>
      <w:rPr>
        <w:sz w:val="17"/>
      </w:rPr>
      <w:t> </w:t>
    </w:r>
  </w:p>
  <w:bookmarkEnd w:id="22"/>
  <w:p w14:paraId="42E426CE" w14:textId="77777777" w:rsidR="00531D1E" w:rsidRDefault="00531D1E">
    <w:pPr>
      <w:pStyle w:val="Footer"/>
      <w:jc w:val="right"/>
    </w:pPr>
  </w:p>
  <w:p w14:paraId="1C92BB24" w14:textId="77777777" w:rsidR="00531D1E" w:rsidRDefault="00531D1E">
    <w:pPr>
      <w:pStyle w:val="Footer"/>
      <w:jc w:val="right"/>
    </w:pPr>
    <w:r>
      <w:fldChar w:fldCharType="begin"/>
    </w:r>
    <w:r>
      <w:instrText xml:space="preserve"> PAGE   \* MERGEFORMAT </w:instrText>
    </w:r>
    <w:r>
      <w:fldChar w:fldCharType="separate"/>
    </w:r>
    <w:r>
      <w:rPr>
        <w:noProof/>
      </w:rPr>
      <w:t>7</w:t>
    </w:r>
    <w:r>
      <w:rPr>
        <w:noProof/>
      </w:rPr>
      <w:fldChar w:fldCharType="end"/>
    </w:r>
  </w:p>
  <w:p w14:paraId="442227C6" w14:textId="77777777" w:rsidR="00531D1E" w:rsidRPr="00BB5EAA" w:rsidRDefault="00531D1E"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21931E" w14:textId="1CB07CC1" w:rsidR="00531D1E" w:rsidRDefault="00550585" w:rsidP="00550585">
    <w:pPr>
      <w:pStyle w:val="Footer"/>
      <w:rPr>
        <w:sz w:val="17"/>
      </w:rPr>
    </w:pPr>
    <w:bookmarkStart w:id="24" w:name="TITUS4FooterFirstPage"/>
    <w:r>
      <w:rPr>
        <w:sz w:val="17"/>
      </w:rPr>
      <w:t> </w:t>
    </w:r>
  </w:p>
  <w:bookmarkEnd w:id="24"/>
  <w:p w14:paraId="6B0FA18E" w14:textId="77777777" w:rsidR="00531D1E" w:rsidRDefault="00531D1E" w:rsidP="00B57D01">
    <w:pPr>
      <w:pStyle w:val="Footer"/>
      <w:jc w:val="right"/>
    </w:pPr>
  </w:p>
  <w:p w14:paraId="5915B6E5" w14:textId="70D7B9ED" w:rsidR="00531D1E" w:rsidRDefault="00531D1E" w:rsidP="00B57D01">
    <w:pPr>
      <w:pStyle w:val="Footer"/>
      <w:jc w:val="right"/>
    </w:pPr>
    <w:r>
      <w:fldChar w:fldCharType="begin"/>
    </w:r>
    <w:r>
      <w:instrText xml:space="preserve"> PAGE   \* MERGEFORMAT </w:instrText>
    </w:r>
    <w:r>
      <w:fldChar w:fldCharType="separate"/>
    </w:r>
    <w:r w:rsidR="00550585">
      <w:rPr>
        <w:noProof/>
      </w:rPr>
      <w:t>30</w:t>
    </w:r>
    <w:r>
      <w:rPr>
        <w:noProof/>
      </w:rPr>
      <w:fldChar w:fldCharType="end"/>
    </w:r>
  </w:p>
  <w:p w14:paraId="31165698" w14:textId="77777777" w:rsidR="00531D1E" w:rsidRPr="00BB5EAA" w:rsidRDefault="00531D1E" w:rsidP="00B57D01">
    <w:pPr>
      <w:pStyle w:val="Footer"/>
      <w:ind w:right="360"/>
      <w:jc w:val="center"/>
    </w:pPr>
  </w:p>
  <w:p w14:paraId="2051D58C" w14:textId="77777777" w:rsidR="00531D1E" w:rsidRDefault="00531D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531D1E" w:rsidRDefault="00531D1E">
      <w:r>
        <w:separator/>
      </w:r>
    </w:p>
  </w:footnote>
  <w:footnote w:type="continuationSeparator" w:id="0">
    <w:p w14:paraId="09396778" w14:textId="77777777" w:rsidR="00531D1E" w:rsidRDefault="00531D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1CF6E0" w14:textId="15FA27B5" w:rsidR="00531D1E" w:rsidRDefault="00550585" w:rsidP="00550585">
    <w:pPr>
      <w:pStyle w:val="Header"/>
      <w:rPr>
        <w:sz w:val="17"/>
      </w:rPr>
    </w:pPr>
    <w:bookmarkStart w:id="0" w:name="TITUS1HeaderEvenPages"/>
    <w:r>
      <w:rPr>
        <w:sz w:val="17"/>
      </w:rPr>
      <w:t> </w:t>
    </w:r>
  </w:p>
  <w:bookmarkEnd w:id="0"/>
  <w:p w14:paraId="5F0616D6" w14:textId="77777777" w:rsidR="00531D1E" w:rsidRDefault="00531D1E" w:rsidP="00F71AAB">
    <w:pPr>
      <w:pStyle w:val="Header"/>
    </w:pPr>
  </w:p>
  <w:p w14:paraId="4C506D95" w14:textId="77777777" w:rsidR="00531D1E" w:rsidRDefault="00531D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10D7B4BB" w:rsidR="00531D1E" w:rsidRDefault="00550585" w:rsidP="00550585">
    <w:pPr>
      <w:pStyle w:val="Header"/>
      <w:rPr>
        <w:sz w:val="17"/>
      </w:rPr>
    </w:pPr>
    <w:bookmarkStart w:id="1" w:name="TITUS1HeaderPrimary"/>
    <w:r>
      <w:rPr>
        <w:sz w:val="17"/>
      </w:rPr>
      <w:t> </w:t>
    </w:r>
  </w:p>
  <w:bookmarkEnd w:id="1"/>
  <w:p w14:paraId="2C294DBA" w14:textId="77777777" w:rsidR="00531D1E" w:rsidRDefault="00531D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418FBA78" w:rsidR="00531D1E" w:rsidRDefault="00550585" w:rsidP="00550585">
    <w:pPr>
      <w:pStyle w:val="Header"/>
      <w:rPr>
        <w:sz w:val="17"/>
      </w:rPr>
    </w:pPr>
    <w:bookmarkStart w:id="4" w:name="TITUS1HeaderFirstPage"/>
    <w:r>
      <w:rPr>
        <w:sz w:val="17"/>
      </w:rPr>
      <w:t> </w:t>
    </w:r>
  </w:p>
  <w:bookmarkEnd w:id="4"/>
  <w:p w14:paraId="7B3B3D66" w14:textId="77777777" w:rsidR="00531D1E" w:rsidRDefault="00531D1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EFBFAB" w14:textId="6F3571E3" w:rsidR="00531D1E" w:rsidRDefault="00550585" w:rsidP="00550585">
    <w:pPr>
      <w:pStyle w:val="Header"/>
      <w:rPr>
        <w:sz w:val="17"/>
      </w:rPr>
    </w:pPr>
    <w:bookmarkStart w:id="6" w:name="TITUS2HeaderEvenPages"/>
    <w:r>
      <w:rPr>
        <w:sz w:val="17"/>
      </w:rPr>
      <w:t> </w:t>
    </w:r>
  </w:p>
  <w:bookmarkEnd w:id="6"/>
  <w:p w14:paraId="3A87C4A2" w14:textId="77777777" w:rsidR="00531D1E" w:rsidRDefault="00531D1E" w:rsidP="00B57D01">
    <w:pPr>
      <w:pStyle w:val="Header"/>
    </w:pPr>
  </w:p>
  <w:p w14:paraId="19D118AC" w14:textId="77777777" w:rsidR="00531D1E" w:rsidRDefault="00531D1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013CEC" w14:textId="713840F9" w:rsidR="00531D1E" w:rsidRDefault="00550585" w:rsidP="00550585">
    <w:pPr>
      <w:pStyle w:val="Header"/>
      <w:rPr>
        <w:sz w:val="17"/>
      </w:rPr>
    </w:pPr>
    <w:bookmarkStart w:id="7" w:name="TITUS2HeaderPrimary"/>
    <w:r>
      <w:rPr>
        <w:sz w:val="17"/>
      </w:rPr>
      <w:t> </w:t>
    </w:r>
  </w:p>
  <w:bookmarkEnd w:id="7"/>
  <w:p w14:paraId="3716E5AB" w14:textId="77777777" w:rsidR="00531D1E" w:rsidRDefault="00531D1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EE326C" w14:textId="206CDDBB" w:rsidR="00531D1E" w:rsidRDefault="00550585" w:rsidP="00550585">
    <w:pPr>
      <w:pStyle w:val="Header"/>
      <w:rPr>
        <w:sz w:val="17"/>
      </w:rPr>
    </w:pPr>
    <w:bookmarkStart w:id="10" w:name="TITUS2HeaderFirstPage"/>
    <w:r>
      <w:rPr>
        <w:sz w:val="17"/>
      </w:rPr>
      <w:t> </w:t>
    </w:r>
  </w:p>
  <w:bookmarkEnd w:id="10"/>
  <w:p w14:paraId="4E59BDB1" w14:textId="77777777" w:rsidR="00531D1E" w:rsidRDefault="00531D1E" w:rsidP="00B57D01">
    <w:pPr>
      <w:pStyle w:val="Header"/>
    </w:pPr>
  </w:p>
  <w:p w14:paraId="0F196A93" w14:textId="77777777" w:rsidR="00531D1E" w:rsidRDefault="00531D1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82D994" w14:textId="23798CF9" w:rsidR="00531D1E" w:rsidRDefault="00550585" w:rsidP="00550585">
    <w:pPr>
      <w:pStyle w:val="Header"/>
      <w:rPr>
        <w:sz w:val="17"/>
      </w:rPr>
    </w:pPr>
    <w:bookmarkStart w:id="13" w:name="TITUS3HeaderEvenPages"/>
    <w:r>
      <w:rPr>
        <w:sz w:val="17"/>
      </w:rPr>
      <w:t> </w:t>
    </w:r>
  </w:p>
  <w:bookmarkEnd w:id="13"/>
  <w:p w14:paraId="189F61CA" w14:textId="77777777" w:rsidR="00531D1E" w:rsidRDefault="00531D1E" w:rsidP="00B57D01">
    <w:pPr>
      <w:pStyle w:val="Header"/>
    </w:pPr>
  </w:p>
  <w:p w14:paraId="0EE1E467" w14:textId="77777777" w:rsidR="00531D1E" w:rsidRDefault="00531D1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9D08F5" w14:textId="4A1EDFFD" w:rsidR="00531D1E" w:rsidRDefault="00550585" w:rsidP="00550585">
    <w:pPr>
      <w:pStyle w:val="Header"/>
      <w:rPr>
        <w:sz w:val="17"/>
      </w:rPr>
    </w:pPr>
    <w:bookmarkStart w:id="14" w:name="TITUS3HeaderPrimary"/>
    <w:r>
      <w:rPr>
        <w:sz w:val="17"/>
      </w:rPr>
      <w:t> </w:t>
    </w:r>
  </w:p>
  <w:bookmarkEnd w:id="14"/>
  <w:p w14:paraId="0CB2A4F0" w14:textId="77777777" w:rsidR="00531D1E" w:rsidRDefault="00531D1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D67318" w14:textId="0A01084B" w:rsidR="00531D1E" w:rsidRDefault="00550585" w:rsidP="00550585">
    <w:pPr>
      <w:pStyle w:val="Header"/>
      <w:rPr>
        <w:sz w:val="17"/>
      </w:rPr>
    </w:pPr>
    <w:bookmarkStart w:id="17" w:name="TITUS3HeaderFirstPage"/>
    <w:r>
      <w:rPr>
        <w:sz w:val="17"/>
      </w:rPr>
      <w:t> </w:t>
    </w:r>
  </w:p>
  <w:bookmarkEnd w:id="17"/>
  <w:p w14:paraId="3D8FFA19" w14:textId="77777777" w:rsidR="00531D1E" w:rsidRDefault="00531D1E" w:rsidP="00B57D01">
    <w:pPr>
      <w:pStyle w:val="Header"/>
    </w:pPr>
  </w:p>
  <w:p w14:paraId="7C15DCFA" w14:textId="77777777" w:rsidR="00531D1E" w:rsidRDefault="00531D1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637BB" w14:textId="676EECE1" w:rsidR="00531D1E" w:rsidRDefault="00550585" w:rsidP="00550585">
    <w:pPr>
      <w:pStyle w:val="Header"/>
      <w:rPr>
        <w:sz w:val="17"/>
      </w:rPr>
    </w:pPr>
    <w:bookmarkStart w:id="19" w:name="TITUS4HeaderEvenPages"/>
    <w:r>
      <w:rPr>
        <w:sz w:val="17"/>
      </w:rPr>
      <w:t> </w:t>
    </w:r>
  </w:p>
  <w:bookmarkEnd w:id="19"/>
  <w:p w14:paraId="6A1B9C80" w14:textId="77777777" w:rsidR="00531D1E" w:rsidRDefault="00531D1E" w:rsidP="00B57D01">
    <w:pPr>
      <w:pStyle w:val="Header"/>
    </w:pPr>
  </w:p>
  <w:p w14:paraId="1104EA5C" w14:textId="77777777" w:rsidR="00531D1E" w:rsidRDefault="00531D1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5F9F5A" w14:textId="0E412A82" w:rsidR="00531D1E" w:rsidRDefault="00550585" w:rsidP="00550585">
    <w:pPr>
      <w:pStyle w:val="Header"/>
      <w:rPr>
        <w:sz w:val="17"/>
      </w:rPr>
    </w:pPr>
    <w:bookmarkStart w:id="20" w:name="TITUS4HeaderPrimary"/>
    <w:r>
      <w:rPr>
        <w:sz w:val="17"/>
      </w:rPr>
      <w:t> </w:t>
    </w:r>
  </w:p>
  <w:bookmarkEnd w:id="20"/>
  <w:p w14:paraId="1D17C803" w14:textId="77777777" w:rsidR="00531D1E" w:rsidRDefault="00531D1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31D44F" w14:textId="1302D1A6" w:rsidR="00531D1E" w:rsidRDefault="00550585" w:rsidP="00550585">
    <w:pPr>
      <w:pStyle w:val="Header"/>
      <w:rPr>
        <w:sz w:val="17"/>
      </w:rPr>
    </w:pPr>
    <w:bookmarkStart w:id="23" w:name="TITUS4HeaderFirstPage"/>
    <w:r>
      <w:rPr>
        <w:sz w:val="17"/>
      </w:rPr>
      <w:t> </w:t>
    </w:r>
  </w:p>
  <w:bookmarkEnd w:id="23"/>
  <w:p w14:paraId="52E7B8AA" w14:textId="77777777" w:rsidR="00531D1E" w:rsidRDefault="00531D1E" w:rsidP="00B57D01">
    <w:pPr>
      <w:pStyle w:val="Header"/>
    </w:pPr>
  </w:p>
  <w:p w14:paraId="010251B3" w14:textId="77777777" w:rsidR="00531D1E" w:rsidRDefault="00531D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B564D"/>
    <w:multiLevelType w:val="hybridMultilevel"/>
    <w:tmpl w:val="C43A89C6"/>
    <w:lvl w:ilvl="0" w:tplc="1DE8B91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21891"/>
    <w:multiLevelType w:val="hybridMultilevel"/>
    <w:tmpl w:val="D7AA2BE8"/>
    <w:lvl w:ilvl="0" w:tplc="3AF2ABB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905B55"/>
    <w:multiLevelType w:val="hybridMultilevel"/>
    <w:tmpl w:val="842C0006"/>
    <w:lvl w:ilvl="0" w:tplc="DF24E8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BE7FD2"/>
    <w:multiLevelType w:val="hybridMultilevel"/>
    <w:tmpl w:val="A5427C2C"/>
    <w:lvl w:ilvl="0" w:tplc="EC647F6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676703"/>
    <w:multiLevelType w:val="hybridMultilevel"/>
    <w:tmpl w:val="F5B8321A"/>
    <w:lvl w:ilvl="0" w:tplc="21BE007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56575"/>
    <w:multiLevelType w:val="hybridMultilevel"/>
    <w:tmpl w:val="B7C6CEAA"/>
    <w:lvl w:ilvl="0" w:tplc="73145D6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F94B9D"/>
    <w:multiLevelType w:val="hybridMultilevel"/>
    <w:tmpl w:val="5EE4EC76"/>
    <w:lvl w:ilvl="0" w:tplc="A394E3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8" w15:restartNumberingAfterBreak="0">
    <w:nsid w:val="3AA51952"/>
    <w:multiLevelType w:val="hybridMultilevel"/>
    <w:tmpl w:val="37589048"/>
    <w:lvl w:ilvl="0" w:tplc="3B70C2F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C01B86"/>
    <w:multiLevelType w:val="hybridMultilevel"/>
    <w:tmpl w:val="3DD81C06"/>
    <w:lvl w:ilvl="0" w:tplc="160650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1347AC"/>
    <w:multiLevelType w:val="hybridMultilevel"/>
    <w:tmpl w:val="83F0218E"/>
    <w:lvl w:ilvl="0" w:tplc="809C619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5B54CF"/>
    <w:multiLevelType w:val="hybridMultilevel"/>
    <w:tmpl w:val="4B9E7696"/>
    <w:lvl w:ilvl="0" w:tplc="665C4E9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343BED"/>
    <w:multiLevelType w:val="hybridMultilevel"/>
    <w:tmpl w:val="077EA8BA"/>
    <w:lvl w:ilvl="0" w:tplc="7820C3AA">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14" w15:restartNumberingAfterBreak="0">
    <w:nsid w:val="57F2194B"/>
    <w:multiLevelType w:val="hybridMultilevel"/>
    <w:tmpl w:val="5FD85DB6"/>
    <w:lvl w:ilvl="0" w:tplc="9ACE69CE">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1E5154"/>
    <w:multiLevelType w:val="hybridMultilevel"/>
    <w:tmpl w:val="C98CA45C"/>
    <w:lvl w:ilvl="0" w:tplc="3C084FB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F4676D"/>
    <w:multiLevelType w:val="hybridMultilevel"/>
    <w:tmpl w:val="4976B942"/>
    <w:lvl w:ilvl="0" w:tplc="E5C2C3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BD78DB"/>
    <w:multiLevelType w:val="hybridMultilevel"/>
    <w:tmpl w:val="630AE9E8"/>
    <w:lvl w:ilvl="0" w:tplc="74F667B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9" w15:restartNumberingAfterBreak="0">
    <w:nsid w:val="6973224F"/>
    <w:multiLevelType w:val="hybridMultilevel"/>
    <w:tmpl w:val="20C47E92"/>
    <w:lvl w:ilvl="0" w:tplc="F7E8199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FD28B4"/>
    <w:multiLevelType w:val="hybridMultilevel"/>
    <w:tmpl w:val="1CA0832C"/>
    <w:lvl w:ilvl="0" w:tplc="B1E88CF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EB05D5"/>
    <w:multiLevelType w:val="hybridMultilevel"/>
    <w:tmpl w:val="9D3E014E"/>
    <w:lvl w:ilvl="0" w:tplc="C7FEE63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2B6C9E"/>
    <w:multiLevelType w:val="hybridMultilevel"/>
    <w:tmpl w:val="90C2D066"/>
    <w:lvl w:ilvl="0" w:tplc="5F48E68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BB19FD"/>
    <w:multiLevelType w:val="hybridMultilevel"/>
    <w:tmpl w:val="63507276"/>
    <w:lvl w:ilvl="0" w:tplc="FBF6B8E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8"/>
  </w:num>
  <w:num w:numId="2">
    <w:abstractNumId w:val="13"/>
  </w:num>
  <w:num w:numId="3">
    <w:abstractNumId w:val="7"/>
  </w:num>
  <w:num w:numId="4">
    <w:abstractNumId w:val="24"/>
  </w:num>
  <w:num w:numId="5">
    <w:abstractNumId w:val="12"/>
  </w:num>
  <w:num w:numId="6">
    <w:abstractNumId w:val="14"/>
  </w:num>
  <w:num w:numId="7">
    <w:abstractNumId w:val="15"/>
  </w:num>
  <w:num w:numId="8">
    <w:abstractNumId w:val="19"/>
  </w:num>
  <w:num w:numId="9">
    <w:abstractNumId w:val="20"/>
  </w:num>
  <w:num w:numId="10">
    <w:abstractNumId w:val="0"/>
  </w:num>
  <w:num w:numId="11">
    <w:abstractNumId w:val="6"/>
  </w:num>
  <w:num w:numId="12">
    <w:abstractNumId w:val="17"/>
  </w:num>
  <w:num w:numId="13">
    <w:abstractNumId w:val="3"/>
  </w:num>
  <w:num w:numId="14">
    <w:abstractNumId w:val="10"/>
  </w:num>
  <w:num w:numId="15">
    <w:abstractNumId w:val="1"/>
  </w:num>
  <w:num w:numId="16">
    <w:abstractNumId w:val="4"/>
  </w:num>
  <w:num w:numId="17">
    <w:abstractNumId w:val="2"/>
  </w:num>
  <w:num w:numId="18">
    <w:abstractNumId w:val="9"/>
  </w:num>
  <w:num w:numId="19">
    <w:abstractNumId w:val="11"/>
  </w:num>
  <w:num w:numId="20">
    <w:abstractNumId w:val="5"/>
  </w:num>
  <w:num w:numId="21">
    <w:abstractNumId w:val="16"/>
  </w:num>
  <w:num w:numId="22">
    <w:abstractNumId w:val="8"/>
  </w:num>
  <w:num w:numId="23">
    <w:abstractNumId w:val="22"/>
  </w:num>
  <w:num w:numId="24">
    <w:abstractNumId w:val="23"/>
  </w:num>
  <w:num w:numId="25">
    <w:abstractNumId w:val="2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64E6"/>
    <w:rsid w:val="00020EEC"/>
    <w:rsid w:val="00025650"/>
    <w:rsid w:val="00027B1F"/>
    <w:rsid w:val="0003088B"/>
    <w:rsid w:val="000321D0"/>
    <w:rsid w:val="000325D9"/>
    <w:rsid w:val="000372B2"/>
    <w:rsid w:val="0004079F"/>
    <w:rsid w:val="000428A8"/>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0D2"/>
    <w:rsid w:val="000A4240"/>
    <w:rsid w:val="000A469A"/>
    <w:rsid w:val="000A5B04"/>
    <w:rsid w:val="000B1E96"/>
    <w:rsid w:val="000B73DD"/>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5D52"/>
    <w:rsid w:val="00137BB5"/>
    <w:rsid w:val="00137E05"/>
    <w:rsid w:val="001447F6"/>
    <w:rsid w:val="00147DE3"/>
    <w:rsid w:val="00150794"/>
    <w:rsid w:val="001608C4"/>
    <w:rsid w:val="00171418"/>
    <w:rsid w:val="001961CF"/>
    <w:rsid w:val="001A59BB"/>
    <w:rsid w:val="001A6A51"/>
    <w:rsid w:val="001A79C4"/>
    <w:rsid w:val="001B0748"/>
    <w:rsid w:val="001B331A"/>
    <w:rsid w:val="001C0C77"/>
    <w:rsid w:val="001C0E74"/>
    <w:rsid w:val="001C21F8"/>
    <w:rsid w:val="001D229F"/>
    <w:rsid w:val="001D6D97"/>
    <w:rsid w:val="001F0ED7"/>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37D1D"/>
    <w:rsid w:val="0024100E"/>
    <w:rsid w:val="00241C1B"/>
    <w:rsid w:val="0024288B"/>
    <w:rsid w:val="0025394E"/>
    <w:rsid w:val="00255D8E"/>
    <w:rsid w:val="00264A2A"/>
    <w:rsid w:val="002657E9"/>
    <w:rsid w:val="0026665E"/>
    <w:rsid w:val="00270EEB"/>
    <w:rsid w:val="0027147E"/>
    <w:rsid w:val="002761F4"/>
    <w:rsid w:val="002775E1"/>
    <w:rsid w:val="00277844"/>
    <w:rsid w:val="00277979"/>
    <w:rsid w:val="002808EB"/>
    <w:rsid w:val="00280C3E"/>
    <w:rsid w:val="00291ADD"/>
    <w:rsid w:val="00294868"/>
    <w:rsid w:val="00295CA1"/>
    <w:rsid w:val="002A291A"/>
    <w:rsid w:val="002A5604"/>
    <w:rsid w:val="002A5EF8"/>
    <w:rsid w:val="002B1701"/>
    <w:rsid w:val="002B23C3"/>
    <w:rsid w:val="002B443A"/>
    <w:rsid w:val="002B5B35"/>
    <w:rsid w:val="002B6C2E"/>
    <w:rsid w:val="002C256A"/>
    <w:rsid w:val="002C496D"/>
    <w:rsid w:val="002D05EB"/>
    <w:rsid w:val="002D2F29"/>
    <w:rsid w:val="002E3CE4"/>
    <w:rsid w:val="002E700C"/>
    <w:rsid w:val="002E7017"/>
    <w:rsid w:val="002F4F6E"/>
    <w:rsid w:val="003015C3"/>
    <w:rsid w:val="003037A1"/>
    <w:rsid w:val="0030C684"/>
    <w:rsid w:val="0031350A"/>
    <w:rsid w:val="00313717"/>
    <w:rsid w:val="00316815"/>
    <w:rsid w:val="003168CA"/>
    <w:rsid w:val="00320E11"/>
    <w:rsid w:val="00321255"/>
    <w:rsid w:val="0032230D"/>
    <w:rsid w:val="00322A0B"/>
    <w:rsid w:val="00335FC5"/>
    <w:rsid w:val="0034122F"/>
    <w:rsid w:val="003516C0"/>
    <w:rsid w:val="00352E59"/>
    <w:rsid w:val="00354DBE"/>
    <w:rsid w:val="00355210"/>
    <w:rsid w:val="00360FF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C655A"/>
    <w:rsid w:val="003D0D2D"/>
    <w:rsid w:val="003D4710"/>
    <w:rsid w:val="003D52B8"/>
    <w:rsid w:val="003E16D7"/>
    <w:rsid w:val="003E197E"/>
    <w:rsid w:val="003F1A37"/>
    <w:rsid w:val="00402886"/>
    <w:rsid w:val="004046F0"/>
    <w:rsid w:val="0040668F"/>
    <w:rsid w:val="00411B50"/>
    <w:rsid w:val="00412677"/>
    <w:rsid w:val="00413251"/>
    <w:rsid w:val="0042573D"/>
    <w:rsid w:val="004348AE"/>
    <w:rsid w:val="004376C0"/>
    <w:rsid w:val="00437C35"/>
    <w:rsid w:val="0044223A"/>
    <w:rsid w:val="00450C83"/>
    <w:rsid w:val="00451851"/>
    <w:rsid w:val="00451C0F"/>
    <w:rsid w:val="00453343"/>
    <w:rsid w:val="004608B9"/>
    <w:rsid w:val="00465947"/>
    <w:rsid w:val="00470BB1"/>
    <w:rsid w:val="004718F7"/>
    <w:rsid w:val="00473153"/>
    <w:rsid w:val="004743AF"/>
    <w:rsid w:val="00482C17"/>
    <w:rsid w:val="004865BD"/>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1D1E"/>
    <w:rsid w:val="00536FA9"/>
    <w:rsid w:val="005414F4"/>
    <w:rsid w:val="00546187"/>
    <w:rsid w:val="005463F1"/>
    <w:rsid w:val="00550585"/>
    <w:rsid w:val="00557D77"/>
    <w:rsid w:val="00562EAA"/>
    <w:rsid w:val="00563791"/>
    <w:rsid w:val="00563B58"/>
    <w:rsid w:val="005640C4"/>
    <w:rsid w:val="0056684C"/>
    <w:rsid w:val="00574A0C"/>
    <w:rsid w:val="00575A8F"/>
    <w:rsid w:val="00576E4C"/>
    <w:rsid w:val="0057780F"/>
    <w:rsid w:val="00581E0A"/>
    <w:rsid w:val="00586D89"/>
    <w:rsid w:val="005916B8"/>
    <w:rsid w:val="0059432E"/>
    <w:rsid w:val="005A1B4C"/>
    <w:rsid w:val="005A545C"/>
    <w:rsid w:val="005B3117"/>
    <w:rsid w:val="005C1567"/>
    <w:rsid w:val="005C6CE5"/>
    <w:rsid w:val="005C6E3A"/>
    <w:rsid w:val="005D3F07"/>
    <w:rsid w:val="005D6686"/>
    <w:rsid w:val="005E13EA"/>
    <w:rsid w:val="00606E27"/>
    <w:rsid w:val="006108C9"/>
    <w:rsid w:val="00616397"/>
    <w:rsid w:val="00616D7F"/>
    <w:rsid w:val="0062158D"/>
    <w:rsid w:val="00623667"/>
    <w:rsid w:val="00630F39"/>
    <w:rsid w:val="006326D1"/>
    <w:rsid w:val="00632E0A"/>
    <w:rsid w:val="00633165"/>
    <w:rsid w:val="0064176F"/>
    <w:rsid w:val="006447DE"/>
    <w:rsid w:val="0065276E"/>
    <w:rsid w:val="00654329"/>
    <w:rsid w:val="0065459F"/>
    <w:rsid w:val="00654CEC"/>
    <w:rsid w:val="00655507"/>
    <w:rsid w:val="006561B5"/>
    <w:rsid w:val="006712A7"/>
    <w:rsid w:val="00674FC2"/>
    <w:rsid w:val="00677E42"/>
    <w:rsid w:val="00682334"/>
    <w:rsid w:val="00682D14"/>
    <w:rsid w:val="00684B16"/>
    <w:rsid w:val="006936EB"/>
    <w:rsid w:val="00696F65"/>
    <w:rsid w:val="006A1AA2"/>
    <w:rsid w:val="006A788D"/>
    <w:rsid w:val="006A7A6D"/>
    <w:rsid w:val="006B5E67"/>
    <w:rsid w:val="006B718C"/>
    <w:rsid w:val="006C2EB5"/>
    <w:rsid w:val="006C7CA5"/>
    <w:rsid w:val="006D18A3"/>
    <w:rsid w:val="006D4550"/>
    <w:rsid w:val="006D5970"/>
    <w:rsid w:val="006E481E"/>
    <w:rsid w:val="006E795F"/>
    <w:rsid w:val="006F6149"/>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2E12"/>
    <w:rsid w:val="00743E40"/>
    <w:rsid w:val="00745FDB"/>
    <w:rsid w:val="00751263"/>
    <w:rsid w:val="0075704F"/>
    <w:rsid w:val="00763B2D"/>
    <w:rsid w:val="007661C6"/>
    <w:rsid w:val="00772924"/>
    <w:rsid w:val="00772C15"/>
    <w:rsid w:val="007872F2"/>
    <w:rsid w:val="007908E0"/>
    <w:rsid w:val="00792181"/>
    <w:rsid w:val="00793EB3"/>
    <w:rsid w:val="00794205"/>
    <w:rsid w:val="007A1F6A"/>
    <w:rsid w:val="007B0DE3"/>
    <w:rsid w:val="007B491F"/>
    <w:rsid w:val="007B6D25"/>
    <w:rsid w:val="007B7191"/>
    <w:rsid w:val="007C1634"/>
    <w:rsid w:val="007C1D94"/>
    <w:rsid w:val="007C2879"/>
    <w:rsid w:val="007C6A87"/>
    <w:rsid w:val="007C705D"/>
    <w:rsid w:val="007D0A07"/>
    <w:rsid w:val="007D133D"/>
    <w:rsid w:val="007D3EB4"/>
    <w:rsid w:val="007D3F16"/>
    <w:rsid w:val="007F371B"/>
    <w:rsid w:val="007F3F7E"/>
    <w:rsid w:val="007F4A99"/>
    <w:rsid w:val="007F5497"/>
    <w:rsid w:val="00811BF1"/>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550"/>
    <w:rsid w:val="00843D58"/>
    <w:rsid w:val="00844D98"/>
    <w:rsid w:val="00846D84"/>
    <w:rsid w:val="00850FB1"/>
    <w:rsid w:val="0085230E"/>
    <w:rsid w:val="008550A1"/>
    <w:rsid w:val="00861038"/>
    <w:rsid w:val="00864BA8"/>
    <w:rsid w:val="00866B50"/>
    <w:rsid w:val="008708F1"/>
    <w:rsid w:val="00875C60"/>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158"/>
    <w:rsid w:val="008D778A"/>
    <w:rsid w:val="008E4EB6"/>
    <w:rsid w:val="008F1980"/>
    <w:rsid w:val="008F22BD"/>
    <w:rsid w:val="009079BD"/>
    <w:rsid w:val="00910B43"/>
    <w:rsid w:val="00912BD9"/>
    <w:rsid w:val="0091591D"/>
    <w:rsid w:val="00920E5B"/>
    <w:rsid w:val="00926436"/>
    <w:rsid w:val="0093018C"/>
    <w:rsid w:val="00932AFF"/>
    <w:rsid w:val="009544C0"/>
    <w:rsid w:val="00954FA4"/>
    <w:rsid w:val="00956AE9"/>
    <w:rsid w:val="00964CC6"/>
    <w:rsid w:val="00980797"/>
    <w:rsid w:val="00991FDA"/>
    <w:rsid w:val="009927A1"/>
    <w:rsid w:val="009A5F3B"/>
    <w:rsid w:val="009B0B61"/>
    <w:rsid w:val="009B28C0"/>
    <w:rsid w:val="009B7136"/>
    <w:rsid w:val="009B7806"/>
    <w:rsid w:val="009C24DA"/>
    <w:rsid w:val="009C3AC2"/>
    <w:rsid w:val="009C4DDF"/>
    <w:rsid w:val="009D2350"/>
    <w:rsid w:val="009D25B4"/>
    <w:rsid w:val="009D4365"/>
    <w:rsid w:val="009D4E3B"/>
    <w:rsid w:val="009D7BC9"/>
    <w:rsid w:val="009E1982"/>
    <w:rsid w:val="009E4D2C"/>
    <w:rsid w:val="009F0978"/>
    <w:rsid w:val="009F3AEC"/>
    <w:rsid w:val="00A00081"/>
    <w:rsid w:val="00A0312E"/>
    <w:rsid w:val="00A073B1"/>
    <w:rsid w:val="00A10D56"/>
    <w:rsid w:val="00A11EB7"/>
    <w:rsid w:val="00A12AAE"/>
    <w:rsid w:val="00A12E87"/>
    <w:rsid w:val="00A15BF1"/>
    <w:rsid w:val="00A16DD1"/>
    <w:rsid w:val="00A22441"/>
    <w:rsid w:val="00A23F3B"/>
    <w:rsid w:val="00A24406"/>
    <w:rsid w:val="00A25F64"/>
    <w:rsid w:val="00A27CC2"/>
    <w:rsid w:val="00A317EB"/>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466A"/>
    <w:rsid w:val="00AB5518"/>
    <w:rsid w:val="00AC01D4"/>
    <w:rsid w:val="00AC4637"/>
    <w:rsid w:val="00AC4A04"/>
    <w:rsid w:val="00AD336F"/>
    <w:rsid w:val="00AD3550"/>
    <w:rsid w:val="00AD6ECE"/>
    <w:rsid w:val="00AE2564"/>
    <w:rsid w:val="00AE301F"/>
    <w:rsid w:val="00AE3302"/>
    <w:rsid w:val="00AE53E0"/>
    <w:rsid w:val="00AE7077"/>
    <w:rsid w:val="00AF5609"/>
    <w:rsid w:val="00AF5D6A"/>
    <w:rsid w:val="00AF61C2"/>
    <w:rsid w:val="00AF6CC6"/>
    <w:rsid w:val="00B0296A"/>
    <w:rsid w:val="00B03185"/>
    <w:rsid w:val="00B04DC3"/>
    <w:rsid w:val="00B12295"/>
    <w:rsid w:val="00B137BE"/>
    <w:rsid w:val="00B17FA0"/>
    <w:rsid w:val="00B24344"/>
    <w:rsid w:val="00B26769"/>
    <w:rsid w:val="00B31C91"/>
    <w:rsid w:val="00B35DAF"/>
    <w:rsid w:val="00B3747F"/>
    <w:rsid w:val="00B43194"/>
    <w:rsid w:val="00B47734"/>
    <w:rsid w:val="00B50FBA"/>
    <w:rsid w:val="00B558EB"/>
    <w:rsid w:val="00B577D3"/>
    <w:rsid w:val="00B57D01"/>
    <w:rsid w:val="00B60466"/>
    <w:rsid w:val="00B6548F"/>
    <w:rsid w:val="00B7502A"/>
    <w:rsid w:val="00B77305"/>
    <w:rsid w:val="00B82CC2"/>
    <w:rsid w:val="00B84A89"/>
    <w:rsid w:val="00B91195"/>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4D06"/>
    <w:rsid w:val="00BE683D"/>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3D62"/>
    <w:rsid w:val="00C54AED"/>
    <w:rsid w:val="00C63D00"/>
    <w:rsid w:val="00C6441B"/>
    <w:rsid w:val="00C66A73"/>
    <w:rsid w:val="00C7108B"/>
    <w:rsid w:val="00C8089F"/>
    <w:rsid w:val="00C82E1E"/>
    <w:rsid w:val="00C836CC"/>
    <w:rsid w:val="00C87A74"/>
    <w:rsid w:val="00C92C71"/>
    <w:rsid w:val="00C93F8F"/>
    <w:rsid w:val="00CA3593"/>
    <w:rsid w:val="00CB143A"/>
    <w:rsid w:val="00CB258E"/>
    <w:rsid w:val="00CB3C8F"/>
    <w:rsid w:val="00CC02F1"/>
    <w:rsid w:val="00CC11A6"/>
    <w:rsid w:val="00CC135E"/>
    <w:rsid w:val="00CC3EA9"/>
    <w:rsid w:val="00CC4045"/>
    <w:rsid w:val="00CC4414"/>
    <w:rsid w:val="00CD20B3"/>
    <w:rsid w:val="00CD5D3F"/>
    <w:rsid w:val="00CF3DB3"/>
    <w:rsid w:val="00D052BC"/>
    <w:rsid w:val="00D07026"/>
    <w:rsid w:val="00D11888"/>
    <w:rsid w:val="00D22657"/>
    <w:rsid w:val="00D22C8F"/>
    <w:rsid w:val="00D2603D"/>
    <w:rsid w:val="00D33491"/>
    <w:rsid w:val="00D41A93"/>
    <w:rsid w:val="00D44F8E"/>
    <w:rsid w:val="00D607EF"/>
    <w:rsid w:val="00D60F88"/>
    <w:rsid w:val="00D625E7"/>
    <w:rsid w:val="00D646BD"/>
    <w:rsid w:val="00D7018A"/>
    <w:rsid w:val="00D71201"/>
    <w:rsid w:val="00D720C7"/>
    <w:rsid w:val="00D876E6"/>
    <w:rsid w:val="00D879C9"/>
    <w:rsid w:val="00D90881"/>
    <w:rsid w:val="00DA1025"/>
    <w:rsid w:val="00DA22EC"/>
    <w:rsid w:val="00DA4BB2"/>
    <w:rsid w:val="00DA5860"/>
    <w:rsid w:val="00DB2767"/>
    <w:rsid w:val="00DB7CA3"/>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018E"/>
    <w:rsid w:val="00EA10DA"/>
    <w:rsid w:val="00EA4D48"/>
    <w:rsid w:val="00EB2173"/>
    <w:rsid w:val="00EB62E6"/>
    <w:rsid w:val="00EC6A51"/>
    <w:rsid w:val="00ED1B30"/>
    <w:rsid w:val="00ED250E"/>
    <w:rsid w:val="00ED6516"/>
    <w:rsid w:val="00EE1AC1"/>
    <w:rsid w:val="00EE39D6"/>
    <w:rsid w:val="00EE52AD"/>
    <w:rsid w:val="00EE5B7F"/>
    <w:rsid w:val="00F01F92"/>
    <w:rsid w:val="00F10A08"/>
    <w:rsid w:val="00F2012E"/>
    <w:rsid w:val="00F22AC5"/>
    <w:rsid w:val="00F254D1"/>
    <w:rsid w:val="00F32B82"/>
    <w:rsid w:val="00F4043E"/>
    <w:rsid w:val="00F41BBC"/>
    <w:rsid w:val="00F43B9D"/>
    <w:rsid w:val="00F444F0"/>
    <w:rsid w:val="00F50847"/>
    <w:rsid w:val="00F53F27"/>
    <w:rsid w:val="00F546D1"/>
    <w:rsid w:val="00F66272"/>
    <w:rsid w:val="00F709C0"/>
    <w:rsid w:val="00F71AAB"/>
    <w:rsid w:val="00F927A1"/>
    <w:rsid w:val="00F92E4D"/>
    <w:rsid w:val="00FA2BC2"/>
    <w:rsid w:val="00FA3764"/>
    <w:rsid w:val="00FA56ED"/>
    <w:rsid w:val="00FB4993"/>
    <w:rsid w:val="00FB5FA6"/>
    <w:rsid w:val="00FC1310"/>
    <w:rsid w:val="00FC2FF3"/>
    <w:rsid w:val="00FC3263"/>
    <w:rsid w:val="00FC51F9"/>
    <w:rsid w:val="00FC5B40"/>
    <w:rsid w:val="00FC5FF8"/>
    <w:rsid w:val="00FD26EE"/>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EE5B7F"/>
    <w:rPr>
      <w:i/>
      <w:iCs/>
    </w:rPr>
  </w:style>
  <w:style w:type="character" w:styleId="Strong">
    <w:name w:val="Strong"/>
    <w:basedOn w:val="DefaultParagraphFont"/>
    <w:uiPriority w:val="22"/>
    <w:qFormat/>
    <w:rsid w:val="00616397"/>
    <w:rPr>
      <w:b/>
      <w:bCs/>
    </w:rPr>
  </w:style>
  <w:style w:type="character" w:customStyle="1" w:styleId="selectable">
    <w:name w:val="selectable"/>
    <w:basedOn w:val="DefaultParagraphFont"/>
    <w:rsid w:val="00616397"/>
  </w:style>
  <w:style w:type="paragraph" w:styleId="NoSpacing">
    <w:name w:val="No Spacing"/>
    <w:uiPriority w:val="1"/>
    <w:qFormat/>
    <w:rsid w:val="004865BD"/>
    <w:pPr>
      <w:overflowPunct w:val="0"/>
      <w:autoSpaceDE w:val="0"/>
      <w:autoSpaceDN w:val="0"/>
      <w:adjustRightInd w:val="0"/>
      <w:textAlignment w:val="baseline"/>
    </w:pPr>
    <w:rPr>
      <w:rFonts w:ascii="Arial" w:hAnsi="Arial" w:cs="Arial"/>
      <w:color w:val="000000"/>
      <w:lang w:eastAsia="en-GB"/>
    </w:rPr>
  </w:style>
  <w:style w:type="character" w:customStyle="1" w:styleId="nlmyear">
    <w:name w:val="nlm_year"/>
    <w:basedOn w:val="DefaultParagraphFont"/>
    <w:rsid w:val="00313717"/>
  </w:style>
  <w:style w:type="character" w:customStyle="1" w:styleId="nlmfpage">
    <w:name w:val="nlm_fpage"/>
    <w:basedOn w:val="DefaultParagraphFont"/>
    <w:rsid w:val="00313717"/>
  </w:style>
  <w:style w:type="character" w:customStyle="1" w:styleId="nlmlpage">
    <w:name w:val="nlm_lpage"/>
    <w:basedOn w:val="DefaultParagraphFont"/>
    <w:rsid w:val="00313717"/>
  </w:style>
  <w:style w:type="character" w:customStyle="1" w:styleId="nlmpublisher-loc">
    <w:name w:val="nlm_publisher-loc"/>
    <w:basedOn w:val="DefaultParagraphFont"/>
    <w:rsid w:val="00313717"/>
  </w:style>
  <w:style w:type="character" w:customStyle="1" w:styleId="nlmpublisher-name">
    <w:name w:val="nlm_publisher-name"/>
    <w:basedOn w:val="DefaultParagraphFont"/>
    <w:rsid w:val="003137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2e89cfda-a374-4413-9f0d-8b601eddeb70"/>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1678F86E-C8C4-4F39-96C1-051E640FD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2534</TotalTime>
  <Pages>30</Pages>
  <Words>12158</Words>
  <Characters>63469</Characters>
  <Application>Microsoft Office Word</Application>
  <DocSecurity>0</DocSecurity>
  <Lines>528</Lines>
  <Paragraphs>150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Thomas,Nia swp6729</cp:lastModifiedBy>
  <cp:revision>24</cp:revision>
  <cp:lastPrinted>2021-01-04T23:34:00Z</cp:lastPrinted>
  <dcterms:created xsi:type="dcterms:W3CDTF">2020-12-25T05:35:00Z</dcterms:created>
  <dcterms:modified xsi:type="dcterms:W3CDTF">2021-03-08T17:07:00Z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c12d2510-5b49-4e01-8234-b6b8c463b742</vt:lpwstr>
  </property>
  <property fmtid="{D5CDD505-2E9C-101B-9397-08002B2CF9AE}" pid="4" name="Classification">
    <vt:lpwstr>OFFICIAL</vt:lpwstr>
  </property>
  <property fmtid="{D5CDD505-2E9C-101B-9397-08002B2CF9AE}" pid="5" name="Visibility">
    <vt:lpwstr>NOT VISIBLE</vt:lpwstr>
  </property>
</Properties>
</file>