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D99421" w14:textId="5644632C" w:rsidR="00DF5743" w:rsidRPr="00790DA7" w:rsidRDefault="002C3C80">
      <w:pPr>
        <w:rPr>
          <w:rFonts w:ascii="Times New Roman" w:eastAsia="Times New Roman" w:hAnsi="Times New Roman" w:cs="Times New Roman"/>
          <w:sz w:val="32"/>
          <w:szCs w:val="32"/>
        </w:rPr>
      </w:pPr>
      <w:r w:rsidRPr="00790DA7">
        <w:rPr>
          <w:noProof/>
        </w:rPr>
        <mc:AlternateContent>
          <mc:Choice Requires="wps">
            <w:drawing>
              <wp:anchor distT="45720" distB="45720" distL="114300" distR="114300" simplePos="0" relativeHeight="251660288" behindDoc="0" locked="0" layoutInCell="1" hidden="0" allowOverlap="1" wp14:anchorId="25EC453C" wp14:editId="740164C5">
                <wp:simplePos x="0" y="0"/>
                <wp:positionH relativeFrom="column">
                  <wp:posOffset>-441960</wp:posOffset>
                </wp:positionH>
                <wp:positionV relativeFrom="paragraph">
                  <wp:posOffset>1821180</wp:posOffset>
                </wp:positionV>
                <wp:extent cx="6786880" cy="2470150"/>
                <wp:effectExtent l="0" t="0" r="13970" b="25400"/>
                <wp:wrapSquare wrapText="bothSides" distT="45720" distB="45720" distL="114300" distR="114300"/>
                <wp:docPr id="3" name="Rectangle 3"/>
                <wp:cNvGraphicFramePr/>
                <a:graphic xmlns:a="http://schemas.openxmlformats.org/drawingml/2006/main">
                  <a:graphicData uri="http://schemas.microsoft.com/office/word/2010/wordprocessingShape">
                    <wps:wsp>
                      <wps:cNvSpPr/>
                      <wps:spPr>
                        <a:xfrm>
                          <a:off x="0" y="0"/>
                          <a:ext cx="6786880" cy="247015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1B3E321F" w14:textId="77777777" w:rsidR="006D03D5" w:rsidRDefault="00000000">
                            <w:pPr>
                              <w:spacing w:line="275" w:lineRule="auto"/>
                              <w:jc w:val="right"/>
                              <w:textDirection w:val="btLr"/>
                            </w:pPr>
                            <w:r>
                              <w:rPr>
                                <w:color w:val="4F81BD"/>
                                <w:sz w:val="64"/>
                              </w:rPr>
                              <w:t>SYNTHESIZE A SOLUTION TO A</w:t>
                            </w:r>
                          </w:p>
                          <w:p w14:paraId="3C158A61" w14:textId="77777777" w:rsidR="006D03D5" w:rsidRDefault="00000000">
                            <w:pPr>
                              <w:spacing w:line="275" w:lineRule="auto"/>
                              <w:jc w:val="right"/>
                              <w:textDirection w:val="btLr"/>
                            </w:pPr>
                            <w:r>
                              <w:rPr>
                                <w:color w:val="4F81BD"/>
                                <w:sz w:val="64"/>
                              </w:rPr>
                              <w:t>POTENTIAL REAL LIFE</w:t>
                            </w:r>
                          </w:p>
                          <w:p w14:paraId="216A9125" w14:textId="77777777" w:rsidR="006D03D5" w:rsidRDefault="00000000">
                            <w:pPr>
                              <w:spacing w:line="275" w:lineRule="auto"/>
                              <w:jc w:val="right"/>
                              <w:textDirection w:val="btLr"/>
                            </w:pPr>
                            <w:r>
                              <w:rPr>
                                <w:color w:val="4F81BD"/>
                                <w:sz w:val="64"/>
                              </w:rPr>
                              <w:t>SCENARIO</w:t>
                            </w:r>
                          </w:p>
                        </w:txbxContent>
                      </wps:txbx>
                      <wps:bodyPr spcFirstLastPara="1" wrap="square" lIns="91425" tIns="45700" rIns="91425" bIns="45700" anchor="t" anchorCtr="0">
                        <a:noAutofit/>
                      </wps:bodyPr>
                    </wps:wsp>
                  </a:graphicData>
                </a:graphic>
                <wp14:sizeRelH relativeFrom="margin">
                  <wp14:pctWidth>0</wp14:pctWidth>
                </wp14:sizeRelH>
              </wp:anchor>
            </w:drawing>
          </mc:Choice>
          <mc:Fallback>
            <w:pict>
              <v:rect w14:anchorId="25EC453C" id="Rectangle 3" o:spid="_x0000_s1026" style="position:absolute;margin-left:-34.8pt;margin-top:143.4pt;width:534.4pt;height:194.5pt;z-index:251660288;visibility:visible;mso-wrap-style:square;mso-width-percent:0;mso-wrap-distance-left:9pt;mso-wrap-distance-top:3.6pt;mso-wrap-distance-right:9pt;mso-wrap-distance-bottom:3.6pt;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">
                <v:stroke startarrowwidth="narrow" startarrowlength="short" endarrowwidth="narrow" endarrowlength="short"/>
                <v:textbox inset="2.53958mm,1.2694mm,2.53958mm,1.2694mm">
                  <w:txbxContent>
                    <w:p w14:paraId="1B3E321F" w14:textId="77777777" w:rsidR="006D03D5" w:rsidRDefault="00000000">
                      <w:pPr>
                        <w:spacing w:line="275" w:lineRule="auto"/>
                        <w:jc w:val="right"/>
                        <w:textDirection w:val="btLr"/>
                      </w:pPr>
                      <w:r>
                        <w:rPr>
                          <w:color w:val="4F81BD"/>
                          <w:sz w:val="64"/>
                        </w:rPr>
                        <w:t>SYNTHESIZE A SOLUTION TO A</w:t>
                      </w:r>
                    </w:p>
                    <w:p w14:paraId="3C158A61" w14:textId="77777777" w:rsidR="006D03D5" w:rsidRDefault="00000000">
                      <w:pPr>
                        <w:spacing w:line="275" w:lineRule="auto"/>
                        <w:jc w:val="right"/>
                        <w:textDirection w:val="btLr"/>
                      </w:pPr>
                      <w:r>
                        <w:rPr>
                          <w:color w:val="4F81BD"/>
                          <w:sz w:val="64"/>
                        </w:rPr>
                        <w:t>POTENTIAL REAL LIFE</w:t>
                      </w:r>
                    </w:p>
                    <w:p w14:paraId="216A9125" w14:textId="77777777" w:rsidR="006D03D5" w:rsidRDefault="00000000">
                      <w:pPr>
                        <w:spacing w:line="275" w:lineRule="auto"/>
                        <w:jc w:val="right"/>
                        <w:textDirection w:val="btLr"/>
                      </w:pPr>
                      <w:r>
                        <w:rPr>
                          <w:color w:val="4F81BD"/>
                          <w:sz w:val="64"/>
                        </w:rPr>
                        <w:t>SCENARIO</w:t>
                      </w:r>
                    </w:p>
                  </w:txbxContent>
                </v:textbox>
                <w10:wrap type="square"/>
              </v:rect>
            </w:pict>
          </mc:Fallback>
        </mc:AlternateContent>
      </w:r>
      <w:r w:rsidR="00000000" w:rsidRPr="00790DA7">
        <w:rPr>
          <w:rFonts w:ascii="Times New Roman" w:eastAsia="Times New Roman" w:hAnsi="Times New Roman" w:cs="Times New Roman"/>
          <w:noProof/>
        </w:rPr>
        <mc:AlternateContent>
          <mc:Choice Requires="wps">
            <w:drawing>
              <wp:anchor distT="0" distB="0" distL="114300" distR="114300" simplePos="0" relativeHeight="251658240" behindDoc="0" locked="0" layoutInCell="1" hidden="0" allowOverlap="1" wp14:anchorId="7EF081F3" wp14:editId="6BB65437">
                <wp:simplePos x="0" y="0"/>
                <wp:positionH relativeFrom="margin">
                  <wp:align>center</wp:align>
                </wp:positionH>
                <wp:positionV relativeFrom="page">
                  <wp:posOffset>5998638</wp:posOffset>
                </wp:positionV>
                <wp:extent cx="6954520" cy="1652419"/>
                <wp:effectExtent l="0" t="0" r="0" b="0"/>
                <wp:wrapSquare wrapText="bothSides" distT="0" distB="0" distL="114300" distR="114300"/>
                <wp:docPr id="1" name="Rectangle 1"/>
                <wp:cNvGraphicFramePr/>
                <a:graphic xmlns:a="http://schemas.openxmlformats.org/drawingml/2006/main">
                  <a:graphicData uri="http://schemas.microsoft.com/office/word/2010/wordprocessingShape">
                    <wps:wsp>
                      <wps:cNvSpPr/>
                      <wps:spPr>
                        <a:xfrm>
                          <a:off x="0" y="0"/>
                          <a:ext cx="6954520" cy="1652419"/>
                        </a:xfrm>
                        <a:prstGeom prst="rect">
                          <a:avLst/>
                        </a:prstGeom>
                        <a:noFill/>
                        <a:ln>
                          <a:noFill/>
                        </a:ln>
                      </wps:spPr>
                      <wps:txbx>
                        <w:txbxContent>
                          <w:p w14:paraId="697A82B5" w14:textId="77777777" w:rsidR="006D03D5" w:rsidRDefault="00000000">
                            <w:pPr>
                              <w:spacing w:line="240" w:lineRule="auto"/>
                              <w:ind w:left="2693"/>
                              <w:textDirection w:val="btLr"/>
                            </w:pPr>
                            <w:r>
                              <w:rPr>
                                <w:rFonts w:ascii="Cambria" w:eastAsia="Cambria" w:hAnsi="Cambria" w:cs="Cambria"/>
                                <w:color w:val="000000"/>
                                <w:sz w:val="24"/>
                              </w:rPr>
                              <w:t>Module Name: Networks and Cyber Security Essentials</w:t>
                            </w:r>
                            <w:r>
                              <w:rPr>
                                <w:rFonts w:ascii="Cambria" w:eastAsia="Cambria" w:hAnsi="Cambria" w:cs="Cambria"/>
                                <w:color w:val="000000"/>
                                <w:sz w:val="24"/>
                              </w:rPr>
                              <w:br/>
                              <w:t>Module Code: ACCA4024</w:t>
                            </w:r>
                            <w:r>
                              <w:rPr>
                                <w:rFonts w:ascii="Cambria" w:eastAsia="Cambria" w:hAnsi="Cambria" w:cs="Cambria"/>
                                <w:color w:val="000000"/>
                                <w:sz w:val="24"/>
                              </w:rPr>
                              <w:br/>
                              <w:t xml:space="preserve">Student Name: Alina </w:t>
                            </w:r>
                            <w:proofErr w:type="spellStart"/>
                            <w:r>
                              <w:rPr>
                                <w:rFonts w:ascii="Cambria" w:eastAsia="Cambria" w:hAnsi="Cambria" w:cs="Cambria"/>
                                <w:color w:val="000000"/>
                                <w:sz w:val="24"/>
                              </w:rPr>
                              <w:t>Firu</w:t>
                            </w:r>
                            <w:proofErr w:type="spellEnd"/>
                            <w:r>
                              <w:rPr>
                                <w:rFonts w:ascii="Cambria" w:eastAsia="Cambria" w:hAnsi="Cambria" w:cs="Cambria"/>
                                <w:color w:val="000000"/>
                                <w:sz w:val="24"/>
                              </w:rPr>
                              <w:br/>
                              <w:t xml:space="preserve">Student ID: </w:t>
                            </w:r>
                          </w:p>
                          <w:p w14:paraId="1BF55769" w14:textId="77777777" w:rsidR="006D03D5" w:rsidRDefault="00000000">
                            <w:pPr>
                              <w:spacing w:line="240" w:lineRule="auto"/>
                              <w:ind w:left="1986" w:firstLine="2693"/>
                              <w:textDirection w:val="btLr"/>
                            </w:pPr>
                            <w:r>
                              <w:rPr>
                                <w:rFonts w:ascii="Cambria" w:eastAsia="Cambria" w:hAnsi="Cambria" w:cs="Cambria"/>
                                <w:color w:val="000000"/>
                                <w:sz w:val="24"/>
                              </w:rPr>
                              <w:t xml:space="preserve">Lecturer’s Name: Amit Naik &amp; Kwame Assa </w:t>
                            </w:r>
                            <w:proofErr w:type="spellStart"/>
                            <w:r>
                              <w:rPr>
                                <w:rFonts w:ascii="Cambria" w:eastAsia="Cambria" w:hAnsi="Cambria" w:cs="Cambria"/>
                                <w:color w:val="000000"/>
                                <w:sz w:val="24"/>
                              </w:rPr>
                              <w:t>Ageiy</w:t>
                            </w:r>
                            <w:proofErr w:type="spellEnd"/>
                          </w:p>
                          <w:p w14:paraId="2E272213" w14:textId="77777777" w:rsidR="006D03D5" w:rsidRDefault="006D03D5">
                            <w:pPr>
                              <w:spacing w:line="240" w:lineRule="auto"/>
                              <w:textDirection w:val="btLr"/>
                            </w:pPr>
                          </w:p>
                        </w:txbxContent>
                      </wps:txbx>
                      <wps:bodyPr spcFirstLastPara="1" wrap="square" lIns="1600200" tIns="0" rIns="685800" bIns="0" anchor="t" anchorCtr="0">
                        <a:noAutofit/>
                      </wps:bodyPr>
                    </wps:wsp>
                  </a:graphicData>
                </a:graphic>
              </wp:anchor>
            </w:drawing>
          </mc:Choice>
          <mc:Fallback>
            <w:pict>
              <v:rect w14:anchorId="7EF081F3" id="Rectangle 1" o:spid="_x0000_s1027" style="position:absolute;margin-left:0;margin-top:472.35pt;width:547.6pt;height:130.1pt;z-index:251658240;visibility:visible;mso-wrap-style:square;mso-wrap-distance-left:9pt;mso-wrap-distance-top:0;mso-wrap-distance-right:9pt;mso-wrap-distance-bottom:0;mso-position-horizontal:center;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" filled="f" stroked="f">
                <v:textbox inset="126pt,0,54pt,0">
                  <w:txbxContent>
                    <w:p w14:paraId="697A82B5" w14:textId="77777777" w:rsidR="006D03D5" w:rsidRDefault="00000000">
                      <w:pPr>
                        <w:spacing w:line="240" w:lineRule="auto"/>
                        <w:ind w:left="2693"/>
                        <w:textDirection w:val="btLr"/>
                      </w:pPr>
                      <w:r>
                        <w:rPr>
                          <w:rFonts w:ascii="Cambria" w:eastAsia="Cambria" w:hAnsi="Cambria" w:cs="Cambria"/>
                          <w:color w:val="000000"/>
                          <w:sz w:val="24"/>
                        </w:rPr>
                        <w:t>Module Name: Networks and Cyber Security Essentials</w:t>
                      </w:r>
                      <w:r>
                        <w:rPr>
                          <w:rFonts w:ascii="Cambria" w:eastAsia="Cambria" w:hAnsi="Cambria" w:cs="Cambria"/>
                          <w:color w:val="000000"/>
                          <w:sz w:val="24"/>
                        </w:rPr>
                        <w:br/>
                        <w:t>Module Code: ACCA4024</w:t>
                      </w:r>
                      <w:r>
                        <w:rPr>
                          <w:rFonts w:ascii="Cambria" w:eastAsia="Cambria" w:hAnsi="Cambria" w:cs="Cambria"/>
                          <w:color w:val="000000"/>
                          <w:sz w:val="24"/>
                        </w:rPr>
                        <w:br/>
                        <w:t xml:space="preserve">Student Name: Alina </w:t>
                      </w:r>
                      <w:proofErr w:type="spellStart"/>
                      <w:r>
                        <w:rPr>
                          <w:rFonts w:ascii="Cambria" w:eastAsia="Cambria" w:hAnsi="Cambria" w:cs="Cambria"/>
                          <w:color w:val="000000"/>
                          <w:sz w:val="24"/>
                        </w:rPr>
                        <w:t>Firu</w:t>
                      </w:r>
                      <w:proofErr w:type="spellEnd"/>
                      <w:r>
                        <w:rPr>
                          <w:rFonts w:ascii="Cambria" w:eastAsia="Cambria" w:hAnsi="Cambria" w:cs="Cambria"/>
                          <w:color w:val="000000"/>
                          <w:sz w:val="24"/>
                        </w:rPr>
                        <w:br/>
                        <w:t xml:space="preserve">Student ID: </w:t>
                      </w:r>
                    </w:p>
                    <w:p w14:paraId="1BF55769" w14:textId="77777777" w:rsidR="006D03D5" w:rsidRDefault="00000000">
                      <w:pPr>
                        <w:spacing w:line="240" w:lineRule="auto"/>
                        <w:ind w:left="1986" w:firstLine="2693"/>
                        <w:textDirection w:val="btLr"/>
                      </w:pPr>
                      <w:r>
                        <w:rPr>
                          <w:rFonts w:ascii="Cambria" w:eastAsia="Cambria" w:hAnsi="Cambria" w:cs="Cambria"/>
                          <w:color w:val="000000"/>
                          <w:sz w:val="24"/>
                        </w:rPr>
                        <w:t xml:space="preserve">Lecturer’s Name: Amit Naik &amp; Kwame Assa </w:t>
                      </w:r>
                      <w:proofErr w:type="spellStart"/>
                      <w:r>
                        <w:rPr>
                          <w:rFonts w:ascii="Cambria" w:eastAsia="Cambria" w:hAnsi="Cambria" w:cs="Cambria"/>
                          <w:color w:val="000000"/>
                          <w:sz w:val="24"/>
                        </w:rPr>
                        <w:t>Ageiy</w:t>
                      </w:r>
                      <w:proofErr w:type="spellEnd"/>
                    </w:p>
                    <w:p w14:paraId="2E272213" w14:textId="77777777" w:rsidR="006D03D5" w:rsidRDefault="006D03D5">
                      <w:pPr>
                        <w:spacing w:line="240" w:lineRule="auto"/>
                        <w:textDirection w:val="btLr"/>
                      </w:pPr>
                    </w:p>
                  </w:txbxContent>
                </v:textbox>
                <w10:wrap type="square" anchorx="margin" anchory="page"/>
              </v:rect>
            </w:pict>
          </mc:Fallback>
        </mc:AlternateContent>
      </w:r>
      <w:r w:rsidR="00000000" w:rsidRPr="00790DA7">
        <w:rPr>
          <w:rFonts w:ascii="Times New Roman" w:eastAsia="Times New Roman" w:hAnsi="Times New Roman" w:cs="Times New Roman"/>
          <w:noProof/>
        </w:rPr>
        <mc:AlternateContent>
          <mc:Choice Requires="wpg">
            <w:drawing>
              <wp:anchor distT="0" distB="0" distL="114300" distR="114300" simplePos="0" relativeHeight="251659264" behindDoc="0" locked="0" layoutInCell="1" hidden="0" allowOverlap="1" wp14:anchorId="4CC9B572" wp14:editId="7142ACCE">
                <wp:simplePos x="0" y="0"/>
                <wp:positionH relativeFrom="margin">
                  <wp:align>center</wp:align>
                </wp:positionH>
                <wp:positionV relativeFrom="page">
                  <wp:posOffset>396957</wp:posOffset>
                </wp:positionV>
                <wp:extent cx="7315200" cy="1215391"/>
                <wp:effectExtent l="0" t="0" r="0" b="0"/>
                <wp:wrapNone/>
                <wp:docPr id="2" name="Group 2"/>
                <wp:cNvGraphicFramePr/>
                <a:graphic xmlns:a="http://schemas.openxmlformats.org/drawingml/2006/main">
                  <a:graphicData uri="http://schemas.microsoft.com/office/word/2010/wordprocessingGroup">
                    <wpg:wgp>
                      <wpg:cNvGrpSpPr/>
                      <wpg:grpSpPr>
                        <a:xfrm>
                          <a:off x="0" y="0"/>
                          <a:ext cx="7315200" cy="1215391"/>
                          <a:chOff x="1688400" y="3172300"/>
                          <a:chExt cx="7315200" cy="1215400"/>
                        </a:xfrm>
                      </wpg:grpSpPr>
                      <wpg:grpSp>
                        <wpg:cNvPr id="2092896587" name="Group 2092896587"/>
                        <wpg:cNvGrpSpPr/>
                        <wpg:grpSpPr>
                          <a:xfrm>
                            <a:off x="1688400" y="3172305"/>
                            <a:ext cx="7315200" cy="1215391"/>
                            <a:chOff x="0" y="-1"/>
                            <a:chExt cx="7315200" cy="1216153"/>
                          </a:xfrm>
                        </wpg:grpSpPr>
                        <wps:wsp>
                          <wps:cNvPr id="1230756725" name="Rectangle 1230756725"/>
                          <wps:cNvSpPr/>
                          <wps:spPr>
                            <a:xfrm>
                              <a:off x="0" y="-1"/>
                              <a:ext cx="7315200" cy="1216150"/>
                            </a:xfrm>
                            <a:prstGeom prst="rect">
                              <a:avLst/>
                            </a:prstGeom>
                            <a:noFill/>
                            <a:ln>
                              <a:noFill/>
                            </a:ln>
                          </wps:spPr>
                          <wps:txbx>
                            <w:txbxContent>
                              <w:p w14:paraId="410BBE7E" w14:textId="77777777" w:rsidR="006D03D5" w:rsidRDefault="006D03D5">
                                <w:pPr>
                                  <w:spacing w:line="240" w:lineRule="auto"/>
                                  <w:textDirection w:val="btLr"/>
                                </w:pPr>
                              </w:p>
                            </w:txbxContent>
                          </wps:txbx>
                          <wps:bodyPr spcFirstLastPara="1" wrap="square" lIns="91425" tIns="91425" rIns="91425" bIns="91425" anchor="ctr" anchorCtr="0">
                            <a:noAutofit/>
                          </wps:bodyPr>
                        </wps:wsp>
                        <wps:wsp>
                          <wps:cNvPr id="1898406786" name="Free-form: Shape 1898406786"/>
                          <wps:cNvSpPr/>
                          <wps:spPr>
                            <a:xfrm>
                              <a:off x="0" y="-1"/>
                              <a:ext cx="7315200" cy="1130373"/>
                            </a:xfrm>
                            <a:custGeom>
                              <a:avLst/>
                              <a:gdLst/>
                              <a:ahLst/>
                              <a:cxnLst/>
                              <a:rect l="l" t="t" r="r" b="b"/>
                              <a:pathLst>
                                <a:path w="7312660" h="1129665" extrusionOk="0">
                                  <a:moveTo>
                                    <a:pt x="0" y="0"/>
                                  </a:moveTo>
                                  <a:lnTo>
                                    <a:pt x="7312660" y="0"/>
                                  </a:lnTo>
                                  <a:lnTo>
                                    <a:pt x="7312660" y="1129665"/>
                                  </a:lnTo>
                                  <a:lnTo>
                                    <a:pt x="3619500" y="733425"/>
                                  </a:lnTo>
                                  <a:lnTo>
                                    <a:pt x="0" y="1091565"/>
                                  </a:lnTo>
                                  <a:lnTo>
                                    <a:pt x="0" y="0"/>
                                  </a:lnTo>
                                  <a:close/>
                                </a:path>
                              </a:pathLst>
                            </a:custGeom>
                            <a:solidFill>
                              <a:schemeClr val="accent1"/>
                            </a:solidFill>
                            <a:ln>
                              <a:noFill/>
                            </a:ln>
                          </wps:spPr>
                          <wps:bodyPr spcFirstLastPara="1" wrap="square" lIns="91425" tIns="91425" rIns="91425" bIns="91425" anchor="ctr" anchorCtr="0">
                            <a:noAutofit/>
                          </wps:bodyPr>
                        </wps:wsp>
                        <wps:wsp>
                          <wps:cNvPr id="223775249" name="Rectangle 223775249"/>
                          <wps:cNvSpPr/>
                          <wps:spPr>
                            <a:xfrm>
                              <a:off x="0" y="0"/>
                              <a:ext cx="7315200" cy="1216152"/>
                            </a:xfrm>
                            <a:prstGeom prst="rect">
                              <a:avLst/>
                            </a:prstGeom>
                            <a:blipFill rotWithShape="1">
                              <a:blip r:embed="rId6">
                                <a:alphaModFix/>
                              </a:blip>
                              <a:stretch>
                                <a:fillRect r="-7574"/>
                              </a:stretch>
                            </a:blipFill>
                            <a:ln>
                              <a:noFill/>
                            </a:ln>
                          </wps:spPr>
                          <wps:txbx>
                            <w:txbxContent>
                              <w:p w14:paraId="29814601" w14:textId="77777777" w:rsidR="006D03D5" w:rsidRDefault="006D03D5">
                                <w:pPr>
                                  <w:spacing w:line="240" w:lineRule="auto"/>
                                  <w:textDirection w:val="btLr"/>
                                </w:pPr>
                              </w:p>
                            </w:txbxContent>
                          </wps:txbx>
                          <wps:bodyPr spcFirstLastPara="1" wrap="square" lIns="91425" tIns="91425" rIns="91425" bIns="91425" anchor="ctr" anchorCtr="0">
                            <a:noAutofit/>
                          </wps:bodyPr>
                        </wps:wsp>
                      </wpg:grpSp>
                    </wpg:wgp>
                  </a:graphicData>
                </a:graphic>
              </wp:anchor>
            </w:drawing>
          </mc:Choice>
          <mc:Fallback>
            <w:pict>
              <v:group w14:anchorId="4CC9B572" id="Group 2" o:spid="_x0000_s1028" style="position:absolute;margin-left:0;margin-top:31.25pt;width:8in;height:95.7pt;z-index:251659264;mso-position-horizontal:center;mso-position-horizontal-relative:margin;mso-position-vertical-relative:page" coordorigin="16884,31723" coordsize="73152,121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">
                <v:group id="Group 2092896587" o:spid="_x0000_s1029" style="position:absolute;left:16884;top:31723;width:73152;height:12153" coordorigin="" coordsize="73152,12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">
                  <v:rect id="Rectangle 1230756725" o:spid="_x0000_s1030"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" filled="f" stroked="f">
                    <v:textbox inset="2.53958mm,2.53958mm,2.53958mm,2.53958mm">
                      <w:txbxContent>
                        <w:p w14:paraId="410BBE7E" w14:textId="77777777" w:rsidR="006D03D5" w:rsidRDefault="006D03D5">
                          <w:pPr>
                            <w:spacing w:line="240" w:lineRule="auto"/>
                            <w:textDirection w:val="btLr"/>
                          </w:pPr>
                        </w:p>
                      </w:txbxContent>
                    </v:textbox>
                  </v:rect>
                  <v:shape id="Free-form: Shape 1898406786" o:spid="_x0000_s1031"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" path="m,l7312660,r,1129665l3619500,733425,,1091565,,xe" fillcolor="#4f81bd [3204]" stroked="f">
                    <v:path arrowok="t" o:extrusionok="f"/>
                  </v:shape>
                  <v:rect id="Rectangle 223775249" o:spid="_x0000_s1032"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" stroked="f">
                    <v:fill r:id="rId7" o:title="" recolor="t" rotate="t" type="frame"/>
                    <v:textbox inset="2.53958mm,2.53958mm,2.53958mm,2.53958mm">
                      <w:txbxContent>
                        <w:p w14:paraId="29814601" w14:textId="77777777" w:rsidR="006D03D5" w:rsidRDefault="006D03D5">
                          <w:pPr>
                            <w:spacing w:line="240" w:lineRule="auto"/>
                            <w:textDirection w:val="btLr"/>
                          </w:pPr>
                        </w:p>
                      </w:txbxContent>
                    </v:textbox>
                  </v:rect>
                </v:group>
                <w10:wrap anchorx="margin" anchory="page"/>
              </v:group>
            </w:pict>
          </mc:Fallback>
        </mc:AlternateContent>
      </w:r>
      <w:r w:rsidR="00000000" w:rsidRPr="00790DA7">
        <w:br w:type="page"/>
      </w:r>
    </w:p>
    <w:p w14:paraId="62146A70" w14:textId="77777777" w:rsidR="00DF5743" w:rsidRPr="00790DA7" w:rsidRDefault="00000000">
      <w:pPr>
        <w:spacing w:line="360" w:lineRule="auto"/>
        <w:jc w:val="center"/>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lastRenderedPageBreak/>
        <w:t>Abstract</w:t>
      </w:r>
    </w:p>
    <w:p w14:paraId="44442A39" w14:textId="77777777" w:rsidR="00DF5743" w:rsidRPr="00790DA7" w:rsidRDefault="00000000">
      <w:pPr>
        <w:spacing w:line="360" w:lineRule="auto"/>
        <w:jc w:val="both"/>
        <w:rPr>
          <w:rFonts w:ascii="Times New Roman" w:eastAsia="Times New Roman" w:hAnsi="Times New Roman" w:cs="Times New Roman"/>
          <w:sz w:val="24"/>
          <w:szCs w:val="24"/>
        </w:rPr>
      </w:pPr>
      <w:proofErr w:type="spellStart"/>
      <w:r w:rsidRPr="00790DA7">
        <w:rPr>
          <w:rFonts w:ascii="Times New Roman" w:eastAsia="Times New Roman" w:hAnsi="Times New Roman" w:cs="Times New Roman"/>
          <w:sz w:val="24"/>
          <w:szCs w:val="24"/>
        </w:rPr>
        <w:t>HealthPlus</w:t>
      </w:r>
      <w:proofErr w:type="spellEnd"/>
      <w:r w:rsidRPr="00790DA7">
        <w:rPr>
          <w:rFonts w:ascii="Times New Roman" w:eastAsia="Times New Roman" w:hAnsi="Times New Roman" w:cs="Times New Roman"/>
          <w:sz w:val="24"/>
          <w:szCs w:val="24"/>
        </w:rPr>
        <w:t xml:space="preserve"> Analytics (HPA) is witnessing several internal and external data protection incidents like ransomware attack, unauthorised access which is affecting the overall performance of the organisation. For mitigating these incidents and threats, the report highlights some key policies such as data encryption policy, network security policy and others. The report also illustrated some effective measures and implications using CIA Triad for mitigating the above discussed threats. The plan for monitoring the network and responding to the security of incidents along with a training program called “</w:t>
      </w:r>
      <w:proofErr w:type="spellStart"/>
      <w:r w:rsidRPr="00790DA7">
        <w:rPr>
          <w:rFonts w:ascii="Times New Roman" w:eastAsia="Times New Roman" w:hAnsi="Times New Roman" w:cs="Times New Roman"/>
          <w:sz w:val="24"/>
          <w:szCs w:val="24"/>
        </w:rPr>
        <w:t>SecureOnline</w:t>
      </w:r>
      <w:proofErr w:type="spellEnd"/>
      <w:r w:rsidRPr="00790DA7">
        <w:rPr>
          <w:rFonts w:ascii="Times New Roman" w:eastAsia="Times New Roman" w:hAnsi="Times New Roman" w:cs="Times New Roman"/>
          <w:sz w:val="24"/>
          <w:szCs w:val="24"/>
        </w:rPr>
        <w:t xml:space="preserve">” which HPA can develop has also been explored in this report. </w:t>
      </w:r>
    </w:p>
    <w:p w14:paraId="061496E4" w14:textId="77777777" w:rsidR="00DF5743" w:rsidRPr="00790DA7" w:rsidRDefault="00000000">
      <w:pPr>
        <w:rPr>
          <w:rFonts w:ascii="Times New Roman" w:eastAsia="Times New Roman" w:hAnsi="Times New Roman" w:cs="Times New Roman"/>
          <w:sz w:val="24"/>
          <w:szCs w:val="24"/>
        </w:rPr>
      </w:pPr>
      <w:r w:rsidRPr="00790DA7">
        <w:br w:type="page"/>
      </w:r>
    </w:p>
    <w:p w14:paraId="5EED558F" w14:textId="77777777" w:rsidR="00DF5743" w:rsidRPr="00790DA7" w:rsidRDefault="00000000">
      <w:pPr>
        <w:keepNext/>
        <w:keepLines/>
        <w:pBdr>
          <w:top w:val="nil"/>
          <w:left w:val="nil"/>
          <w:bottom w:val="nil"/>
          <w:right w:val="nil"/>
          <w:between w:val="nil"/>
        </w:pBdr>
        <w:spacing w:before="240" w:line="360" w:lineRule="auto"/>
        <w:jc w:val="center"/>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lastRenderedPageBreak/>
        <w:t>Table of Contents</w:t>
      </w:r>
    </w:p>
    <w:sdt>
      <w:sdtPr>
        <w:id w:val="1463547901"/>
        <w:docPartObj>
          <w:docPartGallery w:val="Table of Contents"/>
          <w:docPartUnique/>
        </w:docPartObj>
      </w:sdtPr>
      <w:sdtContent>
        <w:p w14:paraId="51F839A5" w14:textId="77777777" w:rsidR="00DF5743" w:rsidRPr="00790DA7" w:rsidRDefault="00000000">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r w:rsidRPr="00790DA7">
            <w:fldChar w:fldCharType="begin"/>
          </w:r>
          <w:r w:rsidRPr="00790DA7">
            <w:instrText xml:space="preserve"> TOC \h \u \z \t "Heading 1,1,Heading 2,2,Heading 3,3,"</w:instrText>
          </w:r>
          <w:r w:rsidRPr="00790DA7">
            <w:fldChar w:fldCharType="separate"/>
          </w:r>
          <w:hyperlink w:anchor="_exm14zez5ale">
            <w:r w:rsidR="00DF5743" w:rsidRPr="00790DA7">
              <w:rPr>
                <w:rFonts w:ascii="Times New Roman" w:eastAsia="Times New Roman" w:hAnsi="Times New Roman" w:cs="Times New Roman"/>
                <w:sz w:val="24"/>
                <w:szCs w:val="24"/>
              </w:rPr>
              <w:t>1.0 Introduction</w:t>
            </w:r>
            <w:r w:rsidR="00DF5743" w:rsidRPr="00790DA7">
              <w:rPr>
                <w:rFonts w:ascii="Times New Roman" w:eastAsia="Times New Roman" w:hAnsi="Times New Roman" w:cs="Times New Roman"/>
                <w:sz w:val="24"/>
                <w:szCs w:val="24"/>
              </w:rPr>
              <w:tab/>
              <w:t>3</w:t>
            </w:r>
          </w:hyperlink>
        </w:p>
        <w:p w14:paraId="3AC861F5"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sv31vinqkukz">
            <w:r w:rsidRPr="00790DA7">
              <w:rPr>
                <w:rFonts w:ascii="Times New Roman" w:eastAsia="Times New Roman" w:hAnsi="Times New Roman" w:cs="Times New Roman"/>
                <w:sz w:val="24"/>
                <w:szCs w:val="24"/>
              </w:rPr>
              <w:t>2.0 Potential threats of HPA</w:t>
            </w:r>
            <w:r w:rsidRPr="00790DA7">
              <w:rPr>
                <w:rFonts w:ascii="Times New Roman" w:eastAsia="Times New Roman" w:hAnsi="Times New Roman" w:cs="Times New Roman"/>
                <w:sz w:val="24"/>
                <w:szCs w:val="24"/>
              </w:rPr>
              <w:tab/>
              <w:t>3</w:t>
            </w:r>
          </w:hyperlink>
        </w:p>
        <w:p w14:paraId="3462C6E0" w14:textId="77777777" w:rsidR="00DF5743" w:rsidRPr="00790DA7" w:rsidRDefault="00DF57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sz w:val="24"/>
              <w:szCs w:val="24"/>
            </w:rPr>
          </w:pPr>
          <w:hyperlink w:anchor="_2lcvtxautp5h">
            <w:r w:rsidRPr="00790DA7">
              <w:rPr>
                <w:rFonts w:ascii="Times New Roman" w:eastAsia="Times New Roman" w:hAnsi="Times New Roman" w:cs="Times New Roman"/>
                <w:sz w:val="24"/>
                <w:szCs w:val="24"/>
              </w:rPr>
              <w:t>2.1 External threats facing HPA</w:t>
            </w:r>
            <w:r w:rsidRPr="00790DA7">
              <w:rPr>
                <w:rFonts w:ascii="Times New Roman" w:eastAsia="Times New Roman" w:hAnsi="Times New Roman" w:cs="Times New Roman"/>
                <w:sz w:val="24"/>
                <w:szCs w:val="24"/>
              </w:rPr>
              <w:tab/>
              <w:t>3</w:t>
            </w:r>
          </w:hyperlink>
        </w:p>
        <w:p w14:paraId="4C74552B" w14:textId="77777777" w:rsidR="00DF5743" w:rsidRPr="00790DA7" w:rsidRDefault="00DF57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sz w:val="24"/>
              <w:szCs w:val="24"/>
            </w:rPr>
          </w:pPr>
          <w:hyperlink w:anchor="_mpochetg4zx2">
            <w:r w:rsidRPr="00790DA7">
              <w:rPr>
                <w:rFonts w:ascii="Times New Roman" w:eastAsia="Times New Roman" w:hAnsi="Times New Roman" w:cs="Times New Roman"/>
                <w:sz w:val="24"/>
                <w:szCs w:val="24"/>
              </w:rPr>
              <w:t>2.2 Internal threats facing HPA</w:t>
            </w:r>
            <w:r w:rsidRPr="00790DA7">
              <w:rPr>
                <w:rFonts w:ascii="Times New Roman" w:eastAsia="Times New Roman" w:hAnsi="Times New Roman" w:cs="Times New Roman"/>
                <w:sz w:val="24"/>
                <w:szCs w:val="24"/>
              </w:rPr>
              <w:tab/>
              <w:t>4</w:t>
            </w:r>
          </w:hyperlink>
        </w:p>
        <w:p w14:paraId="25F42BA3"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nqamzvn4qwli">
            <w:r w:rsidRPr="00790DA7">
              <w:rPr>
                <w:rFonts w:ascii="Times New Roman" w:eastAsia="Times New Roman" w:hAnsi="Times New Roman" w:cs="Times New Roman"/>
                <w:sz w:val="24"/>
                <w:szCs w:val="24"/>
              </w:rPr>
              <w:t>3.0 Set of security policies</w:t>
            </w:r>
            <w:r w:rsidRPr="00790DA7">
              <w:rPr>
                <w:rFonts w:ascii="Times New Roman" w:eastAsia="Times New Roman" w:hAnsi="Times New Roman" w:cs="Times New Roman"/>
                <w:sz w:val="24"/>
                <w:szCs w:val="24"/>
              </w:rPr>
              <w:tab/>
              <w:t>4</w:t>
            </w:r>
          </w:hyperlink>
        </w:p>
        <w:p w14:paraId="233ADDF7"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b5kh5shthih0">
            <w:r w:rsidRPr="00790DA7">
              <w:rPr>
                <w:rFonts w:ascii="Times New Roman" w:eastAsia="Times New Roman" w:hAnsi="Times New Roman" w:cs="Times New Roman"/>
                <w:sz w:val="24"/>
                <w:szCs w:val="24"/>
              </w:rPr>
              <w:t>4.0 Mitigation measures</w:t>
            </w:r>
            <w:r w:rsidRPr="00790DA7">
              <w:rPr>
                <w:rFonts w:ascii="Times New Roman" w:eastAsia="Times New Roman" w:hAnsi="Times New Roman" w:cs="Times New Roman"/>
                <w:sz w:val="24"/>
                <w:szCs w:val="24"/>
              </w:rPr>
              <w:tab/>
              <w:t>5</w:t>
            </w:r>
          </w:hyperlink>
        </w:p>
        <w:p w14:paraId="246206BA" w14:textId="77777777" w:rsidR="00DF5743" w:rsidRPr="00790DA7" w:rsidRDefault="00DF57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sz w:val="24"/>
              <w:szCs w:val="24"/>
            </w:rPr>
          </w:pPr>
          <w:hyperlink w:anchor="_fjec27wyj9qh">
            <w:r w:rsidRPr="00790DA7">
              <w:rPr>
                <w:rFonts w:ascii="Times New Roman" w:eastAsia="Times New Roman" w:hAnsi="Times New Roman" w:cs="Times New Roman"/>
                <w:sz w:val="24"/>
                <w:szCs w:val="24"/>
              </w:rPr>
              <w:t>4.1 Measures to mitigate identified threats and its implementation</w:t>
            </w:r>
            <w:r w:rsidRPr="00790DA7">
              <w:rPr>
                <w:rFonts w:ascii="Times New Roman" w:eastAsia="Times New Roman" w:hAnsi="Times New Roman" w:cs="Times New Roman"/>
                <w:sz w:val="24"/>
                <w:szCs w:val="24"/>
              </w:rPr>
              <w:tab/>
              <w:t>5</w:t>
            </w:r>
          </w:hyperlink>
        </w:p>
        <w:p w14:paraId="5FA8D7AC" w14:textId="77777777" w:rsidR="00DF5743" w:rsidRPr="00790DA7" w:rsidRDefault="00DF5743">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sz w:val="24"/>
              <w:szCs w:val="24"/>
            </w:rPr>
          </w:pPr>
          <w:hyperlink w:anchor="_9qk5j5wp6a0m">
            <w:r w:rsidRPr="00790DA7">
              <w:rPr>
                <w:rFonts w:ascii="Times New Roman" w:eastAsia="Times New Roman" w:hAnsi="Times New Roman" w:cs="Times New Roman"/>
                <w:sz w:val="24"/>
                <w:szCs w:val="24"/>
              </w:rPr>
              <w:t>4.2 Measures implications</w:t>
            </w:r>
            <w:r w:rsidRPr="00790DA7">
              <w:rPr>
                <w:rFonts w:ascii="Times New Roman" w:eastAsia="Times New Roman" w:hAnsi="Times New Roman" w:cs="Times New Roman"/>
                <w:sz w:val="24"/>
                <w:szCs w:val="24"/>
              </w:rPr>
              <w:tab/>
              <w:t>6</w:t>
            </w:r>
          </w:hyperlink>
        </w:p>
        <w:p w14:paraId="6B66D3F9"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954iq7jtnss5">
            <w:r w:rsidRPr="00790DA7">
              <w:rPr>
                <w:rFonts w:ascii="Times New Roman" w:eastAsia="Times New Roman" w:hAnsi="Times New Roman" w:cs="Times New Roman"/>
                <w:sz w:val="24"/>
                <w:szCs w:val="24"/>
              </w:rPr>
              <w:t>5.0 Plan for monitoring and response</w:t>
            </w:r>
            <w:r w:rsidRPr="00790DA7">
              <w:rPr>
                <w:rFonts w:ascii="Times New Roman" w:eastAsia="Times New Roman" w:hAnsi="Times New Roman" w:cs="Times New Roman"/>
                <w:sz w:val="24"/>
                <w:szCs w:val="24"/>
              </w:rPr>
              <w:tab/>
              <w:t>7</w:t>
            </w:r>
          </w:hyperlink>
        </w:p>
        <w:p w14:paraId="62DEE646"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2iogwf3wwak8">
            <w:r w:rsidRPr="00790DA7">
              <w:rPr>
                <w:rFonts w:ascii="Times New Roman" w:eastAsia="Times New Roman" w:hAnsi="Times New Roman" w:cs="Times New Roman"/>
                <w:sz w:val="24"/>
                <w:szCs w:val="24"/>
              </w:rPr>
              <w:t>6.0 Training programme</w:t>
            </w:r>
            <w:r w:rsidRPr="00790DA7">
              <w:rPr>
                <w:rFonts w:ascii="Times New Roman" w:eastAsia="Times New Roman" w:hAnsi="Times New Roman" w:cs="Times New Roman"/>
                <w:sz w:val="24"/>
                <w:szCs w:val="24"/>
              </w:rPr>
              <w:tab/>
              <w:t>8</w:t>
            </w:r>
          </w:hyperlink>
        </w:p>
        <w:p w14:paraId="1C34FE26"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bo2hit41226d">
            <w:r w:rsidRPr="00790DA7">
              <w:rPr>
                <w:rFonts w:ascii="Times New Roman" w:eastAsia="Times New Roman" w:hAnsi="Times New Roman" w:cs="Times New Roman"/>
                <w:sz w:val="24"/>
                <w:szCs w:val="24"/>
              </w:rPr>
              <w:t>7.0 Conclusion</w:t>
            </w:r>
            <w:r w:rsidRPr="00790DA7">
              <w:rPr>
                <w:rFonts w:ascii="Times New Roman" w:eastAsia="Times New Roman" w:hAnsi="Times New Roman" w:cs="Times New Roman"/>
                <w:sz w:val="24"/>
                <w:szCs w:val="24"/>
              </w:rPr>
              <w:tab/>
              <w:t>8</w:t>
            </w:r>
          </w:hyperlink>
        </w:p>
        <w:p w14:paraId="3806AECE"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wdlxw1p3qfjh">
            <w:r w:rsidRPr="00790DA7">
              <w:rPr>
                <w:rFonts w:ascii="Times New Roman" w:eastAsia="Times New Roman" w:hAnsi="Times New Roman" w:cs="Times New Roman"/>
                <w:sz w:val="24"/>
                <w:szCs w:val="24"/>
              </w:rPr>
              <w:t>References</w:t>
            </w:r>
            <w:r w:rsidRPr="00790DA7">
              <w:rPr>
                <w:rFonts w:ascii="Times New Roman" w:eastAsia="Times New Roman" w:hAnsi="Times New Roman" w:cs="Times New Roman"/>
                <w:sz w:val="24"/>
                <w:szCs w:val="24"/>
              </w:rPr>
              <w:tab/>
              <w:t>9</w:t>
            </w:r>
          </w:hyperlink>
        </w:p>
        <w:p w14:paraId="736CD4BF" w14:textId="77777777" w:rsidR="00DF5743" w:rsidRPr="00790DA7" w:rsidRDefault="00DF5743">
          <w:pPr>
            <w:pBdr>
              <w:top w:val="nil"/>
              <w:left w:val="nil"/>
              <w:bottom w:val="nil"/>
              <w:right w:val="nil"/>
              <w:between w:val="nil"/>
            </w:pBdr>
            <w:tabs>
              <w:tab w:val="right" w:pos="9019"/>
            </w:tabs>
            <w:spacing w:after="100" w:line="360" w:lineRule="auto"/>
            <w:rPr>
              <w:rFonts w:ascii="Times New Roman" w:eastAsia="Times New Roman" w:hAnsi="Times New Roman" w:cs="Times New Roman"/>
              <w:sz w:val="24"/>
              <w:szCs w:val="24"/>
            </w:rPr>
          </w:pPr>
          <w:hyperlink w:anchor="_ruf28vovnu26">
            <w:r w:rsidRPr="00790DA7">
              <w:rPr>
                <w:rFonts w:ascii="Times New Roman" w:eastAsia="Times New Roman" w:hAnsi="Times New Roman" w:cs="Times New Roman"/>
                <w:sz w:val="24"/>
                <w:szCs w:val="24"/>
                <w:highlight w:val="white"/>
              </w:rPr>
              <w:t>Appendix: Presentation</w:t>
            </w:r>
          </w:hyperlink>
          <w:hyperlink w:anchor="_ruf28vovnu26">
            <w:r w:rsidRPr="00790DA7">
              <w:rPr>
                <w:rFonts w:ascii="Times New Roman" w:eastAsia="Times New Roman" w:hAnsi="Times New Roman" w:cs="Times New Roman"/>
                <w:sz w:val="24"/>
                <w:szCs w:val="24"/>
              </w:rPr>
              <w:tab/>
              <w:t>11</w:t>
            </w:r>
          </w:hyperlink>
        </w:p>
        <w:p w14:paraId="312AA144" w14:textId="77777777" w:rsidR="00DF5743" w:rsidRPr="00790DA7" w:rsidRDefault="00000000">
          <w:pPr>
            <w:spacing w:line="360" w:lineRule="auto"/>
          </w:pPr>
          <w:r w:rsidRPr="00790DA7">
            <w:fldChar w:fldCharType="end"/>
          </w:r>
        </w:p>
      </w:sdtContent>
    </w:sdt>
    <w:p w14:paraId="4B798D89" w14:textId="77777777" w:rsidR="00DF5743" w:rsidRPr="00790DA7" w:rsidRDefault="00DF5743">
      <w:pPr>
        <w:spacing w:line="360" w:lineRule="auto"/>
        <w:jc w:val="both"/>
        <w:rPr>
          <w:rFonts w:ascii="Times New Roman" w:eastAsia="Times New Roman" w:hAnsi="Times New Roman" w:cs="Times New Roman"/>
          <w:sz w:val="24"/>
          <w:szCs w:val="24"/>
        </w:rPr>
      </w:pPr>
    </w:p>
    <w:p w14:paraId="1137A6D3" w14:textId="77777777" w:rsidR="00DF5743" w:rsidRPr="00790DA7" w:rsidRDefault="00DF5743">
      <w:pPr>
        <w:spacing w:line="360" w:lineRule="auto"/>
        <w:jc w:val="both"/>
        <w:rPr>
          <w:rFonts w:ascii="Times New Roman" w:eastAsia="Times New Roman" w:hAnsi="Times New Roman" w:cs="Times New Roman"/>
          <w:sz w:val="24"/>
          <w:szCs w:val="24"/>
        </w:rPr>
      </w:pPr>
    </w:p>
    <w:p w14:paraId="1F07AF44" w14:textId="77777777" w:rsidR="00DF5743" w:rsidRPr="00790DA7" w:rsidRDefault="00000000">
      <w:pPr>
        <w:rPr>
          <w:rFonts w:ascii="Times New Roman" w:eastAsia="Times New Roman" w:hAnsi="Times New Roman" w:cs="Times New Roman"/>
          <w:b/>
          <w:sz w:val="24"/>
          <w:szCs w:val="24"/>
        </w:rPr>
      </w:pPr>
      <w:r w:rsidRPr="00790DA7">
        <w:br w:type="page"/>
      </w:r>
    </w:p>
    <w:p w14:paraId="04DB898A" w14:textId="77777777" w:rsidR="00DF5743" w:rsidRPr="00790DA7" w:rsidRDefault="00000000">
      <w:pPr>
        <w:pStyle w:val="Heading1"/>
        <w:spacing w:before="0" w:after="0"/>
        <w:rPr>
          <w:b w:val="0"/>
        </w:rPr>
      </w:pPr>
      <w:bookmarkStart w:id="0" w:name="_exm14zez5ale" w:colFirst="0" w:colLast="0"/>
      <w:bookmarkEnd w:id="0"/>
      <w:r w:rsidRPr="00790DA7">
        <w:lastRenderedPageBreak/>
        <w:t xml:space="preserve">1.0 Introduction </w:t>
      </w:r>
    </w:p>
    <w:p w14:paraId="753831B2" w14:textId="77777777" w:rsidR="00DF5743" w:rsidRPr="00790DA7" w:rsidRDefault="00000000">
      <w:pPr>
        <w:spacing w:line="360" w:lineRule="auto"/>
        <w:jc w:val="both"/>
        <w:rPr>
          <w:rFonts w:ascii="Times New Roman" w:eastAsia="Times New Roman" w:hAnsi="Times New Roman" w:cs="Times New Roman"/>
          <w:sz w:val="24"/>
          <w:szCs w:val="24"/>
        </w:rPr>
      </w:pPr>
      <w:proofErr w:type="spellStart"/>
      <w:r w:rsidRPr="00790DA7">
        <w:rPr>
          <w:rFonts w:ascii="Times New Roman" w:eastAsia="Times New Roman" w:hAnsi="Times New Roman" w:cs="Times New Roman"/>
          <w:sz w:val="24"/>
          <w:szCs w:val="24"/>
        </w:rPr>
        <w:t>HealthPlus</w:t>
      </w:r>
      <w:proofErr w:type="spellEnd"/>
      <w:r w:rsidRPr="00790DA7">
        <w:rPr>
          <w:rFonts w:ascii="Times New Roman" w:eastAsia="Times New Roman" w:hAnsi="Times New Roman" w:cs="Times New Roman"/>
          <w:sz w:val="24"/>
          <w:szCs w:val="24"/>
        </w:rPr>
        <w:t xml:space="preserve"> Analytics (HPA) is a data-driven technology business operating within the healthcare sector of the UK. The organisation focuses on storing and processing sensitive and confidential patient information for clinics and hospitals. However, the organisation is recently dealing with different data protection incidents like ransomware attack, unauthorised access and many more, which are impacting the servers of the company and leading towards potential violations of UK patient safety and data protection standards. This report is being conducted to develop a detailed data security and governance framework for strengthening the organisation's defence systems and fostering a culture of security.  </w:t>
      </w:r>
    </w:p>
    <w:p w14:paraId="07D76D35" w14:textId="77777777" w:rsidR="00DF5743" w:rsidRPr="00790DA7" w:rsidRDefault="00000000">
      <w:pPr>
        <w:pStyle w:val="Heading1"/>
        <w:spacing w:before="0" w:after="0"/>
      </w:pPr>
      <w:bookmarkStart w:id="1" w:name="_sv31vinqkukz" w:colFirst="0" w:colLast="0"/>
      <w:bookmarkEnd w:id="1"/>
      <w:r w:rsidRPr="00790DA7">
        <w:t>2.0 Potential threats of HPA</w:t>
      </w:r>
    </w:p>
    <w:p w14:paraId="6E854153"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The different potential external and internal threats which are witnessing by </w:t>
      </w:r>
      <w:proofErr w:type="spellStart"/>
      <w:r w:rsidRPr="00790DA7">
        <w:rPr>
          <w:rFonts w:ascii="Times New Roman" w:eastAsia="Times New Roman" w:hAnsi="Times New Roman" w:cs="Times New Roman"/>
          <w:sz w:val="24"/>
          <w:szCs w:val="24"/>
        </w:rPr>
        <w:t>HealthPlus</w:t>
      </w:r>
      <w:proofErr w:type="spellEnd"/>
      <w:r w:rsidRPr="00790DA7">
        <w:rPr>
          <w:rFonts w:ascii="Times New Roman" w:eastAsia="Times New Roman" w:hAnsi="Times New Roman" w:cs="Times New Roman"/>
          <w:sz w:val="24"/>
          <w:szCs w:val="24"/>
        </w:rPr>
        <w:t xml:space="preserve"> Analytics (HPA) is discussed below:</w:t>
      </w:r>
    </w:p>
    <w:p w14:paraId="0927FA67" w14:textId="77777777" w:rsidR="00DF5743" w:rsidRPr="00790DA7" w:rsidRDefault="00000000">
      <w:pPr>
        <w:pStyle w:val="Heading2"/>
        <w:spacing w:before="0" w:after="0"/>
        <w:rPr>
          <w:b w:val="0"/>
        </w:rPr>
      </w:pPr>
      <w:bookmarkStart w:id="2" w:name="_2lcvtxautp5h" w:colFirst="0" w:colLast="0"/>
      <w:bookmarkEnd w:id="2"/>
      <w:r w:rsidRPr="00790DA7">
        <w:t>2.1 External threats facing HPA</w:t>
      </w:r>
    </w:p>
    <w:p w14:paraId="5DBDEE99"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sz w:val="24"/>
          <w:szCs w:val="24"/>
        </w:rPr>
        <w:t xml:space="preserve">Ransomware attacks: </w:t>
      </w:r>
      <w:r w:rsidRPr="00790DA7">
        <w:rPr>
          <w:rFonts w:ascii="Times New Roman" w:eastAsia="Times New Roman" w:hAnsi="Times New Roman" w:cs="Times New Roman"/>
          <w:sz w:val="24"/>
          <w:szCs w:val="24"/>
        </w:rPr>
        <w:t xml:space="preserve">HPA is dealing with ransomware attacks which target its analytics server.  As IoT ecosystems expand, and lack of uniform regulations presents a unique secure threat in convergence of cloud-based systems [1]. By encrypting data within a computer using a key unknown to the user, ransomware attacks usually work. This external threat of ransomware attack may lead to reputation and customers impacts of HPA. Particularly if sensitive data of patients is leaked and exfiltrated, customers or patients may lose trust and confidence which amplify reputational harm to HPA. Apart from this, the ransomware attack can also lead to direct financial loss for HPA. For instance, the stock price of impacted companies usually drops by 2.3% in the first week following disclosure and by 4.6% over the course of two months [2]. Given the ransomware track within HPA’s analytics server may lead to financial, reputational and operational impacts. </w:t>
      </w:r>
    </w:p>
    <w:p w14:paraId="5A7751BA"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sz w:val="24"/>
          <w:szCs w:val="24"/>
        </w:rPr>
        <w:t xml:space="preserve">Unauthorised cloud access: </w:t>
      </w:r>
      <w:r w:rsidRPr="00790DA7">
        <w:rPr>
          <w:rFonts w:ascii="Times New Roman" w:eastAsia="Times New Roman" w:hAnsi="Times New Roman" w:cs="Times New Roman"/>
          <w:sz w:val="24"/>
          <w:szCs w:val="24"/>
        </w:rPr>
        <w:t xml:space="preserve">In addition to ransomware attacks, HPA is also facing the threat of unauthorised cloud access towards patients’ data. Cloud-based databases are subject to </w:t>
      </w:r>
      <w:proofErr w:type="gramStart"/>
      <w:r w:rsidRPr="00790DA7">
        <w:rPr>
          <w:rFonts w:ascii="Times New Roman" w:eastAsia="Times New Roman" w:hAnsi="Times New Roman" w:cs="Times New Roman"/>
          <w:sz w:val="24"/>
          <w:szCs w:val="24"/>
        </w:rPr>
        <w:t>a number of</w:t>
      </w:r>
      <w:proofErr w:type="gramEnd"/>
      <w:r w:rsidRPr="00790DA7">
        <w:rPr>
          <w:rFonts w:ascii="Times New Roman" w:eastAsia="Times New Roman" w:hAnsi="Times New Roman" w:cs="Times New Roman"/>
          <w:sz w:val="24"/>
          <w:szCs w:val="24"/>
        </w:rPr>
        <w:t xml:space="preserve"> threats which developed externally and internally, leading to unauthorised access of databases [3]. This external threat of unauthorised cloud access may lead to different types of severe consequences such as data exposure of HPA’s patients along with privacy breaches. Security requires constant and regular-basis monitoring; however, this is difficult in today’s overloaded and short-term business environment [4]. Given the extensive sensitive data of patients within HPA may create challenges for the organisation to monitor security standards, which is leading towards the issue of unauthorised cloud access, eventually impacting potential violations of UK patient safety and data protection standards. </w:t>
      </w:r>
    </w:p>
    <w:p w14:paraId="2E8726DC" w14:textId="77777777" w:rsidR="00DF5743" w:rsidRPr="00790DA7" w:rsidRDefault="00000000">
      <w:pPr>
        <w:pStyle w:val="Heading2"/>
        <w:spacing w:before="0" w:after="0"/>
      </w:pPr>
      <w:bookmarkStart w:id="3" w:name="_mpochetg4zx2" w:colFirst="0" w:colLast="0"/>
      <w:bookmarkEnd w:id="3"/>
      <w:r w:rsidRPr="00790DA7">
        <w:lastRenderedPageBreak/>
        <w:t>2.2 Internal threats facing HPA</w:t>
      </w:r>
    </w:p>
    <w:p w14:paraId="11EA9B0B"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sz w:val="24"/>
          <w:szCs w:val="24"/>
        </w:rPr>
        <w:t xml:space="preserve">Weak password practices: </w:t>
      </w:r>
      <w:r w:rsidRPr="00790DA7">
        <w:rPr>
          <w:rFonts w:ascii="Times New Roman" w:eastAsia="Times New Roman" w:hAnsi="Times New Roman" w:cs="Times New Roman"/>
          <w:sz w:val="24"/>
          <w:szCs w:val="24"/>
        </w:rPr>
        <w:t xml:space="preserve">Given the issue of unauthorised cloud access towards patient’s data, it can be identified that HPA is facing internal threat of weak password practice. Attackers often obtain or guess passwords by credential stuffing, guessing common passwords, launching dictionary attacks and many more [5]. Therefore, the threat of weak password practice within HPA may arise from factors like easily guessable passwords and lack of multi-factor authentication. This weak password practice within the organisation leads towards unauthorised cloud access along with data theft. According to Statista, the number of personal data breaches has increased dramatically since 2005, with 157 million records reported in 2005 and a record-high over 1.6 billion data during 2017 [6].  This demonstrates, the weak password practice may also lead to increasing data breach of the patients in HPA. </w:t>
      </w:r>
    </w:p>
    <w:p w14:paraId="704AB5A8"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sz w:val="24"/>
          <w:szCs w:val="24"/>
        </w:rPr>
        <w:t xml:space="preserve">Lack of employee training: </w:t>
      </w:r>
      <w:r w:rsidRPr="00790DA7">
        <w:rPr>
          <w:rFonts w:ascii="Times New Roman" w:eastAsia="Times New Roman" w:hAnsi="Times New Roman" w:cs="Times New Roman"/>
          <w:sz w:val="24"/>
          <w:szCs w:val="24"/>
        </w:rPr>
        <w:t xml:space="preserve">Considering the different external issue of unauthorised cloud access towards patients’ data and ransomware attacks which target its analytics server, it can be implied that HPA is not providing relevant and adequate training to the employees to deal with such threats. Many threats or attacks related to cybersecurity occur due to employee negligence and errors such as using weak passwords, falling for phishing scams and others [7]. It can be implied that due to lack of training and learning opportunities within HPA lead to the issue of increasing cybersecurity issues as employees are unaware regarding the best practices to deal with ransomware attacks and unauthorised access by implementing strong passwords, identifying phishing emails and implementing two-factor authentication. As per Fortinet Report, almost 70% of those surveyed think their staff members lack essential cybersecurity skills, and over 60% of respondents anticipate that more employees will become victims of attacks [8]. This implied that lack of proper training to HPA employees is one of the significant internal threats to the company. </w:t>
      </w:r>
    </w:p>
    <w:p w14:paraId="7D27E4DD" w14:textId="77777777" w:rsidR="00DF5743" w:rsidRPr="00790DA7" w:rsidRDefault="00000000">
      <w:pPr>
        <w:pStyle w:val="Heading1"/>
        <w:spacing w:before="0" w:after="0"/>
      </w:pPr>
      <w:bookmarkStart w:id="4" w:name="_nqamzvn4qwli" w:colFirst="0" w:colLast="0"/>
      <w:bookmarkEnd w:id="4"/>
      <w:r w:rsidRPr="00790DA7">
        <w:t xml:space="preserve">3.0 Set of security policies </w:t>
      </w:r>
    </w:p>
    <w:p w14:paraId="7E83F5C8"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The different set of policies for HPA which align with the best practices in network and cyber security are discussed below using ISO 27001, GDPR and NIST standards:</w:t>
      </w:r>
    </w:p>
    <w:p w14:paraId="2778F178"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sz w:val="24"/>
          <w:szCs w:val="24"/>
        </w:rPr>
        <w:t xml:space="preserve">Data Encryption Policy: </w:t>
      </w:r>
      <w:r w:rsidRPr="00790DA7">
        <w:rPr>
          <w:rFonts w:ascii="Times New Roman" w:eastAsia="Times New Roman" w:hAnsi="Times New Roman" w:cs="Times New Roman"/>
          <w:sz w:val="24"/>
          <w:szCs w:val="24"/>
        </w:rPr>
        <w:t xml:space="preserve">For effective network and cyber security, HPA may focus on implementing data encryption policy for protecting its patient sensitive data, financial details and intellectual property from ransomware attack. The policy of data encryption is aligned with the standard of “ISO 27001 A.10.1.1 (Cryptographic Controls).” This standard is significant in terms of maximising the benefits of using cryptographic techniques and for avoiding incorrect and inappropriate use of data [9]. Based on this standard, HPA may focus on encrypting its data associated with patient databases, email, backups, and cloud transfers. One of the most </w:t>
      </w:r>
      <w:r w:rsidRPr="00790DA7">
        <w:rPr>
          <w:rFonts w:ascii="Times New Roman" w:eastAsia="Times New Roman" w:hAnsi="Times New Roman" w:cs="Times New Roman"/>
          <w:sz w:val="24"/>
          <w:szCs w:val="24"/>
        </w:rPr>
        <w:lastRenderedPageBreak/>
        <w:t xml:space="preserve">significant factors in terms of turning on security features include data encryption [10]. The implementation of this policy with this standard may help HPA in demonstrating effective compliance with different security controls and helps the organisation in protecting from patient data breaches and reputational damages.  </w:t>
      </w:r>
    </w:p>
    <w:p w14:paraId="65D44D27"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sz w:val="24"/>
          <w:szCs w:val="24"/>
        </w:rPr>
        <w:t>Network security policy:</w:t>
      </w:r>
      <w:r w:rsidRPr="00790DA7">
        <w:rPr>
          <w:rFonts w:ascii="Times New Roman" w:eastAsia="Times New Roman" w:hAnsi="Times New Roman" w:cs="Times New Roman"/>
          <w:sz w:val="24"/>
          <w:szCs w:val="24"/>
        </w:rPr>
        <w:t xml:space="preserve"> HPA may focus on adopting network security policy in terms of achieving effective network and cyber security in the workplace for protecting cloud infrastructure and corporate network from unauthorised access. The policy of network security is aligned with the standard of “NIST CSF PR.AC-5 (Network Integrity).” This standard helps in checking integrity of control flow with existing BIOS and EFI and make sure network integrity is protected [11]. In accordance with this standard, HPA may focus on control access using NAC enforcement and firewall and segmenting networks for limiting attack surfaces. Network security helps in controlling unwanted use, intrusion and damage to communications within a computer network [12]. Therefore, the implementation of this policy with this standard may help HPA in reducing the unauthorised access risks in cloud-based databases </w:t>
      </w:r>
      <w:proofErr w:type="gramStart"/>
      <w:r w:rsidRPr="00790DA7">
        <w:rPr>
          <w:rFonts w:ascii="Times New Roman" w:eastAsia="Times New Roman" w:hAnsi="Times New Roman" w:cs="Times New Roman"/>
          <w:sz w:val="24"/>
          <w:szCs w:val="24"/>
        </w:rPr>
        <w:t>and also</w:t>
      </w:r>
      <w:proofErr w:type="gramEnd"/>
      <w:r w:rsidRPr="00790DA7">
        <w:rPr>
          <w:rFonts w:ascii="Times New Roman" w:eastAsia="Times New Roman" w:hAnsi="Times New Roman" w:cs="Times New Roman"/>
          <w:sz w:val="24"/>
          <w:szCs w:val="24"/>
        </w:rPr>
        <w:t xml:space="preserve"> help the organisation in improving capabilities for incident response. </w:t>
      </w:r>
    </w:p>
    <w:p w14:paraId="1CA0B2BA"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sz w:val="24"/>
          <w:szCs w:val="24"/>
        </w:rPr>
        <w:t xml:space="preserve">Third-party risk policy: </w:t>
      </w:r>
      <w:r w:rsidRPr="00790DA7">
        <w:rPr>
          <w:rFonts w:ascii="Times New Roman" w:eastAsia="Times New Roman" w:hAnsi="Times New Roman" w:cs="Times New Roman"/>
          <w:sz w:val="24"/>
          <w:szCs w:val="24"/>
        </w:rPr>
        <w:t xml:space="preserve">The implementation and adoption of third-party risk policy may also be focused by HPA for achieving effective network and cyber security for vendors accessing HPA patient’s data like cloud providers. The policy of third-party risk is related to the standard of “GDPR Article 28 (Processor Obligations)." This standard makes sure the processor must act on behalf of the controller for ensuring lawful processing of the different data and compliance with provisions [13]. In accordance with this standard, HPA may focus on implementing contractual obligations of GDPR compliance for vendors like cloud providers and regular audits and monitoring of compliance using DPIAs. The adoption of “Data Protection Impact Assessments (DPIAs)” helps businesses in keeping extensive data records and details of obligatory data breaches [14]. Therefore, the implementation of this policy with this standard may help HPA in protecting data rights of patients. </w:t>
      </w:r>
    </w:p>
    <w:p w14:paraId="5BF55014" w14:textId="77777777" w:rsidR="00DF5743" w:rsidRPr="00790DA7" w:rsidRDefault="00000000">
      <w:pPr>
        <w:pStyle w:val="Heading1"/>
        <w:spacing w:before="0" w:after="0"/>
      </w:pPr>
      <w:bookmarkStart w:id="5" w:name="_b5kh5shthih0" w:colFirst="0" w:colLast="0"/>
      <w:bookmarkEnd w:id="5"/>
      <w:r w:rsidRPr="00790DA7">
        <w:t>4.0 Mitigation measures</w:t>
      </w:r>
    </w:p>
    <w:p w14:paraId="6D0DE62E" w14:textId="77777777" w:rsidR="00DF5743" w:rsidRPr="00790DA7" w:rsidRDefault="00000000">
      <w:pPr>
        <w:pStyle w:val="Heading2"/>
        <w:spacing w:before="0" w:after="0"/>
      </w:pPr>
      <w:bookmarkStart w:id="6" w:name="_fjec27wyj9qh" w:colFirst="0" w:colLast="0"/>
      <w:bookmarkEnd w:id="6"/>
      <w:r w:rsidRPr="00790DA7">
        <w:t>4.1 Measures to mitigate identified threats and its implementation</w:t>
      </w:r>
    </w:p>
    <w:p w14:paraId="49446786"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i/>
          <w:sz w:val="24"/>
          <w:szCs w:val="24"/>
        </w:rPr>
        <w:t xml:space="preserve">Implementing multi-factor authentication: </w:t>
      </w:r>
      <w:r w:rsidRPr="00790DA7">
        <w:rPr>
          <w:rFonts w:ascii="Times New Roman" w:eastAsia="Times New Roman" w:hAnsi="Times New Roman" w:cs="Times New Roman"/>
          <w:sz w:val="24"/>
          <w:szCs w:val="24"/>
        </w:rPr>
        <w:t xml:space="preserve">For mitigating the above discussed threats like unauthorised access, ransomware and others, HPA may focus on implementing multi-factor authentication (MFA). Authentication refers to the procedure of permitting entry to a specific network in accordance with a set of credentials. HPA can implement MFA for preventing unauthorised access even if passwords are weak or compromised. MFA can be implemented in the workplace of HPA through biometrics, SMS-based security tokens, email verification </w:t>
      </w:r>
      <w:r w:rsidRPr="00790DA7">
        <w:rPr>
          <w:rFonts w:ascii="Times New Roman" w:eastAsia="Times New Roman" w:hAnsi="Times New Roman" w:cs="Times New Roman"/>
          <w:sz w:val="24"/>
          <w:szCs w:val="24"/>
        </w:rPr>
        <w:lastRenderedPageBreak/>
        <w:t xml:space="preserve">and many more ways. In terms of biometrics, methods like facial recognition and fingerprint helps in enhancing security along with user convenience [15]. Therefore, through effective SMS-based security tokens, email verification, facial recognition and fingerprint, HPA can address the different cybersecurity issues. </w:t>
      </w:r>
    </w:p>
    <w:p w14:paraId="60446069"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i/>
          <w:sz w:val="24"/>
          <w:szCs w:val="24"/>
        </w:rPr>
        <w:t xml:space="preserve">Focusing network segmentation: </w:t>
      </w:r>
      <w:r w:rsidRPr="00790DA7">
        <w:rPr>
          <w:rFonts w:ascii="Times New Roman" w:eastAsia="Times New Roman" w:hAnsi="Times New Roman" w:cs="Times New Roman"/>
          <w:sz w:val="24"/>
          <w:szCs w:val="24"/>
        </w:rPr>
        <w:t xml:space="preserve">By focusing on network segmentation, HPA can resolve the issues of unauthorised access, ransomware and others. Network segmentation mitigates modern cyber security threats by dividing the network into different isolated zones and segments [16]. HPA can focus on network segmentation for limiting ransomware attacks spread towards sensitive patient data. Network segmentation can be implemented in the workplace of HPA through segmenting critical systems using firewalls, VLANs, or routers for enforcing logical separation. The utilisation of firewalls, VLANs, or routers may help HPA in restricting database access to only the app servers within a separate subnet, eventually mitigating unauthorised access to cloud-based databases. </w:t>
      </w:r>
    </w:p>
    <w:p w14:paraId="3A338917" w14:textId="77777777" w:rsidR="00DF5743" w:rsidRPr="00790DA7" w:rsidRDefault="00000000">
      <w:pPr>
        <w:spacing w:line="360" w:lineRule="auto"/>
        <w:jc w:val="both"/>
        <w:rPr>
          <w:rFonts w:ascii="Times New Roman" w:eastAsia="Times New Roman" w:hAnsi="Times New Roman" w:cs="Times New Roman"/>
          <w:b/>
          <w:sz w:val="24"/>
          <w:szCs w:val="24"/>
        </w:rPr>
      </w:pPr>
      <w:r w:rsidRPr="00790DA7">
        <w:rPr>
          <w:rFonts w:ascii="Times New Roman" w:eastAsia="Times New Roman" w:hAnsi="Times New Roman" w:cs="Times New Roman"/>
          <w:b/>
          <w:i/>
          <w:sz w:val="24"/>
          <w:szCs w:val="24"/>
        </w:rPr>
        <w:t xml:space="preserve">Adopting endpoint security solutions: </w:t>
      </w:r>
      <w:r w:rsidRPr="00790DA7">
        <w:rPr>
          <w:rFonts w:ascii="Times New Roman" w:eastAsia="Times New Roman" w:hAnsi="Times New Roman" w:cs="Times New Roman"/>
          <w:sz w:val="24"/>
          <w:szCs w:val="24"/>
        </w:rPr>
        <w:t xml:space="preserve">HPA may focus on adopting endpoint security solutions for mitigating the above discussed threats like unauthorised access, ransomware and others. For businesses handling sensitive data within vast networks, endpoint security has become a significant factor for modern cyber defence [17]. By adopting endpoint security solutions like </w:t>
      </w:r>
      <w:proofErr w:type="spellStart"/>
      <w:r w:rsidRPr="00790DA7">
        <w:rPr>
          <w:rFonts w:ascii="Times New Roman" w:eastAsia="Times New Roman" w:hAnsi="Times New Roman" w:cs="Times New Roman"/>
          <w:sz w:val="24"/>
          <w:szCs w:val="24"/>
        </w:rPr>
        <w:t>SentinelOne</w:t>
      </w:r>
      <w:proofErr w:type="spellEnd"/>
      <w:r w:rsidRPr="00790DA7">
        <w:rPr>
          <w:rFonts w:ascii="Times New Roman" w:eastAsia="Times New Roman" w:hAnsi="Times New Roman" w:cs="Times New Roman"/>
          <w:sz w:val="24"/>
          <w:szCs w:val="24"/>
        </w:rPr>
        <w:t xml:space="preserve">, CrowdStrike and others on employee smartphones and laptops, HPA can protect personal devices through accessing corporate data. Endpoint security solutions like </w:t>
      </w:r>
      <w:proofErr w:type="spellStart"/>
      <w:r w:rsidRPr="00790DA7">
        <w:rPr>
          <w:rFonts w:ascii="Times New Roman" w:eastAsia="Times New Roman" w:hAnsi="Times New Roman" w:cs="Times New Roman"/>
          <w:sz w:val="24"/>
          <w:szCs w:val="24"/>
        </w:rPr>
        <w:t>SentinelOne</w:t>
      </w:r>
      <w:proofErr w:type="spellEnd"/>
      <w:r w:rsidRPr="00790DA7">
        <w:rPr>
          <w:rFonts w:ascii="Times New Roman" w:eastAsia="Times New Roman" w:hAnsi="Times New Roman" w:cs="Times New Roman"/>
          <w:sz w:val="24"/>
          <w:szCs w:val="24"/>
        </w:rPr>
        <w:t xml:space="preserve">, and CrowdStrike can be implemented in the workplace of HPA through developing EDR (Endpoint Detection and Response) tools for effective data accessibility and restricting unauthorised access. </w:t>
      </w:r>
    </w:p>
    <w:p w14:paraId="661F153D" w14:textId="77777777" w:rsidR="00DF5743" w:rsidRPr="00790DA7" w:rsidRDefault="00000000">
      <w:pPr>
        <w:pStyle w:val="Heading2"/>
        <w:spacing w:before="0" w:after="0"/>
      </w:pPr>
      <w:bookmarkStart w:id="7" w:name="_9qk5j5wp6a0m" w:colFirst="0" w:colLast="0"/>
      <w:bookmarkEnd w:id="7"/>
      <w:r w:rsidRPr="00790DA7">
        <w:t xml:space="preserve">4.2 Measures implications </w:t>
      </w:r>
    </w:p>
    <w:p w14:paraId="517EB5DA" w14:textId="77777777" w:rsidR="00DF5743" w:rsidRPr="00790DA7" w:rsidRDefault="00000000">
      <w:pPr>
        <w:spacing w:line="360" w:lineRule="auto"/>
        <w:jc w:val="both"/>
        <w:rPr>
          <w:rFonts w:ascii="Times New Roman" w:eastAsia="Times New Roman" w:hAnsi="Times New Roman" w:cs="Times New Roman"/>
          <w:b/>
          <w:sz w:val="24"/>
          <w:szCs w:val="24"/>
        </w:rPr>
      </w:pPr>
      <w:r w:rsidRPr="00790DA7">
        <w:rPr>
          <w:rFonts w:ascii="Times New Roman" w:eastAsia="Times New Roman" w:hAnsi="Times New Roman" w:cs="Times New Roman"/>
          <w:sz w:val="24"/>
          <w:szCs w:val="24"/>
        </w:rPr>
        <w:t>For assessing the implication of the above-discussed measures, the framework of CIA Triad is discussed below:</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90DA7" w:rsidRPr="00790DA7" w14:paraId="202EDE79" w14:textId="77777777">
        <w:tc>
          <w:tcPr>
            <w:tcW w:w="2258" w:type="dxa"/>
            <w:tcMar>
              <w:top w:w="100" w:type="dxa"/>
              <w:left w:w="100" w:type="dxa"/>
              <w:bottom w:w="100" w:type="dxa"/>
              <w:right w:w="100" w:type="dxa"/>
            </w:tcMar>
          </w:tcPr>
          <w:p w14:paraId="05134D3B"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t xml:space="preserve">Measures </w:t>
            </w:r>
          </w:p>
        </w:tc>
        <w:tc>
          <w:tcPr>
            <w:tcW w:w="2257" w:type="dxa"/>
            <w:tcMar>
              <w:top w:w="100" w:type="dxa"/>
              <w:left w:w="100" w:type="dxa"/>
              <w:bottom w:w="100" w:type="dxa"/>
              <w:right w:w="100" w:type="dxa"/>
            </w:tcMar>
          </w:tcPr>
          <w:p w14:paraId="50868C87"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t xml:space="preserve">Confidentiality </w:t>
            </w:r>
          </w:p>
        </w:tc>
        <w:tc>
          <w:tcPr>
            <w:tcW w:w="2257" w:type="dxa"/>
            <w:tcMar>
              <w:top w:w="100" w:type="dxa"/>
              <w:left w:w="100" w:type="dxa"/>
              <w:bottom w:w="100" w:type="dxa"/>
              <w:right w:w="100" w:type="dxa"/>
            </w:tcMar>
          </w:tcPr>
          <w:p w14:paraId="54C9E471"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t xml:space="preserve">Integrity </w:t>
            </w:r>
          </w:p>
        </w:tc>
        <w:tc>
          <w:tcPr>
            <w:tcW w:w="2257" w:type="dxa"/>
            <w:tcMar>
              <w:top w:w="100" w:type="dxa"/>
              <w:left w:w="100" w:type="dxa"/>
              <w:bottom w:w="100" w:type="dxa"/>
              <w:right w:w="100" w:type="dxa"/>
            </w:tcMar>
          </w:tcPr>
          <w:p w14:paraId="604DB53D"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t xml:space="preserve">Availability </w:t>
            </w:r>
          </w:p>
        </w:tc>
      </w:tr>
      <w:tr w:rsidR="00790DA7" w:rsidRPr="00790DA7" w14:paraId="16AC8CB6" w14:textId="77777777">
        <w:tc>
          <w:tcPr>
            <w:tcW w:w="2258" w:type="dxa"/>
            <w:tcMar>
              <w:top w:w="100" w:type="dxa"/>
              <w:left w:w="100" w:type="dxa"/>
              <w:bottom w:w="100" w:type="dxa"/>
              <w:right w:w="100" w:type="dxa"/>
            </w:tcMar>
          </w:tcPr>
          <w:p w14:paraId="41197E5B"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i/>
                <w:sz w:val="24"/>
                <w:szCs w:val="24"/>
              </w:rPr>
              <w:t>Implementing multi-factor authentication</w:t>
            </w:r>
          </w:p>
        </w:tc>
        <w:tc>
          <w:tcPr>
            <w:tcW w:w="2257" w:type="dxa"/>
            <w:tcMar>
              <w:top w:w="100" w:type="dxa"/>
              <w:left w:w="100" w:type="dxa"/>
              <w:bottom w:w="100" w:type="dxa"/>
              <w:right w:w="100" w:type="dxa"/>
            </w:tcMar>
          </w:tcPr>
          <w:p w14:paraId="0A113DF5"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May ensures only authorised access for patient data of HPA</w:t>
            </w:r>
          </w:p>
        </w:tc>
        <w:tc>
          <w:tcPr>
            <w:tcW w:w="2257" w:type="dxa"/>
            <w:tcMar>
              <w:top w:w="100" w:type="dxa"/>
              <w:left w:w="100" w:type="dxa"/>
              <w:bottom w:w="100" w:type="dxa"/>
              <w:right w:w="100" w:type="dxa"/>
            </w:tcMar>
          </w:tcPr>
          <w:p w14:paraId="52828BC3" w14:textId="6E8F065B" w:rsidR="00DF5743" w:rsidRPr="00790DA7" w:rsidRDefault="00000000">
            <w:pPr>
              <w:widowControl w:val="0"/>
              <w:spacing w:line="24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Prevent unauthorised modifications of </w:t>
            </w:r>
            <w:r w:rsidR="00671AF2" w:rsidRPr="00790DA7">
              <w:rPr>
                <w:rFonts w:ascii="Times New Roman" w:eastAsia="Times New Roman" w:hAnsi="Times New Roman" w:cs="Times New Roman"/>
                <w:sz w:val="24"/>
                <w:szCs w:val="24"/>
              </w:rPr>
              <w:t>patients’</w:t>
            </w:r>
            <w:r w:rsidRPr="00790DA7">
              <w:rPr>
                <w:rFonts w:ascii="Times New Roman" w:eastAsia="Times New Roman" w:hAnsi="Times New Roman" w:cs="Times New Roman"/>
                <w:sz w:val="24"/>
                <w:szCs w:val="24"/>
              </w:rPr>
              <w:t xml:space="preserve"> records </w:t>
            </w:r>
          </w:p>
        </w:tc>
        <w:tc>
          <w:tcPr>
            <w:tcW w:w="2257" w:type="dxa"/>
            <w:tcMar>
              <w:top w:w="100" w:type="dxa"/>
              <w:left w:w="100" w:type="dxa"/>
              <w:bottom w:w="100" w:type="dxa"/>
              <w:right w:w="100" w:type="dxa"/>
            </w:tcMar>
          </w:tcPr>
          <w:p w14:paraId="753894AC" w14:textId="77777777" w:rsidR="00DF5743" w:rsidRPr="00790DA7" w:rsidRDefault="00000000">
            <w:pPr>
              <w:widowControl w:val="0"/>
              <w:spacing w:line="24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Ensure authorised staff access systems </w:t>
            </w:r>
          </w:p>
        </w:tc>
      </w:tr>
      <w:tr w:rsidR="00790DA7" w:rsidRPr="00790DA7" w14:paraId="11292AF0" w14:textId="77777777">
        <w:tc>
          <w:tcPr>
            <w:tcW w:w="2258" w:type="dxa"/>
            <w:tcMar>
              <w:top w:w="100" w:type="dxa"/>
              <w:left w:w="100" w:type="dxa"/>
              <w:bottom w:w="100" w:type="dxa"/>
              <w:right w:w="100" w:type="dxa"/>
            </w:tcMar>
          </w:tcPr>
          <w:p w14:paraId="749EF044"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i/>
                <w:sz w:val="24"/>
                <w:szCs w:val="24"/>
              </w:rPr>
              <w:t>Focusing network segmentation</w:t>
            </w:r>
          </w:p>
        </w:tc>
        <w:tc>
          <w:tcPr>
            <w:tcW w:w="2257" w:type="dxa"/>
            <w:tcMar>
              <w:top w:w="100" w:type="dxa"/>
              <w:left w:w="100" w:type="dxa"/>
              <w:bottom w:w="100" w:type="dxa"/>
              <w:right w:w="100" w:type="dxa"/>
            </w:tcMar>
          </w:tcPr>
          <w:p w14:paraId="10744BDB"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Limits accessibility to patient’s sensitive and confidential data </w:t>
            </w:r>
          </w:p>
        </w:tc>
        <w:tc>
          <w:tcPr>
            <w:tcW w:w="2257" w:type="dxa"/>
            <w:tcMar>
              <w:top w:w="100" w:type="dxa"/>
              <w:left w:w="100" w:type="dxa"/>
              <w:bottom w:w="100" w:type="dxa"/>
              <w:right w:w="100" w:type="dxa"/>
            </w:tcMar>
          </w:tcPr>
          <w:p w14:paraId="588EBA71" w14:textId="77777777" w:rsidR="00DF5743" w:rsidRPr="00790DA7" w:rsidRDefault="00000000">
            <w:pPr>
              <w:widowControl w:val="0"/>
              <w:spacing w:line="24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Restrict later movement within network segmentation </w:t>
            </w:r>
          </w:p>
        </w:tc>
        <w:tc>
          <w:tcPr>
            <w:tcW w:w="2257" w:type="dxa"/>
            <w:tcMar>
              <w:top w:w="100" w:type="dxa"/>
              <w:left w:w="100" w:type="dxa"/>
              <w:bottom w:w="100" w:type="dxa"/>
              <w:right w:w="100" w:type="dxa"/>
            </w:tcMar>
          </w:tcPr>
          <w:p w14:paraId="76936F7E"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Ensures network parts of HPA remain functional and </w:t>
            </w:r>
            <w:r w:rsidRPr="00790DA7">
              <w:rPr>
                <w:rFonts w:ascii="Times New Roman" w:eastAsia="Times New Roman" w:hAnsi="Times New Roman" w:cs="Times New Roman"/>
                <w:sz w:val="24"/>
                <w:szCs w:val="24"/>
              </w:rPr>
              <w:lastRenderedPageBreak/>
              <w:t xml:space="preserve">operational if attacked  </w:t>
            </w:r>
          </w:p>
        </w:tc>
      </w:tr>
      <w:tr w:rsidR="00790DA7" w:rsidRPr="00790DA7" w14:paraId="20724A4E" w14:textId="77777777">
        <w:tc>
          <w:tcPr>
            <w:tcW w:w="2258" w:type="dxa"/>
            <w:tcMar>
              <w:top w:w="100" w:type="dxa"/>
              <w:left w:w="100" w:type="dxa"/>
              <w:bottom w:w="100" w:type="dxa"/>
              <w:right w:w="100" w:type="dxa"/>
            </w:tcMar>
          </w:tcPr>
          <w:p w14:paraId="7360FDE5"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b/>
                <w:i/>
                <w:sz w:val="24"/>
                <w:szCs w:val="24"/>
              </w:rPr>
              <w:lastRenderedPageBreak/>
              <w:t>Adopting endpoint security solutions</w:t>
            </w:r>
          </w:p>
        </w:tc>
        <w:tc>
          <w:tcPr>
            <w:tcW w:w="2257" w:type="dxa"/>
            <w:tcMar>
              <w:top w:w="100" w:type="dxa"/>
              <w:left w:w="100" w:type="dxa"/>
              <w:bottom w:w="100" w:type="dxa"/>
              <w:right w:w="100" w:type="dxa"/>
            </w:tcMar>
          </w:tcPr>
          <w:p w14:paraId="6AF929AF"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Protects different data of HPA on employee devices like smartphones and laptops from data breaches </w:t>
            </w:r>
          </w:p>
        </w:tc>
        <w:tc>
          <w:tcPr>
            <w:tcW w:w="2257" w:type="dxa"/>
            <w:tcMar>
              <w:top w:w="100" w:type="dxa"/>
              <w:left w:w="100" w:type="dxa"/>
              <w:bottom w:w="100" w:type="dxa"/>
              <w:right w:w="100" w:type="dxa"/>
            </w:tcMar>
          </w:tcPr>
          <w:p w14:paraId="73C10333"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Protects HPA databases from malware modification </w:t>
            </w:r>
          </w:p>
        </w:tc>
        <w:tc>
          <w:tcPr>
            <w:tcW w:w="2257" w:type="dxa"/>
            <w:tcMar>
              <w:top w:w="100" w:type="dxa"/>
              <w:left w:w="100" w:type="dxa"/>
              <w:bottom w:w="100" w:type="dxa"/>
              <w:right w:w="100" w:type="dxa"/>
            </w:tcMar>
          </w:tcPr>
          <w:p w14:paraId="4EA4B9A2" w14:textId="77777777" w:rsidR="00DF5743" w:rsidRPr="00790DA7" w:rsidRDefault="0000000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 xml:space="preserve">Ensures employee devices like smartphones and laptops are operational </w:t>
            </w:r>
          </w:p>
        </w:tc>
      </w:tr>
    </w:tbl>
    <w:p w14:paraId="5B994CA1" w14:textId="77777777" w:rsidR="00DF5743" w:rsidRPr="00790DA7" w:rsidRDefault="00000000">
      <w:pPr>
        <w:spacing w:line="360" w:lineRule="auto"/>
        <w:jc w:val="center"/>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t>Table 1: CIA Triad</w:t>
      </w:r>
    </w:p>
    <w:p w14:paraId="231DA278" w14:textId="77777777" w:rsidR="00DF5743" w:rsidRPr="00790DA7" w:rsidRDefault="00000000">
      <w:pPr>
        <w:pStyle w:val="Heading1"/>
        <w:spacing w:before="0" w:after="0"/>
      </w:pPr>
      <w:bookmarkStart w:id="8" w:name="_954iq7jtnss5" w:colFirst="0" w:colLast="0"/>
      <w:bookmarkEnd w:id="8"/>
      <w:r w:rsidRPr="00790DA7">
        <w:t xml:space="preserve">5.0 Plan for monitoring and response </w:t>
      </w:r>
    </w:p>
    <w:p w14:paraId="42EE913D"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The plan for monitoring the network and responding the security of incidents associated with HPA is illustrated below:</w:t>
      </w:r>
    </w:p>
    <w:p w14:paraId="55469B1D" w14:textId="77777777" w:rsidR="00DF5743" w:rsidRPr="00790DA7" w:rsidRDefault="00000000">
      <w:pPr>
        <w:spacing w:line="360" w:lineRule="auto"/>
        <w:jc w:val="both"/>
        <w:rPr>
          <w:rFonts w:ascii="Times New Roman" w:eastAsia="Times New Roman" w:hAnsi="Times New Roman" w:cs="Times New Roman"/>
          <w:b/>
          <w:sz w:val="24"/>
          <w:szCs w:val="24"/>
        </w:rPr>
      </w:pPr>
      <w:r w:rsidRPr="00790DA7">
        <w:rPr>
          <w:rFonts w:ascii="Times New Roman" w:eastAsia="Times New Roman" w:hAnsi="Times New Roman" w:cs="Times New Roman"/>
          <w:b/>
          <w:noProof/>
          <w:sz w:val="24"/>
          <w:szCs w:val="24"/>
        </w:rPr>
        <w:drawing>
          <wp:inline distT="114300" distB="114300" distL="114300" distR="114300" wp14:anchorId="600A0B8A" wp14:editId="7C69A7F0">
            <wp:extent cx="5731200" cy="27051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2705100"/>
                    </a:xfrm>
                    <a:prstGeom prst="rect">
                      <a:avLst/>
                    </a:prstGeom>
                    <a:ln/>
                  </pic:spPr>
                </pic:pic>
              </a:graphicData>
            </a:graphic>
          </wp:inline>
        </w:drawing>
      </w:r>
    </w:p>
    <w:p w14:paraId="10B98C18" w14:textId="77777777" w:rsidR="00DF5743" w:rsidRPr="00790DA7" w:rsidRDefault="00000000">
      <w:pPr>
        <w:spacing w:line="360" w:lineRule="auto"/>
        <w:jc w:val="center"/>
        <w:rPr>
          <w:rFonts w:ascii="Times New Roman" w:eastAsia="Times New Roman" w:hAnsi="Times New Roman" w:cs="Times New Roman"/>
          <w:b/>
          <w:sz w:val="24"/>
          <w:szCs w:val="24"/>
        </w:rPr>
      </w:pPr>
      <w:r w:rsidRPr="00790DA7">
        <w:rPr>
          <w:rFonts w:ascii="Times New Roman" w:eastAsia="Times New Roman" w:hAnsi="Times New Roman" w:cs="Times New Roman"/>
          <w:b/>
          <w:sz w:val="24"/>
          <w:szCs w:val="24"/>
        </w:rPr>
        <w:t xml:space="preserve">Figure 1: Plan for monitoring and responding </w:t>
      </w:r>
    </w:p>
    <w:p w14:paraId="39401F0E" w14:textId="77777777" w:rsidR="00DF5743" w:rsidRPr="00790DA7" w:rsidRDefault="00000000">
      <w:pPr>
        <w:spacing w:line="360" w:lineRule="auto"/>
        <w:jc w:val="both"/>
        <w:rPr>
          <w:rFonts w:ascii="Times New Roman" w:eastAsia="Times New Roman" w:hAnsi="Times New Roman" w:cs="Times New Roman"/>
          <w:b/>
          <w:sz w:val="24"/>
          <w:szCs w:val="24"/>
        </w:rPr>
      </w:pPr>
      <w:proofErr w:type="gramStart"/>
      <w:r w:rsidRPr="00790DA7">
        <w:rPr>
          <w:rFonts w:ascii="Times New Roman" w:eastAsia="Times New Roman" w:hAnsi="Times New Roman" w:cs="Times New Roman"/>
          <w:sz w:val="24"/>
          <w:szCs w:val="24"/>
        </w:rPr>
        <w:t>The overall plan</w:t>
      </w:r>
      <w:proofErr w:type="gramEnd"/>
      <w:r w:rsidRPr="00790DA7">
        <w:rPr>
          <w:rFonts w:ascii="Times New Roman" w:eastAsia="Times New Roman" w:hAnsi="Times New Roman" w:cs="Times New Roman"/>
          <w:sz w:val="24"/>
          <w:szCs w:val="24"/>
        </w:rPr>
        <w:t xml:space="preserve"> for monitoring the network and responding to the security of incidents of HPA include a structured paradigm which includes different processes to mitigate and address the incidents of cybersecurity. In terms of monitoring, HPA may focus on continuous network monitoring by assessing and mitigating the incidents or using “SIEM (Security Information and Event Management)” tools for detecting unusual threats and activity across the network.  In terms of responding, HPA may focus on notifying stakeholders regarding details of incidents, recover the affected systems or devices and review and improve the overall defence mechanism of the organisation.</w:t>
      </w:r>
    </w:p>
    <w:p w14:paraId="6BF4279C" w14:textId="77777777" w:rsidR="00DF5743" w:rsidRPr="00790DA7" w:rsidRDefault="00000000">
      <w:pPr>
        <w:pStyle w:val="Heading1"/>
        <w:spacing w:before="0" w:after="0"/>
      </w:pPr>
      <w:bookmarkStart w:id="9" w:name="_2iogwf3wwak8" w:colFirst="0" w:colLast="0"/>
      <w:bookmarkEnd w:id="9"/>
      <w:r w:rsidRPr="00790DA7">
        <w:lastRenderedPageBreak/>
        <w:t xml:space="preserve">6.0 Training programme  </w:t>
      </w:r>
    </w:p>
    <w:p w14:paraId="10A08F79" w14:textId="77777777" w:rsidR="00DF5743" w:rsidRPr="00790DA7" w:rsidRDefault="00000000">
      <w:pPr>
        <w:spacing w:line="360" w:lineRule="auto"/>
        <w:jc w:val="both"/>
        <w:rPr>
          <w:rFonts w:ascii="Times New Roman" w:eastAsia="Times New Roman" w:hAnsi="Times New Roman" w:cs="Times New Roman"/>
          <w:b/>
          <w:sz w:val="24"/>
          <w:szCs w:val="24"/>
        </w:rPr>
      </w:pPr>
      <w:r w:rsidRPr="00790DA7">
        <w:rPr>
          <w:rFonts w:ascii="Times New Roman" w:eastAsia="Times New Roman" w:hAnsi="Times New Roman" w:cs="Times New Roman"/>
          <w:sz w:val="24"/>
          <w:szCs w:val="24"/>
        </w:rPr>
        <w:t>HPA can focus on developing a Training programme called “</w:t>
      </w:r>
      <w:proofErr w:type="spellStart"/>
      <w:r w:rsidRPr="00790DA7">
        <w:rPr>
          <w:rFonts w:ascii="Times New Roman" w:eastAsia="Times New Roman" w:hAnsi="Times New Roman" w:cs="Times New Roman"/>
          <w:sz w:val="24"/>
          <w:szCs w:val="24"/>
        </w:rPr>
        <w:t>SecureOnline</w:t>
      </w:r>
      <w:proofErr w:type="spellEnd"/>
      <w:r w:rsidRPr="00790DA7">
        <w:rPr>
          <w:rFonts w:ascii="Times New Roman" w:eastAsia="Times New Roman" w:hAnsi="Times New Roman" w:cs="Times New Roman"/>
          <w:sz w:val="24"/>
          <w:szCs w:val="24"/>
        </w:rPr>
        <w:t xml:space="preserve">” in which different content like password hygiene, phishing awareness, data handling and role-specific modules will be provided by the company. Through this training programme, employees can develop understanding, skills and knowledge for identifying phishing emails, using unique and strong passwords, incident reporting and proper storage and transmission of patient’s sensitive data to all IT staff and employees using in-person sessions or online modules. </w:t>
      </w:r>
      <w:proofErr w:type="gramStart"/>
      <w:r w:rsidRPr="00790DA7">
        <w:rPr>
          <w:rFonts w:ascii="Times New Roman" w:eastAsia="Times New Roman" w:hAnsi="Times New Roman" w:cs="Times New Roman"/>
          <w:sz w:val="24"/>
          <w:szCs w:val="24"/>
        </w:rPr>
        <w:t>Similar to</w:t>
      </w:r>
      <w:proofErr w:type="gramEnd"/>
      <w:r w:rsidRPr="00790DA7">
        <w:rPr>
          <w:rFonts w:ascii="Times New Roman" w:eastAsia="Times New Roman" w:hAnsi="Times New Roman" w:cs="Times New Roman"/>
          <w:sz w:val="24"/>
          <w:szCs w:val="24"/>
        </w:rPr>
        <w:t xml:space="preserve"> this training, NHS England is also providing initiatives like “Staying Safe Online.” This respective initiative helps in providing informative resources which helps in promoting digital security and safety by providing knowledge on using the internet, recognising cyber-related threats and protecting personal information [19]. Therefore, developing this training program may help HPA in developing the necessary skills and capabilities which are important for ensuring compliance with security policies, eventually mitigating threats like unauthorised access and ransomware.</w:t>
      </w:r>
    </w:p>
    <w:p w14:paraId="7AACDBE9" w14:textId="77777777" w:rsidR="00DF5743" w:rsidRPr="00790DA7" w:rsidRDefault="00000000">
      <w:pPr>
        <w:pStyle w:val="Heading1"/>
        <w:spacing w:before="0" w:after="0"/>
      </w:pPr>
      <w:bookmarkStart w:id="10" w:name="_bo2hit41226d" w:colFirst="0" w:colLast="0"/>
      <w:bookmarkEnd w:id="10"/>
      <w:r w:rsidRPr="00790DA7">
        <w:t xml:space="preserve">7.0 Conclusion </w:t>
      </w:r>
    </w:p>
    <w:p w14:paraId="547D7A5F" w14:textId="77777777" w:rsidR="00DF5743" w:rsidRPr="00790DA7" w:rsidRDefault="00000000">
      <w:pPr>
        <w:spacing w:line="360" w:lineRule="auto"/>
        <w:jc w:val="both"/>
        <w:rPr>
          <w:rFonts w:ascii="Times New Roman" w:eastAsia="Times New Roman" w:hAnsi="Times New Roman" w:cs="Times New Roman"/>
          <w:sz w:val="24"/>
          <w:szCs w:val="24"/>
        </w:rPr>
      </w:pPr>
      <w:r w:rsidRPr="00790DA7">
        <w:rPr>
          <w:rFonts w:ascii="Times New Roman" w:eastAsia="Times New Roman" w:hAnsi="Times New Roman" w:cs="Times New Roman"/>
          <w:sz w:val="24"/>
          <w:szCs w:val="24"/>
        </w:rPr>
        <w:t>Based on the different findings and evaluation made in this report it has been identified that the report has been developed in the context of HPA which is an UK-based data-driven technology business. The organisation is dealing with different internal and external threats like unauthorised access, weak password practices, ransomware attack and others which are impacting the reputational, operational and financial factor of the organisation. The report highlights different key policies such as network security policy, third-party risk policy and others along with different mitigation measures and a training program which can help in achieving effective network and cyber security within HPA.</w:t>
      </w:r>
    </w:p>
    <w:p w14:paraId="6CCC6ABF" w14:textId="77777777" w:rsidR="00DF5743" w:rsidRPr="00790DA7" w:rsidRDefault="00000000">
      <w:pPr>
        <w:spacing w:line="360" w:lineRule="auto"/>
        <w:rPr>
          <w:rFonts w:ascii="Times New Roman" w:eastAsia="Times New Roman" w:hAnsi="Times New Roman" w:cs="Times New Roman"/>
          <w:b/>
          <w:sz w:val="24"/>
          <w:szCs w:val="24"/>
        </w:rPr>
      </w:pPr>
      <w:r w:rsidRPr="00790DA7">
        <w:br w:type="page"/>
      </w:r>
    </w:p>
    <w:p w14:paraId="7928123A" w14:textId="77777777" w:rsidR="00DF5743" w:rsidRPr="00790DA7" w:rsidRDefault="00000000">
      <w:pPr>
        <w:pStyle w:val="Heading1"/>
        <w:spacing w:before="0" w:after="0"/>
      </w:pPr>
      <w:bookmarkStart w:id="11" w:name="_wdlxw1p3qfjh" w:colFirst="0" w:colLast="0"/>
      <w:bookmarkEnd w:id="11"/>
      <w:r w:rsidRPr="00790DA7">
        <w:lastRenderedPageBreak/>
        <w:t>References</w:t>
      </w:r>
    </w:p>
    <w:p w14:paraId="11502A31"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 Singh, N., </w:t>
      </w:r>
      <w:proofErr w:type="spellStart"/>
      <w:r w:rsidRPr="00790DA7">
        <w:rPr>
          <w:rFonts w:ascii="Times New Roman" w:eastAsia="Times New Roman" w:hAnsi="Times New Roman" w:cs="Times New Roman"/>
          <w:sz w:val="24"/>
          <w:szCs w:val="24"/>
          <w:highlight w:val="white"/>
        </w:rPr>
        <w:t>Buyya</w:t>
      </w:r>
      <w:proofErr w:type="spellEnd"/>
      <w:r w:rsidRPr="00790DA7">
        <w:rPr>
          <w:rFonts w:ascii="Times New Roman" w:eastAsia="Times New Roman" w:hAnsi="Times New Roman" w:cs="Times New Roman"/>
          <w:sz w:val="24"/>
          <w:szCs w:val="24"/>
          <w:highlight w:val="white"/>
        </w:rPr>
        <w:t xml:space="preserve">, R. and Kim, H. (2024) ‘Securing cloud-based internet of things: challenges and </w:t>
      </w:r>
      <w:proofErr w:type="gramStart"/>
      <w:r w:rsidRPr="00790DA7">
        <w:rPr>
          <w:rFonts w:ascii="Times New Roman" w:eastAsia="Times New Roman" w:hAnsi="Times New Roman" w:cs="Times New Roman"/>
          <w:sz w:val="24"/>
          <w:szCs w:val="24"/>
          <w:highlight w:val="white"/>
        </w:rPr>
        <w:t>mitigations’</w:t>
      </w:r>
      <w:proofErr w:type="gramEnd"/>
      <w:r w:rsidRPr="00790DA7">
        <w:rPr>
          <w:rFonts w:ascii="Times New Roman" w:eastAsia="Times New Roman" w:hAnsi="Times New Roman" w:cs="Times New Roman"/>
          <w:sz w:val="24"/>
          <w:szCs w:val="24"/>
          <w:highlight w:val="white"/>
        </w:rPr>
        <w:t xml:space="preserve">. </w:t>
      </w:r>
      <w:r w:rsidRPr="00790DA7">
        <w:rPr>
          <w:rFonts w:ascii="Times New Roman" w:eastAsia="Times New Roman" w:hAnsi="Times New Roman" w:cs="Times New Roman"/>
          <w:i/>
          <w:sz w:val="24"/>
          <w:szCs w:val="24"/>
          <w:highlight w:val="white"/>
        </w:rPr>
        <w:t>Sensors</w:t>
      </w:r>
      <w:r w:rsidRPr="00790DA7">
        <w:rPr>
          <w:rFonts w:ascii="Times New Roman" w:eastAsia="Times New Roman" w:hAnsi="Times New Roman" w:cs="Times New Roman"/>
          <w:sz w:val="24"/>
          <w:szCs w:val="24"/>
          <w:highlight w:val="white"/>
        </w:rPr>
        <w:t xml:space="preserve">, </w:t>
      </w:r>
      <w:r w:rsidRPr="00790DA7">
        <w:rPr>
          <w:rFonts w:ascii="Times New Roman" w:eastAsia="Times New Roman" w:hAnsi="Times New Roman" w:cs="Times New Roman"/>
          <w:i/>
          <w:sz w:val="24"/>
          <w:szCs w:val="24"/>
          <w:highlight w:val="white"/>
        </w:rPr>
        <w:t>25</w:t>
      </w:r>
      <w:r w:rsidRPr="00790DA7">
        <w:rPr>
          <w:rFonts w:ascii="Times New Roman" w:eastAsia="Times New Roman" w:hAnsi="Times New Roman" w:cs="Times New Roman"/>
          <w:sz w:val="24"/>
          <w:szCs w:val="24"/>
          <w:highlight w:val="white"/>
        </w:rPr>
        <w:t>(1), p.79.</w:t>
      </w:r>
    </w:p>
    <w:p w14:paraId="4B6F5BAA"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[2] T. S. Dutta, "Ransomware Attack on Banks Costs an Average of $6.08 Million Along </w:t>
      </w:r>
      <w:proofErr w:type="gramStart"/>
      <w:r w:rsidRPr="00790DA7">
        <w:rPr>
          <w:rFonts w:ascii="Times New Roman" w:eastAsia="Times New Roman" w:hAnsi="Times New Roman" w:cs="Times New Roman"/>
          <w:sz w:val="24"/>
          <w:szCs w:val="24"/>
          <w:highlight w:val="white"/>
        </w:rPr>
        <w:t>With</w:t>
      </w:r>
      <w:proofErr w:type="gramEnd"/>
      <w:r w:rsidRPr="00790DA7">
        <w:rPr>
          <w:rFonts w:ascii="Times New Roman" w:eastAsia="Times New Roman" w:hAnsi="Times New Roman" w:cs="Times New Roman"/>
          <w:sz w:val="24"/>
          <w:szCs w:val="24"/>
          <w:highlight w:val="white"/>
        </w:rPr>
        <w:t xml:space="preserve"> Downtime &amp; Reputation Loss," Cyber Security News, 2025. [Online]. Available: </w:t>
      </w:r>
      <w:hyperlink r:id="rId9">
        <w:r w:rsidR="00DF5743" w:rsidRPr="00790DA7">
          <w:rPr>
            <w:rFonts w:ascii="Times New Roman" w:eastAsia="Times New Roman" w:hAnsi="Times New Roman" w:cs="Times New Roman"/>
            <w:sz w:val="24"/>
            <w:szCs w:val="24"/>
            <w:highlight w:val="white"/>
            <w:u w:val="single"/>
          </w:rPr>
          <w:t>https://cybersecuritynews.com/ransomware-attack-on-banks-costs-an-average-of-6-08-million/</w:t>
        </w:r>
      </w:hyperlink>
      <w:r w:rsidRPr="00790DA7">
        <w:rPr>
          <w:rFonts w:ascii="Times New Roman" w:eastAsia="Times New Roman" w:hAnsi="Times New Roman" w:cs="Times New Roman"/>
          <w:sz w:val="24"/>
          <w:szCs w:val="24"/>
          <w:highlight w:val="white"/>
        </w:rPr>
        <w:t>. [Accessed: Apr. 10, 2026].</w:t>
      </w:r>
    </w:p>
    <w:p w14:paraId="0A1C55A3"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[3] T. R. Reshmi, "Information security breaches due to ransomware attacks-a systematic literature review," </w:t>
      </w:r>
      <w:r w:rsidRPr="00790DA7">
        <w:rPr>
          <w:rFonts w:ascii="Times New Roman" w:eastAsia="Times New Roman" w:hAnsi="Times New Roman" w:cs="Times New Roman"/>
          <w:i/>
          <w:sz w:val="24"/>
          <w:szCs w:val="24"/>
          <w:highlight w:val="white"/>
        </w:rPr>
        <w:t>Int. J. Inf. Manage. Data Insights</w:t>
      </w:r>
      <w:r w:rsidRPr="00790DA7">
        <w:rPr>
          <w:rFonts w:ascii="Times New Roman" w:eastAsia="Times New Roman" w:hAnsi="Times New Roman" w:cs="Times New Roman"/>
          <w:sz w:val="24"/>
          <w:szCs w:val="24"/>
          <w:highlight w:val="white"/>
        </w:rPr>
        <w:t>, vol. 1, no. 2, p. 100013, 2021.</w:t>
      </w:r>
    </w:p>
    <w:p w14:paraId="7C0E0FA0"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[4] W. Stallings, </w:t>
      </w:r>
      <w:r w:rsidRPr="00790DA7">
        <w:rPr>
          <w:rFonts w:ascii="Times New Roman" w:eastAsia="Times New Roman" w:hAnsi="Times New Roman" w:cs="Times New Roman"/>
          <w:i/>
          <w:sz w:val="24"/>
          <w:szCs w:val="24"/>
          <w:highlight w:val="white"/>
        </w:rPr>
        <w:t>Network Security Essentials: Applications and Standards</w:t>
      </w:r>
      <w:r w:rsidRPr="00790DA7">
        <w:rPr>
          <w:rFonts w:ascii="Times New Roman" w:eastAsia="Times New Roman" w:hAnsi="Times New Roman" w:cs="Times New Roman"/>
          <w:sz w:val="24"/>
          <w:szCs w:val="24"/>
          <w:highlight w:val="white"/>
        </w:rPr>
        <w:t>, 6th ed. Pearson, 2017.</w:t>
      </w:r>
    </w:p>
    <w:p w14:paraId="427A5CEB"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[5] J. Steinberg, </w:t>
      </w:r>
      <w:r w:rsidRPr="00790DA7">
        <w:rPr>
          <w:rFonts w:ascii="Times New Roman" w:eastAsia="Times New Roman" w:hAnsi="Times New Roman" w:cs="Times New Roman"/>
          <w:i/>
          <w:sz w:val="24"/>
          <w:szCs w:val="24"/>
          <w:highlight w:val="white"/>
        </w:rPr>
        <w:t>Cybersecurity for Dummies</w:t>
      </w:r>
      <w:r w:rsidRPr="00790DA7">
        <w:rPr>
          <w:rFonts w:ascii="Times New Roman" w:eastAsia="Times New Roman" w:hAnsi="Times New Roman" w:cs="Times New Roman"/>
          <w:sz w:val="24"/>
          <w:szCs w:val="24"/>
          <w:highlight w:val="white"/>
        </w:rPr>
        <w:t>. John Wiley &amp; Sons, 2022.</w:t>
      </w:r>
    </w:p>
    <w:p w14:paraId="6B4B7D82"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[6] D. O. Dastane, "The effect of bad password habits on personal data breach," </w:t>
      </w:r>
      <w:r w:rsidRPr="00790DA7">
        <w:rPr>
          <w:rFonts w:ascii="Times New Roman" w:eastAsia="Times New Roman" w:hAnsi="Times New Roman" w:cs="Times New Roman"/>
          <w:i/>
          <w:sz w:val="24"/>
          <w:szCs w:val="24"/>
          <w:highlight w:val="white"/>
        </w:rPr>
        <w:t>Int. J. Emerg. Trends Eng. Res.</w:t>
      </w:r>
      <w:r w:rsidRPr="00790DA7">
        <w:rPr>
          <w:rFonts w:ascii="Times New Roman" w:eastAsia="Times New Roman" w:hAnsi="Times New Roman" w:cs="Times New Roman"/>
          <w:sz w:val="24"/>
          <w:szCs w:val="24"/>
          <w:highlight w:val="white"/>
        </w:rPr>
        <w:t>, vol. 8, no. 10, 2020.</w:t>
      </w:r>
    </w:p>
    <w:p w14:paraId="4A1AD1C5"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[7] I. Kumar, "Emerging threats in cybersecurity: A review article," </w:t>
      </w:r>
      <w:r w:rsidRPr="00790DA7">
        <w:rPr>
          <w:rFonts w:ascii="Times New Roman" w:eastAsia="Times New Roman" w:hAnsi="Times New Roman" w:cs="Times New Roman"/>
          <w:i/>
          <w:sz w:val="24"/>
          <w:szCs w:val="24"/>
          <w:highlight w:val="white"/>
        </w:rPr>
        <w:t>Int. J. Appl. Nat. Sci.</w:t>
      </w:r>
      <w:r w:rsidRPr="00790DA7">
        <w:rPr>
          <w:rFonts w:ascii="Times New Roman" w:eastAsia="Times New Roman" w:hAnsi="Times New Roman" w:cs="Times New Roman"/>
          <w:sz w:val="24"/>
          <w:szCs w:val="24"/>
          <w:highlight w:val="white"/>
        </w:rPr>
        <w:t>, vol. 1, no. 1, pp. 1-8, 2023.</w:t>
      </w:r>
    </w:p>
    <w:p w14:paraId="01EE61FD"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[8] Fortinet, "Fortinet Report Finds Nearly 70% of Organizations Say Their Employees Lack Fundamental Security Awareness," Fortinet, 2025. [Online]. Available: </w:t>
      </w:r>
      <w:hyperlink r:id="rId10">
        <w:r w:rsidR="00DF5743" w:rsidRPr="00790DA7">
          <w:rPr>
            <w:rFonts w:ascii="Times New Roman" w:eastAsia="Times New Roman" w:hAnsi="Times New Roman" w:cs="Times New Roman"/>
            <w:sz w:val="24"/>
            <w:szCs w:val="24"/>
            <w:highlight w:val="white"/>
            <w:u w:val="single"/>
          </w:rPr>
          <w:t>https://www.fortinet.com/corporate/about-us/newsroom/press-releases/2024/fortinet-report-finds-70-percent-of-organizations-lack-fundamental-security-awareness-for-employees</w:t>
        </w:r>
      </w:hyperlink>
      <w:r w:rsidRPr="00790DA7">
        <w:rPr>
          <w:rFonts w:ascii="Times New Roman" w:eastAsia="Times New Roman" w:hAnsi="Times New Roman" w:cs="Times New Roman"/>
          <w:sz w:val="24"/>
          <w:szCs w:val="24"/>
          <w:highlight w:val="white"/>
        </w:rPr>
        <w:t>. [Accessed: Apr. 10, 2026].</w:t>
      </w:r>
    </w:p>
    <w:p w14:paraId="3131DE35"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[9] M. Suorsa and P. Helo, "Information security failures identified and </w:t>
      </w:r>
      <w:proofErr w:type="gramStart"/>
      <w:r w:rsidRPr="00790DA7">
        <w:rPr>
          <w:rFonts w:ascii="Times New Roman" w:eastAsia="Times New Roman" w:hAnsi="Times New Roman" w:cs="Times New Roman"/>
          <w:sz w:val="24"/>
          <w:szCs w:val="24"/>
          <w:highlight w:val="white"/>
        </w:rPr>
        <w:t>measured–ISO</w:t>
      </w:r>
      <w:proofErr w:type="gramEnd"/>
      <w:r w:rsidRPr="00790DA7">
        <w:rPr>
          <w:rFonts w:ascii="Times New Roman" w:eastAsia="Times New Roman" w:hAnsi="Times New Roman" w:cs="Times New Roman"/>
          <w:sz w:val="24"/>
          <w:szCs w:val="24"/>
          <w:highlight w:val="white"/>
        </w:rPr>
        <w:t xml:space="preserve">/IEC 27001: 2013 controls ranked based on GDPR penalty case analysis," </w:t>
      </w:r>
      <w:r w:rsidRPr="00790DA7">
        <w:rPr>
          <w:rFonts w:ascii="Times New Roman" w:eastAsia="Times New Roman" w:hAnsi="Times New Roman" w:cs="Times New Roman"/>
          <w:i/>
          <w:sz w:val="24"/>
          <w:szCs w:val="24"/>
          <w:highlight w:val="white"/>
        </w:rPr>
        <w:t xml:space="preserve">Inf. </w:t>
      </w:r>
      <w:proofErr w:type="spellStart"/>
      <w:r w:rsidRPr="00790DA7">
        <w:rPr>
          <w:rFonts w:ascii="Times New Roman" w:eastAsia="Times New Roman" w:hAnsi="Times New Roman" w:cs="Times New Roman"/>
          <w:i/>
          <w:sz w:val="24"/>
          <w:szCs w:val="24"/>
          <w:highlight w:val="white"/>
        </w:rPr>
        <w:t>Secur</w:t>
      </w:r>
      <w:proofErr w:type="spellEnd"/>
      <w:r w:rsidRPr="00790DA7">
        <w:rPr>
          <w:rFonts w:ascii="Times New Roman" w:eastAsia="Times New Roman" w:hAnsi="Times New Roman" w:cs="Times New Roman"/>
          <w:i/>
          <w:sz w:val="24"/>
          <w:szCs w:val="24"/>
          <w:highlight w:val="white"/>
        </w:rPr>
        <w:t>. J.: A Global Perspective</w:t>
      </w:r>
      <w:r w:rsidRPr="00790DA7">
        <w:rPr>
          <w:rFonts w:ascii="Times New Roman" w:eastAsia="Times New Roman" w:hAnsi="Times New Roman" w:cs="Times New Roman"/>
          <w:sz w:val="24"/>
          <w:szCs w:val="24"/>
          <w:highlight w:val="white"/>
        </w:rPr>
        <w:t>, vol. 33, no. 3, pp. 285-306, 2024.</w:t>
      </w:r>
    </w:p>
    <w:p w14:paraId="6126730B"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[10] J. S. Beasley and P. </w:t>
      </w:r>
      <w:proofErr w:type="spellStart"/>
      <w:r w:rsidRPr="00790DA7">
        <w:rPr>
          <w:rFonts w:ascii="Times New Roman" w:eastAsia="Times New Roman" w:hAnsi="Times New Roman" w:cs="Times New Roman"/>
          <w:sz w:val="24"/>
          <w:szCs w:val="24"/>
          <w:highlight w:val="white"/>
        </w:rPr>
        <w:t>Nilkaew</w:t>
      </w:r>
      <w:proofErr w:type="spellEnd"/>
      <w:r w:rsidRPr="00790DA7">
        <w:rPr>
          <w:rFonts w:ascii="Times New Roman" w:eastAsia="Times New Roman" w:hAnsi="Times New Roman" w:cs="Times New Roman"/>
          <w:sz w:val="24"/>
          <w:szCs w:val="24"/>
          <w:highlight w:val="white"/>
        </w:rPr>
        <w:t xml:space="preserve">, </w:t>
      </w:r>
      <w:r w:rsidRPr="00790DA7">
        <w:rPr>
          <w:rFonts w:ascii="Times New Roman" w:eastAsia="Times New Roman" w:hAnsi="Times New Roman" w:cs="Times New Roman"/>
          <w:i/>
          <w:sz w:val="24"/>
          <w:szCs w:val="24"/>
          <w:highlight w:val="white"/>
        </w:rPr>
        <w:t>Networking Essentials: A CompTIA Network+ N10-007 Textbook</w:t>
      </w:r>
      <w:r w:rsidRPr="00790DA7">
        <w:rPr>
          <w:rFonts w:ascii="Times New Roman" w:eastAsia="Times New Roman" w:hAnsi="Times New Roman" w:cs="Times New Roman"/>
          <w:sz w:val="24"/>
          <w:szCs w:val="24"/>
          <w:highlight w:val="white"/>
        </w:rPr>
        <w:t>. Pearson IT Certification, 2018.</w:t>
      </w:r>
    </w:p>
    <w:p w14:paraId="1B184B09"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[11] R. Kwon, T. Ashley, J. Castleberry, P. Mckenzie, and S. N. G. Gourisetti, "Cyber threat dictionary using mitre attack matrix and </w:t>
      </w:r>
      <w:proofErr w:type="spellStart"/>
      <w:r w:rsidRPr="00790DA7">
        <w:rPr>
          <w:rFonts w:ascii="Times New Roman" w:eastAsia="Times New Roman" w:hAnsi="Times New Roman" w:cs="Times New Roman"/>
          <w:sz w:val="24"/>
          <w:szCs w:val="24"/>
          <w:highlight w:val="white"/>
        </w:rPr>
        <w:t>nist</w:t>
      </w:r>
      <w:proofErr w:type="spellEnd"/>
      <w:r w:rsidRPr="00790DA7">
        <w:rPr>
          <w:rFonts w:ascii="Times New Roman" w:eastAsia="Times New Roman" w:hAnsi="Times New Roman" w:cs="Times New Roman"/>
          <w:sz w:val="24"/>
          <w:szCs w:val="24"/>
          <w:highlight w:val="white"/>
        </w:rPr>
        <w:t xml:space="preserve"> cybersecurity framework mapping," in </w:t>
      </w:r>
      <w:r w:rsidRPr="00790DA7">
        <w:rPr>
          <w:rFonts w:ascii="Times New Roman" w:eastAsia="Times New Roman" w:hAnsi="Times New Roman" w:cs="Times New Roman"/>
          <w:i/>
          <w:sz w:val="24"/>
          <w:szCs w:val="24"/>
          <w:highlight w:val="white"/>
        </w:rPr>
        <w:t>2020 Resilience Week (RWS)</w:t>
      </w:r>
      <w:r w:rsidRPr="00790DA7">
        <w:rPr>
          <w:rFonts w:ascii="Times New Roman" w:eastAsia="Times New Roman" w:hAnsi="Times New Roman" w:cs="Times New Roman"/>
          <w:sz w:val="24"/>
          <w:szCs w:val="24"/>
          <w:highlight w:val="white"/>
        </w:rPr>
        <w:t>, IEEE, 2020, pp. 106-112.</w:t>
      </w:r>
    </w:p>
    <w:p w14:paraId="0E034A2D"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[12] J. M. Stewart and D. Kinsey, </w:t>
      </w:r>
      <w:r w:rsidRPr="00790DA7">
        <w:rPr>
          <w:rFonts w:ascii="Times New Roman" w:eastAsia="Times New Roman" w:hAnsi="Times New Roman" w:cs="Times New Roman"/>
          <w:i/>
          <w:sz w:val="24"/>
          <w:szCs w:val="24"/>
          <w:highlight w:val="white"/>
        </w:rPr>
        <w:t>Network Security, Firewalls, and VPNs</w:t>
      </w:r>
      <w:r w:rsidRPr="00790DA7">
        <w:rPr>
          <w:rFonts w:ascii="Times New Roman" w:eastAsia="Times New Roman" w:hAnsi="Times New Roman" w:cs="Times New Roman"/>
          <w:sz w:val="24"/>
          <w:szCs w:val="24"/>
          <w:highlight w:val="white"/>
        </w:rPr>
        <w:t>. Jones &amp; Bartlett Learning, 2020.</w:t>
      </w:r>
    </w:p>
    <w:p w14:paraId="2F4152C7"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[13] Y. Ivanova, "Data Controller, Processor, or Joint Controller: Towards Reaching GDPR Compliance in a Data-and Technology-Driven World," in </w:t>
      </w:r>
      <w:r w:rsidRPr="00790DA7">
        <w:rPr>
          <w:rFonts w:ascii="Times New Roman" w:eastAsia="Times New Roman" w:hAnsi="Times New Roman" w:cs="Times New Roman"/>
          <w:i/>
          <w:sz w:val="24"/>
          <w:szCs w:val="24"/>
          <w:highlight w:val="white"/>
        </w:rPr>
        <w:t>Personal Data Protection and Legal Developments in the European Union</w:t>
      </w:r>
      <w:r w:rsidRPr="00790DA7">
        <w:rPr>
          <w:rFonts w:ascii="Times New Roman" w:eastAsia="Times New Roman" w:hAnsi="Times New Roman" w:cs="Times New Roman"/>
          <w:sz w:val="24"/>
          <w:szCs w:val="24"/>
          <w:highlight w:val="white"/>
        </w:rPr>
        <w:t>, IGI Global, 2020, pp. 61-84.</w:t>
      </w:r>
    </w:p>
    <w:p w14:paraId="78115922"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lastRenderedPageBreak/>
        <w:t xml:space="preserve">[14] G. Kumar, D. K. Saini, and N. H. H. Cuong, Eds., </w:t>
      </w:r>
      <w:r w:rsidRPr="00790DA7">
        <w:rPr>
          <w:rFonts w:ascii="Times New Roman" w:eastAsia="Times New Roman" w:hAnsi="Times New Roman" w:cs="Times New Roman"/>
          <w:i/>
          <w:sz w:val="24"/>
          <w:szCs w:val="24"/>
          <w:highlight w:val="white"/>
        </w:rPr>
        <w:t xml:space="preserve">Cyber </w:t>
      </w:r>
      <w:proofErr w:type="spellStart"/>
      <w:r w:rsidRPr="00790DA7">
        <w:rPr>
          <w:rFonts w:ascii="Times New Roman" w:eastAsia="Times New Roman" w:hAnsi="Times New Roman" w:cs="Times New Roman"/>
          <w:i/>
          <w:sz w:val="24"/>
          <w:szCs w:val="24"/>
          <w:highlight w:val="white"/>
        </w:rPr>
        <w:t>Defense</w:t>
      </w:r>
      <w:proofErr w:type="spellEnd"/>
      <w:r w:rsidRPr="00790DA7">
        <w:rPr>
          <w:rFonts w:ascii="Times New Roman" w:eastAsia="Times New Roman" w:hAnsi="Times New Roman" w:cs="Times New Roman"/>
          <w:i/>
          <w:sz w:val="24"/>
          <w:szCs w:val="24"/>
          <w:highlight w:val="white"/>
        </w:rPr>
        <w:t xml:space="preserve"> Mechanisms: Security, Privacy, and Challenges</w:t>
      </w:r>
      <w:r w:rsidRPr="00790DA7">
        <w:rPr>
          <w:rFonts w:ascii="Times New Roman" w:eastAsia="Times New Roman" w:hAnsi="Times New Roman" w:cs="Times New Roman"/>
          <w:sz w:val="24"/>
          <w:szCs w:val="24"/>
          <w:highlight w:val="white"/>
        </w:rPr>
        <w:t>. CRC Press, 2020.</w:t>
      </w:r>
    </w:p>
    <w:p w14:paraId="4C955A12"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[15] S. H. </w:t>
      </w:r>
      <w:proofErr w:type="spellStart"/>
      <w:r w:rsidRPr="00790DA7">
        <w:rPr>
          <w:rFonts w:ascii="Times New Roman" w:eastAsia="Times New Roman" w:hAnsi="Times New Roman" w:cs="Times New Roman"/>
          <w:sz w:val="24"/>
          <w:szCs w:val="24"/>
          <w:highlight w:val="white"/>
        </w:rPr>
        <w:t>Kendyala</w:t>
      </w:r>
      <w:proofErr w:type="spellEnd"/>
      <w:r w:rsidRPr="00790DA7">
        <w:rPr>
          <w:rFonts w:ascii="Times New Roman" w:eastAsia="Times New Roman" w:hAnsi="Times New Roman" w:cs="Times New Roman"/>
          <w:sz w:val="24"/>
          <w:szCs w:val="24"/>
          <w:highlight w:val="white"/>
        </w:rPr>
        <w:t>, "The Role of Multi Factor Authentication in Securing Cloud Based Enterprise Applications," SSRN 5074876, 2020.</w:t>
      </w:r>
    </w:p>
    <w:p w14:paraId="18AD53F6"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[16] Sunkara, G. (2024) ‘THE IMPORTANCE OF NETWORK SEGMENTATION IN SECURITY. </w:t>
      </w:r>
      <w:r w:rsidRPr="00790DA7">
        <w:rPr>
          <w:rFonts w:ascii="Times New Roman" w:eastAsia="Times New Roman" w:hAnsi="Times New Roman" w:cs="Times New Roman"/>
          <w:i/>
          <w:sz w:val="24"/>
          <w:szCs w:val="24"/>
          <w:highlight w:val="white"/>
        </w:rPr>
        <w:t>International Journal of Engineering and Technical Research (IJETR)</w:t>
      </w:r>
      <w:r w:rsidRPr="00790DA7">
        <w:rPr>
          <w:rFonts w:ascii="Times New Roman" w:eastAsia="Times New Roman" w:hAnsi="Times New Roman" w:cs="Times New Roman"/>
          <w:sz w:val="24"/>
          <w:szCs w:val="24"/>
          <w:highlight w:val="white"/>
        </w:rPr>
        <w:t>, 8(10.5281).</w:t>
      </w:r>
    </w:p>
    <w:p w14:paraId="4C7ABBAA"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[17] S. </w:t>
      </w:r>
      <w:proofErr w:type="spellStart"/>
      <w:r w:rsidRPr="00790DA7">
        <w:rPr>
          <w:rFonts w:ascii="Times New Roman" w:eastAsia="Times New Roman" w:hAnsi="Times New Roman" w:cs="Times New Roman"/>
          <w:sz w:val="24"/>
          <w:szCs w:val="24"/>
          <w:highlight w:val="white"/>
        </w:rPr>
        <w:t>Phanireddy</w:t>
      </w:r>
      <w:proofErr w:type="spellEnd"/>
      <w:r w:rsidRPr="00790DA7">
        <w:rPr>
          <w:rFonts w:ascii="Times New Roman" w:eastAsia="Times New Roman" w:hAnsi="Times New Roman" w:cs="Times New Roman"/>
          <w:sz w:val="24"/>
          <w:szCs w:val="24"/>
          <w:highlight w:val="white"/>
        </w:rPr>
        <w:t>, "Next-Gen Endpoint Security with AI Challenges and Solutions," SSRN 5259047, 2022.</w:t>
      </w:r>
    </w:p>
    <w:p w14:paraId="1B7E448C"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sz w:val="24"/>
          <w:szCs w:val="24"/>
          <w:highlight w:val="white"/>
        </w:rPr>
        <w:t xml:space="preserve">[19] NHS, "Staying Safe Online Guide - Connect NHS - Hull and the East Riding of Yorkshire," NHS, 2024. [Online]. Available: </w:t>
      </w:r>
      <w:hyperlink r:id="rId11">
        <w:r w:rsidR="00DF5743" w:rsidRPr="00790DA7">
          <w:rPr>
            <w:rFonts w:ascii="Times New Roman" w:eastAsia="Times New Roman" w:hAnsi="Times New Roman" w:cs="Times New Roman"/>
            <w:sz w:val="24"/>
            <w:szCs w:val="24"/>
            <w:highlight w:val="white"/>
            <w:u w:val="single"/>
          </w:rPr>
          <w:t>https://connect.humber.nhs.uk/resource/staying-safe-online-guide/</w:t>
        </w:r>
      </w:hyperlink>
      <w:r w:rsidRPr="00790DA7">
        <w:rPr>
          <w:rFonts w:ascii="Times New Roman" w:eastAsia="Times New Roman" w:hAnsi="Times New Roman" w:cs="Times New Roman"/>
          <w:sz w:val="24"/>
          <w:szCs w:val="24"/>
          <w:highlight w:val="white"/>
        </w:rPr>
        <w:t>. [Accessed: Apr. 11, 2026].</w:t>
      </w:r>
    </w:p>
    <w:p w14:paraId="561875E4" w14:textId="77777777" w:rsidR="00DF5743" w:rsidRPr="00790DA7" w:rsidRDefault="00DF5743">
      <w:pPr>
        <w:spacing w:line="360" w:lineRule="auto"/>
        <w:jc w:val="both"/>
        <w:rPr>
          <w:rFonts w:ascii="Times New Roman" w:eastAsia="Times New Roman" w:hAnsi="Times New Roman" w:cs="Times New Roman"/>
          <w:sz w:val="24"/>
          <w:szCs w:val="24"/>
          <w:highlight w:val="white"/>
        </w:rPr>
      </w:pPr>
    </w:p>
    <w:p w14:paraId="036F8D2A" w14:textId="77777777" w:rsidR="00DF5743" w:rsidRPr="00790DA7" w:rsidRDefault="00000000">
      <w:pPr>
        <w:rPr>
          <w:rFonts w:ascii="Times New Roman" w:eastAsia="Times New Roman" w:hAnsi="Times New Roman" w:cs="Times New Roman"/>
          <w:sz w:val="24"/>
          <w:szCs w:val="24"/>
          <w:highlight w:val="white"/>
        </w:rPr>
      </w:pPr>
      <w:r w:rsidRPr="00790DA7">
        <w:br w:type="page"/>
      </w:r>
    </w:p>
    <w:p w14:paraId="698735DC" w14:textId="77777777" w:rsidR="00DF5743" w:rsidRPr="00790DA7" w:rsidRDefault="00000000">
      <w:pPr>
        <w:pStyle w:val="Heading1"/>
        <w:rPr>
          <w:highlight w:val="white"/>
        </w:rPr>
      </w:pPr>
      <w:bookmarkStart w:id="12" w:name="_ruf28vovnu26" w:colFirst="0" w:colLast="0"/>
      <w:bookmarkEnd w:id="12"/>
      <w:r w:rsidRPr="00790DA7">
        <w:rPr>
          <w:highlight w:val="white"/>
        </w:rPr>
        <w:lastRenderedPageBreak/>
        <w:t>Appendix: Presentation</w:t>
      </w:r>
    </w:p>
    <w:p w14:paraId="032A1C35" w14:textId="77777777" w:rsidR="00DF5743" w:rsidRPr="00790DA7" w:rsidRDefault="00000000">
      <w:pPr>
        <w:spacing w:line="360" w:lineRule="auto"/>
        <w:jc w:val="both"/>
        <w:rPr>
          <w:rFonts w:ascii="Times New Roman" w:eastAsia="Times New Roman" w:hAnsi="Times New Roman" w:cs="Times New Roman"/>
          <w:sz w:val="24"/>
          <w:szCs w:val="24"/>
          <w:highlight w:val="white"/>
        </w:rPr>
      </w:pPr>
      <w:r w:rsidRPr="00790DA7">
        <w:rPr>
          <w:rFonts w:ascii="Times New Roman" w:eastAsia="Times New Roman" w:hAnsi="Times New Roman" w:cs="Times New Roman"/>
          <w:noProof/>
          <w:sz w:val="24"/>
          <w:szCs w:val="24"/>
          <w:highlight w:val="white"/>
        </w:rPr>
        <w:drawing>
          <wp:inline distT="0" distB="0" distL="114300" distR="114300" wp14:anchorId="7C5C9739" wp14:editId="07225B6C">
            <wp:extent cx="977900" cy="63627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977900" cy="636270"/>
                    </a:xfrm>
                    <a:prstGeom prst="rect">
                      <a:avLst/>
                    </a:prstGeom>
                    <a:ln/>
                  </pic:spPr>
                </pic:pic>
              </a:graphicData>
            </a:graphic>
          </wp:inline>
        </w:drawing>
      </w:r>
    </w:p>
    <w:p w14:paraId="0188C439" w14:textId="77777777" w:rsidR="00DF5743" w:rsidRPr="00790DA7" w:rsidRDefault="00DF5743">
      <w:pPr>
        <w:spacing w:line="360" w:lineRule="auto"/>
        <w:jc w:val="both"/>
        <w:rPr>
          <w:rFonts w:ascii="Times New Roman" w:eastAsia="Times New Roman" w:hAnsi="Times New Roman" w:cs="Times New Roman"/>
          <w:i/>
          <w:sz w:val="24"/>
          <w:szCs w:val="24"/>
          <w:highlight w:val="white"/>
        </w:rPr>
      </w:pPr>
    </w:p>
    <w:p w14:paraId="76DC5D34" w14:textId="77777777" w:rsidR="00DF5743" w:rsidRPr="00790DA7" w:rsidRDefault="00DF5743">
      <w:pPr>
        <w:spacing w:line="360" w:lineRule="auto"/>
        <w:jc w:val="both"/>
        <w:rPr>
          <w:rFonts w:ascii="Times New Roman" w:eastAsia="Times New Roman" w:hAnsi="Times New Roman" w:cs="Times New Roman"/>
          <w:b/>
          <w:sz w:val="24"/>
          <w:szCs w:val="24"/>
        </w:rPr>
      </w:pPr>
    </w:p>
    <w:sectPr w:rsidR="00DF5743" w:rsidRPr="00790DA7">
      <w:footerReference w:type="default" r:id="rId13"/>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8E4DD" w14:textId="77777777" w:rsidR="00030AC9" w:rsidRDefault="00030AC9">
      <w:pPr>
        <w:spacing w:line="240" w:lineRule="auto"/>
      </w:pPr>
      <w:r>
        <w:separator/>
      </w:r>
    </w:p>
  </w:endnote>
  <w:endnote w:type="continuationSeparator" w:id="0">
    <w:p w14:paraId="09F56019" w14:textId="77777777" w:rsidR="00030AC9" w:rsidRDefault="00030A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9A6205" w14:textId="77777777" w:rsidR="00DF5743" w:rsidRDefault="00000000">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671AF2">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p>
  <w:p w14:paraId="7EAF299D" w14:textId="77777777" w:rsidR="00DF5743" w:rsidRDefault="00DF574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7C94D" w14:textId="77777777" w:rsidR="00030AC9" w:rsidRDefault="00030AC9">
      <w:pPr>
        <w:spacing w:line="240" w:lineRule="auto"/>
      </w:pPr>
      <w:r>
        <w:separator/>
      </w:r>
    </w:p>
  </w:footnote>
  <w:footnote w:type="continuationSeparator" w:id="0">
    <w:p w14:paraId="4F99B29C" w14:textId="77777777" w:rsidR="00030AC9" w:rsidRDefault="00030A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743"/>
    <w:rsid w:val="00030AC9"/>
    <w:rsid w:val="000331D2"/>
    <w:rsid w:val="00037F1B"/>
    <w:rsid w:val="002C3C80"/>
    <w:rsid w:val="00671AF2"/>
    <w:rsid w:val="006D03D5"/>
    <w:rsid w:val="006E3E0D"/>
    <w:rsid w:val="00790DA7"/>
    <w:rsid w:val="008E0EB8"/>
    <w:rsid w:val="00AB6F72"/>
    <w:rsid w:val="00BD09E4"/>
    <w:rsid w:val="00DF574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7D7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D09E4"/>
    <w:pPr>
      <w:tabs>
        <w:tab w:val="center" w:pos="4513"/>
        <w:tab w:val="right" w:pos="9026"/>
      </w:tabs>
      <w:spacing w:line="240" w:lineRule="auto"/>
    </w:pPr>
  </w:style>
  <w:style w:type="character" w:customStyle="1" w:styleId="HeaderChar">
    <w:name w:val="Header Char"/>
    <w:basedOn w:val="DefaultParagraphFont"/>
    <w:link w:val="Header"/>
    <w:uiPriority w:val="99"/>
    <w:rsid w:val="00BD09E4"/>
  </w:style>
  <w:style w:type="paragraph" w:styleId="Footer">
    <w:name w:val="footer"/>
    <w:basedOn w:val="Normal"/>
    <w:link w:val="FooterChar"/>
    <w:uiPriority w:val="99"/>
    <w:unhideWhenUsed/>
    <w:rsid w:val="00BD09E4"/>
    <w:pPr>
      <w:tabs>
        <w:tab w:val="center" w:pos="4513"/>
        <w:tab w:val="right" w:pos="9026"/>
      </w:tabs>
      <w:spacing w:line="240" w:lineRule="auto"/>
    </w:pPr>
  </w:style>
  <w:style w:type="character" w:customStyle="1" w:styleId="FooterChar">
    <w:name w:val="Footer Char"/>
    <w:basedOn w:val="DefaultParagraphFont"/>
    <w:link w:val="Footer"/>
    <w:uiPriority w:val="99"/>
    <w:rsid w:val="00BD09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onnect.humber.nhs.uk/resource/staying-safe-online-guide/"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fortinet.com/corporate/about-us/newsroom/press-releases/2024/fortinet-report-finds-70-percent-of-organizations-lack-fundamental-security-awareness-for-employees" TargetMode="External"/><Relationship Id="rId4" Type="http://schemas.openxmlformats.org/officeDocument/2006/relationships/footnotes" Target="footnotes.xml"/><Relationship Id="rId9" Type="http://schemas.openxmlformats.org/officeDocument/2006/relationships/hyperlink" Target="https://cybersecuritynews.com/ransomware-attack-on-banks-costs-an-average-of-6-08-mill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2865</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2026-04-16T21:19:00Z</dcterms:created>
  <dcterms:modified xsi:type="dcterms:W3CDTF">2026-04-16T21:33:00Z</dcterms:modified>
</cp:coreProperties>
</file>