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2C9B8" w14:textId="7C1FA93A" w:rsidR="00FD04E3" w:rsidRDefault="00FD04E3" w:rsidP="00FD04E3">
      <w:pPr>
        <w:rPr>
          <w:rFonts w:ascii="Arial" w:hAnsi="Arial" w:cs="Arial"/>
          <w:sz w:val="36"/>
          <w:szCs w:val="36"/>
        </w:rPr>
      </w:pPr>
      <w:r>
        <w:rPr>
          <w:rFonts w:ascii="Arial" w:hAnsi="Arial" w:cs="Arial"/>
          <w:sz w:val="36"/>
          <w:szCs w:val="36"/>
        </w:rPr>
        <w:t>Student name: Mihaela Cristina Duca</w:t>
      </w:r>
    </w:p>
    <w:p w14:paraId="65AC0CAE" w14:textId="7B3B7D29" w:rsidR="00FD04E3" w:rsidRDefault="00FD04E3" w:rsidP="00FD04E3">
      <w:pPr>
        <w:rPr>
          <w:rFonts w:ascii="Arial" w:hAnsi="Arial" w:cs="Arial"/>
          <w:sz w:val="36"/>
          <w:szCs w:val="36"/>
        </w:rPr>
      </w:pPr>
      <w:r>
        <w:rPr>
          <w:rFonts w:ascii="Arial" w:hAnsi="Arial" w:cs="Arial"/>
          <w:sz w:val="36"/>
          <w:szCs w:val="36"/>
        </w:rPr>
        <w:t>Student id: 2026748</w:t>
      </w:r>
    </w:p>
    <w:p w14:paraId="343D773F" w14:textId="27A71B52" w:rsidR="00FD04E3" w:rsidRDefault="00FD04E3" w:rsidP="00FD04E3">
      <w:pPr>
        <w:rPr>
          <w:rFonts w:ascii="Arial" w:hAnsi="Arial" w:cs="Arial"/>
          <w:sz w:val="36"/>
          <w:szCs w:val="36"/>
        </w:rPr>
      </w:pPr>
      <w:r>
        <w:rPr>
          <w:rFonts w:ascii="Arial" w:hAnsi="Arial" w:cs="Arial"/>
          <w:sz w:val="36"/>
          <w:szCs w:val="36"/>
        </w:rPr>
        <w:t>Lecturer name: Robert Nartowsky</w:t>
      </w:r>
    </w:p>
    <w:p w14:paraId="50CFF0D4" w14:textId="39E961A0" w:rsidR="00FD04E3" w:rsidRDefault="00FD04E3" w:rsidP="00FD04E3">
      <w:pPr>
        <w:rPr>
          <w:rFonts w:ascii="Arial" w:hAnsi="Arial" w:cs="Arial"/>
          <w:sz w:val="36"/>
          <w:szCs w:val="36"/>
        </w:rPr>
      </w:pPr>
      <w:r>
        <w:rPr>
          <w:rFonts w:ascii="Arial" w:hAnsi="Arial" w:cs="Arial"/>
          <w:sz w:val="36"/>
          <w:szCs w:val="36"/>
        </w:rPr>
        <w:t>Module name: Introduction to research</w:t>
      </w:r>
    </w:p>
    <w:p w14:paraId="4952FE9B" w14:textId="0FFE6517" w:rsidR="00FD04E3" w:rsidRDefault="00FD04E3" w:rsidP="00FD04E3">
      <w:pPr>
        <w:rPr>
          <w:rFonts w:ascii="Arial" w:hAnsi="Arial" w:cs="Arial"/>
          <w:sz w:val="36"/>
          <w:szCs w:val="36"/>
        </w:rPr>
      </w:pPr>
    </w:p>
    <w:p w14:paraId="2D78E299" w14:textId="1199C6C0" w:rsidR="00FD04E3" w:rsidRDefault="00FD04E3" w:rsidP="00FD04E3">
      <w:pPr>
        <w:rPr>
          <w:rFonts w:ascii="Arial" w:hAnsi="Arial" w:cs="Arial"/>
          <w:sz w:val="36"/>
          <w:szCs w:val="36"/>
        </w:rPr>
      </w:pPr>
    </w:p>
    <w:p w14:paraId="536A6BF2" w14:textId="76A32817" w:rsidR="00FD04E3" w:rsidRDefault="00FD04E3" w:rsidP="00FD04E3">
      <w:pPr>
        <w:jc w:val="center"/>
        <w:rPr>
          <w:rFonts w:ascii="Arial" w:hAnsi="Arial" w:cs="Arial"/>
          <w:sz w:val="36"/>
          <w:szCs w:val="36"/>
        </w:rPr>
      </w:pPr>
      <w:r>
        <w:rPr>
          <w:rFonts w:ascii="Arial" w:hAnsi="Arial" w:cs="Arial"/>
          <w:sz w:val="36"/>
          <w:szCs w:val="36"/>
        </w:rPr>
        <w:t>Literature review</w:t>
      </w:r>
    </w:p>
    <w:p w14:paraId="6C11EEE8" w14:textId="104FA0FA" w:rsidR="00FD04E3" w:rsidRDefault="00FD04E3" w:rsidP="00FD04E3">
      <w:pPr>
        <w:jc w:val="center"/>
        <w:rPr>
          <w:rFonts w:ascii="Arial" w:hAnsi="Arial" w:cs="Arial"/>
          <w:sz w:val="36"/>
          <w:szCs w:val="36"/>
        </w:rPr>
      </w:pPr>
      <w:r>
        <w:rPr>
          <w:rFonts w:ascii="Arial" w:hAnsi="Arial" w:cs="Arial"/>
          <w:sz w:val="36"/>
          <w:szCs w:val="36"/>
        </w:rPr>
        <w:t>Autism in Early Childhood</w:t>
      </w:r>
    </w:p>
    <w:p w14:paraId="59DF61D3" w14:textId="69B8AEAC" w:rsidR="00FD04E3" w:rsidRDefault="00FD04E3" w:rsidP="00FD04E3">
      <w:pPr>
        <w:jc w:val="center"/>
        <w:rPr>
          <w:rFonts w:ascii="Arial" w:hAnsi="Arial" w:cs="Arial"/>
          <w:sz w:val="36"/>
          <w:szCs w:val="36"/>
        </w:rPr>
      </w:pPr>
    </w:p>
    <w:p w14:paraId="6D11E036" w14:textId="61D36EC0" w:rsidR="00FD04E3" w:rsidRDefault="00FD04E3" w:rsidP="00FD04E3">
      <w:pPr>
        <w:jc w:val="center"/>
        <w:rPr>
          <w:rFonts w:ascii="Arial" w:hAnsi="Arial" w:cs="Arial"/>
          <w:sz w:val="36"/>
          <w:szCs w:val="36"/>
        </w:rPr>
      </w:pPr>
    </w:p>
    <w:p w14:paraId="074CB4C3" w14:textId="24BF5DBB" w:rsidR="00FD04E3" w:rsidRDefault="00FD04E3" w:rsidP="00FD04E3">
      <w:pPr>
        <w:jc w:val="center"/>
        <w:rPr>
          <w:rFonts w:ascii="Arial" w:hAnsi="Arial" w:cs="Arial"/>
          <w:sz w:val="36"/>
          <w:szCs w:val="36"/>
        </w:rPr>
      </w:pPr>
    </w:p>
    <w:p w14:paraId="5C7B8DF2" w14:textId="0B0173E7" w:rsidR="00FD04E3" w:rsidRDefault="00FD04E3" w:rsidP="00FD04E3">
      <w:pPr>
        <w:jc w:val="center"/>
        <w:rPr>
          <w:rFonts w:ascii="Arial" w:hAnsi="Arial" w:cs="Arial"/>
          <w:sz w:val="36"/>
          <w:szCs w:val="36"/>
        </w:rPr>
      </w:pPr>
    </w:p>
    <w:p w14:paraId="51C8297A" w14:textId="06EC0EE1" w:rsidR="00FD04E3" w:rsidRDefault="00FD04E3" w:rsidP="00FD04E3">
      <w:pPr>
        <w:jc w:val="center"/>
        <w:rPr>
          <w:rFonts w:ascii="Arial" w:hAnsi="Arial" w:cs="Arial"/>
          <w:sz w:val="36"/>
          <w:szCs w:val="36"/>
        </w:rPr>
      </w:pPr>
    </w:p>
    <w:p w14:paraId="2903943F" w14:textId="095B0BCF" w:rsidR="00FD04E3" w:rsidRDefault="00FD04E3" w:rsidP="00FD04E3">
      <w:pPr>
        <w:jc w:val="center"/>
        <w:rPr>
          <w:rFonts w:ascii="Arial" w:hAnsi="Arial" w:cs="Arial"/>
          <w:sz w:val="36"/>
          <w:szCs w:val="36"/>
        </w:rPr>
      </w:pPr>
    </w:p>
    <w:p w14:paraId="04E0AC4A" w14:textId="3A3E4D2D" w:rsidR="00FD04E3" w:rsidRDefault="00FD04E3" w:rsidP="00FD04E3">
      <w:pPr>
        <w:jc w:val="center"/>
        <w:rPr>
          <w:rFonts w:ascii="Arial" w:hAnsi="Arial" w:cs="Arial"/>
          <w:sz w:val="36"/>
          <w:szCs w:val="36"/>
        </w:rPr>
      </w:pPr>
    </w:p>
    <w:p w14:paraId="03239D54" w14:textId="08575B2A" w:rsidR="00FD04E3" w:rsidRDefault="00FD04E3" w:rsidP="00FD04E3">
      <w:pPr>
        <w:jc w:val="center"/>
        <w:rPr>
          <w:rFonts w:ascii="Arial" w:hAnsi="Arial" w:cs="Arial"/>
          <w:sz w:val="36"/>
          <w:szCs w:val="36"/>
        </w:rPr>
      </w:pPr>
    </w:p>
    <w:p w14:paraId="1A50FDDB" w14:textId="30276961" w:rsidR="00FD04E3" w:rsidRDefault="00FD04E3" w:rsidP="00FD04E3">
      <w:pPr>
        <w:jc w:val="center"/>
        <w:rPr>
          <w:rFonts w:ascii="Arial" w:hAnsi="Arial" w:cs="Arial"/>
          <w:sz w:val="36"/>
          <w:szCs w:val="36"/>
        </w:rPr>
      </w:pPr>
    </w:p>
    <w:p w14:paraId="73028CFB" w14:textId="43E78077" w:rsidR="00FD04E3" w:rsidRDefault="00FD04E3" w:rsidP="00FD04E3">
      <w:pPr>
        <w:jc w:val="center"/>
        <w:rPr>
          <w:rFonts w:ascii="Arial" w:hAnsi="Arial" w:cs="Arial"/>
          <w:sz w:val="36"/>
          <w:szCs w:val="36"/>
        </w:rPr>
      </w:pPr>
    </w:p>
    <w:p w14:paraId="23384074" w14:textId="400D7935" w:rsidR="00FD04E3" w:rsidRDefault="00FD04E3" w:rsidP="00FD04E3">
      <w:pPr>
        <w:jc w:val="center"/>
        <w:rPr>
          <w:rFonts w:ascii="Arial" w:hAnsi="Arial" w:cs="Arial"/>
          <w:sz w:val="36"/>
          <w:szCs w:val="36"/>
        </w:rPr>
      </w:pPr>
    </w:p>
    <w:p w14:paraId="5FEFC2A4" w14:textId="0C0AE5FF" w:rsidR="00FD04E3" w:rsidRDefault="00FD04E3" w:rsidP="00FD04E3">
      <w:pPr>
        <w:jc w:val="center"/>
        <w:rPr>
          <w:rFonts w:ascii="Arial" w:hAnsi="Arial" w:cs="Arial"/>
          <w:sz w:val="36"/>
          <w:szCs w:val="36"/>
        </w:rPr>
      </w:pPr>
    </w:p>
    <w:p w14:paraId="19262801" w14:textId="67D962F6" w:rsidR="00FD04E3" w:rsidRDefault="00FD04E3" w:rsidP="00FD04E3">
      <w:pPr>
        <w:jc w:val="center"/>
        <w:rPr>
          <w:rFonts w:ascii="Arial" w:hAnsi="Arial" w:cs="Arial"/>
          <w:sz w:val="36"/>
          <w:szCs w:val="36"/>
        </w:rPr>
      </w:pPr>
    </w:p>
    <w:p w14:paraId="19B664D7" w14:textId="05474E0C" w:rsidR="00FD04E3" w:rsidRDefault="00FD04E3" w:rsidP="00FD04E3">
      <w:pPr>
        <w:jc w:val="center"/>
        <w:rPr>
          <w:rFonts w:ascii="Arial" w:hAnsi="Arial" w:cs="Arial"/>
          <w:sz w:val="36"/>
          <w:szCs w:val="36"/>
        </w:rPr>
      </w:pPr>
    </w:p>
    <w:p w14:paraId="1B89CFD8" w14:textId="10F74EC3" w:rsidR="00FD04E3" w:rsidRDefault="00FD04E3" w:rsidP="00FD04E3">
      <w:pPr>
        <w:jc w:val="center"/>
        <w:rPr>
          <w:rFonts w:ascii="Arial" w:hAnsi="Arial" w:cs="Arial"/>
          <w:sz w:val="36"/>
          <w:szCs w:val="36"/>
        </w:rPr>
      </w:pPr>
    </w:p>
    <w:p w14:paraId="7A9558A4" w14:textId="7A0791C3" w:rsidR="00FD04E3" w:rsidRDefault="00873E02" w:rsidP="00FD04E3">
      <w:pPr>
        <w:jc w:val="center"/>
        <w:rPr>
          <w:rFonts w:ascii="Arial" w:hAnsi="Arial" w:cs="Arial"/>
          <w:sz w:val="36"/>
          <w:szCs w:val="36"/>
        </w:rPr>
      </w:pPr>
      <w:r>
        <w:rPr>
          <w:rFonts w:ascii="Arial" w:hAnsi="Arial" w:cs="Arial"/>
          <w:noProof/>
          <w:sz w:val="36"/>
          <w:szCs w:val="36"/>
        </w:rPr>
        <w:lastRenderedPageBreak/>
        <mc:AlternateContent>
          <mc:Choice Requires="wps">
            <w:drawing>
              <wp:anchor distT="0" distB="0" distL="114300" distR="114300" simplePos="0" relativeHeight="251658240" behindDoc="0" locked="0" layoutInCell="1" allowOverlap="1" wp14:anchorId="3085002F" wp14:editId="6731BC09">
                <wp:simplePos x="0" y="0"/>
                <wp:positionH relativeFrom="column">
                  <wp:posOffset>8890</wp:posOffset>
                </wp:positionH>
                <wp:positionV relativeFrom="paragraph">
                  <wp:posOffset>8890</wp:posOffset>
                </wp:positionV>
                <wp:extent cx="1928495" cy="1511935"/>
                <wp:effectExtent l="8890" t="8890" r="5715" b="3175"/>
                <wp:wrapNone/>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8495" cy="1511935"/>
                        </a:xfrm>
                        <a:prstGeom prst="rect">
                          <a:avLst/>
                        </a:prstGeom>
                        <a:solidFill>
                          <a:srgbClr val="FFFFFF"/>
                        </a:solidFill>
                        <a:ln w="9525">
                          <a:solidFill>
                            <a:srgbClr val="000000"/>
                          </a:solidFill>
                          <a:miter lim="800000"/>
                          <a:headEnd/>
                          <a:tailEnd/>
                        </a:ln>
                      </wps:spPr>
                      <wps:txbx>
                        <w:txbxContent>
                          <w:p w14:paraId="05C54ADE" w14:textId="6F115BA5" w:rsidR="0053673B" w:rsidRDefault="0053673B">
                            <w:pPr>
                              <w:rPr>
                                <w:rFonts w:ascii="Arial" w:hAnsi="Arial" w:cs="Arial"/>
                                <w:sz w:val="28"/>
                                <w:szCs w:val="28"/>
                              </w:rPr>
                            </w:pPr>
                            <w:r>
                              <w:rPr>
                                <w:rFonts w:ascii="Arial" w:hAnsi="Arial" w:cs="Arial"/>
                                <w:sz w:val="28"/>
                                <w:szCs w:val="28"/>
                              </w:rPr>
                              <w:t>Initial results</w:t>
                            </w:r>
                          </w:p>
                          <w:p w14:paraId="07F5BD62" w14:textId="547A3A8F" w:rsidR="0053673B" w:rsidRPr="0053673B" w:rsidRDefault="0053673B">
                            <w:pPr>
                              <w:rPr>
                                <w:rFonts w:ascii="Arial" w:hAnsi="Arial" w:cs="Arial"/>
                                <w:sz w:val="28"/>
                                <w:szCs w:val="28"/>
                              </w:rPr>
                            </w:pPr>
                            <w:r>
                              <w:rPr>
                                <w:rFonts w:ascii="Arial" w:hAnsi="Arial" w:cs="Arial"/>
                                <w:sz w:val="28"/>
                                <w:szCs w:val="28"/>
                              </w:rPr>
                              <w:t>125.000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5002F" id="Rectangle 2" o:spid="_x0000_s1026" style="position:absolute;left:0;text-align:left;margin-left:.7pt;margin-top:.7pt;width:151.85pt;height:11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">
                <v:textbox>
                  <w:txbxContent>
                    <w:p w14:paraId="05C54ADE" w14:textId="6F115BA5" w:rsidR="0053673B" w:rsidRDefault="0053673B">
                      <w:pPr>
                        <w:rPr>
                          <w:rFonts w:ascii="Arial" w:hAnsi="Arial" w:cs="Arial"/>
                          <w:sz w:val="28"/>
                          <w:szCs w:val="28"/>
                        </w:rPr>
                      </w:pPr>
                      <w:r>
                        <w:rPr>
                          <w:rFonts w:ascii="Arial" w:hAnsi="Arial" w:cs="Arial"/>
                          <w:sz w:val="28"/>
                          <w:szCs w:val="28"/>
                        </w:rPr>
                        <w:t>Initial results</w:t>
                      </w:r>
                    </w:p>
                    <w:p w14:paraId="07F5BD62" w14:textId="547A3A8F" w:rsidR="0053673B" w:rsidRPr="0053673B" w:rsidRDefault="0053673B">
                      <w:pPr>
                        <w:rPr>
                          <w:rFonts w:ascii="Arial" w:hAnsi="Arial" w:cs="Arial"/>
                          <w:sz w:val="28"/>
                          <w:szCs w:val="28"/>
                        </w:rPr>
                      </w:pPr>
                      <w:r>
                        <w:rPr>
                          <w:rFonts w:ascii="Arial" w:hAnsi="Arial" w:cs="Arial"/>
                          <w:sz w:val="28"/>
                          <w:szCs w:val="28"/>
                        </w:rPr>
                        <w:t>125.000</w:t>
                      </w:r>
                    </w:p>
                  </w:txbxContent>
                </v:textbox>
              </v:rect>
            </w:pict>
          </mc:Fallback>
        </mc:AlternateContent>
      </w:r>
    </w:p>
    <w:p w14:paraId="3461AEE4" w14:textId="77777777" w:rsidR="00FD04E3" w:rsidRPr="00FD04E3" w:rsidRDefault="00FD04E3" w:rsidP="00FD04E3">
      <w:pPr>
        <w:jc w:val="center"/>
        <w:rPr>
          <w:rFonts w:ascii="Arial" w:hAnsi="Arial" w:cs="Arial"/>
          <w:sz w:val="36"/>
          <w:szCs w:val="36"/>
        </w:rPr>
      </w:pPr>
    </w:p>
    <w:p w14:paraId="7249F61A" w14:textId="77777777" w:rsidR="00FD04E3" w:rsidRDefault="00FD04E3" w:rsidP="00FD04E3">
      <w:pPr>
        <w:pStyle w:val="Heading1"/>
        <w:spacing w:after="30"/>
      </w:pPr>
    </w:p>
    <w:p w14:paraId="50D4F88D" w14:textId="77777777" w:rsidR="00FD04E3" w:rsidRDefault="00FD04E3" w:rsidP="00FD04E3">
      <w:pPr>
        <w:pStyle w:val="Heading1"/>
        <w:spacing w:after="30"/>
      </w:pPr>
    </w:p>
    <w:p w14:paraId="3CE6B3C0" w14:textId="2FD7F349" w:rsidR="00FD04E3" w:rsidRDefault="00873E02" w:rsidP="00FD04E3">
      <w:pPr>
        <w:pStyle w:val="Heading1"/>
        <w:spacing w:after="30"/>
      </w:pPr>
      <w:bookmarkStart w:id="0" w:name="_Toc118459689"/>
      <w:r>
        <w:rPr>
          <w:noProof/>
        </w:rPr>
        <mc:AlternateContent>
          <mc:Choice Requires="wps">
            <w:drawing>
              <wp:anchor distT="0" distB="0" distL="114300" distR="114300" simplePos="0" relativeHeight="251663360" behindDoc="0" locked="0" layoutInCell="1" allowOverlap="1" wp14:anchorId="4BDDD051" wp14:editId="5D8AC5ED">
                <wp:simplePos x="0" y="0"/>
                <wp:positionH relativeFrom="column">
                  <wp:posOffset>688340</wp:posOffset>
                </wp:positionH>
                <wp:positionV relativeFrom="paragraph">
                  <wp:posOffset>92075</wp:posOffset>
                </wp:positionV>
                <wp:extent cx="289560" cy="316865"/>
                <wp:effectExtent l="21590" t="1270" r="22225" b="5715"/>
                <wp:wrapNone/>
                <wp:docPr id="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316865"/>
                        </a:xfrm>
                        <a:prstGeom prst="downArrow">
                          <a:avLst>
                            <a:gd name="adj1" fmla="val 50000"/>
                            <a:gd name="adj2" fmla="val 2735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B2482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7" o:spid="_x0000_s1026" type="#_x0000_t67" style="position:absolute;margin-left:54.2pt;margin-top:7.25pt;width:22.8pt;height:2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">
                <v:textbox style="layout-flow:vertical-ideographic"/>
              </v:shape>
            </w:pict>
          </mc:Fallback>
        </mc:AlternateContent>
      </w:r>
      <w:bookmarkEnd w:id="0"/>
    </w:p>
    <w:p w14:paraId="57901BBE" w14:textId="10CF3F23" w:rsidR="00FD04E3" w:rsidRDefault="00873E02" w:rsidP="00FD04E3">
      <w:pPr>
        <w:pStyle w:val="Heading1"/>
        <w:spacing w:after="30"/>
      </w:pPr>
      <w:bookmarkStart w:id="1" w:name="_Toc118459690"/>
      <w:r>
        <w:rPr>
          <w:noProof/>
        </w:rPr>
        <mc:AlternateContent>
          <mc:Choice Requires="wps">
            <w:drawing>
              <wp:anchor distT="0" distB="0" distL="114300" distR="114300" simplePos="0" relativeHeight="251659264" behindDoc="0" locked="0" layoutInCell="1" allowOverlap="1" wp14:anchorId="2F2A511F" wp14:editId="04CEE90D">
                <wp:simplePos x="0" y="0"/>
                <wp:positionH relativeFrom="column">
                  <wp:posOffset>-36195</wp:posOffset>
                </wp:positionH>
                <wp:positionV relativeFrom="paragraph">
                  <wp:posOffset>133985</wp:posOffset>
                </wp:positionV>
                <wp:extent cx="2028190" cy="1684020"/>
                <wp:effectExtent l="1905" t="5715" r="8255" b="571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190" cy="1684020"/>
                        </a:xfrm>
                        <a:prstGeom prst="rect">
                          <a:avLst/>
                        </a:prstGeom>
                        <a:solidFill>
                          <a:srgbClr val="FFFFFF"/>
                        </a:solidFill>
                        <a:ln w="9525">
                          <a:solidFill>
                            <a:srgbClr val="000000"/>
                          </a:solidFill>
                          <a:miter lim="800000"/>
                          <a:headEnd/>
                          <a:tailEnd/>
                        </a:ln>
                      </wps:spPr>
                      <wps:txbx>
                        <w:txbxContent>
                          <w:p w14:paraId="66FD6901" w14:textId="7534C6F5" w:rsidR="0053673B" w:rsidRDefault="0053673B">
                            <w:pPr>
                              <w:rPr>
                                <w:rFonts w:ascii="Arial" w:hAnsi="Arial" w:cs="Arial"/>
                                <w:sz w:val="28"/>
                                <w:szCs w:val="28"/>
                              </w:rPr>
                            </w:pPr>
                            <w:r>
                              <w:rPr>
                                <w:rFonts w:ascii="Arial" w:hAnsi="Arial" w:cs="Arial"/>
                                <w:sz w:val="28"/>
                                <w:szCs w:val="28"/>
                              </w:rPr>
                              <w:t>Screened</w:t>
                            </w:r>
                          </w:p>
                          <w:p w14:paraId="04C1A882" w14:textId="312F2A53" w:rsidR="0053673B" w:rsidRPr="0053673B" w:rsidRDefault="0053673B">
                            <w:pPr>
                              <w:rPr>
                                <w:rFonts w:ascii="Arial" w:hAnsi="Arial" w:cs="Arial"/>
                                <w:sz w:val="28"/>
                                <w:szCs w:val="28"/>
                              </w:rPr>
                            </w:pPr>
                            <w:r>
                              <w:rPr>
                                <w:rFonts w:ascii="Arial" w:hAnsi="Arial" w:cs="Arial"/>
                                <w:sz w:val="28"/>
                                <w:szCs w:val="28"/>
                              </w:rPr>
                              <w:t>138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2A511F" id="Rectangle 3" o:spid="_x0000_s1027" style="position:absolute;margin-left:-2.85pt;margin-top:10.55pt;width:159.7pt;height:13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">
                <v:textbox>
                  <w:txbxContent>
                    <w:p w14:paraId="66FD6901" w14:textId="7534C6F5" w:rsidR="0053673B" w:rsidRDefault="0053673B">
                      <w:pPr>
                        <w:rPr>
                          <w:rFonts w:ascii="Arial" w:hAnsi="Arial" w:cs="Arial"/>
                          <w:sz w:val="28"/>
                          <w:szCs w:val="28"/>
                        </w:rPr>
                      </w:pPr>
                      <w:r>
                        <w:rPr>
                          <w:rFonts w:ascii="Arial" w:hAnsi="Arial" w:cs="Arial"/>
                          <w:sz w:val="28"/>
                          <w:szCs w:val="28"/>
                        </w:rPr>
                        <w:t>Screened</w:t>
                      </w:r>
                    </w:p>
                    <w:p w14:paraId="04C1A882" w14:textId="312F2A53" w:rsidR="0053673B" w:rsidRPr="0053673B" w:rsidRDefault="0053673B">
                      <w:pPr>
                        <w:rPr>
                          <w:rFonts w:ascii="Arial" w:hAnsi="Arial" w:cs="Arial"/>
                          <w:sz w:val="28"/>
                          <w:szCs w:val="28"/>
                        </w:rPr>
                      </w:pPr>
                      <w:r>
                        <w:rPr>
                          <w:rFonts w:ascii="Arial" w:hAnsi="Arial" w:cs="Arial"/>
                          <w:sz w:val="28"/>
                          <w:szCs w:val="28"/>
                        </w:rPr>
                        <w:t>138</w:t>
                      </w:r>
                    </w:p>
                  </w:txbxContent>
                </v:textbox>
              </v:rect>
            </w:pict>
          </mc:Fallback>
        </mc:AlternateContent>
      </w:r>
      <w:bookmarkEnd w:id="1"/>
    </w:p>
    <w:p w14:paraId="6487EBEC" w14:textId="77777777" w:rsidR="00FD04E3" w:rsidRDefault="00FD04E3" w:rsidP="00FD04E3">
      <w:pPr>
        <w:pStyle w:val="Heading1"/>
        <w:spacing w:after="30"/>
      </w:pPr>
    </w:p>
    <w:p w14:paraId="40C50E8A" w14:textId="77777777" w:rsidR="00FD04E3" w:rsidRDefault="00FD04E3" w:rsidP="00FD04E3">
      <w:pPr>
        <w:pStyle w:val="Heading1"/>
        <w:spacing w:after="30"/>
      </w:pPr>
    </w:p>
    <w:p w14:paraId="37E2B1DB" w14:textId="77777777" w:rsidR="00FD04E3" w:rsidRDefault="00FD04E3" w:rsidP="00FD04E3">
      <w:pPr>
        <w:pStyle w:val="Heading1"/>
        <w:spacing w:after="30"/>
      </w:pPr>
    </w:p>
    <w:p w14:paraId="0C4C8EEC" w14:textId="5A64DBD7" w:rsidR="00FD04E3" w:rsidRDefault="00873E02" w:rsidP="00FD04E3">
      <w:pPr>
        <w:pStyle w:val="Heading1"/>
        <w:spacing w:after="30"/>
      </w:pPr>
      <w:bookmarkStart w:id="2" w:name="_Toc118459691"/>
      <w:r>
        <w:rPr>
          <w:noProof/>
        </w:rPr>
        <mc:AlternateContent>
          <mc:Choice Requires="wps">
            <w:drawing>
              <wp:anchor distT="0" distB="0" distL="114300" distR="114300" simplePos="0" relativeHeight="251664384" behindDoc="0" locked="0" layoutInCell="1" allowOverlap="1" wp14:anchorId="2B3DA937" wp14:editId="3BDAF7E5">
                <wp:simplePos x="0" y="0"/>
                <wp:positionH relativeFrom="column">
                  <wp:posOffset>688340</wp:posOffset>
                </wp:positionH>
                <wp:positionV relativeFrom="paragraph">
                  <wp:posOffset>327660</wp:posOffset>
                </wp:positionV>
                <wp:extent cx="370840" cy="488950"/>
                <wp:effectExtent l="21590" t="3175" r="17145" b="12700"/>
                <wp:wrapNone/>
                <wp:docPr id="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840" cy="488950"/>
                        </a:xfrm>
                        <a:prstGeom prst="downArrow">
                          <a:avLst>
                            <a:gd name="adj1" fmla="val 50000"/>
                            <a:gd name="adj2" fmla="val 32962"/>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BC43E" id="AutoShape 8" o:spid="_x0000_s1026" type="#_x0000_t67" style="position:absolute;margin-left:54.2pt;margin-top:25.8pt;width:29.2pt;height:3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">
                <v:textbox style="layout-flow:vertical-ideographic"/>
              </v:shape>
            </w:pict>
          </mc:Fallback>
        </mc:AlternateContent>
      </w:r>
      <w:bookmarkEnd w:id="2"/>
    </w:p>
    <w:p w14:paraId="3F587964" w14:textId="77777777" w:rsidR="00FD04E3" w:rsidRDefault="00FD04E3" w:rsidP="00FD04E3">
      <w:pPr>
        <w:pStyle w:val="Heading1"/>
        <w:spacing w:after="30"/>
      </w:pPr>
    </w:p>
    <w:p w14:paraId="68BA9992" w14:textId="37484860" w:rsidR="00FD04E3" w:rsidRDefault="00873E02" w:rsidP="00FD04E3">
      <w:pPr>
        <w:pStyle w:val="Heading1"/>
        <w:spacing w:after="30"/>
      </w:pPr>
      <w:bookmarkStart w:id="3" w:name="_Toc118459692"/>
      <w:r w:rsidRPr="0053673B">
        <w:rPr>
          <w:rFonts w:ascii="Arial" w:hAnsi="Arial" w:cs="Arial"/>
          <w:noProof/>
          <w:sz w:val="28"/>
          <w:szCs w:val="28"/>
        </w:rPr>
        <mc:AlternateContent>
          <mc:Choice Requires="wps">
            <w:drawing>
              <wp:anchor distT="0" distB="0" distL="114300" distR="114300" simplePos="0" relativeHeight="251660288" behindDoc="0" locked="0" layoutInCell="1" allowOverlap="1" wp14:anchorId="3AAEDCC3" wp14:editId="4048789F">
                <wp:simplePos x="0" y="0"/>
                <wp:positionH relativeFrom="column">
                  <wp:posOffset>27305</wp:posOffset>
                </wp:positionH>
                <wp:positionV relativeFrom="paragraph">
                  <wp:posOffset>194310</wp:posOffset>
                </wp:positionV>
                <wp:extent cx="2145665" cy="1710690"/>
                <wp:effectExtent l="8255" t="5080" r="8255" b="825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5665" cy="1710690"/>
                        </a:xfrm>
                        <a:prstGeom prst="rect">
                          <a:avLst/>
                        </a:prstGeom>
                        <a:solidFill>
                          <a:srgbClr val="FFFFFF"/>
                        </a:solidFill>
                        <a:ln w="9525">
                          <a:solidFill>
                            <a:srgbClr val="000000"/>
                          </a:solidFill>
                          <a:miter lim="800000"/>
                          <a:headEnd/>
                          <a:tailEnd/>
                        </a:ln>
                      </wps:spPr>
                      <wps:txbx>
                        <w:txbxContent>
                          <w:p w14:paraId="6951BF14" w14:textId="562FB003" w:rsidR="0053673B" w:rsidRDefault="0053673B">
                            <w:pPr>
                              <w:rPr>
                                <w:rFonts w:ascii="Arial" w:hAnsi="Arial" w:cs="Arial"/>
                                <w:sz w:val="28"/>
                                <w:szCs w:val="28"/>
                              </w:rPr>
                            </w:pPr>
                            <w:r>
                              <w:rPr>
                                <w:rFonts w:ascii="Arial" w:hAnsi="Arial" w:cs="Arial"/>
                                <w:sz w:val="28"/>
                                <w:szCs w:val="28"/>
                              </w:rPr>
                              <w:t>Identified</w:t>
                            </w:r>
                          </w:p>
                          <w:p w14:paraId="243D6E75" w14:textId="1BF8823E" w:rsidR="0053673B" w:rsidRPr="0053673B" w:rsidRDefault="0053673B">
                            <w:pPr>
                              <w:rPr>
                                <w:rFonts w:ascii="Arial" w:hAnsi="Arial" w:cs="Arial"/>
                                <w:sz w:val="28"/>
                                <w:szCs w:val="28"/>
                              </w:rPr>
                            </w:pPr>
                            <w:r>
                              <w:rPr>
                                <w:rFonts w:ascii="Arial" w:hAnsi="Arial" w:cs="Arial"/>
                                <w:sz w:val="28"/>
                                <w:szCs w:val="28"/>
                              </w:rPr>
                              <w:t>45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EDCC3" id="Rectangle 4" o:spid="_x0000_s1028" style="position:absolute;margin-left:2.15pt;margin-top:15.3pt;width:168.95pt;height:13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">
                <v:textbox>
                  <w:txbxContent>
                    <w:p w14:paraId="6951BF14" w14:textId="562FB003" w:rsidR="0053673B" w:rsidRDefault="0053673B">
                      <w:pPr>
                        <w:rPr>
                          <w:rFonts w:ascii="Arial" w:hAnsi="Arial" w:cs="Arial"/>
                          <w:sz w:val="28"/>
                          <w:szCs w:val="28"/>
                        </w:rPr>
                      </w:pPr>
                      <w:r>
                        <w:rPr>
                          <w:rFonts w:ascii="Arial" w:hAnsi="Arial" w:cs="Arial"/>
                          <w:sz w:val="28"/>
                          <w:szCs w:val="28"/>
                        </w:rPr>
                        <w:t>Identified</w:t>
                      </w:r>
                    </w:p>
                    <w:p w14:paraId="243D6E75" w14:textId="1BF8823E" w:rsidR="0053673B" w:rsidRPr="0053673B" w:rsidRDefault="0053673B">
                      <w:pPr>
                        <w:rPr>
                          <w:rFonts w:ascii="Arial" w:hAnsi="Arial" w:cs="Arial"/>
                          <w:sz w:val="28"/>
                          <w:szCs w:val="28"/>
                        </w:rPr>
                      </w:pPr>
                      <w:r>
                        <w:rPr>
                          <w:rFonts w:ascii="Arial" w:hAnsi="Arial" w:cs="Arial"/>
                          <w:sz w:val="28"/>
                          <w:szCs w:val="28"/>
                        </w:rPr>
                        <w:t>45</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4B3C25E0" wp14:editId="124445BD">
                <wp:simplePos x="0" y="0"/>
                <wp:positionH relativeFrom="column">
                  <wp:posOffset>3349625</wp:posOffset>
                </wp:positionH>
                <wp:positionV relativeFrom="paragraph">
                  <wp:posOffset>66675</wp:posOffset>
                </wp:positionV>
                <wp:extent cx="2761615" cy="1856105"/>
                <wp:effectExtent l="6350" t="1270" r="3810" b="952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1615" cy="1856105"/>
                        </a:xfrm>
                        <a:prstGeom prst="rect">
                          <a:avLst/>
                        </a:prstGeom>
                        <a:solidFill>
                          <a:srgbClr val="FFFFFF"/>
                        </a:solidFill>
                        <a:ln w="9525">
                          <a:solidFill>
                            <a:srgbClr val="000000"/>
                          </a:solidFill>
                          <a:miter lim="800000"/>
                          <a:headEnd/>
                          <a:tailEnd/>
                        </a:ln>
                      </wps:spPr>
                      <wps:txbx>
                        <w:txbxContent>
                          <w:p w14:paraId="7360DB85" w14:textId="753AE40C" w:rsidR="00FD04E3" w:rsidRDefault="0053673B">
                            <w:pPr>
                              <w:rPr>
                                <w:rFonts w:ascii="Arial" w:hAnsi="Arial" w:cs="Arial"/>
                                <w:sz w:val="28"/>
                                <w:szCs w:val="28"/>
                              </w:rPr>
                            </w:pPr>
                            <w:r>
                              <w:rPr>
                                <w:rFonts w:ascii="Arial" w:hAnsi="Arial" w:cs="Arial"/>
                                <w:sz w:val="28"/>
                                <w:szCs w:val="28"/>
                              </w:rPr>
                              <w:t>Grey literature</w:t>
                            </w:r>
                          </w:p>
                          <w:p w14:paraId="6F4B9911" w14:textId="423C12FE" w:rsidR="0053673B" w:rsidRPr="0053673B" w:rsidRDefault="0053673B">
                            <w:pPr>
                              <w:rPr>
                                <w:rFonts w:ascii="Arial" w:hAnsi="Arial" w:cs="Arial"/>
                                <w:sz w:val="28"/>
                                <w:szCs w:val="28"/>
                              </w:rPr>
                            </w:pPr>
                            <w:r>
                              <w:rPr>
                                <w:rFonts w:ascii="Arial" w:hAnsi="Arial" w:cs="Arial"/>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C25E0" id="_x0000_t202" coordsize="21600,21600" o:spt="202" path="m,l,21600r21600,l21600,xe">
                <v:stroke joinstyle="miter"/>
                <v:path gradientshapeok="t" o:connecttype="rect"/>
              </v:shapetype>
              <v:shape id="Text Box 6" o:spid="_x0000_s1029" type="#_x0000_t202" style="position:absolute;margin-left:263.75pt;margin-top:5.25pt;width:217.45pt;height:14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">
                <v:textbox>
                  <w:txbxContent>
                    <w:p w14:paraId="7360DB85" w14:textId="753AE40C" w:rsidR="00FD04E3" w:rsidRDefault="0053673B">
                      <w:pPr>
                        <w:rPr>
                          <w:rFonts w:ascii="Arial" w:hAnsi="Arial" w:cs="Arial"/>
                          <w:sz w:val="28"/>
                          <w:szCs w:val="28"/>
                        </w:rPr>
                      </w:pPr>
                      <w:r>
                        <w:rPr>
                          <w:rFonts w:ascii="Arial" w:hAnsi="Arial" w:cs="Arial"/>
                          <w:sz w:val="28"/>
                          <w:szCs w:val="28"/>
                        </w:rPr>
                        <w:t>Grey literature</w:t>
                      </w:r>
                    </w:p>
                    <w:p w14:paraId="6F4B9911" w14:textId="423C12FE" w:rsidR="0053673B" w:rsidRPr="0053673B" w:rsidRDefault="0053673B">
                      <w:pPr>
                        <w:rPr>
                          <w:rFonts w:ascii="Arial" w:hAnsi="Arial" w:cs="Arial"/>
                          <w:sz w:val="28"/>
                          <w:szCs w:val="28"/>
                        </w:rPr>
                      </w:pPr>
                      <w:r>
                        <w:rPr>
                          <w:rFonts w:ascii="Arial" w:hAnsi="Arial" w:cs="Arial"/>
                          <w:sz w:val="28"/>
                          <w:szCs w:val="28"/>
                        </w:rPr>
                        <w:t>3</w:t>
                      </w:r>
                    </w:p>
                  </w:txbxContent>
                </v:textbox>
              </v:shape>
            </w:pict>
          </mc:Fallback>
        </mc:AlternateContent>
      </w:r>
      <w:bookmarkEnd w:id="3"/>
    </w:p>
    <w:p w14:paraId="44BC66F1" w14:textId="39DC4BB0" w:rsidR="00FD04E3" w:rsidRDefault="00873E02" w:rsidP="00FD04E3">
      <w:pPr>
        <w:pStyle w:val="Heading1"/>
        <w:spacing w:after="30"/>
      </w:pPr>
      <w:bookmarkStart w:id="4" w:name="_Toc118459693"/>
      <w:r>
        <w:rPr>
          <w:noProof/>
        </w:rPr>
        <mc:AlternateContent>
          <mc:Choice Requires="wps">
            <w:drawing>
              <wp:anchor distT="0" distB="0" distL="114300" distR="114300" simplePos="0" relativeHeight="251666432" behindDoc="0" locked="0" layoutInCell="1" allowOverlap="1" wp14:anchorId="24A295D7" wp14:editId="039658E0">
                <wp:simplePos x="0" y="0"/>
                <wp:positionH relativeFrom="column">
                  <wp:posOffset>2299335</wp:posOffset>
                </wp:positionH>
                <wp:positionV relativeFrom="paragraph">
                  <wp:posOffset>153670</wp:posOffset>
                </wp:positionV>
                <wp:extent cx="815340" cy="588645"/>
                <wp:effectExtent l="3810" t="22860" r="9525" b="17145"/>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588645"/>
                        </a:xfrm>
                        <a:prstGeom prst="rightArrow">
                          <a:avLst>
                            <a:gd name="adj1" fmla="val 50000"/>
                            <a:gd name="adj2" fmla="val 3462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21BE9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0" o:spid="_x0000_s1026" type="#_x0000_t13" style="position:absolute;margin-left:181.05pt;margin-top:12.1pt;width:64.2pt;height:46.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"/>
            </w:pict>
          </mc:Fallback>
        </mc:AlternateContent>
      </w:r>
      <w:bookmarkEnd w:id="4"/>
    </w:p>
    <w:p w14:paraId="6AAF94A7" w14:textId="77777777" w:rsidR="00FD04E3" w:rsidRDefault="00FD04E3" w:rsidP="00FD04E3">
      <w:pPr>
        <w:pStyle w:val="Heading1"/>
        <w:spacing w:after="30"/>
      </w:pPr>
    </w:p>
    <w:p w14:paraId="698686C6" w14:textId="77777777" w:rsidR="00FD04E3" w:rsidRDefault="00FD04E3" w:rsidP="00FD04E3">
      <w:pPr>
        <w:pStyle w:val="Heading1"/>
        <w:spacing w:after="30"/>
      </w:pPr>
    </w:p>
    <w:p w14:paraId="70914B18" w14:textId="03A1D9A9" w:rsidR="00FD04E3" w:rsidRDefault="00873E02" w:rsidP="00FD04E3">
      <w:pPr>
        <w:pStyle w:val="Heading1"/>
        <w:spacing w:after="30"/>
      </w:pPr>
      <w:bookmarkStart w:id="5" w:name="_Toc118459694"/>
      <w:r>
        <w:rPr>
          <w:noProof/>
        </w:rPr>
        <mc:AlternateContent>
          <mc:Choice Requires="wps">
            <w:drawing>
              <wp:anchor distT="0" distB="0" distL="114300" distR="114300" simplePos="0" relativeHeight="251665408" behindDoc="0" locked="0" layoutInCell="1" allowOverlap="1" wp14:anchorId="2074983C" wp14:editId="2B1299C5">
                <wp:simplePos x="0" y="0"/>
                <wp:positionH relativeFrom="column">
                  <wp:posOffset>769620</wp:posOffset>
                </wp:positionH>
                <wp:positionV relativeFrom="paragraph">
                  <wp:posOffset>378460</wp:posOffset>
                </wp:positionV>
                <wp:extent cx="344170" cy="389255"/>
                <wp:effectExtent l="26670" t="3175" r="19685" b="7620"/>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170" cy="389255"/>
                        </a:xfrm>
                        <a:prstGeom prst="downArrow">
                          <a:avLst>
                            <a:gd name="adj1" fmla="val 50000"/>
                            <a:gd name="adj2" fmla="val 2827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94CAB" id="AutoShape 9" o:spid="_x0000_s1026" type="#_x0000_t67" style="position:absolute;margin-left:60.6pt;margin-top:29.8pt;width:27.1pt;height:30.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">
                <v:textbox style="layout-flow:vertical-ideographic"/>
              </v:shape>
            </w:pict>
          </mc:Fallback>
        </mc:AlternateContent>
      </w:r>
      <w:bookmarkEnd w:id="5"/>
    </w:p>
    <w:p w14:paraId="02BE8489" w14:textId="77777777" w:rsidR="00FD04E3" w:rsidRDefault="00FD04E3" w:rsidP="00FD04E3">
      <w:pPr>
        <w:pStyle w:val="Heading1"/>
        <w:spacing w:after="30"/>
      </w:pPr>
    </w:p>
    <w:p w14:paraId="3144A66E" w14:textId="510BF32B" w:rsidR="00FD04E3" w:rsidRDefault="00873E02" w:rsidP="00FD04E3">
      <w:pPr>
        <w:pStyle w:val="Heading1"/>
        <w:spacing w:after="30"/>
      </w:pPr>
      <w:bookmarkStart w:id="6" w:name="_Toc118459695"/>
      <w:r>
        <w:rPr>
          <w:noProof/>
        </w:rPr>
        <mc:AlternateContent>
          <mc:Choice Requires="wps">
            <w:drawing>
              <wp:anchor distT="0" distB="0" distL="114300" distR="114300" simplePos="0" relativeHeight="251661312" behindDoc="0" locked="0" layoutInCell="1" allowOverlap="1" wp14:anchorId="056546D2" wp14:editId="4E0C830A">
                <wp:simplePos x="0" y="0"/>
                <wp:positionH relativeFrom="column">
                  <wp:posOffset>117475</wp:posOffset>
                </wp:positionH>
                <wp:positionV relativeFrom="paragraph">
                  <wp:posOffset>63500</wp:posOffset>
                </wp:positionV>
                <wp:extent cx="2209165" cy="1792605"/>
                <wp:effectExtent l="3175" t="4445" r="6985" b="317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165" cy="1792605"/>
                        </a:xfrm>
                        <a:prstGeom prst="rect">
                          <a:avLst/>
                        </a:prstGeom>
                        <a:solidFill>
                          <a:srgbClr val="FFFFFF"/>
                        </a:solidFill>
                        <a:ln w="9525">
                          <a:solidFill>
                            <a:srgbClr val="000000"/>
                          </a:solidFill>
                          <a:miter lim="800000"/>
                          <a:headEnd/>
                          <a:tailEnd/>
                        </a:ln>
                      </wps:spPr>
                      <wps:txbx>
                        <w:txbxContent>
                          <w:p w14:paraId="65AD850C" w14:textId="1B10CAD6" w:rsidR="00FD04E3" w:rsidRDefault="0053673B">
                            <w:pPr>
                              <w:rPr>
                                <w:rFonts w:ascii="Arial" w:hAnsi="Arial" w:cs="Arial"/>
                                <w:sz w:val="28"/>
                                <w:szCs w:val="28"/>
                              </w:rPr>
                            </w:pPr>
                            <w:r>
                              <w:rPr>
                                <w:rFonts w:ascii="Arial" w:hAnsi="Arial" w:cs="Arial"/>
                                <w:sz w:val="28"/>
                                <w:szCs w:val="28"/>
                              </w:rPr>
                              <w:t>Included</w:t>
                            </w:r>
                          </w:p>
                          <w:p w14:paraId="6E422A96" w14:textId="7BE24CFE" w:rsidR="0053673B" w:rsidRPr="0053673B" w:rsidRDefault="0053673B">
                            <w:pPr>
                              <w:rPr>
                                <w:rFonts w:ascii="Arial" w:hAnsi="Arial" w:cs="Arial"/>
                                <w:sz w:val="28"/>
                                <w:szCs w:val="28"/>
                              </w:rPr>
                            </w:pPr>
                            <w:r>
                              <w:rPr>
                                <w:rFonts w:ascii="Arial" w:hAnsi="Arial" w:cs="Arial"/>
                                <w:sz w:val="28"/>
                                <w:szCs w:val="28"/>
                              </w:rPr>
                              <w:t>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546D2" id="Text Box 5" o:spid="_x0000_s1030" type="#_x0000_t202" style="position:absolute;margin-left:9.25pt;margin-top:5pt;width:173.95pt;height:14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">
                <v:textbox>
                  <w:txbxContent>
                    <w:p w14:paraId="65AD850C" w14:textId="1B10CAD6" w:rsidR="00FD04E3" w:rsidRDefault="0053673B">
                      <w:pPr>
                        <w:rPr>
                          <w:rFonts w:ascii="Arial" w:hAnsi="Arial" w:cs="Arial"/>
                          <w:sz w:val="28"/>
                          <w:szCs w:val="28"/>
                        </w:rPr>
                      </w:pPr>
                      <w:r>
                        <w:rPr>
                          <w:rFonts w:ascii="Arial" w:hAnsi="Arial" w:cs="Arial"/>
                          <w:sz w:val="28"/>
                          <w:szCs w:val="28"/>
                        </w:rPr>
                        <w:t>Included</w:t>
                      </w:r>
                    </w:p>
                    <w:p w14:paraId="6E422A96" w14:textId="7BE24CFE" w:rsidR="0053673B" w:rsidRPr="0053673B" w:rsidRDefault="0053673B">
                      <w:pPr>
                        <w:rPr>
                          <w:rFonts w:ascii="Arial" w:hAnsi="Arial" w:cs="Arial"/>
                          <w:sz w:val="28"/>
                          <w:szCs w:val="28"/>
                        </w:rPr>
                      </w:pPr>
                      <w:r>
                        <w:rPr>
                          <w:rFonts w:ascii="Arial" w:hAnsi="Arial" w:cs="Arial"/>
                          <w:sz w:val="28"/>
                          <w:szCs w:val="28"/>
                        </w:rPr>
                        <w:t>27</w:t>
                      </w:r>
                    </w:p>
                  </w:txbxContent>
                </v:textbox>
              </v:shape>
            </w:pict>
          </mc:Fallback>
        </mc:AlternateContent>
      </w:r>
      <w:bookmarkEnd w:id="6"/>
    </w:p>
    <w:p w14:paraId="07027FDB" w14:textId="77777777" w:rsidR="00FD04E3" w:rsidRDefault="00FD04E3" w:rsidP="00FD04E3">
      <w:pPr>
        <w:pStyle w:val="Heading1"/>
        <w:spacing w:after="30"/>
      </w:pPr>
    </w:p>
    <w:p w14:paraId="558FB8A1" w14:textId="77777777" w:rsidR="00FD04E3" w:rsidRDefault="00FD04E3" w:rsidP="00FD04E3">
      <w:pPr>
        <w:pStyle w:val="Heading1"/>
        <w:spacing w:after="30"/>
      </w:pPr>
    </w:p>
    <w:p w14:paraId="096FC2DC" w14:textId="227F2B9C" w:rsidR="00FD04E3" w:rsidRDefault="00FD04E3" w:rsidP="00FD04E3">
      <w:pPr>
        <w:pStyle w:val="Heading1"/>
        <w:spacing w:after="30"/>
      </w:pPr>
    </w:p>
    <w:p w14:paraId="32F14466" w14:textId="7869EB26" w:rsidR="0053673B" w:rsidRPr="0053673B" w:rsidRDefault="0053673B" w:rsidP="0053673B"/>
    <w:p w14:paraId="1258359E" w14:textId="77777777" w:rsidR="00DD78A7" w:rsidRDefault="00DD78A7" w:rsidP="00FD04E3">
      <w:pPr>
        <w:pStyle w:val="Heading1"/>
        <w:spacing w:after="30"/>
      </w:pPr>
    </w:p>
    <w:p w14:paraId="6F77FB00" w14:textId="77777777" w:rsidR="00DD78A7" w:rsidRDefault="00DD78A7" w:rsidP="00FD04E3">
      <w:pPr>
        <w:pStyle w:val="Heading1"/>
        <w:spacing w:after="30"/>
      </w:pPr>
    </w:p>
    <w:sdt>
      <w:sdtPr>
        <w:id w:val="-208828780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425D2A7" w14:textId="0CF94829" w:rsidR="00DD78A7" w:rsidRDefault="00DD78A7">
          <w:pPr>
            <w:pStyle w:val="TOCHeading"/>
          </w:pPr>
          <w:r>
            <w:t>Contents</w:t>
          </w:r>
        </w:p>
        <w:p w14:paraId="481D3FCC" w14:textId="6905FB7A" w:rsidR="00DD78A7" w:rsidRDefault="00DD78A7">
          <w:pPr>
            <w:pStyle w:val="TOC1"/>
            <w:tabs>
              <w:tab w:val="right" w:leader="dot" w:pos="9016"/>
            </w:tabs>
            <w:rPr>
              <w:noProof/>
            </w:rPr>
          </w:pPr>
          <w:r>
            <w:fldChar w:fldCharType="begin"/>
          </w:r>
          <w:r>
            <w:instrText xml:space="preserve"> TOC \o "1-3" \h \z \u </w:instrText>
          </w:r>
          <w:r>
            <w:fldChar w:fldCharType="separate"/>
          </w:r>
          <w:hyperlink w:anchor="_Toc118459696" w:history="1">
            <w:r w:rsidRPr="00223B10">
              <w:rPr>
                <w:rStyle w:val="Hyperlink"/>
                <w:noProof/>
              </w:rPr>
              <w:t>Abstract</w:t>
            </w:r>
            <w:r>
              <w:rPr>
                <w:noProof/>
                <w:webHidden/>
              </w:rPr>
              <w:tab/>
            </w:r>
            <w:r>
              <w:rPr>
                <w:noProof/>
                <w:webHidden/>
              </w:rPr>
              <w:fldChar w:fldCharType="begin"/>
            </w:r>
            <w:r>
              <w:rPr>
                <w:noProof/>
                <w:webHidden/>
              </w:rPr>
              <w:instrText xml:space="preserve"> PAGEREF _Toc118459696 \h </w:instrText>
            </w:r>
            <w:r>
              <w:rPr>
                <w:noProof/>
                <w:webHidden/>
              </w:rPr>
            </w:r>
            <w:r>
              <w:rPr>
                <w:noProof/>
                <w:webHidden/>
              </w:rPr>
              <w:fldChar w:fldCharType="separate"/>
            </w:r>
            <w:r>
              <w:rPr>
                <w:noProof/>
                <w:webHidden/>
              </w:rPr>
              <w:t>4</w:t>
            </w:r>
            <w:r>
              <w:rPr>
                <w:noProof/>
                <w:webHidden/>
              </w:rPr>
              <w:fldChar w:fldCharType="end"/>
            </w:r>
          </w:hyperlink>
        </w:p>
        <w:p w14:paraId="25255E9D" w14:textId="459050CC" w:rsidR="00DD78A7" w:rsidRDefault="00DD78A7">
          <w:pPr>
            <w:pStyle w:val="TOC1"/>
            <w:tabs>
              <w:tab w:val="right" w:leader="dot" w:pos="9016"/>
            </w:tabs>
            <w:rPr>
              <w:noProof/>
            </w:rPr>
          </w:pPr>
          <w:hyperlink w:anchor="_Toc118459697" w:history="1">
            <w:r w:rsidRPr="00223B1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_Toc118459697 \h </w:instrText>
            </w:r>
            <w:r>
              <w:rPr>
                <w:noProof/>
                <w:webHidden/>
              </w:rPr>
            </w:r>
            <w:r>
              <w:rPr>
                <w:noProof/>
                <w:webHidden/>
              </w:rPr>
              <w:fldChar w:fldCharType="separate"/>
            </w:r>
            <w:r>
              <w:rPr>
                <w:noProof/>
                <w:webHidden/>
              </w:rPr>
              <w:t>4</w:t>
            </w:r>
            <w:r>
              <w:rPr>
                <w:noProof/>
                <w:webHidden/>
              </w:rPr>
              <w:fldChar w:fldCharType="end"/>
            </w:r>
          </w:hyperlink>
        </w:p>
        <w:p w14:paraId="25AB6DED" w14:textId="7777AD36" w:rsidR="00DD78A7" w:rsidRDefault="00DD78A7">
          <w:pPr>
            <w:pStyle w:val="TOC1"/>
            <w:tabs>
              <w:tab w:val="right" w:leader="dot" w:pos="9016"/>
            </w:tabs>
            <w:rPr>
              <w:noProof/>
            </w:rPr>
          </w:pPr>
          <w:hyperlink w:anchor="_Toc118459698" w:history="1">
            <w:r w:rsidRPr="00223B10">
              <w:rPr>
                <w:rStyle w:val="Hyperlink"/>
                <w:rFonts w:ascii="Arial" w:hAnsi="Arial" w:cs="Arial"/>
                <w:noProof/>
              </w:rPr>
              <w:t>Discussion</w:t>
            </w:r>
            <w:r>
              <w:rPr>
                <w:noProof/>
                <w:webHidden/>
              </w:rPr>
              <w:tab/>
            </w:r>
            <w:r>
              <w:rPr>
                <w:noProof/>
                <w:webHidden/>
              </w:rPr>
              <w:fldChar w:fldCharType="begin"/>
            </w:r>
            <w:r>
              <w:rPr>
                <w:noProof/>
                <w:webHidden/>
              </w:rPr>
              <w:instrText xml:space="preserve"> PAGEREF _Toc118459698 \h </w:instrText>
            </w:r>
            <w:r>
              <w:rPr>
                <w:noProof/>
                <w:webHidden/>
              </w:rPr>
            </w:r>
            <w:r>
              <w:rPr>
                <w:noProof/>
                <w:webHidden/>
              </w:rPr>
              <w:fldChar w:fldCharType="separate"/>
            </w:r>
            <w:r>
              <w:rPr>
                <w:noProof/>
                <w:webHidden/>
              </w:rPr>
              <w:t>4</w:t>
            </w:r>
            <w:r>
              <w:rPr>
                <w:noProof/>
                <w:webHidden/>
              </w:rPr>
              <w:fldChar w:fldCharType="end"/>
            </w:r>
          </w:hyperlink>
        </w:p>
        <w:p w14:paraId="3CA4DC1D" w14:textId="45AB7452" w:rsidR="00DD78A7" w:rsidRDefault="00DD78A7">
          <w:pPr>
            <w:pStyle w:val="TOC1"/>
            <w:tabs>
              <w:tab w:val="right" w:leader="dot" w:pos="9016"/>
            </w:tabs>
            <w:rPr>
              <w:noProof/>
            </w:rPr>
          </w:pPr>
          <w:hyperlink w:anchor="_Toc118459699" w:history="1">
            <w:r w:rsidRPr="00223B10">
              <w:rPr>
                <w:rStyle w:val="Hyperlink"/>
                <w:rFonts w:ascii="Arial" w:hAnsi="Arial" w:cs="Arial"/>
                <w:noProof/>
              </w:rPr>
              <w:t>Early interventions</w:t>
            </w:r>
            <w:r>
              <w:rPr>
                <w:noProof/>
                <w:webHidden/>
              </w:rPr>
              <w:tab/>
            </w:r>
            <w:r>
              <w:rPr>
                <w:noProof/>
                <w:webHidden/>
              </w:rPr>
              <w:fldChar w:fldCharType="begin"/>
            </w:r>
            <w:r>
              <w:rPr>
                <w:noProof/>
                <w:webHidden/>
              </w:rPr>
              <w:instrText xml:space="preserve"> PAGEREF _Toc118459699 \h </w:instrText>
            </w:r>
            <w:r>
              <w:rPr>
                <w:noProof/>
                <w:webHidden/>
              </w:rPr>
            </w:r>
            <w:r>
              <w:rPr>
                <w:noProof/>
                <w:webHidden/>
              </w:rPr>
              <w:fldChar w:fldCharType="separate"/>
            </w:r>
            <w:r>
              <w:rPr>
                <w:noProof/>
                <w:webHidden/>
              </w:rPr>
              <w:t>6</w:t>
            </w:r>
            <w:r>
              <w:rPr>
                <w:noProof/>
                <w:webHidden/>
              </w:rPr>
              <w:fldChar w:fldCharType="end"/>
            </w:r>
          </w:hyperlink>
        </w:p>
        <w:p w14:paraId="1B9D1529" w14:textId="56EA8DB0" w:rsidR="00DD78A7" w:rsidRDefault="00DD78A7">
          <w:pPr>
            <w:pStyle w:val="TOC1"/>
            <w:tabs>
              <w:tab w:val="right" w:leader="dot" w:pos="9016"/>
            </w:tabs>
            <w:rPr>
              <w:noProof/>
            </w:rPr>
          </w:pPr>
          <w:hyperlink w:anchor="_Toc118459700" w:history="1">
            <w:r w:rsidRPr="00223B10">
              <w:rPr>
                <w:rStyle w:val="Hyperlink"/>
                <w:rFonts w:ascii="Arial" w:hAnsi="Arial" w:cs="Arial"/>
                <w:noProof/>
              </w:rPr>
              <w:t>Methods for Early Autism Treatment</w:t>
            </w:r>
            <w:r>
              <w:rPr>
                <w:noProof/>
                <w:webHidden/>
              </w:rPr>
              <w:tab/>
            </w:r>
            <w:r>
              <w:rPr>
                <w:noProof/>
                <w:webHidden/>
              </w:rPr>
              <w:fldChar w:fldCharType="begin"/>
            </w:r>
            <w:r>
              <w:rPr>
                <w:noProof/>
                <w:webHidden/>
              </w:rPr>
              <w:instrText xml:space="preserve"> PAGEREF _Toc118459700 \h </w:instrText>
            </w:r>
            <w:r>
              <w:rPr>
                <w:noProof/>
                <w:webHidden/>
              </w:rPr>
            </w:r>
            <w:r>
              <w:rPr>
                <w:noProof/>
                <w:webHidden/>
              </w:rPr>
              <w:fldChar w:fldCharType="separate"/>
            </w:r>
            <w:r>
              <w:rPr>
                <w:noProof/>
                <w:webHidden/>
              </w:rPr>
              <w:t>7</w:t>
            </w:r>
            <w:r>
              <w:rPr>
                <w:noProof/>
                <w:webHidden/>
              </w:rPr>
              <w:fldChar w:fldCharType="end"/>
            </w:r>
          </w:hyperlink>
        </w:p>
        <w:p w14:paraId="74418A73" w14:textId="2CE1396A" w:rsidR="00DD78A7" w:rsidRDefault="00DD78A7">
          <w:pPr>
            <w:pStyle w:val="TOC1"/>
            <w:tabs>
              <w:tab w:val="right" w:leader="dot" w:pos="9016"/>
            </w:tabs>
            <w:rPr>
              <w:noProof/>
            </w:rPr>
          </w:pPr>
          <w:hyperlink w:anchor="_Toc118459701" w:history="1">
            <w:r w:rsidRPr="00223B1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_Toc118459701 \h </w:instrText>
            </w:r>
            <w:r>
              <w:rPr>
                <w:noProof/>
                <w:webHidden/>
              </w:rPr>
            </w:r>
            <w:r>
              <w:rPr>
                <w:noProof/>
                <w:webHidden/>
              </w:rPr>
              <w:fldChar w:fldCharType="separate"/>
            </w:r>
            <w:r>
              <w:rPr>
                <w:noProof/>
                <w:webHidden/>
              </w:rPr>
              <w:t>9</w:t>
            </w:r>
            <w:r>
              <w:rPr>
                <w:noProof/>
                <w:webHidden/>
              </w:rPr>
              <w:fldChar w:fldCharType="end"/>
            </w:r>
          </w:hyperlink>
        </w:p>
        <w:p w14:paraId="116965B3" w14:textId="39612F69" w:rsidR="00DD78A7" w:rsidRDefault="00DD78A7">
          <w:pPr>
            <w:pStyle w:val="TOC1"/>
            <w:tabs>
              <w:tab w:val="right" w:leader="dot" w:pos="9016"/>
            </w:tabs>
            <w:rPr>
              <w:noProof/>
            </w:rPr>
          </w:pPr>
          <w:hyperlink w:anchor="_Toc118459702" w:history="1">
            <w:r w:rsidRPr="00223B1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_Toc118459702 \h </w:instrText>
            </w:r>
            <w:r>
              <w:rPr>
                <w:noProof/>
                <w:webHidden/>
              </w:rPr>
            </w:r>
            <w:r>
              <w:rPr>
                <w:noProof/>
                <w:webHidden/>
              </w:rPr>
              <w:fldChar w:fldCharType="separate"/>
            </w:r>
            <w:r>
              <w:rPr>
                <w:noProof/>
                <w:webHidden/>
              </w:rPr>
              <w:t>9</w:t>
            </w:r>
            <w:r>
              <w:rPr>
                <w:noProof/>
                <w:webHidden/>
              </w:rPr>
              <w:fldChar w:fldCharType="end"/>
            </w:r>
          </w:hyperlink>
        </w:p>
        <w:p w14:paraId="5A0F1407" w14:textId="6064901B" w:rsidR="00DD78A7" w:rsidRDefault="00DD78A7">
          <w:r>
            <w:rPr>
              <w:b/>
              <w:bCs/>
              <w:noProof/>
            </w:rPr>
            <w:fldChar w:fldCharType="end"/>
          </w:r>
        </w:p>
      </w:sdtContent>
    </w:sdt>
    <w:p w14:paraId="3A289CE2" w14:textId="77777777" w:rsidR="00DD78A7" w:rsidRDefault="00DD78A7" w:rsidP="00FD04E3">
      <w:pPr>
        <w:pStyle w:val="Heading1"/>
        <w:spacing w:after="30"/>
      </w:pPr>
    </w:p>
    <w:p w14:paraId="73AF82BA" w14:textId="77777777" w:rsidR="00DD78A7" w:rsidRDefault="00DD78A7" w:rsidP="00FD04E3">
      <w:pPr>
        <w:pStyle w:val="Heading1"/>
        <w:spacing w:after="30"/>
      </w:pPr>
    </w:p>
    <w:p w14:paraId="126C78EE" w14:textId="77777777" w:rsidR="00DD78A7" w:rsidRDefault="00DD78A7" w:rsidP="00FD04E3">
      <w:pPr>
        <w:pStyle w:val="Heading1"/>
        <w:spacing w:after="30"/>
      </w:pPr>
    </w:p>
    <w:p w14:paraId="3D21EC0F" w14:textId="77777777" w:rsidR="00DD78A7" w:rsidRDefault="00DD78A7" w:rsidP="00FD04E3">
      <w:pPr>
        <w:pStyle w:val="Heading1"/>
        <w:spacing w:after="30"/>
      </w:pPr>
    </w:p>
    <w:p w14:paraId="4B1735D7" w14:textId="77777777" w:rsidR="00DD78A7" w:rsidRDefault="00DD78A7" w:rsidP="00FD04E3">
      <w:pPr>
        <w:pStyle w:val="Heading1"/>
        <w:spacing w:after="30"/>
      </w:pPr>
    </w:p>
    <w:p w14:paraId="4E8C72C8" w14:textId="77777777" w:rsidR="00DD78A7" w:rsidRDefault="00DD78A7" w:rsidP="00FD04E3">
      <w:pPr>
        <w:pStyle w:val="Heading1"/>
        <w:spacing w:after="30"/>
      </w:pPr>
    </w:p>
    <w:p w14:paraId="4151EE67" w14:textId="77777777" w:rsidR="00DD78A7" w:rsidRDefault="00DD78A7" w:rsidP="00FD04E3">
      <w:pPr>
        <w:pStyle w:val="Heading1"/>
        <w:spacing w:after="30"/>
      </w:pPr>
    </w:p>
    <w:p w14:paraId="7CA236A6" w14:textId="77777777" w:rsidR="00DD78A7" w:rsidRDefault="00DD78A7" w:rsidP="00FD04E3">
      <w:pPr>
        <w:pStyle w:val="Heading1"/>
        <w:spacing w:after="30"/>
      </w:pPr>
    </w:p>
    <w:p w14:paraId="5B077FD7" w14:textId="419B024A" w:rsidR="00DD78A7" w:rsidRDefault="00DD78A7" w:rsidP="00FD04E3">
      <w:pPr>
        <w:pStyle w:val="Heading1"/>
        <w:spacing w:after="30"/>
      </w:pPr>
    </w:p>
    <w:p w14:paraId="72B3B522" w14:textId="7338DAE6" w:rsidR="00DD78A7" w:rsidRDefault="00DD78A7" w:rsidP="00DD78A7"/>
    <w:p w14:paraId="6732AC01" w14:textId="1DFD8559" w:rsidR="00DD78A7" w:rsidRDefault="00DD78A7" w:rsidP="00DD78A7"/>
    <w:p w14:paraId="21F158C9" w14:textId="42E7EC5D" w:rsidR="00DD78A7" w:rsidRDefault="00DD78A7" w:rsidP="00DD78A7"/>
    <w:p w14:paraId="5663815A" w14:textId="77777777" w:rsidR="00DD78A7" w:rsidRPr="00DD78A7" w:rsidRDefault="00DD78A7" w:rsidP="00DD78A7"/>
    <w:p w14:paraId="721D0725" w14:textId="77777777" w:rsidR="00DD78A7" w:rsidRDefault="00DD78A7" w:rsidP="00FD04E3">
      <w:pPr>
        <w:pStyle w:val="Heading1"/>
        <w:spacing w:after="30"/>
      </w:pPr>
    </w:p>
    <w:p w14:paraId="67867FAA" w14:textId="49C0522B" w:rsidR="00000000" w:rsidRPr="00FD04E3" w:rsidRDefault="006F0CA6" w:rsidP="00FD04E3">
      <w:pPr>
        <w:pStyle w:val="Heading1"/>
        <w:spacing w:after="30"/>
        <w:rPr>
          <w:rFonts w:ascii="Arial" w:hAnsi="Arial" w:cs="Arial"/>
          <w:sz w:val="22"/>
          <w:szCs w:val="22"/>
        </w:rPr>
      </w:pPr>
      <w:bookmarkStart w:id="7" w:name="_Toc118459696"/>
      <w:r>
        <w:t>Abstract</w:t>
      </w:r>
      <w:bookmarkEnd w:id="7"/>
    </w:p>
    <w:p w14:paraId="745FAE4F" w14:textId="29565AC2" w:rsidR="006F0CA6" w:rsidRPr="00FD04E3" w:rsidRDefault="006F0CA6" w:rsidP="00FD04E3">
      <w:pPr>
        <w:spacing w:after="30"/>
        <w:rPr>
          <w:rFonts w:ascii="Arial" w:hAnsi="Arial" w:cs="Arial"/>
        </w:rPr>
      </w:pPr>
      <w:r w:rsidRPr="00FD04E3">
        <w:rPr>
          <w:rFonts w:ascii="Arial" w:hAnsi="Arial" w:cs="Arial"/>
        </w:rPr>
        <w:t>The demonstrated benefits of empirical studies examining speech and language intervention treatments used on children with autism are summarised. Interventions including sign language, discrete-trial training, and milieu teaching approaches, in particular, have been utilised successfully to broaden the communication repertoires of autistic children. Interventions aimed to substitute troublesome behaviours and encourage social and programmed interactions are also major breakthroughs in the discipline. The few parent and classroom training studies that incorporated language measures are also examined. This article aims to describe how prior research has contributed to the identification of a collection of successful instructional methods that can guide clinical practise.</w:t>
      </w:r>
    </w:p>
    <w:p w14:paraId="70E47AF2" w14:textId="4A018C47" w:rsidR="006F0CA6" w:rsidRPr="00FD04E3" w:rsidRDefault="006F0CA6" w:rsidP="00FD04E3">
      <w:pPr>
        <w:pStyle w:val="Heading1"/>
        <w:spacing w:after="30"/>
        <w:rPr>
          <w:rFonts w:ascii="Arial" w:hAnsi="Arial" w:cs="Arial"/>
          <w:sz w:val="22"/>
          <w:szCs w:val="22"/>
        </w:rPr>
      </w:pPr>
      <w:bookmarkStart w:id="8" w:name="_Toc118459697"/>
      <w:r w:rsidRPr="00FD04E3">
        <w:rPr>
          <w:rFonts w:ascii="Arial" w:hAnsi="Arial" w:cs="Arial"/>
          <w:sz w:val="22"/>
          <w:szCs w:val="22"/>
        </w:rPr>
        <w:t>Introduction</w:t>
      </w:r>
      <w:bookmarkEnd w:id="8"/>
    </w:p>
    <w:p w14:paraId="07DC5B1D" w14:textId="77777777" w:rsidR="006F0CA6" w:rsidRPr="00FD04E3" w:rsidRDefault="006F0CA6" w:rsidP="00FD04E3">
      <w:pPr>
        <w:spacing w:after="30"/>
        <w:rPr>
          <w:rFonts w:ascii="Arial" w:hAnsi="Arial" w:cs="Arial"/>
        </w:rPr>
      </w:pPr>
      <w:r w:rsidRPr="00FD04E3">
        <w:rPr>
          <w:rFonts w:ascii="Arial" w:hAnsi="Arial" w:cs="Arial"/>
        </w:rPr>
        <w:t>The research methodology on how well treatments affect autistic people's language and communication skills is the main subject of this review. The authors focused into whether advances in language skills were linked to therapeutic approaches rather than uncontrollable factors like maturation or ordinary professional learning. Treatment can improve a variety of communication abilities, especially perception, creation, and relational use of language form (phonology, syntax, morphology), content (semantics), and use (pragmatics). The demonstrated advantages of scientific data examining spoken, and written therapy techniques used on children diagnosed with autism are summarised. The expansion of autistic children's communicative repertoires has been accomplished particularly well using therapies including gestures, precisely defined education, and environmental pedagogical skills. Treatment is directed to substitute problematic behaviours and encourage social and programmed connections are also significant breakthroughs in the discipline. Analysis is also done on the few families as well as participatory learning trials that would include linguistic measurements. This study aims to describe how substantial literature has contributed to the identification of a collection of successful learning approaches that could lead medical practice.</w:t>
      </w:r>
    </w:p>
    <w:p w14:paraId="2BA00F8C" w14:textId="18A2AFF6" w:rsidR="006F0CA6" w:rsidRPr="00FD04E3" w:rsidRDefault="006F0CA6" w:rsidP="00FD04E3">
      <w:pPr>
        <w:spacing w:after="30"/>
        <w:rPr>
          <w:rFonts w:ascii="Arial" w:hAnsi="Arial" w:cs="Arial"/>
        </w:rPr>
      </w:pPr>
      <w:r w:rsidRPr="00FD04E3">
        <w:rPr>
          <w:rFonts w:ascii="Arial" w:hAnsi="Arial" w:cs="Arial"/>
        </w:rPr>
        <w:t>A wide range of vocabulary knowledge are required for effective interaction, which is proven much more challenging if they must be used in tandem and customised for human relationship. Although specific therapies should focus on any one of these areas, whose main goal is often to affect children's capacity to utilise conversation to manage, comprehend, and engage with their social environment. The choice of therapeutic goals is essentially a question of setting priorities because the majority of children with autism exhibit deficits in a range of verbal areas. The investigated target behaviours varied between simple words or phrases used in separate circumstances to conversational exchanges in a wide range of situations. This report concentrated on learning research publications over the last ten years that assessed linguistic interventions for autistic kids.</w:t>
      </w:r>
    </w:p>
    <w:p w14:paraId="260BF23F" w14:textId="77777777" w:rsidR="006F0CA6" w:rsidRPr="00FD04E3" w:rsidRDefault="006F0CA6" w:rsidP="00FD04E3">
      <w:pPr>
        <w:pStyle w:val="Heading1"/>
        <w:spacing w:after="30"/>
        <w:rPr>
          <w:rFonts w:ascii="Arial" w:hAnsi="Arial" w:cs="Arial"/>
          <w:sz w:val="22"/>
          <w:szCs w:val="22"/>
        </w:rPr>
      </w:pPr>
      <w:bookmarkStart w:id="9" w:name="_Toc118459698"/>
      <w:r w:rsidRPr="00FD04E3">
        <w:rPr>
          <w:rFonts w:ascii="Arial" w:hAnsi="Arial" w:cs="Arial"/>
          <w:sz w:val="22"/>
          <w:szCs w:val="22"/>
        </w:rPr>
        <w:t>Discussion</w:t>
      </w:r>
      <w:bookmarkEnd w:id="9"/>
    </w:p>
    <w:p w14:paraId="3359188E" w14:textId="77777777" w:rsidR="006F0CA6" w:rsidRPr="00FD04E3" w:rsidRDefault="006F0CA6" w:rsidP="00FD04E3">
      <w:pPr>
        <w:spacing w:after="30"/>
        <w:rPr>
          <w:rFonts w:ascii="Arial" w:hAnsi="Arial" w:cs="Arial"/>
        </w:rPr>
      </w:pPr>
      <w:r w:rsidRPr="00FD04E3">
        <w:rPr>
          <w:rFonts w:ascii="Arial" w:hAnsi="Arial" w:cs="Arial"/>
        </w:rPr>
        <w:t xml:space="preserve">In 2007 Rebecca Landa said that autism is a neurodevelopmental disease characterised by delays in social and communicative development, as well as stereotypical patterns of behaviour and interest. This research focuses on the early development of communication in autism and early intervention for communication difficulties associated with this illness. An outline of communication aspects is covered. The communication traits that are indicative of autism are summarised, considering the overlap between social and communication dysfunction, especially in children with autism who function at the non - verbal level. A review of prospective and retrospective studies is used to investigate early communication </w:t>
      </w:r>
      <w:r w:rsidRPr="00FD04E3">
        <w:rPr>
          <w:rFonts w:ascii="Arial" w:hAnsi="Arial" w:cs="Arial"/>
        </w:rPr>
        <w:lastRenderedPageBreak/>
        <w:t>development and determinants of communication competence in autism. The conversation then shifts to treatment.</w:t>
      </w:r>
    </w:p>
    <w:p w14:paraId="7C0FC5DE" w14:textId="77777777" w:rsidR="006F0CA6" w:rsidRPr="00FD04E3" w:rsidRDefault="006F0CA6" w:rsidP="00FD04E3">
      <w:pPr>
        <w:spacing w:after="30"/>
        <w:rPr>
          <w:rFonts w:ascii="Arial" w:hAnsi="Arial" w:cs="Arial"/>
        </w:rPr>
      </w:pPr>
      <w:r w:rsidRPr="00FD04E3">
        <w:rPr>
          <w:rFonts w:ascii="Arial" w:hAnsi="Arial" w:cs="Arial"/>
        </w:rPr>
        <w:t>In an article from 2012, Lindsay Walker wrote about autism affecting children and said that over the last decade, diffusion tensor imaging has been utilised to explore morphological differences within the brains of children with autism comparing to normally developing youngsters. In total, these studies reveal decreased fractional anisotropy and greater mean diffusivity in autistic children; nevertheless, the geographical pattern of data differs substantially and the results that she found were that</w:t>
      </w:r>
    </w:p>
    <w:p w14:paraId="34452BA3" w14:textId="324D638C" w:rsidR="006F0CA6" w:rsidRPr="00FD04E3" w:rsidRDefault="006F0CA6" w:rsidP="00FD04E3">
      <w:pPr>
        <w:spacing w:after="30"/>
        <w:rPr>
          <w:rFonts w:ascii="Arial" w:hAnsi="Arial" w:cs="Arial"/>
        </w:rPr>
      </w:pPr>
      <w:r w:rsidRPr="00FD04E3">
        <w:rPr>
          <w:rFonts w:ascii="Arial" w:hAnsi="Arial" w:cs="Arial"/>
        </w:rPr>
        <w:t xml:space="preserve">According to Kasaro in the article from 2013, the search for effective early childhood settings treatment strategies for children with autism spectrum disorder (ASD) has advanced significantly, but for nearly all afflicted individuals, ASD will continue to be a lifetime disease. As soon as a kid with ASD enrols in early childhood, the school assumes the role of the main support specialist and provides a significant number of special education programmes. Using data from 1999–2000, it was determined that the average cost of teaching a kid with ASD in the United States was US$18,800 per year, which, after adjustment for inflation, works out to US$24,477 per year in 2012. Despite the widespread use of services and significant expenses of education therapies, several people with ASD still need substantial assistance as grownups, comparing to what Pellachia said in the article from 2017. </w:t>
      </w:r>
    </w:p>
    <w:p w14:paraId="5DF0CE78" w14:textId="1D94F755" w:rsidR="006F0CA6" w:rsidRPr="00FD04E3" w:rsidRDefault="006F0CA6" w:rsidP="00FD04E3">
      <w:pPr>
        <w:spacing w:after="30"/>
        <w:rPr>
          <w:rFonts w:ascii="Arial" w:hAnsi="Arial" w:cs="Arial"/>
        </w:rPr>
      </w:pPr>
      <w:r w:rsidRPr="00FD04E3">
        <w:rPr>
          <w:rFonts w:ascii="Arial" w:hAnsi="Arial" w:cs="Arial"/>
        </w:rPr>
        <w:t xml:space="preserve">The impacts of introducing gesture and visual modalities of communication through augmentative and alternative communication technologies have been the subject of extensive investigation. With a large number of children who had incredibly low communication skills, it is evident that the use of augmentative and alternative communication technologies has accelerated the development of language skills. It appears to take advantage of a relative strength for many autistic children when language stimulation is presented using the visual modality. experiments with visual, symbolic, print, and voice output modalities for communication. Of course, the latter sector attracted a lot of attention due to the amazing claims made by "facilitated communication" proponents. However, when those claims were put under close experimental investigation, it was discovered that there was little proof of meaningful communication under the management of autistic people (se Green, 1994; Jacobson &amp; Mulick, 1995). </w:t>
      </w:r>
    </w:p>
    <w:p w14:paraId="76E1298E" w14:textId="178446E8" w:rsidR="006F0CA6" w:rsidRPr="00FD04E3" w:rsidRDefault="006F0CA6" w:rsidP="00FD04E3">
      <w:pPr>
        <w:spacing w:after="30"/>
        <w:rPr>
          <w:rFonts w:ascii="Arial" w:hAnsi="Arial" w:cs="Arial"/>
        </w:rPr>
      </w:pPr>
      <w:r w:rsidRPr="00FD04E3">
        <w:rPr>
          <w:rFonts w:ascii="Arial" w:hAnsi="Arial" w:cs="Arial"/>
        </w:rPr>
        <w:t>According to research by Buffington et al. (1998), children with autism can be taught to communicate more effectively by adding gestures to simple spoken responses. Although the research does not make it obvious if the standard training provided had an equivalent impact on verbal and gestural communication abilities, social validity measurements showed that their communicative attempts were almost indistinguishable from those of their age-matched typical peers. Data on carryover to natural contexts were not included, despite the fact that the kids were able to generalise to probes made of unfamiliar materials.</w:t>
      </w:r>
    </w:p>
    <w:p w14:paraId="386F5609" w14:textId="52AB784E" w:rsidR="006F0CA6" w:rsidRPr="00FD04E3" w:rsidRDefault="00A3686C" w:rsidP="00FD04E3">
      <w:pPr>
        <w:spacing w:after="30"/>
        <w:rPr>
          <w:rFonts w:ascii="Arial" w:hAnsi="Arial" w:cs="Arial"/>
        </w:rPr>
      </w:pPr>
      <w:r w:rsidRPr="00FD04E3">
        <w:rPr>
          <w:rFonts w:ascii="Arial" w:hAnsi="Arial" w:cs="Arial"/>
        </w:rPr>
        <w:t>The contradictory results could have been caused by variations in the samples' ages and the relative potency of the methodological designs across the three investigations. All over the multiple evaluation circumstances (no lenses, erroneous prism lenses, or correct prism lenses), the Kaplan et al. (1996) and the Carmody et al. (2001) trials used much poorer designs with relatively brief trial periods. There is a need for independent research teams to do replication studies with longer-term follow-up and well-controlled designs. To show that these results are generalizable, outcome measures applied in naturalistic circumstances are required.</w:t>
      </w:r>
    </w:p>
    <w:p w14:paraId="17332733" w14:textId="6665CAF8" w:rsidR="00A3686C" w:rsidRPr="00FD04E3" w:rsidRDefault="00A3686C" w:rsidP="00FD04E3">
      <w:pPr>
        <w:spacing w:after="30"/>
        <w:rPr>
          <w:rFonts w:ascii="Arial" w:hAnsi="Arial" w:cs="Arial"/>
        </w:rPr>
      </w:pPr>
      <w:r w:rsidRPr="00FD04E3">
        <w:rPr>
          <w:rFonts w:ascii="Arial" w:hAnsi="Arial" w:cs="Arial"/>
        </w:rPr>
        <w:t xml:space="preserve">Ayres and Tickle (1980) used a retrospective (within group) approach to investigate characteristics that predicted favourable or poor results after one year of SI therapy in ten children with autism (mean age 7.4 years). Subjects with medium to short tempered </w:t>
      </w:r>
      <w:r w:rsidRPr="00FD04E3">
        <w:rPr>
          <w:rFonts w:ascii="Arial" w:hAnsi="Arial" w:cs="Arial"/>
        </w:rPr>
        <w:t>behaviours</w:t>
      </w:r>
      <w:r w:rsidRPr="00FD04E3">
        <w:rPr>
          <w:rFonts w:ascii="Arial" w:hAnsi="Arial" w:cs="Arial"/>
        </w:rPr>
        <w:t xml:space="preserve"> to various stimuli (e.g., touch, movement, gravity, and air puff) outperformed those with a hyporesponsive pattern. Countless restrictions (relatively small sample, diversity </w:t>
      </w:r>
      <w:r w:rsidRPr="00FD04E3">
        <w:rPr>
          <w:rFonts w:ascii="Arial" w:hAnsi="Arial" w:cs="Arial"/>
        </w:rPr>
        <w:lastRenderedPageBreak/>
        <w:t>of quality indicators used, lack of control over normal developmental effects, retrospective nature of the study) make definitive proclamations difficult; nevertheless, the study raises the possibility that differences in consequences may be slightly influenced by specific subject attributes such as visual processing patterns.</w:t>
      </w:r>
      <w:r w:rsidRPr="00FD04E3">
        <w:rPr>
          <w:rFonts w:ascii="Arial" w:hAnsi="Arial" w:cs="Arial"/>
        </w:rPr>
        <w:t xml:space="preserve">  </w:t>
      </w:r>
      <w:r w:rsidRPr="00FD04E3">
        <w:rPr>
          <w:rFonts w:ascii="Arial" w:hAnsi="Arial" w:cs="Arial"/>
        </w:rPr>
        <w:t>For 80 children with autism (ages 3 to 17) and concurrent sound sensitivities, Bettison (1996) used a randomised controlled trials design with AIT as the treatment condition and an alternative structured listening task as the control condition. For all metrics showing nonspecific treatment effects at one month posttreatment, both groups showed significant but equal improvements. Only the audiogram scores showed significant improvements, and even while some of the behavioural measures (such as the behaviour checklist, development, sensory checklist, and sound sensitivity questionnaire) showed improvements, the patterns of change were so inconsistent that it was impossible to interpret the results clinically. Most of the improvements were back to their initial post-treatment levels measured at 1 month by 12 months.</w:t>
      </w:r>
    </w:p>
    <w:p w14:paraId="6A287EF5" w14:textId="5AD7C00B" w:rsidR="00A3686C" w:rsidRPr="00FD04E3" w:rsidRDefault="00A3686C" w:rsidP="00FD04E3">
      <w:pPr>
        <w:spacing w:after="30"/>
        <w:rPr>
          <w:rFonts w:ascii="Arial" w:hAnsi="Arial" w:cs="Arial"/>
        </w:rPr>
      </w:pPr>
      <w:r w:rsidRPr="00FD04E3">
        <w:rPr>
          <w:rFonts w:ascii="Arial" w:hAnsi="Arial" w:cs="Arial"/>
        </w:rPr>
        <w:t>In a randomised controlled trial comparing the effects of AIT (EERS) and unfiltered music on 18 volunteers (4 to 21 years of age), Rimland &amp; Edelson (1995) report some beneficial results. The treatment group, according to the results, had fewer auditory issue behaviours and aberrant behaviours than the control; these improvements persisted for three months. However, neither the hearing sensitivity questionnaire nor the pure tone discomfort test showed any evidence of a decrease in sound sensitivity following therapy. At any of the six points assessed, there was no discernible difference between the treatment and control groups in terms of hearing acuity. Positive outcomes weren't just seen in people with sensitive hearing.</w:t>
      </w:r>
    </w:p>
    <w:p w14:paraId="21EF5138" w14:textId="6BFFA30C" w:rsidR="00A3686C" w:rsidRPr="00FD04E3" w:rsidRDefault="00A3686C" w:rsidP="00FD04E3">
      <w:pPr>
        <w:pStyle w:val="Heading1"/>
        <w:spacing w:after="30"/>
        <w:rPr>
          <w:rFonts w:ascii="Arial" w:hAnsi="Arial" w:cs="Arial"/>
          <w:sz w:val="22"/>
          <w:szCs w:val="22"/>
        </w:rPr>
      </w:pPr>
      <w:r w:rsidRPr="00FD04E3">
        <w:rPr>
          <w:rFonts w:ascii="Arial" w:hAnsi="Arial" w:cs="Arial"/>
          <w:sz w:val="22"/>
          <w:szCs w:val="22"/>
        </w:rPr>
        <w:t xml:space="preserve"> </w:t>
      </w:r>
      <w:bookmarkStart w:id="10" w:name="_Toc118459699"/>
      <w:r w:rsidRPr="00FD04E3">
        <w:rPr>
          <w:rFonts w:ascii="Arial" w:hAnsi="Arial" w:cs="Arial"/>
          <w:sz w:val="22"/>
          <w:szCs w:val="22"/>
        </w:rPr>
        <w:t>Early interventions</w:t>
      </w:r>
      <w:bookmarkEnd w:id="10"/>
    </w:p>
    <w:p w14:paraId="30C5EEBF" w14:textId="3BBF229C" w:rsidR="00A3686C" w:rsidRPr="00FD04E3" w:rsidRDefault="00A3686C" w:rsidP="00FD04E3">
      <w:pPr>
        <w:spacing w:after="30"/>
        <w:rPr>
          <w:rFonts w:ascii="Arial" w:hAnsi="Arial" w:cs="Arial"/>
        </w:rPr>
      </w:pPr>
      <w:r w:rsidRPr="00FD04E3">
        <w:rPr>
          <w:rFonts w:ascii="Arial" w:hAnsi="Arial" w:cs="Arial"/>
        </w:rPr>
        <w:t xml:space="preserve">Experts can now identify autistic youngsters as soon as two years old, according to knowledge (Lord, 1995). Because of our growing understanding of the value of early intervention and the stability of early diagnosis throughout time, screening and the </w:t>
      </w:r>
      <w:r w:rsidRPr="00FD04E3">
        <w:rPr>
          <w:rFonts w:ascii="Arial" w:hAnsi="Arial" w:cs="Arial"/>
        </w:rPr>
        <w:t>paediatrician’s</w:t>
      </w:r>
      <w:r w:rsidRPr="00FD04E3">
        <w:rPr>
          <w:rFonts w:ascii="Arial" w:hAnsi="Arial" w:cs="Arial"/>
        </w:rPr>
        <w:t xml:space="preserve"> involvement have assumed even greater relevance. At this time, professionals who work with kids who have autism concur that early intervention is essential. Professionals agree that family participation, generalization-focused treatment, and intensity are key treatment components, and there is empirical support for certain intervention procedures.</w:t>
      </w:r>
    </w:p>
    <w:p w14:paraId="491EE836" w14:textId="2E9F8860" w:rsidR="00A3686C" w:rsidRPr="00FD04E3" w:rsidRDefault="00A3686C" w:rsidP="00FD04E3">
      <w:pPr>
        <w:spacing w:after="30"/>
        <w:rPr>
          <w:rFonts w:ascii="Arial" w:hAnsi="Arial" w:cs="Arial"/>
        </w:rPr>
      </w:pPr>
      <w:r w:rsidRPr="00FD04E3">
        <w:rPr>
          <w:rFonts w:ascii="Arial" w:hAnsi="Arial" w:cs="Arial"/>
        </w:rPr>
        <w:t>There is, however, a dearth of studies comparing the various intervention programmes and a multitude of programmes designed for kids with autism that have different philosophies.</w:t>
      </w:r>
    </w:p>
    <w:p w14:paraId="393F8C37" w14:textId="28705B9C" w:rsidR="00A3686C" w:rsidRPr="00FD04E3" w:rsidRDefault="00A3686C" w:rsidP="00FD04E3">
      <w:pPr>
        <w:spacing w:after="30"/>
        <w:rPr>
          <w:rFonts w:ascii="Arial" w:hAnsi="Arial" w:cs="Arial"/>
        </w:rPr>
      </w:pPr>
      <w:r w:rsidRPr="00FD04E3">
        <w:rPr>
          <w:rFonts w:ascii="Arial" w:hAnsi="Arial" w:cs="Arial"/>
        </w:rPr>
        <w:t>There has been evidence over the past 10 to 15 years that children with ASDs can be accurately identified as young as 2 years of age (Lord, 1995). Underdiagnosis of toddlers based only on clinical impression when their scores on standardised tests are congruent with an autism diagnosis is one of the most common errors in the diagnosis of 2-year-olds referred for autism (Lord &amp; Risi, 1998). The variable behaviour of 2-year-olds with ASDs (Lord, 1995) and the absence of repetitive behaviours in autism, which are frequently present in 3-year-olds but may not be present in 2-year-olds with autism, are potential causes of this bias (Cox et al., 1999; Lord, 1995; Stone et al., 1999).</w:t>
      </w:r>
    </w:p>
    <w:p w14:paraId="38B7B57A" w14:textId="77777777" w:rsidR="00A3686C" w:rsidRPr="00FD04E3" w:rsidRDefault="00A3686C" w:rsidP="00FD04E3">
      <w:pPr>
        <w:spacing w:after="30"/>
        <w:rPr>
          <w:rFonts w:ascii="Arial" w:hAnsi="Arial" w:cs="Arial"/>
        </w:rPr>
      </w:pPr>
      <w:r w:rsidRPr="00FD04E3">
        <w:rPr>
          <w:rFonts w:ascii="Arial" w:hAnsi="Arial" w:cs="Arial"/>
        </w:rPr>
        <w:t>Many treatments have been created throughout the years for kids with autism, evolving from many beliefs.</w:t>
      </w:r>
    </w:p>
    <w:p w14:paraId="7977478F" w14:textId="7F0D2D7B" w:rsidR="00A3686C" w:rsidRPr="00FD04E3" w:rsidRDefault="00A3686C" w:rsidP="00FD04E3">
      <w:pPr>
        <w:spacing w:after="30"/>
        <w:rPr>
          <w:rFonts w:ascii="Arial" w:hAnsi="Arial" w:cs="Arial"/>
        </w:rPr>
      </w:pPr>
      <w:r w:rsidRPr="00FD04E3">
        <w:rPr>
          <w:rFonts w:ascii="Arial" w:hAnsi="Arial" w:cs="Arial"/>
        </w:rPr>
        <w:t>Interventions in behaviour, development, and cognitive-</w:t>
      </w:r>
      <w:r w:rsidRPr="00FD04E3">
        <w:rPr>
          <w:rFonts w:ascii="Arial" w:hAnsi="Arial" w:cs="Arial"/>
        </w:rPr>
        <w:t>behavioural</w:t>
      </w:r>
      <w:r w:rsidRPr="00FD04E3">
        <w:rPr>
          <w:rFonts w:ascii="Arial" w:hAnsi="Arial" w:cs="Arial"/>
        </w:rPr>
        <w:t xml:space="preserve"> therapy are some examples of these. Although each programme has a separate philosophy and employs distinct intervention techniques, there is also a significant amount of overlap between the programmes' individual elements.</w:t>
      </w:r>
    </w:p>
    <w:p w14:paraId="3796CCC2" w14:textId="675405B1" w:rsidR="00A3686C" w:rsidRPr="00FD04E3" w:rsidRDefault="00A3686C" w:rsidP="00FD04E3">
      <w:pPr>
        <w:spacing w:after="30"/>
        <w:rPr>
          <w:rFonts w:ascii="Arial" w:hAnsi="Arial" w:cs="Arial"/>
        </w:rPr>
      </w:pPr>
      <w:r w:rsidRPr="00FD04E3">
        <w:rPr>
          <w:rFonts w:ascii="Arial" w:hAnsi="Arial" w:cs="Arial"/>
        </w:rPr>
        <w:t>The severity of the programme and the age are two interventional factors that are prevalent in the majority of ASD intervention programmes and have empirical backing</w:t>
      </w:r>
      <w:r w:rsidRPr="00FD04E3">
        <w:rPr>
          <w:rFonts w:ascii="Arial" w:hAnsi="Arial" w:cs="Arial"/>
        </w:rPr>
        <w:t xml:space="preserve"> </w:t>
      </w:r>
      <w:r w:rsidRPr="00FD04E3">
        <w:rPr>
          <w:rFonts w:ascii="Arial" w:hAnsi="Arial" w:cs="Arial"/>
        </w:rPr>
        <w:t xml:space="preserve">which kids </w:t>
      </w:r>
      <w:r w:rsidRPr="00FD04E3">
        <w:rPr>
          <w:rFonts w:ascii="Arial" w:hAnsi="Arial" w:cs="Arial"/>
        </w:rPr>
        <w:lastRenderedPageBreak/>
        <w:t>should start</w:t>
      </w:r>
      <w:r w:rsidRPr="00FD04E3">
        <w:rPr>
          <w:rFonts w:ascii="Arial" w:hAnsi="Arial" w:cs="Arial"/>
        </w:rPr>
        <w:t xml:space="preserve"> </w:t>
      </w:r>
      <w:r w:rsidRPr="00FD04E3">
        <w:rPr>
          <w:rFonts w:ascii="Arial" w:hAnsi="Arial" w:cs="Arial"/>
        </w:rPr>
        <w:t>receiving intervention.</w:t>
      </w:r>
      <w:r w:rsidRPr="00FD04E3">
        <w:rPr>
          <w:rFonts w:ascii="Arial" w:hAnsi="Arial" w:cs="Arial"/>
        </w:rPr>
        <w:t xml:space="preserve"> </w:t>
      </w:r>
      <w:r w:rsidRPr="00FD04E3">
        <w:rPr>
          <w:rFonts w:ascii="Arial" w:hAnsi="Arial" w:cs="Arial"/>
        </w:rPr>
        <w:t>Based on an assessment of programmes for kids with autism, Dawson and Osterling (1997) suggest that most of these programmes require 15 to 25 hours of intervention each week. Additionally, there is actual proof that kids who enrol in programmes when they are younger make more progress than kids who enrol in programmes when they are older (Harris &amp; Handleman, 2000; Sheinkopf &amp; Siegel, 1998).</w:t>
      </w:r>
      <w:r w:rsidRPr="00FD04E3">
        <w:rPr>
          <w:rFonts w:ascii="Arial" w:hAnsi="Arial" w:cs="Arial"/>
        </w:rPr>
        <w:t xml:space="preserve"> </w:t>
      </w:r>
      <w:r w:rsidRPr="00FD04E3">
        <w:rPr>
          <w:rFonts w:ascii="Arial" w:hAnsi="Arial" w:cs="Arial"/>
        </w:rPr>
        <w:t>Recent developments in the ABA literature include embedded trials, pivotal response training, and incidental teaching. While less well-known and less accessible currently, some methods show some potential for autism intervention in really small children. Modern ABA techniques include occasional teaching (Hart, 1985; McGee, Krantz, &amp; McClannahan, 1985; McGee, Morrier, &amp; Daly, 1999), waiting time and sociocultural context intervention (Charlop, Schriebman, &amp; Thibodeau, 1985; Charlop &amp; Trasowech, 1991; Hwang &amp; Hughes, 2000). </w:t>
      </w:r>
    </w:p>
    <w:p w14:paraId="7D4BCEB1" w14:textId="77777777" w:rsidR="00A3686C" w:rsidRPr="00FD04E3" w:rsidRDefault="00A3686C" w:rsidP="00FD04E3">
      <w:pPr>
        <w:spacing w:after="30"/>
        <w:rPr>
          <w:rFonts w:ascii="Arial" w:hAnsi="Arial" w:cs="Arial"/>
        </w:rPr>
      </w:pPr>
      <w:r w:rsidRPr="00FD04E3">
        <w:rPr>
          <w:rFonts w:ascii="Arial" w:hAnsi="Arial" w:cs="Arial"/>
        </w:rPr>
        <w:t>Rarely have studies looked at how pre-treatment traits affected treatment response.</w:t>
      </w:r>
    </w:p>
    <w:p w14:paraId="1D6B38DC" w14:textId="0659339C" w:rsidR="00A3686C" w:rsidRPr="00FD04E3" w:rsidRDefault="00A3686C" w:rsidP="00FD04E3">
      <w:pPr>
        <w:spacing w:after="30"/>
        <w:rPr>
          <w:rFonts w:ascii="Arial" w:hAnsi="Arial" w:cs="Arial"/>
        </w:rPr>
      </w:pPr>
      <w:r w:rsidRPr="00FD04E3">
        <w:rPr>
          <w:rFonts w:ascii="Arial" w:hAnsi="Arial" w:cs="Arial"/>
        </w:rPr>
        <w:t>One may anticipate that higher-functioning children would respond more favourably than lower-functioning children given the exclusionary findings presented by some studies (such as Lovaas, 1987). Indeed, Sheinkopf and Siegel (1998) discovered that children with stronger pre-test cognitive and language scores had fewer severe autistic symptoms and performed better on post-test cognitive and language tests. It may be crucial to take into account additional traits while making predictions.</w:t>
      </w:r>
      <w:r w:rsidRPr="00FD04E3">
        <w:rPr>
          <w:rFonts w:ascii="Arial" w:hAnsi="Arial" w:cs="Arial"/>
        </w:rPr>
        <w:t xml:space="preserve"> </w:t>
      </w:r>
      <w:r w:rsidRPr="00FD04E3">
        <w:rPr>
          <w:rFonts w:ascii="Arial" w:hAnsi="Arial" w:cs="Arial"/>
        </w:rPr>
        <w:t>For instance, Lovaas (1993) states that the best-performing children were those who developed verbal imitation skills within the first three months of therapy. However, no studies have looked at therapy responsiveness as an indicator of outcome to far. However, these are significant data to investigate if the forecast is correct.</w:t>
      </w:r>
      <w:r w:rsidRPr="00FD04E3">
        <w:rPr>
          <w:rFonts w:ascii="Arial" w:hAnsi="Arial" w:cs="Arial"/>
        </w:rPr>
        <w:t xml:space="preserve"> </w:t>
      </w:r>
    </w:p>
    <w:p w14:paraId="271DA185" w14:textId="47730C23" w:rsidR="00A3686C" w:rsidRPr="00FD04E3" w:rsidRDefault="00A3686C" w:rsidP="00FD04E3">
      <w:pPr>
        <w:spacing w:after="30"/>
        <w:rPr>
          <w:rFonts w:ascii="Arial" w:hAnsi="Arial" w:cs="Arial"/>
        </w:rPr>
      </w:pPr>
      <w:r w:rsidRPr="00FD04E3">
        <w:rPr>
          <w:rFonts w:ascii="Arial" w:hAnsi="Arial" w:cs="Arial"/>
        </w:rPr>
        <w:t>Effective interventions have used a variety of metrics, such as IQ, developmental improvement in several domains of development, such as linguistic ability, social competence, school placement, and family characteristics such as contentment. Because the programmes reported on distinct dependent variables, it is difficult to make meaningful comparisons between them. Some emphasise their children's post-preschool placements, while others describe specific developmental achievements made by the children. While many programmes indicate that some of their children can operate in a regular education context after treatment, the type of the educational placement and the extent to which additional support services are offered in that setting are not well defined (Dawson &amp; Osterling, 1997; Rogers, 1996).</w:t>
      </w:r>
    </w:p>
    <w:p w14:paraId="36ED7ABF" w14:textId="77777777" w:rsidR="00A3686C" w:rsidRPr="00FD04E3" w:rsidRDefault="00A3686C" w:rsidP="00FD04E3">
      <w:pPr>
        <w:spacing w:after="30"/>
        <w:rPr>
          <w:rFonts w:ascii="Arial" w:hAnsi="Arial" w:cs="Arial"/>
        </w:rPr>
      </w:pPr>
      <w:r w:rsidRPr="00FD04E3">
        <w:rPr>
          <w:rFonts w:ascii="Arial" w:hAnsi="Arial" w:cs="Arial"/>
        </w:rPr>
        <w:t>In fact, over the past 20 years, a variety of empirical research have demonstrated that young infants with autism exhibit distinct abnormalities in early developmental processes that are closely connected to subsequent developmental outcomes. For instance, joint attention abilities, which are specifically linked to subsequent language development, are particularly lacking in early infants with autism (Loveland &amp; Landry, 1986; Mundy, Sigman, Ungerer, &amp; Sherman, 1986; Mundy, Sigman, &amp; Kasari, 1990). Children with autism also struggle with symbolic play abilities, and there is some evidence that play is related to language and later social competence (Sigman &amp; Ruskin, 1999).</w:t>
      </w:r>
    </w:p>
    <w:p w14:paraId="4BE08DA2" w14:textId="77777777" w:rsidR="00A3686C" w:rsidRPr="00FD04E3" w:rsidRDefault="00A3686C" w:rsidP="00FD04E3">
      <w:pPr>
        <w:spacing w:after="30"/>
        <w:rPr>
          <w:rFonts w:ascii="Arial" w:hAnsi="Arial" w:cs="Arial"/>
        </w:rPr>
      </w:pPr>
      <w:r w:rsidRPr="00FD04E3">
        <w:rPr>
          <w:rFonts w:ascii="Arial" w:hAnsi="Arial" w:cs="Arial"/>
        </w:rPr>
        <w:t>Pierce and Schreibman (1995) used a multiple baseline design to discover increases in joint attention as an unexpected result of a social skills training programme where typical peers were trained to interact with two 10-year-old participants with autism. Therefore, even without direct instruction, one advantage of a certain teaching strategy for general social skills may lead to changes in an issue that is unique to autistic people.</w:t>
      </w:r>
    </w:p>
    <w:p w14:paraId="23A573E2" w14:textId="5941305B" w:rsidR="00A3686C" w:rsidRPr="00FD04E3" w:rsidRDefault="00A3686C" w:rsidP="00FD04E3">
      <w:pPr>
        <w:spacing w:after="30"/>
        <w:rPr>
          <w:rFonts w:ascii="Arial" w:hAnsi="Arial" w:cs="Arial"/>
        </w:rPr>
      </w:pPr>
      <w:r w:rsidRPr="00FD04E3">
        <w:rPr>
          <w:rFonts w:ascii="Arial" w:hAnsi="Arial" w:cs="Arial"/>
        </w:rPr>
        <w:t xml:space="preserve">Both of </w:t>
      </w:r>
      <w:r w:rsidRPr="00FD04E3">
        <w:rPr>
          <w:rFonts w:ascii="Arial" w:hAnsi="Arial" w:cs="Arial"/>
        </w:rPr>
        <w:t>these research</w:t>
      </w:r>
      <w:r w:rsidRPr="00FD04E3">
        <w:rPr>
          <w:rFonts w:ascii="Arial" w:hAnsi="Arial" w:cs="Arial"/>
        </w:rPr>
        <w:t xml:space="preserve"> demonstrate that when the environment is changed and even when the intervention is of a short-term nature, there may be positive effects on children's joint attention habits. However, no intervention study that focuses on the kids' own joint attention abilities has been described. Rogers, 1996; Osterling, 1997.</w:t>
      </w:r>
    </w:p>
    <w:p w14:paraId="34E8FD02" w14:textId="61C4BA33" w:rsidR="00A3686C" w:rsidRPr="00FD04E3" w:rsidRDefault="00B85695" w:rsidP="00FD04E3">
      <w:pPr>
        <w:pStyle w:val="Heading1"/>
        <w:spacing w:after="30"/>
        <w:rPr>
          <w:rFonts w:ascii="Arial" w:hAnsi="Arial" w:cs="Arial"/>
          <w:sz w:val="22"/>
          <w:szCs w:val="22"/>
        </w:rPr>
      </w:pPr>
      <w:bookmarkStart w:id="11" w:name="_Toc118459700"/>
      <w:r w:rsidRPr="00FD04E3">
        <w:rPr>
          <w:rFonts w:ascii="Arial" w:hAnsi="Arial" w:cs="Arial"/>
          <w:sz w:val="22"/>
          <w:szCs w:val="22"/>
        </w:rPr>
        <w:lastRenderedPageBreak/>
        <w:t>Methods for Early Autism Treatment</w:t>
      </w:r>
      <w:bookmarkEnd w:id="11"/>
    </w:p>
    <w:p w14:paraId="53282DBD" w14:textId="13C42CBD" w:rsidR="00B85695" w:rsidRPr="00FD04E3" w:rsidRDefault="00D52FEC" w:rsidP="00FD04E3">
      <w:pPr>
        <w:spacing w:after="30"/>
        <w:rPr>
          <w:rFonts w:ascii="Arial" w:hAnsi="Arial" w:cs="Arial"/>
        </w:rPr>
      </w:pPr>
      <w:r w:rsidRPr="00FD04E3">
        <w:rPr>
          <w:rFonts w:ascii="Arial" w:hAnsi="Arial" w:cs="Arial"/>
        </w:rPr>
        <w:t xml:space="preserve"> </w:t>
      </w:r>
    </w:p>
    <w:p w14:paraId="43410088" w14:textId="77777777" w:rsidR="00D52FEC" w:rsidRPr="00FD04E3" w:rsidRDefault="00D52FEC" w:rsidP="00FD04E3">
      <w:pPr>
        <w:spacing w:after="30"/>
        <w:rPr>
          <w:rFonts w:ascii="Arial" w:hAnsi="Arial" w:cs="Arial"/>
        </w:rPr>
      </w:pPr>
      <w:r w:rsidRPr="00FD04E3">
        <w:rPr>
          <w:rFonts w:ascii="Arial" w:hAnsi="Arial" w:cs="Arial"/>
        </w:rPr>
        <w:t>The illness can be effectively controlled utilising a combination of behavioural, educational, and biological intervention programmes, even if there is no validated or empirically supported "cure" for autism (Campbell, Schopler, Cueva, &amp; Hallin, 1996). In peer-reviewed journals, a number of comprehensive autism treatment regimens for kids have reported successful outcomes. Although almost all of these programmes have demonstrated improvements in developmental levels, IQ, social behaviours, and reduced autistic symptoms, they all have a variety of methodological issues that make it difficult to draw firm conclusions about their effectiveness.</w:t>
      </w:r>
    </w:p>
    <w:p w14:paraId="67F5059E" w14:textId="2E83C21D" w:rsidR="00D52FEC" w:rsidRPr="00FD04E3" w:rsidRDefault="00D52FEC" w:rsidP="00FD04E3">
      <w:pPr>
        <w:spacing w:after="30"/>
        <w:rPr>
          <w:rFonts w:ascii="Arial" w:hAnsi="Arial" w:cs="Arial"/>
        </w:rPr>
      </w:pPr>
      <w:r w:rsidRPr="00FD04E3">
        <w:rPr>
          <w:rFonts w:ascii="Arial" w:hAnsi="Arial" w:cs="Arial"/>
        </w:rPr>
        <w:t>Rogers (1998), on the other hand, aptly pointed out that it is crucial to understand that the absence of empirical evidence of efficacy does not automatically imply that a certain treatment is useless.</w:t>
      </w:r>
    </w:p>
    <w:p w14:paraId="47E45E94" w14:textId="0C48738E" w:rsidR="00D52FEC" w:rsidRPr="00FD04E3" w:rsidRDefault="00D52FEC" w:rsidP="00FD04E3">
      <w:pPr>
        <w:spacing w:after="30"/>
        <w:rPr>
          <w:rFonts w:ascii="Arial" w:hAnsi="Arial" w:cs="Arial"/>
        </w:rPr>
      </w:pPr>
      <w:r w:rsidRPr="00FD04E3">
        <w:rPr>
          <w:rFonts w:ascii="Arial" w:hAnsi="Arial" w:cs="Arial"/>
        </w:rPr>
        <w:t>Treatments that are ineffective can be</w:t>
      </w:r>
      <w:r w:rsidRPr="00FD04E3">
        <w:rPr>
          <w:rFonts w:ascii="Arial" w:hAnsi="Arial" w:cs="Arial"/>
        </w:rPr>
        <w:t xml:space="preserve"> </w:t>
      </w:r>
      <w:r w:rsidRPr="00FD04E3">
        <w:rPr>
          <w:rFonts w:ascii="Arial" w:hAnsi="Arial" w:cs="Arial"/>
        </w:rPr>
        <w:t>dangerous if they take the place of effective remedies</w:t>
      </w:r>
      <w:r w:rsidRPr="00FD04E3">
        <w:rPr>
          <w:rFonts w:ascii="Arial" w:hAnsi="Arial" w:cs="Arial"/>
        </w:rPr>
        <w:t xml:space="preserve"> </w:t>
      </w:r>
      <w:r w:rsidRPr="00FD04E3">
        <w:rPr>
          <w:rFonts w:ascii="Arial" w:hAnsi="Arial" w:cs="Arial"/>
        </w:rPr>
        <w:t>may have been employed (Green, 1996)</w:t>
      </w:r>
    </w:p>
    <w:p w14:paraId="0FBAA256" w14:textId="2B86B2DA" w:rsidR="00D52FEC" w:rsidRPr="00FD04E3" w:rsidRDefault="00D52FEC" w:rsidP="00FD04E3">
      <w:pPr>
        <w:spacing w:after="30"/>
        <w:rPr>
          <w:rFonts w:ascii="Arial" w:hAnsi="Arial" w:cs="Arial"/>
        </w:rPr>
      </w:pPr>
      <w:r w:rsidRPr="00FD04E3">
        <w:rPr>
          <w:rFonts w:ascii="Arial" w:hAnsi="Arial" w:cs="Arial"/>
        </w:rPr>
        <w:t>Treatments that have the potential to be beneficial but are misrepresented and accepted at face value as a "cure"</w:t>
      </w:r>
      <w:r w:rsidRPr="00FD04E3">
        <w:rPr>
          <w:rFonts w:ascii="Arial" w:hAnsi="Arial" w:cs="Arial"/>
        </w:rPr>
        <w:t xml:space="preserve">. </w:t>
      </w:r>
      <w:r w:rsidRPr="00FD04E3">
        <w:rPr>
          <w:rFonts w:ascii="Arial" w:hAnsi="Arial" w:cs="Arial"/>
        </w:rPr>
        <w:t>Possible "healing" from autism without being diagnosed</w:t>
      </w:r>
      <w:r w:rsidRPr="00FD04E3">
        <w:rPr>
          <w:rFonts w:ascii="Arial" w:hAnsi="Arial" w:cs="Arial"/>
        </w:rPr>
        <w:t xml:space="preserve"> </w:t>
      </w:r>
      <w:r w:rsidRPr="00FD04E3">
        <w:rPr>
          <w:rFonts w:ascii="Arial" w:hAnsi="Arial" w:cs="Arial"/>
        </w:rPr>
        <w:t>exposed to rigorous scientific investigation</w:t>
      </w:r>
      <w:r w:rsidRPr="00FD04E3">
        <w:rPr>
          <w:rFonts w:ascii="Arial" w:hAnsi="Arial" w:cs="Arial"/>
        </w:rPr>
        <w:t xml:space="preserve"> </w:t>
      </w:r>
      <w:r w:rsidRPr="00FD04E3">
        <w:rPr>
          <w:rFonts w:ascii="Arial" w:hAnsi="Arial" w:cs="Arial"/>
        </w:rPr>
        <w:t>can mislead therapy recipients into thinking</w:t>
      </w:r>
      <w:r w:rsidRPr="00FD04E3">
        <w:rPr>
          <w:rFonts w:ascii="Arial" w:hAnsi="Arial" w:cs="Arial"/>
        </w:rPr>
        <w:t xml:space="preserve"> </w:t>
      </w:r>
      <w:r w:rsidRPr="00FD04E3">
        <w:rPr>
          <w:rFonts w:ascii="Arial" w:hAnsi="Arial" w:cs="Arial"/>
        </w:rPr>
        <w:t>that they have discovered the solution to their child's problem</w:t>
      </w:r>
      <w:r w:rsidRPr="00FD04E3">
        <w:rPr>
          <w:rFonts w:ascii="Arial" w:hAnsi="Arial" w:cs="Arial"/>
        </w:rPr>
        <w:t xml:space="preserve"> </w:t>
      </w:r>
      <w:r w:rsidRPr="00FD04E3">
        <w:rPr>
          <w:rFonts w:ascii="Arial" w:hAnsi="Arial" w:cs="Arial"/>
        </w:rPr>
        <w:t>developmental issues.</w:t>
      </w:r>
      <w:r w:rsidRPr="00FD04E3">
        <w:rPr>
          <w:rFonts w:ascii="Arial" w:hAnsi="Arial" w:cs="Arial"/>
        </w:rPr>
        <w:t xml:space="preserve"> </w:t>
      </w:r>
      <w:r w:rsidRPr="00FD04E3">
        <w:rPr>
          <w:rFonts w:ascii="Arial" w:hAnsi="Arial" w:cs="Arial"/>
        </w:rPr>
        <w:t>Another way to think about the distinction between efficacy and effectiveness is in terms of internal versus external validity (Cook &amp; Campbell, 1979). The extent to which changes in the dependent variable can be attributed to systematic changes in the independent variable and not to other factors is referred to as internal validity. Internal validity is thus required to establish the efficacy of a treatment. The extent to which findings from an inquiry can be extended to other settings, other autistic children, other therapists, and other parents/families is referred to as external validity. Furthermore, confirmability is required to establish the efficacy of a treatment.</w:t>
      </w:r>
    </w:p>
    <w:p w14:paraId="42AB9136" w14:textId="3C5AB3DF" w:rsidR="00D52FEC" w:rsidRPr="00FD04E3" w:rsidRDefault="00D52FEC" w:rsidP="00FD04E3">
      <w:pPr>
        <w:spacing w:after="30"/>
        <w:rPr>
          <w:rFonts w:ascii="Arial" w:hAnsi="Arial" w:cs="Arial"/>
        </w:rPr>
      </w:pPr>
      <w:r w:rsidRPr="00FD04E3">
        <w:rPr>
          <w:rFonts w:ascii="Arial" w:hAnsi="Arial" w:cs="Arial"/>
        </w:rPr>
        <w:t xml:space="preserve">The degree to which variations in the dependent variable may be explained by regular changes in the independent variable and not by other factors unrelated to the study is known as internal validity. In other words, it takes internal validity to assess a treatment's effectiveness. Gresham and MacMillan (1997, 1998) concentrated on the instrumentation, statistical regression, and selection biases as the three primary challenges to the internal validity of the </w:t>
      </w:r>
      <w:r w:rsidR="002240B2" w:rsidRPr="00FD04E3">
        <w:rPr>
          <w:rFonts w:ascii="Arial" w:hAnsi="Arial" w:cs="Arial"/>
        </w:rPr>
        <w:t>YAP (Young Autism Project)</w:t>
      </w:r>
      <w:r w:rsidRPr="00FD04E3">
        <w:rPr>
          <w:rFonts w:ascii="Arial" w:hAnsi="Arial" w:cs="Arial"/>
        </w:rPr>
        <w:t xml:space="preserve"> investigations. The YAP cannot be unqualifiedly endorsed as a proven treatment for all autistic children due to the sheer number and gravity of these dangers.</w:t>
      </w:r>
    </w:p>
    <w:p w14:paraId="69882AC3" w14:textId="43E858F6" w:rsidR="00D52FEC" w:rsidRPr="00FD04E3" w:rsidRDefault="00D52FEC" w:rsidP="00FD04E3">
      <w:pPr>
        <w:spacing w:after="30"/>
        <w:rPr>
          <w:rFonts w:ascii="Arial" w:hAnsi="Arial" w:cs="Arial"/>
        </w:rPr>
      </w:pPr>
      <w:r w:rsidRPr="00FD04E3">
        <w:rPr>
          <w:rFonts w:ascii="Arial" w:hAnsi="Arial" w:cs="Arial"/>
        </w:rPr>
        <w:t xml:space="preserve">The results presented by </w:t>
      </w:r>
      <w:r w:rsidR="002240B2" w:rsidRPr="00FD04E3">
        <w:rPr>
          <w:rFonts w:ascii="Arial" w:hAnsi="Arial" w:cs="Arial"/>
        </w:rPr>
        <w:t>Lovaas,</w:t>
      </w:r>
      <w:r w:rsidRPr="00FD04E3">
        <w:rPr>
          <w:rFonts w:ascii="Arial" w:hAnsi="Arial" w:cs="Arial"/>
        </w:rPr>
        <w:t xml:space="preserve"> and colleagues are definitely encouraging, but before advising the use of this treatment programme, the challenges to internal validity should be addressed in further replications.</w:t>
      </w:r>
    </w:p>
    <w:p w14:paraId="2C31EDFD" w14:textId="77777777" w:rsidR="002240B2" w:rsidRPr="00FD04E3" w:rsidRDefault="002240B2" w:rsidP="00FD04E3">
      <w:pPr>
        <w:spacing w:after="30"/>
        <w:rPr>
          <w:rFonts w:ascii="Arial" w:hAnsi="Arial" w:cs="Arial"/>
        </w:rPr>
      </w:pPr>
      <w:r w:rsidRPr="00FD04E3">
        <w:rPr>
          <w:rFonts w:ascii="Arial" w:hAnsi="Arial" w:cs="Arial"/>
        </w:rPr>
        <w:t>For establishing the degree to which any particular treatment has empirical support for leading to favourable treatment outcomes, there are well-established norms and standards.</w:t>
      </w:r>
    </w:p>
    <w:p w14:paraId="43A99CA0" w14:textId="65515F18" w:rsidR="002240B2" w:rsidRPr="00FD04E3" w:rsidRDefault="002240B2" w:rsidP="00FD04E3">
      <w:pPr>
        <w:spacing w:after="30"/>
        <w:rPr>
          <w:rFonts w:ascii="Arial" w:hAnsi="Arial" w:cs="Arial"/>
        </w:rPr>
      </w:pPr>
      <w:r w:rsidRPr="00FD04E3">
        <w:rPr>
          <w:rFonts w:ascii="Arial" w:hAnsi="Arial" w:cs="Arial"/>
        </w:rPr>
        <w:t>According to Lonigan, Elbert, and Johnson (1998), researchers frequently distinguish between a treatment's efficacy and its effectiveness or therapeutic value. Studies that show a treatment is effective examine if it decreases symptoms and improves functioning. They are carried out under very strict controls, including random assignment, control groups, and routine checks for procedural integrity. In contrast, a treatment's efficacy is shown by how effectively it performs in the environments and circumstances in which it will be used.</w:t>
      </w:r>
    </w:p>
    <w:p w14:paraId="7DBA1B05" w14:textId="66E2B693" w:rsidR="002240B2" w:rsidRPr="00FD04E3" w:rsidRDefault="002240B2" w:rsidP="00FD04E3">
      <w:pPr>
        <w:spacing w:after="30"/>
        <w:rPr>
          <w:rFonts w:ascii="Arial" w:hAnsi="Arial" w:cs="Arial"/>
        </w:rPr>
      </w:pPr>
      <w:r w:rsidRPr="00FD04E3">
        <w:rPr>
          <w:rFonts w:ascii="Arial" w:hAnsi="Arial" w:cs="Arial"/>
        </w:rPr>
        <w:t xml:space="preserve">Children with autism frequently engage in ritualistic, repeated behaviours and react unexpectedly to environmental stimuli. These actions have been theorised to be the result of autistic people's sensory systems being aroused less than optimally. Sensory integration treatment is a technique for stimulating an individual's skin and vestibular system in order to </w:t>
      </w:r>
      <w:r w:rsidRPr="00FD04E3">
        <w:rPr>
          <w:rFonts w:ascii="Arial" w:hAnsi="Arial" w:cs="Arial"/>
        </w:rPr>
        <w:lastRenderedPageBreak/>
        <w:t>raise hypothesised deficient arousal levels (Ayers, 1972, 1979). An occupational therapist administers stimulation, which comprises of swinging in a hammock, swinging in circles from a suspended swing, brushing the skin, and engaging in tasks that demand balance. The sole empirical assessment of sensory integration therapy published in scientific journals was conducted by Reilly, Nelson, and Bundy (1983), and their findings indicated that sensory integration therapy had no beneficial effect.</w:t>
      </w:r>
    </w:p>
    <w:p w14:paraId="22830E74" w14:textId="16AAB4A8" w:rsidR="002240B2" w:rsidRPr="00FD04E3" w:rsidRDefault="002240B2" w:rsidP="00FD04E3">
      <w:pPr>
        <w:spacing w:after="30"/>
        <w:rPr>
          <w:rFonts w:ascii="Arial" w:hAnsi="Arial" w:cs="Arial"/>
        </w:rPr>
      </w:pPr>
      <w:r w:rsidRPr="00FD04E3">
        <w:rPr>
          <w:rFonts w:ascii="Arial" w:hAnsi="Arial" w:cs="Arial"/>
        </w:rPr>
        <w:t>The validity and reliability of the three sensory measures utilised in these research to detect improvements were not established, despite the fact that previous studies have demonstrated that children with autism who received auditory integration training exhibited improved attention to task and fewer maladaptive behaviours (Bettison, 1996; Rimland &amp; Edelson, 1995). (Bettison, 1996). In order to assess the effectiveness of auditory integration training, a more thorough evaluation of the changes brought about by this treatment in significantly larger samples is required.</w:t>
      </w:r>
    </w:p>
    <w:p w14:paraId="2DE15EE2" w14:textId="3A01D360" w:rsidR="002240B2" w:rsidRPr="00FD04E3" w:rsidRDefault="002240B2" w:rsidP="00FD04E3">
      <w:pPr>
        <w:spacing w:after="30"/>
        <w:rPr>
          <w:rFonts w:ascii="Arial" w:hAnsi="Arial" w:cs="Arial"/>
        </w:rPr>
      </w:pPr>
    </w:p>
    <w:p w14:paraId="7316EA74" w14:textId="3A3F833A" w:rsidR="002240B2" w:rsidRPr="00FD04E3" w:rsidRDefault="002240B2" w:rsidP="00FD04E3">
      <w:pPr>
        <w:pStyle w:val="Heading1"/>
        <w:spacing w:after="30"/>
        <w:rPr>
          <w:rFonts w:ascii="Arial" w:hAnsi="Arial" w:cs="Arial"/>
          <w:sz w:val="22"/>
          <w:szCs w:val="22"/>
        </w:rPr>
      </w:pPr>
      <w:bookmarkStart w:id="12" w:name="_Toc118459701"/>
      <w:r w:rsidRPr="00FD04E3">
        <w:rPr>
          <w:rFonts w:ascii="Arial" w:hAnsi="Arial" w:cs="Arial"/>
          <w:sz w:val="22"/>
          <w:szCs w:val="22"/>
        </w:rPr>
        <w:t>Conclusion</w:t>
      </w:r>
      <w:bookmarkEnd w:id="12"/>
    </w:p>
    <w:p w14:paraId="21545C56" w14:textId="77777777" w:rsidR="00892F8A" w:rsidRPr="00FD04E3" w:rsidRDefault="00892F8A" w:rsidP="00FD04E3">
      <w:pPr>
        <w:spacing w:after="30"/>
        <w:rPr>
          <w:rFonts w:ascii="Arial" w:hAnsi="Arial" w:cs="Arial"/>
        </w:rPr>
      </w:pPr>
      <w:r w:rsidRPr="00FD04E3">
        <w:rPr>
          <w:rFonts w:ascii="Arial" w:hAnsi="Arial" w:cs="Arial"/>
        </w:rPr>
        <w:t>The randomised prospective trial is the gold standard in treatment evaluation. Despite the lack of such studies in the area of treating autistic children, we can make some educated guesses.</w:t>
      </w:r>
    </w:p>
    <w:p w14:paraId="3BF22B23" w14:textId="2157F3AE" w:rsidR="00892F8A" w:rsidRPr="00FD04E3" w:rsidRDefault="00892F8A" w:rsidP="00FD04E3">
      <w:pPr>
        <w:spacing w:after="30"/>
        <w:rPr>
          <w:rFonts w:ascii="Arial" w:hAnsi="Arial" w:cs="Arial"/>
        </w:rPr>
      </w:pPr>
      <w:r w:rsidRPr="00FD04E3">
        <w:rPr>
          <w:rFonts w:ascii="Arial" w:hAnsi="Arial" w:cs="Arial"/>
        </w:rPr>
        <w:t xml:space="preserve">A considerable number of children with ASD appear to be recoverable with behavioural and educational therapy. The best treatment approaches are those that are founded on knowledge of the underlying brain abnormalities and dynamic problems. We are compelled to think in the other way when treating autism. We identify what appears to work empirically and propose which </w:t>
      </w:r>
      <w:r w:rsidRPr="00FD04E3">
        <w:rPr>
          <w:rFonts w:ascii="Arial" w:hAnsi="Arial" w:cs="Arial"/>
        </w:rPr>
        <w:t>biobehavioural</w:t>
      </w:r>
      <w:r w:rsidRPr="00FD04E3">
        <w:rPr>
          <w:rFonts w:ascii="Arial" w:hAnsi="Arial" w:cs="Arial"/>
        </w:rPr>
        <w:t xml:space="preserve"> factors may explain their effectiveness.</w:t>
      </w:r>
      <w:r w:rsidRPr="00FD04E3">
        <w:rPr>
          <w:rFonts w:ascii="Arial" w:hAnsi="Arial" w:cs="Arial"/>
        </w:rPr>
        <w:t xml:space="preserve"> </w:t>
      </w:r>
      <w:r w:rsidR="00FD04E3" w:rsidRPr="00FD04E3">
        <w:rPr>
          <w:rFonts w:ascii="Arial" w:hAnsi="Arial" w:cs="Arial"/>
        </w:rPr>
        <w:t>There are several psychological and neurological factors that could exist</w:t>
      </w:r>
      <w:r w:rsidR="00FD04E3" w:rsidRPr="00FD04E3">
        <w:rPr>
          <w:rFonts w:ascii="Arial" w:hAnsi="Arial" w:cs="Arial"/>
        </w:rPr>
        <w:t xml:space="preserve"> </w:t>
      </w:r>
      <w:r w:rsidR="00FD04E3" w:rsidRPr="00FD04E3">
        <w:rPr>
          <w:rFonts w:ascii="Arial" w:hAnsi="Arial" w:cs="Arial"/>
        </w:rPr>
        <w:t>wherein this improvement can be realised We now have highlighted some that broadly fall into the intensive areas environmental enrichment, practise ("treatment weakness") as well as stress/anxiety reduction combined with reinforcing  that direct attention outward towards the physical and social environments  environment, as well as the possibility of expanding</w:t>
      </w:r>
      <w:r w:rsidR="00FD04E3" w:rsidRPr="00FD04E3">
        <w:rPr>
          <w:rFonts w:ascii="Arial" w:hAnsi="Arial" w:cs="Arial"/>
        </w:rPr>
        <w:t xml:space="preserve"> </w:t>
      </w:r>
      <w:r w:rsidR="00FD04E3" w:rsidRPr="00FD04E3">
        <w:rPr>
          <w:rFonts w:ascii="Arial" w:hAnsi="Arial" w:cs="Arial"/>
        </w:rPr>
        <w:t>susceptibility to behavioural treatments by lowering the  the severity of curable biological processes that impair neural activity These initiatives appear to be the most promising  when implemented early in life, even before the autistic child</w:t>
      </w:r>
      <w:r w:rsidR="00FD04E3" w:rsidRPr="00FD04E3">
        <w:rPr>
          <w:rFonts w:ascii="Arial" w:hAnsi="Arial" w:cs="Arial"/>
        </w:rPr>
        <w:t xml:space="preserve"> </w:t>
      </w:r>
      <w:r w:rsidR="00FD04E3" w:rsidRPr="00FD04E3">
        <w:rPr>
          <w:rFonts w:ascii="Arial" w:hAnsi="Arial" w:cs="Arial"/>
        </w:rPr>
        <w:t>symptoms have totally manifested.</w:t>
      </w:r>
    </w:p>
    <w:p w14:paraId="319A262E" w14:textId="19043A95" w:rsidR="002240B2" w:rsidRDefault="002240B2" w:rsidP="00FD04E3">
      <w:pPr>
        <w:spacing w:after="30"/>
        <w:rPr>
          <w:rFonts w:ascii="Arial" w:hAnsi="Arial" w:cs="Arial"/>
        </w:rPr>
      </w:pPr>
    </w:p>
    <w:p w14:paraId="5248145C" w14:textId="3241EA09" w:rsidR="00FD04E3" w:rsidRDefault="00FD04E3" w:rsidP="00FD04E3">
      <w:pPr>
        <w:spacing w:after="30"/>
        <w:rPr>
          <w:rFonts w:ascii="Arial" w:hAnsi="Arial" w:cs="Arial"/>
        </w:rPr>
      </w:pPr>
    </w:p>
    <w:p w14:paraId="25BC223B" w14:textId="3D79E56F" w:rsidR="00FD04E3" w:rsidRDefault="00FD04E3" w:rsidP="00FD04E3">
      <w:pPr>
        <w:spacing w:after="30"/>
        <w:rPr>
          <w:rFonts w:ascii="Arial" w:hAnsi="Arial" w:cs="Arial"/>
        </w:rPr>
      </w:pPr>
    </w:p>
    <w:p w14:paraId="0863AF6A" w14:textId="734D320C" w:rsidR="00FD04E3" w:rsidRDefault="00FD04E3" w:rsidP="00FD04E3">
      <w:pPr>
        <w:spacing w:after="30"/>
        <w:rPr>
          <w:rFonts w:ascii="Arial" w:hAnsi="Arial" w:cs="Arial"/>
        </w:rPr>
      </w:pPr>
    </w:p>
    <w:p w14:paraId="7385ED91" w14:textId="73F7D393" w:rsidR="00FD04E3" w:rsidRDefault="00FD04E3" w:rsidP="00FD04E3">
      <w:pPr>
        <w:spacing w:after="30"/>
        <w:rPr>
          <w:rFonts w:ascii="Arial" w:hAnsi="Arial" w:cs="Arial"/>
        </w:rPr>
      </w:pPr>
    </w:p>
    <w:p w14:paraId="057CB102" w14:textId="1B9F3DEB" w:rsidR="00FD04E3" w:rsidRDefault="00FD04E3" w:rsidP="00FD04E3">
      <w:pPr>
        <w:spacing w:after="30"/>
        <w:rPr>
          <w:rFonts w:ascii="Arial" w:hAnsi="Arial" w:cs="Arial"/>
        </w:rPr>
      </w:pPr>
    </w:p>
    <w:p w14:paraId="47172FF2" w14:textId="5F972D01" w:rsidR="00FD04E3" w:rsidRDefault="00FD04E3" w:rsidP="00FD04E3">
      <w:pPr>
        <w:spacing w:after="30"/>
        <w:rPr>
          <w:rFonts w:ascii="Arial" w:hAnsi="Arial" w:cs="Arial"/>
        </w:rPr>
      </w:pPr>
    </w:p>
    <w:p w14:paraId="45A67440" w14:textId="1DC6A2E1" w:rsidR="00FD04E3" w:rsidRDefault="00FD04E3" w:rsidP="00FD04E3">
      <w:pPr>
        <w:spacing w:after="30"/>
        <w:rPr>
          <w:rFonts w:ascii="Arial" w:hAnsi="Arial" w:cs="Arial"/>
        </w:rPr>
      </w:pPr>
    </w:p>
    <w:p w14:paraId="68634D3B" w14:textId="4496B2D1" w:rsidR="00FD04E3" w:rsidRDefault="00FD04E3" w:rsidP="00FD04E3">
      <w:pPr>
        <w:spacing w:after="30"/>
        <w:rPr>
          <w:rFonts w:ascii="Arial" w:hAnsi="Arial" w:cs="Arial"/>
        </w:rPr>
      </w:pPr>
    </w:p>
    <w:p w14:paraId="6456C25B" w14:textId="6F6B135E" w:rsidR="00FD04E3" w:rsidRDefault="00FD04E3" w:rsidP="00FD04E3">
      <w:pPr>
        <w:spacing w:after="30"/>
        <w:rPr>
          <w:rFonts w:ascii="Arial" w:hAnsi="Arial" w:cs="Arial"/>
        </w:rPr>
      </w:pPr>
    </w:p>
    <w:p w14:paraId="79D2F614" w14:textId="2D376410" w:rsidR="00FD04E3" w:rsidRDefault="00FD04E3" w:rsidP="00FD04E3">
      <w:pPr>
        <w:spacing w:after="30"/>
        <w:rPr>
          <w:rFonts w:ascii="Arial" w:hAnsi="Arial" w:cs="Arial"/>
        </w:rPr>
      </w:pPr>
    </w:p>
    <w:p w14:paraId="41068AF6" w14:textId="330DCE58" w:rsidR="00FD04E3" w:rsidRDefault="00FD04E3" w:rsidP="00FD04E3">
      <w:pPr>
        <w:spacing w:after="30"/>
        <w:rPr>
          <w:rFonts w:ascii="Arial" w:hAnsi="Arial" w:cs="Arial"/>
        </w:rPr>
      </w:pPr>
    </w:p>
    <w:p w14:paraId="33B1CAAE" w14:textId="46B93E57" w:rsidR="00FD04E3" w:rsidRDefault="00FD04E3" w:rsidP="00FD04E3">
      <w:pPr>
        <w:spacing w:after="30"/>
        <w:rPr>
          <w:rFonts w:ascii="Arial" w:hAnsi="Arial" w:cs="Arial"/>
        </w:rPr>
      </w:pPr>
    </w:p>
    <w:p w14:paraId="4B99743C" w14:textId="77777777" w:rsidR="00FD04E3" w:rsidRPr="00FD04E3" w:rsidRDefault="00FD04E3" w:rsidP="00FD04E3">
      <w:pPr>
        <w:spacing w:after="30"/>
        <w:rPr>
          <w:rFonts w:ascii="Arial" w:hAnsi="Arial" w:cs="Arial"/>
        </w:rPr>
      </w:pPr>
    </w:p>
    <w:p w14:paraId="1CC2A39B" w14:textId="720B400E" w:rsidR="00FD04E3" w:rsidRPr="00FD04E3" w:rsidRDefault="00FD04E3" w:rsidP="00FD04E3">
      <w:pPr>
        <w:spacing w:after="30"/>
        <w:rPr>
          <w:rFonts w:ascii="Arial" w:hAnsi="Arial" w:cs="Arial"/>
        </w:rPr>
      </w:pPr>
    </w:p>
    <w:p w14:paraId="34A5559E" w14:textId="04D06FFC" w:rsidR="00FD04E3" w:rsidRPr="00FD04E3" w:rsidRDefault="00FD04E3" w:rsidP="00FD04E3">
      <w:pPr>
        <w:pStyle w:val="Heading1"/>
        <w:spacing w:after="30"/>
        <w:rPr>
          <w:rFonts w:ascii="Arial" w:hAnsi="Arial" w:cs="Arial"/>
          <w:sz w:val="22"/>
          <w:szCs w:val="22"/>
        </w:rPr>
      </w:pPr>
      <w:bookmarkStart w:id="13" w:name="_Toc118459702"/>
      <w:r w:rsidRPr="00FD04E3">
        <w:rPr>
          <w:rFonts w:ascii="Arial" w:hAnsi="Arial" w:cs="Arial"/>
          <w:sz w:val="22"/>
          <w:szCs w:val="22"/>
        </w:rPr>
        <w:lastRenderedPageBreak/>
        <w:t>References</w:t>
      </w:r>
      <w:bookmarkEnd w:id="13"/>
    </w:p>
    <w:p w14:paraId="75D20C66" w14:textId="77777777" w:rsidR="00FD04E3" w:rsidRPr="00FD04E3" w:rsidRDefault="00FD04E3" w:rsidP="00FD04E3">
      <w:pPr>
        <w:pStyle w:val="ListParagraph"/>
        <w:numPr>
          <w:ilvl w:val="0"/>
          <w:numId w:val="1"/>
        </w:numPr>
        <w:spacing w:after="30"/>
        <w:rPr>
          <w:rFonts w:ascii="Arial" w:hAnsi="Arial" w:cs="Arial"/>
          <w:i/>
          <w:iCs/>
        </w:rPr>
      </w:pPr>
      <w:r w:rsidRPr="00FD04E3">
        <w:rPr>
          <w:rFonts w:ascii="Arial" w:hAnsi="Arial" w:cs="Arial"/>
        </w:rPr>
        <w:t xml:space="preserve">Ayers, A. J. (1972). </w:t>
      </w:r>
      <w:r w:rsidRPr="00FD04E3">
        <w:rPr>
          <w:rFonts w:ascii="Arial" w:hAnsi="Arial" w:cs="Arial"/>
          <w:i/>
          <w:iCs/>
        </w:rPr>
        <w:t xml:space="preserve">Sensory integration and learning disorders. Los Angeles: Western Psychological Associates. </w:t>
      </w:r>
    </w:p>
    <w:p w14:paraId="16329E37" w14:textId="77777777" w:rsidR="00FD04E3" w:rsidRPr="00FD04E3" w:rsidRDefault="00FD04E3" w:rsidP="00FD04E3">
      <w:pPr>
        <w:pStyle w:val="ListParagraph"/>
        <w:numPr>
          <w:ilvl w:val="0"/>
          <w:numId w:val="1"/>
        </w:numPr>
        <w:spacing w:after="30"/>
        <w:rPr>
          <w:rFonts w:ascii="Arial" w:hAnsi="Arial" w:cs="Arial"/>
          <w:i/>
          <w:iCs/>
        </w:rPr>
      </w:pPr>
      <w:r w:rsidRPr="00FD04E3">
        <w:rPr>
          <w:rFonts w:ascii="Arial" w:hAnsi="Arial" w:cs="Arial"/>
        </w:rPr>
        <w:t xml:space="preserve">Ayers, A. J. (1979). </w:t>
      </w:r>
      <w:r w:rsidRPr="00FD04E3">
        <w:rPr>
          <w:rFonts w:ascii="Arial" w:hAnsi="Arial" w:cs="Arial"/>
          <w:i/>
          <w:iCs/>
        </w:rPr>
        <w:t>Sensory integration and the child. Los Angeles: Western Psychological Associates.</w:t>
      </w:r>
    </w:p>
    <w:p w14:paraId="2EEC72E2"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Ayres, A. J., &amp; Tickle, L. S. (1980). </w:t>
      </w:r>
      <w:r w:rsidRPr="00FD04E3">
        <w:rPr>
          <w:rFonts w:ascii="Arial" w:hAnsi="Arial" w:cs="Arial"/>
          <w:i/>
          <w:iCs/>
        </w:rPr>
        <w:t>Hyper-responsivity to touch and vestibular stimuli as a predictor of positive response to sensory integration procedures by autistic children. American Journal of Occupational Therapy</w:t>
      </w:r>
      <w:r w:rsidRPr="00FD04E3">
        <w:rPr>
          <w:rFonts w:ascii="Arial" w:hAnsi="Arial" w:cs="Arial"/>
        </w:rPr>
        <w:t>, 34, 375–381.</w:t>
      </w:r>
    </w:p>
    <w:p w14:paraId="400005D8"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Bettison, S. (1996). </w:t>
      </w:r>
      <w:r w:rsidRPr="00FD04E3">
        <w:rPr>
          <w:rFonts w:ascii="Arial" w:hAnsi="Arial" w:cs="Arial"/>
          <w:i/>
          <w:iCs/>
        </w:rPr>
        <w:t>The long-term effects of auditory training on children with autism. Journal of Autism and Developmental Dis</w:t>
      </w:r>
      <w:r w:rsidRPr="00FD04E3">
        <w:rPr>
          <w:rFonts w:ascii="Arial" w:hAnsi="Arial" w:cs="Arial"/>
          <w:i/>
          <w:iCs/>
        </w:rPr>
        <w:t>orders</w:t>
      </w:r>
      <w:r w:rsidRPr="00FD04E3">
        <w:rPr>
          <w:rFonts w:ascii="Arial" w:hAnsi="Arial" w:cs="Arial"/>
        </w:rPr>
        <w:t>, 26, 361–374</w:t>
      </w:r>
    </w:p>
    <w:p w14:paraId="5BECFCB8"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Buffington, D. M., Krantz, P. J., McClannahan, L. E., &amp; Poulson, C. L. (1998). </w:t>
      </w:r>
      <w:r w:rsidRPr="00FD04E3">
        <w:rPr>
          <w:rFonts w:ascii="Arial" w:hAnsi="Arial" w:cs="Arial"/>
          <w:i/>
          <w:iCs/>
        </w:rPr>
        <w:t>Procedures for teaching appropriate gestural communication skills to children with autism. Journal of Autism and Developmental Disorders</w:t>
      </w:r>
      <w:r w:rsidRPr="00FD04E3">
        <w:rPr>
          <w:rFonts w:ascii="Arial" w:hAnsi="Arial" w:cs="Arial"/>
        </w:rPr>
        <w:t>, 28, 535–545.</w:t>
      </w:r>
    </w:p>
    <w:p w14:paraId="2DA80319"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Campbell, M., Schopler, E., Cueva, J. E., &amp; Hallin, A. (1996</w:t>
      </w:r>
      <w:r w:rsidRPr="00FD04E3">
        <w:rPr>
          <w:rFonts w:ascii="Arial" w:hAnsi="Arial" w:cs="Arial"/>
          <w:i/>
          <w:iCs/>
        </w:rPr>
        <w:t>). Treatment of autistic disorder. Journal of American Academy of Child Adolescent Psychiatry</w:t>
      </w:r>
      <w:r w:rsidRPr="00FD04E3">
        <w:rPr>
          <w:rFonts w:ascii="Arial" w:hAnsi="Arial" w:cs="Arial"/>
        </w:rPr>
        <w:t>, 35, 134-143.</w:t>
      </w:r>
    </w:p>
    <w:p w14:paraId="218BB146"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Cook, T., &amp; Campbell, D. (1979). </w:t>
      </w:r>
      <w:r w:rsidRPr="00FD04E3">
        <w:rPr>
          <w:rFonts w:ascii="Arial" w:hAnsi="Arial" w:cs="Arial"/>
          <w:i/>
          <w:iCs/>
        </w:rPr>
        <w:t>Quasi-experimentation: Design and analysis issues for field settings. Chicago: Rand McNally.</w:t>
      </w:r>
    </w:p>
    <w:p w14:paraId="071C8015"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Cox, A., Klein, K., Charman, T., Baird, G., Baron-Cohen, S., Swettenham, J., et al. (1999). </w:t>
      </w:r>
      <w:r w:rsidRPr="00FD04E3">
        <w:rPr>
          <w:rFonts w:ascii="Arial" w:hAnsi="Arial" w:cs="Arial"/>
          <w:i/>
          <w:iCs/>
        </w:rPr>
        <w:t>Autism spectrum disorders at 20 and 42 months of age: Stability of clinical and ADI-R diagnosis. Journal of Child Psychology and Psychiatry and Allied Disciplines</w:t>
      </w:r>
      <w:r w:rsidRPr="00FD04E3">
        <w:rPr>
          <w:rFonts w:ascii="Arial" w:hAnsi="Arial" w:cs="Arial"/>
        </w:rPr>
        <w:t>, 40(5), 719–732.</w:t>
      </w:r>
    </w:p>
    <w:p w14:paraId="6B6A5B33"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Dawson, G., &amp; Osterling, J. (1997). </w:t>
      </w:r>
      <w:r w:rsidRPr="00FD04E3">
        <w:rPr>
          <w:rFonts w:ascii="Arial" w:hAnsi="Arial" w:cs="Arial"/>
          <w:i/>
          <w:iCs/>
        </w:rPr>
        <w:t>Early intervention in autism. In M. J. Guralnick (Ed.), The effective</w:t>
      </w:r>
      <w:r w:rsidRPr="00FD04E3">
        <w:rPr>
          <w:rFonts w:ascii="Arial" w:hAnsi="Arial" w:cs="Arial"/>
          <w:i/>
          <w:iCs/>
        </w:rPr>
        <w:t>ness of early interventio</w:t>
      </w:r>
      <w:r w:rsidRPr="00FD04E3">
        <w:rPr>
          <w:rFonts w:ascii="Arial" w:hAnsi="Arial" w:cs="Arial"/>
        </w:rPr>
        <w:t>n (pp. 307–326). Baltimore: Brookes</w:t>
      </w:r>
    </w:p>
    <w:p w14:paraId="6A39AEDB"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Dawson, G., &amp; Osterling, J. (1997). </w:t>
      </w:r>
      <w:r w:rsidRPr="00FD04E3">
        <w:rPr>
          <w:rFonts w:ascii="Arial" w:hAnsi="Arial" w:cs="Arial"/>
          <w:i/>
          <w:iCs/>
        </w:rPr>
        <w:t>Early intervention in autism. In Guralnick, M. J. (Ed.), Effectiveness of Early Intervention</w:t>
      </w:r>
      <w:r w:rsidRPr="00FD04E3">
        <w:rPr>
          <w:rFonts w:ascii="Arial" w:hAnsi="Arial" w:cs="Arial"/>
        </w:rPr>
        <w:t xml:space="preserve"> (pp. 307–326).</w:t>
      </w:r>
    </w:p>
    <w:p w14:paraId="41F60729"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Green, G. (1994). The quality of the evidence. In H. C. Shane (Ed</w:t>
      </w:r>
      <w:r w:rsidRPr="00FD04E3">
        <w:rPr>
          <w:rFonts w:ascii="Arial" w:hAnsi="Arial" w:cs="Arial"/>
          <w:i/>
          <w:iCs/>
        </w:rPr>
        <w:t>.), Facilitated communication: The clinical and social phenomenon</w:t>
      </w:r>
      <w:r w:rsidRPr="00FD04E3">
        <w:rPr>
          <w:rFonts w:ascii="Arial" w:hAnsi="Arial" w:cs="Arial"/>
        </w:rPr>
        <w:t xml:space="preserve"> (pp. 157–225). </w:t>
      </w:r>
    </w:p>
    <w:p w14:paraId="167D968D"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Gresham, F. M., &amp; MacMillan, D. L. (1998</w:t>
      </w:r>
      <w:r w:rsidRPr="00FD04E3">
        <w:rPr>
          <w:rFonts w:ascii="Arial" w:hAnsi="Arial" w:cs="Arial"/>
          <w:i/>
          <w:iCs/>
        </w:rPr>
        <w:t>). Early Intervention Project: Can its claims be substantiated and its effects replicated? Journal of Autism and Developmental Disorders</w:t>
      </w:r>
      <w:r w:rsidRPr="00FD04E3">
        <w:rPr>
          <w:rFonts w:ascii="Arial" w:hAnsi="Arial" w:cs="Arial"/>
        </w:rPr>
        <w:t>, 28, 5- 13.</w:t>
      </w:r>
    </w:p>
    <w:p w14:paraId="6B054CDA"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Harris, S. L., &amp; Handleman, J. S. (2000). </w:t>
      </w:r>
      <w:r w:rsidRPr="00FD04E3">
        <w:rPr>
          <w:rFonts w:ascii="Arial" w:hAnsi="Arial" w:cs="Arial"/>
          <w:i/>
          <w:iCs/>
        </w:rPr>
        <w:t>Age and IQ at intake as predictors of placement for young children with autism: A four- to six-year follow-up. Journal of Autism and Developmental Disorders</w:t>
      </w:r>
      <w:r w:rsidRPr="00FD04E3">
        <w:rPr>
          <w:rFonts w:ascii="Arial" w:hAnsi="Arial" w:cs="Arial"/>
        </w:rPr>
        <w:t>, 30(2), 137– 142.</w:t>
      </w:r>
    </w:p>
    <w:p w14:paraId="456238C9"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Jacobson, J. W., &amp; Mulick, J. A. (1995). </w:t>
      </w:r>
      <w:r w:rsidRPr="00FD04E3">
        <w:rPr>
          <w:rFonts w:ascii="Arial" w:hAnsi="Arial" w:cs="Arial"/>
          <w:i/>
          <w:iCs/>
        </w:rPr>
        <w:t>A history of facilitated communication: Science, pseudoscience, and antiscience. American Psychologist</w:t>
      </w:r>
      <w:r w:rsidRPr="00FD04E3">
        <w:rPr>
          <w:rFonts w:ascii="Arial" w:hAnsi="Arial" w:cs="Arial"/>
        </w:rPr>
        <w:t>, 50, 750–765.</w:t>
      </w:r>
    </w:p>
    <w:p w14:paraId="64295EF1"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Kaplan, M., Carmody, D. P., &amp; Gaydos, A. (1996). </w:t>
      </w:r>
      <w:r w:rsidRPr="00FD04E3">
        <w:rPr>
          <w:rFonts w:ascii="Arial" w:hAnsi="Arial" w:cs="Arial"/>
          <w:i/>
          <w:iCs/>
        </w:rPr>
        <w:t>Postural orientation modifications in autism in response to ambient lenses. Child Psychiatry and Human Development</w:t>
      </w:r>
      <w:r w:rsidRPr="00FD04E3">
        <w:rPr>
          <w:rFonts w:ascii="Arial" w:hAnsi="Arial" w:cs="Arial"/>
        </w:rPr>
        <w:t>, 27 81–91.</w:t>
      </w:r>
    </w:p>
    <w:p w14:paraId="222C4148"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color w:val="222222"/>
          <w:shd w:val="clear" w:color="auto" w:fill="FFFFFF"/>
        </w:rPr>
        <w:t>Kasari, C. and Smith, T., 2013. Interventions in schools for children with autism spectrum disorder: Methods and recommendations. </w:t>
      </w:r>
      <w:r w:rsidRPr="00FD04E3">
        <w:rPr>
          <w:rFonts w:ascii="Arial" w:hAnsi="Arial" w:cs="Arial"/>
          <w:i/>
          <w:iCs/>
          <w:color w:val="222222"/>
          <w:shd w:val="clear" w:color="auto" w:fill="FFFFFF"/>
        </w:rPr>
        <w:t>Autism</w:t>
      </w:r>
      <w:r w:rsidRPr="00FD04E3">
        <w:rPr>
          <w:rFonts w:ascii="Arial" w:hAnsi="Arial" w:cs="Arial"/>
          <w:color w:val="222222"/>
          <w:shd w:val="clear" w:color="auto" w:fill="FFFFFF"/>
        </w:rPr>
        <w:t>, </w:t>
      </w:r>
      <w:r w:rsidRPr="00FD04E3">
        <w:rPr>
          <w:rFonts w:ascii="Arial" w:hAnsi="Arial" w:cs="Arial"/>
          <w:i/>
          <w:iCs/>
          <w:color w:val="222222"/>
          <w:shd w:val="clear" w:color="auto" w:fill="FFFFFF"/>
        </w:rPr>
        <w:t>17</w:t>
      </w:r>
      <w:r w:rsidRPr="00FD04E3">
        <w:rPr>
          <w:rFonts w:ascii="Arial" w:hAnsi="Arial" w:cs="Arial"/>
          <w:color w:val="222222"/>
          <w:shd w:val="clear" w:color="auto" w:fill="FFFFFF"/>
        </w:rPr>
        <w:t>(3), pp.254-267.</w:t>
      </w:r>
    </w:p>
    <w:p w14:paraId="16D1390E" w14:textId="77777777" w:rsidR="00FD04E3" w:rsidRPr="00FD04E3" w:rsidRDefault="00FD04E3" w:rsidP="00FD04E3">
      <w:pPr>
        <w:pStyle w:val="ListParagraph"/>
        <w:numPr>
          <w:ilvl w:val="0"/>
          <w:numId w:val="1"/>
        </w:numPr>
        <w:spacing w:after="30"/>
        <w:rPr>
          <w:rFonts w:ascii="Arial" w:hAnsi="Arial" w:cs="Arial"/>
          <w:i/>
          <w:iCs/>
        </w:rPr>
      </w:pPr>
      <w:r w:rsidRPr="00FD04E3">
        <w:rPr>
          <w:rFonts w:ascii="Arial" w:hAnsi="Arial" w:cs="Arial"/>
        </w:rPr>
        <w:t xml:space="preserve">Lonigan, C., Elbert, J., &amp; Johnson, S. (1998). </w:t>
      </w:r>
      <w:r w:rsidRPr="00FD04E3">
        <w:rPr>
          <w:rFonts w:ascii="Arial" w:hAnsi="Arial" w:cs="Arial"/>
          <w:i/>
          <w:iCs/>
        </w:rPr>
        <w:t>Empirically supported psychosocial interventions for children: An overview. Journal of Clinical Child Psychology,</w:t>
      </w:r>
      <w:r w:rsidRPr="00FD04E3">
        <w:rPr>
          <w:rFonts w:ascii="Arial" w:hAnsi="Arial" w:cs="Arial"/>
        </w:rPr>
        <w:t xml:space="preserve"> 27,145. </w:t>
      </w:r>
    </w:p>
    <w:p w14:paraId="73869604"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Lord, C. (1995</w:t>
      </w:r>
      <w:r w:rsidRPr="00FD04E3">
        <w:rPr>
          <w:rFonts w:ascii="Arial" w:hAnsi="Arial" w:cs="Arial"/>
          <w:i/>
          <w:iCs/>
        </w:rPr>
        <w:t>). Follow-up of two-year-olds referred for possible autism. Journal of Child Psychology and Psychiatry and Allied Disciplines</w:t>
      </w:r>
      <w:r w:rsidRPr="00FD04E3">
        <w:rPr>
          <w:rFonts w:ascii="Arial" w:hAnsi="Arial" w:cs="Arial"/>
        </w:rPr>
        <w:t>, 36(8), 1365– 1382.</w:t>
      </w:r>
    </w:p>
    <w:p w14:paraId="0D35FFAF"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Lord, C., &amp; Risi, S. (1998</w:t>
      </w:r>
      <w:r w:rsidRPr="00FD04E3">
        <w:rPr>
          <w:rFonts w:ascii="Arial" w:hAnsi="Arial" w:cs="Arial"/>
          <w:i/>
          <w:iCs/>
        </w:rPr>
        <w:t>). Frameworks and methods in diagnosing autism spectrum disorders. Mental Retardation and Developmental Disabilities Research Re</w:t>
      </w:r>
      <w:r w:rsidRPr="00FD04E3">
        <w:rPr>
          <w:rFonts w:ascii="Arial" w:hAnsi="Arial" w:cs="Arial"/>
          <w:i/>
          <w:iCs/>
        </w:rPr>
        <w:t>views: Special Issue: Autism</w:t>
      </w:r>
      <w:r w:rsidRPr="00FD04E3">
        <w:rPr>
          <w:rFonts w:ascii="Arial" w:hAnsi="Arial" w:cs="Arial"/>
        </w:rPr>
        <w:t>, 4(2), 90–96.</w:t>
      </w:r>
    </w:p>
    <w:p w14:paraId="6B9E8329"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Lovaas, O. I. (1987). </w:t>
      </w:r>
      <w:r w:rsidRPr="00FD04E3">
        <w:rPr>
          <w:rFonts w:ascii="Arial" w:hAnsi="Arial" w:cs="Arial"/>
          <w:i/>
          <w:iCs/>
        </w:rPr>
        <w:t>Behavioral treatment and normal educational and intellectual functioning in young autistic children. Journal of Consulting &amp; Clinical Psychology</w:t>
      </w:r>
      <w:r w:rsidRPr="00FD04E3">
        <w:rPr>
          <w:rFonts w:ascii="Arial" w:hAnsi="Arial" w:cs="Arial"/>
        </w:rPr>
        <w:t>, 55, 3–9.</w:t>
      </w:r>
    </w:p>
    <w:p w14:paraId="3B1AAAA4"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lastRenderedPageBreak/>
        <w:t xml:space="preserve"> Lovaas, O. I. (1993). </w:t>
      </w:r>
      <w:r w:rsidRPr="00FD04E3">
        <w:rPr>
          <w:rFonts w:ascii="Arial" w:hAnsi="Arial" w:cs="Arial"/>
          <w:i/>
          <w:iCs/>
        </w:rPr>
        <w:t>The development of a treatment-research project for developmentally disabled and autistic children. Journal of Applied Behavior Analysis</w:t>
      </w:r>
      <w:r w:rsidRPr="00FD04E3">
        <w:rPr>
          <w:rFonts w:ascii="Arial" w:hAnsi="Arial" w:cs="Arial"/>
        </w:rPr>
        <w:t>, 26, 617–630</w:t>
      </w:r>
    </w:p>
    <w:p w14:paraId="09111B0A"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Loveland, K. A., &amp; Landry, S. H. (1986). </w:t>
      </w:r>
      <w:r w:rsidRPr="00FD04E3">
        <w:rPr>
          <w:rFonts w:ascii="Arial" w:hAnsi="Arial" w:cs="Arial"/>
          <w:i/>
          <w:iCs/>
        </w:rPr>
        <w:t>Joint attention and language in autism and developmental language delay. Journal of Autism &amp; Developmental Disorders</w:t>
      </w:r>
      <w:r w:rsidRPr="00FD04E3">
        <w:rPr>
          <w:rFonts w:ascii="Arial" w:hAnsi="Arial" w:cs="Arial"/>
        </w:rPr>
        <w:t>, 16, 335–349.</w:t>
      </w:r>
    </w:p>
    <w:p w14:paraId="704710B8"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Mundy, P., Sigman, M., &amp; Kasari, C. (1990). </w:t>
      </w:r>
      <w:r w:rsidRPr="00FD04E3">
        <w:rPr>
          <w:rFonts w:ascii="Arial" w:hAnsi="Arial" w:cs="Arial"/>
          <w:i/>
          <w:iCs/>
        </w:rPr>
        <w:t>A longitudinal study of joint attention and language development in autistic children. Journal of Autism &amp; Developmental Disorders</w:t>
      </w:r>
      <w:r w:rsidRPr="00FD04E3">
        <w:rPr>
          <w:rFonts w:ascii="Arial" w:hAnsi="Arial" w:cs="Arial"/>
        </w:rPr>
        <w:t>, 20, 115–128.</w:t>
      </w:r>
    </w:p>
    <w:p w14:paraId="7159449F"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color w:val="222222"/>
          <w:shd w:val="clear" w:color="auto" w:fill="FFFFFF"/>
        </w:rPr>
        <w:t>Pellecchia, M., Connell, J.E., Beidas, R.S., Xie, M., Marcus, S.C. and Mandell, D.S., 2015. Dismantling the active ingredients of an intervention for children with autism. </w:t>
      </w:r>
      <w:r w:rsidRPr="00FD04E3">
        <w:rPr>
          <w:rFonts w:ascii="Arial" w:hAnsi="Arial" w:cs="Arial"/>
          <w:i/>
          <w:iCs/>
          <w:color w:val="222222"/>
          <w:shd w:val="clear" w:color="auto" w:fill="FFFFFF"/>
        </w:rPr>
        <w:t>Journal of autism and developmental disorders</w:t>
      </w:r>
      <w:r w:rsidRPr="00FD04E3">
        <w:rPr>
          <w:rFonts w:ascii="Arial" w:hAnsi="Arial" w:cs="Arial"/>
          <w:color w:val="222222"/>
          <w:shd w:val="clear" w:color="auto" w:fill="FFFFFF"/>
        </w:rPr>
        <w:t>, </w:t>
      </w:r>
      <w:r w:rsidRPr="00FD04E3">
        <w:rPr>
          <w:rFonts w:ascii="Arial" w:hAnsi="Arial" w:cs="Arial"/>
          <w:i/>
          <w:iCs/>
          <w:color w:val="222222"/>
          <w:shd w:val="clear" w:color="auto" w:fill="FFFFFF"/>
        </w:rPr>
        <w:t>45</w:t>
      </w:r>
      <w:r w:rsidRPr="00FD04E3">
        <w:rPr>
          <w:rFonts w:ascii="Arial" w:hAnsi="Arial" w:cs="Arial"/>
          <w:color w:val="222222"/>
          <w:shd w:val="clear" w:color="auto" w:fill="FFFFFF"/>
        </w:rPr>
        <w:t>(9), pp.2917-2927.</w:t>
      </w:r>
    </w:p>
    <w:p w14:paraId="08AA899E"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Pierce, K., &amp; Schreibman, L. (1995). </w:t>
      </w:r>
      <w:r w:rsidRPr="00FD04E3">
        <w:rPr>
          <w:rFonts w:ascii="Arial" w:hAnsi="Arial" w:cs="Arial"/>
          <w:i/>
          <w:iCs/>
        </w:rPr>
        <w:t>Increasing complex social behaviors in children with autism: Effects of peer-implemented pivotal response training. Journal of Applied Behavior Analysis</w:t>
      </w:r>
      <w:r w:rsidRPr="00FD04E3">
        <w:rPr>
          <w:rFonts w:ascii="Arial" w:hAnsi="Arial" w:cs="Arial"/>
        </w:rPr>
        <w:t>, 28, 285–295.</w:t>
      </w:r>
    </w:p>
    <w:p w14:paraId="116E1DA3"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Rimland, B., &amp; Edelson, R. (May, 1994). </w:t>
      </w:r>
      <w:r w:rsidRPr="00FD04E3">
        <w:rPr>
          <w:rFonts w:ascii="Arial" w:hAnsi="Arial" w:cs="Arial"/>
          <w:i/>
          <w:iCs/>
        </w:rPr>
        <w:t>The effects of auditory integration training on autism. American Journal of Speech and Language Pathology</w:t>
      </w:r>
      <w:r w:rsidRPr="00FD04E3">
        <w:rPr>
          <w:rFonts w:ascii="Arial" w:hAnsi="Arial" w:cs="Arial"/>
        </w:rPr>
        <w:t>, 18–24.</w:t>
      </w:r>
    </w:p>
    <w:p w14:paraId="4873A246"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 xml:space="preserve">Rimland, B., &amp; Edelson, S. (1995). </w:t>
      </w:r>
      <w:r w:rsidRPr="00FD04E3">
        <w:rPr>
          <w:rFonts w:ascii="Arial" w:hAnsi="Arial" w:cs="Arial"/>
          <w:i/>
          <w:iCs/>
        </w:rPr>
        <w:t>Brief report: A pilot study of auditory integration training in autism. Journal of Autism and Developmental Disorders</w:t>
      </w:r>
      <w:r w:rsidRPr="00FD04E3">
        <w:rPr>
          <w:rFonts w:ascii="Arial" w:hAnsi="Arial" w:cs="Arial"/>
        </w:rPr>
        <w:t>, 25, 61–70.</w:t>
      </w:r>
    </w:p>
    <w:p w14:paraId="172529C7" w14:textId="77777777" w:rsidR="00FD04E3" w:rsidRPr="00FD04E3" w:rsidRDefault="00FD04E3" w:rsidP="00FD04E3">
      <w:pPr>
        <w:pStyle w:val="ListParagraph"/>
        <w:numPr>
          <w:ilvl w:val="0"/>
          <w:numId w:val="1"/>
        </w:numPr>
        <w:spacing w:after="30"/>
        <w:rPr>
          <w:rFonts w:ascii="Arial" w:hAnsi="Arial" w:cs="Arial"/>
          <w:i/>
          <w:iCs/>
        </w:rPr>
      </w:pPr>
      <w:r w:rsidRPr="00FD04E3">
        <w:rPr>
          <w:rFonts w:ascii="Arial" w:hAnsi="Arial" w:cs="Arial"/>
        </w:rPr>
        <w:t xml:space="preserve">Rimland, B., &amp; Edelson, S. M. (1995). </w:t>
      </w:r>
      <w:r w:rsidRPr="00FD04E3">
        <w:rPr>
          <w:rFonts w:ascii="Arial" w:hAnsi="Arial" w:cs="Arial"/>
          <w:i/>
          <w:iCs/>
        </w:rPr>
        <w:t>Brief report: a pilot study of auditory integration training autism. Journal of Autism and Developmental Disorders</w:t>
      </w:r>
      <w:r w:rsidRPr="00FD04E3">
        <w:rPr>
          <w:rFonts w:ascii="Arial" w:hAnsi="Arial" w:cs="Arial"/>
        </w:rPr>
        <w:t>, 25, 6 I-70.</w:t>
      </w:r>
    </w:p>
    <w:p w14:paraId="07C082AD"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Rogers, S. J. (1998</w:t>
      </w:r>
      <w:r w:rsidRPr="00FD04E3">
        <w:rPr>
          <w:rFonts w:ascii="Arial" w:hAnsi="Arial" w:cs="Arial"/>
          <w:i/>
          <w:iCs/>
        </w:rPr>
        <w:t>). Empirically supported comprehensive treatment for young children with autism. Journal of Clinical Child Psychology</w:t>
      </w:r>
      <w:r w:rsidRPr="00FD04E3">
        <w:rPr>
          <w:rFonts w:ascii="Arial" w:hAnsi="Arial" w:cs="Arial"/>
        </w:rPr>
        <w:t>, 27, 168–179</w:t>
      </w:r>
    </w:p>
    <w:p w14:paraId="7F61CFFB" w14:textId="77777777" w:rsidR="00FD04E3" w:rsidRPr="00FD04E3" w:rsidRDefault="00FD04E3" w:rsidP="00FD04E3">
      <w:pPr>
        <w:pStyle w:val="ListParagraph"/>
        <w:numPr>
          <w:ilvl w:val="0"/>
          <w:numId w:val="1"/>
        </w:numPr>
        <w:spacing w:after="30"/>
        <w:rPr>
          <w:rFonts w:ascii="Arial" w:hAnsi="Arial" w:cs="Arial"/>
        </w:rPr>
      </w:pPr>
      <w:r w:rsidRPr="00FD04E3">
        <w:rPr>
          <w:rFonts w:ascii="Arial" w:hAnsi="Arial" w:cs="Arial"/>
        </w:rPr>
        <w:t>Sheinkopf, S. J., &amp; Siegel, B. (1998</w:t>
      </w:r>
      <w:r w:rsidRPr="00FD04E3">
        <w:rPr>
          <w:rFonts w:ascii="Arial" w:hAnsi="Arial" w:cs="Arial"/>
          <w:i/>
          <w:iCs/>
        </w:rPr>
        <w:t>). Home based behavioral treatment of young children with autism. Journal of Autism and Developmental Disorders</w:t>
      </w:r>
      <w:r w:rsidRPr="00FD04E3">
        <w:rPr>
          <w:rFonts w:ascii="Arial" w:hAnsi="Arial" w:cs="Arial"/>
        </w:rPr>
        <w:t>, 28(1), 15– 23.</w:t>
      </w:r>
    </w:p>
    <w:p w14:paraId="4B64D1D1" w14:textId="77777777" w:rsidR="00FD04E3" w:rsidRPr="00FD04E3" w:rsidRDefault="00FD04E3" w:rsidP="00FD04E3"/>
    <w:sectPr w:rsidR="00FD04E3" w:rsidRPr="00FD04E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0BD2E" w14:textId="77777777" w:rsidR="006C422D" w:rsidRDefault="006C422D" w:rsidP="00FD04E3">
      <w:pPr>
        <w:spacing w:after="0" w:line="240" w:lineRule="auto"/>
      </w:pPr>
      <w:r>
        <w:separator/>
      </w:r>
    </w:p>
  </w:endnote>
  <w:endnote w:type="continuationSeparator" w:id="0">
    <w:p w14:paraId="391C378F" w14:textId="77777777" w:rsidR="006C422D" w:rsidRDefault="006C422D" w:rsidP="00FD0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4746792"/>
      <w:docPartObj>
        <w:docPartGallery w:val="Page Numbers (Bottom of Page)"/>
        <w:docPartUnique/>
      </w:docPartObj>
    </w:sdtPr>
    <w:sdtEndPr>
      <w:rPr>
        <w:noProof/>
      </w:rPr>
    </w:sdtEndPr>
    <w:sdtContent>
      <w:p w14:paraId="63770C21" w14:textId="5A4A3B12" w:rsidR="00DD78A7" w:rsidRDefault="00DD78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F5DFCA" w14:textId="77777777" w:rsidR="00DD78A7" w:rsidRDefault="00DD7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4D94A6" w14:textId="77777777" w:rsidR="006C422D" w:rsidRDefault="006C422D" w:rsidP="00FD04E3">
      <w:pPr>
        <w:spacing w:after="0" w:line="240" w:lineRule="auto"/>
      </w:pPr>
      <w:r>
        <w:separator/>
      </w:r>
    </w:p>
  </w:footnote>
  <w:footnote w:type="continuationSeparator" w:id="0">
    <w:p w14:paraId="3B9B7716" w14:textId="77777777" w:rsidR="006C422D" w:rsidRDefault="006C422D" w:rsidP="00FD0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238A4"/>
    <w:multiLevelType w:val="hybridMultilevel"/>
    <w:tmpl w:val="DB0E37B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18823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CA6"/>
    <w:rsid w:val="001C3820"/>
    <w:rsid w:val="002240B2"/>
    <w:rsid w:val="004F04A6"/>
    <w:rsid w:val="0053673B"/>
    <w:rsid w:val="006C422D"/>
    <w:rsid w:val="006F0CA6"/>
    <w:rsid w:val="00873E02"/>
    <w:rsid w:val="00892F8A"/>
    <w:rsid w:val="00A3686C"/>
    <w:rsid w:val="00B85695"/>
    <w:rsid w:val="00D52FEC"/>
    <w:rsid w:val="00DD78A7"/>
    <w:rsid w:val="00FD0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7BD80"/>
  <w15:docId w15:val="{CD8480AD-A8DF-4BCA-916A-46CC15369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C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CA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D04E3"/>
    <w:pPr>
      <w:ind w:left="720"/>
      <w:contextualSpacing/>
    </w:pPr>
  </w:style>
  <w:style w:type="paragraph" w:styleId="Header">
    <w:name w:val="header"/>
    <w:basedOn w:val="Normal"/>
    <w:link w:val="HeaderChar"/>
    <w:uiPriority w:val="99"/>
    <w:unhideWhenUsed/>
    <w:rsid w:val="00FD0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E3"/>
  </w:style>
  <w:style w:type="paragraph" w:styleId="Footer">
    <w:name w:val="footer"/>
    <w:basedOn w:val="Normal"/>
    <w:link w:val="FooterChar"/>
    <w:uiPriority w:val="99"/>
    <w:unhideWhenUsed/>
    <w:rsid w:val="00FD0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E3"/>
  </w:style>
  <w:style w:type="paragraph" w:styleId="TOCHeading">
    <w:name w:val="TOC Heading"/>
    <w:basedOn w:val="Heading1"/>
    <w:next w:val="Normal"/>
    <w:uiPriority w:val="39"/>
    <w:unhideWhenUsed/>
    <w:qFormat/>
    <w:rsid w:val="00DD78A7"/>
    <w:pPr>
      <w:outlineLvl w:val="9"/>
    </w:pPr>
    <w:rPr>
      <w:lang w:val="en-US"/>
    </w:rPr>
  </w:style>
  <w:style w:type="paragraph" w:styleId="TOC1">
    <w:name w:val="toc 1"/>
    <w:basedOn w:val="Normal"/>
    <w:next w:val="Normal"/>
    <w:autoRedefine/>
    <w:uiPriority w:val="39"/>
    <w:unhideWhenUsed/>
    <w:rsid w:val="00DD78A7"/>
    <w:pPr>
      <w:spacing w:after="100"/>
    </w:pPr>
  </w:style>
  <w:style w:type="character" w:styleId="Hyperlink">
    <w:name w:val="Hyperlink"/>
    <w:basedOn w:val="DefaultParagraphFont"/>
    <w:uiPriority w:val="99"/>
    <w:unhideWhenUsed/>
    <w:rsid w:val="00DD78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43B67-26DE-4676-BC70-D7085B036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4267</Words>
  <Characters>24324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Duca (2026748)</dc:creator>
  <cp:keywords/>
  <dc:description/>
  <cp:lastModifiedBy>Mihaela Duca (2026748)</cp:lastModifiedBy>
  <cp:revision>2</cp:revision>
  <dcterms:created xsi:type="dcterms:W3CDTF">2022-11-04T13:15:00Z</dcterms:created>
  <dcterms:modified xsi:type="dcterms:W3CDTF">2022-11-04T13:15:00Z</dcterms:modified>
</cp:coreProperties>
</file>