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6AC0FDD" w14:textId="77777777" w:rsidR="0041139D" w:rsidRDefault="0041139D" w:rsidP="00B028A7">
      <w:pPr>
        <w:jc w:val="center"/>
        <w:rPr>
          <w:b/>
          <w:sz w:val="36"/>
        </w:rPr>
      </w:pPr>
      <w:bookmarkStart w:id="0" w:name="_Toc521415500"/>
      <w:bookmarkStart w:id="1" w:name="_Toc511338010"/>
    </w:p>
    <w:p w14:paraId="61E95E89" w14:textId="77777777" w:rsidR="0041139D" w:rsidRDefault="0041139D" w:rsidP="00B028A7">
      <w:pPr>
        <w:jc w:val="center"/>
        <w:rPr>
          <w:b/>
          <w:sz w:val="36"/>
        </w:rPr>
      </w:pPr>
    </w:p>
    <w:p w14:paraId="50DC9206" w14:textId="77777777" w:rsidR="0041139D" w:rsidRDefault="0041139D" w:rsidP="00B028A7">
      <w:pPr>
        <w:jc w:val="center"/>
        <w:rPr>
          <w:b/>
          <w:sz w:val="36"/>
        </w:rPr>
      </w:pPr>
    </w:p>
    <w:p w14:paraId="67ADE079" w14:textId="25B1F999" w:rsidR="00B028A7" w:rsidRPr="00B028A7" w:rsidRDefault="00B028A7" w:rsidP="00B028A7">
      <w:pPr>
        <w:jc w:val="center"/>
        <w:rPr>
          <w:b/>
          <w:sz w:val="36"/>
        </w:rPr>
      </w:pPr>
      <w:r w:rsidRPr="00B028A7">
        <w:rPr>
          <w:b/>
          <w:sz w:val="36"/>
        </w:rPr>
        <w:t>Digital Skills and Research Methods</w:t>
      </w:r>
    </w:p>
    <w:sdt>
      <w:sdtPr>
        <w:id w:val="506560463"/>
        <w:docPartObj>
          <w:docPartGallery w:val="Cover Pages"/>
          <w:docPartUnique/>
        </w:docPartObj>
      </w:sdtPr>
      <w:sdtEndPr/>
      <w:sdtContent>
        <w:p w14:paraId="62DFA6CF" w14:textId="088B6BA9" w:rsidR="00F57502" w:rsidRDefault="00F57502"/>
        <w:p w14:paraId="3CB8B129" w14:textId="32DD6FFF" w:rsidR="0041139D" w:rsidRPr="0041139D" w:rsidRDefault="00F57502">
          <w:pPr>
            <w:spacing w:before="0" w:after="160" w:line="259" w:lineRule="auto"/>
            <w:jc w:val="left"/>
            <w:rPr>
              <w:rFonts w:cs="Times New Roman"/>
              <w:b/>
              <w:sz w:val="32"/>
              <w:szCs w:val="32"/>
            </w:rPr>
          </w:pPr>
          <w:r w:rsidRPr="0041139D">
            <w:rPr>
              <w:rFonts w:cs="Times New Roman"/>
              <w:b/>
              <w:noProof/>
              <w:sz w:val="32"/>
              <w:szCs w:val="32"/>
              <w:lang w:val="fr-FR" w:eastAsia="fr-FR"/>
            </w:rPr>
            <mc:AlternateContent>
              <mc:Choice Requires="wps">
                <w:drawing>
                  <wp:anchor distT="0" distB="0" distL="182880" distR="182880" simplePos="0" relativeHeight="251660288" behindDoc="0" locked="0" layoutInCell="1" allowOverlap="1" wp14:anchorId="1A41DC23" wp14:editId="11444605">
                    <wp:simplePos x="0" y="0"/>
                    <wp:positionH relativeFrom="margin">
                      <wp:posOffset>638175</wp:posOffset>
                    </wp:positionH>
                    <wp:positionV relativeFrom="page">
                      <wp:posOffset>2583180</wp:posOffset>
                    </wp:positionV>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3AA691" w14:textId="3D4F5B1C" w:rsidR="00F57502" w:rsidRDefault="00F35AB4" w:rsidP="00D57905">
                                <w:pPr>
                                  <w:pStyle w:val="NoSpacing"/>
                                  <w:spacing w:before="40" w:after="560" w:line="216" w:lineRule="auto"/>
                                  <w:jc w:val="center"/>
                                  <w:rPr>
                                    <w:color w:val="4472C4" w:themeColor="accent1"/>
                                    <w:sz w:val="72"/>
                                    <w:szCs w:val="72"/>
                                  </w:rPr>
                                </w:pPr>
                                <w:sdt>
                                  <w:sdtPr>
                                    <w:rPr>
                                      <w:rFonts w:ascii="Times New Roman" w:hAnsi="Times New Roman" w:cs="Times New Roman"/>
                                      <w:b/>
                                      <w:color w:val="000000"/>
                                      <w:sz w:val="40"/>
                                      <w:szCs w:val="40"/>
                                    </w:rPr>
                                    <w:alias w:val="Title"/>
                                    <w:tag w:val=""/>
                                    <w:id w:val="1432082690"/>
                                    <w:showingPlcHdr/>
                                    <w:dataBinding w:prefixMappings="xmlns:ns0='http://purl.org/dc/elements/1.1/' xmlns:ns1='http://schemas.openxmlformats.org/package/2006/metadata/core-properties' " w:xpath="/ns1:coreProperties[1]/ns0:title[1]" w:storeItemID="{6C3C8BC8-F283-45AE-878A-BAB7291924A1}"/>
                                    <w:text/>
                                  </w:sdtPr>
                                  <w:sdtEndPr/>
                                  <w:sdtContent>
                                    <w:r w:rsidR="00B028A7">
                                      <w:rPr>
                                        <w:rFonts w:ascii="Times New Roman" w:hAnsi="Times New Roman" w:cs="Times New Roman"/>
                                        <w:b/>
                                        <w:color w:val="000000"/>
                                        <w:sz w:val="40"/>
                                        <w:szCs w:val="40"/>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xmlns:cx="http://schemas.microsoft.com/office/drawing/2014/chartex" xmlns:cx1="http://schemas.microsoft.com/office/drawing/2015/9/8/chartex" xmlns:w15="http://schemas.microsoft.com/office/word/2012/wordml" xmlns:w16se="http://schemas.microsoft.com/office/word/2015/wordml/symex">
                <w:pict>
                  <v:shapetype w14:anchorId="1A41DC23" id="_x0000_t202" coordsize="21600,21600" o:spt="202" path="m,l,21600r21600,l21600,xe">
                    <v:stroke joinstyle="miter"/>
                    <v:path gradientshapeok="t" o:connecttype="rect"/>
                  </v:shapetype>
                  <v:shape id="Text Box 131" o:spid="_x0000_s1026" type="#_x0000_t202" style="position:absolute;margin-left:50.25pt;margin-top:203.4pt;width:369pt;height:529.2pt;z-index:251660288;visibility:visible;mso-wrap-style:square;mso-width-percent:790;mso-height-percent:350;mso-wrap-distance-left:14.4pt;mso-wrap-distance-top:0;mso-wrap-distance-right:14.4pt;mso-wrap-distance-bottom:0;mso-position-horizontal:absolute;mso-position-horizontal-relative:margin;mso-position-vertical:absolute;mso-position-vertical-relative:page;mso-width-percent:79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" filled="f" stroked="f" strokeweight=".5pt">
                    <v:textbox style="mso-fit-shape-to-text:t" inset="0,0,0,0">
                      <w:txbxContent>
                        <w:p w14:paraId="013AA691" w14:textId="3D4F5B1C" w:rsidR="00F57502" w:rsidRDefault="008D39C2" w:rsidP="00D57905">
                          <w:pPr>
                            <w:pStyle w:val="NoSpacing"/>
                            <w:spacing w:before="40" w:after="560" w:line="216" w:lineRule="auto"/>
                            <w:jc w:val="center"/>
                            <w:rPr>
                              <w:color w:val="4472C4" w:themeColor="accent1"/>
                              <w:sz w:val="72"/>
                              <w:szCs w:val="72"/>
                            </w:rPr>
                          </w:pPr>
                          <w:sdt>
                            <w:sdtPr>
                              <w:rPr>
                                <w:rFonts w:ascii="Times New Roman" w:hAnsi="Times New Roman" w:cs="Times New Roman"/>
                                <w:b/>
                                <w:color w:val="000000"/>
                                <w:sz w:val="40"/>
                                <w:szCs w:val="40"/>
                              </w:rPr>
                              <w:alias w:val="Title"/>
                              <w:tag w:val=""/>
                              <w:id w:val="151731938"/>
                              <w:showingPlcHdr/>
                              <w:dataBinding w:prefixMappings="xmlns:ns0='http://purl.org/dc/elements/1.1/' xmlns:ns1='http://schemas.openxmlformats.org/package/2006/metadata/core-properties' " w:xpath="/ns1:coreProperties[1]/ns0:title[1]" w:storeItemID="{6C3C8BC8-F283-45AE-878A-BAB7291924A1}"/>
                              <w:text/>
                            </w:sdtPr>
                            <w:sdtEndPr/>
                            <w:sdtContent>
                              <w:r w:rsidR="00B028A7">
                                <w:rPr>
                                  <w:rFonts w:ascii="Times New Roman" w:hAnsi="Times New Roman" w:cs="Times New Roman"/>
                                  <w:b/>
                                  <w:color w:val="000000"/>
                                  <w:sz w:val="40"/>
                                  <w:szCs w:val="40"/>
                                </w:rPr>
                                <w:t xml:space="preserve">     </w:t>
                              </w:r>
                            </w:sdtContent>
                          </w:sdt>
                        </w:p>
                      </w:txbxContent>
                    </v:textbox>
                    <w10:wrap type="square" anchorx="margin" anchory="page"/>
                  </v:shape>
                </w:pict>
              </mc:Fallback>
            </mc:AlternateContent>
          </w:r>
          <w:r w:rsidR="0041139D" w:rsidRPr="0041139D">
            <w:rPr>
              <w:rFonts w:cs="Times New Roman"/>
              <w:b/>
              <w:sz w:val="32"/>
              <w:szCs w:val="32"/>
            </w:rPr>
            <w:t>Module no: BMSK400</w:t>
          </w:r>
          <w:r w:rsidR="00E35E4E">
            <w:rPr>
              <w:rFonts w:cs="Times New Roman"/>
              <w:b/>
              <w:sz w:val="32"/>
              <w:szCs w:val="32"/>
            </w:rPr>
            <w:t>3</w:t>
          </w:r>
        </w:p>
        <w:p w14:paraId="42AE13D2" w14:textId="1D15270E" w:rsidR="0041139D" w:rsidRPr="0041139D" w:rsidRDefault="0041139D">
          <w:pPr>
            <w:spacing w:before="0" w:after="160" w:line="259" w:lineRule="auto"/>
            <w:jc w:val="left"/>
            <w:rPr>
              <w:rFonts w:cs="Times New Roman"/>
              <w:b/>
              <w:sz w:val="32"/>
              <w:szCs w:val="32"/>
            </w:rPr>
          </w:pPr>
          <w:r w:rsidRPr="0041139D">
            <w:rPr>
              <w:rFonts w:cs="Times New Roman"/>
              <w:b/>
              <w:sz w:val="32"/>
              <w:szCs w:val="32"/>
            </w:rPr>
            <w:t xml:space="preserve">Student name: Ana-Maria </w:t>
          </w:r>
          <w:proofErr w:type="spellStart"/>
          <w:r w:rsidRPr="0041139D">
            <w:rPr>
              <w:rFonts w:cs="Times New Roman"/>
              <w:b/>
              <w:sz w:val="32"/>
              <w:szCs w:val="32"/>
            </w:rPr>
            <w:t>Paveliuc</w:t>
          </w:r>
          <w:proofErr w:type="spellEnd"/>
        </w:p>
        <w:p w14:paraId="4F8806EC" w14:textId="77777777" w:rsidR="0041139D" w:rsidRPr="0041139D" w:rsidRDefault="0041139D">
          <w:pPr>
            <w:spacing w:before="0" w:after="160" w:line="259" w:lineRule="auto"/>
            <w:jc w:val="left"/>
            <w:rPr>
              <w:rFonts w:cs="Times New Roman"/>
              <w:b/>
              <w:sz w:val="32"/>
              <w:szCs w:val="32"/>
            </w:rPr>
          </w:pPr>
          <w:r w:rsidRPr="0041139D">
            <w:rPr>
              <w:rFonts w:cs="Times New Roman"/>
              <w:b/>
              <w:sz w:val="32"/>
              <w:szCs w:val="32"/>
            </w:rPr>
            <w:t>Student no: 1711207</w:t>
          </w:r>
        </w:p>
        <w:p w14:paraId="0FA569AF" w14:textId="7C2E0885" w:rsidR="00F57502" w:rsidRDefault="0041139D">
          <w:pPr>
            <w:spacing w:before="0" w:after="160" w:line="259" w:lineRule="auto"/>
            <w:jc w:val="left"/>
            <w:rPr>
              <w:rFonts w:asciiTheme="majorHAnsi" w:eastAsiaTheme="majorEastAsia" w:hAnsiTheme="majorHAnsi" w:cstheme="majorBidi"/>
              <w:color w:val="2F5496" w:themeColor="accent1" w:themeShade="BF"/>
              <w:sz w:val="32"/>
              <w:szCs w:val="32"/>
              <w:lang w:val="en-US"/>
            </w:rPr>
          </w:pPr>
          <w:r w:rsidRPr="0041139D">
            <w:rPr>
              <w:rFonts w:cs="Times New Roman"/>
              <w:b/>
              <w:sz w:val="32"/>
              <w:szCs w:val="32"/>
            </w:rPr>
            <w:t xml:space="preserve">Lecturer: </w:t>
          </w:r>
          <w:proofErr w:type="spellStart"/>
          <w:r w:rsidRPr="0041139D">
            <w:rPr>
              <w:rFonts w:cs="Times New Roman"/>
              <w:b/>
              <w:sz w:val="32"/>
              <w:szCs w:val="32"/>
            </w:rPr>
            <w:t>Ze</w:t>
          </w:r>
          <w:proofErr w:type="spellEnd"/>
          <w:r w:rsidRPr="0041139D">
            <w:rPr>
              <w:rFonts w:cs="Times New Roman"/>
              <w:b/>
              <w:sz w:val="32"/>
              <w:szCs w:val="32"/>
            </w:rPr>
            <w:t xml:space="preserve"> </w:t>
          </w:r>
          <w:proofErr w:type="spellStart"/>
          <w:r w:rsidRPr="0041139D">
            <w:rPr>
              <w:rFonts w:cs="Times New Roman"/>
              <w:b/>
              <w:sz w:val="32"/>
              <w:szCs w:val="32"/>
            </w:rPr>
            <w:t>Zook</w:t>
          </w:r>
          <w:proofErr w:type="spellEnd"/>
          <w:r w:rsidR="00F57502">
            <w:br w:type="page"/>
          </w:r>
        </w:p>
      </w:sdtContent>
    </w:sdt>
    <w:sdt>
      <w:sdtPr>
        <w:rPr>
          <w:rFonts w:ascii="Times New Roman" w:eastAsiaTheme="minorHAnsi" w:hAnsi="Times New Roman" w:cstheme="minorBidi"/>
          <w:color w:val="auto"/>
          <w:sz w:val="24"/>
          <w:szCs w:val="22"/>
          <w:lang w:val="en-GB"/>
        </w:rPr>
        <w:id w:val="1669217135"/>
        <w:docPartObj>
          <w:docPartGallery w:val="Table of Contents"/>
          <w:docPartUnique/>
        </w:docPartObj>
      </w:sdtPr>
      <w:sdtEndPr>
        <w:rPr>
          <w:b/>
          <w:bCs/>
          <w:noProof/>
        </w:rPr>
      </w:sdtEndPr>
      <w:sdtContent>
        <w:p w14:paraId="43EE546F" w14:textId="6C22D72A" w:rsidR="006B67EC" w:rsidRPr="006B67EC" w:rsidRDefault="006B67EC">
          <w:pPr>
            <w:pStyle w:val="TOCHeading"/>
            <w:rPr>
              <w:rFonts w:ascii="Times New Roman" w:hAnsi="Times New Roman" w:cs="Times New Roman"/>
            </w:rPr>
          </w:pPr>
          <w:r w:rsidRPr="006B67EC">
            <w:rPr>
              <w:rFonts w:ascii="Times New Roman" w:hAnsi="Times New Roman" w:cs="Times New Roman"/>
            </w:rPr>
            <w:t>Contents</w:t>
          </w:r>
        </w:p>
        <w:p w14:paraId="5F81482B" w14:textId="30B0C660" w:rsidR="006B67EC" w:rsidRDefault="006B67EC">
          <w:pPr>
            <w:pStyle w:val="TOC1"/>
            <w:tabs>
              <w:tab w:val="right" w:leader="dot" w:pos="9016"/>
            </w:tabs>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522570208" w:history="1">
            <w:r w:rsidRPr="00107676">
              <w:rPr>
                <w:rStyle w:val="Hyperlink"/>
                <w:noProof/>
              </w:rPr>
              <w:t>Introduction</w:t>
            </w:r>
            <w:r>
              <w:rPr>
                <w:noProof/>
                <w:webHidden/>
              </w:rPr>
              <w:tab/>
            </w:r>
            <w:r>
              <w:rPr>
                <w:noProof/>
                <w:webHidden/>
              </w:rPr>
              <w:fldChar w:fldCharType="begin"/>
            </w:r>
            <w:r>
              <w:rPr>
                <w:noProof/>
                <w:webHidden/>
              </w:rPr>
              <w:instrText xml:space="preserve"> PAGEREF _Toc522570208 \h </w:instrText>
            </w:r>
            <w:r>
              <w:rPr>
                <w:noProof/>
                <w:webHidden/>
              </w:rPr>
            </w:r>
            <w:r>
              <w:rPr>
                <w:noProof/>
                <w:webHidden/>
              </w:rPr>
              <w:fldChar w:fldCharType="separate"/>
            </w:r>
            <w:r w:rsidR="00AF5672">
              <w:rPr>
                <w:noProof/>
                <w:webHidden/>
              </w:rPr>
              <w:t>2</w:t>
            </w:r>
            <w:r>
              <w:rPr>
                <w:noProof/>
                <w:webHidden/>
              </w:rPr>
              <w:fldChar w:fldCharType="end"/>
            </w:r>
          </w:hyperlink>
        </w:p>
        <w:p w14:paraId="7DBA921A" w14:textId="752DE8D0" w:rsidR="006B67EC" w:rsidRDefault="00F35AB4">
          <w:pPr>
            <w:pStyle w:val="TOC1"/>
            <w:tabs>
              <w:tab w:val="right" w:leader="dot" w:pos="9016"/>
            </w:tabs>
            <w:rPr>
              <w:rFonts w:asciiTheme="minorHAnsi" w:eastAsiaTheme="minorEastAsia" w:hAnsiTheme="minorHAnsi"/>
              <w:noProof/>
              <w:sz w:val="22"/>
              <w:lang w:eastAsia="en-GB"/>
            </w:rPr>
          </w:pPr>
          <w:hyperlink w:anchor="_Toc522570209" w:history="1">
            <w:r w:rsidR="006B67EC" w:rsidRPr="00107676">
              <w:rPr>
                <w:rStyle w:val="Hyperlink"/>
                <w:noProof/>
              </w:rPr>
              <w:t>Background regarding the business phenomenon</w:t>
            </w:r>
            <w:r w:rsidR="006B67EC">
              <w:rPr>
                <w:noProof/>
                <w:webHidden/>
              </w:rPr>
              <w:tab/>
            </w:r>
            <w:r w:rsidR="006B67EC">
              <w:rPr>
                <w:noProof/>
                <w:webHidden/>
              </w:rPr>
              <w:fldChar w:fldCharType="begin"/>
            </w:r>
            <w:r w:rsidR="006B67EC">
              <w:rPr>
                <w:noProof/>
                <w:webHidden/>
              </w:rPr>
              <w:instrText xml:space="preserve"> PAGEREF _Toc522570209 \h </w:instrText>
            </w:r>
            <w:r w:rsidR="006B67EC">
              <w:rPr>
                <w:noProof/>
                <w:webHidden/>
              </w:rPr>
            </w:r>
            <w:r w:rsidR="006B67EC">
              <w:rPr>
                <w:noProof/>
                <w:webHidden/>
              </w:rPr>
              <w:fldChar w:fldCharType="separate"/>
            </w:r>
            <w:r w:rsidR="00AF5672">
              <w:rPr>
                <w:noProof/>
                <w:webHidden/>
              </w:rPr>
              <w:t>4</w:t>
            </w:r>
            <w:r w:rsidR="006B67EC">
              <w:rPr>
                <w:noProof/>
                <w:webHidden/>
              </w:rPr>
              <w:fldChar w:fldCharType="end"/>
            </w:r>
          </w:hyperlink>
        </w:p>
        <w:p w14:paraId="7983F2A4" w14:textId="06FC0BBE" w:rsidR="006B67EC" w:rsidRDefault="00F35AB4">
          <w:pPr>
            <w:pStyle w:val="TOC1"/>
            <w:tabs>
              <w:tab w:val="right" w:leader="dot" w:pos="9016"/>
            </w:tabs>
            <w:rPr>
              <w:rFonts w:asciiTheme="minorHAnsi" w:eastAsiaTheme="minorEastAsia" w:hAnsiTheme="minorHAnsi"/>
              <w:noProof/>
              <w:sz w:val="22"/>
              <w:lang w:eastAsia="en-GB"/>
            </w:rPr>
          </w:pPr>
          <w:hyperlink w:anchor="_Toc522570210" w:history="1">
            <w:r w:rsidR="006B67EC" w:rsidRPr="00107676">
              <w:rPr>
                <w:rStyle w:val="Hyperlink"/>
                <w:noProof/>
              </w:rPr>
              <w:t>Methodology</w:t>
            </w:r>
            <w:r w:rsidR="006B67EC">
              <w:rPr>
                <w:noProof/>
                <w:webHidden/>
              </w:rPr>
              <w:tab/>
            </w:r>
            <w:r w:rsidR="006B67EC">
              <w:rPr>
                <w:noProof/>
                <w:webHidden/>
              </w:rPr>
              <w:fldChar w:fldCharType="begin"/>
            </w:r>
            <w:r w:rsidR="006B67EC">
              <w:rPr>
                <w:noProof/>
                <w:webHidden/>
              </w:rPr>
              <w:instrText xml:space="preserve"> PAGEREF _Toc522570210 \h </w:instrText>
            </w:r>
            <w:r w:rsidR="006B67EC">
              <w:rPr>
                <w:noProof/>
                <w:webHidden/>
              </w:rPr>
            </w:r>
            <w:r w:rsidR="006B67EC">
              <w:rPr>
                <w:noProof/>
                <w:webHidden/>
              </w:rPr>
              <w:fldChar w:fldCharType="separate"/>
            </w:r>
            <w:r w:rsidR="00AF5672">
              <w:rPr>
                <w:noProof/>
                <w:webHidden/>
              </w:rPr>
              <w:t>4</w:t>
            </w:r>
            <w:r w:rsidR="006B67EC">
              <w:rPr>
                <w:noProof/>
                <w:webHidden/>
              </w:rPr>
              <w:fldChar w:fldCharType="end"/>
            </w:r>
          </w:hyperlink>
        </w:p>
        <w:p w14:paraId="56007FE1" w14:textId="5B7B1557" w:rsidR="006B67EC" w:rsidRDefault="00F35AB4">
          <w:pPr>
            <w:pStyle w:val="TOC2"/>
            <w:tabs>
              <w:tab w:val="right" w:leader="dot" w:pos="9016"/>
            </w:tabs>
            <w:rPr>
              <w:rFonts w:asciiTheme="minorHAnsi" w:eastAsiaTheme="minorEastAsia" w:hAnsiTheme="minorHAnsi"/>
              <w:noProof/>
              <w:sz w:val="22"/>
              <w:lang w:eastAsia="en-GB"/>
            </w:rPr>
          </w:pPr>
          <w:hyperlink w:anchor="_Toc522570211" w:history="1">
            <w:r w:rsidR="006B67EC" w:rsidRPr="00107676">
              <w:rPr>
                <w:rStyle w:val="Hyperlink"/>
                <w:noProof/>
              </w:rPr>
              <w:t>Research design and strategy:</w:t>
            </w:r>
            <w:r w:rsidR="006B67EC">
              <w:rPr>
                <w:noProof/>
                <w:webHidden/>
              </w:rPr>
              <w:tab/>
            </w:r>
            <w:r w:rsidR="006B67EC">
              <w:rPr>
                <w:noProof/>
                <w:webHidden/>
              </w:rPr>
              <w:fldChar w:fldCharType="begin"/>
            </w:r>
            <w:r w:rsidR="006B67EC">
              <w:rPr>
                <w:noProof/>
                <w:webHidden/>
              </w:rPr>
              <w:instrText xml:space="preserve"> PAGEREF _Toc522570211 \h </w:instrText>
            </w:r>
            <w:r w:rsidR="006B67EC">
              <w:rPr>
                <w:noProof/>
                <w:webHidden/>
              </w:rPr>
            </w:r>
            <w:r w:rsidR="006B67EC">
              <w:rPr>
                <w:noProof/>
                <w:webHidden/>
              </w:rPr>
              <w:fldChar w:fldCharType="separate"/>
            </w:r>
            <w:r w:rsidR="00AF5672">
              <w:rPr>
                <w:noProof/>
                <w:webHidden/>
              </w:rPr>
              <w:t>4</w:t>
            </w:r>
            <w:r w:rsidR="006B67EC">
              <w:rPr>
                <w:noProof/>
                <w:webHidden/>
              </w:rPr>
              <w:fldChar w:fldCharType="end"/>
            </w:r>
          </w:hyperlink>
        </w:p>
        <w:p w14:paraId="6C36AFC8" w14:textId="2D18E483" w:rsidR="006B67EC" w:rsidRDefault="00F35AB4">
          <w:pPr>
            <w:pStyle w:val="TOC2"/>
            <w:tabs>
              <w:tab w:val="right" w:leader="dot" w:pos="9016"/>
            </w:tabs>
            <w:rPr>
              <w:rFonts w:asciiTheme="minorHAnsi" w:eastAsiaTheme="minorEastAsia" w:hAnsiTheme="minorHAnsi"/>
              <w:noProof/>
              <w:sz w:val="22"/>
              <w:lang w:eastAsia="en-GB"/>
            </w:rPr>
          </w:pPr>
          <w:hyperlink w:anchor="_Toc522570212" w:history="1">
            <w:r w:rsidR="006B67EC" w:rsidRPr="00107676">
              <w:rPr>
                <w:rStyle w:val="Hyperlink"/>
                <w:noProof/>
              </w:rPr>
              <w:t>Sampling</w:t>
            </w:r>
            <w:r w:rsidR="006B67EC">
              <w:rPr>
                <w:noProof/>
                <w:webHidden/>
              </w:rPr>
              <w:tab/>
            </w:r>
            <w:r w:rsidR="006B67EC">
              <w:rPr>
                <w:noProof/>
                <w:webHidden/>
              </w:rPr>
              <w:fldChar w:fldCharType="begin"/>
            </w:r>
            <w:r w:rsidR="006B67EC">
              <w:rPr>
                <w:noProof/>
                <w:webHidden/>
              </w:rPr>
              <w:instrText xml:space="preserve"> PAGEREF _Toc522570212 \h </w:instrText>
            </w:r>
            <w:r w:rsidR="006B67EC">
              <w:rPr>
                <w:noProof/>
                <w:webHidden/>
              </w:rPr>
            </w:r>
            <w:r w:rsidR="006B67EC">
              <w:rPr>
                <w:noProof/>
                <w:webHidden/>
              </w:rPr>
              <w:fldChar w:fldCharType="separate"/>
            </w:r>
            <w:r w:rsidR="00AF5672">
              <w:rPr>
                <w:noProof/>
                <w:webHidden/>
              </w:rPr>
              <w:t>5</w:t>
            </w:r>
            <w:r w:rsidR="006B67EC">
              <w:rPr>
                <w:noProof/>
                <w:webHidden/>
              </w:rPr>
              <w:fldChar w:fldCharType="end"/>
            </w:r>
          </w:hyperlink>
        </w:p>
        <w:p w14:paraId="09026BB8" w14:textId="2B111765" w:rsidR="006B67EC" w:rsidRDefault="00F35AB4">
          <w:pPr>
            <w:pStyle w:val="TOC2"/>
            <w:tabs>
              <w:tab w:val="right" w:leader="dot" w:pos="9016"/>
            </w:tabs>
            <w:rPr>
              <w:rFonts w:asciiTheme="minorHAnsi" w:eastAsiaTheme="minorEastAsia" w:hAnsiTheme="minorHAnsi"/>
              <w:noProof/>
              <w:sz w:val="22"/>
              <w:lang w:eastAsia="en-GB"/>
            </w:rPr>
          </w:pPr>
          <w:hyperlink w:anchor="_Toc522570213" w:history="1">
            <w:r w:rsidR="006B67EC" w:rsidRPr="00107676">
              <w:rPr>
                <w:rStyle w:val="Hyperlink"/>
                <w:noProof/>
              </w:rPr>
              <w:t>Ethical issues</w:t>
            </w:r>
            <w:r w:rsidR="006B67EC">
              <w:rPr>
                <w:noProof/>
                <w:webHidden/>
              </w:rPr>
              <w:tab/>
            </w:r>
            <w:r w:rsidR="006B67EC">
              <w:rPr>
                <w:noProof/>
                <w:webHidden/>
              </w:rPr>
              <w:fldChar w:fldCharType="begin"/>
            </w:r>
            <w:r w:rsidR="006B67EC">
              <w:rPr>
                <w:noProof/>
                <w:webHidden/>
              </w:rPr>
              <w:instrText xml:space="preserve"> PAGEREF _Toc522570213 \h </w:instrText>
            </w:r>
            <w:r w:rsidR="006B67EC">
              <w:rPr>
                <w:noProof/>
                <w:webHidden/>
              </w:rPr>
            </w:r>
            <w:r w:rsidR="006B67EC">
              <w:rPr>
                <w:noProof/>
                <w:webHidden/>
              </w:rPr>
              <w:fldChar w:fldCharType="separate"/>
            </w:r>
            <w:r w:rsidR="00AF5672">
              <w:rPr>
                <w:noProof/>
                <w:webHidden/>
              </w:rPr>
              <w:t>5</w:t>
            </w:r>
            <w:r w:rsidR="006B67EC">
              <w:rPr>
                <w:noProof/>
                <w:webHidden/>
              </w:rPr>
              <w:fldChar w:fldCharType="end"/>
            </w:r>
          </w:hyperlink>
        </w:p>
        <w:p w14:paraId="3CEB203A" w14:textId="327E9510" w:rsidR="006B67EC" w:rsidRDefault="00F35AB4">
          <w:pPr>
            <w:pStyle w:val="TOC1"/>
            <w:tabs>
              <w:tab w:val="right" w:leader="dot" w:pos="9016"/>
            </w:tabs>
            <w:rPr>
              <w:rFonts w:asciiTheme="minorHAnsi" w:eastAsiaTheme="minorEastAsia" w:hAnsiTheme="minorHAnsi"/>
              <w:noProof/>
              <w:sz w:val="22"/>
              <w:lang w:eastAsia="en-GB"/>
            </w:rPr>
          </w:pPr>
          <w:hyperlink w:anchor="_Toc522570214" w:history="1">
            <w:r w:rsidR="006B67EC" w:rsidRPr="00107676">
              <w:rPr>
                <w:rStyle w:val="Hyperlink"/>
                <w:noProof/>
              </w:rPr>
              <w:t>Data Collection and interpretation</w:t>
            </w:r>
            <w:r w:rsidR="006B67EC">
              <w:rPr>
                <w:noProof/>
                <w:webHidden/>
              </w:rPr>
              <w:tab/>
            </w:r>
            <w:r w:rsidR="006B67EC">
              <w:rPr>
                <w:noProof/>
                <w:webHidden/>
              </w:rPr>
              <w:fldChar w:fldCharType="begin"/>
            </w:r>
            <w:r w:rsidR="006B67EC">
              <w:rPr>
                <w:noProof/>
                <w:webHidden/>
              </w:rPr>
              <w:instrText xml:space="preserve"> PAGEREF _Toc522570214 \h </w:instrText>
            </w:r>
            <w:r w:rsidR="006B67EC">
              <w:rPr>
                <w:noProof/>
                <w:webHidden/>
              </w:rPr>
            </w:r>
            <w:r w:rsidR="006B67EC">
              <w:rPr>
                <w:noProof/>
                <w:webHidden/>
              </w:rPr>
              <w:fldChar w:fldCharType="separate"/>
            </w:r>
            <w:r w:rsidR="00AF5672">
              <w:rPr>
                <w:noProof/>
                <w:webHidden/>
              </w:rPr>
              <w:t>6</w:t>
            </w:r>
            <w:r w:rsidR="006B67EC">
              <w:rPr>
                <w:noProof/>
                <w:webHidden/>
              </w:rPr>
              <w:fldChar w:fldCharType="end"/>
            </w:r>
          </w:hyperlink>
        </w:p>
        <w:p w14:paraId="23401542" w14:textId="7637464E" w:rsidR="006B67EC" w:rsidRDefault="00F35AB4">
          <w:pPr>
            <w:pStyle w:val="TOC2"/>
            <w:tabs>
              <w:tab w:val="right" w:leader="dot" w:pos="9016"/>
            </w:tabs>
            <w:rPr>
              <w:rFonts w:asciiTheme="minorHAnsi" w:eastAsiaTheme="minorEastAsia" w:hAnsiTheme="minorHAnsi"/>
              <w:noProof/>
              <w:sz w:val="22"/>
              <w:lang w:eastAsia="en-GB"/>
            </w:rPr>
          </w:pPr>
          <w:hyperlink w:anchor="_Toc522570215" w:history="1">
            <w:r w:rsidR="006B67EC" w:rsidRPr="00107676">
              <w:rPr>
                <w:rStyle w:val="Hyperlink"/>
                <w:noProof/>
              </w:rPr>
              <w:t>Survey questionnaire outcomes:</w:t>
            </w:r>
            <w:r w:rsidR="006B67EC">
              <w:rPr>
                <w:noProof/>
                <w:webHidden/>
              </w:rPr>
              <w:tab/>
            </w:r>
            <w:r w:rsidR="006B67EC">
              <w:rPr>
                <w:noProof/>
                <w:webHidden/>
              </w:rPr>
              <w:fldChar w:fldCharType="begin"/>
            </w:r>
            <w:r w:rsidR="006B67EC">
              <w:rPr>
                <w:noProof/>
                <w:webHidden/>
              </w:rPr>
              <w:instrText xml:space="preserve"> PAGEREF _Toc522570215 \h </w:instrText>
            </w:r>
            <w:r w:rsidR="006B67EC">
              <w:rPr>
                <w:noProof/>
                <w:webHidden/>
              </w:rPr>
            </w:r>
            <w:r w:rsidR="006B67EC">
              <w:rPr>
                <w:noProof/>
                <w:webHidden/>
              </w:rPr>
              <w:fldChar w:fldCharType="separate"/>
            </w:r>
            <w:r w:rsidR="00AF5672">
              <w:rPr>
                <w:noProof/>
                <w:webHidden/>
              </w:rPr>
              <w:t>6</w:t>
            </w:r>
            <w:r w:rsidR="006B67EC">
              <w:rPr>
                <w:noProof/>
                <w:webHidden/>
              </w:rPr>
              <w:fldChar w:fldCharType="end"/>
            </w:r>
          </w:hyperlink>
        </w:p>
        <w:p w14:paraId="6C7C43B0" w14:textId="74F1C109" w:rsidR="006B67EC" w:rsidRDefault="00F35AB4">
          <w:pPr>
            <w:pStyle w:val="TOC2"/>
            <w:tabs>
              <w:tab w:val="right" w:leader="dot" w:pos="9016"/>
            </w:tabs>
            <w:rPr>
              <w:rFonts w:asciiTheme="minorHAnsi" w:eastAsiaTheme="minorEastAsia" w:hAnsiTheme="minorHAnsi"/>
              <w:noProof/>
              <w:sz w:val="22"/>
              <w:lang w:eastAsia="en-GB"/>
            </w:rPr>
          </w:pPr>
          <w:hyperlink w:anchor="_Toc522570216" w:history="1">
            <w:r w:rsidR="006B67EC" w:rsidRPr="00107676">
              <w:rPr>
                <w:rStyle w:val="Hyperlink"/>
                <w:noProof/>
              </w:rPr>
              <w:t>Interview outcomes:</w:t>
            </w:r>
            <w:r w:rsidR="006B67EC">
              <w:rPr>
                <w:noProof/>
                <w:webHidden/>
              </w:rPr>
              <w:tab/>
            </w:r>
            <w:r w:rsidR="006B67EC">
              <w:rPr>
                <w:noProof/>
                <w:webHidden/>
              </w:rPr>
              <w:fldChar w:fldCharType="begin"/>
            </w:r>
            <w:r w:rsidR="006B67EC">
              <w:rPr>
                <w:noProof/>
                <w:webHidden/>
              </w:rPr>
              <w:instrText xml:space="preserve"> PAGEREF _Toc522570216 \h </w:instrText>
            </w:r>
            <w:r w:rsidR="006B67EC">
              <w:rPr>
                <w:noProof/>
                <w:webHidden/>
              </w:rPr>
            </w:r>
            <w:r w:rsidR="006B67EC">
              <w:rPr>
                <w:noProof/>
                <w:webHidden/>
              </w:rPr>
              <w:fldChar w:fldCharType="separate"/>
            </w:r>
            <w:r w:rsidR="00AF5672">
              <w:rPr>
                <w:noProof/>
                <w:webHidden/>
              </w:rPr>
              <w:t>10</w:t>
            </w:r>
            <w:r w:rsidR="006B67EC">
              <w:rPr>
                <w:noProof/>
                <w:webHidden/>
              </w:rPr>
              <w:fldChar w:fldCharType="end"/>
            </w:r>
          </w:hyperlink>
        </w:p>
        <w:p w14:paraId="763DB869" w14:textId="5B49439B" w:rsidR="006B67EC" w:rsidRDefault="00F35AB4">
          <w:pPr>
            <w:pStyle w:val="TOC2"/>
            <w:tabs>
              <w:tab w:val="right" w:leader="dot" w:pos="9016"/>
            </w:tabs>
            <w:rPr>
              <w:rFonts w:asciiTheme="minorHAnsi" w:eastAsiaTheme="minorEastAsia" w:hAnsiTheme="minorHAnsi"/>
              <w:noProof/>
              <w:sz w:val="22"/>
              <w:lang w:eastAsia="en-GB"/>
            </w:rPr>
          </w:pPr>
          <w:hyperlink w:anchor="_Toc522570217" w:history="1">
            <w:r w:rsidR="006B67EC" w:rsidRPr="00107676">
              <w:rPr>
                <w:rStyle w:val="Hyperlink"/>
                <w:noProof/>
              </w:rPr>
              <w:t>Effects of the research on increasing performance of the organization</w:t>
            </w:r>
            <w:r w:rsidR="006B67EC">
              <w:rPr>
                <w:noProof/>
                <w:webHidden/>
              </w:rPr>
              <w:tab/>
            </w:r>
            <w:r w:rsidR="006B67EC">
              <w:rPr>
                <w:noProof/>
                <w:webHidden/>
              </w:rPr>
              <w:fldChar w:fldCharType="begin"/>
            </w:r>
            <w:r w:rsidR="006B67EC">
              <w:rPr>
                <w:noProof/>
                <w:webHidden/>
              </w:rPr>
              <w:instrText xml:space="preserve"> PAGEREF _Toc522570217 \h </w:instrText>
            </w:r>
            <w:r w:rsidR="006B67EC">
              <w:rPr>
                <w:noProof/>
                <w:webHidden/>
              </w:rPr>
            </w:r>
            <w:r w:rsidR="006B67EC">
              <w:rPr>
                <w:noProof/>
                <w:webHidden/>
              </w:rPr>
              <w:fldChar w:fldCharType="separate"/>
            </w:r>
            <w:r w:rsidR="00AF5672">
              <w:rPr>
                <w:noProof/>
                <w:webHidden/>
              </w:rPr>
              <w:t>10</w:t>
            </w:r>
            <w:r w:rsidR="006B67EC">
              <w:rPr>
                <w:noProof/>
                <w:webHidden/>
              </w:rPr>
              <w:fldChar w:fldCharType="end"/>
            </w:r>
          </w:hyperlink>
        </w:p>
        <w:p w14:paraId="38D88F8D" w14:textId="775E7A0C" w:rsidR="006B67EC" w:rsidRDefault="00F35AB4">
          <w:pPr>
            <w:pStyle w:val="TOC1"/>
            <w:tabs>
              <w:tab w:val="right" w:leader="dot" w:pos="9016"/>
            </w:tabs>
            <w:rPr>
              <w:rFonts w:asciiTheme="minorHAnsi" w:eastAsiaTheme="minorEastAsia" w:hAnsiTheme="minorHAnsi"/>
              <w:noProof/>
              <w:sz w:val="22"/>
              <w:lang w:eastAsia="en-GB"/>
            </w:rPr>
          </w:pPr>
          <w:hyperlink w:anchor="_Toc522570218" w:history="1">
            <w:r w:rsidR="00C60C19">
              <w:rPr>
                <w:rStyle w:val="Hyperlink"/>
                <w:noProof/>
              </w:rPr>
              <w:t>Conclusion</w:t>
            </w:r>
            <w:r w:rsidR="006B67EC">
              <w:rPr>
                <w:noProof/>
                <w:webHidden/>
              </w:rPr>
              <w:tab/>
            </w:r>
            <w:r w:rsidR="006B67EC">
              <w:rPr>
                <w:noProof/>
                <w:webHidden/>
              </w:rPr>
              <w:fldChar w:fldCharType="begin"/>
            </w:r>
            <w:r w:rsidR="006B67EC">
              <w:rPr>
                <w:noProof/>
                <w:webHidden/>
              </w:rPr>
              <w:instrText xml:space="preserve"> PAGEREF _Toc522570218 \h </w:instrText>
            </w:r>
            <w:r w:rsidR="006B67EC">
              <w:rPr>
                <w:noProof/>
                <w:webHidden/>
              </w:rPr>
            </w:r>
            <w:r w:rsidR="006B67EC">
              <w:rPr>
                <w:noProof/>
                <w:webHidden/>
              </w:rPr>
              <w:fldChar w:fldCharType="separate"/>
            </w:r>
            <w:r w:rsidR="00AF5672">
              <w:rPr>
                <w:noProof/>
                <w:webHidden/>
              </w:rPr>
              <w:t>11</w:t>
            </w:r>
            <w:r w:rsidR="006B67EC">
              <w:rPr>
                <w:noProof/>
                <w:webHidden/>
              </w:rPr>
              <w:fldChar w:fldCharType="end"/>
            </w:r>
          </w:hyperlink>
        </w:p>
        <w:p w14:paraId="6707F45B" w14:textId="4DC97B3B" w:rsidR="006B67EC" w:rsidRDefault="00F35AB4">
          <w:pPr>
            <w:pStyle w:val="TOC1"/>
            <w:tabs>
              <w:tab w:val="right" w:leader="dot" w:pos="9016"/>
            </w:tabs>
            <w:rPr>
              <w:rFonts w:asciiTheme="minorHAnsi" w:eastAsiaTheme="minorEastAsia" w:hAnsiTheme="minorHAnsi"/>
              <w:noProof/>
              <w:sz w:val="22"/>
              <w:lang w:eastAsia="en-GB"/>
            </w:rPr>
          </w:pPr>
          <w:hyperlink w:anchor="_Toc522570219" w:history="1">
            <w:r w:rsidR="006B67EC" w:rsidRPr="00107676">
              <w:rPr>
                <w:rStyle w:val="Hyperlink"/>
                <w:noProof/>
              </w:rPr>
              <w:t>Reference</w:t>
            </w:r>
            <w:r w:rsidR="006B67EC">
              <w:rPr>
                <w:noProof/>
                <w:webHidden/>
              </w:rPr>
              <w:tab/>
            </w:r>
            <w:r w:rsidR="006B67EC">
              <w:rPr>
                <w:noProof/>
                <w:webHidden/>
              </w:rPr>
              <w:fldChar w:fldCharType="begin"/>
            </w:r>
            <w:r w:rsidR="006B67EC">
              <w:rPr>
                <w:noProof/>
                <w:webHidden/>
              </w:rPr>
              <w:instrText xml:space="preserve"> PAGEREF _Toc522570219 \h </w:instrText>
            </w:r>
            <w:r w:rsidR="006B67EC">
              <w:rPr>
                <w:noProof/>
                <w:webHidden/>
              </w:rPr>
            </w:r>
            <w:r w:rsidR="006B67EC">
              <w:rPr>
                <w:noProof/>
                <w:webHidden/>
              </w:rPr>
              <w:fldChar w:fldCharType="separate"/>
            </w:r>
            <w:r w:rsidR="00AF5672">
              <w:rPr>
                <w:noProof/>
                <w:webHidden/>
              </w:rPr>
              <w:t>12</w:t>
            </w:r>
            <w:r w:rsidR="006B67EC">
              <w:rPr>
                <w:noProof/>
                <w:webHidden/>
              </w:rPr>
              <w:fldChar w:fldCharType="end"/>
            </w:r>
          </w:hyperlink>
        </w:p>
        <w:p w14:paraId="3736229F" w14:textId="43FF9AED" w:rsidR="006B67EC" w:rsidRDefault="00F35AB4">
          <w:pPr>
            <w:pStyle w:val="TOC1"/>
            <w:tabs>
              <w:tab w:val="right" w:leader="dot" w:pos="9016"/>
            </w:tabs>
            <w:rPr>
              <w:rFonts w:asciiTheme="minorHAnsi" w:eastAsiaTheme="minorEastAsia" w:hAnsiTheme="minorHAnsi"/>
              <w:noProof/>
              <w:sz w:val="22"/>
              <w:lang w:eastAsia="en-GB"/>
            </w:rPr>
          </w:pPr>
          <w:hyperlink w:anchor="_Toc522570220" w:history="1">
            <w:r w:rsidR="006B67EC" w:rsidRPr="00107676">
              <w:rPr>
                <w:rStyle w:val="Hyperlink"/>
                <w:noProof/>
              </w:rPr>
              <w:t>Appendix</w:t>
            </w:r>
            <w:r w:rsidR="006B67EC">
              <w:rPr>
                <w:noProof/>
                <w:webHidden/>
              </w:rPr>
              <w:tab/>
            </w:r>
            <w:r w:rsidR="006B67EC">
              <w:rPr>
                <w:noProof/>
                <w:webHidden/>
              </w:rPr>
              <w:fldChar w:fldCharType="begin"/>
            </w:r>
            <w:r w:rsidR="006B67EC">
              <w:rPr>
                <w:noProof/>
                <w:webHidden/>
              </w:rPr>
              <w:instrText xml:space="preserve"> PAGEREF _Toc522570220 \h </w:instrText>
            </w:r>
            <w:r w:rsidR="006B67EC">
              <w:rPr>
                <w:noProof/>
                <w:webHidden/>
              </w:rPr>
            </w:r>
            <w:r w:rsidR="006B67EC">
              <w:rPr>
                <w:noProof/>
                <w:webHidden/>
              </w:rPr>
              <w:fldChar w:fldCharType="separate"/>
            </w:r>
            <w:r w:rsidR="00AF5672">
              <w:rPr>
                <w:noProof/>
                <w:webHidden/>
              </w:rPr>
              <w:t>13</w:t>
            </w:r>
            <w:r w:rsidR="006B67EC">
              <w:rPr>
                <w:noProof/>
                <w:webHidden/>
              </w:rPr>
              <w:fldChar w:fldCharType="end"/>
            </w:r>
          </w:hyperlink>
        </w:p>
        <w:p w14:paraId="2929FB38" w14:textId="136C5058" w:rsidR="006B67EC" w:rsidRDefault="006B67EC">
          <w:r>
            <w:rPr>
              <w:b/>
              <w:bCs/>
              <w:noProof/>
            </w:rPr>
            <w:fldChar w:fldCharType="end"/>
          </w:r>
        </w:p>
      </w:sdtContent>
    </w:sdt>
    <w:p w14:paraId="163504F4" w14:textId="44218BCD" w:rsidR="00AF5672" w:rsidRDefault="00AF5672">
      <w:pPr>
        <w:spacing w:before="0" w:after="160" w:line="259" w:lineRule="auto"/>
        <w:jc w:val="left"/>
      </w:pPr>
      <w:bookmarkStart w:id="2" w:name="_Toc522570208"/>
      <w:r>
        <w:br w:type="page"/>
      </w:r>
    </w:p>
    <w:p w14:paraId="2AC6175A" w14:textId="7AD368D2" w:rsidR="00AF5672" w:rsidRDefault="00AF5672">
      <w:pPr>
        <w:pStyle w:val="TableofFigures"/>
        <w:tabs>
          <w:tab w:val="right" w:leader="dot" w:pos="9016"/>
        </w:tabs>
        <w:rPr>
          <w:rFonts w:eastAsiaTheme="majorEastAsia" w:cstheme="majorBidi"/>
          <w:color w:val="0070C0"/>
          <w:sz w:val="32"/>
          <w:szCs w:val="32"/>
          <w:lang w:val="en-US"/>
        </w:rPr>
      </w:pPr>
      <w:r>
        <w:rPr>
          <w:rFonts w:eastAsiaTheme="majorEastAsia" w:cstheme="majorBidi"/>
          <w:color w:val="0070C0"/>
          <w:sz w:val="32"/>
          <w:szCs w:val="32"/>
          <w:lang w:val="en-US"/>
        </w:rPr>
        <w:lastRenderedPageBreak/>
        <w:t>Table of Figures:</w:t>
      </w:r>
    </w:p>
    <w:p w14:paraId="5D90D6CB" w14:textId="61DE5DEC" w:rsidR="00AF5672" w:rsidRDefault="00AF5672">
      <w:pPr>
        <w:pStyle w:val="TableofFigures"/>
        <w:tabs>
          <w:tab w:val="right" w:leader="dot" w:pos="9016"/>
        </w:tabs>
        <w:rPr>
          <w:rFonts w:asciiTheme="minorHAnsi" w:eastAsiaTheme="minorEastAsia" w:hAnsiTheme="minorHAnsi"/>
          <w:noProof/>
          <w:sz w:val="22"/>
          <w:lang w:eastAsia="en-GB"/>
        </w:rPr>
      </w:pPr>
      <w:r>
        <w:rPr>
          <w:rFonts w:eastAsiaTheme="majorEastAsia" w:cstheme="majorBidi"/>
          <w:color w:val="0070C0"/>
          <w:sz w:val="32"/>
          <w:szCs w:val="32"/>
          <w:lang w:val="en-US"/>
        </w:rPr>
        <w:fldChar w:fldCharType="begin"/>
      </w:r>
      <w:r>
        <w:rPr>
          <w:rFonts w:eastAsiaTheme="majorEastAsia" w:cstheme="majorBidi"/>
          <w:color w:val="0070C0"/>
          <w:sz w:val="32"/>
          <w:szCs w:val="32"/>
          <w:lang w:val="en-US"/>
        </w:rPr>
        <w:instrText xml:space="preserve"> TOC \h \z \c "Figure" </w:instrText>
      </w:r>
      <w:r>
        <w:rPr>
          <w:rFonts w:eastAsiaTheme="majorEastAsia" w:cstheme="majorBidi"/>
          <w:color w:val="0070C0"/>
          <w:sz w:val="32"/>
          <w:szCs w:val="32"/>
          <w:lang w:val="en-US"/>
        </w:rPr>
        <w:fldChar w:fldCharType="separate"/>
      </w:r>
      <w:hyperlink w:anchor="_Toc522570344" w:history="1">
        <w:r w:rsidRPr="006D2D6D">
          <w:rPr>
            <w:rStyle w:val="Hyperlink"/>
            <w:noProof/>
          </w:rPr>
          <w:t>Figure 1: Results of survey question “Do you think that the Brexit has brought challenges for the Vodafone UK?”</w:t>
        </w:r>
        <w:r>
          <w:rPr>
            <w:noProof/>
            <w:webHidden/>
          </w:rPr>
          <w:tab/>
        </w:r>
        <w:r>
          <w:rPr>
            <w:noProof/>
            <w:webHidden/>
          </w:rPr>
          <w:fldChar w:fldCharType="begin"/>
        </w:r>
        <w:r>
          <w:rPr>
            <w:noProof/>
            <w:webHidden/>
          </w:rPr>
          <w:instrText xml:space="preserve"> PAGEREF _Toc522570344 \h </w:instrText>
        </w:r>
        <w:r>
          <w:rPr>
            <w:noProof/>
            <w:webHidden/>
          </w:rPr>
        </w:r>
        <w:r>
          <w:rPr>
            <w:noProof/>
            <w:webHidden/>
          </w:rPr>
          <w:fldChar w:fldCharType="separate"/>
        </w:r>
        <w:r>
          <w:rPr>
            <w:noProof/>
            <w:webHidden/>
          </w:rPr>
          <w:t>6</w:t>
        </w:r>
        <w:r>
          <w:rPr>
            <w:noProof/>
            <w:webHidden/>
          </w:rPr>
          <w:fldChar w:fldCharType="end"/>
        </w:r>
      </w:hyperlink>
    </w:p>
    <w:p w14:paraId="188D059C" w14:textId="4F3EABA8" w:rsidR="00AF5672" w:rsidRDefault="00F35AB4">
      <w:pPr>
        <w:pStyle w:val="TableofFigures"/>
        <w:tabs>
          <w:tab w:val="right" w:leader="dot" w:pos="9016"/>
        </w:tabs>
        <w:rPr>
          <w:rFonts w:asciiTheme="minorHAnsi" w:eastAsiaTheme="minorEastAsia" w:hAnsiTheme="minorHAnsi"/>
          <w:noProof/>
          <w:sz w:val="22"/>
          <w:lang w:eastAsia="en-GB"/>
        </w:rPr>
      </w:pPr>
      <w:hyperlink w:anchor="_Toc522570345" w:history="1">
        <w:r w:rsidR="00AF5672" w:rsidRPr="006D2D6D">
          <w:rPr>
            <w:rStyle w:val="Hyperlink"/>
            <w:noProof/>
          </w:rPr>
          <w:t>Figure 2: Results of survey question “Are you concerned that the Vodafone UK may lose its revenue and profits because of the Brexit?”</w:t>
        </w:r>
        <w:r w:rsidR="00AF5672">
          <w:rPr>
            <w:noProof/>
            <w:webHidden/>
          </w:rPr>
          <w:tab/>
        </w:r>
        <w:r w:rsidR="00AF5672">
          <w:rPr>
            <w:noProof/>
            <w:webHidden/>
          </w:rPr>
          <w:fldChar w:fldCharType="begin"/>
        </w:r>
        <w:r w:rsidR="00AF5672">
          <w:rPr>
            <w:noProof/>
            <w:webHidden/>
          </w:rPr>
          <w:instrText xml:space="preserve"> PAGEREF _Toc522570345 \h </w:instrText>
        </w:r>
        <w:r w:rsidR="00AF5672">
          <w:rPr>
            <w:noProof/>
            <w:webHidden/>
          </w:rPr>
        </w:r>
        <w:r w:rsidR="00AF5672">
          <w:rPr>
            <w:noProof/>
            <w:webHidden/>
          </w:rPr>
          <w:fldChar w:fldCharType="separate"/>
        </w:r>
        <w:r w:rsidR="00AF5672">
          <w:rPr>
            <w:noProof/>
            <w:webHidden/>
          </w:rPr>
          <w:t>7</w:t>
        </w:r>
        <w:r w:rsidR="00AF5672">
          <w:rPr>
            <w:noProof/>
            <w:webHidden/>
          </w:rPr>
          <w:fldChar w:fldCharType="end"/>
        </w:r>
      </w:hyperlink>
    </w:p>
    <w:p w14:paraId="748946B1" w14:textId="729377D1" w:rsidR="00AF5672" w:rsidRDefault="00F35AB4">
      <w:pPr>
        <w:pStyle w:val="TableofFigures"/>
        <w:tabs>
          <w:tab w:val="right" w:leader="dot" w:pos="9016"/>
        </w:tabs>
        <w:rPr>
          <w:rFonts w:asciiTheme="minorHAnsi" w:eastAsiaTheme="minorEastAsia" w:hAnsiTheme="minorHAnsi"/>
          <w:noProof/>
          <w:sz w:val="22"/>
          <w:lang w:eastAsia="en-GB"/>
        </w:rPr>
      </w:pPr>
      <w:hyperlink w:anchor="_Toc522570347" w:history="1">
        <w:r w:rsidR="00FE19FC">
          <w:rPr>
            <w:rStyle w:val="Hyperlink"/>
            <w:noProof/>
          </w:rPr>
          <w:t>Figure 3</w:t>
        </w:r>
        <w:r w:rsidR="00AF5672" w:rsidRPr="006D2D6D">
          <w:rPr>
            <w:rStyle w:val="Hyperlink"/>
            <w:noProof/>
          </w:rPr>
          <w:t>: Results of survey question “Do you think that the performance of the Vodafone UK will be affected due to the Brexit event?”</w:t>
        </w:r>
        <w:r w:rsidR="00AF5672">
          <w:rPr>
            <w:noProof/>
            <w:webHidden/>
          </w:rPr>
          <w:tab/>
        </w:r>
        <w:r w:rsidR="00AF5672">
          <w:rPr>
            <w:noProof/>
            <w:webHidden/>
          </w:rPr>
          <w:fldChar w:fldCharType="begin"/>
        </w:r>
        <w:r w:rsidR="00AF5672">
          <w:rPr>
            <w:noProof/>
            <w:webHidden/>
          </w:rPr>
          <w:instrText xml:space="preserve"> PAGEREF _Toc522570347 \h </w:instrText>
        </w:r>
        <w:r w:rsidR="00AF5672">
          <w:rPr>
            <w:noProof/>
            <w:webHidden/>
          </w:rPr>
        </w:r>
        <w:r w:rsidR="00AF5672">
          <w:rPr>
            <w:noProof/>
            <w:webHidden/>
          </w:rPr>
          <w:fldChar w:fldCharType="separate"/>
        </w:r>
        <w:r w:rsidR="00AF5672">
          <w:rPr>
            <w:noProof/>
            <w:webHidden/>
          </w:rPr>
          <w:t>8</w:t>
        </w:r>
        <w:r w:rsidR="00AF5672">
          <w:rPr>
            <w:noProof/>
            <w:webHidden/>
          </w:rPr>
          <w:fldChar w:fldCharType="end"/>
        </w:r>
      </w:hyperlink>
    </w:p>
    <w:p w14:paraId="689C4D32" w14:textId="087AEA2E" w:rsidR="00AF5672" w:rsidRDefault="00F35AB4">
      <w:pPr>
        <w:pStyle w:val="TableofFigures"/>
        <w:tabs>
          <w:tab w:val="right" w:leader="dot" w:pos="9016"/>
        </w:tabs>
        <w:rPr>
          <w:rFonts w:asciiTheme="minorHAnsi" w:eastAsiaTheme="minorEastAsia" w:hAnsiTheme="minorHAnsi"/>
          <w:noProof/>
          <w:sz w:val="22"/>
          <w:lang w:eastAsia="en-GB"/>
        </w:rPr>
      </w:pPr>
      <w:hyperlink w:anchor="_Toc522570349" w:history="1">
        <w:r w:rsidR="00FE19FC">
          <w:rPr>
            <w:rStyle w:val="Hyperlink"/>
            <w:noProof/>
          </w:rPr>
          <w:t>Figure 4</w:t>
        </w:r>
        <w:r w:rsidR="00AF5672" w:rsidRPr="006D2D6D">
          <w:rPr>
            <w:rStyle w:val="Hyperlink"/>
            <w:noProof/>
          </w:rPr>
          <w:t>: Results of survey question “Do you think that the challenges of reduced foreign investment and increased cross-border administration cost would be greater than the opportunities created for UK entrepreneurs from the Brexit?”</w:t>
        </w:r>
        <w:r w:rsidR="00AF5672">
          <w:rPr>
            <w:noProof/>
            <w:webHidden/>
          </w:rPr>
          <w:tab/>
        </w:r>
        <w:r w:rsidR="00AF5672">
          <w:rPr>
            <w:noProof/>
            <w:webHidden/>
          </w:rPr>
          <w:fldChar w:fldCharType="begin"/>
        </w:r>
        <w:r w:rsidR="00AF5672">
          <w:rPr>
            <w:noProof/>
            <w:webHidden/>
          </w:rPr>
          <w:instrText xml:space="preserve"> PAGEREF _Toc522570349 \h </w:instrText>
        </w:r>
        <w:r w:rsidR="00AF5672">
          <w:rPr>
            <w:noProof/>
            <w:webHidden/>
          </w:rPr>
        </w:r>
        <w:r w:rsidR="00AF5672">
          <w:rPr>
            <w:noProof/>
            <w:webHidden/>
          </w:rPr>
          <w:fldChar w:fldCharType="separate"/>
        </w:r>
        <w:r w:rsidR="00AF5672">
          <w:rPr>
            <w:noProof/>
            <w:webHidden/>
          </w:rPr>
          <w:t>10</w:t>
        </w:r>
        <w:r w:rsidR="00AF5672">
          <w:rPr>
            <w:noProof/>
            <w:webHidden/>
          </w:rPr>
          <w:fldChar w:fldCharType="end"/>
        </w:r>
      </w:hyperlink>
    </w:p>
    <w:p w14:paraId="55FD1AC0" w14:textId="11D0839B" w:rsidR="006B67EC" w:rsidRDefault="00AF5672">
      <w:pPr>
        <w:spacing w:before="0" w:after="160" w:line="259" w:lineRule="auto"/>
        <w:jc w:val="left"/>
        <w:rPr>
          <w:rFonts w:eastAsiaTheme="majorEastAsia" w:cstheme="majorBidi"/>
          <w:color w:val="0070C0"/>
          <w:sz w:val="32"/>
          <w:szCs w:val="32"/>
          <w:lang w:val="en-US"/>
        </w:rPr>
      </w:pPr>
      <w:r>
        <w:rPr>
          <w:rFonts w:eastAsiaTheme="majorEastAsia" w:cstheme="majorBidi"/>
          <w:color w:val="0070C0"/>
          <w:sz w:val="32"/>
          <w:szCs w:val="32"/>
          <w:lang w:val="en-US"/>
        </w:rPr>
        <w:fldChar w:fldCharType="end"/>
      </w:r>
    </w:p>
    <w:p w14:paraId="3051CE25" w14:textId="59568156" w:rsidR="00AF5672" w:rsidRDefault="00AF5672">
      <w:pPr>
        <w:spacing w:before="0" w:after="160" w:line="259" w:lineRule="auto"/>
        <w:jc w:val="left"/>
        <w:rPr>
          <w:rFonts w:eastAsiaTheme="majorEastAsia" w:cstheme="majorBidi"/>
          <w:color w:val="0070C0"/>
          <w:sz w:val="32"/>
          <w:szCs w:val="32"/>
          <w:lang w:val="en-US"/>
        </w:rPr>
      </w:pPr>
      <w:r>
        <w:br w:type="page"/>
      </w:r>
    </w:p>
    <w:p w14:paraId="60A8EE26" w14:textId="1B694391" w:rsidR="0079040D" w:rsidRDefault="00A62D7B" w:rsidP="00CF6CD4">
      <w:pPr>
        <w:pStyle w:val="Heading1"/>
      </w:pPr>
      <w:r>
        <w:lastRenderedPageBreak/>
        <w:t>Introduction</w:t>
      </w:r>
      <w:bookmarkEnd w:id="2"/>
      <w:r>
        <w:t xml:space="preserve"> </w:t>
      </w:r>
    </w:p>
    <w:p w14:paraId="6BD2C144" w14:textId="7A34E5E9" w:rsidR="00C42754" w:rsidRPr="00C42754" w:rsidRDefault="00C42754" w:rsidP="00C42754">
      <w:pPr>
        <w:rPr>
          <w:lang w:val="en-US"/>
        </w:rPr>
      </w:pPr>
      <w:r w:rsidRPr="00C42754">
        <w:rPr>
          <w:lang w:val="en-US"/>
        </w:rPr>
        <w:t>The purpose of this report is to addre</w:t>
      </w:r>
      <w:r>
        <w:rPr>
          <w:lang w:val="en-US"/>
        </w:rPr>
        <w:t>ss a specifi</w:t>
      </w:r>
      <w:r w:rsidR="00F03A5C">
        <w:rPr>
          <w:lang w:val="en-US"/>
        </w:rPr>
        <w:t xml:space="preserve">c question according </w:t>
      </w:r>
      <w:r>
        <w:rPr>
          <w:lang w:val="en-US"/>
        </w:rPr>
        <w:t>the B</w:t>
      </w:r>
      <w:r w:rsidR="00F03A5C">
        <w:rPr>
          <w:lang w:val="en-US"/>
        </w:rPr>
        <w:t>r</w:t>
      </w:r>
      <w:r>
        <w:rPr>
          <w:lang w:val="en-US"/>
        </w:rPr>
        <w:t>exit.</w:t>
      </w:r>
      <w:r w:rsidR="00F03A5C">
        <w:rPr>
          <w:lang w:val="en-US"/>
        </w:rPr>
        <w:t xml:space="preserve"> </w:t>
      </w:r>
      <w:r w:rsidRPr="00C42754">
        <w:rPr>
          <w:lang w:val="en-US"/>
        </w:rPr>
        <w:t xml:space="preserve">This research is based on primary and secondary </w:t>
      </w:r>
      <w:proofErr w:type="gramStart"/>
      <w:r w:rsidRPr="00C42754">
        <w:rPr>
          <w:lang w:val="en-US"/>
        </w:rPr>
        <w:t>search  for</w:t>
      </w:r>
      <w:proofErr w:type="gramEnd"/>
      <w:r w:rsidRPr="00C42754">
        <w:rPr>
          <w:lang w:val="en-US"/>
        </w:rPr>
        <w:t xml:space="preserve"> this field and the question that is being addressed in this work is, “Brexit will bring opportunities alongside the challenges for UK </w:t>
      </w:r>
      <w:proofErr w:type="spellStart"/>
      <w:r w:rsidRPr="00C42754">
        <w:rPr>
          <w:lang w:val="en-US"/>
        </w:rPr>
        <w:t>entrepreneurs”</w:t>
      </w:r>
      <w:r w:rsidR="00F03A5C">
        <w:rPr>
          <w:lang w:val="en-US"/>
        </w:rPr>
        <w:t>.Initially</w:t>
      </w:r>
      <w:proofErr w:type="spellEnd"/>
      <w:r w:rsidR="00F03A5C">
        <w:rPr>
          <w:lang w:val="en-US"/>
        </w:rPr>
        <w:t xml:space="preserve">, I wanted to write about forensic accounting but then I </w:t>
      </w:r>
      <w:proofErr w:type="spellStart"/>
      <w:r w:rsidR="00F03A5C">
        <w:rPr>
          <w:lang w:val="en-US"/>
        </w:rPr>
        <w:t>realise</w:t>
      </w:r>
      <w:proofErr w:type="spellEnd"/>
      <w:r w:rsidR="00F03A5C">
        <w:rPr>
          <w:lang w:val="en-US"/>
        </w:rPr>
        <w:t xml:space="preserve"> that there is a subject who is</w:t>
      </w:r>
      <w:r w:rsidR="008A116E">
        <w:rPr>
          <w:lang w:val="en-US"/>
        </w:rPr>
        <w:t xml:space="preserve"> affecting most of us ‘ Brexit’ and I decided to talk about it.</w:t>
      </w:r>
      <w:bookmarkStart w:id="3" w:name="_GoBack"/>
      <w:bookmarkEnd w:id="3"/>
    </w:p>
    <w:p w14:paraId="544B03AB" w14:textId="5B25412D" w:rsidR="0006274F" w:rsidRDefault="00876D1C" w:rsidP="0006274F">
      <w:r>
        <w:rPr>
          <w:lang w:val="en-US"/>
        </w:rPr>
        <w:t xml:space="preserve">Political factors can affect the business structure and business functions significantly due to the changes in the </w:t>
      </w:r>
      <w:proofErr w:type="spellStart"/>
      <w:r>
        <w:rPr>
          <w:lang w:val="en-US"/>
        </w:rPr>
        <w:t>macroeconomy</w:t>
      </w:r>
      <w:proofErr w:type="spellEnd"/>
      <w:r>
        <w:rPr>
          <w:lang w:val="en-US"/>
        </w:rPr>
        <w:t xml:space="preserve"> of the business. </w:t>
      </w:r>
      <w:r w:rsidR="0006274F">
        <w:rPr>
          <w:lang w:val="en-US"/>
        </w:rPr>
        <w:t xml:space="preserve">The UK has recently faced severe changes in its economy due to the Brexit in 2016. </w:t>
      </w:r>
      <w:r w:rsidR="0006274F" w:rsidRPr="002C0870">
        <w:t xml:space="preserve">The Brexit is one of the important macroeconomic phenomena on which the entrepreneurs do not have any control though it has changed different factors of their business activities. </w:t>
      </w:r>
      <w:r w:rsidR="004836EB">
        <w:t>T</w:t>
      </w:r>
      <w:r w:rsidR="004836EB" w:rsidRPr="002C0870">
        <w:t xml:space="preserve">here are also many opportunities for the UK entrepreneurs such as greater business scope in China, India and other potential markets, attracting greater talent pool, facing </w:t>
      </w:r>
      <w:r w:rsidR="00BE5542">
        <w:rPr>
          <w:noProof/>
        </w:rPr>
        <w:t>fewer</w:t>
      </w:r>
      <w:r w:rsidR="004836EB" w:rsidRPr="002C0870">
        <w:t xml:space="preserve"> laws and regulations than the EU and savings from </w:t>
      </w:r>
      <w:r w:rsidR="00BE5542" w:rsidRPr="00BE5542">
        <w:rPr>
          <w:noProof/>
        </w:rPr>
        <w:t xml:space="preserve">the </w:t>
      </w:r>
      <w:r w:rsidR="004836EB" w:rsidRPr="00BE5542">
        <w:rPr>
          <w:noProof/>
        </w:rPr>
        <w:t>budget</w:t>
      </w:r>
      <w:r w:rsidR="004836EB" w:rsidRPr="002C0870">
        <w:t xml:space="preserve"> allocation for EU.</w:t>
      </w:r>
      <w:r w:rsidR="004836EB">
        <w:t xml:space="preserve"> </w:t>
      </w:r>
      <w:r w:rsidR="0006274F">
        <w:t xml:space="preserve">The entrepreneurs of </w:t>
      </w:r>
      <w:r w:rsidR="0006274F" w:rsidRPr="002C0870">
        <w:t xml:space="preserve">UK </w:t>
      </w:r>
      <w:r w:rsidR="0006274F">
        <w:t>have to</w:t>
      </w:r>
      <w:r w:rsidR="0006274F" w:rsidRPr="002C0870">
        <w:t xml:space="preserve"> face challenges </w:t>
      </w:r>
      <w:r w:rsidR="004836EB">
        <w:t xml:space="preserve">for the Brexit which include </w:t>
      </w:r>
      <w:r w:rsidR="004836EB" w:rsidRPr="002C0870">
        <w:t>increased cross-border administration and monitoring cost</w:t>
      </w:r>
      <w:r w:rsidR="004836EB">
        <w:t xml:space="preserve">, </w:t>
      </w:r>
      <w:r w:rsidR="004836EB" w:rsidRPr="00BE5542">
        <w:rPr>
          <w:noProof/>
        </w:rPr>
        <w:t>los</w:t>
      </w:r>
      <w:r w:rsidR="00BE5542">
        <w:rPr>
          <w:noProof/>
        </w:rPr>
        <w:t>s</w:t>
      </w:r>
      <w:r w:rsidR="004836EB">
        <w:t xml:space="preserve"> of</w:t>
      </w:r>
      <w:r w:rsidR="004836EB" w:rsidRPr="002C0870">
        <w:t xml:space="preserve"> the access to the single-market and decreas</w:t>
      </w:r>
      <w:r w:rsidR="004836EB">
        <w:t>ed</w:t>
      </w:r>
      <w:r w:rsidR="004836EB" w:rsidRPr="002C0870">
        <w:t xml:space="preserve"> investment from foreign entities</w:t>
      </w:r>
      <w:r w:rsidR="004836EB">
        <w:t xml:space="preserve"> etc. </w:t>
      </w:r>
    </w:p>
    <w:p w14:paraId="1A867B4E" w14:textId="7C0A15DB" w:rsidR="00A62D7B" w:rsidRDefault="00A62D7B" w:rsidP="00A62D7B">
      <w:pPr>
        <w:rPr>
          <w:lang w:val="en-US"/>
        </w:rPr>
      </w:pPr>
    </w:p>
    <w:p w14:paraId="29F55A43" w14:textId="77777777" w:rsidR="0006274F" w:rsidRPr="00A62D7B" w:rsidRDefault="0006274F" w:rsidP="00A62D7B">
      <w:pPr>
        <w:rPr>
          <w:lang w:val="en-US"/>
        </w:rPr>
      </w:pPr>
    </w:p>
    <w:p w14:paraId="353D423A" w14:textId="77777777" w:rsidR="00C60C19" w:rsidRDefault="0079040D" w:rsidP="00C60C19">
      <w:pPr>
        <w:spacing w:before="0" w:after="160" w:line="259" w:lineRule="auto"/>
        <w:jc w:val="left"/>
      </w:pPr>
      <w:r>
        <w:br w:type="page"/>
      </w:r>
      <w:bookmarkStart w:id="4" w:name="_Toc522570209"/>
    </w:p>
    <w:p w14:paraId="659D3956" w14:textId="2D0AE027" w:rsidR="00C90E9F" w:rsidRPr="00C60C19" w:rsidRDefault="00C60C19" w:rsidP="00C60C19">
      <w:pPr>
        <w:pStyle w:val="Heading1"/>
        <w:rPr>
          <w:rFonts w:eastAsiaTheme="minorHAnsi" w:cstheme="minorBidi"/>
          <w:color w:val="auto"/>
          <w:sz w:val="24"/>
          <w:szCs w:val="22"/>
        </w:rPr>
      </w:pPr>
      <w:r>
        <w:lastRenderedPageBreak/>
        <w:t xml:space="preserve"> </w:t>
      </w:r>
      <w:r w:rsidR="00AD602C" w:rsidRPr="00C60C19">
        <w:t>Background regarding the business phenomenon</w:t>
      </w:r>
      <w:bookmarkEnd w:id="0"/>
      <w:bookmarkEnd w:id="1"/>
      <w:bookmarkEnd w:id="4"/>
    </w:p>
    <w:p w14:paraId="0D1145B1" w14:textId="629DB3C4" w:rsidR="00AD602C" w:rsidRPr="002C0870" w:rsidRDefault="002864D0" w:rsidP="00AD602C">
      <w:r w:rsidRPr="002C0870">
        <w:t xml:space="preserve">In 2016, </w:t>
      </w:r>
      <w:r w:rsidRPr="00BE5542">
        <w:rPr>
          <w:noProof/>
        </w:rPr>
        <w:t>Britain</w:t>
      </w:r>
      <w:r w:rsidRPr="002C0870">
        <w:t xml:space="preserve"> decided to exit the European Union (EU) which has caused great influences on the businesses and the entrepreneurs of the UK</w:t>
      </w:r>
      <w:r w:rsidR="00F41926">
        <w:t xml:space="preserve"> </w:t>
      </w:r>
      <w:r w:rsidR="0041139D">
        <w:rPr>
          <w:szCs w:val="24"/>
        </w:rPr>
        <w:t xml:space="preserve">(Kemp </w:t>
      </w:r>
      <w:r w:rsidR="00F41926">
        <w:rPr>
          <w:szCs w:val="24"/>
        </w:rPr>
        <w:t>et al., 2010)</w:t>
      </w:r>
      <w:r w:rsidRPr="002C0870">
        <w:t xml:space="preserve">. </w:t>
      </w:r>
      <w:r w:rsidR="00874F15" w:rsidRPr="002C0870">
        <w:t>Because of the Brexit event, the UK businesses are faced with different challenges but there are also newer opportunities and benefits of the Brexit that the new entrepreneurs can capture</w:t>
      </w:r>
      <w:r w:rsidR="0022538E">
        <w:t xml:space="preserve"> </w:t>
      </w:r>
      <w:r w:rsidR="0022538E" w:rsidRPr="000B285E">
        <w:t>(Eliot, 2016)</w:t>
      </w:r>
      <w:r w:rsidR="00874F15" w:rsidRPr="002C0870">
        <w:t xml:space="preserve">. The Brexit is one of the important </w:t>
      </w:r>
      <w:r w:rsidR="008F1FA8" w:rsidRPr="002C0870">
        <w:t xml:space="preserve">macroeconomic </w:t>
      </w:r>
      <w:r w:rsidR="00207310" w:rsidRPr="002C0870">
        <w:t>phenomena</w:t>
      </w:r>
      <w:r w:rsidR="008F1FA8" w:rsidRPr="002C0870">
        <w:t xml:space="preserve"> on </w:t>
      </w:r>
      <w:r w:rsidR="00207310" w:rsidRPr="002C0870">
        <w:t xml:space="preserve">which </w:t>
      </w:r>
      <w:r w:rsidR="008F1FA8" w:rsidRPr="002C0870">
        <w:t>the entrepreneurs do not have any control</w:t>
      </w:r>
      <w:r w:rsidR="00207310" w:rsidRPr="002C0870">
        <w:t xml:space="preserve"> though it has changed different factors of their business activities</w:t>
      </w:r>
      <w:r w:rsidR="00F41926">
        <w:t xml:space="preserve"> (Burns &amp; Bush, 2017)</w:t>
      </w:r>
      <w:r w:rsidR="008F1FA8" w:rsidRPr="002C0870">
        <w:t xml:space="preserve">. </w:t>
      </w:r>
      <w:r w:rsidR="00207310" w:rsidRPr="002C0870">
        <w:t xml:space="preserve">This political incident has brought about immense changes in the laws and regulations that the businesses of the UK have to follow. </w:t>
      </w:r>
    </w:p>
    <w:p w14:paraId="29D6D850" w14:textId="57064BF4" w:rsidR="00CC4B1B" w:rsidRPr="002C0870" w:rsidRDefault="00CC4B1B" w:rsidP="00AD602C">
      <w:r w:rsidRPr="002C0870">
        <w:t xml:space="preserve">Due to the </w:t>
      </w:r>
      <w:r w:rsidRPr="00BE5542">
        <w:rPr>
          <w:noProof/>
        </w:rPr>
        <w:t>Brexit</w:t>
      </w:r>
      <w:r w:rsidR="00BE5542" w:rsidRPr="00BE5542">
        <w:rPr>
          <w:noProof/>
        </w:rPr>
        <w:t>,</w:t>
      </w:r>
      <w:r w:rsidRPr="002C0870">
        <w:t xml:space="preserve"> the businesses of the UK </w:t>
      </w:r>
      <w:r w:rsidR="00896A4E" w:rsidRPr="002C0870">
        <w:t>have</w:t>
      </w:r>
      <w:r w:rsidRPr="002C0870">
        <w:t xml:space="preserve"> to face some important challenges in their business structure and business functions. </w:t>
      </w:r>
      <w:r w:rsidR="00F14964" w:rsidRPr="002C0870">
        <w:t xml:space="preserve">Vodafone UK which is a multinational telecommunication company is also influenced by the Brexit event. </w:t>
      </w:r>
      <w:r w:rsidR="00FD1A24" w:rsidRPr="002C0870">
        <w:t xml:space="preserve">Because of </w:t>
      </w:r>
      <w:r w:rsidR="00FD1A24" w:rsidRPr="00BE5542">
        <w:rPr>
          <w:noProof/>
        </w:rPr>
        <w:t>Brexit</w:t>
      </w:r>
      <w:r w:rsidR="00BE5542" w:rsidRPr="00BE5542">
        <w:rPr>
          <w:noProof/>
        </w:rPr>
        <w:t>,</w:t>
      </w:r>
      <w:r w:rsidR="00FD1A24" w:rsidRPr="002C0870">
        <w:t xml:space="preserve"> the Vodafone UK may face challenges of increased cross-border administration and monitoring cost which was previously performed by the EU authorities but now the company has to perform individually</w:t>
      </w:r>
      <w:r w:rsidR="0022538E">
        <w:t xml:space="preserve"> </w:t>
      </w:r>
      <w:r w:rsidR="0022538E" w:rsidRPr="000B285E">
        <w:t>(Business environment, 2017)</w:t>
      </w:r>
      <w:r w:rsidR="00FD1A24" w:rsidRPr="002C0870">
        <w:t xml:space="preserve">. </w:t>
      </w:r>
      <w:r w:rsidR="00896A4E" w:rsidRPr="002C0870">
        <w:t xml:space="preserve">The businesses also have to face challenges </w:t>
      </w:r>
      <w:r w:rsidR="008522AD" w:rsidRPr="002C0870">
        <w:t>by losing the access to the single-market and decreasing investment from foreign entities</w:t>
      </w:r>
      <w:r w:rsidR="00F41926">
        <w:t xml:space="preserve"> </w:t>
      </w:r>
      <w:r w:rsidR="00F41926">
        <w:rPr>
          <w:szCs w:val="24"/>
        </w:rPr>
        <w:t>(Keys, 2015)</w:t>
      </w:r>
      <w:r w:rsidR="008522AD" w:rsidRPr="002C0870">
        <w:t xml:space="preserve">. </w:t>
      </w:r>
    </w:p>
    <w:p w14:paraId="63809BC2" w14:textId="0A53B098" w:rsidR="000A18C4" w:rsidRPr="002C0870" w:rsidRDefault="000A18C4" w:rsidP="000A18C4">
      <w:pPr>
        <w:pStyle w:val="Heading1"/>
        <w:rPr>
          <w:lang w:val="en-GB"/>
        </w:rPr>
      </w:pPr>
      <w:bookmarkStart w:id="5" w:name="_Toc511338011"/>
      <w:bookmarkStart w:id="6" w:name="_Toc521415501"/>
      <w:bookmarkStart w:id="7" w:name="_Toc522570210"/>
      <w:r w:rsidRPr="002C0870">
        <w:rPr>
          <w:lang w:val="en-GB"/>
        </w:rPr>
        <w:t>Methodology</w:t>
      </w:r>
      <w:bookmarkEnd w:id="5"/>
      <w:bookmarkEnd w:id="6"/>
      <w:bookmarkEnd w:id="7"/>
      <w:r w:rsidRPr="002C0870">
        <w:rPr>
          <w:lang w:val="en-GB"/>
        </w:rPr>
        <w:t xml:space="preserve"> </w:t>
      </w:r>
    </w:p>
    <w:p w14:paraId="57E44AE6" w14:textId="283A1A0D" w:rsidR="000A18C4" w:rsidRPr="002C0870" w:rsidRDefault="000A18C4" w:rsidP="000A18C4">
      <w:pPr>
        <w:pStyle w:val="Heading2"/>
        <w:rPr>
          <w:lang w:val="en-GB"/>
        </w:rPr>
      </w:pPr>
      <w:bookmarkStart w:id="8" w:name="_Toc511338012"/>
      <w:bookmarkStart w:id="9" w:name="_Toc521415502"/>
      <w:bookmarkStart w:id="10" w:name="_Toc522570211"/>
      <w:r w:rsidRPr="002C0870">
        <w:rPr>
          <w:lang w:val="en-GB"/>
        </w:rPr>
        <w:t>Research design and strategy:</w:t>
      </w:r>
      <w:bookmarkEnd w:id="8"/>
      <w:bookmarkEnd w:id="9"/>
      <w:bookmarkEnd w:id="10"/>
      <w:r w:rsidRPr="002C0870">
        <w:rPr>
          <w:lang w:val="en-GB"/>
        </w:rPr>
        <w:t xml:space="preserve"> </w:t>
      </w:r>
    </w:p>
    <w:p w14:paraId="580620AA" w14:textId="00BCB097" w:rsidR="000A18C4" w:rsidRPr="002C0870" w:rsidRDefault="00F47E36" w:rsidP="000A18C4">
      <w:r w:rsidRPr="002C0870">
        <w:t xml:space="preserve">The research with the title “Brexit will bring opportunities alongside the challenges for UK entrepreneurs” will use qualitative and quantitative research methods. As a result, the research will cover all related data to Brexit that can influence the businesses of the UK. </w:t>
      </w:r>
    </w:p>
    <w:p w14:paraId="0142981D" w14:textId="50631124" w:rsidR="00F47E36" w:rsidRPr="002C0870" w:rsidRDefault="000A18C4" w:rsidP="000A18C4">
      <w:r w:rsidRPr="002C0870">
        <w:rPr>
          <w:b/>
        </w:rPr>
        <w:t>Qualitative research</w:t>
      </w:r>
      <w:r w:rsidRPr="002C0870">
        <w:t xml:space="preserve">: </w:t>
      </w:r>
      <w:r w:rsidR="00F47E36" w:rsidRPr="002C0870">
        <w:t xml:space="preserve">The research method which mainly uses the descriptive, behavioural and abstract data and also shows the results of </w:t>
      </w:r>
      <w:r w:rsidR="00BE5542" w:rsidRPr="00182CFA">
        <w:rPr>
          <w:noProof/>
        </w:rPr>
        <w:t xml:space="preserve">the </w:t>
      </w:r>
      <w:r w:rsidR="00F47E36" w:rsidRPr="00182CFA">
        <w:rPr>
          <w:noProof/>
        </w:rPr>
        <w:t>analysis</w:t>
      </w:r>
      <w:r w:rsidR="00F47E36" w:rsidRPr="002C0870">
        <w:t xml:space="preserve"> in descriptive </w:t>
      </w:r>
      <w:proofErr w:type="gramStart"/>
      <w:r w:rsidR="00F47E36" w:rsidRPr="002C0870">
        <w:t>form,</w:t>
      </w:r>
      <w:proofErr w:type="gramEnd"/>
      <w:r w:rsidR="00F47E36" w:rsidRPr="002C0870">
        <w:t xml:space="preserve"> is called the qualitative research method</w:t>
      </w:r>
      <w:r w:rsidR="00F41926">
        <w:t xml:space="preserve"> </w:t>
      </w:r>
      <w:r w:rsidR="00F41926" w:rsidRPr="006A2F9E">
        <w:t>(White, 2013)</w:t>
      </w:r>
      <w:r w:rsidR="00F47E36" w:rsidRPr="002C0870">
        <w:t>. By using this</w:t>
      </w:r>
      <w:r w:rsidR="00463368" w:rsidRPr="002C0870">
        <w:t xml:space="preserve"> method, the researcher can have </w:t>
      </w:r>
      <w:r w:rsidR="00463368" w:rsidRPr="00182CFA">
        <w:rPr>
          <w:noProof/>
        </w:rPr>
        <w:t>in</w:t>
      </w:r>
      <w:r w:rsidR="00BE5542" w:rsidRPr="00182CFA">
        <w:rPr>
          <w:noProof/>
        </w:rPr>
        <w:t>-</w:t>
      </w:r>
      <w:r w:rsidR="00463368" w:rsidRPr="00182CFA">
        <w:rPr>
          <w:noProof/>
        </w:rPr>
        <w:t>depth</w:t>
      </w:r>
      <w:r w:rsidR="00463368" w:rsidRPr="002C0870">
        <w:t xml:space="preserve"> </w:t>
      </w:r>
      <w:r w:rsidR="00F005D5" w:rsidRPr="002C0870">
        <w:t xml:space="preserve">analysis </w:t>
      </w:r>
      <w:r w:rsidR="00F005D5" w:rsidRPr="00BE5542">
        <w:rPr>
          <w:noProof/>
        </w:rPr>
        <w:t>o</w:t>
      </w:r>
      <w:r w:rsidR="00BE5542">
        <w:rPr>
          <w:noProof/>
        </w:rPr>
        <w:t>f</w:t>
      </w:r>
      <w:r w:rsidR="00F005D5" w:rsidRPr="002C0870">
        <w:t xml:space="preserve"> </w:t>
      </w:r>
      <w:r w:rsidR="007A0373" w:rsidRPr="002C0870">
        <w:t xml:space="preserve">human behaviour, characteristics, </w:t>
      </w:r>
      <w:r w:rsidR="00984E9C" w:rsidRPr="002C0870">
        <w:t xml:space="preserve">perceptions, opinions and outlooks regarding the new Brexit and its impacts on the UK entrepreneurs. </w:t>
      </w:r>
    </w:p>
    <w:p w14:paraId="3FA603E7" w14:textId="0BBDECC7" w:rsidR="007079C3" w:rsidRPr="002C0870" w:rsidRDefault="000A18C4" w:rsidP="000A18C4">
      <w:r w:rsidRPr="002C0870">
        <w:rPr>
          <w:b/>
        </w:rPr>
        <w:t>Quantitative research</w:t>
      </w:r>
      <w:r w:rsidRPr="002C0870">
        <w:t xml:space="preserve">: </w:t>
      </w:r>
      <w:r w:rsidR="007079C3" w:rsidRPr="002C0870">
        <w:t>The research method in wh</w:t>
      </w:r>
      <w:r w:rsidR="00C859D4" w:rsidRPr="002C0870">
        <w:t>i</w:t>
      </w:r>
      <w:r w:rsidR="007079C3" w:rsidRPr="002C0870">
        <w:t xml:space="preserve">ch the researcher uses the numeric and mathematical data as well as different mathematical and </w:t>
      </w:r>
      <w:r w:rsidR="00C859D4" w:rsidRPr="002C0870">
        <w:t>statistical</w:t>
      </w:r>
      <w:r w:rsidR="007079C3" w:rsidRPr="002C0870">
        <w:t xml:space="preserve"> tools to analyse those data </w:t>
      </w:r>
      <w:r w:rsidR="007079C3" w:rsidRPr="002C0870">
        <w:lastRenderedPageBreak/>
        <w:t>in order to get numeric results, is called the quantitative research method</w:t>
      </w:r>
      <w:r w:rsidR="00F41926">
        <w:t xml:space="preserve"> </w:t>
      </w:r>
      <w:r w:rsidR="00F41926" w:rsidRPr="0030347D">
        <w:t>(Williamson, 2009)</w:t>
      </w:r>
      <w:r w:rsidR="007079C3" w:rsidRPr="002C0870">
        <w:t xml:space="preserve">. In this method, the </w:t>
      </w:r>
      <w:r w:rsidR="00C859D4" w:rsidRPr="002C0870">
        <w:t>research will collect data on changes in positive and negative impacts of the Brexit on the sales, revenue and profits of the UK entrepreneurs as well as the analysis on opinions of the entrepreneurs on Brexit</w:t>
      </w:r>
      <w:r w:rsidR="0022538E">
        <w:t xml:space="preserve"> </w:t>
      </w:r>
      <w:r w:rsidR="0022538E" w:rsidRPr="000B285E">
        <w:t>(Maitland, 2017)</w:t>
      </w:r>
      <w:r w:rsidR="00C859D4" w:rsidRPr="002C0870">
        <w:t>.</w:t>
      </w:r>
      <w:r w:rsidR="0014458A" w:rsidRPr="002C0870">
        <w:t xml:space="preserve"> Through this method, the researcher will be able to find out the number of employees in favour of the greater opportunities from Brexit and number of employees who think that Brexit has greater challenges than the opportunities. </w:t>
      </w:r>
    </w:p>
    <w:p w14:paraId="7AA1216C" w14:textId="1E6F52DE" w:rsidR="000A18C4" w:rsidRPr="002C0870" w:rsidRDefault="000A18C4" w:rsidP="000A18C4">
      <w:pPr>
        <w:pStyle w:val="Heading2"/>
        <w:rPr>
          <w:lang w:val="en-GB"/>
        </w:rPr>
      </w:pPr>
      <w:bookmarkStart w:id="11" w:name="_Toc511338013"/>
      <w:bookmarkStart w:id="12" w:name="_Toc521415503"/>
      <w:bookmarkStart w:id="13" w:name="_Toc522570212"/>
      <w:r w:rsidRPr="002C0870">
        <w:rPr>
          <w:lang w:val="en-GB"/>
        </w:rPr>
        <w:t>Sampling</w:t>
      </w:r>
      <w:bookmarkEnd w:id="11"/>
      <w:bookmarkEnd w:id="12"/>
      <w:bookmarkEnd w:id="13"/>
      <w:r w:rsidRPr="002C0870">
        <w:rPr>
          <w:lang w:val="en-GB"/>
        </w:rPr>
        <w:t xml:space="preserve"> </w:t>
      </w:r>
    </w:p>
    <w:p w14:paraId="2FCAD515" w14:textId="4F9F841B" w:rsidR="0007494C" w:rsidRPr="002C0870" w:rsidRDefault="003131A0" w:rsidP="0007494C">
      <w:r w:rsidRPr="002C0870">
        <w:t xml:space="preserve">Using population data for analysis is both </w:t>
      </w:r>
      <w:r w:rsidRPr="00182CFA">
        <w:rPr>
          <w:noProof/>
        </w:rPr>
        <w:t>time</w:t>
      </w:r>
      <w:r w:rsidR="00182CFA">
        <w:rPr>
          <w:noProof/>
        </w:rPr>
        <w:t>-</w:t>
      </w:r>
      <w:r w:rsidRPr="00182CFA">
        <w:rPr>
          <w:noProof/>
        </w:rPr>
        <w:t>consuming</w:t>
      </w:r>
      <w:r w:rsidRPr="002C0870">
        <w:t xml:space="preserve"> and very expensive. For this reason, the researcher will use the sample data from the population data would represent the entire population</w:t>
      </w:r>
      <w:r w:rsidR="00F41926">
        <w:t xml:space="preserve"> </w:t>
      </w:r>
      <w:r w:rsidR="00F41926" w:rsidRPr="006A2F9E">
        <w:rPr>
          <w:lang w:val="en-US"/>
        </w:rPr>
        <w:t>(Chen &amp; Lin, 2016)</w:t>
      </w:r>
      <w:r w:rsidRPr="002C0870">
        <w:t>. In this case, there are options for the researcher to collect sample data. Some common methods of sampling are random sampling, cluster sampling, group sampling etc.</w:t>
      </w:r>
      <w:r w:rsidR="00F41926" w:rsidRPr="00F41926">
        <w:rPr>
          <w:shd w:val="clear" w:color="auto" w:fill="FFFFFF"/>
        </w:rPr>
        <w:t xml:space="preserve"> </w:t>
      </w:r>
      <w:r w:rsidR="00F41926">
        <w:rPr>
          <w:shd w:val="clear" w:color="auto" w:fill="FFFFFF"/>
        </w:rPr>
        <w:t>(</w:t>
      </w:r>
      <w:proofErr w:type="spellStart"/>
      <w:r w:rsidR="00F41926">
        <w:rPr>
          <w:shd w:val="clear" w:color="auto" w:fill="FFFFFF"/>
        </w:rPr>
        <w:t>Dabrowski</w:t>
      </w:r>
      <w:proofErr w:type="spellEnd"/>
      <w:r w:rsidR="00F41926">
        <w:rPr>
          <w:shd w:val="clear" w:color="auto" w:fill="FFFFFF"/>
        </w:rPr>
        <w:t>, et al., 2014).</w:t>
      </w:r>
      <w:r w:rsidRPr="002C0870">
        <w:t xml:space="preserve"> The research has used the cluster sampling data for the research. In this case, the researcher has made different clusters of the population data and then the samples are chosen randomly from the clusters. Thus, the sample data for the research is properly organized and unbiased which represent the </w:t>
      </w:r>
      <w:r w:rsidR="0011036C" w:rsidRPr="002C0870">
        <w:t>population data properly</w:t>
      </w:r>
      <w:r w:rsidR="00F41926">
        <w:t xml:space="preserve"> </w:t>
      </w:r>
      <w:r w:rsidR="00F41926" w:rsidRPr="006A2F9E">
        <w:t>(Yao, 2009)</w:t>
      </w:r>
      <w:r w:rsidR="0011036C" w:rsidRPr="002C0870">
        <w:t>. The size of the sample data is 30 which are selected from the large employee database of the Vodafone UK. The su</w:t>
      </w:r>
      <w:r w:rsidR="00351050">
        <w:t xml:space="preserve">rvey questionnaire includes 4 </w:t>
      </w:r>
      <w:r w:rsidR="0011036C" w:rsidRPr="002C0870">
        <w:t xml:space="preserve">questions regarding their opinions on the Brexit and its related opportunities and challenges for the UK entrepreneurs. The survey time period is 15 days. </w:t>
      </w:r>
    </w:p>
    <w:p w14:paraId="22D46194" w14:textId="47100A5A" w:rsidR="000A18C4" w:rsidRPr="002C0870" w:rsidRDefault="000A18C4" w:rsidP="000A18C4">
      <w:pPr>
        <w:pStyle w:val="Heading2"/>
        <w:rPr>
          <w:lang w:val="en-GB"/>
        </w:rPr>
      </w:pPr>
      <w:bookmarkStart w:id="14" w:name="_Toc511338014"/>
      <w:bookmarkStart w:id="15" w:name="_Toc521415504"/>
      <w:bookmarkStart w:id="16" w:name="_Toc522570213"/>
      <w:r w:rsidRPr="002C0870">
        <w:rPr>
          <w:lang w:val="en-GB"/>
        </w:rPr>
        <w:t>Ethical issues</w:t>
      </w:r>
      <w:bookmarkEnd w:id="14"/>
      <w:bookmarkEnd w:id="15"/>
      <w:bookmarkEnd w:id="16"/>
    </w:p>
    <w:p w14:paraId="4D69F649" w14:textId="1EE59522" w:rsidR="0011036C" w:rsidRPr="002C0870" w:rsidRDefault="0011036C" w:rsidP="0011036C">
      <w:r w:rsidRPr="002C0870">
        <w:t xml:space="preserve">The ethical issues related to the research are that there will be personal information of the participants, the users of the research </w:t>
      </w:r>
      <w:r w:rsidR="00B07A25" w:rsidRPr="002C0870">
        <w:t>require</w:t>
      </w:r>
      <w:r w:rsidR="00A20320" w:rsidRPr="002C0870">
        <w:t xml:space="preserve"> proper results through </w:t>
      </w:r>
      <w:r w:rsidR="00182CFA" w:rsidRPr="00182CFA">
        <w:rPr>
          <w:noProof/>
        </w:rPr>
        <w:t xml:space="preserve">the </w:t>
      </w:r>
      <w:r w:rsidR="000C42D0" w:rsidRPr="00182CFA">
        <w:rPr>
          <w:noProof/>
        </w:rPr>
        <w:t>authentic</w:t>
      </w:r>
      <w:r w:rsidR="000C42D0" w:rsidRPr="002C0870">
        <w:t xml:space="preserve"> use of data and there are issues related to data protection. </w:t>
      </w:r>
      <w:r w:rsidR="008D70F8" w:rsidRPr="002C0870">
        <w:t xml:space="preserve">Therefore, with a view to </w:t>
      </w:r>
      <w:r w:rsidR="00B07A25" w:rsidRPr="002C0870">
        <w:t xml:space="preserve">ensure the underlying ethical issues, the researcher has limited personal questions in the survey questionnaire, has ensured data protection by storing data in password protected cloud data storage and ensured that the research data is authentic and mathematical and statistical tools are used properly to generate reliable results for the end users of the research.  </w:t>
      </w:r>
    </w:p>
    <w:p w14:paraId="33A79A25" w14:textId="74B7D04E" w:rsidR="004A23E2" w:rsidRPr="002C0870" w:rsidRDefault="004A23E2" w:rsidP="004A23E2">
      <w:pPr>
        <w:pStyle w:val="Heading1"/>
        <w:tabs>
          <w:tab w:val="left" w:pos="4984"/>
        </w:tabs>
        <w:rPr>
          <w:lang w:val="en-GB"/>
        </w:rPr>
      </w:pPr>
      <w:bookmarkStart w:id="17" w:name="_Toc511338015"/>
      <w:bookmarkStart w:id="18" w:name="_Toc521415505"/>
      <w:bookmarkStart w:id="19" w:name="_Toc522570214"/>
      <w:r w:rsidRPr="002C0870">
        <w:rPr>
          <w:lang w:val="en-GB"/>
        </w:rPr>
        <w:lastRenderedPageBreak/>
        <w:t>Data Collection and interpretation</w:t>
      </w:r>
      <w:bookmarkEnd w:id="17"/>
      <w:bookmarkEnd w:id="18"/>
      <w:bookmarkEnd w:id="19"/>
    </w:p>
    <w:p w14:paraId="3FD14599" w14:textId="77777777" w:rsidR="004A23E2" w:rsidRPr="002C0870" w:rsidRDefault="004A23E2" w:rsidP="004A23E2">
      <w:pPr>
        <w:pStyle w:val="Heading2"/>
        <w:rPr>
          <w:lang w:val="en-GB"/>
        </w:rPr>
      </w:pPr>
      <w:bookmarkStart w:id="20" w:name="_Toc511338016"/>
      <w:bookmarkStart w:id="21" w:name="_Toc521415506"/>
      <w:bookmarkStart w:id="22" w:name="_Toc522570215"/>
      <w:r w:rsidRPr="002C0870">
        <w:rPr>
          <w:lang w:val="en-GB"/>
        </w:rPr>
        <w:t>Survey questionnaire outcomes:</w:t>
      </w:r>
      <w:bookmarkEnd w:id="20"/>
      <w:bookmarkEnd w:id="21"/>
      <w:bookmarkEnd w:id="22"/>
    </w:p>
    <w:p w14:paraId="5B603882" w14:textId="70E8FD66" w:rsidR="00E70187" w:rsidRPr="002C0870" w:rsidRDefault="004A23E2" w:rsidP="00E70187">
      <w:pPr>
        <w:rPr>
          <w:b/>
          <w:u w:val="single"/>
        </w:rPr>
      </w:pPr>
      <w:r w:rsidRPr="002C0870">
        <w:rPr>
          <w:b/>
          <w:u w:val="single"/>
        </w:rPr>
        <w:t>Results of question 1</w:t>
      </w:r>
      <w:r w:rsidRPr="002C0870">
        <w:rPr>
          <w:b/>
        </w:rPr>
        <w:t>:</w:t>
      </w:r>
      <w:r w:rsidR="00E70187" w:rsidRPr="002C0870">
        <w:rPr>
          <w:b/>
        </w:rPr>
        <w:t xml:space="preserve"> </w:t>
      </w:r>
      <w:r w:rsidR="00E70187" w:rsidRPr="002C0870">
        <w:t>Do you think that the Brexit has brought challenges for the Vodafone UK?</w:t>
      </w:r>
    </w:p>
    <w:p w14:paraId="79A84F17" w14:textId="69B7A3C1" w:rsidR="00691C64" w:rsidRPr="002C0870" w:rsidRDefault="00691C64" w:rsidP="004A23E2">
      <w:r w:rsidRPr="002C0870">
        <w:rPr>
          <w:noProof/>
          <w:lang w:val="fr-FR" w:eastAsia="fr-FR"/>
        </w:rPr>
        <w:drawing>
          <wp:inline distT="0" distB="0" distL="0" distR="0" wp14:anchorId="43409ACD" wp14:editId="5F98FD67">
            <wp:extent cx="4152900" cy="2733675"/>
            <wp:effectExtent l="0" t="0" r="0" b="9525"/>
            <wp:docPr id="1" name="Chart 1">
              <a:extLst xmlns:a="http://schemas.openxmlformats.org/drawingml/2006/main">
                <a:ext uri="{FF2B5EF4-FFF2-40B4-BE49-F238E27FC236}">
                  <a16:creationId xmlns="" xmlns:cx="http://schemas.microsoft.com/office/drawing/2014/chartex" xmlns:cx1="http://schemas.microsoft.com/office/drawing/2015/9/8/chartex" xmlns:o="urn:schemas-microsoft-com:office:office" xmlns:v="urn:schemas-microsoft-com:vml" xmlns:w10="urn:schemas-microsoft-com:office:word" xmlns:w="http://schemas.openxmlformats.org/wordprocessingml/2006/main" xmlns:w15="http://schemas.microsoft.com/office/word/2012/wordml" xmlns:w16se="http://schemas.microsoft.com/office/word/2015/wordml/symex" xmlns:a16="http://schemas.microsoft.com/office/drawing/2014/main" id="{221E655B-4C04-44C7-A19A-66D2C174704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FB73C13" w14:textId="70A27E24" w:rsidR="00AD494C" w:rsidRPr="002C0870" w:rsidRDefault="00AD494C" w:rsidP="00AD494C">
      <w:pPr>
        <w:pStyle w:val="Caption"/>
        <w:rPr>
          <w:sz w:val="24"/>
          <w:szCs w:val="24"/>
        </w:rPr>
      </w:pPr>
      <w:bookmarkStart w:id="23" w:name="_Toc521451007"/>
      <w:bookmarkStart w:id="24" w:name="_Toc522564700"/>
      <w:bookmarkStart w:id="25" w:name="_Toc522570344"/>
      <w:r w:rsidRPr="002C0870">
        <w:rPr>
          <w:sz w:val="24"/>
          <w:szCs w:val="24"/>
        </w:rPr>
        <w:t xml:space="preserve">Figure </w:t>
      </w:r>
      <w:r w:rsidRPr="002C0870">
        <w:rPr>
          <w:sz w:val="24"/>
          <w:szCs w:val="24"/>
        </w:rPr>
        <w:fldChar w:fldCharType="begin"/>
      </w:r>
      <w:r w:rsidRPr="002C0870">
        <w:rPr>
          <w:sz w:val="24"/>
          <w:szCs w:val="24"/>
        </w:rPr>
        <w:instrText xml:space="preserve"> SEQ Figure \* ARABIC </w:instrText>
      </w:r>
      <w:r w:rsidRPr="002C0870">
        <w:rPr>
          <w:sz w:val="24"/>
          <w:szCs w:val="24"/>
        </w:rPr>
        <w:fldChar w:fldCharType="separate"/>
      </w:r>
      <w:r w:rsidRPr="002C0870">
        <w:rPr>
          <w:noProof/>
          <w:sz w:val="24"/>
          <w:szCs w:val="24"/>
        </w:rPr>
        <w:t>1</w:t>
      </w:r>
      <w:r w:rsidRPr="002C0870">
        <w:rPr>
          <w:sz w:val="24"/>
          <w:szCs w:val="24"/>
        </w:rPr>
        <w:fldChar w:fldCharType="end"/>
      </w:r>
      <w:r w:rsidRPr="002C0870">
        <w:rPr>
          <w:sz w:val="24"/>
          <w:szCs w:val="24"/>
        </w:rPr>
        <w:t>: Results of survey question “</w:t>
      </w:r>
      <w:r w:rsidR="00E70187" w:rsidRPr="002C0870">
        <w:rPr>
          <w:sz w:val="24"/>
          <w:szCs w:val="24"/>
        </w:rPr>
        <w:t xml:space="preserve">Do you think that the </w:t>
      </w:r>
      <w:bookmarkStart w:id="26" w:name="_Hlk522555406"/>
      <w:r w:rsidR="00E70187" w:rsidRPr="002C0870">
        <w:rPr>
          <w:sz w:val="24"/>
          <w:szCs w:val="24"/>
        </w:rPr>
        <w:t>Brexit has brought challenges for the Vodafone UK</w:t>
      </w:r>
      <w:bookmarkEnd w:id="26"/>
      <w:r w:rsidR="00E70187" w:rsidRPr="002C0870">
        <w:rPr>
          <w:sz w:val="24"/>
          <w:szCs w:val="24"/>
        </w:rPr>
        <w:t>?</w:t>
      </w:r>
      <w:r w:rsidRPr="002C0870">
        <w:rPr>
          <w:sz w:val="24"/>
          <w:szCs w:val="24"/>
        </w:rPr>
        <w:t>”</w:t>
      </w:r>
      <w:bookmarkEnd w:id="23"/>
      <w:bookmarkEnd w:id="24"/>
      <w:bookmarkEnd w:id="25"/>
    </w:p>
    <w:p w14:paraId="24CE2776" w14:textId="51456F25" w:rsidR="00646244" w:rsidRPr="002C0870" w:rsidRDefault="002A5F60" w:rsidP="00646244">
      <w:r w:rsidRPr="002C0870">
        <w:t xml:space="preserve">The figure shows that the results of the first question which indicates that 8 participants among the 30 participants strongly agree and another 6 participants agree that the Brexit has brought challenges for the Vodafone UK. But there are also 5 participants who strongly disagree and another 6 participants disagree that challenges are severe for the Vodafone UK to not to </w:t>
      </w:r>
      <w:r w:rsidR="008743B6" w:rsidRPr="002C0870">
        <w:t xml:space="preserve">overcome. </w:t>
      </w:r>
    </w:p>
    <w:p w14:paraId="45120784" w14:textId="0413490D" w:rsidR="00AD494C" w:rsidRPr="002C0870" w:rsidRDefault="00AD494C" w:rsidP="004A23E2">
      <w:r w:rsidRPr="002C0870">
        <w:rPr>
          <w:b/>
          <w:u w:val="single"/>
        </w:rPr>
        <w:t>Results of question 2:</w:t>
      </w:r>
      <w:r w:rsidR="00E70187" w:rsidRPr="002C0870">
        <w:rPr>
          <w:b/>
          <w:u w:val="single"/>
        </w:rPr>
        <w:t xml:space="preserve"> </w:t>
      </w:r>
      <w:r w:rsidR="00E70187" w:rsidRPr="002C0870">
        <w:t>Are you concerned that the Vodafone UK may lose its revenue and profits because of the Brexit?</w:t>
      </w:r>
    </w:p>
    <w:p w14:paraId="17038EE7" w14:textId="5FE09CED" w:rsidR="00AD494C" w:rsidRPr="002C0870" w:rsidRDefault="00AD494C" w:rsidP="004A23E2">
      <w:r w:rsidRPr="002C0870">
        <w:rPr>
          <w:noProof/>
          <w:lang w:val="fr-FR" w:eastAsia="fr-FR"/>
        </w:rPr>
        <w:lastRenderedPageBreak/>
        <w:drawing>
          <wp:inline distT="0" distB="0" distL="0" distR="0" wp14:anchorId="3F2AF4FE" wp14:editId="70E70E80">
            <wp:extent cx="3998794" cy="2695433"/>
            <wp:effectExtent l="38100" t="0" r="1905" b="10160"/>
            <wp:docPr id="2" name="Chart 2">
              <a:extLst xmlns:a="http://schemas.openxmlformats.org/drawingml/2006/main">
                <a:ext uri="{FF2B5EF4-FFF2-40B4-BE49-F238E27FC236}">
                  <a16:creationId xmlns="" xmlns:cx="http://schemas.microsoft.com/office/drawing/2014/chartex" xmlns:cx1="http://schemas.microsoft.com/office/drawing/2015/9/8/chartex" xmlns:o="urn:schemas-microsoft-com:office:office" xmlns:v="urn:schemas-microsoft-com:vml" xmlns:w10="urn:schemas-microsoft-com:office:word" xmlns:w="http://schemas.openxmlformats.org/wordprocessingml/2006/main" xmlns:w15="http://schemas.microsoft.com/office/word/2012/wordml" xmlns:w16se="http://schemas.microsoft.com/office/word/2015/wordml/symex" xmlns:a16="http://schemas.microsoft.com/office/drawing/2014/main" id="{0AABAE6C-8EC2-4AA4-AA36-CF8271BAD9F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C271693" w14:textId="2CF804BB" w:rsidR="00AD494C" w:rsidRPr="002C0870" w:rsidRDefault="00AD494C" w:rsidP="00AD494C">
      <w:pPr>
        <w:pStyle w:val="Caption"/>
        <w:rPr>
          <w:sz w:val="24"/>
          <w:szCs w:val="24"/>
        </w:rPr>
      </w:pPr>
      <w:bookmarkStart w:id="27" w:name="_Toc521451008"/>
      <w:bookmarkStart w:id="28" w:name="_Toc522564701"/>
      <w:bookmarkStart w:id="29" w:name="_Toc522570345"/>
      <w:r w:rsidRPr="002C0870">
        <w:rPr>
          <w:sz w:val="24"/>
          <w:szCs w:val="24"/>
        </w:rPr>
        <w:t xml:space="preserve">Figure </w:t>
      </w:r>
      <w:r w:rsidRPr="002C0870">
        <w:rPr>
          <w:sz w:val="24"/>
          <w:szCs w:val="24"/>
        </w:rPr>
        <w:fldChar w:fldCharType="begin"/>
      </w:r>
      <w:r w:rsidRPr="002C0870">
        <w:rPr>
          <w:sz w:val="24"/>
          <w:szCs w:val="24"/>
        </w:rPr>
        <w:instrText xml:space="preserve"> SEQ Figure \* ARABIC </w:instrText>
      </w:r>
      <w:r w:rsidRPr="002C0870">
        <w:rPr>
          <w:sz w:val="24"/>
          <w:szCs w:val="24"/>
        </w:rPr>
        <w:fldChar w:fldCharType="separate"/>
      </w:r>
      <w:r w:rsidRPr="002C0870">
        <w:rPr>
          <w:noProof/>
          <w:sz w:val="24"/>
          <w:szCs w:val="24"/>
        </w:rPr>
        <w:t>2</w:t>
      </w:r>
      <w:r w:rsidRPr="002C0870">
        <w:rPr>
          <w:sz w:val="24"/>
          <w:szCs w:val="24"/>
        </w:rPr>
        <w:fldChar w:fldCharType="end"/>
      </w:r>
      <w:r w:rsidRPr="002C0870">
        <w:rPr>
          <w:sz w:val="24"/>
          <w:szCs w:val="24"/>
        </w:rPr>
        <w:t>: Results of survey question “</w:t>
      </w:r>
      <w:r w:rsidR="00E70187" w:rsidRPr="002C0870">
        <w:rPr>
          <w:sz w:val="24"/>
          <w:szCs w:val="24"/>
        </w:rPr>
        <w:t xml:space="preserve">Are you concerned </w:t>
      </w:r>
      <w:bookmarkStart w:id="30" w:name="_Hlk522563712"/>
      <w:r w:rsidR="00E70187" w:rsidRPr="002C0870">
        <w:rPr>
          <w:sz w:val="24"/>
          <w:szCs w:val="24"/>
        </w:rPr>
        <w:t>that the Vodafone UK may lose its revenue and profits because of the Brexit</w:t>
      </w:r>
      <w:bookmarkEnd w:id="30"/>
      <w:r w:rsidR="00E70187" w:rsidRPr="002C0870">
        <w:rPr>
          <w:sz w:val="24"/>
          <w:szCs w:val="24"/>
        </w:rPr>
        <w:t>?</w:t>
      </w:r>
      <w:r w:rsidRPr="002C0870">
        <w:rPr>
          <w:sz w:val="24"/>
          <w:szCs w:val="24"/>
        </w:rPr>
        <w:t>”</w:t>
      </w:r>
      <w:bookmarkEnd w:id="27"/>
      <w:bookmarkEnd w:id="28"/>
      <w:bookmarkEnd w:id="29"/>
    </w:p>
    <w:p w14:paraId="6EBE987F" w14:textId="2100E962" w:rsidR="0007203D" w:rsidRPr="002C0870" w:rsidRDefault="0007203D" w:rsidP="00AD494C">
      <w:r w:rsidRPr="002C0870">
        <w:t xml:space="preserve">From the above pie chart, it can be seen that </w:t>
      </w:r>
      <w:r w:rsidR="008854F8" w:rsidRPr="002C0870">
        <w:t xml:space="preserve">23% of the participants strongly disagree and another 30% disagree that they are not concerned that the Vodafone UK may lose its revenue and profits because of the Brexit because they stated that they think the company will be able to capture the opportunities of the Brexit that will increase its revenue and profits. But 20% of the participants along with another 17% have the concern of losing revenue and profits for the challenges of the Brexit. </w:t>
      </w:r>
    </w:p>
    <w:p w14:paraId="08D3A1A4" w14:textId="4943857A" w:rsidR="00E70187" w:rsidRPr="002C0870" w:rsidRDefault="00A14352" w:rsidP="00AD494C">
      <w:r>
        <w:rPr>
          <w:b/>
          <w:szCs w:val="24"/>
          <w:u w:val="single"/>
        </w:rPr>
        <w:t>Results of question 3</w:t>
      </w:r>
      <w:r w:rsidR="00AD494C" w:rsidRPr="002C0870">
        <w:rPr>
          <w:b/>
          <w:szCs w:val="24"/>
          <w:u w:val="single"/>
        </w:rPr>
        <w:t>:</w:t>
      </w:r>
      <w:r w:rsidR="00E70187" w:rsidRPr="002C0870">
        <w:rPr>
          <w:b/>
          <w:szCs w:val="24"/>
          <w:u w:val="single"/>
        </w:rPr>
        <w:t xml:space="preserve"> </w:t>
      </w:r>
      <w:r w:rsidR="00E70187" w:rsidRPr="002C0870">
        <w:t>Do you think that the performance of the Vodafone UK will be affected due to the Brexit event?</w:t>
      </w:r>
    </w:p>
    <w:p w14:paraId="776EEE9C" w14:textId="17B47A8B" w:rsidR="00AD494C" w:rsidRPr="002C0870" w:rsidRDefault="00AD494C" w:rsidP="004A23E2">
      <w:r w:rsidRPr="002C0870">
        <w:rPr>
          <w:noProof/>
          <w:lang w:val="fr-FR" w:eastAsia="fr-FR"/>
        </w:rPr>
        <w:drawing>
          <wp:inline distT="0" distB="0" distL="0" distR="0" wp14:anchorId="16328072" wp14:editId="5D011D5C">
            <wp:extent cx="4135272" cy="2538483"/>
            <wp:effectExtent l="0" t="0" r="17780" b="14605"/>
            <wp:docPr id="4" name="Chart 4">
              <a:extLst xmlns:a="http://schemas.openxmlformats.org/drawingml/2006/main">
                <a:ext uri="{FF2B5EF4-FFF2-40B4-BE49-F238E27FC236}">
                  <a16:creationId xmlns="" xmlns:cx="http://schemas.microsoft.com/office/drawing/2014/chartex" xmlns:cx1="http://schemas.microsoft.com/office/drawing/2015/9/8/chartex" xmlns:o="urn:schemas-microsoft-com:office:office" xmlns:v="urn:schemas-microsoft-com:vml" xmlns:w10="urn:schemas-microsoft-com:office:word" xmlns:w="http://schemas.openxmlformats.org/wordprocessingml/2006/main" xmlns:w15="http://schemas.microsoft.com/office/word/2012/wordml" xmlns:w16se="http://schemas.microsoft.com/office/word/2015/wordml/symex" xmlns:a16="http://schemas.microsoft.com/office/drawing/2014/main" id="{8291D6C7-D63C-4D4F-AEA9-FB4CF583B95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786ADEB" w14:textId="0470BE0A" w:rsidR="00AD494C" w:rsidRPr="002C0870" w:rsidRDefault="00AD494C" w:rsidP="00AD494C">
      <w:pPr>
        <w:pStyle w:val="Caption"/>
        <w:spacing w:line="360" w:lineRule="auto"/>
        <w:rPr>
          <w:sz w:val="24"/>
          <w:szCs w:val="24"/>
        </w:rPr>
      </w:pPr>
      <w:bookmarkStart w:id="31" w:name="_Toc521451010"/>
      <w:bookmarkStart w:id="32" w:name="_Toc522564703"/>
      <w:bookmarkStart w:id="33" w:name="_Toc522570347"/>
      <w:r w:rsidRPr="002C0870">
        <w:rPr>
          <w:sz w:val="24"/>
          <w:szCs w:val="24"/>
        </w:rPr>
        <w:lastRenderedPageBreak/>
        <w:t xml:space="preserve">Figure </w:t>
      </w:r>
      <w:r w:rsidR="00A14352">
        <w:rPr>
          <w:sz w:val="24"/>
          <w:szCs w:val="24"/>
        </w:rPr>
        <w:t>3</w:t>
      </w:r>
      <w:r w:rsidRPr="002C0870">
        <w:rPr>
          <w:sz w:val="24"/>
          <w:szCs w:val="24"/>
        </w:rPr>
        <w:t>: Results of survey question “</w:t>
      </w:r>
      <w:bookmarkEnd w:id="31"/>
      <w:r w:rsidR="00E70187" w:rsidRPr="002C0870">
        <w:rPr>
          <w:sz w:val="24"/>
          <w:szCs w:val="24"/>
        </w:rPr>
        <w:t xml:space="preserve">Do you think that </w:t>
      </w:r>
      <w:bookmarkStart w:id="34" w:name="_Hlk522564141"/>
      <w:r w:rsidR="00E70187" w:rsidRPr="002C0870">
        <w:rPr>
          <w:sz w:val="24"/>
          <w:szCs w:val="24"/>
        </w:rPr>
        <w:t>the performance of the Vodafone UK will be affected due to the Brexit event</w:t>
      </w:r>
      <w:bookmarkEnd w:id="34"/>
      <w:r w:rsidR="00E70187" w:rsidRPr="002C0870">
        <w:rPr>
          <w:sz w:val="24"/>
          <w:szCs w:val="24"/>
        </w:rPr>
        <w:t>?”</w:t>
      </w:r>
      <w:bookmarkEnd w:id="32"/>
      <w:bookmarkEnd w:id="33"/>
    </w:p>
    <w:p w14:paraId="04CB06E9" w14:textId="72F31BBF" w:rsidR="00AD494C" w:rsidRPr="002C0870" w:rsidRDefault="00AD494C" w:rsidP="00AD494C">
      <w:pPr>
        <w:rPr>
          <w:szCs w:val="24"/>
        </w:rPr>
      </w:pPr>
      <w:r w:rsidRPr="002C0870">
        <w:rPr>
          <w:szCs w:val="24"/>
        </w:rPr>
        <w:t xml:space="preserve">The pie chart </w:t>
      </w:r>
      <w:r w:rsidR="00AC2DD6" w:rsidRPr="002C0870">
        <w:rPr>
          <w:szCs w:val="24"/>
        </w:rPr>
        <w:t>shows</w:t>
      </w:r>
      <w:r w:rsidRPr="002C0870">
        <w:rPr>
          <w:szCs w:val="24"/>
        </w:rPr>
        <w:t xml:space="preserve"> that around </w:t>
      </w:r>
      <w:r w:rsidR="00AC2DD6" w:rsidRPr="002C0870">
        <w:rPr>
          <w:szCs w:val="24"/>
        </w:rPr>
        <w:t xml:space="preserve">30% of the survey </w:t>
      </w:r>
      <w:r w:rsidR="00AD3CC6" w:rsidRPr="002C0870">
        <w:rPr>
          <w:szCs w:val="24"/>
        </w:rPr>
        <w:t>participants</w:t>
      </w:r>
      <w:r w:rsidR="00AC2DD6" w:rsidRPr="002C0870">
        <w:rPr>
          <w:szCs w:val="24"/>
        </w:rPr>
        <w:t xml:space="preserve"> strongly agree and another 27% of the </w:t>
      </w:r>
      <w:r w:rsidR="00AD3CC6" w:rsidRPr="002C0870">
        <w:rPr>
          <w:szCs w:val="24"/>
        </w:rPr>
        <w:t>participants</w:t>
      </w:r>
      <w:r w:rsidR="00AC2DD6" w:rsidRPr="002C0870">
        <w:rPr>
          <w:szCs w:val="24"/>
        </w:rPr>
        <w:t xml:space="preserve"> also agree with the statement that </w:t>
      </w:r>
      <w:r w:rsidR="00AD3CC6" w:rsidRPr="002C0870">
        <w:rPr>
          <w:szCs w:val="24"/>
        </w:rPr>
        <w:t xml:space="preserve">the performance of the Vodafone UK will be affected due to the Brexit event in both positive and negative ways. This indicates that the organizational structure and functions of the Vodafone UK </w:t>
      </w:r>
      <w:r w:rsidR="00182CFA">
        <w:rPr>
          <w:szCs w:val="24"/>
        </w:rPr>
        <w:t>are</w:t>
      </w:r>
      <w:r w:rsidR="00AD3CC6" w:rsidRPr="002C0870">
        <w:rPr>
          <w:szCs w:val="24"/>
        </w:rPr>
        <w:t xml:space="preserve"> greatly influenced by the Brexit phenomena. </w:t>
      </w:r>
    </w:p>
    <w:p w14:paraId="6158A727" w14:textId="77777777" w:rsidR="002C6F76" w:rsidRPr="002C0870" w:rsidRDefault="002C6F76" w:rsidP="00AD494C">
      <w:pPr>
        <w:rPr>
          <w:szCs w:val="24"/>
        </w:rPr>
      </w:pPr>
    </w:p>
    <w:p w14:paraId="5278B6A3" w14:textId="77777777" w:rsidR="002C6F76" w:rsidRPr="002C0870" w:rsidRDefault="002C6F76" w:rsidP="00AD494C">
      <w:pPr>
        <w:rPr>
          <w:szCs w:val="24"/>
        </w:rPr>
      </w:pPr>
    </w:p>
    <w:p w14:paraId="7ABD617C" w14:textId="13C08E1A" w:rsidR="00CB5CFE" w:rsidRPr="002C0870" w:rsidRDefault="00A14352" w:rsidP="00AD494C">
      <w:r>
        <w:rPr>
          <w:b/>
          <w:szCs w:val="24"/>
          <w:u w:val="single"/>
        </w:rPr>
        <w:t>Results of question 4</w:t>
      </w:r>
      <w:r w:rsidR="00AD494C" w:rsidRPr="002C0870">
        <w:rPr>
          <w:b/>
          <w:szCs w:val="24"/>
          <w:u w:val="single"/>
        </w:rPr>
        <w:t>:</w:t>
      </w:r>
      <w:r w:rsidR="00CB5CFE" w:rsidRPr="002C0870">
        <w:rPr>
          <w:szCs w:val="24"/>
        </w:rPr>
        <w:t xml:space="preserve"> </w:t>
      </w:r>
      <w:r w:rsidR="00CB5CFE" w:rsidRPr="002C0870">
        <w:t xml:space="preserve">Do you think that the challenges of reduced foreign investment and increased </w:t>
      </w:r>
      <w:r w:rsidR="00CB5CFE" w:rsidRPr="00182CFA">
        <w:rPr>
          <w:noProof/>
        </w:rPr>
        <w:t>cross</w:t>
      </w:r>
      <w:r w:rsidR="00182CFA">
        <w:rPr>
          <w:noProof/>
        </w:rPr>
        <w:t>-</w:t>
      </w:r>
      <w:r w:rsidR="00CB5CFE" w:rsidRPr="00182CFA">
        <w:rPr>
          <w:noProof/>
        </w:rPr>
        <w:t>border</w:t>
      </w:r>
      <w:r w:rsidR="00CB5CFE" w:rsidRPr="002C0870">
        <w:t xml:space="preserve"> administration cost would be greater than the opportunities created for UK entrepreneurs from the Brexit?</w:t>
      </w:r>
    </w:p>
    <w:p w14:paraId="6854F12D" w14:textId="0699EE81" w:rsidR="00AD494C" w:rsidRPr="002C0870" w:rsidRDefault="00AD494C" w:rsidP="004A23E2">
      <w:r w:rsidRPr="002C0870">
        <w:rPr>
          <w:noProof/>
          <w:lang w:val="fr-FR" w:eastAsia="fr-FR"/>
        </w:rPr>
        <w:drawing>
          <wp:inline distT="0" distB="0" distL="0" distR="0" wp14:anchorId="21C8BBFA" wp14:editId="626C66A3">
            <wp:extent cx="3916907" cy="2804615"/>
            <wp:effectExtent l="0" t="0" r="7620" b="15240"/>
            <wp:docPr id="6" name="Chart 6">
              <a:extLst xmlns:a="http://schemas.openxmlformats.org/drawingml/2006/main">
                <a:ext uri="{FF2B5EF4-FFF2-40B4-BE49-F238E27FC236}">
                  <a16:creationId xmlns="" xmlns:cx="http://schemas.microsoft.com/office/drawing/2014/chartex" xmlns:cx1="http://schemas.microsoft.com/office/drawing/2015/9/8/chartex" xmlns:o="urn:schemas-microsoft-com:office:office" xmlns:v="urn:schemas-microsoft-com:vml" xmlns:w10="urn:schemas-microsoft-com:office:word" xmlns:w="http://schemas.openxmlformats.org/wordprocessingml/2006/main" xmlns:w15="http://schemas.microsoft.com/office/word/2012/wordml" xmlns:w16se="http://schemas.microsoft.com/office/word/2015/wordml/symex" xmlns:a16="http://schemas.microsoft.com/office/drawing/2014/main" id="{87643CBD-9238-479B-AF11-6373B614499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95DCDF7" w14:textId="3546C45F" w:rsidR="00AD494C" w:rsidRPr="002C0870" w:rsidRDefault="00A14352" w:rsidP="00AD494C">
      <w:pPr>
        <w:pStyle w:val="Caption"/>
        <w:spacing w:line="360" w:lineRule="auto"/>
        <w:rPr>
          <w:sz w:val="24"/>
          <w:szCs w:val="24"/>
        </w:rPr>
      </w:pPr>
      <w:bookmarkStart w:id="35" w:name="_Toc521451012"/>
      <w:bookmarkStart w:id="36" w:name="_Toc522564705"/>
      <w:bookmarkStart w:id="37" w:name="_Toc522570349"/>
      <w:r>
        <w:rPr>
          <w:sz w:val="24"/>
          <w:szCs w:val="24"/>
        </w:rPr>
        <w:t>Figure 4</w:t>
      </w:r>
      <w:r w:rsidR="00AD494C" w:rsidRPr="002C0870">
        <w:rPr>
          <w:sz w:val="24"/>
          <w:szCs w:val="24"/>
        </w:rPr>
        <w:t>: Results of survey question “</w:t>
      </w:r>
      <w:r w:rsidR="00CB5CFE" w:rsidRPr="002C0870">
        <w:rPr>
          <w:sz w:val="24"/>
          <w:szCs w:val="24"/>
        </w:rPr>
        <w:t xml:space="preserve">Do you think that the challenges of reduced foreign investment and increased </w:t>
      </w:r>
      <w:r w:rsidR="00CB5CFE" w:rsidRPr="00182CFA">
        <w:rPr>
          <w:noProof/>
          <w:sz w:val="24"/>
          <w:szCs w:val="24"/>
        </w:rPr>
        <w:t>cross</w:t>
      </w:r>
      <w:r w:rsidR="00182CFA">
        <w:rPr>
          <w:noProof/>
          <w:sz w:val="24"/>
          <w:szCs w:val="24"/>
        </w:rPr>
        <w:t>-</w:t>
      </w:r>
      <w:r w:rsidR="00CB5CFE" w:rsidRPr="00182CFA">
        <w:rPr>
          <w:noProof/>
          <w:sz w:val="24"/>
          <w:szCs w:val="24"/>
        </w:rPr>
        <w:t>border</w:t>
      </w:r>
      <w:r w:rsidR="00CB5CFE" w:rsidRPr="002C0870">
        <w:rPr>
          <w:sz w:val="24"/>
          <w:szCs w:val="24"/>
        </w:rPr>
        <w:t xml:space="preserve"> administration cost would be greater than the </w:t>
      </w:r>
      <w:bookmarkStart w:id="38" w:name="_Hlk522564814"/>
      <w:r w:rsidR="00CB5CFE" w:rsidRPr="002C0870">
        <w:rPr>
          <w:sz w:val="24"/>
          <w:szCs w:val="24"/>
        </w:rPr>
        <w:t>opportunities created for UK entrepreneurs from the Brexit</w:t>
      </w:r>
      <w:bookmarkEnd w:id="38"/>
      <w:r w:rsidR="00CB5CFE" w:rsidRPr="002C0870">
        <w:rPr>
          <w:sz w:val="24"/>
          <w:szCs w:val="24"/>
        </w:rPr>
        <w:t>?</w:t>
      </w:r>
      <w:r w:rsidR="00AD494C" w:rsidRPr="002C0870">
        <w:rPr>
          <w:sz w:val="24"/>
          <w:szCs w:val="24"/>
        </w:rPr>
        <w:t>”</w:t>
      </w:r>
      <w:bookmarkEnd w:id="35"/>
      <w:bookmarkEnd w:id="36"/>
      <w:bookmarkEnd w:id="37"/>
    </w:p>
    <w:p w14:paraId="5E6ED25F" w14:textId="1AE69F27" w:rsidR="002105DD" w:rsidRPr="002C0870" w:rsidRDefault="002105DD" w:rsidP="002105DD">
      <w:r w:rsidRPr="002C0870">
        <w:t xml:space="preserve">The results shown in the pie chart represents that 40% of the participants and another 27% of the participants do not agree that the challenges of the Brexit would be greater than the opportunities created for UK entrepreneurs from the Brexit. But there </w:t>
      </w:r>
      <w:r w:rsidR="00EE32FC" w:rsidRPr="002C0870">
        <w:t>are</w:t>
      </w:r>
      <w:r w:rsidRPr="002C0870">
        <w:t xml:space="preserve"> </w:t>
      </w:r>
      <w:proofErr w:type="gramStart"/>
      <w:r w:rsidRPr="002C0870">
        <w:t>another</w:t>
      </w:r>
      <w:proofErr w:type="gramEnd"/>
      <w:r w:rsidRPr="002C0870">
        <w:t xml:space="preserve"> 17% </w:t>
      </w:r>
      <w:r w:rsidR="00EE32FC" w:rsidRPr="002C0870">
        <w:t xml:space="preserve">and </w:t>
      </w:r>
      <w:r w:rsidR="00EE32FC" w:rsidRPr="002C0870">
        <w:lastRenderedPageBreak/>
        <w:t xml:space="preserve">13% </w:t>
      </w:r>
      <w:r w:rsidRPr="002C0870">
        <w:t xml:space="preserve">participants who </w:t>
      </w:r>
      <w:r w:rsidRPr="00182CFA">
        <w:rPr>
          <w:noProof/>
        </w:rPr>
        <w:t>agree</w:t>
      </w:r>
      <w:r w:rsidRPr="002C0870">
        <w:t xml:space="preserve"> that the Brexit would be challenging for the businesses in the UK. </w:t>
      </w:r>
    </w:p>
    <w:p w14:paraId="5B9FEF55" w14:textId="24E43B4C" w:rsidR="00CA569D" w:rsidRPr="002C0870" w:rsidRDefault="00CA569D" w:rsidP="00CA569D">
      <w:pPr>
        <w:pStyle w:val="Heading2"/>
        <w:rPr>
          <w:lang w:val="en-GB"/>
        </w:rPr>
      </w:pPr>
      <w:bookmarkStart w:id="39" w:name="_Toc511338017"/>
      <w:bookmarkStart w:id="40" w:name="_Toc521415507"/>
      <w:bookmarkStart w:id="41" w:name="_Toc522570216"/>
      <w:r w:rsidRPr="002C0870">
        <w:rPr>
          <w:lang w:val="en-GB"/>
        </w:rPr>
        <w:t>Interview outcomes:</w:t>
      </w:r>
      <w:bookmarkEnd w:id="39"/>
      <w:bookmarkEnd w:id="40"/>
      <w:bookmarkEnd w:id="41"/>
    </w:p>
    <w:p w14:paraId="62C396B8" w14:textId="35473D17" w:rsidR="00CA569D" w:rsidRPr="002C0870" w:rsidRDefault="00CA569D" w:rsidP="00CA569D">
      <w:r w:rsidRPr="002C0870">
        <w:t xml:space="preserve">The interview results </w:t>
      </w:r>
      <w:r w:rsidR="00AE3363" w:rsidRPr="002C0870">
        <w:t xml:space="preserve">show that the participants think that the entrepreneurs can capture the opportunities of the Brexit by taking proper actions immediately. Though there are some challenges, the participants agree that through proper flexible strategies, the entrepreneurs can enter into new markets at lower costs and regulations. </w:t>
      </w:r>
    </w:p>
    <w:p w14:paraId="146FED03" w14:textId="3BD9F777" w:rsidR="00CA569D" w:rsidRPr="002C0870" w:rsidRDefault="00CA569D" w:rsidP="00CA569D">
      <w:pPr>
        <w:pStyle w:val="Heading2"/>
        <w:rPr>
          <w:lang w:val="en-GB"/>
        </w:rPr>
      </w:pPr>
      <w:bookmarkStart w:id="42" w:name="_Toc521415508"/>
      <w:bookmarkStart w:id="43" w:name="_Toc522570217"/>
      <w:bookmarkStart w:id="44" w:name="_Toc511338018"/>
      <w:r w:rsidRPr="002C0870">
        <w:rPr>
          <w:lang w:val="en-GB"/>
        </w:rPr>
        <w:t>Effects of the research on increasing performance of the organization</w:t>
      </w:r>
      <w:bookmarkEnd w:id="42"/>
      <w:bookmarkEnd w:id="43"/>
      <w:r w:rsidRPr="002C0870">
        <w:rPr>
          <w:lang w:val="en-GB"/>
        </w:rPr>
        <w:t xml:space="preserve"> </w:t>
      </w:r>
      <w:bookmarkEnd w:id="44"/>
    </w:p>
    <w:p w14:paraId="33F75324" w14:textId="5512561D" w:rsidR="002C0870" w:rsidRDefault="002C0870" w:rsidP="002C0870">
      <w:r w:rsidRPr="002C0870">
        <w:t xml:space="preserve">By using the research, the users </w:t>
      </w:r>
      <w:r w:rsidR="00C634BB">
        <w:t xml:space="preserve">can understand the effects of the </w:t>
      </w:r>
      <w:r w:rsidR="0006026F">
        <w:t xml:space="preserve">Brexit </w:t>
      </w:r>
      <w:r w:rsidR="0034287B">
        <w:t xml:space="preserve">on the business structure and activities that the entrepreneurs of the UK have to face. By understanding the challenges, the users will be able to take </w:t>
      </w:r>
      <w:r w:rsidR="00182CFA" w:rsidRPr="00182CFA">
        <w:rPr>
          <w:noProof/>
        </w:rPr>
        <w:t xml:space="preserve">the </w:t>
      </w:r>
      <w:r w:rsidR="0034287B" w:rsidRPr="00182CFA">
        <w:rPr>
          <w:noProof/>
        </w:rPr>
        <w:t>necessary</w:t>
      </w:r>
      <w:r w:rsidR="0034287B">
        <w:t xml:space="preserve"> steps </w:t>
      </w:r>
      <w:r w:rsidR="002C20A9">
        <w:t xml:space="preserve">to immunize their businesses. Moreover, the </w:t>
      </w:r>
      <w:r w:rsidR="000D2FFE">
        <w:t xml:space="preserve">users can use the available opportunities of the Brexit to bring success in their organizations. </w:t>
      </w:r>
    </w:p>
    <w:p w14:paraId="12AB3BB0" w14:textId="1772C267" w:rsidR="007B62EF" w:rsidRDefault="007B62EF" w:rsidP="007B62EF">
      <w:pPr>
        <w:pStyle w:val="Heading1"/>
      </w:pPr>
      <w:bookmarkStart w:id="45" w:name="_Toc511338019"/>
      <w:bookmarkStart w:id="46" w:name="_Toc521415509"/>
      <w:bookmarkStart w:id="47" w:name="_Toc522570218"/>
      <w:r>
        <w:t xml:space="preserve">Conclusion </w:t>
      </w:r>
      <w:bookmarkEnd w:id="45"/>
      <w:bookmarkEnd w:id="46"/>
      <w:bookmarkEnd w:id="47"/>
    </w:p>
    <w:p w14:paraId="07A41A9E" w14:textId="62E65E15" w:rsidR="00223224" w:rsidRDefault="003E77B8" w:rsidP="00223224">
      <w:r w:rsidRPr="002C0870">
        <w:t>The research use</w:t>
      </w:r>
      <w:r w:rsidR="00565DD5">
        <w:t>s</w:t>
      </w:r>
      <w:r w:rsidRPr="002C0870">
        <w:t xml:space="preserve"> </w:t>
      </w:r>
      <w:r w:rsidR="00565DD5" w:rsidRPr="00182CFA">
        <w:rPr>
          <w:noProof/>
        </w:rPr>
        <w:t>both</w:t>
      </w:r>
      <w:r w:rsidR="00565DD5">
        <w:t xml:space="preserve"> </w:t>
      </w:r>
      <w:r w:rsidRPr="002C0870">
        <w:t>qualitative and quantitative research methods</w:t>
      </w:r>
      <w:r w:rsidR="00565DD5">
        <w:t xml:space="preserve"> to </w:t>
      </w:r>
      <w:r w:rsidRPr="002C0870">
        <w:t>cover all related data to Brexit that can influence on the businesses of the UK</w:t>
      </w:r>
      <w:r w:rsidR="00565DD5">
        <w:t>. For sampling,</w:t>
      </w:r>
      <w:r w:rsidRPr="002C0870">
        <w:t xml:space="preserve"> the researcher has made different clusters of the population data and then the samples are chosen randomly from the clusters. </w:t>
      </w:r>
      <w:r w:rsidR="00565DD5">
        <w:t xml:space="preserve">The survey results </w:t>
      </w:r>
      <w:r w:rsidRPr="002C0870">
        <w:t xml:space="preserve">show that </w:t>
      </w:r>
      <w:r w:rsidR="00565DD5">
        <w:t xml:space="preserve">most of the participants agree </w:t>
      </w:r>
      <w:r w:rsidRPr="002C0870">
        <w:t xml:space="preserve">that the Brexit has brought challenges for the </w:t>
      </w:r>
      <w:r w:rsidR="00565DD5">
        <w:t xml:space="preserve">entrepreneurs of the UK. But </w:t>
      </w:r>
      <w:r w:rsidRPr="002C0870">
        <w:t xml:space="preserve">that 23% of the participants strongly disagree and another 30% disagree that they are not concerned that the </w:t>
      </w:r>
      <w:r w:rsidR="00565DD5">
        <w:t xml:space="preserve">entrepreneurs </w:t>
      </w:r>
      <w:r w:rsidRPr="002C0870">
        <w:t>may lose its revenue and profits</w:t>
      </w:r>
      <w:r w:rsidR="00565DD5">
        <w:t xml:space="preserve">. Most of the participants </w:t>
      </w:r>
      <w:r w:rsidRPr="002C0870">
        <w:t xml:space="preserve">agree that the Brexit has created greater opportunities for the </w:t>
      </w:r>
      <w:r w:rsidR="0048719D">
        <w:t>entrepreneurs of the UK</w:t>
      </w:r>
      <w:r w:rsidR="0048719D" w:rsidRPr="002C0870">
        <w:t xml:space="preserve"> </w:t>
      </w:r>
      <w:r w:rsidRPr="002C0870">
        <w:t>to expand business</w:t>
      </w:r>
      <w:r w:rsidR="0048719D">
        <w:t>es</w:t>
      </w:r>
      <w:r w:rsidRPr="002C0870">
        <w:t xml:space="preserve"> to greater potential market than the EU countries such as China and India.</w:t>
      </w:r>
    </w:p>
    <w:p w14:paraId="1E96269F" w14:textId="5FE223E7" w:rsidR="00BA0DA2" w:rsidRDefault="009C4B9C" w:rsidP="003E77B8">
      <w:r>
        <w:t xml:space="preserve">. </w:t>
      </w:r>
    </w:p>
    <w:p w14:paraId="195E2961" w14:textId="77777777" w:rsidR="003E77B8" w:rsidRPr="003E77B8" w:rsidRDefault="003E77B8" w:rsidP="003E77B8">
      <w:pPr>
        <w:rPr>
          <w:lang w:val="en-US"/>
        </w:rPr>
      </w:pPr>
    </w:p>
    <w:p w14:paraId="6F5EB767" w14:textId="50E83376" w:rsidR="00CF6CD4" w:rsidRDefault="00CF6CD4">
      <w:pPr>
        <w:spacing w:before="0" w:after="160" w:line="259" w:lineRule="auto"/>
        <w:jc w:val="left"/>
      </w:pPr>
      <w:r>
        <w:br w:type="page"/>
      </w:r>
    </w:p>
    <w:p w14:paraId="0504D1DC" w14:textId="1A142BC5" w:rsidR="0022538E" w:rsidRDefault="0022538E" w:rsidP="0022538E">
      <w:pPr>
        <w:pStyle w:val="Heading1"/>
      </w:pPr>
      <w:bookmarkStart w:id="48" w:name="_Toc521415510"/>
      <w:bookmarkStart w:id="49" w:name="_Toc522570219"/>
      <w:r w:rsidRPr="00725B92">
        <w:lastRenderedPageBreak/>
        <w:t>Reference</w:t>
      </w:r>
      <w:bookmarkEnd w:id="48"/>
      <w:bookmarkEnd w:id="49"/>
    </w:p>
    <w:p w14:paraId="315E84EF" w14:textId="77777777" w:rsidR="0022538E" w:rsidRPr="00DE501C" w:rsidRDefault="0022538E" w:rsidP="0022538E">
      <w:pPr>
        <w:pStyle w:val="NormalWeb"/>
        <w:spacing w:before="0" w:beforeAutospacing="0" w:after="180" w:afterAutospacing="0" w:line="360" w:lineRule="auto"/>
        <w:ind w:left="450" w:hanging="450"/>
        <w:jc w:val="both"/>
        <w:rPr>
          <w:color w:val="000000"/>
        </w:rPr>
      </w:pPr>
      <w:proofErr w:type="gramStart"/>
      <w:r w:rsidRPr="00DE501C">
        <w:rPr>
          <w:color w:val="000000"/>
        </w:rPr>
        <w:t>Business environment.</w:t>
      </w:r>
      <w:proofErr w:type="gramEnd"/>
      <w:r w:rsidRPr="00DE501C">
        <w:rPr>
          <w:color w:val="000000"/>
        </w:rPr>
        <w:t xml:space="preserve"> (2009). Amsterdam: Elsevier/</w:t>
      </w:r>
      <w:proofErr w:type="spellStart"/>
      <w:r w:rsidRPr="00DE501C">
        <w:rPr>
          <w:color w:val="000000"/>
        </w:rPr>
        <w:t>Pergamon</w:t>
      </w:r>
      <w:proofErr w:type="spellEnd"/>
      <w:r w:rsidRPr="00DE501C">
        <w:rPr>
          <w:color w:val="000000"/>
        </w:rPr>
        <w:t xml:space="preserve"> Flexible Learning.</w:t>
      </w:r>
    </w:p>
    <w:p w14:paraId="24F3AA03" w14:textId="3A7F6947" w:rsidR="0022538E" w:rsidRPr="00725B92" w:rsidRDefault="0022538E" w:rsidP="0022538E">
      <w:pPr>
        <w:ind w:left="720" w:hanging="720"/>
        <w:rPr>
          <w:lang w:val="en-US"/>
        </w:rPr>
      </w:pPr>
      <w:proofErr w:type="gramStart"/>
      <w:r w:rsidRPr="00725B92">
        <w:rPr>
          <w:lang w:val="en-US"/>
        </w:rPr>
        <w:t>Burns, A. and Bush, R. (2010</w:t>
      </w:r>
      <w:r w:rsidR="00BD7934" w:rsidRPr="00725B92">
        <w:rPr>
          <w:lang w:val="en-US"/>
        </w:rPr>
        <w:t>).</w:t>
      </w:r>
      <w:proofErr w:type="gramEnd"/>
      <w:r w:rsidR="00BD7934" w:rsidRPr="00725B92">
        <w:rPr>
          <w:lang w:val="en-US"/>
        </w:rPr>
        <w:t xml:space="preserve"> </w:t>
      </w:r>
      <w:proofErr w:type="gramStart"/>
      <w:r w:rsidR="00BD7934" w:rsidRPr="00725B92">
        <w:rPr>
          <w:lang w:val="en-US"/>
        </w:rPr>
        <w:t>Marketing</w:t>
      </w:r>
      <w:r w:rsidRPr="00725B92">
        <w:rPr>
          <w:lang w:val="en-US"/>
        </w:rPr>
        <w:t xml:space="preserve"> research.</w:t>
      </w:r>
      <w:proofErr w:type="gramEnd"/>
      <w:r w:rsidRPr="00725B92">
        <w:rPr>
          <w:lang w:val="en-US"/>
        </w:rPr>
        <w:t xml:space="preserve"> 1st ed. Upper Saddle River, N.J.: Prentice Hall.</w:t>
      </w:r>
    </w:p>
    <w:p w14:paraId="20C9D397" w14:textId="3C240CA5" w:rsidR="0022538E" w:rsidRDefault="0022538E" w:rsidP="0022538E">
      <w:pPr>
        <w:ind w:left="720" w:hanging="720"/>
        <w:rPr>
          <w:lang w:val="en-US"/>
        </w:rPr>
      </w:pPr>
      <w:proofErr w:type="spellStart"/>
      <w:proofErr w:type="gramStart"/>
      <w:r w:rsidRPr="00725B92">
        <w:rPr>
          <w:lang w:val="en-US"/>
        </w:rPr>
        <w:t>Dabrowski</w:t>
      </w:r>
      <w:proofErr w:type="spellEnd"/>
      <w:r w:rsidRPr="00725B92">
        <w:rPr>
          <w:lang w:val="en-US"/>
        </w:rPr>
        <w:t xml:space="preserve">, D., </w:t>
      </w:r>
      <w:proofErr w:type="spellStart"/>
      <w:r w:rsidRPr="00725B92">
        <w:rPr>
          <w:lang w:val="en-US"/>
        </w:rPr>
        <w:t>Basinska</w:t>
      </w:r>
      <w:proofErr w:type="spellEnd"/>
      <w:r w:rsidRPr="00725B92">
        <w:rPr>
          <w:lang w:val="en-US"/>
        </w:rPr>
        <w:t>, B. and Sikorski, M. (2014).</w:t>
      </w:r>
      <w:proofErr w:type="gramEnd"/>
      <w:r w:rsidRPr="00725B92">
        <w:rPr>
          <w:lang w:val="en-US"/>
        </w:rPr>
        <w:t xml:space="preserve"> </w:t>
      </w:r>
      <w:proofErr w:type="gramStart"/>
      <w:r w:rsidRPr="00725B92">
        <w:rPr>
          <w:lang w:val="en-US"/>
        </w:rPr>
        <w:t>The impact of Usability Website Attributes on Users' Trust, Satisfaction, and Loyalty.</w:t>
      </w:r>
      <w:proofErr w:type="gramEnd"/>
      <w:r w:rsidRPr="00725B92">
        <w:rPr>
          <w:lang w:val="en-US"/>
        </w:rPr>
        <w:t xml:space="preserve"> </w:t>
      </w:r>
      <w:proofErr w:type="gramStart"/>
      <w:r w:rsidRPr="00725B92">
        <w:rPr>
          <w:lang w:val="en-US"/>
        </w:rPr>
        <w:t>Social Sciences, 85(3).</w:t>
      </w:r>
      <w:proofErr w:type="gramEnd"/>
    </w:p>
    <w:p w14:paraId="54E0BC6C" w14:textId="77777777" w:rsidR="0022538E" w:rsidRPr="00DE501C" w:rsidRDefault="0022538E" w:rsidP="0022538E">
      <w:pPr>
        <w:pStyle w:val="NormalWeb"/>
        <w:spacing w:before="0" w:beforeAutospacing="0" w:after="180" w:afterAutospacing="0" w:line="360" w:lineRule="auto"/>
        <w:ind w:left="450" w:hanging="450"/>
        <w:jc w:val="both"/>
        <w:rPr>
          <w:color w:val="000000"/>
        </w:rPr>
      </w:pPr>
      <w:r w:rsidRPr="00DE501C">
        <w:rPr>
          <w:color w:val="000000"/>
        </w:rPr>
        <w:t>Eliot, G. (2016). </w:t>
      </w:r>
      <w:proofErr w:type="gramStart"/>
      <w:r w:rsidRPr="00DE501C">
        <w:rPr>
          <w:i/>
          <w:iCs/>
          <w:color w:val="000000"/>
        </w:rPr>
        <w:t>The mill on the Floss</w:t>
      </w:r>
      <w:r w:rsidRPr="00DE501C">
        <w:rPr>
          <w:color w:val="000000"/>
        </w:rPr>
        <w:t>.</w:t>
      </w:r>
      <w:proofErr w:type="gramEnd"/>
      <w:r w:rsidRPr="00DE501C">
        <w:rPr>
          <w:color w:val="000000"/>
        </w:rPr>
        <w:t xml:space="preserve"> New York: Open Road Integrated Media.</w:t>
      </w:r>
    </w:p>
    <w:p w14:paraId="4A7613DF" w14:textId="77777777" w:rsidR="0022538E" w:rsidRPr="00725B92" w:rsidRDefault="0022538E" w:rsidP="0022538E">
      <w:pPr>
        <w:ind w:left="720" w:hanging="720"/>
        <w:rPr>
          <w:lang w:val="en-US"/>
        </w:rPr>
      </w:pPr>
      <w:proofErr w:type="gramStart"/>
      <w:r w:rsidRPr="00725B92">
        <w:rPr>
          <w:lang w:val="en-US"/>
        </w:rPr>
        <w:t>Kemp, G., Eagle, L., and Verne, J. (2010).</w:t>
      </w:r>
      <w:proofErr w:type="gramEnd"/>
      <w:r w:rsidRPr="00725B92">
        <w:rPr>
          <w:lang w:val="en-US"/>
        </w:rPr>
        <w:t xml:space="preserve"> Mass media barriers to social marketing interventions: the example of sun protection in the UK. </w:t>
      </w:r>
      <w:proofErr w:type="gramStart"/>
      <w:r w:rsidRPr="00725B92">
        <w:rPr>
          <w:lang w:val="en-US"/>
        </w:rPr>
        <w:t>Health Promotion International, 26(1), pp.37-45.</w:t>
      </w:r>
      <w:proofErr w:type="gramEnd"/>
    </w:p>
    <w:p w14:paraId="2EE52D47" w14:textId="020C6C91" w:rsidR="0022538E" w:rsidRPr="00223224" w:rsidRDefault="0022538E" w:rsidP="0022538E">
      <w:pPr>
        <w:ind w:left="720" w:hanging="720"/>
        <w:rPr>
          <w:lang w:val="fr-FR"/>
        </w:rPr>
      </w:pPr>
      <w:proofErr w:type="gramStart"/>
      <w:r w:rsidRPr="00725B92">
        <w:rPr>
          <w:lang w:val="en-US"/>
        </w:rPr>
        <w:t>Keys, P. (2015).</w:t>
      </w:r>
      <w:proofErr w:type="gramEnd"/>
      <w:r w:rsidRPr="00725B92">
        <w:rPr>
          <w:lang w:val="en-US"/>
        </w:rPr>
        <w:t xml:space="preserve"> </w:t>
      </w:r>
      <w:proofErr w:type="gramStart"/>
      <w:r w:rsidRPr="00725B92">
        <w:rPr>
          <w:lang w:val="en-US"/>
        </w:rPr>
        <w:t>A methodology for methodology choice.</w:t>
      </w:r>
      <w:proofErr w:type="gramEnd"/>
      <w:r w:rsidRPr="00725B92">
        <w:rPr>
          <w:lang w:val="en-US"/>
        </w:rPr>
        <w:t xml:space="preserve"> </w:t>
      </w:r>
      <w:proofErr w:type="spellStart"/>
      <w:r w:rsidRPr="00223224">
        <w:rPr>
          <w:lang w:val="fr-FR"/>
        </w:rPr>
        <w:t>Syst</w:t>
      </w:r>
      <w:proofErr w:type="spellEnd"/>
      <w:r w:rsidRPr="00223224">
        <w:rPr>
          <w:lang w:val="fr-FR"/>
        </w:rPr>
        <w:t xml:space="preserve">. </w:t>
      </w:r>
      <w:proofErr w:type="spellStart"/>
      <w:r w:rsidRPr="00223224">
        <w:rPr>
          <w:lang w:val="fr-FR"/>
        </w:rPr>
        <w:t>Res</w:t>
      </w:r>
      <w:proofErr w:type="spellEnd"/>
      <w:r w:rsidRPr="00223224">
        <w:rPr>
          <w:lang w:val="fr-FR"/>
        </w:rPr>
        <w:t>., 5(1), 65-76. doi:10.1002/sres.3850050108</w:t>
      </w:r>
    </w:p>
    <w:p w14:paraId="32747CD6" w14:textId="77777777" w:rsidR="0022538E" w:rsidRDefault="0022538E" w:rsidP="0022538E">
      <w:pPr>
        <w:ind w:left="720" w:hanging="720"/>
        <w:rPr>
          <w:color w:val="000000"/>
        </w:rPr>
      </w:pPr>
      <w:r w:rsidRPr="008A116E">
        <w:rPr>
          <w:color w:val="000000"/>
        </w:rPr>
        <w:t>Maitland, I. (2017). </w:t>
      </w:r>
      <w:proofErr w:type="gramStart"/>
      <w:r w:rsidRPr="00DE501C">
        <w:rPr>
          <w:i/>
          <w:iCs/>
          <w:color w:val="000000"/>
        </w:rPr>
        <w:t>The business environment</w:t>
      </w:r>
      <w:r w:rsidRPr="00DE501C">
        <w:rPr>
          <w:color w:val="000000"/>
        </w:rPr>
        <w:t>.</w:t>
      </w:r>
      <w:proofErr w:type="gramEnd"/>
      <w:r w:rsidRPr="00DE501C">
        <w:rPr>
          <w:color w:val="000000"/>
        </w:rPr>
        <w:t xml:space="preserve"> Oxford: Made Simple Books.</w:t>
      </w:r>
    </w:p>
    <w:p w14:paraId="2906B969" w14:textId="449C123D" w:rsidR="0022538E" w:rsidRPr="00725B92" w:rsidRDefault="0022538E" w:rsidP="0022538E">
      <w:pPr>
        <w:ind w:left="720" w:hanging="720"/>
        <w:rPr>
          <w:lang w:val="en-US"/>
        </w:rPr>
      </w:pPr>
      <w:r w:rsidRPr="00725B92">
        <w:rPr>
          <w:lang w:val="en-US"/>
        </w:rPr>
        <w:t xml:space="preserve">White, K. (2013). </w:t>
      </w:r>
      <w:proofErr w:type="gramStart"/>
      <w:r w:rsidRPr="00725B92">
        <w:rPr>
          <w:lang w:val="en-US"/>
        </w:rPr>
        <w:t>Practical Project Management for Agile Nonprofits.</w:t>
      </w:r>
      <w:proofErr w:type="gramEnd"/>
      <w:r w:rsidRPr="00725B92">
        <w:rPr>
          <w:lang w:val="en-US"/>
        </w:rPr>
        <w:t xml:space="preserve"> [Place of publication not identified]: Maven House Press.</w:t>
      </w:r>
    </w:p>
    <w:p w14:paraId="0203C8F7" w14:textId="77777777" w:rsidR="0022538E" w:rsidRPr="00725B92" w:rsidRDefault="0022538E" w:rsidP="0022538E">
      <w:pPr>
        <w:ind w:left="720" w:hanging="720"/>
        <w:rPr>
          <w:lang w:val="en-US"/>
        </w:rPr>
      </w:pPr>
      <w:r w:rsidRPr="00725B92">
        <w:rPr>
          <w:lang w:val="en-US"/>
        </w:rPr>
        <w:t xml:space="preserve">Williamson, L. (2009). </w:t>
      </w:r>
      <w:proofErr w:type="gramStart"/>
      <w:r w:rsidRPr="00725B92">
        <w:rPr>
          <w:lang w:val="en-US"/>
        </w:rPr>
        <w:t>On-demand writing.</w:t>
      </w:r>
      <w:proofErr w:type="gramEnd"/>
      <w:r w:rsidRPr="00725B92">
        <w:rPr>
          <w:lang w:val="en-US"/>
        </w:rPr>
        <w:t xml:space="preserve"> New York: International Debate Education Association.</w:t>
      </w:r>
    </w:p>
    <w:p w14:paraId="66415AB5" w14:textId="77777777" w:rsidR="0022538E" w:rsidRDefault="0022538E" w:rsidP="0022538E">
      <w:pPr>
        <w:ind w:left="720" w:hanging="720"/>
        <w:rPr>
          <w:lang w:val="en-US"/>
        </w:rPr>
      </w:pPr>
      <w:r w:rsidRPr="00725B92">
        <w:rPr>
          <w:lang w:val="en-US"/>
        </w:rPr>
        <w:t xml:space="preserve">Yao, P. (2009). </w:t>
      </w:r>
      <w:proofErr w:type="gramStart"/>
      <w:r w:rsidRPr="00725B92">
        <w:rPr>
          <w:lang w:val="en-US"/>
        </w:rPr>
        <w:t>Estimating future recreational demand.</w:t>
      </w:r>
      <w:proofErr w:type="gramEnd"/>
      <w:r w:rsidRPr="00725B92">
        <w:rPr>
          <w:lang w:val="en-US"/>
        </w:rPr>
        <w:t xml:space="preserve"> New York: Nova Science Pub </w:t>
      </w:r>
      <w:proofErr w:type="spellStart"/>
      <w:r w:rsidRPr="00725B92">
        <w:rPr>
          <w:lang w:val="en-US"/>
        </w:rPr>
        <w:t>Inc</w:t>
      </w:r>
      <w:proofErr w:type="spellEnd"/>
    </w:p>
    <w:p w14:paraId="7441CDAF" w14:textId="77777777" w:rsidR="0022538E" w:rsidRDefault="0022538E" w:rsidP="0022538E">
      <w:pPr>
        <w:spacing w:before="0" w:after="160" w:line="259" w:lineRule="auto"/>
        <w:jc w:val="left"/>
        <w:rPr>
          <w:lang w:val="en-US"/>
        </w:rPr>
      </w:pPr>
      <w:r>
        <w:rPr>
          <w:lang w:val="en-US"/>
        </w:rPr>
        <w:br w:type="page"/>
      </w:r>
    </w:p>
    <w:p w14:paraId="047DACA4" w14:textId="77777777" w:rsidR="00633639" w:rsidRDefault="00633639" w:rsidP="00633639">
      <w:pPr>
        <w:pStyle w:val="Heading1"/>
      </w:pPr>
      <w:bookmarkStart w:id="50" w:name="_Toc521415511"/>
      <w:bookmarkStart w:id="51" w:name="_Toc522570220"/>
      <w:r>
        <w:lastRenderedPageBreak/>
        <w:t>Appendix</w:t>
      </w:r>
      <w:bookmarkEnd w:id="50"/>
      <w:bookmarkEnd w:id="51"/>
      <w:r>
        <w:t xml:space="preserve"> </w:t>
      </w:r>
    </w:p>
    <w:p w14:paraId="6454BF9B" w14:textId="2D2E01E6" w:rsidR="00633639" w:rsidRDefault="00633639" w:rsidP="00633639">
      <w:pPr>
        <w:rPr>
          <w:b/>
          <w:lang w:val="en-US"/>
        </w:rPr>
      </w:pPr>
      <w:r w:rsidRPr="00993E29">
        <w:rPr>
          <w:b/>
          <w:lang w:val="en-US"/>
        </w:rPr>
        <w:t xml:space="preserve">Questionnaire form: </w:t>
      </w:r>
    </w:p>
    <w:tbl>
      <w:tblPr>
        <w:tblW w:w="9156" w:type="dxa"/>
        <w:tblLook w:val="04A0" w:firstRow="1" w:lastRow="0" w:firstColumn="1" w:lastColumn="0" w:noHBand="0" w:noVBand="1"/>
      </w:tblPr>
      <w:tblGrid>
        <w:gridCol w:w="4162"/>
        <w:gridCol w:w="1143"/>
        <w:gridCol w:w="1069"/>
        <w:gridCol w:w="936"/>
        <w:gridCol w:w="803"/>
        <w:gridCol w:w="1043"/>
      </w:tblGrid>
      <w:tr w:rsidR="00A16EA2" w:rsidRPr="00A16EA2" w14:paraId="728E2CB7" w14:textId="77777777" w:rsidTr="008D02C7">
        <w:trPr>
          <w:trHeight w:val="631"/>
        </w:trPr>
        <w:tc>
          <w:tcPr>
            <w:tcW w:w="4162" w:type="dxa"/>
            <w:tcBorders>
              <w:top w:val="single" w:sz="8" w:space="0" w:color="auto"/>
              <w:left w:val="single" w:sz="8" w:space="0" w:color="auto"/>
              <w:bottom w:val="single" w:sz="8" w:space="0" w:color="auto"/>
              <w:right w:val="single" w:sz="8" w:space="0" w:color="auto"/>
            </w:tcBorders>
            <w:shd w:val="clear" w:color="auto" w:fill="auto"/>
            <w:vAlign w:val="center"/>
            <w:hideMark/>
          </w:tcPr>
          <w:p w14:paraId="7935A6A4" w14:textId="77777777" w:rsidR="00A16EA2" w:rsidRPr="00A16EA2" w:rsidRDefault="00A16EA2" w:rsidP="00A16EA2">
            <w:pPr>
              <w:spacing w:before="0" w:after="0" w:line="240" w:lineRule="auto"/>
              <w:rPr>
                <w:rFonts w:eastAsia="Times New Roman" w:cs="Times New Roman"/>
                <w:color w:val="000000"/>
                <w:szCs w:val="24"/>
                <w:lang w:eastAsia="en-GB"/>
              </w:rPr>
            </w:pPr>
            <w:r w:rsidRPr="00A16EA2">
              <w:rPr>
                <w:rFonts w:eastAsia="Times New Roman" w:cs="Times New Roman"/>
                <w:color w:val="000000"/>
                <w:szCs w:val="24"/>
                <w:lang w:eastAsia="en-GB"/>
              </w:rPr>
              <w:t>Questions</w:t>
            </w:r>
          </w:p>
        </w:tc>
        <w:tc>
          <w:tcPr>
            <w:tcW w:w="1143" w:type="dxa"/>
            <w:tcBorders>
              <w:top w:val="single" w:sz="8" w:space="0" w:color="auto"/>
              <w:left w:val="nil"/>
              <w:bottom w:val="single" w:sz="8" w:space="0" w:color="auto"/>
              <w:right w:val="single" w:sz="8" w:space="0" w:color="auto"/>
            </w:tcBorders>
            <w:shd w:val="clear" w:color="auto" w:fill="auto"/>
            <w:vAlign w:val="center"/>
            <w:hideMark/>
          </w:tcPr>
          <w:p w14:paraId="1A46E1A2" w14:textId="77777777" w:rsidR="00A16EA2" w:rsidRPr="00A16EA2" w:rsidRDefault="00A16EA2" w:rsidP="00A16EA2">
            <w:pPr>
              <w:spacing w:before="0" w:after="0" w:line="240" w:lineRule="auto"/>
              <w:rPr>
                <w:rFonts w:eastAsia="Times New Roman" w:cs="Times New Roman"/>
                <w:color w:val="000000"/>
                <w:szCs w:val="24"/>
                <w:lang w:eastAsia="en-GB"/>
              </w:rPr>
            </w:pPr>
            <w:r w:rsidRPr="00A16EA2">
              <w:rPr>
                <w:rFonts w:eastAsia="Times New Roman" w:cs="Times New Roman"/>
                <w:color w:val="000000"/>
                <w:szCs w:val="24"/>
                <w:lang w:eastAsia="en-GB"/>
              </w:rPr>
              <w:t>Strongly Disagree</w:t>
            </w:r>
          </w:p>
        </w:tc>
        <w:tc>
          <w:tcPr>
            <w:tcW w:w="1069" w:type="dxa"/>
            <w:tcBorders>
              <w:top w:val="single" w:sz="8" w:space="0" w:color="auto"/>
              <w:left w:val="nil"/>
              <w:bottom w:val="single" w:sz="8" w:space="0" w:color="auto"/>
              <w:right w:val="single" w:sz="8" w:space="0" w:color="auto"/>
            </w:tcBorders>
            <w:shd w:val="clear" w:color="auto" w:fill="auto"/>
            <w:vAlign w:val="center"/>
            <w:hideMark/>
          </w:tcPr>
          <w:p w14:paraId="2C4AC7AA" w14:textId="77777777" w:rsidR="00A16EA2" w:rsidRPr="00A16EA2" w:rsidRDefault="00A16EA2" w:rsidP="00A16EA2">
            <w:pPr>
              <w:spacing w:before="0" w:after="0" w:line="240" w:lineRule="auto"/>
              <w:rPr>
                <w:rFonts w:eastAsia="Times New Roman" w:cs="Times New Roman"/>
                <w:color w:val="000000"/>
                <w:szCs w:val="24"/>
                <w:lang w:eastAsia="en-GB"/>
              </w:rPr>
            </w:pPr>
            <w:r w:rsidRPr="00A16EA2">
              <w:rPr>
                <w:rFonts w:eastAsia="Times New Roman" w:cs="Times New Roman"/>
                <w:color w:val="000000"/>
                <w:szCs w:val="24"/>
                <w:lang w:eastAsia="en-GB"/>
              </w:rPr>
              <w:t>Disagree</w:t>
            </w:r>
          </w:p>
        </w:tc>
        <w:tc>
          <w:tcPr>
            <w:tcW w:w="936" w:type="dxa"/>
            <w:tcBorders>
              <w:top w:val="single" w:sz="8" w:space="0" w:color="auto"/>
              <w:left w:val="nil"/>
              <w:bottom w:val="single" w:sz="8" w:space="0" w:color="auto"/>
              <w:right w:val="single" w:sz="8" w:space="0" w:color="auto"/>
            </w:tcBorders>
            <w:shd w:val="clear" w:color="auto" w:fill="auto"/>
            <w:vAlign w:val="center"/>
            <w:hideMark/>
          </w:tcPr>
          <w:p w14:paraId="4BDA86FE" w14:textId="77777777" w:rsidR="00A16EA2" w:rsidRPr="00A16EA2" w:rsidRDefault="00A16EA2" w:rsidP="00A16EA2">
            <w:pPr>
              <w:spacing w:before="0" w:after="0" w:line="240" w:lineRule="auto"/>
              <w:rPr>
                <w:rFonts w:eastAsia="Times New Roman" w:cs="Times New Roman"/>
                <w:color w:val="000000"/>
                <w:szCs w:val="24"/>
                <w:lang w:eastAsia="en-GB"/>
              </w:rPr>
            </w:pPr>
            <w:r w:rsidRPr="00A16EA2">
              <w:rPr>
                <w:rFonts w:eastAsia="Times New Roman" w:cs="Times New Roman"/>
                <w:color w:val="000000"/>
                <w:szCs w:val="24"/>
                <w:lang w:eastAsia="en-GB"/>
              </w:rPr>
              <w:t>Neutral</w:t>
            </w:r>
          </w:p>
        </w:tc>
        <w:tc>
          <w:tcPr>
            <w:tcW w:w="803" w:type="dxa"/>
            <w:tcBorders>
              <w:top w:val="single" w:sz="8" w:space="0" w:color="auto"/>
              <w:left w:val="nil"/>
              <w:bottom w:val="single" w:sz="8" w:space="0" w:color="auto"/>
              <w:right w:val="single" w:sz="8" w:space="0" w:color="auto"/>
            </w:tcBorders>
            <w:shd w:val="clear" w:color="auto" w:fill="auto"/>
            <w:vAlign w:val="center"/>
            <w:hideMark/>
          </w:tcPr>
          <w:p w14:paraId="1979ADFF" w14:textId="77777777" w:rsidR="00A16EA2" w:rsidRPr="00A16EA2" w:rsidRDefault="00A16EA2" w:rsidP="00A16EA2">
            <w:pPr>
              <w:spacing w:before="0" w:after="0" w:line="240" w:lineRule="auto"/>
              <w:rPr>
                <w:rFonts w:eastAsia="Times New Roman" w:cs="Times New Roman"/>
                <w:color w:val="000000"/>
                <w:szCs w:val="24"/>
                <w:lang w:eastAsia="en-GB"/>
              </w:rPr>
            </w:pPr>
            <w:r w:rsidRPr="00A16EA2">
              <w:rPr>
                <w:rFonts w:eastAsia="Times New Roman" w:cs="Times New Roman"/>
                <w:color w:val="000000"/>
                <w:szCs w:val="24"/>
                <w:lang w:eastAsia="en-GB"/>
              </w:rPr>
              <w:t>Agree</w:t>
            </w:r>
          </w:p>
        </w:tc>
        <w:tc>
          <w:tcPr>
            <w:tcW w:w="1043" w:type="dxa"/>
            <w:tcBorders>
              <w:top w:val="single" w:sz="8" w:space="0" w:color="auto"/>
              <w:left w:val="nil"/>
              <w:bottom w:val="single" w:sz="8" w:space="0" w:color="auto"/>
              <w:right w:val="single" w:sz="8" w:space="0" w:color="auto"/>
            </w:tcBorders>
            <w:shd w:val="clear" w:color="auto" w:fill="auto"/>
            <w:vAlign w:val="center"/>
            <w:hideMark/>
          </w:tcPr>
          <w:p w14:paraId="6C14BC71" w14:textId="77777777" w:rsidR="00A16EA2" w:rsidRPr="00A16EA2" w:rsidRDefault="00A16EA2" w:rsidP="00A16EA2">
            <w:pPr>
              <w:spacing w:before="0" w:after="0" w:line="240" w:lineRule="auto"/>
              <w:rPr>
                <w:rFonts w:eastAsia="Times New Roman" w:cs="Times New Roman"/>
                <w:color w:val="000000"/>
                <w:szCs w:val="24"/>
                <w:lang w:eastAsia="en-GB"/>
              </w:rPr>
            </w:pPr>
            <w:r w:rsidRPr="00A16EA2">
              <w:rPr>
                <w:rFonts w:eastAsia="Times New Roman" w:cs="Times New Roman"/>
                <w:color w:val="000000"/>
                <w:szCs w:val="24"/>
                <w:lang w:eastAsia="en-GB"/>
              </w:rPr>
              <w:t>Strongly Agree</w:t>
            </w:r>
          </w:p>
        </w:tc>
      </w:tr>
      <w:tr w:rsidR="00A16EA2" w:rsidRPr="00A16EA2" w14:paraId="127368E3" w14:textId="77777777" w:rsidTr="008D02C7">
        <w:trPr>
          <w:trHeight w:val="631"/>
        </w:trPr>
        <w:tc>
          <w:tcPr>
            <w:tcW w:w="4162" w:type="dxa"/>
            <w:tcBorders>
              <w:top w:val="nil"/>
              <w:left w:val="single" w:sz="8" w:space="0" w:color="auto"/>
              <w:bottom w:val="single" w:sz="8" w:space="0" w:color="auto"/>
              <w:right w:val="single" w:sz="8" w:space="0" w:color="auto"/>
            </w:tcBorders>
            <w:shd w:val="clear" w:color="auto" w:fill="auto"/>
            <w:vAlign w:val="center"/>
            <w:hideMark/>
          </w:tcPr>
          <w:p w14:paraId="53565773" w14:textId="77777777" w:rsidR="00A16EA2" w:rsidRPr="00A16EA2" w:rsidRDefault="00A16EA2" w:rsidP="00A16EA2">
            <w:pPr>
              <w:spacing w:before="0" w:after="0" w:line="240" w:lineRule="auto"/>
              <w:rPr>
                <w:rFonts w:eastAsia="Times New Roman" w:cs="Times New Roman"/>
                <w:color w:val="000000"/>
                <w:szCs w:val="24"/>
                <w:lang w:eastAsia="en-GB"/>
              </w:rPr>
            </w:pPr>
            <w:r w:rsidRPr="00A16EA2">
              <w:rPr>
                <w:rFonts w:eastAsia="Times New Roman" w:cs="Times New Roman"/>
                <w:color w:val="000000"/>
                <w:szCs w:val="24"/>
                <w:lang w:eastAsia="en-GB"/>
              </w:rPr>
              <w:t>Do you think that the Brexit has brought challenges for the Vodafone UK?</w:t>
            </w:r>
          </w:p>
        </w:tc>
        <w:tc>
          <w:tcPr>
            <w:tcW w:w="1143" w:type="dxa"/>
            <w:tcBorders>
              <w:top w:val="nil"/>
              <w:left w:val="nil"/>
              <w:bottom w:val="single" w:sz="8" w:space="0" w:color="auto"/>
              <w:right w:val="single" w:sz="8" w:space="0" w:color="auto"/>
            </w:tcBorders>
            <w:shd w:val="clear" w:color="auto" w:fill="auto"/>
            <w:vAlign w:val="center"/>
            <w:hideMark/>
          </w:tcPr>
          <w:p w14:paraId="3265B111" w14:textId="77777777" w:rsidR="00A16EA2" w:rsidRPr="00A16EA2" w:rsidRDefault="00A16EA2" w:rsidP="00A16EA2">
            <w:pPr>
              <w:spacing w:before="0" w:after="0" w:line="240" w:lineRule="auto"/>
              <w:rPr>
                <w:rFonts w:eastAsia="Times New Roman" w:cs="Times New Roman"/>
                <w:color w:val="000000"/>
                <w:szCs w:val="24"/>
                <w:lang w:eastAsia="en-GB"/>
              </w:rPr>
            </w:pPr>
            <w:r w:rsidRPr="00A16EA2">
              <w:rPr>
                <w:rFonts w:eastAsia="Times New Roman" w:cs="Times New Roman"/>
                <w:color w:val="000000"/>
                <w:szCs w:val="24"/>
                <w:lang w:eastAsia="en-GB"/>
              </w:rPr>
              <w:t>5</w:t>
            </w:r>
          </w:p>
        </w:tc>
        <w:tc>
          <w:tcPr>
            <w:tcW w:w="1069" w:type="dxa"/>
            <w:tcBorders>
              <w:top w:val="nil"/>
              <w:left w:val="nil"/>
              <w:bottom w:val="single" w:sz="8" w:space="0" w:color="auto"/>
              <w:right w:val="single" w:sz="8" w:space="0" w:color="auto"/>
            </w:tcBorders>
            <w:shd w:val="clear" w:color="auto" w:fill="auto"/>
            <w:vAlign w:val="center"/>
            <w:hideMark/>
          </w:tcPr>
          <w:p w14:paraId="0246AE4C" w14:textId="77777777" w:rsidR="00A16EA2" w:rsidRPr="00A16EA2" w:rsidRDefault="00A16EA2" w:rsidP="00A16EA2">
            <w:pPr>
              <w:spacing w:before="0" w:after="0" w:line="240" w:lineRule="auto"/>
              <w:rPr>
                <w:rFonts w:eastAsia="Times New Roman" w:cs="Times New Roman"/>
                <w:color w:val="000000"/>
                <w:szCs w:val="24"/>
                <w:lang w:eastAsia="en-GB"/>
              </w:rPr>
            </w:pPr>
            <w:r w:rsidRPr="00A16EA2">
              <w:rPr>
                <w:rFonts w:eastAsia="Times New Roman" w:cs="Times New Roman"/>
                <w:color w:val="000000"/>
                <w:szCs w:val="24"/>
                <w:lang w:eastAsia="en-GB"/>
              </w:rPr>
              <w:t>6</w:t>
            </w:r>
          </w:p>
        </w:tc>
        <w:tc>
          <w:tcPr>
            <w:tcW w:w="936" w:type="dxa"/>
            <w:tcBorders>
              <w:top w:val="nil"/>
              <w:left w:val="nil"/>
              <w:bottom w:val="single" w:sz="8" w:space="0" w:color="auto"/>
              <w:right w:val="single" w:sz="8" w:space="0" w:color="auto"/>
            </w:tcBorders>
            <w:shd w:val="clear" w:color="auto" w:fill="auto"/>
            <w:vAlign w:val="center"/>
            <w:hideMark/>
          </w:tcPr>
          <w:p w14:paraId="6C995A45" w14:textId="77777777" w:rsidR="00A16EA2" w:rsidRPr="00A16EA2" w:rsidRDefault="00A16EA2" w:rsidP="00A16EA2">
            <w:pPr>
              <w:spacing w:before="0" w:after="0" w:line="240" w:lineRule="auto"/>
              <w:rPr>
                <w:rFonts w:eastAsia="Times New Roman" w:cs="Times New Roman"/>
                <w:color w:val="000000"/>
                <w:szCs w:val="24"/>
                <w:lang w:eastAsia="en-GB"/>
              </w:rPr>
            </w:pPr>
            <w:r w:rsidRPr="00A16EA2">
              <w:rPr>
                <w:rFonts w:eastAsia="Times New Roman" w:cs="Times New Roman"/>
                <w:color w:val="000000"/>
                <w:szCs w:val="24"/>
                <w:lang w:eastAsia="en-GB"/>
              </w:rPr>
              <w:t>5</w:t>
            </w:r>
          </w:p>
        </w:tc>
        <w:tc>
          <w:tcPr>
            <w:tcW w:w="803" w:type="dxa"/>
            <w:tcBorders>
              <w:top w:val="nil"/>
              <w:left w:val="nil"/>
              <w:bottom w:val="single" w:sz="8" w:space="0" w:color="auto"/>
              <w:right w:val="single" w:sz="8" w:space="0" w:color="auto"/>
            </w:tcBorders>
            <w:shd w:val="clear" w:color="auto" w:fill="auto"/>
            <w:vAlign w:val="center"/>
            <w:hideMark/>
          </w:tcPr>
          <w:p w14:paraId="5228FFE7" w14:textId="77777777" w:rsidR="00A16EA2" w:rsidRPr="00A16EA2" w:rsidRDefault="00A16EA2" w:rsidP="00A16EA2">
            <w:pPr>
              <w:spacing w:before="0" w:after="0" w:line="240" w:lineRule="auto"/>
              <w:rPr>
                <w:rFonts w:eastAsia="Times New Roman" w:cs="Times New Roman"/>
                <w:color w:val="000000"/>
                <w:szCs w:val="24"/>
                <w:lang w:eastAsia="en-GB"/>
              </w:rPr>
            </w:pPr>
            <w:r w:rsidRPr="00A16EA2">
              <w:rPr>
                <w:rFonts w:eastAsia="Times New Roman" w:cs="Times New Roman"/>
                <w:color w:val="000000"/>
                <w:szCs w:val="24"/>
                <w:lang w:eastAsia="en-GB"/>
              </w:rPr>
              <w:t>6</w:t>
            </w:r>
          </w:p>
        </w:tc>
        <w:tc>
          <w:tcPr>
            <w:tcW w:w="1043" w:type="dxa"/>
            <w:tcBorders>
              <w:top w:val="nil"/>
              <w:left w:val="nil"/>
              <w:bottom w:val="single" w:sz="8" w:space="0" w:color="auto"/>
              <w:right w:val="single" w:sz="8" w:space="0" w:color="auto"/>
            </w:tcBorders>
            <w:shd w:val="clear" w:color="auto" w:fill="auto"/>
            <w:vAlign w:val="center"/>
            <w:hideMark/>
          </w:tcPr>
          <w:p w14:paraId="09EE34FC" w14:textId="77777777" w:rsidR="00A16EA2" w:rsidRPr="00A16EA2" w:rsidRDefault="00A16EA2" w:rsidP="00A16EA2">
            <w:pPr>
              <w:spacing w:before="0" w:after="0" w:line="240" w:lineRule="auto"/>
              <w:rPr>
                <w:rFonts w:eastAsia="Times New Roman" w:cs="Times New Roman"/>
                <w:color w:val="000000"/>
                <w:szCs w:val="24"/>
                <w:lang w:eastAsia="en-GB"/>
              </w:rPr>
            </w:pPr>
            <w:r w:rsidRPr="00A16EA2">
              <w:rPr>
                <w:rFonts w:eastAsia="Times New Roman" w:cs="Times New Roman"/>
                <w:color w:val="000000"/>
                <w:szCs w:val="24"/>
                <w:lang w:eastAsia="en-GB"/>
              </w:rPr>
              <w:t>8</w:t>
            </w:r>
          </w:p>
        </w:tc>
      </w:tr>
      <w:tr w:rsidR="00A16EA2" w:rsidRPr="00A16EA2" w14:paraId="3CCAF0A0" w14:textId="77777777" w:rsidTr="008D02C7">
        <w:trPr>
          <w:trHeight w:val="631"/>
        </w:trPr>
        <w:tc>
          <w:tcPr>
            <w:tcW w:w="4162" w:type="dxa"/>
            <w:tcBorders>
              <w:top w:val="nil"/>
              <w:left w:val="single" w:sz="8" w:space="0" w:color="auto"/>
              <w:bottom w:val="single" w:sz="8" w:space="0" w:color="auto"/>
              <w:right w:val="single" w:sz="8" w:space="0" w:color="auto"/>
            </w:tcBorders>
            <w:shd w:val="clear" w:color="auto" w:fill="auto"/>
            <w:vAlign w:val="center"/>
            <w:hideMark/>
          </w:tcPr>
          <w:p w14:paraId="708B8EEC" w14:textId="77777777" w:rsidR="00A16EA2" w:rsidRPr="00A16EA2" w:rsidRDefault="00A16EA2" w:rsidP="00A16EA2">
            <w:pPr>
              <w:spacing w:before="0" w:after="0" w:line="240" w:lineRule="auto"/>
              <w:rPr>
                <w:rFonts w:eastAsia="Times New Roman" w:cs="Times New Roman"/>
                <w:color w:val="000000"/>
                <w:szCs w:val="24"/>
                <w:lang w:eastAsia="en-GB"/>
              </w:rPr>
            </w:pPr>
            <w:r w:rsidRPr="00A16EA2">
              <w:rPr>
                <w:rFonts w:eastAsia="Times New Roman" w:cs="Times New Roman"/>
                <w:color w:val="000000"/>
                <w:szCs w:val="24"/>
                <w:lang w:eastAsia="en-GB"/>
              </w:rPr>
              <w:t xml:space="preserve">Are you concerned that the Vodafone UK may lose its revenue and profits because of the Brexit? </w:t>
            </w:r>
          </w:p>
        </w:tc>
        <w:tc>
          <w:tcPr>
            <w:tcW w:w="1143" w:type="dxa"/>
            <w:tcBorders>
              <w:top w:val="nil"/>
              <w:left w:val="nil"/>
              <w:bottom w:val="single" w:sz="8" w:space="0" w:color="auto"/>
              <w:right w:val="single" w:sz="8" w:space="0" w:color="auto"/>
            </w:tcBorders>
            <w:shd w:val="clear" w:color="auto" w:fill="auto"/>
            <w:vAlign w:val="center"/>
            <w:hideMark/>
          </w:tcPr>
          <w:p w14:paraId="34F6F85C" w14:textId="77777777" w:rsidR="00A16EA2" w:rsidRPr="00A16EA2" w:rsidRDefault="00A16EA2" w:rsidP="00A16EA2">
            <w:pPr>
              <w:spacing w:before="0" w:after="0" w:line="240" w:lineRule="auto"/>
              <w:rPr>
                <w:rFonts w:eastAsia="Times New Roman" w:cs="Times New Roman"/>
                <w:color w:val="000000"/>
                <w:szCs w:val="24"/>
                <w:lang w:eastAsia="en-GB"/>
              </w:rPr>
            </w:pPr>
            <w:r w:rsidRPr="00A16EA2">
              <w:rPr>
                <w:rFonts w:eastAsia="Times New Roman" w:cs="Times New Roman"/>
                <w:color w:val="000000"/>
                <w:szCs w:val="24"/>
                <w:lang w:eastAsia="en-GB"/>
              </w:rPr>
              <w:t>7</w:t>
            </w:r>
          </w:p>
        </w:tc>
        <w:tc>
          <w:tcPr>
            <w:tcW w:w="1069" w:type="dxa"/>
            <w:tcBorders>
              <w:top w:val="nil"/>
              <w:left w:val="nil"/>
              <w:bottom w:val="single" w:sz="8" w:space="0" w:color="auto"/>
              <w:right w:val="single" w:sz="8" w:space="0" w:color="auto"/>
            </w:tcBorders>
            <w:shd w:val="clear" w:color="auto" w:fill="auto"/>
            <w:vAlign w:val="center"/>
            <w:hideMark/>
          </w:tcPr>
          <w:p w14:paraId="01A2A862" w14:textId="77777777" w:rsidR="00A16EA2" w:rsidRPr="00A16EA2" w:rsidRDefault="00A16EA2" w:rsidP="00A16EA2">
            <w:pPr>
              <w:spacing w:before="0" w:after="0" w:line="240" w:lineRule="auto"/>
              <w:rPr>
                <w:rFonts w:eastAsia="Times New Roman" w:cs="Times New Roman"/>
                <w:color w:val="000000"/>
                <w:szCs w:val="24"/>
                <w:lang w:eastAsia="en-GB"/>
              </w:rPr>
            </w:pPr>
            <w:r w:rsidRPr="00A16EA2">
              <w:rPr>
                <w:rFonts w:eastAsia="Times New Roman" w:cs="Times New Roman"/>
                <w:color w:val="000000"/>
                <w:szCs w:val="24"/>
                <w:lang w:eastAsia="en-GB"/>
              </w:rPr>
              <w:t>9</w:t>
            </w:r>
          </w:p>
        </w:tc>
        <w:tc>
          <w:tcPr>
            <w:tcW w:w="936" w:type="dxa"/>
            <w:tcBorders>
              <w:top w:val="nil"/>
              <w:left w:val="nil"/>
              <w:bottom w:val="single" w:sz="8" w:space="0" w:color="auto"/>
              <w:right w:val="single" w:sz="8" w:space="0" w:color="auto"/>
            </w:tcBorders>
            <w:shd w:val="clear" w:color="auto" w:fill="auto"/>
            <w:vAlign w:val="center"/>
            <w:hideMark/>
          </w:tcPr>
          <w:p w14:paraId="58226B9A" w14:textId="77777777" w:rsidR="00A16EA2" w:rsidRPr="00A16EA2" w:rsidRDefault="00A16EA2" w:rsidP="00A16EA2">
            <w:pPr>
              <w:spacing w:before="0" w:after="0" w:line="240" w:lineRule="auto"/>
              <w:rPr>
                <w:rFonts w:eastAsia="Times New Roman" w:cs="Times New Roman"/>
                <w:color w:val="000000"/>
                <w:szCs w:val="24"/>
                <w:lang w:eastAsia="en-GB"/>
              </w:rPr>
            </w:pPr>
            <w:r w:rsidRPr="00A16EA2">
              <w:rPr>
                <w:rFonts w:eastAsia="Times New Roman" w:cs="Times New Roman"/>
                <w:color w:val="000000"/>
                <w:szCs w:val="24"/>
                <w:lang w:eastAsia="en-GB"/>
              </w:rPr>
              <w:t>3</w:t>
            </w:r>
          </w:p>
        </w:tc>
        <w:tc>
          <w:tcPr>
            <w:tcW w:w="803" w:type="dxa"/>
            <w:tcBorders>
              <w:top w:val="nil"/>
              <w:left w:val="nil"/>
              <w:bottom w:val="single" w:sz="8" w:space="0" w:color="auto"/>
              <w:right w:val="single" w:sz="8" w:space="0" w:color="auto"/>
            </w:tcBorders>
            <w:shd w:val="clear" w:color="auto" w:fill="auto"/>
            <w:vAlign w:val="center"/>
            <w:hideMark/>
          </w:tcPr>
          <w:p w14:paraId="3B86CF09" w14:textId="77777777" w:rsidR="00A16EA2" w:rsidRPr="00A16EA2" w:rsidRDefault="00A16EA2" w:rsidP="00A16EA2">
            <w:pPr>
              <w:spacing w:before="0" w:after="0" w:line="240" w:lineRule="auto"/>
              <w:rPr>
                <w:rFonts w:eastAsia="Times New Roman" w:cs="Times New Roman"/>
                <w:color w:val="000000"/>
                <w:szCs w:val="24"/>
                <w:lang w:eastAsia="en-GB"/>
              </w:rPr>
            </w:pPr>
            <w:r w:rsidRPr="00A16EA2">
              <w:rPr>
                <w:rFonts w:eastAsia="Times New Roman" w:cs="Times New Roman"/>
                <w:color w:val="000000"/>
                <w:szCs w:val="24"/>
                <w:lang w:eastAsia="en-GB"/>
              </w:rPr>
              <w:t>5</w:t>
            </w:r>
          </w:p>
        </w:tc>
        <w:tc>
          <w:tcPr>
            <w:tcW w:w="1043" w:type="dxa"/>
            <w:tcBorders>
              <w:top w:val="nil"/>
              <w:left w:val="nil"/>
              <w:bottom w:val="single" w:sz="8" w:space="0" w:color="auto"/>
              <w:right w:val="single" w:sz="8" w:space="0" w:color="auto"/>
            </w:tcBorders>
            <w:shd w:val="clear" w:color="auto" w:fill="auto"/>
            <w:vAlign w:val="center"/>
            <w:hideMark/>
          </w:tcPr>
          <w:p w14:paraId="3DC15447" w14:textId="77777777" w:rsidR="00A16EA2" w:rsidRPr="00A16EA2" w:rsidRDefault="00A16EA2" w:rsidP="00A16EA2">
            <w:pPr>
              <w:spacing w:before="0" w:after="0" w:line="240" w:lineRule="auto"/>
              <w:rPr>
                <w:rFonts w:eastAsia="Times New Roman" w:cs="Times New Roman"/>
                <w:color w:val="000000"/>
                <w:szCs w:val="24"/>
                <w:lang w:eastAsia="en-GB"/>
              </w:rPr>
            </w:pPr>
            <w:r w:rsidRPr="00A16EA2">
              <w:rPr>
                <w:rFonts w:eastAsia="Times New Roman" w:cs="Times New Roman"/>
                <w:color w:val="000000"/>
                <w:szCs w:val="24"/>
                <w:lang w:eastAsia="en-GB"/>
              </w:rPr>
              <w:t>6</w:t>
            </w:r>
          </w:p>
        </w:tc>
      </w:tr>
      <w:tr w:rsidR="00A16EA2" w:rsidRPr="00A16EA2" w14:paraId="50A5DD3A" w14:textId="77777777" w:rsidTr="008D02C7">
        <w:trPr>
          <w:trHeight w:val="631"/>
        </w:trPr>
        <w:tc>
          <w:tcPr>
            <w:tcW w:w="4162" w:type="dxa"/>
            <w:tcBorders>
              <w:top w:val="nil"/>
              <w:left w:val="single" w:sz="8" w:space="0" w:color="auto"/>
              <w:bottom w:val="single" w:sz="8" w:space="0" w:color="auto"/>
              <w:right w:val="single" w:sz="8" w:space="0" w:color="auto"/>
            </w:tcBorders>
            <w:shd w:val="clear" w:color="auto" w:fill="auto"/>
            <w:vAlign w:val="center"/>
            <w:hideMark/>
          </w:tcPr>
          <w:p w14:paraId="0809B734" w14:textId="77777777" w:rsidR="00A16EA2" w:rsidRPr="00A16EA2" w:rsidRDefault="00A16EA2" w:rsidP="00A16EA2">
            <w:pPr>
              <w:spacing w:before="0" w:after="0" w:line="240" w:lineRule="auto"/>
              <w:rPr>
                <w:rFonts w:eastAsia="Times New Roman" w:cs="Times New Roman"/>
                <w:color w:val="000000"/>
                <w:szCs w:val="24"/>
                <w:lang w:eastAsia="en-GB"/>
              </w:rPr>
            </w:pPr>
            <w:r w:rsidRPr="00A16EA2">
              <w:rPr>
                <w:rFonts w:eastAsia="Times New Roman" w:cs="Times New Roman"/>
                <w:color w:val="000000"/>
                <w:szCs w:val="24"/>
                <w:lang w:eastAsia="en-GB"/>
              </w:rPr>
              <w:t>Do you think that the performance of the Vodafone UK will be affected due to the Brexit event?</w:t>
            </w:r>
          </w:p>
        </w:tc>
        <w:tc>
          <w:tcPr>
            <w:tcW w:w="1143" w:type="dxa"/>
            <w:tcBorders>
              <w:top w:val="nil"/>
              <w:left w:val="nil"/>
              <w:bottom w:val="single" w:sz="8" w:space="0" w:color="auto"/>
              <w:right w:val="single" w:sz="8" w:space="0" w:color="auto"/>
            </w:tcBorders>
            <w:shd w:val="clear" w:color="auto" w:fill="auto"/>
            <w:vAlign w:val="center"/>
            <w:hideMark/>
          </w:tcPr>
          <w:p w14:paraId="77C600DB" w14:textId="77777777" w:rsidR="00A16EA2" w:rsidRPr="00A16EA2" w:rsidRDefault="00A16EA2" w:rsidP="00A16EA2">
            <w:pPr>
              <w:spacing w:before="0" w:after="0" w:line="240" w:lineRule="auto"/>
              <w:rPr>
                <w:rFonts w:eastAsia="Times New Roman" w:cs="Times New Roman"/>
                <w:color w:val="000000"/>
                <w:szCs w:val="24"/>
                <w:lang w:eastAsia="en-GB"/>
              </w:rPr>
            </w:pPr>
            <w:r w:rsidRPr="00A16EA2">
              <w:rPr>
                <w:rFonts w:eastAsia="Times New Roman" w:cs="Times New Roman"/>
                <w:color w:val="000000"/>
                <w:szCs w:val="24"/>
                <w:lang w:eastAsia="en-GB"/>
              </w:rPr>
              <w:t>5</w:t>
            </w:r>
          </w:p>
        </w:tc>
        <w:tc>
          <w:tcPr>
            <w:tcW w:w="1069" w:type="dxa"/>
            <w:tcBorders>
              <w:top w:val="nil"/>
              <w:left w:val="nil"/>
              <w:bottom w:val="single" w:sz="8" w:space="0" w:color="auto"/>
              <w:right w:val="single" w:sz="8" w:space="0" w:color="auto"/>
            </w:tcBorders>
            <w:shd w:val="clear" w:color="auto" w:fill="auto"/>
            <w:vAlign w:val="center"/>
            <w:hideMark/>
          </w:tcPr>
          <w:p w14:paraId="021BCFE4" w14:textId="77777777" w:rsidR="00A16EA2" w:rsidRPr="00A16EA2" w:rsidRDefault="00A16EA2" w:rsidP="00A16EA2">
            <w:pPr>
              <w:spacing w:before="0" w:after="0" w:line="240" w:lineRule="auto"/>
              <w:rPr>
                <w:rFonts w:eastAsia="Times New Roman" w:cs="Times New Roman"/>
                <w:color w:val="000000"/>
                <w:szCs w:val="24"/>
                <w:lang w:eastAsia="en-GB"/>
              </w:rPr>
            </w:pPr>
            <w:r w:rsidRPr="00A16EA2">
              <w:rPr>
                <w:rFonts w:eastAsia="Times New Roman" w:cs="Times New Roman"/>
                <w:color w:val="000000"/>
                <w:szCs w:val="24"/>
                <w:lang w:eastAsia="en-GB"/>
              </w:rPr>
              <w:t>5</w:t>
            </w:r>
          </w:p>
        </w:tc>
        <w:tc>
          <w:tcPr>
            <w:tcW w:w="936" w:type="dxa"/>
            <w:tcBorders>
              <w:top w:val="nil"/>
              <w:left w:val="nil"/>
              <w:bottom w:val="single" w:sz="8" w:space="0" w:color="auto"/>
              <w:right w:val="single" w:sz="8" w:space="0" w:color="auto"/>
            </w:tcBorders>
            <w:shd w:val="clear" w:color="auto" w:fill="auto"/>
            <w:vAlign w:val="center"/>
            <w:hideMark/>
          </w:tcPr>
          <w:p w14:paraId="00031AE6" w14:textId="77777777" w:rsidR="00A16EA2" w:rsidRPr="00A16EA2" w:rsidRDefault="00A16EA2" w:rsidP="00A16EA2">
            <w:pPr>
              <w:spacing w:before="0" w:after="0" w:line="240" w:lineRule="auto"/>
              <w:rPr>
                <w:rFonts w:eastAsia="Times New Roman" w:cs="Times New Roman"/>
                <w:color w:val="000000"/>
                <w:szCs w:val="24"/>
                <w:lang w:eastAsia="en-GB"/>
              </w:rPr>
            </w:pPr>
            <w:r w:rsidRPr="00A16EA2">
              <w:rPr>
                <w:rFonts w:eastAsia="Times New Roman" w:cs="Times New Roman"/>
                <w:color w:val="000000"/>
                <w:szCs w:val="24"/>
                <w:lang w:eastAsia="en-GB"/>
              </w:rPr>
              <w:t>3</w:t>
            </w:r>
          </w:p>
        </w:tc>
        <w:tc>
          <w:tcPr>
            <w:tcW w:w="803" w:type="dxa"/>
            <w:tcBorders>
              <w:top w:val="nil"/>
              <w:left w:val="nil"/>
              <w:bottom w:val="single" w:sz="8" w:space="0" w:color="auto"/>
              <w:right w:val="single" w:sz="8" w:space="0" w:color="auto"/>
            </w:tcBorders>
            <w:shd w:val="clear" w:color="auto" w:fill="auto"/>
            <w:vAlign w:val="center"/>
            <w:hideMark/>
          </w:tcPr>
          <w:p w14:paraId="122B9E76" w14:textId="77777777" w:rsidR="00A16EA2" w:rsidRPr="00A16EA2" w:rsidRDefault="00A16EA2" w:rsidP="00A16EA2">
            <w:pPr>
              <w:spacing w:before="0" w:after="0" w:line="240" w:lineRule="auto"/>
              <w:rPr>
                <w:rFonts w:eastAsia="Times New Roman" w:cs="Times New Roman"/>
                <w:color w:val="000000"/>
                <w:szCs w:val="24"/>
                <w:lang w:eastAsia="en-GB"/>
              </w:rPr>
            </w:pPr>
            <w:r w:rsidRPr="00A16EA2">
              <w:rPr>
                <w:rFonts w:eastAsia="Times New Roman" w:cs="Times New Roman"/>
                <w:color w:val="000000"/>
                <w:szCs w:val="24"/>
                <w:lang w:eastAsia="en-GB"/>
              </w:rPr>
              <w:t>9</w:t>
            </w:r>
          </w:p>
        </w:tc>
        <w:tc>
          <w:tcPr>
            <w:tcW w:w="1043" w:type="dxa"/>
            <w:tcBorders>
              <w:top w:val="nil"/>
              <w:left w:val="nil"/>
              <w:bottom w:val="single" w:sz="8" w:space="0" w:color="auto"/>
              <w:right w:val="single" w:sz="8" w:space="0" w:color="auto"/>
            </w:tcBorders>
            <w:shd w:val="clear" w:color="auto" w:fill="auto"/>
            <w:vAlign w:val="center"/>
            <w:hideMark/>
          </w:tcPr>
          <w:p w14:paraId="2E6AC21F" w14:textId="77777777" w:rsidR="00A16EA2" w:rsidRPr="00A16EA2" w:rsidRDefault="00A16EA2" w:rsidP="00A16EA2">
            <w:pPr>
              <w:spacing w:before="0" w:after="0" w:line="240" w:lineRule="auto"/>
              <w:rPr>
                <w:rFonts w:eastAsia="Times New Roman" w:cs="Times New Roman"/>
                <w:color w:val="000000"/>
                <w:szCs w:val="24"/>
                <w:lang w:eastAsia="en-GB"/>
              </w:rPr>
            </w:pPr>
            <w:r w:rsidRPr="00A16EA2">
              <w:rPr>
                <w:rFonts w:eastAsia="Times New Roman" w:cs="Times New Roman"/>
                <w:color w:val="000000"/>
                <w:szCs w:val="24"/>
                <w:lang w:eastAsia="en-GB"/>
              </w:rPr>
              <w:t>8</w:t>
            </w:r>
          </w:p>
        </w:tc>
      </w:tr>
      <w:tr w:rsidR="00A16EA2" w:rsidRPr="00A16EA2" w14:paraId="00D854C8" w14:textId="77777777" w:rsidTr="008D02C7">
        <w:trPr>
          <w:trHeight w:val="1247"/>
        </w:trPr>
        <w:tc>
          <w:tcPr>
            <w:tcW w:w="4162" w:type="dxa"/>
            <w:tcBorders>
              <w:top w:val="nil"/>
              <w:left w:val="single" w:sz="8" w:space="0" w:color="auto"/>
              <w:bottom w:val="single" w:sz="8" w:space="0" w:color="auto"/>
              <w:right w:val="single" w:sz="8" w:space="0" w:color="auto"/>
            </w:tcBorders>
            <w:shd w:val="clear" w:color="auto" w:fill="auto"/>
            <w:vAlign w:val="center"/>
            <w:hideMark/>
          </w:tcPr>
          <w:p w14:paraId="09A670FD" w14:textId="63FE4BC9" w:rsidR="00A16EA2" w:rsidRPr="00A16EA2" w:rsidRDefault="00A16EA2" w:rsidP="00A16EA2">
            <w:pPr>
              <w:spacing w:before="0" w:after="0" w:line="240" w:lineRule="auto"/>
              <w:rPr>
                <w:rFonts w:eastAsia="Times New Roman" w:cs="Times New Roman"/>
                <w:color w:val="000000"/>
                <w:szCs w:val="24"/>
                <w:lang w:eastAsia="en-GB"/>
              </w:rPr>
            </w:pPr>
            <w:r w:rsidRPr="00A16EA2">
              <w:rPr>
                <w:rFonts w:eastAsia="Times New Roman" w:cs="Times New Roman"/>
                <w:color w:val="000000"/>
                <w:szCs w:val="24"/>
                <w:lang w:eastAsia="en-GB"/>
              </w:rPr>
              <w:t>Do you think that the challenges of reduced foreign investment and increased cross border administration cost would be greater than the opportunities created for UK entrepreneurs from the Brexit?</w:t>
            </w:r>
          </w:p>
        </w:tc>
        <w:tc>
          <w:tcPr>
            <w:tcW w:w="1143" w:type="dxa"/>
            <w:tcBorders>
              <w:top w:val="nil"/>
              <w:left w:val="nil"/>
              <w:bottom w:val="single" w:sz="8" w:space="0" w:color="auto"/>
              <w:right w:val="single" w:sz="8" w:space="0" w:color="auto"/>
            </w:tcBorders>
            <w:shd w:val="clear" w:color="auto" w:fill="auto"/>
            <w:vAlign w:val="center"/>
            <w:hideMark/>
          </w:tcPr>
          <w:p w14:paraId="51494585" w14:textId="77777777" w:rsidR="00A16EA2" w:rsidRPr="00A16EA2" w:rsidRDefault="00A16EA2" w:rsidP="00A16EA2">
            <w:pPr>
              <w:spacing w:before="0" w:after="0" w:line="240" w:lineRule="auto"/>
              <w:rPr>
                <w:rFonts w:eastAsia="Times New Roman" w:cs="Times New Roman"/>
                <w:color w:val="000000"/>
                <w:szCs w:val="24"/>
                <w:lang w:eastAsia="en-GB"/>
              </w:rPr>
            </w:pPr>
            <w:r w:rsidRPr="00A16EA2">
              <w:rPr>
                <w:rFonts w:eastAsia="Times New Roman" w:cs="Times New Roman"/>
                <w:color w:val="000000"/>
                <w:szCs w:val="24"/>
                <w:lang w:eastAsia="en-GB"/>
              </w:rPr>
              <w:t>12</w:t>
            </w:r>
          </w:p>
        </w:tc>
        <w:tc>
          <w:tcPr>
            <w:tcW w:w="1069" w:type="dxa"/>
            <w:tcBorders>
              <w:top w:val="nil"/>
              <w:left w:val="nil"/>
              <w:bottom w:val="single" w:sz="8" w:space="0" w:color="auto"/>
              <w:right w:val="single" w:sz="8" w:space="0" w:color="auto"/>
            </w:tcBorders>
            <w:shd w:val="clear" w:color="auto" w:fill="auto"/>
            <w:vAlign w:val="center"/>
            <w:hideMark/>
          </w:tcPr>
          <w:p w14:paraId="02FCCE38" w14:textId="77777777" w:rsidR="00A16EA2" w:rsidRPr="00A16EA2" w:rsidRDefault="00A16EA2" w:rsidP="00A16EA2">
            <w:pPr>
              <w:spacing w:before="0" w:after="0" w:line="240" w:lineRule="auto"/>
              <w:rPr>
                <w:rFonts w:eastAsia="Times New Roman" w:cs="Times New Roman"/>
                <w:color w:val="000000"/>
                <w:szCs w:val="24"/>
                <w:lang w:eastAsia="en-GB"/>
              </w:rPr>
            </w:pPr>
            <w:r w:rsidRPr="00A16EA2">
              <w:rPr>
                <w:rFonts w:eastAsia="Times New Roman" w:cs="Times New Roman"/>
                <w:color w:val="000000"/>
                <w:szCs w:val="24"/>
                <w:lang w:eastAsia="en-GB"/>
              </w:rPr>
              <w:t>8</w:t>
            </w:r>
          </w:p>
        </w:tc>
        <w:tc>
          <w:tcPr>
            <w:tcW w:w="936" w:type="dxa"/>
            <w:tcBorders>
              <w:top w:val="nil"/>
              <w:left w:val="nil"/>
              <w:bottom w:val="single" w:sz="8" w:space="0" w:color="auto"/>
              <w:right w:val="single" w:sz="8" w:space="0" w:color="auto"/>
            </w:tcBorders>
            <w:shd w:val="clear" w:color="auto" w:fill="auto"/>
            <w:vAlign w:val="center"/>
            <w:hideMark/>
          </w:tcPr>
          <w:p w14:paraId="377FF816" w14:textId="77777777" w:rsidR="00A16EA2" w:rsidRPr="00A16EA2" w:rsidRDefault="00A16EA2" w:rsidP="00A16EA2">
            <w:pPr>
              <w:spacing w:before="0" w:after="0" w:line="240" w:lineRule="auto"/>
              <w:rPr>
                <w:rFonts w:eastAsia="Times New Roman" w:cs="Times New Roman"/>
                <w:color w:val="000000"/>
                <w:szCs w:val="24"/>
                <w:lang w:eastAsia="en-GB"/>
              </w:rPr>
            </w:pPr>
            <w:r w:rsidRPr="00A16EA2">
              <w:rPr>
                <w:rFonts w:eastAsia="Times New Roman" w:cs="Times New Roman"/>
                <w:color w:val="000000"/>
                <w:szCs w:val="24"/>
                <w:lang w:eastAsia="en-GB"/>
              </w:rPr>
              <w:t>1</w:t>
            </w:r>
          </w:p>
        </w:tc>
        <w:tc>
          <w:tcPr>
            <w:tcW w:w="803" w:type="dxa"/>
            <w:tcBorders>
              <w:top w:val="nil"/>
              <w:left w:val="nil"/>
              <w:bottom w:val="single" w:sz="8" w:space="0" w:color="auto"/>
              <w:right w:val="single" w:sz="8" w:space="0" w:color="auto"/>
            </w:tcBorders>
            <w:shd w:val="clear" w:color="auto" w:fill="auto"/>
            <w:vAlign w:val="center"/>
            <w:hideMark/>
          </w:tcPr>
          <w:p w14:paraId="435D313F" w14:textId="77777777" w:rsidR="00A16EA2" w:rsidRPr="00A16EA2" w:rsidRDefault="00A16EA2" w:rsidP="00A16EA2">
            <w:pPr>
              <w:spacing w:before="0" w:after="0" w:line="240" w:lineRule="auto"/>
              <w:rPr>
                <w:rFonts w:eastAsia="Times New Roman" w:cs="Times New Roman"/>
                <w:color w:val="000000"/>
                <w:szCs w:val="24"/>
                <w:lang w:eastAsia="en-GB"/>
              </w:rPr>
            </w:pPr>
            <w:r w:rsidRPr="00A16EA2">
              <w:rPr>
                <w:rFonts w:eastAsia="Times New Roman" w:cs="Times New Roman"/>
                <w:color w:val="000000"/>
                <w:szCs w:val="24"/>
                <w:lang w:eastAsia="en-GB"/>
              </w:rPr>
              <w:t>5</w:t>
            </w:r>
          </w:p>
        </w:tc>
        <w:tc>
          <w:tcPr>
            <w:tcW w:w="1043" w:type="dxa"/>
            <w:tcBorders>
              <w:top w:val="nil"/>
              <w:left w:val="nil"/>
              <w:bottom w:val="single" w:sz="8" w:space="0" w:color="auto"/>
              <w:right w:val="single" w:sz="8" w:space="0" w:color="auto"/>
            </w:tcBorders>
            <w:shd w:val="clear" w:color="auto" w:fill="auto"/>
            <w:vAlign w:val="center"/>
            <w:hideMark/>
          </w:tcPr>
          <w:p w14:paraId="693712C7" w14:textId="77777777" w:rsidR="00A16EA2" w:rsidRPr="00A16EA2" w:rsidRDefault="00A16EA2" w:rsidP="00A16EA2">
            <w:pPr>
              <w:spacing w:before="0" w:after="0" w:line="240" w:lineRule="auto"/>
              <w:rPr>
                <w:rFonts w:eastAsia="Times New Roman" w:cs="Times New Roman"/>
                <w:color w:val="000000"/>
                <w:szCs w:val="24"/>
                <w:lang w:eastAsia="en-GB"/>
              </w:rPr>
            </w:pPr>
            <w:r w:rsidRPr="00A16EA2">
              <w:rPr>
                <w:rFonts w:eastAsia="Times New Roman" w:cs="Times New Roman"/>
                <w:color w:val="000000"/>
                <w:szCs w:val="24"/>
                <w:lang w:eastAsia="en-GB"/>
              </w:rPr>
              <w:t>4</w:t>
            </w:r>
          </w:p>
        </w:tc>
      </w:tr>
    </w:tbl>
    <w:p w14:paraId="105F7C10" w14:textId="77777777" w:rsidR="00A16EA2" w:rsidRDefault="00A16EA2" w:rsidP="00633639">
      <w:pPr>
        <w:rPr>
          <w:b/>
        </w:rPr>
      </w:pPr>
    </w:p>
    <w:p w14:paraId="5838C2E0" w14:textId="77777777" w:rsidR="00633639" w:rsidRPr="00B03A13" w:rsidRDefault="00633639" w:rsidP="00633639">
      <w:pPr>
        <w:rPr>
          <w:b/>
        </w:rPr>
      </w:pPr>
    </w:p>
    <w:p w14:paraId="1E36CB46" w14:textId="77777777" w:rsidR="00633639" w:rsidRPr="00993E29" w:rsidRDefault="00633639" w:rsidP="00633639">
      <w:pPr>
        <w:rPr>
          <w:b/>
          <w:lang w:val="en-US"/>
        </w:rPr>
      </w:pPr>
    </w:p>
    <w:p w14:paraId="6E9A30A8" w14:textId="188D5BEE" w:rsidR="0022538E" w:rsidRPr="00DE501C" w:rsidRDefault="0022538E" w:rsidP="0022538E">
      <w:pPr>
        <w:pStyle w:val="NormalWeb"/>
        <w:spacing w:before="0" w:beforeAutospacing="0" w:after="180" w:afterAutospacing="0" w:line="360" w:lineRule="auto"/>
        <w:ind w:left="450" w:hanging="450"/>
        <w:jc w:val="both"/>
        <w:rPr>
          <w:color w:val="000000"/>
        </w:rPr>
      </w:pPr>
    </w:p>
    <w:p w14:paraId="5A5F7B57" w14:textId="77777777" w:rsidR="00AD494C" w:rsidRPr="002C0870" w:rsidRDefault="00AD494C" w:rsidP="004A23E2"/>
    <w:sectPr w:rsidR="00AD494C" w:rsidRPr="002C0870" w:rsidSect="00F57502">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355A63E" w14:textId="77777777" w:rsidR="00F35AB4" w:rsidRDefault="00F35AB4" w:rsidP="00732B98">
      <w:pPr>
        <w:spacing w:before="0" w:after="0" w:line="240" w:lineRule="auto"/>
      </w:pPr>
      <w:r>
        <w:separator/>
      </w:r>
    </w:p>
  </w:endnote>
  <w:endnote w:type="continuationSeparator" w:id="0">
    <w:p w14:paraId="0DCCDCA9" w14:textId="77777777" w:rsidR="00F35AB4" w:rsidRDefault="00F35AB4" w:rsidP="00732B9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88621EA" w14:textId="77777777" w:rsidR="00F35AB4" w:rsidRDefault="00F35AB4" w:rsidP="00732B98">
      <w:pPr>
        <w:spacing w:before="0" w:after="0" w:line="240" w:lineRule="auto"/>
      </w:pPr>
      <w:r>
        <w:separator/>
      </w:r>
    </w:p>
  </w:footnote>
  <w:footnote w:type="continuationSeparator" w:id="0">
    <w:p w14:paraId="6381CD97" w14:textId="77777777" w:rsidR="00F35AB4" w:rsidRDefault="00F35AB4" w:rsidP="00732B98">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tzQyMrQwsDA1NzQwM7VU0lEKTi0uzszPAykwqgUAvV+gUCwAAAA="/>
  </w:docVars>
  <w:rsids>
    <w:rsidRoot w:val="00AC2803"/>
    <w:rsid w:val="00001F79"/>
    <w:rsid w:val="000256FE"/>
    <w:rsid w:val="0006026F"/>
    <w:rsid w:val="0006274F"/>
    <w:rsid w:val="00064128"/>
    <w:rsid w:val="00064BD4"/>
    <w:rsid w:val="0006664F"/>
    <w:rsid w:val="000669C4"/>
    <w:rsid w:val="00070B8C"/>
    <w:rsid w:val="0007203D"/>
    <w:rsid w:val="0007494C"/>
    <w:rsid w:val="00081234"/>
    <w:rsid w:val="00096370"/>
    <w:rsid w:val="000A18C4"/>
    <w:rsid w:val="000A225B"/>
    <w:rsid w:val="000B0BA7"/>
    <w:rsid w:val="000B0E38"/>
    <w:rsid w:val="000C42D0"/>
    <w:rsid w:val="000D2FFE"/>
    <w:rsid w:val="000D5BB0"/>
    <w:rsid w:val="000E6186"/>
    <w:rsid w:val="0011036C"/>
    <w:rsid w:val="0011182D"/>
    <w:rsid w:val="0012665B"/>
    <w:rsid w:val="00135020"/>
    <w:rsid w:val="0014458A"/>
    <w:rsid w:val="001814BA"/>
    <w:rsid w:val="00182CFA"/>
    <w:rsid w:val="001868A8"/>
    <w:rsid w:val="00187C91"/>
    <w:rsid w:val="00197839"/>
    <w:rsid w:val="001B2DAE"/>
    <w:rsid w:val="001F303D"/>
    <w:rsid w:val="00207310"/>
    <w:rsid w:val="002105DD"/>
    <w:rsid w:val="00223224"/>
    <w:rsid w:val="0022538E"/>
    <w:rsid w:val="00283979"/>
    <w:rsid w:val="002864D0"/>
    <w:rsid w:val="002A5F60"/>
    <w:rsid w:val="002A71B8"/>
    <w:rsid w:val="002B1343"/>
    <w:rsid w:val="002C0870"/>
    <w:rsid w:val="002C20A9"/>
    <w:rsid w:val="002C6F76"/>
    <w:rsid w:val="002E7494"/>
    <w:rsid w:val="002E755A"/>
    <w:rsid w:val="00307065"/>
    <w:rsid w:val="003131A0"/>
    <w:rsid w:val="003135AF"/>
    <w:rsid w:val="00326A04"/>
    <w:rsid w:val="0034287B"/>
    <w:rsid w:val="00351050"/>
    <w:rsid w:val="00353FC7"/>
    <w:rsid w:val="0036072F"/>
    <w:rsid w:val="00364BD3"/>
    <w:rsid w:val="00385FEF"/>
    <w:rsid w:val="003A535C"/>
    <w:rsid w:val="003A5FED"/>
    <w:rsid w:val="003B2749"/>
    <w:rsid w:val="003D268E"/>
    <w:rsid w:val="003E77B8"/>
    <w:rsid w:val="0040017D"/>
    <w:rsid w:val="0041139D"/>
    <w:rsid w:val="0041380F"/>
    <w:rsid w:val="00420671"/>
    <w:rsid w:val="004319D8"/>
    <w:rsid w:val="0045038D"/>
    <w:rsid w:val="00463368"/>
    <w:rsid w:val="0047120A"/>
    <w:rsid w:val="00477960"/>
    <w:rsid w:val="004836EB"/>
    <w:rsid w:val="0048449F"/>
    <w:rsid w:val="0048719D"/>
    <w:rsid w:val="004A23E2"/>
    <w:rsid w:val="004A6043"/>
    <w:rsid w:val="004D38CC"/>
    <w:rsid w:val="004F0452"/>
    <w:rsid w:val="004F3A0B"/>
    <w:rsid w:val="004F4AC2"/>
    <w:rsid w:val="004F5FF7"/>
    <w:rsid w:val="00517146"/>
    <w:rsid w:val="00565DD5"/>
    <w:rsid w:val="00586494"/>
    <w:rsid w:val="0059468B"/>
    <w:rsid w:val="005B552F"/>
    <w:rsid w:val="005D315B"/>
    <w:rsid w:val="005E1F56"/>
    <w:rsid w:val="005F1031"/>
    <w:rsid w:val="0060048B"/>
    <w:rsid w:val="00604F16"/>
    <w:rsid w:val="00613B84"/>
    <w:rsid w:val="00627EA3"/>
    <w:rsid w:val="00633639"/>
    <w:rsid w:val="00645341"/>
    <w:rsid w:val="00646244"/>
    <w:rsid w:val="00681763"/>
    <w:rsid w:val="00691C64"/>
    <w:rsid w:val="006A39E7"/>
    <w:rsid w:val="006B2342"/>
    <w:rsid w:val="006B25DC"/>
    <w:rsid w:val="006B67EC"/>
    <w:rsid w:val="006D47FE"/>
    <w:rsid w:val="006D5FD2"/>
    <w:rsid w:val="006E3973"/>
    <w:rsid w:val="006E6D57"/>
    <w:rsid w:val="006F112E"/>
    <w:rsid w:val="0070417C"/>
    <w:rsid w:val="007079C3"/>
    <w:rsid w:val="007154F8"/>
    <w:rsid w:val="00721DE0"/>
    <w:rsid w:val="0072327A"/>
    <w:rsid w:val="00732B98"/>
    <w:rsid w:val="0074130B"/>
    <w:rsid w:val="00744973"/>
    <w:rsid w:val="00744FFB"/>
    <w:rsid w:val="00752A55"/>
    <w:rsid w:val="0077219D"/>
    <w:rsid w:val="0078097D"/>
    <w:rsid w:val="0079040D"/>
    <w:rsid w:val="007A0373"/>
    <w:rsid w:val="007A3E8C"/>
    <w:rsid w:val="007B1F3C"/>
    <w:rsid w:val="007B4579"/>
    <w:rsid w:val="007B62EF"/>
    <w:rsid w:val="007C2A15"/>
    <w:rsid w:val="007C40C2"/>
    <w:rsid w:val="007E6957"/>
    <w:rsid w:val="007E7DE4"/>
    <w:rsid w:val="00816342"/>
    <w:rsid w:val="008245A0"/>
    <w:rsid w:val="00837B22"/>
    <w:rsid w:val="008512F4"/>
    <w:rsid w:val="008522AD"/>
    <w:rsid w:val="008527AB"/>
    <w:rsid w:val="008743B6"/>
    <w:rsid w:val="00874F15"/>
    <w:rsid w:val="00876D1C"/>
    <w:rsid w:val="008812A6"/>
    <w:rsid w:val="008854F8"/>
    <w:rsid w:val="00896A4E"/>
    <w:rsid w:val="008A116E"/>
    <w:rsid w:val="008A1305"/>
    <w:rsid w:val="008A3336"/>
    <w:rsid w:val="008D02C7"/>
    <w:rsid w:val="008D39C2"/>
    <w:rsid w:val="008D70F8"/>
    <w:rsid w:val="008D7B98"/>
    <w:rsid w:val="008E1A9C"/>
    <w:rsid w:val="008F1FA8"/>
    <w:rsid w:val="00905FB2"/>
    <w:rsid w:val="00933848"/>
    <w:rsid w:val="0093474B"/>
    <w:rsid w:val="00943529"/>
    <w:rsid w:val="009640C7"/>
    <w:rsid w:val="00971E23"/>
    <w:rsid w:val="00984E9C"/>
    <w:rsid w:val="009902C3"/>
    <w:rsid w:val="00993AB5"/>
    <w:rsid w:val="00997A80"/>
    <w:rsid w:val="009A1C4E"/>
    <w:rsid w:val="009B7D1E"/>
    <w:rsid w:val="009C4B9C"/>
    <w:rsid w:val="009E382F"/>
    <w:rsid w:val="009E76B3"/>
    <w:rsid w:val="009E7D6E"/>
    <w:rsid w:val="009F21C4"/>
    <w:rsid w:val="00A14352"/>
    <w:rsid w:val="00A16EA2"/>
    <w:rsid w:val="00A20320"/>
    <w:rsid w:val="00A226AA"/>
    <w:rsid w:val="00A512D4"/>
    <w:rsid w:val="00A62D7B"/>
    <w:rsid w:val="00A63B73"/>
    <w:rsid w:val="00A66492"/>
    <w:rsid w:val="00A71229"/>
    <w:rsid w:val="00A932FA"/>
    <w:rsid w:val="00AB49F6"/>
    <w:rsid w:val="00AC2803"/>
    <w:rsid w:val="00AC2DD6"/>
    <w:rsid w:val="00AD3CC6"/>
    <w:rsid w:val="00AD494C"/>
    <w:rsid w:val="00AD602C"/>
    <w:rsid w:val="00AE3363"/>
    <w:rsid w:val="00AF5672"/>
    <w:rsid w:val="00B028A7"/>
    <w:rsid w:val="00B07A25"/>
    <w:rsid w:val="00B56BB5"/>
    <w:rsid w:val="00B93F87"/>
    <w:rsid w:val="00BA0DA2"/>
    <w:rsid w:val="00BA6A6F"/>
    <w:rsid w:val="00BA7D98"/>
    <w:rsid w:val="00BB52CB"/>
    <w:rsid w:val="00BB6355"/>
    <w:rsid w:val="00BB637F"/>
    <w:rsid w:val="00BC25CC"/>
    <w:rsid w:val="00BD7934"/>
    <w:rsid w:val="00BE37DE"/>
    <w:rsid w:val="00BE5542"/>
    <w:rsid w:val="00C22BB8"/>
    <w:rsid w:val="00C26F53"/>
    <w:rsid w:val="00C3248A"/>
    <w:rsid w:val="00C33EE3"/>
    <w:rsid w:val="00C37A9B"/>
    <w:rsid w:val="00C40753"/>
    <w:rsid w:val="00C42754"/>
    <w:rsid w:val="00C60C19"/>
    <w:rsid w:val="00C634BB"/>
    <w:rsid w:val="00C6482E"/>
    <w:rsid w:val="00C665F7"/>
    <w:rsid w:val="00C859D4"/>
    <w:rsid w:val="00C90E9F"/>
    <w:rsid w:val="00CA569D"/>
    <w:rsid w:val="00CB3741"/>
    <w:rsid w:val="00CB5CFE"/>
    <w:rsid w:val="00CC4B1B"/>
    <w:rsid w:val="00CC5484"/>
    <w:rsid w:val="00CC55C8"/>
    <w:rsid w:val="00CD156C"/>
    <w:rsid w:val="00CF014E"/>
    <w:rsid w:val="00CF33E6"/>
    <w:rsid w:val="00CF6CD4"/>
    <w:rsid w:val="00D57905"/>
    <w:rsid w:val="00D8073B"/>
    <w:rsid w:val="00D92670"/>
    <w:rsid w:val="00DA5A3A"/>
    <w:rsid w:val="00DA7AD2"/>
    <w:rsid w:val="00E00E0C"/>
    <w:rsid w:val="00E06F51"/>
    <w:rsid w:val="00E201CF"/>
    <w:rsid w:val="00E35E4E"/>
    <w:rsid w:val="00E45494"/>
    <w:rsid w:val="00E46BA6"/>
    <w:rsid w:val="00E4790D"/>
    <w:rsid w:val="00E518FF"/>
    <w:rsid w:val="00E524A0"/>
    <w:rsid w:val="00E57992"/>
    <w:rsid w:val="00E64085"/>
    <w:rsid w:val="00E70187"/>
    <w:rsid w:val="00E8317D"/>
    <w:rsid w:val="00ED5374"/>
    <w:rsid w:val="00ED6F65"/>
    <w:rsid w:val="00EE32FC"/>
    <w:rsid w:val="00EF5A31"/>
    <w:rsid w:val="00F005D5"/>
    <w:rsid w:val="00F03A5C"/>
    <w:rsid w:val="00F11294"/>
    <w:rsid w:val="00F14964"/>
    <w:rsid w:val="00F30A44"/>
    <w:rsid w:val="00F35AB4"/>
    <w:rsid w:val="00F41926"/>
    <w:rsid w:val="00F47E36"/>
    <w:rsid w:val="00F55ECD"/>
    <w:rsid w:val="00F57502"/>
    <w:rsid w:val="00F64B9B"/>
    <w:rsid w:val="00F8114A"/>
    <w:rsid w:val="00F85726"/>
    <w:rsid w:val="00F92B14"/>
    <w:rsid w:val="00FA37BF"/>
    <w:rsid w:val="00FD1A24"/>
    <w:rsid w:val="00FD311D"/>
    <w:rsid w:val="00FE0D33"/>
    <w:rsid w:val="00FE19FC"/>
    <w:rsid w:val="00FE4C37"/>
    <w:rsid w:val="00FE4C74"/>
    <w:rsid w:val="00FE51F9"/>
    <w:rsid w:val="00FF03BC"/>
  </w:rsids>
  <m:mathPr>
    <m:mathFont m:val="Cambria Math"/>
    <m:brkBin m:val="before"/>
    <m:brkBinSub m:val="--"/>
    <m:smallFrac m:val="0"/>
    <m:dispDef/>
    <m:lMargin m:val="0"/>
    <m:rMargin m:val="0"/>
    <m:defJc m:val="centerGroup"/>
    <m:wrapIndent m:val="1440"/>
    <m:intLim m:val="subSup"/>
    <m:naryLim m:val="undOvr"/>
  </m:mathPr>
  <w:themeFontLang w:val="en-GB" w:eastAsia="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5C6C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21DE0"/>
    <w:pPr>
      <w:spacing w:before="120" w:after="3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21DE0"/>
    <w:pPr>
      <w:keepNext/>
      <w:keepLines/>
      <w:spacing w:before="240" w:after="0"/>
      <w:outlineLvl w:val="0"/>
    </w:pPr>
    <w:rPr>
      <w:rFonts w:eastAsiaTheme="majorEastAsia" w:cstheme="majorBidi"/>
      <w:color w:val="0070C0"/>
      <w:sz w:val="32"/>
      <w:szCs w:val="32"/>
      <w:lang w:val="en-US"/>
    </w:rPr>
  </w:style>
  <w:style w:type="paragraph" w:styleId="Heading2">
    <w:name w:val="heading 2"/>
    <w:basedOn w:val="Normal"/>
    <w:next w:val="Normal"/>
    <w:link w:val="Heading2Char"/>
    <w:uiPriority w:val="9"/>
    <w:semiHidden/>
    <w:unhideWhenUsed/>
    <w:qFormat/>
    <w:rsid w:val="00721DE0"/>
    <w:pPr>
      <w:keepNext/>
      <w:keepLines/>
      <w:spacing w:before="40" w:after="0"/>
      <w:outlineLvl w:val="1"/>
    </w:pPr>
    <w:rPr>
      <w:rFonts w:eastAsiaTheme="majorEastAsia"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1DE0"/>
    <w:rPr>
      <w:rFonts w:ascii="Times New Roman" w:eastAsiaTheme="majorEastAsia" w:hAnsi="Times New Roman" w:cstheme="majorBidi"/>
      <w:color w:val="0070C0"/>
      <w:sz w:val="32"/>
      <w:szCs w:val="32"/>
      <w:lang w:val="en-US"/>
    </w:rPr>
  </w:style>
  <w:style w:type="character" w:customStyle="1" w:styleId="Heading2Char">
    <w:name w:val="Heading 2 Char"/>
    <w:basedOn w:val="DefaultParagraphFont"/>
    <w:link w:val="Heading2"/>
    <w:uiPriority w:val="9"/>
    <w:semiHidden/>
    <w:rsid w:val="00721DE0"/>
    <w:rPr>
      <w:rFonts w:ascii="Times New Roman" w:eastAsiaTheme="majorEastAsia" w:hAnsi="Times New Roman" w:cstheme="majorBidi"/>
      <w:b/>
      <w:sz w:val="28"/>
      <w:szCs w:val="26"/>
      <w:lang w:val="en-US"/>
    </w:rPr>
  </w:style>
  <w:style w:type="paragraph" w:styleId="Header">
    <w:name w:val="header"/>
    <w:basedOn w:val="Normal"/>
    <w:link w:val="HeaderChar"/>
    <w:uiPriority w:val="99"/>
    <w:unhideWhenUsed/>
    <w:rsid w:val="00732B98"/>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732B98"/>
    <w:rPr>
      <w:rFonts w:ascii="Times New Roman" w:hAnsi="Times New Roman"/>
      <w:sz w:val="24"/>
    </w:rPr>
  </w:style>
  <w:style w:type="paragraph" w:styleId="Footer">
    <w:name w:val="footer"/>
    <w:basedOn w:val="Normal"/>
    <w:link w:val="FooterChar"/>
    <w:uiPriority w:val="99"/>
    <w:unhideWhenUsed/>
    <w:rsid w:val="00732B98"/>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732B98"/>
    <w:rPr>
      <w:rFonts w:ascii="Times New Roman" w:hAnsi="Times New Roman"/>
      <w:sz w:val="24"/>
    </w:rPr>
  </w:style>
  <w:style w:type="paragraph" w:styleId="Caption">
    <w:name w:val="caption"/>
    <w:basedOn w:val="Normal"/>
    <w:next w:val="Normal"/>
    <w:uiPriority w:val="35"/>
    <w:unhideWhenUsed/>
    <w:qFormat/>
    <w:rsid w:val="00AD494C"/>
    <w:pPr>
      <w:spacing w:before="0"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105DD"/>
    <w:pPr>
      <w:spacing w:after="0"/>
    </w:pPr>
  </w:style>
  <w:style w:type="character" w:styleId="Hyperlink">
    <w:name w:val="Hyperlink"/>
    <w:basedOn w:val="DefaultParagraphFont"/>
    <w:uiPriority w:val="99"/>
    <w:unhideWhenUsed/>
    <w:rsid w:val="002105DD"/>
    <w:rPr>
      <w:color w:val="0563C1" w:themeColor="hyperlink"/>
      <w:u w:val="single"/>
    </w:rPr>
  </w:style>
  <w:style w:type="paragraph" w:styleId="TOCHeading">
    <w:name w:val="TOC Heading"/>
    <w:basedOn w:val="Heading1"/>
    <w:next w:val="Normal"/>
    <w:uiPriority w:val="39"/>
    <w:unhideWhenUsed/>
    <w:qFormat/>
    <w:rsid w:val="0079040D"/>
    <w:pPr>
      <w:spacing w:line="259"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79040D"/>
    <w:pPr>
      <w:spacing w:after="100"/>
    </w:pPr>
  </w:style>
  <w:style w:type="paragraph" w:styleId="TOC2">
    <w:name w:val="toc 2"/>
    <w:basedOn w:val="Normal"/>
    <w:next w:val="Normal"/>
    <w:autoRedefine/>
    <w:uiPriority w:val="39"/>
    <w:unhideWhenUsed/>
    <w:rsid w:val="0079040D"/>
    <w:pPr>
      <w:spacing w:after="100"/>
      <w:ind w:left="240"/>
    </w:pPr>
  </w:style>
  <w:style w:type="paragraph" w:styleId="NormalWeb">
    <w:name w:val="Normal (Web)"/>
    <w:basedOn w:val="Normal"/>
    <w:uiPriority w:val="99"/>
    <w:semiHidden/>
    <w:unhideWhenUsed/>
    <w:rsid w:val="0022538E"/>
    <w:pPr>
      <w:spacing w:before="100" w:beforeAutospacing="1" w:after="100" w:afterAutospacing="1" w:line="240" w:lineRule="auto"/>
      <w:jc w:val="left"/>
    </w:pPr>
    <w:rPr>
      <w:rFonts w:eastAsia="Times New Roman" w:cs="Times New Roman"/>
      <w:szCs w:val="24"/>
      <w:lang w:eastAsia="en-GB"/>
    </w:rPr>
  </w:style>
  <w:style w:type="paragraph" w:styleId="NoSpacing">
    <w:name w:val="No Spacing"/>
    <w:link w:val="NoSpacingChar"/>
    <w:uiPriority w:val="1"/>
    <w:qFormat/>
    <w:rsid w:val="00F5750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57502"/>
    <w:rPr>
      <w:rFonts w:eastAsiaTheme="minorEastAsia"/>
      <w:lang w:val="en-US"/>
    </w:rPr>
  </w:style>
  <w:style w:type="paragraph" w:styleId="BalloonText">
    <w:name w:val="Balloon Text"/>
    <w:basedOn w:val="Normal"/>
    <w:link w:val="BalloonTextChar"/>
    <w:uiPriority w:val="99"/>
    <w:semiHidden/>
    <w:unhideWhenUsed/>
    <w:rsid w:val="00223224"/>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3224"/>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21DE0"/>
    <w:pPr>
      <w:spacing w:before="120" w:after="3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21DE0"/>
    <w:pPr>
      <w:keepNext/>
      <w:keepLines/>
      <w:spacing w:before="240" w:after="0"/>
      <w:outlineLvl w:val="0"/>
    </w:pPr>
    <w:rPr>
      <w:rFonts w:eastAsiaTheme="majorEastAsia" w:cstheme="majorBidi"/>
      <w:color w:val="0070C0"/>
      <w:sz w:val="32"/>
      <w:szCs w:val="32"/>
      <w:lang w:val="en-US"/>
    </w:rPr>
  </w:style>
  <w:style w:type="paragraph" w:styleId="Heading2">
    <w:name w:val="heading 2"/>
    <w:basedOn w:val="Normal"/>
    <w:next w:val="Normal"/>
    <w:link w:val="Heading2Char"/>
    <w:uiPriority w:val="9"/>
    <w:semiHidden/>
    <w:unhideWhenUsed/>
    <w:qFormat/>
    <w:rsid w:val="00721DE0"/>
    <w:pPr>
      <w:keepNext/>
      <w:keepLines/>
      <w:spacing w:before="40" w:after="0"/>
      <w:outlineLvl w:val="1"/>
    </w:pPr>
    <w:rPr>
      <w:rFonts w:eastAsiaTheme="majorEastAsia"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1DE0"/>
    <w:rPr>
      <w:rFonts w:ascii="Times New Roman" w:eastAsiaTheme="majorEastAsia" w:hAnsi="Times New Roman" w:cstheme="majorBidi"/>
      <w:color w:val="0070C0"/>
      <w:sz w:val="32"/>
      <w:szCs w:val="32"/>
      <w:lang w:val="en-US"/>
    </w:rPr>
  </w:style>
  <w:style w:type="character" w:customStyle="1" w:styleId="Heading2Char">
    <w:name w:val="Heading 2 Char"/>
    <w:basedOn w:val="DefaultParagraphFont"/>
    <w:link w:val="Heading2"/>
    <w:uiPriority w:val="9"/>
    <w:semiHidden/>
    <w:rsid w:val="00721DE0"/>
    <w:rPr>
      <w:rFonts w:ascii="Times New Roman" w:eastAsiaTheme="majorEastAsia" w:hAnsi="Times New Roman" w:cstheme="majorBidi"/>
      <w:b/>
      <w:sz w:val="28"/>
      <w:szCs w:val="26"/>
      <w:lang w:val="en-US"/>
    </w:rPr>
  </w:style>
  <w:style w:type="paragraph" w:styleId="Header">
    <w:name w:val="header"/>
    <w:basedOn w:val="Normal"/>
    <w:link w:val="HeaderChar"/>
    <w:uiPriority w:val="99"/>
    <w:unhideWhenUsed/>
    <w:rsid w:val="00732B98"/>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732B98"/>
    <w:rPr>
      <w:rFonts w:ascii="Times New Roman" w:hAnsi="Times New Roman"/>
      <w:sz w:val="24"/>
    </w:rPr>
  </w:style>
  <w:style w:type="paragraph" w:styleId="Footer">
    <w:name w:val="footer"/>
    <w:basedOn w:val="Normal"/>
    <w:link w:val="FooterChar"/>
    <w:uiPriority w:val="99"/>
    <w:unhideWhenUsed/>
    <w:rsid w:val="00732B98"/>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732B98"/>
    <w:rPr>
      <w:rFonts w:ascii="Times New Roman" w:hAnsi="Times New Roman"/>
      <w:sz w:val="24"/>
    </w:rPr>
  </w:style>
  <w:style w:type="paragraph" w:styleId="Caption">
    <w:name w:val="caption"/>
    <w:basedOn w:val="Normal"/>
    <w:next w:val="Normal"/>
    <w:uiPriority w:val="35"/>
    <w:unhideWhenUsed/>
    <w:qFormat/>
    <w:rsid w:val="00AD494C"/>
    <w:pPr>
      <w:spacing w:before="0"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105DD"/>
    <w:pPr>
      <w:spacing w:after="0"/>
    </w:pPr>
  </w:style>
  <w:style w:type="character" w:styleId="Hyperlink">
    <w:name w:val="Hyperlink"/>
    <w:basedOn w:val="DefaultParagraphFont"/>
    <w:uiPriority w:val="99"/>
    <w:unhideWhenUsed/>
    <w:rsid w:val="002105DD"/>
    <w:rPr>
      <w:color w:val="0563C1" w:themeColor="hyperlink"/>
      <w:u w:val="single"/>
    </w:rPr>
  </w:style>
  <w:style w:type="paragraph" w:styleId="TOCHeading">
    <w:name w:val="TOC Heading"/>
    <w:basedOn w:val="Heading1"/>
    <w:next w:val="Normal"/>
    <w:uiPriority w:val="39"/>
    <w:unhideWhenUsed/>
    <w:qFormat/>
    <w:rsid w:val="0079040D"/>
    <w:pPr>
      <w:spacing w:line="259"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79040D"/>
    <w:pPr>
      <w:spacing w:after="100"/>
    </w:pPr>
  </w:style>
  <w:style w:type="paragraph" w:styleId="TOC2">
    <w:name w:val="toc 2"/>
    <w:basedOn w:val="Normal"/>
    <w:next w:val="Normal"/>
    <w:autoRedefine/>
    <w:uiPriority w:val="39"/>
    <w:unhideWhenUsed/>
    <w:rsid w:val="0079040D"/>
    <w:pPr>
      <w:spacing w:after="100"/>
      <w:ind w:left="240"/>
    </w:pPr>
  </w:style>
  <w:style w:type="paragraph" w:styleId="NormalWeb">
    <w:name w:val="Normal (Web)"/>
    <w:basedOn w:val="Normal"/>
    <w:uiPriority w:val="99"/>
    <w:semiHidden/>
    <w:unhideWhenUsed/>
    <w:rsid w:val="0022538E"/>
    <w:pPr>
      <w:spacing w:before="100" w:beforeAutospacing="1" w:after="100" w:afterAutospacing="1" w:line="240" w:lineRule="auto"/>
      <w:jc w:val="left"/>
    </w:pPr>
    <w:rPr>
      <w:rFonts w:eastAsia="Times New Roman" w:cs="Times New Roman"/>
      <w:szCs w:val="24"/>
      <w:lang w:eastAsia="en-GB"/>
    </w:rPr>
  </w:style>
  <w:style w:type="paragraph" w:styleId="NoSpacing">
    <w:name w:val="No Spacing"/>
    <w:link w:val="NoSpacingChar"/>
    <w:uiPriority w:val="1"/>
    <w:qFormat/>
    <w:rsid w:val="00F5750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57502"/>
    <w:rPr>
      <w:rFonts w:eastAsiaTheme="minorEastAsia"/>
      <w:lang w:val="en-US"/>
    </w:rPr>
  </w:style>
  <w:style w:type="paragraph" w:styleId="BalloonText">
    <w:name w:val="Balloon Text"/>
    <w:basedOn w:val="Normal"/>
    <w:link w:val="BalloonTextChar"/>
    <w:uiPriority w:val="99"/>
    <w:semiHidden/>
    <w:unhideWhenUsed/>
    <w:rsid w:val="00223224"/>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322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51982591">
      <w:bodyDiv w:val="1"/>
      <w:marLeft w:val="0"/>
      <w:marRight w:val="0"/>
      <w:marTop w:val="0"/>
      <w:marBottom w:val="0"/>
      <w:divBdr>
        <w:top w:val="none" w:sz="0" w:space="0" w:color="auto"/>
        <w:left w:val="none" w:sz="0" w:space="0" w:color="auto"/>
        <w:bottom w:val="none" w:sz="0" w:space="0" w:color="auto"/>
        <w:right w:val="none" w:sz="0" w:space="0" w:color="auto"/>
      </w:divBdr>
    </w:div>
    <w:div w:id="1619099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s>
</file>

<file path=word/charts/_rels/chart1.xml.rels><?xml version="1.0" encoding="UTF-8" standalone="yes"?>
<Relationships xmlns="http://schemas.openxmlformats.org/package/2006/relationships"><Relationship Id="rId1" Type="http://schemas.openxmlformats.org/officeDocument/2006/relationships/oleObject" Target="file:///D:\Aftab%20Vaia%202018\August\DSRM\excel%20works%20of%20DSRM%20July.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D:\Aftab%20Vaia%202018\August\DSRM\excel%20works%20of%20DSRM%20July.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D:\Aftab%20Vaia%202018\August\DSRM\excel%20works%20of%20DSRM%20July.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D:\Aftab%20Vaia%202018\August\DSRM\excel%20works%20of%20DSRM%20July.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fr-FR"/>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6"/>
            </a:solidFill>
            <a:ln>
              <a:noFill/>
            </a:ln>
            <a:effectLst/>
            <a:sp3d/>
          </c:spPr>
          <c:invertIfNegative val="0"/>
          <c:dLbls>
            <c:spPr>
              <a:noFill/>
              <a:ln>
                <a:noFill/>
              </a:ln>
              <a:effectLst/>
            </c:spPr>
            <c:txPr>
              <a:bodyPr rot="0" spcFirstLastPara="1" vertOverflow="ellipsis" vert="horz" wrap="square" anchor="ctr" anchorCtr="1"/>
              <a:lstStyle/>
              <a:p>
                <a:pPr>
                  <a:defRPr sz="12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fr-FR"/>
              </a:p>
            </c:txP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Sheet1!$E$5:$I$5</c:f>
              <c:strCache>
                <c:ptCount val="5"/>
                <c:pt idx="0">
                  <c:v>Strongly Disagree</c:v>
                </c:pt>
                <c:pt idx="1">
                  <c:v>Disagree</c:v>
                </c:pt>
                <c:pt idx="2">
                  <c:v>Neutral</c:v>
                </c:pt>
                <c:pt idx="3">
                  <c:v>Agree</c:v>
                </c:pt>
                <c:pt idx="4">
                  <c:v>Strongly Agree</c:v>
                </c:pt>
              </c:strCache>
            </c:strRef>
          </c:cat>
          <c:val>
            <c:numRef>
              <c:f>Sheet1!$E$6:$I$6</c:f>
              <c:numCache>
                <c:formatCode>General</c:formatCode>
                <c:ptCount val="5"/>
                <c:pt idx="0">
                  <c:v>5</c:v>
                </c:pt>
                <c:pt idx="1">
                  <c:v>6</c:v>
                </c:pt>
                <c:pt idx="2">
                  <c:v>5</c:v>
                </c:pt>
                <c:pt idx="3">
                  <c:v>6</c:v>
                </c:pt>
                <c:pt idx="4">
                  <c:v>8</c:v>
                </c:pt>
              </c:numCache>
            </c:numRef>
          </c:val>
          <c:extLst xmlns:c16r2="http://schemas.microsoft.com/office/drawing/2015/06/chart">
            <c:ext xmlns:c16="http://schemas.microsoft.com/office/drawing/2014/chart" uri="{C3380CC4-5D6E-409C-BE32-E72D297353CC}">
              <c16:uniqueId val="{00000000-F440-4F83-9AED-C8085DCD58B2}"/>
            </c:ext>
          </c:extLst>
        </c:ser>
        <c:dLbls>
          <c:showLegendKey val="0"/>
          <c:showVal val="1"/>
          <c:showCatName val="0"/>
          <c:showSerName val="0"/>
          <c:showPercent val="0"/>
          <c:showBubbleSize val="0"/>
        </c:dLbls>
        <c:gapWidth val="150"/>
        <c:shape val="box"/>
        <c:axId val="203509120"/>
        <c:axId val="203512064"/>
        <c:axId val="0"/>
      </c:bar3DChart>
      <c:catAx>
        <c:axId val="20350912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fr-FR"/>
          </a:p>
        </c:txPr>
        <c:crossAx val="203512064"/>
        <c:crosses val="autoZero"/>
        <c:auto val="1"/>
        <c:lblAlgn val="ctr"/>
        <c:lblOffset val="100"/>
        <c:noMultiLvlLbl val="0"/>
      </c:catAx>
      <c:valAx>
        <c:axId val="2035120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fr-FR"/>
          </a:p>
        </c:txPr>
        <c:crossAx val="203509120"/>
        <c:crosses val="autoZero"/>
        <c:crossBetween val="between"/>
      </c:valAx>
      <c:spPr>
        <a:noFill/>
        <a:ln>
          <a:noFill/>
        </a:ln>
        <a:effectLst/>
      </c:spPr>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sz="1200">
          <a:latin typeface="Times New Roman" panose="02020603050405020304" pitchFamily="18" charset="0"/>
          <a:cs typeface="Times New Roman" panose="02020603050405020304" pitchFamily="18" charset="0"/>
        </a:defRPr>
      </a:pPr>
      <a:endParaRPr lang="fr-FR"/>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fr-FR"/>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50"/>
      <c:rotY val="0"/>
      <c:depthPercent val="100"/>
      <c:rAngAx val="0"/>
      <c:perspective val="3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0"/>
          <c:y val="1.966568338249754E-2"/>
          <c:w val="0.68602377128939251"/>
          <c:h val="0.98033431661750248"/>
        </c:manualLayout>
      </c:layout>
      <c:pie3DChart>
        <c:varyColors val="1"/>
        <c:ser>
          <c:idx val="1"/>
          <c:order val="0"/>
          <c:dPt>
            <c:idx val="0"/>
            <c:bubble3D val="0"/>
            <c:spPr>
              <a:solidFill>
                <a:schemeClr val="accent1"/>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1-81E5-439C-8BE7-F00AA9329AB7}"/>
              </c:ext>
            </c:extLst>
          </c:dPt>
          <c:dPt>
            <c:idx val="1"/>
            <c:bubble3D val="0"/>
            <c:spPr>
              <a:solidFill>
                <a:schemeClr val="accent2"/>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3-81E5-439C-8BE7-F00AA9329AB7}"/>
              </c:ext>
            </c:extLst>
          </c:dPt>
          <c:dPt>
            <c:idx val="2"/>
            <c:bubble3D val="0"/>
            <c:spPr>
              <a:solidFill>
                <a:schemeClr val="accent3"/>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5-81E5-439C-8BE7-F00AA9329AB7}"/>
              </c:ext>
            </c:extLst>
          </c:dPt>
          <c:dPt>
            <c:idx val="3"/>
            <c:bubble3D val="0"/>
            <c:spPr>
              <a:solidFill>
                <a:schemeClr val="accent4"/>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7-81E5-439C-8BE7-F00AA9329AB7}"/>
              </c:ext>
            </c:extLst>
          </c:dPt>
          <c:dPt>
            <c:idx val="4"/>
            <c:bubble3D val="0"/>
            <c:spPr>
              <a:solidFill>
                <a:schemeClr val="accent5"/>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9-81E5-439C-8BE7-F00AA9329AB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fr-FR"/>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xmlns:c16r2="http://schemas.microsoft.com/office/drawing/2015/06/chart">
              <c:ext xmlns:c15="http://schemas.microsoft.com/office/drawing/2012/chart" uri="{CE6537A1-D6FC-4f65-9D91-7224C49458BB}"/>
            </c:extLst>
          </c:dLbls>
          <c:cat>
            <c:strRef>
              <c:f>Sheet1!$E$5:$I$5</c:f>
              <c:strCache>
                <c:ptCount val="5"/>
                <c:pt idx="0">
                  <c:v>Strongly Disagree</c:v>
                </c:pt>
                <c:pt idx="1">
                  <c:v>Disagree</c:v>
                </c:pt>
                <c:pt idx="2">
                  <c:v>Neutral</c:v>
                </c:pt>
                <c:pt idx="3">
                  <c:v>Agree</c:v>
                </c:pt>
                <c:pt idx="4">
                  <c:v>Strongly Agree</c:v>
                </c:pt>
              </c:strCache>
            </c:strRef>
          </c:cat>
          <c:val>
            <c:numRef>
              <c:f>Sheet1!$E$7:$I$7</c:f>
              <c:numCache>
                <c:formatCode>General</c:formatCode>
                <c:ptCount val="5"/>
                <c:pt idx="0">
                  <c:v>7</c:v>
                </c:pt>
                <c:pt idx="1">
                  <c:v>9</c:v>
                </c:pt>
                <c:pt idx="2">
                  <c:v>3</c:v>
                </c:pt>
                <c:pt idx="3">
                  <c:v>5</c:v>
                </c:pt>
                <c:pt idx="4">
                  <c:v>6</c:v>
                </c:pt>
              </c:numCache>
            </c:numRef>
          </c:val>
          <c:extLst xmlns:c16r2="http://schemas.microsoft.com/office/drawing/2015/06/chart">
            <c:ext xmlns:c16="http://schemas.microsoft.com/office/drawing/2014/chart" uri="{C3380CC4-5D6E-409C-BE32-E72D297353CC}">
              <c16:uniqueId val="{0000000A-81E5-439C-8BE7-F00AA9329AB7}"/>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rtl="0">
            <a:defRPr sz="900" b="0" i="0" u="none" strike="noStrike" kern="1200" baseline="0">
              <a:solidFill>
                <a:schemeClr val="dk1">
                  <a:lumMod val="75000"/>
                  <a:lumOff val="25000"/>
                </a:schemeClr>
              </a:solidFill>
              <a:latin typeface="+mn-lt"/>
              <a:ea typeface="+mn-ea"/>
              <a:cs typeface="+mn-cs"/>
            </a:defRPr>
          </a:pPr>
          <a:endParaRPr lang="fr-FR"/>
        </a:p>
      </c:txPr>
    </c:legend>
    <c:plotVisOnly val="1"/>
    <c:dispBlanksAs val="gap"/>
    <c:showDLblsOverMax val="0"/>
    <c:extLst xmlns:c16r2="http://schemas.microsoft.com/office/drawing/2015/06/char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fr-FR"/>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fr-FR"/>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50"/>
      <c:rotY val="0"/>
      <c:depthPercent val="100"/>
      <c:rAngAx val="0"/>
      <c:perspective val="3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2"/>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1-697D-4A7B-B01E-B4745B3988D8}"/>
              </c:ext>
            </c:extLst>
          </c:dPt>
          <c:dPt>
            <c:idx val="1"/>
            <c:bubble3D val="0"/>
            <c:spPr>
              <a:solidFill>
                <a:schemeClr val="accent4"/>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3-697D-4A7B-B01E-B4745B3988D8}"/>
              </c:ext>
            </c:extLst>
          </c:dPt>
          <c:dPt>
            <c:idx val="2"/>
            <c:bubble3D val="0"/>
            <c:spPr>
              <a:solidFill>
                <a:schemeClr val="accent6"/>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5-697D-4A7B-B01E-B4745B3988D8}"/>
              </c:ext>
            </c:extLst>
          </c:dPt>
          <c:dPt>
            <c:idx val="3"/>
            <c:bubble3D val="0"/>
            <c:spPr>
              <a:solidFill>
                <a:schemeClr val="accent2">
                  <a:lumMod val="60000"/>
                </a:schemeClr>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7-697D-4A7B-B01E-B4745B3988D8}"/>
              </c:ext>
            </c:extLst>
          </c:dPt>
          <c:dPt>
            <c:idx val="4"/>
            <c:bubble3D val="0"/>
            <c:spPr>
              <a:solidFill>
                <a:schemeClr val="accent4">
                  <a:lumMod val="60000"/>
                </a:schemeClr>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9-697D-4A7B-B01E-B4745B3988D8}"/>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anchor="ctr" anchorCtr="1"/>
              <a:lstStyle/>
              <a:p>
                <a:pPr>
                  <a:defRPr sz="1200" b="1" i="0" u="none" strike="noStrike" kern="1200" baseline="0">
                    <a:solidFill>
                      <a:schemeClr val="lt1"/>
                    </a:solidFill>
                    <a:latin typeface="Times New Roman" panose="02020603050405020304" pitchFamily="18" charset="0"/>
                    <a:ea typeface="+mn-ea"/>
                    <a:cs typeface="Times New Roman" panose="02020603050405020304" pitchFamily="18" charset="0"/>
                  </a:defRPr>
                </a:pPr>
                <a:endParaRPr lang="fr-FR"/>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xmlns:c16r2="http://schemas.microsoft.com/office/drawing/2015/06/chart">
              <c:ext xmlns:c15="http://schemas.microsoft.com/office/drawing/2012/chart" uri="{CE6537A1-D6FC-4f65-9D91-7224C49458BB}"/>
            </c:extLst>
          </c:dLbls>
          <c:cat>
            <c:strRef>
              <c:f>Sheet1!$E$5:$I$5</c:f>
              <c:strCache>
                <c:ptCount val="5"/>
                <c:pt idx="0">
                  <c:v>Strongly Disagree</c:v>
                </c:pt>
                <c:pt idx="1">
                  <c:v>Disagree</c:v>
                </c:pt>
                <c:pt idx="2">
                  <c:v>Neutral</c:v>
                </c:pt>
                <c:pt idx="3">
                  <c:v>Agree</c:v>
                </c:pt>
                <c:pt idx="4">
                  <c:v>Strongly Agree</c:v>
                </c:pt>
              </c:strCache>
            </c:strRef>
          </c:cat>
          <c:val>
            <c:numRef>
              <c:f>Sheet1!$E$9:$I$9</c:f>
              <c:numCache>
                <c:formatCode>General</c:formatCode>
                <c:ptCount val="5"/>
                <c:pt idx="0">
                  <c:v>5</c:v>
                </c:pt>
                <c:pt idx="1">
                  <c:v>5</c:v>
                </c:pt>
                <c:pt idx="2">
                  <c:v>3</c:v>
                </c:pt>
                <c:pt idx="3">
                  <c:v>9</c:v>
                </c:pt>
                <c:pt idx="4">
                  <c:v>8</c:v>
                </c:pt>
              </c:numCache>
            </c:numRef>
          </c:val>
          <c:extLst xmlns:c16r2="http://schemas.microsoft.com/office/drawing/2015/06/chart">
            <c:ext xmlns:c16="http://schemas.microsoft.com/office/drawing/2014/chart" uri="{C3380CC4-5D6E-409C-BE32-E72D297353CC}">
              <c16:uniqueId val="{0000000A-697D-4A7B-B01E-B4745B3988D8}"/>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1200" b="0"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fr-FR"/>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sz="1200">
          <a:latin typeface="Times New Roman" panose="02020603050405020304" pitchFamily="18" charset="0"/>
          <a:cs typeface="Times New Roman" panose="02020603050405020304" pitchFamily="18" charset="0"/>
        </a:defRPr>
      </a:pPr>
      <a:endParaRPr lang="fr-FR"/>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fr-FR"/>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50"/>
      <c:rotY val="0"/>
      <c:depthPercent val="100"/>
      <c:rAngAx val="0"/>
      <c:perspective val="3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1"/>
          <c:order val="0"/>
          <c:dPt>
            <c:idx val="0"/>
            <c:bubble3D val="0"/>
            <c:spPr>
              <a:solidFill>
                <a:schemeClr val="accent1">
                  <a:alpha val="90000"/>
                </a:schemeClr>
              </a:solidFill>
              <a:ln w="19050">
                <a:solidFill>
                  <a:schemeClr val="accent1">
                    <a:lumMod val="75000"/>
                  </a:schemeClr>
                </a:solidFill>
              </a:ln>
              <a:effectLst>
                <a:innerShdw blurRad="114300">
                  <a:schemeClr val="accent1">
                    <a:lumMod val="75000"/>
                  </a:schemeClr>
                </a:innerShdw>
              </a:effectLst>
              <a:scene3d>
                <a:camera prst="orthographicFront"/>
                <a:lightRig rig="threePt" dir="t"/>
              </a:scene3d>
              <a:sp3d contourW="19050" prstMaterial="flat">
                <a:contourClr>
                  <a:schemeClr val="accent1">
                    <a:lumMod val="75000"/>
                  </a:schemeClr>
                </a:contourClr>
              </a:sp3d>
            </c:spPr>
            <c:extLst xmlns:c16r2="http://schemas.microsoft.com/office/drawing/2015/06/chart">
              <c:ext xmlns:c16="http://schemas.microsoft.com/office/drawing/2014/chart" uri="{C3380CC4-5D6E-409C-BE32-E72D297353CC}">
                <c16:uniqueId val="{00000001-460F-43AC-B8DA-5E0A9E5158D5}"/>
              </c:ext>
            </c:extLst>
          </c:dPt>
          <c:dPt>
            <c:idx val="1"/>
            <c:bubble3D val="0"/>
            <c:spPr>
              <a:solidFill>
                <a:schemeClr val="accent3">
                  <a:alpha val="90000"/>
                </a:schemeClr>
              </a:solidFill>
              <a:ln w="19050">
                <a:solidFill>
                  <a:schemeClr val="accent3">
                    <a:lumMod val="75000"/>
                  </a:schemeClr>
                </a:solidFill>
              </a:ln>
              <a:effectLst>
                <a:innerShdw blurRad="114300">
                  <a:schemeClr val="accent3">
                    <a:lumMod val="75000"/>
                  </a:schemeClr>
                </a:innerShdw>
              </a:effectLst>
              <a:scene3d>
                <a:camera prst="orthographicFront"/>
                <a:lightRig rig="threePt" dir="t"/>
              </a:scene3d>
              <a:sp3d contourW="19050" prstMaterial="flat">
                <a:contourClr>
                  <a:schemeClr val="accent3">
                    <a:lumMod val="75000"/>
                  </a:schemeClr>
                </a:contourClr>
              </a:sp3d>
            </c:spPr>
            <c:extLst xmlns:c16r2="http://schemas.microsoft.com/office/drawing/2015/06/chart">
              <c:ext xmlns:c16="http://schemas.microsoft.com/office/drawing/2014/chart" uri="{C3380CC4-5D6E-409C-BE32-E72D297353CC}">
                <c16:uniqueId val="{00000003-460F-43AC-B8DA-5E0A9E5158D5}"/>
              </c:ext>
            </c:extLst>
          </c:dPt>
          <c:dPt>
            <c:idx val="2"/>
            <c:bubble3D val="0"/>
            <c:spPr>
              <a:solidFill>
                <a:schemeClr val="accent5">
                  <a:alpha val="90000"/>
                </a:schemeClr>
              </a:solidFill>
              <a:ln w="19050">
                <a:solidFill>
                  <a:schemeClr val="accent5">
                    <a:lumMod val="75000"/>
                  </a:schemeClr>
                </a:solidFill>
              </a:ln>
              <a:effectLst>
                <a:innerShdw blurRad="114300">
                  <a:schemeClr val="accent5">
                    <a:lumMod val="75000"/>
                  </a:schemeClr>
                </a:innerShdw>
              </a:effectLst>
              <a:scene3d>
                <a:camera prst="orthographicFront"/>
                <a:lightRig rig="threePt" dir="t"/>
              </a:scene3d>
              <a:sp3d contourW="19050" prstMaterial="flat">
                <a:contourClr>
                  <a:schemeClr val="accent5">
                    <a:lumMod val="75000"/>
                  </a:schemeClr>
                </a:contourClr>
              </a:sp3d>
            </c:spPr>
            <c:extLst xmlns:c16r2="http://schemas.microsoft.com/office/drawing/2015/06/chart">
              <c:ext xmlns:c16="http://schemas.microsoft.com/office/drawing/2014/chart" uri="{C3380CC4-5D6E-409C-BE32-E72D297353CC}">
                <c16:uniqueId val="{00000005-460F-43AC-B8DA-5E0A9E5158D5}"/>
              </c:ext>
            </c:extLst>
          </c:dPt>
          <c:dPt>
            <c:idx val="3"/>
            <c:bubble3D val="0"/>
            <c:spPr>
              <a:solidFill>
                <a:schemeClr val="accent1">
                  <a:lumMod val="60000"/>
                  <a:alpha val="90000"/>
                </a:schemeClr>
              </a:solidFill>
              <a:ln w="19050">
                <a:solidFill>
                  <a:schemeClr val="accent1">
                    <a:lumMod val="60000"/>
                    <a:lumMod val="75000"/>
                  </a:schemeClr>
                </a:solidFill>
              </a:ln>
              <a:effectLst>
                <a:innerShdw blurRad="114300">
                  <a:schemeClr val="accent1">
                    <a:lumMod val="60000"/>
                    <a:lumMod val="75000"/>
                  </a:schemeClr>
                </a:innerShdw>
              </a:effectLst>
              <a:scene3d>
                <a:camera prst="orthographicFront"/>
                <a:lightRig rig="threePt" dir="t"/>
              </a:scene3d>
              <a:sp3d contourW="19050" prstMaterial="flat">
                <a:contourClr>
                  <a:schemeClr val="accent1">
                    <a:lumMod val="60000"/>
                    <a:lumMod val="75000"/>
                  </a:schemeClr>
                </a:contourClr>
              </a:sp3d>
            </c:spPr>
            <c:extLst xmlns:c16r2="http://schemas.microsoft.com/office/drawing/2015/06/chart">
              <c:ext xmlns:c16="http://schemas.microsoft.com/office/drawing/2014/chart" uri="{C3380CC4-5D6E-409C-BE32-E72D297353CC}">
                <c16:uniqueId val="{00000007-460F-43AC-B8DA-5E0A9E5158D5}"/>
              </c:ext>
            </c:extLst>
          </c:dPt>
          <c:dPt>
            <c:idx val="4"/>
            <c:bubble3D val="0"/>
            <c:spPr>
              <a:solidFill>
                <a:schemeClr val="accent3">
                  <a:lumMod val="60000"/>
                  <a:alpha val="90000"/>
                </a:schemeClr>
              </a:solidFill>
              <a:ln w="19050">
                <a:solidFill>
                  <a:schemeClr val="accent3">
                    <a:lumMod val="60000"/>
                    <a:lumMod val="75000"/>
                  </a:schemeClr>
                </a:solidFill>
              </a:ln>
              <a:effectLst>
                <a:innerShdw blurRad="114300">
                  <a:schemeClr val="accent3">
                    <a:lumMod val="60000"/>
                    <a:lumMod val="75000"/>
                  </a:schemeClr>
                </a:innerShdw>
              </a:effectLst>
              <a:scene3d>
                <a:camera prst="orthographicFront"/>
                <a:lightRig rig="threePt" dir="t"/>
              </a:scene3d>
              <a:sp3d contourW="19050" prstMaterial="flat">
                <a:contourClr>
                  <a:schemeClr val="accent3">
                    <a:lumMod val="60000"/>
                    <a:lumMod val="75000"/>
                  </a:schemeClr>
                </a:contourClr>
              </a:sp3d>
            </c:spPr>
            <c:extLst xmlns:c16r2="http://schemas.microsoft.com/office/drawing/2015/06/chart">
              <c:ext xmlns:c16="http://schemas.microsoft.com/office/drawing/2014/chart" uri="{C3380CC4-5D6E-409C-BE32-E72D297353CC}">
                <c16:uniqueId val="{00000009-460F-43AC-B8DA-5E0A9E5158D5}"/>
              </c:ext>
            </c:extLst>
          </c:dPt>
          <c:dLbls>
            <c:dLbl>
              <c:idx val="0"/>
              <c:spPr>
                <a:solidFill>
                  <a:schemeClr val="lt1">
                    <a:alpha val="90000"/>
                  </a:schemeClr>
                </a:solidFill>
                <a:ln w="12700" cap="flat" cmpd="sng" algn="ctr">
                  <a:solidFill>
                    <a:schemeClr val="accent1"/>
                  </a:solidFill>
                  <a:round/>
                </a:ln>
                <a:effectLst>
                  <a:outerShdw blurRad="50800" dist="38100" dir="2700000" algn="tl" rotWithShape="0">
                    <a:schemeClr val="accent1">
                      <a:lumMod val="75000"/>
                      <a:alpha val="40000"/>
                    </a:schemeClr>
                  </a:outerShdw>
                </a:effectLst>
              </c:spPr>
              <c:txPr>
                <a:bodyPr rot="0" spcFirstLastPara="1" vertOverflow="clip" horzOverflow="clip" vert="horz" wrap="square" lIns="38100" tIns="19050" rIns="38100" bIns="19050" anchor="ctr" anchorCtr="1">
                  <a:spAutoFit/>
                </a:bodyPr>
                <a:lstStyle/>
                <a:p>
                  <a:pPr>
                    <a:defRPr sz="1200" b="0" i="0" u="none" strike="noStrike" kern="1200" baseline="0">
                      <a:solidFill>
                        <a:schemeClr val="accent1"/>
                      </a:solidFill>
                      <a:effectLst/>
                      <a:latin typeface="Times New Roman" panose="02020603050405020304" pitchFamily="18" charset="0"/>
                      <a:ea typeface="+mn-ea"/>
                      <a:cs typeface="Times New Roman" panose="02020603050405020304" pitchFamily="18" charset="0"/>
                    </a:defRPr>
                  </a:pPr>
                  <a:endParaRPr lang="fr-FR"/>
                </a:p>
              </c:txPr>
              <c:dLblPos val="inEnd"/>
              <c:showLegendKey val="0"/>
              <c:showVal val="0"/>
              <c:showCatName val="1"/>
              <c:showSerName val="0"/>
              <c:showPercent val="1"/>
              <c:showBubbleSize val="0"/>
            </c:dLbl>
            <c:dLbl>
              <c:idx val="1"/>
              <c:spPr>
                <a:solidFill>
                  <a:schemeClr val="lt1">
                    <a:alpha val="90000"/>
                  </a:schemeClr>
                </a:solidFill>
                <a:ln w="12700" cap="flat" cmpd="sng" algn="ctr">
                  <a:solidFill>
                    <a:schemeClr val="accent3"/>
                  </a:solidFill>
                  <a:round/>
                </a:ln>
                <a:effectLst>
                  <a:outerShdw blurRad="50800" dist="38100" dir="2700000" algn="tl" rotWithShape="0">
                    <a:schemeClr val="accent3">
                      <a:lumMod val="75000"/>
                      <a:alpha val="40000"/>
                    </a:schemeClr>
                  </a:outerShdw>
                </a:effectLst>
              </c:spPr>
              <c:txPr>
                <a:bodyPr rot="0" spcFirstLastPara="1" vertOverflow="clip" horzOverflow="clip" vert="horz" wrap="square" lIns="38100" tIns="19050" rIns="38100" bIns="19050" anchor="ctr" anchorCtr="1">
                  <a:spAutoFit/>
                </a:bodyPr>
                <a:lstStyle/>
                <a:p>
                  <a:pPr>
                    <a:defRPr sz="1200" b="0" i="0" u="none" strike="noStrike" kern="1200" baseline="0">
                      <a:solidFill>
                        <a:schemeClr val="accent3"/>
                      </a:solidFill>
                      <a:effectLst/>
                      <a:latin typeface="Times New Roman" panose="02020603050405020304" pitchFamily="18" charset="0"/>
                      <a:ea typeface="+mn-ea"/>
                      <a:cs typeface="Times New Roman" panose="02020603050405020304" pitchFamily="18" charset="0"/>
                    </a:defRPr>
                  </a:pPr>
                  <a:endParaRPr lang="fr-FR"/>
                </a:p>
              </c:txPr>
              <c:dLblPos val="inEnd"/>
              <c:showLegendKey val="0"/>
              <c:showVal val="0"/>
              <c:showCatName val="1"/>
              <c:showSerName val="0"/>
              <c:showPercent val="1"/>
              <c:showBubbleSize val="0"/>
            </c:dLbl>
            <c:dLbl>
              <c:idx val="2"/>
              <c:spPr>
                <a:solidFill>
                  <a:schemeClr val="lt1">
                    <a:alpha val="90000"/>
                  </a:schemeClr>
                </a:solidFill>
                <a:ln w="12700" cap="flat" cmpd="sng" algn="ctr">
                  <a:solidFill>
                    <a:schemeClr val="accent5"/>
                  </a:solidFill>
                  <a:round/>
                </a:ln>
                <a:effectLst>
                  <a:outerShdw blurRad="50800" dist="38100" dir="2700000" algn="tl" rotWithShape="0">
                    <a:schemeClr val="accent5">
                      <a:lumMod val="75000"/>
                      <a:alpha val="40000"/>
                    </a:schemeClr>
                  </a:outerShdw>
                </a:effectLst>
              </c:spPr>
              <c:txPr>
                <a:bodyPr rot="0" spcFirstLastPara="1" vertOverflow="clip" horzOverflow="clip" vert="horz" wrap="square" lIns="38100" tIns="19050" rIns="38100" bIns="19050" anchor="ctr" anchorCtr="1">
                  <a:spAutoFit/>
                </a:bodyPr>
                <a:lstStyle/>
                <a:p>
                  <a:pPr>
                    <a:defRPr sz="1200" b="0" i="0" u="none" strike="noStrike" kern="1200" baseline="0">
                      <a:solidFill>
                        <a:schemeClr val="accent5"/>
                      </a:solidFill>
                      <a:effectLst/>
                      <a:latin typeface="Times New Roman" panose="02020603050405020304" pitchFamily="18" charset="0"/>
                      <a:ea typeface="+mn-ea"/>
                      <a:cs typeface="Times New Roman" panose="02020603050405020304" pitchFamily="18" charset="0"/>
                    </a:defRPr>
                  </a:pPr>
                  <a:endParaRPr lang="fr-FR"/>
                </a:p>
              </c:txPr>
              <c:dLblPos val="inEnd"/>
              <c:showLegendKey val="0"/>
              <c:showVal val="0"/>
              <c:showCatName val="1"/>
              <c:showSerName val="0"/>
              <c:showPercent val="1"/>
              <c:showBubbleSize val="0"/>
            </c:dLbl>
            <c:dLbl>
              <c:idx val="3"/>
              <c:spPr>
                <a:solidFill>
                  <a:schemeClr val="lt1">
                    <a:alpha val="90000"/>
                  </a:schemeClr>
                </a:solidFill>
                <a:ln w="12700" cap="flat" cmpd="sng" algn="ctr">
                  <a:solidFill>
                    <a:schemeClr val="accent1">
                      <a:lumMod val="60000"/>
                    </a:schemeClr>
                  </a:solidFill>
                  <a:round/>
                </a:ln>
                <a:effectLst>
                  <a:outerShdw blurRad="50800" dist="38100" dir="2700000" algn="tl" rotWithShape="0">
                    <a:schemeClr val="accent1">
                      <a:lumMod val="60000"/>
                      <a:lumMod val="75000"/>
                      <a:alpha val="40000"/>
                    </a:schemeClr>
                  </a:outerShdw>
                </a:effectLst>
              </c:spPr>
              <c:txPr>
                <a:bodyPr rot="0" spcFirstLastPara="1" vertOverflow="clip" horzOverflow="clip" vert="horz" wrap="square" lIns="38100" tIns="19050" rIns="38100" bIns="19050" anchor="ctr" anchorCtr="1">
                  <a:spAutoFit/>
                </a:bodyPr>
                <a:lstStyle/>
                <a:p>
                  <a:pPr>
                    <a:defRPr sz="1200" b="0" i="0" u="none" strike="noStrike" kern="1200" baseline="0">
                      <a:solidFill>
                        <a:schemeClr val="accent1">
                          <a:lumMod val="60000"/>
                        </a:schemeClr>
                      </a:solidFill>
                      <a:effectLst/>
                      <a:latin typeface="Times New Roman" panose="02020603050405020304" pitchFamily="18" charset="0"/>
                      <a:ea typeface="+mn-ea"/>
                      <a:cs typeface="Times New Roman" panose="02020603050405020304" pitchFamily="18" charset="0"/>
                    </a:defRPr>
                  </a:pPr>
                  <a:endParaRPr lang="fr-FR"/>
                </a:p>
              </c:txPr>
              <c:dLblPos val="inEnd"/>
              <c:showLegendKey val="0"/>
              <c:showVal val="0"/>
              <c:showCatName val="1"/>
              <c:showSerName val="0"/>
              <c:showPercent val="1"/>
              <c:showBubbleSize val="0"/>
            </c:dLbl>
            <c:dLbl>
              <c:idx val="4"/>
              <c:spPr>
                <a:solidFill>
                  <a:schemeClr val="lt1">
                    <a:alpha val="90000"/>
                  </a:schemeClr>
                </a:solidFill>
                <a:ln w="12700" cap="flat" cmpd="sng" algn="ctr">
                  <a:solidFill>
                    <a:schemeClr val="accent3">
                      <a:lumMod val="60000"/>
                    </a:schemeClr>
                  </a:solidFill>
                  <a:round/>
                </a:ln>
                <a:effectLst>
                  <a:outerShdw blurRad="50800" dist="38100" dir="2700000" algn="tl" rotWithShape="0">
                    <a:schemeClr val="accent3">
                      <a:lumMod val="60000"/>
                      <a:lumMod val="75000"/>
                      <a:alpha val="40000"/>
                    </a:schemeClr>
                  </a:outerShdw>
                </a:effectLst>
              </c:spPr>
              <c:txPr>
                <a:bodyPr rot="0" spcFirstLastPara="1" vertOverflow="clip" horzOverflow="clip" vert="horz" wrap="square" lIns="38100" tIns="19050" rIns="38100" bIns="19050" anchor="ctr" anchorCtr="1">
                  <a:spAutoFit/>
                </a:bodyPr>
                <a:lstStyle/>
                <a:p>
                  <a:pPr>
                    <a:defRPr sz="1200" b="0" i="0" u="none" strike="noStrike" kern="1200" baseline="0">
                      <a:solidFill>
                        <a:schemeClr val="accent3">
                          <a:lumMod val="60000"/>
                        </a:schemeClr>
                      </a:solidFill>
                      <a:effectLst/>
                      <a:latin typeface="Times New Roman" panose="02020603050405020304" pitchFamily="18" charset="0"/>
                      <a:ea typeface="+mn-ea"/>
                      <a:cs typeface="Times New Roman" panose="02020603050405020304" pitchFamily="18" charset="0"/>
                    </a:defRPr>
                  </a:pPr>
                  <a:endParaRPr lang="fr-FR"/>
                </a:p>
              </c:txPr>
              <c:dLblPos val="inEnd"/>
              <c:showLegendKey val="0"/>
              <c:showVal val="0"/>
              <c:showCatName val="1"/>
              <c:showSerName val="0"/>
              <c:showPercent val="1"/>
              <c:showBubbleSize val="0"/>
            </c:dLbl>
            <c:spPr>
              <a:solidFill>
                <a:sysClr val="window" lastClr="FFFFFF">
                  <a:alpha val="90000"/>
                </a:sysClr>
              </a:solidFill>
              <a:ln w="12700" cap="flat" cmpd="sng" algn="ctr">
                <a:solidFill>
                  <a:srgbClr val="A5A5A5"/>
                </a:solidFill>
                <a:round/>
              </a:ln>
              <a:effectLst>
                <a:outerShdw blurRad="50800" dist="38100" dir="2700000" algn="tl" rotWithShape="0">
                  <a:srgbClr val="A5A5A5">
                    <a:lumMod val="75000"/>
                    <a:alpha val="40000"/>
                  </a:srgbClr>
                </a:outerShdw>
              </a:effectLst>
            </c:spPr>
            <c:dLblPos val="inEnd"/>
            <c:showLegendKey val="0"/>
            <c:showVal val="0"/>
            <c:showCatName val="1"/>
            <c:showSerName val="0"/>
            <c:showPercent val="1"/>
            <c:showBubbleSize val="0"/>
            <c:showLeaderLines val="1"/>
            <c:leaderLines>
              <c:spPr>
                <a:ln w="9525">
                  <a:solidFill>
                    <a:schemeClr val="tx1">
                      <a:lumMod val="35000"/>
                      <a:lumOff val="65000"/>
                    </a:schemeClr>
                  </a:solidFill>
                </a:ln>
                <a:effectLst/>
              </c:spPr>
            </c:leaderLines>
            <c:extLst xmlns:c16r2="http://schemas.microsoft.com/office/drawing/2015/06/chart">
              <c:ext xmlns:c15="http://schemas.microsoft.com/office/drawing/2012/chart" uri="{CE6537A1-D6FC-4f65-9D91-7224C49458BB}"/>
            </c:extLst>
          </c:dLbls>
          <c:cat>
            <c:strRef>
              <c:f>Sheet1!$E$5:$I$5</c:f>
              <c:strCache>
                <c:ptCount val="5"/>
                <c:pt idx="0">
                  <c:v>Strongly Disagree</c:v>
                </c:pt>
                <c:pt idx="1">
                  <c:v>Disagree</c:v>
                </c:pt>
                <c:pt idx="2">
                  <c:v>Neutral</c:v>
                </c:pt>
                <c:pt idx="3">
                  <c:v>Agree</c:v>
                </c:pt>
                <c:pt idx="4">
                  <c:v>Strongly Agree</c:v>
                </c:pt>
              </c:strCache>
            </c:strRef>
          </c:cat>
          <c:val>
            <c:numRef>
              <c:f>Sheet1!$E$11:$I$11</c:f>
              <c:numCache>
                <c:formatCode>General</c:formatCode>
                <c:ptCount val="5"/>
                <c:pt idx="0">
                  <c:v>12</c:v>
                </c:pt>
                <c:pt idx="1">
                  <c:v>8</c:v>
                </c:pt>
                <c:pt idx="2">
                  <c:v>1</c:v>
                </c:pt>
                <c:pt idx="3">
                  <c:v>5</c:v>
                </c:pt>
                <c:pt idx="4">
                  <c:v>4</c:v>
                </c:pt>
              </c:numCache>
            </c:numRef>
          </c:val>
          <c:extLst xmlns:c16r2="http://schemas.microsoft.com/office/drawing/2015/06/chart">
            <c:ext xmlns:c16="http://schemas.microsoft.com/office/drawing/2014/chart" uri="{C3380CC4-5D6E-409C-BE32-E72D297353CC}">
              <c16:uniqueId val="{0000000A-460F-43AC-B8DA-5E0A9E5158D5}"/>
            </c:ext>
          </c:extLst>
        </c:ser>
        <c:dLbls>
          <c:dLblPos val="inEnd"/>
          <c:showLegendKey val="0"/>
          <c:showVal val="0"/>
          <c:showCatName val="0"/>
          <c:showSerName val="0"/>
          <c:showPercent val="1"/>
          <c:showBubbleSize val="0"/>
          <c:showLeaderLines val="1"/>
        </c:dLbls>
      </c:pie3DChart>
      <c:spPr>
        <a:noFill/>
        <a:ln>
          <a:noFill/>
        </a:ln>
        <a:effectLst/>
      </c:spPr>
    </c:plotArea>
    <c:plotVisOnly val="1"/>
    <c:dispBlanksAs val="gap"/>
    <c:showDLblsOverMax val="0"/>
    <c:extLst xmlns:c16r2="http://schemas.microsoft.com/office/drawing/2015/06/chart"/>
  </c:chart>
  <c:spPr>
    <a:solidFill>
      <a:schemeClr val="bg1"/>
    </a:solidFill>
    <a:ln w="9525" cap="flat" cmpd="sng" algn="ctr">
      <a:solidFill>
        <a:schemeClr val="tx1">
          <a:lumMod val="15000"/>
          <a:lumOff val="85000"/>
        </a:schemeClr>
      </a:solidFill>
      <a:round/>
    </a:ln>
    <a:effectLst/>
  </c:spPr>
  <c:txPr>
    <a:bodyPr/>
    <a:lstStyle/>
    <a:p>
      <a:pPr>
        <a:defRPr sz="1200">
          <a:latin typeface="Times New Roman" panose="02020603050405020304" pitchFamily="18" charset="0"/>
          <a:cs typeface="Times New Roman" panose="02020603050405020304" pitchFamily="18" charset="0"/>
        </a:defRPr>
      </a:pPr>
      <a:endParaRPr lang="fr-FR"/>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A159D9-05F0-481F-8E03-6F1A5113D7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12</Pages>
  <Words>2232</Words>
  <Characters>12279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14483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Tabassum Ananya</dc:creator>
  <cp:keywords/>
  <dc:description/>
  <cp:lastModifiedBy>Windows User</cp:lastModifiedBy>
  <cp:revision>13</cp:revision>
  <dcterms:created xsi:type="dcterms:W3CDTF">2018-08-20T19:17:00Z</dcterms:created>
  <dcterms:modified xsi:type="dcterms:W3CDTF">2018-08-30T18:42:00Z</dcterms:modified>
</cp:coreProperties>
</file>