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89D7A" w14:textId="77777777" w:rsidR="004536C0" w:rsidRPr="0049351A" w:rsidRDefault="004536C0" w:rsidP="00791B7A">
      <w:pPr>
        <w:ind w:firstLine="720"/>
        <w:rPr>
          <w:b/>
          <w:bCs/>
          <w:u w:val="single"/>
        </w:rPr>
      </w:pPr>
    </w:p>
    <w:p w14:paraId="02051E6B" w14:textId="77777777" w:rsidR="0049351A" w:rsidRPr="0049351A" w:rsidRDefault="0049351A" w:rsidP="0049351A">
      <w:pPr>
        <w:ind w:firstLine="720"/>
        <w:jc w:val="center"/>
        <w:rPr>
          <w:b/>
          <w:bCs/>
          <w:sz w:val="28"/>
          <w:szCs w:val="28"/>
          <w:u w:val="single"/>
        </w:rPr>
      </w:pPr>
      <w:r w:rsidRPr="0049351A">
        <w:rPr>
          <w:b/>
          <w:bCs/>
          <w:sz w:val="28"/>
          <w:szCs w:val="28"/>
          <w:u w:val="single"/>
        </w:rPr>
        <w:t>Basic Acknowledgement format of AI tool use</w:t>
      </w:r>
    </w:p>
    <w:p w14:paraId="196C9F21" w14:textId="77777777" w:rsidR="0049351A" w:rsidRPr="0049351A" w:rsidRDefault="0049351A" w:rsidP="0049351A">
      <w:pPr>
        <w:ind w:firstLine="720"/>
        <w:jc w:val="center"/>
        <w:rPr>
          <w:sz w:val="28"/>
          <w:szCs w:val="28"/>
        </w:rPr>
      </w:pPr>
      <w:r w:rsidRPr="0049351A">
        <w:rPr>
          <w:sz w:val="28"/>
          <w:szCs w:val="28"/>
        </w:rPr>
        <w:t>I acknowledge the use of Google Scholar to research literature.</w:t>
      </w:r>
    </w:p>
    <w:p w14:paraId="77216790" w14:textId="77777777" w:rsidR="0049351A" w:rsidRPr="0049351A" w:rsidRDefault="0049351A" w:rsidP="0049351A">
      <w:pPr>
        <w:ind w:firstLine="720"/>
        <w:jc w:val="center"/>
        <w:rPr>
          <w:sz w:val="28"/>
          <w:szCs w:val="28"/>
        </w:rPr>
      </w:pPr>
      <w:r w:rsidRPr="0049351A">
        <w:rPr>
          <w:rFonts w:ascii="Arial" w:hAnsi="Arial" w:cs="Arial"/>
          <w:sz w:val="28"/>
          <w:szCs w:val="28"/>
        </w:rPr>
        <w:t> </w:t>
      </w:r>
      <w:r w:rsidRPr="0049351A">
        <w:rPr>
          <w:sz w:val="28"/>
          <w:szCs w:val="28"/>
        </w:rPr>
        <w:t>I have used word to write my assignment.</w:t>
      </w:r>
    </w:p>
    <w:p w14:paraId="21622EB1" w14:textId="578F0775" w:rsidR="0049351A" w:rsidRPr="0049351A" w:rsidRDefault="0049351A" w:rsidP="0049351A">
      <w:pPr>
        <w:ind w:firstLine="720"/>
        <w:jc w:val="center"/>
        <w:rPr>
          <w:sz w:val="28"/>
          <w:szCs w:val="28"/>
        </w:rPr>
      </w:pPr>
      <w:r w:rsidRPr="0049351A">
        <w:rPr>
          <w:sz w:val="28"/>
          <w:szCs w:val="28"/>
        </w:rPr>
        <w:t>I confirm that I have not presented any AI generated text as my own work. I confirm I have copies of my drafts, notes, and other resources I used before, and after the use of AI tools which I may be asked to provide in evidence.</w:t>
      </w:r>
    </w:p>
    <w:p w14:paraId="4FBE4D86" w14:textId="77777777" w:rsidR="0049351A" w:rsidRDefault="0049351A">
      <w:pPr>
        <w:rPr>
          <w:b/>
          <w:bCs/>
          <w:sz w:val="28"/>
          <w:szCs w:val="28"/>
          <w:u w:val="single"/>
        </w:rPr>
      </w:pPr>
      <w:r>
        <w:rPr>
          <w:b/>
          <w:bCs/>
          <w:sz w:val="28"/>
          <w:szCs w:val="28"/>
          <w:u w:val="single"/>
        </w:rPr>
        <w:br w:type="page"/>
      </w:r>
    </w:p>
    <w:p w14:paraId="68864149" w14:textId="77777777" w:rsidR="0049351A" w:rsidRDefault="0049351A" w:rsidP="004536C0">
      <w:pPr>
        <w:ind w:firstLine="720"/>
        <w:jc w:val="center"/>
        <w:rPr>
          <w:b/>
          <w:bCs/>
          <w:sz w:val="28"/>
          <w:szCs w:val="28"/>
          <w:u w:val="single"/>
        </w:rPr>
      </w:pPr>
    </w:p>
    <w:p w14:paraId="2E7C2868" w14:textId="6C26EDF4" w:rsidR="0049351A" w:rsidRDefault="0049351A">
      <w:pPr>
        <w:rPr>
          <w:b/>
          <w:bCs/>
          <w:sz w:val="28"/>
          <w:szCs w:val="28"/>
          <w:u w:val="single"/>
        </w:rPr>
      </w:pPr>
    </w:p>
    <w:p w14:paraId="10D9D988" w14:textId="01838B1A" w:rsidR="004536C0" w:rsidRPr="004536C0" w:rsidRDefault="004536C0" w:rsidP="004536C0">
      <w:pPr>
        <w:ind w:firstLine="720"/>
        <w:jc w:val="center"/>
        <w:rPr>
          <w:b/>
          <w:bCs/>
          <w:sz w:val="28"/>
          <w:szCs w:val="28"/>
          <w:u w:val="single"/>
        </w:rPr>
      </w:pPr>
      <w:r w:rsidRPr="004536C0">
        <w:rPr>
          <w:b/>
          <w:bCs/>
          <w:sz w:val="28"/>
          <w:szCs w:val="28"/>
          <w:u w:val="single"/>
        </w:rPr>
        <w:t>ECCY7008</w:t>
      </w:r>
      <w:r w:rsidRPr="004536C0">
        <w:t xml:space="preserve"> </w:t>
      </w:r>
      <w:r w:rsidRPr="004536C0">
        <w:rPr>
          <w:b/>
          <w:bCs/>
          <w:sz w:val="28"/>
          <w:szCs w:val="28"/>
          <w:u w:val="single"/>
        </w:rPr>
        <w:t>Therapeutic and nature-based play</w:t>
      </w:r>
    </w:p>
    <w:p w14:paraId="4F039745" w14:textId="13A4EE12" w:rsidR="004536C0" w:rsidRPr="004536C0" w:rsidRDefault="004536C0" w:rsidP="004536C0">
      <w:pPr>
        <w:ind w:firstLine="720"/>
        <w:jc w:val="center"/>
        <w:rPr>
          <w:b/>
          <w:bCs/>
          <w:sz w:val="28"/>
          <w:szCs w:val="28"/>
          <w:u w:val="single"/>
        </w:rPr>
      </w:pPr>
      <w:r w:rsidRPr="004536C0">
        <w:rPr>
          <w:b/>
          <w:bCs/>
          <w:sz w:val="28"/>
          <w:szCs w:val="28"/>
          <w:u w:val="single"/>
        </w:rPr>
        <w:t>How effective is therapeutic play in supporting the emotional and social development of children from diverse backgrounds, and what are the implications for inclusive practice?</w:t>
      </w:r>
    </w:p>
    <w:p w14:paraId="3B08EBF9" w14:textId="77777777" w:rsidR="004536C0" w:rsidRDefault="004536C0" w:rsidP="00791B7A">
      <w:pPr>
        <w:ind w:firstLine="720"/>
      </w:pPr>
    </w:p>
    <w:p w14:paraId="69DD3A76" w14:textId="57CEFE91" w:rsidR="00791B7A" w:rsidRDefault="00791B7A" w:rsidP="00791B7A">
      <w:pPr>
        <w:ind w:firstLine="720"/>
      </w:pPr>
      <w:r w:rsidRPr="00082F10">
        <w:t xml:space="preserve">Play </w:t>
      </w:r>
      <w:r>
        <w:t>is</w:t>
      </w:r>
      <w:r w:rsidRPr="00082F10">
        <w:t xml:space="preserve"> s</w:t>
      </w:r>
      <w:r>
        <w:t>e</w:t>
      </w:r>
      <w:r w:rsidRPr="00082F10">
        <w:t>en as a crucial aspect of development and learning with</w:t>
      </w:r>
      <w:r>
        <w:t>in childhood (Welsh Government, 2025).</w:t>
      </w:r>
      <w:r w:rsidRPr="00082F10">
        <w:t xml:space="preserve"> </w:t>
      </w:r>
      <w:r>
        <w:t>W</w:t>
      </w:r>
      <w:r w:rsidRPr="00082F10">
        <w:t>hen researching play</w:t>
      </w:r>
      <w:r>
        <w:t xml:space="preserve"> and</w:t>
      </w:r>
      <w:r w:rsidRPr="00082F10">
        <w:t xml:space="preserve"> acknowledging its importan</w:t>
      </w:r>
      <w:r>
        <w:t>ce</w:t>
      </w:r>
      <w:r w:rsidRPr="00082F10">
        <w:t xml:space="preserve"> in everyday life as children</w:t>
      </w:r>
      <w:r>
        <w:t>,</w:t>
      </w:r>
      <w:r w:rsidRPr="00082F10">
        <w:t xml:space="preserve"> we must recognise the foundation work of earlier theorists such as </w:t>
      </w:r>
      <w:r>
        <w:t>V</w:t>
      </w:r>
      <w:r w:rsidRPr="00082F10">
        <w:t>ygotsky as well as new contemporary perspectives as the world develops</w:t>
      </w:r>
      <w:r>
        <w:t>.</w:t>
      </w:r>
      <w:r w:rsidRPr="00082F10">
        <w:t xml:space="preserve"> </w:t>
      </w:r>
      <w:r>
        <w:t>V</w:t>
      </w:r>
      <w:r w:rsidRPr="00082F10">
        <w:t xml:space="preserve">ygotsky </w:t>
      </w:r>
      <w:r>
        <w:t>(</w:t>
      </w:r>
      <w:r w:rsidRPr="00082F10">
        <w:t>1978</w:t>
      </w:r>
      <w:r>
        <w:t>)</w:t>
      </w:r>
      <w:r w:rsidRPr="00082F10">
        <w:t xml:space="preserve"> emphasised the importance of social and cultural context of play</w:t>
      </w:r>
      <w:r>
        <w:t>,</w:t>
      </w:r>
      <w:r w:rsidRPr="00082F10">
        <w:t xml:space="preserve"> where he saw imaginative play crucial to child development as they engag</w:t>
      </w:r>
      <w:r>
        <w:t>ed</w:t>
      </w:r>
      <w:r w:rsidRPr="00082F10">
        <w:t xml:space="preserve"> in societal norms and develop</w:t>
      </w:r>
      <w:r>
        <w:t>ed</w:t>
      </w:r>
      <w:r w:rsidRPr="00082F10">
        <w:t xml:space="preserve"> higher mental functions through social interaction</w:t>
      </w:r>
      <w:r>
        <w:t>.</w:t>
      </w:r>
      <w:r w:rsidRPr="00082F10">
        <w:t xml:space="preserve"> </w:t>
      </w:r>
    </w:p>
    <w:p w14:paraId="6718AC3D" w14:textId="2F6CB81C" w:rsidR="00791B7A" w:rsidRDefault="00791B7A" w:rsidP="00791B7A">
      <w:pPr>
        <w:ind w:firstLine="720"/>
      </w:pPr>
      <w:r w:rsidRPr="00082F10">
        <w:t xml:space="preserve">Smith and </w:t>
      </w:r>
      <w:r>
        <w:t>R</w:t>
      </w:r>
      <w:r w:rsidRPr="00082F10">
        <w:t xml:space="preserve">oopnarine </w:t>
      </w:r>
      <w:r>
        <w:t>(</w:t>
      </w:r>
      <w:r w:rsidRPr="00082F10">
        <w:t>20</w:t>
      </w:r>
      <w:r>
        <w:t>18)</w:t>
      </w:r>
      <w:r w:rsidRPr="00082F10">
        <w:t xml:space="preserve"> highlighted the integral role of play in cognitive</w:t>
      </w:r>
      <w:r>
        <w:t>,</w:t>
      </w:r>
      <w:r w:rsidRPr="00082F10">
        <w:t xml:space="preserve"> </w:t>
      </w:r>
      <w:r w:rsidR="00CA19F1" w:rsidRPr="00082F10">
        <w:t>social,</w:t>
      </w:r>
      <w:r w:rsidRPr="00082F10">
        <w:t xml:space="preserve"> and emotional development</w:t>
      </w:r>
      <w:r>
        <w:t>.</w:t>
      </w:r>
      <w:r w:rsidRPr="00082F10">
        <w:t xml:space="preserve"> </w:t>
      </w:r>
      <w:r>
        <w:t>T</w:t>
      </w:r>
      <w:r w:rsidRPr="00082F10">
        <w:t>hey found that play provided children to develop problem solving skills</w:t>
      </w:r>
      <w:r>
        <w:t>,</w:t>
      </w:r>
      <w:r w:rsidRPr="00082F10">
        <w:t xml:space="preserve"> </w:t>
      </w:r>
      <w:r w:rsidR="00CA19F1" w:rsidRPr="00082F10">
        <w:t>resilience,</w:t>
      </w:r>
      <w:r w:rsidRPr="00082F10">
        <w:t xml:space="preserve"> and social competence in unique ways</w:t>
      </w:r>
      <w:r>
        <w:t>. They saw play not as a break from learning but as the key to learning.</w:t>
      </w:r>
      <w:r w:rsidRPr="00521B1A">
        <w:t xml:space="preserve"> Lester and </w:t>
      </w:r>
      <w:r>
        <w:t>Russell</w:t>
      </w:r>
      <w:r w:rsidRPr="00521B1A">
        <w:t xml:space="preserve"> </w:t>
      </w:r>
      <w:r>
        <w:t>(</w:t>
      </w:r>
      <w:r w:rsidRPr="00521B1A">
        <w:t>2024</w:t>
      </w:r>
      <w:r>
        <w:t>)</w:t>
      </w:r>
      <w:r w:rsidRPr="00521B1A">
        <w:t xml:space="preserve"> recognised play as a fundamental right for all children</w:t>
      </w:r>
      <w:r>
        <w:t>,</w:t>
      </w:r>
      <w:r w:rsidRPr="00521B1A">
        <w:t xml:space="preserve"> correspon</w:t>
      </w:r>
      <w:r>
        <w:t>ding</w:t>
      </w:r>
      <w:r w:rsidRPr="00521B1A">
        <w:t xml:space="preserve"> with the United </w:t>
      </w:r>
      <w:r>
        <w:t>N</w:t>
      </w:r>
      <w:r w:rsidRPr="00521B1A">
        <w:t xml:space="preserve">ations </w:t>
      </w:r>
      <w:r>
        <w:t>C</w:t>
      </w:r>
      <w:r w:rsidRPr="00521B1A">
        <w:t xml:space="preserve">onvention on the </w:t>
      </w:r>
      <w:r>
        <w:t>R</w:t>
      </w:r>
      <w:r w:rsidRPr="00521B1A">
        <w:t xml:space="preserve">ights of the </w:t>
      </w:r>
      <w:r>
        <w:t>C</w:t>
      </w:r>
      <w:r w:rsidRPr="00521B1A">
        <w:t xml:space="preserve">hild as they believe each child has the right to play </w:t>
      </w:r>
      <w:r>
        <w:t>(A</w:t>
      </w:r>
      <w:r w:rsidRPr="00521B1A">
        <w:t>rticle 31</w:t>
      </w:r>
      <w:r>
        <w:t>,</w:t>
      </w:r>
      <w:r w:rsidRPr="00521B1A">
        <w:t xml:space="preserve"> </w:t>
      </w:r>
      <w:r>
        <w:t>UNICEF,</w:t>
      </w:r>
      <w:r w:rsidRPr="00521B1A">
        <w:t xml:space="preserve"> 2026</w:t>
      </w:r>
      <w:r>
        <w:t>).</w:t>
      </w:r>
      <w:r w:rsidRPr="00521B1A">
        <w:t xml:space="preserve"> </w:t>
      </w:r>
      <w:r>
        <w:t>Lester and</w:t>
      </w:r>
      <w:r w:rsidRPr="00521B1A">
        <w:t xml:space="preserve"> Russell </w:t>
      </w:r>
      <w:r>
        <w:t>(</w:t>
      </w:r>
      <w:r w:rsidRPr="00521B1A">
        <w:t>20</w:t>
      </w:r>
      <w:r>
        <w:t>10)</w:t>
      </w:r>
      <w:r w:rsidRPr="00521B1A">
        <w:t xml:space="preserve"> </w:t>
      </w:r>
      <w:r>
        <w:t xml:space="preserve">further </w:t>
      </w:r>
      <w:r w:rsidRPr="00521B1A">
        <w:t xml:space="preserve">argued that play should not only be valued for developmental purpose but for developing cultural and </w:t>
      </w:r>
      <w:r w:rsidRPr="00521B1A">
        <w:lastRenderedPageBreak/>
        <w:t>social practises</w:t>
      </w:r>
      <w:r>
        <w:t>,</w:t>
      </w:r>
      <w:r w:rsidRPr="00521B1A">
        <w:t xml:space="preserve"> as children should be given time and space to play throughout their lives</w:t>
      </w:r>
      <w:r>
        <w:t>.</w:t>
      </w:r>
      <w:r w:rsidRPr="00521B1A">
        <w:t xml:space="preserve"> </w:t>
      </w:r>
      <w:r w:rsidRPr="00700E93">
        <w:t>Pellegrini (20</w:t>
      </w:r>
      <w:r>
        <w:t>09</w:t>
      </w:r>
      <w:r w:rsidRPr="00700E93">
        <w:t>) found play as an activity which the child chooses independently and is self-directed, process orientated and instantly motivated</w:t>
      </w:r>
      <w:r w:rsidR="00CA19F1" w:rsidRPr="00700E93">
        <w:t xml:space="preserve">. </w:t>
      </w:r>
      <w:r w:rsidRPr="00870B91">
        <w:rPr>
          <w:rFonts w:ascii="Aptos" w:hAnsi="Aptos"/>
          <w:color w:val="000000"/>
        </w:rPr>
        <w:t xml:space="preserve">Play </w:t>
      </w:r>
      <w:r>
        <w:rPr>
          <w:rFonts w:ascii="Aptos" w:hAnsi="Aptos"/>
          <w:color w:val="000000"/>
        </w:rPr>
        <w:t xml:space="preserve">also </w:t>
      </w:r>
      <w:r w:rsidRPr="00870B91">
        <w:rPr>
          <w:rFonts w:ascii="Aptos" w:hAnsi="Aptos"/>
          <w:color w:val="000000"/>
        </w:rPr>
        <w:t xml:space="preserve">offers a safe </w:t>
      </w:r>
      <w:r>
        <w:rPr>
          <w:rFonts w:ascii="Aptos" w:hAnsi="Aptos"/>
          <w:color w:val="000000"/>
        </w:rPr>
        <w:t>environment</w:t>
      </w:r>
      <w:r w:rsidRPr="00870B91">
        <w:rPr>
          <w:rFonts w:ascii="Aptos" w:hAnsi="Aptos"/>
          <w:color w:val="000000"/>
        </w:rPr>
        <w:t xml:space="preserve"> for exploration, experimentation, and risk-taking, free from concerns about failure or rejection, as it is guided by children's interests, preferences, and developmental needs (Swank et al., 2015).</w:t>
      </w:r>
      <w:r w:rsidRPr="0055775F">
        <w:t xml:space="preserve"> </w:t>
      </w:r>
      <w:r w:rsidRPr="0055775F">
        <w:rPr>
          <w:rFonts w:ascii="Aptos" w:hAnsi="Aptos"/>
          <w:color w:val="000000"/>
        </w:rPr>
        <w:t>Integrating research from past and present theorists supports a greater understanding of the importance of play in child development.</w:t>
      </w:r>
    </w:p>
    <w:p w14:paraId="34C57067" w14:textId="0B848579" w:rsidR="00791B7A" w:rsidRDefault="00791B7A" w:rsidP="0006192F">
      <w:pPr>
        <w:ind w:firstLine="720"/>
        <w:rPr>
          <w:rFonts w:ascii="Aptos" w:hAnsi="Aptos"/>
          <w:color w:val="000000"/>
        </w:rPr>
      </w:pPr>
      <w:r>
        <w:t xml:space="preserve">Play-based interventions are </w:t>
      </w:r>
      <w:r w:rsidR="00CA19F1">
        <w:t>extremely popular</w:t>
      </w:r>
      <w:r>
        <w:t xml:space="preserve"> and have become </w:t>
      </w:r>
      <w:r w:rsidR="00CA19F1">
        <w:t>remarkably successful</w:t>
      </w:r>
      <w:r>
        <w:t xml:space="preserve"> as research acknowledges that play allows children to create relationships with peers and adults even though they may not be able to verbally express their emotions or communicate (Drewes, 2009; Fearn, 2021). However, play can give the children the power to communicate in different ways, and it can also support children to deal with emotional and behavioural issues (Drewes, 2009).</w:t>
      </w:r>
      <w:r w:rsidRPr="00700E93">
        <w:t xml:space="preserve"> </w:t>
      </w:r>
      <w:r w:rsidRPr="00244AB8">
        <w:t xml:space="preserve">Therapeutic play uses specific activities designed </w:t>
      </w:r>
      <w:r>
        <w:t>to support</w:t>
      </w:r>
      <w:r w:rsidRPr="00244AB8">
        <w:t xml:space="preserve"> children's needs (Alpers, 2023).</w:t>
      </w:r>
      <w:r>
        <w:t xml:space="preserve"> </w:t>
      </w:r>
      <w:r w:rsidR="003653BD">
        <w:t xml:space="preserve">Playing and adult support are key for children to develop coping strategies when experiencing difficult </w:t>
      </w:r>
      <w:r w:rsidR="00C66059">
        <w:t>feelings which</w:t>
      </w:r>
      <w:r w:rsidR="00987F33">
        <w:t xml:space="preserve"> they find hard to express </w:t>
      </w:r>
      <w:r w:rsidR="003653BD">
        <w:t xml:space="preserve">(Fearn, 2020). </w:t>
      </w:r>
      <w:r w:rsidRPr="00E873BD">
        <w:rPr>
          <w:rFonts w:ascii="Aptos" w:hAnsi="Aptos"/>
          <w:color w:val="000000"/>
        </w:rPr>
        <w:t>Therapeutic play differs from regular play, focusing not just on fun but on helping children reach specific developmental and emotional goals while still respecting their independence and motivation</w:t>
      </w:r>
      <w:r>
        <w:rPr>
          <w:rFonts w:ascii="Aptos" w:hAnsi="Aptos"/>
          <w:color w:val="000000"/>
        </w:rPr>
        <w:t xml:space="preserve"> as it is adapted to each child’s needs and developmental stage (Trawick-Smith, 2020</w:t>
      </w:r>
      <w:r w:rsidR="00FA7EEC">
        <w:rPr>
          <w:rFonts w:ascii="Aptos" w:hAnsi="Aptos"/>
          <w:color w:val="000000"/>
        </w:rPr>
        <w:t>; Estyn, 2025</w:t>
      </w:r>
      <w:r>
        <w:rPr>
          <w:rFonts w:ascii="Aptos" w:hAnsi="Aptos"/>
          <w:color w:val="000000"/>
        </w:rPr>
        <w:t>)</w:t>
      </w:r>
      <w:r w:rsidRPr="00E873BD">
        <w:rPr>
          <w:rFonts w:ascii="Aptos" w:hAnsi="Aptos"/>
          <w:color w:val="000000"/>
        </w:rPr>
        <w:t xml:space="preserve">. Unlike typical play </w:t>
      </w:r>
      <w:r w:rsidR="00CA19F1" w:rsidRPr="00E873BD">
        <w:rPr>
          <w:rFonts w:ascii="Aptos" w:hAnsi="Aptos"/>
          <w:color w:val="000000"/>
        </w:rPr>
        <w:t>that is</w:t>
      </w:r>
      <w:r w:rsidRPr="00E873BD">
        <w:rPr>
          <w:rFonts w:ascii="Aptos" w:hAnsi="Aptos"/>
          <w:color w:val="000000"/>
        </w:rPr>
        <w:t xml:space="preserve"> mainly about leisure, therapeutic play offers a structured yet flexible space where children can work through their experiences and feelings safely. </w:t>
      </w:r>
      <w:r>
        <w:rPr>
          <w:rFonts w:ascii="Aptos" w:hAnsi="Aptos"/>
          <w:color w:val="000000"/>
        </w:rPr>
        <w:t>C</w:t>
      </w:r>
      <w:r w:rsidRPr="00E873BD">
        <w:rPr>
          <w:rFonts w:ascii="Aptos" w:hAnsi="Aptos"/>
          <w:color w:val="000000"/>
        </w:rPr>
        <w:t>hildren</w:t>
      </w:r>
      <w:r>
        <w:rPr>
          <w:rFonts w:ascii="Aptos" w:hAnsi="Aptos"/>
          <w:color w:val="000000"/>
        </w:rPr>
        <w:t xml:space="preserve"> can</w:t>
      </w:r>
      <w:r w:rsidRPr="00E873BD">
        <w:rPr>
          <w:rFonts w:ascii="Aptos" w:hAnsi="Aptos"/>
          <w:color w:val="000000"/>
        </w:rPr>
        <w:t xml:space="preserve"> learn to express themselves, understand their emotions, and strengthen important skills </w:t>
      </w:r>
      <w:r w:rsidR="00987F33">
        <w:rPr>
          <w:rFonts w:ascii="Aptos" w:hAnsi="Aptos"/>
          <w:color w:val="000000"/>
        </w:rPr>
        <w:t>such as</w:t>
      </w:r>
      <w:r w:rsidRPr="00E873BD">
        <w:rPr>
          <w:rFonts w:ascii="Aptos" w:hAnsi="Aptos"/>
          <w:color w:val="000000"/>
        </w:rPr>
        <w:t xml:space="preserve"> communication, problem-</w:t>
      </w:r>
      <w:r w:rsidRPr="00E873BD">
        <w:rPr>
          <w:rFonts w:ascii="Aptos" w:hAnsi="Aptos"/>
          <w:color w:val="000000"/>
        </w:rPr>
        <w:lastRenderedPageBreak/>
        <w:t xml:space="preserve">solving, and </w:t>
      </w:r>
      <w:r>
        <w:rPr>
          <w:rFonts w:ascii="Aptos" w:hAnsi="Aptos"/>
          <w:color w:val="000000"/>
        </w:rPr>
        <w:t>build relationships with</w:t>
      </w:r>
      <w:r w:rsidRPr="00E873BD">
        <w:rPr>
          <w:rFonts w:ascii="Aptos" w:hAnsi="Aptos"/>
          <w:color w:val="000000"/>
        </w:rPr>
        <w:t xml:space="preserve"> others</w:t>
      </w:r>
      <w:r>
        <w:rPr>
          <w:rFonts w:ascii="Aptos" w:hAnsi="Aptos"/>
          <w:color w:val="000000"/>
        </w:rPr>
        <w:t xml:space="preserve"> through different activities (Swank et al</w:t>
      </w:r>
      <w:r w:rsidR="00C66059">
        <w:rPr>
          <w:rFonts w:ascii="Aptos" w:hAnsi="Aptos"/>
          <w:color w:val="000000"/>
        </w:rPr>
        <w:t>.</w:t>
      </w:r>
      <w:r>
        <w:rPr>
          <w:rFonts w:ascii="Aptos" w:hAnsi="Aptos"/>
          <w:color w:val="000000"/>
        </w:rPr>
        <w:t>, 2015)</w:t>
      </w:r>
      <w:r w:rsidRPr="00E873BD">
        <w:rPr>
          <w:rFonts w:ascii="Aptos" w:hAnsi="Aptos"/>
          <w:color w:val="000000"/>
        </w:rPr>
        <w:t>. This method supports both personal growth and resilience, as well as forming meaningful connections with others.</w:t>
      </w:r>
      <w:r>
        <w:rPr>
          <w:rFonts w:ascii="Aptos" w:hAnsi="Aptos"/>
          <w:color w:val="000000"/>
        </w:rPr>
        <w:t xml:space="preserve"> </w:t>
      </w:r>
      <w:r w:rsidRPr="00E873BD">
        <w:rPr>
          <w:rFonts w:ascii="Aptos" w:hAnsi="Aptos"/>
          <w:color w:val="000000"/>
        </w:rPr>
        <w:t>The inclusiveness of play together with practitioner guidance makes therapeutic play effective for children with diverse backgrounds</w:t>
      </w:r>
      <w:r>
        <w:rPr>
          <w:rFonts w:ascii="Aptos" w:hAnsi="Aptos"/>
          <w:color w:val="000000"/>
        </w:rPr>
        <w:t xml:space="preserve"> such as ALN, refugees and poverty challenges</w:t>
      </w:r>
      <w:r w:rsidRPr="00E873BD">
        <w:rPr>
          <w:rFonts w:ascii="Aptos" w:hAnsi="Aptos"/>
          <w:color w:val="000000"/>
        </w:rPr>
        <w:t xml:space="preserve"> (</w:t>
      </w:r>
      <w:r>
        <w:rPr>
          <w:rFonts w:ascii="Aptos" w:hAnsi="Aptos"/>
          <w:color w:val="000000"/>
        </w:rPr>
        <w:t>Horvath, 2025</w:t>
      </w:r>
      <w:r w:rsidRPr="00E873BD">
        <w:rPr>
          <w:rFonts w:ascii="Aptos" w:hAnsi="Aptos"/>
          <w:color w:val="000000"/>
        </w:rPr>
        <w:t xml:space="preserve">). </w:t>
      </w:r>
    </w:p>
    <w:p w14:paraId="26332C7F" w14:textId="4E98F576" w:rsidR="00A51E11" w:rsidRDefault="00791B7A" w:rsidP="00A51E11">
      <w:pPr>
        <w:ind w:firstLine="720"/>
        <w:rPr>
          <w:rFonts w:ascii="Aptos" w:hAnsi="Aptos"/>
          <w:color w:val="000000"/>
        </w:rPr>
      </w:pPr>
      <w:r>
        <w:rPr>
          <w:rFonts w:ascii="Aptos" w:hAnsi="Aptos"/>
          <w:color w:val="000000"/>
        </w:rPr>
        <w:t xml:space="preserve">Many research studies show that play-based interventions such as therapeutic play can considerably improve a child’s social development, especially if they are from linguistically, </w:t>
      </w:r>
      <w:r w:rsidR="00CA19F1">
        <w:rPr>
          <w:rFonts w:ascii="Aptos" w:hAnsi="Aptos"/>
          <w:color w:val="000000"/>
        </w:rPr>
        <w:t>culturally,</w:t>
      </w:r>
      <w:r>
        <w:rPr>
          <w:rFonts w:ascii="Aptos" w:hAnsi="Aptos"/>
          <w:color w:val="000000"/>
        </w:rPr>
        <w:t xml:space="preserve"> and socioeconomically diverse backgrounds (Gibson, Pritchard &amp; de Lemos, 2021). Recent research also suggests that therapeutic play can have a positive impact on developing emotional expression, social skills, resilience and achieve positive outcomes within children of diverse backgrounds (Jarvis, Newman &amp; Swiniarski, 2014; Murphy, 2025). Research highlights the empowering nature of therapeutic play, especially supporting children who are facing barriers and discrimination in their new community, as these interventions can boost self-esteem and equip the children with different coping strategies in order to live a happier life (Gibson et al</w:t>
      </w:r>
      <w:r w:rsidR="00C66059">
        <w:rPr>
          <w:rFonts w:ascii="Aptos" w:hAnsi="Aptos"/>
          <w:color w:val="000000"/>
        </w:rPr>
        <w:t>.</w:t>
      </w:r>
      <w:r>
        <w:rPr>
          <w:rFonts w:ascii="Aptos" w:hAnsi="Aptos"/>
          <w:color w:val="000000"/>
        </w:rPr>
        <w:t xml:space="preserve">, 2017). </w:t>
      </w:r>
    </w:p>
    <w:p w14:paraId="53E5C3C6" w14:textId="14FFB2AE" w:rsidR="006B256A" w:rsidRDefault="00C37989" w:rsidP="004F09BE">
      <w:pPr>
        <w:ind w:firstLine="720"/>
        <w:rPr>
          <w:rFonts w:ascii="Aptos" w:hAnsi="Aptos"/>
          <w:color w:val="000000"/>
        </w:rPr>
      </w:pPr>
      <w:r>
        <w:rPr>
          <w:rFonts w:ascii="Aptos" w:hAnsi="Aptos"/>
          <w:color w:val="000000"/>
        </w:rPr>
        <w:t>Research</w:t>
      </w:r>
      <w:r w:rsidRPr="00C37989">
        <w:rPr>
          <w:rFonts w:ascii="Aptos" w:hAnsi="Aptos"/>
          <w:color w:val="000000"/>
        </w:rPr>
        <w:t xml:space="preserve"> emphasise that play is crucial for helping refugee children manage trauma (Heldal, 2020). </w:t>
      </w:r>
      <w:r w:rsidR="00D06E6D">
        <w:rPr>
          <w:rFonts w:ascii="Aptos" w:hAnsi="Aptos"/>
          <w:color w:val="000000"/>
        </w:rPr>
        <w:t xml:space="preserve">Play can support meaning making and help them understand the why (Heldal, 2020). </w:t>
      </w:r>
      <w:r w:rsidRPr="00C37989">
        <w:rPr>
          <w:rFonts w:ascii="Aptos" w:hAnsi="Aptos"/>
          <w:color w:val="000000"/>
        </w:rPr>
        <w:t xml:space="preserve">Play is a universal activity among children from all cultures and serves as a valuable tool to enhance overall </w:t>
      </w:r>
      <w:r>
        <w:rPr>
          <w:rFonts w:ascii="Aptos" w:hAnsi="Aptos"/>
          <w:color w:val="000000"/>
        </w:rPr>
        <w:t xml:space="preserve">health and </w:t>
      </w:r>
      <w:r w:rsidRPr="00C37989">
        <w:rPr>
          <w:rFonts w:ascii="Aptos" w:hAnsi="Aptos"/>
          <w:color w:val="000000"/>
        </w:rPr>
        <w:t>well-being</w:t>
      </w:r>
      <w:r w:rsidR="004F09BE">
        <w:rPr>
          <w:rFonts w:ascii="Aptos" w:hAnsi="Aptos"/>
          <w:color w:val="000000"/>
        </w:rPr>
        <w:t xml:space="preserve"> as it allows all children to self-express and allows children to explore the world around them</w:t>
      </w:r>
      <w:r w:rsidRPr="00C37989">
        <w:rPr>
          <w:rFonts w:ascii="Aptos" w:hAnsi="Aptos"/>
          <w:color w:val="000000"/>
        </w:rPr>
        <w:t xml:space="preserve"> (Macmillan et al., 2015</w:t>
      </w:r>
      <w:r w:rsidR="004F09BE">
        <w:rPr>
          <w:rFonts w:ascii="Aptos" w:hAnsi="Aptos"/>
          <w:color w:val="000000"/>
        </w:rPr>
        <w:t>; Shrinivasa et al., 2018</w:t>
      </w:r>
      <w:r w:rsidRPr="00C37989">
        <w:rPr>
          <w:rFonts w:ascii="Aptos" w:hAnsi="Aptos"/>
          <w:color w:val="000000"/>
        </w:rPr>
        <w:t>).</w:t>
      </w:r>
      <w:r>
        <w:rPr>
          <w:rFonts w:ascii="Aptos" w:hAnsi="Aptos"/>
          <w:color w:val="000000"/>
        </w:rPr>
        <w:t xml:space="preserve"> </w:t>
      </w:r>
      <w:r w:rsidR="00A51E11">
        <w:rPr>
          <w:rFonts w:ascii="Aptos" w:hAnsi="Aptos"/>
          <w:color w:val="000000"/>
        </w:rPr>
        <w:t>C</w:t>
      </w:r>
      <w:r w:rsidR="00A51E11" w:rsidRPr="00A51E11">
        <w:rPr>
          <w:rFonts w:ascii="Aptos" w:hAnsi="Aptos"/>
          <w:color w:val="000000"/>
        </w:rPr>
        <w:t xml:space="preserve">hildren living in refugee camps often lack opportunities to develop strong play skills, they may benefit from adults facilitating </w:t>
      </w:r>
      <w:r w:rsidR="00A51E11" w:rsidRPr="00A51E11">
        <w:rPr>
          <w:rFonts w:ascii="Aptos" w:hAnsi="Aptos"/>
          <w:color w:val="000000"/>
        </w:rPr>
        <w:lastRenderedPageBreak/>
        <w:t>play and encouraging discovery</w:t>
      </w:r>
      <w:r w:rsidR="00A51E11">
        <w:rPr>
          <w:rFonts w:ascii="Aptos" w:hAnsi="Aptos"/>
          <w:color w:val="000000"/>
        </w:rPr>
        <w:t xml:space="preserve"> and experiences</w:t>
      </w:r>
      <w:r w:rsidR="00A51E11" w:rsidRPr="00A51E11">
        <w:rPr>
          <w:rFonts w:ascii="Aptos" w:hAnsi="Aptos"/>
          <w:color w:val="000000"/>
        </w:rPr>
        <w:t>, even though play itself is recognised as a freely chosen, self-directed, and intrinsically motivated activity (Heldal, 2020; Welsh Government, 2002).</w:t>
      </w:r>
      <w:r>
        <w:rPr>
          <w:rFonts w:ascii="Aptos" w:hAnsi="Aptos"/>
          <w:color w:val="000000"/>
        </w:rPr>
        <w:t xml:space="preserve"> </w:t>
      </w:r>
      <w:r w:rsidRPr="00C37989">
        <w:rPr>
          <w:rFonts w:ascii="Aptos" w:hAnsi="Aptos"/>
          <w:color w:val="000000"/>
        </w:rPr>
        <w:t>According to Braton et al. (2005), some refugee families have not previously engaged in play together, and introducing play as a therapeutic intervention can be highly supportive. Providing opportunities for various types of play between parents and children may offer therapeutic benefits; however, further evaluation is necessary, as indicated by Macmillan et al. (2015).</w:t>
      </w:r>
      <w:r w:rsidR="006B256A">
        <w:rPr>
          <w:rFonts w:ascii="Aptos" w:hAnsi="Aptos"/>
          <w:color w:val="000000"/>
        </w:rPr>
        <w:t xml:space="preserve"> Furthermore, Stewart (2016) found that therapeutic play reduced anxiety, increased a sense of control and educated children regarding different scenarios of the world around them. The parents from this study also found that therapeutic play supported them as well as the children to overcome barriers in life. </w:t>
      </w:r>
    </w:p>
    <w:p w14:paraId="435E9E46" w14:textId="23709FA0" w:rsidR="009C0AC5" w:rsidRDefault="00C37989" w:rsidP="004F09BE">
      <w:pPr>
        <w:ind w:firstLine="720"/>
        <w:rPr>
          <w:rFonts w:ascii="Aptos" w:hAnsi="Aptos"/>
          <w:color w:val="000000"/>
        </w:rPr>
      </w:pPr>
      <w:r>
        <w:rPr>
          <w:rFonts w:ascii="Aptos" w:hAnsi="Aptos"/>
          <w:color w:val="000000"/>
        </w:rPr>
        <w:t xml:space="preserve"> </w:t>
      </w:r>
      <w:r w:rsidRPr="00C37989">
        <w:rPr>
          <w:rFonts w:ascii="Aptos" w:hAnsi="Aptos"/>
          <w:color w:val="000000"/>
        </w:rPr>
        <w:t>Providing a</w:t>
      </w:r>
      <w:r>
        <w:rPr>
          <w:rFonts w:ascii="Aptos" w:hAnsi="Aptos"/>
          <w:color w:val="000000"/>
        </w:rPr>
        <w:t xml:space="preserve"> safe</w:t>
      </w:r>
      <w:r w:rsidRPr="00C37989">
        <w:rPr>
          <w:rFonts w:ascii="Aptos" w:hAnsi="Aptos"/>
          <w:color w:val="000000"/>
        </w:rPr>
        <w:t xml:space="preserve"> environment that encourages child-initiated play and learning enables children to develop problem-solving skills, which can positively impact their well-being (Estyn, 2019).</w:t>
      </w:r>
      <w:r w:rsidR="00887831">
        <w:rPr>
          <w:rFonts w:ascii="Aptos" w:hAnsi="Aptos"/>
          <w:color w:val="000000"/>
        </w:rPr>
        <w:t xml:space="preserve"> </w:t>
      </w:r>
      <w:r w:rsidR="00887831" w:rsidRPr="00887831">
        <w:rPr>
          <w:rFonts w:ascii="Aptos" w:hAnsi="Aptos"/>
          <w:color w:val="000000"/>
        </w:rPr>
        <w:t xml:space="preserve">Through creating </w:t>
      </w:r>
      <w:r w:rsidR="00887831">
        <w:rPr>
          <w:rFonts w:ascii="Aptos" w:hAnsi="Aptos"/>
          <w:color w:val="000000"/>
        </w:rPr>
        <w:t xml:space="preserve">a </w:t>
      </w:r>
      <w:r w:rsidR="00887831" w:rsidRPr="00887831">
        <w:rPr>
          <w:rFonts w:ascii="Aptos" w:hAnsi="Aptos"/>
          <w:color w:val="000000"/>
        </w:rPr>
        <w:t>safe</w:t>
      </w:r>
      <w:r w:rsidR="00887831">
        <w:rPr>
          <w:rFonts w:ascii="Aptos" w:hAnsi="Aptos"/>
          <w:color w:val="000000"/>
        </w:rPr>
        <w:t>,</w:t>
      </w:r>
      <w:r w:rsidR="00887831" w:rsidRPr="00887831">
        <w:rPr>
          <w:rFonts w:ascii="Aptos" w:hAnsi="Aptos"/>
          <w:color w:val="000000"/>
        </w:rPr>
        <w:t xml:space="preserve"> inclusive environment</w:t>
      </w:r>
      <w:r w:rsidR="00887831">
        <w:rPr>
          <w:rFonts w:ascii="Aptos" w:hAnsi="Aptos"/>
          <w:color w:val="000000"/>
        </w:rPr>
        <w:t>,</w:t>
      </w:r>
      <w:r w:rsidR="00887831" w:rsidRPr="00887831">
        <w:rPr>
          <w:rFonts w:ascii="Aptos" w:hAnsi="Aptos"/>
          <w:color w:val="000000"/>
        </w:rPr>
        <w:t xml:space="preserve"> practitioners are supporting children to feel comfortable and enable them to express their ideas emotions and identity's</w:t>
      </w:r>
      <w:r w:rsidR="00887831">
        <w:rPr>
          <w:rFonts w:ascii="Aptos" w:hAnsi="Aptos"/>
          <w:color w:val="000000"/>
        </w:rPr>
        <w:t xml:space="preserve"> </w:t>
      </w:r>
      <w:r w:rsidR="00987F33">
        <w:rPr>
          <w:rFonts w:ascii="Aptos" w:hAnsi="Aptos"/>
          <w:color w:val="000000"/>
        </w:rPr>
        <w:t xml:space="preserve">freely </w:t>
      </w:r>
      <w:r w:rsidR="00887831">
        <w:rPr>
          <w:rFonts w:ascii="Aptos" w:hAnsi="Aptos"/>
          <w:color w:val="000000"/>
        </w:rPr>
        <w:t>(Caingcoy, 2023).</w:t>
      </w:r>
      <w:r w:rsidR="003653BD">
        <w:rPr>
          <w:rFonts w:ascii="Aptos" w:hAnsi="Aptos"/>
          <w:color w:val="000000"/>
        </w:rPr>
        <w:t xml:space="preserve"> </w:t>
      </w:r>
      <w:r w:rsidR="004F09BE" w:rsidRPr="004F09BE">
        <w:rPr>
          <w:rFonts w:ascii="Aptos" w:hAnsi="Aptos"/>
          <w:color w:val="000000"/>
        </w:rPr>
        <w:t xml:space="preserve">Children may sometimes experience anxiety, which can reduce their interest in play or even prevent them from playing at all. Studies in neurobiology show that when children </w:t>
      </w:r>
      <w:r w:rsidR="00CA19F1" w:rsidRPr="004F09BE">
        <w:rPr>
          <w:rFonts w:ascii="Aptos" w:hAnsi="Aptos"/>
          <w:color w:val="000000"/>
        </w:rPr>
        <w:t>do not</w:t>
      </w:r>
      <w:r w:rsidR="004F09BE" w:rsidRPr="004F09BE">
        <w:rPr>
          <w:rFonts w:ascii="Aptos" w:hAnsi="Aptos"/>
          <w:color w:val="000000"/>
        </w:rPr>
        <w:t xml:space="preserve"> feel safe, they </w:t>
      </w:r>
      <w:r w:rsidR="00CA19F1" w:rsidRPr="004F09BE">
        <w:rPr>
          <w:rFonts w:ascii="Aptos" w:hAnsi="Aptos"/>
          <w:color w:val="000000"/>
        </w:rPr>
        <w:t>are not</w:t>
      </w:r>
      <w:r w:rsidR="004F09BE" w:rsidRPr="004F09BE">
        <w:rPr>
          <w:rFonts w:ascii="Aptos" w:hAnsi="Aptos"/>
          <w:color w:val="000000"/>
        </w:rPr>
        <w:t xml:space="preserve"> able to participate in play (Fearn, 2021; Kestly, 2014). Additionally, </w:t>
      </w:r>
      <w:r w:rsidR="00CA19F1" w:rsidRPr="004F09BE">
        <w:rPr>
          <w:rFonts w:ascii="Aptos" w:hAnsi="Aptos"/>
          <w:color w:val="000000"/>
        </w:rPr>
        <w:t>anxious,</w:t>
      </w:r>
      <w:r w:rsidR="004F09BE" w:rsidRPr="004F09BE">
        <w:rPr>
          <w:rFonts w:ascii="Aptos" w:hAnsi="Aptos"/>
          <w:color w:val="000000"/>
        </w:rPr>
        <w:t xml:space="preserve"> and insecure children often benefit from support and guidance from caring adults who appreciate the importance of play (Fearn, 2020).</w:t>
      </w:r>
      <w:r w:rsidR="004F09BE">
        <w:rPr>
          <w:rFonts w:ascii="Aptos" w:hAnsi="Aptos"/>
          <w:color w:val="000000"/>
        </w:rPr>
        <w:t xml:space="preserve"> A child through play can develop healthy outcomes which includes reducing anxiety and encourages </w:t>
      </w:r>
      <w:r w:rsidR="00987F33">
        <w:rPr>
          <w:rFonts w:ascii="Aptos" w:hAnsi="Aptos"/>
          <w:color w:val="000000"/>
        </w:rPr>
        <w:t xml:space="preserve">the development of </w:t>
      </w:r>
      <w:r w:rsidR="004F09BE">
        <w:rPr>
          <w:rFonts w:ascii="Aptos" w:hAnsi="Aptos"/>
          <w:color w:val="000000"/>
        </w:rPr>
        <w:t>positive behaviours (Shrinivasa et al.,2018; Ginsbur</w:t>
      </w:r>
      <w:r w:rsidR="00987F33">
        <w:rPr>
          <w:rFonts w:ascii="Aptos" w:hAnsi="Aptos"/>
          <w:color w:val="000000"/>
        </w:rPr>
        <w:t>g</w:t>
      </w:r>
      <w:r w:rsidR="004F09BE">
        <w:rPr>
          <w:rFonts w:ascii="Aptos" w:hAnsi="Aptos"/>
          <w:color w:val="000000"/>
        </w:rPr>
        <w:t>, 2007</w:t>
      </w:r>
      <w:r w:rsidR="00FA7EEC">
        <w:rPr>
          <w:rFonts w:ascii="Aptos" w:hAnsi="Aptos"/>
          <w:color w:val="000000"/>
        </w:rPr>
        <w:t>; de Silva, 2017</w:t>
      </w:r>
      <w:r w:rsidR="004F09BE">
        <w:rPr>
          <w:rFonts w:ascii="Aptos" w:hAnsi="Aptos"/>
          <w:color w:val="000000"/>
        </w:rPr>
        <w:t>).</w:t>
      </w:r>
    </w:p>
    <w:p w14:paraId="69CE4BCF" w14:textId="2633FB63" w:rsidR="00791B7A" w:rsidRPr="009C0AC5" w:rsidRDefault="009C0AC5" w:rsidP="009C0AC5">
      <w:pPr>
        <w:ind w:firstLine="720"/>
        <w:rPr>
          <w:rFonts w:ascii="Aptos" w:hAnsi="Aptos"/>
          <w:color w:val="000000"/>
        </w:rPr>
      </w:pPr>
      <w:r w:rsidRPr="009C0AC5">
        <w:rPr>
          <w:rFonts w:ascii="Aptos" w:hAnsi="Aptos"/>
          <w:color w:val="000000"/>
        </w:rPr>
        <w:lastRenderedPageBreak/>
        <w:t>In multicultural contexts, children often rely on body language, visual cues, and various forms of nonverbal communication to convey their understanding. Play enables refugee children to express themselves through gestures, facial expressions, and other modes of interaction. Practitioners should encourage these communication methods to promote a sense of belonging among refugees, particularly when they are able to share experiences with others (Ferreira, Kendrick &amp; Early, 2021).</w:t>
      </w:r>
      <w:r>
        <w:rPr>
          <w:rFonts w:ascii="Aptos" w:hAnsi="Aptos"/>
          <w:color w:val="000000"/>
        </w:rPr>
        <w:t xml:space="preserve"> This supports the research which underpins the importance of culturally responsive and inclusive play environments.</w:t>
      </w:r>
      <w:r>
        <w:t xml:space="preserve"> </w:t>
      </w:r>
      <w:r w:rsidR="00791B7A" w:rsidRPr="004144C2">
        <w:rPr>
          <w:rFonts w:ascii="Aptos" w:hAnsi="Aptos"/>
          <w:color w:val="000000"/>
        </w:rPr>
        <w:t>Through adapting play materials and scenarios to reflect children’s backgrounds it can foster inclusion but also improves engagement and learning outcomes (</w:t>
      </w:r>
      <w:r w:rsidR="00791B7A">
        <w:rPr>
          <w:rFonts w:ascii="Aptos" w:hAnsi="Aptos"/>
          <w:color w:val="000000"/>
        </w:rPr>
        <w:t>Caingcoy, 2023; Parker et al</w:t>
      </w:r>
      <w:r w:rsidR="00C66059">
        <w:rPr>
          <w:rFonts w:ascii="Aptos" w:hAnsi="Aptos"/>
          <w:color w:val="000000"/>
        </w:rPr>
        <w:t>.</w:t>
      </w:r>
      <w:r w:rsidR="00791B7A">
        <w:rPr>
          <w:rFonts w:ascii="Aptos" w:hAnsi="Aptos"/>
          <w:color w:val="000000"/>
        </w:rPr>
        <w:t>, 2022</w:t>
      </w:r>
      <w:r w:rsidR="00791B7A" w:rsidRPr="004144C2">
        <w:rPr>
          <w:rFonts w:ascii="Aptos" w:hAnsi="Aptos"/>
          <w:color w:val="000000"/>
        </w:rPr>
        <w:t>). This approach corresponds with global educational policy shifts towards equity and diversity for children from all diverse backgrounds to achieve their potential (UNESCO, 2022). Furthermore,</w:t>
      </w:r>
      <w:r w:rsidR="00791B7A">
        <w:rPr>
          <w:rFonts w:ascii="Aptos" w:hAnsi="Aptos"/>
          <w:color w:val="000000"/>
        </w:rPr>
        <w:t xml:space="preserve"> the</w:t>
      </w:r>
      <w:r w:rsidR="00791B7A" w:rsidRPr="004144C2">
        <w:rPr>
          <w:rFonts w:ascii="Aptos" w:hAnsi="Aptos"/>
          <w:color w:val="000000"/>
        </w:rPr>
        <w:t xml:space="preserve"> </w:t>
      </w:r>
      <w:r w:rsidR="00791B7A">
        <w:rPr>
          <w:rFonts w:ascii="Aptos" w:hAnsi="Aptos"/>
          <w:color w:val="000000"/>
        </w:rPr>
        <w:t xml:space="preserve">Welsh Government (2024) </w:t>
      </w:r>
      <w:r w:rsidR="00791B7A" w:rsidRPr="004144C2">
        <w:rPr>
          <w:rFonts w:ascii="Aptos" w:hAnsi="Aptos"/>
          <w:color w:val="000000"/>
        </w:rPr>
        <w:t>found that children who attended inclusive play settings in their early years appear to show higher levels of social participation and emotional well-being as they grow into adolescence.</w:t>
      </w:r>
      <w:r w:rsidR="00887831">
        <w:rPr>
          <w:rFonts w:ascii="Aptos" w:hAnsi="Aptos"/>
          <w:color w:val="000000"/>
        </w:rPr>
        <w:t xml:space="preserve"> Inclusivity also fosters belonging which can then reduce marginalization and promote positive social interactions (Caingcoy, 2023). </w:t>
      </w:r>
    </w:p>
    <w:p w14:paraId="60E79A13" w14:textId="4643833B" w:rsidR="007F5812" w:rsidRDefault="007F5812" w:rsidP="00791B7A">
      <w:pPr>
        <w:ind w:firstLine="720"/>
        <w:rPr>
          <w:rFonts w:ascii="Aptos" w:hAnsi="Aptos"/>
          <w:color w:val="000000"/>
        </w:rPr>
      </w:pPr>
      <w:r w:rsidRPr="007F5812">
        <w:rPr>
          <w:rFonts w:ascii="Aptos" w:hAnsi="Aptos"/>
          <w:color w:val="000000"/>
        </w:rPr>
        <w:t xml:space="preserve">Ferreira, Kendrick and Early (2021) conducted research focusing on the implementation of play-based approaches within sociocultural science education. Their study specifically challenged prevailing perspectives regarding the language and literacy learning of migrant and refugee children. The findings revealed that participation in play-based activities enabled these children to demonstrate notable resilience. Furthermore, the children exhibited an impressive capacity to learn, adapt to new environments, innovate in their approaches, make meaningful contributions, and actively transform their circumstances. These outcomes were particularly significant </w:t>
      </w:r>
      <w:r w:rsidRPr="007F5812">
        <w:rPr>
          <w:rFonts w:ascii="Aptos" w:hAnsi="Aptos"/>
          <w:color w:val="000000"/>
        </w:rPr>
        <w:lastRenderedPageBreak/>
        <w:t>given the complex challenges and adversities faced by migrant and refugee children.</w:t>
      </w:r>
      <w:r w:rsidR="00315985" w:rsidRPr="00315985">
        <w:rPr>
          <w:rFonts w:ascii="Aptos" w:hAnsi="Aptos"/>
          <w:color w:val="000000"/>
        </w:rPr>
        <w:t xml:space="preserve"> </w:t>
      </w:r>
      <w:r w:rsidR="00315985">
        <w:rPr>
          <w:rFonts w:ascii="Aptos" w:hAnsi="Aptos"/>
          <w:color w:val="000000"/>
        </w:rPr>
        <w:t>Furthermore, according to Shrinivasa (2018) p</w:t>
      </w:r>
      <w:r w:rsidR="00315985" w:rsidRPr="007700D0">
        <w:rPr>
          <w:rFonts w:ascii="Aptos" w:hAnsi="Aptos"/>
          <w:color w:val="000000"/>
        </w:rPr>
        <w:t>lay allows children to reenact and process stressful or traumatic experiences, thereby fostering a sense of empowerment and control over such events.</w:t>
      </w:r>
      <w:r w:rsidR="00315985">
        <w:rPr>
          <w:rFonts w:ascii="Aptos" w:hAnsi="Aptos"/>
          <w:color w:val="000000"/>
        </w:rPr>
        <w:t xml:space="preserve"> Also, through repetitive play children can show a natural tendency to cope with external events and traumas (Shrinivasa</w:t>
      </w:r>
      <w:r w:rsidR="00987F33">
        <w:rPr>
          <w:rFonts w:ascii="Aptos" w:hAnsi="Aptos"/>
          <w:color w:val="000000"/>
        </w:rPr>
        <w:t xml:space="preserve"> et al.</w:t>
      </w:r>
      <w:r w:rsidR="00315985">
        <w:rPr>
          <w:rFonts w:ascii="Aptos" w:hAnsi="Aptos"/>
          <w:color w:val="000000"/>
        </w:rPr>
        <w:t>, 2018).</w:t>
      </w:r>
    </w:p>
    <w:p w14:paraId="2A3F42AE" w14:textId="10A4D88A" w:rsidR="00791B7A" w:rsidRDefault="00791B7A" w:rsidP="009C0AC5">
      <w:pPr>
        <w:ind w:firstLine="720"/>
        <w:rPr>
          <w:rFonts w:ascii="Aptos" w:hAnsi="Aptos"/>
          <w:color w:val="000000"/>
        </w:rPr>
      </w:pPr>
      <w:r w:rsidRPr="004144C2">
        <w:rPr>
          <w:rFonts w:ascii="Aptos" w:hAnsi="Aptos"/>
          <w:color w:val="000000"/>
        </w:rPr>
        <w:t xml:space="preserve"> Play-based interventions can support cultural adjustment and learning especially during migration (</w:t>
      </w:r>
      <w:r>
        <w:rPr>
          <w:rFonts w:ascii="Aptos" w:hAnsi="Aptos"/>
          <w:color w:val="000000"/>
        </w:rPr>
        <w:t>Kaizar &amp; Alordiah,</w:t>
      </w:r>
      <w:r w:rsidRPr="004144C2">
        <w:rPr>
          <w:rFonts w:ascii="Aptos" w:hAnsi="Aptos"/>
          <w:color w:val="000000"/>
        </w:rPr>
        <w:t xml:space="preserve"> 2023). Furthermore, these play-based interventions offer children opportunities for interactive and culturally responsive play, supporting their internalisation of the social norms and cultural values of their new community (</w:t>
      </w:r>
      <w:r>
        <w:rPr>
          <w:rFonts w:ascii="Aptos" w:hAnsi="Aptos"/>
          <w:color w:val="000000"/>
        </w:rPr>
        <w:t>Alordiah et al</w:t>
      </w:r>
      <w:r w:rsidR="00C66059">
        <w:rPr>
          <w:rFonts w:ascii="Aptos" w:hAnsi="Aptos"/>
          <w:color w:val="000000"/>
        </w:rPr>
        <w:t>.</w:t>
      </w:r>
      <w:r>
        <w:rPr>
          <w:rFonts w:ascii="Aptos" w:hAnsi="Aptos"/>
          <w:color w:val="000000"/>
        </w:rPr>
        <w:t>, 2022; Parker et al</w:t>
      </w:r>
      <w:r w:rsidR="00C66059">
        <w:rPr>
          <w:rFonts w:ascii="Aptos" w:hAnsi="Aptos"/>
          <w:color w:val="000000"/>
        </w:rPr>
        <w:t>.</w:t>
      </w:r>
      <w:r>
        <w:rPr>
          <w:rFonts w:ascii="Aptos" w:hAnsi="Aptos"/>
          <w:color w:val="000000"/>
        </w:rPr>
        <w:t>, 2022</w:t>
      </w:r>
      <w:r w:rsidRPr="004144C2">
        <w:rPr>
          <w:rFonts w:ascii="Aptos" w:hAnsi="Aptos"/>
          <w:color w:val="000000"/>
        </w:rPr>
        <w:t>).</w:t>
      </w:r>
      <w:r>
        <w:rPr>
          <w:rFonts w:ascii="Aptos" w:hAnsi="Aptos"/>
          <w:color w:val="000000"/>
        </w:rPr>
        <w:t xml:space="preserve"> For children experiencing challenges from migration, therapeutic play has shown success in helping children manage anxiety and stress related to social isolation or sudden life changes (Yogma</w:t>
      </w:r>
      <w:r w:rsidR="00987F33">
        <w:rPr>
          <w:rFonts w:ascii="Aptos" w:hAnsi="Aptos"/>
          <w:color w:val="000000"/>
        </w:rPr>
        <w:t>n</w:t>
      </w:r>
      <w:r>
        <w:rPr>
          <w:rFonts w:ascii="Aptos" w:hAnsi="Aptos"/>
          <w:color w:val="000000"/>
        </w:rPr>
        <w:t xml:space="preserve"> et al</w:t>
      </w:r>
      <w:r w:rsidR="00C66059">
        <w:rPr>
          <w:rFonts w:ascii="Aptos" w:hAnsi="Aptos"/>
          <w:color w:val="000000"/>
        </w:rPr>
        <w:t>.</w:t>
      </w:r>
      <w:r>
        <w:rPr>
          <w:rFonts w:ascii="Aptos" w:hAnsi="Aptos"/>
          <w:color w:val="000000"/>
        </w:rPr>
        <w:t>, 2018).</w:t>
      </w:r>
      <w:r w:rsidR="00C37989">
        <w:rPr>
          <w:rFonts w:ascii="Aptos" w:hAnsi="Aptos"/>
          <w:color w:val="000000"/>
        </w:rPr>
        <w:t xml:space="preserve"> </w:t>
      </w:r>
      <w:r w:rsidR="009C0AC5" w:rsidRPr="009C0AC5">
        <w:rPr>
          <w:rFonts w:ascii="Aptos" w:hAnsi="Aptos"/>
          <w:color w:val="000000"/>
        </w:rPr>
        <w:t>Engaging in drawing as a form of play can assist refugee children in expressing themselves when verbal communication may not be possible in their new environment (Macmillan et al., 2015).</w:t>
      </w:r>
    </w:p>
    <w:p w14:paraId="57EDD810" w14:textId="2A7CB7F7" w:rsidR="00791B7A" w:rsidRDefault="00791B7A" w:rsidP="0012374B">
      <w:pPr>
        <w:ind w:firstLine="720"/>
        <w:rPr>
          <w:rFonts w:ascii="Aptos" w:hAnsi="Aptos"/>
          <w:color w:val="000000"/>
        </w:rPr>
      </w:pPr>
      <w:r>
        <w:rPr>
          <w:rFonts w:ascii="Aptos" w:hAnsi="Aptos"/>
          <w:color w:val="000000"/>
        </w:rPr>
        <w:t xml:space="preserve">Recent guidelines stress the importance of practitioners adapting the interventions using their cultural competence, where they will encourage the involvement of toys, stories, and activities which reflect the child’s background (Caingcoy, 2023). </w:t>
      </w:r>
      <w:r w:rsidR="0012374B" w:rsidRPr="0012374B">
        <w:rPr>
          <w:rFonts w:ascii="Aptos" w:hAnsi="Aptos"/>
          <w:color w:val="000000"/>
        </w:rPr>
        <w:t>By incorporating cultural materials, children are given opportunities to explore social and cultural differences, helping them address social inequalities. This approach also deepens their understanding of various social challenges and encourages them to develop solutions that foster a sense of belonging and promote positive change</w:t>
      </w:r>
      <w:r w:rsidR="0012374B">
        <w:rPr>
          <w:rFonts w:ascii="Aptos" w:hAnsi="Aptos"/>
          <w:color w:val="000000"/>
        </w:rPr>
        <w:t xml:space="preserve"> (Caingcoy,2023)</w:t>
      </w:r>
      <w:r w:rsidR="0012374B" w:rsidRPr="0012374B">
        <w:rPr>
          <w:rFonts w:ascii="Aptos" w:hAnsi="Aptos"/>
          <w:color w:val="000000"/>
        </w:rPr>
        <w:t>.</w:t>
      </w:r>
      <w:r w:rsidR="0012374B">
        <w:rPr>
          <w:rFonts w:ascii="Aptos" w:hAnsi="Aptos"/>
          <w:color w:val="000000"/>
        </w:rPr>
        <w:t xml:space="preserve"> </w:t>
      </w:r>
      <w:r>
        <w:rPr>
          <w:rFonts w:ascii="Aptos" w:hAnsi="Aptos"/>
          <w:color w:val="000000"/>
        </w:rPr>
        <w:t xml:space="preserve">Therapeutic play continues to show improvements in </w:t>
      </w:r>
      <w:r>
        <w:rPr>
          <w:rFonts w:ascii="Aptos" w:hAnsi="Aptos"/>
          <w:color w:val="000000"/>
        </w:rPr>
        <w:lastRenderedPageBreak/>
        <w:t xml:space="preserve">child empathy, </w:t>
      </w:r>
      <w:r w:rsidR="00CA19F1">
        <w:rPr>
          <w:rFonts w:ascii="Aptos" w:hAnsi="Aptos"/>
          <w:color w:val="000000"/>
        </w:rPr>
        <w:t>cooperation,</w:t>
      </w:r>
      <w:r>
        <w:rPr>
          <w:rFonts w:ascii="Aptos" w:hAnsi="Aptos"/>
          <w:color w:val="000000"/>
        </w:rPr>
        <w:t xml:space="preserve"> and social inclusion (Hosokawa et al</w:t>
      </w:r>
      <w:r w:rsidR="00C66059">
        <w:rPr>
          <w:rFonts w:ascii="Aptos" w:hAnsi="Aptos"/>
          <w:color w:val="000000"/>
        </w:rPr>
        <w:t>.</w:t>
      </w:r>
      <w:r>
        <w:rPr>
          <w:rFonts w:ascii="Aptos" w:hAnsi="Aptos"/>
          <w:color w:val="000000"/>
        </w:rPr>
        <w:t xml:space="preserve">, 2024). These effects are seen more in multicultural groups, where interventions are adapted culturally to foster mutual respect and understanding </w:t>
      </w:r>
      <w:r w:rsidR="00887831">
        <w:rPr>
          <w:rFonts w:ascii="Aptos" w:hAnsi="Aptos"/>
          <w:color w:val="000000"/>
        </w:rPr>
        <w:t>and also strengthens the children’s sense of belonging and self-</w:t>
      </w:r>
      <w:r w:rsidR="00987F33">
        <w:rPr>
          <w:rFonts w:ascii="Aptos" w:hAnsi="Aptos"/>
          <w:color w:val="000000"/>
        </w:rPr>
        <w:t>worth (</w:t>
      </w:r>
      <w:r>
        <w:rPr>
          <w:rFonts w:ascii="Aptos" w:hAnsi="Aptos"/>
          <w:color w:val="000000"/>
        </w:rPr>
        <w:t>Gay, 2018; Ferreira, Kendrick &amp; Early, 2021</w:t>
      </w:r>
      <w:r w:rsidR="00FA7EEC">
        <w:rPr>
          <w:rFonts w:ascii="Aptos" w:hAnsi="Aptos"/>
          <w:color w:val="000000"/>
        </w:rPr>
        <w:t>; Estyn, 2025</w:t>
      </w:r>
      <w:r>
        <w:rPr>
          <w:rFonts w:ascii="Aptos" w:hAnsi="Aptos"/>
          <w:color w:val="000000"/>
        </w:rPr>
        <w:t>).</w:t>
      </w:r>
      <w:r w:rsidRPr="004144C2">
        <w:rPr>
          <w:rFonts w:ascii="Aptos" w:hAnsi="Aptos"/>
          <w:color w:val="000000"/>
        </w:rPr>
        <w:t xml:space="preserve"> This research supports the importance of therapeutic play especially in multicultural and multilingual communities</w:t>
      </w:r>
      <w:r w:rsidR="009C0AC5">
        <w:rPr>
          <w:rFonts w:ascii="Aptos" w:hAnsi="Aptos"/>
          <w:color w:val="000000"/>
        </w:rPr>
        <w:t xml:space="preserve"> as some refugees struggle to adapt to Western- style models of education and knowledge (Ferreira, Kendrick &amp; Early, 2021)</w:t>
      </w:r>
      <w:r w:rsidRPr="004144C2">
        <w:rPr>
          <w:rFonts w:ascii="Aptos" w:hAnsi="Aptos"/>
          <w:color w:val="000000"/>
        </w:rPr>
        <w:t>.</w:t>
      </w:r>
    </w:p>
    <w:p w14:paraId="5A86C942" w14:textId="5734F754" w:rsidR="00791B7A" w:rsidRDefault="00791B7A" w:rsidP="00791B7A">
      <w:pPr>
        <w:ind w:firstLine="720"/>
        <w:rPr>
          <w:rFonts w:ascii="Aptos" w:hAnsi="Aptos"/>
          <w:color w:val="000000"/>
        </w:rPr>
      </w:pPr>
      <w:r>
        <w:rPr>
          <w:rFonts w:ascii="Aptos" w:hAnsi="Aptos"/>
          <w:color w:val="000000"/>
        </w:rPr>
        <w:t>To support a child experiencing challenges linguistically and socially, a group play-based activity can encourage communication, cooperation, and respect supporting children to overcome barriers and build meaningful relationships (Caingcoy, 2023; Parker et al</w:t>
      </w:r>
      <w:r w:rsidR="00C66059">
        <w:rPr>
          <w:rFonts w:ascii="Aptos" w:hAnsi="Aptos"/>
          <w:color w:val="000000"/>
        </w:rPr>
        <w:t>.</w:t>
      </w:r>
      <w:r>
        <w:rPr>
          <w:rFonts w:ascii="Aptos" w:hAnsi="Aptos"/>
          <w:color w:val="000000"/>
        </w:rPr>
        <w:t>, 2022</w:t>
      </w:r>
      <w:r w:rsidR="00C66059">
        <w:rPr>
          <w:rFonts w:ascii="Aptos" w:hAnsi="Aptos"/>
          <w:color w:val="000000"/>
        </w:rPr>
        <w:t>; Kapkin et al., 2020</w:t>
      </w:r>
      <w:r>
        <w:rPr>
          <w:rFonts w:ascii="Aptos" w:hAnsi="Aptos"/>
          <w:color w:val="000000"/>
        </w:rPr>
        <w:t>). Shoshani et al. (2022) found significant improvements in conflict resolution skills, sharing and peer acceptance and collaboration after following play-centred interventions.</w:t>
      </w:r>
      <w:r w:rsidR="006B256A">
        <w:rPr>
          <w:rFonts w:ascii="Aptos" w:hAnsi="Aptos"/>
          <w:color w:val="000000"/>
        </w:rPr>
        <w:t xml:space="preserve"> Additionally, Shrinivasa et al. (2018) found that play can support children to understand their own feelings, to develop different coping strategies and skills and overcome conflicts impacting their wellbeing</w:t>
      </w:r>
      <w:r w:rsidR="00CA19F1">
        <w:rPr>
          <w:rFonts w:ascii="Aptos" w:hAnsi="Aptos"/>
          <w:color w:val="000000"/>
        </w:rPr>
        <w:t xml:space="preserve">. </w:t>
      </w:r>
      <w:r>
        <w:rPr>
          <w:rFonts w:ascii="Aptos" w:hAnsi="Aptos"/>
          <w:color w:val="000000"/>
        </w:rPr>
        <w:t>Play-based interventions can enhance emotional security through supporting and building secure positive relationships (Horvath, 2025).</w:t>
      </w:r>
    </w:p>
    <w:p w14:paraId="626D3E4D" w14:textId="7B98D5B1" w:rsidR="00791B7A" w:rsidRPr="00D06E6D" w:rsidRDefault="00791B7A" w:rsidP="00D06E6D">
      <w:pPr>
        <w:ind w:firstLine="720"/>
        <w:rPr>
          <w:rFonts w:ascii="Aptos" w:hAnsi="Aptos"/>
          <w:color w:val="000000"/>
        </w:rPr>
      </w:pPr>
      <w:r w:rsidRPr="00700E93">
        <w:rPr>
          <w:rFonts w:ascii="Aptos" w:hAnsi="Aptos"/>
          <w:color w:val="000000"/>
        </w:rPr>
        <w:t>Beyond individual child outcomes, many studies suggest that play-based interventions can positively impact a classroom atmosphere and even broader community cohesion (</w:t>
      </w:r>
      <w:r>
        <w:rPr>
          <w:rFonts w:ascii="Aptos" w:hAnsi="Aptos"/>
          <w:color w:val="000000"/>
        </w:rPr>
        <w:t>Kaizar &amp; Alordiah, 2023</w:t>
      </w:r>
      <w:r w:rsidRPr="00700E93">
        <w:rPr>
          <w:rFonts w:ascii="Aptos" w:hAnsi="Aptos"/>
          <w:color w:val="000000"/>
        </w:rPr>
        <w:t>). Through family and educators’ involvement, play-based interventions can create a culture of empathy, mutual understanding, and collective problem-solving which can benefit an entire learning community.</w:t>
      </w:r>
    </w:p>
    <w:p w14:paraId="74C387A6" w14:textId="3EF40ADB" w:rsidR="0073030B" w:rsidRDefault="0073030B" w:rsidP="00D06E6D">
      <w:pPr>
        <w:ind w:firstLine="720"/>
      </w:pPr>
      <w:r w:rsidRPr="0073030B">
        <w:rPr>
          <w:rFonts w:ascii="Aptos" w:hAnsi="Aptos"/>
          <w:color w:val="000000"/>
        </w:rPr>
        <w:lastRenderedPageBreak/>
        <w:t>Play plays a vital role in supporting healthy brain development. It helps children's brains develop by boosting function in the prefrontal cortex, which can lead to improvements in memory and attention span. Through play, new neural connections are created and reinforced (Schamu</w:t>
      </w:r>
      <w:r w:rsidR="00987F33">
        <w:rPr>
          <w:rFonts w:ascii="Aptos" w:hAnsi="Aptos"/>
          <w:color w:val="000000"/>
        </w:rPr>
        <w:t>tin</w:t>
      </w:r>
      <w:r w:rsidRPr="0073030B">
        <w:rPr>
          <w:rFonts w:ascii="Aptos" w:hAnsi="Aptos"/>
          <w:color w:val="000000"/>
        </w:rPr>
        <w:t xml:space="preserve"> &amp; Johnson, 2020).</w:t>
      </w:r>
      <w:r>
        <w:rPr>
          <w:rFonts w:ascii="Aptos" w:hAnsi="Aptos"/>
          <w:color w:val="000000"/>
        </w:rPr>
        <w:t xml:space="preserve"> </w:t>
      </w:r>
      <w:r w:rsidR="00D06E6D" w:rsidRPr="00D06E6D">
        <w:rPr>
          <w:rFonts w:ascii="Aptos" w:hAnsi="Aptos"/>
          <w:color w:val="000000"/>
        </w:rPr>
        <w:t xml:space="preserve">This demonstrates that play is a fundamental method for supporting children with Additional Learning Needs (ALN) in overcoming barriers to progress across all areas of development. Through play, these children can explore both familiar and new environments, gain experiences in diverse settings, and enhance their abilities in social communication, interaction, and relationship-building. Additionally, play fosters skills such as predicting and interpreting </w:t>
      </w:r>
      <w:r w:rsidR="00C66059" w:rsidRPr="00D06E6D">
        <w:rPr>
          <w:rFonts w:ascii="Aptos" w:hAnsi="Aptos"/>
          <w:color w:val="000000"/>
        </w:rPr>
        <w:t>behaviours</w:t>
      </w:r>
      <w:r w:rsidR="00D06E6D" w:rsidRPr="00D06E6D">
        <w:rPr>
          <w:rFonts w:ascii="Aptos" w:hAnsi="Aptos"/>
          <w:color w:val="000000"/>
        </w:rPr>
        <w:t>, cognitive flexibility, fine and gross motor development, as well as sensory perception and integration (HWB, 2024</w:t>
      </w:r>
      <w:r w:rsidR="00FA7EEC">
        <w:rPr>
          <w:rFonts w:ascii="Aptos" w:hAnsi="Aptos"/>
          <w:color w:val="000000"/>
        </w:rPr>
        <w:t>; Bruce, 2015</w:t>
      </w:r>
      <w:r w:rsidR="00D06E6D" w:rsidRPr="00D06E6D">
        <w:rPr>
          <w:rFonts w:ascii="Aptos" w:hAnsi="Aptos"/>
          <w:color w:val="000000"/>
        </w:rPr>
        <w:t>).</w:t>
      </w:r>
    </w:p>
    <w:p w14:paraId="13FBE984" w14:textId="6E871D96" w:rsidR="00791B7A" w:rsidRDefault="00791B7A" w:rsidP="00791B7A">
      <w:pPr>
        <w:ind w:firstLine="720"/>
        <w:rPr>
          <w:rFonts w:ascii="Aptos" w:hAnsi="Aptos"/>
          <w:color w:val="000000"/>
        </w:rPr>
      </w:pPr>
      <w:r>
        <w:rPr>
          <w:rFonts w:ascii="Aptos" w:hAnsi="Aptos"/>
          <w:color w:val="000000"/>
        </w:rPr>
        <w:t xml:space="preserve">Play-based interventions such as therapeutic play can benefit children with developmental delays or disabilities. Gibson, Pritchard &amp; de Lamos (2021) found specific play activities promoted language development, social </w:t>
      </w:r>
      <w:r w:rsidR="00CA19F1">
        <w:rPr>
          <w:rFonts w:ascii="Aptos" w:hAnsi="Aptos"/>
          <w:color w:val="000000"/>
        </w:rPr>
        <w:t>interactions,</w:t>
      </w:r>
      <w:r>
        <w:rPr>
          <w:rFonts w:ascii="Aptos" w:hAnsi="Aptos"/>
          <w:color w:val="000000"/>
        </w:rPr>
        <w:t xml:space="preserve"> and adaptive behaviours in children with autism spectrum disorder and other developmental conditions. Facilitated peer play and teacher guided activities have shown a reduction in feeling isolated and improved classroom participation among children with ALN (Taylor &amp; Kumar, 2024). For children with ALN, who may process information differently or at a different pace, flexible play together with a hands-on nature of play can provide a non-threatening environment to learn social skills and emotional understanding (Piaget, 19</w:t>
      </w:r>
      <w:r w:rsidR="00987F33">
        <w:rPr>
          <w:rFonts w:ascii="Aptos" w:hAnsi="Aptos"/>
          <w:color w:val="000000"/>
        </w:rPr>
        <w:t>62</w:t>
      </w:r>
      <w:r>
        <w:rPr>
          <w:rFonts w:ascii="Aptos" w:hAnsi="Aptos"/>
          <w:color w:val="000000"/>
        </w:rPr>
        <w:t xml:space="preserve">). Vygotsky placed play in the centre of learning for any child. His concept of Zone of Proximal Development emphasises the importance of guided participation, where children can achieve a better understanding of any challenge with the support of a knowledgeable peer or adult (Vygotsky, 1978). </w:t>
      </w:r>
      <w:r w:rsidR="00921CBE">
        <w:rPr>
          <w:rFonts w:ascii="Aptos" w:hAnsi="Aptos"/>
          <w:color w:val="000000"/>
        </w:rPr>
        <w:t xml:space="preserve">However, </w:t>
      </w:r>
      <w:r w:rsidR="00921CBE">
        <w:rPr>
          <w:rFonts w:ascii="Aptos" w:hAnsi="Aptos"/>
          <w:color w:val="000000"/>
        </w:rPr>
        <w:lastRenderedPageBreak/>
        <w:t>Lester and Russel (2010) found when an adult interacted in the play, they would often define the play rather than letting the children to decide their own play.</w:t>
      </w:r>
      <w:r w:rsidR="004F3F8B">
        <w:rPr>
          <w:rFonts w:ascii="Aptos" w:hAnsi="Aptos"/>
          <w:color w:val="000000"/>
        </w:rPr>
        <w:t xml:space="preserve"> Furthermore, Horvath (2025) found the best play occurs when the adult plays alongside the child whilst listening to them.</w:t>
      </w:r>
      <w:r w:rsidR="00921CBE">
        <w:rPr>
          <w:rFonts w:ascii="Aptos" w:hAnsi="Aptos"/>
          <w:color w:val="000000"/>
        </w:rPr>
        <w:t xml:space="preserve"> </w:t>
      </w:r>
      <w:r>
        <w:rPr>
          <w:rFonts w:ascii="Aptos" w:hAnsi="Aptos"/>
          <w:color w:val="000000"/>
        </w:rPr>
        <w:t>For children with ALN, a play-based group activity can be tailored to scaffold emerging skills, through creating the right balance of challenge and support in order for them to reach their poten</w:t>
      </w:r>
      <w:r w:rsidRPr="00921CBE">
        <w:rPr>
          <w:rFonts w:ascii="Aptos" w:hAnsi="Aptos"/>
          <w:color w:val="000000"/>
        </w:rPr>
        <w:t>tial (</w:t>
      </w:r>
      <w:r w:rsidR="00921CBE">
        <w:rPr>
          <w:rFonts w:ascii="Aptos" w:hAnsi="Aptos"/>
          <w:color w:val="000000"/>
        </w:rPr>
        <w:t>Murphy</w:t>
      </w:r>
      <w:r w:rsidRPr="00921CBE">
        <w:rPr>
          <w:rFonts w:ascii="Aptos" w:hAnsi="Aptos"/>
          <w:color w:val="000000"/>
        </w:rPr>
        <w:t>, 202</w:t>
      </w:r>
      <w:r w:rsidR="00921CBE">
        <w:rPr>
          <w:rFonts w:ascii="Aptos" w:hAnsi="Aptos"/>
          <w:color w:val="000000"/>
        </w:rPr>
        <w:t>5; Alpers, 2023</w:t>
      </w:r>
      <w:r>
        <w:rPr>
          <w:rFonts w:ascii="Aptos" w:hAnsi="Aptos"/>
          <w:color w:val="000000"/>
        </w:rPr>
        <w:t xml:space="preserve">). </w:t>
      </w:r>
    </w:p>
    <w:p w14:paraId="423A22C0" w14:textId="2D5ABD03" w:rsidR="00791B7A" w:rsidRDefault="00791B7A" w:rsidP="00791B7A">
      <w:pPr>
        <w:ind w:firstLine="720"/>
        <w:rPr>
          <w:rFonts w:ascii="Aptos" w:hAnsi="Aptos"/>
          <w:color w:val="000000"/>
        </w:rPr>
      </w:pPr>
      <w:r>
        <w:rPr>
          <w:rFonts w:ascii="Aptos" w:hAnsi="Aptos"/>
          <w:color w:val="000000"/>
        </w:rPr>
        <w:t>For children with ALN to develop socially, play can provide a natural setting for children with ALN to practise developing expressive and receptive language.</w:t>
      </w:r>
      <w:r w:rsidR="00D676AF" w:rsidRPr="00D676AF">
        <w:rPr>
          <w:rFonts w:ascii="Aptos" w:hAnsi="Aptos"/>
          <w:color w:val="000000"/>
        </w:rPr>
        <w:t xml:space="preserve"> Play interventions to support social interactions are crucial for children with ASD </w:t>
      </w:r>
      <w:r w:rsidR="00D676AF">
        <w:rPr>
          <w:rFonts w:ascii="Aptos" w:hAnsi="Aptos"/>
          <w:color w:val="000000"/>
        </w:rPr>
        <w:t xml:space="preserve">to support them to develop social and communication </w:t>
      </w:r>
      <w:r w:rsidR="004F3F8B">
        <w:rPr>
          <w:rFonts w:ascii="Aptos" w:hAnsi="Aptos"/>
          <w:color w:val="000000"/>
        </w:rPr>
        <w:t>skills and</w:t>
      </w:r>
      <w:r w:rsidR="00D676AF" w:rsidRPr="00D676AF">
        <w:rPr>
          <w:rFonts w:ascii="Aptos" w:hAnsi="Aptos"/>
          <w:color w:val="000000"/>
        </w:rPr>
        <w:t xml:space="preserve"> is considered a priority by individuals and their families</w:t>
      </w:r>
      <w:r w:rsidR="00D676AF">
        <w:rPr>
          <w:rFonts w:ascii="Aptos" w:hAnsi="Aptos"/>
          <w:color w:val="000000"/>
        </w:rPr>
        <w:t xml:space="preserve"> (Gibson, Pritchard &amp;De Lemo, 2021).</w:t>
      </w:r>
      <w:r>
        <w:rPr>
          <w:rFonts w:ascii="Aptos" w:hAnsi="Aptos"/>
          <w:color w:val="000000"/>
        </w:rPr>
        <w:t xml:space="preserve"> Research carried out by White et al</w:t>
      </w:r>
      <w:r w:rsidR="00C66059">
        <w:rPr>
          <w:rFonts w:ascii="Aptos" w:hAnsi="Aptos"/>
          <w:color w:val="000000"/>
        </w:rPr>
        <w:t>.</w:t>
      </w:r>
      <w:r>
        <w:rPr>
          <w:rFonts w:ascii="Aptos" w:hAnsi="Aptos"/>
          <w:color w:val="000000"/>
        </w:rPr>
        <w:t xml:space="preserve"> (2017) found children who engaged in play-based interventions showed improved verbal communication and social engagement compared to children who engaged in more structured, adult-led interventions. Group play interventions can support cooperation and positive peer interactions to build positive relationships. This is supported by Vygotsky’s theories (1978) and </w:t>
      </w:r>
      <w:r w:rsidR="001E7B1A">
        <w:rPr>
          <w:rFonts w:ascii="Aptos" w:hAnsi="Aptos"/>
          <w:color w:val="000000"/>
        </w:rPr>
        <w:t>Gibson, Pritchard &amp; de Lemos</w:t>
      </w:r>
      <w:r>
        <w:rPr>
          <w:rFonts w:ascii="Aptos" w:hAnsi="Aptos"/>
          <w:color w:val="000000"/>
        </w:rPr>
        <w:t xml:space="preserve"> (202</w:t>
      </w:r>
      <w:r w:rsidR="001E7B1A">
        <w:rPr>
          <w:rFonts w:ascii="Aptos" w:hAnsi="Aptos"/>
          <w:color w:val="000000"/>
        </w:rPr>
        <w:t>1</w:t>
      </w:r>
      <w:r>
        <w:rPr>
          <w:rFonts w:ascii="Aptos" w:hAnsi="Aptos"/>
          <w:color w:val="000000"/>
        </w:rPr>
        <w:t>) who found improvements in collaborative problem-solving and empathy within children with ALN through interacting in guided play scenarios.</w:t>
      </w:r>
    </w:p>
    <w:p w14:paraId="4B5409A0" w14:textId="6CBE0426" w:rsidR="00791B7A" w:rsidRDefault="00791B7A" w:rsidP="00791B7A">
      <w:pPr>
        <w:ind w:firstLine="720"/>
        <w:rPr>
          <w:rFonts w:ascii="Aptos" w:hAnsi="Aptos"/>
          <w:color w:val="000000"/>
        </w:rPr>
      </w:pPr>
      <w:r>
        <w:rPr>
          <w:rFonts w:ascii="Aptos" w:hAnsi="Aptos"/>
          <w:color w:val="000000"/>
        </w:rPr>
        <w:t xml:space="preserve">Roleplay and storytelling give children the opportunity to externalise and process different emotions. Bergen (2014) observed that children who participated in creative play activities showed a greater understanding on how to identify, </w:t>
      </w:r>
      <w:r w:rsidR="00CA19F1">
        <w:rPr>
          <w:rFonts w:ascii="Aptos" w:hAnsi="Aptos"/>
          <w:color w:val="000000"/>
        </w:rPr>
        <w:t>articulate,</w:t>
      </w:r>
      <w:r>
        <w:rPr>
          <w:rFonts w:ascii="Aptos" w:hAnsi="Aptos"/>
          <w:color w:val="000000"/>
        </w:rPr>
        <w:t xml:space="preserve"> and regulate their feelings</w:t>
      </w:r>
      <w:r w:rsidR="00CA19F1">
        <w:rPr>
          <w:rFonts w:ascii="Aptos" w:hAnsi="Aptos"/>
          <w:color w:val="000000"/>
        </w:rPr>
        <w:t xml:space="preserve">. </w:t>
      </w:r>
      <w:r w:rsidR="00993753">
        <w:rPr>
          <w:rFonts w:ascii="Aptos" w:hAnsi="Aptos"/>
          <w:color w:val="000000"/>
        </w:rPr>
        <w:t xml:space="preserve">Also, when children </w:t>
      </w:r>
      <w:r w:rsidR="00BC51EA">
        <w:rPr>
          <w:rFonts w:ascii="Aptos" w:hAnsi="Aptos"/>
          <w:color w:val="000000"/>
        </w:rPr>
        <w:t>participate in</w:t>
      </w:r>
      <w:r w:rsidR="00993753">
        <w:rPr>
          <w:rFonts w:ascii="Aptos" w:hAnsi="Aptos"/>
          <w:color w:val="000000"/>
        </w:rPr>
        <w:t xml:space="preserve"> </w:t>
      </w:r>
      <w:r w:rsidR="00BC51EA">
        <w:rPr>
          <w:rFonts w:ascii="Aptos" w:hAnsi="Aptos"/>
          <w:color w:val="000000"/>
        </w:rPr>
        <w:t>creative play emotions are likely to emerge or be expressed (Ho</w:t>
      </w:r>
      <w:r w:rsidR="0006192F">
        <w:rPr>
          <w:rFonts w:ascii="Aptos" w:hAnsi="Aptos"/>
          <w:color w:val="000000"/>
        </w:rPr>
        <w:t>rv</w:t>
      </w:r>
      <w:r w:rsidR="00BC51EA">
        <w:rPr>
          <w:rFonts w:ascii="Aptos" w:hAnsi="Aptos"/>
          <w:color w:val="000000"/>
        </w:rPr>
        <w:t>ath, 2025). Play</w:t>
      </w:r>
      <w:r>
        <w:rPr>
          <w:rFonts w:ascii="Aptos" w:hAnsi="Aptos"/>
          <w:color w:val="000000"/>
        </w:rPr>
        <w:t xml:space="preserve">-based interventions also give </w:t>
      </w:r>
      <w:r>
        <w:rPr>
          <w:rFonts w:ascii="Aptos" w:hAnsi="Aptos"/>
          <w:color w:val="000000"/>
        </w:rPr>
        <w:lastRenderedPageBreak/>
        <w:t>children with ALN the opportunities to experience challenges and allows them to develop coping strategies in order to complete the activities independently which boosts self- confidence and perseverance. Gibson et al</w:t>
      </w:r>
      <w:r w:rsidR="00C66059">
        <w:rPr>
          <w:rFonts w:ascii="Aptos" w:hAnsi="Aptos"/>
          <w:color w:val="000000"/>
        </w:rPr>
        <w:t>.</w:t>
      </w:r>
      <w:r>
        <w:rPr>
          <w:rFonts w:ascii="Aptos" w:hAnsi="Aptos"/>
          <w:color w:val="000000"/>
        </w:rPr>
        <w:t xml:space="preserve"> (2017) reported significant gains in resilience and self-esteem among children with ALN following group play interventions.</w:t>
      </w:r>
    </w:p>
    <w:p w14:paraId="72020BD9" w14:textId="0EADFA82" w:rsidR="00791B7A" w:rsidRPr="00791B7A" w:rsidRDefault="00783E77" w:rsidP="00783E77">
      <w:pPr>
        <w:ind w:firstLine="720"/>
        <w:rPr>
          <w:rFonts w:ascii="Aptos" w:hAnsi="Aptos"/>
          <w:color w:val="EE0000"/>
        </w:rPr>
      </w:pPr>
      <w:r w:rsidRPr="00783E77">
        <w:rPr>
          <w:rFonts w:ascii="Aptos" w:hAnsi="Aptos"/>
          <w:color w:val="000000"/>
        </w:rPr>
        <w:t>Studies have demonstrated that play-based interventions can positively influence emotional regulation and well-being (Kaizar &amp; Alordiah, 2023; Slot et al., 2017). Numerous psychotherapists acknowledge the significance of emotional release as a key aspect of therapeutic play (Shrinivasa</w:t>
      </w:r>
      <w:r w:rsidR="00987F33">
        <w:rPr>
          <w:rFonts w:ascii="Aptos" w:hAnsi="Aptos"/>
          <w:color w:val="000000"/>
        </w:rPr>
        <w:t xml:space="preserve"> et al.</w:t>
      </w:r>
      <w:r w:rsidRPr="00783E77">
        <w:rPr>
          <w:rFonts w:ascii="Aptos" w:hAnsi="Aptos"/>
          <w:color w:val="000000"/>
        </w:rPr>
        <w:t>, 2018).</w:t>
      </w:r>
      <w:r>
        <w:rPr>
          <w:rFonts w:ascii="Aptos" w:hAnsi="Aptos"/>
          <w:color w:val="000000"/>
        </w:rPr>
        <w:t xml:space="preserve"> </w:t>
      </w:r>
      <w:r w:rsidR="00791B7A" w:rsidRPr="00700E93">
        <w:rPr>
          <w:rFonts w:ascii="Aptos" w:hAnsi="Aptos"/>
          <w:color w:val="000000"/>
        </w:rPr>
        <w:t xml:space="preserve">As a child participates in creative and imaginative play, this can support the child to process their emotions, develop different coping </w:t>
      </w:r>
      <w:r w:rsidR="00CA19F1" w:rsidRPr="00700E93">
        <w:rPr>
          <w:rFonts w:ascii="Aptos" w:hAnsi="Aptos"/>
          <w:color w:val="000000"/>
        </w:rPr>
        <w:t>strategies,</w:t>
      </w:r>
      <w:r w:rsidR="00791B7A" w:rsidRPr="00700E93">
        <w:rPr>
          <w:rFonts w:ascii="Aptos" w:hAnsi="Aptos"/>
          <w:color w:val="000000"/>
        </w:rPr>
        <w:t xml:space="preserve"> and gain resilience. </w:t>
      </w:r>
      <w:r w:rsidR="00791B7A" w:rsidRPr="0072606E">
        <w:rPr>
          <w:rFonts w:ascii="Aptos" w:hAnsi="Aptos"/>
        </w:rPr>
        <w:t xml:space="preserve">For example, </w:t>
      </w:r>
      <w:r w:rsidR="00921CBE" w:rsidRPr="0072606E">
        <w:rPr>
          <w:rFonts w:ascii="Aptos" w:hAnsi="Aptos"/>
        </w:rPr>
        <w:t>Hong-Gu et al</w:t>
      </w:r>
      <w:r w:rsidR="00C66059">
        <w:rPr>
          <w:rFonts w:ascii="Aptos" w:hAnsi="Aptos"/>
        </w:rPr>
        <w:t>.</w:t>
      </w:r>
      <w:r w:rsidR="00921CBE" w:rsidRPr="0072606E">
        <w:rPr>
          <w:rFonts w:ascii="Aptos" w:hAnsi="Aptos"/>
        </w:rPr>
        <w:t xml:space="preserve"> (2015)</w:t>
      </w:r>
      <w:r w:rsidR="00791B7A" w:rsidRPr="0072606E">
        <w:rPr>
          <w:rFonts w:ascii="Aptos" w:hAnsi="Aptos"/>
        </w:rPr>
        <w:t xml:space="preserve"> </w:t>
      </w:r>
      <w:r w:rsidR="00921CBE" w:rsidRPr="0072606E">
        <w:rPr>
          <w:rFonts w:ascii="Aptos" w:hAnsi="Aptos"/>
        </w:rPr>
        <w:t xml:space="preserve">found therapeutic play is effective in reducing negative manifestations </w:t>
      </w:r>
      <w:r w:rsidR="0072606E" w:rsidRPr="0072606E">
        <w:rPr>
          <w:rFonts w:ascii="Aptos" w:hAnsi="Aptos"/>
        </w:rPr>
        <w:t xml:space="preserve">and is used to reduce stress, </w:t>
      </w:r>
      <w:r w:rsidR="00CA19F1" w:rsidRPr="0072606E">
        <w:rPr>
          <w:rFonts w:ascii="Aptos" w:hAnsi="Aptos"/>
        </w:rPr>
        <w:t>anxiety,</w:t>
      </w:r>
      <w:r w:rsidR="0072606E" w:rsidRPr="0072606E">
        <w:rPr>
          <w:rFonts w:ascii="Aptos" w:hAnsi="Aptos"/>
        </w:rPr>
        <w:t xml:space="preserve"> and better behaviours. They found therapeutic play</w:t>
      </w:r>
      <w:r w:rsidR="00921CBE" w:rsidRPr="0072606E">
        <w:rPr>
          <w:rFonts w:ascii="Aptos" w:hAnsi="Aptos"/>
        </w:rPr>
        <w:t xml:space="preserve"> decreased anxiety in </w:t>
      </w:r>
      <w:r w:rsidR="00CA19F1" w:rsidRPr="0072606E">
        <w:rPr>
          <w:rFonts w:ascii="Aptos" w:hAnsi="Aptos"/>
        </w:rPr>
        <w:t>four</w:t>
      </w:r>
      <w:r w:rsidR="00921CBE" w:rsidRPr="0072606E">
        <w:rPr>
          <w:rFonts w:ascii="Aptos" w:hAnsi="Aptos"/>
        </w:rPr>
        <w:t xml:space="preserve"> studies</w:t>
      </w:r>
      <w:r w:rsidR="0072606E" w:rsidRPr="0072606E">
        <w:rPr>
          <w:rFonts w:ascii="Aptos" w:hAnsi="Aptos"/>
        </w:rPr>
        <w:t xml:space="preserve"> and a further two studies showed a reduce in negative emotional behaviours. However, most of the results were inconsistent with therapeutic play reducing stress and anxiety.</w:t>
      </w:r>
      <w:r w:rsidR="00921CBE" w:rsidRPr="0072606E">
        <w:rPr>
          <w:rFonts w:ascii="Aptos" w:hAnsi="Aptos"/>
        </w:rPr>
        <w:t xml:space="preserve"> </w:t>
      </w:r>
    </w:p>
    <w:p w14:paraId="538D8409" w14:textId="6293BC0E" w:rsidR="00791B7A" w:rsidRDefault="00791B7A" w:rsidP="00791B7A">
      <w:pPr>
        <w:ind w:firstLine="720"/>
        <w:rPr>
          <w:rFonts w:ascii="Aptos" w:hAnsi="Aptos"/>
          <w:color w:val="000000"/>
        </w:rPr>
      </w:pPr>
      <w:r>
        <w:rPr>
          <w:rFonts w:ascii="Aptos" w:hAnsi="Aptos"/>
          <w:color w:val="000000"/>
        </w:rPr>
        <w:t xml:space="preserve">A key benefit of therapeutic play lies in its adaptability. These play-based activities can be adapted to suit different diverse learning profiles, </w:t>
      </w:r>
      <w:r w:rsidR="00CA19F1">
        <w:rPr>
          <w:rFonts w:ascii="Aptos" w:hAnsi="Aptos"/>
          <w:color w:val="000000"/>
        </w:rPr>
        <w:t>abilities,</w:t>
      </w:r>
      <w:r>
        <w:rPr>
          <w:rFonts w:ascii="Aptos" w:hAnsi="Aptos"/>
          <w:color w:val="000000"/>
        </w:rPr>
        <w:t xml:space="preserve"> and interests of children with ALN, which fosters a sense of belonging and inclusion in any environment aligning with Vygotsky’s advocacy for meaningful participation within a supportive environment and </w:t>
      </w:r>
      <w:r w:rsidRPr="00887831">
        <w:rPr>
          <w:rFonts w:ascii="Aptos" w:hAnsi="Aptos"/>
          <w:color w:val="000000"/>
        </w:rPr>
        <w:t>community (</w:t>
      </w:r>
      <w:r w:rsidR="00887831" w:rsidRPr="00887831">
        <w:rPr>
          <w:rFonts w:ascii="Aptos" w:hAnsi="Aptos"/>
          <w:color w:val="000000"/>
        </w:rPr>
        <w:t>Caingcoy,2023</w:t>
      </w:r>
      <w:r w:rsidRPr="00887831">
        <w:rPr>
          <w:rFonts w:ascii="Aptos" w:hAnsi="Aptos"/>
          <w:color w:val="000000"/>
        </w:rPr>
        <w:t>).</w:t>
      </w:r>
      <w:r>
        <w:rPr>
          <w:rFonts w:ascii="Aptos" w:hAnsi="Aptos"/>
          <w:color w:val="000000"/>
        </w:rPr>
        <w:t xml:space="preserve"> </w:t>
      </w:r>
      <w:r w:rsidRPr="00D761C7">
        <w:rPr>
          <w:rFonts w:ascii="Aptos" w:hAnsi="Aptos"/>
          <w:color w:val="000000"/>
        </w:rPr>
        <w:t xml:space="preserve">Numerous research studies highlight that interventions integrated into play tend to be more engaging and less </w:t>
      </w:r>
      <w:r w:rsidRPr="00D761C7">
        <w:rPr>
          <w:rFonts w:ascii="Aptos" w:hAnsi="Aptos"/>
          <w:color w:val="000000"/>
        </w:rPr>
        <w:lastRenderedPageBreak/>
        <w:t>stigmatising than those based on therapeutic or deficit-focused approaches</w:t>
      </w:r>
      <w:r>
        <w:rPr>
          <w:rFonts w:ascii="Aptos" w:hAnsi="Aptos"/>
          <w:color w:val="000000"/>
        </w:rPr>
        <w:t xml:space="preserve"> (White et al</w:t>
      </w:r>
      <w:r w:rsidR="00C66059">
        <w:rPr>
          <w:rFonts w:ascii="Aptos" w:hAnsi="Aptos"/>
          <w:color w:val="000000"/>
        </w:rPr>
        <w:t>.</w:t>
      </w:r>
      <w:r>
        <w:rPr>
          <w:rFonts w:ascii="Aptos" w:hAnsi="Aptos"/>
          <w:color w:val="000000"/>
        </w:rPr>
        <w:t>, 2017)</w:t>
      </w:r>
      <w:r w:rsidRPr="00D761C7">
        <w:rPr>
          <w:rFonts w:ascii="Aptos" w:hAnsi="Aptos"/>
          <w:color w:val="000000"/>
        </w:rPr>
        <w:t>.</w:t>
      </w:r>
    </w:p>
    <w:p w14:paraId="770F1F03" w14:textId="021D2118" w:rsidR="00791B7A" w:rsidRDefault="00791B7A" w:rsidP="00791B7A">
      <w:pPr>
        <w:ind w:firstLine="720"/>
        <w:rPr>
          <w:rFonts w:ascii="Aptos" w:hAnsi="Aptos"/>
          <w:color w:val="000000"/>
        </w:rPr>
      </w:pPr>
      <w:r>
        <w:rPr>
          <w:rFonts w:ascii="Aptos" w:hAnsi="Aptos"/>
          <w:color w:val="000000"/>
        </w:rPr>
        <w:t xml:space="preserve">Play-based intervention supports to nurture emotional resilience, social </w:t>
      </w:r>
      <w:r w:rsidR="00CA19F1">
        <w:rPr>
          <w:rFonts w:ascii="Aptos" w:hAnsi="Aptos"/>
          <w:color w:val="000000"/>
        </w:rPr>
        <w:t>development,</w:t>
      </w:r>
      <w:r>
        <w:rPr>
          <w:rFonts w:ascii="Aptos" w:hAnsi="Aptos"/>
          <w:color w:val="000000"/>
        </w:rPr>
        <w:t xml:space="preserve"> and well-being as well as cognitive and academic progress. Through experiencing the different aspects of play, it can enable children with ALN to explore and develop various characteristics of their identity and fostering growth and different life skills which can be used beyond the classroom. This is supported by the work of Bergen (2014) which suggests that emotional literacy can be refined through play and can form the foundation for lifelong mental health and social adjustment. </w:t>
      </w:r>
    </w:p>
    <w:p w14:paraId="1A25BCD0" w14:textId="52214792" w:rsidR="00791B7A" w:rsidRPr="00674FD1" w:rsidRDefault="00791B7A" w:rsidP="00791B7A">
      <w:pPr>
        <w:ind w:firstLine="720"/>
        <w:rPr>
          <w:rFonts w:ascii="Aptos" w:hAnsi="Aptos"/>
        </w:rPr>
      </w:pPr>
      <w:r w:rsidRPr="00987F33">
        <w:rPr>
          <w:rFonts w:ascii="Aptos" w:hAnsi="Aptos"/>
        </w:rPr>
        <w:t>Play-based interventions can be integrated into the child’s daily routine, both at home and at school which can empower the family as a whole and the school as they begin to understand the ALN child’s challenges and can support them in order to contribute to the child’s growth (</w:t>
      </w:r>
      <w:r w:rsidR="00987F33">
        <w:rPr>
          <w:rFonts w:ascii="Aptos" w:hAnsi="Aptos"/>
        </w:rPr>
        <w:t>Horvath,2025; Bubikova-Moan, Hjetland &amp; Wo</w:t>
      </w:r>
      <w:r w:rsidR="00C66059">
        <w:rPr>
          <w:rFonts w:ascii="Aptos" w:hAnsi="Aptos"/>
        </w:rPr>
        <w:t>l</w:t>
      </w:r>
      <w:r w:rsidR="00987F33">
        <w:rPr>
          <w:rFonts w:ascii="Aptos" w:hAnsi="Aptos"/>
        </w:rPr>
        <w:t>lscheid, 2019</w:t>
      </w:r>
      <w:r w:rsidRPr="00987F33">
        <w:rPr>
          <w:rFonts w:ascii="Aptos" w:hAnsi="Aptos"/>
        </w:rPr>
        <w:t>).</w:t>
      </w:r>
    </w:p>
    <w:p w14:paraId="34C941D1" w14:textId="2D5158B8" w:rsidR="00791B7A" w:rsidRDefault="00791B7A" w:rsidP="00791B7A">
      <w:pPr>
        <w:ind w:firstLine="720"/>
        <w:rPr>
          <w:rFonts w:ascii="Aptos" w:hAnsi="Aptos"/>
          <w:color w:val="000000"/>
        </w:rPr>
      </w:pPr>
      <w:r>
        <w:rPr>
          <w:rFonts w:ascii="Aptos" w:hAnsi="Aptos"/>
          <w:color w:val="000000"/>
        </w:rPr>
        <w:t xml:space="preserve">Despite clear advantages of participating in therapeutic play-based interventions the effectiveness of the intervention is dependent on adequate training and support given to the practitioner. </w:t>
      </w:r>
      <w:r w:rsidR="000977F1" w:rsidRPr="001A2F59">
        <w:rPr>
          <w:rFonts w:ascii="Aptos" w:hAnsi="Aptos"/>
          <w:color w:val="000000"/>
        </w:rPr>
        <w:t>Caingcoy (2023</w:t>
      </w:r>
      <w:r w:rsidRPr="001A2F59">
        <w:rPr>
          <w:rFonts w:ascii="Aptos" w:hAnsi="Aptos"/>
          <w:color w:val="000000"/>
        </w:rPr>
        <w:t>)</w:t>
      </w:r>
      <w:r w:rsidR="000977F1">
        <w:rPr>
          <w:rFonts w:ascii="Aptos" w:hAnsi="Aptos"/>
          <w:color w:val="000000"/>
        </w:rPr>
        <w:t xml:space="preserve"> and Bubikova-Moan, Hjetland and Wollscheid (2019)</w:t>
      </w:r>
      <w:r>
        <w:rPr>
          <w:rFonts w:ascii="Aptos" w:hAnsi="Aptos"/>
          <w:color w:val="000000"/>
        </w:rPr>
        <w:t xml:space="preserve"> found practitioners may struggle to adapt the play activities or provide the necessary support if they do not have adequate training, this could result in reducing the impact for children with ALN. Also, education settings may also prioritise academic targets over play leading to excluding these interventions</w:t>
      </w:r>
      <w:r w:rsidR="0012374B">
        <w:rPr>
          <w:rFonts w:ascii="Aptos" w:hAnsi="Aptos"/>
          <w:color w:val="000000"/>
        </w:rPr>
        <w:t xml:space="preserve"> (Bubikova-Moan, Hjetland &amp; Wollscheid,2019)</w:t>
      </w:r>
      <w:r>
        <w:rPr>
          <w:rFonts w:ascii="Aptos" w:hAnsi="Aptos"/>
          <w:color w:val="000000"/>
        </w:rPr>
        <w:t xml:space="preserve">. Practitioners must be equipped to design, </w:t>
      </w:r>
      <w:r w:rsidR="00CA19F1">
        <w:rPr>
          <w:rFonts w:ascii="Aptos" w:hAnsi="Aptos"/>
          <w:color w:val="000000"/>
        </w:rPr>
        <w:t>facilitate,</w:t>
      </w:r>
      <w:r>
        <w:rPr>
          <w:rFonts w:ascii="Aptos" w:hAnsi="Aptos"/>
          <w:color w:val="000000"/>
        </w:rPr>
        <w:t xml:space="preserve"> and assess play activities which supports a child with ALN to develop emotionally and socially. White et </w:t>
      </w:r>
      <w:r>
        <w:rPr>
          <w:rFonts w:ascii="Aptos" w:hAnsi="Aptos"/>
          <w:color w:val="000000"/>
        </w:rPr>
        <w:lastRenderedPageBreak/>
        <w:t>al</w:t>
      </w:r>
      <w:r w:rsidR="00C66059">
        <w:rPr>
          <w:rFonts w:ascii="Aptos" w:hAnsi="Aptos"/>
          <w:color w:val="000000"/>
        </w:rPr>
        <w:t>.</w:t>
      </w:r>
      <w:r>
        <w:rPr>
          <w:rFonts w:ascii="Aptos" w:hAnsi="Aptos"/>
          <w:color w:val="000000"/>
        </w:rPr>
        <w:t xml:space="preserve"> (2017) suggest</w:t>
      </w:r>
      <w:r w:rsidR="00A8439F">
        <w:rPr>
          <w:rFonts w:ascii="Aptos" w:hAnsi="Aptos"/>
          <w:color w:val="000000"/>
        </w:rPr>
        <w:t>s</w:t>
      </w:r>
      <w:r>
        <w:rPr>
          <w:rFonts w:ascii="Aptos" w:hAnsi="Aptos"/>
          <w:color w:val="000000"/>
        </w:rPr>
        <w:t xml:space="preserve"> that play theory and practice should be included in teacher training curriculums in order for practitioners to support the children accordingly.</w:t>
      </w:r>
    </w:p>
    <w:p w14:paraId="27EEC8FE" w14:textId="537B7348" w:rsidR="00791B7A" w:rsidRDefault="00791B7A" w:rsidP="00791B7A">
      <w:pPr>
        <w:ind w:firstLine="720"/>
        <w:rPr>
          <w:rFonts w:ascii="Aptos" w:hAnsi="Aptos"/>
          <w:color w:val="000000"/>
        </w:rPr>
      </w:pPr>
      <w:r>
        <w:rPr>
          <w:rFonts w:ascii="Aptos" w:hAnsi="Aptos"/>
          <w:color w:val="000000"/>
        </w:rPr>
        <w:t xml:space="preserve">Measuring the impact of play-based interventions poses methodological challenges as much of the existing evidence is qualitative or based on small case studies, which limits the generalisation of the results. </w:t>
      </w:r>
      <w:r w:rsidR="00674FD1">
        <w:rPr>
          <w:rFonts w:ascii="Aptos" w:hAnsi="Aptos"/>
          <w:color w:val="000000"/>
        </w:rPr>
        <w:t xml:space="preserve">Gibson, Pritchard, &amp; de Lemos (2021) </w:t>
      </w:r>
      <w:r>
        <w:rPr>
          <w:rFonts w:ascii="Aptos" w:hAnsi="Aptos"/>
          <w:color w:val="000000"/>
        </w:rPr>
        <w:t>raised concerns about the lack of standardised tools for measuring social and emotional progress which could hinder the advocacy for play-based strategies and funding levels.</w:t>
      </w:r>
    </w:p>
    <w:p w14:paraId="0EA1787E" w14:textId="6477B08A" w:rsidR="00791B7A" w:rsidRDefault="00791B7A" w:rsidP="00791B7A">
      <w:pPr>
        <w:ind w:firstLine="720"/>
        <w:rPr>
          <w:rFonts w:ascii="Aptos" w:hAnsi="Aptos"/>
          <w:color w:val="000000"/>
        </w:rPr>
      </w:pPr>
      <w:r>
        <w:rPr>
          <w:rFonts w:ascii="Aptos" w:hAnsi="Aptos"/>
          <w:color w:val="000000"/>
        </w:rPr>
        <w:t xml:space="preserve">How play-based interventions are carried out may differ across cultures and environments. What is considered meaningful play in one setting may not be seen the same in another setting. </w:t>
      </w:r>
      <w:r w:rsidR="00887831">
        <w:rPr>
          <w:rFonts w:ascii="Aptos" w:hAnsi="Aptos"/>
          <w:color w:val="000000"/>
        </w:rPr>
        <w:t>Caingcoy (2023)</w:t>
      </w:r>
      <w:r>
        <w:rPr>
          <w:rFonts w:ascii="Aptos" w:hAnsi="Aptos"/>
          <w:color w:val="000000"/>
        </w:rPr>
        <w:t xml:space="preserve"> emphasised the need for culturally responsive practices, to ensure that interventions are relevant and respectful of each child’s background and experiences. </w:t>
      </w:r>
    </w:p>
    <w:p w14:paraId="6398206F" w14:textId="53E39BCC" w:rsidR="00791B7A" w:rsidRDefault="00791B7A" w:rsidP="00791B7A">
      <w:pPr>
        <w:ind w:firstLine="720"/>
        <w:rPr>
          <w:rFonts w:ascii="Aptos" w:hAnsi="Aptos"/>
          <w:color w:val="000000"/>
        </w:rPr>
      </w:pPr>
      <w:r>
        <w:rPr>
          <w:rFonts w:ascii="Aptos" w:hAnsi="Aptos"/>
          <w:color w:val="000000"/>
        </w:rPr>
        <w:t xml:space="preserve">To increase the impact of play-based interventions on diverse children beyond the classroom, practitioners should involve their families. </w:t>
      </w:r>
      <w:r w:rsidR="004F3F8B">
        <w:rPr>
          <w:rFonts w:ascii="Aptos" w:hAnsi="Aptos"/>
          <w:color w:val="000000"/>
        </w:rPr>
        <w:t>Horvath (2025)</w:t>
      </w:r>
      <w:r>
        <w:rPr>
          <w:rFonts w:ascii="Aptos" w:hAnsi="Aptos"/>
          <w:color w:val="000000"/>
        </w:rPr>
        <w:t xml:space="preserve"> found that parental engagement enhanced the consistency and reinforced the skills in more natural environments</w:t>
      </w:r>
      <w:r w:rsidR="004F3F8B">
        <w:rPr>
          <w:rFonts w:ascii="Aptos" w:hAnsi="Aptos"/>
          <w:color w:val="000000"/>
        </w:rPr>
        <w:t xml:space="preserve"> as the children </w:t>
      </w:r>
      <w:r w:rsidR="000977F1">
        <w:rPr>
          <w:rFonts w:ascii="Aptos" w:hAnsi="Aptos"/>
          <w:color w:val="000000"/>
        </w:rPr>
        <w:t>appeared to</w:t>
      </w:r>
      <w:r w:rsidR="004F3F8B">
        <w:rPr>
          <w:rFonts w:ascii="Aptos" w:hAnsi="Aptos"/>
          <w:color w:val="000000"/>
        </w:rPr>
        <w:t xml:space="preserve"> be more creative when their parents are involved in the play</w:t>
      </w:r>
      <w:r>
        <w:rPr>
          <w:rFonts w:ascii="Aptos" w:hAnsi="Aptos"/>
          <w:color w:val="000000"/>
        </w:rPr>
        <w:t xml:space="preserve">. </w:t>
      </w:r>
      <w:r w:rsidRPr="00706819">
        <w:rPr>
          <w:rFonts w:ascii="Aptos" w:hAnsi="Aptos"/>
          <w:color w:val="000000"/>
        </w:rPr>
        <w:t>Policies should foster partnerships between schools and families by supporting and sharing resources for home play activities that mirror school-based play, promoting belonging and inclusion</w:t>
      </w:r>
      <w:r w:rsidR="000977F1">
        <w:rPr>
          <w:rFonts w:ascii="Aptos" w:hAnsi="Aptos"/>
          <w:color w:val="000000"/>
        </w:rPr>
        <w:t xml:space="preserve">, as Bubikova-Moan, Hjetland and Woolscheid (2019) shared that teachers expressed that the parents lack of knowledge </w:t>
      </w:r>
      <w:r w:rsidR="00EC79C3">
        <w:rPr>
          <w:rFonts w:ascii="Aptos" w:hAnsi="Aptos"/>
          <w:color w:val="000000"/>
        </w:rPr>
        <w:t>about the importance of play is a challenged expressed by teachers.</w:t>
      </w:r>
    </w:p>
    <w:p w14:paraId="0C5E12F7" w14:textId="0CB6C908" w:rsidR="004F3F8B" w:rsidRDefault="00791B7A" w:rsidP="00D06E6D">
      <w:pPr>
        <w:ind w:firstLine="720"/>
        <w:rPr>
          <w:rFonts w:ascii="Aptos" w:hAnsi="Aptos"/>
          <w:color w:val="000000"/>
        </w:rPr>
      </w:pPr>
      <w:r>
        <w:rPr>
          <w:rFonts w:ascii="Aptos" w:hAnsi="Aptos"/>
          <w:color w:val="000000"/>
        </w:rPr>
        <w:lastRenderedPageBreak/>
        <w:t xml:space="preserve">There is need for further large-scale, longitudinal studies to examine the impact of play-based interventions on children with ALN. Quantitative measures together with rich qualitative accounts would strengthen the evidence base and guide best practice further </w:t>
      </w:r>
      <w:r w:rsidRPr="00674FD1">
        <w:rPr>
          <w:rFonts w:ascii="Aptos" w:hAnsi="Aptos"/>
          <w:color w:val="000000"/>
        </w:rPr>
        <w:t>(</w:t>
      </w:r>
      <w:r w:rsidR="00674FD1">
        <w:rPr>
          <w:rFonts w:ascii="Aptos" w:hAnsi="Aptos"/>
          <w:color w:val="000000"/>
        </w:rPr>
        <w:t>Kaizar &amp; Alordiah, 2023</w:t>
      </w:r>
      <w:r w:rsidRPr="00674FD1">
        <w:rPr>
          <w:rFonts w:ascii="Aptos" w:hAnsi="Aptos"/>
          <w:color w:val="000000"/>
        </w:rPr>
        <w:t>).</w:t>
      </w:r>
      <w:r>
        <w:rPr>
          <w:rFonts w:ascii="Aptos" w:hAnsi="Aptos"/>
          <w:color w:val="000000"/>
        </w:rPr>
        <w:t xml:space="preserve"> Research also needs to address factors such as gender, culture and context shape play experiences to ensure interventions are relevant and respectful to each child’s background and experiences </w:t>
      </w:r>
      <w:r w:rsidRPr="00674FD1">
        <w:rPr>
          <w:rFonts w:ascii="Aptos" w:hAnsi="Aptos"/>
          <w:color w:val="000000"/>
        </w:rPr>
        <w:t>(</w:t>
      </w:r>
      <w:r w:rsidR="00674FD1">
        <w:rPr>
          <w:rFonts w:ascii="Aptos" w:hAnsi="Aptos"/>
          <w:color w:val="000000"/>
        </w:rPr>
        <w:t>Macmillan et al., 2015</w:t>
      </w:r>
      <w:r>
        <w:rPr>
          <w:rFonts w:ascii="Aptos" w:hAnsi="Aptos"/>
          <w:color w:val="000000"/>
        </w:rPr>
        <w:t>).</w:t>
      </w:r>
    </w:p>
    <w:p w14:paraId="7AC6DD06" w14:textId="797530D4" w:rsidR="004F09BE" w:rsidRDefault="004F09BE" w:rsidP="004F0A5E">
      <w:pPr>
        <w:ind w:firstLine="720"/>
      </w:pPr>
      <w:r w:rsidRPr="004F09BE">
        <w:rPr>
          <w:rFonts w:ascii="Aptos" w:hAnsi="Aptos"/>
          <w:color w:val="000000"/>
        </w:rPr>
        <w:t>Children living in poverty may face challenges in adapting to diverse environments; however, play-based interventions enable professionals to establish supportive contexts that promote development. While some children demonstrate resilience and are able to navigate adversity, stress, and risk independently through play, others may require guidance. In such cases, the presence of an empathetic adult who recognises the value of play can provide essential support (Fearn, 2020).</w:t>
      </w:r>
    </w:p>
    <w:p w14:paraId="48085756" w14:textId="56DEC1D2" w:rsidR="004F3F8B" w:rsidRDefault="003270E0" w:rsidP="007700D0">
      <w:pPr>
        <w:ind w:firstLine="720"/>
        <w:rPr>
          <w:rFonts w:ascii="Aptos" w:hAnsi="Aptos"/>
          <w:color w:val="000000"/>
        </w:rPr>
      </w:pPr>
      <w:r w:rsidRPr="003270E0">
        <w:rPr>
          <w:rFonts w:ascii="Aptos" w:hAnsi="Aptos"/>
          <w:color w:val="000000"/>
        </w:rPr>
        <w:t xml:space="preserve"> Play gives children a way to share personal stories they may not be able to express verbally. By using toys and symbolic play, they can distance themselves from overwhelming emotions or memories that are difficult to communicate directly. This process helps them solve problems, interact positively with others, and build essential skills for growth and learning (Ho</w:t>
      </w:r>
      <w:r w:rsidR="0006192F">
        <w:rPr>
          <w:rFonts w:ascii="Aptos" w:hAnsi="Aptos"/>
          <w:color w:val="000000"/>
        </w:rPr>
        <w:t>rv</w:t>
      </w:r>
      <w:r w:rsidRPr="003270E0">
        <w:rPr>
          <w:rFonts w:ascii="Aptos" w:hAnsi="Aptos"/>
          <w:color w:val="000000"/>
        </w:rPr>
        <w:t>ath, 2025). Additionally, even financially disadvantaged children find ways to engage in play by using available materials from their surroundings. Despite this resilience, some children still miss out on play opportunities due to other factors, such as participating in clubs every day (Ho</w:t>
      </w:r>
      <w:r w:rsidR="0006192F">
        <w:rPr>
          <w:rFonts w:ascii="Aptos" w:hAnsi="Aptos"/>
          <w:color w:val="000000"/>
        </w:rPr>
        <w:t>rv</w:t>
      </w:r>
      <w:r w:rsidRPr="003270E0">
        <w:rPr>
          <w:rFonts w:ascii="Aptos" w:hAnsi="Aptos"/>
          <w:color w:val="000000"/>
        </w:rPr>
        <w:t>ath, 2025).</w:t>
      </w:r>
    </w:p>
    <w:p w14:paraId="3CE314F8" w14:textId="3BB5211B" w:rsidR="004F0A5E" w:rsidRDefault="004F0A5E" w:rsidP="007700D0">
      <w:pPr>
        <w:ind w:firstLine="720"/>
        <w:rPr>
          <w:rFonts w:ascii="Aptos" w:hAnsi="Aptos"/>
          <w:color w:val="000000"/>
        </w:rPr>
      </w:pPr>
      <w:r>
        <w:rPr>
          <w:rFonts w:ascii="Aptos" w:hAnsi="Aptos"/>
          <w:color w:val="000000"/>
        </w:rPr>
        <w:t xml:space="preserve">Play can support a child to develop social inclusion, accept </w:t>
      </w:r>
      <w:r w:rsidR="00CA19F1">
        <w:rPr>
          <w:rFonts w:ascii="Aptos" w:hAnsi="Aptos"/>
          <w:color w:val="000000"/>
        </w:rPr>
        <w:t>diversity,</w:t>
      </w:r>
      <w:r>
        <w:rPr>
          <w:rFonts w:ascii="Aptos" w:hAnsi="Aptos"/>
          <w:color w:val="000000"/>
        </w:rPr>
        <w:t xml:space="preserve"> and create support networks with other who are facing similar challenges (Yogman et al., 2018). </w:t>
      </w:r>
      <w:r>
        <w:rPr>
          <w:rFonts w:ascii="Aptos" w:hAnsi="Aptos"/>
          <w:color w:val="000000"/>
        </w:rPr>
        <w:lastRenderedPageBreak/>
        <w:t xml:space="preserve">Additionally, through engaging in play children and foster a sense of belonging and inclusion as they build positive relationships. It allows the children to interact with others from </w:t>
      </w:r>
      <w:r w:rsidR="00CA19F1">
        <w:rPr>
          <w:rFonts w:ascii="Aptos" w:hAnsi="Aptos"/>
          <w:color w:val="000000"/>
        </w:rPr>
        <w:t>diverse backgrounds</w:t>
      </w:r>
      <w:r>
        <w:rPr>
          <w:rFonts w:ascii="Aptos" w:hAnsi="Aptos"/>
          <w:color w:val="000000"/>
        </w:rPr>
        <w:t xml:space="preserve"> and adapt to different social conversations or scenarios (Parker et al., 2022).</w:t>
      </w:r>
    </w:p>
    <w:p w14:paraId="4500D0DF" w14:textId="77777777" w:rsidR="00674FD1" w:rsidRDefault="004F0A5E" w:rsidP="007700D0">
      <w:pPr>
        <w:ind w:firstLine="720"/>
        <w:rPr>
          <w:rFonts w:ascii="Aptos" w:hAnsi="Aptos"/>
          <w:color w:val="000000"/>
        </w:rPr>
      </w:pPr>
      <w:r>
        <w:rPr>
          <w:rFonts w:ascii="Aptos" w:hAnsi="Aptos"/>
          <w:color w:val="000000"/>
        </w:rPr>
        <w:t>Furthermore, play can support children impacted by poverty to develop coping strategies for when they experience stress, support emotional regulation and situation adaptation through providing a nurturing environment where they can participate in problem solving, creative play and social interactions (Gibson et al., 2017; Kaizar &amp; Alordiah, 2023).</w:t>
      </w:r>
    </w:p>
    <w:p w14:paraId="5BD178D2" w14:textId="57203E50" w:rsidR="004F0A5E" w:rsidRDefault="00674FD1" w:rsidP="00674FD1">
      <w:pPr>
        <w:ind w:firstLine="720"/>
        <w:rPr>
          <w:rFonts w:ascii="Aptos" w:hAnsi="Aptos"/>
          <w:color w:val="000000"/>
        </w:rPr>
      </w:pPr>
      <w:r w:rsidRPr="00674FD1">
        <w:rPr>
          <w:rFonts w:ascii="Aptos" w:hAnsi="Aptos"/>
          <w:color w:val="000000"/>
        </w:rPr>
        <w:t>Engagement in play has the potential to facilitate a child's development by enabling them to operate beyond immediate experiences. Through play, children can engage in abstract thought, reflect on past events, envision future possibilities, and consider alternative approaches. It promotes critical thinking, encourages experimentation, and supports their ability to process and articulate personal beliefs and emotions (HWB, 2024</w:t>
      </w:r>
      <w:r w:rsidR="00FA7EEC">
        <w:rPr>
          <w:rFonts w:ascii="Aptos" w:hAnsi="Aptos"/>
          <w:color w:val="000000"/>
        </w:rPr>
        <w:t>; Bruce, 2015</w:t>
      </w:r>
      <w:r w:rsidRPr="00674FD1">
        <w:rPr>
          <w:rFonts w:ascii="Aptos" w:hAnsi="Aptos"/>
          <w:color w:val="000000"/>
        </w:rPr>
        <w:t>).</w:t>
      </w:r>
    </w:p>
    <w:p w14:paraId="18EE1A21" w14:textId="64D73A7D" w:rsidR="0098111B" w:rsidRDefault="0098111B" w:rsidP="00674FD1">
      <w:pPr>
        <w:ind w:firstLine="720"/>
      </w:pPr>
      <w:r w:rsidRPr="0098111B">
        <w:t>In summary, the literature strongly supports the role of play and play-based interventions in fostering the social, emotional, and cognitive development of children from diverse backgrounds, including those with Additional Learning Needs (ALN) and those facing the challenges of migration and cultural adjustment (Vygotsky, 1978; Smith &amp; Roopnarine, 2018; Gibson, Pritchard &amp; de Lemos, 2021).</w:t>
      </w:r>
    </w:p>
    <w:p w14:paraId="38D1B3A2" w14:textId="3DA9E813" w:rsidR="007700D0" w:rsidRDefault="00D06E6D" w:rsidP="00D06E6D">
      <w:pPr>
        <w:ind w:firstLine="720"/>
        <w:rPr>
          <w:rFonts w:ascii="Aptos" w:hAnsi="Aptos"/>
          <w:color w:val="000000"/>
        </w:rPr>
      </w:pPr>
      <w:r>
        <w:rPr>
          <w:rFonts w:ascii="Aptos" w:hAnsi="Aptos"/>
          <w:color w:val="000000"/>
        </w:rPr>
        <w:t xml:space="preserve"> T</w:t>
      </w:r>
      <w:r w:rsidR="007700D0" w:rsidRPr="007700D0">
        <w:rPr>
          <w:rFonts w:ascii="Aptos" w:hAnsi="Aptos"/>
          <w:color w:val="000000"/>
        </w:rPr>
        <w:t>herapeutic play offers numerous advantages by reducing obstacles that disrupt a child’s natural play activities. Through this process, children can enhance their communication skills and understanding, while also fostering self-observation abilities</w:t>
      </w:r>
      <w:r w:rsidR="00C66059">
        <w:rPr>
          <w:rFonts w:ascii="Aptos" w:hAnsi="Aptos"/>
          <w:color w:val="000000"/>
        </w:rPr>
        <w:t xml:space="preserve"> </w:t>
      </w:r>
      <w:r w:rsidR="00C66059">
        <w:rPr>
          <w:rFonts w:ascii="Aptos" w:hAnsi="Aptos"/>
          <w:color w:val="000000"/>
        </w:rPr>
        <w:lastRenderedPageBreak/>
        <w:t>(Kapkin et al., 2020)</w:t>
      </w:r>
      <w:r w:rsidR="007700D0" w:rsidRPr="007700D0">
        <w:rPr>
          <w:rFonts w:ascii="Aptos" w:hAnsi="Aptos"/>
          <w:color w:val="000000"/>
        </w:rPr>
        <w:t>. As a result, they gain better impulse control and learn more effective strategies to manage anxiety and frustration</w:t>
      </w:r>
      <w:r w:rsidR="00C66059">
        <w:rPr>
          <w:rFonts w:ascii="Aptos" w:hAnsi="Aptos"/>
          <w:color w:val="000000"/>
        </w:rPr>
        <w:t xml:space="preserve"> (de Silva, 2017; Kapkin et al., 2020)</w:t>
      </w:r>
      <w:r w:rsidR="007700D0" w:rsidRPr="007700D0">
        <w:rPr>
          <w:rFonts w:ascii="Aptos" w:hAnsi="Aptos"/>
          <w:color w:val="000000"/>
        </w:rPr>
        <w:t>. Additionally, therapeutic play may help children build trust and improve their relationships with others (Horvath, 2025).</w:t>
      </w:r>
      <w:r w:rsidR="007700D0">
        <w:rPr>
          <w:rFonts w:ascii="Aptos" w:hAnsi="Aptos"/>
          <w:color w:val="000000"/>
        </w:rPr>
        <w:t xml:space="preserve"> </w:t>
      </w:r>
    </w:p>
    <w:p w14:paraId="21C7BE11" w14:textId="2A39FEBB" w:rsidR="000B1AA6" w:rsidRDefault="00783E77" w:rsidP="007700D0">
      <w:pPr>
        <w:ind w:firstLine="720"/>
        <w:rPr>
          <w:rFonts w:ascii="Aptos" w:hAnsi="Aptos"/>
          <w:color w:val="000000"/>
        </w:rPr>
      </w:pPr>
      <w:r>
        <w:rPr>
          <w:rFonts w:ascii="Aptos" w:hAnsi="Aptos"/>
          <w:color w:val="000000"/>
        </w:rPr>
        <w:t xml:space="preserve">On the other </w:t>
      </w:r>
      <w:r w:rsidR="000977F1">
        <w:rPr>
          <w:rFonts w:ascii="Aptos" w:hAnsi="Aptos"/>
          <w:color w:val="000000"/>
        </w:rPr>
        <w:t>hand,</w:t>
      </w:r>
      <w:r>
        <w:rPr>
          <w:rFonts w:ascii="Aptos" w:hAnsi="Aptos"/>
          <w:color w:val="000000"/>
        </w:rPr>
        <w:t xml:space="preserve"> there are many challenges involved with therapeutic play. Gibson, </w:t>
      </w:r>
      <w:r w:rsidR="00CA19F1">
        <w:rPr>
          <w:rFonts w:ascii="Aptos" w:hAnsi="Aptos"/>
          <w:color w:val="000000"/>
        </w:rPr>
        <w:t>Pritchard,</w:t>
      </w:r>
      <w:r>
        <w:rPr>
          <w:rFonts w:ascii="Aptos" w:hAnsi="Aptos"/>
          <w:color w:val="000000"/>
        </w:rPr>
        <w:t xml:space="preserve"> and da Lemo (2021) found there may be discrepancies of underpinning </w:t>
      </w:r>
      <w:r w:rsidR="000977F1">
        <w:rPr>
          <w:rFonts w:ascii="Aptos" w:hAnsi="Aptos"/>
          <w:color w:val="000000"/>
        </w:rPr>
        <w:t>philosophies</w:t>
      </w:r>
      <w:r>
        <w:rPr>
          <w:rFonts w:ascii="Aptos" w:hAnsi="Aptos"/>
          <w:color w:val="000000"/>
        </w:rPr>
        <w:t xml:space="preserve"> and how the intervention is carried out. They also found that each </w:t>
      </w:r>
      <w:r w:rsidR="000977F1">
        <w:rPr>
          <w:rFonts w:ascii="Aptos" w:hAnsi="Aptos"/>
          <w:color w:val="000000"/>
        </w:rPr>
        <w:t>person’s</w:t>
      </w:r>
      <w:r>
        <w:rPr>
          <w:rFonts w:ascii="Aptos" w:hAnsi="Aptos"/>
          <w:color w:val="000000"/>
        </w:rPr>
        <w:t xml:space="preserve"> concept of play to be different. The means of how to assess the effectiveness of the intervention could also prove challenging</w:t>
      </w:r>
      <w:r w:rsidR="000977F1">
        <w:rPr>
          <w:rFonts w:ascii="Aptos" w:hAnsi="Aptos"/>
          <w:color w:val="000000"/>
        </w:rPr>
        <w:t>. As recorded in D</w:t>
      </w:r>
      <w:r w:rsidR="001502DD">
        <w:rPr>
          <w:rFonts w:ascii="Aptos" w:hAnsi="Aptos"/>
          <w:color w:val="000000"/>
        </w:rPr>
        <w:t>e</w:t>
      </w:r>
      <w:r w:rsidR="000977F1">
        <w:rPr>
          <w:rFonts w:ascii="Aptos" w:hAnsi="Aptos"/>
          <w:color w:val="000000"/>
        </w:rPr>
        <w:t>nham et al</w:t>
      </w:r>
      <w:r w:rsidR="00C66059">
        <w:rPr>
          <w:rFonts w:ascii="Aptos" w:hAnsi="Aptos"/>
          <w:color w:val="000000"/>
        </w:rPr>
        <w:t>.</w:t>
      </w:r>
      <w:r w:rsidR="000977F1">
        <w:rPr>
          <w:rFonts w:ascii="Aptos" w:hAnsi="Aptos"/>
          <w:color w:val="000000"/>
        </w:rPr>
        <w:t xml:space="preserve"> (2003) research the measures of emotional competence included ratings based on observations, semi-structured </w:t>
      </w:r>
      <w:r w:rsidR="00CA19F1">
        <w:rPr>
          <w:rFonts w:ascii="Aptos" w:hAnsi="Aptos"/>
          <w:color w:val="000000"/>
        </w:rPr>
        <w:t>interviews,</w:t>
      </w:r>
      <w:r w:rsidR="000977F1">
        <w:rPr>
          <w:rFonts w:ascii="Aptos" w:hAnsi="Aptos"/>
          <w:color w:val="000000"/>
        </w:rPr>
        <w:t xml:space="preserve"> and material reports and to measure social competence a peer and teacher rating was used. These types of measures would differ in different schools and would be dependent on the knowledge of staff and children used in the ratings.</w:t>
      </w:r>
      <w:r>
        <w:rPr>
          <w:rFonts w:ascii="Aptos" w:hAnsi="Aptos"/>
          <w:color w:val="000000"/>
        </w:rPr>
        <w:t xml:space="preserve"> </w:t>
      </w:r>
      <w:r w:rsidR="00E031C1">
        <w:rPr>
          <w:rFonts w:ascii="Aptos" w:hAnsi="Aptos"/>
          <w:color w:val="000000"/>
        </w:rPr>
        <w:t>Furthermore, Bubikova-Moan, Hjetland and Wollscheid (2019) found a time limit as a challenge as time is needed for children to process and when in school time is limited. They also found large class sizes</w:t>
      </w:r>
      <w:r w:rsidR="000F10A1">
        <w:rPr>
          <w:rFonts w:ascii="Aptos" w:hAnsi="Aptos"/>
          <w:color w:val="000000"/>
        </w:rPr>
        <w:t xml:space="preserve">, understaffing, </w:t>
      </w:r>
      <w:r w:rsidR="00CA19F1">
        <w:rPr>
          <w:rFonts w:ascii="Aptos" w:hAnsi="Aptos"/>
          <w:color w:val="000000"/>
        </w:rPr>
        <w:t>funding,</w:t>
      </w:r>
      <w:r w:rsidR="000F10A1">
        <w:rPr>
          <w:rFonts w:ascii="Aptos" w:hAnsi="Aptos"/>
          <w:color w:val="000000"/>
        </w:rPr>
        <w:t xml:space="preserve"> and resources are </w:t>
      </w:r>
      <w:r w:rsidR="00CA19F1">
        <w:rPr>
          <w:rFonts w:ascii="Aptos" w:hAnsi="Aptos"/>
          <w:color w:val="000000"/>
        </w:rPr>
        <w:t>limited</w:t>
      </w:r>
      <w:r w:rsidR="000F10A1">
        <w:rPr>
          <w:rFonts w:ascii="Aptos" w:hAnsi="Aptos"/>
          <w:color w:val="000000"/>
        </w:rPr>
        <w:t xml:space="preserve"> in schools to accommodate the needs of the children.</w:t>
      </w:r>
      <w:r w:rsidR="004F0A5E">
        <w:rPr>
          <w:rFonts w:ascii="Aptos" w:hAnsi="Aptos"/>
          <w:color w:val="000000"/>
        </w:rPr>
        <w:t xml:space="preserve"> </w:t>
      </w:r>
    </w:p>
    <w:p w14:paraId="0F9FC12C" w14:textId="77777777" w:rsidR="00D06E6D" w:rsidRDefault="000B1AA6" w:rsidP="000B1AA6">
      <w:pPr>
        <w:ind w:firstLine="720"/>
        <w:rPr>
          <w:rFonts w:ascii="Aptos" w:hAnsi="Aptos"/>
          <w:color w:val="000000"/>
        </w:rPr>
      </w:pPr>
      <w:r w:rsidRPr="000B1AA6">
        <w:rPr>
          <w:rFonts w:ascii="Aptos" w:hAnsi="Aptos"/>
          <w:color w:val="000000"/>
        </w:rPr>
        <w:t xml:space="preserve">Kaizar &amp; Alodiah (2023) highlight the need for additional research on play-based interventions for children with ALN from diverse backgrounds—a common theme in many studies about such interventions. Similarly, Macmillan et al. (2015) emphasize the importance of conducting larger longitudinal studies to better understand the role of play in supporting the development of refugee children and their families. Their research was limited because the cohort mostly included Afghan children, restricting the </w:t>
      </w:r>
      <w:r w:rsidRPr="000B1AA6">
        <w:rPr>
          <w:rFonts w:ascii="Aptos" w:hAnsi="Aptos"/>
          <w:color w:val="000000"/>
        </w:rPr>
        <w:lastRenderedPageBreak/>
        <w:t>findings’ generalizability to other groups. Moreover, there were varied interpretations of play and a small sample size, which further limited broader application.</w:t>
      </w:r>
    </w:p>
    <w:p w14:paraId="3A7B122B" w14:textId="14FB063A" w:rsidR="00D06E6D" w:rsidRDefault="00D06E6D" w:rsidP="00D06E6D">
      <w:pPr>
        <w:ind w:firstLine="720"/>
        <w:rPr>
          <w:rFonts w:eastAsiaTheme="minorEastAsia"/>
        </w:rPr>
      </w:pPr>
      <w:r>
        <w:t>Therapeutic play is widely recognised as a vital approach for fostering emotional and social development in children from varied backgrounds. Foundational theorists such as Vygotsky (1978) and Piaget (19</w:t>
      </w:r>
      <w:r w:rsidR="00DF6945">
        <w:t>62</w:t>
      </w:r>
      <w:r>
        <w:t>) emphasised the importance of play in enabling children to engage with societal norms and develop higher mental functions through social interaction. Contemporary research continues to highlight play as integral to building resilience, problem-solving skills, and social competence (Smith &amp; Roopnarine, 2018; Drewes, 2009; Swank et al., 2015; Bergen, 2014).</w:t>
      </w:r>
    </w:p>
    <w:p w14:paraId="1E74D443" w14:textId="2F47A00D" w:rsidR="00D06E6D" w:rsidRDefault="00D06E6D" w:rsidP="00D06E6D">
      <w:pPr>
        <w:ind w:firstLine="720"/>
      </w:pPr>
      <w:r>
        <w:t xml:space="preserve">Therapeutic play differs from regular play by targeting specific developmental and emotional goals, while remaining adaptable to each child's unique needs and developmental stage (Trawick-Smith, 2020; Alpers, 2023). Such interventions are effective in helping </w:t>
      </w:r>
      <w:r w:rsidR="00C66059">
        <w:t>children’s</w:t>
      </w:r>
      <w:r>
        <w:t xml:space="preserve"> express emotions, develop coping strategies, and build relationships, particularly for those who may struggle with verbal communication or face barriers due to migration and discrimination (Gibson, Pritchard &amp; de Lemos, 2021; Jarvis, Newman &amp; Swiniarski, 2014; Murphy, 2025).</w:t>
      </w:r>
    </w:p>
    <w:p w14:paraId="02FFE39D" w14:textId="4E81600A" w:rsidR="00D06E6D" w:rsidRDefault="00D06E6D" w:rsidP="00D06E6D">
      <w:pPr>
        <w:ind w:firstLine="720"/>
      </w:pPr>
      <w:r>
        <w:t>Research demonstrates that therapeutic play is especially beneficial for refugee children, supporting trauma management, emotional regulation, and social adjustment (Heldal, 2020; Macmillan et al., 2015; Stewart, 2016). Inclusive play environments that reflect children’s cultural and linguistic backgrounds further promote engagement, social participation, and a sense of belonging (Caingcoy, 2023; Parker et al</w:t>
      </w:r>
      <w:r w:rsidR="00C66059">
        <w:t>.</w:t>
      </w:r>
      <w:r>
        <w:t>, 2022; Ferreira, Kendrick &amp; Early, 2021; UNESCO, 2022; Welsh Government, 2024).</w:t>
      </w:r>
    </w:p>
    <w:p w14:paraId="2DCBA646" w14:textId="57F42925" w:rsidR="00D06E6D" w:rsidRDefault="00D06E6D" w:rsidP="0098111B">
      <w:pPr>
        <w:ind w:firstLine="720"/>
      </w:pPr>
      <w:r>
        <w:lastRenderedPageBreak/>
        <w:t>For children with ALN, therapeutic play has been shown to promote language development, adaptive behaviours, and positive peer interactions (Gibson, Pritchard &amp; de Lemos, 2021; Taylor &amp; Kumar, 2024; White et al</w:t>
      </w:r>
      <w:r w:rsidR="00C66059">
        <w:t>.</w:t>
      </w:r>
      <w:r>
        <w:t>, 2017). Creative play, roleplay, and storytelling enhance emotional literacy, resilience, and self-esteem (Bergen, 2014; Horvath, 2025; Gibson et al</w:t>
      </w:r>
      <w:r w:rsidR="00C66059">
        <w:t>.</w:t>
      </w:r>
      <w:r>
        <w:t>, 2017).</w:t>
      </w:r>
    </w:p>
    <w:p w14:paraId="78B693A9" w14:textId="4CDB5A51" w:rsidR="00D06E6D" w:rsidRDefault="00D06E6D" w:rsidP="0098111B">
      <w:pPr>
        <w:ind w:firstLine="720"/>
      </w:pPr>
      <w:r>
        <w:t>The adaptability of therapeutic play ensures its relevance for children with diverse learning profiles and backgrounds, fostering inclusion and reducing stigma (Caingcoy, 2023; White et al</w:t>
      </w:r>
      <w:r w:rsidR="00C66059">
        <w:t>.</w:t>
      </w:r>
      <w:r>
        <w:t>, 2017). Family and practitioner involvement are crucial for maximising the benefits, and supportive policies are needed to sustain these interventions (Bubikova-Moan, Hjetland &amp; Wollscheid, 2019).</w:t>
      </w:r>
    </w:p>
    <w:p w14:paraId="0F4BAF23" w14:textId="77777777" w:rsidR="00D06E6D" w:rsidRDefault="00D06E6D" w:rsidP="0098111B">
      <w:pPr>
        <w:ind w:firstLine="720"/>
      </w:pPr>
      <w:r>
        <w:t>Despite its clear advantages, challenges remain in measuring the impact of therapeutic play due to a lack of standardised assessment tools and methodological limitations, such as small sample sizes and qualitative approaches (Gibson, Pritchard &amp; de Lemos, 2021; Macmillan et al., 2015). Culturally responsive practices and ongoing research are necessary to ensure interventions are effective and respectful of all children’s backgrounds (Caingcoy, 2023).</w:t>
      </w:r>
    </w:p>
    <w:p w14:paraId="658A8530" w14:textId="1A8191DA" w:rsidR="00D06E6D" w:rsidRDefault="00D06E6D" w:rsidP="0098111B">
      <w:pPr>
        <w:ind w:firstLine="720"/>
      </w:pPr>
      <w:r>
        <w:t xml:space="preserve">In </w:t>
      </w:r>
      <w:r w:rsidR="0098111B">
        <w:t>conclusion</w:t>
      </w:r>
      <w:r>
        <w:t>, therapeutic play is highly effective in supporting the emotional and social development of children from diverse backgrounds, provided interventions are adapted to individual needs, culturally responsive, and supported by trained practitioners and family involvement. It enables children to build resilience, confidence, and social skills essential for lifelong wellbeing and inclusion.</w:t>
      </w:r>
    </w:p>
    <w:p w14:paraId="2237D04C" w14:textId="77777777" w:rsidR="00674FD1" w:rsidRDefault="00674FD1" w:rsidP="00791B7A">
      <w:pPr>
        <w:rPr>
          <w:color w:val="EE0000"/>
        </w:rPr>
      </w:pPr>
    </w:p>
    <w:p w14:paraId="51B2F472" w14:textId="77777777" w:rsidR="00C66059" w:rsidRDefault="00C66059" w:rsidP="00B23351">
      <w:pPr>
        <w:rPr>
          <w:rFonts w:ascii="Aptos" w:hAnsi="Aptos"/>
          <w:color w:val="EE0000"/>
        </w:rPr>
      </w:pPr>
    </w:p>
    <w:p w14:paraId="07AB40E6" w14:textId="77777777" w:rsidR="00B23351" w:rsidRDefault="00B23351" w:rsidP="00B23351">
      <w:pPr>
        <w:rPr>
          <w:b/>
          <w:bCs/>
          <w:color w:val="000000" w:themeColor="text1"/>
          <w:sz w:val="32"/>
          <w:szCs w:val="32"/>
          <w:u w:val="single"/>
        </w:rPr>
      </w:pPr>
    </w:p>
    <w:p w14:paraId="0332D872" w14:textId="03A0FA67" w:rsidR="004536C0" w:rsidRPr="004536C0" w:rsidRDefault="004536C0" w:rsidP="004536C0">
      <w:pPr>
        <w:jc w:val="center"/>
        <w:rPr>
          <w:b/>
          <w:bCs/>
          <w:color w:val="000000" w:themeColor="text1"/>
          <w:sz w:val="32"/>
          <w:szCs w:val="32"/>
          <w:u w:val="single"/>
        </w:rPr>
      </w:pPr>
      <w:r w:rsidRPr="004536C0">
        <w:rPr>
          <w:b/>
          <w:bCs/>
          <w:color w:val="000000" w:themeColor="text1"/>
          <w:sz w:val="32"/>
          <w:szCs w:val="32"/>
          <w:u w:val="single"/>
        </w:rPr>
        <w:t>References</w:t>
      </w:r>
    </w:p>
    <w:p w14:paraId="50A6435D" w14:textId="75878AA4" w:rsidR="004536C0" w:rsidRPr="00C66059" w:rsidRDefault="004536C0" w:rsidP="004536C0">
      <w:pPr>
        <w:rPr>
          <w:color w:val="000000" w:themeColor="text1"/>
        </w:rPr>
      </w:pPr>
      <w:r w:rsidRPr="00C66059">
        <w:rPr>
          <w:color w:val="000000" w:themeColor="text1"/>
        </w:rPr>
        <w:t xml:space="preserve">Alordiah, C. O., Omumu, F., Owamah, H. I., Chenube, O., Okokoyo, I. E., Osagiede, M. A., &amp; Agbajor, H. T. (2022, July 27). Socio-cultural norms encouraging violence against women (VAW) from a popular ethnic group in the Niger Delta region of Nigeria and the roles of schools in preventing VAW. Cogent Social Sciences, 8(1). </w:t>
      </w:r>
      <w:hyperlink r:id="rId4" w:history="1">
        <w:r w:rsidR="00F6651C" w:rsidRPr="0078751F">
          <w:rPr>
            <w:rStyle w:val="Hyperlink"/>
          </w:rPr>
          <w:t>https://doi.org/10.1080/23311886.2022.2102299</w:t>
        </w:r>
      </w:hyperlink>
      <w:r w:rsidR="00F6651C">
        <w:rPr>
          <w:color w:val="000000" w:themeColor="text1"/>
        </w:rPr>
        <w:t xml:space="preserve"> </w:t>
      </w:r>
      <w:r w:rsidRPr="00C66059">
        <w:rPr>
          <w:color w:val="000000" w:themeColor="text1"/>
        </w:rPr>
        <w:t xml:space="preserve"> </w:t>
      </w:r>
    </w:p>
    <w:p w14:paraId="1573183D" w14:textId="42BD25EC" w:rsidR="004536C0" w:rsidRPr="00C66059" w:rsidRDefault="004536C0" w:rsidP="004536C0">
      <w:pPr>
        <w:rPr>
          <w:color w:val="000000" w:themeColor="text1"/>
        </w:rPr>
      </w:pPr>
      <w:r w:rsidRPr="00C66059">
        <w:rPr>
          <w:color w:val="000000" w:themeColor="text1"/>
        </w:rPr>
        <w:t xml:space="preserve">Alpers, J. (2023). The benefits of therapeutic play for paediatric patients. </w:t>
      </w:r>
      <w:hyperlink r:id="rId5" w:history="1">
        <w:r w:rsidR="00F6651C" w:rsidRPr="0078751F">
          <w:rPr>
            <w:rStyle w:val="Hyperlink"/>
          </w:rPr>
          <w:t>https://health.stonybrookmedicine.edu/therapeutic-play/</w:t>
        </w:r>
      </w:hyperlink>
      <w:r w:rsidR="00F6651C">
        <w:rPr>
          <w:color w:val="000000" w:themeColor="text1"/>
        </w:rPr>
        <w:t xml:space="preserve"> </w:t>
      </w:r>
      <w:r w:rsidRPr="00C66059">
        <w:rPr>
          <w:color w:val="000000" w:themeColor="text1"/>
        </w:rPr>
        <w:t xml:space="preserve"> </w:t>
      </w:r>
      <w:r w:rsidR="00F6651C">
        <w:rPr>
          <w:color w:val="000000" w:themeColor="text1"/>
        </w:rPr>
        <w:t xml:space="preserve"> </w:t>
      </w:r>
    </w:p>
    <w:p w14:paraId="63D7C472" w14:textId="5192768C" w:rsidR="004536C0" w:rsidRPr="00C66059" w:rsidRDefault="004536C0" w:rsidP="004536C0">
      <w:pPr>
        <w:rPr>
          <w:color w:val="000000" w:themeColor="text1"/>
        </w:rPr>
      </w:pPr>
      <w:r w:rsidRPr="00C66059">
        <w:rPr>
          <w:color w:val="000000" w:themeColor="text1"/>
        </w:rPr>
        <w:t xml:space="preserve">Barton, E. E. (2016). Critical issues and promising practices for teaching play to young children with disabilities. In B. Reichow, B. A. Boyd, E. E. Barton, &amp; S. L. Odom (Eds.), Handbook of early childhood special education (pp. 267–286). Springer International Publishing. </w:t>
      </w:r>
      <w:hyperlink r:id="rId6" w:history="1">
        <w:r w:rsidR="00F6651C" w:rsidRPr="0078751F">
          <w:rPr>
            <w:rStyle w:val="Hyperlink"/>
          </w:rPr>
          <w:t>https://doi.org/10.1007/978-3-319-28492-7_15</w:t>
        </w:r>
      </w:hyperlink>
      <w:r w:rsidR="00F6651C">
        <w:rPr>
          <w:color w:val="000000" w:themeColor="text1"/>
        </w:rPr>
        <w:t xml:space="preserve"> </w:t>
      </w:r>
      <w:r w:rsidRPr="00C66059">
        <w:rPr>
          <w:color w:val="000000" w:themeColor="text1"/>
        </w:rPr>
        <w:t xml:space="preserve"> </w:t>
      </w:r>
    </w:p>
    <w:p w14:paraId="6798463E" w14:textId="77777777" w:rsidR="004536C0" w:rsidRPr="00C66059" w:rsidRDefault="004536C0" w:rsidP="004536C0">
      <w:pPr>
        <w:rPr>
          <w:color w:val="000000" w:themeColor="text1"/>
        </w:rPr>
      </w:pPr>
      <w:r w:rsidRPr="00C66059">
        <w:rPr>
          <w:color w:val="000000" w:themeColor="text1"/>
        </w:rPr>
        <w:t>Bergen, D. (2014). Foundations of play theory. In E. Brooker, M. Blaise, &amp; S. Edwards (Eds.), SAGE handbook of play and learning in early childhood (pp. 9–20). SAGE.</w:t>
      </w:r>
    </w:p>
    <w:p w14:paraId="3B4162D9" w14:textId="77777777" w:rsidR="004536C0" w:rsidRPr="00C66059" w:rsidRDefault="004536C0" w:rsidP="004536C0">
      <w:pPr>
        <w:rPr>
          <w:color w:val="000000" w:themeColor="text1"/>
        </w:rPr>
      </w:pPr>
      <w:r w:rsidRPr="00C66059">
        <w:rPr>
          <w:color w:val="000000" w:themeColor="text1"/>
        </w:rPr>
        <w:t>Bruce, T. (2015). Early childhood education. Hodder Education.</w:t>
      </w:r>
    </w:p>
    <w:p w14:paraId="567A028F" w14:textId="1AFF6610" w:rsidR="004536C0" w:rsidRPr="00C66059" w:rsidRDefault="004536C0" w:rsidP="004536C0">
      <w:pPr>
        <w:rPr>
          <w:color w:val="000000" w:themeColor="text1"/>
        </w:rPr>
      </w:pPr>
      <w:r w:rsidRPr="00C66059">
        <w:rPr>
          <w:color w:val="000000" w:themeColor="text1"/>
        </w:rPr>
        <w:t xml:space="preserve">Bubikova-Moan, J., Næss Hjetland, H., &amp; Wollscheid, S. (2019). ECE teachers’ views on play-based learning: A systematic review. European Early Childhood Education Research Journal, 27(6), 776–800. </w:t>
      </w:r>
      <w:hyperlink r:id="rId7" w:history="1">
        <w:r w:rsidR="00F6651C" w:rsidRPr="0078751F">
          <w:rPr>
            <w:rStyle w:val="Hyperlink"/>
          </w:rPr>
          <w:t>https://doi.org/10.1080/1350293X.2019.1678717</w:t>
        </w:r>
      </w:hyperlink>
      <w:r w:rsidR="00F6651C">
        <w:rPr>
          <w:color w:val="000000" w:themeColor="text1"/>
        </w:rPr>
        <w:t xml:space="preserve"> </w:t>
      </w:r>
      <w:r w:rsidRPr="00C66059">
        <w:rPr>
          <w:color w:val="000000" w:themeColor="text1"/>
        </w:rPr>
        <w:t xml:space="preserve"> </w:t>
      </w:r>
    </w:p>
    <w:p w14:paraId="21C11F16" w14:textId="28E951BA" w:rsidR="004536C0" w:rsidRPr="00C66059" w:rsidRDefault="004536C0" w:rsidP="004536C0">
      <w:pPr>
        <w:rPr>
          <w:color w:val="000000" w:themeColor="text1"/>
        </w:rPr>
      </w:pPr>
      <w:r w:rsidRPr="00C66059">
        <w:rPr>
          <w:color w:val="000000" w:themeColor="text1"/>
        </w:rPr>
        <w:t xml:space="preserve">Caingcoy, M. (2023). Culturally responsive pedagogy: A systematic overview. Diversitas Journal, 8, 3203–3212. </w:t>
      </w:r>
    </w:p>
    <w:p w14:paraId="08D2617E" w14:textId="2E2F11C3" w:rsidR="004536C0" w:rsidRPr="00C66059" w:rsidRDefault="004536C0" w:rsidP="004536C0">
      <w:pPr>
        <w:rPr>
          <w:color w:val="000000" w:themeColor="text1"/>
        </w:rPr>
      </w:pPr>
      <w:r w:rsidRPr="00C66059">
        <w:rPr>
          <w:color w:val="000000" w:themeColor="text1"/>
        </w:rPr>
        <w:lastRenderedPageBreak/>
        <w:t xml:space="preserve">Da Silva, R. D. M., Austregésilo, S. C., Ithamar, L., &amp; De Lima, L. S. (2017). Therapeutic play to prepare children for invasive procedures: A systematic review. Jornal de Pediatria (Versão em Português), 93(1), 6–16. </w:t>
      </w:r>
      <w:hyperlink r:id="rId8" w:history="1">
        <w:r w:rsidR="00F6651C" w:rsidRPr="0078751F">
          <w:rPr>
            <w:rStyle w:val="Hyperlink"/>
          </w:rPr>
          <w:t>https://doi.org/10.1016/j.jpedp.2016.08.004</w:t>
        </w:r>
      </w:hyperlink>
      <w:proofErr w:type="gramStart"/>
      <w:r w:rsidRPr="00C66059">
        <w:rPr>
          <w:color w:val="000000" w:themeColor="text1"/>
        </w:rPr>
        <w:t>.</w:t>
      </w:r>
      <w:r w:rsidR="00F6651C">
        <w:rPr>
          <w:color w:val="000000" w:themeColor="text1"/>
        </w:rPr>
        <w:t xml:space="preserve"> </w:t>
      </w:r>
      <w:r w:rsidRPr="00C66059">
        <w:rPr>
          <w:color w:val="000000" w:themeColor="text1"/>
        </w:rPr>
        <w:t xml:space="preserve"> </w:t>
      </w:r>
      <w:proofErr w:type="gramEnd"/>
    </w:p>
    <w:p w14:paraId="09F2D1BA" w14:textId="44DD7E55" w:rsidR="004536C0" w:rsidRPr="00C66059" w:rsidRDefault="004536C0" w:rsidP="004536C0">
      <w:pPr>
        <w:rPr>
          <w:color w:val="000000" w:themeColor="text1"/>
        </w:rPr>
      </w:pPr>
      <w:r w:rsidRPr="00C66059">
        <w:rPr>
          <w:color w:val="000000" w:themeColor="text1"/>
        </w:rPr>
        <w:t xml:space="preserve">Denham, S. A., Blair, K. A., DeMulder, E., Levitas, J., Sawyer, K., Auerbach–Major, S., &amp; Queenan, P. (2003). Preschool emotional competence: Pathway to social competence? Child Development, 74(1), 238–256. </w:t>
      </w:r>
      <w:hyperlink r:id="rId9" w:history="1">
        <w:r w:rsidR="00F6651C" w:rsidRPr="0078751F">
          <w:rPr>
            <w:rStyle w:val="Hyperlink"/>
          </w:rPr>
          <w:t>https://doi.org/10.1111/1467-8624.00533</w:t>
        </w:r>
      </w:hyperlink>
      <w:r w:rsidR="00F6651C">
        <w:rPr>
          <w:color w:val="000000" w:themeColor="text1"/>
        </w:rPr>
        <w:t xml:space="preserve">  </w:t>
      </w:r>
      <w:r w:rsidRPr="00C66059">
        <w:rPr>
          <w:color w:val="000000" w:themeColor="text1"/>
        </w:rPr>
        <w:t xml:space="preserve"> </w:t>
      </w:r>
    </w:p>
    <w:p w14:paraId="436493D4" w14:textId="6410FB3F" w:rsidR="004536C0" w:rsidRPr="00C66059" w:rsidRDefault="004536C0" w:rsidP="004536C0">
      <w:pPr>
        <w:rPr>
          <w:color w:val="000000" w:themeColor="text1"/>
        </w:rPr>
      </w:pPr>
      <w:r w:rsidRPr="00C66059">
        <w:rPr>
          <w:color w:val="000000" w:themeColor="text1"/>
        </w:rPr>
        <w:t xml:space="preserve">Drewes, A. A. (2009). Blending play therapy with cognitive behavioural therapy: Evidence-based and other effective treatments and techniques. </w:t>
      </w:r>
      <w:hyperlink r:id="rId10" w:history="1">
        <w:r w:rsidR="00F6651C" w:rsidRPr="0078751F">
          <w:rPr>
            <w:rStyle w:val="Hyperlink"/>
          </w:rPr>
          <w:t>https://books.google.co.uk/books?id=MwN0CgAAQBAJ&amp;dq=why+use+therapeutic+play&amp;lr=&amp;source=gbs_navlinks_s</w:t>
        </w:r>
      </w:hyperlink>
      <w:r w:rsidR="00F6651C">
        <w:rPr>
          <w:color w:val="000000" w:themeColor="text1"/>
        </w:rPr>
        <w:t xml:space="preserve"> </w:t>
      </w:r>
      <w:r w:rsidRPr="00C66059">
        <w:rPr>
          <w:color w:val="000000" w:themeColor="text1"/>
        </w:rPr>
        <w:t xml:space="preserve"> </w:t>
      </w:r>
    </w:p>
    <w:p w14:paraId="6FD7256E" w14:textId="4B758D6B" w:rsidR="004536C0" w:rsidRPr="00C66059" w:rsidRDefault="004536C0" w:rsidP="004536C0">
      <w:pPr>
        <w:rPr>
          <w:color w:val="000000" w:themeColor="text1"/>
        </w:rPr>
      </w:pPr>
      <w:r w:rsidRPr="00C66059">
        <w:rPr>
          <w:color w:val="000000" w:themeColor="text1"/>
        </w:rPr>
        <w:t>Estyn. (2019). Learning through play to support independent learning. Estyn. Learning through play to support independent learning</w:t>
      </w:r>
      <w:proofErr w:type="gramStart"/>
      <w:r w:rsidR="00F6651C">
        <w:rPr>
          <w:color w:val="000000" w:themeColor="text1"/>
        </w:rPr>
        <w:t xml:space="preserve">. </w:t>
      </w:r>
      <w:r w:rsidRPr="00C66059">
        <w:rPr>
          <w:color w:val="000000" w:themeColor="text1"/>
        </w:rPr>
        <w:t xml:space="preserve"> </w:t>
      </w:r>
      <w:proofErr w:type="gramEnd"/>
      <w:r w:rsidR="00F6651C" w:rsidRPr="002D1C4F">
        <w:fldChar w:fldCharType="begin"/>
      </w:r>
      <w:r w:rsidR="00F6651C" w:rsidRPr="002D1C4F">
        <w:instrText>HYPERLINK "https://estyn.gov.wales/improvement-resources/the-impact-of-interventions-on-pupils-communication-emotional-and-behavioural-development/"</w:instrText>
      </w:r>
      <w:r w:rsidR="00F6651C" w:rsidRPr="002D1C4F">
        <w:fldChar w:fldCharType="separate"/>
      </w:r>
      <w:r w:rsidR="00F6651C" w:rsidRPr="002D1C4F">
        <w:rPr>
          <w:color w:val="0000FF"/>
          <w:u w:val="single"/>
        </w:rPr>
        <w:t>The impact of interventions on pupils’ communication, emotional and behavioural development - Estyn</w:t>
      </w:r>
      <w:r w:rsidR="00F6651C" w:rsidRPr="002D1C4F">
        <w:fldChar w:fldCharType="end"/>
      </w:r>
      <w:r w:rsidR="00F6651C">
        <w:rPr>
          <w:color w:val="000000" w:themeColor="text1"/>
        </w:rPr>
        <w:t xml:space="preserve"> </w:t>
      </w:r>
    </w:p>
    <w:p w14:paraId="2BC3D15E" w14:textId="13B5695B" w:rsidR="004536C0" w:rsidRPr="00C66059" w:rsidRDefault="004536C0" w:rsidP="004536C0">
      <w:pPr>
        <w:rPr>
          <w:color w:val="000000" w:themeColor="text1"/>
        </w:rPr>
      </w:pPr>
      <w:r w:rsidRPr="00C66059">
        <w:rPr>
          <w:color w:val="000000" w:themeColor="text1"/>
        </w:rPr>
        <w:t>Estyn. (2025). Supporting children with additional learning needs. Estyn. Supporting children with additional learning needs</w:t>
      </w:r>
      <w:proofErr w:type="gramStart"/>
      <w:r w:rsidRPr="00C66059">
        <w:rPr>
          <w:color w:val="000000" w:themeColor="text1"/>
        </w:rPr>
        <w:t xml:space="preserve">. </w:t>
      </w:r>
      <w:r w:rsidR="00F6651C">
        <w:rPr>
          <w:color w:val="000000" w:themeColor="text1"/>
        </w:rPr>
        <w:t xml:space="preserve"> </w:t>
      </w:r>
      <w:proofErr w:type="gramEnd"/>
      <w:hyperlink r:id="rId11" w:history="1">
        <w:r w:rsidR="00F6651C" w:rsidRPr="000B453C">
          <w:rPr>
            <w:color w:val="0000FF"/>
            <w:u w:val="single"/>
          </w:rPr>
          <w:t>Supporting children with additional learning needs. - Estyn</w:t>
        </w:r>
      </w:hyperlink>
    </w:p>
    <w:p w14:paraId="1243C5EA" w14:textId="01D14EE5" w:rsidR="004536C0" w:rsidRPr="00C66059" w:rsidRDefault="004536C0" w:rsidP="004536C0">
      <w:pPr>
        <w:rPr>
          <w:color w:val="000000" w:themeColor="text1"/>
        </w:rPr>
      </w:pPr>
      <w:r w:rsidRPr="00C66059">
        <w:rPr>
          <w:color w:val="000000" w:themeColor="text1"/>
        </w:rPr>
        <w:t xml:space="preserve">Fearn, M. (2021). Accessing the therapeutic powers of play: A guide for playworkers. </w:t>
      </w:r>
      <w:hyperlink r:id="rId12" w:history="1">
        <w:r w:rsidR="00F6651C" w:rsidRPr="0078751F">
          <w:rPr>
            <w:rStyle w:val="Hyperlink"/>
          </w:rPr>
          <w:t>https://www.traumainformedschools.co.uk/images/Accessing_the_therapeutic_powers_of_play.pdf</w:t>
        </w:r>
      </w:hyperlink>
      <w:r w:rsidR="00F6651C">
        <w:rPr>
          <w:color w:val="000000" w:themeColor="text1"/>
        </w:rPr>
        <w:t xml:space="preserve"> </w:t>
      </w:r>
      <w:r w:rsidRPr="00C66059">
        <w:rPr>
          <w:color w:val="000000" w:themeColor="text1"/>
        </w:rPr>
        <w:t xml:space="preserve"> </w:t>
      </w:r>
    </w:p>
    <w:p w14:paraId="4D0C4F6A" w14:textId="00F985EA" w:rsidR="004536C0" w:rsidRPr="00C66059" w:rsidRDefault="004536C0" w:rsidP="004536C0">
      <w:pPr>
        <w:rPr>
          <w:color w:val="000000" w:themeColor="text1"/>
        </w:rPr>
      </w:pPr>
      <w:r w:rsidRPr="00C66059">
        <w:rPr>
          <w:color w:val="000000" w:themeColor="text1"/>
        </w:rPr>
        <w:t xml:space="preserve">Ferreira, J., Kendrick, M., &amp; Early, M. (2022). Migrant and refugee background students learning through play. The Reading Teacher, 75, 453–462. </w:t>
      </w:r>
      <w:hyperlink r:id="rId13" w:history="1">
        <w:r w:rsidR="00F6651C" w:rsidRPr="0078751F">
          <w:rPr>
            <w:rStyle w:val="Hyperlink"/>
          </w:rPr>
          <w:t>https://doi.org/10.1002/trtr.2072</w:t>
        </w:r>
      </w:hyperlink>
      <w:r w:rsidR="00F6651C">
        <w:rPr>
          <w:color w:val="000000" w:themeColor="text1"/>
        </w:rPr>
        <w:t xml:space="preserve"> </w:t>
      </w:r>
      <w:r w:rsidRPr="00C66059">
        <w:rPr>
          <w:color w:val="000000" w:themeColor="text1"/>
        </w:rPr>
        <w:t xml:space="preserve"> </w:t>
      </w:r>
    </w:p>
    <w:p w14:paraId="6C4F7231" w14:textId="77777777" w:rsidR="004536C0" w:rsidRPr="00C66059" w:rsidRDefault="004536C0" w:rsidP="004536C0">
      <w:pPr>
        <w:rPr>
          <w:color w:val="000000" w:themeColor="text1"/>
        </w:rPr>
      </w:pPr>
      <w:r w:rsidRPr="00C66059">
        <w:rPr>
          <w:color w:val="000000" w:themeColor="text1"/>
        </w:rPr>
        <w:lastRenderedPageBreak/>
        <w:t>Gay, G. (2018). Culturally responsive teaching: Theory, research, and practice. Teachers College Press.</w:t>
      </w:r>
    </w:p>
    <w:p w14:paraId="3EDCB617" w14:textId="4A207212" w:rsidR="004536C0" w:rsidRPr="00C66059" w:rsidRDefault="004536C0" w:rsidP="004536C0">
      <w:pPr>
        <w:rPr>
          <w:color w:val="000000" w:themeColor="text1"/>
        </w:rPr>
      </w:pPr>
      <w:r w:rsidRPr="00C66059">
        <w:rPr>
          <w:color w:val="000000" w:themeColor="text1"/>
        </w:rPr>
        <w:t xml:space="preserve">Gibson, J. L., Cornell, M., &amp; Gill, T. (2017). A systematic review of research into the impact of loose parts play on children’s cognitive, </w:t>
      </w:r>
      <w:r w:rsidR="00CA19F1" w:rsidRPr="00C66059">
        <w:rPr>
          <w:color w:val="000000" w:themeColor="text1"/>
        </w:rPr>
        <w:t>social,</w:t>
      </w:r>
      <w:r w:rsidRPr="00C66059">
        <w:rPr>
          <w:color w:val="000000" w:themeColor="text1"/>
        </w:rPr>
        <w:t xml:space="preserve"> and emotional development. School Mental Health, 9(4), 295–309. </w:t>
      </w:r>
      <w:hyperlink r:id="rId14" w:history="1">
        <w:r w:rsidR="00F6651C" w:rsidRPr="0078751F">
          <w:rPr>
            <w:rStyle w:val="Hyperlink"/>
          </w:rPr>
          <w:t>https://doi.org/https://doi.org/10.1007/s12310-017-9220-9</w:t>
        </w:r>
      </w:hyperlink>
      <w:r w:rsidR="00F6651C">
        <w:rPr>
          <w:color w:val="000000" w:themeColor="text1"/>
        </w:rPr>
        <w:t xml:space="preserve"> </w:t>
      </w:r>
      <w:r w:rsidRPr="00C66059">
        <w:rPr>
          <w:color w:val="000000" w:themeColor="text1"/>
        </w:rPr>
        <w:t xml:space="preserve"> </w:t>
      </w:r>
    </w:p>
    <w:p w14:paraId="34426699" w14:textId="4B9AA876" w:rsidR="004536C0" w:rsidRPr="00C66059" w:rsidRDefault="004536C0" w:rsidP="004536C0">
      <w:pPr>
        <w:rPr>
          <w:color w:val="000000" w:themeColor="text1"/>
        </w:rPr>
      </w:pPr>
      <w:r w:rsidRPr="00C66059">
        <w:rPr>
          <w:color w:val="000000" w:themeColor="text1"/>
        </w:rPr>
        <w:t xml:space="preserve">Gibson, J. L., Pritchard, E., &amp; de Lemos, C. (2021). Play-based interventions to support social and communication development in autistic children aged 2–8 years: A scoping review. Autism &amp; Developmental Language Impairments, 6, 23969415211015840. </w:t>
      </w:r>
      <w:hyperlink r:id="rId15" w:history="1">
        <w:r w:rsidR="00F6651C" w:rsidRPr="0078751F">
          <w:rPr>
            <w:rStyle w:val="Hyperlink"/>
          </w:rPr>
          <w:t>https://doi.org/10.1177/23969415211015840</w:t>
        </w:r>
      </w:hyperlink>
      <w:r w:rsidR="00F6651C">
        <w:rPr>
          <w:color w:val="000000" w:themeColor="text1"/>
        </w:rPr>
        <w:t xml:space="preserve"> </w:t>
      </w:r>
      <w:r w:rsidRPr="00C66059">
        <w:rPr>
          <w:color w:val="000000" w:themeColor="text1"/>
        </w:rPr>
        <w:t xml:space="preserve"> </w:t>
      </w:r>
    </w:p>
    <w:p w14:paraId="7F5754EA" w14:textId="77777777" w:rsidR="004536C0" w:rsidRPr="00C66059" w:rsidRDefault="004536C0" w:rsidP="004536C0">
      <w:pPr>
        <w:rPr>
          <w:color w:val="000000" w:themeColor="text1"/>
        </w:rPr>
      </w:pPr>
      <w:r w:rsidRPr="00C66059">
        <w:rPr>
          <w:color w:val="000000" w:themeColor="text1"/>
        </w:rPr>
        <w:t>Ginsburg, K. R. (2007). The importance of play in promoting healthy child development and maintaining strong parent–child bonds. Pediatrics, 119, 182–191.</w:t>
      </w:r>
    </w:p>
    <w:p w14:paraId="3FEDBB9F" w14:textId="7E4D3C41" w:rsidR="004536C0" w:rsidRPr="00C66059" w:rsidRDefault="004536C0" w:rsidP="004536C0">
      <w:pPr>
        <w:rPr>
          <w:color w:val="000000" w:themeColor="text1"/>
        </w:rPr>
      </w:pPr>
      <w:r w:rsidRPr="00C66059">
        <w:rPr>
          <w:color w:val="000000" w:themeColor="text1"/>
        </w:rPr>
        <w:t xml:space="preserve">Heldal, M. (2021). Perspectives on children's play in a refugee camp. Interchange, 52, 433–445. </w:t>
      </w:r>
      <w:hyperlink r:id="rId16" w:history="1">
        <w:r w:rsidR="00F6651C" w:rsidRPr="0078751F">
          <w:rPr>
            <w:rStyle w:val="Hyperlink"/>
          </w:rPr>
          <w:t>https://doi.org/10.1007/s10780-021-09442-4</w:t>
        </w:r>
      </w:hyperlink>
      <w:r w:rsidR="00F6651C">
        <w:rPr>
          <w:color w:val="000000" w:themeColor="text1"/>
        </w:rPr>
        <w:t xml:space="preserve"> </w:t>
      </w:r>
      <w:r w:rsidRPr="00C66059">
        <w:rPr>
          <w:color w:val="000000" w:themeColor="text1"/>
        </w:rPr>
        <w:t xml:space="preserve"> </w:t>
      </w:r>
    </w:p>
    <w:p w14:paraId="1E4399AE" w14:textId="2EDD1712" w:rsidR="004536C0" w:rsidRPr="00C66059" w:rsidRDefault="004536C0" w:rsidP="004536C0">
      <w:pPr>
        <w:rPr>
          <w:color w:val="000000" w:themeColor="text1"/>
        </w:rPr>
      </w:pPr>
      <w:r w:rsidRPr="00C66059">
        <w:rPr>
          <w:color w:val="000000" w:themeColor="text1"/>
        </w:rPr>
        <w:t xml:space="preserve">Hong-Gu He, Zhu, L., Chan, S. W. C., Klainin-Yobas, P., &amp; Wang, W. (2015). The effectiveness of therapeutic play intervention in reducing perioperative anxiety, negative behaviours, and postoperative pain in children undergoing elective surgery: A systematic review. Pain Management Nursing, 16(3), 425–439. </w:t>
      </w:r>
      <w:hyperlink r:id="rId17" w:history="1">
        <w:r w:rsidR="00F6651C" w:rsidRPr="0078751F">
          <w:rPr>
            <w:rStyle w:val="Hyperlink"/>
          </w:rPr>
          <w:t>https://doi.org/10.1016/j.pmn.2014.08.011</w:t>
        </w:r>
      </w:hyperlink>
      <w:r w:rsidR="00F6651C">
        <w:rPr>
          <w:color w:val="000000" w:themeColor="text1"/>
        </w:rPr>
        <w:t xml:space="preserve"> </w:t>
      </w:r>
    </w:p>
    <w:p w14:paraId="226B76AA" w14:textId="5B0AEE72" w:rsidR="004536C0" w:rsidRPr="00C66059" w:rsidRDefault="004536C0" w:rsidP="004536C0">
      <w:pPr>
        <w:rPr>
          <w:color w:val="000000" w:themeColor="text1"/>
        </w:rPr>
      </w:pPr>
      <w:r w:rsidRPr="00C66059">
        <w:rPr>
          <w:color w:val="000000" w:themeColor="text1"/>
        </w:rPr>
        <w:t xml:space="preserve">Horvath, J. (2025). Therapeutic play – What is it and how can we use it in early years? </w:t>
      </w:r>
      <w:hyperlink r:id="rId18" w:history="1">
        <w:r w:rsidR="00F6651C" w:rsidRPr="0078751F">
          <w:rPr>
            <w:rStyle w:val="Hyperlink"/>
          </w:rPr>
          <w:t>https://www.teachearlyyears.com/a-unique-child/view/therapeutic-play</w:t>
        </w:r>
      </w:hyperlink>
      <w:r w:rsidR="00F6651C">
        <w:rPr>
          <w:color w:val="000000" w:themeColor="text1"/>
        </w:rPr>
        <w:t xml:space="preserve"> </w:t>
      </w:r>
      <w:r w:rsidRPr="00C66059">
        <w:rPr>
          <w:color w:val="000000" w:themeColor="text1"/>
        </w:rPr>
        <w:t xml:space="preserve"> </w:t>
      </w:r>
    </w:p>
    <w:p w14:paraId="0FB4120E" w14:textId="4C214B76" w:rsidR="004536C0" w:rsidRPr="00C66059" w:rsidRDefault="004536C0" w:rsidP="004536C0">
      <w:pPr>
        <w:rPr>
          <w:color w:val="000000" w:themeColor="text1"/>
        </w:rPr>
      </w:pPr>
      <w:r w:rsidRPr="00C66059">
        <w:rPr>
          <w:color w:val="000000" w:themeColor="text1"/>
        </w:rPr>
        <w:lastRenderedPageBreak/>
        <w:t xml:space="preserve">Hosokawa, R., Matsumoto, Y., Nishida, C. (2024). Enhancing social-emotional skills in early childhood: Intervention study on the effectiveness of social and emotional learning. BMC Psychology, 12, 761. </w:t>
      </w:r>
      <w:hyperlink r:id="rId19" w:history="1">
        <w:r w:rsidR="00F6651C" w:rsidRPr="0078751F">
          <w:rPr>
            <w:rStyle w:val="Hyperlink"/>
          </w:rPr>
          <w:t>https://doi.org/10.1186/s40359-024-02280-w</w:t>
        </w:r>
      </w:hyperlink>
      <w:r w:rsidR="00F6651C">
        <w:rPr>
          <w:color w:val="000000" w:themeColor="text1"/>
        </w:rPr>
        <w:t xml:space="preserve"> </w:t>
      </w:r>
      <w:r w:rsidRPr="00C66059">
        <w:rPr>
          <w:color w:val="000000" w:themeColor="text1"/>
        </w:rPr>
        <w:t xml:space="preserve"> </w:t>
      </w:r>
    </w:p>
    <w:p w14:paraId="0A2562B4" w14:textId="3E675748" w:rsidR="004536C0" w:rsidRPr="00C66059" w:rsidRDefault="004536C0" w:rsidP="004536C0">
      <w:pPr>
        <w:rPr>
          <w:color w:val="000000" w:themeColor="text1"/>
        </w:rPr>
      </w:pPr>
      <w:r w:rsidRPr="00C66059">
        <w:rPr>
          <w:color w:val="000000" w:themeColor="text1"/>
        </w:rPr>
        <w:t>HWB. (2024). Professional learning: Play and play-based learning.</w:t>
      </w:r>
      <w:r w:rsidR="00F6651C">
        <w:rPr>
          <w:color w:val="000000" w:themeColor="text1"/>
        </w:rPr>
        <w:t xml:space="preserve"> </w:t>
      </w:r>
      <w:hyperlink r:id="rId20" w:history="1">
        <w:r w:rsidR="00F6651C" w:rsidRPr="000E5FE0">
          <w:rPr>
            <w:color w:val="0000FF"/>
            <w:u w:val="single"/>
          </w:rPr>
          <w:t>View - Hwb</w:t>
        </w:r>
      </w:hyperlink>
    </w:p>
    <w:p w14:paraId="57484F08" w14:textId="1CE2639F" w:rsidR="004536C0" w:rsidRPr="00C66059" w:rsidRDefault="004536C0" w:rsidP="004536C0">
      <w:pPr>
        <w:rPr>
          <w:color w:val="000000" w:themeColor="text1"/>
        </w:rPr>
      </w:pPr>
      <w:r w:rsidRPr="00C66059">
        <w:rPr>
          <w:color w:val="000000" w:themeColor="text1"/>
        </w:rPr>
        <w:t xml:space="preserve">Jarvis, P., Newman, S., &amp; Swiniarski, L. (2014). On ‘becoming social’: The importance of collaborative free play in childhood. International Journal of Play, 3(1), 53–68. </w:t>
      </w:r>
      <w:hyperlink r:id="rId21" w:history="1">
        <w:r w:rsidR="00F6651C" w:rsidRPr="0078751F">
          <w:rPr>
            <w:rStyle w:val="Hyperlink"/>
          </w:rPr>
          <w:t>https://doi.org/10.1080/21594937.2013.863440</w:t>
        </w:r>
      </w:hyperlink>
      <w:r w:rsidR="00F6651C">
        <w:rPr>
          <w:color w:val="000000" w:themeColor="text1"/>
        </w:rPr>
        <w:t xml:space="preserve"> </w:t>
      </w:r>
      <w:r w:rsidRPr="00C66059">
        <w:rPr>
          <w:color w:val="000000" w:themeColor="text1"/>
        </w:rPr>
        <w:t xml:space="preserve"> </w:t>
      </w:r>
    </w:p>
    <w:p w14:paraId="63832D42" w14:textId="22DC1E5F" w:rsidR="004536C0" w:rsidRPr="00C66059" w:rsidRDefault="004536C0" w:rsidP="004536C0">
      <w:pPr>
        <w:rPr>
          <w:color w:val="000000" w:themeColor="text1"/>
        </w:rPr>
      </w:pPr>
      <w:r w:rsidRPr="00C66059">
        <w:rPr>
          <w:color w:val="000000" w:themeColor="text1"/>
        </w:rPr>
        <w:t xml:space="preserve">Kaizar, V., &amp; Alordiah, C. (2023). Understanding the role of play in promoting cognitive, </w:t>
      </w:r>
      <w:r w:rsidR="00CA19F1" w:rsidRPr="00C66059">
        <w:rPr>
          <w:color w:val="000000" w:themeColor="text1"/>
        </w:rPr>
        <w:t>social,</w:t>
      </w:r>
      <w:r w:rsidRPr="00C66059">
        <w:rPr>
          <w:color w:val="000000" w:themeColor="text1"/>
        </w:rPr>
        <w:t xml:space="preserve"> and emotional development in school children: Implications for counsellors and evaluators, 2, 138–152.</w:t>
      </w:r>
    </w:p>
    <w:p w14:paraId="3A6C340A" w14:textId="4D312D57" w:rsidR="004536C0" w:rsidRPr="00C66059" w:rsidRDefault="004536C0" w:rsidP="004536C0">
      <w:pPr>
        <w:rPr>
          <w:color w:val="000000" w:themeColor="text1"/>
        </w:rPr>
      </w:pPr>
      <w:r w:rsidRPr="00C66059">
        <w:rPr>
          <w:color w:val="000000" w:themeColor="text1"/>
        </w:rPr>
        <w:t xml:space="preserve">Kapkın, G., Manav, G., &amp; Karayağız Muslu, G. (2020). Effect of therapeutic play methods on hospitalised children in Turkey: A systematic review. Journal of Clinical Practice and Research, 42(2), 127–131. </w:t>
      </w:r>
      <w:hyperlink r:id="rId22" w:history="1">
        <w:r w:rsidR="00F6651C" w:rsidRPr="0078751F">
          <w:rPr>
            <w:rStyle w:val="Hyperlink"/>
          </w:rPr>
          <w:t>https://doi.org/10.14744/etd.2019.94940</w:t>
        </w:r>
      </w:hyperlink>
      <w:r w:rsidR="00F6651C">
        <w:rPr>
          <w:color w:val="000000" w:themeColor="text1"/>
        </w:rPr>
        <w:t xml:space="preserve"> </w:t>
      </w:r>
      <w:r w:rsidRPr="00C66059">
        <w:rPr>
          <w:color w:val="000000" w:themeColor="text1"/>
        </w:rPr>
        <w:t xml:space="preserve"> </w:t>
      </w:r>
    </w:p>
    <w:p w14:paraId="1BBF1555" w14:textId="77777777" w:rsidR="004536C0" w:rsidRPr="00C66059" w:rsidRDefault="004536C0" w:rsidP="004536C0">
      <w:pPr>
        <w:rPr>
          <w:color w:val="000000" w:themeColor="text1"/>
        </w:rPr>
      </w:pPr>
      <w:r w:rsidRPr="00C66059">
        <w:rPr>
          <w:color w:val="000000" w:themeColor="text1"/>
        </w:rPr>
        <w:t>Kestly, T. (2014). The interpersonal neurobiology of play. Brain-building interventions for emotional well-being. W. W. Norton &amp; Company Inc.</w:t>
      </w:r>
    </w:p>
    <w:p w14:paraId="4369203C" w14:textId="77777777" w:rsidR="004536C0" w:rsidRPr="00C66059" w:rsidRDefault="004536C0" w:rsidP="004536C0">
      <w:pPr>
        <w:rPr>
          <w:color w:val="000000" w:themeColor="text1"/>
        </w:rPr>
      </w:pPr>
      <w:r w:rsidRPr="00C66059">
        <w:rPr>
          <w:color w:val="000000" w:themeColor="text1"/>
        </w:rPr>
        <w:t>Lester, S., &amp; Russell, W. (2010). Children’s right to play: An examination of the importance of play in the lives of children worldwide. Bernard van Leer Foundation.</w:t>
      </w:r>
    </w:p>
    <w:p w14:paraId="33067E02" w14:textId="6CC57DD4" w:rsidR="004536C0" w:rsidRPr="00C66059" w:rsidRDefault="004536C0" w:rsidP="004536C0">
      <w:pPr>
        <w:rPr>
          <w:color w:val="000000" w:themeColor="text1"/>
        </w:rPr>
      </w:pPr>
      <w:r w:rsidRPr="00C66059">
        <w:rPr>
          <w:color w:val="000000" w:themeColor="text1"/>
        </w:rPr>
        <w:t xml:space="preserve">MacMillan, K. K., Ohan, J., Cherian, S., &amp; Mutch, R. C. (2015). Refugee children's play. Journal of Paediatrics and Child Health, 51, 771–777. </w:t>
      </w:r>
      <w:hyperlink r:id="rId23" w:history="1">
        <w:r w:rsidR="00F6651C" w:rsidRPr="0078751F">
          <w:rPr>
            <w:rStyle w:val="Hyperlink"/>
          </w:rPr>
          <w:t>https://onlinelibrary.wiley.com/action/showCitFormats?doi=10.1111%2Fjpc.12849</w:t>
        </w:r>
      </w:hyperlink>
      <w:r w:rsidR="00F6651C">
        <w:rPr>
          <w:color w:val="000000" w:themeColor="text1"/>
        </w:rPr>
        <w:t xml:space="preserve"> </w:t>
      </w:r>
      <w:r w:rsidRPr="00C66059">
        <w:rPr>
          <w:color w:val="000000" w:themeColor="text1"/>
        </w:rPr>
        <w:t xml:space="preserve">   </w:t>
      </w:r>
    </w:p>
    <w:p w14:paraId="7CB4F95C" w14:textId="3641E3A7" w:rsidR="00912940" w:rsidRPr="00C66059" w:rsidRDefault="00912940" w:rsidP="004536C0">
      <w:pPr>
        <w:rPr>
          <w:color w:val="000000" w:themeColor="text1"/>
        </w:rPr>
      </w:pPr>
      <w:r w:rsidRPr="00C66059">
        <w:rPr>
          <w:color w:val="000000" w:themeColor="text1"/>
        </w:rPr>
        <w:t>Murphy, K. (2025). Neurodiversity- Affirming Practices in Early Childhood. Routledge.</w:t>
      </w:r>
    </w:p>
    <w:p w14:paraId="17F2A1F5" w14:textId="3970A2FE" w:rsidR="004536C0" w:rsidRPr="00C66059" w:rsidRDefault="004536C0" w:rsidP="004536C0">
      <w:pPr>
        <w:rPr>
          <w:color w:val="000000" w:themeColor="text1"/>
        </w:rPr>
      </w:pPr>
      <w:r w:rsidRPr="00C66059">
        <w:rPr>
          <w:color w:val="000000" w:themeColor="text1"/>
        </w:rPr>
        <w:lastRenderedPageBreak/>
        <w:t xml:space="preserve">Parker, R., Thomsen, B., &amp; Berry, A. J. (2022). Learning through play at school – A framework for policy and practice. Frontiers in Education, 7. </w:t>
      </w:r>
      <w:hyperlink r:id="rId24" w:history="1">
        <w:r w:rsidR="00F6651C" w:rsidRPr="0078751F">
          <w:rPr>
            <w:rStyle w:val="Hyperlink"/>
          </w:rPr>
          <w:t>https://doi.org/https://doi.org/10.3389/feduc.2022.751801</w:t>
        </w:r>
      </w:hyperlink>
      <w:r w:rsidR="00F6651C">
        <w:rPr>
          <w:color w:val="000000" w:themeColor="text1"/>
        </w:rPr>
        <w:t xml:space="preserve"> </w:t>
      </w:r>
      <w:r w:rsidRPr="00C66059">
        <w:rPr>
          <w:color w:val="000000" w:themeColor="text1"/>
        </w:rPr>
        <w:t xml:space="preserve"> </w:t>
      </w:r>
    </w:p>
    <w:p w14:paraId="523BF44B" w14:textId="022A3218" w:rsidR="004536C0" w:rsidRPr="00C66059" w:rsidRDefault="004536C0" w:rsidP="004536C0">
      <w:pPr>
        <w:rPr>
          <w:color w:val="000000" w:themeColor="text1"/>
        </w:rPr>
      </w:pPr>
      <w:r w:rsidRPr="00C66059">
        <w:rPr>
          <w:color w:val="000000" w:themeColor="text1"/>
        </w:rPr>
        <w:t xml:space="preserve">Pellegrini, A. (2010). The role of play in human development. In The role of play in human development (New York, 2009; online edn, Oxford Academic, 1 Apr. 2010). </w:t>
      </w:r>
      <w:hyperlink r:id="rId25" w:history="1">
        <w:r w:rsidR="00F6651C" w:rsidRPr="0078751F">
          <w:rPr>
            <w:rStyle w:val="Hyperlink"/>
          </w:rPr>
          <w:t>https://doi.org/10.1093/acprof:oso/9780195367324.001.0001</w:t>
        </w:r>
      </w:hyperlink>
      <w:r w:rsidR="00F6651C">
        <w:rPr>
          <w:color w:val="000000" w:themeColor="text1"/>
        </w:rPr>
        <w:t xml:space="preserve"> </w:t>
      </w:r>
      <w:r w:rsidRPr="00C66059">
        <w:rPr>
          <w:color w:val="000000" w:themeColor="text1"/>
        </w:rPr>
        <w:t xml:space="preserve"> </w:t>
      </w:r>
    </w:p>
    <w:p w14:paraId="6117B53D" w14:textId="77777777" w:rsidR="004536C0" w:rsidRPr="00C66059" w:rsidRDefault="004536C0" w:rsidP="004536C0">
      <w:pPr>
        <w:rPr>
          <w:color w:val="000000" w:themeColor="text1"/>
        </w:rPr>
      </w:pPr>
      <w:r w:rsidRPr="00C66059">
        <w:rPr>
          <w:color w:val="000000" w:themeColor="text1"/>
        </w:rPr>
        <w:t>Piaget, J. (1962). Play, dreams and imitation in childhood. Norton.</w:t>
      </w:r>
    </w:p>
    <w:p w14:paraId="69B846E0" w14:textId="6D4A0FAC" w:rsidR="004536C0" w:rsidRPr="00C66059" w:rsidRDefault="004536C0" w:rsidP="004536C0">
      <w:pPr>
        <w:rPr>
          <w:color w:val="000000" w:themeColor="text1"/>
        </w:rPr>
      </w:pPr>
      <w:r w:rsidRPr="00C66059">
        <w:rPr>
          <w:color w:val="000000" w:themeColor="text1"/>
        </w:rPr>
        <w:t xml:space="preserve">Schamutin, T., &amp; Johnson, T. (2020). Therapeutic play healing through connection. </w:t>
      </w:r>
      <w:hyperlink r:id="rId26" w:history="1">
        <w:r w:rsidR="00F6651C" w:rsidRPr="0078751F">
          <w:rPr>
            <w:rStyle w:val="Hyperlink"/>
          </w:rPr>
          <w:t>https://instituteofchildpsychology.com/app/uploads/2020/04/InstituteOfChildPsychology_TherapeuticPlay_V2.pdf</w:t>
        </w:r>
      </w:hyperlink>
      <w:r w:rsidR="00F6651C">
        <w:rPr>
          <w:color w:val="000000" w:themeColor="text1"/>
        </w:rPr>
        <w:t xml:space="preserve"> </w:t>
      </w:r>
      <w:r w:rsidRPr="00C66059">
        <w:rPr>
          <w:color w:val="000000" w:themeColor="text1"/>
        </w:rPr>
        <w:t xml:space="preserve"> </w:t>
      </w:r>
    </w:p>
    <w:p w14:paraId="5D83F948" w14:textId="3619386C" w:rsidR="004536C0" w:rsidRPr="00C66059" w:rsidRDefault="004536C0" w:rsidP="004536C0">
      <w:pPr>
        <w:rPr>
          <w:color w:val="000000" w:themeColor="text1"/>
        </w:rPr>
      </w:pPr>
      <w:r w:rsidRPr="00C66059">
        <w:rPr>
          <w:color w:val="000000" w:themeColor="text1"/>
        </w:rPr>
        <w:t xml:space="preserve">Shoshani, A., Nelke, S., &amp; Girtler, I. (2022). Tablet applications as socialising platforms: The effects of prosocial touch screen applications on young children’s prosocial behaviour. Computers in Human </w:t>
      </w:r>
      <w:r w:rsidR="00C66059" w:rsidRPr="00C66059">
        <w:rPr>
          <w:color w:val="000000" w:themeColor="text1"/>
        </w:rPr>
        <w:t>Behaviour</w:t>
      </w:r>
      <w:r w:rsidRPr="00C66059">
        <w:rPr>
          <w:color w:val="000000" w:themeColor="text1"/>
        </w:rPr>
        <w:t xml:space="preserve">, 127, 107077. </w:t>
      </w:r>
      <w:hyperlink r:id="rId27" w:history="1">
        <w:r w:rsidR="00F6651C" w:rsidRPr="0078751F">
          <w:rPr>
            <w:rStyle w:val="Hyperlink"/>
          </w:rPr>
          <w:t>https://doi.org/https://doi.org/10.1016/j.chb.2021.107077</w:t>
        </w:r>
      </w:hyperlink>
      <w:r w:rsidR="00F6651C">
        <w:rPr>
          <w:color w:val="000000" w:themeColor="text1"/>
        </w:rPr>
        <w:t xml:space="preserve"> </w:t>
      </w:r>
      <w:r w:rsidRPr="00C66059">
        <w:rPr>
          <w:color w:val="000000" w:themeColor="text1"/>
        </w:rPr>
        <w:t xml:space="preserve"> </w:t>
      </w:r>
    </w:p>
    <w:p w14:paraId="2AFF2D4D" w14:textId="24164A9C" w:rsidR="004536C0" w:rsidRPr="00C66059" w:rsidRDefault="004536C0" w:rsidP="004536C0">
      <w:pPr>
        <w:rPr>
          <w:color w:val="000000" w:themeColor="text1"/>
        </w:rPr>
      </w:pPr>
      <w:r w:rsidRPr="00C66059">
        <w:rPr>
          <w:color w:val="000000" w:themeColor="text1"/>
        </w:rPr>
        <w:t xml:space="preserve">Shrinivasa, B., Bukhari, M., Ragesh, G., &amp; Hamza, A. (2018). Therapeutic intervention for children through play: An overview. Archives of Mental Health, 19(2), 82–89. </w:t>
      </w:r>
    </w:p>
    <w:p w14:paraId="1A79BD44" w14:textId="66CE7D7D" w:rsidR="004536C0" w:rsidRPr="00C66059" w:rsidRDefault="004536C0" w:rsidP="004536C0">
      <w:pPr>
        <w:rPr>
          <w:color w:val="000000" w:themeColor="text1"/>
        </w:rPr>
      </w:pPr>
      <w:r w:rsidRPr="00C66059">
        <w:rPr>
          <w:color w:val="000000" w:themeColor="text1"/>
        </w:rPr>
        <w:t xml:space="preserve">Slot, P., Mulder, H., Verhagen, J., &amp; Leseman, P. P. M. (2017). Preschoolers’ cognitive and emotional self-regulation in pretend play: Relations with executive functions and quality of play. Infant and Child Development, 26(6), e2038. </w:t>
      </w:r>
      <w:hyperlink r:id="rId28" w:history="1">
        <w:r w:rsidR="00F6651C" w:rsidRPr="0078751F">
          <w:rPr>
            <w:rStyle w:val="Hyperlink"/>
          </w:rPr>
          <w:t>https://doi.org/https://doi.org/10.1002/icd.2038</w:t>
        </w:r>
      </w:hyperlink>
      <w:r w:rsidR="00F6651C">
        <w:rPr>
          <w:color w:val="000000" w:themeColor="text1"/>
        </w:rPr>
        <w:t xml:space="preserve"> </w:t>
      </w:r>
      <w:r w:rsidRPr="00C66059">
        <w:rPr>
          <w:color w:val="000000" w:themeColor="text1"/>
        </w:rPr>
        <w:t xml:space="preserve">   </w:t>
      </w:r>
    </w:p>
    <w:p w14:paraId="4B5E8875" w14:textId="77777777" w:rsidR="004536C0" w:rsidRPr="00C66059" w:rsidRDefault="004536C0" w:rsidP="004536C0">
      <w:pPr>
        <w:rPr>
          <w:color w:val="000000" w:themeColor="text1"/>
        </w:rPr>
      </w:pPr>
      <w:r w:rsidRPr="00C66059">
        <w:rPr>
          <w:color w:val="000000" w:themeColor="text1"/>
        </w:rPr>
        <w:t>Smith, P. K., &amp; Roopnarine, J. L. (Eds.). (2018). The Cambridge handbook of play: Developmental and disciplinary perspectives. Cambridge University Press.</w:t>
      </w:r>
    </w:p>
    <w:p w14:paraId="04A5D789" w14:textId="609BC023" w:rsidR="004536C0" w:rsidRPr="00C66059" w:rsidRDefault="004536C0" w:rsidP="004536C0">
      <w:pPr>
        <w:rPr>
          <w:color w:val="000000" w:themeColor="text1"/>
        </w:rPr>
      </w:pPr>
      <w:r w:rsidRPr="00C66059">
        <w:rPr>
          <w:color w:val="000000" w:themeColor="text1"/>
        </w:rPr>
        <w:lastRenderedPageBreak/>
        <w:t xml:space="preserve">Stewart, M. W. (2016). Therapeutic play intervention. Journal of PeriAnesthesia Nursing, 31(5), 452–456. </w:t>
      </w:r>
      <w:hyperlink r:id="rId29" w:history="1">
        <w:r w:rsidR="00F6651C" w:rsidRPr="0078751F">
          <w:rPr>
            <w:rStyle w:val="Hyperlink"/>
          </w:rPr>
          <w:t>https://www.jopan.org/article/S1089-9472(16)30256-8/fulltext</w:t>
        </w:r>
      </w:hyperlink>
      <w:r w:rsidR="00F6651C">
        <w:rPr>
          <w:color w:val="000000" w:themeColor="text1"/>
        </w:rPr>
        <w:t xml:space="preserve"> </w:t>
      </w:r>
      <w:r w:rsidRPr="00C66059">
        <w:rPr>
          <w:color w:val="000000" w:themeColor="text1"/>
        </w:rPr>
        <w:t xml:space="preserve"> </w:t>
      </w:r>
    </w:p>
    <w:p w14:paraId="7D48C4EE" w14:textId="5CFCEC96" w:rsidR="006D2E17" w:rsidRPr="00C66059" w:rsidRDefault="004536C0" w:rsidP="004536C0">
      <w:pPr>
        <w:rPr>
          <w:color w:val="000000" w:themeColor="text1"/>
        </w:rPr>
      </w:pPr>
      <w:r w:rsidRPr="00C66059">
        <w:rPr>
          <w:color w:val="000000" w:themeColor="text1"/>
        </w:rPr>
        <w:t>Swank, J. M., Shin, S. M., Cabrita, C., Cheung, C., &amp; Rivers, B. (2015). Initial investigation of nature</w:t>
      </w:r>
      <w:r w:rsidRPr="00C66059">
        <w:rPr>
          <w:rFonts w:ascii="Cambria Math" w:hAnsi="Cambria Math" w:cs="Cambria Math"/>
          <w:color w:val="000000" w:themeColor="text1"/>
        </w:rPr>
        <w:t>‐</w:t>
      </w:r>
      <w:r w:rsidRPr="00C66059">
        <w:rPr>
          <w:color w:val="000000" w:themeColor="text1"/>
        </w:rPr>
        <w:t>based, child</w:t>
      </w:r>
      <w:r w:rsidRPr="00C66059">
        <w:rPr>
          <w:rFonts w:ascii="Cambria Math" w:hAnsi="Cambria Math" w:cs="Cambria Math"/>
          <w:color w:val="000000" w:themeColor="text1"/>
        </w:rPr>
        <w:t>‐</w:t>
      </w:r>
      <w:r w:rsidRPr="00C66059">
        <w:rPr>
          <w:color w:val="000000" w:themeColor="text1"/>
        </w:rPr>
        <w:t>centred play therapy: A single</w:t>
      </w:r>
      <w:r w:rsidRPr="00C66059">
        <w:rPr>
          <w:rFonts w:ascii="Cambria Math" w:hAnsi="Cambria Math" w:cs="Cambria Math"/>
          <w:color w:val="000000" w:themeColor="text1"/>
        </w:rPr>
        <w:t>‐</w:t>
      </w:r>
      <w:r w:rsidRPr="00C66059">
        <w:rPr>
          <w:color w:val="000000" w:themeColor="text1"/>
        </w:rPr>
        <w:t xml:space="preserve">case design. Journal of </w:t>
      </w:r>
      <w:r w:rsidR="00C66059" w:rsidRPr="00C66059">
        <w:rPr>
          <w:color w:val="000000" w:themeColor="text1"/>
        </w:rPr>
        <w:t>Counselling</w:t>
      </w:r>
      <w:r w:rsidRPr="00C66059">
        <w:rPr>
          <w:color w:val="000000" w:themeColor="text1"/>
        </w:rPr>
        <w:t xml:space="preserve"> &amp; Development, 93(4), 440</w:t>
      </w:r>
      <w:r w:rsidRPr="00C66059">
        <w:rPr>
          <w:rFonts w:ascii="Aptos" w:hAnsi="Aptos" w:cs="Aptos"/>
          <w:color w:val="000000" w:themeColor="text1"/>
        </w:rPr>
        <w:t>–</w:t>
      </w:r>
      <w:r w:rsidRPr="00C66059">
        <w:rPr>
          <w:color w:val="000000" w:themeColor="text1"/>
        </w:rPr>
        <w:t xml:space="preserve">450. </w:t>
      </w:r>
      <w:hyperlink r:id="rId30" w:history="1">
        <w:r w:rsidR="00F6651C" w:rsidRPr="0078751F">
          <w:rPr>
            <w:rStyle w:val="Hyperlink"/>
          </w:rPr>
          <w:t>https://doi.org/10.1002/jcad.12042</w:t>
        </w:r>
      </w:hyperlink>
      <w:r w:rsidR="00F6651C">
        <w:rPr>
          <w:color w:val="000000" w:themeColor="text1"/>
        </w:rPr>
        <w:t xml:space="preserve"> </w:t>
      </w:r>
      <w:r w:rsidRPr="00C66059">
        <w:rPr>
          <w:color w:val="000000" w:themeColor="text1"/>
        </w:rPr>
        <w:t xml:space="preserve">   </w:t>
      </w:r>
    </w:p>
    <w:p w14:paraId="694A4CE1" w14:textId="7E54D4C0" w:rsidR="004536C0" w:rsidRPr="00C66059" w:rsidRDefault="006D2E17" w:rsidP="004536C0">
      <w:pPr>
        <w:rPr>
          <w:color w:val="000000" w:themeColor="text1"/>
        </w:rPr>
      </w:pPr>
      <w:r w:rsidRPr="00C66059">
        <w:rPr>
          <w:color w:val="000000" w:themeColor="text1"/>
        </w:rPr>
        <w:t>Taylor, G., &amp; Kumar, S. (2024). Fac</w:t>
      </w:r>
      <w:r w:rsidR="00FA7EEC" w:rsidRPr="00C66059">
        <w:rPr>
          <w:color w:val="000000" w:themeColor="text1"/>
        </w:rPr>
        <w:t>ilitated playgroups and inclusive education. Teaching Exceptional Children, 56 (5), 402-417</w:t>
      </w:r>
      <w:r w:rsidR="00CA19F1" w:rsidRPr="00C66059">
        <w:rPr>
          <w:color w:val="000000" w:themeColor="text1"/>
        </w:rPr>
        <w:t xml:space="preserve">. </w:t>
      </w:r>
    </w:p>
    <w:p w14:paraId="627430B9" w14:textId="439B1E71" w:rsidR="004536C0" w:rsidRPr="00C66059" w:rsidRDefault="004536C0" w:rsidP="004536C0">
      <w:pPr>
        <w:rPr>
          <w:color w:val="000000" w:themeColor="text1"/>
        </w:rPr>
      </w:pPr>
      <w:r w:rsidRPr="00C66059">
        <w:rPr>
          <w:color w:val="000000" w:themeColor="text1"/>
        </w:rPr>
        <w:t xml:space="preserve">Trawick-Smith, J. (2020). Young children’s play: Development, disabilities, and diversity. </w:t>
      </w:r>
      <w:hyperlink r:id="rId31" w:history="1">
        <w:r w:rsidR="00F6651C" w:rsidRPr="0078751F">
          <w:rPr>
            <w:rStyle w:val="Hyperlink"/>
          </w:rPr>
          <w:t>file:///C:/Users/clgri/Downloads/9780367198077_previewpdf.pdf</w:t>
        </w:r>
      </w:hyperlink>
      <w:r w:rsidR="00F6651C">
        <w:rPr>
          <w:color w:val="000000" w:themeColor="text1"/>
        </w:rPr>
        <w:t xml:space="preserve"> </w:t>
      </w:r>
      <w:r w:rsidRPr="00C66059">
        <w:rPr>
          <w:color w:val="000000" w:themeColor="text1"/>
        </w:rPr>
        <w:t xml:space="preserve"> </w:t>
      </w:r>
    </w:p>
    <w:p w14:paraId="4F781A00" w14:textId="50DD625C" w:rsidR="006D2E17" w:rsidRPr="00C66059" w:rsidRDefault="006D2E17" w:rsidP="004536C0">
      <w:pPr>
        <w:rPr>
          <w:color w:val="000000" w:themeColor="text1"/>
        </w:rPr>
      </w:pPr>
      <w:r w:rsidRPr="00C66059">
        <w:rPr>
          <w:color w:val="000000" w:themeColor="text1"/>
        </w:rPr>
        <w:t xml:space="preserve">UNESCO Early Childhood Play Initiative. (2022). Global guidelines for inclusive play. </w:t>
      </w:r>
      <w:hyperlink r:id="rId32" w:history="1">
        <w:r w:rsidRPr="00C66059">
          <w:rPr>
            <w:rStyle w:val="Hyperlink"/>
          </w:rPr>
          <w:t>https://www.unesco.org/en/early-childhood-education</w:t>
        </w:r>
      </w:hyperlink>
      <w:r w:rsidRPr="00C66059">
        <w:rPr>
          <w:color w:val="000000" w:themeColor="text1"/>
        </w:rPr>
        <w:t xml:space="preserve"> </w:t>
      </w:r>
    </w:p>
    <w:p w14:paraId="1E7E1302" w14:textId="09071C45" w:rsidR="004536C0" w:rsidRPr="00C66059" w:rsidRDefault="004536C0" w:rsidP="004536C0">
      <w:pPr>
        <w:rPr>
          <w:color w:val="000000" w:themeColor="text1"/>
        </w:rPr>
      </w:pPr>
      <w:r w:rsidRPr="00C66059">
        <w:rPr>
          <w:color w:val="000000" w:themeColor="text1"/>
        </w:rPr>
        <w:t xml:space="preserve">UNICEF. (2026). How we protect children’s rights. </w:t>
      </w:r>
      <w:hyperlink r:id="rId33" w:history="1">
        <w:r w:rsidR="00F6651C" w:rsidRPr="0078751F">
          <w:rPr>
            <w:rStyle w:val="Hyperlink"/>
          </w:rPr>
          <w:t>https://www.unicef.org.uk/what-we-do/un-convention-child-rights/</w:t>
        </w:r>
      </w:hyperlink>
      <w:r w:rsidR="00F6651C">
        <w:rPr>
          <w:color w:val="000000" w:themeColor="text1"/>
        </w:rPr>
        <w:t xml:space="preserve"> </w:t>
      </w:r>
      <w:r w:rsidRPr="00C66059">
        <w:rPr>
          <w:color w:val="000000" w:themeColor="text1"/>
        </w:rPr>
        <w:t xml:space="preserve"> </w:t>
      </w:r>
    </w:p>
    <w:p w14:paraId="118EE803" w14:textId="77777777" w:rsidR="004536C0" w:rsidRPr="00C66059" w:rsidRDefault="004536C0" w:rsidP="004536C0">
      <w:pPr>
        <w:rPr>
          <w:color w:val="000000" w:themeColor="text1"/>
        </w:rPr>
      </w:pPr>
      <w:r w:rsidRPr="00C66059">
        <w:rPr>
          <w:color w:val="000000" w:themeColor="text1"/>
        </w:rPr>
        <w:t>Vygotsky, L. S. (1978). Mind in society: The development of higher psychological processes. Harvard University Press.</w:t>
      </w:r>
    </w:p>
    <w:p w14:paraId="32676606" w14:textId="0CCF4C99" w:rsidR="004536C0" w:rsidRPr="00C66059" w:rsidRDefault="004536C0" w:rsidP="004536C0">
      <w:pPr>
        <w:rPr>
          <w:color w:val="000000" w:themeColor="text1"/>
        </w:rPr>
      </w:pPr>
      <w:r w:rsidRPr="00C66059">
        <w:rPr>
          <w:color w:val="000000" w:themeColor="text1"/>
        </w:rPr>
        <w:t xml:space="preserve">Welsh Government. (2002). Play policy. </w:t>
      </w:r>
      <w:hyperlink r:id="rId34" w:history="1">
        <w:r w:rsidR="00F6651C" w:rsidRPr="0078751F">
          <w:rPr>
            <w:rStyle w:val="Hyperlink"/>
          </w:rPr>
          <w:t>https://play.wales/wp-content/uploads/2023/03/Play-Policy.pdf</w:t>
        </w:r>
      </w:hyperlink>
      <w:r w:rsidR="00F6651C">
        <w:rPr>
          <w:color w:val="000000" w:themeColor="text1"/>
        </w:rPr>
        <w:t xml:space="preserve"> </w:t>
      </w:r>
      <w:r w:rsidRPr="00C66059">
        <w:rPr>
          <w:color w:val="000000" w:themeColor="text1"/>
        </w:rPr>
        <w:t xml:space="preserve"> </w:t>
      </w:r>
    </w:p>
    <w:p w14:paraId="43C1D117" w14:textId="65D3914F" w:rsidR="004536C0" w:rsidRPr="00C66059" w:rsidRDefault="004536C0" w:rsidP="004536C0">
      <w:pPr>
        <w:rPr>
          <w:color w:val="000000" w:themeColor="text1"/>
        </w:rPr>
      </w:pPr>
      <w:r w:rsidRPr="00C66059">
        <w:rPr>
          <w:color w:val="000000" w:themeColor="text1"/>
        </w:rPr>
        <w:t xml:space="preserve">Welsh Government. (2024). Early childhood play, </w:t>
      </w:r>
      <w:r w:rsidR="00CA19F1" w:rsidRPr="00C66059">
        <w:rPr>
          <w:color w:val="000000" w:themeColor="text1"/>
        </w:rPr>
        <w:t>learning,</w:t>
      </w:r>
      <w:r w:rsidRPr="00C66059">
        <w:rPr>
          <w:color w:val="000000" w:themeColor="text1"/>
        </w:rPr>
        <w:t xml:space="preserve"> and care plan in Wales. </w:t>
      </w:r>
      <w:hyperlink r:id="rId35" w:history="1">
        <w:r w:rsidR="00F6651C" w:rsidRPr="0078751F">
          <w:rPr>
            <w:rStyle w:val="Hyperlink"/>
          </w:rPr>
          <w:t>https://www.gov.wales/sites/default/files/publications/2024-03/early-childhood-play-learning-care-plan.pdf</w:t>
        </w:r>
      </w:hyperlink>
      <w:r w:rsidR="00F6651C">
        <w:rPr>
          <w:color w:val="000000" w:themeColor="text1"/>
        </w:rPr>
        <w:t xml:space="preserve"> </w:t>
      </w:r>
      <w:r w:rsidRPr="00C66059">
        <w:rPr>
          <w:color w:val="000000" w:themeColor="text1"/>
        </w:rPr>
        <w:t xml:space="preserve"> </w:t>
      </w:r>
    </w:p>
    <w:p w14:paraId="7D7F422F" w14:textId="0930D29F" w:rsidR="004536C0" w:rsidRPr="00C66059" w:rsidRDefault="004536C0" w:rsidP="004536C0">
      <w:pPr>
        <w:rPr>
          <w:color w:val="000000" w:themeColor="text1"/>
        </w:rPr>
      </w:pPr>
      <w:r w:rsidRPr="00C66059">
        <w:rPr>
          <w:color w:val="000000" w:themeColor="text1"/>
        </w:rPr>
        <w:lastRenderedPageBreak/>
        <w:t xml:space="preserve">Welsh Government. (2025). Wales – A play friendly country. </w:t>
      </w:r>
      <w:hyperlink r:id="rId36" w:history="1">
        <w:r w:rsidR="00F6651C" w:rsidRPr="0078751F">
          <w:rPr>
            <w:rStyle w:val="Hyperlink"/>
          </w:rPr>
          <w:t>https://www.gov.wales/sites/default/files/publications/2025-04/wales-a-play-friendly-country.pdf</w:t>
        </w:r>
      </w:hyperlink>
      <w:r w:rsidR="00F6651C">
        <w:rPr>
          <w:color w:val="000000" w:themeColor="text1"/>
        </w:rPr>
        <w:t xml:space="preserve"> </w:t>
      </w:r>
      <w:r w:rsidRPr="00C66059">
        <w:rPr>
          <w:color w:val="000000" w:themeColor="text1"/>
        </w:rPr>
        <w:t xml:space="preserve"> </w:t>
      </w:r>
    </w:p>
    <w:p w14:paraId="161AF552" w14:textId="624C93BE" w:rsidR="004536C0" w:rsidRPr="00C66059" w:rsidRDefault="004536C0" w:rsidP="004536C0">
      <w:pPr>
        <w:rPr>
          <w:color w:val="000000" w:themeColor="text1"/>
        </w:rPr>
      </w:pPr>
      <w:r w:rsidRPr="00C66059">
        <w:rPr>
          <w:color w:val="000000" w:themeColor="text1"/>
        </w:rPr>
        <w:t xml:space="preserve">White, L. J., Alexander, A., &amp; Greenfield, D. B. (2017). The relationship between executive functioning and language: Examining vocabulary, syntax, and language learning in preschoolers attending Head Start. Journal of Experimental Child Psychology, 164, 16–31. </w:t>
      </w:r>
      <w:hyperlink r:id="rId37" w:history="1">
        <w:r w:rsidR="00F6651C" w:rsidRPr="0078751F">
          <w:rPr>
            <w:rStyle w:val="Hyperlink"/>
          </w:rPr>
          <w:t>https://doi.org/https://doi.org/10.1016/j.jecp.2017.06.010</w:t>
        </w:r>
      </w:hyperlink>
      <w:r w:rsidR="00F6651C">
        <w:rPr>
          <w:color w:val="000000" w:themeColor="text1"/>
        </w:rPr>
        <w:t xml:space="preserve"> </w:t>
      </w:r>
      <w:r w:rsidRPr="00C66059">
        <w:rPr>
          <w:color w:val="000000" w:themeColor="text1"/>
        </w:rPr>
        <w:t xml:space="preserve"> </w:t>
      </w:r>
    </w:p>
    <w:p w14:paraId="5D99F617" w14:textId="77777777" w:rsidR="0049351A" w:rsidRDefault="004536C0" w:rsidP="004536C0">
      <w:pPr>
        <w:rPr>
          <w:color w:val="000000" w:themeColor="text1"/>
        </w:rPr>
      </w:pPr>
      <w:r w:rsidRPr="00C66059">
        <w:rPr>
          <w:color w:val="000000" w:themeColor="text1"/>
        </w:rPr>
        <w:t xml:space="preserve">Yogman, M. W., Garner, A. S., Hutchinson, J. W., Hirsh-Pasek, K., &amp; Golinkoff, R. M. (2018). The power of play: A paediatric role in enhancing development in young children. Pediatrics, 142(3). </w:t>
      </w:r>
      <w:hyperlink r:id="rId38" w:history="1">
        <w:r w:rsidR="00F6651C" w:rsidRPr="0078751F">
          <w:rPr>
            <w:rStyle w:val="Hyperlink"/>
          </w:rPr>
          <w:t>https://doi.org/https://doi.org/10.1542/peds.2018-2058</w:t>
        </w:r>
      </w:hyperlink>
      <w:r w:rsidR="00F6651C">
        <w:rPr>
          <w:color w:val="000000" w:themeColor="text1"/>
        </w:rPr>
        <w:t xml:space="preserve"> </w:t>
      </w:r>
    </w:p>
    <w:p w14:paraId="2342022A" w14:textId="7BBD47AE" w:rsidR="004536C0" w:rsidRPr="004536C0" w:rsidRDefault="004536C0" w:rsidP="004536C0">
      <w:pPr>
        <w:rPr>
          <w:color w:val="000000" w:themeColor="text1"/>
        </w:rPr>
      </w:pPr>
      <w:r w:rsidRPr="004536C0">
        <w:rPr>
          <w:color w:val="000000" w:themeColor="text1"/>
        </w:rPr>
        <w:t xml:space="preserve"> </w:t>
      </w:r>
    </w:p>
    <w:p w14:paraId="0AE491DA" w14:textId="77777777" w:rsidR="007F5812" w:rsidRPr="007F5812" w:rsidRDefault="007F5812" w:rsidP="00791B7A">
      <w:pPr>
        <w:rPr>
          <w:color w:val="000000" w:themeColor="text1"/>
        </w:rPr>
      </w:pPr>
    </w:p>
    <w:p w14:paraId="045623DB" w14:textId="77777777" w:rsidR="00791B7A" w:rsidRDefault="00791B7A" w:rsidP="00791B7A">
      <w:pPr>
        <w:rPr>
          <w:rFonts w:ascii="Aptos" w:hAnsi="Aptos"/>
          <w:color w:val="000000"/>
        </w:rPr>
      </w:pPr>
    </w:p>
    <w:p w14:paraId="77AA2840" w14:textId="77777777" w:rsidR="00791B7A" w:rsidRDefault="00791B7A" w:rsidP="00791B7A">
      <w:pPr>
        <w:rPr>
          <w:rFonts w:ascii="Aptos" w:hAnsi="Aptos"/>
          <w:color w:val="000000"/>
        </w:rPr>
      </w:pPr>
    </w:p>
    <w:p w14:paraId="55D71915" w14:textId="77777777" w:rsidR="00791B7A" w:rsidRDefault="00791B7A" w:rsidP="00791B7A">
      <w:pPr>
        <w:ind w:firstLine="720"/>
      </w:pPr>
    </w:p>
    <w:p w14:paraId="4606A4C5" w14:textId="77777777" w:rsidR="00FA3D57" w:rsidRDefault="00FA3D57" w:rsidP="00A8439F"/>
    <w:sectPr w:rsidR="00FA3D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F10"/>
    <w:rsid w:val="0005014D"/>
    <w:rsid w:val="0006192F"/>
    <w:rsid w:val="00082F10"/>
    <w:rsid w:val="00095EF2"/>
    <w:rsid w:val="000977F1"/>
    <w:rsid w:val="000B1AA6"/>
    <w:rsid w:val="000E4EA7"/>
    <w:rsid w:val="000F10A1"/>
    <w:rsid w:val="00111128"/>
    <w:rsid w:val="0012374B"/>
    <w:rsid w:val="001502DD"/>
    <w:rsid w:val="0015567D"/>
    <w:rsid w:val="001A2F59"/>
    <w:rsid w:val="001E7B1A"/>
    <w:rsid w:val="001F0DF5"/>
    <w:rsid w:val="00244AB8"/>
    <w:rsid w:val="00270DB1"/>
    <w:rsid w:val="002F67AA"/>
    <w:rsid w:val="00315985"/>
    <w:rsid w:val="003270E0"/>
    <w:rsid w:val="003653BD"/>
    <w:rsid w:val="004144C2"/>
    <w:rsid w:val="00446A9B"/>
    <w:rsid w:val="004536C0"/>
    <w:rsid w:val="0049351A"/>
    <w:rsid w:val="004C7B0B"/>
    <w:rsid w:val="004F09BE"/>
    <w:rsid w:val="004F0A5E"/>
    <w:rsid w:val="004F3F8B"/>
    <w:rsid w:val="0050563F"/>
    <w:rsid w:val="00521B1A"/>
    <w:rsid w:val="0058626E"/>
    <w:rsid w:val="005B0B32"/>
    <w:rsid w:val="00664BE6"/>
    <w:rsid w:val="00674FD1"/>
    <w:rsid w:val="006B256A"/>
    <w:rsid w:val="006C3649"/>
    <w:rsid w:val="006D2E17"/>
    <w:rsid w:val="006E4BB0"/>
    <w:rsid w:val="006E5BC4"/>
    <w:rsid w:val="00700E93"/>
    <w:rsid w:val="00706819"/>
    <w:rsid w:val="007209B5"/>
    <w:rsid w:val="0072606E"/>
    <w:rsid w:val="0073030B"/>
    <w:rsid w:val="00731B3A"/>
    <w:rsid w:val="007700D0"/>
    <w:rsid w:val="00783E77"/>
    <w:rsid w:val="00791B7A"/>
    <w:rsid w:val="007C6F87"/>
    <w:rsid w:val="007F5812"/>
    <w:rsid w:val="008059B2"/>
    <w:rsid w:val="00870B91"/>
    <w:rsid w:val="00887831"/>
    <w:rsid w:val="00912940"/>
    <w:rsid w:val="009160EA"/>
    <w:rsid w:val="00921CBE"/>
    <w:rsid w:val="0092798A"/>
    <w:rsid w:val="009678A7"/>
    <w:rsid w:val="0098111B"/>
    <w:rsid w:val="00987D5C"/>
    <w:rsid w:val="00987F33"/>
    <w:rsid w:val="00993753"/>
    <w:rsid w:val="009A6BE8"/>
    <w:rsid w:val="009C0AC5"/>
    <w:rsid w:val="00A10FD0"/>
    <w:rsid w:val="00A51E11"/>
    <w:rsid w:val="00A52A25"/>
    <w:rsid w:val="00A8439F"/>
    <w:rsid w:val="00AB5BA5"/>
    <w:rsid w:val="00B23351"/>
    <w:rsid w:val="00B34238"/>
    <w:rsid w:val="00B45F34"/>
    <w:rsid w:val="00B73A96"/>
    <w:rsid w:val="00BC51EA"/>
    <w:rsid w:val="00C221EA"/>
    <w:rsid w:val="00C37989"/>
    <w:rsid w:val="00C43D4E"/>
    <w:rsid w:val="00C56874"/>
    <w:rsid w:val="00C66059"/>
    <w:rsid w:val="00C77DC7"/>
    <w:rsid w:val="00CA19F1"/>
    <w:rsid w:val="00CA5634"/>
    <w:rsid w:val="00D06E6D"/>
    <w:rsid w:val="00D16DD8"/>
    <w:rsid w:val="00D676AF"/>
    <w:rsid w:val="00D761C7"/>
    <w:rsid w:val="00D91D02"/>
    <w:rsid w:val="00D92B41"/>
    <w:rsid w:val="00DF6945"/>
    <w:rsid w:val="00E031C1"/>
    <w:rsid w:val="00E873BD"/>
    <w:rsid w:val="00EC79C3"/>
    <w:rsid w:val="00F20136"/>
    <w:rsid w:val="00F22864"/>
    <w:rsid w:val="00F36262"/>
    <w:rsid w:val="00F6651C"/>
    <w:rsid w:val="00F95417"/>
    <w:rsid w:val="00FA0902"/>
    <w:rsid w:val="00FA3D57"/>
    <w:rsid w:val="00FA7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8A369"/>
  <w15:chartTrackingRefBased/>
  <w15:docId w15:val="{244E24A5-A2B8-40C8-983B-1BDFBA287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2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351"/>
  </w:style>
  <w:style w:type="paragraph" w:styleId="Heading1">
    <w:name w:val="heading 1"/>
    <w:basedOn w:val="Normal"/>
    <w:next w:val="Normal"/>
    <w:link w:val="Heading1Char"/>
    <w:uiPriority w:val="9"/>
    <w:qFormat/>
    <w:rsid w:val="00082F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2F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2F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F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F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F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F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F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F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F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2F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2F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F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F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F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F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F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F10"/>
    <w:rPr>
      <w:rFonts w:eastAsiaTheme="majorEastAsia" w:cstheme="majorBidi"/>
      <w:color w:val="272727" w:themeColor="text1" w:themeTint="D8"/>
    </w:rPr>
  </w:style>
  <w:style w:type="paragraph" w:styleId="Title">
    <w:name w:val="Title"/>
    <w:basedOn w:val="Normal"/>
    <w:next w:val="Normal"/>
    <w:link w:val="TitleChar"/>
    <w:uiPriority w:val="10"/>
    <w:qFormat/>
    <w:rsid w:val="00082F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F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F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F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F10"/>
    <w:pPr>
      <w:spacing w:before="160"/>
      <w:jc w:val="center"/>
    </w:pPr>
    <w:rPr>
      <w:i/>
      <w:iCs/>
      <w:color w:val="404040" w:themeColor="text1" w:themeTint="BF"/>
    </w:rPr>
  </w:style>
  <w:style w:type="character" w:customStyle="1" w:styleId="QuoteChar">
    <w:name w:val="Quote Char"/>
    <w:basedOn w:val="DefaultParagraphFont"/>
    <w:link w:val="Quote"/>
    <w:uiPriority w:val="29"/>
    <w:rsid w:val="00082F10"/>
    <w:rPr>
      <w:i/>
      <w:iCs/>
      <w:color w:val="404040" w:themeColor="text1" w:themeTint="BF"/>
    </w:rPr>
  </w:style>
  <w:style w:type="paragraph" w:styleId="ListParagraph">
    <w:name w:val="List Paragraph"/>
    <w:basedOn w:val="Normal"/>
    <w:uiPriority w:val="34"/>
    <w:qFormat/>
    <w:rsid w:val="00082F10"/>
    <w:pPr>
      <w:ind w:left="720"/>
      <w:contextualSpacing/>
    </w:pPr>
  </w:style>
  <w:style w:type="character" w:styleId="IntenseEmphasis">
    <w:name w:val="Intense Emphasis"/>
    <w:basedOn w:val="DefaultParagraphFont"/>
    <w:uiPriority w:val="21"/>
    <w:qFormat/>
    <w:rsid w:val="00082F10"/>
    <w:rPr>
      <w:i/>
      <w:iCs/>
      <w:color w:val="0F4761" w:themeColor="accent1" w:themeShade="BF"/>
    </w:rPr>
  </w:style>
  <w:style w:type="paragraph" w:styleId="IntenseQuote">
    <w:name w:val="Intense Quote"/>
    <w:basedOn w:val="Normal"/>
    <w:next w:val="Normal"/>
    <w:link w:val="IntenseQuoteChar"/>
    <w:uiPriority w:val="30"/>
    <w:qFormat/>
    <w:rsid w:val="00082F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F10"/>
    <w:rPr>
      <w:i/>
      <w:iCs/>
      <w:color w:val="0F4761" w:themeColor="accent1" w:themeShade="BF"/>
    </w:rPr>
  </w:style>
  <w:style w:type="character" w:styleId="IntenseReference">
    <w:name w:val="Intense Reference"/>
    <w:basedOn w:val="DefaultParagraphFont"/>
    <w:uiPriority w:val="32"/>
    <w:qFormat/>
    <w:rsid w:val="00082F10"/>
    <w:rPr>
      <w:b/>
      <w:bCs/>
      <w:smallCaps/>
      <w:color w:val="0F4761" w:themeColor="accent1" w:themeShade="BF"/>
      <w:spacing w:val="5"/>
    </w:rPr>
  </w:style>
  <w:style w:type="character" w:styleId="Hyperlink">
    <w:name w:val="Hyperlink"/>
    <w:basedOn w:val="DefaultParagraphFont"/>
    <w:uiPriority w:val="99"/>
    <w:unhideWhenUsed/>
    <w:rsid w:val="006D2E17"/>
    <w:rPr>
      <w:color w:val="467886" w:themeColor="hyperlink"/>
      <w:u w:val="single"/>
    </w:rPr>
  </w:style>
  <w:style w:type="character" w:styleId="UnresolvedMention">
    <w:name w:val="Unresolved Mention"/>
    <w:basedOn w:val="DefaultParagraphFont"/>
    <w:uiPriority w:val="99"/>
    <w:semiHidden/>
    <w:unhideWhenUsed/>
    <w:rsid w:val="006D2E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trtr.2072" TargetMode="External"/><Relationship Id="rId18" Type="http://schemas.openxmlformats.org/officeDocument/2006/relationships/hyperlink" Target="https://www.teachearlyyears.com/a-unique-child/view/therapeutic-play" TargetMode="External"/><Relationship Id="rId26" Type="http://schemas.openxmlformats.org/officeDocument/2006/relationships/hyperlink" Target="https://instituteofchildpsychology.com/app/uploads/2020/04/InstituteOfChildPsychology_TherapeuticPlay_V2.pdf" TargetMode="External"/><Relationship Id="rId39" Type="http://schemas.openxmlformats.org/officeDocument/2006/relationships/fontTable" Target="fontTable.xml"/><Relationship Id="rId21" Type="http://schemas.openxmlformats.org/officeDocument/2006/relationships/hyperlink" Target="https://doi.org/10.1080/21594937.2013.863440" TargetMode="External"/><Relationship Id="rId34" Type="http://schemas.openxmlformats.org/officeDocument/2006/relationships/hyperlink" Target="https://play.wales/wp-content/uploads/2023/03/Play-Policy.pdf" TargetMode="External"/><Relationship Id="rId7" Type="http://schemas.openxmlformats.org/officeDocument/2006/relationships/hyperlink" Target="https://doi.org/10.1080/1350293X.2019.1678717" TargetMode="External"/><Relationship Id="rId12" Type="http://schemas.openxmlformats.org/officeDocument/2006/relationships/hyperlink" Target="https://www.traumainformedschools.co.uk/images/Accessing_the_therapeutic_powers_of_play.pdf" TargetMode="External"/><Relationship Id="rId17" Type="http://schemas.openxmlformats.org/officeDocument/2006/relationships/hyperlink" Target="https://doi.org/10.1016/j.pmn.2014.08.011" TargetMode="External"/><Relationship Id="rId25" Type="http://schemas.openxmlformats.org/officeDocument/2006/relationships/hyperlink" Target="https://doi.org/10.1093/acprof:oso/9780195367324.001.0001" TargetMode="External"/><Relationship Id="rId33" Type="http://schemas.openxmlformats.org/officeDocument/2006/relationships/hyperlink" Target="https://www.unicef.org.uk/what-we-do/un-convention-child-rights/" TargetMode="External"/><Relationship Id="rId38" Type="http://schemas.openxmlformats.org/officeDocument/2006/relationships/hyperlink" Target="https://doi.org/https://doi.org/10.1542/peds.2018-2058" TargetMode="External"/><Relationship Id="rId2" Type="http://schemas.openxmlformats.org/officeDocument/2006/relationships/settings" Target="settings.xml"/><Relationship Id="rId16" Type="http://schemas.openxmlformats.org/officeDocument/2006/relationships/hyperlink" Target="https://doi.org/10.1007/s10780-021-09442-4" TargetMode="External"/><Relationship Id="rId20" Type="http://schemas.openxmlformats.org/officeDocument/2006/relationships/hyperlink" Target="https://hwb.gov.wales/playlists/view/8236065a-0f1a-4dda-8613-af36dc43c7a2/en/113?options=CNIQ39k7rbEp4zsz8OdGxip83XDxyAM%252BxyuNqUgoOrvEtxGXwma9Q0UtNK7LrNnQnL8NVHxkwcu%252BPl0Q%252Bs3r%252BpBj7RHxupfLA7IsLWUM1Bz485n2Qo%252FPbqLi7RFnkpOECB6YANj4fd14dqeFCWdnuQkbnukUSpNQmnh%252FlgkQ3RdSEEKUVwUfoRKKmnP8u%252Bs%252FJf5CrA1R9doXxXE6DFpMPQ%253D%253D" TargetMode="External"/><Relationship Id="rId29" Type="http://schemas.openxmlformats.org/officeDocument/2006/relationships/hyperlink" Target="https://www.jopan.org/article/S1089-9472(16)30256-8/fulltext" TargetMode="External"/><Relationship Id="rId1" Type="http://schemas.openxmlformats.org/officeDocument/2006/relationships/styles" Target="styles.xml"/><Relationship Id="rId6" Type="http://schemas.openxmlformats.org/officeDocument/2006/relationships/hyperlink" Target="https://doi.org/10.1007/978-3-319-28492-7_15" TargetMode="External"/><Relationship Id="rId11" Type="http://schemas.openxmlformats.org/officeDocument/2006/relationships/hyperlink" Target="https://estyn.gov.wales/improvement-resources/supporting-children-with-additional-learning-needs/" TargetMode="External"/><Relationship Id="rId24" Type="http://schemas.openxmlformats.org/officeDocument/2006/relationships/hyperlink" Target="https://doi.org/https://doi.org/10.3389/feduc.2022.751801" TargetMode="External"/><Relationship Id="rId32" Type="http://schemas.openxmlformats.org/officeDocument/2006/relationships/hyperlink" Target="https://www.unesco.org/en/early-childhood-education" TargetMode="External"/><Relationship Id="rId37" Type="http://schemas.openxmlformats.org/officeDocument/2006/relationships/hyperlink" Target="https://doi.org/https://doi.org/10.1016/j.jecp.2017.06.010" TargetMode="External"/><Relationship Id="rId40" Type="http://schemas.openxmlformats.org/officeDocument/2006/relationships/theme" Target="theme/theme1.xml"/><Relationship Id="rId5" Type="http://schemas.openxmlformats.org/officeDocument/2006/relationships/hyperlink" Target="https://health.stonybrookmedicine.edu/therapeutic-play/" TargetMode="External"/><Relationship Id="rId15" Type="http://schemas.openxmlformats.org/officeDocument/2006/relationships/hyperlink" Target="https://doi.org/10.1177/23969415211015840" TargetMode="External"/><Relationship Id="rId23" Type="http://schemas.openxmlformats.org/officeDocument/2006/relationships/hyperlink" Target="https://onlinelibrary.wiley.com/action/showCitFormats?doi=10.1111%2Fjpc.12849" TargetMode="External"/><Relationship Id="rId28" Type="http://schemas.openxmlformats.org/officeDocument/2006/relationships/hyperlink" Target="https://doi.org/https://doi.org/10.1002/icd.2038" TargetMode="External"/><Relationship Id="rId36" Type="http://schemas.openxmlformats.org/officeDocument/2006/relationships/hyperlink" Target="https://www.gov.wales/sites/default/files/publications/2025-04/wales-a-play-friendly-country.pdf" TargetMode="External"/><Relationship Id="rId10" Type="http://schemas.openxmlformats.org/officeDocument/2006/relationships/hyperlink" Target="https://books.google.co.uk/books?id=MwN0CgAAQBAJ&amp;dq=why+use+therapeutic+play&amp;lr=&amp;source=gbs_navlinks_s" TargetMode="External"/><Relationship Id="rId19" Type="http://schemas.openxmlformats.org/officeDocument/2006/relationships/hyperlink" Target="https://doi.org/10.1186/s40359-024-02280-w" TargetMode="External"/><Relationship Id="rId31" Type="http://schemas.openxmlformats.org/officeDocument/2006/relationships/hyperlink" Target="file:///C:/Users/clgri/Downloads/9780367198077_previewpdf.pdf" TargetMode="External"/><Relationship Id="rId4" Type="http://schemas.openxmlformats.org/officeDocument/2006/relationships/hyperlink" Target="https://doi.org/10.1080/23311886.2022.2102299" TargetMode="External"/><Relationship Id="rId9" Type="http://schemas.openxmlformats.org/officeDocument/2006/relationships/hyperlink" Target="https://doi.org/10.1111/1467-8624.00533" TargetMode="External"/><Relationship Id="rId14" Type="http://schemas.openxmlformats.org/officeDocument/2006/relationships/hyperlink" Target="https://doi.org/https://doi.org/10.1007/s12310-017-9220-9" TargetMode="External"/><Relationship Id="rId22" Type="http://schemas.openxmlformats.org/officeDocument/2006/relationships/hyperlink" Target="https://doi.org/10.14744/etd.2019.94940" TargetMode="External"/><Relationship Id="rId27" Type="http://schemas.openxmlformats.org/officeDocument/2006/relationships/hyperlink" Target="https://doi.org/https://doi.org/10.1016/j.chb.2021.107077" TargetMode="External"/><Relationship Id="rId30" Type="http://schemas.openxmlformats.org/officeDocument/2006/relationships/hyperlink" Target="https://doi.org/10.1002/jcad.12042" TargetMode="External"/><Relationship Id="rId35" Type="http://schemas.openxmlformats.org/officeDocument/2006/relationships/hyperlink" Target="https://www.gov.wales/sites/default/files/publications/2024-03/early-childhood-play-learning-care-plan.pdf" TargetMode="External"/><Relationship Id="rId8" Type="http://schemas.openxmlformats.org/officeDocument/2006/relationships/hyperlink" Target="https://doi.org/10.1016/j.jpedp.2016.08.004"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11775</TotalTime>
  <Pages>25</Pages>
  <Words>6540</Words>
  <Characters>37278</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charlene griffiths</dc:creator>
  <cp:keywords/>
  <dc:description/>
  <cp:lastModifiedBy>charlene griffiths</cp:lastModifiedBy>
  <cp:revision>28</cp:revision>
  <cp:lastPrinted>2026-02-16T11:35:00Z</cp:lastPrinted>
  <dcterms:created xsi:type="dcterms:W3CDTF">2026-01-23T09:53:00Z</dcterms:created>
  <dcterms:modified xsi:type="dcterms:W3CDTF">2026-02-16T13:50:00Z</dcterms:modified>
</cp:coreProperties>
</file>