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4E380A" w14:textId="7EE24268" w:rsidR="007736E4" w:rsidRPr="00900B12" w:rsidRDefault="007736E4" w:rsidP="00900B12">
      <w:pPr>
        <w:jc w:val="both"/>
        <w:rPr>
          <w:rFonts w:ascii="Arial" w:hAnsi="Arial" w:cs="Arial"/>
        </w:rPr>
      </w:pPr>
    </w:p>
    <w:p w14:paraId="491A79CE" w14:textId="17BFAE94" w:rsidR="007736E4" w:rsidRDefault="007736E4" w:rsidP="007736E4">
      <w:pPr>
        <w:rPr>
          <w:rFonts w:ascii="Arial" w:hAnsi="Arial" w:cs="Arial"/>
          <w:sz w:val="32"/>
          <w:szCs w:val="32"/>
        </w:rPr>
      </w:pPr>
    </w:p>
    <w:p w14:paraId="2F6B303B" w14:textId="77777777" w:rsidR="00F543A4" w:rsidRPr="00F543A4" w:rsidRDefault="00F543A4" w:rsidP="00F543A4">
      <w:pPr>
        <w:rPr>
          <w:rFonts w:ascii="Arial" w:hAnsi="Arial" w:cs="Arial"/>
          <w:b/>
          <w:bCs/>
          <w:sz w:val="32"/>
          <w:szCs w:val="32"/>
        </w:rPr>
      </w:pPr>
      <w:r w:rsidRPr="00F543A4">
        <w:rPr>
          <w:rFonts w:ascii="Arial" w:hAnsi="Arial" w:cs="Arial"/>
          <w:b/>
          <w:bCs/>
          <w:sz w:val="32"/>
          <w:szCs w:val="32"/>
        </w:rPr>
        <w:t>Intention to create legal relations</w:t>
      </w:r>
    </w:p>
    <w:p w14:paraId="2F9915F8" w14:textId="1EEC9965" w:rsidR="007736E4" w:rsidRPr="00F543A4" w:rsidRDefault="007736E4" w:rsidP="007736E4">
      <w:pPr>
        <w:rPr>
          <w:rFonts w:ascii="Arial" w:hAnsi="Arial" w:cs="Arial"/>
          <w:b/>
          <w:bCs/>
          <w:sz w:val="32"/>
          <w:szCs w:val="32"/>
        </w:rPr>
      </w:pPr>
    </w:p>
    <w:p w14:paraId="75C58A69" w14:textId="365BCC5D" w:rsidR="007736E4" w:rsidRDefault="007736E4" w:rsidP="007736E4">
      <w:pPr>
        <w:rPr>
          <w:rFonts w:ascii="Arial" w:hAnsi="Arial" w:cs="Arial"/>
          <w:sz w:val="32"/>
          <w:szCs w:val="32"/>
        </w:rPr>
      </w:pPr>
    </w:p>
    <w:p w14:paraId="7ABBED1D" w14:textId="16846FDE" w:rsidR="007736E4" w:rsidRDefault="007736E4" w:rsidP="007736E4">
      <w:pPr>
        <w:rPr>
          <w:rFonts w:ascii="Arial" w:hAnsi="Arial" w:cs="Arial"/>
          <w:sz w:val="32"/>
          <w:szCs w:val="32"/>
        </w:rPr>
      </w:pPr>
    </w:p>
    <w:p w14:paraId="71C454B6" w14:textId="13F2CBBF" w:rsidR="007736E4" w:rsidRDefault="007736E4" w:rsidP="007736E4">
      <w:pPr>
        <w:rPr>
          <w:rFonts w:ascii="Arial" w:hAnsi="Arial" w:cs="Arial"/>
          <w:sz w:val="32"/>
          <w:szCs w:val="32"/>
        </w:rPr>
      </w:pPr>
    </w:p>
    <w:p w14:paraId="647F1B27" w14:textId="7B418CEB" w:rsidR="007736E4" w:rsidRDefault="007736E4" w:rsidP="007736E4">
      <w:pPr>
        <w:rPr>
          <w:rFonts w:ascii="Arial" w:hAnsi="Arial" w:cs="Arial"/>
          <w:sz w:val="32"/>
          <w:szCs w:val="32"/>
        </w:rPr>
      </w:pPr>
    </w:p>
    <w:p w14:paraId="1CC806D7" w14:textId="40BB1623" w:rsidR="007736E4" w:rsidRDefault="007736E4" w:rsidP="007736E4">
      <w:pPr>
        <w:rPr>
          <w:rFonts w:ascii="Arial" w:hAnsi="Arial" w:cs="Arial"/>
          <w:sz w:val="32"/>
          <w:szCs w:val="32"/>
        </w:rPr>
      </w:pPr>
    </w:p>
    <w:p w14:paraId="644D00BF" w14:textId="5363A1B2" w:rsidR="007736E4" w:rsidRDefault="00F543A4" w:rsidP="007736E4">
      <w:pPr>
        <w:rPr>
          <w:rFonts w:ascii="Arial" w:hAnsi="Arial" w:cs="Arial"/>
          <w:sz w:val="32"/>
          <w:szCs w:val="32"/>
        </w:rPr>
      </w:pPr>
      <w:r>
        <w:rPr>
          <w:rFonts w:ascii="Arial" w:hAnsi="Arial" w:cs="Arial"/>
          <w:noProof/>
          <w:sz w:val="32"/>
          <w:szCs w:val="32"/>
        </w:rPr>
        <w:drawing>
          <wp:inline distT="0" distB="0" distL="0" distR="0" wp14:anchorId="303F1CFB" wp14:editId="746D29DB">
            <wp:extent cx="5731510" cy="2840990"/>
            <wp:effectExtent l="0" t="0" r="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7">
                      <a:extLst>
                        <a:ext uri="{28A0092B-C50C-407E-A947-70E740481C1C}">
                          <a14:useLocalDpi xmlns:a14="http://schemas.microsoft.com/office/drawing/2010/main" val="0"/>
                        </a:ext>
                      </a:extLst>
                    </a:blip>
                    <a:stretch>
                      <a:fillRect/>
                    </a:stretch>
                  </pic:blipFill>
                  <pic:spPr>
                    <a:xfrm>
                      <a:off x="0" y="0"/>
                      <a:ext cx="5731510" cy="2840990"/>
                    </a:xfrm>
                    <a:prstGeom prst="rect">
                      <a:avLst/>
                    </a:prstGeom>
                  </pic:spPr>
                </pic:pic>
              </a:graphicData>
            </a:graphic>
          </wp:inline>
        </w:drawing>
      </w:r>
    </w:p>
    <w:p w14:paraId="3FE9BA2F" w14:textId="04987186" w:rsidR="007736E4" w:rsidRDefault="007736E4" w:rsidP="007736E4">
      <w:pPr>
        <w:rPr>
          <w:rFonts w:ascii="Arial" w:hAnsi="Arial" w:cs="Arial"/>
          <w:sz w:val="32"/>
          <w:szCs w:val="32"/>
        </w:rPr>
      </w:pPr>
    </w:p>
    <w:p w14:paraId="6747C9FD" w14:textId="481CE479" w:rsidR="007736E4" w:rsidRDefault="007736E4" w:rsidP="007736E4">
      <w:pPr>
        <w:rPr>
          <w:rFonts w:ascii="Arial" w:hAnsi="Arial" w:cs="Arial"/>
          <w:sz w:val="32"/>
          <w:szCs w:val="32"/>
        </w:rPr>
      </w:pPr>
    </w:p>
    <w:p w14:paraId="1775CF93" w14:textId="1DA8F72C" w:rsidR="007736E4" w:rsidRDefault="007736E4" w:rsidP="007736E4">
      <w:pPr>
        <w:rPr>
          <w:rFonts w:ascii="Arial" w:hAnsi="Arial" w:cs="Arial"/>
          <w:sz w:val="32"/>
          <w:szCs w:val="32"/>
        </w:rPr>
      </w:pPr>
    </w:p>
    <w:p w14:paraId="761F125F" w14:textId="2110B9FA" w:rsidR="007736E4" w:rsidRDefault="007736E4" w:rsidP="007736E4">
      <w:pPr>
        <w:rPr>
          <w:rFonts w:ascii="Arial" w:hAnsi="Arial" w:cs="Arial"/>
          <w:sz w:val="32"/>
          <w:szCs w:val="32"/>
        </w:rPr>
      </w:pPr>
    </w:p>
    <w:p w14:paraId="19BB8237" w14:textId="497F3C04" w:rsidR="007736E4" w:rsidRDefault="007736E4" w:rsidP="007736E4">
      <w:pPr>
        <w:rPr>
          <w:rFonts w:ascii="Arial" w:hAnsi="Arial" w:cs="Arial"/>
          <w:sz w:val="32"/>
          <w:szCs w:val="32"/>
        </w:rPr>
      </w:pPr>
    </w:p>
    <w:p w14:paraId="312E3C99" w14:textId="55D77693" w:rsidR="007736E4" w:rsidRDefault="007736E4" w:rsidP="007736E4">
      <w:pPr>
        <w:rPr>
          <w:rFonts w:ascii="Arial" w:hAnsi="Arial" w:cs="Arial"/>
          <w:sz w:val="32"/>
          <w:szCs w:val="32"/>
        </w:rPr>
      </w:pPr>
    </w:p>
    <w:p w14:paraId="45ECB9B2" w14:textId="259CC8C4" w:rsidR="007736E4" w:rsidRDefault="007736E4" w:rsidP="007736E4">
      <w:pPr>
        <w:rPr>
          <w:rFonts w:ascii="Arial" w:hAnsi="Arial" w:cs="Arial"/>
          <w:sz w:val="32"/>
          <w:szCs w:val="32"/>
        </w:rPr>
      </w:pPr>
    </w:p>
    <w:p w14:paraId="0ACEDEA6" w14:textId="3D4038CF" w:rsidR="007736E4" w:rsidRDefault="007736E4" w:rsidP="007736E4">
      <w:pPr>
        <w:rPr>
          <w:rFonts w:ascii="Arial" w:hAnsi="Arial" w:cs="Arial"/>
          <w:sz w:val="32"/>
          <w:szCs w:val="32"/>
        </w:rPr>
      </w:pPr>
    </w:p>
    <w:p w14:paraId="63D02102" w14:textId="428F3254" w:rsidR="007736E4" w:rsidRDefault="007736E4" w:rsidP="007736E4">
      <w:pPr>
        <w:rPr>
          <w:rFonts w:ascii="Arial" w:hAnsi="Arial" w:cs="Arial"/>
          <w:sz w:val="32"/>
          <w:szCs w:val="32"/>
        </w:rPr>
      </w:pPr>
    </w:p>
    <w:p w14:paraId="0A8A89E0" w14:textId="7FD8032E" w:rsidR="007736E4" w:rsidRDefault="007736E4" w:rsidP="007736E4">
      <w:pPr>
        <w:rPr>
          <w:rFonts w:ascii="Arial" w:hAnsi="Arial" w:cs="Arial"/>
          <w:sz w:val="32"/>
          <w:szCs w:val="32"/>
        </w:rPr>
      </w:pPr>
    </w:p>
    <w:p w14:paraId="1CFEED61" w14:textId="7AE56AD7" w:rsidR="007736E4" w:rsidRDefault="007736E4" w:rsidP="007736E4">
      <w:pPr>
        <w:rPr>
          <w:rFonts w:ascii="Arial" w:hAnsi="Arial" w:cs="Arial"/>
          <w:sz w:val="32"/>
          <w:szCs w:val="32"/>
        </w:rPr>
      </w:pPr>
    </w:p>
    <w:p w14:paraId="4E40BAAF" w14:textId="244699BA" w:rsidR="007736E4" w:rsidRDefault="007736E4" w:rsidP="007736E4">
      <w:pPr>
        <w:rPr>
          <w:rFonts w:ascii="Arial" w:hAnsi="Arial" w:cs="Arial"/>
          <w:sz w:val="32"/>
          <w:szCs w:val="32"/>
        </w:rPr>
      </w:pPr>
    </w:p>
    <w:p w14:paraId="4384395B" w14:textId="42992828" w:rsidR="007736E4" w:rsidRDefault="007736E4" w:rsidP="007736E4">
      <w:pPr>
        <w:rPr>
          <w:rFonts w:ascii="Arial" w:hAnsi="Arial" w:cs="Arial"/>
          <w:sz w:val="32"/>
          <w:szCs w:val="32"/>
        </w:rPr>
      </w:pPr>
    </w:p>
    <w:p w14:paraId="3D68AB3C" w14:textId="4A3C6685" w:rsidR="007736E4" w:rsidRDefault="007736E4" w:rsidP="007736E4">
      <w:pPr>
        <w:rPr>
          <w:rFonts w:ascii="Arial" w:hAnsi="Arial" w:cs="Arial"/>
          <w:sz w:val="32"/>
          <w:szCs w:val="32"/>
        </w:rPr>
      </w:pPr>
      <w:proofErr w:type="spellStart"/>
      <w:r>
        <w:rPr>
          <w:rFonts w:ascii="Arial" w:hAnsi="Arial" w:cs="Arial"/>
          <w:sz w:val="32"/>
          <w:szCs w:val="32"/>
        </w:rPr>
        <w:t>Aneta</w:t>
      </w:r>
      <w:proofErr w:type="spellEnd"/>
      <w:r>
        <w:rPr>
          <w:rFonts w:ascii="Arial" w:hAnsi="Arial" w:cs="Arial"/>
          <w:sz w:val="32"/>
          <w:szCs w:val="32"/>
        </w:rPr>
        <w:t xml:space="preserve"> </w:t>
      </w:r>
      <w:proofErr w:type="spellStart"/>
      <w:r>
        <w:rPr>
          <w:rFonts w:ascii="Arial" w:hAnsi="Arial" w:cs="Arial"/>
          <w:sz w:val="32"/>
          <w:szCs w:val="32"/>
        </w:rPr>
        <w:t>Wargacka</w:t>
      </w:r>
      <w:proofErr w:type="spellEnd"/>
    </w:p>
    <w:p w14:paraId="0A35E67E" w14:textId="519BE382" w:rsidR="007736E4" w:rsidRDefault="007736E4" w:rsidP="007736E4">
      <w:pPr>
        <w:rPr>
          <w:rFonts w:ascii="Arial" w:hAnsi="Arial" w:cs="Arial"/>
          <w:sz w:val="32"/>
          <w:szCs w:val="32"/>
        </w:rPr>
      </w:pPr>
      <w:r>
        <w:rPr>
          <w:rFonts w:ascii="Arial" w:hAnsi="Arial" w:cs="Arial"/>
          <w:sz w:val="32"/>
          <w:szCs w:val="32"/>
        </w:rPr>
        <w:t>2003715</w:t>
      </w:r>
    </w:p>
    <w:p w14:paraId="1FEA593C" w14:textId="7C6E1C13" w:rsidR="007736E4" w:rsidRDefault="007736E4" w:rsidP="007736E4">
      <w:pPr>
        <w:rPr>
          <w:rFonts w:ascii="Arial" w:hAnsi="Arial" w:cs="Arial"/>
          <w:sz w:val="32"/>
          <w:szCs w:val="32"/>
        </w:rPr>
      </w:pPr>
    </w:p>
    <w:p w14:paraId="6263C125" w14:textId="15BD54A9" w:rsidR="00F543A4" w:rsidRPr="007C1092" w:rsidRDefault="00F543A4" w:rsidP="007C1092">
      <w:pPr>
        <w:jc w:val="both"/>
        <w:rPr>
          <w:rFonts w:ascii="Arial" w:hAnsi="Arial" w:cs="Arial"/>
        </w:rPr>
      </w:pPr>
    </w:p>
    <w:p w14:paraId="318A5BDA" w14:textId="3B7C0300" w:rsidR="00BD5178" w:rsidRDefault="00532EB7" w:rsidP="00532EB7">
      <w:pPr>
        <w:jc w:val="both"/>
        <w:rPr>
          <w:rFonts w:ascii="Arial" w:hAnsi="Arial" w:cs="Arial"/>
        </w:rPr>
      </w:pPr>
      <w:r>
        <w:rPr>
          <w:rFonts w:ascii="Arial" w:hAnsi="Arial" w:cs="Arial"/>
        </w:rPr>
        <w:lastRenderedPageBreak/>
        <w:t>Fr</w:t>
      </w:r>
      <w:r w:rsidR="00E23ACF">
        <w:rPr>
          <w:rFonts w:ascii="Arial" w:hAnsi="Arial" w:cs="Arial"/>
        </w:rPr>
        <w:t>ont cover ………………………………………………………………………</w:t>
      </w:r>
      <w:r w:rsidR="00FB018F">
        <w:rPr>
          <w:rFonts w:ascii="Arial" w:hAnsi="Arial" w:cs="Arial"/>
        </w:rPr>
        <w:t>….  1</w:t>
      </w:r>
    </w:p>
    <w:p w14:paraId="740DE9E5" w14:textId="54D2DE31" w:rsidR="00FB018F" w:rsidRDefault="00FB018F" w:rsidP="00532EB7">
      <w:pPr>
        <w:jc w:val="both"/>
        <w:rPr>
          <w:rFonts w:ascii="Arial" w:hAnsi="Arial" w:cs="Arial"/>
        </w:rPr>
      </w:pPr>
    </w:p>
    <w:p w14:paraId="38A2DC23" w14:textId="7DEC8173" w:rsidR="00FB018F" w:rsidRDefault="00FB018F" w:rsidP="00532EB7">
      <w:pPr>
        <w:jc w:val="both"/>
        <w:rPr>
          <w:rFonts w:ascii="Arial" w:hAnsi="Arial" w:cs="Arial"/>
        </w:rPr>
      </w:pPr>
      <w:r>
        <w:rPr>
          <w:rFonts w:ascii="Arial" w:hAnsi="Arial" w:cs="Arial"/>
        </w:rPr>
        <w:t>Content page ……………………………………………………………………….  2</w:t>
      </w:r>
    </w:p>
    <w:p w14:paraId="3CF9FBFB" w14:textId="5D449BAE" w:rsidR="00E23ACF" w:rsidRDefault="00E23ACF" w:rsidP="00532EB7">
      <w:pPr>
        <w:jc w:val="both"/>
        <w:rPr>
          <w:rFonts w:ascii="Arial" w:hAnsi="Arial" w:cs="Arial"/>
        </w:rPr>
      </w:pPr>
    </w:p>
    <w:p w14:paraId="412B2348" w14:textId="2A822B12" w:rsidR="006E2816" w:rsidRDefault="00E23ACF" w:rsidP="00E23ACF">
      <w:pPr>
        <w:jc w:val="both"/>
        <w:rPr>
          <w:rFonts w:ascii="Arial" w:hAnsi="Arial" w:cs="Arial"/>
        </w:rPr>
      </w:pPr>
      <w:r>
        <w:rPr>
          <w:rFonts w:ascii="Arial" w:hAnsi="Arial" w:cs="Arial"/>
        </w:rPr>
        <w:t>Introduction……………………………………………………………………………</w:t>
      </w:r>
      <w:r w:rsidR="00FB018F">
        <w:rPr>
          <w:rFonts w:ascii="Arial" w:hAnsi="Arial" w:cs="Arial"/>
        </w:rPr>
        <w:t>3</w:t>
      </w:r>
    </w:p>
    <w:p w14:paraId="51D2B296" w14:textId="77777777" w:rsidR="00EB7115" w:rsidRDefault="00EB7115" w:rsidP="00E23ACF">
      <w:pPr>
        <w:jc w:val="both"/>
        <w:rPr>
          <w:rFonts w:ascii="Arial" w:hAnsi="Arial" w:cs="Arial"/>
        </w:rPr>
      </w:pPr>
    </w:p>
    <w:p w14:paraId="156BBD6A" w14:textId="368BF247" w:rsidR="006E2816" w:rsidRDefault="006E2816" w:rsidP="00E23ACF">
      <w:pPr>
        <w:jc w:val="both"/>
        <w:rPr>
          <w:rFonts w:ascii="Arial" w:hAnsi="Arial" w:cs="Arial"/>
        </w:rPr>
      </w:pPr>
      <w:r>
        <w:rPr>
          <w:rFonts w:ascii="Arial" w:hAnsi="Arial" w:cs="Arial"/>
        </w:rPr>
        <w:t xml:space="preserve">Domestic and </w:t>
      </w:r>
      <w:r w:rsidR="00CF3655">
        <w:rPr>
          <w:rFonts w:ascii="Arial" w:hAnsi="Arial" w:cs="Arial"/>
        </w:rPr>
        <w:t>social agreement ……………………………………………………</w:t>
      </w:r>
      <w:r w:rsidR="00A018AE">
        <w:rPr>
          <w:rFonts w:ascii="Arial" w:hAnsi="Arial" w:cs="Arial"/>
        </w:rPr>
        <w:t>4</w:t>
      </w:r>
    </w:p>
    <w:p w14:paraId="60C8CBDE" w14:textId="1241E489" w:rsidR="00CF3655" w:rsidRDefault="00CF3655" w:rsidP="00E23ACF">
      <w:pPr>
        <w:jc w:val="both"/>
        <w:rPr>
          <w:rFonts w:ascii="Arial" w:hAnsi="Arial" w:cs="Arial"/>
        </w:rPr>
      </w:pPr>
    </w:p>
    <w:p w14:paraId="04E909EE" w14:textId="49E9C23F" w:rsidR="00CF3655" w:rsidRDefault="003D3CF2" w:rsidP="00E23ACF">
      <w:pPr>
        <w:jc w:val="both"/>
        <w:rPr>
          <w:rFonts w:ascii="Arial" w:hAnsi="Arial" w:cs="Arial"/>
        </w:rPr>
      </w:pPr>
      <w:r>
        <w:rPr>
          <w:rFonts w:ascii="Arial" w:hAnsi="Arial" w:cs="Arial"/>
        </w:rPr>
        <w:t>Commercial agreement …………………………………………………………</w:t>
      </w:r>
      <w:r w:rsidR="00101DB6">
        <w:rPr>
          <w:rFonts w:ascii="Arial" w:hAnsi="Arial" w:cs="Arial"/>
        </w:rPr>
        <w:t xml:space="preserve">…. </w:t>
      </w:r>
      <w:r w:rsidR="00521480">
        <w:rPr>
          <w:rFonts w:ascii="Arial" w:hAnsi="Arial" w:cs="Arial"/>
        </w:rPr>
        <w:t>5</w:t>
      </w:r>
    </w:p>
    <w:p w14:paraId="25A2AA5E" w14:textId="6C6E9E34" w:rsidR="003D3CF2" w:rsidRDefault="003D3CF2" w:rsidP="00E23ACF">
      <w:pPr>
        <w:jc w:val="both"/>
        <w:rPr>
          <w:rFonts w:ascii="Arial" w:hAnsi="Arial" w:cs="Arial"/>
        </w:rPr>
      </w:pPr>
    </w:p>
    <w:p w14:paraId="6AB82AB9" w14:textId="5E06C6F6" w:rsidR="003D3CF2" w:rsidRDefault="00C90793" w:rsidP="00E23ACF">
      <w:pPr>
        <w:jc w:val="both"/>
        <w:rPr>
          <w:rFonts w:ascii="Arial" w:hAnsi="Arial" w:cs="Arial"/>
        </w:rPr>
      </w:pPr>
      <w:r>
        <w:rPr>
          <w:rFonts w:ascii="Arial" w:hAnsi="Arial" w:cs="Arial"/>
        </w:rPr>
        <w:t>Public bodies agreement ………………………………………………………</w:t>
      </w:r>
      <w:r w:rsidR="00521480">
        <w:rPr>
          <w:rFonts w:ascii="Arial" w:hAnsi="Arial" w:cs="Arial"/>
        </w:rPr>
        <w:t>……</w:t>
      </w:r>
      <w:r w:rsidR="00101DB6">
        <w:rPr>
          <w:rFonts w:ascii="Arial" w:hAnsi="Arial" w:cs="Arial"/>
        </w:rPr>
        <w:t>6</w:t>
      </w:r>
    </w:p>
    <w:p w14:paraId="0E2C205A" w14:textId="4DE1CEBF" w:rsidR="00C90793" w:rsidRDefault="00C90793" w:rsidP="00E23ACF">
      <w:pPr>
        <w:jc w:val="both"/>
        <w:rPr>
          <w:rFonts w:ascii="Arial" w:hAnsi="Arial" w:cs="Arial"/>
        </w:rPr>
      </w:pPr>
    </w:p>
    <w:p w14:paraId="6AC55C1C" w14:textId="70381044" w:rsidR="00C90793" w:rsidRDefault="00837B60" w:rsidP="00E23ACF">
      <w:pPr>
        <w:jc w:val="both"/>
        <w:rPr>
          <w:rFonts w:ascii="Arial" w:hAnsi="Arial" w:cs="Arial"/>
        </w:rPr>
      </w:pPr>
      <w:r>
        <w:rPr>
          <w:rFonts w:ascii="Arial" w:hAnsi="Arial" w:cs="Arial"/>
        </w:rPr>
        <w:t>Conclusion …………………………………………………………………………</w:t>
      </w:r>
      <w:r w:rsidR="00101DB6">
        <w:rPr>
          <w:rFonts w:ascii="Arial" w:hAnsi="Arial" w:cs="Arial"/>
        </w:rPr>
        <w:t>…6</w:t>
      </w:r>
    </w:p>
    <w:p w14:paraId="47E35729" w14:textId="779397DB" w:rsidR="0013721B" w:rsidRDefault="0013721B" w:rsidP="00E23ACF">
      <w:pPr>
        <w:jc w:val="both"/>
        <w:rPr>
          <w:rFonts w:ascii="Arial" w:hAnsi="Arial" w:cs="Arial"/>
        </w:rPr>
      </w:pPr>
    </w:p>
    <w:p w14:paraId="7435B633" w14:textId="3619573E" w:rsidR="0013721B" w:rsidRDefault="0013721B" w:rsidP="00E23ACF">
      <w:pPr>
        <w:jc w:val="both"/>
        <w:rPr>
          <w:rFonts w:ascii="Arial" w:hAnsi="Arial" w:cs="Arial"/>
        </w:rPr>
      </w:pPr>
      <w:r>
        <w:rPr>
          <w:rFonts w:ascii="Arial" w:hAnsi="Arial" w:cs="Arial"/>
        </w:rPr>
        <w:t>References ……………………………………………………………………………</w:t>
      </w:r>
      <w:r w:rsidR="00B83B6F">
        <w:rPr>
          <w:rFonts w:ascii="Arial" w:hAnsi="Arial" w:cs="Arial"/>
        </w:rPr>
        <w:t>7;8</w:t>
      </w:r>
    </w:p>
    <w:p w14:paraId="5D24AF7F" w14:textId="636D71FA" w:rsidR="00C44E45" w:rsidRDefault="00C44E45" w:rsidP="00E23ACF">
      <w:pPr>
        <w:jc w:val="both"/>
        <w:rPr>
          <w:rFonts w:ascii="Arial" w:hAnsi="Arial" w:cs="Arial"/>
        </w:rPr>
      </w:pPr>
    </w:p>
    <w:p w14:paraId="78BA71A9" w14:textId="46458776" w:rsidR="00C44E45" w:rsidRPr="00E23ACF" w:rsidRDefault="00C44E45" w:rsidP="00E23ACF">
      <w:pPr>
        <w:jc w:val="both"/>
        <w:rPr>
          <w:rFonts w:ascii="Arial" w:hAnsi="Arial" w:cs="Arial"/>
        </w:rPr>
      </w:pPr>
      <w:r>
        <w:rPr>
          <w:rFonts w:ascii="Arial" w:hAnsi="Arial" w:cs="Arial"/>
        </w:rPr>
        <w:t>List of legal cases ……………………………………………………………………</w:t>
      </w:r>
      <w:r w:rsidR="00230646">
        <w:rPr>
          <w:rFonts w:ascii="Arial" w:hAnsi="Arial" w:cs="Arial"/>
        </w:rPr>
        <w:t xml:space="preserve"> 8</w:t>
      </w:r>
    </w:p>
    <w:p w14:paraId="463CC7C3" w14:textId="77777777" w:rsidR="00F13289" w:rsidRDefault="00F13289" w:rsidP="007736E4">
      <w:pPr>
        <w:rPr>
          <w:rFonts w:ascii="Arial" w:hAnsi="Arial" w:cs="Arial"/>
          <w:sz w:val="32"/>
          <w:szCs w:val="32"/>
        </w:rPr>
      </w:pPr>
    </w:p>
    <w:p w14:paraId="360F2A43" w14:textId="77777777" w:rsidR="00F13289" w:rsidRDefault="00F13289" w:rsidP="007736E4">
      <w:pPr>
        <w:rPr>
          <w:rFonts w:ascii="Arial" w:hAnsi="Arial" w:cs="Arial"/>
          <w:sz w:val="32"/>
          <w:szCs w:val="32"/>
        </w:rPr>
      </w:pPr>
    </w:p>
    <w:p w14:paraId="5209C5AD" w14:textId="77777777" w:rsidR="00F13289" w:rsidRDefault="00F13289" w:rsidP="007736E4">
      <w:pPr>
        <w:rPr>
          <w:rFonts w:ascii="Arial" w:hAnsi="Arial" w:cs="Arial"/>
          <w:sz w:val="32"/>
          <w:szCs w:val="32"/>
        </w:rPr>
      </w:pPr>
    </w:p>
    <w:p w14:paraId="5519C878" w14:textId="77777777" w:rsidR="00F13289" w:rsidRDefault="00F13289" w:rsidP="007736E4">
      <w:pPr>
        <w:rPr>
          <w:rFonts w:ascii="Arial" w:hAnsi="Arial" w:cs="Arial"/>
          <w:sz w:val="32"/>
          <w:szCs w:val="32"/>
        </w:rPr>
      </w:pPr>
    </w:p>
    <w:p w14:paraId="1DFF7887" w14:textId="77777777" w:rsidR="00F13289" w:rsidRDefault="00F13289" w:rsidP="007736E4">
      <w:pPr>
        <w:rPr>
          <w:rFonts w:ascii="Arial" w:hAnsi="Arial" w:cs="Arial"/>
          <w:sz w:val="32"/>
          <w:szCs w:val="32"/>
        </w:rPr>
      </w:pPr>
    </w:p>
    <w:p w14:paraId="0E97BFF4" w14:textId="77777777" w:rsidR="00F13289" w:rsidRDefault="00F13289" w:rsidP="007736E4">
      <w:pPr>
        <w:rPr>
          <w:rFonts w:ascii="Arial" w:hAnsi="Arial" w:cs="Arial"/>
          <w:sz w:val="32"/>
          <w:szCs w:val="32"/>
        </w:rPr>
      </w:pPr>
    </w:p>
    <w:p w14:paraId="48C70C20" w14:textId="77777777" w:rsidR="00F13289" w:rsidRDefault="00F13289" w:rsidP="007736E4">
      <w:pPr>
        <w:rPr>
          <w:rFonts w:ascii="Arial" w:hAnsi="Arial" w:cs="Arial"/>
          <w:sz w:val="32"/>
          <w:szCs w:val="32"/>
        </w:rPr>
      </w:pPr>
    </w:p>
    <w:p w14:paraId="19AE94FA" w14:textId="77777777" w:rsidR="00F13289" w:rsidRDefault="00F13289" w:rsidP="007736E4">
      <w:pPr>
        <w:rPr>
          <w:rFonts w:ascii="Arial" w:hAnsi="Arial" w:cs="Arial"/>
          <w:sz w:val="32"/>
          <w:szCs w:val="32"/>
        </w:rPr>
      </w:pPr>
    </w:p>
    <w:p w14:paraId="68DAE028" w14:textId="77777777" w:rsidR="00F13289" w:rsidRDefault="00F13289" w:rsidP="007736E4">
      <w:pPr>
        <w:rPr>
          <w:rFonts w:ascii="Arial" w:hAnsi="Arial" w:cs="Arial"/>
          <w:sz w:val="32"/>
          <w:szCs w:val="32"/>
        </w:rPr>
      </w:pPr>
    </w:p>
    <w:p w14:paraId="4C8D3486" w14:textId="77777777" w:rsidR="00F13289" w:rsidRDefault="00F13289" w:rsidP="007736E4">
      <w:pPr>
        <w:rPr>
          <w:rFonts w:ascii="Arial" w:hAnsi="Arial" w:cs="Arial"/>
          <w:sz w:val="32"/>
          <w:szCs w:val="32"/>
        </w:rPr>
      </w:pPr>
    </w:p>
    <w:p w14:paraId="7E2BDB50" w14:textId="77777777" w:rsidR="00F13289" w:rsidRDefault="00F13289" w:rsidP="007736E4">
      <w:pPr>
        <w:rPr>
          <w:rFonts w:ascii="Arial" w:hAnsi="Arial" w:cs="Arial"/>
          <w:sz w:val="32"/>
          <w:szCs w:val="32"/>
        </w:rPr>
      </w:pPr>
    </w:p>
    <w:p w14:paraId="010A451B" w14:textId="77777777" w:rsidR="00F13289" w:rsidRDefault="00F13289" w:rsidP="007736E4">
      <w:pPr>
        <w:rPr>
          <w:rFonts w:ascii="Arial" w:hAnsi="Arial" w:cs="Arial"/>
          <w:sz w:val="32"/>
          <w:szCs w:val="32"/>
        </w:rPr>
      </w:pPr>
    </w:p>
    <w:p w14:paraId="4E34CA6F" w14:textId="77777777" w:rsidR="00F13289" w:rsidRDefault="00F13289" w:rsidP="007736E4">
      <w:pPr>
        <w:rPr>
          <w:rFonts w:ascii="Arial" w:hAnsi="Arial" w:cs="Arial"/>
          <w:sz w:val="32"/>
          <w:szCs w:val="32"/>
        </w:rPr>
      </w:pPr>
    </w:p>
    <w:p w14:paraId="6ADE465F" w14:textId="77777777" w:rsidR="00F13289" w:rsidRDefault="00F13289" w:rsidP="007736E4">
      <w:pPr>
        <w:rPr>
          <w:rFonts w:ascii="Arial" w:hAnsi="Arial" w:cs="Arial"/>
          <w:sz w:val="32"/>
          <w:szCs w:val="32"/>
        </w:rPr>
      </w:pPr>
    </w:p>
    <w:p w14:paraId="3AF1629C" w14:textId="77777777" w:rsidR="00F13289" w:rsidRDefault="00F13289" w:rsidP="007736E4">
      <w:pPr>
        <w:rPr>
          <w:rFonts w:ascii="Arial" w:hAnsi="Arial" w:cs="Arial"/>
          <w:sz w:val="32"/>
          <w:szCs w:val="32"/>
        </w:rPr>
      </w:pPr>
    </w:p>
    <w:p w14:paraId="72F37531" w14:textId="77777777" w:rsidR="00F13289" w:rsidRDefault="00F13289" w:rsidP="007736E4">
      <w:pPr>
        <w:rPr>
          <w:rFonts w:ascii="Arial" w:hAnsi="Arial" w:cs="Arial"/>
          <w:sz w:val="32"/>
          <w:szCs w:val="32"/>
        </w:rPr>
      </w:pPr>
    </w:p>
    <w:p w14:paraId="3BD5BD7A" w14:textId="77777777" w:rsidR="00F13289" w:rsidRDefault="00F13289" w:rsidP="007736E4">
      <w:pPr>
        <w:rPr>
          <w:rFonts w:ascii="Arial" w:hAnsi="Arial" w:cs="Arial"/>
          <w:sz w:val="32"/>
          <w:szCs w:val="32"/>
        </w:rPr>
      </w:pPr>
    </w:p>
    <w:p w14:paraId="60C58A23" w14:textId="77777777" w:rsidR="00F13289" w:rsidRDefault="00F13289" w:rsidP="007736E4">
      <w:pPr>
        <w:rPr>
          <w:rFonts w:ascii="Arial" w:hAnsi="Arial" w:cs="Arial"/>
          <w:sz w:val="32"/>
          <w:szCs w:val="32"/>
        </w:rPr>
      </w:pPr>
    </w:p>
    <w:p w14:paraId="6CA6F88F" w14:textId="77777777" w:rsidR="00F13289" w:rsidRDefault="00F13289" w:rsidP="007736E4">
      <w:pPr>
        <w:rPr>
          <w:rFonts w:ascii="Arial" w:hAnsi="Arial" w:cs="Arial"/>
          <w:sz w:val="32"/>
          <w:szCs w:val="32"/>
        </w:rPr>
      </w:pPr>
    </w:p>
    <w:p w14:paraId="2E671FEF" w14:textId="77777777" w:rsidR="00F13289" w:rsidRDefault="00F13289" w:rsidP="007736E4">
      <w:pPr>
        <w:rPr>
          <w:rFonts w:ascii="Arial" w:hAnsi="Arial" w:cs="Arial"/>
          <w:sz w:val="32"/>
          <w:szCs w:val="32"/>
        </w:rPr>
      </w:pPr>
    </w:p>
    <w:p w14:paraId="65F04FAE" w14:textId="77777777" w:rsidR="00F13289" w:rsidRDefault="00F13289" w:rsidP="007736E4">
      <w:pPr>
        <w:rPr>
          <w:rFonts w:ascii="Arial" w:hAnsi="Arial" w:cs="Arial"/>
          <w:sz w:val="32"/>
          <w:szCs w:val="32"/>
        </w:rPr>
      </w:pPr>
    </w:p>
    <w:p w14:paraId="264D6E48" w14:textId="77777777" w:rsidR="00F13289" w:rsidRDefault="00F13289" w:rsidP="007736E4">
      <w:pPr>
        <w:rPr>
          <w:rFonts w:ascii="Arial" w:hAnsi="Arial" w:cs="Arial"/>
          <w:sz w:val="32"/>
          <w:szCs w:val="32"/>
        </w:rPr>
      </w:pPr>
    </w:p>
    <w:p w14:paraId="41CC1687" w14:textId="77777777" w:rsidR="00F13289" w:rsidRDefault="00F13289" w:rsidP="007736E4">
      <w:pPr>
        <w:rPr>
          <w:rFonts w:ascii="Arial" w:hAnsi="Arial" w:cs="Arial"/>
          <w:sz w:val="32"/>
          <w:szCs w:val="32"/>
        </w:rPr>
      </w:pPr>
    </w:p>
    <w:p w14:paraId="1E475E0B" w14:textId="77777777" w:rsidR="00F13289" w:rsidRDefault="00F13289" w:rsidP="007736E4">
      <w:pPr>
        <w:rPr>
          <w:rFonts w:ascii="Arial" w:hAnsi="Arial" w:cs="Arial"/>
          <w:sz w:val="32"/>
          <w:szCs w:val="32"/>
        </w:rPr>
      </w:pPr>
    </w:p>
    <w:p w14:paraId="2C0AD353" w14:textId="77777777" w:rsidR="00F13289" w:rsidRDefault="00F13289" w:rsidP="007736E4">
      <w:pPr>
        <w:rPr>
          <w:rFonts w:ascii="Arial" w:hAnsi="Arial" w:cs="Arial"/>
          <w:sz w:val="32"/>
          <w:szCs w:val="32"/>
        </w:rPr>
      </w:pPr>
    </w:p>
    <w:p w14:paraId="318DC852" w14:textId="77777777" w:rsidR="00F13289" w:rsidRDefault="00F13289" w:rsidP="007736E4">
      <w:pPr>
        <w:rPr>
          <w:rFonts w:ascii="Arial" w:hAnsi="Arial" w:cs="Arial"/>
          <w:sz w:val="32"/>
          <w:szCs w:val="32"/>
        </w:rPr>
      </w:pPr>
    </w:p>
    <w:p w14:paraId="78FD2D7B" w14:textId="77777777" w:rsidR="00F13289" w:rsidRDefault="00F13289" w:rsidP="007736E4">
      <w:pPr>
        <w:rPr>
          <w:rFonts w:ascii="Arial" w:hAnsi="Arial" w:cs="Arial"/>
          <w:sz w:val="32"/>
          <w:szCs w:val="32"/>
        </w:rPr>
      </w:pPr>
    </w:p>
    <w:p w14:paraId="1923617E" w14:textId="77777777" w:rsidR="00F13289" w:rsidRDefault="00F13289" w:rsidP="007736E4">
      <w:pPr>
        <w:rPr>
          <w:rFonts w:ascii="Arial" w:hAnsi="Arial" w:cs="Arial"/>
          <w:sz w:val="32"/>
          <w:szCs w:val="32"/>
        </w:rPr>
      </w:pPr>
    </w:p>
    <w:p w14:paraId="60A44C53" w14:textId="77777777" w:rsidR="00F13289" w:rsidRDefault="00F13289" w:rsidP="007736E4">
      <w:pPr>
        <w:rPr>
          <w:rFonts w:ascii="Arial" w:hAnsi="Arial" w:cs="Arial"/>
          <w:sz w:val="32"/>
          <w:szCs w:val="32"/>
        </w:rPr>
      </w:pPr>
    </w:p>
    <w:p w14:paraId="18453111" w14:textId="77777777" w:rsidR="00F13289" w:rsidRDefault="00F13289" w:rsidP="007736E4">
      <w:pPr>
        <w:rPr>
          <w:rFonts w:ascii="Arial" w:hAnsi="Arial" w:cs="Arial"/>
          <w:sz w:val="32"/>
          <w:szCs w:val="32"/>
        </w:rPr>
      </w:pPr>
    </w:p>
    <w:p w14:paraId="64A43EAF" w14:textId="77777777" w:rsidR="00F13289" w:rsidRDefault="00F13289" w:rsidP="007736E4">
      <w:pPr>
        <w:rPr>
          <w:rFonts w:ascii="Arial" w:hAnsi="Arial" w:cs="Arial"/>
          <w:sz w:val="32"/>
          <w:szCs w:val="32"/>
        </w:rPr>
      </w:pPr>
    </w:p>
    <w:p w14:paraId="5133E2A4" w14:textId="77777777" w:rsidR="00F13289" w:rsidRDefault="00F13289" w:rsidP="007736E4">
      <w:pPr>
        <w:rPr>
          <w:rFonts w:ascii="Arial" w:hAnsi="Arial" w:cs="Arial"/>
          <w:sz w:val="32"/>
          <w:szCs w:val="32"/>
        </w:rPr>
      </w:pPr>
    </w:p>
    <w:p w14:paraId="33576719" w14:textId="77777777" w:rsidR="00F13289" w:rsidRDefault="00F13289" w:rsidP="007736E4">
      <w:pPr>
        <w:rPr>
          <w:rFonts w:ascii="Arial" w:hAnsi="Arial" w:cs="Arial"/>
          <w:sz w:val="32"/>
          <w:szCs w:val="32"/>
        </w:rPr>
      </w:pPr>
    </w:p>
    <w:p w14:paraId="124AB643" w14:textId="77777777" w:rsidR="00F13289" w:rsidRDefault="00F13289" w:rsidP="007736E4">
      <w:pPr>
        <w:rPr>
          <w:rFonts w:ascii="Arial" w:hAnsi="Arial" w:cs="Arial"/>
          <w:sz w:val="32"/>
          <w:szCs w:val="32"/>
        </w:rPr>
      </w:pPr>
    </w:p>
    <w:p w14:paraId="1FFCC430" w14:textId="77777777" w:rsidR="00F13289" w:rsidRDefault="00F13289" w:rsidP="007736E4">
      <w:pPr>
        <w:rPr>
          <w:rFonts w:ascii="Arial" w:hAnsi="Arial" w:cs="Arial"/>
          <w:sz w:val="32"/>
          <w:szCs w:val="32"/>
        </w:rPr>
      </w:pPr>
    </w:p>
    <w:p w14:paraId="5EDB331B" w14:textId="77777777" w:rsidR="00F13289" w:rsidRPr="001541F5" w:rsidRDefault="00F13289" w:rsidP="001541F5">
      <w:pPr>
        <w:jc w:val="both"/>
        <w:rPr>
          <w:rFonts w:ascii="Arial" w:hAnsi="Arial" w:cs="Arial"/>
        </w:rPr>
      </w:pPr>
    </w:p>
    <w:p w14:paraId="291D8618" w14:textId="77777777" w:rsidR="007736E4" w:rsidRDefault="007736E4" w:rsidP="007736E4">
      <w:pPr>
        <w:rPr>
          <w:rFonts w:ascii="Arial" w:hAnsi="Arial" w:cs="Arial"/>
          <w:b/>
          <w:bCs/>
        </w:rPr>
      </w:pPr>
      <w:r w:rsidRPr="00822B4F">
        <w:rPr>
          <w:rFonts w:ascii="Arial" w:hAnsi="Arial" w:cs="Arial"/>
          <w:b/>
          <w:bCs/>
        </w:rPr>
        <w:t>Introduction</w:t>
      </w:r>
    </w:p>
    <w:p w14:paraId="6CAE15D7" w14:textId="77777777" w:rsidR="007736E4" w:rsidRPr="00822B4F" w:rsidRDefault="007736E4" w:rsidP="007736E4">
      <w:pPr>
        <w:rPr>
          <w:rFonts w:ascii="Arial" w:hAnsi="Arial" w:cs="Arial"/>
          <w:b/>
          <w:bCs/>
        </w:rPr>
      </w:pPr>
    </w:p>
    <w:p w14:paraId="6D88D21D" w14:textId="76BEC6B4" w:rsidR="007736E4" w:rsidRDefault="007736E4" w:rsidP="007025B0">
      <w:pPr>
        <w:jc w:val="both"/>
        <w:rPr>
          <w:rFonts w:ascii="Arial" w:hAnsi="Arial" w:cs="Arial"/>
        </w:rPr>
      </w:pPr>
      <w:r>
        <w:rPr>
          <w:rFonts w:ascii="Arial" w:hAnsi="Arial" w:cs="Arial"/>
        </w:rPr>
        <w:t>T</w:t>
      </w:r>
      <w:r w:rsidRPr="00822B4F">
        <w:rPr>
          <w:rFonts w:ascii="Arial" w:hAnsi="Arial" w:cs="Arial"/>
        </w:rPr>
        <w:t>he purpose of this essay is to critically discuss the approach of the courts in finding an intention to create legal relations in domestic agreements, commercial</w:t>
      </w:r>
      <w:r w:rsidR="007025B0">
        <w:rPr>
          <w:rFonts w:ascii="Arial" w:hAnsi="Arial" w:cs="Arial"/>
        </w:rPr>
        <w:t xml:space="preserve"> </w:t>
      </w:r>
      <w:r w:rsidR="00853546" w:rsidRPr="00822B4F">
        <w:rPr>
          <w:rFonts w:ascii="Arial" w:hAnsi="Arial" w:cs="Arial"/>
        </w:rPr>
        <w:t>agreements,</w:t>
      </w:r>
      <w:r w:rsidRPr="00822B4F">
        <w:rPr>
          <w:rFonts w:ascii="Arial" w:hAnsi="Arial" w:cs="Arial"/>
        </w:rPr>
        <w:t xml:space="preserve"> and public bodies agreements. </w:t>
      </w:r>
    </w:p>
    <w:p w14:paraId="0FD9D1A4" w14:textId="77777777" w:rsidR="00FC3DBB" w:rsidRPr="00822B4F" w:rsidRDefault="00FC3DBB" w:rsidP="007025B0">
      <w:pPr>
        <w:jc w:val="both"/>
        <w:rPr>
          <w:rFonts w:ascii="Arial" w:hAnsi="Arial" w:cs="Arial"/>
        </w:rPr>
      </w:pPr>
    </w:p>
    <w:p w14:paraId="34F189DD" w14:textId="1680AAB8" w:rsidR="007736E4" w:rsidRDefault="007736E4" w:rsidP="0066552D">
      <w:pPr>
        <w:jc w:val="both"/>
        <w:rPr>
          <w:rStyle w:val="y2iqfc"/>
          <w:rFonts w:ascii="Arial" w:hAnsi="Arial" w:cs="Arial"/>
          <w:lang w:val="en"/>
        </w:rPr>
      </w:pPr>
      <w:r w:rsidRPr="00822B4F">
        <w:rPr>
          <w:rFonts w:ascii="Arial" w:hAnsi="Arial" w:cs="Arial"/>
          <w:lang w:val="en"/>
        </w:rPr>
        <w:t>First, it’s necessary to define what a contract is and what its key criteria are. The</w:t>
      </w:r>
      <w:r w:rsidR="007025B0">
        <w:rPr>
          <w:rFonts w:ascii="Arial" w:hAnsi="Arial" w:cs="Arial"/>
          <w:lang w:val="en"/>
        </w:rPr>
        <w:t xml:space="preserve"> </w:t>
      </w:r>
      <w:r w:rsidRPr="00822B4F">
        <w:rPr>
          <w:rFonts w:ascii="Arial" w:hAnsi="Arial" w:cs="Arial"/>
          <w:lang w:val="en"/>
        </w:rPr>
        <w:t>contract can be defined as</w:t>
      </w:r>
      <w:r w:rsidRPr="00822B4F">
        <w:rPr>
          <w:rFonts w:ascii="Arial" w:hAnsi="Arial" w:cs="Arial"/>
        </w:rPr>
        <w:t xml:space="preserve"> </w:t>
      </w:r>
      <w:r w:rsidRPr="00822B4F">
        <w:rPr>
          <w:rStyle w:val="y2iqfc"/>
          <w:rFonts w:ascii="Arial" w:hAnsi="Arial" w:cs="Arial"/>
          <w:lang w:val="en"/>
        </w:rPr>
        <w:t>an agreement between two or more parties that each of them will perform something in return for getting something that must be enforceable by law.</w:t>
      </w:r>
      <w:r>
        <w:rPr>
          <w:rStyle w:val="y2iqfc"/>
          <w:rFonts w:ascii="Arial" w:hAnsi="Arial" w:cs="Arial"/>
          <w:lang w:val="en"/>
        </w:rPr>
        <w:t xml:space="preserve"> </w:t>
      </w:r>
      <w:r w:rsidRPr="00822B4F">
        <w:rPr>
          <w:rStyle w:val="y2iqfc"/>
          <w:rFonts w:ascii="Arial" w:hAnsi="Arial" w:cs="Arial"/>
          <w:lang w:val="en"/>
        </w:rPr>
        <w:t xml:space="preserve">For the contract to be created, 4 criteria must be met:” </w:t>
      </w:r>
      <w:r w:rsidRPr="00822B4F">
        <w:rPr>
          <w:rFonts w:ascii="Arial" w:hAnsi="Arial" w:cs="Arial"/>
        </w:rPr>
        <w:t xml:space="preserve">Offer and acceptance. Consideration. Intention to create legal relations and Contractual capacity.” </w:t>
      </w:r>
      <w:sdt>
        <w:sdtPr>
          <w:rPr>
            <w:rStyle w:val="y2iqfc"/>
            <w:rFonts w:ascii="Arial" w:hAnsi="Arial" w:cs="Arial"/>
            <w:lang w:val="en"/>
          </w:rPr>
          <w:id w:val="-161633255"/>
          <w:citation/>
        </w:sdtPr>
        <w:sdtEndPr>
          <w:rPr>
            <w:rStyle w:val="y2iqfc"/>
          </w:rPr>
        </w:sdtEndPr>
        <w:sdtContent>
          <w:r w:rsidRPr="00822B4F">
            <w:rPr>
              <w:rStyle w:val="y2iqfc"/>
              <w:rFonts w:ascii="Arial" w:hAnsi="Arial" w:cs="Arial"/>
              <w:lang w:val="en"/>
            </w:rPr>
            <w:fldChar w:fldCharType="begin"/>
          </w:r>
          <w:r w:rsidRPr="00822B4F">
            <w:rPr>
              <w:rStyle w:val="y2iqfc"/>
              <w:rFonts w:ascii="Arial" w:hAnsi="Arial" w:cs="Arial"/>
            </w:rPr>
            <w:instrText xml:space="preserve"> CITATION Lew20 \l 2057 </w:instrText>
          </w:r>
          <w:r w:rsidRPr="00822B4F">
            <w:rPr>
              <w:rStyle w:val="y2iqfc"/>
              <w:rFonts w:ascii="Arial" w:hAnsi="Arial" w:cs="Arial"/>
              <w:lang w:val="en"/>
            </w:rPr>
            <w:fldChar w:fldCharType="separate"/>
          </w:r>
          <w:r w:rsidRPr="00822B4F">
            <w:rPr>
              <w:rFonts w:ascii="Arial" w:hAnsi="Arial" w:cs="Arial"/>
              <w:noProof/>
            </w:rPr>
            <w:t>(Lewandowski, 2020)</w:t>
          </w:r>
          <w:r w:rsidRPr="00822B4F">
            <w:rPr>
              <w:rStyle w:val="y2iqfc"/>
              <w:rFonts w:ascii="Arial" w:hAnsi="Arial" w:cs="Arial"/>
              <w:lang w:val="en"/>
            </w:rPr>
            <w:fldChar w:fldCharType="end"/>
          </w:r>
        </w:sdtContent>
      </w:sdt>
    </w:p>
    <w:p w14:paraId="61220219" w14:textId="77777777" w:rsidR="00B16849" w:rsidRPr="00822B4F" w:rsidRDefault="00B16849" w:rsidP="0066552D">
      <w:pPr>
        <w:jc w:val="both"/>
        <w:rPr>
          <w:rStyle w:val="y2iqfc"/>
          <w:rFonts w:ascii="Arial" w:hAnsi="Arial" w:cs="Arial"/>
          <w:lang w:val="en"/>
        </w:rPr>
      </w:pPr>
    </w:p>
    <w:p w14:paraId="3142A958" w14:textId="511C1264" w:rsidR="007736E4" w:rsidRPr="00822B4F" w:rsidRDefault="007736E4" w:rsidP="0066552D">
      <w:pPr>
        <w:pStyle w:val="HTMLPreformatted"/>
        <w:jc w:val="both"/>
        <w:rPr>
          <w:rFonts w:ascii="Arial" w:hAnsi="Arial" w:cs="Arial"/>
          <w:sz w:val="24"/>
          <w:szCs w:val="24"/>
          <w:lang w:val="en"/>
        </w:rPr>
      </w:pPr>
      <w:r w:rsidRPr="00822B4F">
        <w:rPr>
          <w:rStyle w:val="rynqvb"/>
          <w:rFonts w:ascii="Arial" w:hAnsi="Arial" w:cs="Arial"/>
          <w:sz w:val="24"/>
          <w:szCs w:val="24"/>
          <w:lang w:val="en"/>
        </w:rPr>
        <w:t>When concluding a contract, the intention to establish legal relations is important.</w:t>
      </w:r>
      <w:r w:rsidR="0066552D">
        <w:rPr>
          <w:rStyle w:val="rynqvb"/>
          <w:rFonts w:ascii="Arial" w:hAnsi="Arial" w:cs="Arial"/>
          <w:sz w:val="24"/>
          <w:szCs w:val="24"/>
          <w:lang w:val="en"/>
        </w:rPr>
        <w:t xml:space="preserve"> </w:t>
      </w:r>
      <w:r w:rsidRPr="00822B4F">
        <w:rPr>
          <w:rStyle w:val="rynqvb"/>
          <w:rFonts w:ascii="Arial" w:hAnsi="Arial" w:cs="Arial"/>
          <w:sz w:val="24"/>
          <w:szCs w:val="24"/>
          <w:lang w:val="en"/>
        </w:rPr>
        <w:t xml:space="preserve">Together with the agreement (offer, acceptance, and consideration), it constitutes evidence of the existence of a valid contract.  Contract can be written, oral or combined written and oral.  To </w:t>
      </w:r>
      <w:r w:rsidRPr="00822B4F">
        <w:rPr>
          <w:rStyle w:val="y2iqfc"/>
          <w:rFonts w:ascii="Arial" w:hAnsi="Arial" w:cs="Arial"/>
          <w:sz w:val="24"/>
          <w:szCs w:val="24"/>
          <w:lang w:val="en"/>
        </w:rPr>
        <w:t xml:space="preserve">determining whether the parties intended to be bound English courts apply objective test. </w:t>
      </w:r>
      <w:sdt>
        <w:sdtPr>
          <w:rPr>
            <w:rStyle w:val="y2iqfc"/>
            <w:rFonts w:ascii="Arial" w:hAnsi="Arial" w:cs="Arial"/>
            <w:sz w:val="24"/>
            <w:szCs w:val="24"/>
            <w:lang w:val="en"/>
          </w:rPr>
          <w:id w:val="723875918"/>
          <w:citation/>
        </w:sdtPr>
        <w:sdtEndPr>
          <w:rPr>
            <w:rStyle w:val="y2iqfc"/>
          </w:rPr>
        </w:sdtEndPr>
        <w:sdtContent>
          <w:r>
            <w:rPr>
              <w:rStyle w:val="y2iqfc"/>
              <w:rFonts w:ascii="Arial" w:hAnsi="Arial" w:cs="Arial"/>
              <w:sz w:val="24"/>
              <w:szCs w:val="24"/>
              <w:lang w:val="en"/>
            </w:rPr>
            <w:fldChar w:fldCharType="begin"/>
          </w:r>
          <w:r>
            <w:rPr>
              <w:rStyle w:val="y2iqfc"/>
              <w:rFonts w:ascii="Arial" w:hAnsi="Arial" w:cs="Arial"/>
              <w:sz w:val="24"/>
              <w:szCs w:val="24"/>
            </w:rPr>
            <w:instrText xml:space="preserve"> CITATION Pau17 \l 2057 </w:instrText>
          </w:r>
          <w:r>
            <w:rPr>
              <w:rStyle w:val="y2iqfc"/>
              <w:rFonts w:ascii="Arial" w:hAnsi="Arial" w:cs="Arial"/>
              <w:sz w:val="24"/>
              <w:szCs w:val="24"/>
              <w:lang w:val="en"/>
            </w:rPr>
            <w:fldChar w:fldCharType="separate"/>
          </w:r>
          <w:r>
            <w:rPr>
              <w:rStyle w:val="y2iqfc"/>
              <w:rFonts w:ascii="Arial" w:hAnsi="Arial" w:cs="Arial"/>
              <w:noProof/>
              <w:sz w:val="24"/>
              <w:szCs w:val="24"/>
            </w:rPr>
            <w:t xml:space="preserve"> </w:t>
          </w:r>
          <w:r w:rsidRPr="006D5EF2">
            <w:rPr>
              <w:rFonts w:ascii="Arial" w:hAnsi="Arial" w:cs="Arial"/>
              <w:noProof/>
              <w:sz w:val="24"/>
              <w:szCs w:val="24"/>
            </w:rPr>
            <w:t>(McDermott, 2017)</w:t>
          </w:r>
          <w:r>
            <w:rPr>
              <w:rStyle w:val="y2iqfc"/>
              <w:rFonts w:ascii="Arial" w:hAnsi="Arial" w:cs="Arial"/>
              <w:sz w:val="24"/>
              <w:szCs w:val="24"/>
              <w:lang w:val="en"/>
            </w:rPr>
            <w:fldChar w:fldCharType="end"/>
          </w:r>
        </w:sdtContent>
      </w:sdt>
    </w:p>
    <w:p w14:paraId="65676870" w14:textId="77777777" w:rsidR="007736E4" w:rsidRPr="00822B4F" w:rsidRDefault="007736E4" w:rsidP="007736E4">
      <w:pPr>
        <w:rPr>
          <w:rStyle w:val="y2iqfc"/>
          <w:rFonts w:ascii="Arial" w:hAnsi="Arial" w:cs="Arial"/>
          <w:lang w:val="en"/>
        </w:rPr>
      </w:pPr>
    </w:p>
    <w:p w14:paraId="4B1E77DD" w14:textId="77777777" w:rsidR="007736E4" w:rsidRPr="00822B4F" w:rsidRDefault="007736E4" w:rsidP="0066552D">
      <w:pPr>
        <w:pStyle w:val="HTMLPreformatted"/>
        <w:jc w:val="both"/>
        <w:rPr>
          <w:rStyle w:val="y2iqfc"/>
          <w:rFonts w:ascii="Arial" w:hAnsi="Arial" w:cs="Arial"/>
          <w:sz w:val="24"/>
          <w:szCs w:val="24"/>
          <w:lang w:val="en"/>
        </w:rPr>
      </w:pPr>
      <w:r w:rsidRPr="00822B4F">
        <w:rPr>
          <w:rStyle w:val="y2iqfc"/>
          <w:rFonts w:ascii="Arial" w:hAnsi="Arial" w:cs="Arial"/>
          <w:sz w:val="24"/>
          <w:szCs w:val="24"/>
          <w:lang w:val="en"/>
        </w:rPr>
        <w:t xml:space="preserve">Referring to English law in domestic matters, the courts rule that mostly there is no intention to create a legal relationship between family members. However, the evidence shows cases where there is an intention to create a legal relationship. For example, </w:t>
      </w:r>
      <w:r w:rsidRPr="00B97BCA">
        <w:rPr>
          <w:rStyle w:val="y2iqfc"/>
          <w:rFonts w:ascii="Arial" w:hAnsi="Arial" w:cs="Arial"/>
          <w:b/>
          <w:bCs/>
          <w:i/>
          <w:iCs/>
          <w:sz w:val="24"/>
          <w:szCs w:val="24"/>
          <w:lang w:val="en"/>
        </w:rPr>
        <w:t xml:space="preserve">Merritt v </w:t>
      </w:r>
      <w:proofErr w:type="spellStart"/>
      <w:r w:rsidRPr="00B97BCA">
        <w:rPr>
          <w:rStyle w:val="y2iqfc"/>
          <w:rFonts w:ascii="Arial" w:hAnsi="Arial" w:cs="Arial"/>
          <w:b/>
          <w:bCs/>
          <w:i/>
          <w:iCs/>
          <w:sz w:val="24"/>
          <w:szCs w:val="24"/>
          <w:lang w:val="en"/>
        </w:rPr>
        <w:t>Merrit</w:t>
      </w:r>
      <w:proofErr w:type="spellEnd"/>
      <w:r w:rsidRPr="00B97BCA">
        <w:rPr>
          <w:rStyle w:val="y2iqfc"/>
          <w:rFonts w:ascii="Arial" w:hAnsi="Arial" w:cs="Arial"/>
          <w:b/>
          <w:bCs/>
          <w:i/>
          <w:iCs/>
          <w:sz w:val="24"/>
          <w:szCs w:val="24"/>
          <w:lang w:val="en"/>
        </w:rPr>
        <w:t>.</w:t>
      </w:r>
      <w:r w:rsidRPr="00822B4F">
        <w:rPr>
          <w:rStyle w:val="y2iqfc"/>
          <w:rFonts w:ascii="Arial" w:hAnsi="Arial" w:cs="Arial"/>
          <w:sz w:val="24"/>
          <w:szCs w:val="24"/>
          <w:lang w:val="en"/>
        </w:rPr>
        <w:t xml:space="preserve"> </w:t>
      </w:r>
    </w:p>
    <w:p w14:paraId="6AE937B1" w14:textId="77777777" w:rsidR="007736E4" w:rsidRPr="00822B4F" w:rsidRDefault="007736E4" w:rsidP="0066552D">
      <w:pPr>
        <w:pStyle w:val="HTMLPreformatted"/>
        <w:jc w:val="both"/>
        <w:rPr>
          <w:rFonts w:ascii="Arial" w:hAnsi="Arial" w:cs="Arial"/>
          <w:sz w:val="24"/>
          <w:szCs w:val="24"/>
        </w:rPr>
      </w:pPr>
    </w:p>
    <w:p w14:paraId="100A7C69" w14:textId="70B76E31" w:rsidR="007736E4" w:rsidRDefault="007736E4" w:rsidP="0066552D">
      <w:pPr>
        <w:jc w:val="both"/>
        <w:rPr>
          <w:rStyle w:val="y2iqfc"/>
          <w:rFonts w:ascii="Arial" w:hAnsi="Arial" w:cs="Arial"/>
          <w:b/>
          <w:bCs/>
          <w:lang w:val="en"/>
        </w:rPr>
      </w:pPr>
      <w:r w:rsidRPr="00822B4F">
        <w:rPr>
          <w:rFonts w:ascii="Arial" w:hAnsi="Arial" w:cs="Arial"/>
          <w:lang w:val="en"/>
        </w:rPr>
        <w:t xml:space="preserve">Commercial agreement has an intention to create legal bound however the presumption might be rebutted for example in case </w:t>
      </w:r>
      <w:r w:rsidRPr="00B97BCA">
        <w:rPr>
          <w:rStyle w:val="y2iqfc"/>
          <w:rFonts w:ascii="Arial" w:hAnsi="Arial" w:cs="Arial"/>
          <w:b/>
          <w:bCs/>
          <w:i/>
          <w:iCs/>
          <w:lang w:val="en"/>
        </w:rPr>
        <w:t>Jones v Vernon</w:t>
      </w:r>
      <w:r w:rsidRPr="00822B4F">
        <w:rPr>
          <w:rStyle w:val="y2iqfc"/>
          <w:rFonts w:ascii="Arial" w:hAnsi="Arial" w:cs="Arial"/>
          <w:b/>
          <w:bCs/>
          <w:lang w:val="en"/>
        </w:rPr>
        <w:t>.</w:t>
      </w:r>
    </w:p>
    <w:p w14:paraId="480B4A55" w14:textId="77777777" w:rsidR="00B16849" w:rsidRPr="00822B4F" w:rsidRDefault="00B16849" w:rsidP="0066552D">
      <w:pPr>
        <w:jc w:val="both"/>
        <w:rPr>
          <w:rStyle w:val="y2iqfc"/>
          <w:rFonts w:ascii="Arial" w:hAnsi="Arial" w:cs="Arial"/>
          <w:b/>
          <w:bCs/>
          <w:lang w:val="en"/>
        </w:rPr>
      </w:pPr>
    </w:p>
    <w:p w14:paraId="7D538C67" w14:textId="77777777" w:rsidR="007736E4" w:rsidRPr="00B97BCA" w:rsidRDefault="007736E4" w:rsidP="0066552D">
      <w:pPr>
        <w:pStyle w:val="HTMLPreformatted"/>
        <w:jc w:val="both"/>
        <w:rPr>
          <w:rFonts w:ascii="Arial" w:hAnsi="Arial" w:cs="Arial"/>
          <w:i/>
          <w:iCs/>
          <w:sz w:val="24"/>
          <w:szCs w:val="24"/>
          <w:lang w:val="en"/>
        </w:rPr>
      </w:pPr>
      <w:r w:rsidRPr="00822B4F">
        <w:rPr>
          <w:rStyle w:val="y2iqfc"/>
          <w:rFonts w:ascii="Arial" w:hAnsi="Arial" w:cs="Arial"/>
          <w:sz w:val="24"/>
          <w:szCs w:val="24"/>
          <w:lang w:val="en"/>
        </w:rPr>
        <w:t xml:space="preserve">In Public bodies agreements the court can find that if there is a deal be enforceable, no </w:t>
      </w:r>
      <w:r>
        <w:rPr>
          <w:rStyle w:val="y2iqfc"/>
          <w:rFonts w:ascii="Arial" w:hAnsi="Arial" w:cs="Arial"/>
          <w:sz w:val="24"/>
          <w:szCs w:val="24"/>
          <w:lang w:val="en"/>
        </w:rPr>
        <w:t xml:space="preserve">legal </w:t>
      </w:r>
      <w:r w:rsidRPr="00822B4F">
        <w:rPr>
          <w:rStyle w:val="y2iqfc"/>
          <w:rFonts w:ascii="Arial" w:hAnsi="Arial" w:cs="Arial"/>
          <w:sz w:val="24"/>
          <w:szCs w:val="24"/>
          <w:lang w:val="en"/>
        </w:rPr>
        <w:t>relationship can be found</w:t>
      </w:r>
      <w:r>
        <w:rPr>
          <w:rStyle w:val="y2iqfc"/>
          <w:rFonts w:ascii="Arial" w:hAnsi="Arial" w:cs="Arial"/>
          <w:sz w:val="24"/>
          <w:szCs w:val="24"/>
          <w:lang w:val="en"/>
        </w:rPr>
        <w:t xml:space="preserve"> for example </w:t>
      </w:r>
      <w:r w:rsidRPr="00B97BCA">
        <w:rPr>
          <w:rFonts w:ascii="Arial" w:hAnsi="Arial" w:cs="Arial"/>
          <w:b/>
          <w:bCs/>
          <w:i/>
          <w:iCs/>
          <w:kern w:val="36"/>
          <w:sz w:val="24"/>
          <w:szCs w:val="24"/>
        </w:rPr>
        <w:t>R</w:t>
      </w:r>
      <w:proofErr w:type="spellStart"/>
      <w:r w:rsidRPr="00B97BCA">
        <w:rPr>
          <w:rStyle w:val="y2iqfc"/>
          <w:rFonts w:ascii="Arial" w:hAnsi="Arial" w:cs="Arial"/>
          <w:b/>
          <w:bCs/>
          <w:i/>
          <w:iCs/>
          <w:sz w:val="24"/>
          <w:szCs w:val="24"/>
          <w:lang w:val="en"/>
        </w:rPr>
        <w:t>obinson</w:t>
      </w:r>
      <w:proofErr w:type="spellEnd"/>
      <w:r w:rsidRPr="00B97BCA">
        <w:rPr>
          <w:rStyle w:val="y2iqfc"/>
          <w:rFonts w:ascii="Arial" w:hAnsi="Arial" w:cs="Arial"/>
          <w:b/>
          <w:bCs/>
          <w:i/>
          <w:iCs/>
          <w:sz w:val="24"/>
          <w:szCs w:val="24"/>
          <w:lang w:val="en"/>
        </w:rPr>
        <w:t xml:space="preserve"> v Commissioners of Customs and Excise</w:t>
      </w:r>
    </w:p>
    <w:p w14:paraId="093E3778" w14:textId="77777777" w:rsidR="007736E4" w:rsidRPr="00B97BCA" w:rsidRDefault="007736E4" w:rsidP="0066552D">
      <w:pPr>
        <w:pStyle w:val="HTMLPreformatted"/>
        <w:jc w:val="both"/>
        <w:rPr>
          <w:rStyle w:val="y2iqfc"/>
          <w:rFonts w:ascii="Arial" w:hAnsi="Arial" w:cs="Arial"/>
          <w:i/>
          <w:iCs/>
          <w:sz w:val="24"/>
          <w:szCs w:val="24"/>
          <w:lang w:val="en"/>
        </w:rPr>
      </w:pPr>
    </w:p>
    <w:p w14:paraId="32E2A760" w14:textId="77777777" w:rsidR="007736E4" w:rsidRPr="00822B4F" w:rsidRDefault="007736E4" w:rsidP="007736E4">
      <w:pPr>
        <w:pStyle w:val="HTMLPreformatted"/>
        <w:rPr>
          <w:rStyle w:val="y2iqfc"/>
          <w:rFonts w:ascii="Arial" w:hAnsi="Arial" w:cs="Arial"/>
          <w:sz w:val="24"/>
          <w:szCs w:val="24"/>
        </w:rPr>
      </w:pPr>
    </w:p>
    <w:p w14:paraId="3C3BCADE" w14:textId="77777777" w:rsidR="007736E4" w:rsidRPr="00822B4F" w:rsidRDefault="007736E4" w:rsidP="007736E4">
      <w:pPr>
        <w:pStyle w:val="trt0xe"/>
        <w:rPr>
          <w:rFonts w:ascii="Arial" w:hAnsi="Arial" w:cs="Arial"/>
          <w:b/>
          <w:bCs/>
        </w:rPr>
      </w:pPr>
    </w:p>
    <w:p w14:paraId="55D2AD91" w14:textId="77777777" w:rsidR="00690B28" w:rsidRDefault="00690B28" w:rsidP="007736E4">
      <w:pPr>
        <w:pStyle w:val="trt0xe"/>
        <w:rPr>
          <w:rFonts w:ascii="Arial" w:hAnsi="Arial" w:cs="Arial"/>
          <w:b/>
          <w:bCs/>
        </w:rPr>
      </w:pPr>
    </w:p>
    <w:p w14:paraId="5CE27AF1" w14:textId="0754A88C" w:rsidR="007736E4" w:rsidRPr="00822B4F" w:rsidRDefault="007736E4" w:rsidP="007736E4">
      <w:pPr>
        <w:pStyle w:val="trt0xe"/>
        <w:rPr>
          <w:rFonts w:ascii="Arial" w:hAnsi="Arial" w:cs="Arial"/>
          <w:b/>
          <w:bCs/>
        </w:rPr>
      </w:pPr>
      <w:r w:rsidRPr="00822B4F">
        <w:rPr>
          <w:rFonts w:ascii="Arial" w:hAnsi="Arial" w:cs="Arial"/>
          <w:b/>
          <w:bCs/>
        </w:rPr>
        <w:lastRenderedPageBreak/>
        <w:t>Domestic and social agreements</w:t>
      </w:r>
    </w:p>
    <w:p w14:paraId="01748E9F" w14:textId="77777777" w:rsidR="00053F3F" w:rsidRDefault="007736E4" w:rsidP="0066552D">
      <w:pPr>
        <w:pStyle w:val="HTMLPreformatted"/>
        <w:jc w:val="both"/>
        <w:rPr>
          <w:rStyle w:val="y2iqfc"/>
          <w:rFonts w:ascii="Arial" w:hAnsi="Arial" w:cs="Arial"/>
          <w:sz w:val="24"/>
          <w:szCs w:val="24"/>
          <w:lang w:val="en"/>
        </w:rPr>
      </w:pPr>
      <w:r w:rsidRPr="00822B4F">
        <w:rPr>
          <w:rStyle w:val="y2iqfc"/>
          <w:rFonts w:ascii="Arial" w:hAnsi="Arial" w:cs="Arial"/>
          <w:sz w:val="24"/>
          <w:szCs w:val="24"/>
          <w:lang w:val="en"/>
        </w:rPr>
        <w:t xml:space="preserve">Domestic and social agreements are made between family members (for example wife agreed to cook the dinner and husband in exchange agreed to clean the house) or between friends (for example they agreed to go to the cinema) the problem for the court is to establish that domestic agreement have an intention to legal relations or not. In the above examples there is no intention of legal relations because the parties do not intend to be legally binding so the contract cannot be enforced by law. </w:t>
      </w:r>
      <w:sdt>
        <w:sdtPr>
          <w:rPr>
            <w:rStyle w:val="y2iqfc"/>
            <w:rFonts w:ascii="Arial" w:hAnsi="Arial" w:cs="Arial"/>
            <w:sz w:val="24"/>
            <w:szCs w:val="24"/>
            <w:lang w:val="en"/>
          </w:rPr>
          <w:id w:val="-138421996"/>
          <w:citation/>
        </w:sdtPr>
        <w:sdtEndPr>
          <w:rPr>
            <w:rStyle w:val="y2iqfc"/>
          </w:rPr>
        </w:sdtEndPr>
        <w:sdtContent>
          <w:r w:rsidRPr="00822B4F">
            <w:rPr>
              <w:rStyle w:val="y2iqfc"/>
              <w:rFonts w:ascii="Arial" w:hAnsi="Arial" w:cs="Arial"/>
              <w:sz w:val="24"/>
              <w:szCs w:val="24"/>
              <w:lang w:val="en"/>
            </w:rPr>
            <w:fldChar w:fldCharType="begin"/>
          </w:r>
          <w:r w:rsidRPr="00822B4F">
            <w:rPr>
              <w:rStyle w:val="y2iqfc"/>
              <w:rFonts w:ascii="Arial" w:hAnsi="Arial" w:cs="Arial"/>
              <w:sz w:val="24"/>
              <w:szCs w:val="24"/>
            </w:rPr>
            <w:instrText xml:space="preserve"> CITATION Ewa14 \l 2057 </w:instrText>
          </w:r>
          <w:r w:rsidRPr="00822B4F">
            <w:rPr>
              <w:rStyle w:val="y2iqfc"/>
              <w:rFonts w:ascii="Arial" w:hAnsi="Arial" w:cs="Arial"/>
              <w:sz w:val="24"/>
              <w:szCs w:val="24"/>
              <w:lang w:val="en"/>
            </w:rPr>
            <w:fldChar w:fldCharType="separate"/>
          </w:r>
          <w:r w:rsidRPr="00822B4F">
            <w:rPr>
              <w:rStyle w:val="y2iqfc"/>
              <w:rFonts w:ascii="Arial" w:hAnsi="Arial" w:cs="Arial"/>
              <w:noProof/>
              <w:sz w:val="24"/>
              <w:szCs w:val="24"/>
            </w:rPr>
            <w:t xml:space="preserve"> </w:t>
          </w:r>
          <w:r w:rsidRPr="00822B4F">
            <w:rPr>
              <w:rFonts w:ascii="Arial" w:hAnsi="Arial" w:cs="Arial"/>
              <w:noProof/>
              <w:sz w:val="24"/>
              <w:szCs w:val="24"/>
            </w:rPr>
            <w:t>(McKendrick, 2014)</w:t>
          </w:r>
          <w:r w:rsidRPr="00822B4F">
            <w:rPr>
              <w:rStyle w:val="y2iqfc"/>
              <w:rFonts w:ascii="Arial" w:hAnsi="Arial" w:cs="Arial"/>
              <w:sz w:val="24"/>
              <w:szCs w:val="24"/>
              <w:lang w:val="en"/>
            </w:rPr>
            <w:fldChar w:fldCharType="end"/>
          </w:r>
        </w:sdtContent>
      </w:sdt>
      <w:r w:rsidRPr="00822B4F">
        <w:rPr>
          <w:rStyle w:val="y2iqfc"/>
          <w:rFonts w:ascii="Arial" w:hAnsi="Arial" w:cs="Arial"/>
          <w:sz w:val="24"/>
          <w:szCs w:val="24"/>
          <w:lang w:val="en"/>
        </w:rPr>
        <w:t xml:space="preserve"> </w:t>
      </w:r>
    </w:p>
    <w:p w14:paraId="6A701C1B" w14:textId="0EDAF84E" w:rsidR="007736E4" w:rsidRDefault="00B46A52" w:rsidP="0066552D">
      <w:pPr>
        <w:pStyle w:val="HTMLPreformatted"/>
        <w:jc w:val="both"/>
        <w:rPr>
          <w:rStyle w:val="y2iqfc"/>
          <w:rFonts w:ascii="Arial" w:hAnsi="Arial" w:cs="Arial"/>
          <w:sz w:val="24"/>
          <w:szCs w:val="24"/>
          <w:lang w:val="en"/>
        </w:rPr>
      </w:pPr>
      <w:r>
        <w:rPr>
          <w:rStyle w:val="y2iqfc"/>
          <w:rFonts w:ascii="Arial" w:hAnsi="Arial" w:cs="Arial"/>
          <w:sz w:val="24"/>
          <w:szCs w:val="24"/>
          <w:lang w:val="en"/>
        </w:rPr>
        <w:t xml:space="preserve"> </w:t>
      </w:r>
      <w:r w:rsidR="007736E4" w:rsidRPr="00822B4F">
        <w:rPr>
          <w:rStyle w:val="y2iqfc"/>
          <w:rFonts w:ascii="Arial" w:hAnsi="Arial" w:cs="Arial"/>
          <w:sz w:val="24"/>
          <w:szCs w:val="24"/>
          <w:lang w:val="en"/>
        </w:rPr>
        <w:t>“Pres</w:t>
      </w:r>
      <w:r w:rsidR="007736E4">
        <w:rPr>
          <w:rStyle w:val="y2iqfc"/>
          <w:rFonts w:ascii="Arial" w:hAnsi="Arial" w:cs="Arial"/>
          <w:sz w:val="24"/>
          <w:szCs w:val="24"/>
          <w:lang w:val="en"/>
        </w:rPr>
        <w:t>umption is a r</w:t>
      </w:r>
      <w:proofErr w:type="spellStart"/>
      <w:r w:rsidR="007736E4" w:rsidRPr="00822B4F">
        <w:rPr>
          <w:rFonts w:ascii="Arial" w:hAnsi="Arial" w:cs="Arial"/>
          <w:sz w:val="24"/>
          <w:szCs w:val="24"/>
        </w:rPr>
        <w:t>ule</w:t>
      </w:r>
      <w:proofErr w:type="spellEnd"/>
      <w:r w:rsidR="007736E4">
        <w:rPr>
          <w:rFonts w:ascii="Arial" w:hAnsi="Arial" w:cs="Arial"/>
          <w:sz w:val="24"/>
          <w:szCs w:val="24"/>
        </w:rPr>
        <w:t xml:space="preserve"> of law</w:t>
      </w:r>
      <w:r w:rsidR="007736E4" w:rsidRPr="00822B4F">
        <w:rPr>
          <w:rFonts w:ascii="Arial" w:hAnsi="Arial" w:cs="Arial"/>
          <w:sz w:val="24"/>
          <w:szCs w:val="24"/>
        </w:rPr>
        <w:t xml:space="preserve"> which permits a court to assume a fact is true until such time as there is a preponderance (greater weight) of evidence which disproves or outweighs (rebuts) the presumption</w:t>
      </w:r>
      <w:r w:rsidR="007736E4" w:rsidRPr="00822B4F">
        <w:rPr>
          <w:rStyle w:val="y2iqfc"/>
          <w:rFonts w:ascii="Arial" w:hAnsi="Arial" w:cs="Arial"/>
          <w:sz w:val="24"/>
          <w:szCs w:val="24"/>
          <w:lang w:val="en"/>
        </w:rPr>
        <w:t xml:space="preserve">” according to </w:t>
      </w:r>
      <w:sdt>
        <w:sdtPr>
          <w:rPr>
            <w:rStyle w:val="y2iqfc"/>
            <w:rFonts w:ascii="Arial" w:hAnsi="Arial" w:cs="Arial"/>
            <w:sz w:val="24"/>
            <w:szCs w:val="24"/>
            <w:lang w:val="en"/>
          </w:rPr>
          <w:id w:val="943200926"/>
          <w:citation/>
        </w:sdtPr>
        <w:sdtEndPr>
          <w:rPr>
            <w:rStyle w:val="y2iqfc"/>
          </w:rPr>
        </w:sdtEndPr>
        <w:sdtContent>
          <w:r w:rsidR="007736E4" w:rsidRPr="00822B4F">
            <w:rPr>
              <w:rStyle w:val="y2iqfc"/>
              <w:rFonts w:ascii="Arial" w:hAnsi="Arial" w:cs="Arial"/>
              <w:sz w:val="24"/>
              <w:szCs w:val="24"/>
              <w:lang w:val="en"/>
            </w:rPr>
            <w:fldChar w:fldCharType="begin"/>
          </w:r>
          <w:r w:rsidR="007736E4" w:rsidRPr="00822B4F">
            <w:rPr>
              <w:rStyle w:val="y2iqfc"/>
              <w:rFonts w:ascii="Arial" w:hAnsi="Arial" w:cs="Arial"/>
              <w:sz w:val="24"/>
              <w:szCs w:val="24"/>
            </w:rPr>
            <w:instrText xml:space="preserve"> CITATION ALM23 \l 2057 </w:instrText>
          </w:r>
          <w:r w:rsidR="007736E4" w:rsidRPr="00822B4F">
            <w:rPr>
              <w:rStyle w:val="y2iqfc"/>
              <w:rFonts w:ascii="Arial" w:hAnsi="Arial" w:cs="Arial"/>
              <w:sz w:val="24"/>
              <w:szCs w:val="24"/>
              <w:lang w:val="en"/>
            </w:rPr>
            <w:fldChar w:fldCharType="separate"/>
          </w:r>
          <w:r w:rsidR="007736E4" w:rsidRPr="00822B4F">
            <w:rPr>
              <w:rFonts w:ascii="Arial" w:hAnsi="Arial" w:cs="Arial"/>
              <w:noProof/>
              <w:sz w:val="24"/>
              <w:szCs w:val="24"/>
            </w:rPr>
            <w:t>(Law.com, 2023)</w:t>
          </w:r>
          <w:r w:rsidR="007736E4" w:rsidRPr="00822B4F">
            <w:rPr>
              <w:rStyle w:val="y2iqfc"/>
              <w:rFonts w:ascii="Arial" w:hAnsi="Arial" w:cs="Arial"/>
              <w:sz w:val="24"/>
              <w:szCs w:val="24"/>
              <w:lang w:val="en"/>
            </w:rPr>
            <w:fldChar w:fldCharType="end"/>
          </w:r>
        </w:sdtContent>
      </w:sdt>
      <w:r w:rsidR="007736E4" w:rsidRPr="00822B4F">
        <w:rPr>
          <w:rStyle w:val="y2iqfc"/>
          <w:rFonts w:ascii="Arial" w:hAnsi="Arial" w:cs="Arial"/>
          <w:sz w:val="24"/>
          <w:szCs w:val="24"/>
          <w:lang w:val="en"/>
        </w:rPr>
        <w:t xml:space="preserve"> .  </w:t>
      </w:r>
    </w:p>
    <w:p w14:paraId="0BC1DFED" w14:textId="27B82E10" w:rsidR="00F77CF0" w:rsidRDefault="00F77CF0" w:rsidP="0066552D">
      <w:pPr>
        <w:pStyle w:val="HTMLPreformatted"/>
        <w:jc w:val="both"/>
        <w:rPr>
          <w:rStyle w:val="y2iqfc"/>
          <w:rFonts w:ascii="Arial" w:hAnsi="Arial" w:cs="Arial"/>
          <w:sz w:val="24"/>
          <w:szCs w:val="24"/>
          <w:lang w:val="en"/>
        </w:rPr>
      </w:pPr>
    </w:p>
    <w:p w14:paraId="2B76FD8D" w14:textId="77777777" w:rsidR="00F77CF0" w:rsidRPr="00822B4F" w:rsidRDefault="00F77CF0" w:rsidP="00F77CF0">
      <w:pPr>
        <w:pStyle w:val="HTMLPreformatted"/>
        <w:jc w:val="both"/>
        <w:rPr>
          <w:rStyle w:val="y2iqfc"/>
          <w:rFonts w:ascii="Arial" w:hAnsi="Arial" w:cs="Arial"/>
          <w:sz w:val="24"/>
          <w:szCs w:val="24"/>
          <w:lang w:val="en"/>
        </w:rPr>
      </w:pPr>
      <w:r w:rsidRPr="00822B4F">
        <w:rPr>
          <w:rStyle w:val="y2iqfc"/>
          <w:rFonts w:ascii="Arial" w:hAnsi="Arial" w:cs="Arial"/>
          <w:sz w:val="24"/>
          <w:szCs w:val="24"/>
          <w:lang w:val="en"/>
        </w:rPr>
        <w:t xml:space="preserve">The major English case of the domestic agreement </w:t>
      </w:r>
      <w:r w:rsidRPr="00B97BCA">
        <w:rPr>
          <w:rStyle w:val="y2iqfc"/>
          <w:rFonts w:ascii="Arial" w:hAnsi="Arial" w:cs="Arial"/>
          <w:b/>
          <w:bCs/>
          <w:sz w:val="24"/>
          <w:szCs w:val="24"/>
          <w:lang w:val="en"/>
        </w:rPr>
        <w:t>is</w:t>
      </w:r>
      <w:r w:rsidRPr="00B97BCA">
        <w:rPr>
          <w:rStyle w:val="y2iqfc"/>
          <w:rFonts w:ascii="Arial" w:hAnsi="Arial" w:cs="Arial"/>
          <w:b/>
          <w:bCs/>
          <w:i/>
          <w:iCs/>
          <w:sz w:val="24"/>
          <w:szCs w:val="24"/>
          <w:lang w:val="en"/>
        </w:rPr>
        <w:t xml:space="preserve"> Balfour v Balfour</w:t>
      </w:r>
      <w:r w:rsidRPr="00DF10A5">
        <w:rPr>
          <w:rStyle w:val="y2iqfc"/>
          <w:rFonts w:ascii="Arial" w:hAnsi="Arial" w:cs="Arial"/>
          <w:b/>
          <w:bCs/>
          <w:sz w:val="24"/>
          <w:szCs w:val="24"/>
          <w:lang w:val="en"/>
        </w:rPr>
        <w:t xml:space="preserve"> [1919]</w:t>
      </w:r>
      <w:r>
        <w:rPr>
          <w:rStyle w:val="y2iqfc"/>
          <w:rFonts w:ascii="Arial" w:hAnsi="Arial" w:cs="Arial"/>
          <w:b/>
          <w:bCs/>
          <w:sz w:val="24"/>
          <w:szCs w:val="24"/>
          <w:lang w:val="en"/>
        </w:rPr>
        <w:t xml:space="preserve"> </w:t>
      </w:r>
      <w:r w:rsidRPr="00822B4F">
        <w:rPr>
          <w:rStyle w:val="y2iqfc"/>
          <w:rFonts w:ascii="Arial" w:hAnsi="Arial" w:cs="Arial"/>
          <w:sz w:val="24"/>
          <w:szCs w:val="24"/>
          <w:lang w:val="en"/>
        </w:rPr>
        <w:t xml:space="preserve">husband agreed with his wife to pay her £30 while he stayed in </w:t>
      </w:r>
      <w:proofErr w:type="spellStart"/>
      <w:r w:rsidRPr="00822B4F">
        <w:rPr>
          <w:rStyle w:val="y2iqfc"/>
          <w:rFonts w:ascii="Arial" w:hAnsi="Arial" w:cs="Arial"/>
          <w:sz w:val="24"/>
          <w:szCs w:val="24"/>
          <w:lang w:val="en"/>
        </w:rPr>
        <w:t>Caylon</w:t>
      </w:r>
      <w:proofErr w:type="spellEnd"/>
      <w:r w:rsidRPr="00822B4F">
        <w:rPr>
          <w:rStyle w:val="y2iqfc"/>
          <w:rFonts w:ascii="Arial" w:hAnsi="Arial" w:cs="Arial"/>
          <w:sz w:val="24"/>
          <w:szCs w:val="24"/>
          <w:lang w:val="en"/>
        </w:rPr>
        <w:t xml:space="preserve">, and she stayed in England due to health problems. However, when there were differences between them, the husband stopped paying money. </w:t>
      </w:r>
      <w:proofErr w:type="spellStart"/>
      <w:r w:rsidRPr="00822B4F">
        <w:rPr>
          <w:rStyle w:val="y2iqfc"/>
          <w:rFonts w:ascii="Arial" w:hAnsi="Arial" w:cs="Arial"/>
          <w:sz w:val="24"/>
          <w:szCs w:val="24"/>
          <w:lang w:val="en"/>
        </w:rPr>
        <w:t>Mrs</w:t>
      </w:r>
      <w:proofErr w:type="spellEnd"/>
      <w:r w:rsidRPr="00822B4F">
        <w:rPr>
          <w:rStyle w:val="y2iqfc"/>
          <w:rFonts w:ascii="Arial" w:hAnsi="Arial" w:cs="Arial"/>
          <w:sz w:val="24"/>
          <w:szCs w:val="24"/>
          <w:lang w:val="en"/>
        </w:rPr>
        <w:t xml:space="preserve"> </w:t>
      </w:r>
      <w:proofErr w:type="spellStart"/>
      <w:r w:rsidRPr="00822B4F">
        <w:rPr>
          <w:rStyle w:val="y2iqfc"/>
          <w:rFonts w:ascii="Arial" w:hAnsi="Arial" w:cs="Arial"/>
          <w:sz w:val="24"/>
          <w:szCs w:val="24"/>
          <w:lang w:val="en"/>
        </w:rPr>
        <w:t>Bafour</w:t>
      </w:r>
      <w:proofErr w:type="spellEnd"/>
      <w:r w:rsidRPr="00822B4F">
        <w:rPr>
          <w:rStyle w:val="y2iqfc"/>
          <w:rFonts w:ascii="Arial" w:hAnsi="Arial" w:cs="Arial"/>
          <w:sz w:val="24"/>
          <w:szCs w:val="24"/>
          <w:lang w:val="en"/>
        </w:rPr>
        <w:t xml:space="preserve"> sued his husband for not paying her the amount agreed to. Based on </w:t>
      </w:r>
      <w:proofErr w:type="spellStart"/>
      <w:r w:rsidRPr="00822B4F">
        <w:rPr>
          <w:rStyle w:val="y2iqfc"/>
          <w:rFonts w:ascii="Arial" w:hAnsi="Arial" w:cs="Arial"/>
          <w:sz w:val="24"/>
          <w:szCs w:val="24"/>
          <w:lang w:val="en"/>
        </w:rPr>
        <w:t>Mr</w:t>
      </w:r>
      <w:proofErr w:type="spellEnd"/>
      <w:r w:rsidRPr="00822B4F">
        <w:rPr>
          <w:rStyle w:val="y2iqfc"/>
          <w:rFonts w:ascii="Arial" w:hAnsi="Arial" w:cs="Arial"/>
          <w:sz w:val="24"/>
          <w:szCs w:val="24"/>
          <w:lang w:val="en"/>
        </w:rPr>
        <w:t xml:space="preserve"> Balfour's testimony, Balfour’s were not separated at the time of the agreement, and they live in amity. Therefore, there was no intention of a legal relationship Duke LJ decided </w:t>
      </w:r>
      <w:sdt>
        <w:sdtPr>
          <w:rPr>
            <w:rStyle w:val="y2iqfc"/>
            <w:rFonts w:ascii="Arial" w:hAnsi="Arial" w:cs="Arial"/>
            <w:sz w:val="24"/>
            <w:szCs w:val="24"/>
            <w:lang w:val="en"/>
          </w:rPr>
          <w:id w:val="-1986926721"/>
          <w:citation/>
        </w:sdtPr>
        <w:sdtEndPr>
          <w:rPr>
            <w:rStyle w:val="y2iqfc"/>
          </w:rPr>
        </w:sdtEndPr>
        <w:sdtContent>
          <w:r w:rsidRPr="00822B4F">
            <w:rPr>
              <w:rStyle w:val="y2iqfc"/>
              <w:rFonts w:ascii="Arial" w:hAnsi="Arial" w:cs="Arial"/>
              <w:sz w:val="24"/>
              <w:szCs w:val="24"/>
              <w:lang w:val="en"/>
            </w:rPr>
            <w:fldChar w:fldCharType="begin"/>
          </w:r>
          <w:r w:rsidRPr="00822B4F">
            <w:rPr>
              <w:rStyle w:val="y2iqfc"/>
              <w:rFonts w:ascii="Arial" w:hAnsi="Arial" w:cs="Arial"/>
              <w:sz w:val="24"/>
              <w:szCs w:val="24"/>
            </w:rPr>
            <w:instrText xml:space="preserve"> CITATION Rob19 \l 2057 </w:instrText>
          </w:r>
          <w:r w:rsidRPr="00822B4F">
            <w:rPr>
              <w:rStyle w:val="y2iqfc"/>
              <w:rFonts w:ascii="Arial" w:hAnsi="Arial" w:cs="Arial"/>
              <w:sz w:val="24"/>
              <w:szCs w:val="24"/>
              <w:lang w:val="en"/>
            </w:rPr>
            <w:fldChar w:fldCharType="separate"/>
          </w:r>
          <w:r w:rsidRPr="00822B4F">
            <w:rPr>
              <w:rFonts w:ascii="Arial" w:hAnsi="Arial" w:cs="Arial"/>
              <w:noProof/>
              <w:sz w:val="24"/>
              <w:szCs w:val="24"/>
            </w:rPr>
            <w:t>(Saintier, 2019)</w:t>
          </w:r>
          <w:r w:rsidRPr="00822B4F">
            <w:rPr>
              <w:rStyle w:val="y2iqfc"/>
              <w:rFonts w:ascii="Arial" w:hAnsi="Arial" w:cs="Arial"/>
              <w:sz w:val="24"/>
              <w:szCs w:val="24"/>
              <w:lang w:val="en"/>
            </w:rPr>
            <w:fldChar w:fldCharType="end"/>
          </w:r>
        </w:sdtContent>
      </w:sdt>
      <w:r w:rsidRPr="00822B4F">
        <w:rPr>
          <w:rStyle w:val="y2iqfc"/>
          <w:rFonts w:ascii="Arial" w:hAnsi="Arial" w:cs="Arial"/>
          <w:sz w:val="24"/>
          <w:szCs w:val="24"/>
          <w:lang w:val="en"/>
        </w:rPr>
        <w:t xml:space="preserve"> However, </w:t>
      </w:r>
      <w:r w:rsidRPr="00822B4F">
        <w:rPr>
          <w:rStyle w:val="rynqvb"/>
          <w:rFonts w:ascii="Arial" w:hAnsi="Arial" w:cs="Arial"/>
          <w:sz w:val="24"/>
          <w:szCs w:val="24"/>
          <w:lang w:val="en"/>
        </w:rPr>
        <w:t>in a situation where the husband and wife are separated, the court may decide otherwise.</w:t>
      </w:r>
      <w:r w:rsidRPr="00822B4F">
        <w:rPr>
          <w:rStyle w:val="hwtze"/>
          <w:rFonts w:ascii="Arial" w:hAnsi="Arial" w:cs="Arial"/>
          <w:sz w:val="24"/>
          <w:szCs w:val="24"/>
          <w:lang w:val="en"/>
        </w:rPr>
        <w:t xml:space="preserve"> </w:t>
      </w:r>
      <w:r w:rsidRPr="00822B4F">
        <w:rPr>
          <w:rStyle w:val="rynqvb"/>
          <w:rFonts w:ascii="Arial" w:hAnsi="Arial" w:cs="Arial"/>
          <w:sz w:val="24"/>
          <w:szCs w:val="24"/>
          <w:lang w:val="en"/>
        </w:rPr>
        <w:t xml:space="preserve">As in the case </w:t>
      </w:r>
      <w:r w:rsidRPr="00822B4F">
        <w:rPr>
          <w:rStyle w:val="rynqvb"/>
          <w:rFonts w:ascii="Arial" w:hAnsi="Arial" w:cs="Arial"/>
          <w:i/>
          <w:iCs/>
          <w:sz w:val="24"/>
          <w:szCs w:val="24"/>
          <w:lang w:val="en"/>
        </w:rPr>
        <w:t xml:space="preserve">Merritt v Merritt </w:t>
      </w:r>
      <w:r>
        <w:rPr>
          <w:rStyle w:val="rynqvb"/>
          <w:rFonts w:ascii="Arial" w:hAnsi="Arial" w:cs="Arial"/>
          <w:i/>
          <w:iCs/>
          <w:sz w:val="24"/>
          <w:szCs w:val="24"/>
          <w:lang w:val="en"/>
        </w:rPr>
        <w:t>[</w:t>
      </w:r>
      <w:r w:rsidRPr="00822B4F">
        <w:rPr>
          <w:rStyle w:val="rynqvb"/>
          <w:rFonts w:ascii="Arial" w:hAnsi="Arial" w:cs="Arial"/>
          <w:i/>
          <w:iCs/>
          <w:sz w:val="24"/>
          <w:szCs w:val="24"/>
          <w:lang w:val="en"/>
        </w:rPr>
        <w:t>1970</w:t>
      </w:r>
      <w:r>
        <w:rPr>
          <w:rStyle w:val="rynqvb"/>
          <w:rFonts w:ascii="Arial" w:hAnsi="Arial" w:cs="Arial"/>
          <w:i/>
          <w:iCs/>
          <w:sz w:val="24"/>
          <w:szCs w:val="24"/>
          <w:lang w:val="en"/>
        </w:rPr>
        <w:t>]</w:t>
      </w:r>
      <w:r w:rsidRPr="00822B4F">
        <w:rPr>
          <w:rStyle w:val="rynqvb"/>
          <w:rFonts w:ascii="Arial" w:hAnsi="Arial" w:cs="Arial"/>
          <w:sz w:val="24"/>
          <w:szCs w:val="24"/>
          <w:lang w:val="en"/>
        </w:rPr>
        <w:t xml:space="preserve"> husband signed a paper that he will be sending £40 per month to his wife to pay the mortgage and </w:t>
      </w:r>
      <w:r w:rsidRPr="00822B4F">
        <w:rPr>
          <w:rStyle w:val="y2iqfc"/>
          <w:rFonts w:ascii="Arial" w:hAnsi="Arial" w:cs="Arial"/>
          <w:sz w:val="24"/>
          <w:szCs w:val="24"/>
          <w:lang w:val="en"/>
        </w:rPr>
        <w:t xml:space="preserve">the contract also states that the wife will be the sole owner of the house after paying off the mortgage. Mrs. Merritt appealed that there wasn’t any intention to legal relations however the tribunal said that there is intention to legal relation as they are separated, and Mrs. Merritt paid off the mortgage as she stated. The court decided that it was a binding contract between MRs and </w:t>
      </w:r>
      <w:proofErr w:type="spellStart"/>
      <w:r w:rsidRPr="00822B4F">
        <w:rPr>
          <w:rStyle w:val="y2iqfc"/>
          <w:rFonts w:ascii="Arial" w:hAnsi="Arial" w:cs="Arial"/>
          <w:sz w:val="24"/>
          <w:szCs w:val="24"/>
          <w:lang w:val="en"/>
        </w:rPr>
        <w:t>Mr</w:t>
      </w:r>
      <w:proofErr w:type="spellEnd"/>
      <w:r w:rsidRPr="00822B4F">
        <w:rPr>
          <w:rStyle w:val="y2iqfc"/>
          <w:rFonts w:ascii="Arial" w:hAnsi="Arial" w:cs="Arial"/>
          <w:sz w:val="24"/>
          <w:szCs w:val="24"/>
          <w:lang w:val="en"/>
        </w:rPr>
        <w:t xml:space="preserve"> Merritt. In these circumstances the presumption of the intention of legal relation is applied. </w:t>
      </w:r>
      <w:sdt>
        <w:sdtPr>
          <w:rPr>
            <w:rStyle w:val="y2iqfc"/>
            <w:rFonts w:ascii="Arial" w:hAnsi="Arial" w:cs="Arial"/>
            <w:sz w:val="24"/>
            <w:szCs w:val="24"/>
            <w:lang w:val="en"/>
          </w:rPr>
          <w:id w:val="2113316366"/>
          <w:citation/>
        </w:sdtPr>
        <w:sdtEndPr>
          <w:rPr>
            <w:rStyle w:val="y2iqfc"/>
          </w:rPr>
        </w:sdtEndPr>
        <w:sdtContent>
          <w:r w:rsidRPr="00822B4F">
            <w:rPr>
              <w:rStyle w:val="y2iqfc"/>
              <w:rFonts w:ascii="Arial" w:hAnsi="Arial" w:cs="Arial"/>
              <w:sz w:val="24"/>
              <w:szCs w:val="24"/>
              <w:lang w:val="en"/>
            </w:rPr>
            <w:fldChar w:fldCharType="begin"/>
          </w:r>
          <w:r w:rsidRPr="00822B4F">
            <w:rPr>
              <w:rStyle w:val="y2iqfc"/>
              <w:rFonts w:ascii="Arial" w:hAnsi="Arial" w:cs="Arial"/>
              <w:sz w:val="24"/>
              <w:szCs w:val="24"/>
            </w:rPr>
            <w:instrText xml:space="preserve"> CITATION Jan14 \l 2057 </w:instrText>
          </w:r>
          <w:r w:rsidRPr="00822B4F">
            <w:rPr>
              <w:rStyle w:val="y2iqfc"/>
              <w:rFonts w:ascii="Arial" w:hAnsi="Arial" w:cs="Arial"/>
              <w:sz w:val="24"/>
              <w:szCs w:val="24"/>
              <w:lang w:val="en"/>
            </w:rPr>
            <w:fldChar w:fldCharType="separate"/>
          </w:r>
          <w:r w:rsidRPr="00822B4F">
            <w:rPr>
              <w:rFonts w:ascii="Arial" w:hAnsi="Arial" w:cs="Arial"/>
              <w:noProof/>
              <w:sz w:val="24"/>
              <w:szCs w:val="24"/>
            </w:rPr>
            <w:t>(Hilliard, 2014)</w:t>
          </w:r>
          <w:r w:rsidRPr="00822B4F">
            <w:rPr>
              <w:rStyle w:val="y2iqfc"/>
              <w:rFonts w:ascii="Arial" w:hAnsi="Arial" w:cs="Arial"/>
              <w:sz w:val="24"/>
              <w:szCs w:val="24"/>
              <w:lang w:val="en"/>
            </w:rPr>
            <w:fldChar w:fldCharType="end"/>
          </w:r>
        </w:sdtContent>
      </w:sdt>
    </w:p>
    <w:p w14:paraId="0EE9E69D" w14:textId="77777777" w:rsidR="00F77CF0" w:rsidRPr="00822B4F" w:rsidRDefault="00F77CF0" w:rsidP="00F77CF0">
      <w:pPr>
        <w:pStyle w:val="HTMLPreformatted"/>
        <w:jc w:val="both"/>
        <w:rPr>
          <w:rStyle w:val="y2iqfc"/>
          <w:rFonts w:ascii="Arial" w:hAnsi="Arial" w:cs="Arial"/>
          <w:sz w:val="24"/>
          <w:szCs w:val="24"/>
          <w:lang w:val="en"/>
        </w:rPr>
      </w:pPr>
      <w:r w:rsidRPr="00C74803">
        <w:rPr>
          <w:rStyle w:val="y2iqfc"/>
          <w:rFonts w:ascii="Arial" w:hAnsi="Arial" w:cs="Arial"/>
          <w:b/>
          <w:bCs/>
          <w:i/>
          <w:iCs/>
          <w:sz w:val="24"/>
          <w:szCs w:val="24"/>
          <w:lang w:val="en"/>
        </w:rPr>
        <w:t>Gould v Gould</w:t>
      </w:r>
      <w:r>
        <w:rPr>
          <w:rStyle w:val="y2iqfc"/>
          <w:rFonts w:ascii="Arial" w:hAnsi="Arial" w:cs="Arial"/>
          <w:b/>
          <w:bCs/>
          <w:i/>
          <w:iCs/>
          <w:sz w:val="24"/>
          <w:szCs w:val="24"/>
          <w:lang w:val="en"/>
        </w:rPr>
        <w:t xml:space="preserve"> [1917]</w:t>
      </w:r>
      <w:r w:rsidRPr="00822B4F">
        <w:rPr>
          <w:rStyle w:val="y2iqfc"/>
          <w:rFonts w:ascii="Arial" w:hAnsi="Arial" w:cs="Arial"/>
          <w:b/>
          <w:bCs/>
          <w:sz w:val="24"/>
          <w:szCs w:val="24"/>
          <w:lang w:val="en"/>
        </w:rPr>
        <w:t xml:space="preserve"> </w:t>
      </w:r>
      <w:r w:rsidRPr="00822B4F">
        <w:rPr>
          <w:rStyle w:val="y2iqfc"/>
          <w:rFonts w:ascii="Arial" w:hAnsi="Arial" w:cs="Arial"/>
          <w:sz w:val="24"/>
          <w:szCs w:val="24"/>
          <w:lang w:val="en"/>
        </w:rPr>
        <w:t>husband promise to pay his wife “as long as his business is ok” He did not specify how long he would pay. In that case the court of appeal decided in favor of the husband(defendant)</w:t>
      </w:r>
      <w:sdt>
        <w:sdtPr>
          <w:rPr>
            <w:rStyle w:val="y2iqfc"/>
            <w:rFonts w:ascii="Arial" w:hAnsi="Arial" w:cs="Arial"/>
            <w:sz w:val="24"/>
            <w:szCs w:val="24"/>
            <w:lang w:val="en"/>
          </w:rPr>
          <w:id w:val="964927650"/>
          <w:citation/>
        </w:sdtPr>
        <w:sdtEndPr>
          <w:rPr>
            <w:rStyle w:val="y2iqfc"/>
          </w:rPr>
        </w:sdtEndPr>
        <w:sdtContent>
          <w:r w:rsidRPr="00822B4F">
            <w:rPr>
              <w:rStyle w:val="y2iqfc"/>
              <w:rFonts w:ascii="Arial" w:hAnsi="Arial" w:cs="Arial"/>
              <w:sz w:val="24"/>
              <w:szCs w:val="24"/>
              <w:lang w:val="en"/>
            </w:rPr>
            <w:fldChar w:fldCharType="begin"/>
          </w:r>
          <w:r w:rsidRPr="00822B4F">
            <w:rPr>
              <w:rStyle w:val="y2iqfc"/>
              <w:rFonts w:ascii="Arial" w:hAnsi="Arial" w:cs="Arial"/>
              <w:sz w:val="24"/>
              <w:szCs w:val="24"/>
            </w:rPr>
            <w:instrText xml:space="preserve"> CITATION Jil19 \l 2057 </w:instrText>
          </w:r>
          <w:r w:rsidRPr="00822B4F">
            <w:rPr>
              <w:rStyle w:val="y2iqfc"/>
              <w:rFonts w:ascii="Arial" w:hAnsi="Arial" w:cs="Arial"/>
              <w:sz w:val="24"/>
              <w:szCs w:val="24"/>
              <w:lang w:val="en"/>
            </w:rPr>
            <w:fldChar w:fldCharType="separate"/>
          </w:r>
          <w:r w:rsidRPr="00822B4F">
            <w:rPr>
              <w:rStyle w:val="y2iqfc"/>
              <w:rFonts w:ascii="Arial" w:hAnsi="Arial" w:cs="Arial"/>
              <w:noProof/>
              <w:sz w:val="24"/>
              <w:szCs w:val="24"/>
            </w:rPr>
            <w:t xml:space="preserve"> </w:t>
          </w:r>
          <w:r w:rsidRPr="00822B4F">
            <w:rPr>
              <w:rFonts w:ascii="Arial" w:hAnsi="Arial" w:cs="Arial"/>
              <w:noProof/>
              <w:sz w:val="24"/>
              <w:szCs w:val="24"/>
            </w:rPr>
            <w:t>(Jill Poole, 2019)</w:t>
          </w:r>
          <w:r w:rsidRPr="00822B4F">
            <w:rPr>
              <w:rStyle w:val="y2iqfc"/>
              <w:rFonts w:ascii="Arial" w:hAnsi="Arial" w:cs="Arial"/>
              <w:sz w:val="24"/>
              <w:szCs w:val="24"/>
              <w:lang w:val="en"/>
            </w:rPr>
            <w:fldChar w:fldCharType="end"/>
          </w:r>
        </w:sdtContent>
      </w:sdt>
      <w:r w:rsidRPr="00822B4F">
        <w:rPr>
          <w:rStyle w:val="y2iqfc"/>
          <w:rFonts w:ascii="Arial" w:hAnsi="Arial" w:cs="Arial"/>
          <w:sz w:val="24"/>
          <w:szCs w:val="24"/>
          <w:lang w:val="en"/>
        </w:rPr>
        <w:t xml:space="preserve"> </w:t>
      </w:r>
    </w:p>
    <w:p w14:paraId="4CCD4843" w14:textId="77777777" w:rsidR="00836431" w:rsidRDefault="00F77CF0" w:rsidP="00F77CF0">
      <w:pPr>
        <w:pStyle w:val="HTMLPreformatted"/>
        <w:jc w:val="both"/>
        <w:rPr>
          <w:rStyle w:val="rynqvb"/>
          <w:rFonts w:ascii="Arial" w:hAnsi="Arial" w:cs="Arial"/>
          <w:sz w:val="24"/>
          <w:szCs w:val="24"/>
          <w:lang w:val="en"/>
        </w:rPr>
      </w:pPr>
      <w:r w:rsidRPr="00822B4F">
        <w:rPr>
          <w:rStyle w:val="rynqvb"/>
          <w:rFonts w:ascii="Arial" w:hAnsi="Arial" w:cs="Arial"/>
          <w:sz w:val="24"/>
          <w:szCs w:val="24"/>
          <w:lang w:val="en"/>
        </w:rPr>
        <w:t xml:space="preserve">Another example is the mother-daughter case of </w:t>
      </w:r>
      <w:r w:rsidRPr="00C74803">
        <w:rPr>
          <w:rStyle w:val="rynqvb"/>
          <w:rFonts w:ascii="Arial" w:hAnsi="Arial" w:cs="Arial"/>
          <w:i/>
          <w:iCs/>
          <w:sz w:val="24"/>
          <w:szCs w:val="24"/>
          <w:lang w:val="en"/>
        </w:rPr>
        <w:t xml:space="preserve">Jones v </w:t>
      </w:r>
      <w:proofErr w:type="spellStart"/>
      <w:r w:rsidRPr="00C74803">
        <w:rPr>
          <w:rStyle w:val="rynqvb"/>
          <w:rFonts w:ascii="Arial" w:hAnsi="Arial" w:cs="Arial"/>
          <w:i/>
          <w:iCs/>
          <w:sz w:val="24"/>
          <w:szCs w:val="24"/>
          <w:lang w:val="en"/>
        </w:rPr>
        <w:t>Padavatton</w:t>
      </w:r>
      <w:proofErr w:type="spellEnd"/>
      <w:r>
        <w:rPr>
          <w:rStyle w:val="rynqvb"/>
          <w:rFonts w:ascii="Arial" w:hAnsi="Arial" w:cs="Arial"/>
          <w:i/>
          <w:iCs/>
          <w:sz w:val="24"/>
          <w:szCs w:val="24"/>
          <w:lang w:val="en"/>
        </w:rPr>
        <w:t xml:space="preserve"> [1969]</w:t>
      </w:r>
      <w:r w:rsidRPr="00C74803">
        <w:rPr>
          <w:rStyle w:val="rynqvb"/>
          <w:rFonts w:ascii="Arial" w:hAnsi="Arial" w:cs="Arial"/>
          <w:i/>
          <w:iCs/>
          <w:sz w:val="24"/>
          <w:szCs w:val="24"/>
          <w:lang w:val="en"/>
        </w:rPr>
        <w:t>.</w:t>
      </w:r>
      <w:r w:rsidRPr="00822B4F">
        <w:rPr>
          <w:rStyle w:val="hwtze"/>
          <w:rFonts w:ascii="Arial" w:hAnsi="Arial" w:cs="Arial"/>
          <w:sz w:val="24"/>
          <w:szCs w:val="24"/>
          <w:lang w:val="en"/>
        </w:rPr>
        <w:t xml:space="preserve"> </w:t>
      </w:r>
      <w:r w:rsidRPr="00822B4F">
        <w:rPr>
          <w:rStyle w:val="rynqvb"/>
          <w:rFonts w:ascii="Arial" w:hAnsi="Arial" w:cs="Arial"/>
          <w:sz w:val="24"/>
          <w:szCs w:val="24"/>
          <w:lang w:val="en"/>
        </w:rPr>
        <w:t>The mother sued her daughter to move out of the possession house, even though they previously agreed that her daughter can live in this house as she studied law.</w:t>
      </w:r>
      <w:r w:rsidRPr="00822B4F">
        <w:rPr>
          <w:rStyle w:val="hwtze"/>
          <w:rFonts w:ascii="Arial" w:hAnsi="Arial" w:cs="Arial"/>
          <w:sz w:val="24"/>
          <w:szCs w:val="24"/>
          <w:lang w:val="en"/>
        </w:rPr>
        <w:t xml:space="preserve"> </w:t>
      </w:r>
      <w:r w:rsidRPr="00822B4F">
        <w:rPr>
          <w:rStyle w:val="rynqvb"/>
          <w:rFonts w:ascii="Arial" w:hAnsi="Arial" w:cs="Arial"/>
          <w:sz w:val="24"/>
          <w:szCs w:val="24"/>
          <w:lang w:val="en"/>
        </w:rPr>
        <w:t xml:space="preserve">The judge </w:t>
      </w:r>
      <w:proofErr w:type="spellStart"/>
      <w:r w:rsidRPr="00822B4F">
        <w:rPr>
          <w:rStyle w:val="rynqvb"/>
          <w:rFonts w:ascii="Arial" w:hAnsi="Arial" w:cs="Arial"/>
          <w:sz w:val="24"/>
          <w:szCs w:val="24"/>
          <w:lang w:val="en"/>
        </w:rPr>
        <w:t>Danckwers</w:t>
      </w:r>
      <w:proofErr w:type="spellEnd"/>
      <w:r w:rsidRPr="00822B4F">
        <w:rPr>
          <w:rStyle w:val="rynqvb"/>
          <w:rFonts w:ascii="Arial" w:hAnsi="Arial" w:cs="Arial"/>
          <w:sz w:val="24"/>
          <w:szCs w:val="24"/>
          <w:lang w:val="en"/>
        </w:rPr>
        <w:t xml:space="preserve"> and Fenton Atkinson L. JJ decided in favor of the mother as there was no intention to legal bound and it was only domestic agreement</w:t>
      </w:r>
      <w:r>
        <w:rPr>
          <w:rStyle w:val="rynqvb"/>
          <w:rFonts w:ascii="Arial" w:hAnsi="Arial" w:cs="Arial"/>
          <w:sz w:val="24"/>
          <w:szCs w:val="24"/>
          <w:lang w:val="en"/>
        </w:rPr>
        <w:t xml:space="preserve"> between mother and daughter, </w:t>
      </w:r>
    </w:p>
    <w:p w14:paraId="53668A4E" w14:textId="69285EE4" w:rsidR="00F77CF0" w:rsidRPr="00245B7A" w:rsidRDefault="00F77CF0" w:rsidP="00F77CF0">
      <w:pPr>
        <w:pStyle w:val="HTMLPreformatted"/>
        <w:jc w:val="both"/>
        <w:rPr>
          <w:rStyle w:val="Strong"/>
          <w:rFonts w:ascii="Arial" w:hAnsi="Arial" w:cs="Arial"/>
          <w:b w:val="0"/>
          <w:bCs w:val="0"/>
          <w:sz w:val="24"/>
          <w:szCs w:val="24"/>
          <w:lang w:val="en"/>
        </w:rPr>
      </w:pPr>
      <w:proofErr w:type="spellStart"/>
      <w:r w:rsidRPr="001E311C">
        <w:rPr>
          <w:rStyle w:val="rynqvb"/>
          <w:rFonts w:ascii="Arial" w:hAnsi="Arial" w:cs="Arial"/>
          <w:b/>
          <w:bCs/>
          <w:sz w:val="24"/>
          <w:szCs w:val="24"/>
          <w:lang w:val="en"/>
        </w:rPr>
        <w:t>Granatino</w:t>
      </w:r>
      <w:proofErr w:type="spellEnd"/>
      <w:r w:rsidRPr="001E311C">
        <w:rPr>
          <w:rStyle w:val="rynqvb"/>
          <w:rFonts w:ascii="Arial" w:hAnsi="Arial" w:cs="Arial"/>
          <w:b/>
          <w:bCs/>
          <w:sz w:val="24"/>
          <w:szCs w:val="24"/>
          <w:lang w:val="en"/>
        </w:rPr>
        <w:t xml:space="preserve"> v </w:t>
      </w:r>
      <w:proofErr w:type="spellStart"/>
      <w:r w:rsidRPr="001E311C">
        <w:rPr>
          <w:rStyle w:val="rynqvb"/>
          <w:rFonts w:ascii="Arial" w:hAnsi="Arial" w:cs="Arial"/>
          <w:b/>
          <w:bCs/>
          <w:sz w:val="24"/>
          <w:szCs w:val="24"/>
          <w:lang w:val="en"/>
        </w:rPr>
        <w:t>Radmacher</w:t>
      </w:r>
      <w:proofErr w:type="spellEnd"/>
      <w:r w:rsidRPr="001E311C">
        <w:rPr>
          <w:rStyle w:val="rynqvb"/>
          <w:rFonts w:ascii="Arial" w:hAnsi="Arial" w:cs="Arial"/>
          <w:b/>
          <w:bCs/>
          <w:sz w:val="24"/>
          <w:szCs w:val="24"/>
          <w:lang w:val="en"/>
        </w:rPr>
        <w:t xml:space="preserve"> [2010]</w:t>
      </w:r>
      <w:r w:rsidRPr="00822B4F">
        <w:rPr>
          <w:rStyle w:val="rynqvb"/>
          <w:rFonts w:ascii="Arial" w:hAnsi="Arial" w:cs="Arial"/>
          <w:sz w:val="24"/>
          <w:szCs w:val="24"/>
          <w:lang w:val="en"/>
        </w:rPr>
        <w:t xml:space="preserve"> in that case husband and wife signed </w:t>
      </w:r>
      <w:r w:rsidRPr="00822B4F">
        <w:rPr>
          <w:rFonts w:ascii="Arial" w:hAnsi="Arial" w:cs="Arial"/>
          <w:sz w:val="24"/>
          <w:szCs w:val="24"/>
        </w:rPr>
        <w:t xml:space="preserve">anti-nuptial agreement however after the marriage ended, </w:t>
      </w:r>
      <w:r w:rsidRPr="00822B4F">
        <w:rPr>
          <w:rStyle w:val="y2iqfc"/>
          <w:rFonts w:ascii="Arial" w:hAnsi="Arial" w:cs="Arial"/>
          <w:sz w:val="24"/>
          <w:szCs w:val="24"/>
          <w:lang w:val="en"/>
        </w:rPr>
        <w:t xml:space="preserve">husband wanted to challenge the contract, but his wife stated that he knew what he was agreeing to with his own will. Court decided that the agreement was valid. The public policy </w:t>
      </w:r>
      <w:r w:rsidRPr="00822B4F">
        <w:rPr>
          <w:rFonts w:ascii="Arial" w:hAnsi="Arial" w:cs="Arial"/>
          <w:sz w:val="24"/>
          <w:szCs w:val="24"/>
        </w:rPr>
        <w:t xml:space="preserve">under </w:t>
      </w:r>
      <w:r w:rsidRPr="00C74803">
        <w:rPr>
          <w:rStyle w:val="Emphasis"/>
          <w:rFonts w:ascii="Arial" w:hAnsi="Arial" w:cs="Arial"/>
          <w:b/>
          <w:bCs/>
          <w:sz w:val="24"/>
          <w:szCs w:val="24"/>
        </w:rPr>
        <w:t xml:space="preserve">MacLeod v MacLeod </w:t>
      </w:r>
      <w:r w:rsidRPr="00C74803">
        <w:rPr>
          <w:rStyle w:val="Strong"/>
          <w:rFonts w:ascii="Arial" w:hAnsi="Arial" w:cs="Arial"/>
          <w:sz w:val="24"/>
          <w:szCs w:val="24"/>
        </w:rPr>
        <w:t>[2010] 1 AC 298</w:t>
      </w:r>
      <w:r w:rsidRPr="00822B4F">
        <w:rPr>
          <w:rStyle w:val="Strong"/>
          <w:rFonts w:ascii="Arial" w:hAnsi="Arial" w:cs="Arial"/>
          <w:sz w:val="24"/>
          <w:szCs w:val="24"/>
        </w:rPr>
        <w:t xml:space="preserve"> no longer applies.</w:t>
      </w:r>
      <w:sdt>
        <w:sdtPr>
          <w:rPr>
            <w:rStyle w:val="Strong"/>
            <w:rFonts w:ascii="Arial" w:hAnsi="Arial" w:cs="Arial"/>
            <w:b w:val="0"/>
            <w:bCs w:val="0"/>
            <w:sz w:val="24"/>
            <w:szCs w:val="24"/>
          </w:rPr>
          <w:id w:val="559519820"/>
          <w:citation/>
        </w:sdtPr>
        <w:sdtEndPr>
          <w:rPr>
            <w:rStyle w:val="Strong"/>
          </w:rPr>
        </w:sdtEndPr>
        <w:sdtContent>
          <w:r>
            <w:rPr>
              <w:rStyle w:val="Strong"/>
              <w:rFonts w:ascii="Arial" w:hAnsi="Arial" w:cs="Arial"/>
              <w:b w:val="0"/>
              <w:bCs w:val="0"/>
              <w:sz w:val="24"/>
              <w:szCs w:val="24"/>
            </w:rPr>
            <w:fldChar w:fldCharType="begin"/>
          </w:r>
          <w:r>
            <w:rPr>
              <w:rStyle w:val="Strong"/>
              <w:rFonts w:ascii="Arial" w:hAnsi="Arial" w:cs="Arial"/>
              <w:sz w:val="24"/>
              <w:szCs w:val="24"/>
            </w:rPr>
            <w:instrText xml:space="preserve"> CITATION Har11 \l 2057 </w:instrText>
          </w:r>
          <w:r>
            <w:rPr>
              <w:rStyle w:val="Strong"/>
              <w:rFonts w:ascii="Arial" w:hAnsi="Arial" w:cs="Arial"/>
              <w:b w:val="0"/>
              <w:bCs w:val="0"/>
              <w:sz w:val="24"/>
              <w:szCs w:val="24"/>
            </w:rPr>
            <w:fldChar w:fldCharType="separate"/>
          </w:r>
          <w:r>
            <w:rPr>
              <w:rStyle w:val="Strong"/>
              <w:rFonts w:ascii="Arial" w:hAnsi="Arial" w:cs="Arial"/>
              <w:noProof/>
              <w:sz w:val="24"/>
              <w:szCs w:val="24"/>
            </w:rPr>
            <w:t xml:space="preserve"> </w:t>
          </w:r>
          <w:r w:rsidRPr="00BA5768">
            <w:rPr>
              <w:rFonts w:ascii="Arial" w:hAnsi="Arial" w:cs="Arial"/>
              <w:noProof/>
              <w:sz w:val="24"/>
              <w:szCs w:val="24"/>
            </w:rPr>
            <w:t>(Harris, 2011)</w:t>
          </w:r>
          <w:r>
            <w:rPr>
              <w:rStyle w:val="Strong"/>
              <w:rFonts w:ascii="Arial" w:hAnsi="Arial" w:cs="Arial"/>
              <w:b w:val="0"/>
              <w:bCs w:val="0"/>
              <w:sz w:val="24"/>
              <w:szCs w:val="24"/>
            </w:rPr>
            <w:fldChar w:fldCharType="end"/>
          </w:r>
        </w:sdtContent>
      </w:sdt>
      <w:r w:rsidR="00245B7A">
        <w:rPr>
          <w:rStyle w:val="Strong"/>
          <w:rFonts w:ascii="Arial" w:hAnsi="Arial" w:cs="Arial"/>
          <w:sz w:val="24"/>
          <w:szCs w:val="24"/>
        </w:rPr>
        <w:t>.</w:t>
      </w:r>
    </w:p>
    <w:p w14:paraId="1FD4BAA3" w14:textId="77777777" w:rsidR="00F77CF0" w:rsidRPr="00822B4F" w:rsidRDefault="00F77CF0" w:rsidP="00F77CF0">
      <w:pPr>
        <w:pStyle w:val="HTMLPreformatted"/>
        <w:jc w:val="both"/>
        <w:rPr>
          <w:rFonts w:ascii="Arial" w:hAnsi="Arial" w:cs="Arial"/>
          <w:sz w:val="24"/>
          <w:szCs w:val="24"/>
        </w:rPr>
      </w:pPr>
    </w:p>
    <w:p w14:paraId="3F08D30F" w14:textId="03EB9344" w:rsidR="00F77CF0" w:rsidRDefault="008058D9" w:rsidP="00F77CF0">
      <w:pPr>
        <w:pStyle w:val="HTMLPreformatted"/>
        <w:jc w:val="both"/>
        <w:rPr>
          <w:rFonts w:ascii="Arial" w:hAnsi="Arial" w:cs="Arial"/>
          <w:sz w:val="24"/>
          <w:szCs w:val="24"/>
        </w:rPr>
      </w:pPr>
      <w:r>
        <w:rPr>
          <w:rFonts w:ascii="Arial" w:hAnsi="Arial" w:cs="Arial"/>
          <w:sz w:val="24"/>
          <w:szCs w:val="24"/>
        </w:rPr>
        <w:t xml:space="preserve">As everything is changing, so have people’s </w:t>
      </w:r>
      <w:r w:rsidR="00663177">
        <w:rPr>
          <w:rFonts w:ascii="Arial" w:hAnsi="Arial" w:cs="Arial"/>
          <w:sz w:val="24"/>
          <w:szCs w:val="24"/>
        </w:rPr>
        <w:t>attitudes towards marriage and divorce</w:t>
      </w:r>
      <w:r w:rsidR="009A78ED">
        <w:rPr>
          <w:rFonts w:ascii="Arial" w:hAnsi="Arial" w:cs="Arial"/>
          <w:sz w:val="24"/>
          <w:szCs w:val="24"/>
        </w:rPr>
        <w:t xml:space="preserve">. </w:t>
      </w:r>
      <w:proofErr w:type="spellStart"/>
      <w:r w:rsidR="009A78ED">
        <w:rPr>
          <w:rFonts w:ascii="Arial" w:hAnsi="Arial" w:cs="Arial"/>
          <w:sz w:val="24"/>
          <w:szCs w:val="24"/>
        </w:rPr>
        <w:t>Refering</w:t>
      </w:r>
      <w:proofErr w:type="spellEnd"/>
      <w:r w:rsidR="009A78ED">
        <w:rPr>
          <w:rFonts w:ascii="Arial" w:hAnsi="Arial" w:cs="Arial"/>
          <w:sz w:val="24"/>
          <w:szCs w:val="24"/>
        </w:rPr>
        <w:t xml:space="preserve"> to (</w:t>
      </w:r>
      <w:proofErr w:type="spellStart"/>
      <w:r w:rsidR="00245B7A">
        <w:rPr>
          <w:rFonts w:ascii="Arial" w:hAnsi="Arial" w:cs="Arial"/>
          <w:sz w:val="24"/>
          <w:szCs w:val="24"/>
        </w:rPr>
        <w:t>C</w:t>
      </w:r>
      <w:r w:rsidR="009A78ED">
        <w:rPr>
          <w:rFonts w:ascii="Arial" w:hAnsi="Arial" w:cs="Arial"/>
          <w:sz w:val="24"/>
          <w:szCs w:val="24"/>
        </w:rPr>
        <w:t>hilinski</w:t>
      </w:r>
      <w:proofErr w:type="spellEnd"/>
      <w:r w:rsidR="009A78ED">
        <w:rPr>
          <w:rFonts w:ascii="Arial" w:hAnsi="Arial" w:cs="Arial"/>
          <w:sz w:val="24"/>
          <w:szCs w:val="24"/>
        </w:rPr>
        <w:t>, 2022)</w:t>
      </w:r>
      <w:r w:rsidR="00B73B8D">
        <w:rPr>
          <w:rFonts w:ascii="Arial" w:hAnsi="Arial" w:cs="Arial"/>
          <w:sz w:val="24"/>
          <w:szCs w:val="24"/>
        </w:rPr>
        <w:t xml:space="preserve"> we have growing numbers of divorces. The English</w:t>
      </w:r>
      <w:r w:rsidR="00B44F40">
        <w:rPr>
          <w:rFonts w:ascii="Arial" w:hAnsi="Arial" w:cs="Arial"/>
          <w:sz w:val="24"/>
          <w:szCs w:val="24"/>
        </w:rPr>
        <w:t xml:space="preserve"> Law may have taken that fact into </w:t>
      </w:r>
      <w:r w:rsidR="00F27D46">
        <w:rPr>
          <w:rFonts w:ascii="Arial" w:hAnsi="Arial" w:cs="Arial"/>
          <w:sz w:val="24"/>
          <w:szCs w:val="24"/>
        </w:rPr>
        <w:t>consideration</w:t>
      </w:r>
      <w:r w:rsidR="00B44F40">
        <w:rPr>
          <w:rFonts w:ascii="Arial" w:hAnsi="Arial" w:cs="Arial"/>
          <w:sz w:val="24"/>
          <w:szCs w:val="24"/>
        </w:rPr>
        <w:t xml:space="preserve"> when it comes to Domestic</w:t>
      </w:r>
      <w:r w:rsidR="00F27D46">
        <w:rPr>
          <w:rFonts w:ascii="Arial" w:hAnsi="Arial" w:cs="Arial"/>
          <w:sz w:val="24"/>
          <w:szCs w:val="24"/>
        </w:rPr>
        <w:t xml:space="preserve"> agreements.</w:t>
      </w:r>
    </w:p>
    <w:p w14:paraId="7F7D4B7A" w14:textId="04C574DF" w:rsidR="00A724A8" w:rsidRDefault="00A724A8" w:rsidP="00F77CF0">
      <w:pPr>
        <w:pStyle w:val="HTMLPreformatted"/>
        <w:jc w:val="both"/>
        <w:rPr>
          <w:rFonts w:ascii="Arial" w:hAnsi="Arial" w:cs="Arial"/>
          <w:sz w:val="24"/>
          <w:szCs w:val="24"/>
        </w:rPr>
      </w:pPr>
    </w:p>
    <w:p w14:paraId="262131B5" w14:textId="627CA40D" w:rsidR="00A724A8" w:rsidRDefault="00A724A8" w:rsidP="00F77CF0">
      <w:pPr>
        <w:pStyle w:val="HTMLPreformatted"/>
        <w:jc w:val="both"/>
        <w:rPr>
          <w:rFonts w:ascii="Arial" w:hAnsi="Arial" w:cs="Arial"/>
          <w:sz w:val="24"/>
          <w:szCs w:val="24"/>
        </w:rPr>
      </w:pPr>
    </w:p>
    <w:p w14:paraId="62AE6282" w14:textId="5706029F" w:rsidR="00A724A8" w:rsidRDefault="00A724A8" w:rsidP="00F77CF0">
      <w:pPr>
        <w:pStyle w:val="HTMLPreformatted"/>
        <w:jc w:val="both"/>
        <w:rPr>
          <w:rFonts w:ascii="Arial" w:hAnsi="Arial" w:cs="Arial"/>
          <w:sz w:val="24"/>
          <w:szCs w:val="24"/>
        </w:rPr>
      </w:pPr>
    </w:p>
    <w:p w14:paraId="1C9F6F19" w14:textId="2B75C3B0" w:rsidR="00A724A8" w:rsidRDefault="00A724A8" w:rsidP="00F77CF0">
      <w:pPr>
        <w:pStyle w:val="HTMLPreformatted"/>
        <w:jc w:val="both"/>
        <w:rPr>
          <w:rFonts w:ascii="Arial" w:hAnsi="Arial" w:cs="Arial"/>
          <w:sz w:val="24"/>
          <w:szCs w:val="24"/>
        </w:rPr>
      </w:pPr>
    </w:p>
    <w:p w14:paraId="671CC29A" w14:textId="77777777" w:rsidR="007052DA" w:rsidRPr="00822B4F" w:rsidRDefault="007052DA" w:rsidP="007052DA">
      <w:pPr>
        <w:pStyle w:val="trt0xe"/>
        <w:rPr>
          <w:rFonts w:ascii="Arial" w:hAnsi="Arial" w:cs="Arial"/>
          <w:b/>
          <w:bCs/>
        </w:rPr>
      </w:pPr>
      <w:r w:rsidRPr="00822B4F">
        <w:rPr>
          <w:rFonts w:ascii="Arial" w:hAnsi="Arial" w:cs="Arial"/>
          <w:b/>
          <w:bCs/>
        </w:rPr>
        <w:t xml:space="preserve">Commercial agreement </w:t>
      </w:r>
    </w:p>
    <w:p w14:paraId="55628BF9" w14:textId="09D43546" w:rsidR="007052DA" w:rsidRPr="00590F63" w:rsidRDefault="007052DA" w:rsidP="007052DA">
      <w:pPr>
        <w:pStyle w:val="HTMLPreformatted"/>
        <w:jc w:val="both"/>
        <w:rPr>
          <w:rStyle w:val="y2iqfc"/>
        </w:rPr>
      </w:pPr>
      <w:r w:rsidRPr="00822B4F">
        <w:rPr>
          <w:rStyle w:val="y2iqfc"/>
          <w:rFonts w:ascii="Arial" w:hAnsi="Arial" w:cs="Arial"/>
          <w:sz w:val="24"/>
          <w:szCs w:val="24"/>
          <w:lang w:val="en"/>
        </w:rPr>
        <w:t xml:space="preserve">In accordance with </w:t>
      </w:r>
      <w:sdt>
        <w:sdtPr>
          <w:rPr>
            <w:rStyle w:val="y2iqfc"/>
            <w:rFonts w:ascii="Arial" w:hAnsi="Arial" w:cs="Arial"/>
            <w:sz w:val="24"/>
            <w:szCs w:val="24"/>
            <w:lang w:val="en"/>
          </w:rPr>
          <w:id w:val="-2096851555"/>
          <w:citation/>
        </w:sdtPr>
        <w:sdtEndPr>
          <w:rPr>
            <w:rStyle w:val="y2iqfc"/>
          </w:rPr>
        </w:sdtEndPr>
        <w:sdtContent>
          <w:r>
            <w:rPr>
              <w:rStyle w:val="y2iqfc"/>
              <w:rFonts w:ascii="Arial" w:hAnsi="Arial" w:cs="Arial"/>
              <w:sz w:val="24"/>
              <w:szCs w:val="24"/>
              <w:lang w:val="en"/>
            </w:rPr>
            <w:fldChar w:fldCharType="begin"/>
          </w:r>
          <w:r>
            <w:rPr>
              <w:rStyle w:val="y2iqfc"/>
              <w:rFonts w:ascii="Arial" w:hAnsi="Arial" w:cs="Arial"/>
              <w:sz w:val="24"/>
              <w:szCs w:val="24"/>
            </w:rPr>
            <w:instrText xml:space="preserve"> CITATION Gov23 \l 2057 </w:instrText>
          </w:r>
          <w:r>
            <w:rPr>
              <w:rStyle w:val="y2iqfc"/>
              <w:rFonts w:ascii="Arial" w:hAnsi="Arial" w:cs="Arial"/>
              <w:sz w:val="24"/>
              <w:szCs w:val="24"/>
              <w:lang w:val="en"/>
            </w:rPr>
            <w:fldChar w:fldCharType="separate"/>
          </w:r>
          <w:r w:rsidRPr="009B1A54">
            <w:rPr>
              <w:rFonts w:ascii="Arial" w:hAnsi="Arial" w:cs="Arial"/>
              <w:noProof/>
              <w:sz w:val="24"/>
              <w:szCs w:val="24"/>
            </w:rPr>
            <w:t>(Gov.UK, 2023)</w:t>
          </w:r>
          <w:r>
            <w:rPr>
              <w:rStyle w:val="y2iqfc"/>
              <w:rFonts w:ascii="Arial" w:hAnsi="Arial" w:cs="Arial"/>
              <w:sz w:val="24"/>
              <w:szCs w:val="24"/>
              <w:lang w:val="en"/>
            </w:rPr>
            <w:fldChar w:fldCharType="end"/>
          </w:r>
        </w:sdtContent>
      </w:sdt>
      <w:r w:rsidRPr="00822B4F">
        <w:rPr>
          <w:rStyle w:val="y2iqfc"/>
          <w:rFonts w:ascii="Arial" w:hAnsi="Arial" w:cs="Arial"/>
          <w:sz w:val="24"/>
          <w:szCs w:val="24"/>
          <w:lang w:val="en"/>
        </w:rPr>
        <w:t>.” Commercial contracts are agreements regulating business relationships between individuals or businesses where they agree to perform some actions or refrain from doing others</w:t>
      </w:r>
      <w:r w:rsidR="009C7068" w:rsidRPr="00822B4F">
        <w:rPr>
          <w:rStyle w:val="y2iqfc"/>
          <w:rFonts w:ascii="Arial" w:hAnsi="Arial" w:cs="Arial"/>
          <w:sz w:val="24"/>
          <w:szCs w:val="24"/>
          <w:lang w:val="en"/>
        </w:rPr>
        <w:t>”.</w:t>
      </w:r>
      <w:r>
        <w:rPr>
          <w:rStyle w:val="y2iqfc"/>
          <w:rFonts w:ascii="Arial" w:hAnsi="Arial" w:cs="Arial"/>
          <w:sz w:val="24"/>
          <w:szCs w:val="24"/>
          <w:lang w:val="en"/>
        </w:rPr>
        <w:t xml:space="preserve"> English law does not require commercial contract to be written, the contract can be made face-to-face. Without any document is very hard to consider if there is a binding contract or not. A</w:t>
      </w:r>
      <w:r w:rsidRPr="00590F63">
        <w:rPr>
          <w:rStyle w:val="y2iqfc"/>
          <w:rFonts w:ascii="Arial" w:hAnsi="Arial" w:cs="Arial"/>
          <w:sz w:val="24"/>
          <w:szCs w:val="24"/>
          <w:lang w:val="en"/>
        </w:rPr>
        <w:t>s in the case of advertising agreement</w:t>
      </w:r>
      <w:r>
        <w:rPr>
          <w:rStyle w:val="y2iqfc"/>
          <w:rFonts w:ascii="Arial" w:hAnsi="Arial" w:cs="Arial"/>
          <w:sz w:val="24"/>
          <w:szCs w:val="24"/>
          <w:lang w:val="en"/>
        </w:rPr>
        <w:t xml:space="preserve">s. </w:t>
      </w:r>
      <w:r w:rsidRPr="00822B4F">
        <w:rPr>
          <w:rStyle w:val="y2iqfc"/>
          <w:rFonts w:ascii="Arial" w:hAnsi="Arial" w:cs="Arial"/>
          <w:sz w:val="24"/>
          <w:szCs w:val="24"/>
          <w:lang w:val="en"/>
        </w:rPr>
        <w:t xml:space="preserve"> </w:t>
      </w:r>
    </w:p>
    <w:p w14:paraId="5FE0F3DA" w14:textId="53F7E5E2" w:rsidR="00A724A8" w:rsidRDefault="00A724A8" w:rsidP="007052DA">
      <w:pPr>
        <w:pStyle w:val="HTMLPreformatted"/>
        <w:jc w:val="both"/>
        <w:rPr>
          <w:rFonts w:ascii="Arial" w:hAnsi="Arial" w:cs="Arial"/>
          <w:sz w:val="24"/>
          <w:szCs w:val="24"/>
        </w:rPr>
      </w:pPr>
    </w:p>
    <w:p w14:paraId="683AFA52" w14:textId="77777777" w:rsidR="00A724A8" w:rsidRPr="00822B4F" w:rsidRDefault="00A724A8" w:rsidP="007052DA">
      <w:pPr>
        <w:pStyle w:val="HTMLPreformatted"/>
        <w:jc w:val="both"/>
        <w:rPr>
          <w:rFonts w:ascii="Arial" w:hAnsi="Arial" w:cs="Arial"/>
          <w:sz w:val="24"/>
          <w:szCs w:val="24"/>
        </w:rPr>
      </w:pPr>
    </w:p>
    <w:p w14:paraId="5FCBE0AC" w14:textId="77777777" w:rsidR="00F77CF0" w:rsidRPr="00822B4F" w:rsidRDefault="00F77CF0" w:rsidP="007052DA">
      <w:pPr>
        <w:pStyle w:val="HTMLPreformatted"/>
        <w:jc w:val="both"/>
        <w:rPr>
          <w:rStyle w:val="y2iqfc"/>
          <w:rFonts w:ascii="Arial" w:hAnsi="Arial" w:cs="Arial"/>
          <w:sz w:val="24"/>
          <w:szCs w:val="24"/>
          <w:lang w:val="en"/>
        </w:rPr>
      </w:pPr>
    </w:p>
    <w:p w14:paraId="2737F778" w14:textId="1F526396" w:rsidR="007736E4" w:rsidRDefault="007736E4" w:rsidP="0066552D">
      <w:pPr>
        <w:jc w:val="both"/>
        <w:rPr>
          <w:rFonts w:ascii="Arial" w:hAnsi="Arial" w:cs="Arial"/>
        </w:rPr>
      </w:pPr>
    </w:p>
    <w:p w14:paraId="471FE831" w14:textId="77777777" w:rsidR="003E1C74" w:rsidRPr="002B67B7" w:rsidRDefault="003E1C74" w:rsidP="003E1C74">
      <w:pPr>
        <w:pStyle w:val="HTMLPreformatted"/>
        <w:jc w:val="both"/>
        <w:rPr>
          <w:rStyle w:val="y2iqfc"/>
          <w:rFonts w:ascii="Arial" w:hAnsi="Arial" w:cs="Arial"/>
          <w:b/>
          <w:bCs/>
          <w:i/>
          <w:iCs/>
          <w:sz w:val="24"/>
          <w:szCs w:val="24"/>
          <w:lang w:val="en"/>
        </w:rPr>
      </w:pPr>
      <w:r w:rsidRPr="002B67B7">
        <w:rPr>
          <w:rStyle w:val="y2iqfc"/>
          <w:rFonts w:ascii="Arial" w:hAnsi="Arial" w:cs="Arial"/>
          <w:sz w:val="24"/>
          <w:szCs w:val="24"/>
          <w:lang w:val="en"/>
        </w:rPr>
        <w:t xml:space="preserve">Advertising agreements: </w:t>
      </w:r>
      <w:r w:rsidRPr="00822B4F">
        <w:rPr>
          <w:rStyle w:val="y2iqfc"/>
          <w:rFonts w:ascii="Arial" w:hAnsi="Arial" w:cs="Arial"/>
          <w:sz w:val="24"/>
          <w:szCs w:val="24"/>
          <w:lang w:val="en"/>
        </w:rPr>
        <w:t>Advertising is usually an invitation to treat</w:t>
      </w:r>
      <w:r>
        <w:rPr>
          <w:rStyle w:val="y2iqfc"/>
          <w:rFonts w:ascii="Arial" w:hAnsi="Arial" w:cs="Arial"/>
          <w:sz w:val="24"/>
          <w:szCs w:val="24"/>
          <w:lang w:val="en"/>
        </w:rPr>
        <w:t xml:space="preserve">(deal) </w:t>
      </w:r>
      <w:r w:rsidRPr="00822B4F">
        <w:rPr>
          <w:rStyle w:val="y2iqfc"/>
          <w:rFonts w:ascii="Arial" w:hAnsi="Arial" w:cs="Arial"/>
          <w:sz w:val="24"/>
          <w:szCs w:val="24"/>
          <w:lang w:val="en"/>
        </w:rPr>
        <w:t>because there is no intention to create a legitimate relationship. However, there are cases where the court ruled otherwise. For example,</w:t>
      </w:r>
      <w:r w:rsidRPr="002B67B7">
        <w:rPr>
          <w:rStyle w:val="y2iqfc"/>
          <w:rFonts w:ascii="Arial" w:hAnsi="Arial" w:cs="Arial"/>
          <w:sz w:val="24"/>
          <w:szCs w:val="24"/>
          <w:lang w:val="en"/>
        </w:rPr>
        <w:t xml:space="preserve"> </w:t>
      </w:r>
      <w:r>
        <w:rPr>
          <w:rStyle w:val="y2iqfc"/>
          <w:b/>
          <w:bCs/>
          <w:i/>
          <w:iCs/>
          <w:sz w:val="24"/>
          <w:szCs w:val="24"/>
          <w:lang w:val="en"/>
        </w:rPr>
        <w:t>C</w:t>
      </w:r>
      <w:r w:rsidRPr="002B67B7">
        <w:rPr>
          <w:rStyle w:val="y2iqfc"/>
          <w:rFonts w:ascii="Arial" w:hAnsi="Arial" w:cs="Arial"/>
          <w:b/>
          <w:bCs/>
          <w:i/>
          <w:iCs/>
          <w:sz w:val="24"/>
          <w:szCs w:val="24"/>
          <w:lang w:val="en"/>
        </w:rPr>
        <w:t>arlill v Carbolic Smoke Ball Co [1893</w:t>
      </w:r>
      <w:proofErr w:type="gramStart"/>
      <w:r w:rsidRPr="002B67B7">
        <w:rPr>
          <w:rStyle w:val="y2iqfc"/>
          <w:rFonts w:ascii="Arial" w:hAnsi="Arial" w:cs="Arial"/>
          <w:sz w:val="24"/>
          <w:szCs w:val="24"/>
          <w:lang w:val="en"/>
        </w:rPr>
        <w:t>]</w:t>
      </w:r>
      <w:r w:rsidRPr="002B67B7">
        <w:rPr>
          <w:rStyle w:val="y2iqfc"/>
          <w:lang w:val="en"/>
        </w:rPr>
        <w:t>.</w:t>
      </w:r>
      <w:r w:rsidRPr="00822B4F">
        <w:rPr>
          <w:rStyle w:val="y2iqfc"/>
          <w:rFonts w:ascii="Arial" w:hAnsi="Arial" w:cs="Arial"/>
          <w:sz w:val="24"/>
          <w:szCs w:val="24"/>
          <w:lang w:val="en"/>
        </w:rPr>
        <w:t>the</w:t>
      </w:r>
      <w:proofErr w:type="gramEnd"/>
      <w:r w:rsidRPr="00822B4F">
        <w:rPr>
          <w:rStyle w:val="y2iqfc"/>
          <w:rFonts w:ascii="Arial" w:hAnsi="Arial" w:cs="Arial"/>
          <w:sz w:val="24"/>
          <w:szCs w:val="24"/>
          <w:lang w:val="en"/>
        </w:rPr>
        <w:t xml:space="preserve"> company paid 1000 to the bank account as a reward the court decide</w:t>
      </w:r>
      <w:r w:rsidRPr="002B67B7">
        <w:rPr>
          <w:rStyle w:val="y2iqfc"/>
          <w:lang w:val="en"/>
        </w:rPr>
        <w:t xml:space="preserve"> </w:t>
      </w:r>
      <w:r w:rsidRPr="00822B4F">
        <w:rPr>
          <w:rStyle w:val="y2iqfc"/>
          <w:rFonts w:ascii="Arial" w:hAnsi="Arial" w:cs="Arial"/>
          <w:sz w:val="24"/>
          <w:szCs w:val="24"/>
          <w:lang w:val="en"/>
        </w:rPr>
        <w:t xml:space="preserve">d that it was intention to legal bound because the company promised money. </w:t>
      </w:r>
      <w:r w:rsidRPr="002B67B7">
        <w:rPr>
          <w:rStyle w:val="y2iqfc"/>
          <w:lang w:val="en"/>
        </w:rPr>
        <w:t>(</w:t>
      </w:r>
      <w:sdt>
        <w:sdtPr>
          <w:rPr>
            <w:rStyle w:val="y2iqfc"/>
            <w:rFonts w:ascii="Arial" w:hAnsi="Arial" w:cs="Arial"/>
            <w:sz w:val="24"/>
            <w:szCs w:val="24"/>
            <w:lang w:val="en"/>
          </w:rPr>
          <w:id w:val="-301229220"/>
          <w:citation/>
        </w:sdtPr>
        <w:sdtEndPr>
          <w:rPr>
            <w:rStyle w:val="y2iqfc"/>
          </w:rPr>
        </w:sdtEndPr>
        <w:sdtContent>
          <w:r w:rsidRPr="002B67B7">
            <w:rPr>
              <w:rStyle w:val="y2iqfc"/>
              <w:rFonts w:ascii="Arial" w:hAnsi="Arial" w:cs="Arial"/>
              <w:sz w:val="24"/>
              <w:szCs w:val="24"/>
              <w:lang w:val="en"/>
            </w:rPr>
            <w:fldChar w:fldCharType="begin"/>
          </w:r>
          <w:r w:rsidRPr="002B67B7">
            <w:rPr>
              <w:rStyle w:val="y2iqfc"/>
              <w:rFonts w:ascii="Arial" w:hAnsi="Arial" w:cs="Arial"/>
              <w:sz w:val="24"/>
              <w:szCs w:val="24"/>
              <w:lang w:val="en"/>
            </w:rPr>
            <w:instrText xml:space="preserve"> CITATION Wil22 \l 2057 </w:instrText>
          </w:r>
          <w:r w:rsidRPr="002B67B7">
            <w:rPr>
              <w:rStyle w:val="y2iqfc"/>
              <w:rFonts w:ascii="Arial" w:hAnsi="Arial" w:cs="Arial"/>
              <w:sz w:val="24"/>
              <w:szCs w:val="24"/>
              <w:lang w:val="en"/>
            </w:rPr>
            <w:fldChar w:fldCharType="separate"/>
          </w:r>
          <w:r w:rsidRPr="002B67B7">
            <w:rPr>
              <w:rStyle w:val="y2iqfc"/>
              <w:rFonts w:ascii="Arial" w:hAnsi="Arial" w:cs="Arial"/>
              <w:sz w:val="24"/>
              <w:szCs w:val="24"/>
              <w:lang w:val="en"/>
            </w:rPr>
            <w:t xml:space="preserve"> (Chen, 2022)</w:t>
          </w:r>
          <w:r w:rsidRPr="002B67B7">
            <w:rPr>
              <w:rStyle w:val="y2iqfc"/>
              <w:rFonts w:ascii="Arial" w:hAnsi="Arial" w:cs="Arial"/>
              <w:sz w:val="24"/>
              <w:szCs w:val="24"/>
              <w:lang w:val="en"/>
            </w:rPr>
            <w:fldChar w:fldCharType="end"/>
          </w:r>
        </w:sdtContent>
      </w:sdt>
      <w:r w:rsidRPr="002B67B7">
        <w:rPr>
          <w:rStyle w:val="y2iqfc"/>
          <w:lang w:val="en"/>
        </w:rPr>
        <w:t xml:space="preserve">, </w:t>
      </w:r>
      <w:r w:rsidRPr="00822B4F">
        <w:rPr>
          <w:rStyle w:val="y2iqfc"/>
          <w:rFonts w:ascii="Arial" w:hAnsi="Arial" w:cs="Arial"/>
          <w:sz w:val="24"/>
          <w:szCs w:val="24"/>
          <w:lang w:val="en"/>
        </w:rPr>
        <w:t xml:space="preserve"> a case very similar to </w:t>
      </w:r>
      <w:proofErr w:type="spellStart"/>
      <w:r w:rsidRPr="00822B4F">
        <w:rPr>
          <w:rStyle w:val="y2iqfc"/>
          <w:rFonts w:ascii="Arial" w:hAnsi="Arial" w:cs="Arial"/>
          <w:sz w:val="24"/>
          <w:szCs w:val="24"/>
          <w:lang w:val="en"/>
        </w:rPr>
        <w:t>Caril's</w:t>
      </w:r>
      <w:proofErr w:type="spellEnd"/>
      <w:r w:rsidRPr="00822B4F">
        <w:rPr>
          <w:rStyle w:val="y2iqfc"/>
          <w:rFonts w:ascii="Arial" w:hAnsi="Arial" w:cs="Arial"/>
          <w:sz w:val="24"/>
          <w:szCs w:val="24"/>
          <w:lang w:val="en"/>
        </w:rPr>
        <w:t xml:space="preserve"> is the </w:t>
      </w:r>
      <w:r w:rsidRPr="002B67B7">
        <w:rPr>
          <w:rStyle w:val="y2iqfc"/>
          <w:rFonts w:ascii="Arial" w:hAnsi="Arial" w:cs="Arial"/>
          <w:b/>
          <w:bCs/>
          <w:i/>
          <w:iCs/>
          <w:sz w:val="24"/>
          <w:szCs w:val="24"/>
          <w:lang w:val="en"/>
        </w:rPr>
        <w:t xml:space="preserve">Bowerman and Another v Association of British Travel Agents Ltd </w:t>
      </w:r>
      <w:r>
        <w:rPr>
          <w:rStyle w:val="y2iqfc"/>
          <w:rFonts w:ascii="Arial" w:hAnsi="Arial" w:cs="Arial"/>
          <w:b/>
          <w:bCs/>
          <w:i/>
          <w:iCs/>
          <w:sz w:val="24"/>
          <w:szCs w:val="24"/>
          <w:lang w:val="en"/>
        </w:rPr>
        <w:t>[1995]</w:t>
      </w:r>
    </w:p>
    <w:p w14:paraId="2E1B78AB" w14:textId="77777777" w:rsidR="003E1C74" w:rsidRPr="00822B4F" w:rsidRDefault="003E1C74" w:rsidP="003E1C74">
      <w:pPr>
        <w:pStyle w:val="HTMLPreformatted"/>
        <w:jc w:val="both"/>
        <w:rPr>
          <w:rStyle w:val="y2iqfc"/>
          <w:rFonts w:ascii="Arial" w:hAnsi="Arial" w:cs="Arial"/>
          <w:sz w:val="24"/>
          <w:szCs w:val="24"/>
          <w:lang w:val="en"/>
        </w:rPr>
      </w:pPr>
      <w:r w:rsidRPr="00822B4F">
        <w:rPr>
          <w:rStyle w:val="y2iqfc"/>
          <w:rFonts w:ascii="Arial" w:hAnsi="Arial" w:cs="Arial"/>
          <w:sz w:val="24"/>
          <w:szCs w:val="24"/>
          <w:lang w:val="en"/>
        </w:rPr>
        <w:t>case.  The main problem was if ABTA offer a full refund for people who are ABTA members. The court ruled in favor of Bowerman because A</w:t>
      </w:r>
      <w:r>
        <w:rPr>
          <w:rStyle w:val="y2iqfc"/>
          <w:rFonts w:ascii="Arial" w:hAnsi="Arial" w:cs="Arial"/>
          <w:sz w:val="24"/>
          <w:szCs w:val="24"/>
          <w:lang w:val="en"/>
        </w:rPr>
        <w:t>BTA</w:t>
      </w:r>
      <w:r w:rsidRPr="00822B4F">
        <w:rPr>
          <w:rStyle w:val="y2iqfc"/>
          <w:rFonts w:ascii="Arial" w:hAnsi="Arial" w:cs="Arial"/>
          <w:sz w:val="24"/>
          <w:szCs w:val="24"/>
          <w:lang w:val="en"/>
        </w:rPr>
        <w:t xml:space="preserve"> made an offer that could have been accepted by the people who are ABTA members. </w:t>
      </w:r>
    </w:p>
    <w:p w14:paraId="6EF0FBEE" w14:textId="77777777" w:rsidR="003E1C74" w:rsidRDefault="003E1C74" w:rsidP="003E1C74">
      <w:pPr>
        <w:pStyle w:val="HTMLPreformatted"/>
        <w:jc w:val="both"/>
        <w:rPr>
          <w:rStyle w:val="y2iqfc"/>
          <w:rFonts w:ascii="Arial" w:hAnsi="Arial" w:cs="Arial"/>
          <w:sz w:val="24"/>
          <w:szCs w:val="24"/>
          <w:lang w:val="en"/>
        </w:rPr>
      </w:pPr>
    </w:p>
    <w:p w14:paraId="2DFDC210" w14:textId="77777777" w:rsidR="003E1C74" w:rsidRPr="00822B4F" w:rsidRDefault="003E1C74" w:rsidP="003E1C74">
      <w:pPr>
        <w:pStyle w:val="HTMLPreformatted"/>
        <w:jc w:val="both"/>
        <w:rPr>
          <w:rStyle w:val="y2iqfc"/>
          <w:rFonts w:ascii="Arial" w:hAnsi="Arial" w:cs="Arial"/>
          <w:sz w:val="24"/>
          <w:szCs w:val="24"/>
          <w:lang w:val="en"/>
        </w:rPr>
      </w:pPr>
      <w:r w:rsidRPr="00822B4F">
        <w:rPr>
          <w:rStyle w:val="y2iqfc"/>
          <w:rFonts w:ascii="Arial" w:hAnsi="Arial" w:cs="Arial"/>
          <w:sz w:val="24"/>
          <w:szCs w:val="24"/>
          <w:lang w:val="en"/>
        </w:rPr>
        <w:t>A letter of comfort in a commercial agreement is a letter that gives some comfort to the recipient but does not give any guarantee mostly using in</w:t>
      </w:r>
      <w:r>
        <w:rPr>
          <w:rStyle w:val="y2iqfc"/>
          <w:rFonts w:ascii="Arial" w:hAnsi="Arial" w:cs="Arial"/>
          <w:sz w:val="24"/>
          <w:szCs w:val="24"/>
          <w:lang w:val="en"/>
        </w:rPr>
        <w:t xml:space="preserve"> financial matters</w:t>
      </w:r>
      <w:r w:rsidRPr="00822B4F">
        <w:rPr>
          <w:rStyle w:val="y2iqfc"/>
          <w:rFonts w:ascii="Arial" w:hAnsi="Arial" w:cs="Arial"/>
          <w:sz w:val="24"/>
          <w:szCs w:val="24"/>
          <w:lang w:val="en"/>
        </w:rPr>
        <w:t xml:space="preserve">. </w:t>
      </w:r>
      <w:r w:rsidRPr="00B97BCA">
        <w:rPr>
          <w:rStyle w:val="y2iqfc"/>
          <w:rFonts w:ascii="Arial" w:hAnsi="Arial" w:cs="Arial"/>
          <w:b/>
          <w:bCs/>
          <w:i/>
          <w:iCs/>
          <w:sz w:val="24"/>
          <w:szCs w:val="24"/>
          <w:lang w:val="en"/>
        </w:rPr>
        <w:t>Klein Benson</w:t>
      </w:r>
      <w:r w:rsidRPr="00B97BCA">
        <w:rPr>
          <w:rStyle w:val="y2iqfc"/>
          <w:rFonts w:ascii="Arial" w:hAnsi="Arial" w:cs="Arial"/>
          <w:i/>
          <w:iCs/>
          <w:sz w:val="24"/>
          <w:szCs w:val="24"/>
          <w:lang w:val="en"/>
        </w:rPr>
        <w:t xml:space="preserve"> v </w:t>
      </w:r>
      <w:r w:rsidRPr="00B97BCA">
        <w:rPr>
          <w:rStyle w:val="y2iqfc"/>
          <w:rFonts w:ascii="Arial" w:hAnsi="Arial" w:cs="Arial"/>
          <w:b/>
          <w:bCs/>
          <w:i/>
          <w:iCs/>
          <w:sz w:val="24"/>
          <w:szCs w:val="24"/>
          <w:lang w:val="en"/>
        </w:rPr>
        <w:t>Malaysia Mining Corporation [1989]</w:t>
      </w:r>
      <w:r w:rsidRPr="00822B4F">
        <w:rPr>
          <w:rStyle w:val="y2iqfc"/>
          <w:rFonts w:ascii="Arial" w:hAnsi="Arial" w:cs="Arial"/>
          <w:sz w:val="24"/>
          <w:szCs w:val="24"/>
          <w:lang w:val="en"/>
        </w:rPr>
        <w:t xml:space="preserve">. </w:t>
      </w:r>
      <w:proofErr w:type="spellStart"/>
      <w:r w:rsidRPr="00822B4F">
        <w:rPr>
          <w:rStyle w:val="y2iqfc"/>
          <w:rFonts w:ascii="Arial" w:hAnsi="Arial" w:cs="Arial"/>
          <w:sz w:val="24"/>
          <w:szCs w:val="24"/>
          <w:lang w:val="en"/>
        </w:rPr>
        <w:t>Malysia</w:t>
      </w:r>
      <w:proofErr w:type="spellEnd"/>
      <w:r w:rsidRPr="00822B4F">
        <w:rPr>
          <w:rStyle w:val="y2iqfc"/>
          <w:rFonts w:ascii="Arial" w:hAnsi="Arial" w:cs="Arial"/>
          <w:sz w:val="24"/>
          <w:szCs w:val="24"/>
          <w:lang w:val="en"/>
        </w:rPr>
        <w:t xml:space="preserve"> took a loan from Klein Benson based of letter of comfort, soon the company collapsed and was not able to repay the loan. The court decided that it was the intention to create legal bound, however court of appeal decided differently saying: “it was moral responsibility only not a legal liability” according to</w:t>
      </w:r>
      <w:r>
        <w:rPr>
          <w:rStyle w:val="y2iqfc"/>
          <w:rFonts w:ascii="Arial" w:hAnsi="Arial" w:cs="Arial"/>
          <w:sz w:val="24"/>
          <w:szCs w:val="24"/>
          <w:lang w:val="en"/>
        </w:rPr>
        <w:t xml:space="preserve"> </w:t>
      </w:r>
      <w:sdt>
        <w:sdtPr>
          <w:rPr>
            <w:rStyle w:val="y2iqfc"/>
            <w:rFonts w:ascii="Arial" w:hAnsi="Arial" w:cs="Arial"/>
            <w:sz w:val="24"/>
            <w:szCs w:val="24"/>
            <w:lang w:val="en"/>
          </w:rPr>
          <w:id w:val="643322598"/>
          <w:citation/>
        </w:sdtPr>
        <w:sdtEndPr>
          <w:rPr>
            <w:rStyle w:val="y2iqfc"/>
          </w:rPr>
        </w:sdtEndPr>
        <w:sdtContent>
          <w:r>
            <w:rPr>
              <w:rStyle w:val="y2iqfc"/>
              <w:rFonts w:ascii="Arial" w:hAnsi="Arial" w:cs="Arial"/>
              <w:sz w:val="24"/>
              <w:szCs w:val="24"/>
              <w:lang w:val="en"/>
            </w:rPr>
            <w:fldChar w:fldCharType="begin"/>
          </w:r>
          <w:r>
            <w:rPr>
              <w:rStyle w:val="y2iqfc"/>
              <w:rFonts w:ascii="Arial" w:hAnsi="Arial" w:cs="Arial"/>
              <w:sz w:val="24"/>
              <w:szCs w:val="24"/>
            </w:rPr>
            <w:instrText xml:space="preserve"> CITATION Iac13 \l 2057 </w:instrText>
          </w:r>
          <w:r>
            <w:rPr>
              <w:rStyle w:val="y2iqfc"/>
              <w:rFonts w:ascii="Arial" w:hAnsi="Arial" w:cs="Arial"/>
              <w:sz w:val="24"/>
              <w:szCs w:val="24"/>
              <w:lang w:val="en"/>
            </w:rPr>
            <w:fldChar w:fldCharType="separate"/>
          </w:r>
          <w:r w:rsidRPr="00752D85">
            <w:rPr>
              <w:rFonts w:ascii="Arial" w:hAnsi="Arial" w:cs="Arial"/>
              <w:noProof/>
              <w:sz w:val="24"/>
              <w:szCs w:val="24"/>
            </w:rPr>
            <w:t>(Iaccm, 2013)</w:t>
          </w:r>
          <w:r>
            <w:rPr>
              <w:rStyle w:val="y2iqfc"/>
              <w:rFonts w:ascii="Arial" w:hAnsi="Arial" w:cs="Arial"/>
              <w:sz w:val="24"/>
              <w:szCs w:val="24"/>
              <w:lang w:val="en"/>
            </w:rPr>
            <w:fldChar w:fldCharType="end"/>
          </w:r>
        </w:sdtContent>
      </w:sdt>
    </w:p>
    <w:p w14:paraId="7B0AA92A" w14:textId="77777777" w:rsidR="003E1C74" w:rsidRPr="00822B4F" w:rsidRDefault="003E1C74" w:rsidP="003E1C74">
      <w:pPr>
        <w:pStyle w:val="HTMLPreformatted"/>
        <w:jc w:val="both"/>
        <w:rPr>
          <w:rStyle w:val="y2iqfc"/>
          <w:rFonts w:ascii="Arial" w:hAnsi="Arial" w:cs="Arial"/>
          <w:sz w:val="24"/>
          <w:szCs w:val="24"/>
          <w:lang w:val="en"/>
        </w:rPr>
      </w:pPr>
    </w:p>
    <w:p w14:paraId="6308A9CA" w14:textId="77777777" w:rsidR="003E1C74" w:rsidRPr="00822B4F" w:rsidRDefault="003E1C74" w:rsidP="003E1C74">
      <w:pPr>
        <w:pStyle w:val="HTMLPreformatted"/>
        <w:jc w:val="both"/>
        <w:rPr>
          <w:rStyle w:val="y2iqfc"/>
          <w:rFonts w:ascii="Arial" w:hAnsi="Arial" w:cs="Arial"/>
          <w:sz w:val="24"/>
          <w:szCs w:val="24"/>
          <w:lang w:val="en"/>
        </w:rPr>
      </w:pPr>
      <w:r w:rsidRPr="00822B4F">
        <w:rPr>
          <w:rStyle w:val="y2iqfc"/>
          <w:rFonts w:ascii="Arial" w:hAnsi="Arial" w:cs="Arial"/>
          <w:sz w:val="24"/>
          <w:szCs w:val="24"/>
          <w:lang w:val="en"/>
        </w:rPr>
        <w:t xml:space="preserve">In commercial agreement there is a presumption that the agreement has an intention to legal bound and it hard to be rebutted, however the cases </w:t>
      </w:r>
      <w:r w:rsidRPr="002B67B7">
        <w:rPr>
          <w:rStyle w:val="y2iqfc"/>
          <w:rFonts w:ascii="Arial" w:hAnsi="Arial" w:cs="Arial"/>
          <w:b/>
          <w:bCs/>
          <w:i/>
          <w:iCs/>
          <w:sz w:val="24"/>
          <w:szCs w:val="24"/>
          <w:lang w:val="en"/>
        </w:rPr>
        <w:t xml:space="preserve">Jones v Vernon </w:t>
      </w:r>
      <w:r>
        <w:rPr>
          <w:rStyle w:val="y2iqfc"/>
          <w:rFonts w:ascii="Arial" w:hAnsi="Arial" w:cs="Arial"/>
          <w:b/>
          <w:bCs/>
          <w:i/>
          <w:iCs/>
          <w:sz w:val="24"/>
          <w:szCs w:val="24"/>
          <w:lang w:val="en"/>
        </w:rPr>
        <w:t>[</w:t>
      </w:r>
      <w:r w:rsidRPr="002B67B7">
        <w:rPr>
          <w:rStyle w:val="y2iqfc"/>
          <w:rFonts w:ascii="Arial" w:hAnsi="Arial" w:cs="Arial"/>
          <w:b/>
          <w:bCs/>
          <w:i/>
          <w:iCs/>
          <w:sz w:val="24"/>
          <w:szCs w:val="24"/>
          <w:lang w:val="en"/>
        </w:rPr>
        <w:t>1938</w:t>
      </w:r>
      <w:r>
        <w:rPr>
          <w:rStyle w:val="y2iqfc"/>
          <w:rFonts w:ascii="Arial" w:hAnsi="Arial" w:cs="Arial"/>
          <w:b/>
          <w:bCs/>
          <w:i/>
          <w:iCs/>
          <w:sz w:val="24"/>
          <w:szCs w:val="24"/>
          <w:lang w:val="en"/>
        </w:rPr>
        <w:t>]</w:t>
      </w:r>
      <w:r w:rsidRPr="002B67B7">
        <w:rPr>
          <w:rStyle w:val="y2iqfc"/>
          <w:rFonts w:ascii="Arial" w:hAnsi="Arial" w:cs="Arial"/>
          <w:i/>
          <w:iCs/>
          <w:sz w:val="24"/>
          <w:szCs w:val="24"/>
          <w:lang w:val="en"/>
        </w:rPr>
        <w:t>.</w:t>
      </w:r>
      <w:r w:rsidRPr="00822B4F">
        <w:rPr>
          <w:rStyle w:val="y2iqfc"/>
          <w:rFonts w:ascii="Arial" w:hAnsi="Arial" w:cs="Arial"/>
          <w:sz w:val="24"/>
          <w:szCs w:val="24"/>
          <w:lang w:val="en"/>
        </w:rPr>
        <w:t xml:space="preserve"> The court rebutted the presumption due to evidence: Vernon using words ‘binding in honor only.’  </w:t>
      </w:r>
    </w:p>
    <w:p w14:paraId="5E669C33" w14:textId="77777777" w:rsidR="003E1C74" w:rsidRPr="006D71FF" w:rsidRDefault="003E1C74" w:rsidP="003E1C74">
      <w:pPr>
        <w:pStyle w:val="HTMLPreformatted"/>
        <w:jc w:val="both"/>
        <w:rPr>
          <w:rStyle w:val="rynqvb"/>
          <w:rFonts w:ascii="Arial" w:hAnsi="Arial" w:cs="Arial"/>
          <w:b/>
          <w:bCs/>
          <w:i/>
          <w:iCs/>
          <w:sz w:val="24"/>
          <w:szCs w:val="24"/>
          <w:lang w:val="en"/>
        </w:rPr>
      </w:pPr>
      <w:r w:rsidRPr="008C56D1">
        <w:rPr>
          <w:rStyle w:val="rynqvb"/>
          <w:rFonts w:ascii="Arial" w:hAnsi="Arial" w:cs="Arial"/>
          <w:b/>
          <w:bCs/>
          <w:i/>
          <w:iCs/>
          <w:sz w:val="24"/>
          <w:szCs w:val="24"/>
          <w:lang w:val="en"/>
        </w:rPr>
        <w:t>Rose and Frank v Crompton [1923]</w:t>
      </w:r>
      <w:r>
        <w:rPr>
          <w:rStyle w:val="rynqvb"/>
          <w:rFonts w:ascii="Arial" w:hAnsi="Arial" w:cs="Arial"/>
          <w:i/>
          <w:iCs/>
          <w:sz w:val="24"/>
          <w:szCs w:val="24"/>
          <w:lang w:val="en"/>
        </w:rPr>
        <w:t xml:space="preserve"> </w:t>
      </w:r>
      <w:r w:rsidRPr="00822B4F">
        <w:rPr>
          <w:rStyle w:val="rynqvb"/>
          <w:rFonts w:ascii="Arial" w:hAnsi="Arial" w:cs="Arial"/>
          <w:sz w:val="24"/>
          <w:szCs w:val="24"/>
          <w:lang w:val="en"/>
        </w:rPr>
        <w:t xml:space="preserve">in that case both companies went into the agreement however the agreement contained phrase ‘honorary pledge clauses’ and was not a legal contract. The House of Lord decided that presented evidence showed that there was not an intention to legal bound however there was a legal right to deliver goods and obligation to pay for the good when transported. </w:t>
      </w:r>
      <w:r>
        <w:rPr>
          <w:rStyle w:val="rynqvb"/>
          <w:rFonts w:ascii="Arial" w:hAnsi="Arial" w:cs="Arial"/>
          <w:sz w:val="24"/>
          <w:szCs w:val="24"/>
          <w:lang w:val="en"/>
        </w:rPr>
        <w:t xml:space="preserve">In that case the presumption was rebutted. </w:t>
      </w:r>
    </w:p>
    <w:p w14:paraId="218326FF" w14:textId="77777777" w:rsidR="003E1C74" w:rsidRPr="007A5B0C" w:rsidRDefault="003E1C74" w:rsidP="003E1C74">
      <w:pPr>
        <w:pStyle w:val="HTMLPreformatted"/>
        <w:jc w:val="both"/>
        <w:rPr>
          <w:rStyle w:val="rynqvb"/>
          <w:rFonts w:ascii="Arial" w:hAnsi="Arial" w:cs="Arial"/>
          <w:sz w:val="24"/>
          <w:szCs w:val="24"/>
          <w:lang w:val="en"/>
        </w:rPr>
      </w:pPr>
      <w:r w:rsidRPr="00681DBB">
        <w:rPr>
          <w:rStyle w:val="rynqvb"/>
          <w:rFonts w:ascii="Arial" w:hAnsi="Arial" w:cs="Arial"/>
          <w:b/>
          <w:bCs/>
          <w:i/>
          <w:iCs/>
          <w:sz w:val="24"/>
          <w:szCs w:val="24"/>
          <w:lang w:val="en"/>
        </w:rPr>
        <w:t xml:space="preserve">Baird textile Holdings Ltd cv Mark &amp; </w:t>
      </w:r>
      <w:proofErr w:type="spellStart"/>
      <w:r w:rsidRPr="00681DBB">
        <w:rPr>
          <w:rStyle w:val="rynqvb"/>
          <w:rFonts w:ascii="Arial" w:hAnsi="Arial" w:cs="Arial"/>
          <w:b/>
          <w:bCs/>
          <w:i/>
          <w:iCs/>
          <w:sz w:val="24"/>
          <w:szCs w:val="24"/>
          <w:lang w:val="en"/>
        </w:rPr>
        <w:t>Spancer</w:t>
      </w:r>
      <w:proofErr w:type="spellEnd"/>
      <w:r w:rsidRPr="00681DBB">
        <w:rPr>
          <w:rStyle w:val="rynqvb"/>
          <w:rFonts w:ascii="Arial" w:hAnsi="Arial" w:cs="Arial"/>
          <w:b/>
          <w:bCs/>
          <w:i/>
          <w:iCs/>
          <w:sz w:val="24"/>
          <w:szCs w:val="24"/>
          <w:lang w:val="en"/>
        </w:rPr>
        <w:t xml:space="preserve"> [2001</w:t>
      </w:r>
      <w:proofErr w:type="gramStart"/>
      <w:r w:rsidRPr="00681DBB">
        <w:rPr>
          <w:rStyle w:val="rynqvb"/>
          <w:rFonts w:ascii="Arial" w:hAnsi="Arial" w:cs="Arial"/>
          <w:b/>
          <w:bCs/>
          <w:i/>
          <w:iCs/>
          <w:sz w:val="24"/>
          <w:szCs w:val="24"/>
          <w:lang w:val="en"/>
        </w:rPr>
        <w:t xml:space="preserve">]  </w:t>
      </w:r>
      <w:r>
        <w:rPr>
          <w:rStyle w:val="rynqvb"/>
          <w:rFonts w:ascii="Arial" w:hAnsi="Arial" w:cs="Arial"/>
          <w:i/>
          <w:iCs/>
          <w:sz w:val="24"/>
          <w:szCs w:val="24"/>
          <w:lang w:val="en"/>
        </w:rPr>
        <w:t>,</w:t>
      </w:r>
      <w:proofErr w:type="gramEnd"/>
      <w:r>
        <w:rPr>
          <w:rStyle w:val="rynqvb"/>
          <w:rFonts w:ascii="Arial" w:hAnsi="Arial" w:cs="Arial"/>
          <w:i/>
          <w:iCs/>
          <w:sz w:val="24"/>
          <w:szCs w:val="24"/>
          <w:lang w:val="en"/>
        </w:rPr>
        <w:t xml:space="preserve"> </w:t>
      </w:r>
      <w:r>
        <w:rPr>
          <w:rStyle w:val="rynqvb"/>
          <w:rFonts w:ascii="Arial" w:hAnsi="Arial" w:cs="Arial"/>
          <w:sz w:val="24"/>
          <w:szCs w:val="24"/>
        </w:rPr>
        <w:t>M</w:t>
      </w:r>
      <w:r w:rsidRPr="007A5B0C">
        <w:rPr>
          <w:rStyle w:val="rynqvb"/>
          <w:rFonts w:ascii="Arial" w:hAnsi="Arial" w:cs="Arial"/>
          <w:sz w:val="24"/>
          <w:szCs w:val="24"/>
        </w:rPr>
        <w:t xml:space="preserve">ark and </w:t>
      </w:r>
      <w:r>
        <w:rPr>
          <w:rStyle w:val="rynqvb"/>
          <w:rFonts w:ascii="Arial" w:hAnsi="Arial" w:cs="Arial"/>
          <w:sz w:val="24"/>
          <w:szCs w:val="24"/>
        </w:rPr>
        <w:t>S</w:t>
      </w:r>
      <w:r w:rsidRPr="007A5B0C">
        <w:rPr>
          <w:rStyle w:val="rynqvb"/>
          <w:rFonts w:ascii="Arial" w:hAnsi="Arial" w:cs="Arial"/>
          <w:sz w:val="24"/>
          <w:szCs w:val="24"/>
        </w:rPr>
        <w:t xml:space="preserve">pencer was sued because </w:t>
      </w:r>
      <w:r>
        <w:rPr>
          <w:rStyle w:val="rynqvb"/>
          <w:rFonts w:ascii="Arial" w:hAnsi="Arial" w:cs="Arial"/>
          <w:sz w:val="24"/>
          <w:szCs w:val="24"/>
        </w:rPr>
        <w:t xml:space="preserve">their </w:t>
      </w:r>
      <w:r w:rsidRPr="007A5B0C">
        <w:rPr>
          <w:rStyle w:val="rynqvb"/>
          <w:rFonts w:ascii="Arial" w:hAnsi="Arial" w:cs="Arial"/>
          <w:sz w:val="24"/>
          <w:szCs w:val="24"/>
        </w:rPr>
        <w:t xml:space="preserve"> stopped buying goods without any </w:t>
      </w:r>
      <w:r>
        <w:rPr>
          <w:rStyle w:val="rynqvb"/>
          <w:rFonts w:ascii="Arial" w:hAnsi="Arial" w:cs="Arial"/>
          <w:sz w:val="24"/>
          <w:szCs w:val="24"/>
        </w:rPr>
        <w:t xml:space="preserve">“reasonable” </w:t>
      </w:r>
      <w:r w:rsidRPr="007A5B0C">
        <w:rPr>
          <w:rStyle w:val="rynqvb"/>
          <w:rFonts w:ascii="Arial" w:hAnsi="Arial" w:cs="Arial"/>
          <w:sz w:val="24"/>
          <w:szCs w:val="24"/>
        </w:rPr>
        <w:t>notice.</w:t>
      </w:r>
      <w:r>
        <w:rPr>
          <w:rStyle w:val="rynqvb"/>
          <w:rFonts w:ascii="Arial" w:hAnsi="Arial" w:cs="Arial"/>
          <w:sz w:val="24"/>
          <w:szCs w:val="24"/>
        </w:rPr>
        <w:t xml:space="preserve"> Promisor did not promise for how long they are going to buy. </w:t>
      </w:r>
      <w:r w:rsidRPr="007A5B0C">
        <w:rPr>
          <w:rStyle w:val="rynqvb"/>
          <w:rFonts w:ascii="Arial" w:hAnsi="Arial" w:cs="Arial"/>
          <w:sz w:val="24"/>
          <w:szCs w:val="24"/>
        </w:rPr>
        <w:t xml:space="preserve"> </w:t>
      </w:r>
      <w:r>
        <w:rPr>
          <w:rStyle w:val="rynqvb"/>
          <w:rFonts w:ascii="Arial" w:hAnsi="Arial" w:cs="Arial"/>
          <w:sz w:val="24"/>
          <w:szCs w:val="24"/>
        </w:rPr>
        <w:t>P</w:t>
      </w:r>
      <w:r w:rsidRPr="007A5B0C">
        <w:rPr>
          <w:rStyle w:val="rynqvb"/>
          <w:rFonts w:ascii="Arial" w:hAnsi="Arial" w:cs="Arial"/>
          <w:sz w:val="24"/>
          <w:szCs w:val="24"/>
        </w:rPr>
        <w:t>arties d</w:t>
      </w:r>
      <w:r>
        <w:rPr>
          <w:rStyle w:val="rynqvb"/>
          <w:rFonts w:ascii="Arial" w:hAnsi="Arial" w:cs="Arial"/>
          <w:sz w:val="24"/>
          <w:szCs w:val="24"/>
        </w:rPr>
        <w:t>id</w:t>
      </w:r>
      <w:r w:rsidRPr="007A5B0C">
        <w:rPr>
          <w:rStyle w:val="rynqvb"/>
          <w:rFonts w:ascii="Arial" w:hAnsi="Arial" w:cs="Arial"/>
          <w:sz w:val="24"/>
          <w:szCs w:val="24"/>
        </w:rPr>
        <w:t xml:space="preserve"> not have a contrac</w:t>
      </w:r>
      <w:r>
        <w:rPr>
          <w:rStyle w:val="rynqvb"/>
          <w:rFonts w:ascii="Arial" w:hAnsi="Arial" w:cs="Arial"/>
          <w:sz w:val="24"/>
          <w:szCs w:val="24"/>
        </w:rPr>
        <w:t xml:space="preserve">t however promisor were sued for breach the contract. Court decided that there was no intention to legally bound and Mark and Spencer won the case.  </w:t>
      </w:r>
    </w:p>
    <w:p w14:paraId="3F7BCFA4" w14:textId="77777777" w:rsidR="003E1C74" w:rsidRPr="007A5B0C" w:rsidRDefault="00900B12" w:rsidP="003E1C74">
      <w:pPr>
        <w:pStyle w:val="HTMLPreformatted"/>
        <w:jc w:val="both"/>
        <w:rPr>
          <w:rFonts w:ascii="Arial" w:hAnsi="Arial" w:cs="Arial"/>
          <w:sz w:val="24"/>
          <w:szCs w:val="24"/>
        </w:rPr>
      </w:pPr>
      <w:sdt>
        <w:sdtPr>
          <w:rPr>
            <w:rFonts w:ascii="Arial" w:hAnsi="Arial" w:cs="Arial"/>
            <w:sz w:val="24"/>
            <w:szCs w:val="24"/>
          </w:rPr>
          <w:id w:val="91135361"/>
          <w:citation/>
        </w:sdtPr>
        <w:sdtEndPr/>
        <w:sdtContent>
          <w:r w:rsidR="003E1C74">
            <w:rPr>
              <w:rFonts w:ascii="Arial" w:hAnsi="Arial" w:cs="Arial"/>
              <w:sz w:val="24"/>
              <w:szCs w:val="24"/>
            </w:rPr>
            <w:fldChar w:fldCharType="begin"/>
          </w:r>
          <w:r w:rsidR="003E1C74">
            <w:rPr>
              <w:rFonts w:ascii="Arial" w:hAnsi="Arial" w:cs="Arial"/>
              <w:sz w:val="24"/>
              <w:szCs w:val="24"/>
            </w:rPr>
            <w:instrText xml:space="preserve"> CITATION MPF17 \l 2057 </w:instrText>
          </w:r>
          <w:r w:rsidR="003E1C74">
            <w:rPr>
              <w:rFonts w:ascii="Arial" w:hAnsi="Arial" w:cs="Arial"/>
              <w:sz w:val="24"/>
              <w:szCs w:val="24"/>
            </w:rPr>
            <w:fldChar w:fldCharType="separate"/>
          </w:r>
          <w:r w:rsidR="003E1C74" w:rsidRPr="00471D87">
            <w:rPr>
              <w:rFonts w:ascii="Arial" w:hAnsi="Arial" w:cs="Arial"/>
              <w:noProof/>
              <w:sz w:val="24"/>
              <w:szCs w:val="24"/>
            </w:rPr>
            <w:t>(Furmston, 2017)</w:t>
          </w:r>
          <w:r w:rsidR="003E1C74">
            <w:rPr>
              <w:rFonts w:ascii="Arial" w:hAnsi="Arial" w:cs="Arial"/>
              <w:sz w:val="24"/>
              <w:szCs w:val="24"/>
            </w:rPr>
            <w:fldChar w:fldCharType="end"/>
          </w:r>
        </w:sdtContent>
      </w:sdt>
    </w:p>
    <w:p w14:paraId="0BD9999A" w14:textId="77777777" w:rsidR="003E1C74" w:rsidRPr="00822B4F" w:rsidRDefault="003E1C74" w:rsidP="003E1C74">
      <w:pPr>
        <w:pStyle w:val="trt0xe"/>
        <w:jc w:val="both"/>
        <w:rPr>
          <w:rFonts w:ascii="Arial" w:hAnsi="Arial" w:cs="Arial"/>
        </w:rPr>
      </w:pPr>
    </w:p>
    <w:p w14:paraId="35E66650" w14:textId="77777777" w:rsidR="003E1C74" w:rsidRPr="00822B4F" w:rsidRDefault="003E1C74" w:rsidP="003E1C74">
      <w:pPr>
        <w:pStyle w:val="trt0xe"/>
        <w:jc w:val="both"/>
        <w:rPr>
          <w:rFonts w:ascii="Arial" w:hAnsi="Arial" w:cs="Arial"/>
        </w:rPr>
      </w:pPr>
    </w:p>
    <w:p w14:paraId="62EFDBD5" w14:textId="77777777" w:rsidR="003E1C74" w:rsidRPr="00822B4F" w:rsidRDefault="003E1C74" w:rsidP="003E1C74">
      <w:pPr>
        <w:pStyle w:val="trt0xe"/>
        <w:rPr>
          <w:rFonts w:ascii="Arial" w:hAnsi="Arial" w:cs="Arial"/>
          <w:b/>
          <w:bCs/>
        </w:rPr>
      </w:pPr>
    </w:p>
    <w:p w14:paraId="26D1733D" w14:textId="77777777" w:rsidR="003E1C74" w:rsidRPr="00822B4F" w:rsidRDefault="003E1C74" w:rsidP="00971676">
      <w:pPr>
        <w:pStyle w:val="trt0xe"/>
        <w:jc w:val="both"/>
        <w:rPr>
          <w:rFonts w:ascii="Arial" w:hAnsi="Arial" w:cs="Arial"/>
          <w:b/>
          <w:bCs/>
        </w:rPr>
      </w:pPr>
      <w:r w:rsidRPr="00822B4F">
        <w:rPr>
          <w:rFonts w:ascii="Arial" w:hAnsi="Arial" w:cs="Arial"/>
          <w:b/>
          <w:bCs/>
        </w:rPr>
        <w:t xml:space="preserve">Public bodies agreement </w:t>
      </w:r>
    </w:p>
    <w:p w14:paraId="36C3456A" w14:textId="6B662485" w:rsidR="00A80F82" w:rsidRDefault="003E1C74" w:rsidP="00971676">
      <w:pPr>
        <w:jc w:val="both"/>
        <w:rPr>
          <w:rStyle w:val="y2iqfc"/>
          <w:rFonts w:ascii="Arial" w:hAnsi="Arial" w:cs="Arial"/>
          <w:b/>
          <w:bCs/>
          <w:i/>
          <w:iCs/>
          <w:lang w:val="en"/>
        </w:rPr>
      </w:pPr>
      <w:r w:rsidRPr="00822B4F">
        <w:rPr>
          <w:rFonts w:ascii="Arial" w:hAnsi="Arial" w:cs="Arial"/>
        </w:rPr>
        <w:t>A</w:t>
      </w:r>
      <w:r>
        <w:rPr>
          <w:rFonts w:ascii="Arial" w:hAnsi="Arial" w:cs="Arial"/>
        </w:rPr>
        <w:t>a</w:t>
      </w:r>
      <w:r w:rsidRPr="00822B4F">
        <w:rPr>
          <w:rFonts w:ascii="Arial" w:hAnsi="Arial" w:cs="Arial"/>
        </w:rPr>
        <w:t xml:space="preserve"> it was mentioned in the introduction the public bodies agreements might be enforceable by law however there is no intention to create legal bound</w:t>
      </w:r>
      <w:r w:rsidRPr="00822B4F">
        <w:rPr>
          <w:rFonts w:ascii="Arial" w:hAnsi="Arial" w:cs="Arial"/>
          <w:b/>
          <w:bCs/>
        </w:rPr>
        <w:t xml:space="preserve">. </w:t>
      </w:r>
      <w:proofErr w:type="spellStart"/>
      <w:r w:rsidRPr="00B97BCA">
        <w:rPr>
          <w:rFonts w:ascii="Arial" w:hAnsi="Arial" w:cs="Arial"/>
          <w:b/>
          <w:bCs/>
          <w:i/>
          <w:iCs/>
        </w:rPr>
        <w:t>Triefus</w:t>
      </w:r>
      <w:proofErr w:type="spellEnd"/>
      <w:r w:rsidRPr="00B97BCA">
        <w:rPr>
          <w:rFonts w:ascii="Arial" w:hAnsi="Arial" w:cs="Arial"/>
          <w:b/>
          <w:bCs/>
          <w:i/>
          <w:iCs/>
        </w:rPr>
        <w:t xml:space="preserve"> v Post Office [1957</w:t>
      </w:r>
      <w:r w:rsidRPr="006D71FF">
        <w:rPr>
          <w:rFonts w:ascii="Arial" w:hAnsi="Arial" w:cs="Arial"/>
          <w:b/>
          <w:bCs/>
        </w:rPr>
        <w:t>]</w:t>
      </w:r>
      <w:r w:rsidRPr="006D71FF">
        <w:rPr>
          <w:rStyle w:val="y2iqfc"/>
          <w:rFonts w:ascii="Arial" w:hAnsi="Arial" w:cs="Arial"/>
          <w:b/>
          <w:bCs/>
        </w:rPr>
        <w:t xml:space="preserve"> </w:t>
      </w:r>
      <w:r w:rsidRPr="00822B4F">
        <w:rPr>
          <w:rStyle w:val="y2iqfc"/>
          <w:rFonts w:ascii="Arial" w:hAnsi="Arial" w:cs="Arial"/>
          <w:lang w:val="en"/>
        </w:rPr>
        <w:t xml:space="preserve">sued the post office because he claimed that the post office </w:t>
      </w:r>
      <w:r w:rsidR="000904D3" w:rsidRPr="00822B4F">
        <w:rPr>
          <w:rStyle w:val="y2iqfc"/>
          <w:rFonts w:ascii="Arial" w:hAnsi="Arial" w:cs="Arial"/>
          <w:lang w:val="en"/>
        </w:rPr>
        <w:t>breaches</w:t>
      </w:r>
      <w:r w:rsidRPr="00822B4F">
        <w:rPr>
          <w:rStyle w:val="y2iqfc"/>
          <w:rFonts w:ascii="Arial" w:hAnsi="Arial" w:cs="Arial"/>
          <w:lang w:val="en"/>
        </w:rPr>
        <w:t xml:space="preserve"> the contract by losing his package. The claim was dismissed by the court. The Post </w:t>
      </w:r>
      <w:r>
        <w:rPr>
          <w:rStyle w:val="y2iqfc"/>
          <w:rFonts w:ascii="Arial" w:hAnsi="Arial" w:cs="Arial"/>
          <w:lang w:val="en"/>
        </w:rPr>
        <w:t>Office</w:t>
      </w:r>
      <w:r w:rsidRPr="00822B4F">
        <w:rPr>
          <w:rStyle w:val="y2iqfc"/>
          <w:rFonts w:ascii="Arial" w:hAnsi="Arial" w:cs="Arial"/>
          <w:lang w:val="en"/>
        </w:rPr>
        <w:t xml:space="preserve"> said there was no contract and no intention to be legally bound. Another case claiming that there was a breach of the contract is </w:t>
      </w:r>
      <w:r w:rsidRPr="00B97BCA">
        <w:rPr>
          <w:rFonts w:ascii="Arial" w:hAnsi="Arial" w:cs="Arial"/>
          <w:b/>
          <w:bCs/>
          <w:i/>
          <w:iCs/>
          <w:kern w:val="36"/>
        </w:rPr>
        <w:t>R</w:t>
      </w:r>
      <w:proofErr w:type="spellStart"/>
      <w:r w:rsidRPr="00B97BCA">
        <w:rPr>
          <w:rStyle w:val="y2iqfc"/>
          <w:rFonts w:ascii="Arial" w:hAnsi="Arial" w:cs="Arial"/>
          <w:b/>
          <w:bCs/>
          <w:i/>
          <w:iCs/>
          <w:lang w:val="en"/>
        </w:rPr>
        <w:t>obinson</w:t>
      </w:r>
      <w:proofErr w:type="spellEnd"/>
      <w:r w:rsidRPr="00B97BCA">
        <w:rPr>
          <w:rStyle w:val="y2iqfc"/>
          <w:rFonts w:ascii="Arial" w:hAnsi="Arial" w:cs="Arial"/>
          <w:b/>
          <w:bCs/>
          <w:i/>
          <w:iCs/>
          <w:lang w:val="en"/>
        </w:rPr>
        <w:t xml:space="preserve"> v</w:t>
      </w:r>
    </w:p>
    <w:p w14:paraId="0C80645B" w14:textId="3496B327" w:rsidR="00C76F8C" w:rsidRDefault="00C76F8C" w:rsidP="00971676">
      <w:pPr>
        <w:jc w:val="both"/>
        <w:rPr>
          <w:rStyle w:val="y2iqfc"/>
          <w:rFonts w:ascii="Arial" w:hAnsi="Arial" w:cs="Arial"/>
          <w:b/>
          <w:bCs/>
          <w:i/>
          <w:iCs/>
          <w:lang w:val="en"/>
        </w:rPr>
      </w:pPr>
    </w:p>
    <w:p w14:paraId="730BD755" w14:textId="77777777" w:rsidR="00971676" w:rsidRPr="00822B4F" w:rsidRDefault="00971676" w:rsidP="00971676">
      <w:pPr>
        <w:pStyle w:val="HTMLPreformatted"/>
        <w:jc w:val="both"/>
        <w:rPr>
          <w:rStyle w:val="rynqvb"/>
          <w:rFonts w:ascii="Arial" w:hAnsi="Arial" w:cs="Arial"/>
          <w:sz w:val="24"/>
          <w:szCs w:val="24"/>
          <w:lang w:val="en"/>
        </w:rPr>
      </w:pPr>
      <w:r w:rsidRPr="00B97BCA">
        <w:rPr>
          <w:rStyle w:val="y2iqfc"/>
          <w:rFonts w:ascii="Arial" w:hAnsi="Arial" w:cs="Arial"/>
          <w:b/>
          <w:bCs/>
          <w:i/>
          <w:iCs/>
          <w:sz w:val="24"/>
          <w:szCs w:val="24"/>
          <w:lang w:val="en"/>
        </w:rPr>
        <w:t>Commissioners of Customs and Excise [2000]</w:t>
      </w:r>
      <w:r w:rsidRPr="00822B4F">
        <w:rPr>
          <w:rStyle w:val="y2iqfc"/>
          <w:rFonts w:ascii="Arial" w:hAnsi="Arial" w:cs="Arial"/>
          <w:b/>
          <w:bCs/>
          <w:sz w:val="24"/>
          <w:szCs w:val="24"/>
          <w:lang w:val="en"/>
        </w:rPr>
        <w:t xml:space="preserve"> </w:t>
      </w:r>
      <w:r w:rsidRPr="00822B4F">
        <w:rPr>
          <w:rStyle w:val="rynqvb"/>
          <w:rFonts w:ascii="Arial" w:hAnsi="Arial" w:cs="Arial"/>
          <w:sz w:val="24"/>
          <w:szCs w:val="24"/>
          <w:lang w:val="en"/>
        </w:rPr>
        <w:t>customs authorities offered a reward for information.</w:t>
      </w:r>
      <w:r w:rsidRPr="00822B4F">
        <w:rPr>
          <w:rStyle w:val="hwtze"/>
          <w:rFonts w:ascii="Arial" w:hAnsi="Arial" w:cs="Arial"/>
          <w:sz w:val="24"/>
          <w:szCs w:val="24"/>
          <w:lang w:val="en"/>
        </w:rPr>
        <w:t xml:space="preserve"> </w:t>
      </w:r>
      <w:r w:rsidRPr="00822B4F">
        <w:rPr>
          <w:rStyle w:val="rynqvb"/>
          <w:rFonts w:ascii="Arial" w:hAnsi="Arial" w:cs="Arial"/>
          <w:sz w:val="24"/>
          <w:szCs w:val="24"/>
          <w:lang w:val="en"/>
        </w:rPr>
        <w:t>However, this was not a binding contract as the person making the offer said that it would not be up to them to decide on the payment of the prize.</w:t>
      </w:r>
      <w:r w:rsidRPr="00822B4F">
        <w:rPr>
          <w:rFonts w:ascii="Arial" w:hAnsi="Arial" w:cs="Arial"/>
          <w:sz w:val="24"/>
          <w:szCs w:val="24"/>
        </w:rPr>
        <w:t xml:space="preserve"> </w:t>
      </w:r>
      <w:r w:rsidRPr="00822B4F">
        <w:rPr>
          <w:rStyle w:val="judge-heading"/>
          <w:rFonts w:ascii="Arial" w:hAnsi="Arial" w:cs="Arial"/>
          <w:sz w:val="24"/>
          <w:szCs w:val="24"/>
        </w:rPr>
        <w:t xml:space="preserve">LORD JUSTICE HODSON dismissed the claim </w:t>
      </w:r>
      <w:r w:rsidRPr="00822B4F">
        <w:rPr>
          <w:rStyle w:val="rynqvb"/>
          <w:rFonts w:ascii="Arial" w:hAnsi="Arial" w:cs="Arial"/>
          <w:sz w:val="24"/>
          <w:szCs w:val="24"/>
          <w:lang w:val="en"/>
        </w:rPr>
        <w:t>as there was no binding contract.</w:t>
      </w:r>
    </w:p>
    <w:p w14:paraId="2850CC3F" w14:textId="03598997" w:rsidR="00971676" w:rsidRPr="00822B4F" w:rsidRDefault="00971676" w:rsidP="00971676">
      <w:pPr>
        <w:pStyle w:val="HTMLPreformatted"/>
        <w:jc w:val="both"/>
        <w:rPr>
          <w:rFonts w:ascii="Arial" w:hAnsi="Arial" w:cs="Arial"/>
          <w:sz w:val="24"/>
          <w:szCs w:val="24"/>
        </w:rPr>
      </w:pPr>
      <w:r w:rsidRPr="00B97BCA">
        <w:rPr>
          <w:rFonts w:ascii="Arial" w:hAnsi="Arial" w:cs="Arial"/>
          <w:b/>
          <w:bCs/>
          <w:i/>
          <w:iCs/>
          <w:sz w:val="24"/>
          <w:szCs w:val="24"/>
        </w:rPr>
        <w:t xml:space="preserve"> Willmore v </w:t>
      </w:r>
      <w:proofErr w:type="gramStart"/>
      <w:r w:rsidR="00B347D9" w:rsidRPr="00B97BCA">
        <w:rPr>
          <w:rFonts w:ascii="Arial" w:hAnsi="Arial" w:cs="Arial"/>
          <w:b/>
          <w:bCs/>
          <w:i/>
          <w:iCs/>
          <w:sz w:val="24"/>
          <w:szCs w:val="24"/>
        </w:rPr>
        <w:t>South</w:t>
      </w:r>
      <w:r w:rsidR="004753CF">
        <w:rPr>
          <w:rFonts w:ascii="Arial" w:hAnsi="Arial" w:cs="Arial"/>
          <w:b/>
          <w:bCs/>
          <w:i/>
          <w:iCs/>
          <w:sz w:val="24"/>
          <w:szCs w:val="24"/>
        </w:rPr>
        <w:t xml:space="preserve"> E</w:t>
      </w:r>
      <w:r w:rsidR="00B347D9" w:rsidRPr="00B97BCA">
        <w:rPr>
          <w:rFonts w:ascii="Arial" w:hAnsi="Arial" w:cs="Arial"/>
          <w:b/>
          <w:bCs/>
          <w:i/>
          <w:iCs/>
          <w:sz w:val="24"/>
          <w:szCs w:val="24"/>
        </w:rPr>
        <w:t>astern</w:t>
      </w:r>
      <w:proofErr w:type="gramEnd"/>
      <w:r w:rsidRPr="00B97BCA">
        <w:rPr>
          <w:rFonts w:ascii="Arial" w:hAnsi="Arial" w:cs="Arial"/>
          <w:b/>
          <w:bCs/>
          <w:i/>
          <w:iCs/>
          <w:sz w:val="24"/>
          <w:szCs w:val="24"/>
        </w:rPr>
        <w:t xml:space="preserve"> Electricity Board [1957]</w:t>
      </w:r>
      <w:r w:rsidRPr="00B97BCA">
        <w:rPr>
          <w:rStyle w:val="rynqvb"/>
          <w:rFonts w:ascii="Arial" w:hAnsi="Arial" w:cs="Arial"/>
          <w:i/>
          <w:iCs/>
          <w:sz w:val="24"/>
          <w:szCs w:val="24"/>
          <w:lang w:val="en"/>
        </w:rPr>
        <w:t>,</w:t>
      </w:r>
      <w:r w:rsidRPr="00822B4F">
        <w:rPr>
          <w:rStyle w:val="rynqvb"/>
          <w:rFonts w:ascii="Arial" w:hAnsi="Arial" w:cs="Arial"/>
          <w:sz w:val="24"/>
          <w:szCs w:val="24"/>
          <w:lang w:val="en"/>
        </w:rPr>
        <w:t xml:space="preserve"> it was considered that there was no intention to create a legal relationship because there was not contract between the parties. In the present case, a distinction was made between statutory entrepreneurs performing their statutory obligations and entrepreneurs acting as contractors. </w:t>
      </w:r>
    </w:p>
    <w:p w14:paraId="3EB843CF" w14:textId="77777777" w:rsidR="00971676" w:rsidRPr="00822B4F" w:rsidRDefault="00971676" w:rsidP="00971676">
      <w:pPr>
        <w:pStyle w:val="HTMLPreformatted"/>
        <w:jc w:val="both"/>
        <w:rPr>
          <w:rFonts w:ascii="Arial" w:hAnsi="Arial" w:cs="Arial"/>
          <w:sz w:val="24"/>
          <w:szCs w:val="24"/>
        </w:rPr>
      </w:pPr>
    </w:p>
    <w:p w14:paraId="3E0E3B82" w14:textId="77777777" w:rsidR="00971676" w:rsidRPr="00822B4F" w:rsidRDefault="00971676" w:rsidP="00971676">
      <w:pPr>
        <w:pStyle w:val="trt0xe"/>
        <w:jc w:val="both"/>
        <w:rPr>
          <w:rFonts w:ascii="Arial" w:hAnsi="Arial" w:cs="Arial"/>
        </w:rPr>
      </w:pPr>
    </w:p>
    <w:p w14:paraId="430DC5DD" w14:textId="77777777" w:rsidR="00971676" w:rsidRDefault="00971676" w:rsidP="00971676">
      <w:pPr>
        <w:pStyle w:val="HTMLPreformatted"/>
        <w:jc w:val="both"/>
        <w:rPr>
          <w:rFonts w:ascii="Arial" w:hAnsi="Arial" w:cs="Arial"/>
          <w:sz w:val="24"/>
          <w:szCs w:val="24"/>
        </w:rPr>
      </w:pPr>
    </w:p>
    <w:p w14:paraId="026C8EBF" w14:textId="77777777" w:rsidR="00971676" w:rsidRPr="003B2A18" w:rsidRDefault="00971676" w:rsidP="00971676">
      <w:pPr>
        <w:pStyle w:val="HTMLPreformatted"/>
        <w:jc w:val="both"/>
        <w:rPr>
          <w:rFonts w:ascii="Arial" w:hAnsi="Arial" w:cs="Arial"/>
          <w:b/>
          <w:bCs/>
          <w:sz w:val="24"/>
          <w:szCs w:val="24"/>
        </w:rPr>
      </w:pPr>
    </w:p>
    <w:p w14:paraId="19ACF89A" w14:textId="77777777" w:rsidR="00971676" w:rsidRPr="003B2A18" w:rsidRDefault="00971676" w:rsidP="00971676">
      <w:pPr>
        <w:pStyle w:val="HTMLPreformatted"/>
        <w:jc w:val="both"/>
        <w:rPr>
          <w:rFonts w:ascii="Arial" w:hAnsi="Arial" w:cs="Arial"/>
          <w:b/>
          <w:bCs/>
          <w:sz w:val="24"/>
          <w:szCs w:val="24"/>
        </w:rPr>
      </w:pPr>
      <w:r w:rsidRPr="003B2A18">
        <w:rPr>
          <w:rFonts w:ascii="Arial" w:hAnsi="Arial" w:cs="Arial"/>
          <w:b/>
          <w:bCs/>
          <w:sz w:val="24"/>
          <w:szCs w:val="24"/>
        </w:rPr>
        <w:t xml:space="preserve">Conclusion </w:t>
      </w:r>
    </w:p>
    <w:p w14:paraId="1BC9DCCE" w14:textId="77777777" w:rsidR="00971676" w:rsidRDefault="00971676" w:rsidP="00971676">
      <w:pPr>
        <w:jc w:val="both"/>
        <w:rPr>
          <w:rFonts w:ascii="Arial" w:hAnsi="Arial" w:cs="Arial"/>
        </w:rPr>
      </w:pPr>
    </w:p>
    <w:p w14:paraId="2A287F70" w14:textId="4837EA1E" w:rsidR="00971676" w:rsidRPr="00002B29" w:rsidRDefault="00971676" w:rsidP="00971676">
      <w:pPr>
        <w:pStyle w:val="HTMLPreformatted"/>
        <w:jc w:val="both"/>
        <w:rPr>
          <w:i/>
          <w:iCs/>
        </w:rPr>
      </w:pPr>
      <w:r>
        <w:rPr>
          <w:rFonts w:ascii="Arial" w:hAnsi="Arial" w:cs="Arial"/>
          <w:sz w:val="24"/>
          <w:szCs w:val="24"/>
        </w:rPr>
        <w:t xml:space="preserve">To conclude all above courts, need to consider wherever is intention to create legal bound I domestic commercial and public agreement. This is not as easy as it looks because evidence is the major factor to decide it. Domestic agreement shows that presumption can be rebutted upon on evidence, because the agreement between family members </w:t>
      </w:r>
      <w:r w:rsidRPr="007E7D45">
        <w:rPr>
          <w:rFonts w:ascii="Arial" w:eastAsiaTheme="minorHAnsi" w:hAnsi="Arial" w:cs="Arial"/>
          <w:sz w:val="24"/>
          <w:szCs w:val="24"/>
          <w:lang w:eastAsia="en-US"/>
        </w:rPr>
        <w:t>show no desire to create a legal relationship</w:t>
      </w:r>
      <w:r>
        <w:rPr>
          <w:rFonts w:ascii="Arial" w:eastAsiaTheme="minorHAnsi" w:hAnsi="Arial" w:cs="Arial"/>
          <w:sz w:val="24"/>
          <w:szCs w:val="24"/>
          <w:lang w:eastAsia="en-US"/>
        </w:rPr>
        <w:t xml:space="preserve">. </w:t>
      </w:r>
      <w:r>
        <w:rPr>
          <w:rFonts w:ascii="Arial" w:hAnsi="Arial" w:cs="Arial"/>
          <w:sz w:val="24"/>
          <w:szCs w:val="24"/>
        </w:rPr>
        <w:t xml:space="preserve"> Commercial agreement looks more that is hard to rebut the presumption however it is still possible again the evidence that both parties will present.  Companies needs to be careful what language do they use in the agreement in advertising or letter to comfort. Court may decide that advert is a binding contract.   In public bodies agreement, there is no legal bound between parties even the case can be enforceable by law. Cases are different one of another. </w:t>
      </w:r>
    </w:p>
    <w:p w14:paraId="1463AC92" w14:textId="23572BB5" w:rsidR="00C76F8C" w:rsidRDefault="00C76F8C" w:rsidP="00971676">
      <w:pPr>
        <w:jc w:val="both"/>
        <w:rPr>
          <w:rFonts w:ascii="Arial" w:hAnsi="Arial" w:cs="Arial"/>
        </w:rPr>
      </w:pPr>
    </w:p>
    <w:p w14:paraId="62347CDE" w14:textId="12A740BF" w:rsidR="002F2C28" w:rsidRDefault="002F2C28" w:rsidP="00971676">
      <w:pPr>
        <w:jc w:val="both"/>
        <w:rPr>
          <w:rFonts w:ascii="Arial" w:hAnsi="Arial" w:cs="Arial"/>
        </w:rPr>
      </w:pPr>
    </w:p>
    <w:p w14:paraId="356B88AC" w14:textId="200AEDC3" w:rsidR="002F2C28" w:rsidRDefault="002F2C28" w:rsidP="00971676">
      <w:pPr>
        <w:jc w:val="both"/>
        <w:rPr>
          <w:rFonts w:ascii="Arial" w:hAnsi="Arial" w:cs="Arial"/>
          <w:b/>
          <w:bCs/>
        </w:rPr>
      </w:pPr>
    </w:p>
    <w:p w14:paraId="5E501BF1" w14:textId="424CDF0B" w:rsidR="00997423" w:rsidRDefault="00997423" w:rsidP="00971676">
      <w:pPr>
        <w:jc w:val="both"/>
        <w:rPr>
          <w:rFonts w:ascii="Arial" w:hAnsi="Arial" w:cs="Arial"/>
          <w:b/>
          <w:bCs/>
        </w:rPr>
      </w:pPr>
    </w:p>
    <w:p w14:paraId="1A157174" w14:textId="43AE3B6B" w:rsidR="00997423" w:rsidRDefault="00997423" w:rsidP="00971676">
      <w:pPr>
        <w:jc w:val="both"/>
        <w:rPr>
          <w:rFonts w:ascii="Arial" w:hAnsi="Arial" w:cs="Arial"/>
          <w:b/>
          <w:bCs/>
        </w:rPr>
      </w:pPr>
    </w:p>
    <w:p w14:paraId="0E2A4E44" w14:textId="08094ABE" w:rsidR="00997423" w:rsidRDefault="00997423" w:rsidP="00971676">
      <w:pPr>
        <w:jc w:val="both"/>
        <w:rPr>
          <w:rFonts w:ascii="Arial" w:hAnsi="Arial" w:cs="Arial"/>
          <w:b/>
          <w:bCs/>
        </w:rPr>
      </w:pPr>
    </w:p>
    <w:p w14:paraId="67850BCD" w14:textId="77777777" w:rsidR="00997423" w:rsidRPr="00D0451E" w:rsidRDefault="00997423" w:rsidP="00971676">
      <w:pPr>
        <w:jc w:val="both"/>
        <w:rPr>
          <w:rFonts w:ascii="Arial" w:hAnsi="Arial" w:cs="Arial"/>
          <w:b/>
          <w:bCs/>
        </w:rPr>
      </w:pPr>
    </w:p>
    <w:p w14:paraId="551A8C93" w14:textId="485AA582" w:rsidR="00944995" w:rsidRPr="006B6E7D" w:rsidRDefault="00944995" w:rsidP="004D4EA0">
      <w:pPr>
        <w:rPr>
          <w:rFonts w:ascii="Arial" w:hAnsi="Arial" w:cs="Arial"/>
          <w:b/>
          <w:bCs/>
        </w:rPr>
      </w:pPr>
      <w:r w:rsidRPr="006B6E7D">
        <w:rPr>
          <w:rFonts w:ascii="Arial" w:hAnsi="Arial" w:cs="Arial"/>
          <w:b/>
          <w:bCs/>
        </w:rPr>
        <w:lastRenderedPageBreak/>
        <w:t>References.</w:t>
      </w:r>
    </w:p>
    <w:p w14:paraId="0D15C96B" w14:textId="241D550C" w:rsidR="00D0451E" w:rsidRPr="00DF23A3" w:rsidRDefault="00D0451E" w:rsidP="00971676">
      <w:pPr>
        <w:jc w:val="both"/>
        <w:rPr>
          <w:rFonts w:ascii="Arial" w:hAnsi="Arial" w:cs="Arial"/>
          <w:b/>
          <w:bCs/>
          <w:i/>
          <w:iCs/>
        </w:rPr>
      </w:pPr>
    </w:p>
    <w:p w14:paraId="36DAFE5E" w14:textId="2E8CF8BB" w:rsidR="00234BDA" w:rsidRDefault="00D0126E" w:rsidP="0084455C">
      <w:pPr>
        <w:rPr>
          <w:rFonts w:ascii="Arial" w:hAnsi="Arial" w:cs="Arial"/>
        </w:rPr>
      </w:pPr>
      <w:r w:rsidRPr="00A37D27">
        <w:rPr>
          <w:rFonts w:ascii="Arial" w:hAnsi="Arial" w:cs="Arial"/>
          <w:i/>
          <w:iCs/>
        </w:rPr>
        <w:t>Balfour v Balfour</w:t>
      </w:r>
      <w:r w:rsidRPr="00DF23A3">
        <w:rPr>
          <w:rFonts w:ascii="Arial" w:hAnsi="Arial" w:cs="Arial"/>
        </w:rPr>
        <w:t xml:space="preserve"> </w:t>
      </w:r>
      <w:r w:rsidR="004D4EA0" w:rsidRPr="00DF23A3">
        <w:rPr>
          <w:rFonts w:ascii="Arial" w:hAnsi="Arial" w:cs="Arial"/>
        </w:rPr>
        <w:t>(</w:t>
      </w:r>
      <w:r w:rsidR="00886C3F" w:rsidRPr="00DF23A3">
        <w:rPr>
          <w:rFonts w:ascii="Arial" w:hAnsi="Arial" w:cs="Arial"/>
        </w:rPr>
        <w:t>1919)</w:t>
      </w:r>
      <w:r w:rsidR="0084455C" w:rsidRPr="00DF23A3">
        <w:rPr>
          <w:rFonts w:ascii="Arial" w:hAnsi="Arial" w:cs="Arial"/>
        </w:rPr>
        <w:t xml:space="preserve"> </w:t>
      </w:r>
      <w:r w:rsidR="004710DD" w:rsidRPr="00DF23A3">
        <w:rPr>
          <w:rFonts w:ascii="Arial" w:hAnsi="Arial" w:cs="Arial"/>
        </w:rPr>
        <w:t>King Bench</w:t>
      </w:r>
      <w:r w:rsidR="00021A6D" w:rsidRPr="00DF23A3">
        <w:rPr>
          <w:rFonts w:ascii="Arial" w:hAnsi="Arial" w:cs="Arial"/>
        </w:rPr>
        <w:t xml:space="preserve"> </w:t>
      </w:r>
      <w:r w:rsidR="00C41DA7" w:rsidRPr="00DF23A3">
        <w:rPr>
          <w:rFonts w:ascii="Arial" w:hAnsi="Arial" w:cs="Arial"/>
        </w:rPr>
        <w:t>Division...</w:t>
      </w:r>
    </w:p>
    <w:p w14:paraId="2955CA59" w14:textId="77777777" w:rsidR="004F4DC0" w:rsidRPr="00DF23A3" w:rsidRDefault="004F4DC0" w:rsidP="0084455C">
      <w:pPr>
        <w:rPr>
          <w:rFonts w:ascii="Arial" w:hAnsi="Arial" w:cs="Arial"/>
        </w:rPr>
      </w:pPr>
    </w:p>
    <w:p w14:paraId="4547140D" w14:textId="0598CD55" w:rsidR="004D4EA0" w:rsidRDefault="004B0236" w:rsidP="00F85157">
      <w:r w:rsidRPr="00DF23A3">
        <w:t xml:space="preserve">Chen, </w:t>
      </w:r>
      <w:r w:rsidR="00BA3772" w:rsidRPr="00DF23A3">
        <w:t>W., 2022.</w:t>
      </w:r>
      <w:r w:rsidR="00BA3772" w:rsidRPr="00A37D27">
        <w:rPr>
          <w:i/>
          <w:iCs/>
        </w:rPr>
        <w:t>lawprof.co</w:t>
      </w:r>
      <w:r w:rsidR="00F85157">
        <w:rPr>
          <w:i/>
          <w:iCs/>
        </w:rPr>
        <w:t xml:space="preserve"> </w:t>
      </w:r>
      <w:r w:rsidR="00F85157" w:rsidRPr="00C030CE">
        <w:rPr>
          <w:rFonts w:ascii="Arial" w:hAnsi="Arial" w:cs="Arial"/>
        </w:rPr>
        <w:t>[Online]</w:t>
      </w:r>
    </w:p>
    <w:p w14:paraId="155B2EF2" w14:textId="50F5EF63" w:rsidR="00021A6D" w:rsidRDefault="006A18F4" w:rsidP="0084455C">
      <w:pPr>
        <w:rPr>
          <w:rFonts w:ascii="Arial" w:hAnsi="Arial" w:cs="Arial"/>
        </w:rPr>
      </w:pPr>
      <w:r w:rsidRPr="006A18F4">
        <w:rPr>
          <w:rFonts w:ascii="Arial" w:hAnsi="Arial" w:cs="Arial"/>
        </w:rPr>
        <w:t xml:space="preserve">Available at: </w:t>
      </w:r>
      <w:hyperlink r:id="rId8" w:history="1">
        <w:r w:rsidRPr="00D158AA">
          <w:rPr>
            <w:rStyle w:val="Hyperlink"/>
            <w:rFonts w:ascii="Arial" w:hAnsi="Arial" w:cs="Arial"/>
          </w:rPr>
          <w:t>https://lawprof.co/contract/contract-formation-cases/carlill-v-carbolic-smoke-ball-company-1893-1-qb-256/</w:t>
        </w:r>
      </w:hyperlink>
    </w:p>
    <w:p w14:paraId="071E43B7" w14:textId="77777777" w:rsidR="003472EB" w:rsidRPr="00A37D27" w:rsidRDefault="003472EB" w:rsidP="0084455C">
      <w:pPr>
        <w:rPr>
          <w:rFonts w:ascii="Arial" w:hAnsi="Arial" w:cs="Arial"/>
          <w:i/>
          <w:iCs/>
        </w:rPr>
      </w:pPr>
    </w:p>
    <w:p w14:paraId="1F08EFDE" w14:textId="77777777" w:rsidR="00892209" w:rsidRPr="00DF23A3" w:rsidRDefault="00892209" w:rsidP="0084455C">
      <w:pPr>
        <w:rPr>
          <w:rFonts w:ascii="Arial" w:hAnsi="Arial" w:cs="Arial"/>
        </w:rPr>
      </w:pPr>
    </w:p>
    <w:p w14:paraId="598FEA80" w14:textId="77777777" w:rsidR="00C030CE" w:rsidRPr="00C030CE" w:rsidRDefault="00C030CE" w:rsidP="00C030CE">
      <w:pPr>
        <w:jc w:val="both"/>
        <w:rPr>
          <w:rFonts w:ascii="Arial" w:hAnsi="Arial" w:cs="Arial"/>
        </w:rPr>
      </w:pPr>
      <w:proofErr w:type="spellStart"/>
      <w:r w:rsidRPr="00C030CE">
        <w:rPr>
          <w:rFonts w:ascii="Arial" w:hAnsi="Arial" w:cs="Arial"/>
        </w:rPr>
        <w:t>Chilinski</w:t>
      </w:r>
      <w:proofErr w:type="spellEnd"/>
      <w:r w:rsidRPr="00C030CE">
        <w:rPr>
          <w:rFonts w:ascii="Arial" w:hAnsi="Arial" w:cs="Arial"/>
        </w:rPr>
        <w:t xml:space="preserve">, M., 2022. </w:t>
      </w:r>
      <w:r w:rsidRPr="00E82F2D">
        <w:rPr>
          <w:rFonts w:ascii="Arial" w:hAnsi="Arial" w:cs="Arial"/>
          <w:i/>
          <w:iCs/>
        </w:rPr>
        <w:t>Family Law Group.</w:t>
      </w:r>
      <w:r w:rsidRPr="00C030CE">
        <w:rPr>
          <w:rFonts w:ascii="Arial" w:hAnsi="Arial" w:cs="Arial"/>
        </w:rPr>
        <w:t xml:space="preserve"> [Online]</w:t>
      </w:r>
    </w:p>
    <w:p w14:paraId="027B8F49" w14:textId="317932A0" w:rsidR="00944995" w:rsidRDefault="00C030CE" w:rsidP="00C030CE">
      <w:pPr>
        <w:jc w:val="both"/>
        <w:rPr>
          <w:rFonts w:ascii="Arial" w:hAnsi="Arial" w:cs="Arial"/>
        </w:rPr>
      </w:pPr>
      <w:r w:rsidRPr="00C030CE">
        <w:rPr>
          <w:rFonts w:ascii="Arial" w:hAnsi="Arial" w:cs="Arial"/>
        </w:rPr>
        <w:t xml:space="preserve">Available at: </w:t>
      </w:r>
      <w:hyperlink r:id="rId9" w:history="1">
        <w:r w:rsidRPr="00D158AA">
          <w:rPr>
            <w:rStyle w:val="Hyperlink"/>
            <w:rFonts w:ascii="Arial" w:hAnsi="Arial" w:cs="Arial"/>
          </w:rPr>
          <w:t>https://www.familylawgroup.co.uk/site/blog/flg-news/new-no-fault-divorce-law</w:t>
        </w:r>
      </w:hyperlink>
    </w:p>
    <w:p w14:paraId="5900B9C3" w14:textId="77777777" w:rsidR="003472EB" w:rsidRDefault="003472EB" w:rsidP="00C030CE">
      <w:pPr>
        <w:jc w:val="both"/>
        <w:rPr>
          <w:rFonts w:ascii="Arial" w:hAnsi="Arial" w:cs="Arial"/>
        </w:rPr>
      </w:pPr>
    </w:p>
    <w:p w14:paraId="19718FF8" w14:textId="77777777" w:rsidR="00367E9D" w:rsidRDefault="00367E9D" w:rsidP="00C030CE">
      <w:pPr>
        <w:jc w:val="both"/>
        <w:rPr>
          <w:rFonts w:ascii="Arial" w:hAnsi="Arial" w:cs="Arial"/>
        </w:rPr>
      </w:pPr>
    </w:p>
    <w:p w14:paraId="643D690C" w14:textId="6FCC1ACF" w:rsidR="00367E9D" w:rsidRDefault="00367E9D" w:rsidP="00C030CE">
      <w:pPr>
        <w:jc w:val="both"/>
        <w:rPr>
          <w:rFonts w:ascii="Arial" w:hAnsi="Arial" w:cs="Arial"/>
        </w:rPr>
      </w:pPr>
      <w:proofErr w:type="spellStart"/>
      <w:r w:rsidRPr="00367E9D">
        <w:rPr>
          <w:rFonts w:ascii="Arial" w:hAnsi="Arial" w:cs="Arial"/>
        </w:rPr>
        <w:t>Furmston</w:t>
      </w:r>
      <w:proofErr w:type="spellEnd"/>
      <w:r w:rsidRPr="00367E9D">
        <w:rPr>
          <w:rFonts w:ascii="Arial" w:hAnsi="Arial" w:cs="Arial"/>
        </w:rPr>
        <w:t xml:space="preserve">, M. P., 2017. </w:t>
      </w:r>
      <w:r w:rsidRPr="00E82F2D">
        <w:rPr>
          <w:rFonts w:ascii="Arial" w:hAnsi="Arial" w:cs="Arial"/>
          <w:i/>
          <w:iCs/>
        </w:rPr>
        <w:t>The Phenomena of Agreement.</w:t>
      </w:r>
      <w:r w:rsidRPr="00367E9D">
        <w:rPr>
          <w:rFonts w:ascii="Arial" w:hAnsi="Arial" w:cs="Arial"/>
        </w:rPr>
        <w:t xml:space="preserve"> </w:t>
      </w:r>
      <w:proofErr w:type="gramStart"/>
      <w:r w:rsidRPr="00367E9D">
        <w:rPr>
          <w:rFonts w:ascii="Arial" w:hAnsi="Arial" w:cs="Arial"/>
        </w:rPr>
        <w:t>s.l.:</w:t>
      </w:r>
      <w:proofErr w:type="spellStart"/>
      <w:r w:rsidRPr="00367E9D">
        <w:rPr>
          <w:rFonts w:ascii="Arial" w:hAnsi="Arial" w:cs="Arial"/>
        </w:rPr>
        <w:t>s.n</w:t>
      </w:r>
      <w:proofErr w:type="spellEnd"/>
      <w:r w:rsidRPr="00367E9D">
        <w:rPr>
          <w:rFonts w:ascii="Arial" w:hAnsi="Arial" w:cs="Arial"/>
        </w:rPr>
        <w:t>.</w:t>
      </w:r>
      <w:proofErr w:type="gramEnd"/>
    </w:p>
    <w:p w14:paraId="27992DC9" w14:textId="77777777" w:rsidR="00F158E2" w:rsidRDefault="00F158E2" w:rsidP="00984CC8">
      <w:pPr>
        <w:jc w:val="both"/>
        <w:rPr>
          <w:rFonts w:ascii="Arial" w:hAnsi="Arial" w:cs="Arial"/>
        </w:rPr>
      </w:pPr>
    </w:p>
    <w:p w14:paraId="7AFB70DF" w14:textId="77777777" w:rsidR="00E248CE" w:rsidRPr="00C030CE" w:rsidRDefault="00984CC8" w:rsidP="00E248CE">
      <w:pPr>
        <w:jc w:val="both"/>
        <w:rPr>
          <w:rFonts w:ascii="Arial" w:hAnsi="Arial" w:cs="Arial"/>
        </w:rPr>
      </w:pPr>
      <w:r w:rsidRPr="00984CC8">
        <w:rPr>
          <w:rFonts w:ascii="Arial" w:hAnsi="Arial" w:cs="Arial"/>
        </w:rPr>
        <w:t xml:space="preserve">Gov.UK, 2023. </w:t>
      </w:r>
      <w:r w:rsidRPr="0052175E">
        <w:rPr>
          <w:rFonts w:ascii="Arial" w:hAnsi="Arial" w:cs="Arial"/>
          <w:i/>
          <w:iCs/>
        </w:rPr>
        <w:t>GOV.Uk.</w:t>
      </w:r>
      <w:r w:rsidRPr="00984CC8">
        <w:rPr>
          <w:rFonts w:ascii="Arial" w:hAnsi="Arial" w:cs="Arial"/>
        </w:rPr>
        <w:t xml:space="preserve"> </w:t>
      </w:r>
      <w:r w:rsidR="00E248CE" w:rsidRPr="00C030CE">
        <w:rPr>
          <w:rFonts w:ascii="Arial" w:hAnsi="Arial" w:cs="Arial"/>
        </w:rPr>
        <w:t>[Online]</w:t>
      </w:r>
    </w:p>
    <w:p w14:paraId="07CDE5BF" w14:textId="77777777" w:rsidR="00D6400D" w:rsidRPr="00D6400D" w:rsidRDefault="00984CC8" w:rsidP="00D6400D">
      <w:pPr>
        <w:jc w:val="both"/>
        <w:rPr>
          <w:rFonts w:ascii="Arial" w:hAnsi="Arial" w:cs="Arial"/>
        </w:rPr>
      </w:pPr>
      <w:r w:rsidRPr="00984CC8">
        <w:rPr>
          <w:rFonts w:ascii="Arial" w:hAnsi="Arial" w:cs="Arial"/>
        </w:rPr>
        <w:t xml:space="preserve">Available at: </w:t>
      </w:r>
      <w:r w:rsidR="00D6400D" w:rsidRPr="00D6400D">
        <w:rPr>
          <w:rFonts w:ascii="Arial" w:hAnsi="Arial" w:cs="Arial"/>
        </w:rPr>
        <w:t>https://www.gov.uk/hmrc-internal-manuals/national-minimum-wage-</w:t>
      </w:r>
    </w:p>
    <w:p w14:paraId="3C04C55C" w14:textId="507EFFA7" w:rsidR="00E67110" w:rsidRDefault="00D6400D" w:rsidP="00D6400D">
      <w:pPr>
        <w:jc w:val="both"/>
        <w:rPr>
          <w:rFonts w:ascii="Arial" w:hAnsi="Arial" w:cs="Arial"/>
        </w:rPr>
      </w:pPr>
      <w:r w:rsidRPr="00D6400D">
        <w:rPr>
          <w:rFonts w:ascii="Arial" w:hAnsi="Arial" w:cs="Arial"/>
        </w:rPr>
        <w:t>manual/nmwm04040</w:t>
      </w:r>
    </w:p>
    <w:p w14:paraId="09DEFF8D" w14:textId="002DC17C" w:rsidR="00984CC8" w:rsidRDefault="00984CC8" w:rsidP="00984CC8">
      <w:pPr>
        <w:jc w:val="both"/>
        <w:rPr>
          <w:rFonts w:ascii="Arial" w:hAnsi="Arial" w:cs="Arial"/>
        </w:rPr>
      </w:pPr>
    </w:p>
    <w:p w14:paraId="76317EAA" w14:textId="77777777" w:rsidR="0048190F" w:rsidRDefault="0048190F" w:rsidP="00984CC8">
      <w:pPr>
        <w:jc w:val="both"/>
        <w:rPr>
          <w:rFonts w:ascii="Arial" w:hAnsi="Arial" w:cs="Arial"/>
        </w:rPr>
      </w:pPr>
    </w:p>
    <w:p w14:paraId="04A7ED47" w14:textId="4C83E4BD" w:rsidR="0048190F" w:rsidRDefault="009A666D" w:rsidP="009A666D">
      <w:pPr>
        <w:jc w:val="both"/>
        <w:rPr>
          <w:rFonts w:ascii="Arial" w:hAnsi="Arial" w:cs="Arial"/>
        </w:rPr>
      </w:pPr>
      <w:r w:rsidRPr="009A666D">
        <w:rPr>
          <w:rFonts w:ascii="Arial" w:hAnsi="Arial" w:cs="Arial"/>
        </w:rPr>
        <w:t xml:space="preserve">Harris, J., 2011. </w:t>
      </w:r>
      <w:proofErr w:type="spellStart"/>
      <w:r w:rsidRPr="009A666D">
        <w:rPr>
          <w:rFonts w:ascii="Arial" w:hAnsi="Arial" w:cs="Arial"/>
        </w:rPr>
        <w:t>Granatino</w:t>
      </w:r>
      <w:proofErr w:type="spellEnd"/>
      <w:r w:rsidRPr="009A666D">
        <w:rPr>
          <w:rFonts w:ascii="Arial" w:hAnsi="Arial" w:cs="Arial"/>
        </w:rPr>
        <w:t xml:space="preserve"> v </w:t>
      </w:r>
      <w:proofErr w:type="spellStart"/>
      <w:r w:rsidRPr="009A666D">
        <w:rPr>
          <w:rFonts w:ascii="Arial" w:hAnsi="Arial" w:cs="Arial"/>
        </w:rPr>
        <w:t>Radmacher</w:t>
      </w:r>
      <w:proofErr w:type="spellEnd"/>
      <w:r w:rsidRPr="009A666D">
        <w:rPr>
          <w:rFonts w:ascii="Arial" w:hAnsi="Arial" w:cs="Arial"/>
        </w:rPr>
        <w:t xml:space="preserve"> and its implications for cross-border trusts disputes. </w:t>
      </w:r>
      <w:r w:rsidRPr="00271C02">
        <w:rPr>
          <w:rFonts w:ascii="Arial" w:hAnsi="Arial" w:cs="Arial"/>
          <w:i/>
          <w:iCs/>
        </w:rPr>
        <w:t xml:space="preserve">Trusts </w:t>
      </w:r>
      <w:r w:rsidR="00DA2C0D" w:rsidRPr="00271C02">
        <w:rPr>
          <w:rFonts w:ascii="Arial" w:hAnsi="Arial" w:cs="Arial"/>
          <w:i/>
          <w:iCs/>
        </w:rPr>
        <w:t xml:space="preserve">&amp; </w:t>
      </w:r>
      <w:r w:rsidRPr="00271C02">
        <w:rPr>
          <w:rFonts w:ascii="Arial" w:hAnsi="Arial" w:cs="Arial"/>
          <w:i/>
          <w:iCs/>
        </w:rPr>
        <w:t>Trustees,</w:t>
      </w:r>
      <w:r w:rsidRPr="009A666D">
        <w:rPr>
          <w:rFonts w:ascii="Arial" w:hAnsi="Arial" w:cs="Arial"/>
        </w:rPr>
        <w:t xml:space="preserve"> </w:t>
      </w:r>
      <w:r w:rsidR="00DA2C0D" w:rsidRPr="009A666D">
        <w:rPr>
          <w:rFonts w:ascii="Arial" w:hAnsi="Arial" w:cs="Arial"/>
        </w:rPr>
        <w:t>XVII (</w:t>
      </w:r>
      <w:r w:rsidRPr="009A666D">
        <w:rPr>
          <w:rFonts w:ascii="Arial" w:hAnsi="Arial" w:cs="Arial"/>
        </w:rPr>
        <w:t>2), pp. 112-123.</w:t>
      </w:r>
    </w:p>
    <w:p w14:paraId="26FA4398" w14:textId="77777777" w:rsidR="00DA2C0D" w:rsidRDefault="00DA2C0D" w:rsidP="009A666D">
      <w:pPr>
        <w:jc w:val="both"/>
        <w:rPr>
          <w:rFonts w:ascii="Arial" w:hAnsi="Arial" w:cs="Arial"/>
        </w:rPr>
      </w:pPr>
    </w:p>
    <w:p w14:paraId="7975E0AF" w14:textId="77777777" w:rsidR="00086078" w:rsidRDefault="00086078" w:rsidP="009A666D">
      <w:pPr>
        <w:jc w:val="both"/>
        <w:rPr>
          <w:rFonts w:ascii="Arial" w:hAnsi="Arial" w:cs="Arial"/>
        </w:rPr>
      </w:pPr>
    </w:p>
    <w:p w14:paraId="178C5AC9" w14:textId="4F8A8961" w:rsidR="00DA2C0D" w:rsidRDefault="00086078" w:rsidP="00086078">
      <w:pPr>
        <w:jc w:val="both"/>
        <w:rPr>
          <w:rFonts w:ascii="Arial" w:hAnsi="Arial" w:cs="Arial"/>
        </w:rPr>
      </w:pPr>
      <w:r w:rsidRPr="00086078">
        <w:rPr>
          <w:rFonts w:ascii="Arial" w:hAnsi="Arial" w:cs="Arial"/>
        </w:rPr>
        <w:t xml:space="preserve">Hilliard, J. O. &amp; J., 2014. Intention to create legal intention. In: </w:t>
      </w:r>
      <w:r w:rsidRPr="0076389E">
        <w:rPr>
          <w:rFonts w:ascii="Arial" w:hAnsi="Arial" w:cs="Arial"/>
          <w:i/>
          <w:iCs/>
        </w:rPr>
        <w:t>The Law of Contract.</w:t>
      </w:r>
      <w:r w:rsidRPr="00086078">
        <w:rPr>
          <w:rFonts w:ascii="Arial" w:hAnsi="Arial" w:cs="Arial"/>
        </w:rPr>
        <w:t xml:space="preserve"> Oxford: Oxford</w:t>
      </w:r>
      <w:r w:rsidR="00282E4A">
        <w:rPr>
          <w:rFonts w:ascii="Arial" w:hAnsi="Arial" w:cs="Arial"/>
        </w:rPr>
        <w:t xml:space="preserve"> </w:t>
      </w:r>
      <w:r w:rsidRPr="00086078">
        <w:rPr>
          <w:rFonts w:ascii="Arial" w:hAnsi="Arial" w:cs="Arial"/>
        </w:rPr>
        <w:t>University Press, pp. 47-48.</w:t>
      </w:r>
    </w:p>
    <w:p w14:paraId="4EB40C47" w14:textId="77777777" w:rsidR="00B14B52" w:rsidRDefault="00B14B52" w:rsidP="00086078">
      <w:pPr>
        <w:jc w:val="both"/>
        <w:rPr>
          <w:rFonts w:ascii="Arial" w:hAnsi="Arial" w:cs="Arial"/>
        </w:rPr>
      </w:pPr>
    </w:p>
    <w:p w14:paraId="1A249CA8" w14:textId="477196CE" w:rsidR="00B14B52" w:rsidRDefault="00B14B52" w:rsidP="00B14B52">
      <w:pPr>
        <w:jc w:val="both"/>
        <w:rPr>
          <w:rFonts w:ascii="Arial" w:hAnsi="Arial" w:cs="Arial"/>
        </w:rPr>
      </w:pPr>
      <w:proofErr w:type="spellStart"/>
      <w:r w:rsidRPr="00B14B52">
        <w:rPr>
          <w:rFonts w:ascii="Arial" w:hAnsi="Arial" w:cs="Arial"/>
        </w:rPr>
        <w:t>Iaccm</w:t>
      </w:r>
      <w:proofErr w:type="spellEnd"/>
      <w:r w:rsidRPr="00B14B52">
        <w:rPr>
          <w:rFonts w:ascii="Arial" w:hAnsi="Arial" w:cs="Arial"/>
        </w:rPr>
        <w:t xml:space="preserve">, 2013. </w:t>
      </w:r>
      <w:r w:rsidRPr="0076389E">
        <w:rPr>
          <w:rFonts w:ascii="Arial" w:hAnsi="Arial" w:cs="Arial"/>
          <w:i/>
          <w:iCs/>
        </w:rPr>
        <w:t>Fundamentals of Contract and Commercial Management</w:t>
      </w:r>
      <w:r w:rsidRPr="00B14B52">
        <w:rPr>
          <w:rFonts w:ascii="Arial" w:hAnsi="Arial" w:cs="Arial"/>
        </w:rPr>
        <w:t xml:space="preserve">. </w:t>
      </w:r>
      <w:proofErr w:type="spellStart"/>
      <w:proofErr w:type="gramStart"/>
      <w:r w:rsidRPr="00B14B52">
        <w:rPr>
          <w:rFonts w:ascii="Arial" w:hAnsi="Arial" w:cs="Arial"/>
        </w:rPr>
        <w:t>s.l.:Van</w:t>
      </w:r>
      <w:proofErr w:type="spellEnd"/>
      <w:proofErr w:type="gramEnd"/>
      <w:r w:rsidRPr="00B14B52">
        <w:rPr>
          <w:rFonts w:ascii="Arial" w:hAnsi="Arial" w:cs="Arial"/>
        </w:rPr>
        <w:t xml:space="preserve"> </w:t>
      </w:r>
      <w:proofErr w:type="spellStart"/>
      <w:r w:rsidRPr="00B14B52">
        <w:rPr>
          <w:rFonts w:ascii="Arial" w:hAnsi="Arial" w:cs="Arial"/>
        </w:rPr>
        <w:t>Haren</w:t>
      </w:r>
      <w:proofErr w:type="spellEnd"/>
      <w:r w:rsidRPr="00B14B52">
        <w:rPr>
          <w:rFonts w:ascii="Arial" w:hAnsi="Arial" w:cs="Arial"/>
        </w:rPr>
        <w:t xml:space="preserve"> Publishing;</w:t>
      </w:r>
      <w:r w:rsidR="00622125">
        <w:rPr>
          <w:rFonts w:ascii="Arial" w:hAnsi="Arial" w:cs="Arial"/>
        </w:rPr>
        <w:t xml:space="preserve"> </w:t>
      </w:r>
      <w:r w:rsidRPr="00B14B52">
        <w:rPr>
          <w:rFonts w:ascii="Arial" w:hAnsi="Arial" w:cs="Arial"/>
        </w:rPr>
        <w:t>Illustrated edition .</w:t>
      </w:r>
    </w:p>
    <w:p w14:paraId="7A03D421" w14:textId="77777777" w:rsidR="00105087" w:rsidRDefault="00105087" w:rsidP="00B14B52">
      <w:pPr>
        <w:jc w:val="both"/>
        <w:rPr>
          <w:rFonts w:ascii="Arial" w:hAnsi="Arial" w:cs="Arial"/>
        </w:rPr>
      </w:pPr>
    </w:p>
    <w:p w14:paraId="7216D8E7" w14:textId="1241E293" w:rsidR="00105087" w:rsidRDefault="003E7FCF" w:rsidP="003E7FCF">
      <w:pPr>
        <w:jc w:val="both"/>
        <w:rPr>
          <w:rFonts w:ascii="Arial" w:hAnsi="Arial" w:cs="Arial"/>
        </w:rPr>
      </w:pPr>
      <w:r w:rsidRPr="003E7FCF">
        <w:rPr>
          <w:rFonts w:ascii="Arial" w:hAnsi="Arial" w:cs="Arial"/>
        </w:rPr>
        <w:t xml:space="preserve">Jill Poole, J. D. </w:t>
      </w:r>
      <w:proofErr w:type="gramStart"/>
      <w:r w:rsidRPr="003E7FCF">
        <w:rPr>
          <w:rFonts w:ascii="Arial" w:hAnsi="Arial" w:cs="Arial"/>
        </w:rPr>
        <w:t>&amp;</w:t>
      </w:r>
      <w:r w:rsidR="00CC23DB">
        <w:rPr>
          <w:rFonts w:ascii="Arial" w:hAnsi="Arial" w:cs="Arial"/>
        </w:rPr>
        <w:t>.</w:t>
      </w:r>
      <w:r w:rsidRPr="003E7FCF">
        <w:rPr>
          <w:rFonts w:ascii="Arial" w:hAnsi="Arial" w:cs="Arial"/>
        </w:rPr>
        <w:t>A.</w:t>
      </w:r>
      <w:proofErr w:type="gramEnd"/>
      <w:r w:rsidRPr="003E7FCF">
        <w:rPr>
          <w:rFonts w:ascii="Arial" w:hAnsi="Arial" w:cs="Arial"/>
        </w:rPr>
        <w:t xml:space="preserve"> S.-M., 2019. Did the promisor intend to be legally bound by the </w:t>
      </w:r>
      <w:r w:rsidR="00CC23DB" w:rsidRPr="003E7FCF">
        <w:rPr>
          <w:rFonts w:ascii="Arial" w:hAnsi="Arial" w:cs="Arial"/>
        </w:rPr>
        <w:t>promise?</w:t>
      </w:r>
      <w:r w:rsidRPr="003E7FCF">
        <w:rPr>
          <w:rFonts w:ascii="Arial" w:hAnsi="Arial" w:cs="Arial"/>
        </w:rPr>
        <w:t xml:space="preserve"> In:</w:t>
      </w:r>
      <w:r w:rsidR="004C5079">
        <w:rPr>
          <w:rFonts w:ascii="Arial" w:hAnsi="Arial" w:cs="Arial"/>
        </w:rPr>
        <w:t xml:space="preserve"> </w:t>
      </w:r>
      <w:proofErr w:type="spellStart"/>
      <w:r w:rsidRPr="00376496">
        <w:rPr>
          <w:rFonts w:ascii="Arial" w:hAnsi="Arial" w:cs="Arial"/>
          <w:i/>
          <w:iCs/>
        </w:rPr>
        <w:t>Concentarate</w:t>
      </w:r>
      <w:proofErr w:type="spellEnd"/>
      <w:r w:rsidRPr="00376496">
        <w:rPr>
          <w:rFonts w:ascii="Arial" w:hAnsi="Arial" w:cs="Arial"/>
          <w:i/>
          <w:iCs/>
        </w:rPr>
        <w:t xml:space="preserve"> Contract Law.</w:t>
      </w:r>
      <w:r w:rsidRPr="003E7FCF">
        <w:rPr>
          <w:rFonts w:ascii="Arial" w:hAnsi="Arial" w:cs="Arial"/>
        </w:rPr>
        <w:t xml:space="preserve"> Oxford: </w:t>
      </w:r>
      <w:proofErr w:type="spellStart"/>
      <w:r w:rsidRPr="003E7FCF">
        <w:rPr>
          <w:rFonts w:ascii="Arial" w:hAnsi="Arial" w:cs="Arial"/>
        </w:rPr>
        <w:t>Oxfrod</w:t>
      </w:r>
      <w:proofErr w:type="spellEnd"/>
      <w:r w:rsidRPr="003E7FCF">
        <w:rPr>
          <w:rFonts w:ascii="Arial" w:hAnsi="Arial" w:cs="Arial"/>
        </w:rPr>
        <w:t xml:space="preserve"> University Press, pp. 53-54.</w:t>
      </w:r>
    </w:p>
    <w:p w14:paraId="62B8F41F" w14:textId="77777777" w:rsidR="00734E94" w:rsidRDefault="00734E94" w:rsidP="003E7FCF">
      <w:pPr>
        <w:jc w:val="both"/>
        <w:rPr>
          <w:rFonts w:ascii="Arial" w:hAnsi="Arial" w:cs="Arial"/>
        </w:rPr>
      </w:pPr>
    </w:p>
    <w:p w14:paraId="27D78922" w14:textId="77777777" w:rsidR="00734E94" w:rsidRDefault="00734E94" w:rsidP="003E7FCF">
      <w:pPr>
        <w:jc w:val="both"/>
        <w:rPr>
          <w:rFonts w:ascii="Arial" w:hAnsi="Arial" w:cs="Arial"/>
        </w:rPr>
      </w:pPr>
    </w:p>
    <w:p w14:paraId="75F641F5" w14:textId="77777777" w:rsidR="00734E94" w:rsidRPr="00734E94" w:rsidRDefault="00734E94" w:rsidP="00734E94">
      <w:pPr>
        <w:jc w:val="both"/>
        <w:rPr>
          <w:rFonts w:ascii="Arial" w:hAnsi="Arial" w:cs="Arial"/>
        </w:rPr>
      </w:pPr>
      <w:r w:rsidRPr="00734E94">
        <w:rPr>
          <w:rFonts w:ascii="Arial" w:hAnsi="Arial" w:cs="Arial"/>
        </w:rPr>
        <w:t>Law.com, A., 2023. ALM Law.com. [Online]</w:t>
      </w:r>
    </w:p>
    <w:p w14:paraId="034D448D" w14:textId="096DAD9E" w:rsidR="00734E94" w:rsidRDefault="00734E94" w:rsidP="00734E94">
      <w:pPr>
        <w:jc w:val="both"/>
        <w:rPr>
          <w:rFonts w:ascii="Arial" w:hAnsi="Arial" w:cs="Arial"/>
        </w:rPr>
      </w:pPr>
      <w:r w:rsidRPr="00734E94">
        <w:rPr>
          <w:rFonts w:ascii="Arial" w:hAnsi="Arial" w:cs="Arial"/>
        </w:rPr>
        <w:t xml:space="preserve">Available at: </w:t>
      </w:r>
      <w:hyperlink r:id="rId10" w:history="1">
        <w:r w:rsidR="0058416E" w:rsidRPr="00D158AA">
          <w:rPr>
            <w:rStyle w:val="Hyperlink"/>
            <w:rFonts w:ascii="Arial" w:hAnsi="Arial" w:cs="Arial"/>
          </w:rPr>
          <w:t>https://dictionary.law.com/default.aspx?selected=1592</w:t>
        </w:r>
      </w:hyperlink>
    </w:p>
    <w:p w14:paraId="543D1D00" w14:textId="77777777" w:rsidR="00CB1E6B" w:rsidRDefault="00CB1E6B" w:rsidP="00734E94">
      <w:pPr>
        <w:jc w:val="both"/>
        <w:rPr>
          <w:rFonts w:ascii="Arial" w:hAnsi="Arial" w:cs="Arial"/>
        </w:rPr>
      </w:pPr>
    </w:p>
    <w:p w14:paraId="3F1065A5" w14:textId="77777777" w:rsidR="00CB1E6B" w:rsidRDefault="00CB1E6B" w:rsidP="00734E94">
      <w:pPr>
        <w:jc w:val="both"/>
        <w:rPr>
          <w:rFonts w:ascii="Arial" w:hAnsi="Arial" w:cs="Arial"/>
        </w:rPr>
      </w:pPr>
    </w:p>
    <w:p w14:paraId="125EF153" w14:textId="77777777" w:rsidR="00C26BE3" w:rsidRPr="00C030CE" w:rsidRDefault="00CB1E6B" w:rsidP="00C26BE3">
      <w:pPr>
        <w:jc w:val="both"/>
        <w:rPr>
          <w:rFonts w:ascii="Arial" w:hAnsi="Arial" w:cs="Arial"/>
        </w:rPr>
      </w:pPr>
      <w:r w:rsidRPr="00CB1E6B">
        <w:rPr>
          <w:rFonts w:ascii="Arial" w:hAnsi="Arial" w:cs="Arial"/>
        </w:rPr>
        <w:t xml:space="preserve">Lewandowski, 2020. </w:t>
      </w:r>
      <w:r w:rsidRPr="0072718B">
        <w:rPr>
          <w:rFonts w:ascii="Arial" w:hAnsi="Arial" w:cs="Arial"/>
          <w:i/>
          <w:iCs/>
        </w:rPr>
        <w:t xml:space="preserve">School of </w:t>
      </w:r>
      <w:proofErr w:type="spellStart"/>
      <w:r w:rsidRPr="0072718B">
        <w:rPr>
          <w:rFonts w:ascii="Arial" w:hAnsi="Arial" w:cs="Arial"/>
          <w:i/>
          <w:iCs/>
        </w:rPr>
        <w:t>Goverment</w:t>
      </w:r>
      <w:proofErr w:type="spellEnd"/>
      <w:r w:rsidRPr="0072718B">
        <w:rPr>
          <w:rFonts w:ascii="Arial" w:hAnsi="Arial" w:cs="Arial"/>
          <w:i/>
          <w:iCs/>
        </w:rPr>
        <w:t>.</w:t>
      </w:r>
      <w:r w:rsidRPr="00CB1E6B">
        <w:rPr>
          <w:rFonts w:ascii="Arial" w:hAnsi="Arial" w:cs="Arial"/>
        </w:rPr>
        <w:t xml:space="preserve"> </w:t>
      </w:r>
      <w:r w:rsidR="00C26BE3" w:rsidRPr="00C030CE">
        <w:rPr>
          <w:rFonts w:ascii="Arial" w:hAnsi="Arial" w:cs="Arial"/>
        </w:rPr>
        <w:t>[Online]</w:t>
      </w:r>
    </w:p>
    <w:p w14:paraId="650C89B1" w14:textId="5253E893" w:rsidR="007C4AFA" w:rsidRDefault="005F7CDC" w:rsidP="00607F7B">
      <w:pPr>
        <w:jc w:val="both"/>
      </w:pPr>
      <w:r w:rsidRPr="00CB1E6B">
        <w:t>Available</w:t>
      </w:r>
      <w:r>
        <w:t xml:space="preserve"> </w:t>
      </w:r>
      <w:r w:rsidRPr="00CB1E6B">
        <w:t>at</w:t>
      </w:r>
      <w:r w:rsidR="00CB1E6B" w:rsidRPr="00CB1E6B">
        <w:t>:</w:t>
      </w:r>
      <w:r w:rsidR="00AC5759">
        <w:t xml:space="preserve"> </w:t>
      </w:r>
      <w:hyperlink r:id="rId11" w:history="1">
        <w:r w:rsidR="007C4AFA" w:rsidRPr="00D158AA">
          <w:rPr>
            <w:rStyle w:val="Hyperlink"/>
            <w:rFonts w:ascii="Arial" w:hAnsi="Arial" w:cs="Arial"/>
          </w:rPr>
          <w:t>https://www.sog.unc.edu/sites/www.sog.unc.edu/files/course_materials/Revised%20Basic%20Intro%20Contract%20Law.pdf</w:t>
        </w:r>
      </w:hyperlink>
    </w:p>
    <w:p w14:paraId="05E1C8CB" w14:textId="77777777" w:rsidR="00307A6A" w:rsidRDefault="00307A6A" w:rsidP="00AC5759">
      <w:pPr>
        <w:jc w:val="both"/>
        <w:rPr>
          <w:rFonts w:ascii="Arial" w:hAnsi="Arial" w:cs="Arial"/>
        </w:rPr>
      </w:pPr>
    </w:p>
    <w:p w14:paraId="67A0C35E" w14:textId="77777777" w:rsidR="00307A6A" w:rsidRDefault="00307A6A" w:rsidP="00AC5759">
      <w:pPr>
        <w:jc w:val="both"/>
        <w:rPr>
          <w:rFonts w:ascii="Arial" w:hAnsi="Arial" w:cs="Arial"/>
        </w:rPr>
      </w:pPr>
    </w:p>
    <w:p w14:paraId="596A10D3" w14:textId="1A41FE5C" w:rsidR="00304529" w:rsidRDefault="00307A6A" w:rsidP="00307A6A">
      <w:pPr>
        <w:jc w:val="both"/>
        <w:rPr>
          <w:rFonts w:ascii="Arial" w:hAnsi="Arial" w:cs="Arial"/>
        </w:rPr>
      </w:pPr>
      <w:r w:rsidRPr="00307A6A">
        <w:rPr>
          <w:rFonts w:ascii="Arial" w:hAnsi="Arial" w:cs="Arial"/>
        </w:rPr>
        <w:t>McDermott, P. A. M. a. J., 2017. Chapter 4: Intention to Create Legal Relations. In:</w:t>
      </w:r>
      <w:r w:rsidR="00166008">
        <w:rPr>
          <w:rFonts w:ascii="Arial" w:hAnsi="Arial" w:cs="Arial"/>
        </w:rPr>
        <w:t xml:space="preserve"> </w:t>
      </w:r>
      <w:r w:rsidRPr="00307A6A">
        <w:rPr>
          <w:rFonts w:ascii="Arial" w:hAnsi="Arial" w:cs="Arial"/>
        </w:rPr>
        <w:t>Contract Law.</w:t>
      </w:r>
      <w:r w:rsidR="00166008">
        <w:rPr>
          <w:rFonts w:ascii="Arial" w:hAnsi="Arial" w:cs="Arial"/>
        </w:rPr>
        <w:t xml:space="preserve"> </w:t>
      </w:r>
      <w:proofErr w:type="spellStart"/>
      <w:proofErr w:type="gramStart"/>
      <w:r w:rsidRPr="00307A6A">
        <w:rPr>
          <w:rFonts w:ascii="Arial" w:hAnsi="Arial" w:cs="Arial"/>
        </w:rPr>
        <w:t>s.l.:Bloomsbury</w:t>
      </w:r>
      <w:proofErr w:type="spellEnd"/>
      <w:proofErr w:type="gramEnd"/>
      <w:r w:rsidRPr="00307A6A">
        <w:rPr>
          <w:rFonts w:ascii="Arial" w:hAnsi="Arial" w:cs="Arial"/>
        </w:rPr>
        <w:t xml:space="preserve"> Professional.</w:t>
      </w:r>
    </w:p>
    <w:p w14:paraId="2FEC31B3" w14:textId="77777777" w:rsidR="005C6B37" w:rsidRDefault="005C6B37" w:rsidP="00307A6A">
      <w:pPr>
        <w:jc w:val="both"/>
        <w:rPr>
          <w:rFonts w:ascii="Arial" w:hAnsi="Arial" w:cs="Arial"/>
        </w:rPr>
      </w:pPr>
    </w:p>
    <w:p w14:paraId="67EDB74A" w14:textId="77777777" w:rsidR="005C6B37" w:rsidRDefault="005C6B37" w:rsidP="00307A6A">
      <w:pPr>
        <w:jc w:val="both"/>
        <w:rPr>
          <w:rFonts w:ascii="Arial" w:hAnsi="Arial" w:cs="Arial"/>
        </w:rPr>
      </w:pPr>
    </w:p>
    <w:p w14:paraId="08B33690" w14:textId="5B9E8B1E" w:rsidR="0024092C" w:rsidRDefault="006C14A0" w:rsidP="006C14A0">
      <w:pPr>
        <w:jc w:val="both"/>
        <w:rPr>
          <w:rFonts w:ascii="Arial" w:hAnsi="Arial" w:cs="Arial"/>
        </w:rPr>
      </w:pPr>
      <w:r w:rsidRPr="006C14A0">
        <w:rPr>
          <w:rFonts w:ascii="Arial" w:hAnsi="Arial" w:cs="Arial"/>
        </w:rPr>
        <w:lastRenderedPageBreak/>
        <w:t xml:space="preserve">McKendrick, E., 2014. Intention to Create Legal Relations. In: </w:t>
      </w:r>
      <w:r w:rsidRPr="00BD24C4">
        <w:rPr>
          <w:rFonts w:ascii="Arial" w:hAnsi="Arial" w:cs="Arial"/>
          <w:i/>
          <w:iCs/>
        </w:rPr>
        <w:t>Contract Law</w:t>
      </w:r>
      <w:r w:rsidRPr="006C14A0">
        <w:rPr>
          <w:rFonts w:ascii="Arial" w:hAnsi="Arial" w:cs="Arial"/>
        </w:rPr>
        <w:t>. Oxford: Oxford</w:t>
      </w:r>
      <w:r>
        <w:rPr>
          <w:rFonts w:ascii="Arial" w:hAnsi="Arial" w:cs="Arial"/>
        </w:rPr>
        <w:t xml:space="preserve"> </w:t>
      </w:r>
      <w:r w:rsidRPr="006C14A0">
        <w:rPr>
          <w:rFonts w:ascii="Arial" w:hAnsi="Arial" w:cs="Arial"/>
        </w:rPr>
        <w:t>University Press, p. 267.</w:t>
      </w:r>
    </w:p>
    <w:p w14:paraId="628898F8" w14:textId="77777777" w:rsidR="007E704A" w:rsidRDefault="007E704A" w:rsidP="006C14A0">
      <w:pPr>
        <w:jc w:val="both"/>
        <w:rPr>
          <w:rFonts w:ascii="Arial" w:hAnsi="Arial" w:cs="Arial"/>
        </w:rPr>
      </w:pPr>
    </w:p>
    <w:p w14:paraId="0A36041B" w14:textId="7EA83B29" w:rsidR="007E704A" w:rsidRDefault="007E704A" w:rsidP="007E704A">
      <w:pPr>
        <w:jc w:val="both"/>
        <w:rPr>
          <w:rFonts w:ascii="Arial" w:hAnsi="Arial" w:cs="Arial"/>
        </w:rPr>
      </w:pPr>
      <w:proofErr w:type="spellStart"/>
      <w:r w:rsidRPr="007E704A">
        <w:rPr>
          <w:rFonts w:ascii="Arial" w:hAnsi="Arial" w:cs="Arial"/>
        </w:rPr>
        <w:t>Saintier</w:t>
      </w:r>
      <w:proofErr w:type="spellEnd"/>
      <w:r w:rsidRPr="007E704A">
        <w:rPr>
          <w:rFonts w:ascii="Arial" w:hAnsi="Arial" w:cs="Arial"/>
        </w:rPr>
        <w:t>, R. M. &amp;</w:t>
      </w:r>
      <w:r w:rsidR="00E766CB">
        <w:rPr>
          <w:rFonts w:ascii="Arial" w:hAnsi="Arial" w:cs="Arial"/>
        </w:rPr>
        <w:t xml:space="preserve">. </w:t>
      </w:r>
      <w:r w:rsidRPr="007E704A">
        <w:rPr>
          <w:rFonts w:ascii="Arial" w:hAnsi="Arial" w:cs="Arial"/>
        </w:rPr>
        <w:t xml:space="preserve">S., 2019. Intention to be </w:t>
      </w:r>
      <w:proofErr w:type="spellStart"/>
      <w:r w:rsidRPr="007E704A">
        <w:rPr>
          <w:rFonts w:ascii="Arial" w:hAnsi="Arial" w:cs="Arial"/>
        </w:rPr>
        <w:t>legaly</w:t>
      </w:r>
      <w:proofErr w:type="spellEnd"/>
      <w:r w:rsidRPr="007E704A">
        <w:rPr>
          <w:rFonts w:ascii="Arial" w:hAnsi="Arial" w:cs="Arial"/>
        </w:rPr>
        <w:t xml:space="preserve"> bound, </w:t>
      </w:r>
      <w:proofErr w:type="spellStart"/>
      <w:r w:rsidRPr="007E704A">
        <w:rPr>
          <w:rFonts w:ascii="Arial" w:hAnsi="Arial" w:cs="Arial"/>
        </w:rPr>
        <w:t>fromalities</w:t>
      </w:r>
      <w:proofErr w:type="spellEnd"/>
      <w:r w:rsidRPr="007E704A">
        <w:rPr>
          <w:rFonts w:ascii="Arial" w:hAnsi="Arial" w:cs="Arial"/>
        </w:rPr>
        <w:t>, and capacity to contract. In:</w:t>
      </w:r>
      <w:r>
        <w:rPr>
          <w:rFonts w:ascii="Arial" w:hAnsi="Arial" w:cs="Arial"/>
        </w:rPr>
        <w:t xml:space="preserve"> </w:t>
      </w:r>
      <w:r w:rsidRPr="00EB71F2">
        <w:rPr>
          <w:rFonts w:ascii="Arial" w:hAnsi="Arial" w:cs="Arial"/>
          <w:i/>
          <w:iCs/>
        </w:rPr>
        <w:t>Contract Law.</w:t>
      </w:r>
      <w:r w:rsidRPr="007E704A">
        <w:rPr>
          <w:rFonts w:ascii="Arial" w:hAnsi="Arial" w:cs="Arial"/>
        </w:rPr>
        <w:t xml:space="preserve"> Oxford: Oxford University Press, pp. 172-173.</w:t>
      </w:r>
    </w:p>
    <w:p w14:paraId="120B9E01" w14:textId="77777777" w:rsidR="0024092C" w:rsidRDefault="0024092C" w:rsidP="00AC5759">
      <w:pPr>
        <w:jc w:val="both"/>
        <w:rPr>
          <w:rFonts w:ascii="Arial" w:hAnsi="Arial" w:cs="Arial"/>
        </w:rPr>
      </w:pPr>
    </w:p>
    <w:p w14:paraId="0CE7C045" w14:textId="77777777" w:rsidR="00673299" w:rsidRDefault="00673299" w:rsidP="00AC5759">
      <w:pPr>
        <w:jc w:val="both"/>
        <w:rPr>
          <w:rFonts w:ascii="Arial" w:hAnsi="Arial" w:cs="Arial"/>
        </w:rPr>
      </w:pPr>
    </w:p>
    <w:p w14:paraId="5B330B54" w14:textId="77777777" w:rsidR="00673299" w:rsidRDefault="00673299" w:rsidP="00AC5759">
      <w:pPr>
        <w:jc w:val="both"/>
        <w:rPr>
          <w:rFonts w:ascii="Arial" w:hAnsi="Arial" w:cs="Arial"/>
        </w:rPr>
      </w:pPr>
    </w:p>
    <w:p w14:paraId="45922DFF" w14:textId="77777777" w:rsidR="00673299" w:rsidRPr="006B6E7D" w:rsidRDefault="00673299" w:rsidP="00673299">
      <w:pPr>
        <w:jc w:val="both"/>
        <w:rPr>
          <w:rFonts w:ascii="Arial" w:hAnsi="Arial" w:cs="Arial"/>
          <w:b/>
          <w:bCs/>
        </w:rPr>
      </w:pPr>
      <w:r w:rsidRPr="006B6E7D">
        <w:rPr>
          <w:rFonts w:ascii="Arial" w:hAnsi="Arial" w:cs="Arial"/>
          <w:b/>
          <w:bCs/>
        </w:rPr>
        <w:t>List of Legal Cases:</w:t>
      </w:r>
    </w:p>
    <w:p w14:paraId="13FB6F2C" w14:textId="77777777" w:rsidR="00673299" w:rsidRPr="00673299" w:rsidRDefault="00673299" w:rsidP="00673299">
      <w:pPr>
        <w:jc w:val="both"/>
        <w:rPr>
          <w:rFonts w:ascii="Arial" w:hAnsi="Arial" w:cs="Arial"/>
        </w:rPr>
      </w:pPr>
      <w:r w:rsidRPr="00673299">
        <w:rPr>
          <w:rFonts w:ascii="Arial" w:hAnsi="Arial" w:cs="Arial"/>
        </w:rPr>
        <w:t>Balfour v Balfour [1919] 2 KB 571</w:t>
      </w:r>
    </w:p>
    <w:p w14:paraId="2FE4B52A" w14:textId="77777777" w:rsidR="00673299" w:rsidRPr="00673299" w:rsidRDefault="00673299" w:rsidP="00673299">
      <w:pPr>
        <w:jc w:val="both"/>
        <w:rPr>
          <w:rFonts w:ascii="Arial" w:hAnsi="Arial" w:cs="Arial"/>
        </w:rPr>
      </w:pPr>
      <w:r w:rsidRPr="00673299">
        <w:rPr>
          <w:rFonts w:ascii="Arial" w:hAnsi="Arial" w:cs="Arial"/>
        </w:rPr>
        <w:t>Merritt v Merritt [1970] 1 WLR 1211</w:t>
      </w:r>
    </w:p>
    <w:p w14:paraId="7406DF5A" w14:textId="77777777" w:rsidR="00673299" w:rsidRPr="00673299" w:rsidRDefault="00673299" w:rsidP="00673299">
      <w:pPr>
        <w:jc w:val="both"/>
        <w:rPr>
          <w:rFonts w:ascii="Arial" w:hAnsi="Arial" w:cs="Arial"/>
        </w:rPr>
      </w:pPr>
      <w:r w:rsidRPr="00673299">
        <w:rPr>
          <w:rFonts w:ascii="Arial" w:hAnsi="Arial" w:cs="Arial"/>
        </w:rPr>
        <w:t>Gould v. Gould, 245 U.S. 151 (1917)</w:t>
      </w:r>
    </w:p>
    <w:p w14:paraId="46B36A65" w14:textId="77777777" w:rsidR="00673299" w:rsidRPr="00673299" w:rsidRDefault="00673299" w:rsidP="00673299">
      <w:pPr>
        <w:jc w:val="both"/>
        <w:rPr>
          <w:rFonts w:ascii="Arial" w:hAnsi="Arial" w:cs="Arial"/>
        </w:rPr>
      </w:pPr>
      <w:r w:rsidRPr="00673299">
        <w:rPr>
          <w:rFonts w:ascii="Arial" w:hAnsi="Arial" w:cs="Arial"/>
        </w:rPr>
        <w:t xml:space="preserve">Jones v </w:t>
      </w:r>
      <w:proofErr w:type="spellStart"/>
      <w:r w:rsidRPr="00673299">
        <w:rPr>
          <w:rFonts w:ascii="Arial" w:hAnsi="Arial" w:cs="Arial"/>
        </w:rPr>
        <w:t>Padavatton</w:t>
      </w:r>
      <w:proofErr w:type="spellEnd"/>
      <w:r w:rsidRPr="00673299">
        <w:rPr>
          <w:rFonts w:ascii="Arial" w:hAnsi="Arial" w:cs="Arial"/>
        </w:rPr>
        <w:t xml:space="preserve"> [1969] 1 WLR 328</w:t>
      </w:r>
    </w:p>
    <w:p w14:paraId="6C057157" w14:textId="77777777" w:rsidR="00673299" w:rsidRPr="00673299" w:rsidRDefault="00673299" w:rsidP="00673299">
      <w:pPr>
        <w:jc w:val="both"/>
        <w:rPr>
          <w:rFonts w:ascii="Arial" w:hAnsi="Arial" w:cs="Arial"/>
        </w:rPr>
      </w:pPr>
      <w:proofErr w:type="spellStart"/>
      <w:r w:rsidRPr="00673299">
        <w:rPr>
          <w:rFonts w:ascii="Arial" w:hAnsi="Arial" w:cs="Arial"/>
        </w:rPr>
        <w:t>Granatino</w:t>
      </w:r>
      <w:proofErr w:type="spellEnd"/>
      <w:r w:rsidRPr="00673299">
        <w:rPr>
          <w:rFonts w:ascii="Arial" w:hAnsi="Arial" w:cs="Arial"/>
        </w:rPr>
        <w:t xml:space="preserve"> v </w:t>
      </w:r>
      <w:proofErr w:type="spellStart"/>
      <w:r w:rsidRPr="00673299">
        <w:rPr>
          <w:rFonts w:ascii="Arial" w:hAnsi="Arial" w:cs="Arial"/>
        </w:rPr>
        <w:t>Radmacher</w:t>
      </w:r>
      <w:proofErr w:type="spellEnd"/>
      <w:r w:rsidRPr="00673299">
        <w:rPr>
          <w:rFonts w:ascii="Arial" w:hAnsi="Arial" w:cs="Arial"/>
        </w:rPr>
        <w:t xml:space="preserve"> [2010] UKSC 42</w:t>
      </w:r>
    </w:p>
    <w:p w14:paraId="27DA0FD7" w14:textId="77777777" w:rsidR="00673299" w:rsidRPr="00673299" w:rsidRDefault="00673299" w:rsidP="00673299">
      <w:pPr>
        <w:jc w:val="both"/>
        <w:rPr>
          <w:rFonts w:ascii="Arial" w:hAnsi="Arial" w:cs="Arial"/>
        </w:rPr>
      </w:pPr>
      <w:r w:rsidRPr="00673299">
        <w:rPr>
          <w:rFonts w:ascii="Arial" w:hAnsi="Arial" w:cs="Arial"/>
        </w:rPr>
        <w:t>Carlill v Carbolic Smoke Ball Co [1893] 1 QB 256 Court of Appeal</w:t>
      </w:r>
    </w:p>
    <w:p w14:paraId="22C99050" w14:textId="4B5A877C" w:rsidR="00673299" w:rsidRPr="00673299" w:rsidRDefault="00673299" w:rsidP="00673299">
      <w:pPr>
        <w:jc w:val="both"/>
        <w:rPr>
          <w:rFonts w:ascii="Arial" w:hAnsi="Arial" w:cs="Arial"/>
        </w:rPr>
      </w:pPr>
      <w:r w:rsidRPr="00673299">
        <w:rPr>
          <w:rFonts w:ascii="Arial" w:hAnsi="Arial" w:cs="Arial"/>
        </w:rPr>
        <w:t>Bowerman and Another v Association of British Travel Agents Ltd: CA 21 Nov</w:t>
      </w:r>
      <w:r>
        <w:rPr>
          <w:rFonts w:ascii="Arial" w:hAnsi="Arial" w:cs="Arial"/>
        </w:rPr>
        <w:t xml:space="preserve"> </w:t>
      </w:r>
      <w:r w:rsidRPr="00673299">
        <w:rPr>
          <w:rFonts w:ascii="Arial" w:hAnsi="Arial" w:cs="Arial"/>
        </w:rPr>
        <w:t>1995</w:t>
      </w:r>
    </w:p>
    <w:p w14:paraId="29B216B8" w14:textId="77777777" w:rsidR="00673299" w:rsidRPr="00673299" w:rsidRDefault="00673299" w:rsidP="00673299">
      <w:pPr>
        <w:jc w:val="both"/>
        <w:rPr>
          <w:rFonts w:ascii="Arial" w:hAnsi="Arial" w:cs="Arial"/>
        </w:rPr>
      </w:pPr>
      <w:r w:rsidRPr="00673299">
        <w:rPr>
          <w:rFonts w:ascii="Arial" w:hAnsi="Arial" w:cs="Arial"/>
        </w:rPr>
        <w:t>Kleinwort Benson Ltd v Malaysian Mining Corporation, [1989] 1 WLR 379</w:t>
      </w:r>
    </w:p>
    <w:p w14:paraId="301E5987" w14:textId="77777777" w:rsidR="00673299" w:rsidRPr="00673299" w:rsidRDefault="00673299" w:rsidP="00673299">
      <w:pPr>
        <w:jc w:val="both"/>
        <w:rPr>
          <w:rFonts w:ascii="Arial" w:hAnsi="Arial" w:cs="Arial"/>
        </w:rPr>
      </w:pPr>
      <w:r w:rsidRPr="00673299">
        <w:rPr>
          <w:rFonts w:ascii="Arial" w:hAnsi="Arial" w:cs="Arial"/>
        </w:rPr>
        <w:t xml:space="preserve">Jones v </w:t>
      </w:r>
      <w:proofErr w:type="spellStart"/>
      <w:r w:rsidRPr="00673299">
        <w:rPr>
          <w:rFonts w:ascii="Arial" w:hAnsi="Arial" w:cs="Arial"/>
        </w:rPr>
        <w:t>Vernons</w:t>
      </w:r>
      <w:proofErr w:type="spellEnd"/>
      <w:r w:rsidRPr="00673299">
        <w:rPr>
          <w:rFonts w:ascii="Arial" w:hAnsi="Arial" w:cs="Arial"/>
        </w:rPr>
        <w:t>’ Pools Ltd, (1938) 2 All ER 626</w:t>
      </w:r>
    </w:p>
    <w:p w14:paraId="175D4ADD" w14:textId="77777777" w:rsidR="00673299" w:rsidRPr="00673299" w:rsidRDefault="00673299" w:rsidP="00673299">
      <w:pPr>
        <w:jc w:val="both"/>
        <w:rPr>
          <w:rFonts w:ascii="Arial" w:hAnsi="Arial" w:cs="Arial"/>
        </w:rPr>
      </w:pPr>
      <w:r w:rsidRPr="00673299">
        <w:rPr>
          <w:rFonts w:ascii="Arial" w:hAnsi="Arial" w:cs="Arial"/>
        </w:rPr>
        <w:t>Rose and Frank Co v JR Crompton and Bros Ltd, [1925] AC 445Baird Textile</w:t>
      </w:r>
    </w:p>
    <w:p w14:paraId="710DCA50" w14:textId="77777777" w:rsidR="00673299" w:rsidRPr="00673299" w:rsidRDefault="00673299" w:rsidP="00673299">
      <w:pPr>
        <w:jc w:val="both"/>
        <w:rPr>
          <w:rFonts w:ascii="Arial" w:hAnsi="Arial" w:cs="Arial"/>
        </w:rPr>
      </w:pPr>
      <w:r w:rsidRPr="00673299">
        <w:rPr>
          <w:rFonts w:ascii="Arial" w:hAnsi="Arial" w:cs="Arial"/>
        </w:rPr>
        <w:t xml:space="preserve">Holdings Ltd v Marks &amp;amp; Spencer [2001] EWCA </w:t>
      </w:r>
      <w:proofErr w:type="spellStart"/>
      <w:r w:rsidRPr="00673299">
        <w:rPr>
          <w:rFonts w:ascii="Arial" w:hAnsi="Arial" w:cs="Arial"/>
        </w:rPr>
        <w:t>Civ</w:t>
      </w:r>
      <w:proofErr w:type="spellEnd"/>
      <w:r w:rsidRPr="00673299">
        <w:rPr>
          <w:rFonts w:ascii="Arial" w:hAnsi="Arial" w:cs="Arial"/>
        </w:rPr>
        <w:t xml:space="preserve"> 274</w:t>
      </w:r>
    </w:p>
    <w:p w14:paraId="39174A96" w14:textId="77777777" w:rsidR="00673299" w:rsidRPr="00673299" w:rsidRDefault="00673299" w:rsidP="00673299">
      <w:pPr>
        <w:jc w:val="both"/>
        <w:rPr>
          <w:rFonts w:ascii="Arial" w:hAnsi="Arial" w:cs="Arial"/>
        </w:rPr>
      </w:pPr>
      <w:proofErr w:type="spellStart"/>
      <w:r w:rsidRPr="00673299">
        <w:rPr>
          <w:rFonts w:ascii="Arial" w:hAnsi="Arial" w:cs="Arial"/>
        </w:rPr>
        <w:t>Triefus</w:t>
      </w:r>
      <w:proofErr w:type="spellEnd"/>
      <w:r w:rsidRPr="00673299">
        <w:rPr>
          <w:rFonts w:ascii="Arial" w:hAnsi="Arial" w:cs="Arial"/>
        </w:rPr>
        <w:t xml:space="preserve"> and Co Ltd v Post Office: CA 1957</w:t>
      </w:r>
    </w:p>
    <w:p w14:paraId="4D952925" w14:textId="77777777" w:rsidR="00673299" w:rsidRPr="00673299" w:rsidRDefault="00673299" w:rsidP="00673299">
      <w:pPr>
        <w:jc w:val="both"/>
        <w:rPr>
          <w:rFonts w:ascii="Arial" w:hAnsi="Arial" w:cs="Arial"/>
        </w:rPr>
      </w:pPr>
      <w:r w:rsidRPr="00673299">
        <w:rPr>
          <w:rFonts w:ascii="Arial" w:hAnsi="Arial" w:cs="Arial"/>
        </w:rPr>
        <w:t>Robinson v Commissioners of Customs and Excise: QBD 28 Apr 2000</w:t>
      </w:r>
    </w:p>
    <w:p w14:paraId="395BA588" w14:textId="6E58434F" w:rsidR="00673299" w:rsidRPr="007736E4" w:rsidRDefault="00673299" w:rsidP="00673299">
      <w:pPr>
        <w:jc w:val="both"/>
        <w:rPr>
          <w:rFonts w:ascii="Arial" w:hAnsi="Arial" w:cs="Arial"/>
        </w:rPr>
      </w:pPr>
      <w:r w:rsidRPr="00673299">
        <w:rPr>
          <w:rFonts w:ascii="Arial" w:hAnsi="Arial" w:cs="Arial"/>
        </w:rPr>
        <w:t xml:space="preserve">Willmore v </w:t>
      </w:r>
      <w:proofErr w:type="gramStart"/>
      <w:r w:rsidRPr="00673299">
        <w:rPr>
          <w:rFonts w:ascii="Arial" w:hAnsi="Arial" w:cs="Arial"/>
        </w:rPr>
        <w:t>South Eastern</w:t>
      </w:r>
      <w:proofErr w:type="gramEnd"/>
      <w:r w:rsidRPr="00673299">
        <w:rPr>
          <w:rFonts w:ascii="Arial" w:hAnsi="Arial" w:cs="Arial"/>
        </w:rPr>
        <w:t xml:space="preserve"> Electricity Board [1957]</w:t>
      </w:r>
    </w:p>
    <w:sectPr w:rsidR="00673299" w:rsidRPr="007736E4" w:rsidSect="00803E97">
      <w:footerReference w:type="even" r:id="rId12"/>
      <w:footerReference w:type="default" r:id="rId13"/>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90BFB3" w14:textId="77777777" w:rsidR="00970440" w:rsidRDefault="00970440" w:rsidP="00F85157">
      <w:r>
        <w:separator/>
      </w:r>
    </w:p>
  </w:endnote>
  <w:endnote w:type="continuationSeparator" w:id="0">
    <w:p w14:paraId="11A55CD6" w14:textId="77777777" w:rsidR="00970440" w:rsidRDefault="00970440" w:rsidP="00F8515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763846949"/>
      <w:docPartObj>
        <w:docPartGallery w:val="Page Numbers (Bottom of Page)"/>
        <w:docPartUnique/>
      </w:docPartObj>
    </w:sdtPr>
    <w:sdtEndPr>
      <w:rPr>
        <w:rStyle w:val="PageNumber"/>
      </w:rPr>
    </w:sdtEndPr>
    <w:sdtContent>
      <w:p w14:paraId="45C59643" w14:textId="6BC11480" w:rsidR="00803E97" w:rsidRDefault="00803E97" w:rsidP="00D158A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3288D69" w14:textId="77777777" w:rsidR="00803E97" w:rsidRDefault="00803E97" w:rsidP="00803E9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355625594"/>
      <w:docPartObj>
        <w:docPartGallery w:val="Page Numbers (Bottom of Page)"/>
        <w:docPartUnique/>
      </w:docPartObj>
    </w:sdtPr>
    <w:sdtEndPr>
      <w:rPr>
        <w:rStyle w:val="PageNumber"/>
      </w:rPr>
    </w:sdtEndPr>
    <w:sdtContent>
      <w:p w14:paraId="5BEA71F8" w14:textId="403260B9" w:rsidR="00803E97" w:rsidRDefault="00803E97" w:rsidP="00D158A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684FE3FE" w14:textId="77777777" w:rsidR="00803E97" w:rsidRDefault="00803E97" w:rsidP="00803E97">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DE8E63" w14:textId="77777777" w:rsidR="00970440" w:rsidRDefault="00970440" w:rsidP="00F85157">
      <w:r>
        <w:separator/>
      </w:r>
    </w:p>
  </w:footnote>
  <w:footnote w:type="continuationSeparator" w:id="0">
    <w:p w14:paraId="2C494733" w14:textId="77777777" w:rsidR="00970440" w:rsidRDefault="00970440" w:rsidP="00F85157">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36E4"/>
    <w:rsid w:val="00002B29"/>
    <w:rsid w:val="00012E59"/>
    <w:rsid w:val="00021A6D"/>
    <w:rsid w:val="00053F3F"/>
    <w:rsid w:val="00086078"/>
    <w:rsid w:val="000904D3"/>
    <w:rsid w:val="00101DB6"/>
    <w:rsid w:val="00105087"/>
    <w:rsid w:val="0013721B"/>
    <w:rsid w:val="001541F5"/>
    <w:rsid w:val="00166008"/>
    <w:rsid w:val="001946D9"/>
    <w:rsid w:val="001C1C3C"/>
    <w:rsid w:val="001E311C"/>
    <w:rsid w:val="001F7B69"/>
    <w:rsid w:val="00230646"/>
    <w:rsid w:val="00234BDA"/>
    <w:rsid w:val="0024092C"/>
    <w:rsid w:val="00245B7A"/>
    <w:rsid w:val="00271C02"/>
    <w:rsid w:val="00282E4A"/>
    <w:rsid w:val="002D2B7A"/>
    <w:rsid w:val="002F2C28"/>
    <w:rsid w:val="00304529"/>
    <w:rsid w:val="00307A6A"/>
    <w:rsid w:val="003472EB"/>
    <w:rsid w:val="00367E9D"/>
    <w:rsid w:val="00376496"/>
    <w:rsid w:val="003D3CF2"/>
    <w:rsid w:val="003E1C74"/>
    <w:rsid w:val="003E7FCF"/>
    <w:rsid w:val="004710DD"/>
    <w:rsid w:val="004753CF"/>
    <w:rsid w:val="0048190F"/>
    <w:rsid w:val="004B0236"/>
    <w:rsid w:val="004C5079"/>
    <w:rsid w:val="004D2512"/>
    <w:rsid w:val="004D4EA0"/>
    <w:rsid w:val="004F4DC0"/>
    <w:rsid w:val="00521480"/>
    <w:rsid w:val="0052175E"/>
    <w:rsid w:val="00532EB7"/>
    <w:rsid w:val="0058416E"/>
    <w:rsid w:val="005C6B37"/>
    <w:rsid w:val="005F7CDC"/>
    <w:rsid w:val="00607F7B"/>
    <w:rsid w:val="00622125"/>
    <w:rsid w:val="00663177"/>
    <w:rsid w:val="0066552D"/>
    <w:rsid w:val="00673299"/>
    <w:rsid w:val="00681DBB"/>
    <w:rsid w:val="00690B28"/>
    <w:rsid w:val="006A18F4"/>
    <w:rsid w:val="006B6E7D"/>
    <w:rsid w:val="006C14A0"/>
    <w:rsid w:val="006E2816"/>
    <w:rsid w:val="007025B0"/>
    <w:rsid w:val="007052DA"/>
    <w:rsid w:val="0072718B"/>
    <w:rsid w:val="00734E94"/>
    <w:rsid w:val="0076389E"/>
    <w:rsid w:val="007736E4"/>
    <w:rsid w:val="007C1092"/>
    <w:rsid w:val="007C4AFA"/>
    <w:rsid w:val="007D248B"/>
    <w:rsid w:val="007E704A"/>
    <w:rsid w:val="00803E97"/>
    <w:rsid w:val="008058D9"/>
    <w:rsid w:val="00836431"/>
    <w:rsid w:val="00837B60"/>
    <w:rsid w:val="0084455C"/>
    <w:rsid w:val="00853546"/>
    <w:rsid w:val="00886C3F"/>
    <w:rsid w:val="00892209"/>
    <w:rsid w:val="008C56D1"/>
    <w:rsid w:val="00900B12"/>
    <w:rsid w:val="00944995"/>
    <w:rsid w:val="00970440"/>
    <w:rsid w:val="00971676"/>
    <w:rsid w:val="00984CC8"/>
    <w:rsid w:val="00997423"/>
    <w:rsid w:val="009A666D"/>
    <w:rsid w:val="009A78ED"/>
    <w:rsid w:val="009B0394"/>
    <w:rsid w:val="009C7068"/>
    <w:rsid w:val="00A018AE"/>
    <w:rsid w:val="00A35D16"/>
    <w:rsid w:val="00A37D27"/>
    <w:rsid w:val="00A724A8"/>
    <w:rsid w:val="00A80F82"/>
    <w:rsid w:val="00AC5759"/>
    <w:rsid w:val="00B07450"/>
    <w:rsid w:val="00B14B52"/>
    <w:rsid w:val="00B16849"/>
    <w:rsid w:val="00B3036B"/>
    <w:rsid w:val="00B347D9"/>
    <w:rsid w:val="00B44F40"/>
    <w:rsid w:val="00B46A52"/>
    <w:rsid w:val="00B73B8D"/>
    <w:rsid w:val="00B83B6F"/>
    <w:rsid w:val="00B97287"/>
    <w:rsid w:val="00BA3772"/>
    <w:rsid w:val="00BD24C4"/>
    <w:rsid w:val="00BD3F00"/>
    <w:rsid w:val="00BD5178"/>
    <w:rsid w:val="00C030CE"/>
    <w:rsid w:val="00C26BE3"/>
    <w:rsid w:val="00C41DA7"/>
    <w:rsid w:val="00C44E45"/>
    <w:rsid w:val="00C76F8C"/>
    <w:rsid w:val="00C90793"/>
    <w:rsid w:val="00CB1E6B"/>
    <w:rsid w:val="00CB4C7D"/>
    <w:rsid w:val="00CC23DB"/>
    <w:rsid w:val="00CD5823"/>
    <w:rsid w:val="00CF3655"/>
    <w:rsid w:val="00D0126E"/>
    <w:rsid w:val="00D0451E"/>
    <w:rsid w:val="00D41278"/>
    <w:rsid w:val="00D6400D"/>
    <w:rsid w:val="00DA2C0D"/>
    <w:rsid w:val="00DF23A3"/>
    <w:rsid w:val="00E00838"/>
    <w:rsid w:val="00E130CC"/>
    <w:rsid w:val="00E20D14"/>
    <w:rsid w:val="00E23ACF"/>
    <w:rsid w:val="00E248CE"/>
    <w:rsid w:val="00E67110"/>
    <w:rsid w:val="00E766CB"/>
    <w:rsid w:val="00E82F2D"/>
    <w:rsid w:val="00EB7115"/>
    <w:rsid w:val="00EB71F2"/>
    <w:rsid w:val="00F0010E"/>
    <w:rsid w:val="00F13289"/>
    <w:rsid w:val="00F158E2"/>
    <w:rsid w:val="00F27D46"/>
    <w:rsid w:val="00F543A4"/>
    <w:rsid w:val="00F77CF0"/>
    <w:rsid w:val="00F85157"/>
    <w:rsid w:val="00FB018F"/>
    <w:rsid w:val="00FC3D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E51E69"/>
  <w15:chartTrackingRefBased/>
  <w15:docId w15:val="{CD185EA3-0110-6840-AAFD-555D9BB53C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1946D9"/>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TMLPreformatted">
    <w:name w:val="HTML Preformatted"/>
    <w:basedOn w:val="Normal"/>
    <w:link w:val="HTMLPreformattedChar"/>
    <w:uiPriority w:val="99"/>
    <w:unhideWhenUsed/>
    <w:rsid w:val="007736E4"/>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rsid w:val="007736E4"/>
    <w:rPr>
      <w:rFonts w:ascii="Courier New" w:eastAsia="Times New Roman" w:hAnsi="Courier New" w:cs="Courier New"/>
      <w:sz w:val="20"/>
      <w:szCs w:val="20"/>
      <w:lang w:eastAsia="en-GB"/>
    </w:rPr>
  </w:style>
  <w:style w:type="character" w:customStyle="1" w:styleId="y2iqfc">
    <w:name w:val="y2iqfc"/>
    <w:basedOn w:val="DefaultParagraphFont"/>
    <w:rsid w:val="007736E4"/>
  </w:style>
  <w:style w:type="paragraph" w:customStyle="1" w:styleId="trt0xe">
    <w:name w:val="trt0xe"/>
    <w:basedOn w:val="Normal"/>
    <w:rsid w:val="007736E4"/>
    <w:pPr>
      <w:spacing w:before="100" w:beforeAutospacing="1" w:after="100" w:afterAutospacing="1"/>
    </w:pPr>
    <w:rPr>
      <w:rFonts w:ascii="Times New Roman" w:eastAsia="Times New Roman" w:hAnsi="Times New Roman" w:cs="Times New Roman"/>
      <w:lang w:eastAsia="en-GB"/>
    </w:rPr>
  </w:style>
  <w:style w:type="character" w:customStyle="1" w:styleId="rynqvb">
    <w:name w:val="rynqvb"/>
    <w:basedOn w:val="DefaultParagraphFont"/>
    <w:rsid w:val="007736E4"/>
  </w:style>
  <w:style w:type="character" w:styleId="Strong">
    <w:name w:val="Strong"/>
    <w:basedOn w:val="DefaultParagraphFont"/>
    <w:uiPriority w:val="22"/>
    <w:qFormat/>
    <w:rsid w:val="00F77CF0"/>
    <w:rPr>
      <w:b/>
      <w:bCs/>
    </w:rPr>
  </w:style>
  <w:style w:type="character" w:customStyle="1" w:styleId="hwtze">
    <w:name w:val="hwtze"/>
    <w:basedOn w:val="DefaultParagraphFont"/>
    <w:rsid w:val="00F77CF0"/>
  </w:style>
  <w:style w:type="character" w:styleId="Emphasis">
    <w:name w:val="Emphasis"/>
    <w:basedOn w:val="DefaultParagraphFont"/>
    <w:uiPriority w:val="20"/>
    <w:qFormat/>
    <w:rsid w:val="00F77CF0"/>
    <w:rPr>
      <w:i/>
      <w:iCs/>
    </w:rPr>
  </w:style>
  <w:style w:type="character" w:customStyle="1" w:styleId="judge-heading">
    <w:name w:val="judge-heading"/>
    <w:basedOn w:val="DefaultParagraphFont"/>
    <w:rsid w:val="00971676"/>
  </w:style>
  <w:style w:type="character" w:customStyle="1" w:styleId="Heading1Char">
    <w:name w:val="Heading 1 Char"/>
    <w:basedOn w:val="DefaultParagraphFont"/>
    <w:link w:val="Heading1"/>
    <w:uiPriority w:val="9"/>
    <w:rsid w:val="001946D9"/>
    <w:rPr>
      <w:rFonts w:ascii="Times New Roman" w:eastAsia="Times New Roman" w:hAnsi="Times New Roman" w:cs="Times New Roman"/>
      <w:b/>
      <w:bCs/>
      <w:kern w:val="36"/>
      <w:sz w:val="48"/>
      <w:szCs w:val="48"/>
      <w:lang w:eastAsia="en-GB"/>
    </w:rPr>
  </w:style>
  <w:style w:type="paragraph" w:styleId="Bibliography">
    <w:name w:val="Bibliography"/>
    <w:basedOn w:val="Normal"/>
    <w:next w:val="Normal"/>
    <w:uiPriority w:val="37"/>
    <w:unhideWhenUsed/>
    <w:rsid w:val="001946D9"/>
    <w:pPr>
      <w:spacing w:after="160" w:line="259" w:lineRule="auto"/>
    </w:pPr>
    <w:rPr>
      <w:sz w:val="22"/>
      <w:szCs w:val="22"/>
    </w:rPr>
  </w:style>
  <w:style w:type="character" w:styleId="Hyperlink">
    <w:name w:val="Hyperlink"/>
    <w:basedOn w:val="DefaultParagraphFont"/>
    <w:uiPriority w:val="99"/>
    <w:unhideWhenUsed/>
    <w:rsid w:val="006A18F4"/>
    <w:rPr>
      <w:color w:val="0563C1" w:themeColor="hyperlink"/>
      <w:u w:val="single"/>
    </w:rPr>
  </w:style>
  <w:style w:type="character" w:styleId="UnresolvedMention">
    <w:name w:val="Unresolved Mention"/>
    <w:basedOn w:val="DefaultParagraphFont"/>
    <w:uiPriority w:val="99"/>
    <w:semiHidden/>
    <w:unhideWhenUsed/>
    <w:rsid w:val="006A18F4"/>
    <w:rPr>
      <w:color w:val="605E5C"/>
      <w:shd w:val="clear" w:color="auto" w:fill="E1DFDD"/>
    </w:rPr>
  </w:style>
  <w:style w:type="character" w:styleId="FollowedHyperlink">
    <w:name w:val="FollowedHyperlink"/>
    <w:basedOn w:val="DefaultParagraphFont"/>
    <w:uiPriority w:val="99"/>
    <w:semiHidden/>
    <w:unhideWhenUsed/>
    <w:rsid w:val="00C030CE"/>
    <w:rPr>
      <w:color w:val="954F72" w:themeColor="followedHyperlink"/>
      <w:u w:val="single"/>
    </w:rPr>
  </w:style>
  <w:style w:type="paragraph" w:styleId="Header">
    <w:name w:val="header"/>
    <w:basedOn w:val="Normal"/>
    <w:link w:val="HeaderChar"/>
    <w:uiPriority w:val="99"/>
    <w:unhideWhenUsed/>
    <w:rsid w:val="00F85157"/>
    <w:pPr>
      <w:tabs>
        <w:tab w:val="center" w:pos="4513"/>
        <w:tab w:val="right" w:pos="9026"/>
      </w:tabs>
    </w:pPr>
  </w:style>
  <w:style w:type="character" w:customStyle="1" w:styleId="HeaderChar">
    <w:name w:val="Header Char"/>
    <w:basedOn w:val="DefaultParagraphFont"/>
    <w:link w:val="Header"/>
    <w:uiPriority w:val="99"/>
    <w:rsid w:val="00F85157"/>
  </w:style>
  <w:style w:type="paragraph" w:styleId="Footer">
    <w:name w:val="footer"/>
    <w:basedOn w:val="Normal"/>
    <w:link w:val="FooterChar"/>
    <w:uiPriority w:val="99"/>
    <w:unhideWhenUsed/>
    <w:rsid w:val="00F85157"/>
    <w:pPr>
      <w:tabs>
        <w:tab w:val="center" w:pos="4513"/>
        <w:tab w:val="right" w:pos="9026"/>
      </w:tabs>
    </w:pPr>
  </w:style>
  <w:style w:type="character" w:customStyle="1" w:styleId="FooterChar">
    <w:name w:val="Footer Char"/>
    <w:basedOn w:val="DefaultParagraphFont"/>
    <w:link w:val="Footer"/>
    <w:uiPriority w:val="99"/>
    <w:rsid w:val="00F85157"/>
  </w:style>
  <w:style w:type="character" w:styleId="PageNumber">
    <w:name w:val="page number"/>
    <w:basedOn w:val="DefaultParagraphFont"/>
    <w:uiPriority w:val="99"/>
    <w:semiHidden/>
    <w:unhideWhenUsed/>
    <w:rsid w:val="00803E9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lawprof.co/contract/contract-formation-cases/carlill-v-carbolic-smoke-ball-company-1893-1-qb-256/" TargetMode="External"/><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sog.unc.edu/sites/www.sog.unc.edu/files/course_materials/Revised%20Basic%20Intro%20Contract%20Law.pdf"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dictionary.law.com/default.aspx?selected=1592" TargetMode="External"/><Relationship Id="rId4" Type="http://schemas.openxmlformats.org/officeDocument/2006/relationships/webSettings" Target="webSettings.xml"/><Relationship Id="rId9" Type="http://schemas.openxmlformats.org/officeDocument/2006/relationships/hyperlink" Target="https://www.familylawgroup.co.uk/site/blog/flg-news/new-no-fault-divorce-law"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Lew20</b:Tag>
    <b:SourceType>DocumentFromInternetSite</b:SourceType>
    <b:Guid>{9086A9BE-5C12-440D-96D9-BED936ABB20D}</b:Guid>
    <b:Title>School of Goverment</b:Title>
    <b:Year>2020</b:Year>
    <b:Author>
      <b:Author>
        <b:NameList>
          <b:Person>
            <b:Last>Lewandowski</b:Last>
          </b:Person>
        </b:NameList>
      </b:Author>
    </b:Author>
    <b:YearAccessed>2023</b:YearAccessed>
    <b:MonthAccessed>February </b:MonthAccessed>
    <b:DayAccessed>28</b:DayAccessed>
    <b:URL>https://www.sog.unc.edu/sites/www.sog.unc.edu/files/course_materials/Revised%20Basic%20Intro%20Contract%20Law.pdf</b:URL>
    <b:RefOrder>1</b:RefOrder>
  </b:Source>
  <b:Source>
    <b:Tag>Pau17</b:Tag>
    <b:SourceType>BookSection</b:SourceType>
    <b:Guid>{79E0558B-D40C-4DE7-B4E9-FC9A79981BA8}</b:Guid>
    <b:Title>Chapter 4: Intention to Create Legal Relations</b:Title>
    <b:Publisher>Bloomsbury Professional</b:Publisher>
    <b:Year>2017</b:Year>
    <b:Author>
      <b:Author>
        <b:NameList>
          <b:Person>
            <b:Last>McDermott</b:Last>
            <b:First>Paul</b:First>
            <b:Middle>A McDermott and James</b:Middle>
          </b:Person>
        </b:NameList>
      </b:Author>
    </b:Author>
    <b:BookTitle>Contract Law</b:BookTitle>
    <b:RefOrder>2</b:RefOrder>
  </b:Source>
  <b:Source>
    <b:Tag>Ewa14</b:Tag>
    <b:SourceType>BookSection</b:SourceType>
    <b:Guid>{146292EB-04E6-48AF-B76B-0146BF392F93}</b:Guid>
    <b:Title>Intention to Create Legal Relations</b:Title>
    <b:Year>2014</b:Year>
    <b:City>Oxford</b:City>
    <b:Publisher>Oxford University Press</b:Publisher>
    <b:Author>
      <b:Author>
        <b:NameList>
          <b:Person>
            <b:Last>McKendrick</b:Last>
            <b:First>Ewan</b:First>
          </b:Person>
        </b:NameList>
      </b:Author>
    </b:Author>
    <b:BookTitle>Contract Law</b:BookTitle>
    <b:Pages>267</b:Pages>
    <b:RefOrder>3</b:RefOrder>
  </b:Source>
  <b:Source>
    <b:Tag>ALM23</b:Tag>
    <b:SourceType>InternetSite</b:SourceType>
    <b:Guid>{6D9E02A7-4F07-4B1F-BA67-FB8FA0F06E93}</b:Guid>
    <b:Title>ALM Law.com </b:Title>
    <b:Year>2023</b:Year>
    <b:Author>
      <b:Author>
        <b:NameList>
          <b:Person>
            <b:Last>Law.com</b:Last>
            <b:First>ALM</b:First>
          </b:Person>
        </b:NameList>
      </b:Author>
    </b:Author>
    <b:YearAccessed>2023</b:YearAccessed>
    <b:MonthAccessed>March</b:MonthAccessed>
    <b:DayAccessed>5</b:DayAccessed>
    <b:URL>https://dictionary.law.com/default.aspx?selected=1592</b:URL>
    <b:RefOrder>4</b:RefOrder>
  </b:Source>
  <b:Source>
    <b:Tag>Rob19</b:Tag>
    <b:SourceType>BookSection</b:SourceType>
    <b:Guid>{59766631-2BF9-4AF5-B210-F6C454C40F6A}</b:Guid>
    <b:Title>Intention to be legaly bound, fromalities, and capacity to contract</b:Title>
    <b:Year>2019</b:Year>
    <b:Author>
      <b:Author>
        <b:NameList>
          <b:Person>
            <b:Last>Saintier</b:Last>
            <b:First>Robert</b:First>
            <b:Middle>Merkin &amp; Severine</b:Middle>
          </b:Person>
        </b:NameList>
      </b:Author>
    </b:Author>
    <b:BookTitle>Contract Law</b:BookTitle>
    <b:Pages>172-173</b:Pages>
    <b:City>Oxford</b:City>
    <b:Publisher>Oxford University Press</b:Publisher>
    <b:RefOrder>5</b:RefOrder>
  </b:Source>
  <b:Source>
    <b:Tag>Jan14</b:Tag>
    <b:SourceType>BookSection</b:SourceType>
    <b:Guid>{9D106EB5-366B-4B4E-BE04-E700A1428BAC}</b:Guid>
    <b:Author>
      <b:Author>
        <b:NameList>
          <b:Person>
            <b:Last>Hilliard</b:Last>
            <b:First>Janet</b:First>
            <b:Middle>O'Sullivan &amp; Jonathan</b:Middle>
          </b:Person>
        </b:NameList>
      </b:Author>
    </b:Author>
    <b:Title>Intention to create legal intention</b:Title>
    <b:BookTitle>The Law of Contract</b:BookTitle>
    <b:Year>2014</b:Year>
    <b:Pages>47-48</b:Pages>
    <b:City>Oxford</b:City>
    <b:Publisher>Oxford University Press</b:Publisher>
    <b:RefOrder>6</b:RefOrder>
  </b:Source>
  <b:Source>
    <b:Tag>Jil19</b:Tag>
    <b:SourceType>BookSection</b:SourceType>
    <b:Guid>{8BC84949-0374-4098-AC5A-4A267F992549}</b:Guid>
    <b:Author>
      <b:Author>
        <b:NameList>
          <b:Person>
            <b:Last>Jill Poole</b:Last>
            <b:First>James</b:First>
            <b:Middle>Devenney &amp; Adam Shaw-Mellors</b:Middle>
          </b:Person>
        </b:NameList>
      </b:Author>
    </b:Author>
    <b:Title>Did the promisor intend to be legally bound by the promise?</b:Title>
    <b:BookTitle>Concentarate Contract Law</b:BookTitle>
    <b:Year>2019</b:Year>
    <b:Pages>53-54</b:Pages>
    <b:City>Oxford</b:City>
    <b:Publisher>Oxfrod University Press</b:Publisher>
    <b:RefOrder>7</b:RefOrder>
  </b:Source>
  <b:Source>
    <b:Tag>Har11</b:Tag>
    <b:SourceType>JournalArticle</b:SourceType>
    <b:Guid>{C10FA164-4D1E-41C8-BBFE-CD2B6DEC7FCB}</b:Guid>
    <b:Author>
      <b:Author>
        <b:NameList>
          <b:Person>
            <b:Last>Harris</b:Last>
            <b:First>Jonathan</b:First>
          </b:Person>
        </b:NameList>
      </b:Author>
    </b:Author>
    <b:Title>Granatino v Radmacher and its implications for cross-border trusts disputes</b:Title>
    <b:BookTitle>Trusts &amp; Trustees,</b:BookTitle>
    <b:Year>2011</b:Year>
    <b:Pages>112-123</b:Pages>
    <b:JournalName>Trusts &amp; Trustees</b:JournalName>
    <b:Volume>XVII</b:Volume>
    <b:Issue>2</b:Issue>
    <b:RefOrder>8</b:RefOrder>
  </b:Source>
  <b:Source>
    <b:Tag>Mar22</b:Tag>
    <b:SourceType>InternetSite</b:SourceType>
    <b:Guid>{4CE3A8E2-9BC4-4FCE-AE1C-B9924F01D3B8}</b:Guid>
    <b:Title>Family Law Group</b:Title>
    <b:Year>2022</b:Year>
    <b:Author>
      <b:Author>
        <b:NameList>
          <b:Person>
            <b:Last>Chilinski</b:Last>
            <b:First>Mary</b:First>
          </b:Person>
        </b:NameList>
      </b:Author>
    </b:Author>
    <b:YearAccessed>2023</b:YearAccessed>
    <b:MonthAccessed>March</b:MonthAccessed>
    <b:DayAccessed>6</b:DayAccessed>
    <b:URL>https://www.familylawgroup.co.uk/site/blog/flg-news/new-no-fault-divorce-law</b:URL>
    <b:RefOrder>9</b:RefOrder>
  </b:Source>
  <b:Source>
    <b:Tag>Wil22</b:Tag>
    <b:SourceType>InternetSite</b:SourceType>
    <b:Guid>{A89EEEBD-C55D-4859-9192-B9B009F5B486}</b:Guid>
    <b:Author>
      <b:Author>
        <b:NameList>
          <b:Person>
            <b:Last>Chen</b:Last>
            <b:First>Will</b:First>
          </b:Person>
        </b:NameList>
      </b:Author>
    </b:Author>
    <b:Title>lawprof.co</b:Title>
    <b:Year>2022</b:Year>
    <b:YearAccessed>2023</b:YearAccessed>
    <b:MonthAccessed>March</b:MonthAccessed>
    <b:DayAccessed>6</b:DayAccessed>
    <b:URL>https://lawprof.co/contract/contract-formation-cases/carlill-v-carbolic-smoke-ball-company-1893-1-qb-256/</b:URL>
    <b:RefOrder>11</b:RefOrder>
  </b:Source>
  <b:Source>
    <b:Tag>Iac13</b:Tag>
    <b:SourceType>Book</b:SourceType>
    <b:Guid>{CD90FC3D-89F9-4A5D-A769-EDB4F6CC6BBE}</b:Guid>
    <b:Title>Fundamentals of Contract and Commercial Management</b:Title>
    <b:Year>2013</b:Year>
    <b:Author>
      <b:Author>
        <b:NameList>
          <b:Person>
            <b:Last>Iaccm</b:Last>
          </b:Person>
        </b:NameList>
      </b:Author>
    </b:Author>
    <b:Publisher>Van Haren Publishing; Illustrated edition </b:Publisher>
    <b:RefOrder>12</b:RefOrder>
  </b:Source>
  <b:Source>
    <b:Tag>MPF17</b:Tag>
    <b:SourceType>Book</b:SourceType>
    <b:Guid>{BA0BB095-4A8D-459C-83D1-B6DD297ACFE3}</b:Guid>
    <b:Author>
      <b:Author>
        <b:NameList>
          <b:Person>
            <b:Last>Furmston</b:Last>
            <b:First>M</b:First>
            <b:Middle>P</b:Middle>
          </b:Person>
        </b:NameList>
      </b:Author>
    </b:Author>
    <b:Title>The Phenomena of Agreement</b:Title>
    <b:Year>2017</b:Year>
    <b:RefOrder>13</b:RefOrder>
  </b:Source>
  <b:Source>
    <b:Tag>Bal19</b:Tag>
    <b:SourceType>Case</b:SourceType>
    <b:Guid>{8523B7EA-C5C7-46B8-A208-BFCB28EED31F}</b:Guid>
    <b:Title>Balfour v Balfour</b:Title>
    <b:Reporter>King's Bench Division.</b:Reporter>
    <b:Year>1919</b:Year>
    <b:RefOrder>14</b:RefOrder>
  </b:Source>
  <b:Source>
    <b:Tag>Gov23</b:Tag>
    <b:SourceType>InternetSite</b:SourceType>
    <b:Guid>{DBAC04F7-F431-4BEB-A8B9-3378EF93EEA6}</b:Guid>
    <b:Title>GOV.Uk</b:Title>
    <b:Year>2023</b:Year>
    <b:YearAccessed>2023</b:YearAccessed>
    <b:MonthAccessed>March</b:MonthAccessed>
    <b:DayAccessed>6</b:DayAccessed>
    <b:URL>https://www.gov.uk/hmrc-internal-manuals/national-minimum-wage-manual/nmwm04040</b:URL>
    <b:Author>
      <b:Author>
        <b:NameList>
          <b:Person>
            <b:Last>Gov.UK</b:Last>
          </b:Person>
        </b:NameList>
      </b:Author>
    </b:Author>
    <b:InternetSiteTitle>NMWM04040 - Status: formation of an enforceable contract</b:InternetSiteTitle>
    <b:RefOrder>10</b:RefOrder>
  </b:Source>
</b:Sources>
</file>

<file path=customXml/itemProps1.xml><?xml version="1.0" encoding="utf-8"?>
<ds:datastoreItem xmlns:ds="http://schemas.openxmlformats.org/officeDocument/2006/customXml" ds:itemID="{43D612AF-6198-EC40-B986-E15ADFF97C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8</Pages>
  <Words>2057</Words>
  <Characters>11731</Characters>
  <Application>Microsoft Office Word</Application>
  <DocSecurity>0</DocSecurity>
  <Lines>97</Lines>
  <Paragraphs>27</Paragraphs>
  <ScaleCrop>false</ScaleCrop>
  <Company/>
  <LinksUpToDate>false</LinksUpToDate>
  <CharactersWithSpaces>13761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Aneta Wargacka (2003715)</dc:creator>
  <cp:keywords/>
  <dc:description/>
  <cp:lastModifiedBy>Aneta Wargacka (2003715)</cp:lastModifiedBy>
  <cp:revision>2</cp:revision>
  <dcterms:created xsi:type="dcterms:W3CDTF">2023-03-10T21:58:00Z</dcterms:created>
  <dcterms:modified xsi:type="dcterms:W3CDTF">2023-03-10T21:58:00Z</dcterms:modified>
</cp:coreProperties>
</file>