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C97E549" w14:textId="77777777" w:rsidR="00E16C04" w:rsidRDefault="00E16C04" w:rsidP="00362579">
      <w:pPr>
        <w:spacing w:line="240" w:lineRule="auto"/>
        <w:jc w:val="center"/>
        <w:rPr>
          <w:rFonts w:ascii="Times New Roman" w:hAnsi="Times New Roman" w:cs="Times New Roman"/>
          <w:sz w:val="28"/>
          <w:szCs w:val="28"/>
        </w:rPr>
      </w:pPr>
    </w:p>
    <w:p w14:paraId="4F872DB7" w14:textId="77777777" w:rsidR="00E16C04" w:rsidRDefault="00E16C04" w:rsidP="00362579">
      <w:pPr>
        <w:spacing w:line="240" w:lineRule="auto"/>
        <w:jc w:val="center"/>
        <w:rPr>
          <w:rFonts w:ascii="Times New Roman" w:hAnsi="Times New Roman" w:cs="Times New Roman"/>
          <w:sz w:val="28"/>
          <w:szCs w:val="28"/>
        </w:rPr>
      </w:pPr>
    </w:p>
    <w:p w14:paraId="46905AE5" w14:textId="77777777" w:rsidR="00E16C04" w:rsidRDefault="00E16C04" w:rsidP="00362579">
      <w:pPr>
        <w:spacing w:line="240" w:lineRule="auto"/>
        <w:jc w:val="center"/>
        <w:rPr>
          <w:rFonts w:ascii="Times New Roman" w:hAnsi="Times New Roman" w:cs="Times New Roman"/>
          <w:sz w:val="28"/>
          <w:szCs w:val="28"/>
        </w:rPr>
      </w:pPr>
    </w:p>
    <w:p w14:paraId="1DED8FF7" w14:textId="77777777" w:rsidR="00E16C04" w:rsidRDefault="00E16C04" w:rsidP="00362579">
      <w:pPr>
        <w:spacing w:line="240" w:lineRule="auto"/>
        <w:jc w:val="center"/>
        <w:rPr>
          <w:rFonts w:ascii="Times New Roman" w:hAnsi="Times New Roman" w:cs="Times New Roman"/>
          <w:sz w:val="28"/>
          <w:szCs w:val="28"/>
        </w:rPr>
      </w:pPr>
    </w:p>
    <w:p w14:paraId="72A28B30" w14:textId="77777777" w:rsidR="00E16C04" w:rsidRDefault="00E16C04" w:rsidP="00362579">
      <w:pPr>
        <w:spacing w:line="240" w:lineRule="auto"/>
        <w:jc w:val="center"/>
        <w:rPr>
          <w:rFonts w:ascii="Times New Roman" w:hAnsi="Times New Roman" w:cs="Times New Roman"/>
          <w:sz w:val="28"/>
          <w:szCs w:val="28"/>
        </w:rPr>
      </w:pPr>
    </w:p>
    <w:p w14:paraId="25C34EFD" w14:textId="77777777" w:rsidR="00E16C04" w:rsidRDefault="00E16C04" w:rsidP="00362579">
      <w:pPr>
        <w:spacing w:line="240" w:lineRule="auto"/>
        <w:jc w:val="center"/>
        <w:rPr>
          <w:rFonts w:ascii="Times New Roman" w:hAnsi="Times New Roman" w:cs="Times New Roman"/>
          <w:sz w:val="28"/>
          <w:szCs w:val="28"/>
        </w:rPr>
      </w:pPr>
    </w:p>
    <w:p w14:paraId="0AD47675" w14:textId="77777777" w:rsidR="00E16C04" w:rsidRDefault="00E16C04" w:rsidP="00362579">
      <w:pPr>
        <w:spacing w:line="240" w:lineRule="auto"/>
        <w:jc w:val="center"/>
        <w:rPr>
          <w:rFonts w:ascii="Times New Roman" w:hAnsi="Times New Roman" w:cs="Times New Roman"/>
          <w:sz w:val="28"/>
          <w:szCs w:val="28"/>
        </w:rPr>
      </w:pPr>
    </w:p>
    <w:p w14:paraId="574BEA73" w14:textId="77777777" w:rsidR="00E16C04" w:rsidRDefault="00E16C04" w:rsidP="00362579">
      <w:pPr>
        <w:spacing w:line="240" w:lineRule="auto"/>
        <w:jc w:val="center"/>
        <w:rPr>
          <w:rFonts w:ascii="Times New Roman" w:hAnsi="Times New Roman" w:cs="Times New Roman"/>
          <w:sz w:val="28"/>
          <w:szCs w:val="28"/>
        </w:rPr>
      </w:pPr>
    </w:p>
    <w:p w14:paraId="1B3BDB2A" w14:textId="77777777" w:rsidR="00E16C04" w:rsidRDefault="00E16C04" w:rsidP="00362579">
      <w:pPr>
        <w:spacing w:line="240" w:lineRule="auto"/>
        <w:jc w:val="center"/>
        <w:rPr>
          <w:rFonts w:ascii="Times New Roman" w:hAnsi="Times New Roman" w:cs="Times New Roman"/>
          <w:sz w:val="28"/>
          <w:szCs w:val="28"/>
        </w:rPr>
      </w:pPr>
    </w:p>
    <w:p w14:paraId="3C400226" w14:textId="77777777" w:rsidR="00E16C04" w:rsidRDefault="00E16C04" w:rsidP="00362579">
      <w:pPr>
        <w:spacing w:line="240" w:lineRule="auto"/>
        <w:jc w:val="center"/>
        <w:rPr>
          <w:rFonts w:ascii="Times New Roman" w:hAnsi="Times New Roman" w:cs="Times New Roman"/>
          <w:sz w:val="28"/>
          <w:szCs w:val="28"/>
        </w:rPr>
      </w:pPr>
    </w:p>
    <w:p w14:paraId="1E622E73" w14:textId="77777777" w:rsidR="00843AC4" w:rsidRDefault="00843AC4" w:rsidP="00362579">
      <w:pPr>
        <w:spacing w:line="240" w:lineRule="auto"/>
        <w:jc w:val="center"/>
        <w:rPr>
          <w:rFonts w:ascii="Times New Roman" w:hAnsi="Times New Roman" w:cs="Times New Roman"/>
          <w:sz w:val="28"/>
          <w:szCs w:val="28"/>
        </w:rPr>
      </w:pPr>
    </w:p>
    <w:p w14:paraId="13C0CF25" w14:textId="77777777" w:rsidR="00843AC4" w:rsidRDefault="0009448B" w:rsidP="00362579">
      <w:pPr>
        <w:spacing w:line="240" w:lineRule="auto"/>
        <w:jc w:val="center"/>
        <w:rPr>
          <w:rFonts w:ascii="Times New Roman" w:hAnsi="Times New Roman" w:cs="Times New Roman"/>
          <w:sz w:val="28"/>
          <w:szCs w:val="28"/>
        </w:rPr>
      </w:pPr>
      <w:r w:rsidRPr="00E16C04">
        <w:rPr>
          <w:rFonts w:ascii="Times New Roman" w:hAnsi="Times New Roman" w:cs="Times New Roman"/>
          <w:sz w:val="28"/>
          <w:szCs w:val="28"/>
        </w:rPr>
        <w:t>What does memory theory hold for the persistence of personal identity for Dissociative Identity Disorder?</w:t>
      </w:r>
    </w:p>
    <w:p w14:paraId="73314AEB" w14:textId="45140FFC" w:rsidR="00843AC4" w:rsidRDefault="00843AC4" w:rsidP="00362579">
      <w:pPr>
        <w:spacing w:line="240" w:lineRule="auto"/>
        <w:jc w:val="center"/>
        <w:rPr>
          <w:rFonts w:ascii="Times New Roman" w:hAnsi="Times New Roman" w:cs="Times New Roman"/>
          <w:sz w:val="28"/>
          <w:szCs w:val="28"/>
        </w:rPr>
      </w:pPr>
    </w:p>
    <w:p w14:paraId="2DB5FEB4" w14:textId="39F91629" w:rsidR="00843AC4" w:rsidRDefault="00843AC4" w:rsidP="00362579">
      <w:pPr>
        <w:spacing w:line="240" w:lineRule="auto"/>
        <w:jc w:val="center"/>
        <w:rPr>
          <w:rFonts w:ascii="Times New Roman" w:hAnsi="Times New Roman" w:cs="Times New Roman"/>
          <w:sz w:val="28"/>
          <w:szCs w:val="28"/>
        </w:rPr>
      </w:pPr>
    </w:p>
    <w:p w14:paraId="765D43EA" w14:textId="52DCCCDE" w:rsidR="00843AC4" w:rsidRDefault="00843AC4" w:rsidP="00362579">
      <w:pPr>
        <w:spacing w:line="240" w:lineRule="auto"/>
        <w:jc w:val="center"/>
        <w:rPr>
          <w:rFonts w:ascii="Times New Roman" w:hAnsi="Times New Roman" w:cs="Times New Roman"/>
        </w:rPr>
      </w:pPr>
      <w:r w:rsidRPr="00496C8E">
        <w:rPr>
          <w:rFonts w:ascii="Times New Roman" w:hAnsi="Times New Roman" w:cs="Times New Roman"/>
        </w:rPr>
        <w:t>Raleigh O’Sullivan</w:t>
      </w:r>
      <w:r w:rsidR="00564BCC" w:rsidRPr="00496C8E">
        <w:rPr>
          <w:rFonts w:ascii="Times New Roman" w:hAnsi="Times New Roman" w:cs="Times New Roman"/>
        </w:rPr>
        <w:t xml:space="preserve"> (</w:t>
      </w:r>
      <w:r w:rsidRPr="00496C8E">
        <w:rPr>
          <w:rFonts w:ascii="Times New Roman" w:hAnsi="Times New Roman" w:cs="Times New Roman"/>
        </w:rPr>
        <w:t>1604459</w:t>
      </w:r>
      <w:r w:rsidR="00564BCC" w:rsidRPr="00496C8E">
        <w:rPr>
          <w:rFonts w:ascii="Times New Roman" w:hAnsi="Times New Roman" w:cs="Times New Roman"/>
        </w:rPr>
        <w:t>)</w:t>
      </w:r>
    </w:p>
    <w:p w14:paraId="7BAC4619" w14:textId="5075656C" w:rsidR="007A658D" w:rsidRDefault="007A658D" w:rsidP="00362579">
      <w:pPr>
        <w:spacing w:line="240" w:lineRule="auto"/>
        <w:jc w:val="center"/>
        <w:rPr>
          <w:rFonts w:ascii="Times New Roman" w:hAnsi="Times New Roman" w:cs="Times New Roman"/>
        </w:rPr>
      </w:pPr>
      <w:r>
        <w:rPr>
          <w:rFonts w:ascii="Times New Roman" w:hAnsi="Times New Roman" w:cs="Times New Roman"/>
        </w:rPr>
        <w:t>May 2020</w:t>
      </w:r>
    </w:p>
    <w:p w14:paraId="42C0CB3B" w14:textId="79417EF5" w:rsidR="003347E1" w:rsidRDefault="003347E1" w:rsidP="00362579">
      <w:pPr>
        <w:spacing w:line="240" w:lineRule="auto"/>
        <w:jc w:val="center"/>
        <w:rPr>
          <w:rFonts w:ascii="Times New Roman" w:hAnsi="Times New Roman" w:cs="Times New Roman"/>
        </w:rPr>
      </w:pPr>
    </w:p>
    <w:p w14:paraId="60B065C1" w14:textId="6A3C748D" w:rsidR="003347E1" w:rsidRDefault="003347E1" w:rsidP="00362579">
      <w:pPr>
        <w:spacing w:line="240" w:lineRule="auto"/>
        <w:jc w:val="center"/>
        <w:rPr>
          <w:rFonts w:ascii="Times New Roman" w:hAnsi="Times New Roman" w:cs="Times New Roman"/>
        </w:rPr>
      </w:pPr>
    </w:p>
    <w:p w14:paraId="75D064D7" w14:textId="61CA27FE" w:rsidR="008D6CCB" w:rsidRPr="000C6580" w:rsidRDefault="00EC4951" w:rsidP="000C6580">
      <w:pPr>
        <w:pStyle w:val="Subtitle"/>
      </w:pPr>
      <w:r w:rsidRPr="007818AE">
        <w:rPr>
          <w:u w:val="single"/>
        </w:rPr>
        <w:br w:type="page"/>
      </w:r>
      <w:r w:rsidR="00166354" w:rsidRPr="000C6580">
        <w:lastRenderedPageBreak/>
        <w:t>Abstract</w:t>
      </w:r>
    </w:p>
    <w:p w14:paraId="303307E3" w14:textId="5DB4947B" w:rsidR="00211E4E" w:rsidRDefault="0075542F" w:rsidP="00362579">
      <w:pPr>
        <w:spacing w:line="240" w:lineRule="auto"/>
        <w:rPr>
          <w:rFonts w:ascii="Times New Roman" w:hAnsi="Times New Roman" w:cs="Times New Roman"/>
          <w:sz w:val="24"/>
          <w:szCs w:val="24"/>
        </w:rPr>
      </w:pPr>
      <w:r w:rsidRPr="00E457AA">
        <w:rPr>
          <w:rFonts w:ascii="Times New Roman" w:hAnsi="Times New Roman" w:cs="Times New Roman"/>
          <w:sz w:val="24"/>
          <w:szCs w:val="24"/>
        </w:rPr>
        <w:t xml:space="preserve">This paper </w:t>
      </w:r>
      <w:r w:rsidR="00341147">
        <w:rPr>
          <w:rFonts w:ascii="Times New Roman" w:hAnsi="Times New Roman" w:cs="Times New Roman"/>
          <w:sz w:val="24"/>
          <w:szCs w:val="24"/>
        </w:rPr>
        <w:t xml:space="preserve">argues that </w:t>
      </w:r>
      <w:r w:rsidR="00AB2A68">
        <w:rPr>
          <w:rFonts w:ascii="Times New Roman" w:hAnsi="Times New Roman" w:cs="Times New Roman"/>
          <w:sz w:val="24"/>
          <w:szCs w:val="24"/>
        </w:rPr>
        <w:t xml:space="preserve">alters within </w:t>
      </w:r>
      <w:r w:rsidR="00361541">
        <w:rPr>
          <w:rFonts w:ascii="Times New Roman" w:hAnsi="Times New Roman" w:cs="Times New Roman"/>
          <w:sz w:val="24"/>
          <w:szCs w:val="24"/>
        </w:rPr>
        <w:t xml:space="preserve">Dissociative Identity Disorder systems consist of </w:t>
      </w:r>
      <w:r w:rsidR="00B30873">
        <w:rPr>
          <w:rFonts w:ascii="Times New Roman" w:hAnsi="Times New Roman" w:cs="Times New Roman"/>
          <w:sz w:val="24"/>
          <w:szCs w:val="24"/>
        </w:rPr>
        <w:t>separate persisting identities</w:t>
      </w:r>
      <w:r w:rsidR="00F41CCD">
        <w:rPr>
          <w:rFonts w:ascii="Times New Roman" w:hAnsi="Times New Roman" w:cs="Times New Roman"/>
          <w:sz w:val="24"/>
          <w:szCs w:val="24"/>
        </w:rPr>
        <w:t xml:space="preserve">. I </w:t>
      </w:r>
      <w:r w:rsidR="00DA6601">
        <w:rPr>
          <w:rFonts w:ascii="Times New Roman" w:hAnsi="Times New Roman" w:cs="Times New Roman"/>
          <w:sz w:val="24"/>
          <w:szCs w:val="24"/>
        </w:rPr>
        <w:t xml:space="preserve">start by explaining what Dissociative </w:t>
      </w:r>
      <w:r w:rsidR="00822DAF">
        <w:rPr>
          <w:rFonts w:ascii="Times New Roman" w:hAnsi="Times New Roman" w:cs="Times New Roman"/>
          <w:sz w:val="24"/>
          <w:szCs w:val="24"/>
        </w:rPr>
        <w:t>Identity Disorder</w:t>
      </w:r>
      <w:r w:rsidR="004C1BD9">
        <w:rPr>
          <w:rFonts w:ascii="Times New Roman" w:hAnsi="Times New Roman" w:cs="Times New Roman"/>
          <w:sz w:val="24"/>
          <w:szCs w:val="24"/>
        </w:rPr>
        <w:t xml:space="preserve"> (DID)</w:t>
      </w:r>
      <w:r w:rsidR="00822DAF">
        <w:rPr>
          <w:rFonts w:ascii="Times New Roman" w:hAnsi="Times New Roman" w:cs="Times New Roman"/>
          <w:sz w:val="24"/>
          <w:szCs w:val="24"/>
        </w:rPr>
        <w:t xml:space="preserve"> is, </w:t>
      </w:r>
      <w:r w:rsidR="008A5D66">
        <w:rPr>
          <w:rFonts w:ascii="Times New Roman" w:hAnsi="Times New Roman" w:cs="Times New Roman"/>
          <w:sz w:val="24"/>
          <w:szCs w:val="24"/>
        </w:rPr>
        <w:t>by outlining the diagnostic criteria. I compare this to its predecessor Multiple Personality Disorder</w:t>
      </w:r>
      <w:r w:rsidR="004C1BD9">
        <w:rPr>
          <w:rFonts w:ascii="Times New Roman" w:hAnsi="Times New Roman" w:cs="Times New Roman"/>
          <w:sz w:val="24"/>
          <w:szCs w:val="24"/>
        </w:rPr>
        <w:t xml:space="preserve"> (MPD)</w:t>
      </w:r>
      <w:r w:rsidR="00A223F2">
        <w:rPr>
          <w:rFonts w:ascii="Times New Roman" w:hAnsi="Times New Roman" w:cs="Times New Roman"/>
          <w:sz w:val="24"/>
          <w:szCs w:val="24"/>
        </w:rPr>
        <w:t xml:space="preserve"> and give a brief argument for the </w:t>
      </w:r>
      <w:r w:rsidR="00711794">
        <w:rPr>
          <w:rFonts w:ascii="Times New Roman" w:hAnsi="Times New Roman" w:cs="Times New Roman"/>
          <w:sz w:val="24"/>
          <w:szCs w:val="24"/>
        </w:rPr>
        <w:t xml:space="preserve">conceptual separation of the two disorders based around the involvement of memory, or lack thereof. </w:t>
      </w:r>
      <w:r w:rsidR="00644836">
        <w:rPr>
          <w:rFonts w:ascii="Times New Roman" w:hAnsi="Times New Roman" w:cs="Times New Roman"/>
          <w:sz w:val="24"/>
          <w:szCs w:val="24"/>
        </w:rPr>
        <w:t>In the second section, I outline arguments for the memory theory of personal identity</w:t>
      </w:r>
      <w:r w:rsidR="00EC21A3">
        <w:rPr>
          <w:rFonts w:ascii="Times New Roman" w:hAnsi="Times New Roman" w:cs="Times New Roman"/>
          <w:sz w:val="24"/>
          <w:szCs w:val="24"/>
        </w:rPr>
        <w:t xml:space="preserve">. I start by giving a brief overview of </w:t>
      </w:r>
      <w:r w:rsidR="00C31608">
        <w:rPr>
          <w:rFonts w:ascii="Times New Roman" w:hAnsi="Times New Roman" w:cs="Times New Roman"/>
          <w:sz w:val="24"/>
          <w:szCs w:val="24"/>
        </w:rPr>
        <w:t xml:space="preserve">body persistence theory and using counter-arguments I go on to explain Lockean memory theory as an alternative. </w:t>
      </w:r>
      <w:r w:rsidR="00290FB7">
        <w:rPr>
          <w:rFonts w:ascii="Times New Roman" w:hAnsi="Times New Roman" w:cs="Times New Roman"/>
          <w:sz w:val="24"/>
          <w:szCs w:val="24"/>
        </w:rPr>
        <w:t xml:space="preserve">I then look at potential issues with Lockean </w:t>
      </w:r>
      <w:r w:rsidR="00D71110">
        <w:rPr>
          <w:rFonts w:ascii="Times New Roman" w:hAnsi="Times New Roman" w:cs="Times New Roman"/>
          <w:sz w:val="24"/>
          <w:szCs w:val="24"/>
        </w:rPr>
        <w:t>theory but</w:t>
      </w:r>
      <w:r w:rsidR="00290FB7">
        <w:rPr>
          <w:rFonts w:ascii="Times New Roman" w:hAnsi="Times New Roman" w:cs="Times New Roman"/>
          <w:sz w:val="24"/>
          <w:szCs w:val="24"/>
        </w:rPr>
        <w:t xml:space="preserve"> provide support against these. </w:t>
      </w:r>
      <w:r w:rsidR="00D71110">
        <w:rPr>
          <w:rFonts w:ascii="Times New Roman" w:hAnsi="Times New Roman" w:cs="Times New Roman"/>
          <w:sz w:val="24"/>
          <w:szCs w:val="24"/>
        </w:rPr>
        <w:t xml:space="preserve">Finally, I look at Klein and Nichols’ </w:t>
      </w:r>
      <w:r w:rsidR="00DA08C2">
        <w:rPr>
          <w:rFonts w:ascii="Times New Roman" w:hAnsi="Times New Roman" w:cs="Times New Roman"/>
          <w:sz w:val="24"/>
          <w:szCs w:val="24"/>
        </w:rPr>
        <w:t xml:space="preserve">updated view of memory theory and outline their defence against </w:t>
      </w:r>
      <w:r w:rsidR="003139C6">
        <w:rPr>
          <w:rFonts w:ascii="Times New Roman" w:hAnsi="Times New Roman" w:cs="Times New Roman"/>
          <w:sz w:val="24"/>
          <w:szCs w:val="24"/>
        </w:rPr>
        <w:t xml:space="preserve">the charge of circularity. As such, I conclude that memory theory is the best account of persisting personal </w:t>
      </w:r>
      <w:r w:rsidR="006744FC">
        <w:rPr>
          <w:rFonts w:ascii="Times New Roman" w:hAnsi="Times New Roman" w:cs="Times New Roman"/>
          <w:sz w:val="24"/>
          <w:szCs w:val="24"/>
        </w:rPr>
        <w:t xml:space="preserve">identity. In the final section, I give an account of how memory theory would apply to </w:t>
      </w:r>
      <w:r w:rsidR="004C1BD9">
        <w:rPr>
          <w:rFonts w:ascii="Times New Roman" w:hAnsi="Times New Roman" w:cs="Times New Roman"/>
          <w:sz w:val="24"/>
          <w:szCs w:val="24"/>
        </w:rPr>
        <w:t>DID</w:t>
      </w:r>
      <w:r w:rsidR="00564243">
        <w:rPr>
          <w:rFonts w:ascii="Times New Roman" w:hAnsi="Times New Roman" w:cs="Times New Roman"/>
          <w:sz w:val="24"/>
          <w:szCs w:val="24"/>
        </w:rPr>
        <w:t xml:space="preserve"> by using my own example of Jennie</w:t>
      </w:r>
      <w:r w:rsidR="004C1BD9">
        <w:rPr>
          <w:rFonts w:ascii="Times New Roman" w:hAnsi="Times New Roman" w:cs="Times New Roman"/>
          <w:sz w:val="24"/>
          <w:szCs w:val="24"/>
        </w:rPr>
        <w:t>. This suggests that alters in DID systems are</w:t>
      </w:r>
      <w:r w:rsidR="00D71110">
        <w:rPr>
          <w:rFonts w:ascii="Times New Roman" w:hAnsi="Times New Roman" w:cs="Times New Roman"/>
          <w:sz w:val="24"/>
          <w:szCs w:val="24"/>
        </w:rPr>
        <w:t xml:space="preserve"> </w:t>
      </w:r>
      <w:r w:rsidR="004C1BD9">
        <w:rPr>
          <w:rFonts w:ascii="Times New Roman" w:hAnsi="Times New Roman" w:cs="Times New Roman"/>
          <w:sz w:val="24"/>
          <w:szCs w:val="24"/>
        </w:rPr>
        <w:t>individual persisting identities</w:t>
      </w:r>
      <w:r w:rsidR="007058AC">
        <w:rPr>
          <w:rFonts w:ascii="Times New Roman" w:hAnsi="Times New Roman" w:cs="Times New Roman"/>
          <w:sz w:val="24"/>
          <w:szCs w:val="24"/>
        </w:rPr>
        <w:t>. I look at contemporary psychological studies of memory in DID patients</w:t>
      </w:r>
      <w:r w:rsidR="005D6DB5">
        <w:rPr>
          <w:rFonts w:ascii="Times New Roman" w:hAnsi="Times New Roman" w:cs="Times New Roman"/>
          <w:sz w:val="24"/>
          <w:szCs w:val="24"/>
        </w:rPr>
        <w:t xml:space="preserve"> that initially seem to dissuade </w:t>
      </w:r>
      <w:r w:rsidR="002A43D5">
        <w:rPr>
          <w:rFonts w:ascii="Times New Roman" w:hAnsi="Times New Roman" w:cs="Times New Roman"/>
          <w:sz w:val="24"/>
          <w:szCs w:val="24"/>
        </w:rPr>
        <w:t>the</w:t>
      </w:r>
      <w:r w:rsidR="00717660">
        <w:rPr>
          <w:rFonts w:ascii="Times New Roman" w:hAnsi="Times New Roman" w:cs="Times New Roman"/>
          <w:sz w:val="24"/>
          <w:szCs w:val="24"/>
        </w:rPr>
        <w:t xml:space="preserve"> idea of</w:t>
      </w:r>
      <w:r w:rsidR="002A43D5">
        <w:rPr>
          <w:rFonts w:ascii="Times New Roman" w:hAnsi="Times New Roman" w:cs="Times New Roman"/>
          <w:sz w:val="24"/>
          <w:szCs w:val="24"/>
        </w:rPr>
        <w:t xml:space="preserve"> individual identities of DID alters. However, using arguments from</w:t>
      </w:r>
      <w:r w:rsidR="007B54E2">
        <w:rPr>
          <w:rFonts w:ascii="Times New Roman" w:hAnsi="Times New Roman" w:cs="Times New Roman"/>
          <w:sz w:val="24"/>
          <w:szCs w:val="24"/>
        </w:rPr>
        <w:t xml:space="preserve"> Block </w:t>
      </w:r>
      <w:r w:rsidR="00075867">
        <w:rPr>
          <w:rFonts w:ascii="Times New Roman" w:hAnsi="Times New Roman" w:cs="Times New Roman"/>
          <w:sz w:val="24"/>
          <w:szCs w:val="24"/>
        </w:rPr>
        <w:t xml:space="preserve">and the distinction </w:t>
      </w:r>
      <w:r w:rsidR="00E034C4">
        <w:rPr>
          <w:rFonts w:ascii="Times New Roman" w:hAnsi="Times New Roman" w:cs="Times New Roman"/>
          <w:sz w:val="24"/>
          <w:szCs w:val="24"/>
        </w:rPr>
        <w:t>between access and phenomenal consciousness</w:t>
      </w:r>
      <w:r w:rsidR="00583BE3">
        <w:rPr>
          <w:rFonts w:ascii="Times New Roman" w:hAnsi="Times New Roman" w:cs="Times New Roman"/>
          <w:sz w:val="24"/>
          <w:szCs w:val="24"/>
        </w:rPr>
        <w:t xml:space="preserve"> I propose that the findings of the psychological studies show that </w:t>
      </w:r>
      <w:r w:rsidR="009918E8">
        <w:rPr>
          <w:rFonts w:ascii="Times New Roman" w:hAnsi="Times New Roman" w:cs="Times New Roman"/>
          <w:sz w:val="24"/>
          <w:szCs w:val="24"/>
        </w:rPr>
        <w:t xml:space="preserve">it is possible that </w:t>
      </w:r>
      <w:r w:rsidR="007A1D48">
        <w:rPr>
          <w:rFonts w:ascii="Times New Roman" w:hAnsi="Times New Roman" w:cs="Times New Roman"/>
          <w:sz w:val="24"/>
          <w:szCs w:val="24"/>
        </w:rPr>
        <w:t xml:space="preserve">DID alters can be shown to be individual persisting identities. </w:t>
      </w:r>
    </w:p>
    <w:p w14:paraId="2665171D" w14:textId="0F347E04" w:rsidR="007A1D48" w:rsidRDefault="007A1D48" w:rsidP="00362579">
      <w:pPr>
        <w:spacing w:line="240" w:lineRule="auto"/>
        <w:rPr>
          <w:rFonts w:ascii="Times New Roman" w:hAnsi="Times New Roman" w:cs="Times New Roman"/>
          <w:sz w:val="24"/>
          <w:szCs w:val="24"/>
        </w:rPr>
      </w:pPr>
    </w:p>
    <w:p w14:paraId="6BD3280E" w14:textId="77777777" w:rsidR="007A1D48" w:rsidRPr="00D71110" w:rsidRDefault="007A1D48" w:rsidP="00362579">
      <w:pPr>
        <w:spacing w:line="240" w:lineRule="auto"/>
        <w:rPr>
          <w:rFonts w:ascii="Times New Roman" w:hAnsi="Times New Roman" w:cs="Times New Roman"/>
          <w:sz w:val="24"/>
          <w:szCs w:val="24"/>
        </w:rPr>
      </w:pPr>
    </w:p>
    <w:p w14:paraId="2D09AA1D" w14:textId="2B32E7DA" w:rsidR="00211E4E" w:rsidRPr="00E457AA" w:rsidRDefault="00211E4E" w:rsidP="00362579">
      <w:pPr>
        <w:spacing w:line="240" w:lineRule="auto"/>
        <w:rPr>
          <w:rFonts w:ascii="Times New Roman" w:hAnsi="Times New Roman" w:cs="Times New Roman"/>
          <w:sz w:val="24"/>
          <w:szCs w:val="24"/>
        </w:rPr>
      </w:pPr>
      <w:r w:rsidRPr="00E457AA">
        <w:rPr>
          <w:rFonts w:ascii="Times New Roman" w:hAnsi="Times New Roman" w:cs="Times New Roman"/>
          <w:b/>
          <w:bCs/>
          <w:sz w:val="24"/>
          <w:szCs w:val="24"/>
          <w:u w:val="single"/>
        </w:rPr>
        <w:t>Keywords:</w:t>
      </w:r>
      <w:r w:rsidRPr="00E457AA">
        <w:rPr>
          <w:rFonts w:ascii="Times New Roman" w:hAnsi="Times New Roman" w:cs="Times New Roman"/>
          <w:b/>
          <w:bCs/>
          <w:sz w:val="24"/>
          <w:szCs w:val="24"/>
        </w:rPr>
        <w:t xml:space="preserve"> </w:t>
      </w:r>
      <w:r w:rsidRPr="00E457AA">
        <w:rPr>
          <w:rFonts w:ascii="Times New Roman" w:hAnsi="Times New Roman" w:cs="Times New Roman"/>
          <w:sz w:val="24"/>
          <w:szCs w:val="24"/>
        </w:rPr>
        <w:t>personal identity theory, persistence, dissociative identity disorder, multiple personality</w:t>
      </w:r>
      <w:r w:rsidR="00736224" w:rsidRPr="00E457AA">
        <w:rPr>
          <w:rFonts w:ascii="Times New Roman" w:hAnsi="Times New Roman" w:cs="Times New Roman"/>
          <w:sz w:val="24"/>
          <w:szCs w:val="24"/>
        </w:rPr>
        <w:t xml:space="preserve"> </w:t>
      </w:r>
      <w:r w:rsidRPr="00E457AA">
        <w:rPr>
          <w:rFonts w:ascii="Times New Roman" w:hAnsi="Times New Roman" w:cs="Times New Roman"/>
          <w:sz w:val="24"/>
          <w:szCs w:val="24"/>
        </w:rPr>
        <w:t>disorder,</w:t>
      </w:r>
      <w:r w:rsidR="00736224" w:rsidRPr="00E457AA">
        <w:rPr>
          <w:rFonts w:ascii="Times New Roman" w:hAnsi="Times New Roman" w:cs="Times New Roman"/>
          <w:sz w:val="24"/>
          <w:szCs w:val="24"/>
        </w:rPr>
        <w:t xml:space="preserve"> Lockean memory theory,</w:t>
      </w:r>
      <w:r w:rsidRPr="00E457AA">
        <w:rPr>
          <w:rFonts w:ascii="Times New Roman" w:hAnsi="Times New Roman" w:cs="Times New Roman"/>
          <w:sz w:val="24"/>
          <w:szCs w:val="24"/>
        </w:rPr>
        <w:t xml:space="preserve"> </w:t>
      </w:r>
      <w:r w:rsidR="00952827" w:rsidRPr="00E457AA">
        <w:rPr>
          <w:rFonts w:ascii="Times New Roman" w:hAnsi="Times New Roman" w:cs="Times New Roman"/>
          <w:sz w:val="24"/>
          <w:szCs w:val="24"/>
        </w:rPr>
        <w:t>autobiographical memory, episodic memory</w:t>
      </w:r>
      <w:r w:rsidR="00736224" w:rsidRPr="00E457AA">
        <w:rPr>
          <w:rFonts w:ascii="Times New Roman" w:hAnsi="Times New Roman" w:cs="Times New Roman"/>
          <w:sz w:val="24"/>
          <w:szCs w:val="24"/>
        </w:rPr>
        <w:t>, psychological continuity</w:t>
      </w:r>
      <w:r w:rsidR="00583BE3">
        <w:rPr>
          <w:rFonts w:ascii="Times New Roman" w:hAnsi="Times New Roman" w:cs="Times New Roman"/>
          <w:sz w:val="24"/>
          <w:szCs w:val="24"/>
        </w:rPr>
        <w:t>, access consciousness, phenomenal consciousness.</w:t>
      </w:r>
    </w:p>
    <w:p w14:paraId="44220407" w14:textId="77777777" w:rsidR="001D7516" w:rsidRPr="00E457AA" w:rsidRDefault="001D7516" w:rsidP="00362579">
      <w:pPr>
        <w:spacing w:line="240" w:lineRule="auto"/>
        <w:rPr>
          <w:rFonts w:ascii="Times New Roman" w:hAnsi="Times New Roman" w:cs="Times New Roman"/>
          <w:sz w:val="24"/>
          <w:szCs w:val="24"/>
          <w:u w:val="single"/>
        </w:rPr>
      </w:pPr>
      <w:r w:rsidRPr="00E457AA">
        <w:rPr>
          <w:rFonts w:ascii="Times New Roman" w:hAnsi="Times New Roman" w:cs="Times New Roman"/>
          <w:sz w:val="24"/>
          <w:szCs w:val="24"/>
          <w:u w:val="single"/>
        </w:rPr>
        <w:br w:type="page"/>
      </w:r>
    </w:p>
    <w:p w14:paraId="5992C7F9" w14:textId="1D50AA36" w:rsidR="001D7516" w:rsidRPr="00362579" w:rsidRDefault="001D7516" w:rsidP="00362579">
      <w:pPr>
        <w:spacing w:line="276" w:lineRule="auto"/>
        <w:jc w:val="center"/>
        <w:rPr>
          <w:rFonts w:ascii="Times New Roman" w:hAnsi="Times New Roman" w:cs="Times New Roman"/>
          <w:b/>
          <w:bCs/>
          <w:sz w:val="24"/>
          <w:szCs w:val="24"/>
          <w:u w:val="single"/>
        </w:rPr>
      </w:pPr>
      <w:r w:rsidRPr="00362579">
        <w:rPr>
          <w:rFonts w:ascii="Times New Roman" w:hAnsi="Times New Roman" w:cs="Times New Roman"/>
          <w:b/>
          <w:bCs/>
          <w:sz w:val="24"/>
          <w:szCs w:val="24"/>
          <w:u w:val="single"/>
        </w:rPr>
        <w:lastRenderedPageBreak/>
        <w:t>Contents</w:t>
      </w:r>
    </w:p>
    <w:p w14:paraId="3A9EA9CB" w14:textId="77777777" w:rsidR="00640828" w:rsidRPr="00362579" w:rsidRDefault="00640828" w:rsidP="00362579">
      <w:pPr>
        <w:spacing w:line="276" w:lineRule="auto"/>
        <w:jc w:val="center"/>
        <w:rPr>
          <w:rFonts w:ascii="Times New Roman" w:hAnsi="Times New Roman" w:cs="Times New Roman"/>
          <w:b/>
          <w:bCs/>
          <w:sz w:val="24"/>
          <w:szCs w:val="24"/>
          <w:u w:val="single"/>
        </w:rPr>
      </w:pPr>
    </w:p>
    <w:p w14:paraId="5D02E937" w14:textId="40130C5C" w:rsidR="002A005F" w:rsidRPr="00362579" w:rsidRDefault="002A005F" w:rsidP="00362579">
      <w:pPr>
        <w:spacing w:line="276" w:lineRule="auto"/>
        <w:jc w:val="both"/>
        <w:rPr>
          <w:rFonts w:ascii="Times New Roman" w:hAnsi="Times New Roman" w:cs="Times New Roman"/>
          <w:b/>
          <w:bCs/>
          <w:sz w:val="24"/>
          <w:szCs w:val="24"/>
        </w:rPr>
      </w:pPr>
      <w:r w:rsidRPr="00362579">
        <w:rPr>
          <w:rFonts w:ascii="Times New Roman" w:hAnsi="Times New Roman" w:cs="Times New Roman"/>
          <w:b/>
          <w:bCs/>
          <w:sz w:val="24"/>
          <w:szCs w:val="24"/>
        </w:rPr>
        <w:t>Abstract</w:t>
      </w:r>
      <w:r w:rsidR="00BF7E0A" w:rsidRPr="00362579">
        <w:rPr>
          <w:rFonts w:ascii="Times New Roman" w:hAnsi="Times New Roman" w:cs="Times New Roman"/>
          <w:b/>
          <w:bCs/>
          <w:sz w:val="24"/>
          <w:szCs w:val="24"/>
        </w:rPr>
        <w:tab/>
      </w:r>
      <w:r w:rsidR="00BF7E0A" w:rsidRPr="00362579">
        <w:rPr>
          <w:rFonts w:ascii="Times New Roman" w:hAnsi="Times New Roman" w:cs="Times New Roman"/>
          <w:b/>
          <w:bCs/>
          <w:sz w:val="24"/>
          <w:szCs w:val="24"/>
        </w:rPr>
        <w:tab/>
      </w:r>
      <w:r w:rsidR="00BF7E0A" w:rsidRPr="00362579">
        <w:rPr>
          <w:rFonts w:ascii="Times New Roman" w:hAnsi="Times New Roman" w:cs="Times New Roman"/>
          <w:b/>
          <w:bCs/>
          <w:sz w:val="24"/>
          <w:szCs w:val="24"/>
        </w:rPr>
        <w:tab/>
      </w:r>
      <w:r w:rsidR="00BF7E0A" w:rsidRPr="00362579">
        <w:rPr>
          <w:rFonts w:ascii="Times New Roman" w:hAnsi="Times New Roman" w:cs="Times New Roman"/>
          <w:b/>
          <w:bCs/>
          <w:sz w:val="24"/>
          <w:szCs w:val="24"/>
        </w:rPr>
        <w:tab/>
      </w:r>
      <w:r w:rsidR="00BF7E0A" w:rsidRPr="00362579">
        <w:rPr>
          <w:rFonts w:ascii="Times New Roman" w:hAnsi="Times New Roman" w:cs="Times New Roman"/>
          <w:b/>
          <w:bCs/>
          <w:sz w:val="24"/>
          <w:szCs w:val="24"/>
        </w:rPr>
        <w:tab/>
      </w:r>
      <w:r w:rsidR="00BF7E0A" w:rsidRPr="00362579">
        <w:rPr>
          <w:rFonts w:ascii="Times New Roman" w:hAnsi="Times New Roman" w:cs="Times New Roman"/>
          <w:b/>
          <w:bCs/>
          <w:sz w:val="24"/>
          <w:szCs w:val="24"/>
        </w:rPr>
        <w:tab/>
      </w:r>
      <w:r w:rsidR="00BF7E0A" w:rsidRPr="00362579">
        <w:rPr>
          <w:rFonts w:ascii="Times New Roman" w:hAnsi="Times New Roman" w:cs="Times New Roman"/>
          <w:b/>
          <w:bCs/>
          <w:sz w:val="24"/>
          <w:szCs w:val="24"/>
        </w:rPr>
        <w:tab/>
      </w:r>
      <w:r w:rsidR="00BF7E0A" w:rsidRPr="00362579">
        <w:rPr>
          <w:rFonts w:ascii="Times New Roman" w:hAnsi="Times New Roman" w:cs="Times New Roman"/>
          <w:b/>
          <w:bCs/>
          <w:sz w:val="24"/>
          <w:szCs w:val="24"/>
        </w:rPr>
        <w:tab/>
      </w:r>
      <w:r w:rsidR="00BF7E0A" w:rsidRPr="00362579">
        <w:rPr>
          <w:rFonts w:ascii="Times New Roman" w:hAnsi="Times New Roman" w:cs="Times New Roman"/>
          <w:b/>
          <w:bCs/>
          <w:sz w:val="24"/>
          <w:szCs w:val="24"/>
        </w:rPr>
        <w:tab/>
      </w:r>
      <w:r w:rsidR="00BF7E0A" w:rsidRPr="00362579">
        <w:rPr>
          <w:rFonts w:ascii="Times New Roman" w:hAnsi="Times New Roman" w:cs="Times New Roman"/>
          <w:b/>
          <w:bCs/>
          <w:sz w:val="24"/>
          <w:szCs w:val="24"/>
        </w:rPr>
        <w:tab/>
      </w:r>
      <w:r w:rsidR="00BF7E0A" w:rsidRPr="00362579">
        <w:rPr>
          <w:rFonts w:ascii="Times New Roman" w:hAnsi="Times New Roman" w:cs="Times New Roman"/>
          <w:b/>
          <w:bCs/>
          <w:sz w:val="24"/>
          <w:szCs w:val="24"/>
        </w:rPr>
        <w:tab/>
        <w:t>2</w:t>
      </w:r>
    </w:p>
    <w:p w14:paraId="283D95F7" w14:textId="77777777" w:rsidR="00BC1502" w:rsidRPr="00362579" w:rsidRDefault="00640828" w:rsidP="00362579">
      <w:pPr>
        <w:spacing w:line="276" w:lineRule="auto"/>
        <w:jc w:val="both"/>
        <w:rPr>
          <w:rFonts w:ascii="Times New Roman" w:hAnsi="Times New Roman" w:cs="Times New Roman"/>
          <w:b/>
          <w:bCs/>
          <w:sz w:val="24"/>
          <w:szCs w:val="24"/>
        </w:rPr>
      </w:pPr>
      <w:r w:rsidRPr="00362579">
        <w:rPr>
          <w:rFonts w:ascii="Times New Roman" w:hAnsi="Times New Roman" w:cs="Times New Roman"/>
          <w:b/>
          <w:bCs/>
          <w:sz w:val="24"/>
          <w:szCs w:val="24"/>
        </w:rPr>
        <w:t>Contents</w:t>
      </w:r>
      <w:r w:rsidRPr="00362579">
        <w:rPr>
          <w:rFonts w:ascii="Times New Roman" w:hAnsi="Times New Roman" w:cs="Times New Roman"/>
          <w:b/>
          <w:bCs/>
          <w:sz w:val="24"/>
          <w:szCs w:val="24"/>
        </w:rPr>
        <w:tab/>
      </w:r>
      <w:r w:rsidRPr="00362579">
        <w:rPr>
          <w:rFonts w:ascii="Times New Roman" w:hAnsi="Times New Roman" w:cs="Times New Roman"/>
          <w:b/>
          <w:bCs/>
          <w:sz w:val="24"/>
          <w:szCs w:val="24"/>
        </w:rPr>
        <w:tab/>
      </w:r>
      <w:r w:rsidRPr="00362579">
        <w:rPr>
          <w:rFonts w:ascii="Times New Roman" w:hAnsi="Times New Roman" w:cs="Times New Roman"/>
          <w:b/>
          <w:bCs/>
          <w:sz w:val="24"/>
          <w:szCs w:val="24"/>
        </w:rPr>
        <w:tab/>
      </w:r>
      <w:r w:rsidRPr="00362579">
        <w:rPr>
          <w:rFonts w:ascii="Times New Roman" w:hAnsi="Times New Roman" w:cs="Times New Roman"/>
          <w:b/>
          <w:bCs/>
          <w:sz w:val="24"/>
          <w:szCs w:val="24"/>
        </w:rPr>
        <w:tab/>
      </w:r>
      <w:r w:rsidRPr="00362579">
        <w:rPr>
          <w:rFonts w:ascii="Times New Roman" w:hAnsi="Times New Roman" w:cs="Times New Roman"/>
          <w:b/>
          <w:bCs/>
          <w:sz w:val="24"/>
          <w:szCs w:val="24"/>
        </w:rPr>
        <w:tab/>
      </w:r>
      <w:r w:rsidRPr="00362579">
        <w:rPr>
          <w:rFonts w:ascii="Times New Roman" w:hAnsi="Times New Roman" w:cs="Times New Roman"/>
          <w:b/>
          <w:bCs/>
          <w:sz w:val="24"/>
          <w:szCs w:val="24"/>
        </w:rPr>
        <w:tab/>
      </w:r>
      <w:r w:rsidRPr="00362579">
        <w:rPr>
          <w:rFonts w:ascii="Times New Roman" w:hAnsi="Times New Roman" w:cs="Times New Roman"/>
          <w:b/>
          <w:bCs/>
          <w:sz w:val="24"/>
          <w:szCs w:val="24"/>
        </w:rPr>
        <w:tab/>
      </w:r>
      <w:r w:rsidRPr="00362579">
        <w:rPr>
          <w:rFonts w:ascii="Times New Roman" w:hAnsi="Times New Roman" w:cs="Times New Roman"/>
          <w:b/>
          <w:bCs/>
          <w:sz w:val="24"/>
          <w:szCs w:val="24"/>
        </w:rPr>
        <w:tab/>
      </w:r>
      <w:r w:rsidRPr="00362579">
        <w:rPr>
          <w:rFonts w:ascii="Times New Roman" w:hAnsi="Times New Roman" w:cs="Times New Roman"/>
          <w:b/>
          <w:bCs/>
          <w:sz w:val="24"/>
          <w:szCs w:val="24"/>
        </w:rPr>
        <w:tab/>
      </w:r>
      <w:r w:rsidRPr="00362579">
        <w:rPr>
          <w:rFonts w:ascii="Times New Roman" w:hAnsi="Times New Roman" w:cs="Times New Roman"/>
          <w:b/>
          <w:bCs/>
          <w:sz w:val="24"/>
          <w:szCs w:val="24"/>
        </w:rPr>
        <w:tab/>
      </w:r>
      <w:r w:rsidRPr="00362579">
        <w:rPr>
          <w:rFonts w:ascii="Times New Roman" w:hAnsi="Times New Roman" w:cs="Times New Roman"/>
          <w:b/>
          <w:bCs/>
          <w:sz w:val="24"/>
          <w:szCs w:val="24"/>
        </w:rPr>
        <w:tab/>
        <w:t>3</w:t>
      </w:r>
    </w:p>
    <w:p w14:paraId="1938C8F4" w14:textId="5E05B62D" w:rsidR="00BC1502" w:rsidRPr="00362579" w:rsidRDefault="00BC1502" w:rsidP="00362579">
      <w:pPr>
        <w:spacing w:line="276" w:lineRule="auto"/>
        <w:jc w:val="both"/>
        <w:rPr>
          <w:rFonts w:ascii="Times New Roman" w:hAnsi="Times New Roman" w:cs="Times New Roman"/>
          <w:b/>
          <w:bCs/>
          <w:sz w:val="24"/>
          <w:szCs w:val="24"/>
        </w:rPr>
      </w:pPr>
      <w:r w:rsidRPr="00362579">
        <w:rPr>
          <w:rFonts w:ascii="Times New Roman" w:hAnsi="Times New Roman" w:cs="Times New Roman"/>
          <w:b/>
          <w:bCs/>
          <w:sz w:val="24"/>
          <w:szCs w:val="24"/>
        </w:rPr>
        <w:t>Glossary</w:t>
      </w:r>
      <w:r w:rsidRPr="00362579">
        <w:rPr>
          <w:rFonts w:ascii="Times New Roman" w:hAnsi="Times New Roman" w:cs="Times New Roman"/>
          <w:b/>
          <w:bCs/>
          <w:sz w:val="24"/>
          <w:szCs w:val="24"/>
        </w:rPr>
        <w:tab/>
      </w:r>
      <w:r w:rsidRPr="00362579">
        <w:rPr>
          <w:rFonts w:ascii="Times New Roman" w:hAnsi="Times New Roman" w:cs="Times New Roman"/>
          <w:b/>
          <w:bCs/>
          <w:sz w:val="24"/>
          <w:szCs w:val="24"/>
        </w:rPr>
        <w:tab/>
      </w:r>
      <w:r w:rsidRPr="00362579">
        <w:rPr>
          <w:rFonts w:ascii="Times New Roman" w:hAnsi="Times New Roman" w:cs="Times New Roman"/>
          <w:b/>
          <w:bCs/>
          <w:sz w:val="24"/>
          <w:szCs w:val="24"/>
        </w:rPr>
        <w:tab/>
      </w:r>
      <w:r w:rsidRPr="00362579">
        <w:rPr>
          <w:rFonts w:ascii="Times New Roman" w:hAnsi="Times New Roman" w:cs="Times New Roman"/>
          <w:b/>
          <w:bCs/>
          <w:sz w:val="24"/>
          <w:szCs w:val="24"/>
        </w:rPr>
        <w:tab/>
      </w:r>
      <w:r w:rsidRPr="00362579">
        <w:rPr>
          <w:rFonts w:ascii="Times New Roman" w:hAnsi="Times New Roman" w:cs="Times New Roman"/>
          <w:b/>
          <w:bCs/>
          <w:sz w:val="24"/>
          <w:szCs w:val="24"/>
        </w:rPr>
        <w:tab/>
      </w:r>
      <w:r w:rsidRPr="00362579">
        <w:rPr>
          <w:rFonts w:ascii="Times New Roman" w:hAnsi="Times New Roman" w:cs="Times New Roman"/>
          <w:b/>
          <w:bCs/>
          <w:sz w:val="24"/>
          <w:szCs w:val="24"/>
        </w:rPr>
        <w:tab/>
      </w:r>
      <w:r w:rsidRPr="00362579">
        <w:rPr>
          <w:rFonts w:ascii="Times New Roman" w:hAnsi="Times New Roman" w:cs="Times New Roman"/>
          <w:b/>
          <w:bCs/>
          <w:sz w:val="24"/>
          <w:szCs w:val="24"/>
        </w:rPr>
        <w:tab/>
      </w:r>
      <w:r w:rsidRPr="00362579">
        <w:rPr>
          <w:rFonts w:ascii="Times New Roman" w:hAnsi="Times New Roman" w:cs="Times New Roman"/>
          <w:b/>
          <w:bCs/>
          <w:sz w:val="24"/>
          <w:szCs w:val="24"/>
        </w:rPr>
        <w:tab/>
      </w:r>
      <w:r w:rsidRPr="00362579">
        <w:rPr>
          <w:rFonts w:ascii="Times New Roman" w:hAnsi="Times New Roman" w:cs="Times New Roman"/>
          <w:b/>
          <w:bCs/>
          <w:sz w:val="24"/>
          <w:szCs w:val="24"/>
        </w:rPr>
        <w:tab/>
      </w:r>
      <w:r w:rsidRPr="00362579">
        <w:rPr>
          <w:rFonts w:ascii="Times New Roman" w:hAnsi="Times New Roman" w:cs="Times New Roman"/>
          <w:b/>
          <w:bCs/>
          <w:sz w:val="24"/>
          <w:szCs w:val="24"/>
        </w:rPr>
        <w:tab/>
      </w:r>
      <w:r w:rsidRPr="00362579">
        <w:rPr>
          <w:rFonts w:ascii="Times New Roman" w:hAnsi="Times New Roman" w:cs="Times New Roman"/>
          <w:b/>
          <w:bCs/>
          <w:sz w:val="24"/>
          <w:szCs w:val="24"/>
        </w:rPr>
        <w:tab/>
        <w:t>4</w:t>
      </w:r>
    </w:p>
    <w:p w14:paraId="1C2AC028" w14:textId="2E705FE2" w:rsidR="00976948" w:rsidRPr="00362579" w:rsidRDefault="00976948" w:rsidP="00362579">
      <w:pPr>
        <w:spacing w:line="276" w:lineRule="auto"/>
        <w:jc w:val="both"/>
        <w:rPr>
          <w:rFonts w:ascii="Times New Roman" w:hAnsi="Times New Roman" w:cs="Times New Roman"/>
          <w:b/>
          <w:bCs/>
          <w:sz w:val="24"/>
          <w:szCs w:val="24"/>
        </w:rPr>
      </w:pPr>
      <w:r w:rsidRPr="00362579">
        <w:rPr>
          <w:rFonts w:ascii="Times New Roman" w:hAnsi="Times New Roman" w:cs="Times New Roman"/>
          <w:b/>
          <w:bCs/>
          <w:sz w:val="24"/>
          <w:szCs w:val="24"/>
        </w:rPr>
        <w:t>Case Study</w:t>
      </w:r>
      <w:r w:rsidRPr="00362579">
        <w:rPr>
          <w:rFonts w:ascii="Times New Roman" w:hAnsi="Times New Roman" w:cs="Times New Roman"/>
          <w:b/>
          <w:bCs/>
          <w:sz w:val="24"/>
          <w:szCs w:val="24"/>
        </w:rPr>
        <w:tab/>
      </w:r>
      <w:r w:rsidRPr="00362579">
        <w:rPr>
          <w:rFonts w:ascii="Times New Roman" w:hAnsi="Times New Roman" w:cs="Times New Roman"/>
          <w:b/>
          <w:bCs/>
          <w:sz w:val="24"/>
          <w:szCs w:val="24"/>
        </w:rPr>
        <w:tab/>
      </w:r>
      <w:r w:rsidRPr="00362579">
        <w:rPr>
          <w:rFonts w:ascii="Times New Roman" w:hAnsi="Times New Roman" w:cs="Times New Roman"/>
          <w:b/>
          <w:bCs/>
          <w:sz w:val="24"/>
          <w:szCs w:val="24"/>
        </w:rPr>
        <w:tab/>
      </w:r>
      <w:r w:rsidRPr="00362579">
        <w:rPr>
          <w:rFonts w:ascii="Times New Roman" w:hAnsi="Times New Roman" w:cs="Times New Roman"/>
          <w:b/>
          <w:bCs/>
          <w:sz w:val="24"/>
          <w:szCs w:val="24"/>
        </w:rPr>
        <w:tab/>
      </w:r>
      <w:r w:rsidRPr="00362579">
        <w:rPr>
          <w:rFonts w:ascii="Times New Roman" w:hAnsi="Times New Roman" w:cs="Times New Roman"/>
          <w:b/>
          <w:bCs/>
          <w:sz w:val="24"/>
          <w:szCs w:val="24"/>
        </w:rPr>
        <w:tab/>
      </w:r>
      <w:r w:rsidRPr="00362579">
        <w:rPr>
          <w:rFonts w:ascii="Times New Roman" w:hAnsi="Times New Roman" w:cs="Times New Roman"/>
          <w:b/>
          <w:bCs/>
          <w:sz w:val="24"/>
          <w:szCs w:val="24"/>
        </w:rPr>
        <w:tab/>
      </w:r>
      <w:r w:rsidRPr="00362579">
        <w:rPr>
          <w:rFonts w:ascii="Times New Roman" w:hAnsi="Times New Roman" w:cs="Times New Roman"/>
          <w:b/>
          <w:bCs/>
          <w:sz w:val="24"/>
          <w:szCs w:val="24"/>
        </w:rPr>
        <w:tab/>
      </w:r>
      <w:r w:rsidRPr="00362579">
        <w:rPr>
          <w:rFonts w:ascii="Times New Roman" w:hAnsi="Times New Roman" w:cs="Times New Roman"/>
          <w:b/>
          <w:bCs/>
          <w:sz w:val="24"/>
          <w:szCs w:val="24"/>
        </w:rPr>
        <w:tab/>
      </w:r>
      <w:r w:rsidRPr="00362579">
        <w:rPr>
          <w:rFonts w:ascii="Times New Roman" w:hAnsi="Times New Roman" w:cs="Times New Roman"/>
          <w:b/>
          <w:bCs/>
          <w:sz w:val="24"/>
          <w:szCs w:val="24"/>
        </w:rPr>
        <w:tab/>
      </w:r>
      <w:r w:rsidRPr="00362579">
        <w:rPr>
          <w:rFonts w:ascii="Times New Roman" w:hAnsi="Times New Roman" w:cs="Times New Roman"/>
          <w:b/>
          <w:bCs/>
          <w:sz w:val="24"/>
          <w:szCs w:val="24"/>
        </w:rPr>
        <w:tab/>
      </w:r>
      <w:r w:rsidRPr="00362579">
        <w:rPr>
          <w:rFonts w:ascii="Times New Roman" w:hAnsi="Times New Roman" w:cs="Times New Roman"/>
          <w:b/>
          <w:bCs/>
          <w:sz w:val="24"/>
          <w:szCs w:val="24"/>
        </w:rPr>
        <w:tab/>
        <w:t>4</w:t>
      </w:r>
    </w:p>
    <w:p w14:paraId="0798C439" w14:textId="5DAEE29F" w:rsidR="001D7516" w:rsidRPr="00362579" w:rsidRDefault="00842C93" w:rsidP="00362579">
      <w:pPr>
        <w:spacing w:line="276" w:lineRule="auto"/>
        <w:jc w:val="both"/>
        <w:rPr>
          <w:rFonts w:ascii="Times New Roman" w:hAnsi="Times New Roman" w:cs="Times New Roman"/>
          <w:b/>
          <w:bCs/>
          <w:sz w:val="24"/>
          <w:szCs w:val="24"/>
        </w:rPr>
      </w:pPr>
      <w:r w:rsidRPr="00362579">
        <w:rPr>
          <w:rFonts w:ascii="Times New Roman" w:hAnsi="Times New Roman" w:cs="Times New Roman"/>
          <w:b/>
          <w:bCs/>
          <w:sz w:val="24"/>
          <w:szCs w:val="24"/>
        </w:rPr>
        <w:t>Introduction</w:t>
      </w:r>
      <w:r w:rsidR="00BF7E0A" w:rsidRPr="00362579">
        <w:rPr>
          <w:rFonts w:ascii="Times New Roman" w:hAnsi="Times New Roman" w:cs="Times New Roman"/>
          <w:b/>
          <w:bCs/>
          <w:sz w:val="24"/>
          <w:szCs w:val="24"/>
        </w:rPr>
        <w:tab/>
      </w:r>
      <w:r w:rsidR="00BF7E0A" w:rsidRPr="00362579">
        <w:rPr>
          <w:rFonts w:ascii="Times New Roman" w:hAnsi="Times New Roman" w:cs="Times New Roman"/>
          <w:b/>
          <w:bCs/>
          <w:sz w:val="24"/>
          <w:szCs w:val="24"/>
        </w:rPr>
        <w:tab/>
      </w:r>
      <w:r w:rsidR="00BF7E0A" w:rsidRPr="00362579">
        <w:rPr>
          <w:rFonts w:ascii="Times New Roman" w:hAnsi="Times New Roman" w:cs="Times New Roman"/>
          <w:b/>
          <w:bCs/>
          <w:sz w:val="24"/>
          <w:szCs w:val="24"/>
        </w:rPr>
        <w:tab/>
      </w:r>
      <w:r w:rsidR="00BF7E0A" w:rsidRPr="00362579">
        <w:rPr>
          <w:rFonts w:ascii="Times New Roman" w:hAnsi="Times New Roman" w:cs="Times New Roman"/>
          <w:b/>
          <w:bCs/>
          <w:sz w:val="24"/>
          <w:szCs w:val="24"/>
        </w:rPr>
        <w:tab/>
      </w:r>
      <w:r w:rsidR="00BF7E0A" w:rsidRPr="00362579">
        <w:rPr>
          <w:rFonts w:ascii="Times New Roman" w:hAnsi="Times New Roman" w:cs="Times New Roman"/>
          <w:b/>
          <w:bCs/>
          <w:sz w:val="24"/>
          <w:szCs w:val="24"/>
        </w:rPr>
        <w:tab/>
      </w:r>
      <w:r w:rsidR="00BF7E0A" w:rsidRPr="00362579">
        <w:rPr>
          <w:rFonts w:ascii="Times New Roman" w:hAnsi="Times New Roman" w:cs="Times New Roman"/>
          <w:b/>
          <w:bCs/>
          <w:sz w:val="24"/>
          <w:szCs w:val="24"/>
        </w:rPr>
        <w:tab/>
      </w:r>
      <w:r w:rsidR="00BF7E0A" w:rsidRPr="00362579">
        <w:rPr>
          <w:rFonts w:ascii="Times New Roman" w:hAnsi="Times New Roman" w:cs="Times New Roman"/>
          <w:b/>
          <w:bCs/>
          <w:sz w:val="24"/>
          <w:szCs w:val="24"/>
        </w:rPr>
        <w:tab/>
      </w:r>
      <w:r w:rsidR="00BF7E0A" w:rsidRPr="00362579">
        <w:rPr>
          <w:rFonts w:ascii="Times New Roman" w:hAnsi="Times New Roman" w:cs="Times New Roman"/>
          <w:b/>
          <w:bCs/>
          <w:sz w:val="24"/>
          <w:szCs w:val="24"/>
        </w:rPr>
        <w:tab/>
      </w:r>
      <w:r w:rsidR="00BF7E0A" w:rsidRPr="00362579">
        <w:rPr>
          <w:rFonts w:ascii="Times New Roman" w:hAnsi="Times New Roman" w:cs="Times New Roman"/>
          <w:b/>
          <w:bCs/>
          <w:sz w:val="24"/>
          <w:szCs w:val="24"/>
        </w:rPr>
        <w:tab/>
      </w:r>
      <w:r w:rsidR="00BF7E0A" w:rsidRPr="00362579">
        <w:rPr>
          <w:rFonts w:ascii="Times New Roman" w:hAnsi="Times New Roman" w:cs="Times New Roman"/>
          <w:b/>
          <w:bCs/>
          <w:sz w:val="24"/>
          <w:szCs w:val="24"/>
        </w:rPr>
        <w:tab/>
      </w:r>
      <w:r w:rsidR="00BF7E0A" w:rsidRPr="00362579">
        <w:rPr>
          <w:rFonts w:ascii="Times New Roman" w:hAnsi="Times New Roman" w:cs="Times New Roman"/>
          <w:b/>
          <w:bCs/>
          <w:sz w:val="24"/>
          <w:szCs w:val="24"/>
        </w:rPr>
        <w:tab/>
      </w:r>
      <w:r w:rsidR="00BC1502" w:rsidRPr="00362579">
        <w:rPr>
          <w:rFonts w:ascii="Times New Roman" w:hAnsi="Times New Roman" w:cs="Times New Roman"/>
          <w:b/>
          <w:bCs/>
          <w:sz w:val="24"/>
          <w:szCs w:val="24"/>
        </w:rPr>
        <w:t>5</w:t>
      </w:r>
    </w:p>
    <w:p w14:paraId="09CDB3C2" w14:textId="18734C1C" w:rsidR="00842C93" w:rsidRPr="00362579" w:rsidRDefault="00842C93" w:rsidP="00362579">
      <w:pPr>
        <w:spacing w:line="276" w:lineRule="auto"/>
        <w:jc w:val="both"/>
        <w:rPr>
          <w:rFonts w:ascii="Times New Roman" w:hAnsi="Times New Roman" w:cs="Times New Roman"/>
          <w:b/>
          <w:bCs/>
          <w:i/>
          <w:iCs/>
          <w:sz w:val="24"/>
          <w:szCs w:val="24"/>
        </w:rPr>
      </w:pPr>
      <w:r w:rsidRPr="00362579">
        <w:rPr>
          <w:rFonts w:ascii="Times New Roman" w:hAnsi="Times New Roman" w:cs="Times New Roman"/>
          <w:b/>
          <w:bCs/>
          <w:sz w:val="24"/>
          <w:szCs w:val="24"/>
        </w:rPr>
        <w:t>1</w:t>
      </w:r>
      <w:r w:rsidR="004A1C0E" w:rsidRPr="00362579">
        <w:rPr>
          <w:rFonts w:ascii="Times New Roman" w:hAnsi="Times New Roman" w:cs="Times New Roman"/>
          <w:b/>
          <w:bCs/>
          <w:sz w:val="24"/>
          <w:szCs w:val="24"/>
        </w:rPr>
        <w:t>.</w:t>
      </w:r>
      <w:r w:rsidRPr="00362579">
        <w:rPr>
          <w:rFonts w:ascii="Times New Roman" w:hAnsi="Times New Roman" w:cs="Times New Roman"/>
          <w:b/>
          <w:bCs/>
          <w:sz w:val="24"/>
          <w:szCs w:val="24"/>
        </w:rPr>
        <w:t xml:space="preserve"> </w:t>
      </w:r>
      <w:r w:rsidR="00D6573F" w:rsidRPr="00362579">
        <w:rPr>
          <w:rFonts w:ascii="Times New Roman" w:hAnsi="Times New Roman" w:cs="Times New Roman"/>
          <w:b/>
          <w:bCs/>
          <w:sz w:val="24"/>
          <w:szCs w:val="24"/>
        </w:rPr>
        <w:t>Multiple Personality Disorder and Dissociative Identity Disorder</w:t>
      </w:r>
      <w:r w:rsidR="00D6573F" w:rsidRPr="00362579">
        <w:rPr>
          <w:rFonts w:ascii="Times New Roman" w:hAnsi="Times New Roman" w:cs="Times New Roman"/>
          <w:b/>
          <w:bCs/>
          <w:sz w:val="24"/>
          <w:szCs w:val="24"/>
        </w:rPr>
        <w:tab/>
      </w:r>
      <w:r w:rsidR="00D6573F" w:rsidRPr="00362579">
        <w:rPr>
          <w:rFonts w:ascii="Times New Roman" w:hAnsi="Times New Roman" w:cs="Times New Roman"/>
          <w:b/>
          <w:bCs/>
          <w:sz w:val="24"/>
          <w:szCs w:val="24"/>
        </w:rPr>
        <w:tab/>
      </w:r>
      <w:r w:rsidR="00D6573F" w:rsidRPr="00362579">
        <w:rPr>
          <w:rFonts w:ascii="Times New Roman" w:hAnsi="Times New Roman" w:cs="Times New Roman"/>
          <w:b/>
          <w:bCs/>
          <w:sz w:val="24"/>
          <w:szCs w:val="24"/>
        </w:rPr>
        <w:tab/>
      </w:r>
      <w:r w:rsidR="00532AEC">
        <w:rPr>
          <w:rFonts w:ascii="Times New Roman" w:hAnsi="Times New Roman" w:cs="Times New Roman"/>
          <w:b/>
          <w:bCs/>
          <w:sz w:val="24"/>
          <w:szCs w:val="24"/>
        </w:rPr>
        <w:t>5</w:t>
      </w:r>
    </w:p>
    <w:p w14:paraId="2AA1C79B" w14:textId="0B04FD1E" w:rsidR="00D6573F" w:rsidRPr="00362579" w:rsidRDefault="00D6573F" w:rsidP="00362579">
      <w:pPr>
        <w:spacing w:line="276" w:lineRule="auto"/>
        <w:ind w:firstLine="720"/>
        <w:rPr>
          <w:rFonts w:ascii="Times New Roman" w:hAnsi="Times New Roman" w:cs="Times New Roman"/>
          <w:sz w:val="24"/>
          <w:szCs w:val="24"/>
        </w:rPr>
      </w:pPr>
      <w:r w:rsidRPr="00362579">
        <w:rPr>
          <w:rFonts w:ascii="Times New Roman" w:hAnsi="Times New Roman" w:cs="Times New Roman"/>
          <w:sz w:val="24"/>
          <w:szCs w:val="24"/>
        </w:rPr>
        <w:t>1.1 Conceptual Differences between MPD and DID</w:t>
      </w:r>
      <w:r w:rsidRPr="00362579">
        <w:rPr>
          <w:rFonts w:ascii="Times New Roman" w:hAnsi="Times New Roman" w:cs="Times New Roman"/>
          <w:sz w:val="24"/>
          <w:szCs w:val="24"/>
        </w:rPr>
        <w:tab/>
      </w:r>
      <w:r w:rsidRPr="00362579">
        <w:rPr>
          <w:rFonts w:ascii="Times New Roman" w:hAnsi="Times New Roman" w:cs="Times New Roman"/>
          <w:sz w:val="24"/>
          <w:szCs w:val="24"/>
        </w:rPr>
        <w:tab/>
      </w:r>
      <w:r w:rsidRPr="00362579">
        <w:rPr>
          <w:rFonts w:ascii="Times New Roman" w:hAnsi="Times New Roman" w:cs="Times New Roman"/>
          <w:sz w:val="24"/>
          <w:szCs w:val="24"/>
        </w:rPr>
        <w:tab/>
      </w:r>
      <w:r w:rsidRPr="00362579">
        <w:rPr>
          <w:rFonts w:ascii="Times New Roman" w:hAnsi="Times New Roman" w:cs="Times New Roman"/>
          <w:sz w:val="24"/>
          <w:szCs w:val="24"/>
        </w:rPr>
        <w:tab/>
      </w:r>
      <w:r w:rsidRPr="00362579">
        <w:rPr>
          <w:rFonts w:ascii="Times New Roman" w:hAnsi="Times New Roman" w:cs="Times New Roman"/>
          <w:sz w:val="24"/>
          <w:szCs w:val="24"/>
        </w:rPr>
        <w:tab/>
      </w:r>
      <w:r w:rsidRPr="00362579">
        <w:rPr>
          <w:rFonts w:ascii="Times New Roman" w:hAnsi="Times New Roman" w:cs="Times New Roman"/>
          <w:b/>
          <w:bCs/>
          <w:sz w:val="24"/>
          <w:szCs w:val="24"/>
        </w:rPr>
        <w:t>6</w:t>
      </w:r>
    </w:p>
    <w:p w14:paraId="6D5250E6" w14:textId="76C45C2A" w:rsidR="00D6573F" w:rsidRPr="00362579" w:rsidRDefault="00D6573F" w:rsidP="00362579">
      <w:pPr>
        <w:spacing w:line="276" w:lineRule="auto"/>
        <w:ind w:firstLine="720"/>
        <w:rPr>
          <w:rFonts w:ascii="Times New Roman" w:hAnsi="Times New Roman" w:cs="Times New Roman"/>
          <w:sz w:val="24"/>
          <w:szCs w:val="24"/>
        </w:rPr>
      </w:pPr>
      <w:r w:rsidRPr="00362579">
        <w:rPr>
          <w:rFonts w:ascii="Times New Roman" w:hAnsi="Times New Roman" w:cs="Times New Roman"/>
          <w:sz w:val="24"/>
          <w:szCs w:val="24"/>
        </w:rPr>
        <w:t>1.2 Dissociative Amnesia</w:t>
      </w:r>
      <w:r w:rsidR="00B03723" w:rsidRPr="00362579">
        <w:rPr>
          <w:rFonts w:ascii="Times New Roman" w:hAnsi="Times New Roman" w:cs="Times New Roman"/>
          <w:sz w:val="24"/>
          <w:szCs w:val="24"/>
        </w:rPr>
        <w:tab/>
      </w:r>
      <w:r w:rsidR="00B03723" w:rsidRPr="00362579">
        <w:rPr>
          <w:rFonts w:ascii="Times New Roman" w:hAnsi="Times New Roman" w:cs="Times New Roman"/>
          <w:sz w:val="24"/>
          <w:szCs w:val="24"/>
        </w:rPr>
        <w:tab/>
      </w:r>
      <w:r w:rsidR="00B03723" w:rsidRPr="00362579">
        <w:rPr>
          <w:rFonts w:ascii="Times New Roman" w:hAnsi="Times New Roman" w:cs="Times New Roman"/>
          <w:sz w:val="24"/>
          <w:szCs w:val="24"/>
        </w:rPr>
        <w:tab/>
      </w:r>
      <w:r w:rsidR="00B03723" w:rsidRPr="00362579">
        <w:rPr>
          <w:rFonts w:ascii="Times New Roman" w:hAnsi="Times New Roman" w:cs="Times New Roman"/>
          <w:sz w:val="24"/>
          <w:szCs w:val="24"/>
        </w:rPr>
        <w:tab/>
      </w:r>
      <w:r w:rsidR="00B03723" w:rsidRPr="00362579">
        <w:rPr>
          <w:rFonts w:ascii="Times New Roman" w:hAnsi="Times New Roman" w:cs="Times New Roman"/>
          <w:sz w:val="24"/>
          <w:szCs w:val="24"/>
        </w:rPr>
        <w:tab/>
      </w:r>
      <w:r w:rsidR="00B03723" w:rsidRPr="00362579">
        <w:rPr>
          <w:rFonts w:ascii="Times New Roman" w:hAnsi="Times New Roman" w:cs="Times New Roman"/>
          <w:sz w:val="24"/>
          <w:szCs w:val="24"/>
        </w:rPr>
        <w:tab/>
      </w:r>
      <w:r w:rsidR="00B03723" w:rsidRPr="00362579">
        <w:rPr>
          <w:rFonts w:ascii="Times New Roman" w:hAnsi="Times New Roman" w:cs="Times New Roman"/>
          <w:sz w:val="24"/>
          <w:szCs w:val="24"/>
        </w:rPr>
        <w:tab/>
      </w:r>
      <w:r w:rsidR="00B03723" w:rsidRPr="00362579">
        <w:rPr>
          <w:rFonts w:ascii="Times New Roman" w:hAnsi="Times New Roman" w:cs="Times New Roman"/>
          <w:sz w:val="24"/>
          <w:szCs w:val="24"/>
        </w:rPr>
        <w:tab/>
      </w:r>
      <w:r w:rsidR="00532AEC">
        <w:rPr>
          <w:rFonts w:ascii="Times New Roman" w:hAnsi="Times New Roman" w:cs="Times New Roman"/>
          <w:b/>
          <w:bCs/>
          <w:sz w:val="24"/>
          <w:szCs w:val="24"/>
        </w:rPr>
        <w:t>7</w:t>
      </w:r>
    </w:p>
    <w:p w14:paraId="5B86AAD4" w14:textId="0631C310" w:rsidR="00B03723" w:rsidRPr="00362579" w:rsidRDefault="00B03723" w:rsidP="00362579">
      <w:pPr>
        <w:spacing w:line="276" w:lineRule="auto"/>
        <w:ind w:firstLine="720"/>
        <w:rPr>
          <w:rFonts w:ascii="Times New Roman" w:hAnsi="Times New Roman" w:cs="Times New Roman"/>
          <w:sz w:val="24"/>
          <w:szCs w:val="24"/>
        </w:rPr>
      </w:pPr>
      <w:r w:rsidRPr="00362579">
        <w:rPr>
          <w:rFonts w:ascii="Times New Roman" w:hAnsi="Times New Roman" w:cs="Times New Roman"/>
          <w:sz w:val="24"/>
          <w:szCs w:val="24"/>
        </w:rPr>
        <w:t>1.3 Disruption of Identity</w:t>
      </w:r>
      <w:r w:rsidRPr="00362579">
        <w:rPr>
          <w:rFonts w:ascii="Times New Roman" w:hAnsi="Times New Roman" w:cs="Times New Roman"/>
          <w:sz w:val="24"/>
          <w:szCs w:val="24"/>
        </w:rPr>
        <w:tab/>
      </w:r>
      <w:r w:rsidRPr="00362579">
        <w:rPr>
          <w:rFonts w:ascii="Times New Roman" w:hAnsi="Times New Roman" w:cs="Times New Roman"/>
          <w:sz w:val="24"/>
          <w:szCs w:val="24"/>
        </w:rPr>
        <w:tab/>
      </w:r>
      <w:r w:rsidRPr="00362579">
        <w:rPr>
          <w:rFonts w:ascii="Times New Roman" w:hAnsi="Times New Roman" w:cs="Times New Roman"/>
          <w:sz w:val="24"/>
          <w:szCs w:val="24"/>
        </w:rPr>
        <w:tab/>
      </w:r>
      <w:r w:rsidRPr="00362579">
        <w:rPr>
          <w:rFonts w:ascii="Times New Roman" w:hAnsi="Times New Roman" w:cs="Times New Roman"/>
          <w:sz w:val="24"/>
          <w:szCs w:val="24"/>
        </w:rPr>
        <w:tab/>
      </w:r>
      <w:r w:rsidRPr="00362579">
        <w:rPr>
          <w:rFonts w:ascii="Times New Roman" w:hAnsi="Times New Roman" w:cs="Times New Roman"/>
          <w:sz w:val="24"/>
          <w:szCs w:val="24"/>
        </w:rPr>
        <w:tab/>
      </w:r>
      <w:r w:rsidRPr="00362579">
        <w:rPr>
          <w:rFonts w:ascii="Times New Roman" w:hAnsi="Times New Roman" w:cs="Times New Roman"/>
          <w:sz w:val="24"/>
          <w:szCs w:val="24"/>
        </w:rPr>
        <w:tab/>
      </w:r>
      <w:r w:rsidRPr="00362579">
        <w:rPr>
          <w:rFonts w:ascii="Times New Roman" w:hAnsi="Times New Roman" w:cs="Times New Roman"/>
          <w:sz w:val="24"/>
          <w:szCs w:val="24"/>
        </w:rPr>
        <w:tab/>
      </w:r>
      <w:r w:rsidRPr="00362579">
        <w:rPr>
          <w:rFonts w:ascii="Times New Roman" w:hAnsi="Times New Roman" w:cs="Times New Roman"/>
          <w:sz w:val="24"/>
          <w:szCs w:val="24"/>
        </w:rPr>
        <w:tab/>
      </w:r>
      <w:r w:rsidR="007A1D48">
        <w:rPr>
          <w:rFonts w:ascii="Times New Roman" w:hAnsi="Times New Roman" w:cs="Times New Roman"/>
          <w:b/>
          <w:bCs/>
          <w:sz w:val="24"/>
          <w:szCs w:val="24"/>
        </w:rPr>
        <w:t>9</w:t>
      </w:r>
    </w:p>
    <w:p w14:paraId="3F1B5A59" w14:textId="0E915A13" w:rsidR="00AE40AB" w:rsidRPr="00362579" w:rsidRDefault="00AE40AB" w:rsidP="00362579">
      <w:pPr>
        <w:spacing w:line="276" w:lineRule="auto"/>
        <w:rPr>
          <w:rFonts w:ascii="Times New Roman" w:hAnsi="Times New Roman" w:cs="Times New Roman"/>
          <w:b/>
          <w:bCs/>
          <w:sz w:val="24"/>
          <w:szCs w:val="24"/>
        </w:rPr>
      </w:pPr>
      <w:r w:rsidRPr="00362579">
        <w:rPr>
          <w:rFonts w:ascii="Times New Roman" w:hAnsi="Times New Roman" w:cs="Times New Roman"/>
          <w:sz w:val="24"/>
          <w:szCs w:val="24"/>
        </w:rPr>
        <w:tab/>
      </w:r>
      <w:r w:rsidR="00A81F50" w:rsidRPr="00362579">
        <w:rPr>
          <w:rFonts w:ascii="Times New Roman" w:hAnsi="Times New Roman" w:cs="Times New Roman"/>
          <w:sz w:val="24"/>
          <w:szCs w:val="24"/>
        </w:rPr>
        <w:tab/>
      </w:r>
      <w:r w:rsidR="00B03723" w:rsidRPr="00362579">
        <w:rPr>
          <w:rFonts w:ascii="Times New Roman" w:hAnsi="Times New Roman" w:cs="Times New Roman"/>
          <w:sz w:val="24"/>
          <w:szCs w:val="24"/>
        </w:rPr>
        <w:t>1.3.1 Example of disruption in identity</w:t>
      </w:r>
      <w:r w:rsidR="00B03723" w:rsidRPr="00362579">
        <w:rPr>
          <w:rFonts w:ascii="Times New Roman" w:hAnsi="Times New Roman" w:cs="Times New Roman"/>
          <w:sz w:val="24"/>
          <w:szCs w:val="24"/>
        </w:rPr>
        <w:tab/>
      </w:r>
      <w:r w:rsidR="00B03723" w:rsidRPr="00362579">
        <w:rPr>
          <w:rFonts w:ascii="Times New Roman" w:hAnsi="Times New Roman" w:cs="Times New Roman"/>
          <w:b/>
          <w:bCs/>
          <w:sz w:val="24"/>
          <w:szCs w:val="24"/>
        </w:rPr>
        <w:tab/>
      </w:r>
      <w:r w:rsidR="00B03723" w:rsidRPr="00362579">
        <w:rPr>
          <w:rFonts w:ascii="Times New Roman" w:hAnsi="Times New Roman" w:cs="Times New Roman"/>
          <w:b/>
          <w:bCs/>
          <w:sz w:val="24"/>
          <w:szCs w:val="24"/>
        </w:rPr>
        <w:tab/>
      </w:r>
      <w:r w:rsidR="00B03723" w:rsidRPr="00362579">
        <w:rPr>
          <w:rFonts w:ascii="Times New Roman" w:hAnsi="Times New Roman" w:cs="Times New Roman"/>
          <w:b/>
          <w:bCs/>
          <w:sz w:val="24"/>
          <w:szCs w:val="24"/>
        </w:rPr>
        <w:tab/>
      </w:r>
      <w:r w:rsidR="00B03723" w:rsidRPr="00362579">
        <w:rPr>
          <w:rFonts w:ascii="Times New Roman" w:hAnsi="Times New Roman" w:cs="Times New Roman"/>
          <w:b/>
          <w:bCs/>
          <w:sz w:val="24"/>
          <w:szCs w:val="24"/>
        </w:rPr>
        <w:tab/>
        <w:t>9</w:t>
      </w:r>
    </w:p>
    <w:p w14:paraId="549B9436" w14:textId="68D5CEF1" w:rsidR="00AE40AB" w:rsidRPr="00362579" w:rsidRDefault="006B6ED9" w:rsidP="00362579">
      <w:pPr>
        <w:spacing w:line="276" w:lineRule="auto"/>
        <w:rPr>
          <w:rFonts w:ascii="Times New Roman" w:hAnsi="Times New Roman" w:cs="Times New Roman"/>
          <w:b/>
          <w:bCs/>
          <w:sz w:val="24"/>
          <w:szCs w:val="24"/>
        </w:rPr>
      </w:pPr>
      <w:r w:rsidRPr="00362579">
        <w:rPr>
          <w:rFonts w:ascii="Times New Roman" w:hAnsi="Times New Roman" w:cs="Times New Roman"/>
          <w:b/>
          <w:bCs/>
          <w:sz w:val="24"/>
          <w:szCs w:val="24"/>
        </w:rPr>
        <w:t>2</w:t>
      </w:r>
      <w:r w:rsidR="004A1C0E" w:rsidRPr="00362579">
        <w:rPr>
          <w:rFonts w:ascii="Times New Roman" w:hAnsi="Times New Roman" w:cs="Times New Roman"/>
          <w:b/>
          <w:bCs/>
          <w:sz w:val="24"/>
          <w:szCs w:val="24"/>
        </w:rPr>
        <w:t xml:space="preserve">. </w:t>
      </w:r>
      <w:r w:rsidR="00E255F8" w:rsidRPr="00362579">
        <w:rPr>
          <w:rFonts w:ascii="Times New Roman" w:hAnsi="Times New Roman" w:cs="Times New Roman"/>
          <w:b/>
          <w:bCs/>
          <w:sz w:val="24"/>
          <w:szCs w:val="24"/>
        </w:rPr>
        <w:t>Philosophical Theories of Personal Identity</w:t>
      </w:r>
      <w:r w:rsidR="00E255F8" w:rsidRPr="00362579">
        <w:rPr>
          <w:rFonts w:ascii="Times New Roman" w:hAnsi="Times New Roman" w:cs="Times New Roman"/>
          <w:b/>
          <w:bCs/>
          <w:sz w:val="24"/>
          <w:szCs w:val="24"/>
        </w:rPr>
        <w:tab/>
      </w:r>
      <w:r w:rsidR="00E255F8" w:rsidRPr="00362579">
        <w:rPr>
          <w:rFonts w:ascii="Times New Roman" w:hAnsi="Times New Roman" w:cs="Times New Roman"/>
          <w:b/>
          <w:bCs/>
          <w:sz w:val="24"/>
          <w:szCs w:val="24"/>
        </w:rPr>
        <w:tab/>
      </w:r>
      <w:r w:rsidR="00E255F8" w:rsidRPr="00362579">
        <w:rPr>
          <w:rFonts w:ascii="Times New Roman" w:hAnsi="Times New Roman" w:cs="Times New Roman"/>
          <w:b/>
          <w:bCs/>
          <w:sz w:val="24"/>
          <w:szCs w:val="24"/>
        </w:rPr>
        <w:tab/>
      </w:r>
      <w:r w:rsidR="00E255F8" w:rsidRPr="00362579">
        <w:rPr>
          <w:rFonts w:ascii="Times New Roman" w:hAnsi="Times New Roman" w:cs="Times New Roman"/>
          <w:b/>
          <w:bCs/>
          <w:sz w:val="24"/>
          <w:szCs w:val="24"/>
        </w:rPr>
        <w:tab/>
      </w:r>
      <w:r w:rsidR="00E255F8" w:rsidRPr="00362579">
        <w:rPr>
          <w:rFonts w:ascii="Times New Roman" w:hAnsi="Times New Roman" w:cs="Times New Roman"/>
          <w:b/>
          <w:bCs/>
          <w:sz w:val="24"/>
          <w:szCs w:val="24"/>
        </w:rPr>
        <w:tab/>
      </w:r>
      <w:r w:rsidR="004A1C0E" w:rsidRPr="00362579">
        <w:rPr>
          <w:rFonts w:ascii="Times New Roman" w:hAnsi="Times New Roman" w:cs="Times New Roman"/>
          <w:b/>
          <w:bCs/>
          <w:sz w:val="24"/>
          <w:szCs w:val="24"/>
        </w:rPr>
        <w:tab/>
      </w:r>
      <w:r w:rsidR="00D12EFC">
        <w:rPr>
          <w:rFonts w:ascii="Times New Roman" w:hAnsi="Times New Roman" w:cs="Times New Roman"/>
          <w:b/>
          <w:bCs/>
          <w:sz w:val="24"/>
          <w:szCs w:val="24"/>
        </w:rPr>
        <w:t>10</w:t>
      </w:r>
    </w:p>
    <w:p w14:paraId="6CAEB2D6" w14:textId="2A0A7F3D" w:rsidR="00A0106D" w:rsidRPr="00362579" w:rsidRDefault="006B6ED9" w:rsidP="00362579">
      <w:pPr>
        <w:spacing w:line="276" w:lineRule="auto"/>
        <w:ind w:firstLine="720"/>
        <w:jc w:val="both"/>
        <w:rPr>
          <w:rFonts w:ascii="Times New Roman" w:hAnsi="Times New Roman" w:cs="Times New Roman"/>
          <w:sz w:val="24"/>
          <w:szCs w:val="24"/>
        </w:rPr>
      </w:pPr>
      <w:r w:rsidRPr="00362579">
        <w:rPr>
          <w:rFonts w:ascii="Times New Roman" w:hAnsi="Times New Roman" w:cs="Times New Roman"/>
          <w:sz w:val="24"/>
          <w:szCs w:val="24"/>
        </w:rPr>
        <w:t xml:space="preserve">2.1 </w:t>
      </w:r>
      <w:r w:rsidR="00A0106D" w:rsidRPr="00362579">
        <w:rPr>
          <w:rFonts w:ascii="Times New Roman" w:hAnsi="Times New Roman" w:cs="Times New Roman"/>
          <w:sz w:val="24"/>
          <w:szCs w:val="24"/>
        </w:rPr>
        <w:t xml:space="preserve">Body Persistence </w:t>
      </w:r>
      <w:r w:rsidR="00976948" w:rsidRPr="00362579">
        <w:rPr>
          <w:rFonts w:ascii="Times New Roman" w:hAnsi="Times New Roman" w:cs="Times New Roman"/>
          <w:sz w:val="24"/>
          <w:szCs w:val="24"/>
        </w:rPr>
        <w:tab/>
      </w:r>
      <w:r w:rsidR="00976948" w:rsidRPr="00362579">
        <w:rPr>
          <w:rFonts w:ascii="Times New Roman" w:hAnsi="Times New Roman" w:cs="Times New Roman"/>
          <w:sz w:val="24"/>
          <w:szCs w:val="24"/>
        </w:rPr>
        <w:tab/>
      </w:r>
      <w:r w:rsidR="00976948" w:rsidRPr="00362579">
        <w:rPr>
          <w:rFonts w:ascii="Times New Roman" w:hAnsi="Times New Roman" w:cs="Times New Roman"/>
          <w:sz w:val="24"/>
          <w:szCs w:val="24"/>
        </w:rPr>
        <w:tab/>
      </w:r>
      <w:r w:rsidR="00976948" w:rsidRPr="00362579">
        <w:rPr>
          <w:rFonts w:ascii="Times New Roman" w:hAnsi="Times New Roman" w:cs="Times New Roman"/>
          <w:sz w:val="24"/>
          <w:szCs w:val="24"/>
        </w:rPr>
        <w:tab/>
      </w:r>
      <w:r w:rsidR="00976948" w:rsidRPr="00362579">
        <w:rPr>
          <w:rFonts w:ascii="Times New Roman" w:hAnsi="Times New Roman" w:cs="Times New Roman"/>
          <w:sz w:val="24"/>
          <w:szCs w:val="24"/>
        </w:rPr>
        <w:tab/>
      </w:r>
      <w:r w:rsidR="00976948" w:rsidRPr="00362579">
        <w:rPr>
          <w:rFonts w:ascii="Times New Roman" w:hAnsi="Times New Roman" w:cs="Times New Roman"/>
          <w:sz w:val="24"/>
          <w:szCs w:val="24"/>
        </w:rPr>
        <w:tab/>
      </w:r>
      <w:r w:rsidR="00976948" w:rsidRPr="00362579">
        <w:rPr>
          <w:rFonts w:ascii="Times New Roman" w:hAnsi="Times New Roman" w:cs="Times New Roman"/>
          <w:sz w:val="24"/>
          <w:szCs w:val="24"/>
        </w:rPr>
        <w:tab/>
      </w:r>
      <w:r w:rsidR="00976948" w:rsidRPr="00362579">
        <w:rPr>
          <w:rFonts w:ascii="Times New Roman" w:hAnsi="Times New Roman" w:cs="Times New Roman"/>
          <w:sz w:val="24"/>
          <w:szCs w:val="24"/>
        </w:rPr>
        <w:tab/>
      </w:r>
      <w:r w:rsidR="00976948" w:rsidRPr="00362579">
        <w:rPr>
          <w:rFonts w:ascii="Times New Roman" w:hAnsi="Times New Roman" w:cs="Times New Roman"/>
          <w:sz w:val="24"/>
          <w:szCs w:val="24"/>
        </w:rPr>
        <w:tab/>
      </w:r>
      <w:r w:rsidR="00045D2F" w:rsidRPr="00362579">
        <w:rPr>
          <w:rFonts w:ascii="Times New Roman" w:hAnsi="Times New Roman" w:cs="Times New Roman"/>
          <w:b/>
          <w:bCs/>
          <w:sz w:val="24"/>
          <w:szCs w:val="24"/>
        </w:rPr>
        <w:t>1</w:t>
      </w:r>
      <w:r w:rsidR="00532AEC">
        <w:rPr>
          <w:rFonts w:ascii="Times New Roman" w:hAnsi="Times New Roman" w:cs="Times New Roman"/>
          <w:b/>
          <w:bCs/>
          <w:sz w:val="24"/>
          <w:szCs w:val="24"/>
        </w:rPr>
        <w:t>0</w:t>
      </w:r>
    </w:p>
    <w:p w14:paraId="3C37D512" w14:textId="0E60F299" w:rsidR="006B6ED9" w:rsidRPr="00362579" w:rsidRDefault="006B6ED9" w:rsidP="00362579">
      <w:pPr>
        <w:spacing w:line="276" w:lineRule="auto"/>
        <w:ind w:firstLine="720"/>
        <w:jc w:val="both"/>
        <w:rPr>
          <w:rFonts w:ascii="Times New Roman" w:hAnsi="Times New Roman" w:cs="Times New Roman"/>
          <w:sz w:val="24"/>
          <w:szCs w:val="24"/>
        </w:rPr>
      </w:pPr>
      <w:r w:rsidRPr="00362579">
        <w:rPr>
          <w:rFonts w:ascii="Times New Roman" w:hAnsi="Times New Roman" w:cs="Times New Roman"/>
          <w:sz w:val="24"/>
          <w:szCs w:val="24"/>
        </w:rPr>
        <w:t xml:space="preserve">2.2 </w:t>
      </w:r>
      <w:r w:rsidR="009B64E5" w:rsidRPr="00362579">
        <w:rPr>
          <w:rFonts w:ascii="Times New Roman" w:hAnsi="Times New Roman" w:cs="Times New Roman"/>
          <w:sz w:val="24"/>
          <w:szCs w:val="24"/>
        </w:rPr>
        <w:t>Lockean Theory</w:t>
      </w:r>
      <w:r w:rsidR="00045D2F" w:rsidRPr="00362579">
        <w:rPr>
          <w:rFonts w:ascii="Times New Roman" w:hAnsi="Times New Roman" w:cs="Times New Roman"/>
          <w:sz w:val="24"/>
          <w:szCs w:val="24"/>
        </w:rPr>
        <w:tab/>
      </w:r>
      <w:r w:rsidR="00045D2F" w:rsidRPr="00362579">
        <w:rPr>
          <w:rFonts w:ascii="Times New Roman" w:hAnsi="Times New Roman" w:cs="Times New Roman"/>
          <w:sz w:val="24"/>
          <w:szCs w:val="24"/>
        </w:rPr>
        <w:tab/>
      </w:r>
      <w:r w:rsidR="00045D2F" w:rsidRPr="00362579">
        <w:rPr>
          <w:rFonts w:ascii="Times New Roman" w:hAnsi="Times New Roman" w:cs="Times New Roman"/>
          <w:sz w:val="24"/>
          <w:szCs w:val="24"/>
        </w:rPr>
        <w:tab/>
      </w:r>
      <w:r w:rsidR="00045D2F" w:rsidRPr="00362579">
        <w:rPr>
          <w:rFonts w:ascii="Times New Roman" w:hAnsi="Times New Roman" w:cs="Times New Roman"/>
          <w:sz w:val="24"/>
          <w:szCs w:val="24"/>
        </w:rPr>
        <w:tab/>
      </w:r>
      <w:r w:rsidR="00045D2F" w:rsidRPr="00362579">
        <w:rPr>
          <w:rFonts w:ascii="Times New Roman" w:hAnsi="Times New Roman" w:cs="Times New Roman"/>
          <w:sz w:val="24"/>
          <w:szCs w:val="24"/>
        </w:rPr>
        <w:tab/>
      </w:r>
      <w:r w:rsidR="00045D2F" w:rsidRPr="00362579">
        <w:rPr>
          <w:rFonts w:ascii="Times New Roman" w:hAnsi="Times New Roman" w:cs="Times New Roman"/>
          <w:sz w:val="24"/>
          <w:szCs w:val="24"/>
        </w:rPr>
        <w:tab/>
      </w:r>
      <w:r w:rsidR="00045D2F" w:rsidRPr="00362579">
        <w:rPr>
          <w:rFonts w:ascii="Times New Roman" w:hAnsi="Times New Roman" w:cs="Times New Roman"/>
          <w:sz w:val="24"/>
          <w:szCs w:val="24"/>
        </w:rPr>
        <w:tab/>
      </w:r>
      <w:r w:rsidR="00045D2F" w:rsidRPr="00362579">
        <w:rPr>
          <w:rFonts w:ascii="Times New Roman" w:hAnsi="Times New Roman" w:cs="Times New Roman"/>
          <w:sz w:val="24"/>
          <w:szCs w:val="24"/>
        </w:rPr>
        <w:tab/>
      </w:r>
      <w:r w:rsidR="00045D2F" w:rsidRPr="00362579">
        <w:rPr>
          <w:rFonts w:ascii="Times New Roman" w:hAnsi="Times New Roman" w:cs="Times New Roman"/>
          <w:sz w:val="24"/>
          <w:szCs w:val="24"/>
        </w:rPr>
        <w:tab/>
      </w:r>
      <w:r w:rsidR="00045D2F" w:rsidRPr="00362579">
        <w:rPr>
          <w:rFonts w:ascii="Times New Roman" w:hAnsi="Times New Roman" w:cs="Times New Roman"/>
          <w:b/>
          <w:bCs/>
          <w:sz w:val="24"/>
          <w:szCs w:val="24"/>
        </w:rPr>
        <w:t>1</w:t>
      </w:r>
      <w:r w:rsidR="00937750">
        <w:rPr>
          <w:rFonts w:ascii="Times New Roman" w:hAnsi="Times New Roman" w:cs="Times New Roman"/>
          <w:b/>
          <w:bCs/>
          <w:sz w:val="24"/>
          <w:szCs w:val="24"/>
        </w:rPr>
        <w:t>2</w:t>
      </w:r>
    </w:p>
    <w:p w14:paraId="2BF0FC9B" w14:textId="47FDAEBD" w:rsidR="00991CB0" w:rsidRPr="00362579" w:rsidRDefault="00991CB0" w:rsidP="00362579">
      <w:pPr>
        <w:spacing w:line="276" w:lineRule="auto"/>
        <w:jc w:val="both"/>
        <w:rPr>
          <w:rFonts w:ascii="Times New Roman" w:hAnsi="Times New Roman" w:cs="Times New Roman"/>
          <w:sz w:val="24"/>
          <w:szCs w:val="24"/>
        </w:rPr>
      </w:pPr>
      <w:r w:rsidRPr="00362579">
        <w:rPr>
          <w:rFonts w:ascii="Times New Roman" w:hAnsi="Times New Roman" w:cs="Times New Roman"/>
          <w:sz w:val="24"/>
          <w:szCs w:val="24"/>
        </w:rPr>
        <w:tab/>
      </w:r>
      <w:r w:rsidR="004A1C0E" w:rsidRPr="00362579">
        <w:rPr>
          <w:rFonts w:ascii="Times New Roman" w:hAnsi="Times New Roman" w:cs="Times New Roman"/>
          <w:sz w:val="24"/>
          <w:szCs w:val="24"/>
        </w:rPr>
        <w:tab/>
      </w:r>
      <w:r w:rsidRPr="00362579">
        <w:rPr>
          <w:rFonts w:ascii="Times New Roman" w:hAnsi="Times New Roman" w:cs="Times New Roman"/>
          <w:sz w:val="24"/>
          <w:szCs w:val="24"/>
        </w:rPr>
        <w:t>2.2.</w:t>
      </w:r>
      <w:r w:rsidR="00E20C1C" w:rsidRPr="00362579">
        <w:rPr>
          <w:rFonts w:ascii="Times New Roman" w:hAnsi="Times New Roman" w:cs="Times New Roman"/>
          <w:sz w:val="24"/>
          <w:szCs w:val="24"/>
        </w:rPr>
        <w:t>1</w:t>
      </w:r>
      <w:r w:rsidRPr="00362579">
        <w:rPr>
          <w:rFonts w:ascii="Times New Roman" w:hAnsi="Times New Roman" w:cs="Times New Roman"/>
          <w:sz w:val="24"/>
          <w:szCs w:val="24"/>
        </w:rPr>
        <w:t xml:space="preserve"> Issues in Lockean Theory</w:t>
      </w:r>
      <w:r w:rsidR="002715CE" w:rsidRPr="00362579">
        <w:rPr>
          <w:rFonts w:ascii="Times New Roman" w:hAnsi="Times New Roman" w:cs="Times New Roman"/>
          <w:sz w:val="24"/>
          <w:szCs w:val="24"/>
        </w:rPr>
        <w:tab/>
      </w:r>
      <w:r w:rsidR="002715CE" w:rsidRPr="00362579">
        <w:rPr>
          <w:rFonts w:ascii="Times New Roman" w:hAnsi="Times New Roman" w:cs="Times New Roman"/>
          <w:sz w:val="24"/>
          <w:szCs w:val="24"/>
        </w:rPr>
        <w:tab/>
      </w:r>
      <w:r w:rsidR="002715CE" w:rsidRPr="00362579">
        <w:rPr>
          <w:rFonts w:ascii="Times New Roman" w:hAnsi="Times New Roman" w:cs="Times New Roman"/>
          <w:sz w:val="24"/>
          <w:szCs w:val="24"/>
        </w:rPr>
        <w:tab/>
      </w:r>
      <w:r w:rsidR="002715CE" w:rsidRPr="00362579">
        <w:rPr>
          <w:rFonts w:ascii="Times New Roman" w:hAnsi="Times New Roman" w:cs="Times New Roman"/>
          <w:sz w:val="24"/>
          <w:szCs w:val="24"/>
        </w:rPr>
        <w:tab/>
      </w:r>
      <w:r w:rsidR="002715CE" w:rsidRPr="00362579">
        <w:rPr>
          <w:rFonts w:ascii="Times New Roman" w:hAnsi="Times New Roman" w:cs="Times New Roman"/>
          <w:sz w:val="24"/>
          <w:szCs w:val="24"/>
        </w:rPr>
        <w:tab/>
      </w:r>
      <w:r w:rsidR="002715CE" w:rsidRPr="00362579">
        <w:rPr>
          <w:rFonts w:ascii="Times New Roman" w:hAnsi="Times New Roman" w:cs="Times New Roman"/>
          <w:sz w:val="24"/>
          <w:szCs w:val="24"/>
        </w:rPr>
        <w:tab/>
      </w:r>
      <w:r w:rsidR="002715CE" w:rsidRPr="00362579">
        <w:rPr>
          <w:rFonts w:ascii="Times New Roman" w:hAnsi="Times New Roman" w:cs="Times New Roman"/>
          <w:b/>
          <w:bCs/>
          <w:sz w:val="24"/>
          <w:szCs w:val="24"/>
        </w:rPr>
        <w:t>1</w:t>
      </w:r>
      <w:r w:rsidR="00D12EFC">
        <w:rPr>
          <w:rFonts w:ascii="Times New Roman" w:hAnsi="Times New Roman" w:cs="Times New Roman"/>
          <w:b/>
          <w:bCs/>
          <w:sz w:val="24"/>
          <w:szCs w:val="24"/>
        </w:rPr>
        <w:t>3</w:t>
      </w:r>
    </w:p>
    <w:p w14:paraId="5EC8CD91" w14:textId="19ADBECB" w:rsidR="00B75171" w:rsidRPr="00362579" w:rsidRDefault="00B75171" w:rsidP="00362579">
      <w:pPr>
        <w:spacing w:line="276" w:lineRule="auto"/>
        <w:ind w:firstLine="720"/>
        <w:jc w:val="both"/>
        <w:rPr>
          <w:rFonts w:ascii="Times New Roman" w:hAnsi="Times New Roman" w:cs="Times New Roman"/>
          <w:sz w:val="24"/>
          <w:szCs w:val="24"/>
        </w:rPr>
      </w:pPr>
      <w:r w:rsidRPr="00362579">
        <w:rPr>
          <w:rFonts w:ascii="Times New Roman" w:hAnsi="Times New Roman" w:cs="Times New Roman"/>
          <w:sz w:val="24"/>
          <w:szCs w:val="24"/>
        </w:rPr>
        <w:t>2.3 Contemporary accounts of Memory</w:t>
      </w:r>
      <w:r w:rsidR="002715CE" w:rsidRPr="00362579">
        <w:rPr>
          <w:rFonts w:ascii="Times New Roman" w:hAnsi="Times New Roman" w:cs="Times New Roman"/>
          <w:sz w:val="24"/>
          <w:szCs w:val="24"/>
        </w:rPr>
        <w:tab/>
      </w:r>
      <w:r w:rsidR="002715CE" w:rsidRPr="00362579">
        <w:rPr>
          <w:rFonts w:ascii="Times New Roman" w:hAnsi="Times New Roman" w:cs="Times New Roman"/>
          <w:sz w:val="24"/>
          <w:szCs w:val="24"/>
        </w:rPr>
        <w:tab/>
      </w:r>
      <w:r w:rsidR="002715CE" w:rsidRPr="00362579">
        <w:rPr>
          <w:rFonts w:ascii="Times New Roman" w:hAnsi="Times New Roman" w:cs="Times New Roman"/>
          <w:sz w:val="24"/>
          <w:szCs w:val="24"/>
        </w:rPr>
        <w:tab/>
      </w:r>
      <w:r w:rsidR="002715CE" w:rsidRPr="00362579">
        <w:rPr>
          <w:rFonts w:ascii="Times New Roman" w:hAnsi="Times New Roman" w:cs="Times New Roman"/>
          <w:sz w:val="24"/>
          <w:szCs w:val="24"/>
        </w:rPr>
        <w:tab/>
      </w:r>
      <w:r w:rsidR="002715CE" w:rsidRPr="00362579">
        <w:rPr>
          <w:rFonts w:ascii="Times New Roman" w:hAnsi="Times New Roman" w:cs="Times New Roman"/>
          <w:sz w:val="24"/>
          <w:szCs w:val="24"/>
        </w:rPr>
        <w:tab/>
      </w:r>
      <w:r w:rsidR="002715CE" w:rsidRPr="00362579">
        <w:rPr>
          <w:rFonts w:ascii="Times New Roman" w:hAnsi="Times New Roman" w:cs="Times New Roman"/>
          <w:sz w:val="24"/>
          <w:szCs w:val="24"/>
        </w:rPr>
        <w:tab/>
      </w:r>
      <w:r w:rsidR="002715CE" w:rsidRPr="00362579">
        <w:rPr>
          <w:rFonts w:ascii="Times New Roman" w:hAnsi="Times New Roman" w:cs="Times New Roman"/>
          <w:b/>
          <w:bCs/>
          <w:sz w:val="24"/>
          <w:szCs w:val="24"/>
        </w:rPr>
        <w:t>1</w:t>
      </w:r>
      <w:r w:rsidR="00343828">
        <w:rPr>
          <w:rFonts w:ascii="Times New Roman" w:hAnsi="Times New Roman" w:cs="Times New Roman"/>
          <w:b/>
          <w:bCs/>
          <w:sz w:val="24"/>
          <w:szCs w:val="24"/>
        </w:rPr>
        <w:t>4</w:t>
      </w:r>
    </w:p>
    <w:p w14:paraId="11BFC499" w14:textId="6538DB1B" w:rsidR="0009011B" w:rsidRPr="00362579" w:rsidRDefault="0009011B" w:rsidP="00362579">
      <w:pPr>
        <w:spacing w:line="276" w:lineRule="auto"/>
        <w:jc w:val="both"/>
        <w:rPr>
          <w:rFonts w:ascii="Times New Roman" w:hAnsi="Times New Roman" w:cs="Times New Roman"/>
          <w:sz w:val="24"/>
          <w:szCs w:val="24"/>
        </w:rPr>
      </w:pPr>
      <w:r w:rsidRPr="00362579">
        <w:rPr>
          <w:rFonts w:ascii="Times New Roman" w:hAnsi="Times New Roman" w:cs="Times New Roman"/>
          <w:sz w:val="24"/>
          <w:szCs w:val="24"/>
        </w:rPr>
        <w:tab/>
      </w:r>
      <w:r w:rsidR="004A1C0E" w:rsidRPr="00362579">
        <w:rPr>
          <w:rFonts w:ascii="Times New Roman" w:hAnsi="Times New Roman" w:cs="Times New Roman"/>
          <w:sz w:val="24"/>
          <w:szCs w:val="24"/>
        </w:rPr>
        <w:tab/>
      </w:r>
      <w:r w:rsidRPr="00362579">
        <w:rPr>
          <w:rFonts w:ascii="Times New Roman" w:hAnsi="Times New Roman" w:cs="Times New Roman"/>
          <w:sz w:val="24"/>
          <w:szCs w:val="24"/>
        </w:rPr>
        <w:t>2.3.1</w:t>
      </w:r>
      <w:r w:rsidR="00E42FEE" w:rsidRPr="00362579">
        <w:rPr>
          <w:rFonts w:ascii="Times New Roman" w:hAnsi="Times New Roman" w:cs="Times New Roman"/>
          <w:sz w:val="24"/>
          <w:szCs w:val="24"/>
        </w:rPr>
        <w:t xml:space="preserve"> Issues of Circularity</w:t>
      </w:r>
      <w:r w:rsidR="002715CE" w:rsidRPr="00362579">
        <w:rPr>
          <w:rFonts w:ascii="Times New Roman" w:hAnsi="Times New Roman" w:cs="Times New Roman"/>
          <w:sz w:val="24"/>
          <w:szCs w:val="24"/>
        </w:rPr>
        <w:tab/>
      </w:r>
      <w:r w:rsidR="002715CE" w:rsidRPr="00362579">
        <w:rPr>
          <w:rFonts w:ascii="Times New Roman" w:hAnsi="Times New Roman" w:cs="Times New Roman"/>
          <w:sz w:val="24"/>
          <w:szCs w:val="24"/>
        </w:rPr>
        <w:tab/>
      </w:r>
      <w:r w:rsidR="002715CE" w:rsidRPr="00362579">
        <w:rPr>
          <w:rFonts w:ascii="Times New Roman" w:hAnsi="Times New Roman" w:cs="Times New Roman"/>
          <w:sz w:val="24"/>
          <w:szCs w:val="24"/>
        </w:rPr>
        <w:tab/>
      </w:r>
      <w:r w:rsidR="002715CE" w:rsidRPr="00362579">
        <w:rPr>
          <w:rFonts w:ascii="Times New Roman" w:hAnsi="Times New Roman" w:cs="Times New Roman"/>
          <w:sz w:val="24"/>
          <w:szCs w:val="24"/>
        </w:rPr>
        <w:tab/>
      </w:r>
      <w:r w:rsidR="002715CE" w:rsidRPr="00362579">
        <w:rPr>
          <w:rFonts w:ascii="Times New Roman" w:hAnsi="Times New Roman" w:cs="Times New Roman"/>
          <w:sz w:val="24"/>
          <w:szCs w:val="24"/>
        </w:rPr>
        <w:tab/>
      </w:r>
      <w:r w:rsidR="002715CE" w:rsidRPr="00362579">
        <w:rPr>
          <w:rFonts w:ascii="Times New Roman" w:hAnsi="Times New Roman" w:cs="Times New Roman"/>
          <w:sz w:val="24"/>
          <w:szCs w:val="24"/>
        </w:rPr>
        <w:tab/>
      </w:r>
      <w:r w:rsidR="002715CE" w:rsidRPr="00362579">
        <w:rPr>
          <w:rFonts w:ascii="Times New Roman" w:hAnsi="Times New Roman" w:cs="Times New Roman"/>
          <w:sz w:val="24"/>
          <w:szCs w:val="24"/>
        </w:rPr>
        <w:tab/>
      </w:r>
      <w:r w:rsidR="002715CE" w:rsidRPr="00362579">
        <w:rPr>
          <w:rFonts w:ascii="Times New Roman" w:hAnsi="Times New Roman" w:cs="Times New Roman"/>
          <w:b/>
          <w:bCs/>
          <w:sz w:val="24"/>
          <w:szCs w:val="24"/>
        </w:rPr>
        <w:t>1</w:t>
      </w:r>
      <w:r w:rsidR="00532AEC">
        <w:rPr>
          <w:rFonts w:ascii="Times New Roman" w:hAnsi="Times New Roman" w:cs="Times New Roman"/>
          <w:b/>
          <w:bCs/>
          <w:sz w:val="24"/>
          <w:szCs w:val="24"/>
        </w:rPr>
        <w:t>4</w:t>
      </w:r>
    </w:p>
    <w:p w14:paraId="1DAE75FA" w14:textId="64DC6D4F" w:rsidR="00543DC3" w:rsidRPr="00362579" w:rsidRDefault="002E7E44" w:rsidP="00362579">
      <w:pPr>
        <w:spacing w:line="276" w:lineRule="auto"/>
        <w:rPr>
          <w:rFonts w:ascii="Times New Roman" w:hAnsi="Times New Roman" w:cs="Times New Roman"/>
          <w:b/>
          <w:bCs/>
          <w:sz w:val="24"/>
          <w:szCs w:val="24"/>
        </w:rPr>
      </w:pPr>
      <w:r w:rsidRPr="00362579">
        <w:rPr>
          <w:rFonts w:ascii="Times New Roman" w:hAnsi="Times New Roman" w:cs="Times New Roman"/>
          <w:b/>
          <w:bCs/>
          <w:sz w:val="24"/>
          <w:szCs w:val="24"/>
        </w:rPr>
        <w:t xml:space="preserve">3. </w:t>
      </w:r>
      <w:r w:rsidR="00AB0C5A" w:rsidRPr="00362579">
        <w:rPr>
          <w:rFonts w:ascii="Times New Roman" w:hAnsi="Times New Roman" w:cs="Times New Roman"/>
          <w:b/>
          <w:bCs/>
          <w:sz w:val="24"/>
          <w:szCs w:val="24"/>
        </w:rPr>
        <w:t>Cross-</w:t>
      </w:r>
      <w:r w:rsidR="00C9173B" w:rsidRPr="00362579">
        <w:rPr>
          <w:rFonts w:ascii="Times New Roman" w:hAnsi="Times New Roman" w:cs="Times New Roman"/>
          <w:b/>
          <w:bCs/>
          <w:sz w:val="24"/>
          <w:szCs w:val="24"/>
        </w:rPr>
        <w:t>subject Application with further Psychological studies</w:t>
      </w:r>
      <w:r w:rsidR="00C9173B" w:rsidRPr="00362579">
        <w:rPr>
          <w:rFonts w:ascii="Times New Roman" w:hAnsi="Times New Roman" w:cs="Times New Roman"/>
          <w:b/>
          <w:bCs/>
          <w:sz w:val="24"/>
          <w:szCs w:val="24"/>
        </w:rPr>
        <w:tab/>
      </w:r>
      <w:r w:rsidR="00C9173B" w:rsidRPr="00362579">
        <w:rPr>
          <w:rFonts w:ascii="Times New Roman" w:hAnsi="Times New Roman" w:cs="Times New Roman"/>
          <w:b/>
          <w:bCs/>
          <w:sz w:val="24"/>
          <w:szCs w:val="24"/>
        </w:rPr>
        <w:tab/>
      </w:r>
      <w:r w:rsidR="003A2255" w:rsidRPr="00362579">
        <w:rPr>
          <w:rFonts w:ascii="Times New Roman" w:hAnsi="Times New Roman" w:cs="Times New Roman"/>
          <w:b/>
          <w:bCs/>
          <w:sz w:val="24"/>
          <w:szCs w:val="24"/>
        </w:rPr>
        <w:tab/>
      </w:r>
      <w:r w:rsidR="006D3E5E" w:rsidRPr="00362579">
        <w:rPr>
          <w:rFonts w:ascii="Times New Roman" w:hAnsi="Times New Roman" w:cs="Times New Roman"/>
          <w:b/>
          <w:bCs/>
          <w:sz w:val="24"/>
          <w:szCs w:val="24"/>
        </w:rPr>
        <w:tab/>
      </w:r>
      <w:r w:rsidR="003A2255" w:rsidRPr="00362579">
        <w:rPr>
          <w:rFonts w:ascii="Times New Roman" w:hAnsi="Times New Roman" w:cs="Times New Roman"/>
          <w:b/>
          <w:bCs/>
          <w:sz w:val="24"/>
          <w:szCs w:val="24"/>
        </w:rPr>
        <w:t>1</w:t>
      </w:r>
      <w:r w:rsidR="007F204D">
        <w:rPr>
          <w:rFonts w:ascii="Times New Roman" w:hAnsi="Times New Roman" w:cs="Times New Roman"/>
          <w:b/>
          <w:bCs/>
          <w:sz w:val="24"/>
          <w:szCs w:val="24"/>
        </w:rPr>
        <w:t>6</w:t>
      </w:r>
    </w:p>
    <w:p w14:paraId="6747F078" w14:textId="4B96CA98" w:rsidR="0014515D" w:rsidRPr="00362579" w:rsidRDefault="0014515D" w:rsidP="00362579">
      <w:pPr>
        <w:spacing w:line="276" w:lineRule="auto"/>
        <w:ind w:firstLine="720"/>
        <w:rPr>
          <w:rFonts w:ascii="Times New Roman" w:hAnsi="Times New Roman" w:cs="Times New Roman"/>
          <w:sz w:val="24"/>
          <w:szCs w:val="24"/>
        </w:rPr>
      </w:pPr>
      <w:r w:rsidRPr="00362579">
        <w:rPr>
          <w:rFonts w:ascii="Times New Roman" w:hAnsi="Times New Roman" w:cs="Times New Roman"/>
          <w:sz w:val="24"/>
          <w:szCs w:val="24"/>
        </w:rPr>
        <w:t>3.1 Application of Case Study to Lockean Memory Theory</w:t>
      </w:r>
      <w:r w:rsidR="00456A1D" w:rsidRPr="00362579">
        <w:rPr>
          <w:rFonts w:ascii="Times New Roman" w:hAnsi="Times New Roman" w:cs="Times New Roman"/>
          <w:sz w:val="24"/>
          <w:szCs w:val="24"/>
        </w:rPr>
        <w:tab/>
      </w:r>
      <w:r w:rsidR="00456A1D" w:rsidRPr="00362579">
        <w:rPr>
          <w:rFonts w:ascii="Times New Roman" w:hAnsi="Times New Roman" w:cs="Times New Roman"/>
          <w:sz w:val="24"/>
          <w:szCs w:val="24"/>
        </w:rPr>
        <w:tab/>
      </w:r>
      <w:r w:rsidR="00456A1D" w:rsidRPr="00362579">
        <w:rPr>
          <w:rFonts w:ascii="Times New Roman" w:hAnsi="Times New Roman" w:cs="Times New Roman"/>
          <w:sz w:val="24"/>
          <w:szCs w:val="24"/>
        </w:rPr>
        <w:tab/>
      </w:r>
      <w:r w:rsidR="00456A1D" w:rsidRPr="00362579">
        <w:rPr>
          <w:rFonts w:ascii="Times New Roman" w:hAnsi="Times New Roman" w:cs="Times New Roman"/>
          <w:sz w:val="24"/>
          <w:szCs w:val="24"/>
        </w:rPr>
        <w:tab/>
      </w:r>
      <w:r w:rsidR="00456A1D" w:rsidRPr="00362579">
        <w:rPr>
          <w:rFonts w:ascii="Times New Roman" w:hAnsi="Times New Roman" w:cs="Times New Roman"/>
          <w:b/>
          <w:bCs/>
          <w:sz w:val="24"/>
          <w:szCs w:val="24"/>
        </w:rPr>
        <w:t>1</w:t>
      </w:r>
      <w:r w:rsidR="00532AEC">
        <w:rPr>
          <w:rFonts w:ascii="Times New Roman" w:hAnsi="Times New Roman" w:cs="Times New Roman"/>
          <w:b/>
          <w:bCs/>
          <w:sz w:val="24"/>
          <w:szCs w:val="24"/>
        </w:rPr>
        <w:t>6</w:t>
      </w:r>
    </w:p>
    <w:p w14:paraId="568BD5E3" w14:textId="3DE9DBF7" w:rsidR="00543DC3" w:rsidRPr="00362579" w:rsidRDefault="00543DC3" w:rsidP="00362579">
      <w:pPr>
        <w:spacing w:line="276" w:lineRule="auto"/>
        <w:ind w:firstLine="720"/>
        <w:rPr>
          <w:rFonts w:ascii="Times New Roman" w:hAnsi="Times New Roman" w:cs="Times New Roman"/>
          <w:sz w:val="24"/>
          <w:szCs w:val="24"/>
        </w:rPr>
      </w:pPr>
      <w:r w:rsidRPr="00362579">
        <w:rPr>
          <w:rFonts w:ascii="Times New Roman" w:hAnsi="Times New Roman" w:cs="Times New Roman"/>
          <w:sz w:val="24"/>
          <w:szCs w:val="24"/>
        </w:rPr>
        <w:t>3.2</w:t>
      </w:r>
      <w:r w:rsidR="00B546A6" w:rsidRPr="00362579">
        <w:rPr>
          <w:rFonts w:ascii="Times New Roman" w:hAnsi="Times New Roman" w:cs="Times New Roman"/>
          <w:sz w:val="24"/>
          <w:szCs w:val="24"/>
        </w:rPr>
        <w:t xml:space="preserve"> Contemporary psychological studies of memory in DID</w:t>
      </w:r>
      <w:r w:rsidR="00B546A6" w:rsidRPr="00362579">
        <w:rPr>
          <w:rFonts w:ascii="Times New Roman" w:hAnsi="Times New Roman" w:cs="Times New Roman"/>
          <w:sz w:val="24"/>
          <w:szCs w:val="24"/>
        </w:rPr>
        <w:tab/>
      </w:r>
      <w:r w:rsidR="00B546A6" w:rsidRPr="00362579">
        <w:rPr>
          <w:rFonts w:ascii="Times New Roman" w:hAnsi="Times New Roman" w:cs="Times New Roman"/>
          <w:sz w:val="24"/>
          <w:szCs w:val="24"/>
        </w:rPr>
        <w:tab/>
      </w:r>
      <w:r w:rsidR="00B546A6" w:rsidRPr="00362579">
        <w:rPr>
          <w:rFonts w:ascii="Times New Roman" w:hAnsi="Times New Roman" w:cs="Times New Roman"/>
          <w:sz w:val="24"/>
          <w:szCs w:val="24"/>
        </w:rPr>
        <w:tab/>
      </w:r>
      <w:r w:rsidR="00B546A6" w:rsidRPr="00362579">
        <w:rPr>
          <w:rFonts w:ascii="Times New Roman" w:hAnsi="Times New Roman" w:cs="Times New Roman"/>
          <w:sz w:val="24"/>
          <w:szCs w:val="24"/>
        </w:rPr>
        <w:tab/>
      </w:r>
      <w:r w:rsidR="00456A1D" w:rsidRPr="00362579">
        <w:rPr>
          <w:rFonts w:ascii="Times New Roman" w:hAnsi="Times New Roman" w:cs="Times New Roman"/>
          <w:b/>
          <w:bCs/>
          <w:sz w:val="24"/>
          <w:szCs w:val="24"/>
        </w:rPr>
        <w:t>1</w:t>
      </w:r>
      <w:r w:rsidR="00DF2FB0">
        <w:rPr>
          <w:rFonts w:ascii="Times New Roman" w:hAnsi="Times New Roman" w:cs="Times New Roman"/>
          <w:b/>
          <w:bCs/>
          <w:sz w:val="24"/>
          <w:szCs w:val="24"/>
        </w:rPr>
        <w:t>8</w:t>
      </w:r>
    </w:p>
    <w:p w14:paraId="3F356587" w14:textId="2680C4B0" w:rsidR="00543DC3" w:rsidRPr="00362579" w:rsidRDefault="00543DC3" w:rsidP="00362579">
      <w:pPr>
        <w:spacing w:line="276" w:lineRule="auto"/>
        <w:ind w:firstLine="720"/>
        <w:rPr>
          <w:rFonts w:ascii="Times New Roman" w:hAnsi="Times New Roman" w:cs="Times New Roman"/>
          <w:sz w:val="24"/>
          <w:szCs w:val="24"/>
        </w:rPr>
      </w:pPr>
      <w:r w:rsidRPr="00362579">
        <w:rPr>
          <w:rFonts w:ascii="Times New Roman" w:hAnsi="Times New Roman" w:cs="Times New Roman"/>
          <w:sz w:val="24"/>
          <w:szCs w:val="24"/>
        </w:rPr>
        <w:tab/>
        <w:t>3.2.1</w:t>
      </w:r>
      <w:r w:rsidR="00B546A6" w:rsidRPr="00362579">
        <w:rPr>
          <w:rFonts w:ascii="Times New Roman" w:hAnsi="Times New Roman" w:cs="Times New Roman"/>
          <w:sz w:val="24"/>
          <w:szCs w:val="24"/>
        </w:rPr>
        <w:t xml:space="preserve"> </w:t>
      </w:r>
      <w:r w:rsidR="006626A4" w:rsidRPr="00362579">
        <w:rPr>
          <w:rFonts w:ascii="Times New Roman" w:hAnsi="Times New Roman" w:cs="Times New Roman"/>
          <w:sz w:val="24"/>
          <w:szCs w:val="24"/>
        </w:rPr>
        <w:t>Studies into co-access of memory in DID systems</w:t>
      </w:r>
      <w:r w:rsidR="006626A4" w:rsidRPr="00362579">
        <w:rPr>
          <w:rFonts w:ascii="Times New Roman" w:hAnsi="Times New Roman" w:cs="Times New Roman"/>
          <w:sz w:val="24"/>
          <w:szCs w:val="24"/>
        </w:rPr>
        <w:tab/>
      </w:r>
      <w:r w:rsidR="006626A4" w:rsidRPr="00362579">
        <w:rPr>
          <w:rFonts w:ascii="Times New Roman" w:hAnsi="Times New Roman" w:cs="Times New Roman"/>
          <w:sz w:val="24"/>
          <w:szCs w:val="24"/>
        </w:rPr>
        <w:tab/>
      </w:r>
      <w:r w:rsidR="006626A4" w:rsidRPr="00362579">
        <w:rPr>
          <w:rFonts w:ascii="Times New Roman" w:hAnsi="Times New Roman" w:cs="Times New Roman"/>
          <w:sz w:val="24"/>
          <w:szCs w:val="24"/>
        </w:rPr>
        <w:tab/>
      </w:r>
      <w:r w:rsidR="002715CE" w:rsidRPr="00362579">
        <w:rPr>
          <w:rFonts w:ascii="Times New Roman" w:hAnsi="Times New Roman" w:cs="Times New Roman"/>
          <w:b/>
          <w:bCs/>
          <w:sz w:val="24"/>
          <w:szCs w:val="24"/>
        </w:rPr>
        <w:t>1</w:t>
      </w:r>
      <w:r w:rsidR="00532AEC">
        <w:rPr>
          <w:rFonts w:ascii="Times New Roman" w:hAnsi="Times New Roman" w:cs="Times New Roman"/>
          <w:b/>
          <w:bCs/>
          <w:sz w:val="24"/>
          <w:szCs w:val="24"/>
        </w:rPr>
        <w:t>8</w:t>
      </w:r>
    </w:p>
    <w:p w14:paraId="46337A4E" w14:textId="48384A6A" w:rsidR="00543DC3" w:rsidRPr="00362579" w:rsidRDefault="00543DC3" w:rsidP="00362579">
      <w:pPr>
        <w:spacing w:line="276" w:lineRule="auto"/>
        <w:ind w:firstLine="720"/>
        <w:rPr>
          <w:rFonts w:ascii="Times New Roman" w:hAnsi="Times New Roman" w:cs="Times New Roman"/>
          <w:b/>
          <w:bCs/>
          <w:sz w:val="24"/>
          <w:szCs w:val="24"/>
        </w:rPr>
      </w:pPr>
      <w:r w:rsidRPr="00362579">
        <w:rPr>
          <w:rFonts w:ascii="Times New Roman" w:hAnsi="Times New Roman" w:cs="Times New Roman"/>
          <w:sz w:val="24"/>
          <w:szCs w:val="24"/>
        </w:rPr>
        <w:t>3.3</w:t>
      </w:r>
      <w:r w:rsidR="00A92AA9" w:rsidRPr="00362579">
        <w:rPr>
          <w:rFonts w:ascii="Times New Roman" w:hAnsi="Times New Roman" w:cs="Times New Roman"/>
          <w:sz w:val="24"/>
          <w:szCs w:val="24"/>
        </w:rPr>
        <w:t xml:space="preserve"> Access Consciousness and Phenomenal Consciousness</w:t>
      </w:r>
      <w:r w:rsidR="00A92AA9" w:rsidRPr="00362579">
        <w:rPr>
          <w:rFonts w:ascii="Times New Roman" w:hAnsi="Times New Roman" w:cs="Times New Roman"/>
          <w:sz w:val="24"/>
          <w:szCs w:val="24"/>
        </w:rPr>
        <w:tab/>
      </w:r>
      <w:r w:rsidR="00A92AA9" w:rsidRPr="00362579">
        <w:rPr>
          <w:rFonts w:ascii="Times New Roman" w:hAnsi="Times New Roman" w:cs="Times New Roman"/>
          <w:sz w:val="24"/>
          <w:szCs w:val="24"/>
        </w:rPr>
        <w:tab/>
      </w:r>
      <w:r w:rsidR="00A92AA9" w:rsidRPr="00362579">
        <w:rPr>
          <w:rFonts w:ascii="Times New Roman" w:hAnsi="Times New Roman" w:cs="Times New Roman"/>
          <w:sz w:val="24"/>
          <w:szCs w:val="24"/>
        </w:rPr>
        <w:tab/>
      </w:r>
      <w:r w:rsidR="00A92AA9" w:rsidRPr="00362579">
        <w:rPr>
          <w:rFonts w:ascii="Times New Roman" w:hAnsi="Times New Roman" w:cs="Times New Roman"/>
          <w:sz w:val="24"/>
          <w:szCs w:val="24"/>
        </w:rPr>
        <w:tab/>
      </w:r>
      <w:r w:rsidR="003D04B3">
        <w:rPr>
          <w:rFonts w:ascii="Times New Roman" w:hAnsi="Times New Roman" w:cs="Times New Roman"/>
          <w:b/>
          <w:bCs/>
          <w:sz w:val="24"/>
          <w:szCs w:val="24"/>
        </w:rPr>
        <w:t>20</w:t>
      </w:r>
    </w:p>
    <w:p w14:paraId="7C4A3B8A" w14:textId="210AB85E" w:rsidR="00603A23" w:rsidRPr="00362579" w:rsidRDefault="00603A23" w:rsidP="00362579">
      <w:pPr>
        <w:spacing w:line="276" w:lineRule="auto"/>
        <w:jc w:val="both"/>
        <w:rPr>
          <w:rFonts w:ascii="Times New Roman" w:hAnsi="Times New Roman" w:cs="Times New Roman"/>
          <w:b/>
          <w:bCs/>
          <w:sz w:val="24"/>
          <w:szCs w:val="24"/>
        </w:rPr>
      </w:pPr>
      <w:r w:rsidRPr="00362579">
        <w:rPr>
          <w:rFonts w:ascii="Times New Roman" w:hAnsi="Times New Roman" w:cs="Times New Roman"/>
          <w:b/>
          <w:bCs/>
          <w:sz w:val="24"/>
          <w:szCs w:val="24"/>
        </w:rPr>
        <w:t>Conclusion</w:t>
      </w:r>
      <w:r w:rsidR="00456A1D" w:rsidRPr="00362579">
        <w:rPr>
          <w:rFonts w:ascii="Times New Roman" w:hAnsi="Times New Roman" w:cs="Times New Roman"/>
          <w:b/>
          <w:bCs/>
          <w:sz w:val="24"/>
          <w:szCs w:val="24"/>
        </w:rPr>
        <w:tab/>
      </w:r>
      <w:r w:rsidR="00456A1D" w:rsidRPr="00362579">
        <w:rPr>
          <w:rFonts w:ascii="Times New Roman" w:hAnsi="Times New Roman" w:cs="Times New Roman"/>
          <w:b/>
          <w:bCs/>
          <w:sz w:val="24"/>
          <w:szCs w:val="24"/>
        </w:rPr>
        <w:tab/>
      </w:r>
      <w:r w:rsidR="00456A1D" w:rsidRPr="00362579">
        <w:rPr>
          <w:rFonts w:ascii="Times New Roman" w:hAnsi="Times New Roman" w:cs="Times New Roman"/>
          <w:b/>
          <w:bCs/>
          <w:sz w:val="24"/>
          <w:szCs w:val="24"/>
        </w:rPr>
        <w:tab/>
      </w:r>
      <w:r w:rsidR="00456A1D" w:rsidRPr="00362579">
        <w:rPr>
          <w:rFonts w:ascii="Times New Roman" w:hAnsi="Times New Roman" w:cs="Times New Roman"/>
          <w:b/>
          <w:bCs/>
          <w:sz w:val="24"/>
          <w:szCs w:val="24"/>
        </w:rPr>
        <w:tab/>
      </w:r>
      <w:r w:rsidR="00456A1D" w:rsidRPr="00362579">
        <w:rPr>
          <w:rFonts w:ascii="Times New Roman" w:hAnsi="Times New Roman" w:cs="Times New Roman"/>
          <w:b/>
          <w:bCs/>
          <w:sz w:val="24"/>
          <w:szCs w:val="24"/>
        </w:rPr>
        <w:tab/>
      </w:r>
      <w:r w:rsidR="00456A1D" w:rsidRPr="00362579">
        <w:rPr>
          <w:rFonts w:ascii="Times New Roman" w:hAnsi="Times New Roman" w:cs="Times New Roman"/>
          <w:b/>
          <w:bCs/>
          <w:sz w:val="24"/>
          <w:szCs w:val="24"/>
        </w:rPr>
        <w:tab/>
      </w:r>
      <w:r w:rsidR="00456A1D" w:rsidRPr="00362579">
        <w:rPr>
          <w:rFonts w:ascii="Times New Roman" w:hAnsi="Times New Roman" w:cs="Times New Roman"/>
          <w:b/>
          <w:bCs/>
          <w:sz w:val="24"/>
          <w:szCs w:val="24"/>
        </w:rPr>
        <w:tab/>
      </w:r>
      <w:r w:rsidR="00456A1D" w:rsidRPr="00362579">
        <w:rPr>
          <w:rFonts w:ascii="Times New Roman" w:hAnsi="Times New Roman" w:cs="Times New Roman"/>
          <w:b/>
          <w:bCs/>
          <w:sz w:val="24"/>
          <w:szCs w:val="24"/>
        </w:rPr>
        <w:tab/>
      </w:r>
      <w:r w:rsidR="00456A1D" w:rsidRPr="00362579">
        <w:rPr>
          <w:rFonts w:ascii="Times New Roman" w:hAnsi="Times New Roman" w:cs="Times New Roman"/>
          <w:b/>
          <w:bCs/>
          <w:sz w:val="24"/>
          <w:szCs w:val="24"/>
        </w:rPr>
        <w:tab/>
      </w:r>
      <w:r w:rsidR="00456A1D" w:rsidRPr="00362579">
        <w:rPr>
          <w:rFonts w:ascii="Times New Roman" w:hAnsi="Times New Roman" w:cs="Times New Roman"/>
          <w:b/>
          <w:bCs/>
          <w:sz w:val="24"/>
          <w:szCs w:val="24"/>
        </w:rPr>
        <w:tab/>
      </w:r>
      <w:r w:rsidR="00456A1D" w:rsidRPr="00362579">
        <w:rPr>
          <w:rFonts w:ascii="Times New Roman" w:hAnsi="Times New Roman" w:cs="Times New Roman"/>
          <w:b/>
          <w:bCs/>
          <w:sz w:val="24"/>
          <w:szCs w:val="24"/>
        </w:rPr>
        <w:tab/>
      </w:r>
      <w:r w:rsidR="00DF2FB0">
        <w:rPr>
          <w:rFonts w:ascii="Times New Roman" w:hAnsi="Times New Roman" w:cs="Times New Roman"/>
          <w:b/>
          <w:bCs/>
          <w:sz w:val="24"/>
          <w:szCs w:val="24"/>
        </w:rPr>
        <w:t>2</w:t>
      </w:r>
      <w:r w:rsidR="00621C77">
        <w:rPr>
          <w:rFonts w:ascii="Times New Roman" w:hAnsi="Times New Roman" w:cs="Times New Roman"/>
          <w:b/>
          <w:bCs/>
          <w:sz w:val="24"/>
          <w:szCs w:val="24"/>
        </w:rPr>
        <w:t>2</w:t>
      </w:r>
    </w:p>
    <w:p w14:paraId="2CB36869" w14:textId="17E19544" w:rsidR="00603A23" w:rsidRPr="00362579" w:rsidRDefault="00456A1D" w:rsidP="00362579">
      <w:pPr>
        <w:spacing w:line="276" w:lineRule="auto"/>
        <w:jc w:val="both"/>
        <w:rPr>
          <w:rFonts w:ascii="Times New Roman" w:hAnsi="Times New Roman" w:cs="Times New Roman"/>
          <w:b/>
          <w:bCs/>
          <w:sz w:val="28"/>
          <w:szCs w:val="28"/>
        </w:rPr>
      </w:pPr>
      <w:r w:rsidRPr="00362579">
        <w:rPr>
          <w:rFonts w:ascii="Times New Roman" w:hAnsi="Times New Roman" w:cs="Times New Roman"/>
          <w:b/>
          <w:bCs/>
          <w:sz w:val="24"/>
          <w:szCs w:val="24"/>
        </w:rPr>
        <w:t>Bibliography</w:t>
      </w:r>
      <w:r w:rsidRPr="00362579">
        <w:rPr>
          <w:rFonts w:ascii="Times New Roman" w:hAnsi="Times New Roman" w:cs="Times New Roman"/>
          <w:b/>
          <w:bCs/>
          <w:sz w:val="24"/>
          <w:szCs w:val="24"/>
        </w:rPr>
        <w:tab/>
      </w:r>
      <w:r w:rsidRPr="00362579">
        <w:rPr>
          <w:rFonts w:ascii="Times New Roman" w:hAnsi="Times New Roman" w:cs="Times New Roman"/>
          <w:b/>
          <w:bCs/>
          <w:sz w:val="24"/>
          <w:szCs w:val="24"/>
        </w:rPr>
        <w:tab/>
      </w:r>
      <w:r w:rsidRPr="00362579">
        <w:rPr>
          <w:rFonts w:ascii="Times New Roman" w:hAnsi="Times New Roman" w:cs="Times New Roman"/>
          <w:b/>
          <w:bCs/>
          <w:sz w:val="24"/>
          <w:szCs w:val="24"/>
        </w:rPr>
        <w:tab/>
      </w:r>
      <w:r w:rsidRPr="00362579">
        <w:rPr>
          <w:rFonts w:ascii="Times New Roman" w:hAnsi="Times New Roman" w:cs="Times New Roman"/>
          <w:b/>
          <w:bCs/>
          <w:sz w:val="24"/>
          <w:szCs w:val="24"/>
        </w:rPr>
        <w:tab/>
      </w:r>
      <w:r w:rsidRPr="00362579">
        <w:rPr>
          <w:rFonts w:ascii="Times New Roman" w:hAnsi="Times New Roman" w:cs="Times New Roman"/>
          <w:b/>
          <w:bCs/>
          <w:sz w:val="24"/>
          <w:szCs w:val="24"/>
        </w:rPr>
        <w:tab/>
      </w:r>
      <w:r w:rsidRPr="00362579">
        <w:rPr>
          <w:rFonts w:ascii="Times New Roman" w:hAnsi="Times New Roman" w:cs="Times New Roman"/>
          <w:b/>
          <w:bCs/>
          <w:sz w:val="28"/>
          <w:szCs w:val="28"/>
        </w:rPr>
        <w:tab/>
      </w:r>
      <w:r w:rsidRPr="00362579">
        <w:rPr>
          <w:rFonts w:ascii="Times New Roman" w:hAnsi="Times New Roman" w:cs="Times New Roman"/>
          <w:b/>
          <w:bCs/>
          <w:sz w:val="28"/>
          <w:szCs w:val="28"/>
        </w:rPr>
        <w:tab/>
      </w:r>
      <w:r w:rsidRPr="00362579">
        <w:rPr>
          <w:rFonts w:ascii="Times New Roman" w:hAnsi="Times New Roman" w:cs="Times New Roman"/>
          <w:b/>
          <w:bCs/>
          <w:sz w:val="28"/>
          <w:szCs w:val="28"/>
        </w:rPr>
        <w:tab/>
      </w:r>
      <w:r w:rsidRPr="00362579">
        <w:rPr>
          <w:rFonts w:ascii="Times New Roman" w:hAnsi="Times New Roman" w:cs="Times New Roman"/>
          <w:b/>
          <w:bCs/>
          <w:sz w:val="28"/>
          <w:szCs w:val="28"/>
        </w:rPr>
        <w:tab/>
      </w:r>
      <w:r w:rsidRPr="00362579">
        <w:rPr>
          <w:rFonts w:ascii="Times New Roman" w:hAnsi="Times New Roman" w:cs="Times New Roman"/>
          <w:b/>
          <w:bCs/>
          <w:sz w:val="28"/>
          <w:szCs w:val="28"/>
        </w:rPr>
        <w:tab/>
      </w:r>
      <w:r w:rsidRPr="00362579">
        <w:rPr>
          <w:rFonts w:ascii="Times New Roman" w:hAnsi="Times New Roman" w:cs="Times New Roman"/>
          <w:b/>
          <w:bCs/>
          <w:sz w:val="28"/>
          <w:szCs w:val="28"/>
        </w:rPr>
        <w:tab/>
      </w:r>
      <w:r w:rsidR="00532AEC">
        <w:rPr>
          <w:rFonts w:ascii="Times New Roman" w:hAnsi="Times New Roman" w:cs="Times New Roman"/>
          <w:b/>
          <w:bCs/>
          <w:sz w:val="28"/>
          <w:szCs w:val="28"/>
        </w:rPr>
        <w:t>22</w:t>
      </w:r>
    </w:p>
    <w:p w14:paraId="4B447110" w14:textId="6EBC0FB0" w:rsidR="008D6CCB" w:rsidRPr="00362579" w:rsidRDefault="00AD70BC" w:rsidP="00362579">
      <w:pPr>
        <w:spacing w:line="276" w:lineRule="auto"/>
        <w:rPr>
          <w:rFonts w:ascii="Times New Roman" w:hAnsi="Times New Roman" w:cs="Times New Roman"/>
          <w:b/>
          <w:bCs/>
          <w:sz w:val="24"/>
          <w:szCs w:val="24"/>
          <w:u w:val="single"/>
        </w:rPr>
      </w:pPr>
      <w:r w:rsidRPr="00362579">
        <w:rPr>
          <w:rFonts w:ascii="Times New Roman" w:hAnsi="Times New Roman" w:cs="Times New Roman"/>
          <w:b/>
          <w:bCs/>
          <w:sz w:val="28"/>
          <w:szCs w:val="28"/>
        </w:rPr>
        <w:br w:type="page"/>
      </w:r>
      <w:r w:rsidR="00DC4CCF" w:rsidRPr="00362579">
        <w:rPr>
          <w:rFonts w:ascii="Times New Roman" w:hAnsi="Times New Roman" w:cs="Times New Roman"/>
          <w:b/>
          <w:bCs/>
          <w:sz w:val="24"/>
          <w:szCs w:val="24"/>
          <w:u w:val="single"/>
        </w:rPr>
        <w:lastRenderedPageBreak/>
        <w:t>Glossary</w:t>
      </w:r>
    </w:p>
    <w:p w14:paraId="527DB939" w14:textId="083EB842" w:rsidR="00DC4CCF" w:rsidRPr="00362579" w:rsidRDefault="00DC4CCF" w:rsidP="00362579">
      <w:pPr>
        <w:spacing w:line="276" w:lineRule="auto"/>
        <w:rPr>
          <w:rFonts w:ascii="Times New Roman" w:hAnsi="Times New Roman" w:cs="Times New Roman"/>
          <w:sz w:val="24"/>
          <w:szCs w:val="24"/>
        </w:rPr>
      </w:pPr>
    </w:p>
    <w:p w14:paraId="677F36FC" w14:textId="596DDB15" w:rsidR="00D73C8C" w:rsidRPr="00362579" w:rsidRDefault="00D73C8C" w:rsidP="00362579">
      <w:pPr>
        <w:spacing w:line="276" w:lineRule="auto"/>
        <w:ind w:left="360"/>
        <w:rPr>
          <w:rFonts w:ascii="Times New Roman" w:hAnsi="Times New Roman" w:cs="Times New Roman"/>
          <w:sz w:val="24"/>
          <w:szCs w:val="24"/>
        </w:rPr>
      </w:pPr>
      <w:r w:rsidRPr="00362579">
        <w:rPr>
          <w:rFonts w:ascii="Times New Roman" w:hAnsi="Times New Roman" w:cs="Times New Roman"/>
          <w:b/>
          <w:bCs/>
          <w:sz w:val="24"/>
          <w:szCs w:val="24"/>
        </w:rPr>
        <w:t>Host:</w:t>
      </w:r>
      <w:r w:rsidRPr="00362579">
        <w:rPr>
          <w:rFonts w:ascii="Times New Roman" w:hAnsi="Times New Roman" w:cs="Times New Roman"/>
          <w:sz w:val="24"/>
          <w:szCs w:val="24"/>
        </w:rPr>
        <w:t xml:space="preserve"> </w:t>
      </w:r>
      <w:r w:rsidR="00882483" w:rsidRPr="00362579">
        <w:rPr>
          <w:rFonts w:ascii="Times New Roman" w:hAnsi="Times New Roman" w:cs="Times New Roman"/>
          <w:sz w:val="24"/>
          <w:szCs w:val="24"/>
        </w:rPr>
        <w:t>The</w:t>
      </w:r>
      <w:r w:rsidRPr="00362579">
        <w:rPr>
          <w:rFonts w:ascii="Times New Roman" w:hAnsi="Times New Roman" w:cs="Times New Roman"/>
          <w:sz w:val="24"/>
          <w:szCs w:val="24"/>
        </w:rPr>
        <w:t xml:space="preserve"> main identity assigned to th</w:t>
      </w:r>
      <w:r w:rsidR="00B7490B" w:rsidRPr="00362579">
        <w:rPr>
          <w:rFonts w:ascii="Times New Roman" w:hAnsi="Times New Roman" w:cs="Times New Roman"/>
          <w:sz w:val="24"/>
          <w:szCs w:val="24"/>
        </w:rPr>
        <w:t>e body, and creator of the system.</w:t>
      </w:r>
    </w:p>
    <w:p w14:paraId="166D4428" w14:textId="05D994D8" w:rsidR="00D73C8C" w:rsidRPr="00362579" w:rsidRDefault="00D73C8C" w:rsidP="00362579">
      <w:pPr>
        <w:spacing w:line="276" w:lineRule="auto"/>
        <w:ind w:left="360"/>
        <w:rPr>
          <w:rFonts w:ascii="Times New Roman" w:hAnsi="Times New Roman" w:cs="Times New Roman"/>
          <w:sz w:val="24"/>
          <w:szCs w:val="24"/>
        </w:rPr>
      </w:pPr>
      <w:r w:rsidRPr="00362579">
        <w:rPr>
          <w:rFonts w:ascii="Times New Roman" w:hAnsi="Times New Roman" w:cs="Times New Roman"/>
          <w:b/>
          <w:bCs/>
          <w:sz w:val="24"/>
          <w:szCs w:val="24"/>
        </w:rPr>
        <w:t>System</w:t>
      </w:r>
      <w:r w:rsidR="000D0418" w:rsidRPr="00362579">
        <w:rPr>
          <w:rFonts w:ascii="Times New Roman" w:hAnsi="Times New Roman" w:cs="Times New Roman"/>
          <w:b/>
          <w:bCs/>
          <w:sz w:val="24"/>
          <w:szCs w:val="24"/>
        </w:rPr>
        <w:t>:</w:t>
      </w:r>
      <w:r w:rsidRPr="00362579">
        <w:rPr>
          <w:rFonts w:ascii="Times New Roman" w:hAnsi="Times New Roman" w:cs="Times New Roman"/>
          <w:sz w:val="24"/>
          <w:szCs w:val="24"/>
        </w:rPr>
        <w:t xml:space="preserve"> </w:t>
      </w:r>
      <w:r w:rsidR="008B13E2" w:rsidRPr="00362579">
        <w:rPr>
          <w:rFonts w:ascii="Times New Roman" w:hAnsi="Times New Roman" w:cs="Times New Roman"/>
          <w:sz w:val="24"/>
          <w:szCs w:val="24"/>
        </w:rPr>
        <w:t>The</w:t>
      </w:r>
      <w:r w:rsidRPr="00362579">
        <w:rPr>
          <w:rFonts w:ascii="Times New Roman" w:hAnsi="Times New Roman" w:cs="Times New Roman"/>
          <w:sz w:val="24"/>
          <w:szCs w:val="24"/>
        </w:rPr>
        <w:t xml:space="preserve"> collection of alters</w:t>
      </w:r>
      <w:r w:rsidR="00DA0D44" w:rsidRPr="00362579">
        <w:rPr>
          <w:rFonts w:ascii="Times New Roman" w:hAnsi="Times New Roman" w:cs="Times New Roman"/>
          <w:sz w:val="24"/>
          <w:szCs w:val="24"/>
        </w:rPr>
        <w:t xml:space="preserve"> in the body. This can include the host</w:t>
      </w:r>
      <w:r w:rsidR="00B7490B" w:rsidRPr="00362579">
        <w:rPr>
          <w:rFonts w:ascii="Times New Roman" w:hAnsi="Times New Roman" w:cs="Times New Roman"/>
          <w:sz w:val="24"/>
          <w:szCs w:val="24"/>
        </w:rPr>
        <w:t>.</w:t>
      </w:r>
    </w:p>
    <w:p w14:paraId="78DC6781" w14:textId="2BCAA7FD" w:rsidR="00D73C8C" w:rsidRPr="00362579" w:rsidRDefault="00D73C8C" w:rsidP="00362579">
      <w:pPr>
        <w:spacing w:line="276" w:lineRule="auto"/>
        <w:ind w:left="360"/>
        <w:rPr>
          <w:rFonts w:ascii="Times New Roman" w:hAnsi="Times New Roman" w:cs="Times New Roman"/>
          <w:b/>
          <w:bCs/>
          <w:sz w:val="24"/>
          <w:szCs w:val="24"/>
        </w:rPr>
      </w:pPr>
      <w:r w:rsidRPr="00362579">
        <w:rPr>
          <w:rFonts w:ascii="Times New Roman" w:hAnsi="Times New Roman" w:cs="Times New Roman"/>
          <w:b/>
          <w:bCs/>
          <w:sz w:val="24"/>
          <w:szCs w:val="24"/>
        </w:rPr>
        <w:t>Alters</w:t>
      </w:r>
      <w:r w:rsidR="000D0418" w:rsidRPr="00362579">
        <w:rPr>
          <w:rFonts w:ascii="Times New Roman" w:hAnsi="Times New Roman" w:cs="Times New Roman"/>
          <w:sz w:val="24"/>
          <w:szCs w:val="24"/>
        </w:rPr>
        <w:t>:</w:t>
      </w:r>
      <w:r w:rsidRPr="00362579">
        <w:rPr>
          <w:rFonts w:ascii="Times New Roman" w:hAnsi="Times New Roman" w:cs="Times New Roman"/>
          <w:sz w:val="24"/>
          <w:szCs w:val="24"/>
        </w:rPr>
        <w:t xml:space="preserve"> </w:t>
      </w:r>
      <w:r w:rsidR="008B13E2" w:rsidRPr="00362579">
        <w:rPr>
          <w:rFonts w:ascii="Times New Roman" w:hAnsi="Times New Roman" w:cs="Times New Roman"/>
          <w:sz w:val="24"/>
          <w:szCs w:val="24"/>
        </w:rPr>
        <w:t>The alternating</w:t>
      </w:r>
      <w:r w:rsidRPr="00362579">
        <w:rPr>
          <w:rFonts w:ascii="Times New Roman" w:hAnsi="Times New Roman" w:cs="Times New Roman"/>
          <w:sz w:val="24"/>
          <w:szCs w:val="24"/>
        </w:rPr>
        <w:t xml:space="preserve"> identities inside the system</w:t>
      </w:r>
      <w:r w:rsidR="004E2B28" w:rsidRPr="00362579">
        <w:rPr>
          <w:rFonts w:ascii="Times New Roman" w:hAnsi="Times New Roman" w:cs="Times New Roman"/>
          <w:sz w:val="24"/>
          <w:szCs w:val="24"/>
        </w:rPr>
        <w:t>. U</w:t>
      </w:r>
      <w:r w:rsidRPr="00362579">
        <w:rPr>
          <w:rFonts w:ascii="Times New Roman" w:hAnsi="Times New Roman" w:cs="Times New Roman"/>
          <w:sz w:val="24"/>
          <w:szCs w:val="24"/>
        </w:rPr>
        <w:t>sually created by the host but can be created by alters too.</w:t>
      </w:r>
      <w:r w:rsidR="00DA440A" w:rsidRPr="00362579">
        <w:rPr>
          <w:rFonts w:ascii="Times New Roman" w:hAnsi="Times New Roman" w:cs="Times New Roman"/>
          <w:sz w:val="24"/>
          <w:szCs w:val="24"/>
        </w:rPr>
        <w:t xml:space="preserve"> </w:t>
      </w:r>
      <w:r w:rsidR="00DA440A" w:rsidRPr="00362579">
        <w:rPr>
          <w:rFonts w:ascii="Times New Roman" w:hAnsi="Times New Roman" w:cs="Times New Roman"/>
          <w:b/>
          <w:bCs/>
          <w:sz w:val="24"/>
          <w:szCs w:val="24"/>
        </w:rPr>
        <w:t xml:space="preserve">N.B. also referred to </w:t>
      </w:r>
      <w:r w:rsidR="004F27E7" w:rsidRPr="00362579">
        <w:rPr>
          <w:rFonts w:ascii="Times New Roman" w:hAnsi="Times New Roman" w:cs="Times New Roman"/>
          <w:b/>
          <w:bCs/>
          <w:sz w:val="24"/>
          <w:szCs w:val="24"/>
        </w:rPr>
        <w:t>as identities</w:t>
      </w:r>
    </w:p>
    <w:p w14:paraId="4FCECD6F" w14:textId="35E641AC" w:rsidR="00D73C8C" w:rsidRPr="00362579" w:rsidRDefault="00D73C8C" w:rsidP="00362579">
      <w:pPr>
        <w:spacing w:line="276" w:lineRule="auto"/>
        <w:ind w:left="360"/>
        <w:rPr>
          <w:rFonts w:ascii="Times New Roman" w:hAnsi="Times New Roman" w:cs="Times New Roman"/>
          <w:sz w:val="24"/>
          <w:szCs w:val="24"/>
        </w:rPr>
      </w:pPr>
      <w:r w:rsidRPr="00362579">
        <w:rPr>
          <w:rFonts w:ascii="Times New Roman" w:hAnsi="Times New Roman" w:cs="Times New Roman"/>
          <w:b/>
          <w:bCs/>
          <w:sz w:val="24"/>
          <w:szCs w:val="24"/>
        </w:rPr>
        <w:t>Fronting</w:t>
      </w:r>
      <w:r w:rsidR="000D0418" w:rsidRPr="00362579">
        <w:rPr>
          <w:rFonts w:ascii="Times New Roman" w:hAnsi="Times New Roman" w:cs="Times New Roman"/>
          <w:sz w:val="24"/>
          <w:szCs w:val="24"/>
        </w:rPr>
        <w:t>: W</w:t>
      </w:r>
      <w:r w:rsidR="007422CD" w:rsidRPr="00362579">
        <w:rPr>
          <w:rFonts w:ascii="Times New Roman" w:hAnsi="Times New Roman" w:cs="Times New Roman"/>
          <w:sz w:val="24"/>
          <w:szCs w:val="24"/>
        </w:rPr>
        <w:t xml:space="preserve">hen a host or alter is </w:t>
      </w:r>
      <w:r w:rsidR="000D0418" w:rsidRPr="00362579">
        <w:rPr>
          <w:rFonts w:ascii="Times New Roman" w:hAnsi="Times New Roman" w:cs="Times New Roman"/>
          <w:sz w:val="24"/>
          <w:szCs w:val="24"/>
        </w:rPr>
        <w:t>fronting, they are in control of the system.</w:t>
      </w:r>
    </w:p>
    <w:p w14:paraId="5848CA99" w14:textId="7A026FAA" w:rsidR="009F27E3" w:rsidRPr="00362579" w:rsidRDefault="009F27E3" w:rsidP="00362579">
      <w:pPr>
        <w:spacing w:line="276" w:lineRule="auto"/>
        <w:ind w:left="360"/>
        <w:rPr>
          <w:rFonts w:ascii="Times New Roman" w:hAnsi="Times New Roman" w:cs="Times New Roman"/>
          <w:sz w:val="24"/>
          <w:szCs w:val="24"/>
        </w:rPr>
      </w:pPr>
      <w:r w:rsidRPr="00362579">
        <w:rPr>
          <w:rFonts w:ascii="Times New Roman" w:hAnsi="Times New Roman" w:cs="Times New Roman"/>
          <w:b/>
          <w:bCs/>
          <w:sz w:val="24"/>
          <w:szCs w:val="24"/>
        </w:rPr>
        <w:t xml:space="preserve">Co-access: </w:t>
      </w:r>
      <w:r w:rsidRPr="00362579">
        <w:rPr>
          <w:rFonts w:ascii="Times New Roman" w:hAnsi="Times New Roman" w:cs="Times New Roman"/>
          <w:sz w:val="24"/>
          <w:szCs w:val="24"/>
        </w:rPr>
        <w:t>When identities in a system can access memories of other identities in a system</w:t>
      </w:r>
      <w:r w:rsidR="00362BCC" w:rsidRPr="00362579">
        <w:rPr>
          <w:rFonts w:ascii="Times New Roman" w:hAnsi="Times New Roman" w:cs="Times New Roman"/>
          <w:sz w:val="24"/>
          <w:szCs w:val="24"/>
        </w:rPr>
        <w:t>.</w:t>
      </w:r>
    </w:p>
    <w:p w14:paraId="0A6AB753" w14:textId="220D79B2" w:rsidR="009F27E3" w:rsidRPr="00362579" w:rsidRDefault="009F27E3" w:rsidP="00362579">
      <w:pPr>
        <w:spacing w:line="276" w:lineRule="auto"/>
        <w:ind w:left="360"/>
        <w:rPr>
          <w:rFonts w:ascii="Times New Roman" w:hAnsi="Times New Roman" w:cs="Times New Roman"/>
          <w:sz w:val="24"/>
          <w:szCs w:val="24"/>
        </w:rPr>
      </w:pPr>
      <w:r w:rsidRPr="00362579">
        <w:rPr>
          <w:rFonts w:ascii="Times New Roman" w:hAnsi="Times New Roman" w:cs="Times New Roman"/>
          <w:b/>
          <w:bCs/>
          <w:sz w:val="24"/>
          <w:szCs w:val="24"/>
        </w:rPr>
        <w:t>Integration:</w:t>
      </w:r>
      <w:r w:rsidR="00A204B9" w:rsidRPr="00362579">
        <w:rPr>
          <w:rFonts w:ascii="Times New Roman" w:hAnsi="Times New Roman" w:cs="Times New Roman"/>
          <w:b/>
          <w:bCs/>
          <w:sz w:val="24"/>
          <w:szCs w:val="24"/>
        </w:rPr>
        <w:t xml:space="preserve"> </w:t>
      </w:r>
      <w:r w:rsidR="00A204B9" w:rsidRPr="00362579">
        <w:rPr>
          <w:rFonts w:ascii="Times New Roman" w:hAnsi="Times New Roman" w:cs="Times New Roman"/>
          <w:sz w:val="24"/>
          <w:szCs w:val="24"/>
        </w:rPr>
        <w:t xml:space="preserve">The process of </w:t>
      </w:r>
      <w:r w:rsidR="005E2FB7" w:rsidRPr="00362579">
        <w:rPr>
          <w:rFonts w:ascii="Times New Roman" w:hAnsi="Times New Roman" w:cs="Times New Roman"/>
          <w:sz w:val="24"/>
          <w:szCs w:val="24"/>
        </w:rPr>
        <w:t xml:space="preserve">defragmenting </w:t>
      </w:r>
      <w:r w:rsidR="00362BCC" w:rsidRPr="00362579">
        <w:rPr>
          <w:rFonts w:ascii="Times New Roman" w:hAnsi="Times New Roman" w:cs="Times New Roman"/>
          <w:sz w:val="24"/>
          <w:szCs w:val="24"/>
        </w:rPr>
        <w:t>alters back into one coherent sense of self for the host.</w:t>
      </w:r>
    </w:p>
    <w:p w14:paraId="201E050D" w14:textId="3AB490AD" w:rsidR="00D73C8C" w:rsidRPr="00362579" w:rsidRDefault="00D73C8C" w:rsidP="00362579">
      <w:pPr>
        <w:spacing w:line="276" w:lineRule="auto"/>
        <w:ind w:left="360"/>
        <w:rPr>
          <w:rFonts w:ascii="Times New Roman" w:hAnsi="Times New Roman" w:cs="Times New Roman"/>
          <w:sz w:val="24"/>
          <w:szCs w:val="24"/>
        </w:rPr>
      </w:pPr>
    </w:p>
    <w:p w14:paraId="3C1F10BB" w14:textId="339D9239" w:rsidR="00D73C8C" w:rsidRPr="00362579" w:rsidRDefault="00D73C8C" w:rsidP="00362579">
      <w:pPr>
        <w:spacing w:line="276" w:lineRule="auto"/>
        <w:ind w:left="360"/>
        <w:jc w:val="center"/>
        <w:rPr>
          <w:rFonts w:ascii="Times New Roman" w:hAnsi="Times New Roman" w:cs="Times New Roman"/>
          <w:b/>
          <w:bCs/>
          <w:sz w:val="24"/>
          <w:szCs w:val="24"/>
          <w:u w:val="single"/>
        </w:rPr>
      </w:pPr>
      <w:r w:rsidRPr="00362579">
        <w:rPr>
          <w:rFonts w:ascii="Times New Roman" w:hAnsi="Times New Roman" w:cs="Times New Roman"/>
          <w:b/>
          <w:bCs/>
          <w:sz w:val="24"/>
          <w:szCs w:val="24"/>
          <w:u w:val="single"/>
        </w:rPr>
        <w:t>Case Study Example</w:t>
      </w:r>
    </w:p>
    <w:p w14:paraId="3EFF6A93" w14:textId="67A86962" w:rsidR="00AE0191" w:rsidRPr="00362579" w:rsidRDefault="00AE0191" w:rsidP="00362579">
      <w:pPr>
        <w:spacing w:line="276" w:lineRule="auto"/>
        <w:ind w:left="360"/>
        <w:jc w:val="center"/>
        <w:rPr>
          <w:rFonts w:ascii="Times New Roman" w:hAnsi="Times New Roman" w:cs="Times New Roman"/>
          <w:b/>
          <w:bCs/>
          <w:sz w:val="24"/>
          <w:szCs w:val="24"/>
          <w:u w:val="single"/>
        </w:rPr>
      </w:pPr>
    </w:p>
    <w:p w14:paraId="35270D23" w14:textId="77777777" w:rsidR="00CC28AF" w:rsidRPr="00362579" w:rsidRDefault="00CC28AF" w:rsidP="00362579">
      <w:pPr>
        <w:spacing w:line="276" w:lineRule="auto"/>
        <w:rPr>
          <w:rFonts w:ascii="Times New Roman" w:hAnsi="Times New Roman" w:cs="Times New Roman"/>
          <w:sz w:val="24"/>
          <w:szCs w:val="24"/>
        </w:rPr>
      </w:pPr>
      <w:r w:rsidRPr="00362579">
        <w:rPr>
          <w:rFonts w:ascii="Times New Roman" w:hAnsi="Times New Roman" w:cs="Times New Roman"/>
          <w:sz w:val="24"/>
          <w:szCs w:val="24"/>
        </w:rPr>
        <w:t>Host: Jennie</w:t>
      </w:r>
    </w:p>
    <w:p w14:paraId="73688D0D" w14:textId="50C2EBD7" w:rsidR="00AE0191" w:rsidRPr="00362579" w:rsidRDefault="00CC28AF" w:rsidP="00362579">
      <w:pPr>
        <w:spacing w:line="276" w:lineRule="auto"/>
        <w:rPr>
          <w:rFonts w:ascii="Times New Roman" w:hAnsi="Times New Roman" w:cs="Times New Roman"/>
          <w:b/>
          <w:bCs/>
          <w:sz w:val="24"/>
          <w:szCs w:val="24"/>
          <w:u w:val="single"/>
        </w:rPr>
      </w:pPr>
      <w:r w:rsidRPr="00362579">
        <w:rPr>
          <w:rFonts w:ascii="Times New Roman" w:hAnsi="Times New Roman" w:cs="Times New Roman"/>
          <w:sz w:val="24"/>
          <w:szCs w:val="24"/>
        </w:rPr>
        <w:t xml:space="preserve">Alters: Bettie, Jason, </w:t>
      </w:r>
      <w:r w:rsidR="00EF4343" w:rsidRPr="00362579">
        <w:rPr>
          <w:rFonts w:ascii="Times New Roman" w:hAnsi="Times New Roman" w:cs="Times New Roman"/>
          <w:sz w:val="24"/>
          <w:szCs w:val="24"/>
        </w:rPr>
        <w:t>Rania</w:t>
      </w:r>
      <w:r w:rsidR="00F459B2" w:rsidRPr="00362579">
        <w:rPr>
          <w:rFonts w:ascii="Times New Roman" w:hAnsi="Times New Roman" w:cs="Times New Roman"/>
          <w:sz w:val="24"/>
          <w:szCs w:val="24"/>
        </w:rPr>
        <w:t xml:space="preserve">, </w:t>
      </w:r>
      <w:r w:rsidR="00D44929" w:rsidRPr="00362579">
        <w:rPr>
          <w:rFonts w:ascii="Times New Roman" w:hAnsi="Times New Roman" w:cs="Times New Roman"/>
          <w:sz w:val="24"/>
          <w:szCs w:val="24"/>
        </w:rPr>
        <w:t>Daisy</w:t>
      </w:r>
    </w:p>
    <w:p w14:paraId="7A1D89A6" w14:textId="4AB56CFE" w:rsidR="00290732" w:rsidRPr="00362579" w:rsidRDefault="00290732" w:rsidP="00362579">
      <w:pPr>
        <w:spacing w:line="276" w:lineRule="auto"/>
        <w:rPr>
          <w:rFonts w:ascii="Times New Roman" w:hAnsi="Times New Roman" w:cs="Times New Roman"/>
          <w:sz w:val="24"/>
          <w:szCs w:val="24"/>
        </w:rPr>
      </w:pPr>
      <w:r w:rsidRPr="00362579">
        <w:rPr>
          <w:rFonts w:ascii="Times New Roman" w:hAnsi="Times New Roman" w:cs="Times New Roman"/>
          <w:sz w:val="24"/>
          <w:szCs w:val="24"/>
        </w:rPr>
        <w:t xml:space="preserve">Jennie </w:t>
      </w:r>
      <w:r w:rsidR="00476F14" w:rsidRPr="00362579">
        <w:rPr>
          <w:rFonts w:ascii="Times New Roman" w:hAnsi="Times New Roman" w:cs="Times New Roman"/>
          <w:sz w:val="24"/>
          <w:szCs w:val="24"/>
        </w:rPr>
        <w:t xml:space="preserve">is the host of a DID system that was created </w:t>
      </w:r>
      <w:r w:rsidR="00A20D29" w:rsidRPr="00362579">
        <w:rPr>
          <w:rFonts w:ascii="Times New Roman" w:hAnsi="Times New Roman" w:cs="Times New Roman"/>
          <w:sz w:val="24"/>
          <w:szCs w:val="24"/>
        </w:rPr>
        <w:t xml:space="preserve">as a result of the </w:t>
      </w:r>
      <w:r w:rsidR="001E3633" w:rsidRPr="00362579">
        <w:rPr>
          <w:rFonts w:ascii="Times New Roman" w:hAnsi="Times New Roman" w:cs="Times New Roman"/>
          <w:sz w:val="24"/>
          <w:szCs w:val="24"/>
        </w:rPr>
        <w:t>prolonged physical abuse suffere</w:t>
      </w:r>
      <w:r w:rsidR="00E5784E" w:rsidRPr="00362579">
        <w:rPr>
          <w:rFonts w:ascii="Times New Roman" w:hAnsi="Times New Roman" w:cs="Times New Roman"/>
          <w:sz w:val="24"/>
          <w:szCs w:val="24"/>
        </w:rPr>
        <w:t xml:space="preserve">d in childhood. </w:t>
      </w:r>
      <w:r w:rsidR="00B43EFE" w:rsidRPr="00362579">
        <w:rPr>
          <w:rFonts w:ascii="Times New Roman" w:hAnsi="Times New Roman" w:cs="Times New Roman"/>
          <w:sz w:val="24"/>
          <w:szCs w:val="24"/>
        </w:rPr>
        <w:t>The trauma experienced by Jennie led to a point wherein mentally Jennie could not</w:t>
      </w:r>
      <w:r w:rsidR="006643F0" w:rsidRPr="00362579">
        <w:rPr>
          <w:rFonts w:ascii="Times New Roman" w:hAnsi="Times New Roman" w:cs="Times New Roman"/>
          <w:sz w:val="24"/>
          <w:szCs w:val="24"/>
        </w:rPr>
        <w:t xml:space="preserve"> cope any</w:t>
      </w:r>
      <w:r w:rsidR="0092665C">
        <w:rPr>
          <w:rFonts w:ascii="Times New Roman" w:hAnsi="Times New Roman" w:cs="Times New Roman"/>
          <w:sz w:val="24"/>
          <w:szCs w:val="24"/>
        </w:rPr>
        <w:t xml:space="preserve"> </w:t>
      </w:r>
      <w:r w:rsidR="006643F0" w:rsidRPr="00362579">
        <w:rPr>
          <w:rFonts w:ascii="Times New Roman" w:hAnsi="Times New Roman" w:cs="Times New Roman"/>
          <w:sz w:val="24"/>
          <w:szCs w:val="24"/>
        </w:rPr>
        <w:t xml:space="preserve">more with </w:t>
      </w:r>
      <w:r w:rsidR="00500C0F" w:rsidRPr="00362579">
        <w:rPr>
          <w:rFonts w:ascii="Times New Roman" w:hAnsi="Times New Roman" w:cs="Times New Roman"/>
          <w:sz w:val="24"/>
          <w:szCs w:val="24"/>
        </w:rPr>
        <w:t xml:space="preserve">the </w:t>
      </w:r>
      <w:r w:rsidR="006643F0" w:rsidRPr="00362579">
        <w:rPr>
          <w:rFonts w:ascii="Times New Roman" w:hAnsi="Times New Roman" w:cs="Times New Roman"/>
          <w:sz w:val="24"/>
          <w:szCs w:val="24"/>
        </w:rPr>
        <w:t xml:space="preserve">experience </w:t>
      </w:r>
      <w:r w:rsidR="00500C0F" w:rsidRPr="00362579">
        <w:rPr>
          <w:rFonts w:ascii="Times New Roman" w:hAnsi="Times New Roman" w:cs="Times New Roman"/>
          <w:sz w:val="24"/>
          <w:szCs w:val="24"/>
        </w:rPr>
        <w:t xml:space="preserve">of </w:t>
      </w:r>
      <w:r w:rsidR="006643F0" w:rsidRPr="00362579">
        <w:rPr>
          <w:rFonts w:ascii="Times New Roman" w:hAnsi="Times New Roman" w:cs="Times New Roman"/>
          <w:sz w:val="24"/>
          <w:szCs w:val="24"/>
        </w:rPr>
        <w:t>physical abuse. Jennie unknowingly creates Bettie to stand-in for Jennie when her parents are abusing her</w:t>
      </w:r>
      <w:r w:rsidR="00551989" w:rsidRPr="00362579">
        <w:rPr>
          <w:rFonts w:ascii="Times New Roman" w:hAnsi="Times New Roman" w:cs="Times New Roman"/>
          <w:sz w:val="24"/>
          <w:szCs w:val="24"/>
        </w:rPr>
        <w:t xml:space="preserve">. Jennie </w:t>
      </w:r>
      <w:r w:rsidR="00496C8E" w:rsidRPr="00362579">
        <w:rPr>
          <w:rFonts w:ascii="Times New Roman" w:hAnsi="Times New Roman" w:cs="Times New Roman"/>
          <w:sz w:val="24"/>
          <w:szCs w:val="24"/>
        </w:rPr>
        <w:t>can</w:t>
      </w:r>
      <w:r w:rsidR="00551989" w:rsidRPr="00362579">
        <w:rPr>
          <w:rFonts w:ascii="Times New Roman" w:hAnsi="Times New Roman" w:cs="Times New Roman"/>
          <w:sz w:val="24"/>
          <w:szCs w:val="24"/>
        </w:rPr>
        <w:t xml:space="preserve"> live her life normally</w:t>
      </w:r>
      <w:r w:rsidR="00155D15" w:rsidRPr="00362579">
        <w:rPr>
          <w:rFonts w:ascii="Times New Roman" w:hAnsi="Times New Roman" w:cs="Times New Roman"/>
          <w:sz w:val="24"/>
          <w:szCs w:val="24"/>
        </w:rPr>
        <w:t xml:space="preserve"> </w:t>
      </w:r>
      <w:r w:rsidR="00551989" w:rsidRPr="00362579">
        <w:rPr>
          <w:rFonts w:ascii="Times New Roman" w:hAnsi="Times New Roman" w:cs="Times New Roman"/>
          <w:sz w:val="24"/>
          <w:szCs w:val="24"/>
        </w:rPr>
        <w:t xml:space="preserve">and when her parents abuse Jennie, it is Bettie who </w:t>
      </w:r>
      <w:r w:rsidR="00CB01D1" w:rsidRPr="00362579">
        <w:rPr>
          <w:rFonts w:ascii="Times New Roman" w:hAnsi="Times New Roman" w:cs="Times New Roman"/>
          <w:sz w:val="24"/>
          <w:szCs w:val="24"/>
        </w:rPr>
        <w:t xml:space="preserve">experiences this trauma. </w:t>
      </w:r>
    </w:p>
    <w:p w14:paraId="5375E85C" w14:textId="777B477D" w:rsidR="00926878" w:rsidRPr="00362579" w:rsidRDefault="00CB01D1" w:rsidP="00362579">
      <w:pPr>
        <w:spacing w:line="276" w:lineRule="auto"/>
        <w:rPr>
          <w:rFonts w:ascii="Times New Roman" w:hAnsi="Times New Roman" w:cs="Times New Roman"/>
          <w:sz w:val="24"/>
          <w:szCs w:val="24"/>
        </w:rPr>
      </w:pPr>
      <w:r w:rsidRPr="00362579">
        <w:rPr>
          <w:rFonts w:ascii="Times New Roman" w:hAnsi="Times New Roman" w:cs="Times New Roman"/>
          <w:sz w:val="24"/>
          <w:szCs w:val="24"/>
        </w:rPr>
        <w:t xml:space="preserve">Eventually it reaches a point wherein the trauma is too much for Bettie to cope with, thus Jason and Rania are </w:t>
      </w:r>
      <w:r w:rsidR="0048105F" w:rsidRPr="00362579">
        <w:rPr>
          <w:rFonts w:ascii="Times New Roman" w:hAnsi="Times New Roman" w:cs="Times New Roman"/>
          <w:sz w:val="24"/>
          <w:szCs w:val="24"/>
        </w:rPr>
        <w:t>created by Bett</w:t>
      </w:r>
      <w:r w:rsidR="0083772E" w:rsidRPr="00362579">
        <w:rPr>
          <w:rFonts w:ascii="Times New Roman" w:hAnsi="Times New Roman" w:cs="Times New Roman"/>
          <w:sz w:val="24"/>
          <w:szCs w:val="24"/>
        </w:rPr>
        <w:t>ie</w:t>
      </w:r>
      <w:r w:rsidR="00960BBE" w:rsidRPr="00362579">
        <w:rPr>
          <w:rFonts w:ascii="Times New Roman" w:hAnsi="Times New Roman" w:cs="Times New Roman"/>
          <w:sz w:val="24"/>
          <w:szCs w:val="24"/>
        </w:rPr>
        <w:t xml:space="preserve"> in orde</w:t>
      </w:r>
      <w:r w:rsidR="006D1EA8" w:rsidRPr="00362579">
        <w:rPr>
          <w:rFonts w:ascii="Times New Roman" w:hAnsi="Times New Roman" w:cs="Times New Roman"/>
          <w:sz w:val="24"/>
          <w:szCs w:val="24"/>
        </w:rPr>
        <w:t xml:space="preserve">r to divide the emotional stress of the situation. Jason </w:t>
      </w:r>
      <w:r w:rsidR="00EA2953" w:rsidRPr="00362579">
        <w:rPr>
          <w:rFonts w:ascii="Times New Roman" w:hAnsi="Times New Roman" w:cs="Times New Roman"/>
          <w:sz w:val="24"/>
          <w:szCs w:val="24"/>
        </w:rPr>
        <w:t xml:space="preserve">is the embodiment of the sadness that Bettie feels when she experiences the abuse of Jennie’s parents. Rania is the embodiment of the anger and </w:t>
      </w:r>
      <w:r w:rsidR="00A25C94" w:rsidRPr="00362579">
        <w:rPr>
          <w:rFonts w:ascii="Times New Roman" w:hAnsi="Times New Roman" w:cs="Times New Roman"/>
          <w:sz w:val="24"/>
          <w:szCs w:val="24"/>
        </w:rPr>
        <w:t xml:space="preserve">frustration that Bettie experiences through the abuse. </w:t>
      </w:r>
      <w:r w:rsidR="000073C4" w:rsidRPr="00362579">
        <w:rPr>
          <w:rFonts w:ascii="Times New Roman" w:hAnsi="Times New Roman" w:cs="Times New Roman"/>
          <w:sz w:val="24"/>
          <w:szCs w:val="24"/>
        </w:rPr>
        <w:t>Even though</w:t>
      </w:r>
      <w:r w:rsidR="007659BA" w:rsidRPr="00362579">
        <w:rPr>
          <w:rFonts w:ascii="Times New Roman" w:hAnsi="Times New Roman" w:cs="Times New Roman"/>
          <w:sz w:val="24"/>
          <w:szCs w:val="24"/>
        </w:rPr>
        <w:t xml:space="preserve"> Jennie </w:t>
      </w:r>
      <w:r w:rsidR="002F2736" w:rsidRPr="00362579">
        <w:rPr>
          <w:rFonts w:ascii="Times New Roman" w:hAnsi="Times New Roman" w:cs="Times New Roman"/>
          <w:sz w:val="24"/>
          <w:szCs w:val="24"/>
        </w:rPr>
        <w:t>develops into adulthood</w:t>
      </w:r>
      <w:r w:rsidR="00D44929" w:rsidRPr="00362579">
        <w:rPr>
          <w:rFonts w:ascii="Times New Roman" w:hAnsi="Times New Roman" w:cs="Times New Roman"/>
          <w:sz w:val="24"/>
          <w:szCs w:val="24"/>
        </w:rPr>
        <w:t xml:space="preserve"> and </w:t>
      </w:r>
      <w:r w:rsidR="000073C4" w:rsidRPr="00362579">
        <w:rPr>
          <w:rFonts w:ascii="Times New Roman" w:hAnsi="Times New Roman" w:cs="Times New Roman"/>
          <w:sz w:val="24"/>
          <w:szCs w:val="24"/>
        </w:rPr>
        <w:t>is removed from the abusive situation,</w:t>
      </w:r>
      <w:r w:rsidR="002D1341" w:rsidRPr="00362579">
        <w:rPr>
          <w:rFonts w:ascii="Times New Roman" w:hAnsi="Times New Roman" w:cs="Times New Roman"/>
          <w:sz w:val="24"/>
          <w:szCs w:val="24"/>
        </w:rPr>
        <w:t xml:space="preserve"> the alters find themselves fronting in situations outside of the initial reactions to the trauma</w:t>
      </w:r>
      <w:r w:rsidR="003F1A91" w:rsidRPr="00362579">
        <w:rPr>
          <w:rFonts w:ascii="Times New Roman" w:hAnsi="Times New Roman" w:cs="Times New Roman"/>
          <w:sz w:val="24"/>
          <w:szCs w:val="24"/>
        </w:rPr>
        <w:t xml:space="preserve"> to fulfil their personal objectives.</w:t>
      </w:r>
      <w:r w:rsidR="002D1341" w:rsidRPr="00362579">
        <w:rPr>
          <w:rFonts w:ascii="Times New Roman" w:hAnsi="Times New Roman" w:cs="Times New Roman"/>
          <w:sz w:val="24"/>
          <w:szCs w:val="24"/>
        </w:rPr>
        <w:t xml:space="preserve"> </w:t>
      </w:r>
      <w:r w:rsidR="002E7ACF" w:rsidRPr="00362579">
        <w:rPr>
          <w:rFonts w:ascii="Times New Roman" w:hAnsi="Times New Roman" w:cs="Times New Roman"/>
          <w:sz w:val="24"/>
          <w:szCs w:val="24"/>
        </w:rPr>
        <w:t>The situation also</w:t>
      </w:r>
      <w:r w:rsidR="002D1341" w:rsidRPr="00362579">
        <w:rPr>
          <w:rFonts w:ascii="Times New Roman" w:hAnsi="Times New Roman" w:cs="Times New Roman"/>
          <w:sz w:val="24"/>
          <w:szCs w:val="24"/>
        </w:rPr>
        <w:t xml:space="preserve"> develops </w:t>
      </w:r>
      <w:r w:rsidR="002E7ACF" w:rsidRPr="00362579">
        <w:rPr>
          <w:rFonts w:ascii="Times New Roman" w:hAnsi="Times New Roman" w:cs="Times New Roman"/>
          <w:sz w:val="24"/>
          <w:szCs w:val="24"/>
        </w:rPr>
        <w:t xml:space="preserve">such </w:t>
      </w:r>
      <w:r w:rsidR="002D1341" w:rsidRPr="00362579">
        <w:rPr>
          <w:rFonts w:ascii="Times New Roman" w:hAnsi="Times New Roman" w:cs="Times New Roman"/>
          <w:sz w:val="24"/>
          <w:szCs w:val="24"/>
        </w:rPr>
        <w:t xml:space="preserve">that Daisy is created by </w:t>
      </w:r>
      <w:r w:rsidR="000B31D5" w:rsidRPr="00362579">
        <w:rPr>
          <w:rFonts w:ascii="Times New Roman" w:hAnsi="Times New Roman" w:cs="Times New Roman"/>
          <w:sz w:val="24"/>
          <w:szCs w:val="24"/>
        </w:rPr>
        <w:t>Bettie on reflection of her past experiences</w:t>
      </w:r>
      <w:r w:rsidR="0092665C">
        <w:rPr>
          <w:rFonts w:ascii="Times New Roman" w:hAnsi="Times New Roman" w:cs="Times New Roman"/>
          <w:sz w:val="24"/>
          <w:szCs w:val="24"/>
        </w:rPr>
        <w:t>;</w:t>
      </w:r>
      <w:r w:rsidR="000B31D5" w:rsidRPr="00362579">
        <w:rPr>
          <w:rFonts w:ascii="Times New Roman" w:hAnsi="Times New Roman" w:cs="Times New Roman"/>
          <w:sz w:val="24"/>
          <w:szCs w:val="24"/>
        </w:rPr>
        <w:t xml:space="preserve"> Daisy is the embodiment of wh</w:t>
      </w:r>
      <w:r w:rsidR="00811063" w:rsidRPr="00362579">
        <w:rPr>
          <w:rFonts w:ascii="Times New Roman" w:hAnsi="Times New Roman" w:cs="Times New Roman"/>
          <w:sz w:val="24"/>
          <w:szCs w:val="24"/>
        </w:rPr>
        <w:t xml:space="preserve">o Jennie </w:t>
      </w:r>
      <w:r w:rsidR="000B31D5" w:rsidRPr="00362579">
        <w:rPr>
          <w:rFonts w:ascii="Times New Roman" w:hAnsi="Times New Roman" w:cs="Times New Roman"/>
          <w:sz w:val="24"/>
          <w:szCs w:val="24"/>
        </w:rPr>
        <w:t xml:space="preserve">could have been if </w:t>
      </w:r>
      <w:r w:rsidR="00D34D4D" w:rsidRPr="00362579">
        <w:rPr>
          <w:rFonts w:ascii="Times New Roman" w:hAnsi="Times New Roman" w:cs="Times New Roman"/>
          <w:sz w:val="24"/>
          <w:szCs w:val="24"/>
        </w:rPr>
        <w:t xml:space="preserve">the traumatic event had not occurred. </w:t>
      </w:r>
    </w:p>
    <w:p w14:paraId="26A32177" w14:textId="527AE827" w:rsidR="00AE0191" w:rsidRPr="00F51794" w:rsidRDefault="001E15DB" w:rsidP="00744ACA">
      <w:pPr>
        <w:pStyle w:val="Subtitle"/>
      </w:pPr>
      <w:r w:rsidRPr="00362579">
        <w:rPr>
          <w:rFonts w:ascii="Times New Roman" w:hAnsi="Times New Roman" w:cs="Times New Roman"/>
        </w:rPr>
        <w:br w:type="page"/>
      </w:r>
      <w:r w:rsidR="002F23F4" w:rsidRPr="00F51794">
        <w:lastRenderedPageBreak/>
        <w:t>Introduction</w:t>
      </w:r>
    </w:p>
    <w:p w14:paraId="670B5F78" w14:textId="017B99AF" w:rsidR="002F23F4" w:rsidRPr="00F51794" w:rsidRDefault="007C2CEA" w:rsidP="00362579">
      <w:pPr>
        <w:spacing w:line="276" w:lineRule="auto"/>
        <w:rPr>
          <w:rFonts w:ascii="Times New Roman" w:hAnsi="Times New Roman" w:cs="Times New Roman"/>
          <w:b/>
          <w:bCs/>
          <w:sz w:val="28"/>
          <w:szCs w:val="28"/>
          <w:u w:val="single"/>
        </w:rPr>
      </w:pPr>
      <w:r>
        <w:rPr>
          <w:rFonts w:ascii="Times New Roman" w:hAnsi="Times New Roman" w:cs="Times New Roman"/>
          <w:sz w:val="24"/>
          <w:szCs w:val="24"/>
        </w:rPr>
        <w:t xml:space="preserve">By the end of this dissertation paper I aim to </w:t>
      </w:r>
      <w:r w:rsidR="00B979A3">
        <w:rPr>
          <w:rFonts w:ascii="Times New Roman" w:hAnsi="Times New Roman" w:cs="Times New Roman"/>
          <w:sz w:val="24"/>
          <w:szCs w:val="24"/>
        </w:rPr>
        <w:t>show</w:t>
      </w:r>
      <w:r>
        <w:rPr>
          <w:rFonts w:ascii="Times New Roman" w:hAnsi="Times New Roman" w:cs="Times New Roman"/>
          <w:sz w:val="24"/>
          <w:szCs w:val="24"/>
        </w:rPr>
        <w:t xml:space="preserve"> that </w:t>
      </w:r>
      <w:r w:rsidR="002C30B6">
        <w:rPr>
          <w:rFonts w:ascii="Times New Roman" w:hAnsi="Times New Roman" w:cs="Times New Roman"/>
          <w:sz w:val="24"/>
          <w:szCs w:val="24"/>
        </w:rPr>
        <w:t>alters in a Dissociative Identity Disorder</w:t>
      </w:r>
      <w:r w:rsidR="001B2647">
        <w:rPr>
          <w:rFonts w:ascii="Times New Roman" w:hAnsi="Times New Roman" w:cs="Times New Roman"/>
          <w:sz w:val="24"/>
          <w:szCs w:val="24"/>
        </w:rPr>
        <w:t xml:space="preserve"> (DID)</w:t>
      </w:r>
      <w:r w:rsidR="002C30B6">
        <w:rPr>
          <w:rFonts w:ascii="Times New Roman" w:hAnsi="Times New Roman" w:cs="Times New Roman"/>
          <w:sz w:val="24"/>
          <w:szCs w:val="24"/>
        </w:rPr>
        <w:t xml:space="preserve"> system </w:t>
      </w:r>
      <w:r w:rsidR="00D6033D">
        <w:rPr>
          <w:rFonts w:ascii="Times New Roman" w:hAnsi="Times New Roman" w:cs="Times New Roman"/>
          <w:sz w:val="24"/>
          <w:szCs w:val="24"/>
        </w:rPr>
        <w:t xml:space="preserve">are </w:t>
      </w:r>
      <w:r w:rsidR="002B04EA">
        <w:rPr>
          <w:rFonts w:ascii="Times New Roman" w:hAnsi="Times New Roman" w:cs="Times New Roman"/>
          <w:sz w:val="24"/>
          <w:szCs w:val="24"/>
        </w:rPr>
        <w:t xml:space="preserve">individually persisting identities. </w:t>
      </w:r>
      <w:r w:rsidR="00144968">
        <w:rPr>
          <w:rFonts w:ascii="Times New Roman" w:hAnsi="Times New Roman" w:cs="Times New Roman"/>
          <w:sz w:val="24"/>
          <w:szCs w:val="24"/>
        </w:rPr>
        <w:t>To do so,</w:t>
      </w:r>
      <w:r w:rsidR="00B72D0E">
        <w:rPr>
          <w:rFonts w:ascii="Times New Roman" w:hAnsi="Times New Roman" w:cs="Times New Roman"/>
          <w:sz w:val="24"/>
          <w:szCs w:val="24"/>
        </w:rPr>
        <w:t xml:space="preserve"> I </w:t>
      </w:r>
      <w:r w:rsidR="00FC04E6">
        <w:rPr>
          <w:rFonts w:ascii="Times New Roman" w:hAnsi="Times New Roman" w:cs="Times New Roman"/>
          <w:sz w:val="24"/>
          <w:szCs w:val="24"/>
        </w:rPr>
        <w:t>will first explain what Dissociative Identity Disorder is</w:t>
      </w:r>
      <w:r w:rsidR="00863DAB">
        <w:rPr>
          <w:rFonts w:ascii="Times New Roman" w:hAnsi="Times New Roman" w:cs="Times New Roman"/>
          <w:sz w:val="24"/>
          <w:szCs w:val="24"/>
        </w:rPr>
        <w:t xml:space="preserve">. I will also explain </w:t>
      </w:r>
      <w:r w:rsidR="00471293">
        <w:rPr>
          <w:rFonts w:ascii="Times New Roman" w:hAnsi="Times New Roman" w:cs="Times New Roman"/>
          <w:sz w:val="24"/>
          <w:szCs w:val="24"/>
        </w:rPr>
        <w:t>what Multiple Personality Disorder</w:t>
      </w:r>
      <w:r w:rsidR="001B2647">
        <w:rPr>
          <w:rFonts w:ascii="Times New Roman" w:hAnsi="Times New Roman" w:cs="Times New Roman"/>
          <w:sz w:val="24"/>
          <w:szCs w:val="24"/>
        </w:rPr>
        <w:t xml:space="preserve"> (MPD)</w:t>
      </w:r>
      <w:r w:rsidR="00471293">
        <w:rPr>
          <w:rFonts w:ascii="Times New Roman" w:hAnsi="Times New Roman" w:cs="Times New Roman"/>
          <w:sz w:val="24"/>
          <w:szCs w:val="24"/>
        </w:rPr>
        <w:t xml:space="preserve"> is. </w:t>
      </w:r>
      <w:r w:rsidR="00144968">
        <w:rPr>
          <w:rFonts w:ascii="Times New Roman" w:hAnsi="Times New Roman" w:cs="Times New Roman"/>
          <w:sz w:val="24"/>
          <w:szCs w:val="24"/>
        </w:rPr>
        <w:t xml:space="preserve">Then </w:t>
      </w:r>
      <w:r w:rsidR="00C40926">
        <w:rPr>
          <w:rFonts w:ascii="Times New Roman" w:hAnsi="Times New Roman" w:cs="Times New Roman"/>
          <w:sz w:val="24"/>
          <w:szCs w:val="24"/>
        </w:rPr>
        <w:t xml:space="preserve">I </w:t>
      </w:r>
      <w:r w:rsidR="00144968">
        <w:rPr>
          <w:rFonts w:ascii="Times New Roman" w:hAnsi="Times New Roman" w:cs="Times New Roman"/>
          <w:sz w:val="24"/>
          <w:szCs w:val="24"/>
        </w:rPr>
        <w:t xml:space="preserve">will </w:t>
      </w:r>
      <w:r w:rsidR="00C40926">
        <w:rPr>
          <w:rFonts w:ascii="Times New Roman" w:hAnsi="Times New Roman" w:cs="Times New Roman"/>
          <w:sz w:val="24"/>
          <w:szCs w:val="24"/>
        </w:rPr>
        <w:t xml:space="preserve">use the diagnostic criteria to show </w:t>
      </w:r>
      <w:r w:rsidR="001F6354">
        <w:rPr>
          <w:rFonts w:ascii="Times New Roman" w:hAnsi="Times New Roman" w:cs="Times New Roman"/>
          <w:sz w:val="24"/>
          <w:szCs w:val="24"/>
        </w:rPr>
        <w:t xml:space="preserve">the important criterion </w:t>
      </w:r>
      <w:r w:rsidR="000A7EF1">
        <w:rPr>
          <w:rFonts w:ascii="Times New Roman" w:hAnsi="Times New Roman" w:cs="Times New Roman"/>
          <w:sz w:val="24"/>
          <w:szCs w:val="24"/>
        </w:rPr>
        <w:t xml:space="preserve">that </w:t>
      </w:r>
      <w:r w:rsidR="0013646E">
        <w:rPr>
          <w:rFonts w:ascii="Times New Roman" w:hAnsi="Times New Roman" w:cs="Times New Roman"/>
          <w:sz w:val="24"/>
          <w:szCs w:val="24"/>
        </w:rPr>
        <w:t xml:space="preserve">both separates </w:t>
      </w:r>
      <w:r w:rsidR="001B2647">
        <w:rPr>
          <w:rFonts w:ascii="Times New Roman" w:hAnsi="Times New Roman" w:cs="Times New Roman"/>
          <w:sz w:val="24"/>
          <w:szCs w:val="24"/>
        </w:rPr>
        <w:t xml:space="preserve">MPD from </w:t>
      </w:r>
      <w:r w:rsidR="00AA5DB4">
        <w:rPr>
          <w:rFonts w:ascii="Times New Roman" w:hAnsi="Times New Roman" w:cs="Times New Roman"/>
          <w:sz w:val="24"/>
          <w:szCs w:val="24"/>
        </w:rPr>
        <w:t>DID and</w:t>
      </w:r>
      <w:r w:rsidR="001B2647">
        <w:rPr>
          <w:rFonts w:ascii="Times New Roman" w:hAnsi="Times New Roman" w:cs="Times New Roman"/>
          <w:sz w:val="24"/>
          <w:szCs w:val="24"/>
        </w:rPr>
        <w:t xml:space="preserve"> forms the basis of my argument</w:t>
      </w:r>
      <w:r w:rsidR="000D2A28">
        <w:rPr>
          <w:rFonts w:ascii="Times New Roman" w:hAnsi="Times New Roman" w:cs="Times New Roman"/>
          <w:sz w:val="24"/>
          <w:szCs w:val="24"/>
        </w:rPr>
        <w:t xml:space="preserve">. </w:t>
      </w:r>
      <w:r w:rsidR="001E7051">
        <w:rPr>
          <w:rFonts w:ascii="Times New Roman" w:hAnsi="Times New Roman" w:cs="Times New Roman"/>
          <w:sz w:val="24"/>
          <w:szCs w:val="24"/>
        </w:rPr>
        <w:t xml:space="preserve">After fully explaining these conditions, I move on to offer </w:t>
      </w:r>
      <w:r w:rsidR="00E450FE">
        <w:rPr>
          <w:rFonts w:ascii="Times New Roman" w:hAnsi="Times New Roman" w:cs="Times New Roman"/>
          <w:sz w:val="24"/>
          <w:szCs w:val="24"/>
        </w:rPr>
        <w:t>an expos</w:t>
      </w:r>
      <w:r w:rsidR="00C70146">
        <w:rPr>
          <w:rFonts w:ascii="Times New Roman" w:hAnsi="Times New Roman" w:cs="Times New Roman"/>
          <w:sz w:val="24"/>
          <w:szCs w:val="24"/>
        </w:rPr>
        <w:t>it</w:t>
      </w:r>
      <w:r w:rsidR="00E450FE">
        <w:rPr>
          <w:rFonts w:ascii="Times New Roman" w:hAnsi="Times New Roman" w:cs="Times New Roman"/>
          <w:sz w:val="24"/>
          <w:szCs w:val="24"/>
        </w:rPr>
        <w:t>ion of traditionally held memory theory of personal identity first propo</w:t>
      </w:r>
      <w:r w:rsidR="00C70146">
        <w:rPr>
          <w:rFonts w:ascii="Times New Roman" w:hAnsi="Times New Roman" w:cs="Times New Roman"/>
          <w:sz w:val="24"/>
          <w:szCs w:val="24"/>
        </w:rPr>
        <w:t>sed by Locke.</w:t>
      </w:r>
      <w:r w:rsidR="00E91EFD">
        <w:rPr>
          <w:rStyle w:val="FootnoteReference"/>
          <w:rFonts w:ascii="Times New Roman" w:hAnsi="Times New Roman" w:cs="Times New Roman"/>
          <w:sz w:val="24"/>
          <w:szCs w:val="24"/>
        </w:rPr>
        <w:footnoteReference w:id="1"/>
      </w:r>
      <w:r w:rsidR="00C70146">
        <w:rPr>
          <w:rFonts w:ascii="Times New Roman" w:hAnsi="Times New Roman" w:cs="Times New Roman"/>
          <w:sz w:val="24"/>
          <w:szCs w:val="24"/>
        </w:rPr>
        <w:t xml:space="preserve"> </w:t>
      </w:r>
      <w:r w:rsidR="00E959EE">
        <w:rPr>
          <w:rFonts w:ascii="Times New Roman" w:hAnsi="Times New Roman" w:cs="Times New Roman"/>
          <w:sz w:val="24"/>
          <w:szCs w:val="24"/>
        </w:rPr>
        <w:t>By using Locke’s examples of Socrates awake and Socrates asleep</w:t>
      </w:r>
      <w:r w:rsidR="00192C24">
        <w:rPr>
          <w:rStyle w:val="FootnoteReference"/>
          <w:rFonts w:ascii="Times New Roman" w:hAnsi="Times New Roman" w:cs="Times New Roman"/>
          <w:sz w:val="24"/>
          <w:szCs w:val="24"/>
        </w:rPr>
        <w:footnoteReference w:id="2"/>
      </w:r>
      <w:r w:rsidR="00E959EE">
        <w:rPr>
          <w:rFonts w:ascii="Times New Roman" w:hAnsi="Times New Roman" w:cs="Times New Roman"/>
          <w:sz w:val="24"/>
          <w:szCs w:val="24"/>
        </w:rPr>
        <w:t>, as well as the day and night man</w:t>
      </w:r>
      <w:r w:rsidR="003D4A42">
        <w:rPr>
          <w:rStyle w:val="FootnoteReference"/>
          <w:rFonts w:ascii="Times New Roman" w:hAnsi="Times New Roman" w:cs="Times New Roman"/>
          <w:sz w:val="24"/>
          <w:szCs w:val="24"/>
        </w:rPr>
        <w:footnoteReference w:id="3"/>
      </w:r>
      <w:r w:rsidR="00E959EE">
        <w:rPr>
          <w:rFonts w:ascii="Times New Roman" w:hAnsi="Times New Roman" w:cs="Times New Roman"/>
          <w:sz w:val="24"/>
          <w:szCs w:val="24"/>
        </w:rPr>
        <w:t xml:space="preserve">, I hope to show </w:t>
      </w:r>
      <w:r w:rsidR="001F0159">
        <w:rPr>
          <w:rFonts w:ascii="Times New Roman" w:hAnsi="Times New Roman" w:cs="Times New Roman"/>
          <w:sz w:val="24"/>
          <w:szCs w:val="24"/>
        </w:rPr>
        <w:t xml:space="preserve">how it is possible that memory forms the basis of persisting personal identity. After looking at some </w:t>
      </w:r>
      <w:r w:rsidR="00A97A86">
        <w:rPr>
          <w:rFonts w:ascii="Times New Roman" w:hAnsi="Times New Roman" w:cs="Times New Roman"/>
          <w:sz w:val="24"/>
          <w:szCs w:val="24"/>
        </w:rPr>
        <w:t>arguments against Locke</w:t>
      </w:r>
      <w:r w:rsidR="001F0159">
        <w:rPr>
          <w:rFonts w:ascii="Times New Roman" w:hAnsi="Times New Roman" w:cs="Times New Roman"/>
          <w:sz w:val="24"/>
          <w:szCs w:val="24"/>
        </w:rPr>
        <w:t>,</w:t>
      </w:r>
      <w:r w:rsidR="004F0319">
        <w:rPr>
          <w:rFonts w:ascii="Times New Roman" w:hAnsi="Times New Roman" w:cs="Times New Roman"/>
          <w:sz w:val="24"/>
          <w:szCs w:val="24"/>
        </w:rPr>
        <w:t xml:space="preserve"> I will offer solutions that prevent memory theory from being undermined.</w:t>
      </w:r>
      <w:r w:rsidR="001F0159">
        <w:rPr>
          <w:rFonts w:ascii="Times New Roman" w:hAnsi="Times New Roman" w:cs="Times New Roman"/>
          <w:sz w:val="24"/>
          <w:szCs w:val="24"/>
        </w:rPr>
        <w:t xml:space="preserve"> </w:t>
      </w:r>
      <w:r w:rsidR="008433BE">
        <w:rPr>
          <w:rFonts w:ascii="Times New Roman" w:hAnsi="Times New Roman" w:cs="Times New Roman"/>
          <w:sz w:val="24"/>
          <w:szCs w:val="24"/>
        </w:rPr>
        <w:t xml:space="preserve">I will use </w:t>
      </w:r>
      <w:r w:rsidR="00A97A86">
        <w:rPr>
          <w:rFonts w:ascii="Times New Roman" w:hAnsi="Times New Roman" w:cs="Times New Roman"/>
          <w:sz w:val="24"/>
          <w:szCs w:val="24"/>
        </w:rPr>
        <w:t xml:space="preserve">memory </w:t>
      </w:r>
      <w:r w:rsidR="008433BE">
        <w:rPr>
          <w:rFonts w:ascii="Times New Roman" w:hAnsi="Times New Roman" w:cs="Times New Roman"/>
          <w:sz w:val="24"/>
          <w:szCs w:val="24"/>
        </w:rPr>
        <w:t>theory as the foundation for my argument</w:t>
      </w:r>
      <w:r w:rsidR="002C3560">
        <w:rPr>
          <w:rFonts w:ascii="Times New Roman" w:hAnsi="Times New Roman" w:cs="Times New Roman"/>
          <w:sz w:val="24"/>
          <w:szCs w:val="24"/>
        </w:rPr>
        <w:t xml:space="preserve"> of persisting personal identity whilst using more current offerings from Klein and Nichols</w:t>
      </w:r>
      <w:r w:rsidR="00E91EFD">
        <w:rPr>
          <w:rStyle w:val="FootnoteReference"/>
          <w:rFonts w:ascii="Times New Roman" w:hAnsi="Times New Roman" w:cs="Times New Roman"/>
          <w:sz w:val="24"/>
          <w:szCs w:val="24"/>
        </w:rPr>
        <w:footnoteReference w:id="4"/>
      </w:r>
      <w:r w:rsidR="002C3560">
        <w:rPr>
          <w:rFonts w:ascii="Times New Roman" w:hAnsi="Times New Roman" w:cs="Times New Roman"/>
          <w:sz w:val="24"/>
          <w:szCs w:val="24"/>
        </w:rPr>
        <w:t xml:space="preserve"> </w:t>
      </w:r>
      <w:r w:rsidR="004F0319">
        <w:rPr>
          <w:rFonts w:ascii="Times New Roman" w:hAnsi="Times New Roman" w:cs="Times New Roman"/>
          <w:sz w:val="24"/>
          <w:szCs w:val="24"/>
        </w:rPr>
        <w:t xml:space="preserve">to fully explain how memory theory stands in a contemporary setting. In the final section, I use my example case of Jennie’s DID system </w:t>
      </w:r>
      <w:r w:rsidR="00D137F7">
        <w:rPr>
          <w:rFonts w:ascii="Times New Roman" w:hAnsi="Times New Roman" w:cs="Times New Roman"/>
          <w:sz w:val="24"/>
          <w:szCs w:val="24"/>
        </w:rPr>
        <w:t xml:space="preserve">alongside the memory theory outlined in section two, in order to show how the conclusion of </w:t>
      </w:r>
      <w:r w:rsidR="00272EB7">
        <w:rPr>
          <w:rFonts w:ascii="Times New Roman" w:hAnsi="Times New Roman" w:cs="Times New Roman"/>
          <w:sz w:val="24"/>
          <w:szCs w:val="24"/>
        </w:rPr>
        <w:t xml:space="preserve">alters being individual persisting identities can be reached. </w:t>
      </w:r>
      <w:r w:rsidR="0067563B">
        <w:rPr>
          <w:rFonts w:ascii="Times New Roman" w:hAnsi="Times New Roman" w:cs="Times New Roman"/>
          <w:sz w:val="24"/>
          <w:szCs w:val="24"/>
        </w:rPr>
        <w:t xml:space="preserve">I then present some </w:t>
      </w:r>
      <w:r w:rsidR="00272EB7">
        <w:rPr>
          <w:rFonts w:ascii="Times New Roman" w:hAnsi="Times New Roman" w:cs="Times New Roman"/>
          <w:sz w:val="24"/>
          <w:szCs w:val="24"/>
        </w:rPr>
        <w:t xml:space="preserve">contemporary psychological studies to see if they support this </w:t>
      </w:r>
      <w:r w:rsidR="00677510">
        <w:rPr>
          <w:rFonts w:ascii="Times New Roman" w:hAnsi="Times New Roman" w:cs="Times New Roman"/>
          <w:sz w:val="24"/>
          <w:szCs w:val="24"/>
        </w:rPr>
        <w:t>conception of DID systems. The findings of the studies surprisingly do not appear to initially reach this conclusion. However,</w:t>
      </w:r>
      <w:r w:rsidR="001454A3">
        <w:rPr>
          <w:rFonts w:ascii="Times New Roman" w:hAnsi="Times New Roman" w:cs="Times New Roman"/>
          <w:sz w:val="24"/>
          <w:szCs w:val="24"/>
        </w:rPr>
        <w:t xml:space="preserve"> by</w:t>
      </w:r>
      <w:r w:rsidR="00677510">
        <w:rPr>
          <w:rFonts w:ascii="Times New Roman" w:hAnsi="Times New Roman" w:cs="Times New Roman"/>
          <w:sz w:val="24"/>
          <w:szCs w:val="24"/>
        </w:rPr>
        <w:t xml:space="preserve"> using the distinction of access and phenomenal consciousness</w:t>
      </w:r>
      <w:r w:rsidR="001454A3">
        <w:rPr>
          <w:rFonts w:ascii="Times New Roman" w:hAnsi="Times New Roman" w:cs="Times New Roman"/>
          <w:sz w:val="24"/>
          <w:szCs w:val="24"/>
        </w:rPr>
        <w:t xml:space="preserve"> against</w:t>
      </w:r>
      <w:r w:rsidR="00677510">
        <w:rPr>
          <w:rFonts w:ascii="Times New Roman" w:hAnsi="Times New Roman" w:cs="Times New Roman"/>
          <w:sz w:val="24"/>
          <w:szCs w:val="24"/>
        </w:rPr>
        <w:t xml:space="preserve"> the </w:t>
      </w:r>
      <w:r w:rsidR="00105D62">
        <w:rPr>
          <w:rFonts w:ascii="Times New Roman" w:hAnsi="Times New Roman" w:cs="Times New Roman"/>
          <w:sz w:val="24"/>
          <w:szCs w:val="24"/>
        </w:rPr>
        <w:t xml:space="preserve">findings of the studies </w:t>
      </w:r>
      <w:r w:rsidR="00D67557">
        <w:rPr>
          <w:rFonts w:ascii="Times New Roman" w:hAnsi="Times New Roman" w:cs="Times New Roman"/>
          <w:sz w:val="24"/>
          <w:szCs w:val="24"/>
        </w:rPr>
        <w:t xml:space="preserve">I </w:t>
      </w:r>
      <w:r w:rsidR="00112781">
        <w:rPr>
          <w:rFonts w:ascii="Times New Roman" w:hAnsi="Times New Roman" w:cs="Times New Roman"/>
          <w:sz w:val="24"/>
          <w:szCs w:val="24"/>
        </w:rPr>
        <w:t>arrive at</w:t>
      </w:r>
      <w:r w:rsidR="0076511D">
        <w:rPr>
          <w:rFonts w:ascii="Times New Roman" w:hAnsi="Times New Roman" w:cs="Times New Roman"/>
          <w:sz w:val="24"/>
          <w:szCs w:val="24"/>
        </w:rPr>
        <w:t xml:space="preserve"> </w:t>
      </w:r>
      <w:r w:rsidR="00105D62">
        <w:rPr>
          <w:rFonts w:ascii="Times New Roman" w:hAnsi="Times New Roman" w:cs="Times New Roman"/>
          <w:sz w:val="24"/>
          <w:szCs w:val="24"/>
        </w:rPr>
        <w:t>my conclusion that alters are individual persisting identities.</w:t>
      </w:r>
    </w:p>
    <w:p w14:paraId="0DA4D375" w14:textId="73157820" w:rsidR="005F771F" w:rsidRPr="006A68B7" w:rsidRDefault="005F771F" w:rsidP="00067B0D">
      <w:pPr>
        <w:pStyle w:val="Subtitle"/>
        <w:rPr>
          <w:sz w:val="24"/>
          <w:szCs w:val="24"/>
        </w:rPr>
      </w:pPr>
      <w:r w:rsidRPr="006A68B7">
        <w:rPr>
          <w:sz w:val="24"/>
          <w:szCs w:val="24"/>
        </w:rPr>
        <w:t>1. Multiple Personality Disorder and Dissociative Identity Disorder</w:t>
      </w:r>
    </w:p>
    <w:p w14:paraId="7E1D2617" w14:textId="436BB2D7" w:rsidR="005F771F" w:rsidRPr="00362579" w:rsidRDefault="00FC04E6" w:rsidP="00362579">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In this section, </w:t>
      </w:r>
      <w:r w:rsidR="005F771F" w:rsidRPr="00362579">
        <w:rPr>
          <w:rFonts w:ascii="Times New Roman" w:hAnsi="Times New Roman" w:cs="Times New Roman"/>
          <w:sz w:val="24"/>
          <w:szCs w:val="24"/>
        </w:rPr>
        <w:t>I will outline the conditions of Multiple Personality Disorder and Dissociative Identity Disorder, hereafter referred to as MPD and DID respectively. Both conditions are recognised as having an inter-connected and complex system of alternating identities.</w:t>
      </w:r>
    </w:p>
    <w:p w14:paraId="3F4B4428" w14:textId="77777777" w:rsidR="005F771F" w:rsidRPr="00362579" w:rsidRDefault="005F771F" w:rsidP="00362579">
      <w:pPr>
        <w:spacing w:line="276" w:lineRule="auto"/>
        <w:jc w:val="both"/>
        <w:rPr>
          <w:rFonts w:ascii="Times New Roman" w:hAnsi="Times New Roman" w:cs="Times New Roman"/>
          <w:sz w:val="24"/>
          <w:szCs w:val="24"/>
        </w:rPr>
      </w:pPr>
      <w:r w:rsidRPr="00362579">
        <w:rPr>
          <w:rFonts w:ascii="Times New Roman" w:hAnsi="Times New Roman" w:cs="Times New Roman"/>
          <w:sz w:val="24"/>
          <w:szCs w:val="24"/>
        </w:rPr>
        <w:t xml:space="preserve">MPD was introduced into the DSM-III in 1980 and was categorised as a personality disorder. The criteria for MPD diagnosis is as follows: </w:t>
      </w:r>
    </w:p>
    <w:p w14:paraId="4582797D" w14:textId="77777777" w:rsidR="005F771F" w:rsidRPr="00362579" w:rsidRDefault="005F771F" w:rsidP="00362579">
      <w:pPr>
        <w:spacing w:line="276" w:lineRule="auto"/>
        <w:ind w:left="720"/>
        <w:jc w:val="both"/>
        <w:rPr>
          <w:rFonts w:ascii="Times New Roman" w:hAnsi="Times New Roman" w:cs="Times New Roman"/>
          <w:sz w:val="24"/>
          <w:szCs w:val="24"/>
        </w:rPr>
      </w:pPr>
      <w:r w:rsidRPr="00362579">
        <w:rPr>
          <w:rFonts w:ascii="Times New Roman" w:hAnsi="Times New Roman" w:cs="Times New Roman"/>
          <w:sz w:val="24"/>
          <w:szCs w:val="24"/>
        </w:rPr>
        <w:t xml:space="preserve">‘1. The existence within the individual of two or more distinct personalities, each of which is dominant at a </w:t>
      </w:r>
      <w:proofErr w:type="gramStart"/>
      <w:r w:rsidRPr="00362579">
        <w:rPr>
          <w:rFonts w:ascii="Times New Roman" w:hAnsi="Times New Roman" w:cs="Times New Roman"/>
          <w:sz w:val="24"/>
          <w:szCs w:val="24"/>
        </w:rPr>
        <w:t>particular time</w:t>
      </w:r>
      <w:proofErr w:type="gramEnd"/>
      <w:r w:rsidRPr="00362579">
        <w:rPr>
          <w:rFonts w:ascii="Times New Roman" w:hAnsi="Times New Roman" w:cs="Times New Roman"/>
          <w:sz w:val="24"/>
          <w:szCs w:val="24"/>
        </w:rPr>
        <w:t xml:space="preserve">. </w:t>
      </w:r>
    </w:p>
    <w:p w14:paraId="397B8AC6" w14:textId="77777777" w:rsidR="005F771F" w:rsidRPr="00362579" w:rsidRDefault="005F771F" w:rsidP="00362579">
      <w:pPr>
        <w:spacing w:line="276" w:lineRule="auto"/>
        <w:ind w:left="720"/>
        <w:jc w:val="both"/>
        <w:rPr>
          <w:rFonts w:ascii="Times New Roman" w:hAnsi="Times New Roman" w:cs="Times New Roman"/>
          <w:sz w:val="24"/>
          <w:szCs w:val="24"/>
        </w:rPr>
      </w:pPr>
      <w:r w:rsidRPr="00362579">
        <w:rPr>
          <w:rFonts w:ascii="Times New Roman" w:hAnsi="Times New Roman" w:cs="Times New Roman"/>
          <w:sz w:val="24"/>
          <w:szCs w:val="24"/>
        </w:rPr>
        <w:t xml:space="preserve">2. The personality that is dominant at any </w:t>
      </w:r>
      <w:proofErr w:type="gramStart"/>
      <w:r w:rsidRPr="00362579">
        <w:rPr>
          <w:rFonts w:ascii="Times New Roman" w:hAnsi="Times New Roman" w:cs="Times New Roman"/>
          <w:sz w:val="24"/>
          <w:szCs w:val="24"/>
        </w:rPr>
        <w:t>particular time</w:t>
      </w:r>
      <w:proofErr w:type="gramEnd"/>
      <w:r w:rsidRPr="00362579">
        <w:rPr>
          <w:rFonts w:ascii="Times New Roman" w:hAnsi="Times New Roman" w:cs="Times New Roman"/>
          <w:sz w:val="24"/>
          <w:szCs w:val="24"/>
        </w:rPr>
        <w:t xml:space="preserve"> determines the individual's </w:t>
      </w:r>
      <w:proofErr w:type="spellStart"/>
      <w:r w:rsidRPr="00362579">
        <w:rPr>
          <w:rFonts w:ascii="Times New Roman" w:hAnsi="Times New Roman" w:cs="Times New Roman"/>
          <w:sz w:val="24"/>
          <w:szCs w:val="24"/>
        </w:rPr>
        <w:t>behavior</w:t>
      </w:r>
      <w:proofErr w:type="spellEnd"/>
      <w:r w:rsidRPr="00362579">
        <w:rPr>
          <w:rFonts w:ascii="Times New Roman" w:hAnsi="Times New Roman" w:cs="Times New Roman"/>
          <w:sz w:val="24"/>
          <w:szCs w:val="24"/>
        </w:rPr>
        <w:t xml:space="preserve">. </w:t>
      </w:r>
    </w:p>
    <w:p w14:paraId="5387AA04" w14:textId="77777777" w:rsidR="005F771F" w:rsidRPr="00362579" w:rsidRDefault="005F771F" w:rsidP="00362579">
      <w:pPr>
        <w:spacing w:line="276" w:lineRule="auto"/>
        <w:ind w:left="720"/>
        <w:jc w:val="both"/>
        <w:rPr>
          <w:rFonts w:ascii="Times New Roman" w:hAnsi="Times New Roman" w:cs="Times New Roman"/>
          <w:sz w:val="24"/>
          <w:szCs w:val="24"/>
        </w:rPr>
      </w:pPr>
      <w:r w:rsidRPr="00362579">
        <w:rPr>
          <w:rFonts w:ascii="Times New Roman" w:hAnsi="Times New Roman" w:cs="Times New Roman"/>
          <w:sz w:val="24"/>
          <w:szCs w:val="24"/>
        </w:rPr>
        <w:t xml:space="preserve">3. Each individual personality is complex and integrated with its own unique </w:t>
      </w:r>
      <w:proofErr w:type="spellStart"/>
      <w:r w:rsidRPr="00362579">
        <w:rPr>
          <w:rFonts w:ascii="Times New Roman" w:hAnsi="Times New Roman" w:cs="Times New Roman"/>
          <w:sz w:val="24"/>
          <w:szCs w:val="24"/>
        </w:rPr>
        <w:t>behavior</w:t>
      </w:r>
      <w:proofErr w:type="spellEnd"/>
      <w:r w:rsidRPr="00362579">
        <w:rPr>
          <w:rFonts w:ascii="Times New Roman" w:hAnsi="Times New Roman" w:cs="Times New Roman"/>
          <w:sz w:val="24"/>
          <w:szCs w:val="24"/>
        </w:rPr>
        <w:t xml:space="preserve"> patterns and social relationships.’</w:t>
      </w:r>
      <w:r w:rsidRPr="00362579">
        <w:rPr>
          <w:rStyle w:val="FootnoteReference"/>
          <w:rFonts w:ascii="Times New Roman" w:hAnsi="Times New Roman" w:cs="Times New Roman"/>
          <w:sz w:val="24"/>
          <w:szCs w:val="24"/>
        </w:rPr>
        <w:footnoteReference w:id="5"/>
      </w:r>
    </w:p>
    <w:p w14:paraId="16923E5C" w14:textId="53FEC950" w:rsidR="005F771F" w:rsidRPr="00362579" w:rsidRDefault="005F771F" w:rsidP="00362579">
      <w:pPr>
        <w:spacing w:line="276" w:lineRule="auto"/>
        <w:jc w:val="both"/>
        <w:rPr>
          <w:rFonts w:ascii="Times New Roman" w:hAnsi="Times New Roman" w:cs="Times New Roman"/>
          <w:sz w:val="24"/>
          <w:szCs w:val="24"/>
        </w:rPr>
      </w:pPr>
      <w:r w:rsidRPr="00362579">
        <w:rPr>
          <w:rFonts w:ascii="Times New Roman" w:hAnsi="Times New Roman" w:cs="Times New Roman"/>
          <w:sz w:val="24"/>
          <w:szCs w:val="24"/>
        </w:rPr>
        <w:lastRenderedPageBreak/>
        <w:t>DID was introduced into the DSM (DSM-IV-TR)</w:t>
      </w:r>
      <w:r w:rsidRPr="00362579">
        <w:rPr>
          <w:rStyle w:val="FootnoteReference"/>
          <w:rFonts w:ascii="Times New Roman" w:hAnsi="Times New Roman" w:cs="Times New Roman"/>
          <w:sz w:val="24"/>
          <w:szCs w:val="24"/>
        </w:rPr>
        <w:footnoteReference w:id="6"/>
      </w:r>
      <w:r w:rsidRPr="00362579">
        <w:rPr>
          <w:rFonts w:ascii="Times New Roman" w:hAnsi="Times New Roman" w:cs="Times New Roman"/>
          <w:sz w:val="24"/>
          <w:szCs w:val="24"/>
        </w:rPr>
        <w:t xml:space="preserve"> in 2000 and effectively replaced the pre-existing condition of MPD. The diagnostic criteria was also edited to reflect this, and I will present the currently held diagnostic criteria of DID, which is taken from DSM-V (2013).</w:t>
      </w:r>
      <w:r w:rsidRPr="00362579">
        <w:rPr>
          <w:rStyle w:val="FootnoteReference"/>
          <w:rFonts w:ascii="Times New Roman" w:hAnsi="Times New Roman" w:cs="Times New Roman"/>
          <w:sz w:val="24"/>
          <w:szCs w:val="24"/>
        </w:rPr>
        <w:footnoteReference w:id="7"/>
      </w:r>
      <w:r w:rsidRPr="00362579">
        <w:rPr>
          <w:rFonts w:ascii="Times New Roman" w:hAnsi="Times New Roman" w:cs="Times New Roman"/>
          <w:sz w:val="24"/>
          <w:szCs w:val="24"/>
        </w:rPr>
        <w:t xml:space="preserve"> </w:t>
      </w:r>
    </w:p>
    <w:p w14:paraId="036F2046" w14:textId="77777777" w:rsidR="005F771F" w:rsidRPr="00362579" w:rsidRDefault="005F771F" w:rsidP="00362579">
      <w:pPr>
        <w:spacing w:line="276" w:lineRule="auto"/>
        <w:ind w:left="720"/>
        <w:jc w:val="both"/>
        <w:rPr>
          <w:rFonts w:ascii="Times New Roman" w:hAnsi="Times New Roman" w:cs="Times New Roman"/>
          <w:sz w:val="24"/>
          <w:szCs w:val="24"/>
        </w:rPr>
      </w:pPr>
      <w:r w:rsidRPr="00362579">
        <w:rPr>
          <w:rFonts w:ascii="Times New Roman" w:hAnsi="Times New Roman" w:cs="Times New Roman"/>
          <w:sz w:val="24"/>
          <w:szCs w:val="24"/>
        </w:rPr>
        <w:t xml:space="preserve">‘A. Disruption of identity characterized by two or more distinct personality states, which may be described in some cultures as an experience of possession. The disruption in identity involves marked discontinuity in sense of self and sense of agency, accompanied by related alterations in affect, </w:t>
      </w:r>
      <w:proofErr w:type="spellStart"/>
      <w:r w:rsidRPr="00362579">
        <w:rPr>
          <w:rFonts w:ascii="Times New Roman" w:hAnsi="Times New Roman" w:cs="Times New Roman"/>
          <w:sz w:val="24"/>
          <w:szCs w:val="24"/>
        </w:rPr>
        <w:t>behavior</w:t>
      </w:r>
      <w:proofErr w:type="spellEnd"/>
      <w:r w:rsidRPr="00362579">
        <w:rPr>
          <w:rFonts w:ascii="Times New Roman" w:hAnsi="Times New Roman" w:cs="Times New Roman"/>
          <w:sz w:val="24"/>
          <w:szCs w:val="24"/>
        </w:rPr>
        <w:t>, consciousness, memory, perception, cognition, and/or sensory-motor functioning. These signs and symptoms may be observed by others or reported by the individual.</w:t>
      </w:r>
    </w:p>
    <w:p w14:paraId="5935D088" w14:textId="77777777" w:rsidR="005F771F" w:rsidRPr="00362579" w:rsidRDefault="005F771F" w:rsidP="00362579">
      <w:pPr>
        <w:spacing w:line="276" w:lineRule="auto"/>
        <w:ind w:left="720"/>
        <w:jc w:val="both"/>
        <w:rPr>
          <w:rFonts w:ascii="Times New Roman" w:hAnsi="Times New Roman" w:cs="Times New Roman"/>
          <w:sz w:val="24"/>
          <w:szCs w:val="24"/>
        </w:rPr>
      </w:pPr>
      <w:r w:rsidRPr="00362579">
        <w:rPr>
          <w:rFonts w:ascii="Times New Roman" w:hAnsi="Times New Roman" w:cs="Times New Roman"/>
          <w:sz w:val="24"/>
          <w:szCs w:val="24"/>
        </w:rPr>
        <w:t>B. Recurrent gaps in the recall of everyday events, important personal information, and/ or traumatic events that are inconsistent with ordinary forgetting.</w:t>
      </w:r>
    </w:p>
    <w:p w14:paraId="008DC69B" w14:textId="77777777" w:rsidR="005F771F" w:rsidRPr="00362579" w:rsidRDefault="005F771F" w:rsidP="00362579">
      <w:pPr>
        <w:spacing w:line="276" w:lineRule="auto"/>
        <w:ind w:left="720"/>
        <w:jc w:val="both"/>
        <w:rPr>
          <w:rFonts w:ascii="Times New Roman" w:hAnsi="Times New Roman" w:cs="Times New Roman"/>
          <w:sz w:val="24"/>
          <w:szCs w:val="24"/>
        </w:rPr>
      </w:pPr>
      <w:r w:rsidRPr="00362579">
        <w:rPr>
          <w:rFonts w:ascii="Times New Roman" w:hAnsi="Times New Roman" w:cs="Times New Roman"/>
          <w:sz w:val="24"/>
          <w:szCs w:val="24"/>
        </w:rPr>
        <w:t>C. The symptoms cause clinically significant distress or impairment in social, occupational, or other important areas of functioning.</w:t>
      </w:r>
    </w:p>
    <w:p w14:paraId="5A08C993" w14:textId="77777777" w:rsidR="005F771F" w:rsidRPr="00362579" w:rsidRDefault="005F771F" w:rsidP="00362579">
      <w:pPr>
        <w:spacing w:line="276" w:lineRule="auto"/>
        <w:ind w:left="720"/>
        <w:jc w:val="both"/>
        <w:rPr>
          <w:rFonts w:ascii="Times New Roman" w:hAnsi="Times New Roman" w:cs="Times New Roman"/>
          <w:sz w:val="24"/>
          <w:szCs w:val="24"/>
        </w:rPr>
      </w:pPr>
      <w:r w:rsidRPr="00362579">
        <w:rPr>
          <w:rFonts w:ascii="Times New Roman" w:hAnsi="Times New Roman" w:cs="Times New Roman"/>
          <w:sz w:val="24"/>
          <w:szCs w:val="24"/>
        </w:rPr>
        <w:t>D. The disturbance is not a normal part of a broadly accepted cultural or religious practice.’</w:t>
      </w:r>
    </w:p>
    <w:p w14:paraId="1E29FF1F" w14:textId="24EB1C43" w:rsidR="005F771F" w:rsidRPr="00362579" w:rsidRDefault="005F771F" w:rsidP="00362579">
      <w:pPr>
        <w:spacing w:line="276" w:lineRule="auto"/>
        <w:ind w:left="720"/>
        <w:jc w:val="both"/>
        <w:rPr>
          <w:rFonts w:ascii="Times New Roman" w:hAnsi="Times New Roman" w:cs="Times New Roman"/>
          <w:sz w:val="24"/>
          <w:szCs w:val="24"/>
        </w:rPr>
      </w:pPr>
      <w:r w:rsidRPr="00362579">
        <w:rPr>
          <w:rFonts w:ascii="Times New Roman" w:hAnsi="Times New Roman" w:cs="Times New Roman"/>
          <w:sz w:val="24"/>
          <w:szCs w:val="24"/>
        </w:rPr>
        <w:t>E. The symptoms are not attributable to the physiological effects of a substance (e.g., blackouts or chaotic behaviour during alcohol intoxication) or another medical condition (e.g., complex partial seizures).</w:t>
      </w:r>
      <w:r w:rsidRPr="00362579">
        <w:rPr>
          <w:rStyle w:val="FootnoteReference"/>
          <w:rFonts w:ascii="Times New Roman" w:hAnsi="Times New Roman" w:cs="Times New Roman"/>
          <w:sz w:val="24"/>
          <w:szCs w:val="24"/>
        </w:rPr>
        <w:footnoteReference w:id="8"/>
      </w:r>
    </w:p>
    <w:p w14:paraId="6AA80670" w14:textId="4E23C6E1" w:rsidR="009F5387" w:rsidRPr="00F51794" w:rsidRDefault="009F5387" w:rsidP="00067B0D">
      <w:pPr>
        <w:pStyle w:val="Subtitle"/>
        <w:rPr>
          <w:sz w:val="24"/>
          <w:szCs w:val="24"/>
        </w:rPr>
      </w:pPr>
      <w:r w:rsidRPr="00F51794">
        <w:rPr>
          <w:sz w:val="24"/>
          <w:szCs w:val="24"/>
        </w:rPr>
        <w:t>1.1</w:t>
      </w:r>
      <w:r w:rsidR="00C80169" w:rsidRPr="00F51794">
        <w:rPr>
          <w:sz w:val="24"/>
          <w:szCs w:val="24"/>
        </w:rPr>
        <w:t xml:space="preserve"> Conceptual Differences between MPD and DID</w:t>
      </w:r>
    </w:p>
    <w:p w14:paraId="4C2D0AB9" w14:textId="7610E7AA" w:rsidR="005F771F" w:rsidRPr="00362579" w:rsidRDefault="005F771F" w:rsidP="00362579">
      <w:pPr>
        <w:spacing w:line="276" w:lineRule="auto"/>
        <w:jc w:val="both"/>
        <w:rPr>
          <w:rFonts w:ascii="Times New Roman" w:hAnsi="Times New Roman" w:cs="Times New Roman"/>
          <w:sz w:val="24"/>
          <w:szCs w:val="24"/>
        </w:rPr>
      </w:pPr>
      <w:r w:rsidRPr="00362579">
        <w:rPr>
          <w:rFonts w:ascii="Times New Roman" w:hAnsi="Times New Roman" w:cs="Times New Roman"/>
          <w:sz w:val="24"/>
          <w:szCs w:val="24"/>
        </w:rPr>
        <w:t>Whilst Dissociative Identity Disorder is the medically defined condition for those with multiple personalities, I argue that MPD is still a valid condition</w:t>
      </w:r>
      <w:r w:rsidRPr="00362579">
        <w:rPr>
          <w:rStyle w:val="FootnoteReference"/>
          <w:rFonts w:ascii="Times New Roman" w:hAnsi="Times New Roman" w:cs="Times New Roman"/>
          <w:sz w:val="24"/>
          <w:szCs w:val="24"/>
        </w:rPr>
        <w:footnoteReference w:id="9"/>
      </w:r>
      <w:r w:rsidRPr="00362579">
        <w:rPr>
          <w:rFonts w:ascii="Times New Roman" w:hAnsi="Times New Roman" w:cs="Times New Roman"/>
          <w:sz w:val="24"/>
          <w:szCs w:val="24"/>
        </w:rPr>
        <w:t xml:space="preserve"> and should be acknowledged separately to DID. For the purposes of this paper I will hold that MPD and DID are two separate</w:t>
      </w:r>
      <w:r w:rsidR="002E02AF">
        <w:rPr>
          <w:rFonts w:ascii="Times New Roman" w:hAnsi="Times New Roman" w:cs="Times New Roman"/>
          <w:sz w:val="24"/>
          <w:szCs w:val="24"/>
        </w:rPr>
        <w:t xml:space="preserve"> conditions that overlap.</w:t>
      </w:r>
      <w:r w:rsidRPr="00362579">
        <w:rPr>
          <w:rFonts w:ascii="Times New Roman" w:hAnsi="Times New Roman" w:cs="Times New Roman"/>
          <w:sz w:val="24"/>
          <w:szCs w:val="24"/>
        </w:rPr>
        <w:t xml:space="preserve"> The distinction that I feel most important to note and is the key factor in what distinguishes these two conditions, is Criterion B from DID. </w:t>
      </w:r>
    </w:p>
    <w:p w14:paraId="77013977" w14:textId="77777777" w:rsidR="005F771F" w:rsidRPr="00362579" w:rsidRDefault="005F771F" w:rsidP="00362579">
      <w:pPr>
        <w:spacing w:line="276" w:lineRule="auto"/>
        <w:ind w:left="720"/>
        <w:jc w:val="both"/>
        <w:rPr>
          <w:rFonts w:ascii="Times New Roman" w:hAnsi="Times New Roman" w:cs="Times New Roman"/>
          <w:sz w:val="24"/>
          <w:szCs w:val="24"/>
        </w:rPr>
      </w:pPr>
      <w:r w:rsidRPr="00362579">
        <w:rPr>
          <w:rFonts w:ascii="Times New Roman" w:hAnsi="Times New Roman" w:cs="Times New Roman"/>
          <w:sz w:val="24"/>
          <w:szCs w:val="24"/>
        </w:rPr>
        <w:t xml:space="preserve">‘B. Recurrent gaps in the recall of everyday events, important personal information, and/ or traumatic events that are inconsistent with ordinary forgetting.’ </w:t>
      </w:r>
      <w:r w:rsidRPr="00362579">
        <w:rPr>
          <w:rStyle w:val="FootnoteReference"/>
          <w:rFonts w:ascii="Times New Roman" w:hAnsi="Times New Roman" w:cs="Times New Roman"/>
          <w:sz w:val="24"/>
          <w:szCs w:val="24"/>
        </w:rPr>
        <w:footnoteReference w:id="10"/>
      </w:r>
    </w:p>
    <w:p w14:paraId="05067768" w14:textId="77777777" w:rsidR="005F771F" w:rsidRPr="00362579" w:rsidRDefault="005F771F" w:rsidP="00362579">
      <w:pPr>
        <w:spacing w:line="276" w:lineRule="auto"/>
        <w:jc w:val="both"/>
        <w:rPr>
          <w:rFonts w:ascii="Times New Roman" w:hAnsi="Times New Roman" w:cs="Times New Roman"/>
          <w:sz w:val="24"/>
          <w:szCs w:val="24"/>
        </w:rPr>
      </w:pPr>
      <w:r w:rsidRPr="00362579">
        <w:rPr>
          <w:rFonts w:ascii="Times New Roman" w:hAnsi="Times New Roman" w:cs="Times New Roman"/>
          <w:sz w:val="24"/>
          <w:szCs w:val="24"/>
        </w:rPr>
        <w:t xml:space="preserve">If we first look at Criterion A in the diagnostic definition of DID and compare it to the three diagnostic criterions of MPD, there is a notable similarity and one could argue that Criterion A in DID is the sequentially updated criteria for MPD. The three-diagnostic criterion in MPD can be reduced simply to: </w:t>
      </w:r>
    </w:p>
    <w:p w14:paraId="641F76EB" w14:textId="77777777" w:rsidR="005F771F" w:rsidRPr="00362579" w:rsidRDefault="005F771F" w:rsidP="00362579">
      <w:pPr>
        <w:spacing w:line="276" w:lineRule="auto"/>
        <w:jc w:val="both"/>
        <w:rPr>
          <w:rFonts w:ascii="Times New Roman" w:hAnsi="Times New Roman" w:cs="Times New Roman"/>
          <w:sz w:val="24"/>
          <w:szCs w:val="24"/>
        </w:rPr>
      </w:pPr>
      <w:r w:rsidRPr="00362579">
        <w:rPr>
          <w:rFonts w:ascii="Times New Roman" w:hAnsi="Times New Roman" w:cs="Times New Roman"/>
          <w:sz w:val="24"/>
          <w:szCs w:val="24"/>
        </w:rPr>
        <w:tab/>
        <w:t>1.  Two or more distinct personalities that are found in a person</w:t>
      </w:r>
    </w:p>
    <w:p w14:paraId="262200AC" w14:textId="77777777" w:rsidR="005F771F" w:rsidRPr="00362579" w:rsidRDefault="005F771F" w:rsidP="00362579">
      <w:pPr>
        <w:spacing w:line="276" w:lineRule="auto"/>
        <w:jc w:val="both"/>
        <w:rPr>
          <w:rFonts w:ascii="Times New Roman" w:hAnsi="Times New Roman" w:cs="Times New Roman"/>
          <w:sz w:val="24"/>
          <w:szCs w:val="24"/>
        </w:rPr>
      </w:pPr>
      <w:r w:rsidRPr="00362579">
        <w:rPr>
          <w:rFonts w:ascii="Times New Roman" w:hAnsi="Times New Roman" w:cs="Times New Roman"/>
          <w:sz w:val="24"/>
          <w:szCs w:val="24"/>
        </w:rPr>
        <w:lastRenderedPageBreak/>
        <w:tab/>
        <w:t>2. Sense of personal agency dependant on which alter is in control.</w:t>
      </w:r>
    </w:p>
    <w:p w14:paraId="01807E29" w14:textId="77777777" w:rsidR="005F771F" w:rsidRPr="00362579" w:rsidRDefault="005F771F" w:rsidP="00362579">
      <w:pPr>
        <w:spacing w:line="276" w:lineRule="auto"/>
        <w:jc w:val="both"/>
        <w:rPr>
          <w:rFonts w:ascii="Times New Roman" w:hAnsi="Times New Roman" w:cs="Times New Roman"/>
          <w:sz w:val="24"/>
          <w:szCs w:val="24"/>
        </w:rPr>
      </w:pPr>
      <w:r w:rsidRPr="00362579">
        <w:rPr>
          <w:rFonts w:ascii="Times New Roman" w:hAnsi="Times New Roman" w:cs="Times New Roman"/>
          <w:sz w:val="24"/>
          <w:szCs w:val="24"/>
        </w:rPr>
        <w:tab/>
        <w:t>3. Sense of individual personal identity dependent on which alter is in control.</w:t>
      </w:r>
    </w:p>
    <w:p w14:paraId="39749CCC" w14:textId="16D6DC56" w:rsidR="005F771F" w:rsidRPr="00362579" w:rsidRDefault="005F771F" w:rsidP="00362579">
      <w:pPr>
        <w:spacing w:line="276" w:lineRule="auto"/>
        <w:jc w:val="both"/>
        <w:rPr>
          <w:rFonts w:ascii="Times New Roman" w:hAnsi="Times New Roman" w:cs="Times New Roman"/>
          <w:sz w:val="24"/>
          <w:szCs w:val="24"/>
        </w:rPr>
      </w:pPr>
      <w:r w:rsidRPr="00362579">
        <w:rPr>
          <w:rFonts w:ascii="Times New Roman" w:hAnsi="Times New Roman" w:cs="Times New Roman"/>
          <w:sz w:val="24"/>
          <w:szCs w:val="24"/>
        </w:rPr>
        <w:t xml:space="preserve">Criterion A in DID encompasses these three criterions but frames them in a modern context that relies on the continuing discovery of knowledge. For a medical professional to diagnose DID in a patient, criterion A needs to be witnessed in the subject over </w:t>
      </w:r>
      <w:r w:rsidR="00EC73B1">
        <w:rPr>
          <w:rFonts w:ascii="Times New Roman" w:hAnsi="Times New Roman" w:cs="Times New Roman"/>
          <w:sz w:val="24"/>
          <w:szCs w:val="24"/>
        </w:rPr>
        <w:t>an</w:t>
      </w:r>
      <w:r w:rsidRPr="00362579">
        <w:rPr>
          <w:rFonts w:ascii="Times New Roman" w:hAnsi="Times New Roman" w:cs="Times New Roman"/>
          <w:sz w:val="24"/>
          <w:szCs w:val="24"/>
        </w:rPr>
        <w:t xml:space="preserve"> amount of time. However, if A is not witnessed directly by the medical professional there are two other ways to be diagnosed with DID. The first way is through a subject’s personal account of their life, if they report that they often do not feel like they are the same person or feel like they have no control over themselves or their actions. A subject-knowledgeable medical professional could take this as fulfilling criterion A and thus a diagnosis could be given.  The second way to receive a diagnosis is through a subject’s account of frequent periods of dissociation and periods of amnesia (which would be criterion B). </w:t>
      </w:r>
    </w:p>
    <w:p w14:paraId="49B016E6" w14:textId="77777777" w:rsidR="005F771F" w:rsidRPr="00362579" w:rsidRDefault="005F771F" w:rsidP="00362579">
      <w:pPr>
        <w:spacing w:line="276" w:lineRule="auto"/>
        <w:jc w:val="both"/>
        <w:rPr>
          <w:rFonts w:ascii="Times New Roman" w:hAnsi="Times New Roman" w:cs="Times New Roman"/>
          <w:sz w:val="24"/>
          <w:szCs w:val="24"/>
        </w:rPr>
      </w:pPr>
      <w:r w:rsidRPr="00362579">
        <w:rPr>
          <w:rFonts w:ascii="Times New Roman" w:hAnsi="Times New Roman" w:cs="Times New Roman"/>
          <w:sz w:val="24"/>
          <w:szCs w:val="24"/>
        </w:rPr>
        <w:t xml:space="preserve">However, the second way of diagnosis requires support from other criterions. Criterion E, which outlines that criterion B is not a result of being intoxicated or by a perhaps unknown medical condition. Amnesia on its own can be attributed to other causes, and indeed even other mental health conditions. The same is true with periods of dissociation. In this frame, for a subject to be diagnosed with DID through criterions B and E, criterion B is not sufficient enough in itself, and given that DID can be diagnosed through criterion A with no need for criterion, it is also not a necessary condition for diagnosis. </w:t>
      </w:r>
    </w:p>
    <w:p w14:paraId="036B643A" w14:textId="39A6BE29" w:rsidR="005F771F" w:rsidRPr="00362579" w:rsidRDefault="005F771F" w:rsidP="00362579">
      <w:pPr>
        <w:spacing w:line="276" w:lineRule="auto"/>
        <w:jc w:val="both"/>
        <w:rPr>
          <w:rFonts w:ascii="Times New Roman" w:hAnsi="Times New Roman" w:cs="Times New Roman"/>
          <w:sz w:val="24"/>
          <w:szCs w:val="24"/>
        </w:rPr>
      </w:pPr>
      <w:r w:rsidRPr="00362579">
        <w:rPr>
          <w:rFonts w:ascii="Times New Roman" w:hAnsi="Times New Roman" w:cs="Times New Roman"/>
          <w:sz w:val="24"/>
          <w:szCs w:val="24"/>
        </w:rPr>
        <w:t xml:space="preserve">This leads to a position wherein criterion A is a sufficient but not necessary condition, and criterion B is neither necessary </w:t>
      </w:r>
      <w:r w:rsidR="00900473" w:rsidRPr="00362579">
        <w:rPr>
          <w:rFonts w:ascii="Times New Roman" w:hAnsi="Times New Roman" w:cs="Times New Roman"/>
          <w:sz w:val="24"/>
          <w:szCs w:val="24"/>
        </w:rPr>
        <w:t>nor</w:t>
      </w:r>
      <w:r w:rsidRPr="00362579">
        <w:rPr>
          <w:rFonts w:ascii="Times New Roman" w:hAnsi="Times New Roman" w:cs="Times New Roman"/>
          <w:sz w:val="24"/>
          <w:szCs w:val="24"/>
        </w:rPr>
        <w:t xml:space="preserve"> sufficient for diagnosis. This aids in the position I hold that MPD and DID are separate but overlapping conditions, in that criterion A makes up the three criterions of MPD, which is sufficient for diagnosis of DID. In MPD there is no criteria for amnesia or dissociation, of course it may be true that some subjects experience this, it is not necessary for diagnosis of MPD. But for DID through diagnosis with criterion B, it requires that a subject experience amnesia that cannot be explained though conditions outlined in criterion E. As such, there is a conceptual difference between the two conditions MPD and DID. I </w:t>
      </w:r>
      <w:r w:rsidR="00187A39">
        <w:rPr>
          <w:rFonts w:ascii="Times New Roman" w:hAnsi="Times New Roman" w:cs="Times New Roman"/>
          <w:sz w:val="24"/>
          <w:szCs w:val="24"/>
        </w:rPr>
        <w:t>would take</w:t>
      </w:r>
      <w:r w:rsidRPr="00362579">
        <w:rPr>
          <w:rFonts w:ascii="Times New Roman" w:hAnsi="Times New Roman" w:cs="Times New Roman"/>
          <w:sz w:val="24"/>
          <w:szCs w:val="24"/>
        </w:rPr>
        <w:t xml:space="preserve"> MPD diagnoses’ as those in which A is sufficient with no instances of B, and DID diagnoses’ to be those in which A may be observed but must accompanied by B, wherein B has been proven to not be another cause as outlined in criterion E. This distinction might be not medically accurate or observable, however it is important to differentiate instances of DID including criterion B, and instances of DID excluding criterion B (which as I have shown is instances of an MPD diagnosis).</w:t>
      </w:r>
      <w:r w:rsidR="0080276F">
        <w:rPr>
          <w:rFonts w:ascii="Times New Roman" w:hAnsi="Times New Roman" w:cs="Times New Roman"/>
          <w:sz w:val="24"/>
          <w:szCs w:val="24"/>
        </w:rPr>
        <w:t xml:space="preserve"> </w:t>
      </w:r>
    </w:p>
    <w:p w14:paraId="61AD0460" w14:textId="5AA0C8B5" w:rsidR="00C80169" w:rsidRPr="00F51794" w:rsidRDefault="00C80169" w:rsidP="00F51794">
      <w:pPr>
        <w:pStyle w:val="Subtitle"/>
        <w:rPr>
          <w:sz w:val="24"/>
          <w:szCs w:val="24"/>
        </w:rPr>
      </w:pPr>
      <w:r w:rsidRPr="00F51794">
        <w:rPr>
          <w:sz w:val="24"/>
          <w:szCs w:val="24"/>
        </w:rPr>
        <w:t>1.2 Dissociative Amnesia</w:t>
      </w:r>
    </w:p>
    <w:p w14:paraId="49F0C369" w14:textId="549E11E6" w:rsidR="005F771F" w:rsidRPr="00362579" w:rsidRDefault="005F771F" w:rsidP="00362579">
      <w:pPr>
        <w:spacing w:line="276" w:lineRule="auto"/>
        <w:jc w:val="both"/>
        <w:rPr>
          <w:rFonts w:ascii="Times New Roman" w:hAnsi="Times New Roman" w:cs="Times New Roman"/>
          <w:sz w:val="24"/>
          <w:szCs w:val="24"/>
        </w:rPr>
      </w:pPr>
      <w:r w:rsidRPr="00362579">
        <w:rPr>
          <w:rFonts w:ascii="Times New Roman" w:hAnsi="Times New Roman" w:cs="Times New Roman"/>
          <w:sz w:val="24"/>
          <w:szCs w:val="24"/>
        </w:rPr>
        <w:t>I offer now a further explanation of the two most important criterions for diagnosing DID, criterions A and B. The first I will look at is criterion B, which entails amnesiac features. The amnesia that occurs in DID is dissociative amnesia (DA).</w:t>
      </w:r>
      <w:r w:rsidRPr="00362579">
        <w:rPr>
          <w:rStyle w:val="FootnoteReference"/>
          <w:rFonts w:ascii="Times New Roman" w:hAnsi="Times New Roman" w:cs="Times New Roman"/>
          <w:sz w:val="24"/>
          <w:szCs w:val="24"/>
        </w:rPr>
        <w:footnoteReference w:id="11"/>
      </w:r>
      <w:r w:rsidRPr="00362579">
        <w:rPr>
          <w:rFonts w:ascii="Times New Roman" w:hAnsi="Times New Roman" w:cs="Times New Roman"/>
          <w:sz w:val="24"/>
          <w:szCs w:val="24"/>
        </w:rPr>
        <w:t xml:space="preserve"> Dissociative amnesia also exists separately as its own dissociative disorder, however in DID it is supported by a lack of intrapersonal identity (criterion A). Dissociative amnesia occurs from experiences of trauma, </w:t>
      </w:r>
      <w:r w:rsidRPr="00362579">
        <w:rPr>
          <w:rFonts w:ascii="Times New Roman" w:hAnsi="Times New Roman" w:cs="Times New Roman"/>
          <w:sz w:val="24"/>
          <w:szCs w:val="24"/>
        </w:rPr>
        <w:lastRenderedPageBreak/>
        <w:t xml:space="preserve">in a similar way to what is understood as amnesia, yet it differs because of the distinct lack of continuation of personal identity. When one experiences dissociative amnesia, it can be experienced as </w:t>
      </w:r>
      <w:r w:rsidRPr="00362579">
        <w:rPr>
          <w:rFonts w:ascii="Times New Roman" w:hAnsi="Times New Roman" w:cs="Times New Roman"/>
          <w:b/>
          <w:bCs/>
          <w:sz w:val="24"/>
          <w:szCs w:val="24"/>
        </w:rPr>
        <w:t xml:space="preserve">localised amnesia, selective amnesia </w:t>
      </w:r>
      <w:r w:rsidRPr="00362579">
        <w:rPr>
          <w:rFonts w:ascii="Times New Roman" w:hAnsi="Times New Roman" w:cs="Times New Roman"/>
          <w:sz w:val="24"/>
          <w:szCs w:val="24"/>
        </w:rPr>
        <w:t xml:space="preserve">or </w:t>
      </w:r>
      <w:r w:rsidRPr="00362579">
        <w:rPr>
          <w:rFonts w:ascii="Times New Roman" w:hAnsi="Times New Roman" w:cs="Times New Roman"/>
          <w:b/>
          <w:bCs/>
          <w:sz w:val="24"/>
          <w:szCs w:val="24"/>
        </w:rPr>
        <w:t>generalised amnesia.</w:t>
      </w:r>
      <w:r w:rsidRPr="00362579">
        <w:rPr>
          <w:rStyle w:val="FootnoteReference"/>
          <w:rFonts w:ascii="Times New Roman" w:hAnsi="Times New Roman" w:cs="Times New Roman"/>
          <w:b/>
          <w:bCs/>
          <w:sz w:val="24"/>
          <w:szCs w:val="24"/>
        </w:rPr>
        <w:footnoteReference w:id="12"/>
      </w:r>
      <w:r w:rsidRPr="00362579">
        <w:rPr>
          <w:rFonts w:ascii="Times New Roman" w:hAnsi="Times New Roman" w:cs="Times New Roman"/>
          <w:b/>
          <w:bCs/>
          <w:sz w:val="24"/>
          <w:szCs w:val="24"/>
        </w:rPr>
        <w:t xml:space="preserve"> </w:t>
      </w:r>
      <w:r w:rsidRPr="00362579">
        <w:rPr>
          <w:rFonts w:ascii="Times New Roman" w:hAnsi="Times New Roman" w:cs="Times New Roman"/>
          <w:sz w:val="24"/>
          <w:szCs w:val="24"/>
        </w:rPr>
        <w:t xml:space="preserve">Localised amnesia is amnesia whereby the subject is unable to recall events during a set period of time, more often </w:t>
      </w:r>
      <w:r w:rsidR="00E20C1C" w:rsidRPr="00362579">
        <w:rPr>
          <w:rFonts w:ascii="Times New Roman" w:hAnsi="Times New Roman" w:cs="Times New Roman"/>
          <w:sz w:val="24"/>
          <w:szCs w:val="24"/>
        </w:rPr>
        <w:t>than</w:t>
      </w:r>
      <w:r w:rsidRPr="00362579">
        <w:rPr>
          <w:rFonts w:ascii="Times New Roman" w:hAnsi="Times New Roman" w:cs="Times New Roman"/>
          <w:sz w:val="24"/>
          <w:szCs w:val="24"/>
        </w:rPr>
        <w:t xml:space="preserve"> not it is due to continued exposure to traumatic events, an example of this could be: during ages 5-7 a child is physical abused by a parent which causes them to be unaware of events that occur during this timeline. This is not limited to the traumatic events the subject experiences and can extend to other unrelated events occurring in this timeline. Selective amnesia is close to localised amnesia, in that the subject is unable to recall events during a set period of time, however unlike localised amnesia, there may be some events that the subject has access to, both traumatic and unrelated. Generalised amnesia is the closest to what we understand as amnesia, in that there is a complete lack of memory of one’s past and personal identity, this can also extend to a loss of semantic and procedural knowledge. In cases of DID, this kind of dissociative amnesia is rare and usually found in extreme cases of prolonged trauma.</w:t>
      </w:r>
    </w:p>
    <w:p w14:paraId="348571C8" w14:textId="77777777" w:rsidR="005F771F" w:rsidRPr="00362579" w:rsidRDefault="005F771F" w:rsidP="00362579">
      <w:pPr>
        <w:spacing w:line="276" w:lineRule="auto"/>
        <w:jc w:val="both"/>
        <w:rPr>
          <w:rFonts w:ascii="Times New Roman" w:hAnsi="Times New Roman" w:cs="Times New Roman"/>
          <w:sz w:val="24"/>
          <w:szCs w:val="24"/>
        </w:rPr>
      </w:pPr>
      <w:r w:rsidRPr="00362579">
        <w:rPr>
          <w:rFonts w:ascii="Times New Roman" w:hAnsi="Times New Roman" w:cs="Times New Roman"/>
          <w:sz w:val="24"/>
          <w:szCs w:val="24"/>
        </w:rPr>
        <w:t>In cases of DID, dissociative amnesia manifests in three different ways as:</w:t>
      </w:r>
    </w:p>
    <w:p w14:paraId="7E6AC8F0" w14:textId="77777777" w:rsidR="005F771F" w:rsidRPr="00362579" w:rsidRDefault="005F771F" w:rsidP="00362579">
      <w:pPr>
        <w:pStyle w:val="ListParagraph"/>
        <w:numPr>
          <w:ilvl w:val="0"/>
          <w:numId w:val="12"/>
        </w:numPr>
        <w:spacing w:line="276" w:lineRule="auto"/>
        <w:jc w:val="both"/>
        <w:rPr>
          <w:rFonts w:ascii="Times New Roman" w:hAnsi="Times New Roman" w:cs="Times New Roman"/>
          <w:sz w:val="24"/>
          <w:szCs w:val="24"/>
        </w:rPr>
      </w:pPr>
      <w:r w:rsidRPr="00362579">
        <w:rPr>
          <w:rFonts w:ascii="Times New Roman" w:hAnsi="Times New Roman" w:cs="Times New Roman"/>
          <w:sz w:val="24"/>
          <w:szCs w:val="24"/>
        </w:rPr>
        <w:t>Gaps in memory of personal events (periods of childhood or adolescence, important life events)</w:t>
      </w:r>
    </w:p>
    <w:p w14:paraId="61ABA3BC" w14:textId="77777777" w:rsidR="005F771F" w:rsidRPr="00362579" w:rsidRDefault="005F771F" w:rsidP="00362579">
      <w:pPr>
        <w:pStyle w:val="ListParagraph"/>
        <w:numPr>
          <w:ilvl w:val="0"/>
          <w:numId w:val="12"/>
        </w:numPr>
        <w:spacing w:line="276" w:lineRule="auto"/>
        <w:jc w:val="both"/>
        <w:rPr>
          <w:rFonts w:ascii="Times New Roman" w:hAnsi="Times New Roman" w:cs="Times New Roman"/>
          <w:sz w:val="24"/>
          <w:szCs w:val="24"/>
        </w:rPr>
      </w:pPr>
      <w:r w:rsidRPr="00362579">
        <w:rPr>
          <w:rFonts w:ascii="Times New Roman" w:hAnsi="Times New Roman" w:cs="Times New Roman"/>
          <w:sz w:val="24"/>
          <w:szCs w:val="24"/>
        </w:rPr>
        <w:t>Breaks in dependable memory (events of the present day and potentially skills of how to do their job, etc)</w:t>
      </w:r>
    </w:p>
    <w:p w14:paraId="10B54994" w14:textId="77777777" w:rsidR="005F771F" w:rsidRPr="00362579" w:rsidRDefault="005F771F" w:rsidP="00362579">
      <w:pPr>
        <w:pStyle w:val="ListParagraph"/>
        <w:numPr>
          <w:ilvl w:val="0"/>
          <w:numId w:val="12"/>
        </w:numPr>
        <w:spacing w:line="276" w:lineRule="auto"/>
        <w:jc w:val="both"/>
        <w:rPr>
          <w:rFonts w:ascii="Times New Roman" w:hAnsi="Times New Roman" w:cs="Times New Roman"/>
          <w:sz w:val="24"/>
          <w:szCs w:val="24"/>
        </w:rPr>
      </w:pPr>
      <w:r w:rsidRPr="00362579">
        <w:rPr>
          <w:rFonts w:ascii="Times New Roman" w:hAnsi="Times New Roman" w:cs="Times New Roman"/>
          <w:sz w:val="24"/>
          <w:szCs w:val="24"/>
        </w:rPr>
        <w:t>Finding items that they don’t remember purchasing, hearing that they’ve been somewhere they’ve never heard of, etc.</w:t>
      </w:r>
    </w:p>
    <w:p w14:paraId="15D463EC" w14:textId="5D74D719" w:rsidR="005F771F" w:rsidRPr="00362579" w:rsidRDefault="005F771F" w:rsidP="00362579">
      <w:pPr>
        <w:spacing w:line="276" w:lineRule="auto"/>
        <w:jc w:val="both"/>
        <w:rPr>
          <w:rFonts w:ascii="Times New Roman" w:hAnsi="Times New Roman" w:cs="Times New Roman"/>
          <w:sz w:val="24"/>
          <w:szCs w:val="24"/>
        </w:rPr>
      </w:pPr>
      <w:r w:rsidRPr="00362579">
        <w:rPr>
          <w:rFonts w:ascii="Times New Roman" w:hAnsi="Times New Roman" w:cs="Times New Roman"/>
          <w:sz w:val="24"/>
          <w:szCs w:val="24"/>
        </w:rPr>
        <w:t>To make this clearer, take my example of Jennie.</w:t>
      </w:r>
      <w:r w:rsidRPr="00362579">
        <w:rPr>
          <w:rStyle w:val="FootnoteReference"/>
          <w:rFonts w:ascii="Times New Roman" w:hAnsi="Times New Roman" w:cs="Times New Roman"/>
          <w:sz w:val="24"/>
          <w:szCs w:val="24"/>
        </w:rPr>
        <w:footnoteReference w:id="13"/>
      </w:r>
      <w:r w:rsidRPr="00362579">
        <w:rPr>
          <w:rFonts w:ascii="Times New Roman" w:hAnsi="Times New Roman" w:cs="Times New Roman"/>
          <w:sz w:val="24"/>
          <w:szCs w:val="24"/>
        </w:rPr>
        <w:t xml:space="preserve"> There are periods of her childhood that she does not have any recollection of due to trauma, and as the years have passed there are also some birthdays, she does not recall either (that is not a result of alcohol intoxication). This would be localised dissociative amnesia. Jennie also has days where she is unable to recall what she has done that day, further than the usual “oh I don’t really remember, I think I ate tacos for lunch”, instead for Jennie she remembers absolutely nothing of this day. Jennie also from time-to-time finds evidence of purchases that she has made yet has no memory of making the purchase. The last two hypotheticals would be selective dissociative amnesia.</w:t>
      </w:r>
    </w:p>
    <w:p w14:paraId="100A0E35" w14:textId="282C1516" w:rsidR="005F771F" w:rsidRPr="00362579" w:rsidRDefault="005F771F" w:rsidP="00362579">
      <w:pPr>
        <w:spacing w:line="276" w:lineRule="auto"/>
        <w:jc w:val="both"/>
        <w:rPr>
          <w:rFonts w:ascii="Times New Roman" w:hAnsi="Times New Roman" w:cs="Times New Roman"/>
          <w:sz w:val="24"/>
          <w:szCs w:val="24"/>
        </w:rPr>
      </w:pPr>
      <w:r w:rsidRPr="00362579">
        <w:rPr>
          <w:rFonts w:ascii="Times New Roman" w:hAnsi="Times New Roman" w:cs="Times New Roman"/>
          <w:sz w:val="24"/>
          <w:szCs w:val="24"/>
        </w:rPr>
        <w:t>I would argue here that this clarification of dissociative amnesia supports my earlier claim that criterion B is not sufficient to diagnose DID. This is because taking criterion B as a defining factor of DID, is not permissible in itself and requires the exclusion of the medical condition, Dissociative Amnesia.</w:t>
      </w:r>
      <w:r w:rsidRPr="00362579">
        <w:rPr>
          <w:rStyle w:val="FootnoteReference"/>
          <w:rFonts w:ascii="Times New Roman" w:hAnsi="Times New Roman" w:cs="Times New Roman"/>
          <w:sz w:val="24"/>
          <w:szCs w:val="24"/>
        </w:rPr>
        <w:footnoteReference w:id="14"/>
      </w:r>
      <w:r w:rsidRPr="00362579">
        <w:rPr>
          <w:rFonts w:ascii="Times New Roman" w:hAnsi="Times New Roman" w:cs="Times New Roman"/>
          <w:sz w:val="24"/>
          <w:szCs w:val="24"/>
        </w:rPr>
        <w:t xml:space="preserve"> In the same vein that I outlined DID criterion A as MPD, I argue that DID criterion B is DA which is its own disorder. This leads us to a point of being able to exclude DID as a medical condition at all, if we hold that A is MPD and B is DA, there is no need for DID. However, because DID exists as a condition, there is a third option to take which is </w:t>
      </w:r>
      <w:r w:rsidR="00E06E67">
        <w:rPr>
          <w:rFonts w:ascii="Times New Roman" w:hAnsi="Times New Roman" w:cs="Times New Roman"/>
          <w:sz w:val="24"/>
          <w:szCs w:val="24"/>
        </w:rPr>
        <w:t xml:space="preserve">criterion </w:t>
      </w:r>
      <w:r w:rsidRPr="00362579">
        <w:rPr>
          <w:rFonts w:ascii="Times New Roman" w:hAnsi="Times New Roman" w:cs="Times New Roman"/>
          <w:sz w:val="24"/>
          <w:szCs w:val="24"/>
        </w:rPr>
        <w:t>B excluding conditions outlined in</w:t>
      </w:r>
      <w:r w:rsidR="00E06E67">
        <w:rPr>
          <w:rFonts w:ascii="Times New Roman" w:hAnsi="Times New Roman" w:cs="Times New Roman"/>
          <w:sz w:val="24"/>
          <w:szCs w:val="24"/>
        </w:rPr>
        <w:t xml:space="preserve"> criterion</w:t>
      </w:r>
      <w:r w:rsidRPr="00362579">
        <w:rPr>
          <w:rFonts w:ascii="Times New Roman" w:hAnsi="Times New Roman" w:cs="Times New Roman"/>
          <w:sz w:val="24"/>
          <w:szCs w:val="24"/>
        </w:rPr>
        <w:t xml:space="preserve"> E with </w:t>
      </w:r>
      <w:r w:rsidR="00E06E67">
        <w:rPr>
          <w:rFonts w:ascii="Times New Roman" w:hAnsi="Times New Roman" w:cs="Times New Roman"/>
          <w:sz w:val="24"/>
          <w:szCs w:val="24"/>
        </w:rPr>
        <w:t xml:space="preserve">criterion </w:t>
      </w:r>
      <w:r w:rsidRPr="00362579">
        <w:rPr>
          <w:rFonts w:ascii="Times New Roman" w:hAnsi="Times New Roman" w:cs="Times New Roman"/>
          <w:sz w:val="24"/>
          <w:szCs w:val="24"/>
        </w:rPr>
        <w:t>A equals DID.</w:t>
      </w:r>
    </w:p>
    <w:p w14:paraId="636E4754" w14:textId="165ED137" w:rsidR="00C80169" w:rsidRPr="006A68B7" w:rsidRDefault="00C80169" w:rsidP="006A68B7">
      <w:pPr>
        <w:pStyle w:val="Subtitle"/>
        <w:rPr>
          <w:sz w:val="24"/>
          <w:szCs w:val="24"/>
        </w:rPr>
      </w:pPr>
      <w:r w:rsidRPr="006A68B7">
        <w:rPr>
          <w:sz w:val="24"/>
          <w:szCs w:val="24"/>
        </w:rPr>
        <w:lastRenderedPageBreak/>
        <w:t>1.3 Disruption of Identity</w:t>
      </w:r>
    </w:p>
    <w:p w14:paraId="6CCFC6F1" w14:textId="12B44173" w:rsidR="005F771F" w:rsidRPr="00362579" w:rsidRDefault="005F771F" w:rsidP="00362579">
      <w:pPr>
        <w:spacing w:line="276" w:lineRule="auto"/>
        <w:jc w:val="both"/>
        <w:rPr>
          <w:rFonts w:ascii="Times New Roman" w:hAnsi="Times New Roman" w:cs="Times New Roman"/>
          <w:sz w:val="24"/>
          <w:szCs w:val="24"/>
        </w:rPr>
      </w:pPr>
      <w:r w:rsidRPr="00362579">
        <w:rPr>
          <w:rFonts w:ascii="Times New Roman" w:hAnsi="Times New Roman" w:cs="Times New Roman"/>
          <w:sz w:val="24"/>
          <w:szCs w:val="24"/>
        </w:rPr>
        <w:t xml:space="preserve">I will now look at the disruption of identity that occurs in DID. I believe this criterion holds an important contribution to the modern discourse of personal identity theories. The host of the body is the subject prone to a discontinuity in their sense of self when they are retrospectively observing their life. For example, when they become aware of repeated periods of time where they have no memory, or when they repeatedly come to in a place they do not remember visiting. The subject might start to doubt what is real, and this usually manifests as a doubting of one’s self. This also affects the subject’s agency, because they are unable to control these periods of amnesia. However, disruption in personal identity is not limited to a subjective experience of an individual, it is possible for changes in affect, behaviour and consciousness to be observed by third-parties outside of the system, for example health care professionals. In turn, this leads to a confirmation of a disruption of identity, even in cases where the host is unaware of their situation. The discontinuity in sense of self and agency is attributed to the times in which the body is fronted by an </w:t>
      </w:r>
      <w:proofErr w:type="spellStart"/>
      <w:r w:rsidRPr="00362579">
        <w:rPr>
          <w:rFonts w:ascii="Times New Roman" w:hAnsi="Times New Roman" w:cs="Times New Roman"/>
          <w:sz w:val="24"/>
          <w:szCs w:val="24"/>
        </w:rPr>
        <w:t>alter</w:t>
      </w:r>
      <w:proofErr w:type="spellEnd"/>
      <w:r w:rsidRPr="00362579">
        <w:rPr>
          <w:rFonts w:ascii="Times New Roman" w:hAnsi="Times New Roman" w:cs="Times New Roman"/>
          <w:sz w:val="24"/>
          <w:szCs w:val="24"/>
        </w:rPr>
        <w:t xml:space="preserve">. The lack of active consciousness of the host is an attribute of identity disruption. </w:t>
      </w:r>
    </w:p>
    <w:p w14:paraId="392AB593" w14:textId="4079E6F1" w:rsidR="00C80169" w:rsidRPr="006A68B7" w:rsidRDefault="00C80169" w:rsidP="006A68B7">
      <w:pPr>
        <w:pStyle w:val="Subtitle"/>
        <w:rPr>
          <w:sz w:val="24"/>
          <w:szCs w:val="24"/>
        </w:rPr>
      </w:pPr>
      <w:r w:rsidRPr="006A68B7">
        <w:rPr>
          <w:sz w:val="24"/>
          <w:szCs w:val="24"/>
        </w:rPr>
        <w:t>1.3.1</w:t>
      </w:r>
      <w:r w:rsidR="00AB6085" w:rsidRPr="006A68B7">
        <w:rPr>
          <w:sz w:val="24"/>
          <w:szCs w:val="24"/>
        </w:rPr>
        <w:t xml:space="preserve"> Example</w:t>
      </w:r>
      <w:r w:rsidR="00AD2BBA" w:rsidRPr="006A68B7">
        <w:rPr>
          <w:sz w:val="24"/>
          <w:szCs w:val="24"/>
        </w:rPr>
        <w:t xml:space="preserve"> of disruption in identity</w:t>
      </w:r>
    </w:p>
    <w:p w14:paraId="7A0FF486" w14:textId="77777777" w:rsidR="005F771F" w:rsidRPr="00362579" w:rsidRDefault="005F771F" w:rsidP="00362579">
      <w:pPr>
        <w:spacing w:line="276" w:lineRule="auto"/>
        <w:jc w:val="both"/>
        <w:rPr>
          <w:rFonts w:ascii="Times New Roman" w:hAnsi="Times New Roman" w:cs="Times New Roman"/>
          <w:sz w:val="24"/>
          <w:szCs w:val="24"/>
        </w:rPr>
      </w:pPr>
      <w:r w:rsidRPr="00362579">
        <w:rPr>
          <w:rFonts w:ascii="Times New Roman" w:hAnsi="Times New Roman" w:cs="Times New Roman"/>
          <w:sz w:val="24"/>
          <w:szCs w:val="24"/>
        </w:rPr>
        <w:t xml:space="preserve">To make this clearer, I will use the case study offered by Daniel Dennett and Nicholas Humphrey in their 1980 paper </w:t>
      </w:r>
      <w:r w:rsidRPr="00362579">
        <w:rPr>
          <w:rFonts w:ascii="Times New Roman" w:hAnsi="Times New Roman" w:cs="Times New Roman"/>
          <w:i/>
          <w:iCs/>
          <w:sz w:val="24"/>
          <w:szCs w:val="24"/>
        </w:rPr>
        <w:t>‘Speaking for our selves’.</w:t>
      </w:r>
      <w:r w:rsidRPr="00362579">
        <w:rPr>
          <w:rStyle w:val="FootnoteReference"/>
          <w:rFonts w:ascii="Times New Roman" w:hAnsi="Times New Roman" w:cs="Times New Roman"/>
          <w:sz w:val="24"/>
          <w:szCs w:val="24"/>
        </w:rPr>
        <w:footnoteReference w:id="15"/>
      </w:r>
      <w:r w:rsidRPr="00362579">
        <w:rPr>
          <w:rFonts w:ascii="Times New Roman" w:hAnsi="Times New Roman" w:cs="Times New Roman"/>
          <w:i/>
          <w:iCs/>
          <w:sz w:val="24"/>
          <w:szCs w:val="24"/>
        </w:rPr>
        <w:t xml:space="preserve"> </w:t>
      </w:r>
      <w:r w:rsidRPr="00362579">
        <w:rPr>
          <w:rFonts w:ascii="Times New Roman" w:hAnsi="Times New Roman" w:cs="Times New Roman"/>
          <w:sz w:val="24"/>
          <w:szCs w:val="24"/>
        </w:rPr>
        <w:t xml:space="preserve">They introduce a woman, name of Mary who is in her early thirties and is a DID system. They outline the trauma that occurred that led to Mary creating a system to cope with the trauma. Mary creates Sandra who takes over Mary when she experiences the same traumatic experience. This ensures that Mary </w:t>
      </w:r>
      <w:proofErr w:type="gramStart"/>
      <w:r w:rsidRPr="00362579">
        <w:rPr>
          <w:rFonts w:ascii="Times New Roman" w:hAnsi="Times New Roman" w:cs="Times New Roman"/>
          <w:sz w:val="24"/>
          <w:szCs w:val="24"/>
        </w:rPr>
        <w:t>is able to</w:t>
      </w:r>
      <w:proofErr w:type="gramEnd"/>
      <w:r w:rsidRPr="00362579">
        <w:rPr>
          <w:rFonts w:ascii="Times New Roman" w:hAnsi="Times New Roman" w:cs="Times New Roman"/>
          <w:sz w:val="24"/>
          <w:szCs w:val="24"/>
        </w:rPr>
        <w:t xml:space="preserve"> live a normal life, unaware of the trauma that she experiences. However, like Mary initially was, Sandra is unable to cope with the conflicting experiences. As such, Sandra creates three alters, Sally (whom personifies the experience of Sandra’s co-operation in being abused by her stepfather), </w:t>
      </w:r>
      <w:proofErr w:type="spellStart"/>
      <w:r w:rsidRPr="00362579">
        <w:rPr>
          <w:rFonts w:ascii="Times New Roman" w:hAnsi="Times New Roman" w:cs="Times New Roman"/>
          <w:sz w:val="24"/>
          <w:szCs w:val="24"/>
        </w:rPr>
        <w:t>Hatey</w:t>
      </w:r>
      <w:proofErr w:type="spellEnd"/>
      <w:r w:rsidRPr="00362579">
        <w:rPr>
          <w:rFonts w:ascii="Times New Roman" w:hAnsi="Times New Roman" w:cs="Times New Roman"/>
          <w:sz w:val="24"/>
          <w:szCs w:val="24"/>
        </w:rPr>
        <w:t xml:space="preserve"> (whom personifies the anger and pain that Sandra experiences through the trauma) and Peggy (whom personifies the doll-like state that Sandra takes, when she does not fight back). The initial separation of experience into these alters now brings about the possibility for the alters to exist outside of the initial trauma. Dennett and Humphrey explain that this is exactly what happens ‘when Mary lost her temper with her mother, </w:t>
      </w:r>
      <w:proofErr w:type="spellStart"/>
      <w:r w:rsidRPr="00362579">
        <w:rPr>
          <w:rFonts w:ascii="Times New Roman" w:hAnsi="Times New Roman" w:cs="Times New Roman"/>
          <w:sz w:val="24"/>
          <w:szCs w:val="24"/>
        </w:rPr>
        <w:t>Hatey</w:t>
      </w:r>
      <w:proofErr w:type="spellEnd"/>
      <w:r w:rsidRPr="00362579">
        <w:rPr>
          <w:rFonts w:ascii="Times New Roman" w:hAnsi="Times New Roman" w:cs="Times New Roman"/>
          <w:sz w:val="24"/>
          <w:szCs w:val="24"/>
        </w:rPr>
        <w:t xml:space="preserve"> could chip in to do the screaming. When Mary was kissed by a boy in the playground, Sally could kiss him back.’</w:t>
      </w:r>
      <w:r w:rsidRPr="00362579">
        <w:rPr>
          <w:rStyle w:val="FootnoteReference"/>
          <w:rFonts w:ascii="Times New Roman" w:hAnsi="Times New Roman" w:cs="Times New Roman"/>
          <w:sz w:val="24"/>
          <w:szCs w:val="24"/>
        </w:rPr>
        <w:footnoteReference w:id="16"/>
      </w:r>
      <w:r w:rsidRPr="00362579">
        <w:rPr>
          <w:rFonts w:ascii="Times New Roman" w:hAnsi="Times New Roman" w:cs="Times New Roman"/>
          <w:sz w:val="24"/>
          <w:szCs w:val="24"/>
        </w:rPr>
        <w:t xml:space="preserve"> It seems that all is well, and that the alters and Mary can do what they are best at, which provides Mary with an easier life. However, as Mary (and arguably the system get older) any time in which one of Mary’s alters fronts, Mary is experiencing a disruption in her personal identity. Even if we surmised the alters were not separately realised persons, this disruption in Mary’s personal identity would still be true, because of the distinctively different behaviour that </w:t>
      </w:r>
      <w:proofErr w:type="spellStart"/>
      <w:r w:rsidRPr="00362579">
        <w:rPr>
          <w:rFonts w:ascii="Times New Roman" w:hAnsi="Times New Roman" w:cs="Times New Roman"/>
          <w:sz w:val="24"/>
          <w:szCs w:val="24"/>
        </w:rPr>
        <w:t>Hatey</w:t>
      </w:r>
      <w:proofErr w:type="spellEnd"/>
      <w:r w:rsidRPr="00362579">
        <w:rPr>
          <w:rFonts w:ascii="Times New Roman" w:hAnsi="Times New Roman" w:cs="Times New Roman"/>
          <w:sz w:val="24"/>
          <w:szCs w:val="24"/>
        </w:rPr>
        <w:t xml:space="preserve"> or Sally present when they are in control. In addition, the periods of time wherein Mary is not conscious whilst </w:t>
      </w:r>
      <w:proofErr w:type="spellStart"/>
      <w:r w:rsidRPr="00362579">
        <w:rPr>
          <w:rFonts w:ascii="Times New Roman" w:hAnsi="Times New Roman" w:cs="Times New Roman"/>
          <w:sz w:val="24"/>
          <w:szCs w:val="24"/>
        </w:rPr>
        <w:t>Hatey</w:t>
      </w:r>
      <w:proofErr w:type="spellEnd"/>
      <w:r w:rsidRPr="00362579">
        <w:rPr>
          <w:rFonts w:ascii="Times New Roman" w:hAnsi="Times New Roman" w:cs="Times New Roman"/>
          <w:sz w:val="24"/>
          <w:szCs w:val="24"/>
        </w:rPr>
        <w:t xml:space="preserve"> or Sally is conscious, would also support this disruption in identity. It is not until Mary is thirty-something years old and becomes made aware of the reason behind the absence of memory and the cause of the system that a unification of personal identity becomes possible for Mary. During the periods of time wherein an alter is </w:t>
      </w:r>
      <w:r w:rsidRPr="00362579">
        <w:rPr>
          <w:rFonts w:ascii="Times New Roman" w:hAnsi="Times New Roman" w:cs="Times New Roman"/>
          <w:sz w:val="24"/>
          <w:szCs w:val="24"/>
        </w:rPr>
        <w:lastRenderedPageBreak/>
        <w:t xml:space="preserve">fronting the system, and making decisions for the system and ultimately Mary, will eventually deprive Mary of her sense of agency. For example, if Sally buys some risqué lingerie to entice a partner, and Mary finds it Mary will come to think that she has either bought or stolen something she does not remember acquiring. This may lead Mary to doubt her actions, but further still the fact that Mary has found something that seemingly belongs to her, though it was Sally who purchased it, initiates a disruption in Mary’s sense of agency. </w:t>
      </w:r>
    </w:p>
    <w:p w14:paraId="39389264" w14:textId="6E49FC63" w:rsidR="002F23F4" w:rsidRPr="00362579" w:rsidRDefault="005F771F" w:rsidP="00362579">
      <w:pPr>
        <w:spacing w:line="276" w:lineRule="auto"/>
        <w:jc w:val="both"/>
        <w:rPr>
          <w:rFonts w:ascii="Times New Roman" w:hAnsi="Times New Roman" w:cs="Times New Roman"/>
          <w:sz w:val="24"/>
          <w:szCs w:val="24"/>
        </w:rPr>
      </w:pPr>
      <w:r w:rsidRPr="00362579">
        <w:rPr>
          <w:rFonts w:ascii="Times New Roman" w:hAnsi="Times New Roman" w:cs="Times New Roman"/>
          <w:sz w:val="24"/>
          <w:szCs w:val="24"/>
        </w:rPr>
        <w:t>In this section I have explained what MPD and DID are and why they hold importance to the discourse as separate conditions, rather than DID being the necessary continuation of MPD. I have presented that it is criterion B that is an important distinguisher between MPD and DID, but only when criterion B has excluded any issues outlined in criterion E, including but not limited to Dissociative Amnesia. Both conditions impact identity in-so-far as they have a disruptive effect on sense of self and agency, due</w:t>
      </w:r>
      <w:r w:rsidR="008C2B9A">
        <w:rPr>
          <w:rFonts w:ascii="Times New Roman" w:hAnsi="Times New Roman" w:cs="Times New Roman"/>
          <w:sz w:val="24"/>
          <w:szCs w:val="24"/>
        </w:rPr>
        <w:t xml:space="preserve"> to</w:t>
      </w:r>
      <w:r w:rsidRPr="00362579">
        <w:rPr>
          <w:rFonts w:ascii="Times New Roman" w:hAnsi="Times New Roman" w:cs="Times New Roman"/>
          <w:sz w:val="24"/>
          <w:szCs w:val="24"/>
        </w:rPr>
        <w:t xml:space="preserve"> two or more personality states being observed in a subject. In the following section, I will examine and critique the most popular theories of personal identity held by </w:t>
      </w:r>
      <w:r w:rsidR="00F16954">
        <w:rPr>
          <w:rFonts w:ascii="Times New Roman" w:hAnsi="Times New Roman" w:cs="Times New Roman"/>
          <w:sz w:val="24"/>
          <w:szCs w:val="24"/>
        </w:rPr>
        <w:t xml:space="preserve">philosophers. </w:t>
      </w:r>
      <w:r w:rsidRPr="00362579">
        <w:rPr>
          <w:rFonts w:ascii="Times New Roman" w:hAnsi="Times New Roman" w:cs="Times New Roman"/>
          <w:sz w:val="24"/>
          <w:szCs w:val="24"/>
        </w:rPr>
        <w:t xml:space="preserve">I will then look to conclude which theory best explains </w:t>
      </w:r>
      <w:r w:rsidR="00F16954">
        <w:rPr>
          <w:rFonts w:ascii="Times New Roman" w:hAnsi="Times New Roman" w:cs="Times New Roman"/>
          <w:sz w:val="24"/>
          <w:szCs w:val="24"/>
        </w:rPr>
        <w:t>personal identity and then in the final section I will apply this to cases of DID.</w:t>
      </w:r>
    </w:p>
    <w:p w14:paraId="7D2C9711" w14:textId="77777777" w:rsidR="00F211DF" w:rsidRPr="006A68B7" w:rsidRDefault="00F211DF" w:rsidP="006A68B7">
      <w:pPr>
        <w:pStyle w:val="Subtitle"/>
        <w:rPr>
          <w:sz w:val="24"/>
          <w:szCs w:val="24"/>
        </w:rPr>
      </w:pPr>
      <w:r w:rsidRPr="006A68B7">
        <w:rPr>
          <w:sz w:val="24"/>
          <w:szCs w:val="24"/>
        </w:rPr>
        <w:t>2. Philosophical Theories of Personal Identity</w:t>
      </w:r>
    </w:p>
    <w:p w14:paraId="32AC691A" w14:textId="77777777" w:rsidR="00F211DF" w:rsidRPr="00362579" w:rsidRDefault="00F211DF" w:rsidP="00362579">
      <w:pPr>
        <w:spacing w:line="276" w:lineRule="auto"/>
        <w:jc w:val="both"/>
        <w:rPr>
          <w:rFonts w:ascii="Times New Roman" w:hAnsi="Times New Roman" w:cs="Times New Roman"/>
          <w:sz w:val="24"/>
          <w:szCs w:val="24"/>
        </w:rPr>
      </w:pPr>
      <w:r w:rsidRPr="00362579">
        <w:rPr>
          <w:rFonts w:ascii="Times New Roman" w:hAnsi="Times New Roman" w:cs="Times New Roman"/>
          <w:sz w:val="24"/>
          <w:szCs w:val="24"/>
        </w:rPr>
        <w:t>In this section I will now look at philosophically held views of what constitutes personal identity. It is important to my argument that I focus on Personal Identity Theories that involve persistence, therefore I will not include any theories that do not rely on persistence as identity. Persistence, being that something is the same at time x as it is at time y. In cases of personal identity, it could be argued that an identity persists over time if Person A is the same at time x as Person B at time y. However, it requires that there exists a theory of personal identity that supports the view that a person could be the same person at different times.</w:t>
      </w:r>
    </w:p>
    <w:p w14:paraId="1B48E317" w14:textId="77777777" w:rsidR="00F211DF" w:rsidRPr="006A68B7" w:rsidRDefault="00F211DF" w:rsidP="006A68B7">
      <w:pPr>
        <w:pStyle w:val="Subtitle"/>
        <w:rPr>
          <w:sz w:val="24"/>
          <w:szCs w:val="24"/>
        </w:rPr>
      </w:pPr>
      <w:r w:rsidRPr="006A68B7">
        <w:rPr>
          <w:sz w:val="24"/>
          <w:szCs w:val="24"/>
        </w:rPr>
        <w:t>2.1 Body Persistence</w:t>
      </w:r>
    </w:p>
    <w:p w14:paraId="563C9842" w14:textId="05434638" w:rsidR="00F211DF" w:rsidRPr="00362579" w:rsidRDefault="00F211DF" w:rsidP="00362579">
      <w:pPr>
        <w:spacing w:line="276" w:lineRule="auto"/>
        <w:jc w:val="both"/>
        <w:rPr>
          <w:rFonts w:ascii="Times New Roman" w:hAnsi="Times New Roman" w:cs="Times New Roman"/>
          <w:sz w:val="24"/>
          <w:szCs w:val="24"/>
        </w:rPr>
      </w:pPr>
      <w:r w:rsidRPr="00362579">
        <w:rPr>
          <w:rFonts w:ascii="Times New Roman" w:hAnsi="Times New Roman" w:cs="Times New Roman"/>
          <w:sz w:val="24"/>
          <w:szCs w:val="24"/>
        </w:rPr>
        <w:t>A body persistent theory view of personal identity holds that Person A is the same person as Person B if they have the same body. This is commonly understood as a pre-theoretic idea of personal identity and is generally the view held by a lot of people who are unaware of the theories of personal identity that philosophy has to offer. For example, I visit my hometown and see a person I identify as having known when I was a teenager. I approach them and ask them if they are ‘Person X’. They respond affirmatively and recognise me as the same person they shared Latin with. However, this judgement is made on the body continuity that exists as the form ‘Raleigh O’Sullivan’ and ‘Person X’ For I am not the same person I was when I was a teenager</w:t>
      </w:r>
      <w:r w:rsidR="00B9330E">
        <w:rPr>
          <w:rFonts w:ascii="Times New Roman" w:hAnsi="Times New Roman" w:cs="Times New Roman"/>
          <w:sz w:val="24"/>
          <w:szCs w:val="24"/>
        </w:rPr>
        <w:t xml:space="preserve"> (my body and </w:t>
      </w:r>
      <w:r w:rsidR="005E3AAC">
        <w:rPr>
          <w:rFonts w:ascii="Times New Roman" w:hAnsi="Times New Roman" w:cs="Times New Roman"/>
          <w:sz w:val="24"/>
          <w:szCs w:val="24"/>
        </w:rPr>
        <w:t>attitudes have changed substantially)</w:t>
      </w:r>
      <w:r w:rsidRPr="00362579">
        <w:rPr>
          <w:rFonts w:ascii="Times New Roman" w:hAnsi="Times New Roman" w:cs="Times New Roman"/>
          <w:sz w:val="24"/>
          <w:szCs w:val="24"/>
        </w:rPr>
        <w:t>, but the bodily form that allows others to identify me as ‘Raleigh O'Sullivan’ and allows me to identifies others as ‘Person X’ does exist, and exists in a similar enough sense of natural progression of the years that have passed. So, Person X can identify me as Raleigh O’Sullivan through my bodily persistence because my corporeal state is in a similar condition as what could expected after the seven or so years after high school. However, even if it were true that the bodily form of Raleigh O’Sullivan-7 (RO-7) was almost identical to Raleigh O'Sullivan-0 (RO-0) there are still conditions that exclude RO-7 being RO-0. I will briefly outline some problems for this position and show how bodily persistence is not a sufficient condition for personal identity.</w:t>
      </w:r>
    </w:p>
    <w:p w14:paraId="6DAA10F0" w14:textId="77777777" w:rsidR="00F211DF" w:rsidRPr="00362579" w:rsidRDefault="00F211DF" w:rsidP="00362579">
      <w:pPr>
        <w:spacing w:line="276" w:lineRule="auto"/>
        <w:jc w:val="both"/>
        <w:rPr>
          <w:rFonts w:ascii="Times New Roman" w:hAnsi="Times New Roman" w:cs="Times New Roman"/>
          <w:sz w:val="24"/>
          <w:szCs w:val="24"/>
        </w:rPr>
      </w:pPr>
      <w:r w:rsidRPr="00362579">
        <w:rPr>
          <w:rFonts w:ascii="Times New Roman" w:hAnsi="Times New Roman" w:cs="Times New Roman"/>
          <w:sz w:val="24"/>
          <w:szCs w:val="24"/>
        </w:rPr>
        <w:lastRenderedPageBreak/>
        <w:t>The first issue that arises for body persistence is that it is possible for bodies to change over time. Factors such as weight, height and skin colour can be physically altered, which would lead to a change in bodily continuity. Even further at a molecular level, skin replenishes itself every seven years, so physically there are different skin cells on a person’s body over time. Other changes that could occur in physical make-up that could alter bodily continuity is the loss of limbs. If one loses an arm, physically the body would not be the same after, but the personal identity attached to the subject is not necessarily affected by a loss of limb. It would not be correct to say that someone who loses a limb is no longer the same person they were before the limb was lost. The Ship of Theseus</w:t>
      </w:r>
      <w:r w:rsidRPr="00362579">
        <w:rPr>
          <w:rStyle w:val="FootnoteReference"/>
          <w:rFonts w:ascii="Times New Roman" w:hAnsi="Times New Roman" w:cs="Times New Roman"/>
          <w:sz w:val="24"/>
          <w:szCs w:val="24"/>
        </w:rPr>
        <w:footnoteReference w:id="17"/>
      </w:r>
      <w:r w:rsidRPr="00362579">
        <w:rPr>
          <w:rFonts w:ascii="Times New Roman" w:hAnsi="Times New Roman" w:cs="Times New Roman"/>
          <w:sz w:val="24"/>
          <w:szCs w:val="24"/>
        </w:rPr>
        <w:t xml:space="preserve"> is a useful thought experiment to outline this issue with body persistence. The thought experiment proposes that if a ship were to have parts replaced, at what point (if ever) does it become a new ship? Would it be a new ship after the first plank is replaced? Or after half the original parts are replaced? Or only after the final original piece is replaced? A parallel can be drawn to bodies changing over time. Would a person become a new person after one part of them is changed? Or after half the parts have changed? Or when none of their original parts remain? As explained above, the cells making up a person’s body change all the time and so if keeping the same body is the key to persistence of identity then the question must be answered: at what point does the person become a different person and why do we not treat people as different persons after their body changes? Therefore, before a convincing theory of persistence of identity can be outlined based on body persistence, a non-arbitrary answer must be given to the questions of when does identity change as bodies change, and why do we not treat person’s differently when their bodies change?</w:t>
      </w:r>
    </w:p>
    <w:p w14:paraId="3058B5C8" w14:textId="59832C74" w:rsidR="00F211DF" w:rsidRPr="00362579" w:rsidRDefault="00F211DF" w:rsidP="00362579">
      <w:pPr>
        <w:spacing w:line="276" w:lineRule="auto"/>
        <w:jc w:val="both"/>
        <w:rPr>
          <w:rFonts w:ascii="Times New Roman" w:hAnsi="Times New Roman" w:cs="Times New Roman"/>
          <w:sz w:val="24"/>
          <w:szCs w:val="24"/>
        </w:rPr>
      </w:pPr>
      <w:r w:rsidRPr="00362579">
        <w:rPr>
          <w:rFonts w:ascii="Times New Roman" w:hAnsi="Times New Roman" w:cs="Times New Roman"/>
          <w:sz w:val="24"/>
          <w:szCs w:val="24"/>
        </w:rPr>
        <w:t xml:space="preserve">Even if an answer could be given to the questions above, there is a further issue for the theory of identity based on bodily persistence. Imagine one morning you wake up to find yourself in a different body. You remember all your past experiences before going to sleep, and you have the same personality and preferences in the new body as you did before you go to sleep. Would you still be the same person you were before waking in the new body? Most people would tend to conclude that they are the same person but in a different body. If personal identity relied on bodily persistence, then it would not make sense to describe a situation where someone was the same person with a different body as a different body would necessitate that they were a different person. There are countless examples </w:t>
      </w:r>
      <w:r w:rsidR="00453DF1">
        <w:rPr>
          <w:rFonts w:ascii="Times New Roman" w:hAnsi="Times New Roman" w:cs="Times New Roman"/>
          <w:sz w:val="24"/>
          <w:szCs w:val="24"/>
        </w:rPr>
        <w:t xml:space="preserve">given </w:t>
      </w:r>
      <w:r w:rsidRPr="00362579">
        <w:rPr>
          <w:rFonts w:ascii="Times New Roman" w:hAnsi="Times New Roman" w:cs="Times New Roman"/>
          <w:sz w:val="24"/>
          <w:szCs w:val="24"/>
        </w:rPr>
        <w:t>of this situation, from philosophy to sci-fi, but perhaps the most famous is the example of the Prince and the Cobbler by Locke.</w:t>
      </w:r>
      <w:r w:rsidRPr="00362579">
        <w:rPr>
          <w:rStyle w:val="FootnoteReference"/>
          <w:rFonts w:ascii="Times New Roman" w:hAnsi="Times New Roman" w:cs="Times New Roman"/>
          <w:sz w:val="24"/>
          <w:szCs w:val="24"/>
        </w:rPr>
        <w:footnoteReference w:id="18"/>
      </w:r>
      <w:r w:rsidRPr="00362579">
        <w:rPr>
          <w:rFonts w:ascii="Times New Roman" w:hAnsi="Times New Roman" w:cs="Times New Roman"/>
          <w:sz w:val="24"/>
          <w:szCs w:val="24"/>
        </w:rPr>
        <w:t xml:space="preserve"> Similar to the example outlined above, Locke outlines a situation in which a Prince wakes up in the body of a cobbler, and whilst using the same intuitive ideas he concludes that it would be the same Prince in a new body, which means that personal identity cannot be reduced to bodily persistence. Following this argument through, it seems clear that personal identity is less linked to bodily persistence, but rather the important factors are those that are shared between the Prince before sleeping and the cobbler after waking, such as preferences, personality, and for Locke, most importantly, memory. I will now outline Locke’s theory of </w:t>
      </w:r>
      <w:r w:rsidRPr="00362579">
        <w:rPr>
          <w:rFonts w:ascii="Times New Roman" w:hAnsi="Times New Roman" w:cs="Times New Roman"/>
          <w:sz w:val="24"/>
          <w:szCs w:val="24"/>
        </w:rPr>
        <w:lastRenderedPageBreak/>
        <w:t>Personal Identity that leans heavily on the idea that it is memory that is the key condition of identity persistence.</w:t>
      </w:r>
    </w:p>
    <w:p w14:paraId="56429764" w14:textId="77777777" w:rsidR="00F211DF" w:rsidRPr="006A68B7" w:rsidRDefault="00F211DF" w:rsidP="006A68B7">
      <w:pPr>
        <w:pStyle w:val="Subtitle"/>
      </w:pPr>
      <w:r w:rsidRPr="006A68B7">
        <w:rPr>
          <w:sz w:val="24"/>
          <w:szCs w:val="24"/>
        </w:rPr>
        <w:t>2.2 Lockean Theory</w:t>
      </w:r>
    </w:p>
    <w:p w14:paraId="53B6BA15" w14:textId="77777777" w:rsidR="00F211DF" w:rsidRPr="00362579" w:rsidRDefault="00F211DF" w:rsidP="00362579">
      <w:pPr>
        <w:spacing w:line="276" w:lineRule="auto"/>
        <w:jc w:val="both"/>
        <w:rPr>
          <w:rFonts w:ascii="Times New Roman" w:hAnsi="Times New Roman" w:cs="Times New Roman"/>
          <w:sz w:val="24"/>
          <w:szCs w:val="24"/>
        </w:rPr>
      </w:pPr>
      <w:r w:rsidRPr="00362579">
        <w:rPr>
          <w:rFonts w:ascii="Times New Roman" w:hAnsi="Times New Roman" w:cs="Times New Roman"/>
          <w:sz w:val="24"/>
          <w:szCs w:val="24"/>
        </w:rPr>
        <w:t xml:space="preserve">Locke posits that body alone cannot be the primary condition for the persistence of personal identity. Having just outlined examples in which identity can persist over different bodies, I offer now an example of different identities persisting in the same body. </w:t>
      </w:r>
    </w:p>
    <w:p w14:paraId="39E29FA0" w14:textId="77777777" w:rsidR="00F211DF" w:rsidRPr="00362579" w:rsidRDefault="00F211DF" w:rsidP="00362579">
      <w:pPr>
        <w:spacing w:line="276" w:lineRule="auto"/>
        <w:jc w:val="both"/>
        <w:rPr>
          <w:rFonts w:ascii="Times New Roman" w:hAnsi="Times New Roman" w:cs="Times New Roman"/>
          <w:sz w:val="24"/>
          <w:szCs w:val="24"/>
        </w:rPr>
      </w:pPr>
      <w:r w:rsidRPr="00362579">
        <w:rPr>
          <w:rFonts w:ascii="Times New Roman" w:hAnsi="Times New Roman" w:cs="Times New Roman"/>
          <w:sz w:val="24"/>
          <w:szCs w:val="24"/>
        </w:rPr>
        <w:t>Locke proposes that identity is found through consciousness and bodily substance, in the form of the analogy of a Socrates awake and Socrates asleep.</w:t>
      </w:r>
    </w:p>
    <w:p w14:paraId="46129192" w14:textId="77777777" w:rsidR="00F211DF" w:rsidRPr="00362579" w:rsidRDefault="00F211DF" w:rsidP="00362579">
      <w:pPr>
        <w:spacing w:line="276" w:lineRule="auto"/>
        <w:ind w:left="720"/>
        <w:jc w:val="both"/>
        <w:rPr>
          <w:rFonts w:ascii="Times New Roman" w:hAnsi="Times New Roman" w:cs="Times New Roman"/>
          <w:sz w:val="24"/>
          <w:szCs w:val="24"/>
        </w:rPr>
      </w:pPr>
      <w:r w:rsidRPr="00362579">
        <w:rPr>
          <w:rFonts w:ascii="Times New Roman" w:hAnsi="Times New Roman" w:cs="Times New Roman"/>
          <w:sz w:val="24"/>
          <w:szCs w:val="24"/>
        </w:rPr>
        <w:t>‘if Socrates awake doesn’t partake of the same consciousness as Socrates sleeping, they aren’t the same person. And to punish Socrates awake for something done by sleeping Socrates without Socrates awake ever being conscious of it would be as unjust as to punish someone for an action of his twin brother’s merely because their outsides were so alike that they couldn’t be distinguished.’</w:t>
      </w:r>
      <w:r w:rsidRPr="00362579">
        <w:rPr>
          <w:rStyle w:val="FootnoteReference"/>
          <w:rFonts w:ascii="Times New Roman" w:hAnsi="Times New Roman" w:cs="Times New Roman"/>
          <w:sz w:val="24"/>
          <w:szCs w:val="24"/>
        </w:rPr>
        <w:footnoteReference w:id="19"/>
      </w:r>
    </w:p>
    <w:p w14:paraId="51675CB7" w14:textId="4F726D70" w:rsidR="00F211DF" w:rsidRPr="00362579" w:rsidRDefault="00F211DF" w:rsidP="00362579">
      <w:pPr>
        <w:spacing w:line="276" w:lineRule="auto"/>
        <w:jc w:val="both"/>
        <w:rPr>
          <w:rFonts w:ascii="Times New Roman" w:hAnsi="Times New Roman" w:cs="Times New Roman"/>
          <w:sz w:val="24"/>
          <w:szCs w:val="24"/>
        </w:rPr>
      </w:pPr>
      <w:r w:rsidRPr="00362579">
        <w:rPr>
          <w:rFonts w:ascii="Times New Roman" w:hAnsi="Times New Roman" w:cs="Times New Roman"/>
          <w:sz w:val="24"/>
          <w:szCs w:val="24"/>
        </w:rPr>
        <w:t xml:space="preserve">This example shows that for Locke, it is possible that the two identities of Socrates are separate in their existence regardless of their inhabitation of one body. This is because Socrates awake and Socrates asleep have separate consciousnesses. For Locke their individual consciousness is as separate as two different </w:t>
      </w:r>
      <w:r w:rsidR="00A52160">
        <w:rPr>
          <w:rFonts w:ascii="Times New Roman" w:hAnsi="Times New Roman" w:cs="Times New Roman"/>
          <w:sz w:val="24"/>
          <w:szCs w:val="24"/>
        </w:rPr>
        <w:t>persons</w:t>
      </w:r>
      <w:r w:rsidRPr="00362579">
        <w:rPr>
          <w:rFonts w:ascii="Times New Roman" w:hAnsi="Times New Roman" w:cs="Times New Roman"/>
          <w:sz w:val="24"/>
          <w:szCs w:val="24"/>
        </w:rPr>
        <w:t xml:space="preserve">, and as shown in his reference to identical twins not being culpable for each other’s actions (I take it that for Locke, identity is required for culpability) despite the physical resemblance of their appearance it is the difference in consciousness that constitutes their identity. As such, not only does bodily persistence fail to encompass personal identity because of cases where identity persists over different bodies, but also in that more than one identity can persist in the same body. </w:t>
      </w:r>
    </w:p>
    <w:p w14:paraId="4E9997D3" w14:textId="73DD323C" w:rsidR="00F211DF" w:rsidRPr="00362579" w:rsidRDefault="00F211DF" w:rsidP="00362579">
      <w:pPr>
        <w:spacing w:line="276" w:lineRule="auto"/>
        <w:jc w:val="both"/>
        <w:rPr>
          <w:rFonts w:ascii="Times New Roman" w:hAnsi="Times New Roman" w:cs="Times New Roman"/>
          <w:sz w:val="24"/>
          <w:szCs w:val="24"/>
        </w:rPr>
      </w:pPr>
      <w:r w:rsidRPr="00362579">
        <w:rPr>
          <w:rFonts w:ascii="Times New Roman" w:hAnsi="Times New Roman" w:cs="Times New Roman"/>
          <w:sz w:val="24"/>
          <w:szCs w:val="24"/>
        </w:rPr>
        <w:t xml:space="preserve">Locke goes further with his argument for personal identity and looks to defend that the same soul can also have different identities. Perhaps not as popular an idea now as it used to be, it was quite often the case that the condition for a being to be a person </w:t>
      </w:r>
      <w:r w:rsidR="00DF33E7">
        <w:rPr>
          <w:rFonts w:ascii="Times New Roman" w:hAnsi="Times New Roman" w:cs="Times New Roman"/>
          <w:sz w:val="24"/>
          <w:szCs w:val="24"/>
        </w:rPr>
        <w:t>was the possession of</w:t>
      </w:r>
      <w:r w:rsidRPr="00362579">
        <w:rPr>
          <w:rFonts w:ascii="Times New Roman" w:hAnsi="Times New Roman" w:cs="Times New Roman"/>
          <w:sz w:val="24"/>
          <w:szCs w:val="24"/>
        </w:rPr>
        <w:t xml:space="preserve"> a soul. This immaterial substance was even on occasion argued to be identical to a person (Descartes), and so for Locke to argue that more than one person could persist over one soul</w:t>
      </w:r>
      <w:r w:rsidR="006E5D30">
        <w:rPr>
          <w:rFonts w:ascii="Times New Roman" w:hAnsi="Times New Roman" w:cs="Times New Roman"/>
          <w:sz w:val="24"/>
          <w:szCs w:val="24"/>
        </w:rPr>
        <w:t xml:space="preserve"> was</w:t>
      </w:r>
      <w:r w:rsidRPr="00362579">
        <w:rPr>
          <w:rFonts w:ascii="Times New Roman" w:hAnsi="Times New Roman" w:cs="Times New Roman"/>
          <w:sz w:val="24"/>
          <w:szCs w:val="24"/>
        </w:rPr>
        <w:t xml:space="preserve"> very substantial in the debate for personal identity. His argument mirrors that explained above, in that he invites us to imagine a case where a being with one soul possesses more than one consciousness and concludes that this shows us that it is possible for one soul to be home to more than one single identity. We can see this in the following passage:</w:t>
      </w:r>
    </w:p>
    <w:p w14:paraId="75625CC8" w14:textId="334FAB84" w:rsidR="00F211DF" w:rsidRPr="00362579" w:rsidRDefault="00F211DF" w:rsidP="00362579">
      <w:pPr>
        <w:spacing w:line="276" w:lineRule="auto"/>
        <w:ind w:left="720"/>
        <w:jc w:val="both"/>
        <w:rPr>
          <w:rFonts w:ascii="Times New Roman" w:hAnsi="Times New Roman" w:cs="Times New Roman"/>
          <w:sz w:val="24"/>
          <w:szCs w:val="24"/>
        </w:rPr>
      </w:pPr>
      <w:r w:rsidRPr="00362579">
        <w:rPr>
          <w:rFonts w:ascii="Times New Roman" w:hAnsi="Times New Roman" w:cs="Times New Roman"/>
          <w:sz w:val="24"/>
          <w:szCs w:val="24"/>
        </w:rPr>
        <w:t xml:space="preserve">‘Could we suppose two distinct incommunicable consciousnesses acting the same body, the one constantly by day, the other by night; and, on the other side, consciousness acting by intervals, two distinct bodies: I ask, in the first case, whether the day- and the night-man would not be two as distinct persons as Socrates and Plato? And whether, in the second case, there would not be one person in two distinct bodies, as much as one man is the same in two distinct </w:t>
      </w:r>
      <w:proofErr w:type="spellStart"/>
      <w:r w:rsidRPr="00362579">
        <w:rPr>
          <w:rFonts w:ascii="Times New Roman" w:hAnsi="Times New Roman" w:cs="Times New Roman"/>
          <w:sz w:val="24"/>
          <w:szCs w:val="24"/>
        </w:rPr>
        <w:t>clothings</w:t>
      </w:r>
      <w:proofErr w:type="spellEnd"/>
      <w:r w:rsidRPr="00362579">
        <w:rPr>
          <w:rFonts w:ascii="Times New Roman" w:hAnsi="Times New Roman" w:cs="Times New Roman"/>
          <w:sz w:val="24"/>
          <w:szCs w:val="24"/>
        </w:rPr>
        <w:t>?</w:t>
      </w:r>
      <w:r w:rsidR="00621C77">
        <w:rPr>
          <w:rFonts w:ascii="Times New Roman" w:hAnsi="Times New Roman" w:cs="Times New Roman"/>
          <w:sz w:val="24"/>
          <w:szCs w:val="24"/>
        </w:rPr>
        <w:t xml:space="preserve"> </w:t>
      </w:r>
      <w:r w:rsidR="00F30788" w:rsidRPr="00362579">
        <w:rPr>
          <w:rFonts w:ascii="Times New Roman" w:hAnsi="Times New Roman" w:cs="Times New Roman"/>
          <w:sz w:val="24"/>
          <w:szCs w:val="24"/>
        </w:rPr>
        <w:t xml:space="preserve">… </w:t>
      </w:r>
      <w:r w:rsidRPr="00362579">
        <w:rPr>
          <w:rFonts w:ascii="Times New Roman" w:hAnsi="Times New Roman" w:cs="Times New Roman"/>
          <w:sz w:val="24"/>
          <w:szCs w:val="24"/>
        </w:rPr>
        <w:t xml:space="preserve">it is evident the personal </w:t>
      </w:r>
      <w:r w:rsidRPr="00362579">
        <w:rPr>
          <w:rFonts w:ascii="Times New Roman" w:hAnsi="Times New Roman" w:cs="Times New Roman"/>
          <w:sz w:val="24"/>
          <w:szCs w:val="24"/>
        </w:rPr>
        <w:lastRenderedPageBreak/>
        <w:t>identity would equally be determined by the consciousness, whether that consciousness were annexed to some individual immaterial substance or no.’</w:t>
      </w:r>
      <w:r w:rsidRPr="00362579">
        <w:rPr>
          <w:rStyle w:val="FootnoteReference"/>
          <w:rFonts w:ascii="Times New Roman" w:hAnsi="Times New Roman" w:cs="Times New Roman"/>
          <w:sz w:val="24"/>
          <w:szCs w:val="24"/>
        </w:rPr>
        <w:footnoteReference w:id="20"/>
      </w:r>
    </w:p>
    <w:p w14:paraId="598E4A68" w14:textId="77777777" w:rsidR="00F211DF" w:rsidRPr="00362579" w:rsidRDefault="00F211DF" w:rsidP="00362579">
      <w:pPr>
        <w:spacing w:line="276" w:lineRule="auto"/>
        <w:jc w:val="both"/>
        <w:rPr>
          <w:rFonts w:ascii="Times New Roman" w:hAnsi="Times New Roman" w:cs="Times New Roman"/>
          <w:sz w:val="24"/>
          <w:szCs w:val="24"/>
        </w:rPr>
      </w:pPr>
      <w:r w:rsidRPr="00362579">
        <w:rPr>
          <w:rFonts w:ascii="Times New Roman" w:hAnsi="Times New Roman" w:cs="Times New Roman"/>
          <w:sz w:val="24"/>
          <w:szCs w:val="24"/>
        </w:rPr>
        <w:t>Locke, therefore, is not concerned with whether it is the case that there are souls, or whether it is the case in actuality that consciousness is always annexed on a soul, but simply that as it is a possibility that more than one consciousness can act upon a man with one soul, that one man can have more than one personal identities. As a result of this, it is consciousness that underpins personal identity for Locke. It is also clear from these passages that it is memory that is the key in differentiating the multiple consciousnesses. The largest support Locke provides for the idea of waking and sleeping Socrates, and the day- and the night-man having different consciousnesses is that they do not have shared memories (as well as the importance of the Prince’s memory in the example of the Prince and the Cobbler), and so for Locke it is memory that underlies consciousness and therefore underlies personal identity.</w:t>
      </w:r>
    </w:p>
    <w:p w14:paraId="42C96B65" w14:textId="4AF91E68" w:rsidR="00F211DF" w:rsidRPr="006A68B7" w:rsidRDefault="00F211DF" w:rsidP="006A68B7">
      <w:pPr>
        <w:pStyle w:val="Subtitle"/>
        <w:rPr>
          <w:sz w:val="24"/>
          <w:szCs w:val="24"/>
        </w:rPr>
      </w:pPr>
      <w:r w:rsidRPr="006A68B7">
        <w:rPr>
          <w:sz w:val="24"/>
          <w:szCs w:val="24"/>
        </w:rPr>
        <w:t>2.2.</w:t>
      </w:r>
      <w:r w:rsidR="00E20C1C" w:rsidRPr="006A68B7">
        <w:rPr>
          <w:sz w:val="24"/>
          <w:szCs w:val="24"/>
        </w:rPr>
        <w:t>1</w:t>
      </w:r>
      <w:r w:rsidRPr="006A68B7">
        <w:rPr>
          <w:sz w:val="24"/>
          <w:szCs w:val="24"/>
        </w:rPr>
        <w:t xml:space="preserve"> Issues in Lockean Theory</w:t>
      </w:r>
    </w:p>
    <w:p w14:paraId="4429E5F2" w14:textId="46267859" w:rsidR="00F211DF" w:rsidRPr="00362579" w:rsidRDefault="00F211DF" w:rsidP="00362579">
      <w:pPr>
        <w:spacing w:line="276" w:lineRule="auto"/>
        <w:jc w:val="both"/>
        <w:rPr>
          <w:rFonts w:ascii="Times New Roman" w:hAnsi="Times New Roman" w:cs="Times New Roman"/>
          <w:sz w:val="24"/>
          <w:szCs w:val="24"/>
        </w:rPr>
      </w:pPr>
      <w:r w:rsidRPr="00362579">
        <w:rPr>
          <w:rFonts w:ascii="Times New Roman" w:hAnsi="Times New Roman" w:cs="Times New Roman"/>
          <w:sz w:val="24"/>
          <w:szCs w:val="24"/>
        </w:rPr>
        <w:t>Despite the intuitive nature of the arguments offered by Locke, the theory of memory being the primary condition for personal identity suffers pushback from several issues. The first I will examine is from Reid,</w:t>
      </w:r>
      <w:r w:rsidR="00565813" w:rsidRPr="00362579">
        <w:rPr>
          <w:rFonts w:ascii="Times New Roman" w:hAnsi="Times New Roman" w:cs="Times New Roman"/>
          <w:sz w:val="24"/>
          <w:szCs w:val="24"/>
        </w:rPr>
        <w:t xml:space="preserve"> </w:t>
      </w:r>
      <w:r w:rsidRPr="00362579">
        <w:rPr>
          <w:rFonts w:ascii="Times New Roman" w:hAnsi="Times New Roman" w:cs="Times New Roman"/>
          <w:sz w:val="24"/>
          <w:szCs w:val="24"/>
        </w:rPr>
        <w:t xml:space="preserve">which highlights how identity is transitive, whilst memory is not. The example given is as follows: </w:t>
      </w:r>
    </w:p>
    <w:p w14:paraId="1667501B" w14:textId="77777777" w:rsidR="00F211DF" w:rsidRPr="00362579" w:rsidRDefault="00F211DF" w:rsidP="00CC53E0">
      <w:pPr>
        <w:spacing w:line="276" w:lineRule="auto"/>
        <w:ind w:left="720"/>
        <w:jc w:val="both"/>
        <w:rPr>
          <w:rFonts w:ascii="Times New Roman" w:hAnsi="Times New Roman" w:cs="Times New Roman"/>
          <w:sz w:val="24"/>
          <w:szCs w:val="24"/>
        </w:rPr>
      </w:pPr>
      <w:r w:rsidRPr="00362579">
        <w:rPr>
          <w:rFonts w:ascii="Times New Roman" w:hAnsi="Times New Roman" w:cs="Times New Roman"/>
          <w:sz w:val="24"/>
          <w:szCs w:val="24"/>
        </w:rPr>
        <w:t>‘Suppose a brave officer to have been flogged when a boy at school for robbing an orchard, to have taken a standard from the enemy in his first campaign, and to have been made a general in advanced life; suppose, also, which must be admitted to be possible, that, when he took the standard, he was conscious of his having been flogged at school, and that, when made a general, he was conscious of his taking the standard, but had absolutely lost the consciousness of his flogging. These things being supposed, it follows, from Mr. Locke’s doctrine, that he who was flogged at school is the same person who took the standard, and that he who took the standard is the same person who was made a general. Whence it follows, if there be any truth in logic, that the general is the same person with him who was flogged at school. But the general’s consciousness does not reach so far back as his flogging; therefore, according to Mr. Locke’s doctrine, he is not the person who was flogged. Therefore, the general is, and at the same time is not, the same person with him who was flogged at school.’</w:t>
      </w:r>
      <w:r w:rsidRPr="00362579">
        <w:rPr>
          <w:rStyle w:val="FootnoteReference"/>
          <w:rFonts w:ascii="Times New Roman" w:hAnsi="Times New Roman" w:cs="Times New Roman"/>
          <w:sz w:val="24"/>
          <w:szCs w:val="24"/>
        </w:rPr>
        <w:footnoteReference w:id="21"/>
      </w:r>
    </w:p>
    <w:p w14:paraId="1478D176" w14:textId="77777777" w:rsidR="00F211DF" w:rsidRPr="00362579" w:rsidRDefault="00F211DF" w:rsidP="00362579">
      <w:pPr>
        <w:spacing w:line="276" w:lineRule="auto"/>
        <w:jc w:val="both"/>
        <w:rPr>
          <w:rFonts w:ascii="Times New Roman" w:hAnsi="Times New Roman" w:cs="Times New Roman"/>
          <w:sz w:val="24"/>
          <w:szCs w:val="24"/>
        </w:rPr>
      </w:pPr>
      <w:r w:rsidRPr="00362579">
        <w:rPr>
          <w:rFonts w:ascii="Times New Roman" w:hAnsi="Times New Roman" w:cs="Times New Roman"/>
          <w:sz w:val="24"/>
          <w:szCs w:val="24"/>
        </w:rPr>
        <w:t>This argument relies on the property of transitivity in identity. If A=B and B=</w:t>
      </w:r>
      <w:proofErr w:type="gramStart"/>
      <w:r w:rsidRPr="00362579">
        <w:rPr>
          <w:rFonts w:ascii="Times New Roman" w:hAnsi="Times New Roman" w:cs="Times New Roman"/>
          <w:sz w:val="24"/>
          <w:szCs w:val="24"/>
        </w:rPr>
        <w:t>C</w:t>
      </w:r>
      <w:proofErr w:type="gramEnd"/>
      <w:r w:rsidRPr="00362579">
        <w:rPr>
          <w:rFonts w:ascii="Times New Roman" w:hAnsi="Times New Roman" w:cs="Times New Roman"/>
          <w:sz w:val="24"/>
          <w:szCs w:val="24"/>
        </w:rPr>
        <w:t xml:space="preserve"> then it follows that A=C. The example above shows that A is remembered by B and B is remembered by </w:t>
      </w:r>
      <w:proofErr w:type="gramStart"/>
      <w:r w:rsidRPr="00362579">
        <w:rPr>
          <w:rFonts w:ascii="Times New Roman" w:hAnsi="Times New Roman" w:cs="Times New Roman"/>
          <w:sz w:val="24"/>
          <w:szCs w:val="24"/>
        </w:rPr>
        <w:t>C</w:t>
      </w:r>
      <w:proofErr w:type="gramEnd"/>
      <w:r w:rsidRPr="00362579">
        <w:rPr>
          <w:rFonts w:ascii="Times New Roman" w:hAnsi="Times New Roman" w:cs="Times New Roman"/>
          <w:sz w:val="24"/>
          <w:szCs w:val="24"/>
        </w:rPr>
        <w:t xml:space="preserve"> but A is not remembered by C, therefore memory is not a transitive relation. This comes to be an issue, because if identity is transitive, then the fact that the boy who was flogged (A) is the same as the person who took the standard from an enemy (B) and if B is the same as the person made general in advanced life (C) then it follows that A=C. But, if we take Locke’s memory condition and apply it, then A=B and B=C but A≠C. However, one potential solution for this issue is that the memory relation required for someone’s personal identity to persist is not a </w:t>
      </w:r>
      <w:r w:rsidRPr="00362579">
        <w:rPr>
          <w:rFonts w:ascii="Times New Roman" w:hAnsi="Times New Roman" w:cs="Times New Roman"/>
          <w:sz w:val="24"/>
          <w:szCs w:val="24"/>
        </w:rPr>
        <w:lastRenderedPageBreak/>
        <w:t>direct one, but rather indirect. So, if there is a chain of memories that lead to all points in a person’s life, their identity persists. In Reid’s example, for A to be identical to C, then A must be remembered at some point that is then later remembered by C, which it is, by B. If the example is taken further and the breaks in memory increase, the indirect memory relation still works if any one point in their existence is remembered by a further point and that further point is remembered by an even further point. Whilst not being a solution put forth by Locke, it seems to solve the issue posited by Reid without further harming Locke’s proposal.</w:t>
      </w:r>
    </w:p>
    <w:p w14:paraId="7A085170" w14:textId="77777777" w:rsidR="00F211DF" w:rsidRPr="006A68B7" w:rsidRDefault="00F211DF" w:rsidP="006A68B7">
      <w:pPr>
        <w:pStyle w:val="Subtitle"/>
        <w:rPr>
          <w:sz w:val="24"/>
          <w:szCs w:val="24"/>
        </w:rPr>
      </w:pPr>
      <w:r w:rsidRPr="006A68B7">
        <w:rPr>
          <w:sz w:val="24"/>
          <w:szCs w:val="24"/>
        </w:rPr>
        <w:t>2.3 Contemporary accounts of memory</w:t>
      </w:r>
    </w:p>
    <w:p w14:paraId="2C293105" w14:textId="43C6897F" w:rsidR="00F211DF" w:rsidRPr="00362579" w:rsidRDefault="00F211DF" w:rsidP="00362579">
      <w:pPr>
        <w:spacing w:line="276" w:lineRule="auto"/>
        <w:jc w:val="both"/>
        <w:rPr>
          <w:rFonts w:ascii="Times New Roman" w:hAnsi="Times New Roman" w:cs="Times New Roman"/>
          <w:sz w:val="24"/>
          <w:szCs w:val="24"/>
        </w:rPr>
      </w:pPr>
      <w:r w:rsidRPr="00362579">
        <w:rPr>
          <w:rFonts w:ascii="Times New Roman" w:hAnsi="Times New Roman" w:cs="Times New Roman"/>
          <w:sz w:val="24"/>
          <w:szCs w:val="24"/>
        </w:rPr>
        <w:t>Whilst Locke was the proponent of memory as persistence of identity, it is not substantial enough to take memory as the solution, because of the expansion in how memory is categorised</w:t>
      </w:r>
      <w:r w:rsidR="00135689">
        <w:rPr>
          <w:rFonts w:ascii="Times New Roman" w:hAnsi="Times New Roman" w:cs="Times New Roman"/>
          <w:sz w:val="24"/>
          <w:szCs w:val="24"/>
        </w:rPr>
        <w:t xml:space="preserve"> today</w:t>
      </w:r>
      <w:r w:rsidRPr="00362579">
        <w:rPr>
          <w:rFonts w:ascii="Times New Roman" w:hAnsi="Times New Roman" w:cs="Times New Roman"/>
          <w:sz w:val="24"/>
          <w:szCs w:val="24"/>
        </w:rPr>
        <w:t>. For example, Klein and Nichols build their argument on the widely held belief that memory splits into two different systems: procedural and declarative memory. Procedural memory involves itself with how one learns skills and how one retains the knowledge of learned skills. The example they provide is riding a bike:</w:t>
      </w:r>
      <w:r w:rsidRPr="00362579">
        <w:rPr>
          <w:rStyle w:val="FootnoteReference"/>
          <w:rFonts w:ascii="Times New Roman" w:hAnsi="Times New Roman" w:cs="Times New Roman"/>
          <w:sz w:val="24"/>
          <w:szCs w:val="24"/>
        </w:rPr>
        <w:footnoteReference w:id="22"/>
      </w:r>
      <w:r w:rsidRPr="00362579">
        <w:rPr>
          <w:rFonts w:ascii="Times New Roman" w:hAnsi="Times New Roman" w:cs="Times New Roman"/>
          <w:sz w:val="24"/>
          <w:szCs w:val="24"/>
        </w:rPr>
        <w:t xml:space="preserve"> not only must one learn how to correctly ride a bike but also store this information to access it in future, so they continue to know how to ride a bike. Whereas declarative memory concerns facts and beliefs about the world, for example knowing that grass is green. Declarative memory is where Klein and Nichols focus on what type of memory is important in discussions of personal identity. They take from Tulving</w:t>
      </w:r>
      <w:r w:rsidRPr="00362579">
        <w:rPr>
          <w:rStyle w:val="FootnoteReference"/>
          <w:rFonts w:ascii="Times New Roman" w:hAnsi="Times New Roman" w:cs="Times New Roman"/>
          <w:sz w:val="24"/>
          <w:szCs w:val="24"/>
        </w:rPr>
        <w:footnoteReference w:id="23"/>
      </w:r>
      <w:r w:rsidRPr="00362579">
        <w:rPr>
          <w:rFonts w:ascii="Times New Roman" w:hAnsi="Times New Roman" w:cs="Times New Roman"/>
          <w:sz w:val="24"/>
          <w:szCs w:val="24"/>
        </w:rPr>
        <w:t xml:space="preserve"> the dis</w:t>
      </w:r>
      <w:r w:rsidR="000D1D73">
        <w:rPr>
          <w:rFonts w:ascii="Times New Roman" w:hAnsi="Times New Roman" w:cs="Times New Roman"/>
          <w:sz w:val="24"/>
          <w:szCs w:val="24"/>
        </w:rPr>
        <w:t>tinction</w:t>
      </w:r>
      <w:r w:rsidRPr="00362579">
        <w:rPr>
          <w:rFonts w:ascii="Times New Roman" w:hAnsi="Times New Roman" w:cs="Times New Roman"/>
          <w:sz w:val="24"/>
          <w:szCs w:val="24"/>
        </w:rPr>
        <w:t xml:space="preserve"> of two systems within declarative memory: semantic and episodic. Semantic memory entails information that does not require context and personal involvement, for example, that 2 + 2 = 4 or that grass is green. Episodic memory is comprised of events that occur at points in time and space involving the person whom is remembering those events. For example, my memory of the day I met my partner. It is episodic as it involves me, and when remembering this event, I elicit an emotional response that only occurs as I recognise the event happened to me. It is possible to have semantic memories that involve the subject, for example, I was born in 1996 which is a semantic memory but as I do not remember the event of my birth it is not episodic. Episodic memory is the important type of memory when considering the persistence of personal identity. From here, I will present the issues with episodic memory that are discussed in Klein and Nichols’ paper and the solution they present.</w:t>
      </w:r>
      <w:r w:rsidRPr="00362579">
        <w:rPr>
          <w:rStyle w:val="FootnoteReference"/>
          <w:rFonts w:ascii="Times New Roman" w:hAnsi="Times New Roman" w:cs="Times New Roman"/>
          <w:sz w:val="24"/>
          <w:szCs w:val="24"/>
        </w:rPr>
        <w:footnoteReference w:id="24"/>
      </w:r>
    </w:p>
    <w:p w14:paraId="434A660E" w14:textId="77777777" w:rsidR="00F211DF" w:rsidRPr="006A68B7" w:rsidRDefault="00F211DF" w:rsidP="006A68B7">
      <w:pPr>
        <w:pStyle w:val="Subtitle"/>
        <w:rPr>
          <w:sz w:val="24"/>
          <w:szCs w:val="24"/>
        </w:rPr>
      </w:pPr>
      <w:r w:rsidRPr="006A68B7">
        <w:rPr>
          <w:sz w:val="24"/>
          <w:szCs w:val="24"/>
        </w:rPr>
        <w:t>2.3.1 Issues of Circularity</w:t>
      </w:r>
    </w:p>
    <w:p w14:paraId="183A0DBE" w14:textId="12371119" w:rsidR="00F211DF" w:rsidRPr="00362579" w:rsidRDefault="00F211DF" w:rsidP="00362579">
      <w:pPr>
        <w:spacing w:line="276" w:lineRule="auto"/>
        <w:jc w:val="both"/>
        <w:rPr>
          <w:rFonts w:ascii="Times New Roman" w:hAnsi="Times New Roman" w:cs="Times New Roman"/>
          <w:sz w:val="24"/>
          <w:szCs w:val="24"/>
        </w:rPr>
      </w:pPr>
      <w:r w:rsidRPr="00362579">
        <w:rPr>
          <w:rFonts w:ascii="Times New Roman" w:hAnsi="Times New Roman" w:cs="Times New Roman"/>
          <w:sz w:val="24"/>
          <w:szCs w:val="24"/>
        </w:rPr>
        <w:t>O</w:t>
      </w:r>
      <w:r w:rsidR="00750351">
        <w:rPr>
          <w:rFonts w:ascii="Times New Roman" w:hAnsi="Times New Roman" w:cs="Times New Roman"/>
          <w:sz w:val="24"/>
          <w:szCs w:val="24"/>
        </w:rPr>
        <w:t>ne</w:t>
      </w:r>
      <w:r w:rsidRPr="00362579">
        <w:rPr>
          <w:rFonts w:ascii="Times New Roman" w:hAnsi="Times New Roman" w:cs="Times New Roman"/>
          <w:sz w:val="24"/>
          <w:szCs w:val="24"/>
        </w:rPr>
        <w:t xml:space="preserve"> issue discussed for memory theories of personal identity is circularity, initially posited in responses by Reid and Butler</w:t>
      </w:r>
      <w:r w:rsidR="00750351">
        <w:rPr>
          <w:rFonts w:ascii="Times New Roman" w:hAnsi="Times New Roman" w:cs="Times New Roman"/>
          <w:sz w:val="24"/>
          <w:szCs w:val="24"/>
        </w:rPr>
        <w:t>. This argues</w:t>
      </w:r>
      <w:r w:rsidRPr="00362579">
        <w:rPr>
          <w:rFonts w:ascii="Times New Roman" w:hAnsi="Times New Roman" w:cs="Times New Roman"/>
          <w:sz w:val="24"/>
          <w:szCs w:val="24"/>
        </w:rPr>
        <w:t xml:space="preserve"> that Lockean theory was a circular argument because one can only remember their own experiences.</w:t>
      </w:r>
      <w:r w:rsidRPr="00362579">
        <w:rPr>
          <w:rStyle w:val="FootnoteReference"/>
          <w:rFonts w:ascii="Times New Roman" w:hAnsi="Times New Roman" w:cs="Times New Roman"/>
          <w:sz w:val="24"/>
          <w:szCs w:val="24"/>
        </w:rPr>
        <w:footnoteReference w:id="25"/>
      </w:r>
      <w:r w:rsidRPr="00362579">
        <w:rPr>
          <w:rFonts w:ascii="Times New Roman" w:hAnsi="Times New Roman" w:cs="Times New Roman"/>
          <w:sz w:val="24"/>
          <w:szCs w:val="24"/>
        </w:rPr>
        <w:t xml:space="preserve"> For example Person X can only remember their own experience of being Person X at a previous time. Even if cases in which there exists a Person Y at both times alongside Person X, they would not share the experience or memories of Person X, because they would have to be Person X in order for this to be possible. As a result, using memory to justify the persistence of Person X’s identity is fruitless as Person X </w:t>
      </w:r>
      <w:r w:rsidRPr="00362579">
        <w:rPr>
          <w:rFonts w:ascii="Times New Roman" w:hAnsi="Times New Roman" w:cs="Times New Roman"/>
          <w:sz w:val="24"/>
          <w:szCs w:val="24"/>
        </w:rPr>
        <w:lastRenderedPageBreak/>
        <w:t>needs to persist in order to possess their memories of a previous time, ad infinitum. A common response to disengage this problem is found through quasi-memory. Parfit explains quasi-memory as:</w:t>
      </w:r>
    </w:p>
    <w:p w14:paraId="062DDFA9" w14:textId="77777777" w:rsidR="00F211DF" w:rsidRPr="00362579" w:rsidRDefault="00F211DF" w:rsidP="00362579">
      <w:pPr>
        <w:spacing w:line="276" w:lineRule="auto"/>
        <w:ind w:left="720"/>
        <w:jc w:val="both"/>
        <w:rPr>
          <w:rFonts w:ascii="Times New Roman" w:hAnsi="Times New Roman" w:cs="Times New Roman"/>
          <w:sz w:val="24"/>
          <w:szCs w:val="24"/>
        </w:rPr>
      </w:pPr>
      <w:r w:rsidRPr="00362579">
        <w:rPr>
          <w:rFonts w:ascii="Times New Roman" w:hAnsi="Times New Roman" w:cs="Times New Roman"/>
          <w:sz w:val="24"/>
          <w:szCs w:val="24"/>
        </w:rPr>
        <w:t xml:space="preserve">‘I have an accurate quasi-memory of </w:t>
      </w:r>
      <w:proofErr w:type="gramStart"/>
      <w:r w:rsidRPr="00362579">
        <w:rPr>
          <w:rFonts w:ascii="Times New Roman" w:hAnsi="Times New Roman" w:cs="Times New Roman"/>
          <w:sz w:val="24"/>
          <w:szCs w:val="24"/>
        </w:rPr>
        <w:t>a past experience</w:t>
      </w:r>
      <w:proofErr w:type="gramEnd"/>
      <w:r w:rsidRPr="00362579">
        <w:rPr>
          <w:rFonts w:ascii="Times New Roman" w:hAnsi="Times New Roman" w:cs="Times New Roman"/>
          <w:sz w:val="24"/>
          <w:szCs w:val="24"/>
        </w:rPr>
        <w:t xml:space="preserve"> if: </w:t>
      </w:r>
      <w:r w:rsidRPr="00362579">
        <w:rPr>
          <w:rFonts w:ascii="Times New Roman" w:hAnsi="Times New Roman" w:cs="Times New Roman"/>
          <w:sz w:val="24"/>
          <w:szCs w:val="24"/>
        </w:rPr>
        <w:tab/>
      </w:r>
    </w:p>
    <w:p w14:paraId="28E9FB43" w14:textId="77777777" w:rsidR="00F211DF" w:rsidRPr="00362579" w:rsidRDefault="00F211DF" w:rsidP="00362579">
      <w:pPr>
        <w:spacing w:line="276" w:lineRule="auto"/>
        <w:ind w:firstLine="720"/>
        <w:jc w:val="both"/>
        <w:rPr>
          <w:rFonts w:ascii="Times New Roman" w:hAnsi="Times New Roman" w:cs="Times New Roman"/>
          <w:sz w:val="24"/>
          <w:szCs w:val="24"/>
        </w:rPr>
      </w:pPr>
      <w:r w:rsidRPr="00362579">
        <w:rPr>
          <w:rFonts w:ascii="Times New Roman" w:hAnsi="Times New Roman" w:cs="Times New Roman"/>
          <w:sz w:val="24"/>
          <w:szCs w:val="24"/>
        </w:rPr>
        <w:t xml:space="preserve">(1) I seem to have an experience,  </w:t>
      </w:r>
    </w:p>
    <w:p w14:paraId="3358FAE7" w14:textId="77777777" w:rsidR="00F211DF" w:rsidRPr="00362579" w:rsidRDefault="00F211DF" w:rsidP="00362579">
      <w:pPr>
        <w:spacing w:line="276" w:lineRule="auto"/>
        <w:ind w:firstLine="720"/>
        <w:jc w:val="both"/>
        <w:rPr>
          <w:rFonts w:ascii="Times New Roman" w:hAnsi="Times New Roman" w:cs="Times New Roman"/>
          <w:sz w:val="24"/>
          <w:szCs w:val="24"/>
        </w:rPr>
      </w:pPr>
      <w:r w:rsidRPr="00362579">
        <w:rPr>
          <w:rFonts w:ascii="Times New Roman" w:hAnsi="Times New Roman" w:cs="Times New Roman"/>
          <w:sz w:val="24"/>
          <w:szCs w:val="24"/>
        </w:rPr>
        <w:t xml:space="preserve">(2) someone did have this experience,  </w:t>
      </w:r>
    </w:p>
    <w:p w14:paraId="779E4748" w14:textId="77777777" w:rsidR="00F211DF" w:rsidRPr="00362579" w:rsidRDefault="00F211DF" w:rsidP="00362579">
      <w:pPr>
        <w:spacing w:line="276" w:lineRule="auto"/>
        <w:ind w:left="720"/>
        <w:jc w:val="both"/>
        <w:rPr>
          <w:rFonts w:ascii="Times New Roman" w:hAnsi="Times New Roman" w:cs="Times New Roman"/>
          <w:sz w:val="24"/>
          <w:szCs w:val="24"/>
        </w:rPr>
      </w:pPr>
      <w:r w:rsidRPr="00362579">
        <w:rPr>
          <w:rFonts w:ascii="Times New Roman" w:hAnsi="Times New Roman" w:cs="Times New Roman"/>
          <w:sz w:val="24"/>
          <w:szCs w:val="24"/>
        </w:rPr>
        <w:t xml:space="preserve">(3) my apparent memory is causally dependent, in the right kind of way, on that </w:t>
      </w:r>
      <w:proofErr w:type="gramStart"/>
      <w:r w:rsidRPr="00362579">
        <w:rPr>
          <w:rFonts w:ascii="Times New Roman" w:hAnsi="Times New Roman" w:cs="Times New Roman"/>
          <w:sz w:val="24"/>
          <w:szCs w:val="24"/>
        </w:rPr>
        <w:t>past experience</w:t>
      </w:r>
      <w:proofErr w:type="gramEnd"/>
      <w:r w:rsidRPr="00362579">
        <w:rPr>
          <w:rFonts w:ascii="Times New Roman" w:hAnsi="Times New Roman" w:cs="Times New Roman"/>
          <w:sz w:val="24"/>
          <w:szCs w:val="24"/>
        </w:rPr>
        <w:t>.’</w:t>
      </w:r>
      <w:r w:rsidRPr="00362579">
        <w:rPr>
          <w:rStyle w:val="FootnoteReference"/>
          <w:rFonts w:ascii="Times New Roman" w:hAnsi="Times New Roman" w:cs="Times New Roman"/>
          <w:sz w:val="24"/>
          <w:szCs w:val="24"/>
        </w:rPr>
        <w:footnoteReference w:id="26"/>
      </w:r>
    </w:p>
    <w:p w14:paraId="0E218D6B" w14:textId="77777777" w:rsidR="00F211DF" w:rsidRPr="00362579" w:rsidRDefault="00F211DF" w:rsidP="00362579">
      <w:pPr>
        <w:spacing w:line="276" w:lineRule="auto"/>
        <w:jc w:val="both"/>
        <w:rPr>
          <w:rFonts w:ascii="Times New Roman" w:hAnsi="Times New Roman" w:cs="Times New Roman"/>
          <w:sz w:val="24"/>
          <w:szCs w:val="24"/>
        </w:rPr>
      </w:pPr>
      <w:r w:rsidRPr="00362579">
        <w:rPr>
          <w:rFonts w:ascii="Times New Roman" w:hAnsi="Times New Roman" w:cs="Times New Roman"/>
          <w:sz w:val="24"/>
          <w:szCs w:val="24"/>
        </w:rPr>
        <w:t xml:space="preserve">As shown by this account, quasi-memories do not invoke a persistent self and therefore remove the necessitation of persistence for memory. Further, advocates of memory theories of personal identity tend to take the account of quasi-memory as the solution to the charge of circularity. </w:t>
      </w:r>
    </w:p>
    <w:p w14:paraId="383B09E1" w14:textId="77777777" w:rsidR="00F211DF" w:rsidRPr="00362579" w:rsidRDefault="00F211DF" w:rsidP="00362579">
      <w:pPr>
        <w:spacing w:line="276" w:lineRule="auto"/>
        <w:jc w:val="both"/>
        <w:rPr>
          <w:rFonts w:ascii="Times New Roman" w:hAnsi="Times New Roman" w:cs="Times New Roman"/>
          <w:sz w:val="24"/>
          <w:szCs w:val="24"/>
        </w:rPr>
      </w:pPr>
      <w:r w:rsidRPr="00362579">
        <w:rPr>
          <w:rFonts w:ascii="Times New Roman" w:hAnsi="Times New Roman" w:cs="Times New Roman"/>
          <w:sz w:val="24"/>
          <w:szCs w:val="24"/>
        </w:rPr>
        <w:t xml:space="preserve">However, Klein and Nichols provide further defence to circularity through use of an argument proposed by </w:t>
      </w:r>
      <w:proofErr w:type="spellStart"/>
      <w:r w:rsidRPr="00362579">
        <w:rPr>
          <w:rFonts w:ascii="Times New Roman" w:hAnsi="Times New Roman" w:cs="Times New Roman"/>
          <w:sz w:val="24"/>
          <w:szCs w:val="24"/>
        </w:rPr>
        <w:t>Schechtman</w:t>
      </w:r>
      <w:proofErr w:type="spellEnd"/>
      <w:r w:rsidRPr="00362579">
        <w:rPr>
          <w:rFonts w:ascii="Times New Roman" w:hAnsi="Times New Roman" w:cs="Times New Roman"/>
          <w:sz w:val="24"/>
          <w:szCs w:val="24"/>
        </w:rPr>
        <w:t>.</w:t>
      </w:r>
      <w:r w:rsidRPr="00362579">
        <w:rPr>
          <w:rStyle w:val="FootnoteReference"/>
          <w:rFonts w:ascii="Times New Roman" w:hAnsi="Times New Roman" w:cs="Times New Roman"/>
          <w:sz w:val="24"/>
          <w:szCs w:val="24"/>
        </w:rPr>
        <w:footnoteReference w:id="27"/>
      </w:r>
      <w:r w:rsidRPr="00362579">
        <w:rPr>
          <w:rFonts w:ascii="Times New Roman" w:hAnsi="Times New Roman" w:cs="Times New Roman"/>
          <w:sz w:val="24"/>
          <w:szCs w:val="24"/>
        </w:rPr>
        <w:t xml:space="preserve"> </w:t>
      </w:r>
      <w:proofErr w:type="spellStart"/>
      <w:r w:rsidRPr="00362579">
        <w:rPr>
          <w:rFonts w:ascii="Times New Roman" w:hAnsi="Times New Roman" w:cs="Times New Roman"/>
          <w:sz w:val="24"/>
          <w:szCs w:val="24"/>
        </w:rPr>
        <w:t>Schechtman</w:t>
      </w:r>
      <w:proofErr w:type="spellEnd"/>
      <w:r w:rsidRPr="00362579">
        <w:rPr>
          <w:rFonts w:ascii="Times New Roman" w:hAnsi="Times New Roman" w:cs="Times New Roman"/>
          <w:sz w:val="24"/>
          <w:szCs w:val="24"/>
        </w:rPr>
        <w:t xml:space="preserve"> initially attacks quasi-memory by stating the relation between memory and delusions. She takes it that a memory can only be of an experience that one had, and a delusion is an apparent memory of an experience that one did not have. Not only does this separate the same particular memory from being able to be experienced by multiple people, but it also extends that any memory of an experience that seemingly does not belong to oneself would be considered a delusion. </w:t>
      </w:r>
      <w:proofErr w:type="spellStart"/>
      <w:r w:rsidRPr="00362579">
        <w:rPr>
          <w:rFonts w:ascii="Times New Roman" w:hAnsi="Times New Roman" w:cs="Times New Roman"/>
          <w:sz w:val="24"/>
          <w:szCs w:val="24"/>
        </w:rPr>
        <w:t>Schechtman</w:t>
      </w:r>
      <w:proofErr w:type="spellEnd"/>
      <w:r w:rsidRPr="00362579">
        <w:rPr>
          <w:rFonts w:ascii="Times New Roman" w:hAnsi="Times New Roman" w:cs="Times New Roman"/>
          <w:sz w:val="24"/>
          <w:szCs w:val="24"/>
        </w:rPr>
        <w:t xml:space="preserve"> also states that a quasi-memory is a non-delusional apparent memory that leaves open whose memory it belongs to. Put simply, she argues that for any quasi-memory, the outcome will either be delusional or a presupposition of personal identity. Therefore, no quasi-memory will serve to evade the issue of circularity of personal identity.</w:t>
      </w:r>
    </w:p>
    <w:p w14:paraId="55063ACB" w14:textId="6F7B1294" w:rsidR="00F211DF" w:rsidRPr="00362579" w:rsidRDefault="00F211DF" w:rsidP="00362579">
      <w:pPr>
        <w:spacing w:line="276" w:lineRule="auto"/>
        <w:jc w:val="both"/>
        <w:rPr>
          <w:rFonts w:ascii="Times New Roman" w:hAnsi="Times New Roman" w:cs="Times New Roman"/>
          <w:sz w:val="24"/>
          <w:szCs w:val="24"/>
        </w:rPr>
      </w:pPr>
      <w:r w:rsidRPr="00362579">
        <w:rPr>
          <w:rFonts w:ascii="Times New Roman" w:hAnsi="Times New Roman" w:cs="Times New Roman"/>
          <w:sz w:val="24"/>
          <w:szCs w:val="24"/>
        </w:rPr>
        <w:t xml:space="preserve">Klein and Nichols respond to </w:t>
      </w:r>
      <w:proofErr w:type="spellStart"/>
      <w:r w:rsidRPr="00362579">
        <w:rPr>
          <w:rFonts w:ascii="Times New Roman" w:hAnsi="Times New Roman" w:cs="Times New Roman"/>
          <w:sz w:val="24"/>
          <w:szCs w:val="24"/>
        </w:rPr>
        <w:t>Schechtman’s</w:t>
      </w:r>
      <w:proofErr w:type="spellEnd"/>
      <w:r w:rsidRPr="00362579">
        <w:rPr>
          <w:rFonts w:ascii="Times New Roman" w:hAnsi="Times New Roman" w:cs="Times New Roman"/>
          <w:sz w:val="24"/>
          <w:szCs w:val="24"/>
        </w:rPr>
        <w:t xml:space="preserve"> argument with the case of R.B. who suffered a traumatic event that caused the phenomena of episodic memory without ownership. Throughout their recovery, R.B. was questioned about their past experiences and they reported back that whilst recognising themselves in memories of events preceding their injuries, they did not feel as though the memories belonged to them. </w:t>
      </w:r>
      <w:r w:rsidR="004767EB">
        <w:rPr>
          <w:rFonts w:ascii="Times New Roman" w:hAnsi="Times New Roman" w:cs="Times New Roman"/>
          <w:sz w:val="24"/>
          <w:szCs w:val="24"/>
        </w:rPr>
        <w:t xml:space="preserve">They </w:t>
      </w:r>
      <w:r w:rsidRPr="00362579">
        <w:rPr>
          <w:rFonts w:ascii="Times New Roman" w:hAnsi="Times New Roman" w:cs="Times New Roman"/>
          <w:sz w:val="24"/>
          <w:szCs w:val="24"/>
        </w:rPr>
        <w:t xml:space="preserve">acknowledge that it is </w:t>
      </w:r>
      <w:r w:rsidR="004767EB">
        <w:rPr>
          <w:rFonts w:ascii="Times New Roman" w:hAnsi="Times New Roman" w:cs="Times New Roman"/>
          <w:sz w:val="24"/>
          <w:szCs w:val="24"/>
        </w:rPr>
        <w:t>them</w:t>
      </w:r>
      <w:r w:rsidRPr="00362579">
        <w:rPr>
          <w:rFonts w:ascii="Times New Roman" w:hAnsi="Times New Roman" w:cs="Times New Roman"/>
          <w:sz w:val="24"/>
          <w:szCs w:val="24"/>
        </w:rPr>
        <w:t xml:space="preserve">self in the scenes, but </w:t>
      </w:r>
      <w:r w:rsidR="004767EB">
        <w:rPr>
          <w:rFonts w:ascii="Times New Roman" w:hAnsi="Times New Roman" w:cs="Times New Roman"/>
          <w:sz w:val="24"/>
          <w:szCs w:val="24"/>
        </w:rPr>
        <w:t>they</w:t>
      </w:r>
      <w:r w:rsidRPr="00362579">
        <w:rPr>
          <w:rFonts w:ascii="Times New Roman" w:hAnsi="Times New Roman" w:cs="Times New Roman"/>
          <w:sz w:val="24"/>
          <w:szCs w:val="24"/>
        </w:rPr>
        <w:t xml:space="preserve"> explain that it felt as if </w:t>
      </w:r>
      <w:r w:rsidR="004767EB">
        <w:rPr>
          <w:rFonts w:ascii="Times New Roman" w:hAnsi="Times New Roman" w:cs="Times New Roman"/>
          <w:sz w:val="24"/>
          <w:szCs w:val="24"/>
        </w:rPr>
        <w:t>they</w:t>
      </w:r>
      <w:r w:rsidRPr="00362579">
        <w:rPr>
          <w:rFonts w:ascii="Times New Roman" w:hAnsi="Times New Roman" w:cs="Times New Roman"/>
          <w:sz w:val="24"/>
          <w:szCs w:val="24"/>
        </w:rPr>
        <w:t xml:space="preserve"> w</w:t>
      </w:r>
      <w:r w:rsidR="004767EB">
        <w:rPr>
          <w:rFonts w:ascii="Times New Roman" w:hAnsi="Times New Roman" w:cs="Times New Roman"/>
          <w:sz w:val="24"/>
          <w:szCs w:val="24"/>
        </w:rPr>
        <w:t>ere</w:t>
      </w:r>
      <w:r w:rsidRPr="00362579">
        <w:rPr>
          <w:rFonts w:ascii="Times New Roman" w:hAnsi="Times New Roman" w:cs="Times New Roman"/>
          <w:sz w:val="24"/>
          <w:szCs w:val="24"/>
        </w:rPr>
        <w:t xml:space="preserve"> watching the scene unfold as </w:t>
      </w:r>
      <w:r w:rsidR="004767EB">
        <w:rPr>
          <w:rFonts w:ascii="Times New Roman" w:hAnsi="Times New Roman" w:cs="Times New Roman"/>
          <w:sz w:val="24"/>
          <w:szCs w:val="24"/>
        </w:rPr>
        <w:t xml:space="preserve">a </w:t>
      </w:r>
      <w:r w:rsidRPr="00362579">
        <w:rPr>
          <w:rFonts w:ascii="Times New Roman" w:hAnsi="Times New Roman" w:cs="Times New Roman"/>
          <w:sz w:val="24"/>
          <w:szCs w:val="24"/>
        </w:rPr>
        <w:t xml:space="preserve">third person spectator, similarly to if </w:t>
      </w:r>
      <w:r w:rsidR="004767EB">
        <w:rPr>
          <w:rFonts w:ascii="Times New Roman" w:hAnsi="Times New Roman" w:cs="Times New Roman"/>
          <w:sz w:val="24"/>
          <w:szCs w:val="24"/>
        </w:rPr>
        <w:t>they</w:t>
      </w:r>
      <w:r w:rsidRPr="00362579">
        <w:rPr>
          <w:rFonts w:ascii="Times New Roman" w:hAnsi="Times New Roman" w:cs="Times New Roman"/>
          <w:sz w:val="24"/>
          <w:szCs w:val="24"/>
        </w:rPr>
        <w:t xml:space="preserve"> were to recount past events of close friends or family. As such, despite having accurate retellings of past events that come from episodic memory, R.B. lacks the sense of ownership often taken as a given for episodic memory of this kind. For Klein and Nichols, R.B. represents a counter to ‘</w:t>
      </w:r>
      <w:proofErr w:type="spellStart"/>
      <w:r w:rsidRPr="00362579">
        <w:rPr>
          <w:rFonts w:ascii="Times New Roman" w:hAnsi="Times New Roman" w:cs="Times New Roman"/>
          <w:sz w:val="24"/>
          <w:szCs w:val="24"/>
        </w:rPr>
        <w:t>Schechtman’s</w:t>
      </w:r>
      <w:proofErr w:type="spellEnd"/>
      <w:r w:rsidRPr="00362579">
        <w:rPr>
          <w:rFonts w:ascii="Times New Roman" w:hAnsi="Times New Roman" w:cs="Times New Roman"/>
          <w:sz w:val="24"/>
          <w:szCs w:val="24"/>
        </w:rPr>
        <w:t xml:space="preserve"> dilemma’.</w:t>
      </w:r>
      <w:r w:rsidRPr="00362579">
        <w:rPr>
          <w:rStyle w:val="FootnoteReference"/>
          <w:rFonts w:ascii="Times New Roman" w:hAnsi="Times New Roman" w:cs="Times New Roman"/>
          <w:sz w:val="24"/>
          <w:szCs w:val="24"/>
        </w:rPr>
        <w:footnoteReference w:id="28"/>
      </w:r>
      <w:r w:rsidRPr="00362579">
        <w:rPr>
          <w:rFonts w:ascii="Times New Roman" w:hAnsi="Times New Roman" w:cs="Times New Roman"/>
          <w:sz w:val="24"/>
          <w:szCs w:val="24"/>
        </w:rPr>
        <w:t xml:space="preserve"> The episodic memory that R.B. has is no delusion as they accurately retell actual past events, however it is not the case that the memories presuppose personal identity. In the scenes of his memory, R.B. regards his child self in the same way he regards others and as such, it is open as to whether R.B. at the time of recollection is in fact the same person as the child in his memories. Whilst more work </w:t>
      </w:r>
      <w:r w:rsidRPr="00362579">
        <w:rPr>
          <w:rFonts w:ascii="Times New Roman" w:hAnsi="Times New Roman" w:cs="Times New Roman"/>
          <w:sz w:val="24"/>
          <w:szCs w:val="24"/>
        </w:rPr>
        <w:lastRenderedPageBreak/>
        <w:t xml:space="preserve">may need to be done to sufficiently answer the question of whether R.B.’s identity persists, it does show that memory theories of personal identity need not fall to the problem of circularity. </w:t>
      </w:r>
    </w:p>
    <w:p w14:paraId="08F3EE77" w14:textId="6882A931" w:rsidR="00F211DF" w:rsidRPr="00362579" w:rsidRDefault="00F211DF" w:rsidP="00362579">
      <w:pPr>
        <w:spacing w:line="276" w:lineRule="auto"/>
        <w:jc w:val="both"/>
        <w:rPr>
          <w:rFonts w:ascii="Times New Roman" w:hAnsi="Times New Roman" w:cs="Times New Roman"/>
          <w:sz w:val="24"/>
          <w:szCs w:val="24"/>
        </w:rPr>
      </w:pPr>
      <w:r w:rsidRPr="00362579">
        <w:rPr>
          <w:rFonts w:ascii="Times New Roman" w:hAnsi="Times New Roman" w:cs="Times New Roman"/>
          <w:sz w:val="24"/>
          <w:szCs w:val="24"/>
        </w:rPr>
        <w:t xml:space="preserve">In this section I have shown that memory is important to personal identity. Memory theories of personal identity hold stronger than bodily persistence theories and satisfy the intuitive nature of our assignation of persistent identities. I have given an exposition of Locke’s account of memory theory and shown it to be vulnerable to two threatening positions: transitivity and circularity. I have explored contemporary solutions to these counter-positions and found that whilst not without work to do, psychological continuity theories that involve memory hold the strongest position to explain the persistence of personal identity. From here, I will introduce how episodic memory is </w:t>
      </w:r>
      <w:r w:rsidR="00CB7D31" w:rsidRPr="00362579">
        <w:rPr>
          <w:rFonts w:ascii="Times New Roman" w:hAnsi="Times New Roman" w:cs="Times New Roman"/>
          <w:sz w:val="24"/>
          <w:szCs w:val="24"/>
        </w:rPr>
        <w:t>related to</w:t>
      </w:r>
      <w:r w:rsidRPr="00362579">
        <w:rPr>
          <w:rFonts w:ascii="Times New Roman" w:hAnsi="Times New Roman" w:cs="Times New Roman"/>
          <w:sz w:val="24"/>
          <w:szCs w:val="24"/>
        </w:rPr>
        <w:t xml:space="preserve"> autobiographical memory and look at how cases of DID fit into this theory</w:t>
      </w:r>
      <w:r w:rsidR="00F935AB" w:rsidRPr="00362579">
        <w:rPr>
          <w:rFonts w:ascii="Times New Roman" w:hAnsi="Times New Roman" w:cs="Times New Roman"/>
          <w:sz w:val="24"/>
          <w:szCs w:val="24"/>
        </w:rPr>
        <w:t xml:space="preserve">. I look at contemporary psychological studies </w:t>
      </w:r>
      <w:r w:rsidR="00F24AC8" w:rsidRPr="00362579">
        <w:rPr>
          <w:rFonts w:ascii="Times New Roman" w:hAnsi="Times New Roman" w:cs="Times New Roman"/>
          <w:sz w:val="24"/>
          <w:szCs w:val="24"/>
        </w:rPr>
        <w:t xml:space="preserve">of memory in DID systems. I will then propose the distinction between access and phenomenal consciousness </w:t>
      </w:r>
      <w:r w:rsidR="0063758E" w:rsidRPr="00362579">
        <w:rPr>
          <w:rFonts w:ascii="Times New Roman" w:hAnsi="Times New Roman" w:cs="Times New Roman"/>
          <w:sz w:val="24"/>
          <w:szCs w:val="24"/>
        </w:rPr>
        <w:t xml:space="preserve">can </w:t>
      </w:r>
      <w:r w:rsidR="00F24AC8" w:rsidRPr="00362579">
        <w:rPr>
          <w:rFonts w:ascii="Times New Roman" w:hAnsi="Times New Roman" w:cs="Times New Roman"/>
          <w:sz w:val="24"/>
          <w:szCs w:val="24"/>
        </w:rPr>
        <w:t xml:space="preserve">explain the results of these psychological findings. </w:t>
      </w:r>
      <w:r w:rsidRPr="00362579">
        <w:rPr>
          <w:rFonts w:ascii="Times New Roman" w:hAnsi="Times New Roman" w:cs="Times New Roman"/>
          <w:sz w:val="24"/>
          <w:szCs w:val="24"/>
        </w:rPr>
        <w:t xml:space="preserve">Ultimately, I will defend the position that alters have individualistic autobiographical memory, and as such should be granted </w:t>
      </w:r>
      <w:r w:rsidR="0063758E" w:rsidRPr="00362579">
        <w:rPr>
          <w:rFonts w:ascii="Times New Roman" w:hAnsi="Times New Roman" w:cs="Times New Roman"/>
          <w:sz w:val="24"/>
          <w:szCs w:val="24"/>
        </w:rPr>
        <w:t>individual persisting identities.</w:t>
      </w:r>
    </w:p>
    <w:p w14:paraId="4B4E3F79" w14:textId="77777777" w:rsidR="00711593" w:rsidRPr="006A68B7" w:rsidRDefault="00711593" w:rsidP="006A68B7">
      <w:pPr>
        <w:pStyle w:val="Subtitle"/>
        <w:rPr>
          <w:sz w:val="24"/>
          <w:szCs w:val="24"/>
        </w:rPr>
      </w:pPr>
      <w:r w:rsidRPr="006A68B7">
        <w:rPr>
          <w:sz w:val="24"/>
          <w:szCs w:val="24"/>
        </w:rPr>
        <w:t>3. Cross-subject Application with further Psychological studies</w:t>
      </w:r>
    </w:p>
    <w:p w14:paraId="6C9A2542" w14:textId="77777777" w:rsidR="009B21DB" w:rsidRPr="00362579" w:rsidRDefault="00711593" w:rsidP="00362579">
      <w:pPr>
        <w:spacing w:line="276" w:lineRule="auto"/>
        <w:jc w:val="both"/>
        <w:rPr>
          <w:rFonts w:ascii="Times New Roman" w:hAnsi="Times New Roman" w:cs="Times New Roman"/>
          <w:sz w:val="24"/>
          <w:szCs w:val="24"/>
        </w:rPr>
      </w:pPr>
      <w:r w:rsidRPr="00362579">
        <w:rPr>
          <w:rFonts w:ascii="Times New Roman" w:hAnsi="Times New Roman" w:cs="Times New Roman"/>
          <w:sz w:val="24"/>
          <w:szCs w:val="24"/>
        </w:rPr>
        <w:t xml:space="preserve">Going forward, I hold that memory theory is the best account of the persistence of personal identity as shown by the arguments I have presented in the previous section. I will now determine how memory works for people with DID to ascertain whether multiple identities can be assigned. Using the case study example, I created on page 4, I will apply Jennie’s experiences to the arguments by Locke in section 2.2 and show how these experiences mirror the arguments of Socrates awake and Socrates asleep. </w:t>
      </w:r>
    </w:p>
    <w:p w14:paraId="04039873" w14:textId="1A7DF12E" w:rsidR="009B21DB" w:rsidRPr="006A68B7" w:rsidRDefault="009B21DB" w:rsidP="006A68B7">
      <w:pPr>
        <w:pStyle w:val="Subtitle"/>
        <w:rPr>
          <w:sz w:val="24"/>
          <w:szCs w:val="24"/>
        </w:rPr>
      </w:pPr>
      <w:r w:rsidRPr="006A68B7">
        <w:rPr>
          <w:sz w:val="24"/>
          <w:szCs w:val="24"/>
        </w:rPr>
        <w:t>3.1 Application of Case Study to Lockean Memory Theory</w:t>
      </w:r>
    </w:p>
    <w:p w14:paraId="2FA21CD9" w14:textId="610D945E" w:rsidR="00711593" w:rsidRPr="00362579" w:rsidRDefault="00D438FA" w:rsidP="00362579">
      <w:pPr>
        <w:spacing w:line="276" w:lineRule="auto"/>
        <w:jc w:val="both"/>
        <w:rPr>
          <w:rFonts w:ascii="Times New Roman" w:hAnsi="Times New Roman" w:cs="Times New Roman"/>
          <w:sz w:val="24"/>
          <w:szCs w:val="24"/>
        </w:rPr>
      </w:pPr>
      <w:r>
        <w:rPr>
          <w:rFonts w:ascii="Times New Roman" w:hAnsi="Times New Roman" w:cs="Times New Roman"/>
          <w:sz w:val="24"/>
          <w:szCs w:val="24"/>
        </w:rPr>
        <w:t>W</w:t>
      </w:r>
      <w:r w:rsidR="00711593" w:rsidRPr="00362579">
        <w:rPr>
          <w:rFonts w:ascii="Times New Roman" w:hAnsi="Times New Roman" w:cs="Times New Roman"/>
          <w:sz w:val="24"/>
          <w:szCs w:val="24"/>
        </w:rPr>
        <w:t>hen Jennie is fronting</w:t>
      </w:r>
      <w:r w:rsidR="00B609D4">
        <w:rPr>
          <w:rFonts w:ascii="Times New Roman" w:hAnsi="Times New Roman" w:cs="Times New Roman"/>
          <w:sz w:val="24"/>
          <w:szCs w:val="24"/>
        </w:rPr>
        <w:t>,</w:t>
      </w:r>
      <w:r w:rsidR="00711593" w:rsidRPr="00362579">
        <w:rPr>
          <w:rFonts w:ascii="Times New Roman" w:hAnsi="Times New Roman" w:cs="Times New Roman"/>
          <w:sz w:val="24"/>
          <w:szCs w:val="24"/>
        </w:rPr>
        <w:t xml:space="preserve"> alters Bettie, Jason, Rania and Daisy are not. All experiences that occur during this time, Jennie is aware of and has access to, they become part of her episodic memory. On the occasion she went to job interview, she remembers the nervousness whilst waiting to be called in and the emotional reaction incited when remembering this event guarantees that this experience belongs to Jennie. Jennie, however, does not remember being unsuccessful in her interview and calls the company to ask them about the job. Jennie is met with confusion as they assure her that they had informed her via telephone she had been unsuccessful, and they did not want to extend any jobs to her in the future. Now Jennie is sincere in her non-awareness of the situation and is confused about the company’s dismissal of her as a candidate for future employment, as her recollection of the interview was pleasant. Unbeknownst to Jennie, Rania answered the phone and upon hearing she had been unsuccessful despite not remembering interviewing for a job, proceeded to berate the company representative. If asked whilst fronting if she remembers the phone call, Rania would, and the rage she felt makes this episodic memory hers, just like the nervousness of Jennie’s experience belongs to Jennie’s episodic memory. </w:t>
      </w:r>
    </w:p>
    <w:p w14:paraId="793974CA" w14:textId="79956061" w:rsidR="00711593" w:rsidRPr="00362579" w:rsidRDefault="00711593" w:rsidP="00362579">
      <w:pPr>
        <w:spacing w:line="276" w:lineRule="auto"/>
        <w:jc w:val="both"/>
        <w:rPr>
          <w:rFonts w:ascii="Times New Roman" w:hAnsi="Times New Roman" w:cs="Times New Roman"/>
          <w:sz w:val="24"/>
          <w:szCs w:val="24"/>
        </w:rPr>
      </w:pPr>
      <w:proofErr w:type="gramStart"/>
      <w:r w:rsidRPr="00362579">
        <w:rPr>
          <w:rFonts w:ascii="Times New Roman" w:hAnsi="Times New Roman" w:cs="Times New Roman"/>
          <w:sz w:val="24"/>
          <w:szCs w:val="24"/>
        </w:rPr>
        <w:t>Similarly</w:t>
      </w:r>
      <w:proofErr w:type="gramEnd"/>
      <w:r w:rsidRPr="00362579">
        <w:rPr>
          <w:rFonts w:ascii="Times New Roman" w:hAnsi="Times New Roman" w:cs="Times New Roman"/>
          <w:sz w:val="24"/>
          <w:szCs w:val="24"/>
        </w:rPr>
        <w:t xml:space="preserve"> to Locke’s arguments of Socrates awake and Socrates asleep, Jennie and Rania can be seen as two separate identities occupying the same body because neither share the memories of the other’s experiences. Jennie remembers the job interview but cannot remember the phone </w:t>
      </w:r>
      <w:r w:rsidRPr="00362579">
        <w:rPr>
          <w:rFonts w:ascii="Times New Roman" w:hAnsi="Times New Roman" w:cs="Times New Roman"/>
          <w:sz w:val="24"/>
          <w:szCs w:val="24"/>
        </w:rPr>
        <w:lastRenderedPageBreak/>
        <w:t xml:space="preserve">call from the company, and Rania can remember the phone call but cannot remember the job interview. This lapse in memory is not just a one off for Jennie, ever since childhood she has had gaps in her episodic memory that coincide with the creation of episodic memories by the alters when they front. Furthermore, when questioned about these gaps in memory Jennie will have no recollection when fronting, but when the alter that experienced the event remembered is fronting, they would have normal recollection. </w:t>
      </w:r>
    </w:p>
    <w:p w14:paraId="2C425FEC" w14:textId="4618AA94" w:rsidR="00711593" w:rsidRPr="00362579" w:rsidRDefault="00711593" w:rsidP="00362579">
      <w:pPr>
        <w:spacing w:line="276" w:lineRule="auto"/>
        <w:jc w:val="both"/>
        <w:rPr>
          <w:rFonts w:ascii="Times New Roman" w:hAnsi="Times New Roman" w:cs="Times New Roman"/>
          <w:sz w:val="24"/>
          <w:szCs w:val="24"/>
        </w:rPr>
      </w:pPr>
      <w:r w:rsidRPr="00362579">
        <w:rPr>
          <w:rFonts w:ascii="Times New Roman" w:hAnsi="Times New Roman" w:cs="Times New Roman"/>
          <w:sz w:val="24"/>
          <w:szCs w:val="24"/>
        </w:rPr>
        <w:t>This framework suggests that alters in a system all possess their own individual episodic memory that is theirs to experience alone. Other alters in the system do not have the phenomenal experience of the</w:t>
      </w:r>
      <w:r w:rsidR="002F580A">
        <w:rPr>
          <w:rFonts w:ascii="Times New Roman" w:hAnsi="Times New Roman" w:cs="Times New Roman"/>
          <w:sz w:val="24"/>
          <w:szCs w:val="24"/>
        </w:rPr>
        <w:t>se</w:t>
      </w:r>
      <w:r w:rsidRPr="00362579">
        <w:rPr>
          <w:rFonts w:ascii="Times New Roman" w:hAnsi="Times New Roman" w:cs="Times New Roman"/>
          <w:sz w:val="24"/>
          <w:szCs w:val="24"/>
        </w:rPr>
        <w:t xml:space="preserve"> memor</w:t>
      </w:r>
      <w:r w:rsidR="002F580A">
        <w:rPr>
          <w:rFonts w:ascii="Times New Roman" w:hAnsi="Times New Roman" w:cs="Times New Roman"/>
          <w:sz w:val="24"/>
          <w:szCs w:val="24"/>
        </w:rPr>
        <w:t>ies</w:t>
      </w:r>
      <w:r w:rsidRPr="00362579">
        <w:rPr>
          <w:rFonts w:ascii="Times New Roman" w:hAnsi="Times New Roman" w:cs="Times New Roman"/>
          <w:sz w:val="24"/>
          <w:szCs w:val="24"/>
        </w:rPr>
        <w:t xml:space="preserve"> as they did not experience the event</w:t>
      </w:r>
      <w:r w:rsidR="002F580A">
        <w:rPr>
          <w:rFonts w:ascii="Times New Roman" w:hAnsi="Times New Roman" w:cs="Times New Roman"/>
          <w:sz w:val="24"/>
          <w:szCs w:val="24"/>
        </w:rPr>
        <w:t>s</w:t>
      </w:r>
      <w:r w:rsidRPr="00362579">
        <w:rPr>
          <w:rFonts w:ascii="Times New Roman" w:hAnsi="Times New Roman" w:cs="Times New Roman"/>
          <w:sz w:val="24"/>
          <w:szCs w:val="24"/>
        </w:rPr>
        <w:t xml:space="preserve"> that </w:t>
      </w:r>
      <w:r w:rsidR="002F580A">
        <w:rPr>
          <w:rFonts w:ascii="Times New Roman" w:hAnsi="Times New Roman" w:cs="Times New Roman"/>
          <w:sz w:val="24"/>
          <w:szCs w:val="24"/>
        </w:rPr>
        <w:t xml:space="preserve">are </w:t>
      </w:r>
      <w:r w:rsidRPr="00362579">
        <w:rPr>
          <w:rFonts w:ascii="Times New Roman" w:hAnsi="Times New Roman" w:cs="Times New Roman"/>
          <w:sz w:val="24"/>
          <w:szCs w:val="24"/>
        </w:rPr>
        <w:t>recalled. Alongside this, if episodic memory is the key condition for one to have a persisting personal identity then the individual episodic memory of each alter necessitates their individual persisting personal identity. This conceptualisation of alters as individual identities is further supported by reports of their agency. As part of the diagnostic criteria the DID patient experiences not only discontinuity in consciousness but in agency also, as such when compared to Locke’s example of Socrates awake and Socrates asleep</w:t>
      </w:r>
      <w:r w:rsidR="00975084">
        <w:rPr>
          <w:rFonts w:ascii="Times New Roman" w:hAnsi="Times New Roman" w:cs="Times New Roman"/>
          <w:sz w:val="24"/>
          <w:szCs w:val="24"/>
        </w:rPr>
        <w:t>,</w:t>
      </w:r>
      <w:r w:rsidRPr="00362579">
        <w:rPr>
          <w:rFonts w:ascii="Times New Roman" w:hAnsi="Times New Roman" w:cs="Times New Roman"/>
          <w:sz w:val="24"/>
          <w:szCs w:val="24"/>
        </w:rPr>
        <w:t xml:space="preserve"> not only do the alters have individual consciousnesses like the two Socrates but their agency is deemed separate also.</w:t>
      </w:r>
    </w:p>
    <w:p w14:paraId="0966A200" w14:textId="3B54C3D6" w:rsidR="00711593" w:rsidRPr="00362579" w:rsidRDefault="00711593" w:rsidP="00362579">
      <w:pPr>
        <w:spacing w:line="276" w:lineRule="auto"/>
        <w:jc w:val="both"/>
        <w:rPr>
          <w:rFonts w:ascii="Times New Roman" w:hAnsi="Times New Roman" w:cs="Times New Roman"/>
          <w:sz w:val="24"/>
          <w:szCs w:val="24"/>
        </w:rPr>
      </w:pPr>
      <w:r w:rsidRPr="00362579">
        <w:rPr>
          <w:rFonts w:ascii="Times New Roman" w:hAnsi="Times New Roman" w:cs="Times New Roman"/>
          <w:sz w:val="24"/>
          <w:szCs w:val="24"/>
        </w:rPr>
        <w:t>This explanation supports the position I offer</w:t>
      </w:r>
      <w:r w:rsidR="00975084">
        <w:rPr>
          <w:rFonts w:ascii="Times New Roman" w:hAnsi="Times New Roman" w:cs="Times New Roman"/>
          <w:sz w:val="24"/>
          <w:szCs w:val="24"/>
        </w:rPr>
        <w:t>,</w:t>
      </w:r>
      <w:r w:rsidRPr="00362579">
        <w:rPr>
          <w:rFonts w:ascii="Times New Roman" w:hAnsi="Times New Roman" w:cs="Times New Roman"/>
          <w:sz w:val="24"/>
          <w:szCs w:val="24"/>
        </w:rPr>
        <w:t xml:space="preserve"> that it is not amnesia in the traditional sense that Jennie experiences. When Jennie remembers the interview but not the phone call, it is not amnesia despite the lack of obtainable memory. It is due to a break in Jennie’s consciousness wherein Jennie is not fronting</w:t>
      </w:r>
      <w:r w:rsidR="00975084">
        <w:rPr>
          <w:rFonts w:ascii="Times New Roman" w:hAnsi="Times New Roman" w:cs="Times New Roman"/>
          <w:sz w:val="24"/>
          <w:szCs w:val="24"/>
        </w:rPr>
        <w:t>,</w:t>
      </w:r>
      <w:r w:rsidRPr="00362579">
        <w:rPr>
          <w:rFonts w:ascii="Times New Roman" w:hAnsi="Times New Roman" w:cs="Times New Roman"/>
          <w:sz w:val="24"/>
          <w:szCs w:val="24"/>
        </w:rPr>
        <w:t xml:space="preserve"> but Rania is. It only appears to be amnesia when Jennie is not fronting because the external reports take Jennie’s identity to be the same as Jennie’s body, which at this stage</w:t>
      </w:r>
      <w:r w:rsidR="00F82D31">
        <w:rPr>
          <w:rFonts w:ascii="Times New Roman" w:hAnsi="Times New Roman" w:cs="Times New Roman"/>
          <w:sz w:val="24"/>
          <w:szCs w:val="24"/>
        </w:rPr>
        <w:t xml:space="preserve"> of my argument</w:t>
      </w:r>
      <w:r w:rsidRPr="00362579">
        <w:rPr>
          <w:rFonts w:ascii="Times New Roman" w:hAnsi="Times New Roman" w:cs="Times New Roman"/>
          <w:sz w:val="24"/>
          <w:szCs w:val="24"/>
        </w:rPr>
        <w:t xml:space="preserve"> is clear to be false. This occurs when Jennie’s internal reports of missing memory clashes with external reports of her body’s presence and therefore it seems as though she is experiencing amnesia of these events. However, as these events occur when Jennie is not fronting, the memories attached to these events are formed correctly but do not belong to Jennie. Her experiences of amnesia are through her lack of consciousness during the times that alters front and is comparable to Jennie not having access to her mother’s experiences. </w:t>
      </w:r>
    </w:p>
    <w:p w14:paraId="44D719E3" w14:textId="61A404BD" w:rsidR="00614D7A" w:rsidRPr="00614D7A" w:rsidRDefault="00711593" w:rsidP="00614D7A">
      <w:pPr>
        <w:jc w:val="both"/>
        <w:rPr>
          <w:rStyle w:val="SubtitleChar"/>
          <w:rFonts w:ascii="Times New Roman" w:hAnsi="Times New Roman" w:cs="Times New Roman"/>
          <w:sz w:val="24"/>
          <w:szCs w:val="24"/>
        </w:rPr>
      </w:pPr>
      <w:r w:rsidRPr="00614D7A">
        <w:rPr>
          <w:rFonts w:ascii="Times New Roman" w:hAnsi="Times New Roman" w:cs="Times New Roman"/>
          <w:sz w:val="24"/>
          <w:szCs w:val="24"/>
        </w:rPr>
        <w:t>At this point, I have argued that the evidence of the diagnostic criteria of DID and MPD</w:t>
      </w:r>
      <w:r w:rsidR="00975084">
        <w:rPr>
          <w:rFonts w:ascii="Times New Roman" w:hAnsi="Times New Roman" w:cs="Times New Roman"/>
          <w:sz w:val="24"/>
          <w:szCs w:val="24"/>
        </w:rPr>
        <w:t>,</w:t>
      </w:r>
      <w:r w:rsidRPr="00614D7A">
        <w:rPr>
          <w:rFonts w:ascii="Times New Roman" w:hAnsi="Times New Roman" w:cs="Times New Roman"/>
          <w:sz w:val="24"/>
          <w:szCs w:val="24"/>
        </w:rPr>
        <w:t xml:space="preserve"> along with the persuasiveness of memory theory as the theory of persisting identity</w:t>
      </w:r>
      <w:r w:rsidR="00975084">
        <w:rPr>
          <w:rFonts w:ascii="Times New Roman" w:hAnsi="Times New Roman" w:cs="Times New Roman"/>
          <w:sz w:val="24"/>
          <w:szCs w:val="24"/>
        </w:rPr>
        <w:t>,</w:t>
      </w:r>
      <w:r w:rsidRPr="00614D7A">
        <w:rPr>
          <w:rFonts w:ascii="Times New Roman" w:hAnsi="Times New Roman" w:cs="Times New Roman"/>
          <w:sz w:val="24"/>
          <w:szCs w:val="24"/>
        </w:rPr>
        <w:t xml:space="preserve"> suggests that alters are separate persisting identities and the amnesia experienced by Jenny when an alter fronts is not a loss of Jennie’s memory</w:t>
      </w:r>
      <w:r w:rsidR="00975084">
        <w:rPr>
          <w:rFonts w:ascii="Times New Roman" w:hAnsi="Times New Roman" w:cs="Times New Roman"/>
          <w:sz w:val="24"/>
          <w:szCs w:val="24"/>
        </w:rPr>
        <w:t>,</w:t>
      </w:r>
      <w:r w:rsidRPr="00614D7A">
        <w:rPr>
          <w:rFonts w:ascii="Times New Roman" w:hAnsi="Times New Roman" w:cs="Times New Roman"/>
          <w:sz w:val="24"/>
          <w:szCs w:val="24"/>
        </w:rPr>
        <w:t xml:space="preserve"> but caused by the lack of shared consciousness across alters. Memories that are created and stored belong to the identity that is fronting at the time of creation. This proposes that the amnesiac criterion in DID is not wholly accurate as a description for the experiences of absent memory suffered by both the host and alters in a system. As well as this, the discontinuity of self-described in the diagnostic criteria should be taken as a change in identity rather than just a change in personality. I will now look at contemporary research conducted on the memory of DID patients to see if this common story of DID patient’s experiences is accurate and whether the conclusion that alters are separate individual persisting identities is supported by the current psychological discourse.</w:t>
      </w:r>
      <w:r w:rsidR="00614D7A" w:rsidRPr="00614D7A">
        <w:rPr>
          <w:rStyle w:val="SubtitleChar"/>
          <w:rFonts w:ascii="Times New Roman" w:hAnsi="Times New Roman" w:cs="Times New Roman"/>
          <w:sz w:val="24"/>
          <w:szCs w:val="24"/>
        </w:rPr>
        <w:t xml:space="preserve"> </w:t>
      </w:r>
    </w:p>
    <w:p w14:paraId="7194EE74" w14:textId="77777777" w:rsidR="00614D7A" w:rsidRDefault="00614D7A" w:rsidP="00614D7A">
      <w:pPr>
        <w:pStyle w:val="Subtitle"/>
        <w:rPr>
          <w:rStyle w:val="SubtitleChar"/>
          <w:sz w:val="24"/>
          <w:szCs w:val="24"/>
        </w:rPr>
      </w:pPr>
    </w:p>
    <w:p w14:paraId="2AE17EE4" w14:textId="77777777" w:rsidR="00614D7A" w:rsidRDefault="00614D7A" w:rsidP="00614D7A">
      <w:pPr>
        <w:pStyle w:val="Subtitle"/>
        <w:rPr>
          <w:rStyle w:val="SubtitleChar"/>
          <w:sz w:val="24"/>
          <w:szCs w:val="24"/>
        </w:rPr>
      </w:pPr>
    </w:p>
    <w:p w14:paraId="7DD169D8" w14:textId="798CD558" w:rsidR="00614D7A" w:rsidRPr="006A68B7" w:rsidRDefault="00614D7A" w:rsidP="00614D7A">
      <w:pPr>
        <w:pStyle w:val="Subtitle"/>
      </w:pPr>
      <w:r w:rsidRPr="006A68B7">
        <w:rPr>
          <w:rStyle w:val="SubtitleChar"/>
          <w:sz w:val="24"/>
          <w:szCs w:val="24"/>
        </w:rPr>
        <w:lastRenderedPageBreak/>
        <w:t>3.2 Contemporary psychological studies of memory in DID</w:t>
      </w:r>
      <w:r w:rsidRPr="006A68B7">
        <w:rPr>
          <w:sz w:val="24"/>
          <w:szCs w:val="24"/>
        </w:rPr>
        <w:t xml:space="preserve"> </w:t>
      </w:r>
    </w:p>
    <w:p w14:paraId="57B0E527" w14:textId="77777777" w:rsidR="00711593" w:rsidRPr="00362579" w:rsidRDefault="00711593" w:rsidP="00362579">
      <w:pPr>
        <w:tabs>
          <w:tab w:val="left" w:pos="1200"/>
        </w:tabs>
        <w:spacing w:line="276" w:lineRule="auto"/>
        <w:jc w:val="both"/>
        <w:rPr>
          <w:rFonts w:ascii="Times New Roman" w:hAnsi="Times New Roman" w:cs="Times New Roman"/>
          <w:sz w:val="24"/>
          <w:szCs w:val="24"/>
        </w:rPr>
      </w:pPr>
      <w:r w:rsidRPr="00362579">
        <w:rPr>
          <w:rFonts w:ascii="Times New Roman" w:hAnsi="Times New Roman" w:cs="Times New Roman"/>
          <w:sz w:val="24"/>
          <w:szCs w:val="24"/>
        </w:rPr>
        <w:t xml:space="preserve">Within the last decade there have been psychological studies that focus on autobiographical memory in DID. Autobiographical memory is the name given to people’s memories involving themselves. This is commonly made up of episodic memory and semantic memory involving facts about oneself. For example, I remember I was born in 1996 (semantic) and I remember getting a peg from the game Battleship stuck up my nose when I was 5 (episodic). These memories contribute to my autobiographical memory because they are memories of my experiences that have had an impact on my personal identity. Therefore, research into the autobiographical memory of DID systems is crucial to answering the question of whether DID systems have individual persisting personal identities. </w:t>
      </w:r>
    </w:p>
    <w:p w14:paraId="080FD4AF" w14:textId="3DE9BAF0" w:rsidR="00711593" w:rsidRPr="00362579" w:rsidRDefault="00711593" w:rsidP="00362579">
      <w:pPr>
        <w:spacing w:line="276" w:lineRule="auto"/>
        <w:jc w:val="both"/>
        <w:rPr>
          <w:rFonts w:ascii="Times New Roman" w:hAnsi="Times New Roman" w:cs="Times New Roman"/>
          <w:sz w:val="24"/>
          <w:szCs w:val="24"/>
        </w:rPr>
      </w:pPr>
      <w:r w:rsidRPr="00362579">
        <w:rPr>
          <w:rFonts w:ascii="Times New Roman" w:hAnsi="Times New Roman" w:cs="Times New Roman"/>
          <w:sz w:val="24"/>
          <w:szCs w:val="24"/>
        </w:rPr>
        <w:t xml:space="preserve">Now I have established the importance of autobiographical memory to the question, I will first outline the findings of the paper presented by </w:t>
      </w:r>
      <w:proofErr w:type="spellStart"/>
      <w:r w:rsidRPr="00362579">
        <w:rPr>
          <w:rFonts w:ascii="Times New Roman" w:hAnsi="Times New Roman" w:cs="Times New Roman"/>
          <w:sz w:val="24"/>
          <w:szCs w:val="24"/>
        </w:rPr>
        <w:t>Hunjtens</w:t>
      </w:r>
      <w:proofErr w:type="spellEnd"/>
      <w:r w:rsidRPr="00362579">
        <w:rPr>
          <w:rFonts w:ascii="Times New Roman" w:hAnsi="Times New Roman" w:cs="Times New Roman"/>
          <w:sz w:val="24"/>
          <w:szCs w:val="24"/>
        </w:rPr>
        <w:t xml:space="preserve">, Wessel, </w:t>
      </w:r>
      <w:proofErr w:type="spellStart"/>
      <w:r w:rsidRPr="00362579">
        <w:rPr>
          <w:rFonts w:ascii="Times New Roman" w:hAnsi="Times New Roman" w:cs="Times New Roman"/>
          <w:sz w:val="24"/>
          <w:szCs w:val="24"/>
        </w:rPr>
        <w:t>Hermans</w:t>
      </w:r>
      <w:proofErr w:type="spellEnd"/>
      <w:r w:rsidRPr="00362579">
        <w:rPr>
          <w:rFonts w:ascii="Times New Roman" w:hAnsi="Times New Roman" w:cs="Times New Roman"/>
          <w:sz w:val="24"/>
          <w:szCs w:val="24"/>
        </w:rPr>
        <w:t xml:space="preserve"> and Van </w:t>
      </w:r>
      <w:proofErr w:type="spellStart"/>
      <w:r w:rsidRPr="00362579">
        <w:rPr>
          <w:rFonts w:ascii="Times New Roman" w:hAnsi="Times New Roman" w:cs="Times New Roman"/>
          <w:sz w:val="24"/>
          <w:szCs w:val="24"/>
        </w:rPr>
        <w:t>Minnen</w:t>
      </w:r>
      <w:proofErr w:type="spellEnd"/>
      <w:r w:rsidR="006A55D6">
        <w:rPr>
          <w:rFonts w:ascii="Times New Roman" w:hAnsi="Times New Roman" w:cs="Times New Roman"/>
          <w:sz w:val="24"/>
          <w:szCs w:val="24"/>
        </w:rPr>
        <w:t>.</w:t>
      </w:r>
      <w:r w:rsidRPr="00362579">
        <w:rPr>
          <w:rStyle w:val="FootnoteReference"/>
          <w:rFonts w:ascii="Times New Roman" w:hAnsi="Times New Roman" w:cs="Times New Roman"/>
          <w:sz w:val="24"/>
          <w:szCs w:val="24"/>
        </w:rPr>
        <w:footnoteReference w:id="29"/>
      </w:r>
      <w:r w:rsidRPr="00362579">
        <w:rPr>
          <w:rFonts w:ascii="Times New Roman" w:hAnsi="Times New Roman" w:cs="Times New Roman"/>
          <w:sz w:val="24"/>
          <w:szCs w:val="24"/>
        </w:rPr>
        <w:t xml:space="preserve"> Their study was aimed at discovering whether the trauma experienced by DID patients impacted on their autobiographical memory. PTSD patients, healthy controls and DID simulators were used as control measures to compare the findings of DID patients </w:t>
      </w:r>
      <w:r w:rsidR="00192C24">
        <w:rPr>
          <w:rFonts w:ascii="Times New Roman" w:hAnsi="Times New Roman" w:cs="Times New Roman"/>
          <w:sz w:val="24"/>
          <w:szCs w:val="24"/>
        </w:rPr>
        <w:t>against.</w:t>
      </w:r>
      <w:r w:rsidRPr="00362579">
        <w:rPr>
          <w:rFonts w:ascii="Times New Roman" w:hAnsi="Times New Roman" w:cs="Times New Roman"/>
          <w:sz w:val="24"/>
          <w:szCs w:val="24"/>
        </w:rPr>
        <w:t xml:space="preserve"> The study hoped to find whether similar cases of </w:t>
      </w:r>
      <w:proofErr w:type="spellStart"/>
      <w:r w:rsidRPr="00362579">
        <w:rPr>
          <w:rFonts w:ascii="Times New Roman" w:hAnsi="Times New Roman" w:cs="Times New Roman"/>
          <w:sz w:val="24"/>
          <w:szCs w:val="24"/>
        </w:rPr>
        <w:t>overgeneral</w:t>
      </w:r>
      <w:proofErr w:type="spellEnd"/>
      <w:r w:rsidRPr="00362579">
        <w:rPr>
          <w:rFonts w:ascii="Times New Roman" w:hAnsi="Times New Roman" w:cs="Times New Roman"/>
          <w:sz w:val="24"/>
          <w:szCs w:val="24"/>
        </w:rPr>
        <w:t xml:space="preserve"> memory</w:t>
      </w:r>
      <w:r w:rsidRPr="00362579">
        <w:rPr>
          <w:rStyle w:val="FootnoteReference"/>
          <w:rFonts w:ascii="Times New Roman" w:hAnsi="Times New Roman" w:cs="Times New Roman"/>
          <w:sz w:val="24"/>
          <w:szCs w:val="24"/>
        </w:rPr>
        <w:footnoteReference w:id="30"/>
      </w:r>
      <w:r w:rsidRPr="00362579">
        <w:rPr>
          <w:rFonts w:ascii="Times New Roman" w:hAnsi="Times New Roman" w:cs="Times New Roman"/>
          <w:sz w:val="24"/>
          <w:szCs w:val="24"/>
        </w:rPr>
        <w:t xml:space="preserve"> occurred in dissociative disorders, and they used DID patients</w:t>
      </w:r>
      <w:r w:rsidR="006A55D6">
        <w:rPr>
          <w:rFonts w:ascii="Times New Roman" w:hAnsi="Times New Roman" w:cs="Times New Roman"/>
          <w:sz w:val="24"/>
          <w:szCs w:val="24"/>
        </w:rPr>
        <w:t>,</w:t>
      </w:r>
      <w:r w:rsidRPr="00362579">
        <w:rPr>
          <w:rFonts w:ascii="Times New Roman" w:hAnsi="Times New Roman" w:cs="Times New Roman"/>
          <w:sz w:val="24"/>
          <w:szCs w:val="24"/>
        </w:rPr>
        <w:t xml:space="preserve"> as DID is ‘the most severe and chronic disorder in the diagnostic category of dissociative disorders.’</w:t>
      </w:r>
      <w:r w:rsidRPr="00362579">
        <w:rPr>
          <w:rStyle w:val="FootnoteReference"/>
          <w:rFonts w:ascii="Times New Roman" w:hAnsi="Times New Roman" w:cs="Times New Roman"/>
          <w:sz w:val="24"/>
          <w:szCs w:val="24"/>
        </w:rPr>
        <w:footnoteReference w:id="31"/>
      </w:r>
      <w:r w:rsidRPr="00362579">
        <w:rPr>
          <w:rFonts w:ascii="Times New Roman" w:hAnsi="Times New Roman" w:cs="Times New Roman"/>
          <w:sz w:val="24"/>
          <w:szCs w:val="24"/>
        </w:rPr>
        <w:t xml:space="preserve"> In the study they tested both normal identity states and trauma identity states in DID patients to see if there was any difference in the autobiographical memory of each identity state. The study showed that similarly to PTSD, DID patients do suffer from a lack of specificity in their autobiographical memory, referred to as </w:t>
      </w:r>
      <w:proofErr w:type="spellStart"/>
      <w:r w:rsidRPr="00362579">
        <w:rPr>
          <w:rFonts w:ascii="Times New Roman" w:hAnsi="Times New Roman" w:cs="Times New Roman"/>
          <w:sz w:val="24"/>
          <w:szCs w:val="24"/>
        </w:rPr>
        <w:t>overgeneral</w:t>
      </w:r>
      <w:proofErr w:type="spellEnd"/>
      <w:r w:rsidRPr="00362579">
        <w:rPr>
          <w:rFonts w:ascii="Times New Roman" w:hAnsi="Times New Roman" w:cs="Times New Roman"/>
          <w:sz w:val="24"/>
          <w:szCs w:val="24"/>
        </w:rPr>
        <w:t xml:space="preserve"> memory. This means there is a lack of specific detail stored in one’s autobiographical memory. For example, an </w:t>
      </w:r>
      <w:proofErr w:type="spellStart"/>
      <w:r w:rsidRPr="00362579">
        <w:rPr>
          <w:rFonts w:ascii="Times New Roman" w:hAnsi="Times New Roman" w:cs="Times New Roman"/>
          <w:sz w:val="24"/>
          <w:szCs w:val="24"/>
        </w:rPr>
        <w:t>overgeneral</w:t>
      </w:r>
      <w:proofErr w:type="spellEnd"/>
      <w:r w:rsidRPr="00362579">
        <w:rPr>
          <w:rFonts w:ascii="Times New Roman" w:hAnsi="Times New Roman" w:cs="Times New Roman"/>
          <w:sz w:val="24"/>
          <w:szCs w:val="24"/>
        </w:rPr>
        <w:t xml:space="preserve"> memory account of the Battleship peg incident might include simply going to hospital for messing around when I was a child. The explanation of this </w:t>
      </w:r>
      <w:proofErr w:type="spellStart"/>
      <w:r w:rsidRPr="00362579">
        <w:rPr>
          <w:rFonts w:ascii="Times New Roman" w:hAnsi="Times New Roman" w:cs="Times New Roman"/>
          <w:sz w:val="24"/>
          <w:szCs w:val="24"/>
        </w:rPr>
        <w:t>overgeneral</w:t>
      </w:r>
      <w:proofErr w:type="spellEnd"/>
      <w:r w:rsidRPr="00362579">
        <w:rPr>
          <w:rFonts w:ascii="Times New Roman" w:hAnsi="Times New Roman" w:cs="Times New Roman"/>
          <w:sz w:val="24"/>
          <w:szCs w:val="24"/>
        </w:rPr>
        <w:t xml:space="preserve"> memory occurring in DID patients is commonly cited as a protective feature of their psychological make up that prevents them from reliving previous trauma. Further, they found that trauma identity states described the memories retrieved as more traumatic than the normal identity states. This suggests that the autobiographical memory of normal identity states and trauma identity states differs in some fashion and may lend psychological research support for the conclusion that identity states in DID patients are different identities.</w:t>
      </w:r>
    </w:p>
    <w:p w14:paraId="625EE9C8" w14:textId="77777777" w:rsidR="00711593" w:rsidRPr="00362579" w:rsidRDefault="00711593" w:rsidP="00362579">
      <w:pPr>
        <w:pStyle w:val="Subtitle"/>
        <w:spacing w:line="276" w:lineRule="auto"/>
        <w:jc w:val="both"/>
        <w:rPr>
          <w:rFonts w:ascii="Times New Roman" w:hAnsi="Times New Roman" w:cs="Times New Roman"/>
          <w:sz w:val="24"/>
          <w:szCs w:val="24"/>
        </w:rPr>
      </w:pPr>
      <w:r w:rsidRPr="00362579">
        <w:rPr>
          <w:rFonts w:ascii="Times New Roman" w:hAnsi="Times New Roman" w:cs="Times New Roman"/>
          <w:sz w:val="24"/>
          <w:szCs w:val="24"/>
        </w:rPr>
        <w:t>3.2.1 Studies into co-access of memory in DID systems</w:t>
      </w:r>
    </w:p>
    <w:p w14:paraId="6E3B7DF0" w14:textId="1E7208E0" w:rsidR="00711593" w:rsidRPr="00362579" w:rsidRDefault="00711593" w:rsidP="00362579">
      <w:pPr>
        <w:spacing w:line="276" w:lineRule="auto"/>
        <w:jc w:val="both"/>
        <w:rPr>
          <w:rFonts w:ascii="Times New Roman" w:hAnsi="Times New Roman" w:cs="Times New Roman"/>
          <w:sz w:val="24"/>
          <w:szCs w:val="24"/>
        </w:rPr>
      </w:pPr>
      <w:r w:rsidRPr="00362579">
        <w:rPr>
          <w:rFonts w:ascii="Times New Roman" w:hAnsi="Times New Roman" w:cs="Times New Roman"/>
          <w:sz w:val="24"/>
          <w:szCs w:val="24"/>
        </w:rPr>
        <w:t xml:space="preserve">The important difference needed to be researched in the autobiographical memory of DID patients in order to support the conclusion that DID alters are individual personal identities is their episodic memory. There has been research conducted in order to detect whether the separation between memories of different identities is as strict as it seems. One study by </w:t>
      </w:r>
      <w:proofErr w:type="spellStart"/>
      <w:r w:rsidRPr="00362579">
        <w:rPr>
          <w:rFonts w:ascii="Times New Roman" w:hAnsi="Times New Roman" w:cs="Times New Roman"/>
          <w:sz w:val="24"/>
          <w:szCs w:val="24"/>
        </w:rPr>
        <w:lastRenderedPageBreak/>
        <w:t>Huntjens</w:t>
      </w:r>
      <w:proofErr w:type="spellEnd"/>
      <w:r w:rsidRPr="00362579">
        <w:rPr>
          <w:rFonts w:ascii="Times New Roman" w:hAnsi="Times New Roman" w:cs="Times New Roman"/>
          <w:sz w:val="24"/>
          <w:szCs w:val="24"/>
        </w:rPr>
        <w:t xml:space="preserve">, </w:t>
      </w:r>
      <w:proofErr w:type="spellStart"/>
      <w:r w:rsidRPr="00362579">
        <w:rPr>
          <w:rFonts w:ascii="Times New Roman" w:hAnsi="Times New Roman" w:cs="Times New Roman"/>
          <w:sz w:val="24"/>
          <w:szCs w:val="24"/>
        </w:rPr>
        <w:t>Verschuere</w:t>
      </w:r>
      <w:proofErr w:type="spellEnd"/>
      <w:r w:rsidRPr="00362579">
        <w:rPr>
          <w:rFonts w:ascii="Times New Roman" w:hAnsi="Times New Roman" w:cs="Times New Roman"/>
          <w:sz w:val="24"/>
          <w:szCs w:val="24"/>
        </w:rPr>
        <w:t xml:space="preserve"> and McNally</w:t>
      </w:r>
      <w:r w:rsidRPr="00362579">
        <w:rPr>
          <w:rStyle w:val="FootnoteReference"/>
          <w:rFonts w:ascii="Times New Roman" w:hAnsi="Times New Roman" w:cs="Times New Roman"/>
          <w:sz w:val="24"/>
          <w:szCs w:val="24"/>
        </w:rPr>
        <w:footnoteReference w:id="32"/>
      </w:r>
      <w:r w:rsidRPr="00362579">
        <w:rPr>
          <w:rFonts w:ascii="Times New Roman" w:hAnsi="Times New Roman" w:cs="Times New Roman"/>
          <w:sz w:val="24"/>
          <w:szCs w:val="24"/>
        </w:rPr>
        <w:t xml:space="preserve"> concludes that different alters in a DID system have some form of access to semantic memories held by other alters in the system even when they self-report amnesia. A further study conducted by Marsh, </w:t>
      </w:r>
      <w:proofErr w:type="spellStart"/>
      <w:r w:rsidRPr="00362579">
        <w:rPr>
          <w:rFonts w:ascii="Times New Roman" w:hAnsi="Times New Roman" w:cs="Times New Roman"/>
          <w:sz w:val="24"/>
          <w:szCs w:val="24"/>
        </w:rPr>
        <w:t>Dorahy</w:t>
      </w:r>
      <w:proofErr w:type="spellEnd"/>
      <w:r w:rsidRPr="00362579">
        <w:rPr>
          <w:rFonts w:ascii="Times New Roman" w:hAnsi="Times New Roman" w:cs="Times New Roman"/>
          <w:sz w:val="24"/>
          <w:szCs w:val="24"/>
        </w:rPr>
        <w:t xml:space="preserve">, </w:t>
      </w:r>
      <w:proofErr w:type="spellStart"/>
      <w:r w:rsidRPr="00362579">
        <w:rPr>
          <w:rFonts w:ascii="Times New Roman" w:hAnsi="Times New Roman" w:cs="Times New Roman"/>
          <w:sz w:val="24"/>
          <w:szCs w:val="24"/>
        </w:rPr>
        <w:t>Verschuere</w:t>
      </w:r>
      <w:proofErr w:type="spellEnd"/>
      <w:r w:rsidRPr="00362579">
        <w:rPr>
          <w:rFonts w:ascii="Times New Roman" w:hAnsi="Times New Roman" w:cs="Times New Roman"/>
          <w:sz w:val="24"/>
          <w:szCs w:val="24"/>
        </w:rPr>
        <w:t xml:space="preserve">, Middleton, Butler and </w:t>
      </w:r>
      <w:proofErr w:type="spellStart"/>
      <w:r w:rsidRPr="00362579">
        <w:rPr>
          <w:rFonts w:ascii="Times New Roman" w:hAnsi="Times New Roman" w:cs="Times New Roman"/>
          <w:sz w:val="24"/>
          <w:szCs w:val="24"/>
        </w:rPr>
        <w:t>Huntjens</w:t>
      </w:r>
      <w:proofErr w:type="spellEnd"/>
      <w:r w:rsidRPr="00362579">
        <w:rPr>
          <w:rStyle w:val="FootnoteReference"/>
          <w:rFonts w:ascii="Times New Roman" w:hAnsi="Times New Roman" w:cs="Times New Roman"/>
          <w:sz w:val="24"/>
          <w:szCs w:val="24"/>
        </w:rPr>
        <w:footnoteReference w:id="33"/>
      </w:r>
      <w:r w:rsidRPr="00362579">
        <w:rPr>
          <w:rFonts w:ascii="Times New Roman" w:hAnsi="Times New Roman" w:cs="Times New Roman"/>
          <w:sz w:val="24"/>
          <w:szCs w:val="24"/>
        </w:rPr>
        <w:t xml:space="preserve"> investigates the same phenomena but instead of semantic memory they focus on episodic memory. They tested different identities of DID patients against DID simulators and healthy controls in order to see if there was any evidence that the self-reported amnesia of DID identities did not prevent their access to memories</w:t>
      </w:r>
      <w:r w:rsidR="00D5510D">
        <w:rPr>
          <w:rFonts w:ascii="Times New Roman" w:hAnsi="Times New Roman" w:cs="Times New Roman"/>
          <w:sz w:val="24"/>
          <w:szCs w:val="24"/>
        </w:rPr>
        <w:t xml:space="preserve"> that</w:t>
      </w:r>
      <w:r w:rsidRPr="00362579">
        <w:rPr>
          <w:rFonts w:ascii="Times New Roman" w:hAnsi="Times New Roman" w:cs="Times New Roman"/>
          <w:sz w:val="24"/>
          <w:szCs w:val="24"/>
        </w:rPr>
        <w:t xml:space="preserve"> they have no experience of. They did this using the autobiographical Implicit Association Test (</w:t>
      </w:r>
      <w:proofErr w:type="spellStart"/>
      <w:r w:rsidRPr="00362579">
        <w:rPr>
          <w:rFonts w:ascii="Times New Roman" w:hAnsi="Times New Roman" w:cs="Times New Roman"/>
          <w:sz w:val="24"/>
          <w:szCs w:val="24"/>
        </w:rPr>
        <w:t>aIAT</w:t>
      </w:r>
      <w:proofErr w:type="spellEnd"/>
      <w:r w:rsidRPr="00362579">
        <w:rPr>
          <w:rFonts w:ascii="Times New Roman" w:hAnsi="Times New Roman" w:cs="Times New Roman"/>
          <w:sz w:val="24"/>
          <w:szCs w:val="24"/>
        </w:rPr>
        <w:t>)</w:t>
      </w:r>
      <w:r w:rsidRPr="00362579">
        <w:rPr>
          <w:rStyle w:val="FootnoteReference"/>
          <w:rFonts w:ascii="Times New Roman" w:hAnsi="Times New Roman" w:cs="Times New Roman"/>
          <w:sz w:val="24"/>
          <w:szCs w:val="24"/>
        </w:rPr>
        <w:footnoteReference w:id="34"/>
      </w:r>
      <w:r w:rsidRPr="00362579">
        <w:rPr>
          <w:rFonts w:ascii="Times New Roman" w:hAnsi="Times New Roman" w:cs="Times New Roman"/>
          <w:sz w:val="24"/>
          <w:szCs w:val="24"/>
        </w:rPr>
        <w:t xml:space="preserve"> which is commonly used in testing memory. Their findings showed, ‘The </w:t>
      </w:r>
      <w:proofErr w:type="spellStart"/>
      <w:r w:rsidRPr="00362579">
        <w:rPr>
          <w:rFonts w:ascii="Times New Roman" w:hAnsi="Times New Roman" w:cs="Times New Roman"/>
          <w:sz w:val="24"/>
          <w:szCs w:val="24"/>
        </w:rPr>
        <w:t>aIAT</w:t>
      </w:r>
      <w:proofErr w:type="spellEnd"/>
      <w:r w:rsidRPr="00362579">
        <w:rPr>
          <w:rFonts w:ascii="Times New Roman" w:hAnsi="Times New Roman" w:cs="Times New Roman"/>
          <w:sz w:val="24"/>
          <w:szCs w:val="24"/>
        </w:rPr>
        <w:t xml:space="preserve"> results of the DID participants indicated they had episodic memory of both events. In other words, the tested identity did not discriminate between the event experienced in the same versus another identity, so that both were true’</w:t>
      </w:r>
      <w:r w:rsidR="006A55D6">
        <w:rPr>
          <w:rFonts w:ascii="Times New Roman" w:hAnsi="Times New Roman" w:cs="Times New Roman"/>
          <w:sz w:val="24"/>
          <w:szCs w:val="24"/>
        </w:rPr>
        <w:t>.</w:t>
      </w:r>
      <w:r w:rsidRPr="00362579">
        <w:rPr>
          <w:rStyle w:val="FootnoteReference"/>
          <w:rFonts w:ascii="Times New Roman" w:hAnsi="Times New Roman" w:cs="Times New Roman"/>
          <w:sz w:val="24"/>
          <w:szCs w:val="24"/>
        </w:rPr>
        <w:footnoteReference w:id="35"/>
      </w:r>
      <w:r w:rsidRPr="00362579">
        <w:rPr>
          <w:rFonts w:ascii="Times New Roman" w:hAnsi="Times New Roman" w:cs="Times New Roman"/>
          <w:sz w:val="24"/>
          <w:szCs w:val="24"/>
        </w:rPr>
        <w:t xml:space="preserve"> This is contrary to the common story of DID systems, highlighted in the diagnostic criteria that outlines the patients experience </w:t>
      </w:r>
      <w:r w:rsidR="00EE0099">
        <w:rPr>
          <w:rFonts w:ascii="Times New Roman" w:hAnsi="Times New Roman" w:cs="Times New Roman"/>
          <w:sz w:val="24"/>
          <w:szCs w:val="24"/>
        </w:rPr>
        <w:t>of</w:t>
      </w:r>
      <w:r w:rsidRPr="00362579">
        <w:rPr>
          <w:rFonts w:ascii="Times New Roman" w:hAnsi="Times New Roman" w:cs="Times New Roman"/>
          <w:sz w:val="24"/>
          <w:szCs w:val="24"/>
        </w:rPr>
        <w:t xml:space="preserve"> dissociative amnesia</w:t>
      </w:r>
      <w:r w:rsidR="00EE0099">
        <w:rPr>
          <w:rFonts w:ascii="Times New Roman" w:hAnsi="Times New Roman" w:cs="Times New Roman"/>
          <w:sz w:val="24"/>
          <w:szCs w:val="24"/>
        </w:rPr>
        <w:t>. T</w:t>
      </w:r>
      <w:r w:rsidRPr="00362579">
        <w:rPr>
          <w:rFonts w:ascii="Times New Roman" w:hAnsi="Times New Roman" w:cs="Times New Roman"/>
          <w:sz w:val="24"/>
          <w:szCs w:val="24"/>
        </w:rPr>
        <w:t>his research</w:t>
      </w:r>
      <w:r w:rsidR="00B51639">
        <w:rPr>
          <w:rFonts w:ascii="Times New Roman" w:hAnsi="Times New Roman" w:cs="Times New Roman"/>
          <w:sz w:val="24"/>
          <w:szCs w:val="24"/>
        </w:rPr>
        <w:t>, in fact,</w:t>
      </w:r>
      <w:r w:rsidRPr="00362579">
        <w:rPr>
          <w:rFonts w:ascii="Times New Roman" w:hAnsi="Times New Roman" w:cs="Times New Roman"/>
          <w:sz w:val="24"/>
          <w:szCs w:val="24"/>
        </w:rPr>
        <w:t xml:space="preserve"> suggests that the different identities within a system do not have separate individual episodic memories. If this research were to definitively conclude this, then the proposal that DID alters are individual persisting identities would be false. </w:t>
      </w:r>
    </w:p>
    <w:p w14:paraId="7B5B49AF" w14:textId="17CB4043" w:rsidR="00711593" w:rsidRDefault="00711593" w:rsidP="00362579">
      <w:pPr>
        <w:spacing w:line="276" w:lineRule="auto"/>
        <w:jc w:val="both"/>
        <w:rPr>
          <w:rFonts w:ascii="Times New Roman" w:hAnsi="Times New Roman" w:cs="Times New Roman"/>
          <w:sz w:val="24"/>
          <w:szCs w:val="24"/>
        </w:rPr>
      </w:pPr>
      <w:r w:rsidRPr="00362579">
        <w:rPr>
          <w:rFonts w:ascii="Times New Roman" w:hAnsi="Times New Roman" w:cs="Times New Roman"/>
          <w:sz w:val="24"/>
          <w:szCs w:val="24"/>
        </w:rPr>
        <w:t>Despite this, the research is far from conclusively proving these findings. Firstly, it must be stated that the sample size of the study is very small, testing only 19 DID patients.</w:t>
      </w:r>
      <w:r w:rsidRPr="00362579">
        <w:rPr>
          <w:rStyle w:val="FootnoteReference"/>
          <w:rFonts w:ascii="Times New Roman" w:hAnsi="Times New Roman" w:cs="Times New Roman"/>
          <w:sz w:val="24"/>
          <w:szCs w:val="24"/>
        </w:rPr>
        <w:footnoteReference w:id="36"/>
      </w:r>
      <w:r w:rsidRPr="00362579">
        <w:rPr>
          <w:rFonts w:ascii="Times New Roman" w:hAnsi="Times New Roman" w:cs="Times New Roman"/>
          <w:sz w:val="24"/>
          <w:szCs w:val="24"/>
        </w:rPr>
        <w:t xml:space="preserve"> Added to this, the researchers noted that the DID patients were all undertaking therapy, and therefore their findings may only be reflective of those DID patients that have already undergone some amount of integration. As such it is not conclusive as evidence that all DID alters have co-access to</w:t>
      </w:r>
      <w:r w:rsidR="00185F64">
        <w:rPr>
          <w:rFonts w:ascii="Times New Roman" w:hAnsi="Times New Roman" w:cs="Times New Roman"/>
          <w:sz w:val="24"/>
          <w:szCs w:val="24"/>
        </w:rPr>
        <w:t xml:space="preserve"> the</w:t>
      </w:r>
      <w:r w:rsidRPr="00362579">
        <w:rPr>
          <w:rFonts w:ascii="Times New Roman" w:hAnsi="Times New Roman" w:cs="Times New Roman"/>
          <w:sz w:val="24"/>
          <w:szCs w:val="24"/>
        </w:rPr>
        <w:t xml:space="preserve"> memories</w:t>
      </w:r>
      <w:r w:rsidR="00185F64">
        <w:rPr>
          <w:rFonts w:ascii="Times New Roman" w:hAnsi="Times New Roman" w:cs="Times New Roman"/>
          <w:sz w:val="24"/>
          <w:szCs w:val="24"/>
        </w:rPr>
        <w:t xml:space="preserve"> that</w:t>
      </w:r>
      <w:r w:rsidRPr="00362579">
        <w:rPr>
          <w:rFonts w:ascii="Times New Roman" w:hAnsi="Times New Roman" w:cs="Times New Roman"/>
          <w:sz w:val="24"/>
          <w:szCs w:val="24"/>
        </w:rPr>
        <w:t xml:space="preserve"> they report amnesia for, although further research would need to be done in order to show the exact relationship between integration and co-access of autobiographical memory in a system. Furthermore, when compared to the DID simulators in the study their results differed, meaning that the self-reported amnesia of the DID patients is unlikely to be a conscious effort or pretend. This leads to an interesting conclusion in which DID identities report amnesia about certain memories and yet when tested they showed some form of access to these memories. If it is the case that personal identity is reliant on individual episodic memory, then this research potentially raises a further question. If a DID alter has no phenomenal experience of a memory and is unable to recall the memory on demand (one feature of episodic memory is that it can be recalled on demand or by prompts) then it seems as though they do not possess such a memory. However, this research suggests that in some way, the alter that has no experience of said memory does in fact have some form of access that is represented in the results of the </w:t>
      </w:r>
      <w:proofErr w:type="spellStart"/>
      <w:r w:rsidRPr="00362579">
        <w:rPr>
          <w:rFonts w:ascii="Times New Roman" w:hAnsi="Times New Roman" w:cs="Times New Roman"/>
          <w:sz w:val="24"/>
          <w:szCs w:val="24"/>
        </w:rPr>
        <w:t>aIAT</w:t>
      </w:r>
      <w:proofErr w:type="spellEnd"/>
      <w:r w:rsidRPr="00362579">
        <w:rPr>
          <w:rFonts w:ascii="Times New Roman" w:hAnsi="Times New Roman" w:cs="Times New Roman"/>
          <w:sz w:val="24"/>
          <w:szCs w:val="24"/>
        </w:rPr>
        <w:t>. What account is the basis of personal identity for DID alters</w:t>
      </w:r>
      <w:r w:rsidR="006A55D6">
        <w:rPr>
          <w:rFonts w:ascii="Times New Roman" w:hAnsi="Times New Roman" w:cs="Times New Roman"/>
          <w:sz w:val="24"/>
          <w:szCs w:val="24"/>
        </w:rPr>
        <w:t>,</w:t>
      </w:r>
      <w:r w:rsidRPr="00362579">
        <w:rPr>
          <w:rFonts w:ascii="Times New Roman" w:hAnsi="Times New Roman" w:cs="Times New Roman"/>
          <w:sz w:val="24"/>
          <w:szCs w:val="24"/>
        </w:rPr>
        <w:t xml:space="preserve"> their internal subjective experience of the memory, or the external objective access </w:t>
      </w:r>
      <w:r w:rsidRPr="00362579">
        <w:rPr>
          <w:rFonts w:ascii="Times New Roman" w:hAnsi="Times New Roman" w:cs="Times New Roman"/>
          <w:sz w:val="24"/>
          <w:szCs w:val="24"/>
        </w:rPr>
        <w:lastRenderedPageBreak/>
        <w:t>to the memory? The conclusion of this research confirms that both an absence of internal experience and the presence of an objective access is the case for DID alters, and so in order to confirm whether alters are their own persisting individual identities this question needs to be addressed.</w:t>
      </w:r>
    </w:p>
    <w:p w14:paraId="291223D4" w14:textId="77777777" w:rsidR="009F12F1" w:rsidRPr="00362579" w:rsidRDefault="009F12F1" w:rsidP="00362579">
      <w:pPr>
        <w:spacing w:line="276" w:lineRule="auto"/>
        <w:jc w:val="both"/>
        <w:rPr>
          <w:rFonts w:ascii="Times New Roman" w:hAnsi="Times New Roman" w:cs="Times New Roman"/>
          <w:sz w:val="24"/>
          <w:szCs w:val="24"/>
        </w:rPr>
      </w:pPr>
    </w:p>
    <w:p w14:paraId="7826B52F" w14:textId="77777777" w:rsidR="00711593" w:rsidRPr="00362579" w:rsidRDefault="00711593" w:rsidP="00362579">
      <w:pPr>
        <w:pStyle w:val="Subtitle"/>
        <w:spacing w:line="276" w:lineRule="auto"/>
        <w:jc w:val="both"/>
        <w:rPr>
          <w:rFonts w:ascii="Times New Roman" w:hAnsi="Times New Roman" w:cs="Times New Roman"/>
          <w:sz w:val="24"/>
          <w:szCs w:val="24"/>
        </w:rPr>
      </w:pPr>
      <w:r w:rsidRPr="00362579">
        <w:rPr>
          <w:rFonts w:ascii="Times New Roman" w:hAnsi="Times New Roman" w:cs="Times New Roman"/>
          <w:sz w:val="24"/>
          <w:szCs w:val="24"/>
        </w:rPr>
        <w:t>3.3 Access Consciousness and Phenomenal Consciousness</w:t>
      </w:r>
    </w:p>
    <w:p w14:paraId="0001BA99" w14:textId="6B6CF75F" w:rsidR="00711593" w:rsidRPr="00362579" w:rsidRDefault="00711593" w:rsidP="00362579">
      <w:pPr>
        <w:spacing w:line="276" w:lineRule="auto"/>
        <w:jc w:val="both"/>
        <w:rPr>
          <w:rFonts w:ascii="Times New Roman" w:hAnsi="Times New Roman" w:cs="Times New Roman"/>
          <w:sz w:val="24"/>
          <w:szCs w:val="24"/>
        </w:rPr>
      </w:pPr>
      <w:r w:rsidRPr="00362579">
        <w:rPr>
          <w:rFonts w:ascii="Times New Roman" w:hAnsi="Times New Roman" w:cs="Times New Roman"/>
          <w:sz w:val="24"/>
          <w:szCs w:val="24"/>
        </w:rPr>
        <w:t>One potential way to make sense of this situation is to look at the concepts of access consciousness and phenomenal consciousness first proposed by Ned Block.</w:t>
      </w:r>
      <w:r w:rsidRPr="00362579">
        <w:rPr>
          <w:rStyle w:val="FootnoteReference"/>
          <w:rFonts w:ascii="Times New Roman" w:hAnsi="Times New Roman" w:cs="Times New Roman"/>
          <w:sz w:val="24"/>
          <w:szCs w:val="24"/>
        </w:rPr>
        <w:footnoteReference w:id="37"/>
      </w:r>
      <w:r w:rsidRPr="00362579">
        <w:rPr>
          <w:rFonts w:ascii="Times New Roman" w:hAnsi="Times New Roman" w:cs="Times New Roman"/>
          <w:sz w:val="24"/>
          <w:szCs w:val="24"/>
        </w:rPr>
        <w:t xml:space="preserve"> Block argues that consciousness can be separated into these two types. One is access (A) conscious of a mental state when that mental state is available for </w:t>
      </w:r>
      <w:r w:rsidR="00837CD3">
        <w:rPr>
          <w:rFonts w:ascii="Times New Roman" w:hAnsi="Times New Roman" w:cs="Times New Roman"/>
          <w:sz w:val="24"/>
          <w:szCs w:val="24"/>
        </w:rPr>
        <w:t xml:space="preserve">use in </w:t>
      </w:r>
      <w:r w:rsidRPr="00362579">
        <w:rPr>
          <w:rFonts w:ascii="Times New Roman" w:hAnsi="Times New Roman" w:cs="Times New Roman"/>
          <w:sz w:val="24"/>
          <w:szCs w:val="24"/>
        </w:rPr>
        <w:t>reasoning, speech or action.</w:t>
      </w:r>
      <w:r w:rsidRPr="00362579">
        <w:rPr>
          <w:rStyle w:val="FootnoteReference"/>
          <w:rFonts w:ascii="Times New Roman" w:hAnsi="Times New Roman" w:cs="Times New Roman"/>
          <w:sz w:val="24"/>
          <w:szCs w:val="24"/>
        </w:rPr>
        <w:footnoteReference w:id="38"/>
      </w:r>
      <w:r w:rsidRPr="00362579">
        <w:rPr>
          <w:rFonts w:ascii="Times New Roman" w:hAnsi="Times New Roman" w:cs="Times New Roman"/>
          <w:sz w:val="24"/>
          <w:szCs w:val="24"/>
        </w:rPr>
        <w:t xml:space="preserve"> To be phenomenally (P) conscious of a mental state is similar to the traditional account of being conscious of something</w:t>
      </w:r>
      <w:r w:rsidR="006A55D6">
        <w:rPr>
          <w:rFonts w:ascii="Times New Roman" w:hAnsi="Times New Roman" w:cs="Times New Roman"/>
          <w:sz w:val="24"/>
          <w:szCs w:val="24"/>
        </w:rPr>
        <w:t>,</w:t>
      </w:r>
      <w:r w:rsidRPr="00362579">
        <w:rPr>
          <w:rStyle w:val="FootnoteReference"/>
          <w:rFonts w:ascii="Times New Roman" w:hAnsi="Times New Roman" w:cs="Times New Roman"/>
          <w:sz w:val="24"/>
          <w:szCs w:val="24"/>
        </w:rPr>
        <w:footnoteReference w:id="39"/>
      </w:r>
      <w:r w:rsidRPr="00362579">
        <w:rPr>
          <w:rFonts w:ascii="Times New Roman" w:hAnsi="Times New Roman" w:cs="Times New Roman"/>
          <w:sz w:val="24"/>
          <w:szCs w:val="24"/>
        </w:rPr>
        <w:t xml:space="preserve"> the what-it-is-likeness.</w:t>
      </w:r>
      <w:r w:rsidRPr="00362579">
        <w:rPr>
          <w:rStyle w:val="FootnoteReference"/>
          <w:rFonts w:ascii="Times New Roman" w:hAnsi="Times New Roman" w:cs="Times New Roman"/>
          <w:sz w:val="24"/>
          <w:szCs w:val="24"/>
        </w:rPr>
        <w:footnoteReference w:id="40"/>
      </w:r>
      <w:r w:rsidRPr="00362579">
        <w:rPr>
          <w:rFonts w:ascii="Times New Roman" w:hAnsi="Times New Roman" w:cs="Times New Roman"/>
          <w:sz w:val="24"/>
          <w:szCs w:val="24"/>
        </w:rPr>
        <w:t xml:space="preserve"> Block approaches this distinction by showing the two can be (at least theoretically) conceptually pulled apart, firstly by giving examples of A-consciousness without P-consciousness</w:t>
      </w:r>
      <w:r w:rsidR="006A55D6">
        <w:rPr>
          <w:rFonts w:ascii="Times New Roman" w:hAnsi="Times New Roman" w:cs="Times New Roman"/>
          <w:sz w:val="24"/>
          <w:szCs w:val="24"/>
        </w:rPr>
        <w:t>,</w:t>
      </w:r>
      <w:r w:rsidRPr="00362579">
        <w:rPr>
          <w:rFonts w:ascii="Times New Roman" w:hAnsi="Times New Roman" w:cs="Times New Roman"/>
          <w:sz w:val="24"/>
          <w:szCs w:val="24"/>
        </w:rPr>
        <w:t xml:space="preserve"> and then the reverse. If correct, this distinction can explain occurrences of reporting mental states without experiencing them and experiencing phenomena without being able to use them in reasoning, speech or action. The example of A-consciousness without P-consciousness Block gives is what he calls super-blindsight. Blindsight is a phenomenon in which people who are blind through brain injury are able to accurately predict colours</w:t>
      </w:r>
      <w:r w:rsidR="00DE6D12">
        <w:rPr>
          <w:rFonts w:ascii="Times New Roman" w:hAnsi="Times New Roman" w:cs="Times New Roman"/>
          <w:sz w:val="24"/>
          <w:szCs w:val="24"/>
        </w:rPr>
        <w:t xml:space="preserve"> and shapes</w:t>
      </w:r>
      <w:r w:rsidRPr="00362579">
        <w:rPr>
          <w:rFonts w:ascii="Times New Roman" w:hAnsi="Times New Roman" w:cs="Times New Roman"/>
          <w:sz w:val="24"/>
          <w:szCs w:val="24"/>
        </w:rPr>
        <w:t xml:space="preserve"> when prompted in a research setting.</w:t>
      </w:r>
      <w:r w:rsidRPr="00362579">
        <w:rPr>
          <w:rStyle w:val="FootnoteReference"/>
          <w:rFonts w:ascii="Times New Roman" w:hAnsi="Times New Roman" w:cs="Times New Roman"/>
          <w:sz w:val="24"/>
          <w:szCs w:val="24"/>
        </w:rPr>
        <w:footnoteReference w:id="41"/>
      </w:r>
      <w:r w:rsidRPr="00362579">
        <w:rPr>
          <w:rFonts w:ascii="Times New Roman" w:hAnsi="Times New Roman" w:cs="Times New Roman"/>
          <w:sz w:val="24"/>
          <w:szCs w:val="24"/>
        </w:rPr>
        <w:t xml:space="preserve"> Block’s version of super-blindsight is just a version of regular blindsight that can occur without being prompted. If one is able to accurately detect and report upon visual information in a regular setting without experiencing any visual what-it-is-like-ness then it is clear to see how a super-</w:t>
      </w:r>
      <w:proofErr w:type="spellStart"/>
      <w:r w:rsidRPr="00362579">
        <w:rPr>
          <w:rFonts w:ascii="Times New Roman" w:hAnsi="Times New Roman" w:cs="Times New Roman"/>
          <w:sz w:val="24"/>
          <w:szCs w:val="24"/>
        </w:rPr>
        <w:t>blindsighter</w:t>
      </w:r>
      <w:proofErr w:type="spellEnd"/>
      <w:r w:rsidRPr="00362579">
        <w:rPr>
          <w:rFonts w:ascii="Times New Roman" w:hAnsi="Times New Roman" w:cs="Times New Roman"/>
          <w:sz w:val="24"/>
          <w:szCs w:val="24"/>
        </w:rPr>
        <w:t xml:space="preserve"> has A-consciousness of the visual information but no P-consciousness. Block’s example of the alternative, P-consciousness without A-consciousness, is when one is experiencing the sound of drilling outside their house. He notes that it is not always during the drilling that you realise it is occurring, but once you do realise, you notice that you have been experiencing the drilling noise the whole time it has been active.</w:t>
      </w:r>
      <w:r w:rsidRPr="00362579">
        <w:rPr>
          <w:rStyle w:val="FootnoteReference"/>
          <w:rFonts w:ascii="Times New Roman" w:hAnsi="Times New Roman" w:cs="Times New Roman"/>
          <w:sz w:val="24"/>
          <w:szCs w:val="24"/>
        </w:rPr>
        <w:footnoteReference w:id="42"/>
      </w:r>
      <w:r w:rsidRPr="00362579">
        <w:rPr>
          <w:rFonts w:ascii="Times New Roman" w:hAnsi="Times New Roman" w:cs="Times New Roman"/>
          <w:sz w:val="24"/>
          <w:szCs w:val="24"/>
        </w:rPr>
        <w:t xml:space="preserve"> Only after you notice it are you A-conscious of the noise whilst you have been P-conscious of it the whole time. Whilst not uncontroversial, this account of consciousness being made up of both A-consciousness and P-consciousness is understandable and it is clear to see that at least conceptually how the two can be distinct.</w:t>
      </w:r>
    </w:p>
    <w:p w14:paraId="5D60300F" w14:textId="20EE77EB" w:rsidR="00711593" w:rsidRPr="00362579" w:rsidRDefault="00711593" w:rsidP="00362579">
      <w:pPr>
        <w:spacing w:line="276" w:lineRule="auto"/>
        <w:jc w:val="both"/>
        <w:rPr>
          <w:rFonts w:ascii="Times New Roman" w:hAnsi="Times New Roman" w:cs="Times New Roman"/>
          <w:sz w:val="24"/>
          <w:szCs w:val="24"/>
        </w:rPr>
      </w:pPr>
      <w:r w:rsidRPr="00362579">
        <w:rPr>
          <w:rFonts w:ascii="Times New Roman" w:hAnsi="Times New Roman" w:cs="Times New Roman"/>
          <w:sz w:val="24"/>
          <w:szCs w:val="24"/>
        </w:rPr>
        <w:t xml:space="preserve">This distinction between A-consciousness and P-consciousness may help to explain the conclusion of the research discussed above. It could be said that the DID identities report amnesia of a memory because they have no P-consciousness of the memory. Whilst the study </w:t>
      </w:r>
      <w:r w:rsidRPr="00362579">
        <w:rPr>
          <w:rFonts w:ascii="Times New Roman" w:hAnsi="Times New Roman" w:cs="Times New Roman"/>
          <w:sz w:val="24"/>
          <w:szCs w:val="24"/>
        </w:rPr>
        <w:lastRenderedPageBreak/>
        <w:t xml:space="preserve">shows that the memory is detectable in their testing, </w:t>
      </w:r>
      <w:r w:rsidR="00192C24">
        <w:rPr>
          <w:rFonts w:ascii="Times New Roman" w:hAnsi="Times New Roman" w:cs="Times New Roman"/>
          <w:sz w:val="24"/>
          <w:szCs w:val="24"/>
        </w:rPr>
        <w:t>which suggests</w:t>
      </w:r>
      <w:r w:rsidR="00192C24" w:rsidRPr="00362579">
        <w:rPr>
          <w:rFonts w:ascii="Times New Roman" w:hAnsi="Times New Roman" w:cs="Times New Roman"/>
          <w:sz w:val="24"/>
          <w:szCs w:val="24"/>
        </w:rPr>
        <w:t xml:space="preserve"> </w:t>
      </w:r>
      <w:r w:rsidRPr="00362579">
        <w:rPr>
          <w:rFonts w:ascii="Times New Roman" w:hAnsi="Times New Roman" w:cs="Times New Roman"/>
          <w:sz w:val="24"/>
          <w:szCs w:val="24"/>
        </w:rPr>
        <w:t xml:space="preserve">they have A-consciousness of the memory. Similarly to the case of blindsight, the DID identity has no experience or what-it-is-like-ness of the memory when prompted to remember, but the study shows that the memories inform their reasoning and responses in the testing. This is just like the visual information informing the </w:t>
      </w:r>
      <w:proofErr w:type="spellStart"/>
      <w:r w:rsidRPr="00362579">
        <w:rPr>
          <w:rFonts w:ascii="Times New Roman" w:hAnsi="Times New Roman" w:cs="Times New Roman"/>
          <w:sz w:val="24"/>
          <w:szCs w:val="24"/>
        </w:rPr>
        <w:t>blindsighter’s</w:t>
      </w:r>
      <w:proofErr w:type="spellEnd"/>
      <w:r w:rsidRPr="00362579">
        <w:rPr>
          <w:rFonts w:ascii="Times New Roman" w:hAnsi="Times New Roman" w:cs="Times New Roman"/>
          <w:sz w:val="24"/>
          <w:szCs w:val="24"/>
        </w:rPr>
        <w:t xml:space="preserve"> answers</w:t>
      </w:r>
      <w:r w:rsidR="006A55D6">
        <w:rPr>
          <w:rFonts w:ascii="Times New Roman" w:hAnsi="Times New Roman" w:cs="Times New Roman"/>
          <w:sz w:val="24"/>
          <w:szCs w:val="24"/>
        </w:rPr>
        <w:t>:</w:t>
      </w:r>
      <w:r w:rsidRPr="00362579">
        <w:rPr>
          <w:rFonts w:ascii="Times New Roman" w:hAnsi="Times New Roman" w:cs="Times New Roman"/>
          <w:sz w:val="24"/>
          <w:szCs w:val="24"/>
        </w:rPr>
        <w:t xml:space="preserve"> they have no what-it-is-like-ness of the visual information but their answers suggest the visual information plays a role in their reasoning, because they are able to accurately guess shapes and colours when prompted. More research would surely need to be conducted to show whether this explanation is accurate, but conceptually it seems to explain why a DID identity would be able to use memories (self-reported to have no recollection of) in informing their answers in the studies conducted. This research into DID identities co-access of memories may also help further explain the distinction between A-consciousness and P-consciousness. It should not be surprising that DID identities have access to other identities’ memories when they only have one brain, and this brain still serves the same function of storing the memories. Perhaps this shows that the A-consciousness is caused by use of the same brain, whilst the lack of P-consciousness of the memories show that the memories were of events never experienced by the fronting DID identity. This conclusion requires further research into the mechanics involving the brain’s involvement in memory access and how DID impacts this mechanic, but as a preliminary explanation, the concepts of A-consciousness and P-consciousness do fit the role neatly. </w:t>
      </w:r>
    </w:p>
    <w:p w14:paraId="543F38E3" w14:textId="03FCB05A" w:rsidR="00711593" w:rsidRPr="00362579" w:rsidRDefault="00711593" w:rsidP="00362579">
      <w:pPr>
        <w:spacing w:line="276" w:lineRule="auto"/>
        <w:jc w:val="both"/>
        <w:rPr>
          <w:rFonts w:ascii="Times New Roman" w:hAnsi="Times New Roman" w:cs="Times New Roman"/>
          <w:sz w:val="24"/>
          <w:szCs w:val="24"/>
        </w:rPr>
      </w:pPr>
      <w:r w:rsidRPr="00362579">
        <w:rPr>
          <w:rFonts w:ascii="Times New Roman" w:hAnsi="Times New Roman" w:cs="Times New Roman"/>
          <w:sz w:val="24"/>
          <w:szCs w:val="24"/>
        </w:rPr>
        <w:t>This raises a further question that remains to be answered before we can conclude whether alters in a DID system are their own individual persisting identities. Does the memory theory of personal identity that has been defended in this work support the external objective access to memory as the condition of personal identity, or the internal subjective experience of the memory? If the external objective access is the key condition, then the current research into the memory of DID patients suggests that DID alters are not individual persisting identities. Whereas if it is the subjective experience</w:t>
      </w:r>
      <w:r w:rsidR="008C65DD">
        <w:rPr>
          <w:rFonts w:ascii="Times New Roman" w:hAnsi="Times New Roman" w:cs="Times New Roman"/>
          <w:sz w:val="24"/>
          <w:szCs w:val="24"/>
        </w:rPr>
        <w:t>,</w:t>
      </w:r>
      <w:r w:rsidRPr="00362579">
        <w:rPr>
          <w:rFonts w:ascii="Times New Roman" w:hAnsi="Times New Roman" w:cs="Times New Roman"/>
          <w:sz w:val="24"/>
          <w:szCs w:val="24"/>
        </w:rPr>
        <w:t xml:space="preserve"> then as their self-reported amnesia is not pretend, they would be considered as their own identities. The full answer to this question is beyond the scope of what can be presented here, but I believe I have</w:t>
      </w:r>
      <w:r w:rsidR="004504BD">
        <w:rPr>
          <w:rFonts w:ascii="Times New Roman" w:hAnsi="Times New Roman" w:cs="Times New Roman"/>
          <w:sz w:val="24"/>
          <w:szCs w:val="24"/>
        </w:rPr>
        <w:t>,</w:t>
      </w:r>
      <w:r w:rsidRPr="00362579">
        <w:rPr>
          <w:rFonts w:ascii="Times New Roman" w:hAnsi="Times New Roman" w:cs="Times New Roman"/>
          <w:sz w:val="24"/>
          <w:szCs w:val="24"/>
        </w:rPr>
        <w:t xml:space="preserve"> throughout</w:t>
      </w:r>
      <w:r w:rsidR="004504BD">
        <w:rPr>
          <w:rFonts w:ascii="Times New Roman" w:hAnsi="Times New Roman" w:cs="Times New Roman"/>
          <w:sz w:val="24"/>
          <w:szCs w:val="24"/>
        </w:rPr>
        <w:t xml:space="preserve"> this paper,</w:t>
      </w:r>
      <w:r w:rsidRPr="00362579">
        <w:rPr>
          <w:rFonts w:ascii="Times New Roman" w:hAnsi="Times New Roman" w:cs="Times New Roman"/>
          <w:sz w:val="24"/>
          <w:szCs w:val="24"/>
        </w:rPr>
        <w:t xml:space="preserve"> given initial support to the latter view. Most arguments presented in support of the memory theory of personal identity seem to be based on the subjective experience of memory. In Locke’s example of the Prince and the Cobbler, it was not the ability of the memories to inform on their reasoning, speech or action</w:t>
      </w:r>
      <w:r w:rsidR="006A55D6">
        <w:rPr>
          <w:rFonts w:ascii="Times New Roman" w:hAnsi="Times New Roman" w:cs="Times New Roman"/>
          <w:sz w:val="24"/>
          <w:szCs w:val="24"/>
        </w:rPr>
        <w:t>,</w:t>
      </w:r>
      <w:r w:rsidRPr="00362579">
        <w:rPr>
          <w:rFonts w:ascii="Times New Roman" w:hAnsi="Times New Roman" w:cs="Times New Roman"/>
          <w:sz w:val="24"/>
          <w:szCs w:val="24"/>
        </w:rPr>
        <w:t xml:space="preserve"> but rather the princely nature of the thoughts that made their identity the prince in the cobbler’s body. Further in Klein and Nichols’ argument, it was the sense of ownership that was important when discussing R.B.’s memories, not whether those memories informed his reasoning, speech and action. Therefore, it seems that most arguments for the memory theory of personal identity would take the internal subjective experience of memory to be more important than the external objective access. As a result, the research into the co-access of memories in DID identities does not deny that alters are their own individual persisting identities. Further, if memory theory of personal identity is correct, then DID alters should be accepted as individual persisting identities occupying one body. Further research may change this conclusion but with the evidence known currently I hold that the existence of DID alters are separate persisting identities.</w:t>
      </w:r>
    </w:p>
    <w:p w14:paraId="69FF61A2" w14:textId="77777777" w:rsidR="00621C77" w:rsidRDefault="00621C77" w:rsidP="006A68B7">
      <w:pPr>
        <w:pStyle w:val="Subtitle"/>
        <w:rPr>
          <w:sz w:val="24"/>
          <w:szCs w:val="24"/>
        </w:rPr>
      </w:pPr>
    </w:p>
    <w:p w14:paraId="0737CBC1" w14:textId="320E4F27" w:rsidR="004D29E9" w:rsidRPr="006A68B7" w:rsidRDefault="00DB5DF4" w:rsidP="006A68B7">
      <w:pPr>
        <w:pStyle w:val="Subtitle"/>
        <w:rPr>
          <w:sz w:val="24"/>
          <w:szCs w:val="24"/>
        </w:rPr>
      </w:pPr>
      <w:r w:rsidRPr="006A68B7">
        <w:rPr>
          <w:sz w:val="24"/>
          <w:szCs w:val="24"/>
        </w:rPr>
        <w:lastRenderedPageBreak/>
        <w:t>Conclusion</w:t>
      </w:r>
    </w:p>
    <w:p w14:paraId="77651F8C" w14:textId="100A1C9C" w:rsidR="00461C0E" w:rsidRDefault="00461C0E">
      <w:pPr>
        <w:rPr>
          <w:rFonts w:ascii="Times New Roman" w:hAnsi="Times New Roman" w:cs="Times New Roman"/>
          <w:sz w:val="24"/>
          <w:szCs w:val="24"/>
        </w:rPr>
      </w:pPr>
      <w:r>
        <w:rPr>
          <w:rFonts w:ascii="Times New Roman" w:hAnsi="Times New Roman" w:cs="Times New Roman"/>
          <w:sz w:val="24"/>
          <w:szCs w:val="24"/>
        </w:rPr>
        <w:t xml:space="preserve">In conclusion, I have shown how the </w:t>
      </w:r>
      <w:r w:rsidR="0011142D">
        <w:rPr>
          <w:rFonts w:ascii="Times New Roman" w:hAnsi="Times New Roman" w:cs="Times New Roman"/>
          <w:sz w:val="24"/>
          <w:szCs w:val="24"/>
        </w:rPr>
        <w:t xml:space="preserve">alters in a DID system should be considered as individual persisting identities. After initially outlining the diagnostic criteria of both DID and MPD, I </w:t>
      </w:r>
      <w:r w:rsidR="0052708F">
        <w:rPr>
          <w:rFonts w:ascii="Times New Roman" w:hAnsi="Times New Roman" w:cs="Times New Roman"/>
          <w:sz w:val="24"/>
          <w:szCs w:val="24"/>
        </w:rPr>
        <w:t xml:space="preserve">showed in the first part of this paper how memory is very important to the conditions of DID and MPD. Following this, I used traditional arguments for </w:t>
      </w:r>
      <w:r w:rsidR="00EE7DD8">
        <w:rPr>
          <w:rFonts w:ascii="Times New Roman" w:hAnsi="Times New Roman" w:cs="Times New Roman"/>
          <w:sz w:val="24"/>
          <w:szCs w:val="24"/>
        </w:rPr>
        <w:t xml:space="preserve">personal identity to show the further importance of memory as a condition for personal identity and its persistence. </w:t>
      </w:r>
      <w:r w:rsidR="00026735">
        <w:rPr>
          <w:rFonts w:ascii="Times New Roman" w:hAnsi="Times New Roman" w:cs="Times New Roman"/>
          <w:sz w:val="24"/>
          <w:szCs w:val="24"/>
        </w:rPr>
        <w:t>Finally, I brought the two together and using my example case of Jennie, I showed how the individual episodic memory of DID identities is enough of a basis to assign individual persisting identities to</w:t>
      </w:r>
      <w:r w:rsidR="00A819DF">
        <w:rPr>
          <w:rFonts w:ascii="Times New Roman" w:hAnsi="Times New Roman" w:cs="Times New Roman"/>
          <w:sz w:val="24"/>
          <w:szCs w:val="24"/>
        </w:rPr>
        <w:t xml:space="preserve"> them. Contemporary psychological research suggests that episodic memory is </w:t>
      </w:r>
      <w:r w:rsidR="00884952">
        <w:rPr>
          <w:rFonts w:ascii="Times New Roman" w:hAnsi="Times New Roman" w:cs="Times New Roman"/>
          <w:sz w:val="24"/>
          <w:szCs w:val="24"/>
        </w:rPr>
        <w:t>in some way co-accessible between DID identities and as such further explanation was needed to reach the conception of DID alters as their own identities. However, the findings of th</w:t>
      </w:r>
      <w:r w:rsidR="002B6C9B">
        <w:rPr>
          <w:rFonts w:ascii="Times New Roman" w:hAnsi="Times New Roman" w:cs="Times New Roman"/>
          <w:sz w:val="24"/>
          <w:szCs w:val="24"/>
        </w:rPr>
        <w:t>ese studies were able to be explained with the assistance of Block’s distinction between access and phenomenal consciousness</w:t>
      </w:r>
      <w:r w:rsidR="00D039BD">
        <w:rPr>
          <w:rFonts w:ascii="Times New Roman" w:hAnsi="Times New Roman" w:cs="Times New Roman"/>
          <w:sz w:val="24"/>
          <w:szCs w:val="24"/>
        </w:rPr>
        <w:t xml:space="preserve">, and so the contemporary psychological research no longer </w:t>
      </w:r>
      <w:r w:rsidR="00C15DEA">
        <w:rPr>
          <w:rFonts w:ascii="Times New Roman" w:hAnsi="Times New Roman" w:cs="Times New Roman"/>
          <w:sz w:val="24"/>
          <w:szCs w:val="24"/>
        </w:rPr>
        <w:t xml:space="preserve">prevents DID alters from having individual phenomenal episodic memory, which I have argued is the key condition to </w:t>
      </w:r>
      <w:r w:rsidR="002D5A0E">
        <w:rPr>
          <w:rFonts w:ascii="Times New Roman" w:hAnsi="Times New Roman" w:cs="Times New Roman"/>
          <w:sz w:val="24"/>
          <w:szCs w:val="24"/>
        </w:rPr>
        <w:t>persisting</w:t>
      </w:r>
      <w:r w:rsidR="00C15DEA">
        <w:rPr>
          <w:rFonts w:ascii="Times New Roman" w:hAnsi="Times New Roman" w:cs="Times New Roman"/>
          <w:sz w:val="24"/>
          <w:szCs w:val="24"/>
        </w:rPr>
        <w:t xml:space="preserve"> personal identity.</w:t>
      </w:r>
      <w:r w:rsidR="00D81FE2">
        <w:rPr>
          <w:rFonts w:ascii="Times New Roman" w:hAnsi="Times New Roman" w:cs="Times New Roman"/>
          <w:sz w:val="24"/>
          <w:szCs w:val="24"/>
        </w:rPr>
        <w:t xml:space="preserve"> </w:t>
      </w:r>
      <w:r w:rsidR="00B554C9">
        <w:rPr>
          <w:rFonts w:ascii="Times New Roman" w:hAnsi="Times New Roman" w:cs="Times New Roman"/>
          <w:sz w:val="24"/>
          <w:szCs w:val="24"/>
        </w:rPr>
        <w:t xml:space="preserve">Further research is </w:t>
      </w:r>
      <w:r w:rsidR="0098298D">
        <w:rPr>
          <w:rFonts w:ascii="Times New Roman" w:hAnsi="Times New Roman" w:cs="Times New Roman"/>
          <w:sz w:val="24"/>
          <w:szCs w:val="24"/>
        </w:rPr>
        <w:t>required for a better understanding o</w:t>
      </w:r>
      <w:r w:rsidR="00F73B52">
        <w:rPr>
          <w:rFonts w:ascii="Times New Roman" w:hAnsi="Times New Roman" w:cs="Times New Roman"/>
          <w:sz w:val="24"/>
          <w:szCs w:val="24"/>
        </w:rPr>
        <w:t>f the intricacies of memory</w:t>
      </w:r>
      <w:r w:rsidR="008056A7">
        <w:rPr>
          <w:rFonts w:ascii="Times New Roman" w:hAnsi="Times New Roman" w:cs="Times New Roman"/>
          <w:sz w:val="24"/>
          <w:szCs w:val="24"/>
        </w:rPr>
        <w:t>, and the effect on DID systems</w:t>
      </w:r>
      <w:r w:rsidR="008C2A40">
        <w:rPr>
          <w:rFonts w:ascii="Times New Roman" w:hAnsi="Times New Roman" w:cs="Times New Roman"/>
          <w:sz w:val="24"/>
          <w:szCs w:val="24"/>
        </w:rPr>
        <w:t>. But at this point, concluding that</w:t>
      </w:r>
      <w:r w:rsidR="00C15DEA">
        <w:rPr>
          <w:rFonts w:ascii="Times New Roman" w:hAnsi="Times New Roman" w:cs="Times New Roman"/>
          <w:sz w:val="24"/>
          <w:szCs w:val="24"/>
        </w:rPr>
        <w:t xml:space="preserve"> DID alters should be </w:t>
      </w:r>
      <w:r w:rsidR="002D5A0E">
        <w:rPr>
          <w:rFonts w:ascii="Times New Roman" w:hAnsi="Times New Roman" w:cs="Times New Roman"/>
          <w:sz w:val="24"/>
          <w:szCs w:val="24"/>
        </w:rPr>
        <w:t>conceived as having their own persisting personal identities</w:t>
      </w:r>
      <w:r w:rsidR="008C2A40">
        <w:rPr>
          <w:rFonts w:ascii="Times New Roman" w:hAnsi="Times New Roman" w:cs="Times New Roman"/>
          <w:sz w:val="24"/>
          <w:szCs w:val="24"/>
        </w:rPr>
        <w:t xml:space="preserve"> seems the correct position to hold.</w:t>
      </w:r>
    </w:p>
    <w:p w14:paraId="2D058103" w14:textId="77777777" w:rsidR="002D5A0E" w:rsidRDefault="002D5A0E">
      <w:pPr>
        <w:rPr>
          <w:rFonts w:ascii="Times New Roman" w:hAnsi="Times New Roman" w:cs="Times New Roman"/>
          <w:sz w:val="24"/>
          <w:szCs w:val="24"/>
        </w:rPr>
      </w:pPr>
    </w:p>
    <w:p w14:paraId="1DD3FC1A" w14:textId="0E8D99BF" w:rsidR="00CC3E90" w:rsidRDefault="00736224" w:rsidP="00CC3E90">
      <w:pPr>
        <w:spacing w:line="276" w:lineRule="auto"/>
        <w:jc w:val="center"/>
        <w:rPr>
          <w:rFonts w:ascii="Times New Roman" w:hAnsi="Times New Roman" w:cs="Times New Roman"/>
          <w:b/>
          <w:bCs/>
          <w:sz w:val="24"/>
          <w:szCs w:val="24"/>
          <w:u w:val="single"/>
        </w:rPr>
      </w:pPr>
      <w:r w:rsidRPr="00362579">
        <w:rPr>
          <w:rFonts w:ascii="Times New Roman" w:hAnsi="Times New Roman" w:cs="Times New Roman"/>
          <w:b/>
          <w:bCs/>
          <w:sz w:val="24"/>
          <w:szCs w:val="24"/>
          <w:u w:val="single"/>
        </w:rPr>
        <w:t>Bibliography</w:t>
      </w:r>
    </w:p>
    <w:p w14:paraId="694FFD4A" w14:textId="77777777" w:rsidR="005D154C" w:rsidRPr="00362579" w:rsidRDefault="005D154C" w:rsidP="00CC3E90">
      <w:pPr>
        <w:spacing w:line="276" w:lineRule="auto"/>
        <w:jc w:val="center"/>
        <w:rPr>
          <w:rFonts w:ascii="Times New Roman" w:hAnsi="Times New Roman" w:cs="Times New Roman"/>
          <w:b/>
          <w:bCs/>
          <w:sz w:val="24"/>
          <w:szCs w:val="24"/>
          <w:u w:val="single"/>
        </w:rPr>
      </w:pPr>
    </w:p>
    <w:p w14:paraId="4A609619" w14:textId="009FD3D1" w:rsidR="005D154C" w:rsidRDefault="005D154C" w:rsidP="00362579">
      <w:pPr>
        <w:pStyle w:val="FootnoteText"/>
        <w:spacing w:line="276" w:lineRule="auto"/>
        <w:rPr>
          <w:rFonts w:ascii="Times New Roman" w:hAnsi="Times New Roman" w:cs="Times New Roman"/>
          <w:sz w:val="24"/>
          <w:szCs w:val="24"/>
        </w:rPr>
      </w:pPr>
      <w:r w:rsidRPr="005D154C">
        <w:rPr>
          <w:rFonts w:ascii="Times New Roman" w:hAnsi="Times New Roman" w:cs="Times New Roman"/>
          <w:sz w:val="24"/>
          <w:szCs w:val="24"/>
        </w:rPr>
        <w:t>American Psychiatric Association, Diagnostic and Statistical Manual of Mental Disorders, 4th Ed. Text Revision, (Washington DC: American Psychiatric Association, 2000)</w:t>
      </w:r>
    </w:p>
    <w:p w14:paraId="05ABA9CA" w14:textId="77777777" w:rsidR="005D154C" w:rsidRDefault="005D154C" w:rsidP="00362579">
      <w:pPr>
        <w:pStyle w:val="FootnoteText"/>
        <w:spacing w:line="276" w:lineRule="auto"/>
        <w:rPr>
          <w:rFonts w:ascii="Times New Roman" w:hAnsi="Times New Roman" w:cs="Times New Roman"/>
          <w:sz w:val="24"/>
          <w:szCs w:val="24"/>
        </w:rPr>
      </w:pPr>
    </w:p>
    <w:p w14:paraId="631AB5AC" w14:textId="766B1904" w:rsidR="00CC3E90" w:rsidRDefault="00CC3E90" w:rsidP="00362579">
      <w:pPr>
        <w:pStyle w:val="FootnoteText"/>
        <w:spacing w:line="276" w:lineRule="auto"/>
        <w:rPr>
          <w:rFonts w:ascii="Times New Roman" w:hAnsi="Times New Roman" w:cs="Times New Roman"/>
          <w:sz w:val="24"/>
          <w:szCs w:val="24"/>
        </w:rPr>
      </w:pPr>
      <w:r w:rsidRPr="00CC3E90">
        <w:rPr>
          <w:rFonts w:ascii="Times New Roman" w:hAnsi="Times New Roman" w:cs="Times New Roman"/>
          <w:sz w:val="24"/>
          <w:szCs w:val="24"/>
        </w:rPr>
        <w:t>American Psychiatric Association, Diagnostic and Statistical Manual of Mental Disorders, 5th Ed., (Arlington, VA: American Psychiatric Association, 2013), pp.292-298</w:t>
      </w:r>
    </w:p>
    <w:p w14:paraId="47DEEECA" w14:textId="77777777" w:rsidR="00CC3E90" w:rsidRDefault="00CC3E90" w:rsidP="00362579">
      <w:pPr>
        <w:pStyle w:val="FootnoteText"/>
        <w:spacing w:line="276" w:lineRule="auto"/>
        <w:rPr>
          <w:rFonts w:ascii="Times New Roman" w:hAnsi="Times New Roman" w:cs="Times New Roman"/>
          <w:sz w:val="24"/>
          <w:szCs w:val="24"/>
        </w:rPr>
      </w:pPr>
    </w:p>
    <w:p w14:paraId="65EFAF4B" w14:textId="12B86A9E" w:rsidR="00D97F38" w:rsidRDefault="00D97F38" w:rsidP="00362579">
      <w:pPr>
        <w:pStyle w:val="FootnoteText"/>
        <w:spacing w:line="276" w:lineRule="auto"/>
        <w:rPr>
          <w:rFonts w:ascii="Times New Roman" w:hAnsi="Times New Roman" w:cs="Times New Roman"/>
          <w:sz w:val="24"/>
          <w:szCs w:val="24"/>
        </w:rPr>
      </w:pPr>
      <w:r w:rsidRPr="00D97F38">
        <w:rPr>
          <w:rFonts w:ascii="Times New Roman" w:hAnsi="Times New Roman" w:cs="Times New Roman"/>
          <w:sz w:val="24"/>
          <w:szCs w:val="24"/>
        </w:rPr>
        <w:t>Block,</w:t>
      </w:r>
      <w:r>
        <w:rPr>
          <w:rFonts w:ascii="Times New Roman" w:hAnsi="Times New Roman" w:cs="Times New Roman"/>
          <w:sz w:val="24"/>
          <w:szCs w:val="24"/>
        </w:rPr>
        <w:t xml:space="preserve"> N.,</w:t>
      </w:r>
      <w:r w:rsidRPr="00D97F38">
        <w:rPr>
          <w:rFonts w:ascii="Times New Roman" w:hAnsi="Times New Roman" w:cs="Times New Roman"/>
          <w:sz w:val="24"/>
          <w:szCs w:val="24"/>
        </w:rPr>
        <w:t xml:space="preserve"> ‘On a Confusion about a Function of Consciousness’, </w:t>
      </w:r>
      <w:proofErr w:type="spellStart"/>
      <w:r w:rsidRPr="00D97F38">
        <w:rPr>
          <w:rFonts w:ascii="Times New Roman" w:hAnsi="Times New Roman" w:cs="Times New Roman"/>
          <w:sz w:val="24"/>
          <w:szCs w:val="24"/>
        </w:rPr>
        <w:t>Behavioral</w:t>
      </w:r>
      <w:proofErr w:type="spellEnd"/>
      <w:r w:rsidRPr="00D97F38">
        <w:rPr>
          <w:rFonts w:ascii="Times New Roman" w:hAnsi="Times New Roman" w:cs="Times New Roman"/>
          <w:sz w:val="24"/>
          <w:szCs w:val="24"/>
        </w:rPr>
        <w:t xml:space="preserve"> and Brain Sciences, Vol.18 (1995), pp.227-247</w:t>
      </w:r>
    </w:p>
    <w:p w14:paraId="7F781EF0" w14:textId="77777777" w:rsidR="00D97F38" w:rsidRDefault="00D97F38" w:rsidP="00362579">
      <w:pPr>
        <w:pStyle w:val="FootnoteText"/>
        <w:spacing w:line="276" w:lineRule="auto"/>
        <w:rPr>
          <w:rFonts w:ascii="Times New Roman" w:hAnsi="Times New Roman" w:cs="Times New Roman"/>
          <w:sz w:val="24"/>
          <w:szCs w:val="24"/>
        </w:rPr>
      </w:pPr>
    </w:p>
    <w:p w14:paraId="587471AE" w14:textId="58BD0182" w:rsidR="00936ACE" w:rsidRDefault="00474BE6" w:rsidP="00362579">
      <w:pPr>
        <w:pStyle w:val="FootnoteText"/>
        <w:spacing w:line="276" w:lineRule="auto"/>
        <w:rPr>
          <w:rFonts w:ascii="Times New Roman" w:hAnsi="Times New Roman" w:cs="Times New Roman"/>
          <w:sz w:val="24"/>
          <w:szCs w:val="24"/>
        </w:rPr>
      </w:pPr>
      <w:proofErr w:type="spellStart"/>
      <w:r w:rsidRPr="00E625BA">
        <w:rPr>
          <w:rFonts w:ascii="Times New Roman" w:hAnsi="Times New Roman" w:cs="Times New Roman"/>
          <w:sz w:val="24"/>
          <w:szCs w:val="24"/>
        </w:rPr>
        <w:t>Brogaard</w:t>
      </w:r>
      <w:proofErr w:type="spellEnd"/>
      <w:r w:rsidRPr="00E625BA">
        <w:rPr>
          <w:rFonts w:ascii="Times New Roman" w:hAnsi="Times New Roman" w:cs="Times New Roman"/>
          <w:sz w:val="24"/>
          <w:szCs w:val="24"/>
        </w:rPr>
        <w:t>, B. ‘</w:t>
      </w:r>
      <w:proofErr w:type="spellStart"/>
      <w:r w:rsidRPr="00E625BA">
        <w:rPr>
          <w:rFonts w:ascii="Times New Roman" w:hAnsi="Times New Roman" w:cs="Times New Roman"/>
          <w:sz w:val="24"/>
          <w:szCs w:val="24"/>
        </w:rPr>
        <w:t>Color</w:t>
      </w:r>
      <w:proofErr w:type="spellEnd"/>
      <w:r w:rsidRPr="00E625BA">
        <w:rPr>
          <w:rFonts w:ascii="Times New Roman" w:hAnsi="Times New Roman" w:cs="Times New Roman"/>
          <w:sz w:val="24"/>
          <w:szCs w:val="24"/>
        </w:rPr>
        <w:t xml:space="preserve"> Experience in Blindsight?’</w:t>
      </w:r>
      <w:r w:rsidR="00202148">
        <w:rPr>
          <w:rFonts w:ascii="Times New Roman" w:hAnsi="Times New Roman" w:cs="Times New Roman"/>
          <w:sz w:val="24"/>
          <w:szCs w:val="24"/>
        </w:rPr>
        <w:t xml:space="preserve">, </w:t>
      </w:r>
      <w:r w:rsidRPr="00202148">
        <w:rPr>
          <w:rFonts w:ascii="Times New Roman" w:hAnsi="Times New Roman" w:cs="Times New Roman"/>
          <w:i/>
          <w:iCs/>
          <w:sz w:val="24"/>
          <w:szCs w:val="24"/>
        </w:rPr>
        <w:t>Philosophical Psychology</w:t>
      </w:r>
      <w:r w:rsidR="00202148">
        <w:rPr>
          <w:rFonts w:ascii="Times New Roman" w:hAnsi="Times New Roman" w:cs="Times New Roman"/>
          <w:i/>
          <w:iCs/>
          <w:sz w:val="24"/>
          <w:szCs w:val="24"/>
        </w:rPr>
        <w:t>,</w:t>
      </w:r>
      <w:r w:rsidR="00202148">
        <w:rPr>
          <w:rFonts w:ascii="Times New Roman" w:hAnsi="Times New Roman" w:cs="Times New Roman"/>
          <w:sz w:val="24"/>
          <w:szCs w:val="24"/>
        </w:rPr>
        <w:t xml:space="preserve"> Vol.</w:t>
      </w:r>
      <w:r w:rsidRPr="00E625BA">
        <w:rPr>
          <w:rFonts w:ascii="Times New Roman" w:hAnsi="Times New Roman" w:cs="Times New Roman"/>
          <w:sz w:val="24"/>
          <w:szCs w:val="24"/>
        </w:rPr>
        <w:t xml:space="preserve"> 24</w:t>
      </w:r>
      <w:r w:rsidR="00202148">
        <w:rPr>
          <w:rFonts w:ascii="Times New Roman" w:hAnsi="Times New Roman" w:cs="Times New Roman"/>
          <w:sz w:val="24"/>
          <w:szCs w:val="24"/>
        </w:rPr>
        <w:t>, No. 6</w:t>
      </w:r>
      <w:r w:rsidR="00096B46">
        <w:rPr>
          <w:rFonts w:ascii="Times New Roman" w:hAnsi="Times New Roman" w:cs="Times New Roman"/>
          <w:sz w:val="24"/>
          <w:szCs w:val="24"/>
        </w:rPr>
        <w:t xml:space="preserve"> (2011) pp. </w:t>
      </w:r>
      <w:r w:rsidRPr="00E625BA">
        <w:rPr>
          <w:rFonts w:ascii="Times New Roman" w:hAnsi="Times New Roman" w:cs="Times New Roman"/>
          <w:sz w:val="24"/>
          <w:szCs w:val="24"/>
        </w:rPr>
        <w:t>767 - 786.</w:t>
      </w:r>
    </w:p>
    <w:p w14:paraId="1BC94C54" w14:textId="1481ED44" w:rsidR="00A74412" w:rsidRDefault="00A74412" w:rsidP="00362579">
      <w:pPr>
        <w:pStyle w:val="FootnoteText"/>
        <w:spacing w:line="276" w:lineRule="auto"/>
        <w:rPr>
          <w:rFonts w:ascii="Times New Roman" w:hAnsi="Times New Roman" w:cs="Times New Roman"/>
          <w:sz w:val="24"/>
          <w:szCs w:val="24"/>
        </w:rPr>
      </w:pPr>
    </w:p>
    <w:p w14:paraId="5777FD67" w14:textId="7B5B03C2" w:rsidR="00A74412" w:rsidRDefault="00A74412" w:rsidP="00362579">
      <w:pPr>
        <w:pStyle w:val="FootnoteText"/>
        <w:spacing w:line="276" w:lineRule="auto"/>
        <w:rPr>
          <w:rFonts w:ascii="Times New Roman" w:hAnsi="Times New Roman" w:cs="Times New Roman"/>
          <w:sz w:val="24"/>
          <w:szCs w:val="24"/>
        </w:rPr>
      </w:pPr>
      <w:r w:rsidRPr="00A74412">
        <w:rPr>
          <w:rFonts w:ascii="Times New Roman" w:hAnsi="Times New Roman" w:cs="Times New Roman"/>
          <w:sz w:val="24"/>
          <w:szCs w:val="24"/>
        </w:rPr>
        <w:t>Butler</w:t>
      </w:r>
      <w:r>
        <w:rPr>
          <w:rFonts w:ascii="Times New Roman" w:hAnsi="Times New Roman" w:cs="Times New Roman"/>
          <w:sz w:val="24"/>
          <w:szCs w:val="24"/>
        </w:rPr>
        <w:t>, C &amp;</w:t>
      </w:r>
      <w:r w:rsidRPr="00A74412">
        <w:rPr>
          <w:rFonts w:ascii="Times New Roman" w:hAnsi="Times New Roman" w:cs="Times New Roman"/>
          <w:sz w:val="24"/>
          <w:szCs w:val="24"/>
        </w:rPr>
        <w:t xml:space="preserve"> </w:t>
      </w:r>
      <w:proofErr w:type="spellStart"/>
      <w:r w:rsidRPr="00A74412">
        <w:rPr>
          <w:rFonts w:ascii="Times New Roman" w:hAnsi="Times New Roman" w:cs="Times New Roman"/>
          <w:sz w:val="24"/>
          <w:szCs w:val="24"/>
        </w:rPr>
        <w:t>Dorahy</w:t>
      </w:r>
      <w:proofErr w:type="spellEnd"/>
      <w:r>
        <w:rPr>
          <w:rFonts w:ascii="Times New Roman" w:hAnsi="Times New Roman" w:cs="Times New Roman"/>
          <w:sz w:val="24"/>
          <w:szCs w:val="24"/>
        </w:rPr>
        <w:t>, M. J.</w:t>
      </w:r>
      <w:r w:rsidRPr="00A74412">
        <w:rPr>
          <w:rFonts w:ascii="Times New Roman" w:hAnsi="Times New Roman" w:cs="Times New Roman"/>
          <w:sz w:val="24"/>
          <w:szCs w:val="24"/>
        </w:rPr>
        <w:t xml:space="preserve"> </w:t>
      </w:r>
      <w:r>
        <w:rPr>
          <w:rFonts w:ascii="Times New Roman" w:hAnsi="Times New Roman" w:cs="Times New Roman"/>
          <w:sz w:val="24"/>
          <w:szCs w:val="24"/>
        </w:rPr>
        <w:t xml:space="preserve">&amp; </w:t>
      </w:r>
      <w:proofErr w:type="spellStart"/>
      <w:r w:rsidRPr="00E954AC">
        <w:rPr>
          <w:rFonts w:ascii="Times New Roman" w:hAnsi="Times New Roman" w:cs="Times New Roman"/>
          <w:sz w:val="24"/>
          <w:szCs w:val="24"/>
        </w:rPr>
        <w:t>Huntjens</w:t>
      </w:r>
      <w:proofErr w:type="spellEnd"/>
      <w:r>
        <w:rPr>
          <w:rFonts w:ascii="Times New Roman" w:hAnsi="Times New Roman" w:cs="Times New Roman"/>
          <w:sz w:val="24"/>
          <w:szCs w:val="24"/>
        </w:rPr>
        <w:t>, R. J. C. &amp;</w:t>
      </w:r>
      <w:r w:rsidRPr="00A74412">
        <w:rPr>
          <w:rFonts w:ascii="Times New Roman" w:hAnsi="Times New Roman" w:cs="Times New Roman"/>
          <w:sz w:val="24"/>
          <w:szCs w:val="24"/>
        </w:rPr>
        <w:t xml:space="preserve"> Marsh</w:t>
      </w:r>
      <w:r>
        <w:rPr>
          <w:rFonts w:ascii="Times New Roman" w:hAnsi="Times New Roman" w:cs="Times New Roman"/>
          <w:sz w:val="24"/>
          <w:szCs w:val="24"/>
        </w:rPr>
        <w:t>, R. J.</w:t>
      </w:r>
      <w:r w:rsidRPr="00A74412">
        <w:rPr>
          <w:rFonts w:ascii="Times New Roman" w:hAnsi="Times New Roman" w:cs="Times New Roman"/>
          <w:sz w:val="24"/>
          <w:szCs w:val="24"/>
        </w:rPr>
        <w:t xml:space="preserve"> &amp; Middleton</w:t>
      </w:r>
      <w:r>
        <w:rPr>
          <w:rFonts w:ascii="Times New Roman" w:hAnsi="Times New Roman" w:cs="Times New Roman"/>
          <w:sz w:val="24"/>
          <w:szCs w:val="24"/>
        </w:rPr>
        <w:t>, W.</w:t>
      </w:r>
      <w:r w:rsidRPr="00A74412">
        <w:rPr>
          <w:rFonts w:ascii="Times New Roman" w:hAnsi="Times New Roman" w:cs="Times New Roman"/>
          <w:sz w:val="24"/>
          <w:szCs w:val="24"/>
        </w:rPr>
        <w:t xml:space="preserve"> &amp; </w:t>
      </w:r>
      <w:proofErr w:type="spellStart"/>
      <w:r w:rsidRPr="00A74412">
        <w:rPr>
          <w:rFonts w:ascii="Times New Roman" w:hAnsi="Times New Roman" w:cs="Times New Roman"/>
          <w:sz w:val="24"/>
          <w:szCs w:val="24"/>
        </w:rPr>
        <w:t>Verschuere</w:t>
      </w:r>
      <w:proofErr w:type="spellEnd"/>
      <w:r>
        <w:rPr>
          <w:rFonts w:ascii="Times New Roman" w:hAnsi="Times New Roman" w:cs="Times New Roman"/>
          <w:sz w:val="24"/>
          <w:szCs w:val="24"/>
        </w:rPr>
        <w:t xml:space="preserve">, B., </w:t>
      </w:r>
      <w:r w:rsidRPr="00A74412">
        <w:rPr>
          <w:rFonts w:ascii="Times New Roman" w:hAnsi="Times New Roman" w:cs="Times New Roman"/>
          <w:sz w:val="24"/>
          <w:szCs w:val="24"/>
        </w:rPr>
        <w:t>‘Transfer of Episodic Self-Referential Memory Across Amnesic Identities in Dissociative Identity Disorder Using the Autobiographical Implicit Association Test’, Journal of Abnormal Psychology, Vol. 127, No. 8 (2018), pp. 751-757</w:t>
      </w:r>
    </w:p>
    <w:p w14:paraId="4D2FFD19" w14:textId="77777777" w:rsidR="00364DBB" w:rsidRDefault="00364DBB" w:rsidP="00362579">
      <w:pPr>
        <w:pStyle w:val="FootnoteText"/>
        <w:spacing w:line="276" w:lineRule="auto"/>
        <w:rPr>
          <w:rFonts w:ascii="Times New Roman" w:hAnsi="Times New Roman" w:cs="Times New Roman"/>
          <w:sz w:val="24"/>
          <w:szCs w:val="24"/>
        </w:rPr>
      </w:pPr>
    </w:p>
    <w:p w14:paraId="3AEB1B99" w14:textId="6F1F02BB" w:rsidR="001534D8" w:rsidRDefault="00364DBB" w:rsidP="00362579">
      <w:pPr>
        <w:pStyle w:val="FootnoteText"/>
        <w:spacing w:line="276" w:lineRule="auto"/>
        <w:rPr>
          <w:rFonts w:ascii="Times New Roman" w:hAnsi="Times New Roman" w:cs="Times New Roman"/>
          <w:sz w:val="24"/>
          <w:szCs w:val="24"/>
        </w:rPr>
      </w:pPr>
      <w:r w:rsidRPr="00364DBB">
        <w:rPr>
          <w:rFonts w:ascii="Times New Roman" w:hAnsi="Times New Roman" w:cs="Times New Roman"/>
          <w:sz w:val="24"/>
          <w:szCs w:val="24"/>
        </w:rPr>
        <w:t>Dennett</w:t>
      </w:r>
      <w:r>
        <w:rPr>
          <w:rFonts w:ascii="Times New Roman" w:hAnsi="Times New Roman" w:cs="Times New Roman"/>
          <w:sz w:val="24"/>
          <w:szCs w:val="24"/>
        </w:rPr>
        <w:t xml:space="preserve">, D. </w:t>
      </w:r>
      <w:r w:rsidR="00797C13">
        <w:rPr>
          <w:rFonts w:ascii="Times New Roman" w:hAnsi="Times New Roman" w:cs="Times New Roman"/>
          <w:sz w:val="24"/>
          <w:szCs w:val="24"/>
        </w:rPr>
        <w:t>C.</w:t>
      </w:r>
      <w:r w:rsidRPr="00364DBB">
        <w:rPr>
          <w:rFonts w:ascii="Times New Roman" w:hAnsi="Times New Roman" w:cs="Times New Roman"/>
          <w:sz w:val="24"/>
          <w:szCs w:val="24"/>
        </w:rPr>
        <w:t xml:space="preserve"> &amp; Humphrey,</w:t>
      </w:r>
      <w:r w:rsidR="00797C13">
        <w:rPr>
          <w:rFonts w:ascii="Times New Roman" w:hAnsi="Times New Roman" w:cs="Times New Roman"/>
          <w:sz w:val="24"/>
          <w:szCs w:val="24"/>
        </w:rPr>
        <w:t xml:space="preserve"> N.,</w:t>
      </w:r>
      <w:r w:rsidRPr="00364DBB">
        <w:rPr>
          <w:rFonts w:ascii="Times New Roman" w:hAnsi="Times New Roman" w:cs="Times New Roman"/>
          <w:sz w:val="24"/>
          <w:szCs w:val="24"/>
        </w:rPr>
        <w:t xml:space="preserve"> ‘Speaking for </w:t>
      </w:r>
      <w:proofErr w:type="spellStart"/>
      <w:r w:rsidRPr="00364DBB">
        <w:rPr>
          <w:rFonts w:ascii="Times New Roman" w:hAnsi="Times New Roman" w:cs="Times New Roman"/>
          <w:sz w:val="24"/>
          <w:szCs w:val="24"/>
        </w:rPr>
        <w:t>our selves</w:t>
      </w:r>
      <w:proofErr w:type="spellEnd"/>
      <w:r w:rsidRPr="00364DBB">
        <w:rPr>
          <w:rFonts w:ascii="Times New Roman" w:hAnsi="Times New Roman" w:cs="Times New Roman"/>
          <w:sz w:val="24"/>
          <w:szCs w:val="24"/>
        </w:rPr>
        <w:t>: an assessment of multiple personality disorder’, Raritan, Vol. 9, No. 1 (1989), pp.68-98</w:t>
      </w:r>
    </w:p>
    <w:p w14:paraId="13B8C23D" w14:textId="32004CD7" w:rsidR="00040B66" w:rsidRDefault="00040B66" w:rsidP="00362579">
      <w:pPr>
        <w:pStyle w:val="FootnoteText"/>
        <w:spacing w:line="276" w:lineRule="auto"/>
        <w:rPr>
          <w:rFonts w:ascii="Times New Roman" w:hAnsi="Times New Roman" w:cs="Times New Roman"/>
          <w:sz w:val="24"/>
          <w:szCs w:val="24"/>
        </w:rPr>
      </w:pPr>
    </w:p>
    <w:p w14:paraId="45AB0E3E" w14:textId="1E900A47" w:rsidR="00040B66" w:rsidRPr="00040B66" w:rsidRDefault="00040B66" w:rsidP="00040B66">
      <w:pPr>
        <w:pStyle w:val="FootnoteText"/>
        <w:spacing w:line="276" w:lineRule="auto"/>
        <w:rPr>
          <w:rFonts w:ascii="Times New Roman" w:hAnsi="Times New Roman" w:cs="Times New Roman"/>
          <w:sz w:val="24"/>
          <w:szCs w:val="24"/>
        </w:rPr>
      </w:pPr>
      <w:proofErr w:type="spellStart"/>
      <w:r w:rsidRPr="00040B66">
        <w:rPr>
          <w:rFonts w:ascii="Times New Roman" w:hAnsi="Times New Roman" w:cs="Times New Roman"/>
          <w:sz w:val="24"/>
          <w:szCs w:val="24"/>
        </w:rPr>
        <w:t>Gallois</w:t>
      </w:r>
      <w:proofErr w:type="spellEnd"/>
      <w:r w:rsidRPr="00040B66">
        <w:rPr>
          <w:rFonts w:ascii="Times New Roman" w:hAnsi="Times New Roman" w:cs="Times New Roman"/>
          <w:sz w:val="24"/>
          <w:szCs w:val="24"/>
        </w:rPr>
        <w:t xml:space="preserve">, </w:t>
      </w:r>
      <w:r>
        <w:rPr>
          <w:rFonts w:ascii="Times New Roman" w:hAnsi="Times New Roman" w:cs="Times New Roman"/>
          <w:sz w:val="24"/>
          <w:szCs w:val="24"/>
        </w:rPr>
        <w:t xml:space="preserve">A., </w:t>
      </w:r>
      <w:r w:rsidRPr="00040B66">
        <w:rPr>
          <w:rFonts w:ascii="Times New Roman" w:hAnsi="Times New Roman" w:cs="Times New Roman"/>
          <w:sz w:val="24"/>
          <w:szCs w:val="24"/>
        </w:rPr>
        <w:t xml:space="preserve">‘Identity Over Time’, in Stanford </w:t>
      </w:r>
      <w:proofErr w:type="spellStart"/>
      <w:r w:rsidRPr="00040B66">
        <w:rPr>
          <w:rFonts w:ascii="Times New Roman" w:hAnsi="Times New Roman" w:cs="Times New Roman"/>
          <w:sz w:val="24"/>
          <w:szCs w:val="24"/>
        </w:rPr>
        <w:t>Encyclopedia</w:t>
      </w:r>
      <w:proofErr w:type="spellEnd"/>
      <w:r w:rsidRPr="00040B66">
        <w:rPr>
          <w:rFonts w:ascii="Times New Roman" w:hAnsi="Times New Roman" w:cs="Times New Roman"/>
          <w:sz w:val="24"/>
          <w:szCs w:val="24"/>
        </w:rPr>
        <w:t xml:space="preserve"> of Philosophy, (2016), </w:t>
      </w:r>
    </w:p>
    <w:p w14:paraId="5090B42A" w14:textId="047AA0E7" w:rsidR="00040B66" w:rsidRDefault="00040B66" w:rsidP="00040B66">
      <w:pPr>
        <w:pStyle w:val="FootnoteText"/>
        <w:spacing w:line="276" w:lineRule="auto"/>
        <w:rPr>
          <w:rFonts w:ascii="Times New Roman" w:hAnsi="Times New Roman" w:cs="Times New Roman"/>
          <w:sz w:val="24"/>
          <w:szCs w:val="24"/>
        </w:rPr>
      </w:pPr>
      <w:r w:rsidRPr="00040B66">
        <w:rPr>
          <w:rFonts w:ascii="Times New Roman" w:hAnsi="Times New Roman" w:cs="Times New Roman"/>
          <w:sz w:val="24"/>
          <w:szCs w:val="24"/>
        </w:rPr>
        <w:lastRenderedPageBreak/>
        <w:t>&lt;https://plato.stanford.edu/entries/identity-time/&gt; [accessed 6th April 2020]</w:t>
      </w:r>
    </w:p>
    <w:p w14:paraId="6F7B712B" w14:textId="6DB161C0" w:rsidR="00E954AC" w:rsidRDefault="00E954AC" w:rsidP="00040B66">
      <w:pPr>
        <w:pStyle w:val="FootnoteText"/>
        <w:spacing w:line="276" w:lineRule="auto"/>
        <w:rPr>
          <w:rFonts w:ascii="Times New Roman" w:hAnsi="Times New Roman" w:cs="Times New Roman"/>
          <w:sz w:val="24"/>
          <w:szCs w:val="24"/>
        </w:rPr>
      </w:pPr>
    </w:p>
    <w:p w14:paraId="48FFE894" w14:textId="6E8FBDBF" w:rsidR="00E954AC" w:rsidRDefault="00E954AC" w:rsidP="00040B66">
      <w:pPr>
        <w:pStyle w:val="FootnoteText"/>
        <w:spacing w:line="276" w:lineRule="auto"/>
        <w:rPr>
          <w:rFonts w:ascii="Times New Roman" w:hAnsi="Times New Roman" w:cs="Times New Roman"/>
          <w:sz w:val="24"/>
          <w:szCs w:val="24"/>
        </w:rPr>
      </w:pPr>
      <w:proofErr w:type="spellStart"/>
      <w:r w:rsidRPr="00E954AC">
        <w:rPr>
          <w:rFonts w:ascii="Times New Roman" w:hAnsi="Times New Roman" w:cs="Times New Roman"/>
          <w:sz w:val="24"/>
          <w:szCs w:val="24"/>
        </w:rPr>
        <w:t>Hermans</w:t>
      </w:r>
      <w:proofErr w:type="spellEnd"/>
      <w:r>
        <w:rPr>
          <w:rFonts w:ascii="Times New Roman" w:hAnsi="Times New Roman" w:cs="Times New Roman"/>
          <w:sz w:val="24"/>
          <w:szCs w:val="24"/>
        </w:rPr>
        <w:t>, D. &amp;</w:t>
      </w:r>
      <w:r w:rsidRPr="00E954AC">
        <w:rPr>
          <w:rFonts w:ascii="Times New Roman" w:hAnsi="Times New Roman" w:cs="Times New Roman"/>
          <w:sz w:val="24"/>
          <w:szCs w:val="24"/>
        </w:rPr>
        <w:t xml:space="preserve"> </w:t>
      </w:r>
      <w:proofErr w:type="spellStart"/>
      <w:r w:rsidRPr="00E954AC">
        <w:rPr>
          <w:rFonts w:ascii="Times New Roman" w:hAnsi="Times New Roman" w:cs="Times New Roman"/>
          <w:sz w:val="24"/>
          <w:szCs w:val="24"/>
        </w:rPr>
        <w:t>Huntjens</w:t>
      </w:r>
      <w:proofErr w:type="spellEnd"/>
      <w:r>
        <w:rPr>
          <w:rFonts w:ascii="Times New Roman" w:hAnsi="Times New Roman" w:cs="Times New Roman"/>
          <w:sz w:val="24"/>
          <w:szCs w:val="24"/>
        </w:rPr>
        <w:t>, R. J. C.</w:t>
      </w:r>
      <w:r w:rsidRPr="00E954AC">
        <w:rPr>
          <w:rFonts w:ascii="Times New Roman" w:hAnsi="Times New Roman" w:cs="Times New Roman"/>
          <w:sz w:val="24"/>
          <w:szCs w:val="24"/>
        </w:rPr>
        <w:t xml:space="preserve"> &amp; </w:t>
      </w:r>
      <w:r>
        <w:rPr>
          <w:rFonts w:ascii="Times New Roman" w:hAnsi="Times New Roman" w:cs="Times New Roman"/>
          <w:sz w:val="24"/>
          <w:szCs w:val="24"/>
        </w:rPr>
        <w:t>V</w:t>
      </w:r>
      <w:r w:rsidRPr="00E954AC">
        <w:rPr>
          <w:rFonts w:ascii="Times New Roman" w:hAnsi="Times New Roman" w:cs="Times New Roman"/>
          <w:sz w:val="24"/>
          <w:szCs w:val="24"/>
        </w:rPr>
        <w:t xml:space="preserve">an </w:t>
      </w:r>
      <w:proofErr w:type="spellStart"/>
      <w:r w:rsidRPr="00E954AC">
        <w:rPr>
          <w:rFonts w:ascii="Times New Roman" w:hAnsi="Times New Roman" w:cs="Times New Roman"/>
          <w:sz w:val="24"/>
          <w:szCs w:val="24"/>
        </w:rPr>
        <w:t>Minnen</w:t>
      </w:r>
      <w:proofErr w:type="spellEnd"/>
      <w:r w:rsidRPr="00E954AC">
        <w:rPr>
          <w:rFonts w:ascii="Times New Roman" w:hAnsi="Times New Roman" w:cs="Times New Roman"/>
          <w:sz w:val="24"/>
          <w:szCs w:val="24"/>
        </w:rPr>
        <w:t>,</w:t>
      </w:r>
      <w:r>
        <w:rPr>
          <w:rFonts w:ascii="Times New Roman" w:hAnsi="Times New Roman" w:cs="Times New Roman"/>
          <w:sz w:val="24"/>
          <w:szCs w:val="24"/>
        </w:rPr>
        <w:t xml:space="preserve"> A.</w:t>
      </w:r>
      <w:r w:rsidRPr="00E954AC">
        <w:rPr>
          <w:rFonts w:ascii="Times New Roman" w:hAnsi="Times New Roman" w:cs="Times New Roman"/>
          <w:sz w:val="24"/>
          <w:szCs w:val="24"/>
        </w:rPr>
        <w:t xml:space="preserve"> </w:t>
      </w:r>
      <w:r>
        <w:rPr>
          <w:rFonts w:ascii="Times New Roman" w:hAnsi="Times New Roman" w:cs="Times New Roman"/>
          <w:sz w:val="24"/>
          <w:szCs w:val="24"/>
        </w:rPr>
        <w:t xml:space="preserve">&amp; </w:t>
      </w:r>
      <w:r w:rsidRPr="00E954AC">
        <w:rPr>
          <w:rFonts w:ascii="Times New Roman" w:hAnsi="Times New Roman" w:cs="Times New Roman"/>
          <w:sz w:val="24"/>
          <w:szCs w:val="24"/>
        </w:rPr>
        <w:t>Wessel</w:t>
      </w:r>
      <w:r>
        <w:rPr>
          <w:rFonts w:ascii="Times New Roman" w:hAnsi="Times New Roman" w:cs="Times New Roman"/>
          <w:sz w:val="24"/>
          <w:szCs w:val="24"/>
        </w:rPr>
        <w:t>, I.,</w:t>
      </w:r>
      <w:r w:rsidRPr="00E954AC">
        <w:rPr>
          <w:rFonts w:ascii="Times New Roman" w:hAnsi="Times New Roman" w:cs="Times New Roman"/>
          <w:sz w:val="24"/>
          <w:szCs w:val="24"/>
        </w:rPr>
        <w:t xml:space="preserve"> ‘Autobiographical Memory Specificity in Dissociative Identity Disorder’, Journal of Abnormal Psychology, Vol. 123, No. 2 (2014), pp. 419-428</w:t>
      </w:r>
    </w:p>
    <w:p w14:paraId="1B6F3C9A" w14:textId="1574AF4C" w:rsidR="007B26E8" w:rsidRDefault="007B26E8" w:rsidP="00040B66">
      <w:pPr>
        <w:pStyle w:val="FootnoteText"/>
        <w:spacing w:line="276" w:lineRule="auto"/>
        <w:rPr>
          <w:rFonts w:ascii="Times New Roman" w:hAnsi="Times New Roman" w:cs="Times New Roman"/>
          <w:sz w:val="24"/>
          <w:szCs w:val="24"/>
        </w:rPr>
      </w:pPr>
    </w:p>
    <w:p w14:paraId="3875B7CC" w14:textId="3A4ABF7C" w:rsidR="007B26E8" w:rsidRDefault="007B26E8" w:rsidP="00040B66">
      <w:pPr>
        <w:pStyle w:val="FootnoteText"/>
        <w:spacing w:line="276" w:lineRule="auto"/>
        <w:rPr>
          <w:rFonts w:ascii="Times New Roman" w:hAnsi="Times New Roman" w:cs="Times New Roman"/>
          <w:sz w:val="24"/>
          <w:szCs w:val="24"/>
        </w:rPr>
      </w:pPr>
      <w:proofErr w:type="spellStart"/>
      <w:r w:rsidRPr="00E954AC">
        <w:rPr>
          <w:rFonts w:ascii="Times New Roman" w:hAnsi="Times New Roman" w:cs="Times New Roman"/>
          <w:sz w:val="24"/>
          <w:szCs w:val="24"/>
        </w:rPr>
        <w:t>Huntjens</w:t>
      </w:r>
      <w:proofErr w:type="spellEnd"/>
      <w:r>
        <w:rPr>
          <w:rFonts w:ascii="Times New Roman" w:hAnsi="Times New Roman" w:cs="Times New Roman"/>
          <w:sz w:val="24"/>
          <w:szCs w:val="24"/>
        </w:rPr>
        <w:t>, R. J. C.</w:t>
      </w:r>
      <w:r w:rsidRPr="00E954AC">
        <w:rPr>
          <w:rFonts w:ascii="Times New Roman" w:hAnsi="Times New Roman" w:cs="Times New Roman"/>
          <w:sz w:val="24"/>
          <w:szCs w:val="24"/>
        </w:rPr>
        <w:t xml:space="preserve"> </w:t>
      </w:r>
      <w:r w:rsidRPr="007B26E8">
        <w:rPr>
          <w:rFonts w:ascii="Times New Roman" w:hAnsi="Times New Roman" w:cs="Times New Roman"/>
          <w:sz w:val="24"/>
          <w:szCs w:val="24"/>
        </w:rPr>
        <w:t>&amp;</w:t>
      </w:r>
      <w:r w:rsidR="001D2A49">
        <w:rPr>
          <w:rFonts w:ascii="Times New Roman" w:hAnsi="Times New Roman" w:cs="Times New Roman"/>
          <w:sz w:val="24"/>
          <w:szCs w:val="24"/>
        </w:rPr>
        <w:t xml:space="preserve"> </w:t>
      </w:r>
      <w:r w:rsidRPr="007B26E8">
        <w:rPr>
          <w:rFonts w:ascii="Times New Roman" w:hAnsi="Times New Roman" w:cs="Times New Roman"/>
          <w:sz w:val="24"/>
          <w:szCs w:val="24"/>
        </w:rPr>
        <w:t>McNally,</w:t>
      </w:r>
      <w:r w:rsidR="001D2A49">
        <w:rPr>
          <w:rFonts w:ascii="Times New Roman" w:hAnsi="Times New Roman" w:cs="Times New Roman"/>
          <w:sz w:val="24"/>
          <w:szCs w:val="24"/>
        </w:rPr>
        <w:t xml:space="preserve"> R.J. &amp;</w:t>
      </w:r>
      <w:r w:rsidRPr="007B26E8">
        <w:rPr>
          <w:rFonts w:ascii="Times New Roman" w:hAnsi="Times New Roman" w:cs="Times New Roman"/>
          <w:sz w:val="24"/>
          <w:szCs w:val="24"/>
        </w:rPr>
        <w:t xml:space="preserve"> </w:t>
      </w:r>
      <w:proofErr w:type="spellStart"/>
      <w:r w:rsidR="001D2A49" w:rsidRPr="007B26E8">
        <w:rPr>
          <w:rFonts w:ascii="Times New Roman" w:hAnsi="Times New Roman" w:cs="Times New Roman"/>
          <w:sz w:val="24"/>
          <w:szCs w:val="24"/>
        </w:rPr>
        <w:t>Verschuere</w:t>
      </w:r>
      <w:proofErr w:type="spellEnd"/>
      <w:r w:rsidR="001D2A49">
        <w:rPr>
          <w:rFonts w:ascii="Times New Roman" w:hAnsi="Times New Roman" w:cs="Times New Roman"/>
          <w:sz w:val="24"/>
          <w:szCs w:val="24"/>
        </w:rPr>
        <w:t>, B.,</w:t>
      </w:r>
      <w:r w:rsidR="001D2A49" w:rsidRPr="007B26E8">
        <w:rPr>
          <w:rFonts w:ascii="Times New Roman" w:hAnsi="Times New Roman" w:cs="Times New Roman"/>
          <w:sz w:val="24"/>
          <w:szCs w:val="24"/>
        </w:rPr>
        <w:t xml:space="preserve"> </w:t>
      </w:r>
      <w:r w:rsidRPr="007B26E8">
        <w:rPr>
          <w:rFonts w:ascii="Times New Roman" w:hAnsi="Times New Roman" w:cs="Times New Roman"/>
          <w:sz w:val="24"/>
          <w:szCs w:val="24"/>
        </w:rPr>
        <w:t xml:space="preserve">‘Inter-identity autobiographical amnesia in patients with dissociative identity disorder’, </w:t>
      </w:r>
      <w:proofErr w:type="spellStart"/>
      <w:r w:rsidRPr="007B26E8">
        <w:rPr>
          <w:rFonts w:ascii="Times New Roman" w:hAnsi="Times New Roman" w:cs="Times New Roman"/>
          <w:sz w:val="24"/>
          <w:szCs w:val="24"/>
        </w:rPr>
        <w:t>PLoS</w:t>
      </w:r>
      <w:proofErr w:type="spellEnd"/>
      <w:r w:rsidRPr="007B26E8">
        <w:rPr>
          <w:rFonts w:ascii="Times New Roman" w:hAnsi="Times New Roman" w:cs="Times New Roman"/>
          <w:sz w:val="24"/>
          <w:szCs w:val="24"/>
        </w:rPr>
        <w:t xml:space="preserve"> ONE, 7, e40580 (2012)</w:t>
      </w:r>
    </w:p>
    <w:p w14:paraId="667E89EA" w14:textId="77777777" w:rsidR="00364DBB" w:rsidRDefault="00364DBB" w:rsidP="00362579">
      <w:pPr>
        <w:pStyle w:val="FootnoteText"/>
        <w:spacing w:line="276" w:lineRule="auto"/>
        <w:rPr>
          <w:rFonts w:ascii="Times New Roman" w:hAnsi="Times New Roman" w:cs="Times New Roman"/>
          <w:sz w:val="24"/>
          <w:szCs w:val="24"/>
        </w:rPr>
      </w:pPr>
    </w:p>
    <w:p w14:paraId="513D8D0A" w14:textId="6CBE8A42" w:rsidR="00137730" w:rsidRDefault="001534D8" w:rsidP="00362579">
      <w:pPr>
        <w:pStyle w:val="FootnoteText"/>
        <w:spacing w:line="276" w:lineRule="auto"/>
        <w:rPr>
          <w:rFonts w:ascii="Times New Roman" w:hAnsi="Times New Roman" w:cs="Times New Roman"/>
          <w:sz w:val="24"/>
          <w:szCs w:val="24"/>
        </w:rPr>
      </w:pPr>
      <w:r>
        <w:rPr>
          <w:rFonts w:ascii="Times New Roman" w:hAnsi="Times New Roman" w:cs="Times New Roman"/>
          <w:sz w:val="24"/>
          <w:szCs w:val="24"/>
        </w:rPr>
        <w:t>Klein</w:t>
      </w:r>
      <w:r w:rsidR="008B4D89">
        <w:rPr>
          <w:rFonts w:ascii="Times New Roman" w:hAnsi="Times New Roman" w:cs="Times New Roman"/>
          <w:sz w:val="24"/>
          <w:szCs w:val="24"/>
        </w:rPr>
        <w:t>, S. B.</w:t>
      </w:r>
      <w:r w:rsidRPr="001534D8">
        <w:rPr>
          <w:rFonts w:ascii="Times New Roman" w:hAnsi="Times New Roman" w:cs="Times New Roman"/>
          <w:sz w:val="24"/>
          <w:szCs w:val="24"/>
        </w:rPr>
        <w:t xml:space="preserve"> &amp; </w:t>
      </w:r>
      <w:r w:rsidR="008B4D89">
        <w:rPr>
          <w:rFonts w:ascii="Times New Roman" w:hAnsi="Times New Roman" w:cs="Times New Roman"/>
          <w:sz w:val="24"/>
          <w:szCs w:val="24"/>
        </w:rPr>
        <w:t>Nichols, S.</w:t>
      </w:r>
      <w:r w:rsidRPr="001534D8">
        <w:rPr>
          <w:rFonts w:ascii="Times New Roman" w:hAnsi="Times New Roman" w:cs="Times New Roman"/>
          <w:sz w:val="24"/>
          <w:szCs w:val="24"/>
        </w:rPr>
        <w:t>, ‘Memory and the Sense of Personal Identity’, in Mind, Vol. 121, No. 483 (July 2012), pp.677-702</w:t>
      </w:r>
    </w:p>
    <w:p w14:paraId="320EF6B9" w14:textId="77777777" w:rsidR="00D57A7D" w:rsidRDefault="00D57A7D" w:rsidP="00362579">
      <w:pPr>
        <w:pStyle w:val="FootnoteText"/>
        <w:spacing w:line="276" w:lineRule="auto"/>
        <w:rPr>
          <w:rFonts w:ascii="Times New Roman" w:hAnsi="Times New Roman" w:cs="Times New Roman"/>
          <w:sz w:val="24"/>
          <w:szCs w:val="24"/>
        </w:rPr>
      </w:pPr>
    </w:p>
    <w:p w14:paraId="099A04E9" w14:textId="7C5F61F0" w:rsidR="00D57A7D" w:rsidRDefault="008B4D89" w:rsidP="00995900">
      <w:pPr>
        <w:pStyle w:val="FootnoteText"/>
        <w:spacing w:line="276" w:lineRule="auto"/>
        <w:rPr>
          <w:rFonts w:ascii="Times New Roman" w:hAnsi="Times New Roman" w:cs="Times New Roman"/>
          <w:sz w:val="24"/>
          <w:szCs w:val="24"/>
        </w:rPr>
      </w:pPr>
      <w:r>
        <w:rPr>
          <w:rFonts w:ascii="Times New Roman" w:hAnsi="Times New Roman" w:cs="Times New Roman"/>
          <w:sz w:val="24"/>
          <w:szCs w:val="24"/>
        </w:rPr>
        <w:t>Locke, J.</w:t>
      </w:r>
      <w:r w:rsidR="00137730" w:rsidRPr="00137730">
        <w:rPr>
          <w:rFonts w:ascii="Times New Roman" w:hAnsi="Times New Roman" w:cs="Times New Roman"/>
          <w:sz w:val="24"/>
          <w:szCs w:val="24"/>
        </w:rPr>
        <w:t>, ‘Essay concerning Human Understanding’, in Western Philosophy: An</w:t>
      </w:r>
      <w:r w:rsidR="00137730">
        <w:rPr>
          <w:rFonts w:ascii="Times New Roman" w:hAnsi="Times New Roman" w:cs="Times New Roman"/>
          <w:sz w:val="24"/>
          <w:szCs w:val="24"/>
        </w:rPr>
        <w:t xml:space="preserve"> </w:t>
      </w:r>
      <w:r w:rsidR="00137730" w:rsidRPr="00137730">
        <w:rPr>
          <w:rFonts w:ascii="Times New Roman" w:hAnsi="Times New Roman" w:cs="Times New Roman"/>
          <w:sz w:val="24"/>
          <w:szCs w:val="24"/>
        </w:rPr>
        <w:t>Anthology, ed. by John Cottingham (Oxford: Blackwell Publishing, 2008), pp.275-280</w:t>
      </w:r>
    </w:p>
    <w:p w14:paraId="723D294C" w14:textId="77777777" w:rsidR="00995900" w:rsidRDefault="00995900" w:rsidP="00995900">
      <w:pPr>
        <w:pStyle w:val="FootnoteText"/>
        <w:spacing w:line="276" w:lineRule="auto"/>
        <w:rPr>
          <w:rFonts w:ascii="Times New Roman" w:hAnsi="Times New Roman" w:cs="Times New Roman"/>
          <w:sz w:val="24"/>
          <w:szCs w:val="24"/>
        </w:rPr>
      </w:pPr>
    </w:p>
    <w:p w14:paraId="192332BD" w14:textId="344E54EB" w:rsidR="00FA7FED" w:rsidRDefault="00B216F8" w:rsidP="00362579">
      <w:pPr>
        <w:spacing w:line="276" w:lineRule="auto"/>
        <w:rPr>
          <w:rFonts w:ascii="Times New Roman" w:hAnsi="Times New Roman" w:cs="Times New Roman"/>
          <w:sz w:val="24"/>
          <w:szCs w:val="24"/>
        </w:rPr>
      </w:pPr>
      <w:r w:rsidRPr="00E625BA">
        <w:rPr>
          <w:rFonts w:ascii="Times New Roman" w:hAnsi="Times New Roman" w:cs="Times New Roman"/>
          <w:sz w:val="24"/>
          <w:szCs w:val="24"/>
        </w:rPr>
        <w:t xml:space="preserve">Nagel, T, ‘What is it like to be a bat?’, </w:t>
      </w:r>
      <w:r w:rsidRPr="00E625BA">
        <w:rPr>
          <w:rFonts w:ascii="Times New Roman" w:hAnsi="Times New Roman" w:cs="Times New Roman"/>
          <w:i/>
          <w:iCs/>
          <w:sz w:val="24"/>
          <w:szCs w:val="24"/>
        </w:rPr>
        <w:t>The Philosophical Review</w:t>
      </w:r>
      <w:r w:rsidRPr="00E625BA">
        <w:rPr>
          <w:rFonts w:ascii="Times New Roman" w:hAnsi="Times New Roman" w:cs="Times New Roman"/>
          <w:sz w:val="24"/>
          <w:szCs w:val="24"/>
        </w:rPr>
        <w:t>, Vol. 83, No. 4 (Oct 1974), pp. 435-50.</w:t>
      </w:r>
    </w:p>
    <w:p w14:paraId="52446A99" w14:textId="77777777" w:rsidR="008B4D89" w:rsidRDefault="00FA7FED" w:rsidP="00362579">
      <w:pPr>
        <w:spacing w:line="276" w:lineRule="auto"/>
        <w:rPr>
          <w:rFonts w:ascii="Times New Roman" w:hAnsi="Times New Roman" w:cs="Times New Roman"/>
          <w:sz w:val="24"/>
          <w:szCs w:val="24"/>
        </w:rPr>
      </w:pPr>
      <w:r>
        <w:rPr>
          <w:rFonts w:ascii="Times New Roman" w:hAnsi="Times New Roman" w:cs="Times New Roman"/>
          <w:sz w:val="24"/>
          <w:szCs w:val="24"/>
        </w:rPr>
        <w:t>Parfit, D</w:t>
      </w:r>
      <w:r w:rsidR="00096B46">
        <w:rPr>
          <w:rFonts w:ascii="Times New Roman" w:hAnsi="Times New Roman" w:cs="Times New Roman"/>
          <w:sz w:val="24"/>
          <w:szCs w:val="24"/>
        </w:rPr>
        <w:t>.</w:t>
      </w:r>
      <w:r w:rsidR="00B4486E">
        <w:rPr>
          <w:rFonts w:ascii="Times New Roman" w:hAnsi="Times New Roman" w:cs="Times New Roman"/>
          <w:sz w:val="24"/>
          <w:szCs w:val="24"/>
        </w:rPr>
        <w:t xml:space="preserve">, </w:t>
      </w:r>
      <w:r w:rsidR="00B4486E">
        <w:rPr>
          <w:rFonts w:ascii="Times New Roman" w:hAnsi="Times New Roman" w:cs="Times New Roman"/>
          <w:i/>
          <w:iCs/>
          <w:sz w:val="24"/>
          <w:szCs w:val="24"/>
        </w:rPr>
        <w:t xml:space="preserve">Reasons and Persons, </w:t>
      </w:r>
      <w:r w:rsidR="00021265">
        <w:rPr>
          <w:rFonts w:ascii="Times New Roman" w:hAnsi="Times New Roman" w:cs="Times New Roman"/>
          <w:sz w:val="24"/>
          <w:szCs w:val="24"/>
        </w:rPr>
        <w:t>(Oxford: Clarendon Press</w:t>
      </w:r>
      <w:r w:rsidR="001C0F04">
        <w:rPr>
          <w:rFonts w:ascii="Times New Roman" w:hAnsi="Times New Roman" w:cs="Times New Roman"/>
          <w:sz w:val="24"/>
          <w:szCs w:val="24"/>
        </w:rPr>
        <w:t>, 1984)</w:t>
      </w:r>
    </w:p>
    <w:p w14:paraId="5AB10B23" w14:textId="41F84AE9" w:rsidR="00F75AD0" w:rsidRDefault="00976948" w:rsidP="00362579">
      <w:pPr>
        <w:spacing w:line="276" w:lineRule="auto"/>
        <w:rPr>
          <w:rFonts w:ascii="Times New Roman" w:hAnsi="Times New Roman" w:cs="Times New Roman"/>
          <w:sz w:val="24"/>
          <w:szCs w:val="24"/>
        </w:rPr>
      </w:pPr>
      <w:r w:rsidRPr="00E625BA">
        <w:rPr>
          <w:rFonts w:ascii="Times New Roman" w:hAnsi="Times New Roman" w:cs="Times New Roman"/>
          <w:sz w:val="24"/>
          <w:szCs w:val="24"/>
        </w:rPr>
        <w:t xml:space="preserve">Reid, T, </w:t>
      </w:r>
      <w:r w:rsidRPr="00E625BA">
        <w:rPr>
          <w:rFonts w:ascii="Times New Roman" w:hAnsi="Times New Roman" w:cs="Times New Roman"/>
          <w:i/>
          <w:iCs/>
          <w:sz w:val="24"/>
          <w:szCs w:val="24"/>
        </w:rPr>
        <w:t xml:space="preserve">Essays on the Intellectual Powers of Man. </w:t>
      </w:r>
      <w:r w:rsidRPr="00E625BA">
        <w:rPr>
          <w:rFonts w:ascii="Times New Roman" w:hAnsi="Times New Roman" w:cs="Times New Roman"/>
          <w:sz w:val="24"/>
          <w:szCs w:val="24"/>
        </w:rPr>
        <w:t>Abridged and reprinted</w:t>
      </w:r>
      <w:r w:rsidR="009B6345">
        <w:rPr>
          <w:rFonts w:ascii="Times New Roman" w:hAnsi="Times New Roman" w:cs="Times New Roman"/>
          <w:sz w:val="24"/>
          <w:szCs w:val="24"/>
        </w:rPr>
        <w:t xml:space="preserve"> ed by</w:t>
      </w:r>
      <w:r w:rsidRPr="00E625BA">
        <w:rPr>
          <w:rFonts w:ascii="Times New Roman" w:hAnsi="Times New Roman" w:cs="Times New Roman"/>
          <w:sz w:val="24"/>
          <w:szCs w:val="24"/>
        </w:rPr>
        <w:t xml:space="preserve"> James Walker</w:t>
      </w:r>
      <w:r w:rsidR="009B6345">
        <w:rPr>
          <w:rFonts w:ascii="Times New Roman" w:hAnsi="Times New Roman" w:cs="Times New Roman"/>
          <w:sz w:val="24"/>
          <w:szCs w:val="24"/>
        </w:rPr>
        <w:t>, (</w:t>
      </w:r>
      <w:r w:rsidRPr="00E625BA">
        <w:rPr>
          <w:rFonts w:ascii="Times New Roman" w:hAnsi="Times New Roman" w:cs="Times New Roman"/>
          <w:sz w:val="24"/>
          <w:szCs w:val="24"/>
        </w:rPr>
        <w:t>Cambridge, MA: John Bartlett, 1850; second edition, 1851</w:t>
      </w:r>
      <w:r w:rsidR="009B6345">
        <w:rPr>
          <w:rFonts w:ascii="Times New Roman" w:hAnsi="Times New Roman" w:cs="Times New Roman"/>
          <w:sz w:val="24"/>
          <w:szCs w:val="24"/>
        </w:rPr>
        <w:t>)</w:t>
      </w:r>
    </w:p>
    <w:p w14:paraId="20F0B8B2" w14:textId="44113E75" w:rsidR="00F75AD0" w:rsidRDefault="00F75AD0" w:rsidP="00362579">
      <w:pPr>
        <w:spacing w:line="276" w:lineRule="auto"/>
        <w:rPr>
          <w:rFonts w:ascii="Times New Roman" w:hAnsi="Times New Roman" w:cs="Times New Roman"/>
          <w:sz w:val="24"/>
          <w:szCs w:val="24"/>
        </w:rPr>
      </w:pPr>
      <w:proofErr w:type="spellStart"/>
      <w:r w:rsidRPr="00F75AD0">
        <w:rPr>
          <w:rFonts w:ascii="Times New Roman" w:hAnsi="Times New Roman" w:cs="Times New Roman"/>
          <w:sz w:val="24"/>
          <w:szCs w:val="24"/>
        </w:rPr>
        <w:t>Schechtman</w:t>
      </w:r>
      <w:proofErr w:type="spellEnd"/>
      <w:r w:rsidRPr="00F75AD0">
        <w:rPr>
          <w:rFonts w:ascii="Times New Roman" w:hAnsi="Times New Roman" w:cs="Times New Roman"/>
          <w:sz w:val="24"/>
          <w:szCs w:val="24"/>
        </w:rPr>
        <w:t>,</w:t>
      </w:r>
      <w:r>
        <w:rPr>
          <w:rFonts w:ascii="Times New Roman" w:hAnsi="Times New Roman" w:cs="Times New Roman"/>
          <w:sz w:val="24"/>
          <w:szCs w:val="24"/>
        </w:rPr>
        <w:t xml:space="preserve"> M.,</w:t>
      </w:r>
      <w:r w:rsidRPr="00F75AD0">
        <w:rPr>
          <w:rFonts w:ascii="Times New Roman" w:hAnsi="Times New Roman" w:cs="Times New Roman"/>
          <w:sz w:val="24"/>
          <w:szCs w:val="24"/>
        </w:rPr>
        <w:t xml:space="preserve"> ‘Personhood and Personal Identity’, Journal of Philosophy, Vol.9 (1990),</w:t>
      </w:r>
      <w:r>
        <w:rPr>
          <w:rFonts w:ascii="Times New Roman" w:hAnsi="Times New Roman" w:cs="Times New Roman"/>
          <w:sz w:val="24"/>
          <w:szCs w:val="24"/>
        </w:rPr>
        <w:t xml:space="preserve"> </w:t>
      </w:r>
      <w:r w:rsidRPr="00F75AD0">
        <w:rPr>
          <w:rFonts w:ascii="Times New Roman" w:hAnsi="Times New Roman" w:cs="Times New Roman"/>
          <w:sz w:val="24"/>
          <w:szCs w:val="24"/>
        </w:rPr>
        <w:t>pp. 71-92</w:t>
      </w:r>
    </w:p>
    <w:p w14:paraId="1B330682" w14:textId="0CDEE780" w:rsidR="00F8055B" w:rsidRDefault="00500489" w:rsidP="00F8055B">
      <w:pPr>
        <w:spacing w:line="276" w:lineRule="auto"/>
        <w:rPr>
          <w:rFonts w:ascii="Times New Roman" w:hAnsi="Times New Roman" w:cs="Times New Roman"/>
          <w:sz w:val="24"/>
          <w:szCs w:val="24"/>
        </w:rPr>
      </w:pPr>
      <w:r w:rsidRPr="00500489">
        <w:rPr>
          <w:rFonts w:ascii="Times New Roman" w:hAnsi="Times New Roman" w:cs="Times New Roman"/>
          <w:sz w:val="24"/>
          <w:szCs w:val="24"/>
        </w:rPr>
        <w:t>Tulving,</w:t>
      </w:r>
      <w:r>
        <w:rPr>
          <w:rFonts w:ascii="Times New Roman" w:hAnsi="Times New Roman" w:cs="Times New Roman"/>
          <w:sz w:val="24"/>
          <w:szCs w:val="24"/>
        </w:rPr>
        <w:t xml:space="preserve"> E.,</w:t>
      </w:r>
      <w:r w:rsidRPr="00500489">
        <w:rPr>
          <w:rFonts w:ascii="Times New Roman" w:hAnsi="Times New Roman" w:cs="Times New Roman"/>
          <w:sz w:val="24"/>
          <w:szCs w:val="24"/>
        </w:rPr>
        <w:t xml:space="preserve"> ‘Episodic and Semantic Memory’, </w:t>
      </w:r>
      <w:r w:rsidR="008C6729">
        <w:rPr>
          <w:rFonts w:ascii="Times New Roman" w:hAnsi="Times New Roman" w:cs="Times New Roman"/>
          <w:i/>
          <w:iCs/>
          <w:sz w:val="24"/>
          <w:szCs w:val="24"/>
        </w:rPr>
        <w:t xml:space="preserve">Organisations of Memory, </w:t>
      </w:r>
      <w:r w:rsidR="008C6729">
        <w:rPr>
          <w:rFonts w:ascii="Times New Roman" w:hAnsi="Times New Roman" w:cs="Times New Roman"/>
          <w:sz w:val="24"/>
          <w:szCs w:val="24"/>
        </w:rPr>
        <w:t>eds. by</w:t>
      </w:r>
      <w:r w:rsidR="008C6729">
        <w:rPr>
          <w:rFonts w:ascii="Times New Roman" w:hAnsi="Times New Roman" w:cs="Times New Roman"/>
          <w:i/>
          <w:iCs/>
          <w:sz w:val="24"/>
          <w:szCs w:val="24"/>
        </w:rPr>
        <w:t xml:space="preserve"> </w:t>
      </w:r>
      <w:r w:rsidRPr="00500489">
        <w:rPr>
          <w:rFonts w:ascii="Times New Roman" w:hAnsi="Times New Roman" w:cs="Times New Roman"/>
          <w:sz w:val="24"/>
          <w:szCs w:val="24"/>
        </w:rPr>
        <w:t>Tulving and Donaldson, (1972)</w:t>
      </w:r>
      <w:r w:rsidR="00F8055B">
        <w:rPr>
          <w:rFonts w:ascii="Times New Roman" w:hAnsi="Times New Roman" w:cs="Times New Roman"/>
          <w:sz w:val="24"/>
          <w:szCs w:val="24"/>
        </w:rPr>
        <w:t>,</w:t>
      </w:r>
      <w:r w:rsidRPr="00500489">
        <w:rPr>
          <w:rFonts w:ascii="Times New Roman" w:hAnsi="Times New Roman" w:cs="Times New Roman"/>
          <w:sz w:val="24"/>
          <w:szCs w:val="24"/>
        </w:rPr>
        <w:t xml:space="preserve"> pp.381-403</w:t>
      </w:r>
    </w:p>
    <w:p w14:paraId="6A535910" w14:textId="5E629297" w:rsidR="00500489" w:rsidRPr="00F8055B" w:rsidRDefault="00F8055B" w:rsidP="00F8055B">
      <w:pPr>
        <w:spacing w:line="276" w:lineRule="auto"/>
        <w:rPr>
          <w:rFonts w:ascii="Times New Roman" w:hAnsi="Times New Roman" w:cs="Times New Roman"/>
          <w:sz w:val="24"/>
          <w:szCs w:val="24"/>
        </w:rPr>
      </w:pPr>
      <w:r>
        <w:rPr>
          <w:rFonts w:ascii="Times New Roman" w:hAnsi="Times New Roman" w:cs="Times New Roman"/>
          <w:sz w:val="24"/>
          <w:szCs w:val="24"/>
        </w:rPr>
        <w:t xml:space="preserve">Tulving, E., </w:t>
      </w:r>
      <w:r w:rsidR="00500489" w:rsidRPr="00F8055B">
        <w:rPr>
          <w:rFonts w:ascii="Times New Roman" w:hAnsi="Times New Roman" w:cs="Times New Roman"/>
          <w:i/>
          <w:iCs/>
          <w:sz w:val="24"/>
          <w:szCs w:val="24"/>
        </w:rPr>
        <w:t>Elements of Episodic Memory</w:t>
      </w:r>
      <w:r w:rsidR="00500489" w:rsidRPr="00F8055B">
        <w:rPr>
          <w:rFonts w:ascii="Times New Roman" w:hAnsi="Times New Roman" w:cs="Times New Roman"/>
          <w:sz w:val="24"/>
          <w:szCs w:val="24"/>
        </w:rPr>
        <w:t>, (New York: Oxford University Press, 1983)</w:t>
      </w:r>
    </w:p>
    <w:sectPr w:rsidR="00500489" w:rsidRPr="00F8055B">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5FCB900" w14:textId="77777777" w:rsidR="00474157" w:rsidRDefault="00474157" w:rsidP="005076B1">
      <w:pPr>
        <w:spacing w:after="0" w:line="240" w:lineRule="auto"/>
      </w:pPr>
      <w:r>
        <w:separator/>
      </w:r>
    </w:p>
  </w:endnote>
  <w:endnote w:type="continuationSeparator" w:id="0">
    <w:p w14:paraId="0AD5C8D1" w14:textId="77777777" w:rsidR="00474157" w:rsidRDefault="00474157" w:rsidP="005076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26764263"/>
      <w:docPartObj>
        <w:docPartGallery w:val="Page Numbers (Bottom of Page)"/>
        <w:docPartUnique/>
      </w:docPartObj>
    </w:sdtPr>
    <w:sdtEndPr>
      <w:rPr>
        <w:noProof/>
        <w:color w:val="000000" w:themeColor="text1"/>
      </w:rPr>
    </w:sdtEndPr>
    <w:sdtContent>
      <w:p w14:paraId="0E7BA6A2" w14:textId="75702565" w:rsidR="005076B1" w:rsidRPr="00952872" w:rsidRDefault="005076B1">
        <w:pPr>
          <w:pStyle w:val="Footer"/>
          <w:jc w:val="right"/>
          <w:rPr>
            <w:color w:val="000000" w:themeColor="text1"/>
          </w:rPr>
        </w:pPr>
        <w:r w:rsidRPr="00952872">
          <w:rPr>
            <w:noProof/>
            <w:color w:val="000000" w:themeColor="text1"/>
          </w:rPr>
          <w:t>2</w:t>
        </w:r>
      </w:p>
    </w:sdtContent>
  </w:sdt>
  <w:p w14:paraId="303B0EAD" w14:textId="77777777" w:rsidR="005076B1" w:rsidRDefault="005076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EA6C79A" w14:textId="77777777" w:rsidR="00474157" w:rsidRDefault="00474157" w:rsidP="005076B1">
      <w:pPr>
        <w:spacing w:after="0" w:line="240" w:lineRule="auto"/>
      </w:pPr>
      <w:r>
        <w:separator/>
      </w:r>
    </w:p>
  </w:footnote>
  <w:footnote w:type="continuationSeparator" w:id="0">
    <w:p w14:paraId="4876DB01" w14:textId="77777777" w:rsidR="00474157" w:rsidRDefault="00474157" w:rsidP="005076B1">
      <w:pPr>
        <w:spacing w:after="0" w:line="240" w:lineRule="auto"/>
      </w:pPr>
      <w:r>
        <w:continuationSeparator/>
      </w:r>
    </w:p>
  </w:footnote>
  <w:footnote w:id="1">
    <w:p w14:paraId="2106184D" w14:textId="3B2D3E18" w:rsidR="00E91EFD" w:rsidRPr="00ED6E13" w:rsidRDefault="00E91EFD">
      <w:pPr>
        <w:pStyle w:val="FootnoteText"/>
      </w:pPr>
      <w:r>
        <w:rPr>
          <w:rStyle w:val="FootnoteReference"/>
        </w:rPr>
        <w:footnoteRef/>
      </w:r>
      <w:r>
        <w:t xml:space="preserve"> </w:t>
      </w:r>
      <w:r w:rsidR="00AB77AD">
        <w:t xml:space="preserve">John Locke, </w:t>
      </w:r>
      <w:r w:rsidR="00ED7D75">
        <w:t xml:space="preserve">‘Essay concerning Human Understanding’, in </w:t>
      </w:r>
      <w:r w:rsidR="00083F15">
        <w:rPr>
          <w:i/>
          <w:iCs/>
        </w:rPr>
        <w:t>Western Philosophy: An Anthology</w:t>
      </w:r>
      <w:r w:rsidR="00ED6E13">
        <w:t>, ed. by John Cottingham (</w:t>
      </w:r>
      <w:r w:rsidR="00FB798E">
        <w:t>Oxford: Blackwell Publishing,</w:t>
      </w:r>
      <w:r w:rsidR="00AE6C3E">
        <w:t xml:space="preserve"> 2008)</w:t>
      </w:r>
      <w:r w:rsidR="00DC046E">
        <w:t>, p</w:t>
      </w:r>
      <w:r w:rsidR="00644FD5">
        <w:t>p.</w:t>
      </w:r>
      <w:r w:rsidR="00DC046E">
        <w:t>275</w:t>
      </w:r>
      <w:r w:rsidR="00644FD5">
        <w:t>-</w:t>
      </w:r>
      <w:r w:rsidR="003D166F">
        <w:t>280</w:t>
      </w:r>
    </w:p>
  </w:footnote>
  <w:footnote w:id="2">
    <w:p w14:paraId="38297BD4" w14:textId="232DAD91" w:rsidR="00192C24" w:rsidRDefault="00192C24">
      <w:pPr>
        <w:pStyle w:val="FootnoteText"/>
      </w:pPr>
      <w:r>
        <w:rPr>
          <w:rStyle w:val="FootnoteReference"/>
        </w:rPr>
        <w:footnoteRef/>
      </w:r>
      <w:r>
        <w:t xml:space="preserve"> </w:t>
      </w:r>
      <w:r w:rsidRPr="00192C24">
        <w:t xml:space="preserve">Locke, </w:t>
      </w:r>
      <w:r w:rsidRPr="00192C24">
        <w:rPr>
          <w:i/>
          <w:iCs/>
        </w:rPr>
        <w:t>ibid</w:t>
      </w:r>
      <w:r w:rsidRPr="00192C24">
        <w:t>, p.279</w:t>
      </w:r>
    </w:p>
  </w:footnote>
  <w:footnote w:id="3">
    <w:p w14:paraId="7DC381F9" w14:textId="05CC3F71" w:rsidR="003D4A42" w:rsidRPr="003D4A42" w:rsidRDefault="003D4A42">
      <w:pPr>
        <w:pStyle w:val="FootnoteText"/>
      </w:pPr>
      <w:r>
        <w:rPr>
          <w:rStyle w:val="FootnoteReference"/>
        </w:rPr>
        <w:footnoteRef/>
      </w:r>
      <w:r>
        <w:t xml:space="preserve"> Locke, </w:t>
      </w:r>
      <w:r>
        <w:rPr>
          <w:i/>
          <w:iCs/>
        </w:rPr>
        <w:t>ibid</w:t>
      </w:r>
      <w:r>
        <w:t>, p. 280</w:t>
      </w:r>
    </w:p>
  </w:footnote>
  <w:footnote w:id="4">
    <w:p w14:paraId="0CEB388E" w14:textId="3119BC8F" w:rsidR="00E91EFD" w:rsidRPr="00F66F7F" w:rsidRDefault="00E91EFD">
      <w:pPr>
        <w:pStyle w:val="FootnoteText"/>
      </w:pPr>
      <w:r>
        <w:rPr>
          <w:rStyle w:val="FootnoteReference"/>
        </w:rPr>
        <w:footnoteRef/>
      </w:r>
      <w:r>
        <w:t xml:space="preserve"> </w:t>
      </w:r>
      <w:bookmarkStart w:id="0" w:name="_Hlk41057482"/>
      <w:r w:rsidR="00800D36">
        <w:t xml:space="preserve">Stanley B. Klein &amp; Shaun </w:t>
      </w:r>
      <w:r w:rsidR="003F0BD4">
        <w:t>Nichols, ‘</w:t>
      </w:r>
      <w:r w:rsidR="000D42BB">
        <w:t>Memory and the Sense of Personal Identity</w:t>
      </w:r>
      <w:r w:rsidR="00F66F7F">
        <w:t xml:space="preserve">’, in </w:t>
      </w:r>
      <w:r w:rsidR="00F66F7F">
        <w:rPr>
          <w:i/>
          <w:iCs/>
        </w:rPr>
        <w:t>Mind</w:t>
      </w:r>
      <w:r w:rsidR="00F66F7F">
        <w:t xml:space="preserve">, Vol. 121, No. 483 (July 2012), </w:t>
      </w:r>
      <w:r w:rsidR="00237372">
        <w:t>p</w:t>
      </w:r>
      <w:r w:rsidR="00644FD5">
        <w:t>p.</w:t>
      </w:r>
      <w:r w:rsidR="00237372">
        <w:t>677-702</w:t>
      </w:r>
      <w:bookmarkEnd w:id="0"/>
    </w:p>
  </w:footnote>
  <w:footnote w:id="5">
    <w:p w14:paraId="05D8EA41" w14:textId="2FF3AED6" w:rsidR="005F771F" w:rsidRPr="00370F5C" w:rsidRDefault="005F771F" w:rsidP="005F771F">
      <w:pPr>
        <w:pStyle w:val="FootnoteText"/>
        <w:rPr>
          <w:sz w:val="16"/>
          <w:szCs w:val="16"/>
        </w:rPr>
      </w:pPr>
      <w:r w:rsidRPr="003C4801">
        <w:rPr>
          <w:rStyle w:val="FootnoteReference"/>
        </w:rPr>
        <w:footnoteRef/>
      </w:r>
      <w:r w:rsidRPr="003C4801">
        <w:t xml:space="preserve"> </w:t>
      </w:r>
      <w:r w:rsidR="004C72C6">
        <w:t xml:space="preserve">Daniel C. Dennett &amp; Nicolas Humphrey, ‘Speaking for our selves: an assessment of multiple personality disorder’, </w:t>
      </w:r>
      <w:r w:rsidR="004C72C6">
        <w:rPr>
          <w:i/>
          <w:iCs/>
        </w:rPr>
        <w:t>Raritan</w:t>
      </w:r>
      <w:r w:rsidR="004C72C6">
        <w:t>, Vol. 9, No. 1 (1989), p.6</w:t>
      </w:r>
      <w:r w:rsidR="006E56DC">
        <w:t>9</w:t>
      </w:r>
    </w:p>
  </w:footnote>
  <w:footnote w:id="6">
    <w:p w14:paraId="6D9F6945" w14:textId="190DCE7C" w:rsidR="005F771F" w:rsidRPr="003C4801" w:rsidRDefault="005F771F" w:rsidP="005F771F">
      <w:pPr>
        <w:pStyle w:val="FootnoteText"/>
      </w:pPr>
      <w:r w:rsidRPr="003C4801">
        <w:rPr>
          <w:rStyle w:val="FootnoteReference"/>
        </w:rPr>
        <w:footnoteRef/>
      </w:r>
      <w:r w:rsidRPr="003C4801">
        <w:t xml:space="preserve"> </w:t>
      </w:r>
      <w:r w:rsidR="00EE08DE">
        <w:t xml:space="preserve">American Psychiatric Association, </w:t>
      </w:r>
      <w:r w:rsidR="00EE08DE">
        <w:rPr>
          <w:i/>
          <w:iCs/>
        </w:rPr>
        <w:t>Diagnostic and Statistical Manual of Mental Disorders</w:t>
      </w:r>
      <w:r w:rsidR="00EE08DE">
        <w:t>, 4</w:t>
      </w:r>
      <w:r w:rsidR="00EE08DE" w:rsidRPr="00345484">
        <w:rPr>
          <w:vertAlign w:val="superscript"/>
        </w:rPr>
        <w:t>th</w:t>
      </w:r>
      <w:r w:rsidR="00EE08DE">
        <w:t xml:space="preserve"> Ed.</w:t>
      </w:r>
      <w:r w:rsidR="00A91566">
        <w:t xml:space="preserve"> Text Revision</w:t>
      </w:r>
      <w:r w:rsidR="00EE08DE">
        <w:t>, (</w:t>
      </w:r>
      <w:r w:rsidR="00A91566">
        <w:t>Washington DC</w:t>
      </w:r>
      <w:r w:rsidR="00EE08DE">
        <w:t>: American Psychiatric Association, 2</w:t>
      </w:r>
      <w:r w:rsidR="00A91566">
        <w:t>000</w:t>
      </w:r>
      <w:r w:rsidR="00EE08DE">
        <w:t>)</w:t>
      </w:r>
    </w:p>
  </w:footnote>
  <w:footnote w:id="7">
    <w:p w14:paraId="031EB556" w14:textId="1E2D7DA9" w:rsidR="005F771F" w:rsidRPr="0037016B" w:rsidRDefault="005F771F" w:rsidP="005F771F">
      <w:pPr>
        <w:pStyle w:val="FootnoteText"/>
      </w:pPr>
      <w:r w:rsidRPr="003C4801">
        <w:rPr>
          <w:rStyle w:val="FootnoteReference"/>
        </w:rPr>
        <w:footnoteRef/>
      </w:r>
      <w:r w:rsidRPr="003C4801">
        <w:t xml:space="preserve"> </w:t>
      </w:r>
      <w:r w:rsidR="00B90566">
        <w:t xml:space="preserve">American Psychiatric Association, </w:t>
      </w:r>
      <w:r w:rsidR="0037016B">
        <w:rPr>
          <w:i/>
          <w:iCs/>
        </w:rPr>
        <w:t>Diagnostic and Statistical Manual of Mental Disorders</w:t>
      </w:r>
      <w:r w:rsidR="0037016B">
        <w:t xml:space="preserve">, </w:t>
      </w:r>
      <w:r w:rsidR="00345484">
        <w:t>5</w:t>
      </w:r>
      <w:r w:rsidR="00345484" w:rsidRPr="00345484">
        <w:rPr>
          <w:vertAlign w:val="superscript"/>
        </w:rPr>
        <w:t>th</w:t>
      </w:r>
      <w:r w:rsidR="00345484">
        <w:t xml:space="preserve"> Ed., </w:t>
      </w:r>
      <w:r w:rsidR="008C70EA">
        <w:t>(</w:t>
      </w:r>
      <w:r w:rsidR="00847A3B">
        <w:t>Arlington, VA</w:t>
      </w:r>
      <w:r w:rsidR="004809A5">
        <w:t>: American Psychiatric Association, 2013)</w:t>
      </w:r>
      <w:r w:rsidR="00345484">
        <w:t xml:space="preserve">, </w:t>
      </w:r>
      <w:r w:rsidR="00C068D0">
        <w:t>p</w:t>
      </w:r>
      <w:r w:rsidR="0087260D">
        <w:t>p.292-298</w:t>
      </w:r>
    </w:p>
  </w:footnote>
  <w:footnote w:id="8">
    <w:p w14:paraId="4C1F485B" w14:textId="60B269CB" w:rsidR="005F771F" w:rsidRPr="00171A88" w:rsidRDefault="005F771F" w:rsidP="005F771F">
      <w:pPr>
        <w:pStyle w:val="FootnoteText"/>
      </w:pPr>
      <w:r w:rsidRPr="003C4801">
        <w:rPr>
          <w:rStyle w:val="FootnoteReference"/>
        </w:rPr>
        <w:footnoteRef/>
      </w:r>
      <w:r w:rsidRPr="003C4801">
        <w:t xml:space="preserve"> </w:t>
      </w:r>
      <w:r w:rsidR="0087260D">
        <w:t>A</w:t>
      </w:r>
      <w:r w:rsidR="00171A88">
        <w:t xml:space="preserve">PA, </w:t>
      </w:r>
      <w:r w:rsidR="00171A88">
        <w:rPr>
          <w:i/>
          <w:iCs/>
        </w:rPr>
        <w:t>ibid</w:t>
      </w:r>
      <w:r w:rsidR="00171A88">
        <w:t>, p.292</w:t>
      </w:r>
    </w:p>
  </w:footnote>
  <w:footnote w:id="9">
    <w:p w14:paraId="6727BA07" w14:textId="77777777" w:rsidR="005F771F" w:rsidRPr="003C4801" w:rsidRDefault="005F771F" w:rsidP="005F771F">
      <w:pPr>
        <w:pStyle w:val="FootnoteText"/>
      </w:pPr>
      <w:r w:rsidRPr="003C4801">
        <w:rPr>
          <w:rStyle w:val="FootnoteReference"/>
        </w:rPr>
        <w:footnoteRef/>
      </w:r>
      <w:r w:rsidRPr="003C4801">
        <w:t xml:space="preserve"> Valid in the sense that is a still a condition that exists as MPD that is different to DID.</w:t>
      </w:r>
    </w:p>
  </w:footnote>
  <w:footnote w:id="10">
    <w:p w14:paraId="7A188FC2" w14:textId="4BF5E5AF" w:rsidR="005F771F" w:rsidRPr="007F4C29" w:rsidRDefault="005F771F" w:rsidP="005F771F">
      <w:pPr>
        <w:pStyle w:val="FootnoteText"/>
      </w:pPr>
      <w:r w:rsidRPr="003C4801">
        <w:rPr>
          <w:rStyle w:val="FootnoteReference"/>
        </w:rPr>
        <w:footnoteRef/>
      </w:r>
      <w:r w:rsidRPr="003C4801">
        <w:t xml:space="preserve"> </w:t>
      </w:r>
      <w:r w:rsidR="007F4C29">
        <w:t xml:space="preserve">APA, </w:t>
      </w:r>
      <w:r w:rsidR="007F4C29">
        <w:rPr>
          <w:i/>
          <w:iCs/>
        </w:rPr>
        <w:t>ibid</w:t>
      </w:r>
      <w:r w:rsidR="007F4C29">
        <w:t>, p.292</w:t>
      </w:r>
    </w:p>
  </w:footnote>
  <w:footnote w:id="11">
    <w:p w14:paraId="1B4FF0ED" w14:textId="4EEF1460" w:rsidR="005F771F" w:rsidRDefault="005F771F" w:rsidP="005F771F">
      <w:pPr>
        <w:pStyle w:val="FootnoteText"/>
      </w:pPr>
      <w:r>
        <w:rPr>
          <w:rStyle w:val="FootnoteReference"/>
        </w:rPr>
        <w:footnoteRef/>
      </w:r>
      <w:r>
        <w:t xml:space="preserve"> </w:t>
      </w:r>
      <w:r w:rsidR="00171A88">
        <w:t xml:space="preserve">APA, </w:t>
      </w:r>
      <w:r w:rsidR="00171A88">
        <w:rPr>
          <w:i/>
          <w:iCs/>
        </w:rPr>
        <w:t>ibid</w:t>
      </w:r>
      <w:r w:rsidR="00171A88">
        <w:t>, p.29</w:t>
      </w:r>
      <w:r w:rsidR="00606039">
        <w:t>8</w:t>
      </w:r>
    </w:p>
  </w:footnote>
  <w:footnote w:id="12">
    <w:p w14:paraId="64DA79DB" w14:textId="07A4D873" w:rsidR="005F771F" w:rsidRDefault="005F771F" w:rsidP="005F771F">
      <w:pPr>
        <w:pStyle w:val="FootnoteText"/>
      </w:pPr>
      <w:r>
        <w:rPr>
          <w:rStyle w:val="FootnoteReference"/>
        </w:rPr>
        <w:footnoteRef/>
      </w:r>
      <w:r>
        <w:t xml:space="preserve"> </w:t>
      </w:r>
      <w:r w:rsidR="00606039">
        <w:t xml:space="preserve">APA, </w:t>
      </w:r>
      <w:r w:rsidR="00606039">
        <w:rPr>
          <w:i/>
          <w:iCs/>
        </w:rPr>
        <w:t>ibid</w:t>
      </w:r>
      <w:r w:rsidR="00606039">
        <w:t>, p.298</w:t>
      </w:r>
    </w:p>
  </w:footnote>
  <w:footnote w:id="13">
    <w:p w14:paraId="2C81A485" w14:textId="77777777" w:rsidR="005F771F" w:rsidRDefault="005F771F" w:rsidP="005F771F">
      <w:pPr>
        <w:pStyle w:val="FootnoteText"/>
      </w:pPr>
      <w:r>
        <w:rPr>
          <w:rStyle w:val="FootnoteReference"/>
        </w:rPr>
        <w:footnoteRef/>
      </w:r>
      <w:r>
        <w:t xml:space="preserve"> Check glossary page for more details.</w:t>
      </w:r>
    </w:p>
  </w:footnote>
  <w:footnote w:id="14">
    <w:p w14:paraId="0491539E" w14:textId="33168C6A" w:rsidR="005F771F" w:rsidRDefault="005F771F" w:rsidP="005F771F">
      <w:pPr>
        <w:pStyle w:val="FootnoteText"/>
      </w:pPr>
      <w:r>
        <w:rPr>
          <w:rStyle w:val="FootnoteReference"/>
        </w:rPr>
        <w:footnoteRef/>
      </w:r>
      <w:r>
        <w:t xml:space="preserve"> DA from here</w:t>
      </w:r>
      <w:r w:rsidR="00FF6BA0">
        <w:t>after</w:t>
      </w:r>
      <w:r w:rsidR="002C7736">
        <w:t>.</w:t>
      </w:r>
    </w:p>
  </w:footnote>
  <w:footnote w:id="15">
    <w:p w14:paraId="56418AF2" w14:textId="54268819" w:rsidR="005F771F" w:rsidRPr="006E56DC" w:rsidRDefault="005F771F" w:rsidP="005F771F">
      <w:pPr>
        <w:pStyle w:val="FootnoteText"/>
      </w:pPr>
      <w:r>
        <w:rPr>
          <w:rStyle w:val="FootnoteReference"/>
        </w:rPr>
        <w:footnoteRef/>
      </w:r>
      <w:r w:rsidR="001017FA">
        <w:t xml:space="preserve"> </w:t>
      </w:r>
      <w:r w:rsidR="006E56DC">
        <w:t xml:space="preserve">Dennett &amp; Humphrey, </w:t>
      </w:r>
      <w:r w:rsidR="006E56DC">
        <w:rPr>
          <w:i/>
          <w:iCs/>
        </w:rPr>
        <w:t>ibid</w:t>
      </w:r>
      <w:r w:rsidR="006E56DC">
        <w:t>, p.</w:t>
      </w:r>
      <w:r w:rsidR="004B6861">
        <w:t>70</w:t>
      </w:r>
    </w:p>
  </w:footnote>
  <w:footnote w:id="16">
    <w:p w14:paraId="2B7C48BF" w14:textId="147DB0AB" w:rsidR="005F771F" w:rsidRPr="008226B6" w:rsidRDefault="005F771F" w:rsidP="005F771F">
      <w:pPr>
        <w:pStyle w:val="FootnoteText"/>
      </w:pPr>
      <w:r>
        <w:rPr>
          <w:rStyle w:val="FootnoteReference"/>
        </w:rPr>
        <w:footnoteRef/>
      </w:r>
      <w:r>
        <w:t xml:space="preserve"> </w:t>
      </w:r>
      <w:r w:rsidR="009D3DB9">
        <w:t xml:space="preserve">Dennett &amp; Humphrey, </w:t>
      </w:r>
      <w:r w:rsidR="009D3DB9">
        <w:rPr>
          <w:i/>
          <w:iCs/>
        </w:rPr>
        <w:t>ibid</w:t>
      </w:r>
      <w:r w:rsidR="008226B6">
        <w:t>, p.</w:t>
      </w:r>
      <w:r w:rsidR="00644FD5">
        <w:t>72</w:t>
      </w:r>
    </w:p>
  </w:footnote>
  <w:footnote w:id="17">
    <w:p w14:paraId="3D54C69A" w14:textId="77777777" w:rsidR="00675045" w:rsidRDefault="00F211DF" w:rsidP="00F211DF">
      <w:pPr>
        <w:pStyle w:val="FootnoteText"/>
      </w:pPr>
      <w:r>
        <w:rPr>
          <w:rStyle w:val="FootnoteReference"/>
        </w:rPr>
        <w:footnoteRef/>
      </w:r>
      <w:r>
        <w:t xml:space="preserve"> </w:t>
      </w:r>
      <w:bookmarkStart w:id="1" w:name="_Hlk41057600"/>
      <w:r w:rsidR="007F30D7">
        <w:t>Andre Gallois,</w:t>
      </w:r>
      <w:r w:rsidR="00CA4D20">
        <w:t xml:space="preserve"> ‘Identity </w:t>
      </w:r>
      <w:r w:rsidR="00675045">
        <w:t>Over Time’,</w:t>
      </w:r>
      <w:r w:rsidR="007F30D7">
        <w:t xml:space="preserve"> </w:t>
      </w:r>
      <w:r w:rsidR="00BB2C4B">
        <w:t xml:space="preserve">in </w:t>
      </w:r>
      <w:r w:rsidR="00BB2C4B">
        <w:rPr>
          <w:i/>
          <w:iCs/>
        </w:rPr>
        <w:t>Stanford Encyclopedia of Philosophy</w:t>
      </w:r>
      <w:r w:rsidR="00BB2C4B">
        <w:t>, (2016)</w:t>
      </w:r>
      <w:r w:rsidR="00E30EBE">
        <w:t xml:space="preserve">, </w:t>
      </w:r>
    </w:p>
    <w:p w14:paraId="0317DA91" w14:textId="08A91F6A" w:rsidR="00E30EBE" w:rsidRPr="00E30EBE" w:rsidRDefault="00E30EBE" w:rsidP="00F211DF">
      <w:pPr>
        <w:pStyle w:val="FootnoteText"/>
        <w:rPr>
          <w:b/>
          <w:bCs/>
        </w:rPr>
      </w:pPr>
      <w:r>
        <w:t>&lt;</w:t>
      </w:r>
      <w:hyperlink r:id="rId1" w:history="1">
        <w:r w:rsidR="00675045" w:rsidRPr="00517FDC">
          <w:rPr>
            <w:rStyle w:val="Hyperlink"/>
          </w:rPr>
          <w:t>https://plato.stanford.edu/entries/identity-time/</w:t>
        </w:r>
      </w:hyperlink>
      <w:r>
        <w:t xml:space="preserve">&gt; [accessed </w:t>
      </w:r>
      <w:r w:rsidR="00CA4D20">
        <w:t>6</w:t>
      </w:r>
      <w:r w:rsidR="00CA4D20" w:rsidRPr="00CA4D20">
        <w:rPr>
          <w:vertAlign w:val="superscript"/>
        </w:rPr>
        <w:t>th</w:t>
      </w:r>
      <w:r w:rsidR="00CA4D20">
        <w:t xml:space="preserve"> April 2020]</w:t>
      </w:r>
      <w:bookmarkEnd w:id="1"/>
    </w:p>
  </w:footnote>
  <w:footnote w:id="18">
    <w:p w14:paraId="3062D821" w14:textId="2DE4CAB9" w:rsidR="00F211DF" w:rsidRPr="008612D4" w:rsidRDefault="00F211DF" w:rsidP="00F211DF">
      <w:pPr>
        <w:pStyle w:val="FootnoteText"/>
      </w:pPr>
      <w:r>
        <w:rPr>
          <w:rStyle w:val="FootnoteReference"/>
        </w:rPr>
        <w:footnoteRef/>
      </w:r>
      <w:r>
        <w:t xml:space="preserve"> Locke</w:t>
      </w:r>
      <w:r w:rsidR="00622D7B">
        <w:t>,</w:t>
      </w:r>
      <w:r w:rsidR="008612D4">
        <w:t xml:space="preserve"> </w:t>
      </w:r>
      <w:r w:rsidR="008612D4">
        <w:rPr>
          <w:i/>
          <w:iCs/>
        </w:rPr>
        <w:t>ibid</w:t>
      </w:r>
      <w:r w:rsidR="008612D4">
        <w:t>, p.278</w:t>
      </w:r>
    </w:p>
  </w:footnote>
  <w:footnote w:id="19">
    <w:p w14:paraId="5B0A4387" w14:textId="5928CD03" w:rsidR="00F211DF" w:rsidRPr="00F353CC" w:rsidRDefault="00F211DF" w:rsidP="00F211DF">
      <w:pPr>
        <w:pStyle w:val="FootnoteText"/>
      </w:pPr>
      <w:r>
        <w:rPr>
          <w:rStyle w:val="FootnoteReference"/>
        </w:rPr>
        <w:footnoteRef/>
      </w:r>
      <w:r>
        <w:t xml:space="preserve"> </w:t>
      </w:r>
      <w:bookmarkStart w:id="2" w:name="_Hlk41068444"/>
      <w:r w:rsidR="00F353CC">
        <w:t xml:space="preserve">Locke, </w:t>
      </w:r>
      <w:r w:rsidR="00F353CC">
        <w:rPr>
          <w:i/>
          <w:iCs/>
        </w:rPr>
        <w:t>ibid</w:t>
      </w:r>
      <w:r w:rsidR="00F353CC">
        <w:t>, p.279</w:t>
      </w:r>
      <w:bookmarkEnd w:id="2"/>
    </w:p>
  </w:footnote>
  <w:footnote w:id="20">
    <w:p w14:paraId="33CD6E35" w14:textId="250E04E3" w:rsidR="00F211DF" w:rsidRPr="00F353CC" w:rsidRDefault="00F211DF" w:rsidP="00F211DF">
      <w:pPr>
        <w:pStyle w:val="FootnoteText"/>
      </w:pPr>
      <w:r>
        <w:rPr>
          <w:rStyle w:val="FootnoteReference"/>
        </w:rPr>
        <w:footnoteRef/>
      </w:r>
      <w:r>
        <w:t xml:space="preserve"> </w:t>
      </w:r>
      <w:r w:rsidR="00F353CC">
        <w:t xml:space="preserve">Locke, </w:t>
      </w:r>
      <w:r w:rsidR="00F353CC">
        <w:rPr>
          <w:i/>
          <w:iCs/>
        </w:rPr>
        <w:t>ibid</w:t>
      </w:r>
      <w:r w:rsidR="00F353CC">
        <w:t>, p.280</w:t>
      </w:r>
    </w:p>
  </w:footnote>
  <w:footnote w:id="21">
    <w:p w14:paraId="6CE8EDED" w14:textId="2E5AB1E7" w:rsidR="00F211DF" w:rsidRDefault="00F211DF" w:rsidP="00F211DF">
      <w:pPr>
        <w:pStyle w:val="FootnoteText"/>
      </w:pPr>
      <w:r>
        <w:rPr>
          <w:rStyle w:val="FootnoteReference"/>
        </w:rPr>
        <w:footnoteRef/>
      </w:r>
      <w:r w:rsidR="00AD2E34">
        <w:t xml:space="preserve"> </w:t>
      </w:r>
      <w:r w:rsidRPr="00E976C2">
        <w:t>Thomas</w:t>
      </w:r>
      <w:r>
        <w:t xml:space="preserve"> Reid.,</w:t>
      </w:r>
      <w:r w:rsidRPr="00E976C2">
        <w:t xml:space="preserve"> </w:t>
      </w:r>
      <w:r w:rsidRPr="006D2E7E">
        <w:rPr>
          <w:i/>
          <w:iCs/>
        </w:rPr>
        <w:t xml:space="preserve">Essays on the Intellectual Powers of Man. </w:t>
      </w:r>
      <w:r w:rsidRPr="00E976C2">
        <w:t>1785 [1851], Abridged and reprinted, James Walker (ed.), Cambridge, MA: John Bartlett, 1850; second edition, 1851</w:t>
      </w:r>
      <w:r>
        <w:t>, page 248-249</w:t>
      </w:r>
    </w:p>
  </w:footnote>
  <w:footnote w:id="22">
    <w:p w14:paraId="3EFC9D4D" w14:textId="720AD4CB" w:rsidR="00F211DF" w:rsidRDefault="00F211DF" w:rsidP="00F211DF">
      <w:pPr>
        <w:pStyle w:val="FootnoteText"/>
      </w:pPr>
      <w:r>
        <w:rPr>
          <w:rStyle w:val="FootnoteReference"/>
        </w:rPr>
        <w:footnoteRef/>
      </w:r>
      <w:r>
        <w:t xml:space="preserve"> </w:t>
      </w:r>
      <w:r w:rsidR="00E06B41">
        <w:t>Klein &amp; Nichols,</w:t>
      </w:r>
      <w:r w:rsidR="00180D49">
        <w:t xml:space="preserve"> </w:t>
      </w:r>
      <w:r w:rsidR="00180D49">
        <w:rPr>
          <w:i/>
          <w:iCs/>
        </w:rPr>
        <w:t>ibid</w:t>
      </w:r>
      <w:r w:rsidR="00180D49">
        <w:t>,</w:t>
      </w:r>
      <w:r w:rsidR="00E06B41">
        <w:t xml:space="preserve"> </w:t>
      </w:r>
      <w:r w:rsidR="00105117">
        <w:t>p</w:t>
      </w:r>
      <w:r w:rsidR="00E06B41">
        <w:t>.</w:t>
      </w:r>
      <w:r w:rsidR="00272834">
        <w:t>680</w:t>
      </w:r>
    </w:p>
  </w:footnote>
  <w:footnote w:id="23">
    <w:p w14:paraId="7C2B64B7" w14:textId="4108AFE5" w:rsidR="00F211DF" w:rsidRDefault="00F211DF" w:rsidP="00F211DF">
      <w:pPr>
        <w:pStyle w:val="FootnoteText"/>
      </w:pPr>
      <w:r>
        <w:rPr>
          <w:rStyle w:val="FootnoteReference"/>
        </w:rPr>
        <w:footnoteRef/>
      </w:r>
      <w:r>
        <w:t xml:space="preserve"> </w:t>
      </w:r>
      <w:r w:rsidR="005D2C24">
        <w:t>End</w:t>
      </w:r>
      <w:r w:rsidR="008A77FA">
        <w:t xml:space="preserve">el </w:t>
      </w:r>
      <w:r>
        <w:t>Tulving</w:t>
      </w:r>
      <w:r w:rsidR="008A77FA">
        <w:t>, ‘Episodic and Semantic Memory</w:t>
      </w:r>
      <w:r w:rsidR="0092126D">
        <w:t xml:space="preserve">’, in </w:t>
      </w:r>
      <w:r w:rsidR="00C346C1">
        <w:rPr>
          <w:i/>
          <w:iCs/>
        </w:rPr>
        <w:t xml:space="preserve">Organisation of </w:t>
      </w:r>
      <w:r w:rsidR="00C346C1" w:rsidRPr="00C346C1">
        <w:t>Memory</w:t>
      </w:r>
      <w:r w:rsidR="00C346C1">
        <w:t>, eds</w:t>
      </w:r>
      <w:r w:rsidR="00B245B2">
        <w:t xml:space="preserve"> by </w:t>
      </w:r>
      <w:r w:rsidR="0092126D" w:rsidRPr="00C346C1">
        <w:t>Tulving</w:t>
      </w:r>
      <w:r w:rsidR="0092126D">
        <w:t xml:space="preserve"> and Donaldson, (1972) pp.381-403</w:t>
      </w:r>
      <w:r>
        <w:t xml:space="preserve"> an</w:t>
      </w:r>
      <w:r w:rsidR="006C26CD">
        <w:t xml:space="preserve">d </w:t>
      </w:r>
      <w:r w:rsidR="006C26CD">
        <w:rPr>
          <w:i/>
          <w:iCs/>
        </w:rPr>
        <w:t>Elements of Episodic Memory</w:t>
      </w:r>
      <w:r w:rsidR="006C26CD">
        <w:t xml:space="preserve">, </w:t>
      </w:r>
      <w:r w:rsidR="00774267">
        <w:t>(New York: Oxford University Press,</w:t>
      </w:r>
      <w:r w:rsidR="006C26CD">
        <w:t xml:space="preserve"> </w:t>
      </w:r>
      <w:r>
        <w:t>1983</w:t>
      </w:r>
      <w:r w:rsidR="00774267">
        <w:t>)</w:t>
      </w:r>
    </w:p>
  </w:footnote>
  <w:footnote w:id="24">
    <w:p w14:paraId="27C3C734" w14:textId="56A50100" w:rsidR="00F211DF" w:rsidRDefault="00F211DF" w:rsidP="00F211DF">
      <w:pPr>
        <w:pStyle w:val="FootnoteText"/>
      </w:pPr>
      <w:r>
        <w:rPr>
          <w:rStyle w:val="FootnoteReference"/>
        </w:rPr>
        <w:footnoteRef/>
      </w:r>
      <w:r>
        <w:t xml:space="preserve"> </w:t>
      </w:r>
      <w:r w:rsidR="002315E7">
        <w:t>Klein &amp; Nichols,</w:t>
      </w:r>
      <w:r w:rsidR="00180D49">
        <w:t xml:space="preserve"> </w:t>
      </w:r>
      <w:r w:rsidR="00180D49">
        <w:rPr>
          <w:i/>
          <w:iCs/>
        </w:rPr>
        <w:t>ibid</w:t>
      </w:r>
      <w:r w:rsidR="00180D49">
        <w:t>,</w:t>
      </w:r>
      <w:r w:rsidR="002315E7">
        <w:t xml:space="preserve"> p.698</w:t>
      </w:r>
      <w:r>
        <w:t xml:space="preserve"> </w:t>
      </w:r>
    </w:p>
  </w:footnote>
  <w:footnote w:id="25">
    <w:p w14:paraId="1CBDE026" w14:textId="239162E2" w:rsidR="00F211DF" w:rsidRDefault="00F211DF" w:rsidP="00F211DF">
      <w:pPr>
        <w:pStyle w:val="FootnoteText"/>
      </w:pPr>
      <w:r>
        <w:rPr>
          <w:rStyle w:val="FootnoteReference"/>
        </w:rPr>
        <w:footnoteRef/>
      </w:r>
      <w:r>
        <w:t xml:space="preserve"> </w:t>
      </w:r>
      <w:r w:rsidR="002315E7">
        <w:t>Klein &amp; Nichols,</w:t>
      </w:r>
      <w:r w:rsidR="00180D49">
        <w:t xml:space="preserve"> </w:t>
      </w:r>
      <w:r w:rsidR="00180D49">
        <w:rPr>
          <w:i/>
          <w:iCs/>
        </w:rPr>
        <w:t>ibid</w:t>
      </w:r>
      <w:r w:rsidR="00180D49">
        <w:t>,</w:t>
      </w:r>
      <w:r w:rsidR="002315E7">
        <w:t xml:space="preserve"> p.698</w:t>
      </w:r>
    </w:p>
  </w:footnote>
  <w:footnote w:id="26">
    <w:p w14:paraId="3B4CC581" w14:textId="1FB5418C" w:rsidR="00F211DF" w:rsidRPr="00226286" w:rsidRDefault="00F211DF" w:rsidP="00F211DF">
      <w:pPr>
        <w:pStyle w:val="FootnoteText"/>
        <w:rPr>
          <w:rFonts w:cstheme="minorHAnsi"/>
          <w:b/>
          <w:bCs/>
        </w:rPr>
      </w:pPr>
      <w:r>
        <w:rPr>
          <w:rStyle w:val="FootnoteReference"/>
        </w:rPr>
        <w:footnoteRef/>
      </w:r>
      <w:r>
        <w:t xml:space="preserve"> </w:t>
      </w:r>
      <w:r w:rsidR="00226286">
        <w:rPr>
          <w:rFonts w:cstheme="minorHAnsi"/>
        </w:rPr>
        <w:t xml:space="preserve">Derek Parfit, </w:t>
      </w:r>
      <w:r w:rsidR="00226286">
        <w:rPr>
          <w:rFonts w:cstheme="minorHAnsi"/>
          <w:i/>
          <w:iCs/>
        </w:rPr>
        <w:t>Reasons and Persons</w:t>
      </w:r>
      <w:r w:rsidR="002A0A77">
        <w:rPr>
          <w:rFonts w:cstheme="minorHAnsi"/>
        </w:rPr>
        <w:t>, (Oxford: Clarendon Press, 1984) p. 220</w:t>
      </w:r>
    </w:p>
  </w:footnote>
  <w:footnote w:id="27">
    <w:p w14:paraId="0B41CC72" w14:textId="6B14C2D4" w:rsidR="00F211DF" w:rsidRPr="00124A42" w:rsidRDefault="00F211DF" w:rsidP="00F211DF">
      <w:pPr>
        <w:pStyle w:val="FootnoteText"/>
      </w:pPr>
      <w:r>
        <w:rPr>
          <w:rStyle w:val="FootnoteReference"/>
        </w:rPr>
        <w:footnoteRef/>
      </w:r>
      <w:r>
        <w:t xml:space="preserve"> </w:t>
      </w:r>
      <w:r w:rsidR="00043DEE">
        <w:t xml:space="preserve">Maya Schechtman, </w:t>
      </w:r>
      <w:r w:rsidR="00124A42">
        <w:t>‘Personhood and Personal Identity’</w:t>
      </w:r>
      <w:r w:rsidR="00D03959">
        <w:t xml:space="preserve"> in</w:t>
      </w:r>
      <w:r w:rsidR="00124A42">
        <w:t xml:space="preserve"> </w:t>
      </w:r>
      <w:r w:rsidR="00124A42">
        <w:rPr>
          <w:i/>
          <w:iCs/>
        </w:rPr>
        <w:t>Journal of Philosophy</w:t>
      </w:r>
      <w:r w:rsidR="00124A42">
        <w:t>, Vol.</w:t>
      </w:r>
      <w:r w:rsidR="00472171">
        <w:t>9 (</w:t>
      </w:r>
      <w:r w:rsidR="00EF5880">
        <w:t>1990), pp. 71-92</w:t>
      </w:r>
    </w:p>
  </w:footnote>
  <w:footnote w:id="28">
    <w:p w14:paraId="764CD813" w14:textId="4E3C0ED5" w:rsidR="00F211DF" w:rsidRDefault="00F211DF" w:rsidP="00F211DF">
      <w:pPr>
        <w:pStyle w:val="FootnoteText"/>
      </w:pPr>
      <w:r>
        <w:rPr>
          <w:rStyle w:val="FootnoteReference"/>
        </w:rPr>
        <w:footnoteRef/>
      </w:r>
      <w:r>
        <w:t xml:space="preserve"> </w:t>
      </w:r>
      <w:r w:rsidR="00C83CAF">
        <w:t xml:space="preserve">Klein &amp; Nichols, </w:t>
      </w:r>
      <w:r w:rsidR="00180D49">
        <w:rPr>
          <w:i/>
          <w:iCs/>
        </w:rPr>
        <w:t>ibid</w:t>
      </w:r>
      <w:r w:rsidR="00180D49">
        <w:t xml:space="preserve">, </w:t>
      </w:r>
      <w:r w:rsidR="00180D49" w:rsidRPr="00180D49">
        <w:t>p</w:t>
      </w:r>
      <w:r w:rsidR="00180D49">
        <w:t>.700</w:t>
      </w:r>
    </w:p>
  </w:footnote>
  <w:footnote w:id="29">
    <w:p w14:paraId="187632DC" w14:textId="06B998EA" w:rsidR="00711593" w:rsidRPr="005E5C7D" w:rsidRDefault="00711593" w:rsidP="00711593">
      <w:pPr>
        <w:pStyle w:val="FootnoteText"/>
      </w:pPr>
      <w:r>
        <w:rPr>
          <w:rStyle w:val="FootnoteReference"/>
        </w:rPr>
        <w:footnoteRef/>
      </w:r>
      <w:r>
        <w:t xml:space="preserve"> </w:t>
      </w:r>
      <w:r w:rsidR="00282AC1">
        <w:t xml:space="preserve">Dirk Hermans &amp; </w:t>
      </w:r>
      <w:r w:rsidR="005C75F3">
        <w:t>Rafa</w:t>
      </w:r>
      <w:r w:rsidR="005C75F3">
        <w:rPr>
          <w:rFonts w:cstheme="minorHAnsi"/>
        </w:rPr>
        <w:t>ë</w:t>
      </w:r>
      <w:r w:rsidR="0014609D">
        <w:t xml:space="preserve">le J. C. Huntjens &amp; </w:t>
      </w:r>
      <w:r w:rsidR="00282AC1">
        <w:t xml:space="preserve">Agnes van Minnen </w:t>
      </w:r>
      <w:r w:rsidR="00226806">
        <w:t xml:space="preserve">&amp; </w:t>
      </w:r>
      <w:r w:rsidR="0014609D">
        <w:t>Ineke Wessel, ‘Autobiographical Memory Specificity in Dissociative Identity Disorder</w:t>
      </w:r>
      <w:r w:rsidR="005E5C7D">
        <w:t xml:space="preserve">’, </w:t>
      </w:r>
      <w:r w:rsidR="005E5C7D">
        <w:rPr>
          <w:i/>
          <w:iCs/>
        </w:rPr>
        <w:t>Journal of Abnormal Psychology</w:t>
      </w:r>
      <w:r w:rsidR="005E5C7D">
        <w:t xml:space="preserve">, Vol. 123, No. 2 (2014), </w:t>
      </w:r>
      <w:r w:rsidR="0000475E">
        <w:t>pp. 419-428</w:t>
      </w:r>
    </w:p>
  </w:footnote>
  <w:footnote w:id="30">
    <w:p w14:paraId="0989E5F6" w14:textId="7FCB0E62" w:rsidR="00711593" w:rsidRDefault="00711593" w:rsidP="00711593">
      <w:pPr>
        <w:pStyle w:val="FootnoteText"/>
      </w:pPr>
      <w:r>
        <w:rPr>
          <w:rStyle w:val="FootnoteReference"/>
        </w:rPr>
        <w:footnoteRef/>
      </w:r>
      <w:r>
        <w:t xml:space="preserve"> </w:t>
      </w:r>
      <w:r w:rsidR="00226806">
        <w:t>Hermans</w:t>
      </w:r>
      <w:r w:rsidR="00D03959">
        <w:t>,</w:t>
      </w:r>
      <w:r w:rsidR="00226806">
        <w:t xml:space="preserve"> Huntjens</w:t>
      </w:r>
      <w:r w:rsidR="00B4499F">
        <w:t>,</w:t>
      </w:r>
      <w:r w:rsidR="00226806">
        <w:t xml:space="preserve"> van Minnen &amp;</w:t>
      </w:r>
      <w:r w:rsidR="00B4499F">
        <w:t xml:space="preserve"> </w:t>
      </w:r>
      <w:r w:rsidR="00226806">
        <w:t>Wessel,</w:t>
      </w:r>
      <w:r w:rsidR="00226806">
        <w:rPr>
          <w:i/>
          <w:iCs/>
        </w:rPr>
        <w:t xml:space="preserve"> </w:t>
      </w:r>
      <w:r w:rsidR="0000475E">
        <w:rPr>
          <w:i/>
          <w:iCs/>
        </w:rPr>
        <w:t>ibid</w:t>
      </w:r>
      <w:r w:rsidR="0000475E">
        <w:t>,</w:t>
      </w:r>
      <w:r>
        <w:t xml:space="preserve"> </w:t>
      </w:r>
      <w:r w:rsidR="0000475E">
        <w:t>p.</w:t>
      </w:r>
      <w:r>
        <w:t>419</w:t>
      </w:r>
    </w:p>
  </w:footnote>
  <w:footnote w:id="31">
    <w:p w14:paraId="0A47BF26" w14:textId="2BF3C6EE" w:rsidR="00711593" w:rsidRDefault="00711593" w:rsidP="00711593">
      <w:pPr>
        <w:pStyle w:val="FootnoteText"/>
      </w:pPr>
      <w:r>
        <w:rPr>
          <w:rStyle w:val="FootnoteReference"/>
        </w:rPr>
        <w:footnoteRef/>
      </w:r>
      <w:r w:rsidR="00226806">
        <w:t xml:space="preserve"> </w:t>
      </w:r>
      <w:r w:rsidR="00B4499F">
        <w:t>Hermans, Huntjens, van Minnen &amp; Wessel,</w:t>
      </w:r>
      <w:r w:rsidR="00B4499F">
        <w:rPr>
          <w:i/>
          <w:iCs/>
        </w:rPr>
        <w:t xml:space="preserve"> </w:t>
      </w:r>
      <w:r w:rsidR="00943E40">
        <w:rPr>
          <w:i/>
          <w:iCs/>
        </w:rPr>
        <w:t>ibid</w:t>
      </w:r>
      <w:r w:rsidR="00943E40">
        <w:t>, p.420</w:t>
      </w:r>
    </w:p>
  </w:footnote>
  <w:footnote w:id="32">
    <w:p w14:paraId="7D7CD1CB" w14:textId="5FF4E900" w:rsidR="00711593" w:rsidRDefault="00711593" w:rsidP="00711593">
      <w:pPr>
        <w:pStyle w:val="FootnoteText"/>
      </w:pPr>
      <w:r>
        <w:rPr>
          <w:rStyle w:val="FootnoteReference"/>
        </w:rPr>
        <w:footnoteRef/>
      </w:r>
      <w:r>
        <w:t xml:space="preserve"> </w:t>
      </w:r>
      <w:bookmarkStart w:id="3" w:name="_Hlk41057901"/>
      <w:r w:rsidR="001A1210">
        <w:t>Rafa</w:t>
      </w:r>
      <w:r w:rsidR="001A1210">
        <w:rPr>
          <w:rFonts w:cstheme="minorHAnsi"/>
        </w:rPr>
        <w:t>ë</w:t>
      </w:r>
      <w:r w:rsidR="001A1210">
        <w:t>le J. C. Huntjens</w:t>
      </w:r>
      <w:r w:rsidR="00374B2E">
        <w:t xml:space="preserve"> &amp; </w:t>
      </w:r>
      <w:r w:rsidR="00A3158C">
        <w:t xml:space="preserve">R.J. McNally &amp; </w:t>
      </w:r>
      <w:r w:rsidR="00374B2E">
        <w:t>Bruno Verschuere</w:t>
      </w:r>
      <w:r w:rsidR="00A3158C">
        <w:t>,</w:t>
      </w:r>
      <w:r w:rsidR="003676C9">
        <w:t xml:space="preserve"> </w:t>
      </w:r>
      <w:r w:rsidR="004A21F0">
        <w:t xml:space="preserve">‘Inter-identity autobiographical amnesia in patients with dissociative identity disorder’, </w:t>
      </w:r>
      <w:r w:rsidR="004E25F3">
        <w:rPr>
          <w:i/>
          <w:iCs/>
        </w:rPr>
        <w:t>PLoS ONE</w:t>
      </w:r>
      <w:r w:rsidR="0037277C">
        <w:rPr>
          <w:i/>
          <w:iCs/>
        </w:rPr>
        <w:t>, 7, e40580</w:t>
      </w:r>
      <w:r w:rsidR="009A2076">
        <w:rPr>
          <w:i/>
          <w:iCs/>
        </w:rPr>
        <w:t xml:space="preserve"> (2012)</w:t>
      </w:r>
      <w:r w:rsidR="004E25F3">
        <w:t xml:space="preserve"> </w:t>
      </w:r>
      <w:bookmarkEnd w:id="3"/>
    </w:p>
  </w:footnote>
  <w:footnote w:id="33">
    <w:p w14:paraId="38895368" w14:textId="723EF43F" w:rsidR="00711593" w:rsidRPr="00DD26E5" w:rsidRDefault="00711593" w:rsidP="00711593">
      <w:pPr>
        <w:pStyle w:val="FootnoteText"/>
      </w:pPr>
      <w:r>
        <w:rPr>
          <w:rStyle w:val="FootnoteReference"/>
        </w:rPr>
        <w:footnoteRef/>
      </w:r>
      <w:r>
        <w:t xml:space="preserve"> </w:t>
      </w:r>
      <w:r w:rsidR="00A3158C">
        <w:t>Chandele Butler &amp; Martin J. Dorahy &amp; Rafa</w:t>
      </w:r>
      <w:r w:rsidR="00A3158C">
        <w:rPr>
          <w:rFonts w:cstheme="minorHAnsi"/>
        </w:rPr>
        <w:t>ë</w:t>
      </w:r>
      <w:r w:rsidR="00A3158C">
        <w:t xml:space="preserve">le J. C. Huntjens &amp; </w:t>
      </w:r>
      <w:r w:rsidR="009A2076">
        <w:t xml:space="preserve">Rosemary J. Marsh </w:t>
      </w:r>
      <w:r w:rsidR="00A3158C">
        <w:t xml:space="preserve">&amp; Warwick Middleton </w:t>
      </w:r>
      <w:r w:rsidR="00DA4D78">
        <w:t>&amp; Bruno Verschuere</w:t>
      </w:r>
      <w:r w:rsidR="00A3158C">
        <w:t xml:space="preserve">, </w:t>
      </w:r>
      <w:r w:rsidR="002E6B32">
        <w:t>‘Transfer of Episodic Self-Referential Memory Ac</w:t>
      </w:r>
      <w:r w:rsidR="00B0379D">
        <w:t xml:space="preserve">ross Amnesic Identities in Dissociative Identity Disorder Using the Autobiographical Implicit Association Test’, </w:t>
      </w:r>
      <w:r w:rsidR="00DD26E5">
        <w:rPr>
          <w:i/>
          <w:iCs/>
        </w:rPr>
        <w:t>Journal of Abnormal Psychology</w:t>
      </w:r>
      <w:r w:rsidR="00DD26E5">
        <w:t>, Vol. 127, No. 8 (2018)</w:t>
      </w:r>
      <w:r w:rsidR="0072323C">
        <w:t>, pp. 751-757</w:t>
      </w:r>
    </w:p>
  </w:footnote>
  <w:footnote w:id="34">
    <w:p w14:paraId="07517D99" w14:textId="2A10FE20" w:rsidR="00711593" w:rsidRDefault="00711593" w:rsidP="00711593">
      <w:pPr>
        <w:pStyle w:val="FootnoteText"/>
      </w:pPr>
      <w:r>
        <w:rPr>
          <w:rStyle w:val="FootnoteReference"/>
        </w:rPr>
        <w:footnoteRef/>
      </w:r>
      <w:r>
        <w:t xml:space="preserve"> </w:t>
      </w:r>
      <w:r w:rsidR="00F1259B">
        <w:t>Butler</w:t>
      </w:r>
      <w:r w:rsidR="00EF41E5">
        <w:t xml:space="preserve">, </w:t>
      </w:r>
      <w:r w:rsidR="00F1259B">
        <w:t>Dorahy</w:t>
      </w:r>
      <w:r w:rsidR="00EF41E5">
        <w:t xml:space="preserve">, </w:t>
      </w:r>
      <w:r w:rsidR="00F1259B">
        <w:t>Huntjens</w:t>
      </w:r>
      <w:r w:rsidR="00EF41E5">
        <w:t xml:space="preserve">, </w:t>
      </w:r>
      <w:r w:rsidR="00F1259B">
        <w:t>Mar</w:t>
      </w:r>
      <w:r w:rsidR="00EF41E5">
        <w:t xml:space="preserve">sh, </w:t>
      </w:r>
      <w:r w:rsidR="00F1259B">
        <w:t>Middleton</w:t>
      </w:r>
      <w:r w:rsidR="00EF41E5">
        <w:t xml:space="preserve"> &amp; </w:t>
      </w:r>
      <w:r w:rsidR="00F1259B">
        <w:t xml:space="preserve">Verschuere, </w:t>
      </w:r>
      <w:r w:rsidR="00F1259B">
        <w:rPr>
          <w:i/>
          <w:iCs/>
        </w:rPr>
        <w:t>ibid</w:t>
      </w:r>
      <w:r w:rsidR="00F1259B">
        <w:t>,</w:t>
      </w:r>
      <w:r w:rsidR="00F1259B">
        <w:rPr>
          <w:i/>
          <w:iCs/>
        </w:rPr>
        <w:t xml:space="preserve"> </w:t>
      </w:r>
      <w:r w:rsidR="00F1259B">
        <w:t>p.7</w:t>
      </w:r>
      <w:r w:rsidR="000045F3">
        <w:t>52</w:t>
      </w:r>
    </w:p>
  </w:footnote>
  <w:footnote w:id="35">
    <w:p w14:paraId="5C4C0EA1" w14:textId="4B80CF8B" w:rsidR="00711593" w:rsidRDefault="00711593" w:rsidP="00711593">
      <w:pPr>
        <w:pStyle w:val="FootnoteText"/>
      </w:pPr>
      <w:r>
        <w:rPr>
          <w:rStyle w:val="FootnoteReference"/>
        </w:rPr>
        <w:footnoteRef/>
      </w:r>
      <w:r>
        <w:t xml:space="preserve"> </w:t>
      </w:r>
      <w:r w:rsidR="00026299">
        <w:t>Butler, Dorahy, Huntjens, Marsh, Middleton &amp; Verschuere</w:t>
      </w:r>
      <w:r w:rsidR="0072323C">
        <w:t xml:space="preserve">, </w:t>
      </w:r>
      <w:r w:rsidR="0072323C">
        <w:rPr>
          <w:i/>
          <w:iCs/>
        </w:rPr>
        <w:t>ibid</w:t>
      </w:r>
      <w:r w:rsidR="0072323C">
        <w:t>,</w:t>
      </w:r>
      <w:r w:rsidR="0072323C">
        <w:rPr>
          <w:i/>
          <w:iCs/>
        </w:rPr>
        <w:t xml:space="preserve"> </w:t>
      </w:r>
      <w:r w:rsidR="00A92FC3">
        <w:t>p.</w:t>
      </w:r>
      <w:r>
        <w:t>755</w:t>
      </w:r>
    </w:p>
  </w:footnote>
  <w:footnote w:id="36">
    <w:p w14:paraId="6CDA0B3B" w14:textId="7CDB8D77" w:rsidR="00711593" w:rsidRDefault="00711593" w:rsidP="00711593">
      <w:pPr>
        <w:pStyle w:val="FootnoteText"/>
      </w:pPr>
      <w:r>
        <w:rPr>
          <w:rStyle w:val="FootnoteReference"/>
        </w:rPr>
        <w:footnoteRef/>
      </w:r>
      <w:r>
        <w:t xml:space="preserve"> </w:t>
      </w:r>
      <w:r w:rsidR="00026299">
        <w:t>Butler, Dorahy, Huntjens, Marsh, Middleton &amp; Verschuere,</w:t>
      </w:r>
      <w:r w:rsidR="00026299">
        <w:rPr>
          <w:i/>
          <w:iCs/>
        </w:rPr>
        <w:t xml:space="preserve"> </w:t>
      </w:r>
      <w:r w:rsidR="00A92FC3">
        <w:rPr>
          <w:i/>
          <w:iCs/>
        </w:rPr>
        <w:t>ibid</w:t>
      </w:r>
      <w:r w:rsidR="00A92FC3">
        <w:t>,</w:t>
      </w:r>
      <w:r w:rsidR="00A92FC3">
        <w:rPr>
          <w:i/>
          <w:iCs/>
        </w:rPr>
        <w:t xml:space="preserve"> </w:t>
      </w:r>
      <w:r w:rsidR="00A92FC3">
        <w:t>p.751</w:t>
      </w:r>
    </w:p>
  </w:footnote>
  <w:footnote w:id="37">
    <w:p w14:paraId="03EDC0FC" w14:textId="3CC39383" w:rsidR="00711593" w:rsidRDefault="00711593" w:rsidP="00E75292">
      <w:pPr>
        <w:pStyle w:val="FootnoteText"/>
      </w:pPr>
      <w:r>
        <w:rPr>
          <w:rStyle w:val="FootnoteReference"/>
        </w:rPr>
        <w:footnoteRef/>
      </w:r>
      <w:r>
        <w:t xml:space="preserve"> </w:t>
      </w:r>
      <w:bookmarkStart w:id="4" w:name="_Hlk41058137"/>
      <w:r w:rsidR="00AB2C3F">
        <w:t>Ned Block,</w:t>
      </w:r>
      <w:r w:rsidR="00E75292">
        <w:t xml:space="preserve"> ‘On a Confusion about a Function of Consciousness’, </w:t>
      </w:r>
      <w:r w:rsidR="00E75292" w:rsidRPr="00E75292">
        <w:rPr>
          <w:i/>
          <w:iCs/>
        </w:rPr>
        <w:t>Behavioral and Brain Sciences</w:t>
      </w:r>
      <w:r w:rsidR="00E75292">
        <w:t>, Vol.18</w:t>
      </w:r>
      <w:r w:rsidR="00AB2C3F">
        <w:t xml:space="preserve"> (1995)</w:t>
      </w:r>
      <w:r w:rsidR="00E75292">
        <w:t>, pp.227-247</w:t>
      </w:r>
      <w:bookmarkEnd w:id="4"/>
    </w:p>
  </w:footnote>
  <w:footnote w:id="38">
    <w:p w14:paraId="53114269" w14:textId="65DEB623" w:rsidR="00711593" w:rsidRPr="00AB2C3F" w:rsidRDefault="00711593" w:rsidP="00711593">
      <w:pPr>
        <w:pStyle w:val="FootnoteText"/>
      </w:pPr>
      <w:r>
        <w:rPr>
          <w:rStyle w:val="FootnoteReference"/>
        </w:rPr>
        <w:footnoteRef/>
      </w:r>
      <w:r>
        <w:t xml:space="preserve"> </w:t>
      </w:r>
      <w:r w:rsidR="00AB2C3F">
        <w:t xml:space="preserve">Block, </w:t>
      </w:r>
      <w:r w:rsidR="00AB2C3F">
        <w:rPr>
          <w:i/>
          <w:iCs/>
        </w:rPr>
        <w:t>ibid</w:t>
      </w:r>
      <w:r w:rsidR="00AB2C3F">
        <w:t>, p.</w:t>
      </w:r>
      <w:r w:rsidR="000742B2">
        <w:t>230</w:t>
      </w:r>
    </w:p>
  </w:footnote>
  <w:footnote w:id="39">
    <w:p w14:paraId="582D9F31" w14:textId="4C8E9794" w:rsidR="00711593" w:rsidRDefault="00711593" w:rsidP="00711593">
      <w:pPr>
        <w:pStyle w:val="FootnoteText"/>
      </w:pPr>
      <w:r>
        <w:rPr>
          <w:rStyle w:val="FootnoteReference"/>
        </w:rPr>
        <w:footnoteRef/>
      </w:r>
      <w:r>
        <w:t xml:space="preserve"> </w:t>
      </w:r>
      <w:r w:rsidR="000742B2">
        <w:t xml:space="preserve">Block, </w:t>
      </w:r>
      <w:r w:rsidR="000742B2">
        <w:rPr>
          <w:i/>
          <w:iCs/>
        </w:rPr>
        <w:t>ibid</w:t>
      </w:r>
      <w:r w:rsidR="000742B2">
        <w:t>, p.227</w:t>
      </w:r>
    </w:p>
  </w:footnote>
  <w:footnote w:id="40">
    <w:p w14:paraId="69410DF7" w14:textId="06157A2D" w:rsidR="00711593" w:rsidRPr="00493ED3" w:rsidRDefault="00711593" w:rsidP="00711593">
      <w:pPr>
        <w:pStyle w:val="FootnoteText"/>
      </w:pPr>
      <w:r>
        <w:rPr>
          <w:rStyle w:val="FootnoteReference"/>
        </w:rPr>
        <w:footnoteRef/>
      </w:r>
      <w:r>
        <w:t xml:space="preserve"> </w:t>
      </w:r>
      <w:r w:rsidR="007139FD">
        <w:t xml:space="preserve">Thomas Nagel, ‘What is it like to be a bat?’, </w:t>
      </w:r>
      <w:r w:rsidR="007139FD">
        <w:rPr>
          <w:i/>
          <w:iCs/>
        </w:rPr>
        <w:t>The Philosophical Review</w:t>
      </w:r>
      <w:r w:rsidR="00493ED3">
        <w:t xml:space="preserve">, Vol. </w:t>
      </w:r>
      <w:r w:rsidR="00137730">
        <w:t>83</w:t>
      </w:r>
      <w:r w:rsidR="00493ED3">
        <w:t>, No. 4 (October</w:t>
      </w:r>
      <w:r w:rsidR="008C6729">
        <w:t xml:space="preserve"> </w:t>
      </w:r>
      <w:r w:rsidR="00493ED3">
        <w:t>1974), pp.435-450</w:t>
      </w:r>
    </w:p>
  </w:footnote>
  <w:footnote w:id="41">
    <w:p w14:paraId="7FC19D89" w14:textId="0496E182" w:rsidR="00711593" w:rsidRDefault="00711593" w:rsidP="00711593">
      <w:pPr>
        <w:pStyle w:val="FootnoteText"/>
      </w:pPr>
      <w:r>
        <w:rPr>
          <w:rStyle w:val="FootnoteReference"/>
        </w:rPr>
        <w:footnoteRef/>
      </w:r>
      <w:r>
        <w:t xml:space="preserve"> B</w:t>
      </w:r>
      <w:r w:rsidR="00474BE6">
        <w:t xml:space="preserve"> Brogaard.,</w:t>
      </w:r>
      <w:r>
        <w:t xml:space="preserve"> ‘Color Experience in Blindsight?’ </w:t>
      </w:r>
      <w:r w:rsidR="00474BE6">
        <w:t xml:space="preserve">in </w:t>
      </w:r>
      <w:r w:rsidRPr="00474BE6">
        <w:rPr>
          <w:i/>
          <w:iCs/>
        </w:rPr>
        <w:t>Philosophical Psychology</w:t>
      </w:r>
      <w:r>
        <w:t xml:space="preserve"> 24 (6):767 - 786.</w:t>
      </w:r>
      <w:r w:rsidR="00474BE6" w:rsidRPr="00474BE6">
        <w:t xml:space="preserve"> </w:t>
      </w:r>
      <w:r w:rsidR="00474BE6">
        <w:t>(2011)</w:t>
      </w:r>
    </w:p>
  </w:footnote>
  <w:footnote w:id="42">
    <w:p w14:paraId="41C584AF" w14:textId="36118FE5" w:rsidR="00711593" w:rsidRDefault="00711593" w:rsidP="00711593">
      <w:pPr>
        <w:pStyle w:val="FootnoteText"/>
      </w:pPr>
      <w:r>
        <w:rPr>
          <w:rStyle w:val="FootnoteReference"/>
        </w:rPr>
        <w:footnoteRef/>
      </w:r>
      <w:r>
        <w:t xml:space="preserve"> </w:t>
      </w:r>
      <w:r w:rsidR="00647B7D">
        <w:t xml:space="preserve">Block, </w:t>
      </w:r>
      <w:r w:rsidR="00647B7D">
        <w:rPr>
          <w:i/>
          <w:iCs/>
        </w:rPr>
        <w:t>ibid</w:t>
      </w:r>
      <w:r w:rsidR="00647B7D">
        <w:t>, p.238</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6003AA"/>
    <w:multiLevelType w:val="hybridMultilevel"/>
    <w:tmpl w:val="815AD7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C90F7F"/>
    <w:multiLevelType w:val="hybridMultilevel"/>
    <w:tmpl w:val="9B407AF2"/>
    <w:lvl w:ilvl="0" w:tplc="57B4E68E">
      <w:start w:val="3"/>
      <w:numFmt w:val="bullet"/>
      <w:lvlText w:val="-"/>
      <w:lvlJc w:val="left"/>
      <w:pPr>
        <w:ind w:left="1500" w:hanging="360"/>
      </w:pPr>
      <w:rPr>
        <w:rFonts w:ascii="Times New Roman" w:eastAsiaTheme="minorHAnsi" w:hAnsi="Times New Roman" w:cs="Times New Roman"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2" w15:restartNumberingAfterBreak="0">
    <w:nsid w:val="16433678"/>
    <w:multiLevelType w:val="hybridMultilevel"/>
    <w:tmpl w:val="960CF1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414E24"/>
    <w:multiLevelType w:val="hybridMultilevel"/>
    <w:tmpl w:val="110AF1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FE14F4"/>
    <w:multiLevelType w:val="hybridMultilevel"/>
    <w:tmpl w:val="88D6D9AE"/>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5564934"/>
    <w:multiLevelType w:val="hybridMultilevel"/>
    <w:tmpl w:val="3CBC878E"/>
    <w:lvl w:ilvl="0" w:tplc="08090001">
      <w:start w:val="1"/>
      <w:numFmt w:val="bullet"/>
      <w:lvlText w:val=""/>
      <w:lvlJc w:val="left"/>
      <w:pPr>
        <w:ind w:left="720" w:hanging="360"/>
      </w:pPr>
      <w:rPr>
        <w:rFonts w:ascii="Symbol" w:hAnsi="Symbol" w:hint="default"/>
      </w:rPr>
    </w:lvl>
    <w:lvl w:ilvl="1" w:tplc="0809000B">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A5152B8"/>
    <w:multiLevelType w:val="hybridMultilevel"/>
    <w:tmpl w:val="3B5A54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37E410C"/>
    <w:multiLevelType w:val="hybridMultilevel"/>
    <w:tmpl w:val="662879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5B3E2AE8"/>
    <w:multiLevelType w:val="hybridMultilevel"/>
    <w:tmpl w:val="FE189808"/>
    <w:lvl w:ilvl="0" w:tplc="08090001">
      <w:start w:val="1"/>
      <w:numFmt w:val="bullet"/>
      <w:lvlText w:val=""/>
      <w:lvlJc w:val="left"/>
      <w:pPr>
        <w:ind w:left="720" w:hanging="360"/>
      </w:pPr>
      <w:rPr>
        <w:rFonts w:ascii="Symbol" w:hAnsi="Symbol" w:hint="default"/>
      </w:rPr>
    </w:lvl>
    <w:lvl w:ilvl="1" w:tplc="0809000B">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0BD0563"/>
    <w:multiLevelType w:val="hybridMultilevel"/>
    <w:tmpl w:val="C00647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28E24A4"/>
    <w:multiLevelType w:val="hybridMultilevel"/>
    <w:tmpl w:val="60ECA4A2"/>
    <w:lvl w:ilvl="0" w:tplc="08090001">
      <w:start w:val="1"/>
      <w:numFmt w:val="bullet"/>
      <w:lvlText w:val=""/>
      <w:lvlJc w:val="left"/>
      <w:pPr>
        <w:ind w:left="720" w:hanging="360"/>
      </w:pPr>
      <w:rPr>
        <w:rFonts w:ascii="Symbol" w:hAnsi="Symbol" w:hint="default"/>
      </w:rPr>
    </w:lvl>
    <w:lvl w:ilvl="1" w:tplc="0809000B">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3C84EF1"/>
    <w:multiLevelType w:val="hybridMultilevel"/>
    <w:tmpl w:val="DC38E4AA"/>
    <w:lvl w:ilvl="0" w:tplc="B12C80A6">
      <w:numFmt w:val="bullet"/>
      <w:lvlText w:val="•"/>
      <w:lvlJc w:val="left"/>
      <w:pPr>
        <w:ind w:left="108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3857BE3"/>
    <w:multiLevelType w:val="hybridMultilevel"/>
    <w:tmpl w:val="04663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0"/>
  </w:num>
  <w:num w:numId="4">
    <w:abstractNumId w:val="12"/>
  </w:num>
  <w:num w:numId="5">
    <w:abstractNumId w:val="2"/>
  </w:num>
  <w:num w:numId="6">
    <w:abstractNumId w:val="5"/>
  </w:num>
  <w:num w:numId="7">
    <w:abstractNumId w:val="6"/>
  </w:num>
  <w:num w:numId="8">
    <w:abstractNumId w:val="7"/>
  </w:num>
  <w:num w:numId="9">
    <w:abstractNumId w:val="10"/>
  </w:num>
  <w:num w:numId="10">
    <w:abstractNumId w:val="3"/>
  </w:num>
  <w:num w:numId="11">
    <w:abstractNumId w:val="11"/>
  </w:num>
  <w:num w:numId="12">
    <w:abstractNumId w:val="4"/>
  </w:num>
  <w:num w:numId="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proofState w:spelling="clean" w:grammar="clean"/>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73EF"/>
    <w:rsid w:val="000045F3"/>
    <w:rsid w:val="0000475E"/>
    <w:rsid w:val="000073C4"/>
    <w:rsid w:val="00020DDA"/>
    <w:rsid w:val="00021265"/>
    <w:rsid w:val="00026299"/>
    <w:rsid w:val="00026735"/>
    <w:rsid w:val="00030F74"/>
    <w:rsid w:val="00040B66"/>
    <w:rsid w:val="00043DEE"/>
    <w:rsid w:val="00045D2F"/>
    <w:rsid w:val="00067B0D"/>
    <w:rsid w:val="0007306B"/>
    <w:rsid w:val="000742B2"/>
    <w:rsid w:val="00075867"/>
    <w:rsid w:val="00083F15"/>
    <w:rsid w:val="000841B7"/>
    <w:rsid w:val="0009011B"/>
    <w:rsid w:val="0009448B"/>
    <w:rsid w:val="00096B46"/>
    <w:rsid w:val="000A7EF1"/>
    <w:rsid w:val="000B31D5"/>
    <w:rsid w:val="000C6580"/>
    <w:rsid w:val="000D0418"/>
    <w:rsid w:val="000D1D73"/>
    <w:rsid w:val="000D2A28"/>
    <w:rsid w:val="000D42BB"/>
    <w:rsid w:val="001017FA"/>
    <w:rsid w:val="00104B31"/>
    <w:rsid w:val="00105117"/>
    <w:rsid w:val="00105D62"/>
    <w:rsid w:val="001073EF"/>
    <w:rsid w:val="0011142D"/>
    <w:rsid w:val="00112781"/>
    <w:rsid w:val="00124A42"/>
    <w:rsid w:val="0013041D"/>
    <w:rsid w:val="00130552"/>
    <w:rsid w:val="00135689"/>
    <w:rsid w:val="0013646E"/>
    <w:rsid w:val="00137730"/>
    <w:rsid w:val="00144968"/>
    <w:rsid w:val="0014515D"/>
    <w:rsid w:val="001454A3"/>
    <w:rsid w:val="0014609D"/>
    <w:rsid w:val="001534D8"/>
    <w:rsid w:val="00155D15"/>
    <w:rsid w:val="0015686A"/>
    <w:rsid w:val="00157A72"/>
    <w:rsid w:val="00166354"/>
    <w:rsid w:val="00171A88"/>
    <w:rsid w:val="00180D49"/>
    <w:rsid w:val="00185F64"/>
    <w:rsid w:val="00187A39"/>
    <w:rsid w:val="00192C24"/>
    <w:rsid w:val="001A1210"/>
    <w:rsid w:val="001A7176"/>
    <w:rsid w:val="001B2647"/>
    <w:rsid w:val="001B2AF0"/>
    <w:rsid w:val="001C0F04"/>
    <w:rsid w:val="001D2A49"/>
    <w:rsid w:val="001D7516"/>
    <w:rsid w:val="001D7E70"/>
    <w:rsid w:val="001D7F79"/>
    <w:rsid w:val="001E15DB"/>
    <w:rsid w:val="001E3633"/>
    <w:rsid w:val="001E7051"/>
    <w:rsid w:val="001F0159"/>
    <w:rsid w:val="001F2DF7"/>
    <w:rsid w:val="001F6354"/>
    <w:rsid w:val="00202148"/>
    <w:rsid w:val="00211E4E"/>
    <w:rsid w:val="00226286"/>
    <w:rsid w:val="00226806"/>
    <w:rsid w:val="002315E7"/>
    <w:rsid w:val="00237372"/>
    <w:rsid w:val="00237B39"/>
    <w:rsid w:val="0025681E"/>
    <w:rsid w:val="00263A19"/>
    <w:rsid w:val="00267FA0"/>
    <w:rsid w:val="002715CE"/>
    <w:rsid w:val="00272834"/>
    <w:rsid w:val="00272EB7"/>
    <w:rsid w:val="00276447"/>
    <w:rsid w:val="00277A32"/>
    <w:rsid w:val="00282AC1"/>
    <w:rsid w:val="00290732"/>
    <w:rsid w:val="00290FB7"/>
    <w:rsid w:val="002A005F"/>
    <w:rsid w:val="002A0A77"/>
    <w:rsid w:val="002A43D5"/>
    <w:rsid w:val="002A59FF"/>
    <w:rsid w:val="002B04EA"/>
    <w:rsid w:val="002B5065"/>
    <w:rsid w:val="002B6C9B"/>
    <w:rsid w:val="002C30B6"/>
    <w:rsid w:val="002C3560"/>
    <w:rsid w:val="002C7736"/>
    <w:rsid w:val="002D1341"/>
    <w:rsid w:val="002D35A6"/>
    <w:rsid w:val="002D5A0E"/>
    <w:rsid w:val="002E02AF"/>
    <w:rsid w:val="002E6B32"/>
    <w:rsid w:val="002E7ACF"/>
    <w:rsid w:val="002E7E44"/>
    <w:rsid w:val="002F23F4"/>
    <w:rsid w:val="002F2736"/>
    <w:rsid w:val="002F580A"/>
    <w:rsid w:val="003003D6"/>
    <w:rsid w:val="003139C6"/>
    <w:rsid w:val="0033140F"/>
    <w:rsid w:val="003347E1"/>
    <w:rsid w:val="00341147"/>
    <w:rsid w:val="00343828"/>
    <w:rsid w:val="00345484"/>
    <w:rsid w:val="00361541"/>
    <w:rsid w:val="00362579"/>
    <w:rsid w:val="00362BCC"/>
    <w:rsid w:val="00364DBB"/>
    <w:rsid w:val="00364F00"/>
    <w:rsid w:val="003676C9"/>
    <w:rsid w:val="0037016B"/>
    <w:rsid w:val="00370F5C"/>
    <w:rsid w:val="0037277C"/>
    <w:rsid w:val="00374B2E"/>
    <w:rsid w:val="00387092"/>
    <w:rsid w:val="00390FD2"/>
    <w:rsid w:val="00394FF9"/>
    <w:rsid w:val="003A2255"/>
    <w:rsid w:val="003C4801"/>
    <w:rsid w:val="003D04B3"/>
    <w:rsid w:val="003D166F"/>
    <w:rsid w:val="003D3231"/>
    <w:rsid w:val="003D4A42"/>
    <w:rsid w:val="003E18A7"/>
    <w:rsid w:val="003F0BD4"/>
    <w:rsid w:val="003F1A91"/>
    <w:rsid w:val="003F3D8F"/>
    <w:rsid w:val="00401798"/>
    <w:rsid w:val="00417CC1"/>
    <w:rsid w:val="00421153"/>
    <w:rsid w:val="004449E4"/>
    <w:rsid w:val="004504BD"/>
    <w:rsid w:val="00453DF1"/>
    <w:rsid w:val="00456A1D"/>
    <w:rsid w:val="00461C0E"/>
    <w:rsid w:val="00466BF9"/>
    <w:rsid w:val="00471293"/>
    <w:rsid w:val="00472171"/>
    <w:rsid w:val="00474157"/>
    <w:rsid w:val="00474BE6"/>
    <w:rsid w:val="004767EB"/>
    <w:rsid w:val="00476F14"/>
    <w:rsid w:val="004809A5"/>
    <w:rsid w:val="0048105F"/>
    <w:rsid w:val="00483609"/>
    <w:rsid w:val="00493ED3"/>
    <w:rsid w:val="0049655C"/>
    <w:rsid w:val="00496C8E"/>
    <w:rsid w:val="004A1C0E"/>
    <w:rsid w:val="004A21F0"/>
    <w:rsid w:val="004A39C6"/>
    <w:rsid w:val="004B6861"/>
    <w:rsid w:val="004C1BD9"/>
    <w:rsid w:val="004C4E3D"/>
    <w:rsid w:val="004C72C6"/>
    <w:rsid w:val="004D29E9"/>
    <w:rsid w:val="004D2D58"/>
    <w:rsid w:val="004E25F3"/>
    <w:rsid w:val="004E2B28"/>
    <w:rsid w:val="004E71E4"/>
    <w:rsid w:val="004F0319"/>
    <w:rsid w:val="004F27E7"/>
    <w:rsid w:val="00500489"/>
    <w:rsid w:val="00500C0F"/>
    <w:rsid w:val="0050688C"/>
    <w:rsid w:val="005076B1"/>
    <w:rsid w:val="005078C1"/>
    <w:rsid w:val="0051725F"/>
    <w:rsid w:val="0052708F"/>
    <w:rsid w:val="00532AEC"/>
    <w:rsid w:val="00543DC3"/>
    <w:rsid w:val="00551989"/>
    <w:rsid w:val="00564243"/>
    <w:rsid w:val="00564BCC"/>
    <w:rsid w:val="00565813"/>
    <w:rsid w:val="00583BE3"/>
    <w:rsid w:val="005C75F3"/>
    <w:rsid w:val="005D154C"/>
    <w:rsid w:val="005D1912"/>
    <w:rsid w:val="005D2C24"/>
    <w:rsid w:val="005D6DB5"/>
    <w:rsid w:val="005E2FB7"/>
    <w:rsid w:val="005E3AAC"/>
    <w:rsid w:val="005E5C7D"/>
    <w:rsid w:val="005F70FC"/>
    <w:rsid w:val="005F771F"/>
    <w:rsid w:val="00603A23"/>
    <w:rsid w:val="00606039"/>
    <w:rsid w:val="00614D7A"/>
    <w:rsid w:val="00616D0E"/>
    <w:rsid w:val="00621C77"/>
    <w:rsid w:val="00622D7B"/>
    <w:rsid w:val="0063758E"/>
    <w:rsid w:val="00640828"/>
    <w:rsid w:val="00644836"/>
    <w:rsid w:val="00644FD5"/>
    <w:rsid w:val="00647B7D"/>
    <w:rsid w:val="006626A4"/>
    <w:rsid w:val="006643F0"/>
    <w:rsid w:val="006744FC"/>
    <w:rsid w:val="00675045"/>
    <w:rsid w:val="0067563B"/>
    <w:rsid w:val="00677510"/>
    <w:rsid w:val="00681705"/>
    <w:rsid w:val="00681808"/>
    <w:rsid w:val="0068322C"/>
    <w:rsid w:val="00683D38"/>
    <w:rsid w:val="00692151"/>
    <w:rsid w:val="00693397"/>
    <w:rsid w:val="006A55D6"/>
    <w:rsid w:val="006A68B7"/>
    <w:rsid w:val="006B6ED9"/>
    <w:rsid w:val="006C26CD"/>
    <w:rsid w:val="006C3023"/>
    <w:rsid w:val="006D1EA8"/>
    <w:rsid w:val="006D3E5E"/>
    <w:rsid w:val="006E56DC"/>
    <w:rsid w:val="006E5D30"/>
    <w:rsid w:val="006F0E93"/>
    <w:rsid w:val="006F34BF"/>
    <w:rsid w:val="007058AC"/>
    <w:rsid w:val="00711593"/>
    <w:rsid w:val="00711794"/>
    <w:rsid w:val="007139FD"/>
    <w:rsid w:val="00717660"/>
    <w:rsid w:val="0072323C"/>
    <w:rsid w:val="00736224"/>
    <w:rsid w:val="007422CD"/>
    <w:rsid w:val="00744ACA"/>
    <w:rsid w:val="00750351"/>
    <w:rsid w:val="0075542F"/>
    <w:rsid w:val="0076276E"/>
    <w:rsid w:val="00763AF4"/>
    <w:rsid w:val="0076511D"/>
    <w:rsid w:val="007659BA"/>
    <w:rsid w:val="00767A18"/>
    <w:rsid w:val="00774267"/>
    <w:rsid w:val="007818AE"/>
    <w:rsid w:val="00782024"/>
    <w:rsid w:val="007941E7"/>
    <w:rsid w:val="00797C13"/>
    <w:rsid w:val="007A0070"/>
    <w:rsid w:val="007A1D48"/>
    <w:rsid w:val="007A658D"/>
    <w:rsid w:val="007B26E8"/>
    <w:rsid w:val="007B54E2"/>
    <w:rsid w:val="007C16D4"/>
    <w:rsid w:val="007C2CEA"/>
    <w:rsid w:val="007C545B"/>
    <w:rsid w:val="007D2475"/>
    <w:rsid w:val="007D35CF"/>
    <w:rsid w:val="007F204D"/>
    <w:rsid w:val="007F30D7"/>
    <w:rsid w:val="007F4C29"/>
    <w:rsid w:val="007F51A0"/>
    <w:rsid w:val="00800D36"/>
    <w:rsid w:val="0080276F"/>
    <w:rsid w:val="008056A7"/>
    <w:rsid w:val="00811063"/>
    <w:rsid w:val="008200FA"/>
    <w:rsid w:val="008226B6"/>
    <w:rsid w:val="00822DAF"/>
    <w:rsid w:val="00825151"/>
    <w:rsid w:val="0083772E"/>
    <w:rsid w:val="00837CD3"/>
    <w:rsid w:val="00842C93"/>
    <w:rsid w:val="008433BE"/>
    <w:rsid w:val="00843AC4"/>
    <w:rsid w:val="00844633"/>
    <w:rsid w:val="00847A3B"/>
    <w:rsid w:val="008602F9"/>
    <w:rsid w:val="008612D4"/>
    <w:rsid w:val="00863DAB"/>
    <w:rsid w:val="0087260D"/>
    <w:rsid w:val="00882483"/>
    <w:rsid w:val="00884952"/>
    <w:rsid w:val="00893DA4"/>
    <w:rsid w:val="008A26B3"/>
    <w:rsid w:val="008A5D66"/>
    <w:rsid w:val="008A77FA"/>
    <w:rsid w:val="008B13E2"/>
    <w:rsid w:val="008B4D89"/>
    <w:rsid w:val="008C20EE"/>
    <w:rsid w:val="008C2A40"/>
    <w:rsid w:val="008C2B9A"/>
    <w:rsid w:val="008C65DD"/>
    <w:rsid w:val="008C6729"/>
    <w:rsid w:val="008C70EA"/>
    <w:rsid w:val="008D6CCB"/>
    <w:rsid w:val="008F3B41"/>
    <w:rsid w:val="00900473"/>
    <w:rsid w:val="00920D41"/>
    <w:rsid w:val="0092126D"/>
    <w:rsid w:val="0092665C"/>
    <w:rsid w:val="00926878"/>
    <w:rsid w:val="00935F37"/>
    <w:rsid w:val="00936ACE"/>
    <w:rsid w:val="00937750"/>
    <w:rsid w:val="00943E40"/>
    <w:rsid w:val="00952827"/>
    <w:rsid w:val="00952872"/>
    <w:rsid w:val="00955819"/>
    <w:rsid w:val="00960BBE"/>
    <w:rsid w:val="00971980"/>
    <w:rsid w:val="00973A7B"/>
    <w:rsid w:val="00975084"/>
    <w:rsid w:val="00976948"/>
    <w:rsid w:val="0098298D"/>
    <w:rsid w:val="009918E8"/>
    <w:rsid w:val="00991CB0"/>
    <w:rsid w:val="00994625"/>
    <w:rsid w:val="00995900"/>
    <w:rsid w:val="009A2076"/>
    <w:rsid w:val="009B1A6B"/>
    <w:rsid w:val="009B21DB"/>
    <w:rsid w:val="009B6345"/>
    <w:rsid w:val="009B64E5"/>
    <w:rsid w:val="009D3DB9"/>
    <w:rsid w:val="009F12F1"/>
    <w:rsid w:val="009F27E3"/>
    <w:rsid w:val="009F5387"/>
    <w:rsid w:val="00A0106D"/>
    <w:rsid w:val="00A204B9"/>
    <w:rsid w:val="00A20D29"/>
    <w:rsid w:val="00A223F2"/>
    <w:rsid w:val="00A25C94"/>
    <w:rsid w:val="00A3158C"/>
    <w:rsid w:val="00A509E4"/>
    <w:rsid w:val="00A52160"/>
    <w:rsid w:val="00A70EEB"/>
    <w:rsid w:val="00A74412"/>
    <w:rsid w:val="00A819DF"/>
    <w:rsid w:val="00A81F50"/>
    <w:rsid w:val="00A91566"/>
    <w:rsid w:val="00A92AA9"/>
    <w:rsid w:val="00A92FC3"/>
    <w:rsid w:val="00A97A86"/>
    <w:rsid w:val="00AA5DB4"/>
    <w:rsid w:val="00AB0C5A"/>
    <w:rsid w:val="00AB2A68"/>
    <w:rsid w:val="00AB2C3F"/>
    <w:rsid w:val="00AB2DE9"/>
    <w:rsid w:val="00AB6085"/>
    <w:rsid w:val="00AB77AD"/>
    <w:rsid w:val="00AD2BBA"/>
    <w:rsid w:val="00AD2E34"/>
    <w:rsid w:val="00AD70BC"/>
    <w:rsid w:val="00AE0191"/>
    <w:rsid w:val="00AE40AB"/>
    <w:rsid w:val="00AE6C3E"/>
    <w:rsid w:val="00B03723"/>
    <w:rsid w:val="00B0379D"/>
    <w:rsid w:val="00B216F8"/>
    <w:rsid w:val="00B245B2"/>
    <w:rsid w:val="00B255D4"/>
    <w:rsid w:val="00B30873"/>
    <w:rsid w:val="00B438A8"/>
    <w:rsid w:val="00B43EFE"/>
    <w:rsid w:val="00B4486E"/>
    <w:rsid w:val="00B4499F"/>
    <w:rsid w:val="00B51639"/>
    <w:rsid w:val="00B51879"/>
    <w:rsid w:val="00B546A6"/>
    <w:rsid w:val="00B554C9"/>
    <w:rsid w:val="00B60011"/>
    <w:rsid w:val="00B609D4"/>
    <w:rsid w:val="00B64C3A"/>
    <w:rsid w:val="00B72D0E"/>
    <w:rsid w:val="00B7490B"/>
    <w:rsid w:val="00B75171"/>
    <w:rsid w:val="00B75644"/>
    <w:rsid w:val="00B90566"/>
    <w:rsid w:val="00B9330E"/>
    <w:rsid w:val="00B979A3"/>
    <w:rsid w:val="00BA76EA"/>
    <w:rsid w:val="00BB2C4B"/>
    <w:rsid w:val="00BB6D52"/>
    <w:rsid w:val="00BC1502"/>
    <w:rsid w:val="00BF2671"/>
    <w:rsid w:val="00BF5019"/>
    <w:rsid w:val="00BF7E0A"/>
    <w:rsid w:val="00C02031"/>
    <w:rsid w:val="00C02650"/>
    <w:rsid w:val="00C068D0"/>
    <w:rsid w:val="00C07B31"/>
    <w:rsid w:val="00C15C9D"/>
    <w:rsid w:val="00C15DEA"/>
    <w:rsid w:val="00C31608"/>
    <w:rsid w:val="00C346C1"/>
    <w:rsid w:val="00C40926"/>
    <w:rsid w:val="00C67DE5"/>
    <w:rsid w:val="00C70146"/>
    <w:rsid w:val="00C80169"/>
    <w:rsid w:val="00C80C6F"/>
    <w:rsid w:val="00C83CAF"/>
    <w:rsid w:val="00C8711E"/>
    <w:rsid w:val="00C9173B"/>
    <w:rsid w:val="00CA4D20"/>
    <w:rsid w:val="00CA7163"/>
    <w:rsid w:val="00CB01D1"/>
    <w:rsid w:val="00CB72C3"/>
    <w:rsid w:val="00CB79D0"/>
    <w:rsid w:val="00CB7D31"/>
    <w:rsid w:val="00CC28AF"/>
    <w:rsid w:val="00CC3E90"/>
    <w:rsid w:val="00CC53E0"/>
    <w:rsid w:val="00CD11AD"/>
    <w:rsid w:val="00CD32A3"/>
    <w:rsid w:val="00CE5F82"/>
    <w:rsid w:val="00D03959"/>
    <w:rsid w:val="00D039BD"/>
    <w:rsid w:val="00D12EFC"/>
    <w:rsid w:val="00D137F7"/>
    <w:rsid w:val="00D2042D"/>
    <w:rsid w:val="00D34D4D"/>
    <w:rsid w:val="00D415E3"/>
    <w:rsid w:val="00D438FA"/>
    <w:rsid w:val="00D44929"/>
    <w:rsid w:val="00D51100"/>
    <w:rsid w:val="00D5510D"/>
    <w:rsid w:val="00D56EE6"/>
    <w:rsid w:val="00D57A7D"/>
    <w:rsid w:val="00D6033D"/>
    <w:rsid w:val="00D6573F"/>
    <w:rsid w:val="00D67557"/>
    <w:rsid w:val="00D71110"/>
    <w:rsid w:val="00D73C8C"/>
    <w:rsid w:val="00D81FE2"/>
    <w:rsid w:val="00D844D5"/>
    <w:rsid w:val="00D97F38"/>
    <w:rsid w:val="00DA08C2"/>
    <w:rsid w:val="00DA0D44"/>
    <w:rsid w:val="00DA2102"/>
    <w:rsid w:val="00DA440A"/>
    <w:rsid w:val="00DA4D78"/>
    <w:rsid w:val="00DA6601"/>
    <w:rsid w:val="00DB1E11"/>
    <w:rsid w:val="00DB5DF4"/>
    <w:rsid w:val="00DC046E"/>
    <w:rsid w:val="00DC4CCF"/>
    <w:rsid w:val="00DD0C14"/>
    <w:rsid w:val="00DD26E5"/>
    <w:rsid w:val="00DE6D12"/>
    <w:rsid w:val="00DF2FB0"/>
    <w:rsid w:val="00DF33E7"/>
    <w:rsid w:val="00E034C4"/>
    <w:rsid w:val="00E06B41"/>
    <w:rsid w:val="00E06E67"/>
    <w:rsid w:val="00E14E79"/>
    <w:rsid w:val="00E16C04"/>
    <w:rsid w:val="00E20C1C"/>
    <w:rsid w:val="00E21730"/>
    <w:rsid w:val="00E255F8"/>
    <w:rsid w:val="00E30EBE"/>
    <w:rsid w:val="00E35657"/>
    <w:rsid w:val="00E42FEE"/>
    <w:rsid w:val="00E450FE"/>
    <w:rsid w:val="00E452B4"/>
    <w:rsid w:val="00E457AA"/>
    <w:rsid w:val="00E5784E"/>
    <w:rsid w:val="00E625BA"/>
    <w:rsid w:val="00E75292"/>
    <w:rsid w:val="00E91EFD"/>
    <w:rsid w:val="00E954AC"/>
    <w:rsid w:val="00E959EE"/>
    <w:rsid w:val="00E96A46"/>
    <w:rsid w:val="00EA2953"/>
    <w:rsid w:val="00EC21A3"/>
    <w:rsid w:val="00EC4951"/>
    <w:rsid w:val="00EC73B1"/>
    <w:rsid w:val="00ED6E13"/>
    <w:rsid w:val="00ED7D75"/>
    <w:rsid w:val="00EE0099"/>
    <w:rsid w:val="00EE08DE"/>
    <w:rsid w:val="00EE7DD8"/>
    <w:rsid w:val="00EF41E5"/>
    <w:rsid w:val="00EF4343"/>
    <w:rsid w:val="00EF5880"/>
    <w:rsid w:val="00EF7B20"/>
    <w:rsid w:val="00F1259B"/>
    <w:rsid w:val="00F1688B"/>
    <w:rsid w:val="00F16954"/>
    <w:rsid w:val="00F211DF"/>
    <w:rsid w:val="00F21FF5"/>
    <w:rsid w:val="00F23AD4"/>
    <w:rsid w:val="00F24AC8"/>
    <w:rsid w:val="00F30788"/>
    <w:rsid w:val="00F353CC"/>
    <w:rsid w:val="00F41CCD"/>
    <w:rsid w:val="00F42290"/>
    <w:rsid w:val="00F459B2"/>
    <w:rsid w:val="00F51794"/>
    <w:rsid w:val="00F539EA"/>
    <w:rsid w:val="00F61A44"/>
    <w:rsid w:val="00F66F7F"/>
    <w:rsid w:val="00F70AE6"/>
    <w:rsid w:val="00F7108A"/>
    <w:rsid w:val="00F73B52"/>
    <w:rsid w:val="00F75AD0"/>
    <w:rsid w:val="00F76657"/>
    <w:rsid w:val="00F8055B"/>
    <w:rsid w:val="00F82D31"/>
    <w:rsid w:val="00F935AB"/>
    <w:rsid w:val="00F96E2B"/>
    <w:rsid w:val="00F97FC7"/>
    <w:rsid w:val="00FA7FED"/>
    <w:rsid w:val="00FB798E"/>
    <w:rsid w:val="00FC0025"/>
    <w:rsid w:val="00FC04E6"/>
    <w:rsid w:val="00FD14E9"/>
    <w:rsid w:val="00FD4127"/>
    <w:rsid w:val="00FF6BA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6D724FF"/>
  <w15:chartTrackingRefBased/>
  <w15:docId w15:val="{A77CF0FC-6EFE-40A4-8922-B2BCAF113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D70BC"/>
    <w:pPr>
      <w:ind w:left="720"/>
      <w:contextualSpacing/>
    </w:pPr>
  </w:style>
  <w:style w:type="paragraph" w:styleId="Header">
    <w:name w:val="header"/>
    <w:basedOn w:val="Normal"/>
    <w:link w:val="HeaderChar"/>
    <w:uiPriority w:val="99"/>
    <w:unhideWhenUsed/>
    <w:rsid w:val="005076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76B1"/>
  </w:style>
  <w:style w:type="paragraph" w:styleId="Footer">
    <w:name w:val="footer"/>
    <w:basedOn w:val="Normal"/>
    <w:link w:val="FooterChar"/>
    <w:uiPriority w:val="99"/>
    <w:unhideWhenUsed/>
    <w:rsid w:val="005076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76B1"/>
  </w:style>
  <w:style w:type="paragraph" w:styleId="FootnoteText">
    <w:name w:val="footnote text"/>
    <w:basedOn w:val="Normal"/>
    <w:link w:val="FootnoteTextChar"/>
    <w:uiPriority w:val="99"/>
    <w:unhideWhenUsed/>
    <w:rsid w:val="005F771F"/>
    <w:pPr>
      <w:spacing w:after="0" w:line="240" w:lineRule="auto"/>
    </w:pPr>
    <w:rPr>
      <w:sz w:val="20"/>
      <w:szCs w:val="20"/>
    </w:rPr>
  </w:style>
  <w:style w:type="character" w:customStyle="1" w:styleId="FootnoteTextChar">
    <w:name w:val="Footnote Text Char"/>
    <w:basedOn w:val="DefaultParagraphFont"/>
    <w:link w:val="FootnoteText"/>
    <w:uiPriority w:val="99"/>
    <w:rsid w:val="005F771F"/>
    <w:rPr>
      <w:sz w:val="20"/>
      <w:szCs w:val="20"/>
    </w:rPr>
  </w:style>
  <w:style w:type="character" w:styleId="FootnoteReference">
    <w:name w:val="footnote reference"/>
    <w:basedOn w:val="DefaultParagraphFont"/>
    <w:uiPriority w:val="99"/>
    <w:semiHidden/>
    <w:unhideWhenUsed/>
    <w:rsid w:val="005F771F"/>
    <w:rPr>
      <w:vertAlign w:val="superscript"/>
    </w:rPr>
  </w:style>
  <w:style w:type="paragraph" w:styleId="Subtitle">
    <w:name w:val="Subtitle"/>
    <w:basedOn w:val="Normal"/>
    <w:next w:val="Normal"/>
    <w:link w:val="SubtitleChar"/>
    <w:uiPriority w:val="11"/>
    <w:qFormat/>
    <w:rsid w:val="005F771F"/>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5F771F"/>
    <w:rPr>
      <w:rFonts w:eastAsiaTheme="minorEastAsia"/>
      <w:color w:val="5A5A5A" w:themeColor="text1" w:themeTint="A5"/>
      <w:spacing w:val="15"/>
    </w:rPr>
  </w:style>
  <w:style w:type="paragraph" w:styleId="Title">
    <w:name w:val="Title"/>
    <w:basedOn w:val="Normal"/>
    <w:next w:val="Normal"/>
    <w:link w:val="TitleChar"/>
    <w:uiPriority w:val="10"/>
    <w:qFormat/>
    <w:rsid w:val="00FD14E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14E9"/>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E30EBE"/>
    <w:rPr>
      <w:color w:val="0000FF"/>
      <w:u w:val="single"/>
    </w:rPr>
  </w:style>
  <w:style w:type="character" w:styleId="UnresolvedMention">
    <w:name w:val="Unresolved Mention"/>
    <w:basedOn w:val="DefaultParagraphFont"/>
    <w:uiPriority w:val="99"/>
    <w:semiHidden/>
    <w:unhideWhenUsed/>
    <w:rsid w:val="00675045"/>
    <w:rPr>
      <w:color w:val="605E5C"/>
      <w:shd w:val="clear" w:color="auto" w:fill="E1DFDD"/>
    </w:rPr>
  </w:style>
  <w:style w:type="character" w:styleId="CommentReference">
    <w:name w:val="annotation reference"/>
    <w:basedOn w:val="DefaultParagraphFont"/>
    <w:uiPriority w:val="99"/>
    <w:semiHidden/>
    <w:unhideWhenUsed/>
    <w:rsid w:val="0092665C"/>
    <w:rPr>
      <w:sz w:val="16"/>
      <w:szCs w:val="16"/>
    </w:rPr>
  </w:style>
  <w:style w:type="paragraph" w:styleId="CommentText">
    <w:name w:val="annotation text"/>
    <w:basedOn w:val="Normal"/>
    <w:link w:val="CommentTextChar"/>
    <w:uiPriority w:val="99"/>
    <w:semiHidden/>
    <w:unhideWhenUsed/>
    <w:rsid w:val="0092665C"/>
    <w:pPr>
      <w:spacing w:line="240" w:lineRule="auto"/>
    </w:pPr>
    <w:rPr>
      <w:sz w:val="20"/>
      <w:szCs w:val="20"/>
    </w:rPr>
  </w:style>
  <w:style w:type="character" w:customStyle="1" w:styleId="CommentTextChar">
    <w:name w:val="Comment Text Char"/>
    <w:basedOn w:val="DefaultParagraphFont"/>
    <w:link w:val="CommentText"/>
    <w:uiPriority w:val="99"/>
    <w:semiHidden/>
    <w:rsid w:val="0092665C"/>
    <w:rPr>
      <w:sz w:val="20"/>
      <w:szCs w:val="20"/>
    </w:rPr>
  </w:style>
  <w:style w:type="paragraph" w:styleId="CommentSubject">
    <w:name w:val="annotation subject"/>
    <w:basedOn w:val="CommentText"/>
    <w:next w:val="CommentText"/>
    <w:link w:val="CommentSubjectChar"/>
    <w:uiPriority w:val="99"/>
    <w:semiHidden/>
    <w:unhideWhenUsed/>
    <w:rsid w:val="0092665C"/>
    <w:rPr>
      <w:b/>
      <w:bCs/>
    </w:rPr>
  </w:style>
  <w:style w:type="character" w:customStyle="1" w:styleId="CommentSubjectChar">
    <w:name w:val="Comment Subject Char"/>
    <w:basedOn w:val="CommentTextChar"/>
    <w:link w:val="CommentSubject"/>
    <w:uiPriority w:val="99"/>
    <w:semiHidden/>
    <w:rsid w:val="0092665C"/>
    <w:rPr>
      <w:b/>
      <w:bCs/>
      <w:sz w:val="20"/>
      <w:szCs w:val="20"/>
    </w:rPr>
  </w:style>
  <w:style w:type="paragraph" w:styleId="BalloonText">
    <w:name w:val="Balloon Text"/>
    <w:basedOn w:val="Normal"/>
    <w:link w:val="BalloonTextChar"/>
    <w:uiPriority w:val="99"/>
    <w:semiHidden/>
    <w:unhideWhenUsed/>
    <w:rsid w:val="0092665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2665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6EC298-04CB-49BC-B14B-97A4303EA5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23</Pages>
  <Words>9546</Words>
  <Characters>54417</Characters>
  <Application>Microsoft Office Word</Application>
  <DocSecurity>0</DocSecurity>
  <Lines>453</Lines>
  <Paragraphs>127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Raleigh O'Sullivan</dc:creator>
  <cp:keywords/>
  <dc:description/>
  <cp:lastModifiedBy>Tristan Nash</cp:lastModifiedBy>
  <cp:revision>2</cp:revision>
  <dcterms:created xsi:type="dcterms:W3CDTF">2020-05-31T02:35:00Z</dcterms:created>
  <dcterms:modified xsi:type="dcterms:W3CDTF">2020-05-31T02:35:00Z</dcterms:modified>
</cp:coreProperties>
</file>