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E6DBFC" w14:textId="77777777" w:rsidR="00C60507" w:rsidRDefault="008955FE">
      <w:pPr>
        <w:jc w:val="center"/>
        <w:rPr>
          <w:b/>
          <w:sz w:val="36"/>
          <w:szCs w:val="36"/>
        </w:rPr>
      </w:pPr>
      <w:r>
        <w:rPr>
          <w:b/>
          <w:sz w:val="36"/>
          <w:szCs w:val="36"/>
        </w:rPr>
        <w:t>Module Name: International Meetings Management</w:t>
      </w:r>
    </w:p>
    <w:p w14:paraId="5A922258" w14:textId="77777777" w:rsidR="00C60507" w:rsidRDefault="008955FE">
      <w:pPr>
        <w:jc w:val="center"/>
        <w:rPr>
          <w:b/>
          <w:sz w:val="36"/>
          <w:szCs w:val="36"/>
        </w:rPr>
      </w:pPr>
      <w:r>
        <w:rPr>
          <w:b/>
          <w:sz w:val="36"/>
          <w:szCs w:val="36"/>
        </w:rPr>
        <w:t>for the</w:t>
      </w:r>
    </w:p>
    <w:p w14:paraId="333C74F8" w14:textId="77777777" w:rsidR="00C60507" w:rsidRDefault="008955FE">
      <w:pPr>
        <w:jc w:val="center"/>
        <w:rPr>
          <w:b/>
          <w:sz w:val="36"/>
          <w:szCs w:val="36"/>
        </w:rPr>
      </w:pPr>
      <w:r>
        <w:rPr>
          <w:b/>
          <w:sz w:val="36"/>
          <w:szCs w:val="36"/>
        </w:rPr>
        <w:t>Hotel Industry</w:t>
      </w:r>
    </w:p>
    <w:p w14:paraId="31601042" w14:textId="77777777" w:rsidR="00C60507" w:rsidRDefault="008955FE">
      <w:pPr>
        <w:jc w:val="center"/>
        <w:rPr>
          <w:b/>
          <w:sz w:val="36"/>
          <w:szCs w:val="36"/>
        </w:rPr>
      </w:pPr>
      <w:r>
        <w:rPr>
          <w:b/>
          <w:sz w:val="36"/>
          <w:szCs w:val="36"/>
        </w:rPr>
        <w:t>Module Code: BMIH6007</w:t>
      </w:r>
    </w:p>
    <w:p w14:paraId="4D5C765D" w14:textId="50D4511A" w:rsidR="00C60507" w:rsidRDefault="008955FE">
      <w:pPr>
        <w:jc w:val="center"/>
        <w:rPr>
          <w:b/>
          <w:sz w:val="36"/>
          <w:szCs w:val="36"/>
        </w:rPr>
      </w:pPr>
      <w:r>
        <w:rPr>
          <w:b/>
          <w:sz w:val="36"/>
          <w:szCs w:val="36"/>
        </w:rPr>
        <w:t>Student Name:</w:t>
      </w:r>
      <w:r w:rsidR="009E2C33">
        <w:rPr>
          <w:b/>
          <w:sz w:val="36"/>
          <w:szCs w:val="36"/>
        </w:rPr>
        <w:t xml:space="preserve"> Elena Daniela Gavril</w:t>
      </w:r>
    </w:p>
    <w:p w14:paraId="6F35A513" w14:textId="4DD3CED8" w:rsidR="00362701" w:rsidRDefault="008955FE">
      <w:pPr>
        <w:jc w:val="center"/>
        <w:rPr>
          <w:b/>
          <w:sz w:val="36"/>
          <w:szCs w:val="36"/>
        </w:rPr>
      </w:pPr>
      <w:r>
        <w:rPr>
          <w:b/>
          <w:sz w:val="36"/>
          <w:szCs w:val="36"/>
        </w:rPr>
        <w:t>Student ID:</w:t>
      </w:r>
      <w:r w:rsidR="009E2C33">
        <w:rPr>
          <w:b/>
          <w:sz w:val="36"/>
          <w:szCs w:val="36"/>
        </w:rPr>
        <w:t xml:space="preserve"> 2207241</w:t>
      </w:r>
    </w:p>
    <w:p w14:paraId="780ABB31" w14:textId="3BC8FFA9" w:rsidR="00362701" w:rsidRDefault="008955FE">
      <w:pPr>
        <w:jc w:val="center"/>
        <w:rPr>
          <w:b/>
          <w:sz w:val="36"/>
          <w:szCs w:val="36"/>
        </w:rPr>
      </w:pPr>
      <w:r>
        <w:rPr>
          <w:b/>
          <w:sz w:val="36"/>
          <w:szCs w:val="36"/>
        </w:rPr>
        <w:t>Lecturer</w:t>
      </w:r>
      <w:r w:rsidRPr="009E2C33">
        <w:rPr>
          <w:b/>
          <w:sz w:val="36"/>
          <w:szCs w:val="36"/>
        </w:rPr>
        <w:t>:</w:t>
      </w:r>
      <w:r w:rsidR="009E2C33" w:rsidRPr="009E2C33">
        <w:rPr>
          <w:b/>
          <w:sz w:val="36"/>
          <w:szCs w:val="36"/>
        </w:rPr>
        <w:t xml:space="preserve"> Kathryn Flynn</w:t>
      </w:r>
    </w:p>
    <w:p w14:paraId="4F642DD3" w14:textId="77777777" w:rsidR="00FD6D55" w:rsidRDefault="008955FE" w:rsidP="00FD6D55">
      <w:pPr>
        <w:jc w:val="center"/>
        <w:rPr>
          <w:b/>
          <w:bCs/>
          <w:sz w:val="36"/>
          <w:szCs w:val="36"/>
        </w:rPr>
      </w:pPr>
      <w:r w:rsidRPr="00362701">
        <w:rPr>
          <w:b/>
          <w:bCs/>
          <w:sz w:val="36"/>
          <w:szCs w:val="36"/>
        </w:rPr>
        <w:t xml:space="preserve">Assignment 2: Event Strategic Planning and Delivery Considerations for </w:t>
      </w:r>
      <w:proofErr w:type="gramStart"/>
      <w:r w:rsidRPr="00362701">
        <w:rPr>
          <w:b/>
          <w:bCs/>
          <w:sz w:val="36"/>
          <w:szCs w:val="36"/>
        </w:rPr>
        <w:t>an  International</w:t>
      </w:r>
      <w:proofErr w:type="gramEnd"/>
      <w:r w:rsidRPr="00362701">
        <w:rPr>
          <w:b/>
          <w:bCs/>
          <w:sz w:val="36"/>
          <w:szCs w:val="36"/>
        </w:rPr>
        <w:t xml:space="preserve"> Meeting</w:t>
      </w:r>
    </w:p>
    <w:p w14:paraId="740888A5" w14:textId="77777777" w:rsidR="00FD6D55" w:rsidRDefault="00FD6D55" w:rsidP="00FD6D55">
      <w:pPr>
        <w:jc w:val="center"/>
        <w:rPr>
          <w:b/>
          <w:bCs/>
          <w:sz w:val="36"/>
          <w:szCs w:val="36"/>
        </w:rPr>
      </w:pPr>
    </w:p>
    <w:p w14:paraId="71C56871" w14:textId="77777777" w:rsidR="00FD6D55" w:rsidRDefault="00FD6D55" w:rsidP="00FD6D55">
      <w:pPr>
        <w:jc w:val="center"/>
        <w:rPr>
          <w:b/>
          <w:bCs/>
          <w:sz w:val="36"/>
          <w:szCs w:val="36"/>
        </w:rPr>
      </w:pPr>
    </w:p>
    <w:p w14:paraId="0FC6EF55" w14:textId="77777777" w:rsidR="00FD6D55" w:rsidRDefault="00FD6D55" w:rsidP="00FD6D55">
      <w:pPr>
        <w:jc w:val="center"/>
        <w:rPr>
          <w:b/>
          <w:bCs/>
          <w:sz w:val="36"/>
          <w:szCs w:val="36"/>
        </w:rPr>
      </w:pPr>
    </w:p>
    <w:p w14:paraId="4DA25FF6" w14:textId="77777777" w:rsidR="00FD6D55" w:rsidRDefault="00FD6D55" w:rsidP="00FD6D55">
      <w:pPr>
        <w:jc w:val="center"/>
        <w:rPr>
          <w:b/>
          <w:bCs/>
          <w:sz w:val="36"/>
          <w:szCs w:val="36"/>
        </w:rPr>
      </w:pPr>
    </w:p>
    <w:p w14:paraId="142726D5" w14:textId="77777777" w:rsidR="00FD6D55" w:rsidRDefault="00FD6D55" w:rsidP="00FD6D55">
      <w:pPr>
        <w:jc w:val="center"/>
        <w:rPr>
          <w:b/>
          <w:bCs/>
          <w:sz w:val="36"/>
          <w:szCs w:val="36"/>
        </w:rPr>
      </w:pPr>
    </w:p>
    <w:p w14:paraId="2F3CECBD" w14:textId="77777777" w:rsidR="00FD6D55" w:rsidRDefault="00FD6D55" w:rsidP="00FD6D55">
      <w:pPr>
        <w:jc w:val="center"/>
        <w:rPr>
          <w:b/>
          <w:bCs/>
          <w:sz w:val="36"/>
          <w:szCs w:val="36"/>
        </w:rPr>
      </w:pPr>
    </w:p>
    <w:p w14:paraId="388940E0" w14:textId="77777777" w:rsidR="00FD6D55" w:rsidRDefault="00FD6D55" w:rsidP="00FD6D55">
      <w:pPr>
        <w:jc w:val="center"/>
        <w:rPr>
          <w:b/>
          <w:bCs/>
          <w:sz w:val="36"/>
          <w:szCs w:val="36"/>
        </w:rPr>
      </w:pPr>
    </w:p>
    <w:p w14:paraId="53FFEF5F" w14:textId="77777777" w:rsidR="00FD6D55" w:rsidRDefault="00FD6D55" w:rsidP="00FD6D55">
      <w:pPr>
        <w:jc w:val="center"/>
        <w:rPr>
          <w:b/>
          <w:bCs/>
          <w:sz w:val="36"/>
          <w:szCs w:val="36"/>
        </w:rPr>
      </w:pPr>
    </w:p>
    <w:p w14:paraId="328F4860" w14:textId="77777777" w:rsidR="00FD6D55" w:rsidRDefault="00FD6D55" w:rsidP="00FD6D55">
      <w:pPr>
        <w:jc w:val="center"/>
        <w:rPr>
          <w:b/>
          <w:bCs/>
          <w:sz w:val="36"/>
          <w:szCs w:val="36"/>
        </w:rPr>
      </w:pPr>
    </w:p>
    <w:p w14:paraId="30CABB98" w14:textId="77777777" w:rsidR="00FD6D55" w:rsidRDefault="00FD6D55" w:rsidP="00FD6D55">
      <w:pPr>
        <w:jc w:val="center"/>
        <w:rPr>
          <w:b/>
          <w:bCs/>
          <w:sz w:val="36"/>
          <w:szCs w:val="36"/>
        </w:rPr>
      </w:pPr>
    </w:p>
    <w:p w14:paraId="40284C5F" w14:textId="77777777" w:rsidR="00FD6D55" w:rsidRDefault="00FD6D55" w:rsidP="00FD6D55">
      <w:pPr>
        <w:jc w:val="center"/>
        <w:rPr>
          <w:b/>
          <w:bCs/>
          <w:sz w:val="36"/>
          <w:szCs w:val="36"/>
        </w:rPr>
      </w:pPr>
    </w:p>
    <w:p w14:paraId="4EE3621F" w14:textId="77777777" w:rsidR="00FD6D55" w:rsidRDefault="00FD6D55" w:rsidP="00FD6D55">
      <w:pPr>
        <w:jc w:val="center"/>
        <w:rPr>
          <w:b/>
          <w:bCs/>
          <w:sz w:val="36"/>
          <w:szCs w:val="36"/>
        </w:rPr>
      </w:pPr>
    </w:p>
    <w:p w14:paraId="7A18EA3B" w14:textId="77777777" w:rsidR="00FD6D55" w:rsidRDefault="00FD6D55" w:rsidP="00FD6D55">
      <w:pPr>
        <w:jc w:val="center"/>
        <w:rPr>
          <w:b/>
          <w:bCs/>
          <w:sz w:val="36"/>
          <w:szCs w:val="36"/>
        </w:rPr>
      </w:pPr>
    </w:p>
    <w:p w14:paraId="7E827425" w14:textId="77777777" w:rsidR="00FD6D55" w:rsidRDefault="00FD6D55" w:rsidP="00FD6D55">
      <w:pPr>
        <w:jc w:val="center"/>
      </w:pPr>
      <w:r>
        <w:t>AI Acknowledgement </w:t>
      </w:r>
    </w:p>
    <w:p w14:paraId="6DAEA18E" w14:textId="77777777" w:rsidR="00FD6D55" w:rsidRDefault="00FD6D55" w:rsidP="00FD6D55">
      <w:pPr>
        <w:jc w:val="center"/>
      </w:pPr>
    </w:p>
    <w:p w14:paraId="5F78B700" w14:textId="77777777" w:rsidR="00FD6D55" w:rsidRDefault="00FD6D55" w:rsidP="00FD6D55">
      <w:pPr>
        <w:jc w:val="center"/>
      </w:pPr>
      <w:r>
        <w:t>I acknowledge that I have used Grammarly (https://app.grammarly.com/) on 8th October 2024</w:t>
      </w:r>
    </w:p>
    <w:p w14:paraId="351162ED" w14:textId="77777777" w:rsidR="00FD6D55" w:rsidRDefault="00FD6D55" w:rsidP="00FD6D55">
      <w:pPr>
        <w:jc w:val="center"/>
      </w:pPr>
      <w:r>
        <w:t>for the reason of following prompts</w:t>
      </w:r>
    </w:p>
    <w:p w14:paraId="770CF576" w14:textId="77777777" w:rsidR="00FD6D55" w:rsidRDefault="00FD6D55" w:rsidP="00FD6D55">
      <w:pPr>
        <w:jc w:val="center"/>
      </w:pPr>
      <w:r>
        <w:t>1.  Checking the following text for its grammar, readability and the syntax of the sentences</w:t>
      </w:r>
    </w:p>
    <w:p w14:paraId="4731A821" w14:textId="77777777" w:rsidR="00FD6D55" w:rsidRDefault="00FD6D55" w:rsidP="00FD6D55">
      <w:pPr>
        <w:jc w:val="center"/>
      </w:pPr>
      <w:r>
        <w:t>I confirm that the work is done by myself completely without the use of any AI Generated text. I</w:t>
      </w:r>
    </w:p>
    <w:p w14:paraId="570BC1FE" w14:textId="77777777" w:rsidR="00FD6D55" w:rsidRDefault="00FD6D55" w:rsidP="00FD6D55">
      <w:pPr>
        <w:jc w:val="center"/>
      </w:pPr>
      <w:r>
        <w:t>confirm that I have all the drafts, resources and the copies that I have used before and after of the</w:t>
      </w:r>
    </w:p>
    <w:p w14:paraId="791E1C77" w14:textId="77777777" w:rsidR="00FD6D55" w:rsidRDefault="00FD6D55" w:rsidP="00FD6D55">
      <w:pPr>
        <w:jc w:val="center"/>
      </w:pPr>
      <w:r>
        <w:t>above-mentioned AI tool. I assured to submit all the documents if I have been asked to submit as</w:t>
      </w:r>
    </w:p>
    <w:p w14:paraId="3CACB309" w14:textId="1336F05A" w:rsidR="00C60507" w:rsidRPr="00FD6D55" w:rsidRDefault="00FD6D55" w:rsidP="00FD6D55">
      <w:pPr>
        <w:jc w:val="center"/>
        <w:rPr>
          <w:b/>
          <w:bCs/>
          <w:sz w:val="36"/>
          <w:szCs w:val="36"/>
        </w:rPr>
      </w:pPr>
      <w:r>
        <w:t>evidence.</w:t>
      </w:r>
      <w:r w:rsidR="008955FE">
        <w:br w:type="page"/>
      </w:r>
    </w:p>
    <w:p w14:paraId="485D3FCE" w14:textId="77777777" w:rsidR="00C60507" w:rsidRPr="00FD6D55" w:rsidRDefault="008955FE" w:rsidP="00FD6D55">
      <w:pPr>
        <w:pStyle w:val="Heading1"/>
        <w:rPr>
          <w:rFonts w:ascii="Arial" w:hAnsi="Arial" w:cs="Arial"/>
        </w:rPr>
      </w:pPr>
      <w:bookmarkStart w:id="0" w:name="_l5f339ch6ulw" w:colFirst="0" w:colLast="0"/>
      <w:bookmarkStart w:id="1" w:name="_alelfwjgwdd7" w:colFirst="0" w:colLast="0"/>
      <w:bookmarkStart w:id="2" w:name="_Toc179300840"/>
      <w:bookmarkEnd w:id="0"/>
      <w:bookmarkEnd w:id="1"/>
      <w:r w:rsidRPr="00FD6D55">
        <w:rPr>
          <w:rFonts w:ascii="Arial" w:hAnsi="Arial" w:cs="Arial"/>
        </w:rPr>
        <w:lastRenderedPageBreak/>
        <w:t>Introduction</w:t>
      </w:r>
      <w:bookmarkEnd w:id="2"/>
      <w:r w:rsidRPr="00FD6D55">
        <w:rPr>
          <w:rFonts w:ascii="Arial" w:hAnsi="Arial" w:cs="Arial"/>
        </w:rPr>
        <w:t xml:space="preserve"> </w:t>
      </w:r>
    </w:p>
    <w:p w14:paraId="51F0B890" w14:textId="77777777" w:rsidR="00E466A5" w:rsidRPr="00FD6D55" w:rsidRDefault="008955FE" w:rsidP="00FD6D55">
      <w:pPr>
        <w:rPr>
          <w:rFonts w:ascii="Arial" w:hAnsi="Arial" w:cs="Arial"/>
        </w:rPr>
      </w:pPr>
      <w:r w:rsidRPr="00FD6D55">
        <w:rPr>
          <w:rFonts w:ascii="Arial" w:hAnsi="Arial" w:cs="Arial"/>
        </w:rPr>
        <w:t xml:space="preserve">One of the leisure activities that has become essential in tourism management is event organisation. A meeting or event is a set of arrangements that motivate a gathering of people for business or entertainment purposes (Fox </w:t>
      </w:r>
      <w:r w:rsidRPr="00FD6D55">
        <w:rPr>
          <w:rFonts w:ascii="Arial" w:hAnsi="Arial" w:cs="Arial"/>
          <w:i/>
        </w:rPr>
        <w:t>et al.,</w:t>
      </w:r>
      <w:r w:rsidRPr="00FD6D55">
        <w:rPr>
          <w:rFonts w:ascii="Arial" w:hAnsi="Arial" w:cs="Arial"/>
        </w:rPr>
        <w:t xml:space="preserve"> 2014). The current event is based on the seasonal theme of winter and will present cultural music and art related to Christmas. Tourists in the UK generally desire to enjoy the winter season via the celebration of Christmas. Hence, the event </w:t>
      </w:r>
      <w:r w:rsidRPr="00FD6D55">
        <w:rPr>
          <w:rFonts w:ascii="Arial" w:hAnsi="Arial" w:cs="Arial"/>
          <w:b/>
        </w:rPr>
        <w:t>Christmas Art &amp; Music Event</w:t>
      </w:r>
      <w:r w:rsidRPr="00FD6D55">
        <w:rPr>
          <w:rFonts w:ascii="Arial" w:hAnsi="Arial" w:cs="Arial"/>
        </w:rPr>
        <w:t xml:space="preserve"> has been chosen to represent Christmas-related cultural art and songs to gain their attention. Such events in the week of Christmas can assist in achieving the expectations of the tourists and local people. Further, the location of this Christmas-concerned event is </w:t>
      </w:r>
      <w:r w:rsidR="009E2C33" w:rsidRPr="00FD6D55">
        <w:rPr>
          <w:rFonts w:ascii="Arial" w:hAnsi="Arial" w:cs="Arial"/>
        </w:rPr>
        <w:t>the </w:t>
      </w:r>
      <w:r w:rsidRPr="00FD6D55">
        <w:rPr>
          <w:rFonts w:ascii="Arial" w:hAnsi="Arial" w:cs="Arial"/>
          <w:b/>
        </w:rPr>
        <w:t>Royal Park of London</w:t>
      </w:r>
      <w:r w:rsidRPr="00FD6D55">
        <w:rPr>
          <w:rFonts w:ascii="Arial" w:hAnsi="Arial" w:cs="Arial"/>
        </w:rPr>
        <w:t xml:space="preserve">. It is one of the tourist attractions and a valuable leisure centre. Arranging the event in that location can increase its publicity. In this study, a plan for this event will be organised strategically.              </w:t>
      </w:r>
      <w:bookmarkStart w:id="3" w:name="_jbctdkar93vw" w:colFirst="0" w:colLast="0"/>
      <w:bookmarkStart w:id="4" w:name="_Toc179300841"/>
      <w:bookmarkEnd w:id="3"/>
    </w:p>
    <w:p w14:paraId="1EB9488D" w14:textId="44141830" w:rsidR="00C60507" w:rsidRPr="00FD6D55" w:rsidRDefault="008955FE" w:rsidP="00FD6D55">
      <w:pPr>
        <w:rPr>
          <w:rFonts w:ascii="Arial" w:hAnsi="Arial" w:cs="Arial"/>
          <w:b/>
          <w:bCs/>
        </w:rPr>
      </w:pPr>
      <w:r w:rsidRPr="00FD6D55">
        <w:rPr>
          <w:rFonts w:ascii="Arial" w:hAnsi="Arial" w:cs="Arial"/>
          <w:b/>
          <w:bCs/>
        </w:rPr>
        <w:t>The Event Cycle</w:t>
      </w:r>
      <w:bookmarkEnd w:id="4"/>
      <w:r w:rsidRPr="00FD6D55">
        <w:rPr>
          <w:rFonts w:ascii="Arial" w:hAnsi="Arial" w:cs="Arial"/>
          <w:b/>
          <w:bCs/>
        </w:rPr>
        <w:t xml:space="preserve"> </w:t>
      </w:r>
    </w:p>
    <w:p w14:paraId="45210D8F" w14:textId="3EB75209" w:rsidR="00C60507" w:rsidRPr="00FD6D55" w:rsidRDefault="008955FE" w:rsidP="00FD6D55">
      <w:pPr>
        <w:rPr>
          <w:rFonts w:ascii="Arial" w:hAnsi="Arial" w:cs="Arial"/>
        </w:rPr>
      </w:pPr>
      <w:r w:rsidRPr="00FD6D55">
        <w:rPr>
          <w:rFonts w:ascii="Arial" w:hAnsi="Arial" w:cs="Arial"/>
        </w:rPr>
        <w:t>For the Christmas Art &amp; Music Event, the use of the event cycle model is advantageous to create a strategic plan. Event Cycle is a management framework that represents the overall meeting in a circular fashion (</w:t>
      </w:r>
      <w:r w:rsidRPr="00FD6D55">
        <w:rPr>
          <w:rFonts w:ascii="Arial" w:hAnsi="Arial" w:cs="Arial"/>
          <w:highlight w:val="white"/>
        </w:rPr>
        <w:t>Kovac, 2020</w:t>
      </w:r>
      <w:r w:rsidRPr="00FD6D55">
        <w:rPr>
          <w:rFonts w:ascii="Arial" w:hAnsi="Arial" w:cs="Arial"/>
        </w:rPr>
        <w:t xml:space="preserve">). The stages described in this model are </w:t>
      </w:r>
      <w:r w:rsidR="00691808" w:rsidRPr="00FD6D55">
        <w:rPr>
          <w:rFonts w:ascii="Arial" w:hAnsi="Arial" w:cs="Arial"/>
        </w:rPr>
        <w:t>p</w:t>
      </w:r>
      <w:r w:rsidRPr="00FD6D55">
        <w:rPr>
          <w:rFonts w:ascii="Arial" w:hAnsi="Arial" w:cs="Arial"/>
          <w:b/>
        </w:rPr>
        <w:t>lanning, organising, measurement, analysis and sharing</w:t>
      </w:r>
      <w:r w:rsidRPr="00FD6D55">
        <w:rPr>
          <w:rFonts w:ascii="Arial" w:hAnsi="Arial" w:cs="Arial"/>
        </w:rPr>
        <w:t xml:space="preserve">.  </w:t>
      </w:r>
    </w:p>
    <w:p w14:paraId="2011F39A" w14:textId="77777777" w:rsidR="00C60507" w:rsidRPr="00FD6D55" w:rsidRDefault="008955FE" w:rsidP="00FD6D55">
      <w:pPr>
        <w:rPr>
          <w:rFonts w:ascii="Arial" w:hAnsi="Arial" w:cs="Arial"/>
        </w:rPr>
      </w:pPr>
      <w:r w:rsidRPr="00FD6D55">
        <w:rPr>
          <w:rFonts w:ascii="Arial" w:hAnsi="Arial" w:cs="Arial"/>
          <w:noProof/>
          <w:lang w:val="en-IN"/>
        </w:rPr>
        <w:drawing>
          <wp:inline distT="114300" distB="114300" distL="114300" distR="114300" wp14:anchorId="4EA1FE23" wp14:editId="379F61ED">
            <wp:extent cx="4224338" cy="294975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224338" cy="2949753"/>
                    </a:xfrm>
                    <a:prstGeom prst="rect">
                      <a:avLst/>
                    </a:prstGeom>
                    <a:ln w="25400">
                      <a:solidFill>
                        <a:srgbClr val="000000"/>
                      </a:solidFill>
                      <a:prstDash val="solid"/>
                    </a:ln>
                  </pic:spPr>
                </pic:pic>
              </a:graphicData>
            </a:graphic>
          </wp:inline>
        </w:drawing>
      </w:r>
      <w:r w:rsidRPr="00FD6D55">
        <w:rPr>
          <w:rFonts w:ascii="Arial" w:hAnsi="Arial" w:cs="Arial"/>
        </w:rPr>
        <w:t xml:space="preserve">  </w:t>
      </w:r>
    </w:p>
    <w:p w14:paraId="6BBB2DD0" w14:textId="77777777" w:rsidR="00C60507" w:rsidRPr="00FD6D55" w:rsidRDefault="008955FE" w:rsidP="00FD6D55">
      <w:pPr>
        <w:rPr>
          <w:rFonts w:ascii="Arial" w:hAnsi="Arial" w:cs="Arial"/>
          <w:b/>
        </w:rPr>
      </w:pPr>
      <w:r w:rsidRPr="00FD6D55">
        <w:rPr>
          <w:rFonts w:ascii="Arial" w:hAnsi="Arial" w:cs="Arial"/>
          <w:b/>
        </w:rPr>
        <w:t>Figure 1: Event Cycle</w:t>
      </w:r>
    </w:p>
    <w:p w14:paraId="06D980B9" w14:textId="77777777" w:rsidR="00C60507" w:rsidRPr="00FD6D55" w:rsidRDefault="008955FE" w:rsidP="00FD6D55">
      <w:pPr>
        <w:rPr>
          <w:rFonts w:ascii="Arial" w:hAnsi="Arial" w:cs="Arial"/>
        </w:rPr>
      </w:pPr>
      <w:r w:rsidRPr="00FD6D55">
        <w:rPr>
          <w:rFonts w:ascii="Arial" w:hAnsi="Arial" w:cs="Arial"/>
        </w:rPr>
        <w:lastRenderedPageBreak/>
        <w:t xml:space="preserve">(Source: </w:t>
      </w:r>
      <w:r w:rsidRPr="00FD6D55">
        <w:rPr>
          <w:rFonts w:ascii="Arial" w:hAnsi="Arial" w:cs="Arial"/>
          <w:highlight w:val="white"/>
        </w:rPr>
        <w:t>Kovac, 2020</w:t>
      </w:r>
      <w:r w:rsidRPr="00FD6D55">
        <w:rPr>
          <w:rFonts w:ascii="Arial" w:hAnsi="Arial" w:cs="Arial"/>
        </w:rPr>
        <w:t xml:space="preserve">)    </w:t>
      </w:r>
    </w:p>
    <w:p w14:paraId="612BEBEF" w14:textId="77777777" w:rsidR="00C60507" w:rsidRPr="00FD6D55" w:rsidRDefault="008955FE" w:rsidP="00FD6D55">
      <w:pPr>
        <w:rPr>
          <w:rFonts w:ascii="Arial" w:hAnsi="Arial" w:cs="Arial"/>
        </w:rPr>
      </w:pPr>
      <w:r w:rsidRPr="00FD6D55">
        <w:rPr>
          <w:rFonts w:ascii="Arial" w:hAnsi="Arial" w:cs="Arial"/>
        </w:rPr>
        <w:t xml:space="preserve">In accordance with this framework, the arrangements of the Christmas Art &amp; Music Event were carried out.  </w:t>
      </w:r>
    </w:p>
    <w:p w14:paraId="6D070889" w14:textId="77777777" w:rsidR="00C60507" w:rsidRPr="00FD6D55" w:rsidRDefault="008955FE" w:rsidP="00FD6D55">
      <w:pPr>
        <w:rPr>
          <w:rFonts w:ascii="Arial" w:hAnsi="Arial" w:cs="Arial"/>
        </w:rPr>
      </w:pPr>
      <w:r w:rsidRPr="00FD6D55">
        <w:rPr>
          <w:rFonts w:ascii="Arial" w:hAnsi="Arial" w:cs="Arial"/>
          <w:b/>
        </w:rPr>
        <w:t>Planning:</w:t>
      </w:r>
      <w:r w:rsidRPr="00FD6D55">
        <w:rPr>
          <w:rFonts w:ascii="Arial" w:hAnsi="Arial" w:cs="Arial"/>
        </w:rPr>
        <w:t xml:space="preserve"> The event planning is expected to be carried out by addressing the results of previous events shared by other organisers. A feasibility study is the main action in this stage that supports strategic planning (Meredith, 2022). From the feasibility study, it has been realised that national and international tourists or target market heavily demand for Christmas-related event during winter. Based on this fact, </w:t>
      </w:r>
      <w:proofErr w:type="gramStart"/>
      <w:r w:rsidRPr="00FD6D55">
        <w:rPr>
          <w:rFonts w:ascii="Arial" w:hAnsi="Arial" w:cs="Arial"/>
        </w:rPr>
        <w:t>the overall plan</w:t>
      </w:r>
      <w:proofErr w:type="gramEnd"/>
      <w:r w:rsidRPr="00FD6D55">
        <w:rPr>
          <w:rFonts w:ascii="Arial" w:hAnsi="Arial" w:cs="Arial"/>
        </w:rPr>
        <w:t xml:space="preserve"> was generated.   </w:t>
      </w:r>
    </w:p>
    <w:p w14:paraId="41DF725F" w14:textId="77777777" w:rsidR="00C60507" w:rsidRPr="00FD6D55" w:rsidRDefault="008955FE" w:rsidP="00FD6D55">
      <w:pPr>
        <w:rPr>
          <w:rFonts w:ascii="Arial" w:hAnsi="Arial" w:cs="Arial"/>
        </w:rPr>
      </w:pPr>
      <w:r w:rsidRPr="00FD6D55">
        <w:rPr>
          <w:rFonts w:ascii="Arial" w:hAnsi="Arial" w:cs="Arial"/>
          <w:b/>
        </w:rPr>
        <w:t>Organising:</w:t>
      </w:r>
      <w:r w:rsidRPr="00FD6D55">
        <w:rPr>
          <w:rFonts w:ascii="Arial" w:hAnsi="Arial" w:cs="Arial"/>
        </w:rPr>
        <w:t xml:space="preserve"> The events of Christmas Art &amp; Music will be completed in this stage as per the created plan. Fund collection is an important part of this phase that follows the budget planning (Getz and Page, 2019). Following this, a deal will be made with the authority of Royal Park to get the venue in rental. Resources will be collected by negotiating with suppliers. The phase will also involve marketing and ticket distribution. The main activities of the event will be carried out sequentially from 24th December to 1st January.    </w:t>
      </w:r>
    </w:p>
    <w:p w14:paraId="34337111" w14:textId="77777777" w:rsidR="00C60507" w:rsidRPr="00FD6D55" w:rsidRDefault="008955FE" w:rsidP="00FD6D55">
      <w:pPr>
        <w:rPr>
          <w:rFonts w:ascii="Arial" w:hAnsi="Arial" w:cs="Arial"/>
        </w:rPr>
      </w:pPr>
      <w:r w:rsidRPr="00FD6D55">
        <w:rPr>
          <w:rFonts w:ascii="Arial" w:hAnsi="Arial" w:cs="Arial"/>
          <w:b/>
        </w:rPr>
        <w:t>Measurement:</w:t>
      </w:r>
      <w:r w:rsidRPr="00FD6D55">
        <w:rPr>
          <w:rFonts w:ascii="Arial" w:hAnsi="Arial" w:cs="Arial"/>
        </w:rPr>
        <w:t xml:space="preserve"> The event will end with a review and feedback collection from the guests present in the meeting. </w:t>
      </w:r>
      <w:r w:rsidRPr="00FD6D55">
        <w:rPr>
          <w:rFonts w:ascii="Arial" w:hAnsi="Arial" w:cs="Arial"/>
          <w:b/>
        </w:rPr>
        <w:t>Experience Value Score</w:t>
      </w:r>
      <w:r w:rsidRPr="00FD6D55">
        <w:rPr>
          <w:rFonts w:ascii="Arial" w:hAnsi="Arial" w:cs="Arial"/>
        </w:rPr>
        <w:t xml:space="preserve"> is a strategic tool applied by event managers to measure the success rate of an event based on guest satisfaction (Smith, 2012). The collected information will be processed to get a score.</w:t>
      </w:r>
    </w:p>
    <w:p w14:paraId="348568C0" w14:textId="77777777" w:rsidR="00C60507" w:rsidRPr="00FD6D55" w:rsidRDefault="008955FE" w:rsidP="00FD6D55">
      <w:pPr>
        <w:rPr>
          <w:rFonts w:ascii="Arial" w:hAnsi="Arial" w:cs="Arial"/>
        </w:rPr>
      </w:pPr>
      <w:r w:rsidRPr="00FD6D55">
        <w:rPr>
          <w:rFonts w:ascii="Arial" w:hAnsi="Arial" w:cs="Arial"/>
          <w:b/>
        </w:rPr>
        <w:t>Analysis:</w:t>
      </w:r>
      <w:r w:rsidRPr="00FD6D55">
        <w:rPr>
          <w:rFonts w:ascii="Arial" w:hAnsi="Arial" w:cs="Arial"/>
        </w:rPr>
        <w:t xml:space="preserve"> In post-event conditions, the event managers and organisers have the responsibility to evaluate the performance by analysing the value score (</w:t>
      </w:r>
      <w:r w:rsidRPr="00FD6D55">
        <w:rPr>
          <w:rFonts w:ascii="Arial" w:hAnsi="Arial" w:cs="Arial"/>
          <w:highlight w:val="white"/>
        </w:rPr>
        <w:t>Mohanty and Choudhury, 2022</w:t>
      </w:r>
      <w:r w:rsidRPr="00FD6D55">
        <w:rPr>
          <w:rFonts w:ascii="Arial" w:hAnsi="Arial" w:cs="Arial"/>
        </w:rPr>
        <w:t xml:space="preserve">). The feedback of the guests who attended the Christmas Art &amp; Music Event will be thoroughly interpreted to recognise strong and weak areas. </w:t>
      </w:r>
    </w:p>
    <w:p w14:paraId="7D1063D7" w14:textId="53B0F2BE" w:rsidR="00C60507" w:rsidRPr="00FD6D55" w:rsidRDefault="008955FE" w:rsidP="00FD6D55">
      <w:pPr>
        <w:rPr>
          <w:rFonts w:ascii="Arial" w:hAnsi="Arial" w:cs="Arial"/>
        </w:rPr>
      </w:pPr>
      <w:r w:rsidRPr="00FD6D55">
        <w:rPr>
          <w:rFonts w:ascii="Arial" w:hAnsi="Arial" w:cs="Arial"/>
          <w:b/>
        </w:rPr>
        <w:t>Sharing:</w:t>
      </w:r>
      <w:r w:rsidRPr="00FD6D55">
        <w:rPr>
          <w:rFonts w:ascii="Arial" w:hAnsi="Arial" w:cs="Arial"/>
        </w:rPr>
        <w:t xml:space="preserve"> It is a crucial responsibility to document the overall event process in the final phase (</w:t>
      </w:r>
      <w:r w:rsidRPr="00FD6D55">
        <w:rPr>
          <w:rFonts w:ascii="Arial" w:hAnsi="Arial" w:cs="Arial"/>
          <w:highlight w:val="white"/>
        </w:rPr>
        <w:t>Hagen, 2021</w:t>
      </w:r>
      <w:r w:rsidRPr="00FD6D55">
        <w:rPr>
          <w:rFonts w:ascii="Arial" w:hAnsi="Arial" w:cs="Arial"/>
        </w:rPr>
        <w:t>). The range of ticket selling, guest attendance and guest review</w:t>
      </w:r>
      <w:r w:rsidR="004C78B9" w:rsidRPr="00FD6D55">
        <w:rPr>
          <w:rFonts w:ascii="Arial" w:hAnsi="Arial" w:cs="Arial"/>
        </w:rPr>
        <w:t>s</w:t>
      </w:r>
      <w:r w:rsidRPr="00FD6D55">
        <w:rPr>
          <w:rFonts w:ascii="Arial" w:hAnsi="Arial" w:cs="Arial"/>
        </w:rPr>
        <w:t xml:space="preserve"> of Christmas Art &amp; Music must be recorded so that it can be shared with other event organisers. The shared records will help to create more Christmas events in future and continue this cycle.             </w:t>
      </w:r>
    </w:p>
    <w:p w14:paraId="78D323FE" w14:textId="77777777" w:rsidR="00C60507" w:rsidRPr="00FD6D55" w:rsidRDefault="008955FE" w:rsidP="00FD6D55">
      <w:pPr>
        <w:pStyle w:val="Heading2"/>
        <w:rPr>
          <w:rFonts w:ascii="Arial" w:hAnsi="Arial" w:cs="Arial"/>
        </w:rPr>
      </w:pPr>
      <w:bookmarkStart w:id="5" w:name="_il1dtxy5k0uj" w:colFirst="0" w:colLast="0"/>
      <w:bookmarkStart w:id="6" w:name="_Toc179300842"/>
      <w:bookmarkEnd w:id="5"/>
      <w:r w:rsidRPr="00FD6D55">
        <w:rPr>
          <w:rFonts w:ascii="Arial" w:hAnsi="Arial" w:cs="Arial"/>
        </w:rPr>
        <w:t>Event Concept</w:t>
      </w:r>
      <w:bookmarkEnd w:id="6"/>
      <w:r w:rsidRPr="00FD6D55">
        <w:rPr>
          <w:rFonts w:ascii="Arial" w:hAnsi="Arial" w:cs="Arial"/>
        </w:rPr>
        <w:t xml:space="preserve"> </w:t>
      </w:r>
    </w:p>
    <w:p w14:paraId="5718AEE6" w14:textId="0CCDF15B" w:rsidR="00C60507" w:rsidRPr="00FD6D55" w:rsidRDefault="008955FE" w:rsidP="00FD6D55">
      <w:pPr>
        <w:rPr>
          <w:rFonts w:ascii="Arial" w:hAnsi="Arial" w:cs="Arial"/>
        </w:rPr>
      </w:pPr>
      <w:r w:rsidRPr="00FD6D55">
        <w:rPr>
          <w:rFonts w:ascii="Arial" w:hAnsi="Arial" w:cs="Arial"/>
        </w:rPr>
        <w:t xml:space="preserve">The basic concept of this event is a representation of the local cultures in the UK regarding the greeted Winter festival </w:t>
      </w:r>
      <w:r w:rsidR="009E2C33" w:rsidRPr="00FD6D55">
        <w:rPr>
          <w:rFonts w:ascii="Arial" w:hAnsi="Arial" w:cs="Arial"/>
        </w:rPr>
        <w:t>of </w:t>
      </w:r>
      <w:r w:rsidRPr="00FD6D55">
        <w:rPr>
          <w:rFonts w:ascii="Arial" w:hAnsi="Arial" w:cs="Arial"/>
        </w:rPr>
        <w:t>Christmas. Tourists</w:t>
      </w:r>
      <w:r w:rsidR="004C78B9" w:rsidRPr="00FD6D55">
        <w:rPr>
          <w:rFonts w:ascii="Arial" w:hAnsi="Arial" w:cs="Arial"/>
        </w:rPr>
        <w:t>, </w:t>
      </w:r>
      <w:r w:rsidRPr="00FD6D55">
        <w:rPr>
          <w:rFonts w:ascii="Arial" w:hAnsi="Arial" w:cs="Arial"/>
        </w:rPr>
        <w:t>as well as local communities of the UK</w:t>
      </w:r>
      <w:r w:rsidR="004C78B9" w:rsidRPr="00FD6D55">
        <w:rPr>
          <w:rFonts w:ascii="Arial" w:hAnsi="Arial" w:cs="Arial"/>
        </w:rPr>
        <w:t>,</w:t>
      </w:r>
      <w:r w:rsidRPr="00FD6D55">
        <w:rPr>
          <w:rFonts w:ascii="Arial" w:hAnsi="Arial" w:cs="Arial"/>
        </w:rPr>
        <w:t xml:space="preserve"> have a strong desire for formal gatherings in Winter and celebrate Christmas with music, </w:t>
      </w:r>
      <w:r w:rsidRPr="00FD6D55">
        <w:rPr>
          <w:rFonts w:ascii="Arial" w:hAnsi="Arial" w:cs="Arial"/>
        </w:rPr>
        <w:lastRenderedPageBreak/>
        <w:t>art, food and other leisure activities (</w:t>
      </w:r>
      <w:r w:rsidR="00362701" w:rsidRPr="00FD6D55">
        <w:rPr>
          <w:rFonts w:ascii="Arial" w:hAnsi="Arial" w:cs="Arial"/>
          <w:highlight w:val="white"/>
        </w:rPr>
        <w:t>Boccia, 2021</w:t>
      </w:r>
      <w:r w:rsidRPr="00FD6D55">
        <w:rPr>
          <w:rFonts w:ascii="Arial" w:hAnsi="Arial" w:cs="Arial"/>
        </w:rPr>
        <w:t xml:space="preserve">). The current event of Christmas Art &amp; Music is based on this idea. Hence, it can be estimated that guests of the events will develop a refreshing experience in the nine-day-long event at Royal Park. To upgrade the guest experience, a proper itinerary has been created for this event. For example, each event on those nine days will include an ordered schedule of art representation on a large screen, a stage performance of traditional Christmas music with enjoyable light </w:t>
      </w:r>
      <w:r w:rsidR="00362701" w:rsidRPr="00FD6D55">
        <w:rPr>
          <w:rFonts w:ascii="Arial" w:hAnsi="Arial" w:cs="Arial"/>
        </w:rPr>
        <w:t>shows</w:t>
      </w:r>
      <w:r w:rsidRPr="00FD6D55">
        <w:rPr>
          <w:rFonts w:ascii="Arial" w:hAnsi="Arial" w:cs="Arial"/>
        </w:rPr>
        <w:t xml:space="preserve"> and an arrangement of food stalls to offer cultural dishes that are especially available in Winter. In addition, arrangements will be made for a child game so that children participating in this event can also enjoy it. The art and music programme as well as the food services will follow different cultural themes on different days.       </w:t>
      </w:r>
    </w:p>
    <w:p w14:paraId="68FA8F7C" w14:textId="77777777" w:rsidR="00C60507" w:rsidRPr="00FD6D55" w:rsidRDefault="008955FE" w:rsidP="00FD6D55">
      <w:pPr>
        <w:pStyle w:val="Heading1"/>
        <w:rPr>
          <w:rFonts w:ascii="Arial" w:hAnsi="Arial" w:cs="Arial"/>
        </w:rPr>
      </w:pPr>
      <w:bookmarkStart w:id="7" w:name="_rb2c0yostjhl" w:colFirst="0" w:colLast="0"/>
      <w:bookmarkStart w:id="8" w:name="_Toc179300843"/>
      <w:bookmarkEnd w:id="7"/>
      <w:r w:rsidRPr="00FD6D55">
        <w:rPr>
          <w:rFonts w:ascii="Arial" w:hAnsi="Arial" w:cs="Arial"/>
        </w:rPr>
        <w:t>Aim and Objectives</w:t>
      </w:r>
      <w:bookmarkEnd w:id="8"/>
    </w:p>
    <w:p w14:paraId="6F5F7165" w14:textId="77777777" w:rsidR="00C60507" w:rsidRPr="00FD6D55" w:rsidRDefault="008955FE" w:rsidP="00FD6D55">
      <w:pPr>
        <w:rPr>
          <w:rFonts w:ascii="Arial" w:hAnsi="Arial" w:cs="Arial"/>
        </w:rPr>
      </w:pPr>
      <w:r w:rsidRPr="00FD6D55">
        <w:rPr>
          <w:rFonts w:ascii="Arial" w:hAnsi="Arial" w:cs="Arial"/>
        </w:rPr>
        <w:t xml:space="preserve">The overarching aim of Christmas Art &amp; Music is </w:t>
      </w:r>
      <w:r w:rsidRPr="00FD6D55">
        <w:rPr>
          <w:rFonts w:ascii="Arial" w:hAnsi="Arial" w:cs="Arial"/>
          <w:b/>
        </w:rPr>
        <w:t>to provide a refreshing Winter vacation to people by celebrating Christmas with cultural activities</w:t>
      </w:r>
      <w:r w:rsidRPr="00FD6D55">
        <w:rPr>
          <w:rFonts w:ascii="Arial" w:hAnsi="Arial" w:cs="Arial"/>
        </w:rPr>
        <w:t xml:space="preserve">.  The segregation of the aim into several objectives can help visualise event strategy.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851ABD" w:rsidRPr="00FD6D55" w14:paraId="328B5804" w14:textId="77777777">
        <w:tc>
          <w:tcPr>
            <w:tcW w:w="1560" w:type="dxa"/>
            <w:shd w:val="clear" w:color="auto" w:fill="auto"/>
            <w:tcMar>
              <w:top w:w="100" w:type="dxa"/>
              <w:left w:w="100" w:type="dxa"/>
              <w:bottom w:w="100" w:type="dxa"/>
              <w:right w:w="100" w:type="dxa"/>
            </w:tcMar>
          </w:tcPr>
          <w:p w14:paraId="3B8E185E"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Objectives</w:t>
            </w:r>
          </w:p>
        </w:tc>
        <w:tc>
          <w:tcPr>
            <w:tcW w:w="1560" w:type="dxa"/>
            <w:shd w:val="clear" w:color="auto" w:fill="auto"/>
            <w:tcMar>
              <w:top w:w="100" w:type="dxa"/>
              <w:left w:w="100" w:type="dxa"/>
              <w:bottom w:w="100" w:type="dxa"/>
              <w:right w:w="100" w:type="dxa"/>
            </w:tcMar>
          </w:tcPr>
          <w:p w14:paraId="55499E8C"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Specific</w:t>
            </w:r>
          </w:p>
        </w:tc>
        <w:tc>
          <w:tcPr>
            <w:tcW w:w="1560" w:type="dxa"/>
            <w:shd w:val="clear" w:color="auto" w:fill="auto"/>
            <w:tcMar>
              <w:top w:w="100" w:type="dxa"/>
              <w:left w:w="100" w:type="dxa"/>
              <w:bottom w:w="100" w:type="dxa"/>
              <w:right w:w="100" w:type="dxa"/>
            </w:tcMar>
          </w:tcPr>
          <w:p w14:paraId="045436E2"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 xml:space="preserve">Measurable </w:t>
            </w:r>
          </w:p>
        </w:tc>
        <w:tc>
          <w:tcPr>
            <w:tcW w:w="1560" w:type="dxa"/>
            <w:shd w:val="clear" w:color="auto" w:fill="auto"/>
            <w:tcMar>
              <w:top w:w="100" w:type="dxa"/>
              <w:left w:w="100" w:type="dxa"/>
              <w:bottom w:w="100" w:type="dxa"/>
              <w:right w:w="100" w:type="dxa"/>
            </w:tcMar>
          </w:tcPr>
          <w:p w14:paraId="2DCA1D4C"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 xml:space="preserve">Achievable </w:t>
            </w:r>
          </w:p>
        </w:tc>
        <w:tc>
          <w:tcPr>
            <w:tcW w:w="1560" w:type="dxa"/>
            <w:shd w:val="clear" w:color="auto" w:fill="auto"/>
            <w:tcMar>
              <w:top w:w="100" w:type="dxa"/>
              <w:left w:w="100" w:type="dxa"/>
              <w:bottom w:w="100" w:type="dxa"/>
              <w:right w:w="100" w:type="dxa"/>
            </w:tcMar>
          </w:tcPr>
          <w:p w14:paraId="3DD2B1FE"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 xml:space="preserve">Relevance </w:t>
            </w:r>
          </w:p>
        </w:tc>
        <w:tc>
          <w:tcPr>
            <w:tcW w:w="1560" w:type="dxa"/>
            <w:shd w:val="clear" w:color="auto" w:fill="auto"/>
            <w:tcMar>
              <w:top w:w="100" w:type="dxa"/>
              <w:left w:w="100" w:type="dxa"/>
              <w:bottom w:w="100" w:type="dxa"/>
              <w:right w:w="100" w:type="dxa"/>
            </w:tcMar>
          </w:tcPr>
          <w:p w14:paraId="57033EC1"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Time-bound</w:t>
            </w:r>
          </w:p>
        </w:tc>
      </w:tr>
      <w:tr w:rsidR="00851ABD" w:rsidRPr="00FD6D55" w14:paraId="3EAC54EA" w14:textId="77777777">
        <w:tc>
          <w:tcPr>
            <w:tcW w:w="1560" w:type="dxa"/>
            <w:shd w:val="clear" w:color="auto" w:fill="auto"/>
            <w:tcMar>
              <w:top w:w="100" w:type="dxa"/>
              <w:left w:w="100" w:type="dxa"/>
              <w:bottom w:w="100" w:type="dxa"/>
              <w:right w:w="100" w:type="dxa"/>
            </w:tcMar>
          </w:tcPr>
          <w:p w14:paraId="26BC6C7E"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To foster a festive mood for guests during Christmas Week </w:t>
            </w:r>
          </w:p>
        </w:tc>
        <w:tc>
          <w:tcPr>
            <w:tcW w:w="1560" w:type="dxa"/>
            <w:shd w:val="clear" w:color="auto" w:fill="auto"/>
            <w:tcMar>
              <w:top w:w="100" w:type="dxa"/>
              <w:left w:w="100" w:type="dxa"/>
              <w:bottom w:w="100" w:type="dxa"/>
              <w:right w:w="100" w:type="dxa"/>
            </w:tcMar>
          </w:tcPr>
          <w:p w14:paraId="259AEBDA"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Winter holidays will be made pleasurable by generating a festive environment with social gathering </w:t>
            </w:r>
          </w:p>
        </w:tc>
        <w:tc>
          <w:tcPr>
            <w:tcW w:w="1560" w:type="dxa"/>
            <w:shd w:val="clear" w:color="auto" w:fill="auto"/>
            <w:tcMar>
              <w:top w:w="100" w:type="dxa"/>
              <w:left w:w="100" w:type="dxa"/>
              <w:bottom w:w="100" w:type="dxa"/>
              <w:right w:w="100" w:type="dxa"/>
            </w:tcMar>
          </w:tcPr>
          <w:p w14:paraId="4356C803"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Customer review is the measurement of their experience in an event (</w:t>
            </w:r>
            <w:r w:rsidRPr="00FD6D55">
              <w:rPr>
                <w:rFonts w:ascii="Arial" w:hAnsi="Arial" w:cs="Arial"/>
                <w:highlight w:val="white"/>
              </w:rPr>
              <w:t>Mohanty and Choudhury, 2022</w:t>
            </w:r>
            <w:r w:rsidRPr="00FD6D55">
              <w:rPr>
                <w:rFonts w:ascii="Arial" w:hAnsi="Arial" w:cs="Arial"/>
              </w:rPr>
              <w:t xml:space="preserve">) </w:t>
            </w:r>
          </w:p>
        </w:tc>
        <w:tc>
          <w:tcPr>
            <w:tcW w:w="1560" w:type="dxa"/>
            <w:shd w:val="clear" w:color="auto" w:fill="auto"/>
            <w:tcMar>
              <w:top w:w="100" w:type="dxa"/>
              <w:left w:w="100" w:type="dxa"/>
              <w:bottom w:w="100" w:type="dxa"/>
              <w:right w:w="100" w:type="dxa"/>
            </w:tcMar>
          </w:tcPr>
          <w:p w14:paraId="7343EF4E"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Art, food preparation and music will be on the theme of Christmas. </w:t>
            </w:r>
          </w:p>
        </w:tc>
        <w:tc>
          <w:tcPr>
            <w:tcW w:w="1560" w:type="dxa"/>
            <w:shd w:val="clear" w:color="auto" w:fill="auto"/>
            <w:tcMar>
              <w:top w:w="100" w:type="dxa"/>
              <w:left w:w="100" w:type="dxa"/>
              <w:bottom w:w="100" w:type="dxa"/>
              <w:right w:w="100" w:type="dxa"/>
            </w:tcMar>
          </w:tcPr>
          <w:p w14:paraId="104089D6"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Guests will be interested in attending similar festive events every Winter. </w:t>
            </w:r>
          </w:p>
        </w:tc>
        <w:tc>
          <w:tcPr>
            <w:tcW w:w="1560" w:type="dxa"/>
            <w:shd w:val="clear" w:color="auto" w:fill="auto"/>
            <w:tcMar>
              <w:top w:w="100" w:type="dxa"/>
              <w:left w:w="100" w:type="dxa"/>
              <w:bottom w:w="100" w:type="dxa"/>
              <w:right w:w="100" w:type="dxa"/>
            </w:tcMar>
          </w:tcPr>
          <w:p w14:paraId="16F48C05"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5 hours per day</w:t>
            </w:r>
          </w:p>
        </w:tc>
      </w:tr>
      <w:tr w:rsidR="00851ABD" w:rsidRPr="00FD6D55" w14:paraId="50A27CCA" w14:textId="77777777">
        <w:tc>
          <w:tcPr>
            <w:tcW w:w="1560" w:type="dxa"/>
            <w:shd w:val="clear" w:color="auto" w:fill="auto"/>
            <w:tcMar>
              <w:top w:w="100" w:type="dxa"/>
              <w:left w:w="100" w:type="dxa"/>
              <w:bottom w:w="100" w:type="dxa"/>
              <w:right w:w="100" w:type="dxa"/>
            </w:tcMar>
          </w:tcPr>
          <w:p w14:paraId="74425837"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To increase cultural awareness </w:t>
            </w:r>
            <w:r w:rsidRPr="00FD6D55">
              <w:rPr>
                <w:rFonts w:ascii="Arial" w:hAnsi="Arial" w:cs="Arial"/>
              </w:rPr>
              <w:lastRenderedPageBreak/>
              <w:t xml:space="preserve">of different local communities of the UK </w:t>
            </w:r>
          </w:p>
        </w:tc>
        <w:tc>
          <w:tcPr>
            <w:tcW w:w="1560" w:type="dxa"/>
            <w:shd w:val="clear" w:color="auto" w:fill="auto"/>
            <w:tcMar>
              <w:top w:w="100" w:type="dxa"/>
              <w:left w:w="100" w:type="dxa"/>
              <w:bottom w:w="100" w:type="dxa"/>
              <w:right w:w="100" w:type="dxa"/>
            </w:tcMar>
          </w:tcPr>
          <w:p w14:paraId="303F3390"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lastRenderedPageBreak/>
              <w:t xml:space="preserve">International and national tourists will </w:t>
            </w:r>
            <w:r w:rsidRPr="00FD6D55">
              <w:rPr>
                <w:rFonts w:ascii="Arial" w:hAnsi="Arial" w:cs="Arial"/>
              </w:rPr>
              <w:lastRenderedPageBreak/>
              <w:t>be made empathetic for local UK cultures</w:t>
            </w:r>
          </w:p>
        </w:tc>
        <w:tc>
          <w:tcPr>
            <w:tcW w:w="1560" w:type="dxa"/>
            <w:shd w:val="clear" w:color="auto" w:fill="auto"/>
            <w:tcMar>
              <w:top w:w="100" w:type="dxa"/>
              <w:left w:w="100" w:type="dxa"/>
              <w:bottom w:w="100" w:type="dxa"/>
              <w:right w:w="100" w:type="dxa"/>
            </w:tcMar>
          </w:tcPr>
          <w:p w14:paraId="03A9DF47"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lastRenderedPageBreak/>
              <w:t xml:space="preserve">The intention of purchasing </w:t>
            </w:r>
            <w:r w:rsidRPr="00FD6D55">
              <w:rPr>
                <w:rFonts w:ascii="Arial" w:hAnsi="Arial" w:cs="Arial"/>
              </w:rPr>
              <w:lastRenderedPageBreak/>
              <w:t xml:space="preserve">cultural artwork, music cassettes and food items will be observed </w:t>
            </w:r>
          </w:p>
        </w:tc>
        <w:tc>
          <w:tcPr>
            <w:tcW w:w="1560" w:type="dxa"/>
            <w:shd w:val="clear" w:color="auto" w:fill="auto"/>
            <w:tcMar>
              <w:top w:w="100" w:type="dxa"/>
              <w:left w:w="100" w:type="dxa"/>
              <w:bottom w:w="100" w:type="dxa"/>
              <w:right w:w="100" w:type="dxa"/>
            </w:tcMar>
          </w:tcPr>
          <w:p w14:paraId="26E7509B"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lastRenderedPageBreak/>
              <w:t xml:space="preserve">Different aspects of the cultures </w:t>
            </w:r>
            <w:r w:rsidRPr="00FD6D55">
              <w:rPr>
                <w:rFonts w:ascii="Arial" w:hAnsi="Arial" w:cs="Arial"/>
              </w:rPr>
              <w:lastRenderedPageBreak/>
              <w:t xml:space="preserve">of the UK will be presented through music, food and art  </w:t>
            </w:r>
          </w:p>
        </w:tc>
        <w:tc>
          <w:tcPr>
            <w:tcW w:w="1560" w:type="dxa"/>
            <w:shd w:val="clear" w:color="auto" w:fill="auto"/>
            <w:tcMar>
              <w:top w:w="100" w:type="dxa"/>
              <w:left w:w="100" w:type="dxa"/>
              <w:bottom w:w="100" w:type="dxa"/>
              <w:right w:w="100" w:type="dxa"/>
            </w:tcMar>
          </w:tcPr>
          <w:p w14:paraId="130C0B6D"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lastRenderedPageBreak/>
              <w:t xml:space="preserve">People will be sensitive towards </w:t>
            </w:r>
            <w:r w:rsidRPr="00FD6D55">
              <w:rPr>
                <w:rFonts w:ascii="Arial" w:hAnsi="Arial" w:cs="Arial"/>
              </w:rPr>
              <w:lastRenderedPageBreak/>
              <w:t>cultural diversity (</w:t>
            </w:r>
            <w:r w:rsidRPr="00FD6D55">
              <w:rPr>
                <w:rFonts w:ascii="Arial" w:hAnsi="Arial" w:cs="Arial"/>
                <w:highlight w:val="white"/>
              </w:rPr>
              <w:t>Hagen, 2021</w:t>
            </w:r>
            <w:r w:rsidRPr="00FD6D55">
              <w:rPr>
                <w:rFonts w:ascii="Arial" w:hAnsi="Arial" w:cs="Arial"/>
              </w:rPr>
              <w:t>)</w:t>
            </w:r>
          </w:p>
        </w:tc>
        <w:tc>
          <w:tcPr>
            <w:tcW w:w="1560" w:type="dxa"/>
            <w:shd w:val="clear" w:color="auto" w:fill="auto"/>
            <w:tcMar>
              <w:top w:w="100" w:type="dxa"/>
              <w:left w:w="100" w:type="dxa"/>
              <w:bottom w:w="100" w:type="dxa"/>
              <w:right w:w="100" w:type="dxa"/>
            </w:tcMar>
          </w:tcPr>
          <w:p w14:paraId="501F0227"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lastRenderedPageBreak/>
              <w:t>4 hours per day</w:t>
            </w:r>
          </w:p>
        </w:tc>
      </w:tr>
      <w:tr w:rsidR="00851ABD" w:rsidRPr="00FD6D55" w14:paraId="174EF659" w14:textId="77777777">
        <w:tc>
          <w:tcPr>
            <w:tcW w:w="1560" w:type="dxa"/>
            <w:shd w:val="clear" w:color="auto" w:fill="auto"/>
            <w:tcMar>
              <w:top w:w="100" w:type="dxa"/>
              <w:left w:w="100" w:type="dxa"/>
              <w:bottom w:w="100" w:type="dxa"/>
              <w:right w:w="100" w:type="dxa"/>
            </w:tcMar>
          </w:tcPr>
          <w:p w14:paraId="049A3D6F"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To collect a satisfactory revenue for this event </w:t>
            </w:r>
          </w:p>
        </w:tc>
        <w:tc>
          <w:tcPr>
            <w:tcW w:w="1560" w:type="dxa"/>
            <w:shd w:val="clear" w:color="auto" w:fill="auto"/>
            <w:tcMar>
              <w:top w:w="100" w:type="dxa"/>
              <w:left w:w="100" w:type="dxa"/>
              <w:bottom w:w="100" w:type="dxa"/>
              <w:right w:w="100" w:type="dxa"/>
            </w:tcMar>
          </w:tcPr>
          <w:p w14:paraId="2C337BF4"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A </w:t>
            </w:r>
            <w:r w:rsidR="00362701" w:rsidRPr="00FD6D55">
              <w:rPr>
                <w:rFonts w:ascii="Arial" w:hAnsi="Arial" w:cs="Arial"/>
              </w:rPr>
              <w:t>high range</w:t>
            </w:r>
            <w:r w:rsidRPr="00FD6D55">
              <w:rPr>
                <w:rFonts w:ascii="Arial" w:hAnsi="Arial" w:cs="Arial"/>
              </w:rPr>
              <w:t xml:space="preserve"> of profit margin will be achieved  </w:t>
            </w:r>
          </w:p>
        </w:tc>
        <w:tc>
          <w:tcPr>
            <w:tcW w:w="1560" w:type="dxa"/>
            <w:shd w:val="clear" w:color="auto" w:fill="auto"/>
            <w:tcMar>
              <w:top w:w="100" w:type="dxa"/>
              <w:left w:w="100" w:type="dxa"/>
              <w:bottom w:w="100" w:type="dxa"/>
              <w:right w:w="100" w:type="dxa"/>
            </w:tcMar>
          </w:tcPr>
          <w:p w14:paraId="4E27150F"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Net income from this event will be measured  </w:t>
            </w:r>
          </w:p>
        </w:tc>
        <w:tc>
          <w:tcPr>
            <w:tcW w:w="1560" w:type="dxa"/>
            <w:shd w:val="clear" w:color="auto" w:fill="auto"/>
            <w:tcMar>
              <w:top w:w="100" w:type="dxa"/>
              <w:left w:w="100" w:type="dxa"/>
              <w:bottom w:w="100" w:type="dxa"/>
              <w:right w:w="100" w:type="dxa"/>
            </w:tcMar>
          </w:tcPr>
          <w:p w14:paraId="4C5FBCFC"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Extensive promotion using traditional and digital media can raise the extent of ticket sales (</w:t>
            </w:r>
            <w:r w:rsidRPr="00FD6D55">
              <w:rPr>
                <w:rFonts w:ascii="Arial" w:hAnsi="Arial" w:cs="Arial"/>
                <w:highlight w:val="white"/>
              </w:rPr>
              <w:t xml:space="preserve">Gigool </w:t>
            </w:r>
            <w:r w:rsidRPr="00FD6D55">
              <w:rPr>
                <w:rFonts w:ascii="Arial" w:hAnsi="Arial" w:cs="Arial"/>
                <w:i/>
                <w:highlight w:val="white"/>
              </w:rPr>
              <w:t>et al.,</w:t>
            </w:r>
            <w:r w:rsidRPr="00FD6D55">
              <w:rPr>
                <w:rFonts w:ascii="Arial" w:hAnsi="Arial" w:cs="Arial"/>
                <w:highlight w:val="white"/>
              </w:rPr>
              <w:t xml:space="preserve"> 2021</w:t>
            </w:r>
            <w:r w:rsidRPr="00FD6D55">
              <w:rPr>
                <w:rFonts w:ascii="Arial" w:hAnsi="Arial" w:cs="Arial"/>
              </w:rPr>
              <w:t xml:space="preserve">). </w:t>
            </w:r>
          </w:p>
        </w:tc>
        <w:tc>
          <w:tcPr>
            <w:tcW w:w="1560" w:type="dxa"/>
            <w:shd w:val="clear" w:color="auto" w:fill="auto"/>
            <w:tcMar>
              <w:top w:w="100" w:type="dxa"/>
              <w:left w:w="100" w:type="dxa"/>
              <w:bottom w:w="100" w:type="dxa"/>
              <w:right w:w="100" w:type="dxa"/>
            </w:tcMar>
          </w:tcPr>
          <w:p w14:paraId="0FE1F5E7"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The retained profit can be reinvested for future events. </w:t>
            </w:r>
          </w:p>
        </w:tc>
        <w:tc>
          <w:tcPr>
            <w:tcW w:w="1560" w:type="dxa"/>
            <w:shd w:val="clear" w:color="auto" w:fill="auto"/>
            <w:tcMar>
              <w:top w:w="100" w:type="dxa"/>
              <w:left w:w="100" w:type="dxa"/>
              <w:bottom w:w="100" w:type="dxa"/>
              <w:right w:w="100" w:type="dxa"/>
            </w:tcMar>
          </w:tcPr>
          <w:p w14:paraId="6AA35709"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9 days</w:t>
            </w:r>
          </w:p>
        </w:tc>
      </w:tr>
    </w:tbl>
    <w:p w14:paraId="4B4D7465" w14:textId="77777777" w:rsidR="00C60507" w:rsidRPr="00FD6D55" w:rsidRDefault="008955FE" w:rsidP="00FD6D55">
      <w:pPr>
        <w:rPr>
          <w:rFonts w:ascii="Arial" w:hAnsi="Arial" w:cs="Arial"/>
          <w:b/>
        </w:rPr>
      </w:pPr>
      <w:r w:rsidRPr="00FD6D55">
        <w:rPr>
          <w:rFonts w:ascii="Arial" w:hAnsi="Arial" w:cs="Arial"/>
          <w:b/>
        </w:rPr>
        <w:t xml:space="preserve">     Table 1: </w:t>
      </w:r>
      <w:r w:rsidR="00362701" w:rsidRPr="00FD6D55">
        <w:rPr>
          <w:rFonts w:ascii="Arial" w:hAnsi="Arial" w:cs="Arial"/>
          <w:b/>
        </w:rPr>
        <w:t>SMART Objectives</w:t>
      </w:r>
      <w:r w:rsidRPr="00FD6D55">
        <w:rPr>
          <w:rFonts w:ascii="Arial" w:hAnsi="Arial" w:cs="Arial"/>
          <w:b/>
        </w:rPr>
        <w:t xml:space="preserve"> of Christmas Art &amp; Music</w:t>
      </w:r>
    </w:p>
    <w:p w14:paraId="75772C24" w14:textId="77777777" w:rsidR="00C60507" w:rsidRPr="00FD6D55" w:rsidRDefault="008955FE" w:rsidP="00FD6D55">
      <w:pPr>
        <w:rPr>
          <w:rFonts w:ascii="Arial" w:hAnsi="Arial" w:cs="Arial"/>
        </w:rPr>
      </w:pPr>
      <w:r w:rsidRPr="00FD6D55">
        <w:rPr>
          <w:rFonts w:ascii="Arial" w:hAnsi="Arial" w:cs="Arial"/>
        </w:rPr>
        <w:t xml:space="preserve">(Source: Self-created) </w:t>
      </w:r>
    </w:p>
    <w:p w14:paraId="77E55F08" w14:textId="77777777" w:rsidR="00C60507" w:rsidRPr="00FD6D55" w:rsidRDefault="008955FE" w:rsidP="00FD6D55">
      <w:pPr>
        <w:pStyle w:val="Heading1"/>
        <w:rPr>
          <w:rFonts w:ascii="Arial" w:hAnsi="Arial" w:cs="Arial"/>
        </w:rPr>
      </w:pPr>
      <w:bookmarkStart w:id="9" w:name="_dv4vr4n4jfa5" w:colFirst="0" w:colLast="0"/>
      <w:bookmarkStart w:id="10" w:name="_Toc179300844"/>
      <w:bookmarkEnd w:id="9"/>
      <w:r w:rsidRPr="00FD6D55">
        <w:rPr>
          <w:rFonts w:ascii="Arial" w:hAnsi="Arial" w:cs="Arial"/>
        </w:rPr>
        <w:t>Event Management</w:t>
      </w:r>
      <w:bookmarkEnd w:id="10"/>
      <w:r w:rsidRPr="00FD6D55">
        <w:rPr>
          <w:rFonts w:ascii="Arial" w:hAnsi="Arial" w:cs="Arial"/>
        </w:rPr>
        <w:t xml:space="preserve">  </w:t>
      </w:r>
    </w:p>
    <w:p w14:paraId="357B9CC9" w14:textId="77777777" w:rsidR="00C60507" w:rsidRPr="00FD6D55" w:rsidRDefault="008955FE" w:rsidP="00FD6D55">
      <w:pPr>
        <w:rPr>
          <w:rFonts w:ascii="Arial" w:hAnsi="Arial" w:cs="Arial"/>
          <w:b/>
        </w:rPr>
      </w:pPr>
      <w:r w:rsidRPr="00FD6D55">
        <w:rPr>
          <w:rFonts w:ascii="Arial" w:hAnsi="Arial" w:cs="Arial"/>
          <w:b/>
        </w:rPr>
        <w:t>Operational activities</w:t>
      </w:r>
    </w:p>
    <w:p w14:paraId="623A8DA1" w14:textId="77777777" w:rsidR="00C60507" w:rsidRPr="00FD6D55" w:rsidRDefault="008955FE" w:rsidP="00FD6D55">
      <w:pPr>
        <w:rPr>
          <w:rFonts w:ascii="Arial" w:hAnsi="Arial" w:cs="Arial"/>
        </w:rPr>
      </w:pPr>
      <w:r w:rsidRPr="00FD6D55">
        <w:rPr>
          <w:rFonts w:ascii="Arial" w:hAnsi="Arial" w:cs="Arial"/>
        </w:rPr>
        <w:t>The operations of Christmas Art &amp; Music require digital resources to present the art on a large screen. Additionally, raw food ingredients must be arranged to serve dishes. Resources like chairs, tables, stage, lighting equipment and waste management tools are important parts of this event. Staff with appropriate competency is another major resource in an event (</w:t>
      </w:r>
      <w:r w:rsidRPr="00FD6D55">
        <w:rPr>
          <w:rFonts w:ascii="Arial" w:hAnsi="Arial" w:cs="Arial"/>
          <w:highlight w:val="white"/>
        </w:rPr>
        <w:t xml:space="preserve">Gigool </w:t>
      </w:r>
      <w:r w:rsidRPr="00FD6D55">
        <w:rPr>
          <w:rFonts w:ascii="Arial" w:hAnsi="Arial" w:cs="Arial"/>
          <w:i/>
          <w:highlight w:val="white"/>
        </w:rPr>
        <w:t>et al.,</w:t>
      </w:r>
      <w:r w:rsidRPr="00FD6D55">
        <w:rPr>
          <w:rFonts w:ascii="Arial" w:hAnsi="Arial" w:cs="Arial"/>
          <w:highlight w:val="white"/>
        </w:rPr>
        <w:t xml:space="preserve"> 2021</w:t>
      </w:r>
      <w:r w:rsidRPr="00FD6D55">
        <w:rPr>
          <w:rFonts w:ascii="Arial" w:hAnsi="Arial" w:cs="Arial"/>
        </w:rPr>
        <w:t xml:space="preserve">). Skills like decoration, technical knowledge, food preparation and guest service will be needed in this phase.          </w:t>
      </w:r>
    </w:p>
    <w:p w14:paraId="7B5845AE" w14:textId="77777777" w:rsidR="00C60507" w:rsidRPr="00FD6D55" w:rsidRDefault="008955FE" w:rsidP="00FD6D55">
      <w:pPr>
        <w:rPr>
          <w:rFonts w:ascii="Arial" w:hAnsi="Arial" w:cs="Arial"/>
          <w:b/>
        </w:rPr>
      </w:pPr>
      <w:r w:rsidRPr="00FD6D55">
        <w:rPr>
          <w:rFonts w:ascii="Arial" w:hAnsi="Arial" w:cs="Arial"/>
          <w:b/>
        </w:rPr>
        <w:t>Planning</w:t>
      </w:r>
    </w:p>
    <w:p w14:paraId="04762F82" w14:textId="77777777" w:rsidR="00C60507" w:rsidRPr="00FD6D55" w:rsidRDefault="008955FE" w:rsidP="00FD6D55">
      <w:pPr>
        <w:rPr>
          <w:rFonts w:ascii="Arial" w:hAnsi="Arial" w:cs="Arial"/>
        </w:rPr>
      </w:pPr>
      <w:r w:rsidRPr="00FD6D55">
        <w:rPr>
          <w:rFonts w:ascii="Arial" w:hAnsi="Arial" w:cs="Arial"/>
        </w:rPr>
        <w:lastRenderedPageBreak/>
        <w:t xml:space="preserve">The human capital is the main resource of event planning. Task </w:t>
      </w:r>
      <w:r w:rsidR="00362701" w:rsidRPr="00FD6D55">
        <w:rPr>
          <w:rFonts w:ascii="Arial" w:hAnsi="Arial" w:cs="Arial"/>
        </w:rPr>
        <w:t>organisation</w:t>
      </w:r>
      <w:r w:rsidRPr="00FD6D55">
        <w:rPr>
          <w:rFonts w:ascii="Arial" w:hAnsi="Arial" w:cs="Arial"/>
        </w:rPr>
        <w:t xml:space="preserve"> is a vital skill that assists in making the correct order of event activities (</w:t>
      </w:r>
      <w:r w:rsidRPr="00FD6D55">
        <w:rPr>
          <w:rFonts w:ascii="Arial" w:hAnsi="Arial" w:cs="Arial"/>
          <w:highlight w:val="white"/>
        </w:rPr>
        <w:t>Hagen, 2021</w:t>
      </w:r>
      <w:r w:rsidRPr="00FD6D55">
        <w:rPr>
          <w:rFonts w:ascii="Arial" w:hAnsi="Arial" w:cs="Arial"/>
        </w:rPr>
        <w:t xml:space="preserve">). The skill has been used to plan Christmas Art &amp; Music. The application of critical thinking by event organisers has supported the continuation of the feasibility study. Information on the current condition of the event industry including venue availability was taken from online database resources.   </w:t>
      </w:r>
    </w:p>
    <w:p w14:paraId="4509351D" w14:textId="77777777" w:rsidR="00C60507" w:rsidRPr="00FD6D55" w:rsidRDefault="008955FE" w:rsidP="00FD6D55">
      <w:pPr>
        <w:rPr>
          <w:rFonts w:ascii="Arial" w:hAnsi="Arial" w:cs="Arial"/>
          <w:b/>
        </w:rPr>
      </w:pPr>
      <w:r w:rsidRPr="00FD6D55">
        <w:rPr>
          <w:rFonts w:ascii="Arial" w:hAnsi="Arial" w:cs="Arial"/>
          <w:b/>
        </w:rPr>
        <w:t xml:space="preserve">Marketing </w:t>
      </w:r>
      <w:r w:rsidR="00362701" w:rsidRPr="00FD6D55">
        <w:rPr>
          <w:rFonts w:ascii="Arial" w:hAnsi="Arial" w:cs="Arial"/>
          <w:b/>
        </w:rPr>
        <w:t>Activities</w:t>
      </w:r>
    </w:p>
    <w:p w14:paraId="0D477DCB" w14:textId="77777777" w:rsidR="00C60507" w:rsidRPr="00FD6D55" w:rsidRDefault="008955FE" w:rsidP="00FD6D55">
      <w:pPr>
        <w:rPr>
          <w:rFonts w:ascii="Arial" w:hAnsi="Arial" w:cs="Arial"/>
        </w:rPr>
      </w:pPr>
      <w:r w:rsidRPr="00FD6D55">
        <w:rPr>
          <w:rFonts w:ascii="Arial" w:hAnsi="Arial" w:cs="Arial"/>
        </w:rPr>
        <w:t>The most important resources of target customers to whom the promotional materials are presented. The marketing of Christmas Art &amp; Music will target tourists from the UK. Additionally, financial resources to produce marketing content and digital channels for streaming that content are other important resources. Communication skills increase the viability of a marketing process (</w:t>
      </w:r>
      <w:r w:rsidRPr="00FD6D55">
        <w:rPr>
          <w:rFonts w:ascii="Arial" w:hAnsi="Arial" w:cs="Arial"/>
          <w:highlight w:val="white"/>
        </w:rPr>
        <w:t xml:space="preserve">Zahid </w:t>
      </w:r>
      <w:r w:rsidRPr="00FD6D55">
        <w:rPr>
          <w:rFonts w:ascii="Arial" w:hAnsi="Arial" w:cs="Arial"/>
          <w:i/>
          <w:highlight w:val="white"/>
        </w:rPr>
        <w:t>et al.,</w:t>
      </w:r>
      <w:r w:rsidRPr="00FD6D55">
        <w:rPr>
          <w:rFonts w:ascii="Arial" w:hAnsi="Arial" w:cs="Arial"/>
          <w:highlight w:val="white"/>
        </w:rPr>
        <w:t xml:space="preserve"> 2023</w:t>
      </w:r>
      <w:r w:rsidRPr="00FD6D55">
        <w:rPr>
          <w:rFonts w:ascii="Arial" w:hAnsi="Arial" w:cs="Arial"/>
        </w:rPr>
        <w:t xml:space="preserve">). Hence, marketers of Christmas Art &amp; Music need to utilise digital and written communication skills.   </w:t>
      </w:r>
    </w:p>
    <w:p w14:paraId="0AB18993" w14:textId="77777777" w:rsidR="00C60507" w:rsidRPr="00FD6D55" w:rsidRDefault="008955FE" w:rsidP="00FD6D55">
      <w:pPr>
        <w:pStyle w:val="Heading1"/>
        <w:rPr>
          <w:rFonts w:ascii="Arial" w:hAnsi="Arial" w:cs="Arial"/>
        </w:rPr>
      </w:pPr>
      <w:bookmarkStart w:id="11" w:name="_53o6k4u2gbhs" w:colFirst="0" w:colLast="0"/>
      <w:bookmarkStart w:id="12" w:name="_Toc179300845"/>
      <w:bookmarkEnd w:id="11"/>
      <w:r w:rsidRPr="00FD6D55">
        <w:rPr>
          <w:rFonts w:ascii="Arial" w:hAnsi="Arial" w:cs="Arial"/>
        </w:rPr>
        <w:t>Event Budget</w:t>
      </w:r>
      <w:bookmarkEnd w:id="12"/>
      <w:r w:rsidRPr="00FD6D55">
        <w:rPr>
          <w:rFonts w:ascii="Arial" w:hAnsi="Arial" w:cs="Arial"/>
        </w:rPr>
        <w:t xml:space="preserve"> </w:t>
      </w:r>
    </w:p>
    <w:p w14:paraId="57F7820D" w14:textId="77777777" w:rsidR="00C60507" w:rsidRPr="00FD6D55" w:rsidRDefault="008955FE" w:rsidP="00FD6D55">
      <w:pPr>
        <w:rPr>
          <w:rFonts w:ascii="Arial" w:hAnsi="Arial" w:cs="Arial"/>
        </w:rPr>
      </w:pPr>
      <w:r w:rsidRPr="00FD6D55">
        <w:rPr>
          <w:rFonts w:ascii="Arial" w:hAnsi="Arial" w:cs="Arial"/>
        </w:rPr>
        <w:t xml:space="preserve">From the financial plan created in the feasibility study, it can be observed that the main expenditure for this event is to book the venue, appoint music artists, arrange catering, recruit workers and conduct promotion. The other expenses like art representation, game organisation, waste management and decoration are grouped as miscellaneous. £40,000 is required to rent Royal Park, £30,000 will be used up for music performances and £25,000 is urgent for catering. The event manager will use £10,000 for staffing £8,000 for promoting the event and £7,000 for miscellaneous purposes. Hence, the overall expenditure is £120,000. Income needs to exceed the expenditure (Meredith, 2022). The main funding source of Christmas Art &amp; Music is external sponsorship amounting to £80,000. The income will be generated by selling tickets up to £60,000. Merchandise sales will contribute £30,000 to the total income. The net income will be £170,000. Hence, the profit will be £50,000.       </w:t>
      </w:r>
    </w:p>
    <w:p w14:paraId="4D4508A9" w14:textId="77777777" w:rsidR="00C60507" w:rsidRPr="00FD6D55" w:rsidRDefault="008955FE" w:rsidP="00FD6D55">
      <w:pPr>
        <w:pStyle w:val="Heading1"/>
        <w:rPr>
          <w:rFonts w:ascii="Arial" w:hAnsi="Arial" w:cs="Arial"/>
        </w:rPr>
      </w:pPr>
      <w:bookmarkStart w:id="13" w:name="_py8hoylql5ec" w:colFirst="0" w:colLast="0"/>
      <w:bookmarkStart w:id="14" w:name="_Toc179300846"/>
      <w:bookmarkEnd w:id="13"/>
      <w:r w:rsidRPr="00FD6D55">
        <w:rPr>
          <w:rFonts w:ascii="Arial" w:hAnsi="Arial" w:cs="Arial"/>
        </w:rPr>
        <w:t>Industry Trends</w:t>
      </w:r>
      <w:bookmarkEnd w:id="14"/>
      <w:r w:rsidRPr="00FD6D55">
        <w:rPr>
          <w:rFonts w:ascii="Arial" w:hAnsi="Arial" w:cs="Arial"/>
        </w:rPr>
        <w:t xml:space="preserve"> </w:t>
      </w:r>
    </w:p>
    <w:p w14:paraId="6C6A105C" w14:textId="77777777" w:rsidR="00C60507" w:rsidRPr="00FD6D55" w:rsidRDefault="008955FE" w:rsidP="00FD6D55">
      <w:pPr>
        <w:rPr>
          <w:rFonts w:ascii="Arial" w:hAnsi="Arial" w:cs="Arial"/>
        </w:rPr>
      </w:pPr>
      <w:r w:rsidRPr="00FD6D55">
        <w:rPr>
          <w:rFonts w:ascii="Arial" w:hAnsi="Arial" w:cs="Arial"/>
        </w:rPr>
        <w:t xml:space="preserve">The trend of promoting cultural awareness through event organisation has modified the MICE industry. Following the trend music, art and other activities will be organised </w:t>
      </w:r>
      <w:proofErr w:type="gramStart"/>
      <w:r w:rsidRPr="00FD6D55">
        <w:rPr>
          <w:rFonts w:ascii="Arial" w:hAnsi="Arial" w:cs="Arial"/>
        </w:rPr>
        <w:t>on the basis of</w:t>
      </w:r>
      <w:proofErr w:type="gramEnd"/>
      <w:r w:rsidRPr="00FD6D55">
        <w:rPr>
          <w:rFonts w:ascii="Arial" w:hAnsi="Arial" w:cs="Arial"/>
        </w:rPr>
        <w:t xml:space="preserve"> cultural aspects in local communities. Further, issues with maintaining sustainability in an event have become a major barrier in this industry (Rogers and Wynn-</w:t>
      </w:r>
      <w:r w:rsidRPr="00FD6D55">
        <w:rPr>
          <w:rFonts w:ascii="Arial" w:hAnsi="Arial" w:cs="Arial"/>
        </w:rPr>
        <w:lastRenderedPageBreak/>
        <w:t xml:space="preserve">Moylan, 2022). The issue will be minimised by arranging a suitable waste recycling system within the venue. Other changes have occurred in the contemporary MICE industry due to digital impact. Considering the guest preferences to get a unique visual experience modern technology of VR and AR will be used during art presentation.      </w:t>
      </w:r>
    </w:p>
    <w:p w14:paraId="3C0298E0" w14:textId="77777777" w:rsidR="00C60507" w:rsidRPr="00FD6D55" w:rsidRDefault="008955FE" w:rsidP="00FD6D55">
      <w:pPr>
        <w:pStyle w:val="Heading1"/>
        <w:rPr>
          <w:rFonts w:ascii="Arial" w:hAnsi="Arial" w:cs="Arial"/>
        </w:rPr>
      </w:pPr>
      <w:bookmarkStart w:id="15" w:name="_s8sda1ktwpf1" w:colFirst="0" w:colLast="0"/>
      <w:bookmarkStart w:id="16" w:name="_Toc179300847"/>
      <w:bookmarkEnd w:id="15"/>
      <w:r w:rsidRPr="00FD6D55">
        <w:rPr>
          <w:rFonts w:ascii="Arial" w:hAnsi="Arial" w:cs="Arial"/>
        </w:rPr>
        <w:t>Situational and Cultural Considerations</w:t>
      </w:r>
      <w:bookmarkEnd w:id="16"/>
    </w:p>
    <w:p w14:paraId="4AAFA22A" w14:textId="77777777" w:rsidR="00C60507" w:rsidRPr="00FD6D55" w:rsidRDefault="008955FE" w:rsidP="00FD6D55">
      <w:pPr>
        <w:rPr>
          <w:rFonts w:ascii="Arial" w:hAnsi="Arial" w:cs="Arial"/>
        </w:rPr>
      </w:pPr>
      <w:r w:rsidRPr="00FD6D55">
        <w:rPr>
          <w:rFonts w:ascii="Arial" w:hAnsi="Arial" w:cs="Arial"/>
        </w:rPr>
        <w:t xml:space="preserve">Christmas Art &amp; Music is going to follow the current external market situation and cultural considerations while organising the activities. The link of this event with wider cultural and situational consideration will be estimated by applying analytical tools like PESTEL, SOAR and SWOT.   </w:t>
      </w:r>
    </w:p>
    <w:p w14:paraId="4EED0876" w14:textId="77777777" w:rsidR="00C60507" w:rsidRPr="00FD6D55" w:rsidRDefault="008955FE" w:rsidP="00FD6D55">
      <w:pPr>
        <w:pStyle w:val="Heading2"/>
        <w:rPr>
          <w:rFonts w:ascii="Arial" w:hAnsi="Arial" w:cs="Arial"/>
        </w:rPr>
      </w:pPr>
      <w:bookmarkStart w:id="17" w:name="_rau9s1naon8a" w:colFirst="0" w:colLast="0"/>
      <w:bookmarkStart w:id="18" w:name="_Toc179300848"/>
      <w:bookmarkEnd w:id="17"/>
      <w:r w:rsidRPr="00FD6D55">
        <w:rPr>
          <w:rFonts w:ascii="Arial" w:hAnsi="Arial" w:cs="Arial"/>
        </w:rPr>
        <w:t>SWOT</w:t>
      </w:r>
      <w:bookmarkEnd w:id="18"/>
      <w:r w:rsidRPr="00FD6D55">
        <w:rPr>
          <w:rFonts w:ascii="Arial" w:hAnsi="Arial" w:cs="Arial"/>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51ABD" w:rsidRPr="00FD6D55" w14:paraId="11F7E896" w14:textId="77777777">
        <w:tc>
          <w:tcPr>
            <w:tcW w:w="4680" w:type="dxa"/>
            <w:shd w:val="clear" w:color="auto" w:fill="auto"/>
            <w:tcMar>
              <w:top w:w="100" w:type="dxa"/>
              <w:left w:w="100" w:type="dxa"/>
              <w:bottom w:w="100" w:type="dxa"/>
              <w:right w:w="100" w:type="dxa"/>
            </w:tcMar>
          </w:tcPr>
          <w:p w14:paraId="766A8396"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 xml:space="preserve">Strengths </w:t>
            </w:r>
          </w:p>
        </w:tc>
        <w:tc>
          <w:tcPr>
            <w:tcW w:w="4680" w:type="dxa"/>
            <w:shd w:val="clear" w:color="auto" w:fill="auto"/>
            <w:tcMar>
              <w:top w:w="100" w:type="dxa"/>
              <w:left w:w="100" w:type="dxa"/>
              <w:bottom w:w="100" w:type="dxa"/>
              <w:right w:w="100" w:type="dxa"/>
            </w:tcMar>
          </w:tcPr>
          <w:p w14:paraId="6F4700D5"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Weaknesses</w:t>
            </w:r>
          </w:p>
        </w:tc>
      </w:tr>
      <w:tr w:rsidR="00851ABD" w:rsidRPr="00FD6D55" w14:paraId="185E90C9" w14:textId="77777777">
        <w:tc>
          <w:tcPr>
            <w:tcW w:w="4680" w:type="dxa"/>
            <w:shd w:val="clear" w:color="auto" w:fill="auto"/>
            <w:tcMar>
              <w:top w:w="100" w:type="dxa"/>
              <w:left w:w="100" w:type="dxa"/>
              <w:bottom w:w="100" w:type="dxa"/>
              <w:right w:w="100" w:type="dxa"/>
            </w:tcMar>
          </w:tcPr>
          <w:p w14:paraId="6EA28A0C" w14:textId="77777777" w:rsidR="00C60507" w:rsidRPr="00FD6D55" w:rsidRDefault="008955FE" w:rsidP="00FD6D55">
            <w:pPr>
              <w:widowControl w:val="0"/>
              <w:numPr>
                <w:ilvl w:val="0"/>
                <w:numId w:val="3"/>
              </w:numPr>
              <w:pBdr>
                <w:top w:val="nil"/>
                <w:left w:val="nil"/>
                <w:bottom w:val="nil"/>
                <w:right w:val="nil"/>
                <w:between w:val="nil"/>
              </w:pBdr>
              <w:rPr>
                <w:rFonts w:ascii="Arial" w:hAnsi="Arial" w:cs="Arial"/>
              </w:rPr>
            </w:pPr>
            <w:r w:rsidRPr="00FD6D55">
              <w:rPr>
                <w:rFonts w:ascii="Arial" w:hAnsi="Arial" w:cs="Arial"/>
              </w:rPr>
              <w:t xml:space="preserve">Customer expectations of cultural programmes have been mitigated by arranging cultural music, food and artwork  </w:t>
            </w:r>
          </w:p>
          <w:p w14:paraId="6C96DA1B" w14:textId="77777777" w:rsidR="00C60507" w:rsidRPr="00FD6D55" w:rsidRDefault="008955FE" w:rsidP="00FD6D55">
            <w:pPr>
              <w:widowControl w:val="0"/>
              <w:numPr>
                <w:ilvl w:val="0"/>
                <w:numId w:val="3"/>
              </w:numPr>
              <w:pBdr>
                <w:top w:val="nil"/>
                <w:left w:val="nil"/>
                <w:bottom w:val="nil"/>
                <w:right w:val="nil"/>
                <w:between w:val="nil"/>
              </w:pBdr>
              <w:rPr>
                <w:rFonts w:ascii="Arial" w:hAnsi="Arial" w:cs="Arial"/>
              </w:rPr>
            </w:pPr>
            <w:r w:rsidRPr="00FD6D55">
              <w:rPr>
                <w:rFonts w:ascii="Arial" w:hAnsi="Arial" w:cs="Arial"/>
              </w:rPr>
              <w:t xml:space="preserve">The event will occur in the peak tourism season, that is   Christmas week in Winter.  </w:t>
            </w:r>
          </w:p>
        </w:tc>
        <w:tc>
          <w:tcPr>
            <w:tcW w:w="4680" w:type="dxa"/>
            <w:shd w:val="clear" w:color="auto" w:fill="auto"/>
            <w:tcMar>
              <w:top w:w="100" w:type="dxa"/>
              <w:left w:w="100" w:type="dxa"/>
              <w:bottom w:w="100" w:type="dxa"/>
              <w:right w:w="100" w:type="dxa"/>
            </w:tcMar>
          </w:tcPr>
          <w:p w14:paraId="723A1F70" w14:textId="77777777" w:rsidR="00C60507" w:rsidRPr="00FD6D55" w:rsidRDefault="008955FE" w:rsidP="00FD6D55">
            <w:pPr>
              <w:widowControl w:val="0"/>
              <w:numPr>
                <w:ilvl w:val="0"/>
                <w:numId w:val="8"/>
              </w:numPr>
              <w:pBdr>
                <w:top w:val="nil"/>
                <w:left w:val="nil"/>
                <w:bottom w:val="nil"/>
                <w:right w:val="nil"/>
                <w:between w:val="nil"/>
              </w:pBdr>
              <w:rPr>
                <w:rFonts w:ascii="Arial" w:hAnsi="Arial" w:cs="Arial"/>
              </w:rPr>
            </w:pPr>
            <w:r w:rsidRPr="00FD6D55">
              <w:rPr>
                <w:rFonts w:ascii="Arial" w:hAnsi="Arial" w:cs="Arial"/>
              </w:rPr>
              <w:t xml:space="preserve">The event manager can fail to recruit proper talent </w:t>
            </w:r>
          </w:p>
          <w:p w14:paraId="3AD4FF9A" w14:textId="77777777" w:rsidR="00C60507" w:rsidRPr="00FD6D55" w:rsidRDefault="008955FE" w:rsidP="00FD6D55">
            <w:pPr>
              <w:widowControl w:val="0"/>
              <w:numPr>
                <w:ilvl w:val="0"/>
                <w:numId w:val="8"/>
              </w:numPr>
              <w:pBdr>
                <w:top w:val="nil"/>
                <w:left w:val="nil"/>
                <w:bottom w:val="nil"/>
                <w:right w:val="nil"/>
                <w:between w:val="nil"/>
              </w:pBdr>
              <w:rPr>
                <w:rFonts w:ascii="Arial" w:hAnsi="Arial" w:cs="Arial"/>
              </w:rPr>
            </w:pPr>
            <w:r w:rsidRPr="00FD6D55">
              <w:rPr>
                <w:rFonts w:ascii="Arial" w:hAnsi="Arial" w:cs="Arial"/>
              </w:rPr>
              <w:t xml:space="preserve">Expenditure is very high </w:t>
            </w:r>
          </w:p>
        </w:tc>
      </w:tr>
      <w:tr w:rsidR="00851ABD" w:rsidRPr="00FD6D55" w14:paraId="72CE1799" w14:textId="77777777">
        <w:tc>
          <w:tcPr>
            <w:tcW w:w="4680" w:type="dxa"/>
            <w:shd w:val="clear" w:color="auto" w:fill="auto"/>
            <w:tcMar>
              <w:top w:w="100" w:type="dxa"/>
              <w:left w:w="100" w:type="dxa"/>
              <w:bottom w:w="100" w:type="dxa"/>
              <w:right w:w="100" w:type="dxa"/>
            </w:tcMar>
          </w:tcPr>
          <w:p w14:paraId="7EE540B0"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Opportunities</w:t>
            </w:r>
          </w:p>
        </w:tc>
        <w:tc>
          <w:tcPr>
            <w:tcW w:w="4680" w:type="dxa"/>
            <w:shd w:val="clear" w:color="auto" w:fill="auto"/>
            <w:tcMar>
              <w:top w:w="100" w:type="dxa"/>
              <w:left w:w="100" w:type="dxa"/>
              <w:bottom w:w="100" w:type="dxa"/>
              <w:right w:w="100" w:type="dxa"/>
            </w:tcMar>
          </w:tcPr>
          <w:p w14:paraId="3BEF9FB1"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Threats</w:t>
            </w:r>
          </w:p>
        </w:tc>
      </w:tr>
      <w:tr w:rsidR="00851ABD" w:rsidRPr="00FD6D55" w14:paraId="00F4ADBF" w14:textId="77777777">
        <w:tc>
          <w:tcPr>
            <w:tcW w:w="4680" w:type="dxa"/>
            <w:shd w:val="clear" w:color="auto" w:fill="auto"/>
            <w:tcMar>
              <w:top w:w="100" w:type="dxa"/>
              <w:left w:w="100" w:type="dxa"/>
              <w:bottom w:w="100" w:type="dxa"/>
              <w:right w:w="100" w:type="dxa"/>
            </w:tcMar>
          </w:tcPr>
          <w:p w14:paraId="676C41AA" w14:textId="77777777" w:rsidR="00C60507" w:rsidRPr="00FD6D55" w:rsidRDefault="008955FE" w:rsidP="00FD6D55">
            <w:pPr>
              <w:widowControl w:val="0"/>
              <w:numPr>
                <w:ilvl w:val="0"/>
                <w:numId w:val="1"/>
              </w:numPr>
              <w:pBdr>
                <w:top w:val="nil"/>
                <w:left w:val="nil"/>
                <w:bottom w:val="nil"/>
                <w:right w:val="nil"/>
                <w:between w:val="nil"/>
              </w:pBdr>
              <w:rPr>
                <w:rFonts w:ascii="Arial" w:hAnsi="Arial" w:cs="Arial"/>
              </w:rPr>
            </w:pPr>
            <w:r w:rsidRPr="00FD6D55">
              <w:rPr>
                <w:rFonts w:ascii="Arial" w:hAnsi="Arial" w:cs="Arial"/>
              </w:rPr>
              <w:t>The growth of the MICE industry has increased the desire of investors to make financial investments through sponsorship (</w:t>
            </w:r>
            <w:proofErr w:type="gramStart"/>
            <w:r w:rsidRPr="00FD6D55">
              <w:rPr>
                <w:rFonts w:ascii="Arial" w:hAnsi="Arial" w:cs="Arial"/>
                <w:highlight w:val="white"/>
              </w:rPr>
              <w:t>Boccia,  2021</w:t>
            </w:r>
            <w:proofErr w:type="gramEnd"/>
            <w:r w:rsidRPr="00FD6D55">
              <w:rPr>
                <w:rFonts w:ascii="Arial" w:hAnsi="Arial" w:cs="Arial"/>
              </w:rPr>
              <w:t>).</w:t>
            </w:r>
          </w:p>
          <w:p w14:paraId="3F2004FA" w14:textId="77777777" w:rsidR="00C60507" w:rsidRPr="00FD6D55" w:rsidRDefault="008955FE" w:rsidP="00FD6D55">
            <w:pPr>
              <w:widowControl w:val="0"/>
              <w:numPr>
                <w:ilvl w:val="0"/>
                <w:numId w:val="1"/>
              </w:numPr>
              <w:pBdr>
                <w:top w:val="nil"/>
                <w:left w:val="nil"/>
                <w:bottom w:val="nil"/>
                <w:right w:val="nil"/>
                <w:between w:val="nil"/>
              </w:pBdr>
              <w:rPr>
                <w:rFonts w:ascii="Arial" w:hAnsi="Arial" w:cs="Arial"/>
              </w:rPr>
            </w:pPr>
            <w:r w:rsidRPr="00FD6D55">
              <w:rPr>
                <w:rFonts w:ascii="Arial" w:hAnsi="Arial" w:cs="Arial"/>
              </w:rPr>
              <w:t xml:space="preserve">Venues for event arrangements are being renovated to make them more sustainable. </w:t>
            </w:r>
          </w:p>
        </w:tc>
        <w:tc>
          <w:tcPr>
            <w:tcW w:w="4680" w:type="dxa"/>
            <w:shd w:val="clear" w:color="auto" w:fill="auto"/>
            <w:tcMar>
              <w:top w:w="100" w:type="dxa"/>
              <w:left w:w="100" w:type="dxa"/>
              <w:bottom w:w="100" w:type="dxa"/>
              <w:right w:w="100" w:type="dxa"/>
            </w:tcMar>
          </w:tcPr>
          <w:p w14:paraId="4A6BCC14" w14:textId="77777777" w:rsidR="00C60507" w:rsidRPr="00FD6D55" w:rsidRDefault="008955FE" w:rsidP="00FD6D55">
            <w:pPr>
              <w:widowControl w:val="0"/>
              <w:numPr>
                <w:ilvl w:val="0"/>
                <w:numId w:val="6"/>
              </w:numPr>
              <w:pBdr>
                <w:top w:val="nil"/>
                <w:left w:val="nil"/>
                <w:bottom w:val="nil"/>
                <w:right w:val="nil"/>
                <w:between w:val="nil"/>
              </w:pBdr>
              <w:rPr>
                <w:rFonts w:ascii="Arial" w:hAnsi="Arial" w:cs="Arial"/>
              </w:rPr>
            </w:pPr>
            <w:r w:rsidRPr="00FD6D55">
              <w:rPr>
                <w:rFonts w:ascii="Arial" w:hAnsi="Arial" w:cs="Arial"/>
              </w:rPr>
              <w:t xml:space="preserve">Similar Christmas-based functions will be arranged in other venues increasing the competitive situation. </w:t>
            </w:r>
          </w:p>
          <w:p w14:paraId="2480EC44" w14:textId="77777777" w:rsidR="00C60507" w:rsidRPr="00FD6D55" w:rsidRDefault="008955FE" w:rsidP="00FD6D55">
            <w:pPr>
              <w:widowControl w:val="0"/>
              <w:numPr>
                <w:ilvl w:val="0"/>
                <w:numId w:val="6"/>
              </w:numPr>
              <w:pBdr>
                <w:top w:val="nil"/>
                <w:left w:val="nil"/>
                <w:bottom w:val="nil"/>
                <w:right w:val="nil"/>
                <w:between w:val="nil"/>
              </w:pBdr>
              <w:rPr>
                <w:rFonts w:ascii="Arial" w:hAnsi="Arial" w:cs="Arial"/>
              </w:rPr>
            </w:pPr>
            <w:r w:rsidRPr="00FD6D55">
              <w:rPr>
                <w:rFonts w:ascii="Arial" w:hAnsi="Arial" w:cs="Arial"/>
              </w:rPr>
              <w:t>The scarcity of sourcing ingredients for cultural dishes can affect the event (</w:t>
            </w:r>
            <w:r w:rsidRPr="00FD6D55">
              <w:rPr>
                <w:rFonts w:ascii="Arial" w:hAnsi="Arial" w:cs="Arial"/>
                <w:highlight w:val="white"/>
              </w:rPr>
              <w:t>Dashper and Finkel, 2020</w:t>
            </w:r>
            <w:r w:rsidRPr="00FD6D55">
              <w:rPr>
                <w:rFonts w:ascii="Arial" w:hAnsi="Arial" w:cs="Arial"/>
              </w:rPr>
              <w:t xml:space="preserve">).  </w:t>
            </w:r>
          </w:p>
        </w:tc>
      </w:tr>
    </w:tbl>
    <w:p w14:paraId="45BA1EFA" w14:textId="77777777" w:rsidR="00C60507" w:rsidRPr="00FD6D55" w:rsidRDefault="008955FE" w:rsidP="00FD6D55">
      <w:pPr>
        <w:rPr>
          <w:rFonts w:ascii="Arial" w:hAnsi="Arial" w:cs="Arial"/>
          <w:b/>
        </w:rPr>
      </w:pPr>
      <w:r w:rsidRPr="00FD6D55">
        <w:rPr>
          <w:rFonts w:ascii="Arial" w:hAnsi="Arial" w:cs="Arial"/>
          <w:b/>
        </w:rPr>
        <w:t xml:space="preserve">Table 2: SWOT </w:t>
      </w:r>
    </w:p>
    <w:p w14:paraId="10432535" w14:textId="77777777" w:rsidR="00C60507" w:rsidRPr="00FD6D55" w:rsidRDefault="008955FE" w:rsidP="00FD6D55">
      <w:pPr>
        <w:rPr>
          <w:rFonts w:ascii="Arial" w:hAnsi="Arial" w:cs="Arial"/>
        </w:rPr>
      </w:pPr>
      <w:r w:rsidRPr="00FD6D55">
        <w:rPr>
          <w:rFonts w:ascii="Arial" w:hAnsi="Arial" w:cs="Arial"/>
        </w:rPr>
        <w:t xml:space="preserve">(Source: Self-created) </w:t>
      </w:r>
    </w:p>
    <w:p w14:paraId="7AF70CA9" w14:textId="77777777" w:rsidR="00C60507" w:rsidRPr="00FD6D55" w:rsidRDefault="008955FE" w:rsidP="00FD6D55">
      <w:pPr>
        <w:pStyle w:val="Heading2"/>
        <w:rPr>
          <w:rFonts w:ascii="Arial" w:hAnsi="Arial" w:cs="Arial"/>
        </w:rPr>
      </w:pPr>
      <w:bookmarkStart w:id="19" w:name="_p56h37n9mha1" w:colFirst="0" w:colLast="0"/>
      <w:bookmarkStart w:id="20" w:name="_Toc179300849"/>
      <w:bookmarkEnd w:id="19"/>
      <w:r w:rsidRPr="00FD6D55">
        <w:rPr>
          <w:rFonts w:ascii="Arial" w:hAnsi="Arial" w:cs="Arial"/>
        </w:rPr>
        <w:lastRenderedPageBreak/>
        <w:t>SOAR</w:t>
      </w:r>
      <w:bookmarkEnd w:id="20"/>
      <w:r w:rsidRPr="00FD6D55">
        <w:rPr>
          <w:rFonts w:ascii="Arial" w:hAnsi="Arial" w:cs="Arial"/>
        </w:rP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51ABD" w:rsidRPr="00FD6D55" w14:paraId="640CB7A9" w14:textId="77777777">
        <w:tc>
          <w:tcPr>
            <w:tcW w:w="4680" w:type="dxa"/>
            <w:shd w:val="clear" w:color="auto" w:fill="auto"/>
            <w:tcMar>
              <w:top w:w="100" w:type="dxa"/>
              <w:left w:w="100" w:type="dxa"/>
              <w:bottom w:w="100" w:type="dxa"/>
              <w:right w:w="100" w:type="dxa"/>
            </w:tcMar>
          </w:tcPr>
          <w:p w14:paraId="72ADA840"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 xml:space="preserve">Strengths </w:t>
            </w:r>
          </w:p>
        </w:tc>
        <w:tc>
          <w:tcPr>
            <w:tcW w:w="4680" w:type="dxa"/>
            <w:shd w:val="clear" w:color="auto" w:fill="auto"/>
            <w:tcMar>
              <w:top w:w="100" w:type="dxa"/>
              <w:left w:w="100" w:type="dxa"/>
              <w:bottom w:w="100" w:type="dxa"/>
              <w:right w:w="100" w:type="dxa"/>
            </w:tcMar>
          </w:tcPr>
          <w:p w14:paraId="0B1C9F02" w14:textId="77777777" w:rsidR="00C60507" w:rsidRPr="00FD6D55" w:rsidRDefault="008955FE" w:rsidP="00FD6D55">
            <w:pPr>
              <w:widowControl w:val="0"/>
              <w:pBdr>
                <w:top w:val="nil"/>
                <w:left w:val="nil"/>
                <w:bottom w:val="nil"/>
                <w:right w:val="nil"/>
                <w:between w:val="nil"/>
              </w:pBdr>
              <w:rPr>
                <w:rFonts w:ascii="Arial" w:hAnsi="Arial" w:cs="Arial"/>
                <w:b/>
              </w:rPr>
            </w:pPr>
            <w:r w:rsidRPr="00FD6D55">
              <w:rPr>
                <w:rFonts w:ascii="Arial" w:hAnsi="Arial" w:cs="Arial"/>
                <w:b/>
              </w:rPr>
              <w:t>Opportunities</w:t>
            </w:r>
          </w:p>
        </w:tc>
      </w:tr>
      <w:tr w:rsidR="00851ABD" w:rsidRPr="00FD6D55" w14:paraId="305A9C8E" w14:textId="77777777">
        <w:tc>
          <w:tcPr>
            <w:tcW w:w="4680" w:type="dxa"/>
            <w:shd w:val="clear" w:color="auto" w:fill="auto"/>
            <w:tcMar>
              <w:top w:w="100" w:type="dxa"/>
              <w:left w:w="100" w:type="dxa"/>
              <w:bottom w:w="100" w:type="dxa"/>
              <w:right w:w="100" w:type="dxa"/>
            </w:tcMar>
          </w:tcPr>
          <w:p w14:paraId="56EEC77A" w14:textId="77777777" w:rsidR="00C60507" w:rsidRPr="00FD6D55" w:rsidRDefault="008955FE" w:rsidP="00FD6D55">
            <w:pPr>
              <w:widowControl w:val="0"/>
              <w:numPr>
                <w:ilvl w:val="0"/>
                <w:numId w:val="4"/>
              </w:numPr>
              <w:pBdr>
                <w:top w:val="nil"/>
                <w:left w:val="nil"/>
                <w:bottom w:val="nil"/>
                <w:right w:val="nil"/>
                <w:between w:val="nil"/>
              </w:pBdr>
              <w:rPr>
                <w:rFonts w:ascii="Arial" w:hAnsi="Arial" w:cs="Arial"/>
              </w:rPr>
            </w:pPr>
            <w:r w:rsidRPr="00FD6D55">
              <w:rPr>
                <w:rFonts w:ascii="Arial" w:hAnsi="Arial" w:cs="Arial"/>
              </w:rPr>
              <w:t>Modern technology will be used considering the desire for high-quality visual presentation.</w:t>
            </w:r>
          </w:p>
          <w:p w14:paraId="2167818B" w14:textId="77777777" w:rsidR="00C60507" w:rsidRPr="00FD6D55" w:rsidRDefault="008955FE" w:rsidP="00FD6D55">
            <w:pPr>
              <w:widowControl w:val="0"/>
              <w:numPr>
                <w:ilvl w:val="0"/>
                <w:numId w:val="4"/>
              </w:numPr>
              <w:pBdr>
                <w:top w:val="nil"/>
                <w:left w:val="nil"/>
                <w:bottom w:val="nil"/>
                <w:right w:val="nil"/>
                <w:between w:val="nil"/>
              </w:pBdr>
              <w:rPr>
                <w:rFonts w:ascii="Arial" w:hAnsi="Arial" w:cs="Arial"/>
              </w:rPr>
            </w:pPr>
            <w:r w:rsidRPr="00FD6D55">
              <w:rPr>
                <w:rFonts w:ascii="Arial" w:hAnsi="Arial" w:cs="Arial"/>
              </w:rPr>
              <w:t xml:space="preserve">Sustainability guidelines will be followed.  </w:t>
            </w:r>
          </w:p>
        </w:tc>
        <w:tc>
          <w:tcPr>
            <w:tcW w:w="4680" w:type="dxa"/>
            <w:shd w:val="clear" w:color="auto" w:fill="auto"/>
            <w:tcMar>
              <w:top w:w="100" w:type="dxa"/>
              <w:left w:w="100" w:type="dxa"/>
              <w:bottom w:w="100" w:type="dxa"/>
              <w:right w:w="100" w:type="dxa"/>
            </w:tcMar>
          </w:tcPr>
          <w:p w14:paraId="1AE16C64" w14:textId="77777777" w:rsidR="00C60507" w:rsidRPr="00FD6D55" w:rsidRDefault="008955FE" w:rsidP="00FD6D55">
            <w:pPr>
              <w:widowControl w:val="0"/>
              <w:numPr>
                <w:ilvl w:val="0"/>
                <w:numId w:val="7"/>
              </w:numPr>
              <w:pBdr>
                <w:top w:val="nil"/>
                <w:left w:val="nil"/>
                <w:bottom w:val="nil"/>
                <w:right w:val="nil"/>
                <w:between w:val="nil"/>
              </w:pBdr>
              <w:rPr>
                <w:rFonts w:ascii="Arial" w:hAnsi="Arial" w:cs="Arial"/>
              </w:rPr>
            </w:pPr>
            <w:r w:rsidRPr="00FD6D55">
              <w:rPr>
                <w:rFonts w:ascii="Arial" w:hAnsi="Arial" w:cs="Arial"/>
              </w:rPr>
              <w:t>People are engaging more in cultural programmes rather than modern entertainment (</w:t>
            </w:r>
            <w:r w:rsidR="00362701" w:rsidRPr="00FD6D55">
              <w:rPr>
                <w:rFonts w:ascii="Arial" w:hAnsi="Arial" w:cs="Arial"/>
                <w:highlight w:val="white"/>
              </w:rPr>
              <w:t>Boccia, 2021</w:t>
            </w:r>
            <w:r w:rsidRPr="00FD6D55">
              <w:rPr>
                <w:rFonts w:ascii="Arial" w:hAnsi="Arial" w:cs="Arial"/>
              </w:rPr>
              <w:t>).</w:t>
            </w:r>
          </w:p>
          <w:p w14:paraId="55080953" w14:textId="77777777" w:rsidR="00C60507" w:rsidRPr="00FD6D55" w:rsidRDefault="008955FE" w:rsidP="00FD6D55">
            <w:pPr>
              <w:widowControl w:val="0"/>
              <w:numPr>
                <w:ilvl w:val="0"/>
                <w:numId w:val="7"/>
              </w:numPr>
              <w:pBdr>
                <w:top w:val="nil"/>
                <w:left w:val="nil"/>
                <w:bottom w:val="nil"/>
                <w:right w:val="nil"/>
                <w:between w:val="nil"/>
              </w:pBdr>
              <w:rPr>
                <w:rFonts w:ascii="Arial" w:hAnsi="Arial" w:cs="Arial"/>
              </w:rPr>
            </w:pPr>
            <w:r w:rsidRPr="00FD6D55">
              <w:rPr>
                <w:rFonts w:ascii="Arial" w:hAnsi="Arial" w:cs="Arial"/>
              </w:rPr>
              <w:t>Social media created a favourable platform for event promotion (</w:t>
            </w:r>
            <w:r w:rsidRPr="00FD6D55">
              <w:rPr>
                <w:rFonts w:ascii="Arial" w:hAnsi="Arial" w:cs="Arial"/>
                <w:highlight w:val="white"/>
              </w:rPr>
              <w:t xml:space="preserve">Tatineni and </w:t>
            </w:r>
            <w:r w:rsidR="00362701" w:rsidRPr="00FD6D55">
              <w:rPr>
                <w:rFonts w:ascii="Arial" w:hAnsi="Arial" w:cs="Arial"/>
                <w:highlight w:val="white"/>
              </w:rPr>
              <w:t>Mustyala, 2022</w:t>
            </w:r>
            <w:r w:rsidRPr="00FD6D55">
              <w:rPr>
                <w:rFonts w:ascii="Arial" w:hAnsi="Arial" w:cs="Arial"/>
              </w:rPr>
              <w:t>)</w:t>
            </w:r>
          </w:p>
        </w:tc>
      </w:tr>
      <w:tr w:rsidR="00851ABD" w:rsidRPr="00FD6D55" w14:paraId="1FF72B44" w14:textId="77777777">
        <w:tc>
          <w:tcPr>
            <w:tcW w:w="4680" w:type="dxa"/>
            <w:shd w:val="clear" w:color="auto" w:fill="auto"/>
            <w:tcMar>
              <w:top w:w="100" w:type="dxa"/>
              <w:left w:w="100" w:type="dxa"/>
              <w:bottom w:w="100" w:type="dxa"/>
              <w:right w:w="100" w:type="dxa"/>
            </w:tcMar>
          </w:tcPr>
          <w:p w14:paraId="1F34C08A"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Aspirations </w:t>
            </w:r>
          </w:p>
        </w:tc>
        <w:tc>
          <w:tcPr>
            <w:tcW w:w="4680" w:type="dxa"/>
            <w:shd w:val="clear" w:color="auto" w:fill="auto"/>
            <w:tcMar>
              <w:top w:w="100" w:type="dxa"/>
              <w:left w:w="100" w:type="dxa"/>
              <w:bottom w:w="100" w:type="dxa"/>
              <w:right w:w="100" w:type="dxa"/>
            </w:tcMar>
          </w:tcPr>
          <w:p w14:paraId="45CB3683" w14:textId="77777777" w:rsidR="00C60507" w:rsidRPr="00FD6D55" w:rsidRDefault="008955FE" w:rsidP="00FD6D55">
            <w:pPr>
              <w:widowControl w:val="0"/>
              <w:pBdr>
                <w:top w:val="nil"/>
                <w:left w:val="nil"/>
                <w:bottom w:val="nil"/>
                <w:right w:val="nil"/>
                <w:between w:val="nil"/>
              </w:pBdr>
              <w:rPr>
                <w:rFonts w:ascii="Arial" w:hAnsi="Arial" w:cs="Arial"/>
              </w:rPr>
            </w:pPr>
            <w:r w:rsidRPr="00FD6D55">
              <w:rPr>
                <w:rFonts w:ascii="Arial" w:hAnsi="Arial" w:cs="Arial"/>
              </w:rPr>
              <w:t xml:space="preserve">Results </w:t>
            </w:r>
          </w:p>
        </w:tc>
      </w:tr>
      <w:tr w:rsidR="00851ABD" w:rsidRPr="00FD6D55" w14:paraId="71A18712" w14:textId="77777777">
        <w:tc>
          <w:tcPr>
            <w:tcW w:w="4680" w:type="dxa"/>
            <w:shd w:val="clear" w:color="auto" w:fill="auto"/>
            <w:tcMar>
              <w:top w:w="100" w:type="dxa"/>
              <w:left w:w="100" w:type="dxa"/>
              <w:bottom w:w="100" w:type="dxa"/>
              <w:right w:w="100" w:type="dxa"/>
            </w:tcMar>
          </w:tcPr>
          <w:p w14:paraId="684383DA" w14:textId="77777777" w:rsidR="00C60507" w:rsidRPr="00FD6D55" w:rsidRDefault="008955FE" w:rsidP="00FD6D55">
            <w:pPr>
              <w:widowControl w:val="0"/>
              <w:numPr>
                <w:ilvl w:val="0"/>
                <w:numId w:val="9"/>
              </w:numPr>
              <w:pBdr>
                <w:top w:val="nil"/>
                <w:left w:val="nil"/>
                <w:bottom w:val="nil"/>
                <w:right w:val="nil"/>
                <w:between w:val="nil"/>
              </w:pBdr>
              <w:rPr>
                <w:rFonts w:ascii="Arial" w:hAnsi="Arial" w:cs="Arial"/>
              </w:rPr>
            </w:pPr>
            <w:r w:rsidRPr="00FD6D55">
              <w:rPr>
                <w:rFonts w:ascii="Arial" w:hAnsi="Arial" w:cs="Arial"/>
              </w:rPr>
              <w:t xml:space="preserve">People will take part in the event to celebrate Christmas </w:t>
            </w:r>
          </w:p>
          <w:p w14:paraId="01262C39" w14:textId="77777777" w:rsidR="00C60507" w:rsidRPr="00FD6D55" w:rsidRDefault="008955FE" w:rsidP="00FD6D55">
            <w:pPr>
              <w:widowControl w:val="0"/>
              <w:numPr>
                <w:ilvl w:val="0"/>
                <w:numId w:val="9"/>
              </w:numPr>
              <w:pBdr>
                <w:top w:val="nil"/>
                <w:left w:val="nil"/>
                <w:bottom w:val="nil"/>
                <w:right w:val="nil"/>
                <w:between w:val="nil"/>
              </w:pBdr>
              <w:rPr>
                <w:rFonts w:ascii="Arial" w:hAnsi="Arial" w:cs="Arial"/>
              </w:rPr>
            </w:pPr>
            <w:r w:rsidRPr="00FD6D55">
              <w:rPr>
                <w:rFonts w:ascii="Arial" w:hAnsi="Arial" w:cs="Arial"/>
              </w:rPr>
              <w:t xml:space="preserve">The event industry will be encouraged to be expanded based on cultural programmes.   </w:t>
            </w:r>
          </w:p>
        </w:tc>
        <w:tc>
          <w:tcPr>
            <w:tcW w:w="4680" w:type="dxa"/>
            <w:shd w:val="clear" w:color="auto" w:fill="auto"/>
            <w:tcMar>
              <w:top w:w="100" w:type="dxa"/>
              <w:left w:w="100" w:type="dxa"/>
              <w:bottom w:w="100" w:type="dxa"/>
              <w:right w:w="100" w:type="dxa"/>
            </w:tcMar>
          </w:tcPr>
          <w:p w14:paraId="307B3B02" w14:textId="77777777" w:rsidR="00C60507" w:rsidRPr="00FD6D55" w:rsidRDefault="008955FE" w:rsidP="00FD6D55">
            <w:pPr>
              <w:widowControl w:val="0"/>
              <w:numPr>
                <w:ilvl w:val="0"/>
                <w:numId w:val="2"/>
              </w:numPr>
              <w:pBdr>
                <w:top w:val="nil"/>
                <w:left w:val="nil"/>
                <w:bottom w:val="nil"/>
                <w:right w:val="nil"/>
                <w:between w:val="nil"/>
              </w:pBdr>
              <w:rPr>
                <w:rFonts w:ascii="Arial" w:hAnsi="Arial" w:cs="Arial"/>
              </w:rPr>
            </w:pPr>
            <w:r w:rsidRPr="00FD6D55">
              <w:rPr>
                <w:rFonts w:ascii="Arial" w:hAnsi="Arial" w:cs="Arial"/>
              </w:rPr>
              <w:t>The public recognition of an event is a reliable factor to measure its result (</w:t>
            </w:r>
            <w:r w:rsidR="00362701" w:rsidRPr="00FD6D55">
              <w:rPr>
                <w:rFonts w:ascii="Arial" w:hAnsi="Arial" w:cs="Arial"/>
              </w:rPr>
              <w:t>O’Toole, 2011</w:t>
            </w:r>
            <w:r w:rsidRPr="00FD6D55">
              <w:rPr>
                <w:rFonts w:ascii="Arial" w:hAnsi="Arial" w:cs="Arial"/>
              </w:rPr>
              <w:t>)</w:t>
            </w:r>
          </w:p>
          <w:p w14:paraId="02938D54" w14:textId="77777777" w:rsidR="00C60507" w:rsidRPr="00FD6D55" w:rsidRDefault="008955FE" w:rsidP="00FD6D55">
            <w:pPr>
              <w:widowControl w:val="0"/>
              <w:numPr>
                <w:ilvl w:val="0"/>
                <w:numId w:val="2"/>
              </w:numPr>
              <w:pBdr>
                <w:top w:val="nil"/>
                <w:left w:val="nil"/>
                <w:bottom w:val="nil"/>
                <w:right w:val="nil"/>
                <w:between w:val="nil"/>
              </w:pBdr>
              <w:rPr>
                <w:rFonts w:ascii="Arial" w:hAnsi="Arial" w:cs="Arial"/>
              </w:rPr>
            </w:pPr>
            <w:r w:rsidRPr="00FD6D55">
              <w:rPr>
                <w:rFonts w:ascii="Arial" w:hAnsi="Arial" w:cs="Arial"/>
              </w:rPr>
              <w:t xml:space="preserve">Trends of guest reviews will be analysed </w:t>
            </w:r>
          </w:p>
        </w:tc>
      </w:tr>
    </w:tbl>
    <w:p w14:paraId="5CC7C4E6" w14:textId="77777777" w:rsidR="00C60507" w:rsidRPr="00FD6D55" w:rsidRDefault="008955FE" w:rsidP="00FD6D55">
      <w:pPr>
        <w:rPr>
          <w:rFonts w:ascii="Arial" w:hAnsi="Arial" w:cs="Arial"/>
          <w:b/>
        </w:rPr>
      </w:pPr>
      <w:r w:rsidRPr="00FD6D55">
        <w:rPr>
          <w:rFonts w:ascii="Arial" w:hAnsi="Arial" w:cs="Arial"/>
          <w:b/>
        </w:rPr>
        <w:t>Table 3: SOAR</w:t>
      </w:r>
    </w:p>
    <w:p w14:paraId="76D98E62" w14:textId="77777777" w:rsidR="00C60507" w:rsidRPr="00FD6D55" w:rsidRDefault="008955FE" w:rsidP="00FD6D55">
      <w:pPr>
        <w:rPr>
          <w:rFonts w:ascii="Arial" w:hAnsi="Arial" w:cs="Arial"/>
        </w:rPr>
      </w:pPr>
      <w:r w:rsidRPr="00FD6D55">
        <w:rPr>
          <w:rFonts w:ascii="Arial" w:hAnsi="Arial" w:cs="Arial"/>
        </w:rPr>
        <w:t xml:space="preserve">(Source: Self-created) </w:t>
      </w:r>
    </w:p>
    <w:p w14:paraId="3B21A70E" w14:textId="77777777" w:rsidR="009E2C33" w:rsidRPr="00FD6D55" w:rsidRDefault="009E2C33" w:rsidP="00FD6D55">
      <w:pPr>
        <w:rPr>
          <w:rFonts w:ascii="Arial" w:hAnsi="Arial" w:cs="Arial"/>
        </w:rPr>
      </w:pPr>
    </w:p>
    <w:p w14:paraId="133835D9" w14:textId="77777777" w:rsidR="00C60507" w:rsidRPr="00FD6D55" w:rsidRDefault="008955FE" w:rsidP="00FD6D55">
      <w:pPr>
        <w:pStyle w:val="Heading2"/>
        <w:rPr>
          <w:rFonts w:ascii="Arial" w:hAnsi="Arial" w:cs="Arial"/>
        </w:rPr>
      </w:pPr>
      <w:bookmarkStart w:id="21" w:name="_b0d2cu9sa0up" w:colFirst="0" w:colLast="0"/>
      <w:bookmarkStart w:id="22" w:name="_Toc179300850"/>
      <w:bookmarkEnd w:id="21"/>
      <w:r w:rsidRPr="00FD6D55">
        <w:rPr>
          <w:rFonts w:ascii="Arial" w:hAnsi="Arial" w:cs="Arial"/>
        </w:rPr>
        <w:t>PESTLE</w:t>
      </w:r>
      <w:bookmarkEnd w:id="22"/>
      <w:r w:rsidRPr="00FD6D55">
        <w:rPr>
          <w:rFonts w:ascii="Arial" w:hAnsi="Arial" w:cs="Arial"/>
        </w:rPr>
        <w:t xml:space="preserve"> </w:t>
      </w:r>
    </w:p>
    <w:p w14:paraId="6E767D34" w14:textId="77777777" w:rsidR="00C60507" w:rsidRPr="00FD6D55" w:rsidRDefault="008955FE" w:rsidP="00FD6D55">
      <w:pPr>
        <w:rPr>
          <w:rFonts w:ascii="Arial" w:hAnsi="Arial" w:cs="Arial"/>
        </w:rPr>
      </w:pPr>
      <w:r w:rsidRPr="00FD6D55">
        <w:rPr>
          <w:rFonts w:ascii="Arial" w:hAnsi="Arial" w:cs="Arial"/>
          <w:b/>
        </w:rPr>
        <w:t>Political Factors:</w:t>
      </w:r>
      <w:r w:rsidRPr="00FD6D55">
        <w:rPr>
          <w:rFonts w:ascii="Arial" w:hAnsi="Arial" w:cs="Arial"/>
        </w:rPr>
        <w:t xml:space="preserve"> The supply chain of the Christmas Art &amp; Music Event needs to be extended by crossing the international border. However, Brexit has increased the import-export tax between the UK and other European countries (</w:t>
      </w:r>
      <w:r w:rsidRPr="00FD6D55">
        <w:rPr>
          <w:rFonts w:ascii="Arial" w:hAnsi="Arial" w:cs="Arial"/>
          <w:highlight w:val="white"/>
        </w:rPr>
        <w:t xml:space="preserve">Rozbicka </w:t>
      </w:r>
      <w:r w:rsidRPr="00FD6D55">
        <w:rPr>
          <w:rFonts w:ascii="Arial" w:hAnsi="Arial" w:cs="Arial"/>
          <w:i/>
          <w:highlight w:val="white"/>
        </w:rPr>
        <w:t>et al.,</w:t>
      </w:r>
      <w:r w:rsidRPr="00FD6D55">
        <w:rPr>
          <w:rFonts w:ascii="Arial" w:hAnsi="Arial" w:cs="Arial"/>
          <w:highlight w:val="white"/>
        </w:rPr>
        <w:t xml:space="preserve"> 2022</w:t>
      </w:r>
      <w:r w:rsidRPr="00FD6D55">
        <w:rPr>
          <w:rFonts w:ascii="Arial" w:hAnsi="Arial" w:cs="Arial"/>
        </w:rPr>
        <w:t xml:space="preserve">). The cost of the supply chain will negatively impact the profit.      </w:t>
      </w:r>
    </w:p>
    <w:p w14:paraId="52AE16A5" w14:textId="77777777" w:rsidR="00C60507" w:rsidRPr="00FD6D55" w:rsidRDefault="008955FE" w:rsidP="00FD6D55">
      <w:pPr>
        <w:rPr>
          <w:rFonts w:ascii="Arial" w:hAnsi="Arial" w:cs="Arial"/>
        </w:rPr>
      </w:pPr>
      <w:r w:rsidRPr="00FD6D55">
        <w:rPr>
          <w:rFonts w:ascii="Arial" w:hAnsi="Arial" w:cs="Arial"/>
          <w:b/>
        </w:rPr>
        <w:t>Economic Factors:</w:t>
      </w:r>
      <w:r w:rsidRPr="00FD6D55">
        <w:rPr>
          <w:rFonts w:ascii="Arial" w:hAnsi="Arial" w:cs="Arial"/>
        </w:rPr>
        <w:t xml:space="preserve"> 3.1% inflation has raised the charges for goods and services (ONS, 2024). Hence, resource collection inside the country will also lack cost-effectiveness. </w:t>
      </w:r>
    </w:p>
    <w:p w14:paraId="7BA7A15D" w14:textId="77777777" w:rsidR="00C60507" w:rsidRPr="00FD6D55" w:rsidRDefault="008955FE" w:rsidP="00FD6D55">
      <w:pPr>
        <w:rPr>
          <w:rFonts w:ascii="Arial" w:hAnsi="Arial" w:cs="Arial"/>
        </w:rPr>
      </w:pPr>
      <w:r w:rsidRPr="00FD6D55">
        <w:rPr>
          <w:rFonts w:ascii="Arial" w:hAnsi="Arial" w:cs="Arial"/>
          <w:b/>
        </w:rPr>
        <w:t xml:space="preserve">Social Factors: </w:t>
      </w:r>
      <w:r w:rsidRPr="00FD6D55">
        <w:rPr>
          <w:rFonts w:ascii="Arial" w:hAnsi="Arial" w:cs="Arial"/>
        </w:rPr>
        <w:t xml:space="preserve">77% of women and 83% of men in the UK have expressed their interest in being engaged in cultural activities (GOV, 2024). Hence, it will be easier for Christmas Art &amp; Music to receive the appreciation from target market. </w:t>
      </w:r>
    </w:p>
    <w:p w14:paraId="68E65C6D" w14:textId="77777777" w:rsidR="00C60507" w:rsidRPr="00FD6D55" w:rsidRDefault="008955FE" w:rsidP="00FD6D55">
      <w:pPr>
        <w:rPr>
          <w:rFonts w:ascii="Arial" w:hAnsi="Arial" w:cs="Arial"/>
        </w:rPr>
      </w:pPr>
      <w:r w:rsidRPr="00FD6D55">
        <w:rPr>
          <w:rFonts w:ascii="Arial" w:hAnsi="Arial" w:cs="Arial"/>
          <w:b/>
        </w:rPr>
        <w:lastRenderedPageBreak/>
        <w:t xml:space="preserve">Technological factors: </w:t>
      </w:r>
      <w:r w:rsidRPr="00FD6D55">
        <w:rPr>
          <w:rFonts w:ascii="Arial" w:hAnsi="Arial" w:cs="Arial"/>
        </w:rPr>
        <w:t xml:space="preserve">82.8% of the total population in the UK is connected via social media (Statista, 2024). The digital environment is favourable to continue marketing of the event and increase online ticket sales. </w:t>
      </w:r>
    </w:p>
    <w:p w14:paraId="6874B450" w14:textId="77777777" w:rsidR="00C60507" w:rsidRPr="00FD6D55" w:rsidRDefault="008955FE" w:rsidP="00FD6D55">
      <w:pPr>
        <w:rPr>
          <w:rFonts w:ascii="Arial" w:hAnsi="Arial" w:cs="Arial"/>
          <w:b/>
        </w:rPr>
      </w:pPr>
      <w:r w:rsidRPr="00FD6D55">
        <w:rPr>
          <w:rFonts w:ascii="Arial" w:hAnsi="Arial" w:cs="Arial"/>
          <w:b/>
        </w:rPr>
        <w:t xml:space="preserve">Legal Factors: </w:t>
      </w:r>
      <w:r w:rsidRPr="00FD6D55">
        <w:rPr>
          <w:rFonts w:ascii="Arial" w:hAnsi="Arial" w:cs="Arial"/>
        </w:rPr>
        <w:t xml:space="preserve">The National Minimum Wage Act has currently increased per-hour wages to 11.44 GBP (GOV, 2024). The legal instruction is disadvantageous to control expenses of Christmas Art &amp; Music for staffing. </w:t>
      </w:r>
      <w:r w:rsidRPr="00FD6D55">
        <w:rPr>
          <w:rFonts w:ascii="Arial" w:hAnsi="Arial" w:cs="Arial"/>
          <w:b/>
        </w:rPr>
        <w:t xml:space="preserve">  </w:t>
      </w:r>
    </w:p>
    <w:p w14:paraId="60363E6C" w14:textId="77777777" w:rsidR="00C60507" w:rsidRPr="00FD6D55" w:rsidRDefault="008955FE" w:rsidP="00FD6D55">
      <w:pPr>
        <w:rPr>
          <w:rFonts w:ascii="Arial" w:hAnsi="Arial" w:cs="Arial"/>
          <w:b/>
        </w:rPr>
      </w:pPr>
      <w:r w:rsidRPr="00FD6D55">
        <w:rPr>
          <w:rFonts w:ascii="Arial" w:hAnsi="Arial" w:cs="Arial"/>
          <w:b/>
        </w:rPr>
        <w:t xml:space="preserve">Environmental Factors: </w:t>
      </w:r>
      <w:r w:rsidRPr="00FD6D55">
        <w:rPr>
          <w:rFonts w:ascii="Arial" w:hAnsi="Arial" w:cs="Arial"/>
        </w:rPr>
        <w:t>The environment during Christmas remains pleasurable in the UK, which attracts many tourists to visit the country and attend the festival (</w:t>
      </w:r>
      <w:r w:rsidRPr="00FD6D55">
        <w:rPr>
          <w:rFonts w:ascii="Arial" w:hAnsi="Arial" w:cs="Arial"/>
          <w:highlight w:val="white"/>
        </w:rPr>
        <w:t>Harley, 2021</w:t>
      </w:r>
      <w:r w:rsidRPr="00FD6D55">
        <w:rPr>
          <w:rFonts w:ascii="Arial" w:hAnsi="Arial" w:cs="Arial"/>
        </w:rPr>
        <w:t xml:space="preserve">). Hence, consideration of this situation can make the event profitable.   </w:t>
      </w:r>
      <w:r w:rsidRPr="00FD6D55">
        <w:rPr>
          <w:rFonts w:ascii="Arial" w:hAnsi="Arial" w:cs="Arial"/>
          <w:b/>
        </w:rPr>
        <w:t xml:space="preserve"> </w:t>
      </w:r>
      <w:r w:rsidRPr="00FD6D55">
        <w:rPr>
          <w:rFonts w:ascii="Arial" w:hAnsi="Arial" w:cs="Arial"/>
        </w:rPr>
        <w:br w:type="page"/>
      </w:r>
    </w:p>
    <w:p w14:paraId="1C059B84" w14:textId="77777777" w:rsidR="00C60507" w:rsidRPr="00FD6D55" w:rsidRDefault="008955FE" w:rsidP="00FD6D55">
      <w:pPr>
        <w:pStyle w:val="Heading1"/>
        <w:rPr>
          <w:rFonts w:ascii="Arial" w:hAnsi="Arial" w:cs="Arial"/>
        </w:rPr>
      </w:pPr>
      <w:bookmarkStart w:id="23" w:name="_zd63l6vblg17" w:colFirst="0" w:colLast="0"/>
      <w:bookmarkStart w:id="24" w:name="_Toc179300851"/>
      <w:bookmarkEnd w:id="23"/>
      <w:r w:rsidRPr="00FD6D55">
        <w:rPr>
          <w:rFonts w:ascii="Arial" w:hAnsi="Arial" w:cs="Arial"/>
        </w:rPr>
        <w:lastRenderedPageBreak/>
        <w:t>Conclusion</w:t>
      </w:r>
      <w:bookmarkEnd w:id="24"/>
    </w:p>
    <w:p w14:paraId="1E2BC81C" w14:textId="5E3925D3" w:rsidR="00C60507" w:rsidRPr="00FD6D55" w:rsidRDefault="008955FE" w:rsidP="00FD6D55">
      <w:pPr>
        <w:rPr>
          <w:rFonts w:ascii="Arial" w:hAnsi="Arial" w:cs="Arial"/>
        </w:rPr>
      </w:pPr>
      <w:r w:rsidRPr="00FD6D55">
        <w:rPr>
          <w:rFonts w:ascii="Arial" w:hAnsi="Arial" w:cs="Arial"/>
        </w:rPr>
        <w:t xml:space="preserve">The proposed event of Christmas Art &amp; Music has been strategically planned with the help of appropriate models. </w:t>
      </w:r>
      <w:r w:rsidR="00E466A5" w:rsidRPr="00FD6D55">
        <w:rPr>
          <w:rFonts w:ascii="Arial" w:hAnsi="Arial" w:cs="Arial"/>
        </w:rPr>
        <w:t>The E</w:t>
      </w:r>
      <w:r w:rsidRPr="00FD6D55">
        <w:rPr>
          <w:rFonts w:ascii="Arial" w:hAnsi="Arial" w:cs="Arial"/>
        </w:rPr>
        <w:t xml:space="preserve">vent Cycle has been followed to systematically arrange the event from planning to </w:t>
      </w:r>
      <w:r w:rsidR="00691808" w:rsidRPr="00FD6D55">
        <w:rPr>
          <w:rFonts w:ascii="Arial" w:hAnsi="Arial" w:cs="Arial"/>
        </w:rPr>
        <w:t>the </w:t>
      </w:r>
      <w:r w:rsidRPr="00FD6D55">
        <w:rPr>
          <w:rFonts w:ascii="Arial" w:hAnsi="Arial" w:cs="Arial"/>
        </w:rPr>
        <w:t xml:space="preserve">documentation of the result. A detailed idea of the list of activities in the event, necessary assets and financial breakdown have been delivered. The event will follow the cultural and sustainable trends in the MICE industry. The wider considerations of culture and market situation in the event have been expressed by completing SWOT, PESTLE and SOAR.       </w:t>
      </w:r>
      <w:r w:rsidRPr="00FD6D55">
        <w:rPr>
          <w:rFonts w:ascii="Arial" w:hAnsi="Arial" w:cs="Arial"/>
        </w:rPr>
        <w:br w:type="page"/>
      </w:r>
    </w:p>
    <w:p w14:paraId="10A893A5" w14:textId="77777777" w:rsidR="00C60507" w:rsidRDefault="008955FE">
      <w:pPr>
        <w:pStyle w:val="Heading1"/>
      </w:pPr>
      <w:bookmarkStart w:id="25" w:name="_1hxg99syll93" w:colFirst="0" w:colLast="0"/>
      <w:bookmarkStart w:id="26" w:name="_Toc179300852"/>
      <w:bookmarkEnd w:id="25"/>
      <w:r>
        <w:lastRenderedPageBreak/>
        <w:t>Reference List</w:t>
      </w:r>
      <w:bookmarkEnd w:id="26"/>
    </w:p>
    <w:p w14:paraId="2E34E0A2" w14:textId="77777777" w:rsidR="008764E8" w:rsidRPr="00110E53" w:rsidRDefault="008764E8" w:rsidP="00110E53">
      <w:pPr>
        <w:spacing w:before="200"/>
        <w:rPr>
          <w:highlight w:val="white"/>
        </w:rPr>
      </w:pPr>
      <w:r w:rsidRPr="00110E53">
        <w:rPr>
          <w:highlight w:val="white"/>
        </w:rPr>
        <w:t xml:space="preserve">Boccia, S., 2021. Christmas Festivities and COVID-19: A Foreseeable Risk to Anticipate. </w:t>
      </w:r>
      <w:r w:rsidRPr="00110E53">
        <w:rPr>
          <w:i/>
          <w:highlight w:val="white"/>
        </w:rPr>
        <w:t>Frontiers in Public Health</w:t>
      </w:r>
      <w:r w:rsidRPr="00110E53">
        <w:rPr>
          <w:highlight w:val="white"/>
        </w:rPr>
        <w:t xml:space="preserve">, </w:t>
      </w:r>
      <w:r w:rsidRPr="00110E53">
        <w:rPr>
          <w:i/>
          <w:highlight w:val="white"/>
        </w:rPr>
        <w:t>8</w:t>
      </w:r>
      <w:r w:rsidRPr="00110E53">
        <w:rPr>
          <w:highlight w:val="white"/>
        </w:rPr>
        <w:t>, p.639647.</w:t>
      </w:r>
    </w:p>
    <w:p w14:paraId="3D9A6977" w14:textId="77777777" w:rsidR="008764E8" w:rsidRDefault="008764E8" w:rsidP="00110E53">
      <w:pPr>
        <w:spacing w:before="200"/>
      </w:pPr>
      <w:proofErr w:type="spellStart"/>
      <w:r w:rsidRPr="00110E53">
        <w:rPr>
          <w:highlight w:val="white"/>
        </w:rPr>
        <w:t>Dashper</w:t>
      </w:r>
      <w:proofErr w:type="spellEnd"/>
      <w:r w:rsidRPr="00110E53">
        <w:rPr>
          <w:highlight w:val="white"/>
        </w:rPr>
        <w:t xml:space="preserve">, K. and Finkel, R., 2020, August. Accessibility, diversity, and inclusion in the UK meetings industry. In </w:t>
      </w:r>
      <w:r w:rsidRPr="00110E53">
        <w:rPr>
          <w:i/>
          <w:highlight w:val="white"/>
        </w:rPr>
        <w:t>Journal of Convention &amp; Event Tourism</w:t>
      </w:r>
      <w:r w:rsidRPr="00110E53">
        <w:rPr>
          <w:highlight w:val="white"/>
        </w:rPr>
        <w:t xml:space="preserve"> (Vol. 21, No. 4, pp. 283-307). Routledge.</w:t>
      </w:r>
    </w:p>
    <w:p w14:paraId="67CCC010" w14:textId="77777777" w:rsidR="008764E8" w:rsidRDefault="008764E8" w:rsidP="00110E53">
      <w:pPr>
        <w:spacing w:before="200"/>
      </w:pPr>
      <w:r>
        <w:t xml:space="preserve">Fox, D. </w:t>
      </w:r>
      <w:r w:rsidRPr="00110E53">
        <w:rPr>
          <w:i/>
        </w:rPr>
        <w:t>et al.</w:t>
      </w:r>
      <w:r>
        <w:t xml:space="preserve">,2014. </w:t>
      </w:r>
      <w:r w:rsidRPr="00110E53">
        <w:rPr>
          <w:i/>
        </w:rPr>
        <w:t>Doing events research: from theory to practice</w:t>
      </w:r>
      <w:r>
        <w:t>. Routledge: Oxford.</w:t>
      </w:r>
    </w:p>
    <w:p w14:paraId="34F10ABE" w14:textId="77777777" w:rsidR="008764E8" w:rsidRDefault="008764E8" w:rsidP="00110E53">
      <w:pPr>
        <w:spacing w:before="200"/>
      </w:pPr>
      <w:r>
        <w:t xml:space="preserve">Getz, D. and Page, S. ,2019. </w:t>
      </w:r>
      <w:r w:rsidRPr="00110E53">
        <w:rPr>
          <w:i/>
        </w:rPr>
        <w:t>Event studies: theory, research and policy for planned events</w:t>
      </w:r>
      <w:r>
        <w:t>. 3rd Edition. Routledge: Oxford.</w:t>
      </w:r>
    </w:p>
    <w:p w14:paraId="1E35E834" w14:textId="77777777" w:rsidR="008764E8" w:rsidRPr="00110E53" w:rsidRDefault="008764E8" w:rsidP="00110E53">
      <w:pPr>
        <w:spacing w:before="200"/>
        <w:rPr>
          <w:highlight w:val="white"/>
        </w:rPr>
      </w:pPr>
      <w:proofErr w:type="spellStart"/>
      <w:r w:rsidRPr="00110E53">
        <w:rPr>
          <w:highlight w:val="white"/>
        </w:rPr>
        <w:t>Gigool</w:t>
      </w:r>
      <w:proofErr w:type="spellEnd"/>
      <w:r w:rsidRPr="00110E53">
        <w:rPr>
          <w:highlight w:val="white"/>
        </w:rPr>
        <w:t xml:space="preserve">, C., Gonsalves, L. and Correia, C., 2021. Online Event Booking and Management System. </w:t>
      </w:r>
      <w:r w:rsidRPr="00110E53">
        <w:rPr>
          <w:i/>
          <w:highlight w:val="white"/>
        </w:rPr>
        <w:t>International Research Journal of Engineering and Technology (IRJET)</w:t>
      </w:r>
      <w:r w:rsidRPr="00110E53">
        <w:rPr>
          <w:highlight w:val="white"/>
        </w:rPr>
        <w:t xml:space="preserve">, </w:t>
      </w:r>
      <w:r w:rsidRPr="00110E53">
        <w:rPr>
          <w:i/>
          <w:highlight w:val="white"/>
        </w:rPr>
        <w:t>8</w:t>
      </w:r>
      <w:r w:rsidRPr="00110E53">
        <w:rPr>
          <w:highlight w:val="white"/>
        </w:rPr>
        <w:t>(8), p.4008.</w:t>
      </w:r>
    </w:p>
    <w:p w14:paraId="1519C9D1" w14:textId="77777777" w:rsidR="008764E8" w:rsidRDefault="008764E8" w:rsidP="00110E53">
      <w:pPr>
        <w:spacing w:before="200"/>
      </w:pPr>
      <w:r>
        <w:t xml:space="preserve">GOV, 2024. </w:t>
      </w:r>
      <w:r w:rsidRPr="00110E53">
        <w:rPr>
          <w:i/>
        </w:rPr>
        <w:t>Statistics on engagement in culture, arts, heritage and sport released</w:t>
      </w:r>
      <w:r>
        <w:t xml:space="preserve"> [Online] Available at:&lt;https://www.communities-ni.gov.uk/news/statistics-engagement-culture-arts-heritage-and-sport-released#:~:text=83%25%20of%20women%20and%2077,65%25%20had%20walked%20for%20recreation.&gt; [Accessed on 8th October 2024].  </w:t>
      </w:r>
    </w:p>
    <w:p w14:paraId="19600FE0" w14:textId="77777777" w:rsidR="008764E8" w:rsidRDefault="008764E8" w:rsidP="00110E53">
      <w:pPr>
        <w:spacing w:before="200"/>
      </w:pPr>
      <w:r>
        <w:t xml:space="preserve">GOV, 2024. </w:t>
      </w:r>
      <w:r w:rsidRPr="00110E53">
        <w:rPr>
          <w:i/>
        </w:rPr>
        <w:t>The National Minimum Wage in 2024</w:t>
      </w:r>
      <w:r>
        <w:t xml:space="preserve"> [Online] Available at:&lt;https://www.gov.uk/government/publications/the-national-minimum-wage-in-2024&gt; [Accessed on 8th October 2024]. </w:t>
      </w:r>
    </w:p>
    <w:p w14:paraId="154DB9A7" w14:textId="77777777" w:rsidR="008764E8" w:rsidRPr="00110E53" w:rsidRDefault="008764E8" w:rsidP="00110E53">
      <w:pPr>
        <w:spacing w:before="200"/>
        <w:rPr>
          <w:highlight w:val="white"/>
        </w:rPr>
      </w:pPr>
      <w:r w:rsidRPr="00110E53">
        <w:rPr>
          <w:highlight w:val="white"/>
        </w:rPr>
        <w:t xml:space="preserve">Hagen, D., 2021. Sustainable event management: new perspectives for the meeting industry through innovation and </w:t>
      </w:r>
      <w:proofErr w:type="gramStart"/>
      <w:r w:rsidRPr="00110E53">
        <w:rPr>
          <w:highlight w:val="white"/>
        </w:rPr>
        <w:t>digitalisation?.</w:t>
      </w:r>
      <w:proofErr w:type="gramEnd"/>
      <w:r w:rsidRPr="00110E53">
        <w:rPr>
          <w:highlight w:val="white"/>
        </w:rPr>
        <w:t xml:space="preserve"> </w:t>
      </w:r>
      <w:r w:rsidRPr="00110E53">
        <w:rPr>
          <w:i/>
          <w:highlight w:val="white"/>
        </w:rPr>
        <w:t>Innovations and Traditions for Sustainable Development</w:t>
      </w:r>
      <w:r w:rsidRPr="00110E53">
        <w:rPr>
          <w:highlight w:val="white"/>
        </w:rPr>
        <w:t>, pp.259-275.</w:t>
      </w:r>
    </w:p>
    <w:p w14:paraId="61D7F4C3" w14:textId="77777777" w:rsidR="008764E8" w:rsidRPr="00110E53" w:rsidRDefault="008764E8" w:rsidP="00110E53">
      <w:pPr>
        <w:spacing w:before="200"/>
        <w:rPr>
          <w:highlight w:val="white"/>
        </w:rPr>
      </w:pPr>
      <w:r w:rsidRPr="00110E53">
        <w:rPr>
          <w:highlight w:val="white"/>
        </w:rPr>
        <w:t xml:space="preserve">Harley, T.A., 2021. Nice weather for the time of year: the British obsession with the weather 1. In </w:t>
      </w:r>
      <w:r w:rsidRPr="00110E53">
        <w:rPr>
          <w:i/>
          <w:highlight w:val="white"/>
        </w:rPr>
        <w:t>Weather, climate, culture</w:t>
      </w:r>
      <w:r w:rsidRPr="00110E53">
        <w:rPr>
          <w:highlight w:val="white"/>
        </w:rPr>
        <w:t xml:space="preserve"> (pp. 103-118). Routledge.</w:t>
      </w:r>
    </w:p>
    <w:p w14:paraId="34D5C66A" w14:textId="77777777" w:rsidR="008764E8" w:rsidRPr="00110E53" w:rsidRDefault="008764E8" w:rsidP="00110E53">
      <w:pPr>
        <w:spacing w:before="200"/>
        <w:rPr>
          <w:highlight w:val="white"/>
        </w:rPr>
      </w:pPr>
      <w:r w:rsidRPr="00110E53">
        <w:rPr>
          <w:highlight w:val="white"/>
        </w:rPr>
        <w:t xml:space="preserve">Kovac, T., 2020. New perspectives and evaluation of training for Event Management. </w:t>
      </w:r>
      <w:r w:rsidRPr="00110E53">
        <w:rPr>
          <w:i/>
          <w:highlight w:val="white"/>
        </w:rPr>
        <w:t>Technium Soc. Sci. J.</w:t>
      </w:r>
      <w:r w:rsidRPr="00110E53">
        <w:rPr>
          <w:highlight w:val="white"/>
        </w:rPr>
        <w:t xml:space="preserve">, </w:t>
      </w:r>
      <w:r w:rsidRPr="00110E53">
        <w:rPr>
          <w:i/>
          <w:highlight w:val="white"/>
        </w:rPr>
        <w:t>8</w:t>
      </w:r>
      <w:r w:rsidRPr="00110E53">
        <w:rPr>
          <w:highlight w:val="white"/>
        </w:rPr>
        <w:t>, p.8.</w:t>
      </w:r>
    </w:p>
    <w:p w14:paraId="0829A7BA" w14:textId="77777777" w:rsidR="008764E8" w:rsidRDefault="008764E8" w:rsidP="00110E53">
      <w:pPr>
        <w:spacing w:before="200"/>
      </w:pPr>
      <w:r>
        <w:lastRenderedPageBreak/>
        <w:t xml:space="preserve">Meredith, J.,2022. </w:t>
      </w:r>
      <w:r w:rsidRPr="00110E53">
        <w:rPr>
          <w:i/>
        </w:rPr>
        <w:t>Project management: a managerial approach</w:t>
      </w:r>
      <w:r>
        <w:t>.</w:t>
      </w:r>
    </w:p>
    <w:p w14:paraId="41144E88" w14:textId="77777777" w:rsidR="008764E8" w:rsidRPr="00110E53" w:rsidRDefault="008764E8" w:rsidP="00110E53">
      <w:pPr>
        <w:spacing w:before="200"/>
        <w:rPr>
          <w:highlight w:val="white"/>
        </w:rPr>
      </w:pPr>
      <w:r w:rsidRPr="00110E53">
        <w:rPr>
          <w:highlight w:val="white"/>
        </w:rPr>
        <w:t xml:space="preserve">Mohanty, P. and Choudhury, R., 2022. Events tourism in the eye of the COVID-19 storm: Impacts and implications. In </w:t>
      </w:r>
      <w:r w:rsidRPr="00110E53">
        <w:rPr>
          <w:i/>
          <w:highlight w:val="white"/>
        </w:rPr>
        <w:t>Event Tourism in Asian Countries</w:t>
      </w:r>
      <w:r w:rsidRPr="00110E53">
        <w:rPr>
          <w:highlight w:val="white"/>
        </w:rPr>
        <w:t xml:space="preserve"> (pp. 97-114). Apple Academic Press.</w:t>
      </w:r>
    </w:p>
    <w:p w14:paraId="43158794" w14:textId="77777777" w:rsidR="008764E8" w:rsidRDefault="008764E8" w:rsidP="00110E53">
      <w:pPr>
        <w:spacing w:before="200"/>
      </w:pPr>
      <w:r>
        <w:t xml:space="preserve">O’Toole, W.,2011. </w:t>
      </w:r>
      <w:r w:rsidRPr="00110E53">
        <w:rPr>
          <w:i/>
        </w:rPr>
        <w:t>Events feasibility and development: from strategy to operations</w:t>
      </w:r>
      <w:r>
        <w:t>. Elsevier: Oxford.</w:t>
      </w:r>
    </w:p>
    <w:p w14:paraId="2BFF203E" w14:textId="77777777" w:rsidR="008764E8" w:rsidRDefault="008764E8" w:rsidP="00110E53">
      <w:pPr>
        <w:spacing w:before="200"/>
      </w:pPr>
      <w:r>
        <w:t xml:space="preserve">ONS, 2024. </w:t>
      </w:r>
      <w:r w:rsidRPr="00110E53">
        <w:rPr>
          <w:i/>
        </w:rPr>
        <w:t>Inflation and price indices</w:t>
      </w:r>
      <w:r>
        <w:t xml:space="preserve"> [Online] Available at:&lt;https://www.ons.gov.uk/economy/inflationandpriceindices&gt; [Accessed on 8th October 2024]. </w:t>
      </w:r>
    </w:p>
    <w:p w14:paraId="7584BE71" w14:textId="77777777" w:rsidR="008764E8" w:rsidRDefault="008764E8" w:rsidP="00110E53">
      <w:pPr>
        <w:spacing w:before="200"/>
      </w:pPr>
      <w:r>
        <w:t xml:space="preserve">Rogers, T. Wynn-Moylan, P,2022. </w:t>
      </w:r>
      <w:r w:rsidRPr="00110E53">
        <w:rPr>
          <w:i/>
        </w:rPr>
        <w:t>Conferences and conventions: a global industry</w:t>
      </w:r>
      <w:r>
        <w:t xml:space="preserve">. 4th Edition. Routledge: Oxford. </w:t>
      </w:r>
    </w:p>
    <w:p w14:paraId="008ADFAE" w14:textId="77777777" w:rsidR="008764E8" w:rsidRPr="00110E53" w:rsidRDefault="008764E8" w:rsidP="00110E53">
      <w:pPr>
        <w:spacing w:before="200"/>
        <w:rPr>
          <w:highlight w:val="white"/>
        </w:rPr>
      </w:pPr>
      <w:proofErr w:type="spellStart"/>
      <w:r w:rsidRPr="00110E53">
        <w:rPr>
          <w:highlight w:val="white"/>
        </w:rPr>
        <w:t>Rozbicka</w:t>
      </w:r>
      <w:proofErr w:type="spellEnd"/>
      <w:r w:rsidRPr="00110E53">
        <w:rPr>
          <w:highlight w:val="white"/>
        </w:rPr>
        <w:t xml:space="preserve">, P., Behr, A. and Hamilton, C., 2022. Brexit and the UK live music industry. </w:t>
      </w:r>
      <w:r w:rsidRPr="00110E53">
        <w:rPr>
          <w:i/>
          <w:highlight w:val="white"/>
        </w:rPr>
        <w:t>The Bloomsbury Handbook of Popular Music Policy</w:t>
      </w:r>
      <w:r w:rsidRPr="00110E53">
        <w:rPr>
          <w:highlight w:val="white"/>
        </w:rPr>
        <w:t>, pp.321-332.</w:t>
      </w:r>
    </w:p>
    <w:p w14:paraId="6AB3B59B" w14:textId="77777777" w:rsidR="008764E8" w:rsidRDefault="008764E8" w:rsidP="00110E53">
      <w:pPr>
        <w:spacing w:before="200"/>
      </w:pPr>
      <w:r>
        <w:t>Smith, A.,2012.</w:t>
      </w:r>
      <w:r w:rsidRPr="00110E53">
        <w:rPr>
          <w:i/>
        </w:rPr>
        <w:t xml:space="preserve"> Events and urban regeneration: the strategic use of events to revitalise cities</w:t>
      </w:r>
      <w:r>
        <w:t>. Routledge: Oxford.</w:t>
      </w:r>
    </w:p>
    <w:p w14:paraId="0B4AD946" w14:textId="77777777" w:rsidR="008764E8" w:rsidRDefault="008764E8" w:rsidP="00110E53">
      <w:pPr>
        <w:spacing w:before="200"/>
      </w:pPr>
      <w:r>
        <w:t xml:space="preserve">Statista, 2024. </w:t>
      </w:r>
      <w:r w:rsidRPr="00110E53">
        <w:rPr>
          <w:i/>
        </w:rPr>
        <w:t>Active social media audience in the United Kingdom (UK) in January 2024</w:t>
      </w:r>
      <w:r>
        <w:t xml:space="preserve"> [Online] Available at:&lt;https://www.statista.com/statistics/507405/uk-active-social-media-and-mobile-social-media-users/#:~:text=The%20United%20Kingdom%20(UK)%20was,the%20population%20of%20the%20UK.&gt; [Accessed on 8th October 2024]. </w:t>
      </w:r>
    </w:p>
    <w:p w14:paraId="517E08D4" w14:textId="77777777" w:rsidR="008764E8" w:rsidRPr="00110E53" w:rsidRDefault="008764E8" w:rsidP="00110E53">
      <w:pPr>
        <w:spacing w:before="200"/>
        <w:rPr>
          <w:highlight w:val="white"/>
        </w:rPr>
      </w:pPr>
      <w:r w:rsidRPr="00110E53">
        <w:rPr>
          <w:highlight w:val="white"/>
        </w:rPr>
        <w:t xml:space="preserve">Tatineni, S. and Mustyala, A., 2022. Advanced AI Techniques for Real-Time Anomaly Detection and Incident Response in DevOps Environments: Ensuring Robust Security and Compliance. </w:t>
      </w:r>
      <w:r w:rsidRPr="00110E53">
        <w:rPr>
          <w:i/>
          <w:highlight w:val="white"/>
        </w:rPr>
        <w:t>Journal of Computational Intelligence and Robotics</w:t>
      </w:r>
      <w:r w:rsidRPr="00110E53">
        <w:rPr>
          <w:highlight w:val="white"/>
        </w:rPr>
        <w:t xml:space="preserve">, </w:t>
      </w:r>
      <w:r w:rsidRPr="00110E53">
        <w:rPr>
          <w:i/>
          <w:highlight w:val="white"/>
        </w:rPr>
        <w:t>2</w:t>
      </w:r>
      <w:r w:rsidRPr="00110E53">
        <w:rPr>
          <w:highlight w:val="white"/>
        </w:rPr>
        <w:t>(1), pp.88-121.</w:t>
      </w:r>
    </w:p>
    <w:p w14:paraId="6B2581E8" w14:textId="6E74F873" w:rsidR="008764E8" w:rsidRPr="00110E53" w:rsidRDefault="008764E8" w:rsidP="00110E53">
      <w:pPr>
        <w:spacing w:before="200"/>
        <w:rPr>
          <w:highlight w:val="white"/>
        </w:rPr>
      </w:pPr>
      <w:r w:rsidRPr="00110E53">
        <w:rPr>
          <w:highlight w:val="white"/>
        </w:rPr>
        <w:t xml:space="preserve">Zahid, H., Hina, S., Hayat, M.F. and Shah, G.A., 2023. Agentless approach for security information and event management in industrial </w:t>
      </w:r>
      <w:r w:rsidR="004C78B9">
        <w:rPr>
          <w:highlight w:val="white"/>
        </w:rPr>
        <w:t>I</w:t>
      </w:r>
      <w:r w:rsidRPr="00110E53">
        <w:rPr>
          <w:highlight w:val="white"/>
        </w:rPr>
        <w:t>o</w:t>
      </w:r>
      <w:r w:rsidR="004C78B9">
        <w:rPr>
          <w:highlight w:val="white"/>
        </w:rPr>
        <w:t>T</w:t>
      </w:r>
      <w:r w:rsidRPr="00110E53">
        <w:rPr>
          <w:highlight w:val="white"/>
        </w:rPr>
        <w:t xml:space="preserve">. </w:t>
      </w:r>
      <w:r w:rsidRPr="00110E53">
        <w:rPr>
          <w:i/>
          <w:highlight w:val="white"/>
        </w:rPr>
        <w:t>Electronics</w:t>
      </w:r>
      <w:r w:rsidRPr="00110E53">
        <w:rPr>
          <w:highlight w:val="white"/>
        </w:rPr>
        <w:t xml:space="preserve">, </w:t>
      </w:r>
      <w:r w:rsidRPr="00110E53">
        <w:rPr>
          <w:i/>
          <w:highlight w:val="white"/>
        </w:rPr>
        <w:t>12</w:t>
      </w:r>
      <w:r w:rsidRPr="00110E53">
        <w:rPr>
          <w:highlight w:val="white"/>
        </w:rPr>
        <w:t>(8), p.1831.</w:t>
      </w:r>
    </w:p>
    <w:p w14:paraId="18F599C5" w14:textId="77777777" w:rsidR="00C60507" w:rsidRDefault="00C60507">
      <w:pPr>
        <w:spacing w:before="200"/>
      </w:pPr>
    </w:p>
    <w:p w14:paraId="2118D10B" w14:textId="77777777" w:rsidR="00C60507" w:rsidRDefault="00C60507">
      <w:pPr>
        <w:spacing w:before="200"/>
      </w:pPr>
    </w:p>
    <w:p w14:paraId="5018487F" w14:textId="77777777" w:rsidR="00C60507" w:rsidRDefault="008955FE">
      <w:r>
        <w:t xml:space="preserve"> </w:t>
      </w:r>
    </w:p>
    <w:sectPr w:rsidR="00C60507">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FB15D2" w14:textId="77777777" w:rsidR="00F226C9" w:rsidRDefault="00F226C9">
      <w:pPr>
        <w:spacing w:line="240" w:lineRule="auto"/>
      </w:pPr>
      <w:r>
        <w:separator/>
      </w:r>
    </w:p>
  </w:endnote>
  <w:endnote w:type="continuationSeparator" w:id="0">
    <w:p w14:paraId="46C5EFA6" w14:textId="77777777" w:rsidR="00F226C9" w:rsidRDefault="00F226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2372375"/>
      <w:docPartObj>
        <w:docPartGallery w:val="Page Numbers (Bottom of Page)"/>
        <w:docPartUnique/>
      </w:docPartObj>
    </w:sdtPr>
    <w:sdtEndPr>
      <w:rPr>
        <w:noProof/>
      </w:rPr>
    </w:sdtEndPr>
    <w:sdtContent>
      <w:p w14:paraId="3E077EBF" w14:textId="77777777" w:rsidR="00362701" w:rsidRDefault="008955FE">
        <w:pPr>
          <w:pStyle w:val="Footer"/>
          <w:jc w:val="right"/>
        </w:pPr>
        <w:r>
          <w:fldChar w:fldCharType="begin"/>
        </w:r>
        <w:r>
          <w:instrText xml:space="preserve"> PAGE   \* MERGEFORMAT </w:instrText>
        </w:r>
        <w:r>
          <w:fldChar w:fldCharType="separate"/>
        </w:r>
        <w:r w:rsidR="00110E53">
          <w:rPr>
            <w:noProof/>
          </w:rPr>
          <w:t>13</w:t>
        </w:r>
        <w:r>
          <w:rPr>
            <w:noProof/>
          </w:rPr>
          <w:fldChar w:fldCharType="end"/>
        </w:r>
      </w:p>
    </w:sdtContent>
  </w:sdt>
  <w:p w14:paraId="409646A5" w14:textId="77777777" w:rsidR="00362701" w:rsidRDefault="00362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CFA97F" w14:textId="77777777" w:rsidR="00F226C9" w:rsidRDefault="00F226C9">
      <w:pPr>
        <w:spacing w:line="240" w:lineRule="auto"/>
      </w:pPr>
      <w:r>
        <w:separator/>
      </w:r>
    </w:p>
  </w:footnote>
  <w:footnote w:type="continuationSeparator" w:id="0">
    <w:p w14:paraId="54186EE1" w14:textId="77777777" w:rsidR="00F226C9" w:rsidRDefault="00F226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24143"/>
    <w:multiLevelType w:val="multilevel"/>
    <w:tmpl w:val="DCD6A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84225A"/>
    <w:multiLevelType w:val="multilevel"/>
    <w:tmpl w:val="09988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7E10B5"/>
    <w:multiLevelType w:val="multilevel"/>
    <w:tmpl w:val="5A2EF8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8DD26C3"/>
    <w:multiLevelType w:val="multilevel"/>
    <w:tmpl w:val="94A2A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4A416A"/>
    <w:multiLevelType w:val="hybridMultilevel"/>
    <w:tmpl w:val="8B164F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7A6522A"/>
    <w:multiLevelType w:val="multilevel"/>
    <w:tmpl w:val="B4FA4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D33A06"/>
    <w:multiLevelType w:val="multilevel"/>
    <w:tmpl w:val="650602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0940E4"/>
    <w:multiLevelType w:val="multilevel"/>
    <w:tmpl w:val="5A0CC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D565C8"/>
    <w:multiLevelType w:val="multilevel"/>
    <w:tmpl w:val="DDCC7C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F0E0151"/>
    <w:multiLevelType w:val="multilevel"/>
    <w:tmpl w:val="826258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45907183">
    <w:abstractNumId w:val="3"/>
  </w:num>
  <w:num w:numId="2" w16cid:durableId="1193804508">
    <w:abstractNumId w:val="1"/>
  </w:num>
  <w:num w:numId="3" w16cid:durableId="1036009480">
    <w:abstractNumId w:val="9"/>
  </w:num>
  <w:num w:numId="4" w16cid:durableId="549809471">
    <w:abstractNumId w:val="7"/>
  </w:num>
  <w:num w:numId="5" w16cid:durableId="140079724">
    <w:abstractNumId w:val="2"/>
  </w:num>
  <w:num w:numId="6" w16cid:durableId="768475299">
    <w:abstractNumId w:val="5"/>
  </w:num>
  <w:num w:numId="7" w16cid:durableId="577908095">
    <w:abstractNumId w:val="0"/>
  </w:num>
  <w:num w:numId="8" w16cid:durableId="1029647422">
    <w:abstractNumId w:val="6"/>
  </w:num>
  <w:num w:numId="9" w16cid:durableId="869218049">
    <w:abstractNumId w:val="8"/>
  </w:num>
  <w:num w:numId="10" w16cid:durableId="15595924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0507"/>
    <w:rsid w:val="00110E53"/>
    <w:rsid w:val="00185B83"/>
    <w:rsid w:val="00362701"/>
    <w:rsid w:val="003B7E7E"/>
    <w:rsid w:val="004C78B9"/>
    <w:rsid w:val="00514491"/>
    <w:rsid w:val="0052598B"/>
    <w:rsid w:val="00691808"/>
    <w:rsid w:val="007D2203"/>
    <w:rsid w:val="0084611A"/>
    <w:rsid w:val="00851ABD"/>
    <w:rsid w:val="008764E8"/>
    <w:rsid w:val="008955FE"/>
    <w:rsid w:val="009E2C33"/>
    <w:rsid w:val="00A2730C"/>
    <w:rsid w:val="00A84D9A"/>
    <w:rsid w:val="00C60507"/>
    <w:rsid w:val="00D1702F"/>
    <w:rsid w:val="00E466A5"/>
    <w:rsid w:val="00F226C9"/>
    <w:rsid w:val="00FD6D55"/>
    <w:rsid w:val="00FF5B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DDD54F"/>
  <w15:docId w15:val="{A286342F-2299-4C8C-BE22-8D1320B96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62701"/>
    <w:pPr>
      <w:tabs>
        <w:tab w:val="center" w:pos="4513"/>
        <w:tab w:val="right" w:pos="9026"/>
      </w:tabs>
      <w:spacing w:line="240" w:lineRule="auto"/>
    </w:pPr>
  </w:style>
  <w:style w:type="character" w:customStyle="1" w:styleId="HeaderChar">
    <w:name w:val="Header Char"/>
    <w:basedOn w:val="DefaultParagraphFont"/>
    <w:link w:val="Header"/>
    <w:uiPriority w:val="99"/>
    <w:rsid w:val="00362701"/>
    <w:rPr>
      <w:lang w:val="en-GB"/>
    </w:rPr>
  </w:style>
  <w:style w:type="paragraph" w:styleId="Footer">
    <w:name w:val="footer"/>
    <w:basedOn w:val="Normal"/>
    <w:link w:val="FooterChar"/>
    <w:uiPriority w:val="99"/>
    <w:unhideWhenUsed/>
    <w:rsid w:val="00362701"/>
    <w:pPr>
      <w:tabs>
        <w:tab w:val="center" w:pos="4513"/>
        <w:tab w:val="right" w:pos="9026"/>
      </w:tabs>
      <w:spacing w:line="240" w:lineRule="auto"/>
    </w:pPr>
  </w:style>
  <w:style w:type="character" w:customStyle="1" w:styleId="FooterChar">
    <w:name w:val="Footer Char"/>
    <w:basedOn w:val="DefaultParagraphFont"/>
    <w:link w:val="Footer"/>
    <w:uiPriority w:val="99"/>
    <w:rsid w:val="00362701"/>
    <w:rPr>
      <w:lang w:val="en-GB"/>
    </w:rPr>
  </w:style>
  <w:style w:type="paragraph" w:styleId="TOCHeading">
    <w:name w:val="TOC Heading"/>
    <w:basedOn w:val="Heading1"/>
    <w:next w:val="Normal"/>
    <w:uiPriority w:val="39"/>
    <w:unhideWhenUsed/>
    <w:qFormat/>
    <w:rsid w:val="0036270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62701"/>
    <w:pPr>
      <w:spacing w:after="100"/>
    </w:pPr>
  </w:style>
  <w:style w:type="paragraph" w:styleId="TOC2">
    <w:name w:val="toc 2"/>
    <w:basedOn w:val="Normal"/>
    <w:next w:val="Normal"/>
    <w:autoRedefine/>
    <w:uiPriority w:val="39"/>
    <w:unhideWhenUsed/>
    <w:rsid w:val="00362701"/>
    <w:pPr>
      <w:spacing w:after="100"/>
      <w:ind w:left="240"/>
    </w:pPr>
  </w:style>
  <w:style w:type="character" w:styleId="Hyperlink">
    <w:name w:val="Hyperlink"/>
    <w:basedOn w:val="DefaultParagraphFont"/>
    <w:uiPriority w:val="99"/>
    <w:unhideWhenUsed/>
    <w:rsid w:val="00362701"/>
    <w:rPr>
      <w:color w:val="0000FF" w:themeColor="hyperlink"/>
      <w:u w:val="single"/>
    </w:rPr>
  </w:style>
  <w:style w:type="paragraph" w:styleId="ListParagraph">
    <w:name w:val="List Paragraph"/>
    <w:basedOn w:val="Normal"/>
    <w:uiPriority w:val="34"/>
    <w:qFormat/>
    <w:rsid w:val="00110E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C79E1-2338-4BA3-9042-EDD0100AB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1367</Words>
  <Characters>16140</Characters>
  <Application>Microsoft Office Word</Application>
  <DocSecurity>0</DocSecurity>
  <Lines>2017</Lines>
  <Paragraphs>1458</Paragraphs>
  <ScaleCrop>false</ScaleCrop>
  <Company/>
  <LinksUpToDate>false</LinksUpToDate>
  <CharactersWithSpaces>16049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6</cp:revision>
  <dcterms:created xsi:type="dcterms:W3CDTF">2024-10-08T11:52:00Z</dcterms:created>
  <dcterms:modified xsi:type="dcterms:W3CDTF">2024-11-07T19:02:00Z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294f9a250ffe82e055316e177765caff2320fd98e968eb4b365b4842ad020ab5</vt:lpwstr>
  </property>
</Properties>
</file>