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A105B" w14:textId="77777777" w:rsidR="00736E80" w:rsidRPr="00736E80" w:rsidRDefault="0006776D" w:rsidP="1B4ACB86">
      <w:pPr>
        <w:rPr>
          <w:rFonts w:ascii="Arial" w:eastAsiaTheme="minorEastAsia" w:hAnsi="Arial" w:cs="Arial"/>
          <w:b/>
          <w:bCs/>
          <w:sz w:val="24"/>
          <w:szCs w:val="24"/>
          <w:lang w:val="bg-BG"/>
        </w:rPr>
      </w:pPr>
      <w:r w:rsidRPr="00736E80">
        <w:rPr>
          <w:rFonts w:ascii="Arial" w:eastAsiaTheme="minorEastAsia" w:hAnsi="Arial" w:cs="Arial"/>
          <w:b/>
          <w:bCs/>
          <w:sz w:val="24"/>
          <w:szCs w:val="24"/>
          <w:lang w:val="bg-BG"/>
        </w:rPr>
        <w:t>Definition</w:t>
      </w:r>
      <w:r w:rsidRPr="00736E80">
        <w:rPr>
          <w:rFonts w:ascii="Arial" w:eastAsiaTheme="minorEastAsia" w:hAnsi="Arial" w:cs="Arial"/>
          <w:sz w:val="24"/>
          <w:szCs w:val="24"/>
          <w:lang w:val="bg-BG"/>
        </w:rPr>
        <w:t xml:space="preserve"> </w:t>
      </w:r>
      <w:r w:rsidR="00D07AF1" w:rsidRPr="00736E80">
        <w:rPr>
          <w:rFonts w:ascii="Arial" w:eastAsiaTheme="minorEastAsia" w:hAnsi="Arial" w:cs="Arial"/>
          <w:b/>
          <w:bCs/>
          <w:sz w:val="24"/>
          <w:szCs w:val="24"/>
          <w:lang w:val="bg-BG"/>
        </w:rPr>
        <w:t xml:space="preserve">of </w:t>
      </w:r>
      <w:r w:rsidR="008340E9" w:rsidRPr="00736E80">
        <w:rPr>
          <w:rFonts w:ascii="Arial" w:eastAsiaTheme="minorEastAsia" w:hAnsi="Arial" w:cs="Arial"/>
          <w:b/>
          <w:bCs/>
          <w:sz w:val="24"/>
          <w:szCs w:val="24"/>
          <w:lang w:val="bg-BG"/>
        </w:rPr>
        <w:t xml:space="preserve">organizational culture </w:t>
      </w:r>
    </w:p>
    <w:p w14:paraId="3C34CA9F" w14:textId="77777777" w:rsidR="00A27B15" w:rsidRDefault="00D07AF1" w:rsidP="00A71D84">
      <w:pPr>
        <w:spacing w:line="360" w:lineRule="auto"/>
        <w:rPr>
          <w:rFonts w:ascii="Arial" w:eastAsiaTheme="minorEastAsia" w:hAnsi="Arial" w:cs="Arial"/>
        </w:rPr>
      </w:pPr>
      <w:r w:rsidRPr="00736E80">
        <w:rPr>
          <w:rFonts w:ascii="Arial" w:eastAsiaTheme="minorEastAsia" w:hAnsi="Arial" w:cs="Arial"/>
          <w:lang w:val="bg-BG"/>
        </w:rPr>
        <w:t xml:space="preserve">Organizational </w:t>
      </w:r>
      <w:r w:rsidR="1B4ACB86" w:rsidRPr="00736E80">
        <w:rPr>
          <w:rFonts w:ascii="Arial" w:eastAsiaTheme="minorEastAsia" w:hAnsi="Arial" w:cs="Arial"/>
        </w:rPr>
        <w:t xml:space="preserve">culture determines how employees interact with each other and how they perform their tasks. The cultural matrix is composed of various values, beliefs, and symbols that guide employee behaviour, engagement, and performance.                                                               There are various levels of culture:                      </w:t>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1B4ACB86" w:rsidRPr="00736E80">
        <w:rPr>
          <w:rFonts w:ascii="Arial" w:eastAsiaTheme="minorEastAsia" w:hAnsi="Arial" w:cs="Arial"/>
        </w:rPr>
        <w:t>National culture. It deals with cultural dynamics and nationality models.</w:t>
      </w:r>
      <w:r w:rsidR="0046731B" w:rsidRPr="00736E80">
        <w:rPr>
          <w:rFonts w:ascii="Arial" w:hAnsi="Arial" w:cs="Arial"/>
        </w:rPr>
        <w:tab/>
      </w:r>
      <w:r w:rsidR="0046731B" w:rsidRPr="00736E80">
        <w:rPr>
          <w:rFonts w:ascii="Arial" w:hAnsi="Arial" w:cs="Arial"/>
        </w:rPr>
        <w:tab/>
      </w:r>
      <w:r w:rsidR="1B4ACB86" w:rsidRPr="00736E80">
        <w:rPr>
          <w:rFonts w:ascii="Arial" w:eastAsiaTheme="minorEastAsia" w:hAnsi="Arial" w:cs="Arial"/>
        </w:rPr>
        <w:t xml:space="preserve">Organizational culture: This level focuses on the cultural dynamics of an organization. </w:t>
      </w:r>
      <w:r w:rsidR="0046731B" w:rsidRPr="00736E80">
        <w:rPr>
          <w:rFonts w:ascii="Arial" w:hAnsi="Arial" w:cs="Arial"/>
        </w:rPr>
        <w:tab/>
      </w:r>
      <w:r w:rsidR="1B4ACB86" w:rsidRPr="00736E80">
        <w:rPr>
          <w:rFonts w:ascii="Arial" w:eastAsiaTheme="minorEastAsia" w:hAnsi="Arial" w:cs="Arial"/>
        </w:rPr>
        <w:t xml:space="preserve">    Group culture: It deals with the diversity of society by gender, generation, ethnicity, religion, and other social groups. </w:t>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1B4ACB86" w:rsidRPr="00736E80">
        <w:rPr>
          <w:rFonts w:ascii="Arial" w:eastAsiaTheme="minorEastAsia" w:hAnsi="Arial" w:cs="Arial"/>
        </w:rPr>
        <w:t xml:space="preserve">Functional culture: The level of culture that deals with the effectiveness of work between different groups with different cultures. </w:t>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0046731B" w:rsidRPr="00736E80">
        <w:rPr>
          <w:rFonts w:ascii="Arial" w:hAnsi="Arial" w:cs="Arial"/>
        </w:rPr>
        <w:tab/>
      </w:r>
      <w:r w:rsidR="1B4ACB86" w:rsidRPr="00736E80">
        <w:rPr>
          <w:rFonts w:ascii="Arial" w:eastAsiaTheme="minorEastAsia" w:hAnsi="Arial" w:cs="Arial"/>
        </w:rPr>
        <w:t xml:space="preserve">Team culture: This shows how different cultures should collaborate and work as a team.       </w:t>
      </w:r>
    </w:p>
    <w:p w14:paraId="4D5FAD70" w14:textId="3A85DB24" w:rsidR="00CE1787" w:rsidRPr="00736E80" w:rsidRDefault="1B4ACB86" w:rsidP="00A27B15">
      <w:pPr>
        <w:ind w:firstLine="720"/>
        <w:rPr>
          <w:rFonts w:ascii="Arial" w:eastAsiaTheme="minorEastAsia" w:hAnsi="Arial" w:cs="Arial"/>
          <w:color w:val="000000" w:themeColor="text1"/>
          <w:lang w:val="en"/>
        </w:rPr>
      </w:pPr>
      <w:r w:rsidRPr="00736E80">
        <w:rPr>
          <w:rFonts w:ascii="Arial" w:eastAsiaTheme="minorEastAsia" w:hAnsi="Arial" w:cs="Arial"/>
        </w:rPr>
        <w:t xml:space="preserve">Individual culture: It expresses the basic elements of culture, both interpersonal and interpersonal. With a strong corporate culture, employees have similar ethical values and beliefs and act in unison. The task of management is to align these beliefs and values with the company's goals to help build highly effective teams. Strong cultures make easier communication of roles and responsibilities to company staff. They know what is expected of them, how their contribution will be evaluated, and what they can get as a bonus. </w:t>
      </w:r>
      <w:r w:rsidRPr="00736E80">
        <w:rPr>
          <w:rFonts w:ascii="Arial" w:eastAsiaTheme="minorEastAsia" w:hAnsi="Arial" w:cs="Arial"/>
          <w:color w:val="000000" w:themeColor="text1"/>
          <w:lang w:val="en"/>
        </w:rPr>
        <w:t>Organizational culture affects the motivation and performance of the employee in different ways. When the employee feels that he is part of the company environment, he works harder to achieve company goals. The different cultures in the organization influence the performance of the workers.                                                                                                                        When recruiting, organizations should seek to attract employees who share similar values and beliefs as those of the corporate culture. This is a guarantee for easier assimilation of the new employee and strengthens the organizational culture.</w:t>
      </w:r>
    </w:p>
    <w:p w14:paraId="06D1E0EA" w14:textId="77777777" w:rsidR="005127F3" w:rsidRPr="00736E80" w:rsidRDefault="00E24AAB" w:rsidP="1B4ACB86">
      <w:pPr>
        <w:rPr>
          <w:rFonts w:ascii="Arial" w:hAnsi="Arial" w:cs="Arial"/>
          <w:b/>
          <w:bCs/>
          <w:sz w:val="24"/>
          <w:szCs w:val="24"/>
          <w:lang w:val="bg-BG"/>
        </w:rPr>
      </w:pPr>
      <w:r w:rsidRPr="00736E80">
        <w:rPr>
          <w:rFonts w:ascii="Arial" w:hAnsi="Arial" w:cs="Arial"/>
          <w:b/>
          <w:bCs/>
          <w:sz w:val="24"/>
          <w:szCs w:val="24"/>
          <w:lang w:val="bg-BG"/>
        </w:rPr>
        <w:t xml:space="preserve">Vodafone‘s </w:t>
      </w:r>
      <w:r w:rsidR="006622F9" w:rsidRPr="00736E80">
        <w:rPr>
          <w:rFonts w:ascii="Arial" w:hAnsi="Arial" w:cs="Arial"/>
          <w:b/>
          <w:bCs/>
          <w:sz w:val="24"/>
          <w:szCs w:val="24"/>
          <w:lang w:val="bg-BG"/>
        </w:rPr>
        <w:t xml:space="preserve">organizational culture              </w:t>
      </w:r>
    </w:p>
    <w:p w14:paraId="5E5787A5" w14:textId="2914C991" w:rsidR="00CE1787" w:rsidRPr="00736E80" w:rsidRDefault="00792E5D" w:rsidP="1B4ACB86">
      <w:pPr>
        <w:rPr>
          <w:rFonts w:ascii="Arial" w:eastAsiaTheme="minorEastAsia" w:hAnsi="Arial" w:cs="Arial"/>
          <w:color w:val="000000" w:themeColor="text1"/>
          <w:lang w:val="en"/>
        </w:rPr>
      </w:pPr>
      <w:r>
        <w:rPr>
          <w:rFonts w:ascii="Arial" w:eastAsiaTheme="minorEastAsia" w:hAnsi="Arial" w:cs="Arial"/>
          <w:color w:val="000000" w:themeColor="text1"/>
        </w:rPr>
        <w:t xml:space="preserve">Companies </w:t>
      </w:r>
      <w:r w:rsidR="1B4ACB86" w:rsidRPr="00736E80">
        <w:rPr>
          <w:rFonts w:ascii="Arial" w:eastAsiaTheme="minorEastAsia" w:hAnsi="Arial" w:cs="Arial"/>
          <w:color w:val="000000" w:themeColor="text1"/>
          <w:lang w:val="en"/>
        </w:rPr>
        <w:t xml:space="preserve">around the world are striving to be more global and mobile. One of the few companies to take advantage of this is Vodafone, one of the leading international telecommunications companies. It is important to note in them how they creatively use the space to create a new work culture. Vodafone's management strives to create a workplace as an example of a mobile style of work, to use the power of common knowledge, to retain the best talents, attract new ones, </w:t>
      </w:r>
      <w:r w:rsidR="0046731B" w:rsidRPr="00736E80">
        <w:rPr>
          <w:rFonts w:ascii="Arial" w:hAnsi="Arial" w:cs="Arial"/>
        </w:rPr>
        <w:tab/>
      </w:r>
      <w:r w:rsidR="1B4ACB86" w:rsidRPr="00736E80">
        <w:rPr>
          <w:rFonts w:ascii="Arial" w:eastAsiaTheme="minorEastAsia" w:hAnsi="Arial" w:cs="Arial"/>
          <w:color w:val="000000" w:themeColor="text1"/>
          <w:lang w:val="en"/>
        </w:rPr>
        <w:t>and demonstrate the strength of Vodafone as a brand.</w:t>
      </w:r>
    </w:p>
    <w:p w14:paraId="5F7A13B6" w14:textId="1E3A8B43" w:rsidR="1B4ACB86" w:rsidRPr="00736E80" w:rsidRDefault="1B4ACB86" w:rsidP="1B4ACB86">
      <w:pPr>
        <w:jc w:val="center"/>
        <w:rPr>
          <w:rFonts w:ascii="Arial" w:eastAsiaTheme="minorEastAsia" w:hAnsi="Arial" w:cs="Arial"/>
          <w:b/>
          <w:bCs/>
          <w:color w:val="333333"/>
          <w:lang w:val="en"/>
        </w:rPr>
      </w:pPr>
      <w:r w:rsidRPr="00736E80">
        <w:rPr>
          <w:rFonts w:ascii="Arial" w:eastAsiaTheme="minorEastAsia" w:hAnsi="Arial" w:cs="Arial"/>
          <w:b/>
          <w:bCs/>
          <w:color w:val="333333"/>
          <w:lang w:val="en"/>
        </w:rPr>
        <w:t>“We needed to make a big step forward in our work space to break out from tradi­tional offices to something fresh, new, even heretical,”</w:t>
      </w:r>
    </w:p>
    <w:p w14:paraId="3299468E" w14:textId="568D99DB" w:rsidR="1B4ACB86" w:rsidRPr="00736E80" w:rsidRDefault="1B4ACB86" w:rsidP="1B4ACB86">
      <w:pPr>
        <w:rPr>
          <w:rFonts w:ascii="Arial" w:eastAsiaTheme="minorEastAsia" w:hAnsi="Arial" w:cs="Arial"/>
          <w:color w:val="000000" w:themeColor="text1"/>
          <w:lang w:val="en"/>
        </w:rPr>
      </w:pPr>
      <w:r w:rsidRPr="00736E80">
        <w:rPr>
          <w:rFonts w:ascii="Arial" w:eastAsiaTheme="minorEastAsia" w:hAnsi="Arial" w:cs="Arial"/>
          <w:b/>
          <w:bCs/>
          <w:caps/>
          <w:color w:val="191919"/>
          <w:lang w:val="en"/>
        </w:rPr>
        <w:t xml:space="preserve">JENS SCHULTE BOCKUM </w:t>
      </w:r>
      <w:r w:rsidRPr="00736E80">
        <w:rPr>
          <w:rFonts w:ascii="Arial" w:eastAsiaTheme="minorEastAsia" w:hAnsi="Arial" w:cs="Arial"/>
          <w:color w:val="191919"/>
          <w:lang w:val="en"/>
        </w:rPr>
        <w:t xml:space="preserve">CEO of Vodafone NL </w:t>
      </w:r>
      <w:r w:rsidRPr="00736E80">
        <w:rPr>
          <w:rFonts w:ascii="Arial" w:eastAsiaTheme="minorEastAsia" w:hAnsi="Arial" w:cs="Arial"/>
          <w:color w:val="000000" w:themeColor="text1"/>
          <w:lang w:val="en"/>
        </w:rPr>
        <w:t>(Vodafone: Fostering a New Work Culture - Steelcase, 2022)</w:t>
      </w:r>
    </w:p>
    <w:p w14:paraId="1556B28A" w14:textId="7A9A78B2" w:rsidR="1B4ACB86" w:rsidRPr="00736E80" w:rsidRDefault="1B4ACB86" w:rsidP="1B4ACB86">
      <w:pPr>
        <w:rPr>
          <w:rFonts w:ascii="Arial" w:eastAsiaTheme="minorEastAsia" w:hAnsi="Arial" w:cs="Arial"/>
          <w:color w:val="000000" w:themeColor="text1"/>
          <w:lang w:val="en"/>
        </w:rPr>
      </w:pPr>
      <w:r w:rsidRPr="00736E80">
        <w:rPr>
          <w:rFonts w:ascii="Arial" w:eastAsiaTheme="minorEastAsia" w:hAnsi="Arial" w:cs="Arial"/>
          <w:color w:val="000000" w:themeColor="text1"/>
          <w:lang w:val="en"/>
        </w:rPr>
        <w:t xml:space="preserve">Vodafone has selected a large consulting company, Steelcase Applied Research &amp; Consulting (ARC), to advise them on this major transition in work culture and help them find new alternative work </w:t>
      </w:r>
      <w:r w:rsidR="00531A54" w:rsidRPr="00736E80">
        <w:rPr>
          <w:rFonts w:ascii="Arial" w:eastAsiaTheme="minorEastAsia" w:hAnsi="Arial" w:cs="Arial"/>
          <w:color w:val="000000" w:themeColor="text1"/>
          <w:lang w:val="en"/>
        </w:rPr>
        <w:t>strategies (</w:t>
      </w:r>
      <w:r w:rsidRPr="00736E80">
        <w:rPr>
          <w:rFonts w:ascii="Arial" w:eastAsiaTheme="minorEastAsia" w:hAnsi="Arial" w:cs="Arial"/>
          <w:color w:val="000000" w:themeColor="text1"/>
          <w:lang w:val="en"/>
        </w:rPr>
        <w:t xml:space="preserve">AWS). AWS uses mobility and knowledge to improve real estate and employee efficiency in parallel, but this leads to major organizational changes and the question arises: what change is the organization ready for. Many organizations are </w:t>
      </w:r>
      <w:r w:rsidRPr="00736E80">
        <w:rPr>
          <w:rFonts w:ascii="Arial" w:eastAsiaTheme="minorEastAsia" w:hAnsi="Arial" w:cs="Arial"/>
          <w:color w:val="000000" w:themeColor="text1"/>
          <w:lang w:val="en"/>
        </w:rPr>
        <w:lastRenderedPageBreak/>
        <w:t xml:space="preserve">not ready to change the essence of their organization. If an organization really wants to make big changes, it must follow some rules: management to be actively involved in the process, staff to be involved at all levels, a decision on the workplace taken before implementation, the transition to be managed effectively. The ARC team works with Vodafone's staff and management using its own methods of diagnosis and customer engagement to test whether the company is willing and ready for a change in technology, the work process, and human resources. An important part of the planning process was the assessment of staff contributions through seminars, interviews, and studies conducted by the ARC. ARC identifies in detail the company's culture, considered by each stakeholder in the organization, in order to determine the </w:t>
      </w:r>
      <w:r w:rsidR="00531A54" w:rsidRPr="00736E80">
        <w:rPr>
          <w:rFonts w:ascii="Arial" w:eastAsiaTheme="minorEastAsia" w:hAnsi="Arial" w:cs="Arial"/>
          <w:color w:val="000000" w:themeColor="text1"/>
          <w:lang w:val="en"/>
        </w:rPr>
        <w:t>culture,</w:t>
      </w:r>
      <w:r w:rsidRPr="00736E80">
        <w:rPr>
          <w:rFonts w:ascii="Arial" w:eastAsiaTheme="minorEastAsia" w:hAnsi="Arial" w:cs="Arial"/>
          <w:color w:val="000000" w:themeColor="text1"/>
          <w:lang w:val="en"/>
        </w:rPr>
        <w:t xml:space="preserve"> they prefer and to identify gaps between the perceptions of staff and management. Vodafone's management and staff focused more on innovation and teamwork than on market-oriented culture. They emphasized: promoting communication and cooperation, experiencing the brand by showcasing Vodafone's products, creating a neighborhood atmosphere, offering social interaction, a healthy lifestyle, offering a "wow" factor. </w:t>
      </w:r>
    </w:p>
    <w:p w14:paraId="69040349" w14:textId="1B409FE1" w:rsidR="1B4ACB86" w:rsidRPr="00736E80" w:rsidRDefault="1B4ACB86" w:rsidP="1B4ACB86">
      <w:pPr>
        <w:rPr>
          <w:rFonts w:ascii="Arial" w:eastAsiaTheme="minorEastAsia" w:hAnsi="Arial" w:cs="Arial"/>
          <w:color w:val="000000" w:themeColor="text1"/>
          <w:lang w:val="en"/>
        </w:rPr>
      </w:pPr>
      <w:r w:rsidRPr="00736E80">
        <w:rPr>
          <w:rFonts w:ascii="Arial" w:eastAsiaTheme="minorEastAsia" w:hAnsi="Arial" w:cs="Arial"/>
          <w:color w:val="000000" w:themeColor="text1"/>
          <w:lang w:val="en"/>
        </w:rPr>
        <w:t xml:space="preserve">Vodafone strives to be a trusted partner. To achieve this, people working for the company must be restless, work with passion to improve the lives of customers, colleagues and communities. To be open to new ideas and to offer solutions that will appeal to their customers. It all starts with the company's staff, no matter where they work at Vodafone, they are as a whole and create a workplace where everyone can be themselves. The commitment to inclusion is at every level from the top management to each colleague and is part of the culture of the company "Spirit of Vodafone".        </w:t>
      </w:r>
    </w:p>
    <w:p w14:paraId="1BC45092" w14:textId="0C3EB405" w:rsidR="1B4ACB86" w:rsidRPr="00736E80" w:rsidRDefault="1B4ACB86" w:rsidP="1B4ACB86">
      <w:pPr>
        <w:rPr>
          <w:rFonts w:ascii="Arial" w:eastAsiaTheme="minorEastAsia" w:hAnsi="Arial" w:cs="Arial"/>
          <w:color w:val="000000" w:themeColor="text1"/>
          <w:lang w:val="en"/>
        </w:rPr>
      </w:pPr>
      <w:r w:rsidRPr="00736E80">
        <w:rPr>
          <w:rFonts w:ascii="Arial" w:eastAsiaTheme="minorEastAsia" w:hAnsi="Arial" w:cs="Arial"/>
          <w:color w:val="000000" w:themeColor="text1"/>
          <w:lang w:val="en"/>
        </w:rPr>
        <w:t>“The Spirit of Vodafone outlines the beliefs we stand for and the key behaviors that help us to make our strategy and purpose reality. Our Spirit is our catalyst for change, underpinning the successful and sustainable delivery of our transformation.” (People and culture, 2022)</w:t>
      </w:r>
    </w:p>
    <w:p w14:paraId="783130AA" w14:textId="5E8FDE60" w:rsidR="1B4ACB86" w:rsidRPr="00736E80" w:rsidRDefault="1B4ACB86" w:rsidP="1B4ACB86">
      <w:pPr>
        <w:rPr>
          <w:rFonts w:ascii="Arial" w:eastAsiaTheme="minorEastAsia" w:hAnsi="Arial" w:cs="Arial"/>
          <w:color w:val="000000" w:themeColor="text1"/>
          <w:lang w:val="en"/>
        </w:rPr>
      </w:pPr>
      <w:r w:rsidRPr="00736E80">
        <w:rPr>
          <w:rFonts w:ascii="Arial" w:eastAsiaTheme="minorEastAsia" w:hAnsi="Arial" w:cs="Arial"/>
          <w:color w:val="000000" w:themeColor="text1"/>
          <w:lang w:val="en"/>
        </w:rPr>
        <w:t xml:space="preserve">Vodafone is known for its technology, but in fact humanity is the factor that moves the company's business forward. During the global pandemic, many questions arose about the technology brand and outlined the leading role that the company should play. Here are some big questions for the company: Does she do enough to make sure no one is abandoned. Have you taken care to reduce your impact on the </w:t>
      </w:r>
      <w:r w:rsidR="00531A54" w:rsidRPr="00736E80">
        <w:rPr>
          <w:rFonts w:ascii="Arial" w:eastAsiaTheme="minorEastAsia" w:hAnsi="Arial" w:cs="Arial"/>
          <w:color w:val="000000" w:themeColor="text1"/>
          <w:lang w:val="en"/>
        </w:rPr>
        <w:t>planet?</w:t>
      </w:r>
      <w:r w:rsidRPr="00736E80">
        <w:rPr>
          <w:rFonts w:ascii="Arial" w:eastAsiaTheme="minorEastAsia" w:hAnsi="Arial" w:cs="Arial"/>
          <w:color w:val="000000" w:themeColor="text1"/>
          <w:lang w:val="en"/>
        </w:rPr>
        <w:t xml:space="preserve"> Does he do his best to move society forward? The new position of the company - Together we can - is a reflection of Vodafone's vision that working together technology and humanity find the answers and create a better future for humanity.    </w:t>
      </w:r>
    </w:p>
    <w:p w14:paraId="63352448" w14:textId="4AD27A91" w:rsidR="1B4ACB86" w:rsidRPr="00736E80" w:rsidRDefault="1B4ACB86" w:rsidP="1B4ACB86">
      <w:pPr>
        <w:rPr>
          <w:rFonts w:ascii="Arial" w:eastAsiaTheme="minorEastAsia" w:hAnsi="Arial" w:cs="Arial"/>
          <w:color w:val="000000" w:themeColor="text1"/>
          <w:lang w:val="en"/>
        </w:rPr>
      </w:pPr>
      <w:r w:rsidRPr="00736E80">
        <w:rPr>
          <w:rFonts w:ascii="Arial" w:eastAsiaTheme="minorEastAsia" w:hAnsi="Arial" w:cs="Arial"/>
          <w:color w:val="000000" w:themeColor="text1"/>
          <w:lang w:val="en"/>
        </w:rPr>
        <w:t xml:space="preserve">Vodafone wants to create a work culture that is inclusive for all. Through a diverse workforce, they meet the different needs of their customers. Creating a culture that includes people, values and respects individual differences between them, will benefit customers, employees, business partners, shareholders and the communities with which Vodafone works. </w:t>
      </w:r>
    </w:p>
    <w:p w14:paraId="3D181A62" w14:textId="2864C075" w:rsidR="1B4ACB86" w:rsidRPr="00736E80" w:rsidRDefault="1B4ACB86" w:rsidP="1B4ACB86">
      <w:pPr>
        <w:rPr>
          <w:rFonts w:ascii="Arial" w:eastAsiaTheme="minorEastAsia" w:hAnsi="Arial" w:cs="Arial"/>
          <w:color w:val="000000" w:themeColor="text1"/>
          <w:lang w:val="en"/>
        </w:rPr>
      </w:pPr>
      <w:r w:rsidRPr="00736E80">
        <w:rPr>
          <w:rFonts w:ascii="Arial" w:eastAsiaTheme="minorEastAsia" w:hAnsi="Arial" w:cs="Arial"/>
          <w:color w:val="000000" w:themeColor="text1"/>
          <w:lang w:val="en"/>
        </w:rPr>
        <w:t xml:space="preserve">They do not tolerate any kind of injustice and are for equal opportunities in employment and progress, regardless of gender, marital status, age, race, nationality, religion, and sexual orientation.                  </w:t>
      </w:r>
    </w:p>
    <w:p w14:paraId="136B957B" w14:textId="77777777" w:rsidR="00671065" w:rsidRDefault="1B4ACB86" w:rsidP="1B4ACB86">
      <w:pPr>
        <w:rPr>
          <w:rFonts w:ascii="Arial" w:eastAsiaTheme="minorEastAsia" w:hAnsi="Arial" w:cs="Arial"/>
          <w:color w:val="000000" w:themeColor="text1"/>
          <w:lang w:val="en"/>
        </w:rPr>
      </w:pPr>
      <w:r w:rsidRPr="00736E80">
        <w:rPr>
          <w:rFonts w:ascii="Arial" w:eastAsiaTheme="minorEastAsia" w:hAnsi="Arial" w:cs="Arial"/>
          <w:color w:val="000000" w:themeColor="text1"/>
          <w:lang w:val="en"/>
        </w:rPr>
        <w:t xml:space="preserve">Vodafone encourages people from different backgrounds to apply for a job at the company. The company creates an inclusive and collaborative work culture, where the trust, speed and simplicity of employees is a priority and this leads to a better experience for our customers. </w:t>
      </w:r>
    </w:p>
    <w:p w14:paraId="6FC700F2" w14:textId="77777777" w:rsidR="00671065" w:rsidRDefault="00671065" w:rsidP="1B4ACB86">
      <w:pPr>
        <w:rPr>
          <w:rFonts w:ascii="Arial" w:eastAsiaTheme="minorEastAsia" w:hAnsi="Arial" w:cs="Arial"/>
          <w:color w:val="000000" w:themeColor="text1"/>
          <w:lang w:val="en"/>
        </w:rPr>
      </w:pPr>
    </w:p>
    <w:p w14:paraId="79E3A981" w14:textId="77777777" w:rsidR="00671065" w:rsidRDefault="00671065" w:rsidP="1B4ACB86">
      <w:pPr>
        <w:rPr>
          <w:rFonts w:ascii="Arial" w:eastAsiaTheme="minorEastAsia" w:hAnsi="Arial" w:cs="Arial"/>
          <w:color w:val="000000" w:themeColor="text1"/>
          <w:lang w:val="en"/>
        </w:rPr>
      </w:pPr>
    </w:p>
    <w:p w14:paraId="1D113C9E" w14:textId="77777777" w:rsidR="00671065" w:rsidRDefault="00671065" w:rsidP="1B4ACB86">
      <w:pPr>
        <w:rPr>
          <w:rFonts w:ascii="Arial" w:eastAsiaTheme="minorEastAsia" w:hAnsi="Arial" w:cs="Arial"/>
          <w:color w:val="000000" w:themeColor="text1"/>
          <w:lang w:val="en"/>
        </w:rPr>
      </w:pPr>
    </w:p>
    <w:p w14:paraId="2FD7E3C3" w14:textId="77777777" w:rsidR="00671065" w:rsidRDefault="00671065" w:rsidP="1B4ACB86">
      <w:pPr>
        <w:rPr>
          <w:rFonts w:ascii="Arial" w:eastAsiaTheme="minorEastAsia" w:hAnsi="Arial" w:cs="Arial"/>
          <w:color w:val="000000" w:themeColor="text1"/>
          <w:lang w:val="en"/>
        </w:rPr>
      </w:pPr>
    </w:p>
    <w:p w14:paraId="044E36C3" w14:textId="77777777" w:rsidR="00671065" w:rsidRDefault="00671065" w:rsidP="1B4ACB86">
      <w:pPr>
        <w:rPr>
          <w:rFonts w:ascii="Arial" w:eastAsiaTheme="minorEastAsia" w:hAnsi="Arial" w:cs="Arial"/>
          <w:color w:val="000000" w:themeColor="text1"/>
          <w:lang w:val="en"/>
        </w:rPr>
      </w:pPr>
    </w:p>
    <w:p w14:paraId="1D2625A4" w14:textId="77777777" w:rsidR="00671065" w:rsidRDefault="00671065" w:rsidP="1B4ACB86">
      <w:pPr>
        <w:rPr>
          <w:rFonts w:ascii="Arial" w:eastAsiaTheme="minorEastAsia" w:hAnsi="Arial" w:cs="Arial"/>
          <w:color w:val="000000" w:themeColor="text1"/>
          <w:lang w:val="en"/>
        </w:rPr>
      </w:pPr>
    </w:p>
    <w:p w14:paraId="3F3BFAD2" w14:textId="77777777" w:rsidR="00243035" w:rsidRPr="00A848EE" w:rsidRDefault="00243035" w:rsidP="00243035">
      <w:pPr>
        <w:rPr>
          <w:rFonts w:ascii="Arial" w:hAnsi="Arial" w:cs="Arial"/>
          <w:b/>
          <w:bCs/>
          <w:sz w:val="24"/>
          <w:szCs w:val="24"/>
        </w:rPr>
      </w:pPr>
      <w:r w:rsidRPr="00A848EE">
        <w:rPr>
          <w:rFonts w:ascii="Arial" w:hAnsi="Arial" w:cs="Arial"/>
          <w:b/>
          <w:bCs/>
          <w:sz w:val="24"/>
          <w:szCs w:val="24"/>
        </w:rPr>
        <w:t>Vodafone Strategy</w:t>
      </w:r>
    </w:p>
    <w:p w14:paraId="7B12283F" w14:textId="77777777" w:rsidR="00243035" w:rsidRPr="00EB4060" w:rsidRDefault="00243035" w:rsidP="00243035">
      <w:pPr>
        <w:rPr>
          <w:rFonts w:ascii="Arial" w:hAnsi="Arial" w:cs="Arial"/>
        </w:rPr>
      </w:pPr>
      <w:r w:rsidRPr="00A848EE">
        <w:rPr>
          <w:rFonts w:ascii="Arial" w:hAnsi="Arial" w:cs="Arial"/>
        </w:rPr>
        <w:t xml:space="preserve">In 2018 Vodafone has presented a new strategic plan to reshape the company to gain growth in converged connectivity markets in Europa, and mobile data and payments in Africa. The company has delivered the reshape through four strategic priorities: Strengthening customer engagement, Digital-first transformation, Asset utilisation improving, Portfolio optimisation. As </w:t>
      </w:r>
      <w:r>
        <w:rPr>
          <w:rFonts w:ascii="Arial" w:hAnsi="Arial" w:cs="Arial"/>
        </w:rPr>
        <w:t>T</w:t>
      </w:r>
      <w:r w:rsidRPr="00A848EE">
        <w:rPr>
          <w:rFonts w:ascii="Arial" w:hAnsi="Arial" w:cs="Arial"/>
        </w:rPr>
        <w:t xml:space="preserve">able 1 shows the number of mobile contract customers has increased by 0.9 per cent, NGN broadband had risen by 1.4 million </w:t>
      </w:r>
      <w:r>
        <w:rPr>
          <w:rFonts w:ascii="Arial" w:hAnsi="Arial" w:cs="Arial"/>
        </w:rPr>
        <w:t>with</w:t>
      </w:r>
      <w:r w:rsidRPr="00A848EE">
        <w:rPr>
          <w:rFonts w:ascii="Arial" w:hAnsi="Arial" w:cs="Arial"/>
        </w:rPr>
        <w:t xml:space="preserve"> 43.7 million homes ha</w:t>
      </w:r>
      <w:r>
        <w:rPr>
          <w:rFonts w:ascii="Arial" w:hAnsi="Arial" w:cs="Arial"/>
        </w:rPr>
        <w:t>ving</w:t>
      </w:r>
      <w:r w:rsidRPr="00A848EE">
        <w:rPr>
          <w:rFonts w:ascii="Arial" w:hAnsi="Arial" w:cs="Arial"/>
        </w:rPr>
        <w:t xml:space="preserve"> been supplied with one-net gigabit capability with an exponential growth of 37 per cent.</w:t>
      </w:r>
      <w:r w:rsidRPr="00A848EE">
        <w:rPr>
          <w:rFonts w:ascii="Arial" w:hAnsi="Arial" w:cs="Arial"/>
        </w:rPr>
        <w:tab/>
      </w:r>
      <w:r w:rsidRPr="00A848EE">
        <w:rPr>
          <w:rFonts w:ascii="Arial" w:hAnsi="Arial" w:cs="Arial"/>
        </w:rPr>
        <w:tab/>
      </w:r>
      <w:r w:rsidRPr="00A848EE">
        <w:rPr>
          <w:rFonts w:ascii="Arial" w:hAnsi="Arial" w:cs="Arial"/>
        </w:rPr>
        <w:tab/>
        <w:t xml:space="preserve">   </w:t>
      </w:r>
      <w:r w:rsidRPr="00A848EE">
        <w:rPr>
          <w:rFonts w:ascii="Arial" w:hAnsi="Arial" w:cs="Arial"/>
          <w:b/>
        </w:rPr>
        <w:tab/>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957"/>
        <w:gridCol w:w="1559"/>
        <w:gridCol w:w="1134"/>
        <w:gridCol w:w="1134"/>
      </w:tblGrid>
      <w:tr w:rsidR="00243035" w:rsidRPr="00A848EE" w14:paraId="23D4CC10" w14:textId="77777777" w:rsidTr="006B011D">
        <w:trPr>
          <w:trHeight w:val="233"/>
        </w:trPr>
        <w:tc>
          <w:tcPr>
            <w:tcW w:w="4957" w:type="dxa"/>
          </w:tcPr>
          <w:p w14:paraId="029EF08D" w14:textId="77777777" w:rsidR="00243035" w:rsidRPr="00A848EE" w:rsidRDefault="00243035" w:rsidP="006B011D">
            <w:pPr>
              <w:spacing w:line="240" w:lineRule="auto"/>
              <w:rPr>
                <w:rFonts w:ascii="Arial" w:hAnsi="Arial" w:cs="Arial"/>
                <w:b/>
                <w:sz w:val="24"/>
                <w:szCs w:val="24"/>
              </w:rPr>
            </w:pPr>
            <w:r w:rsidRPr="00A848EE">
              <w:rPr>
                <w:rFonts w:ascii="Arial" w:hAnsi="Arial" w:cs="Arial"/>
                <w:b/>
                <w:sz w:val="24"/>
                <w:szCs w:val="24"/>
              </w:rPr>
              <w:t>Strategic progress summary</w:t>
            </w:r>
          </w:p>
        </w:tc>
        <w:tc>
          <w:tcPr>
            <w:tcW w:w="1559" w:type="dxa"/>
            <w:shd w:val="clear" w:color="auto" w:fill="F5F5F5"/>
          </w:tcPr>
          <w:p w14:paraId="267F07D9" w14:textId="77777777" w:rsidR="00243035" w:rsidRPr="00A848EE" w:rsidRDefault="00243035" w:rsidP="006B011D">
            <w:pPr>
              <w:spacing w:line="240" w:lineRule="auto"/>
              <w:jc w:val="center"/>
              <w:rPr>
                <w:rFonts w:ascii="Arial" w:hAnsi="Arial" w:cs="Arial"/>
                <w:sz w:val="24"/>
                <w:szCs w:val="24"/>
              </w:rPr>
            </w:pPr>
            <w:r w:rsidRPr="00A848EE">
              <w:rPr>
                <w:rFonts w:ascii="Arial" w:hAnsi="Arial" w:cs="Arial"/>
                <w:b/>
                <w:sz w:val="24"/>
                <w:szCs w:val="24"/>
              </w:rPr>
              <w:t>Units</w:t>
            </w:r>
          </w:p>
        </w:tc>
        <w:tc>
          <w:tcPr>
            <w:tcW w:w="1134" w:type="dxa"/>
            <w:shd w:val="clear" w:color="auto" w:fill="F5F5F5"/>
          </w:tcPr>
          <w:p w14:paraId="725CD344" w14:textId="77777777" w:rsidR="00243035" w:rsidRPr="00A848EE" w:rsidRDefault="00243035" w:rsidP="006B011D">
            <w:pPr>
              <w:spacing w:line="240" w:lineRule="auto"/>
              <w:jc w:val="center"/>
              <w:rPr>
                <w:rFonts w:ascii="Arial" w:hAnsi="Arial" w:cs="Arial"/>
                <w:sz w:val="24"/>
                <w:szCs w:val="24"/>
              </w:rPr>
            </w:pPr>
            <w:r w:rsidRPr="00A848EE">
              <w:rPr>
                <w:rFonts w:ascii="Arial" w:hAnsi="Arial" w:cs="Arial"/>
                <w:b/>
                <w:sz w:val="24"/>
                <w:szCs w:val="24"/>
              </w:rPr>
              <w:t>FY21</w:t>
            </w:r>
          </w:p>
        </w:tc>
        <w:tc>
          <w:tcPr>
            <w:tcW w:w="1134" w:type="dxa"/>
          </w:tcPr>
          <w:p w14:paraId="6E21DAD3" w14:textId="77777777" w:rsidR="00243035" w:rsidRPr="00A848EE" w:rsidRDefault="00243035" w:rsidP="006B011D">
            <w:pPr>
              <w:spacing w:line="240" w:lineRule="auto"/>
              <w:ind w:firstLine="155"/>
              <w:jc w:val="center"/>
              <w:rPr>
                <w:rFonts w:ascii="Arial" w:hAnsi="Arial" w:cs="Arial"/>
                <w:sz w:val="24"/>
                <w:szCs w:val="24"/>
              </w:rPr>
            </w:pPr>
            <w:r w:rsidRPr="00A848EE">
              <w:rPr>
                <w:rFonts w:ascii="Arial" w:hAnsi="Arial" w:cs="Arial"/>
                <w:b/>
                <w:sz w:val="24"/>
                <w:szCs w:val="24"/>
              </w:rPr>
              <w:t>FY20</w:t>
            </w:r>
          </w:p>
        </w:tc>
      </w:tr>
      <w:tr w:rsidR="00243035" w:rsidRPr="00A848EE" w14:paraId="4FAC411B" w14:textId="77777777" w:rsidTr="006B011D">
        <w:trPr>
          <w:trHeight w:val="233"/>
        </w:trPr>
        <w:tc>
          <w:tcPr>
            <w:tcW w:w="4957" w:type="dxa"/>
          </w:tcPr>
          <w:p w14:paraId="35A53B95" w14:textId="77777777" w:rsidR="00243035" w:rsidRPr="00A848EE" w:rsidRDefault="00243035" w:rsidP="006B011D">
            <w:pPr>
              <w:spacing w:line="240" w:lineRule="auto"/>
              <w:rPr>
                <w:rFonts w:ascii="Arial" w:hAnsi="Arial" w:cs="Arial"/>
                <w:b/>
              </w:rPr>
            </w:pPr>
            <w:r w:rsidRPr="00A848EE">
              <w:rPr>
                <w:rFonts w:ascii="Arial" w:hAnsi="Arial" w:cs="Arial"/>
                <w:b/>
              </w:rPr>
              <w:t>Strengthening customer engagement</w:t>
            </w:r>
          </w:p>
        </w:tc>
        <w:tc>
          <w:tcPr>
            <w:tcW w:w="1559" w:type="dxa"/>
            <w:shd w:val="clear" w:color="auto" w:fill="F5F5F5"/>
          </w:tcPr>
          <w:p w14:paraId="1EEB9EB2" w14:textId="77777777" w:rsidR="00243035" w:rsidRPr="00A848EE" w:rsidRDefault="00243035" w:rsidP="006B011D">
            <w:pPr>
              <w:spacing w:line="240" w:lineRule="auto"/>
              <w:rPr>
                <w:rFonts w:ascii="Arial" w:hAnsi="Arial" w:cs="Arial"/>
              </w:rPr>
            </w:pPr>
          </w:p>
        </w:tc>
        <w:tc>
          <w:tcPr>
            <w:tcW w:w="1134" w:type="dxa"/>
            <w:shd w:val="clear" w:color="auto" w:fill="F5F5F5"/>
          </w:tcPr>
          <w:p w14:paraId="5033C4CA" w14:textId="77777777" w:rsidR="00243035" w:rsidRPr="00A848EE" w:rsidRDefault="00243035" w:rsidP="006B011D">
            <w:pPr>
              <w:spacing w:line="240" w:lineRule="auto"/>
              <w:rPr>
                <w:rFonts w:ascii="Arial" w:hAnsi="Arial" w:cs="Arial"/>
              </w:rPr>
            </w:pPr>
          </w:p>
        </w:tc>
        <w:tc>
          <w:tcPr>
            <w:tcW w:w="1134" w:type="dxa"/>
          </w:tcPr>
          <w:p w14:paraId="6D116713" w14:textId="77777777" w:rsidR="00243035" w:rsidRPr="00A848EE" w:rsidRDefault="00243035" w:rsidP="006B011D">
            <w:pPr>
              <w:spacing w:line="240" w:lineRule="auto"/>
              <w:ind w:firstLine="155"/>
              <w:rPr>
                <w:rFonts w:ascii="Arial" w:hAnsi="Arial" w:cs="Arial"/>
              </w:rPr>
            </w:pPr>
          </w:p>
        </w:tc>
      </w:tr>
      <w:tr w:rsidR="00243035" w:rsidRPr="00A848EE" w14:paraId="7DDB391C" w14:textId="77777777" w:rsidTr="006B011D">
        <w:trPr>
          <w:trHeight w:val="240"/>
        </w:trPr>
        <w:tc>
          <w:tcPr>
            <w:tcW w:w="4957" w:type="dxa"/>
          </w:tcPr>
          <w:p w14:paraId="1E4A96BB" w14:textId="77777777" w:rsidR="00243035" w:rsidRPr="00A848EE" w:rsidRDefault="00243035" w:rsidP="006B011D">
            <w:pPr>
              <w:spacing w:line="240" w:lineRule="auto"/>
              <w:rPr>
                <w:rFonts w:ascii="Arial" w:hAnsi="Arial" w:cs="Arial"/>
              </w:rPr>
            </w:pPr>
            <w:r w:rsidRPr="00A848EE">
              <w:rPr>
                <w:rFonts w:ascii="Arial" w:hAnsi="Arial" w:cs="Arial"/>
              </w:rPr>
              <w:t>Europe mobile contract customers</w:t>
            </w:r>
            <w:r w:rsidRPr="00A848EE">
              <w:rPr>
                <w:rFonts w:ascii="Arial" w:hAnsi="Arial" w:cs="Arial"/>
                <w:vertAlign w:val="superscript"/>
              </w:rPr>
              <w:t>1</w:t>
            </w:r>
          </w:p>
        </w:tc>
        <w:tc>
          <w:tcPr>
            <w:tcW w:w="1559" w:type="dxa"/>
            <w:shd w:val="clear" w:color="auto" w:fill="F5F5F5"/>
          </w:tcPr>
          <w:p w14:paraId="2E854952"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million</w:t>
            </w:r>
          </w:p>
        </w:tc>
        <w:tc>
          <w:tcPr>
            <w:tcW w:w="1134" w:type="dxa"/>
            <w:shd w:val="clear" w:color="auto" w:fill="F5F5F5"/>
          </w:tcPr>
          <w:p w14:paraId="4A5A89E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65.4</w:t>
            </w:r>
          </w:p>
        </w:tc>
        <w:tc>
          <w:tcPr>
            <w:tcW w:w="1134" w:type="dxa"/>
          </w:tcPr>
          <w:p w14:paraId="0E696F30"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64.4</w:t>
            </w:r>
          </w:p>
        </w:tc>
      </w:tr>
      <w:tr w:rsidR="00243035" w:rsidRPr="00A848EE" w14:paraId="56675F8C" w14:textId="77777777" w:rsidTr="006B011D">
        <w:trPr>
          <w:trHeight w:val="240"/>
        </w:trPr>
        <w:tc>
          <w:tcPr>
            <w:tcW w:w="4957" w:type="dxa"/>
          </w:tcPr>
          <w:p w14:paraId="5E2ADB9C" w14:textId="77777777" w:rsidR="00243035" w:rsidRPr="00A848EE" w:rsidRDefault="00243035" w:rsidP="006B011D">
            <w:pPr>
              <w:spacing w:line="240" w:lineRule="auto"/>
              <w:rPr>
                <w:rFonts w:ascii="Arial" w:hAnsi="Arial" w:cs="Arial"/>
              </w:rPr>
            </w:pPr>
            <w:r w:rsidRPr="00A848EE">
              <w:rPr>
                <w:rFonts w:ascii="Arial" w:hAnsi="Arial" w:cs="Arial"/>
              </w:rPr>
              <w:t>Europe broadband customers</w:t>
            </w:r>
            <w:r w:rsidRPr="00A848EE">
              <w:rPr>
                <w:rFonts w:ascii="Arial" w:hAnsi="Arial" w:cs="Arial"/>
                <w:vertAlign w:val="superscript"/>
              </w:rPr>
              <w:t>1</w:t>
            </w:r>
          </w:p>
        </w:tc>
        <w:tc>
          <w:tcPr>
            <w:tcW w:w="1559" w:type="dxa"/>
            <w:shd w:val="clear" w:color="auto" w:fill="F5F5F5"/>
          </w:tcPr>
          <w:p w14:paraId="2D37D401"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million</w:t>
            </w:r>
          </w:p>
        </w:tc>
        <w:tc>
          <w:tcPr>
            <w:tcW w:w="1134" w:type="dxa"/>
            <w:shd w:val="clear" w:color="auto" w:fill="F5F5F5"/>
          </w:tcPr>
          <w:p w14:paraId="51CCE62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25.6</w:t>
            </w:r>
          </w:p>
        </w:tc>
        <w:tc>
          <w:tcPr>
            <w:tcW w:w="1134" w:type="dxa"/>
          </w:tcPr>
          <w:p w14:paraId="3CA6646C"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25.0</w:t>
            </w:r>
          </w:p>
        </w:tc>
      </w:tr>
      <w:tr w:rsidR="00243035" w:rsidRPr="00A848EE" w14:paraId="2E7FB382" w14:textId="77777777" w:rsidTr="006B011D">
        <w:trPr>
          <w:trHeight w:val="240"/>
        </w:trPr>
        <w:tc>
          <w:tcPr>
            <w:tcW w:w="4957" w:type="dxa"/>
          </w:tcPr>
          <w:p w14:paraId="56C94F4E" w14:textId="77777777" w:rsidR="00243035" w:rsidRPr="00A848EE" w:rsidRDefault="00243035" w:rsidP="006B011D">
            <w:pPr>
              <w:spacing w:line="240" w:lineRule="auto"/>
              <w:rPr>
                <w:rFonts w:ascii="Arial" w:hAnsi="Arial" w:cs="Arial"/>
              </w:rPr>
            </w:pPr>
            <w:r w:rsidRPr="00A848EE">
              <w:rPr>
                <w:rFonts w:ascii="Arial" w:hAnsi="Arial" w:cs="Arial"/>
              </w:rPr>
              <w:t>Europe on-net gigabit capable connections</w:t>
            </w:r>
            <w:r w:rsidRPr="00A848EE">
              <w:rPr>
                <w:rFonts w:ascii="Arial" w:hAnsi="Arial" w:cs="Arial"/>
                <w:vertAlign w:val="superscript"/>
              </w:rPr>
              <w:t>1</w:t>
            </w:r>
          </w:p>
        </w:tc>
        <w:tc>
          <w:tcPr>
            <w:tcW w:w="1559" w:type="dxa"/>
            <w:shd w:val="clear" w:color="auto" w:fill="F5F5F5"/>
          </w:tcPr>
          <w:p w14:paraId="03F44E30"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million</w:t>
            </w:r>
          </w:p>
        </w:tc>
        <w:tc>
          <w:tcPr>
            <w:tcW w:w="1134" w:type="dxa"/>
            <w:shd w:val="clear" w:color="auto" w:fill="F5F5F5"/>
          </w:tcPr>
          <w:p w14:paraId="4E683BA9"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43.7</w:t>
            </w:r>
          </w:p>
        </w:tc>
        <w:tc>
          <w:tcPr>
            <w:tcW w:w="1134" w:type="dxa"/>
          </w:tcPr>
          <w:p w14:paraId="0FC5B364"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31.9</w:t>
            </w:r>
          </w:p>
        </w:tc>
      </w:tr>
      <w:tr w:rsidR="00243035" w:rsidRPr="00A848EE" w14:paraId="3E8E63B9" w14:textId="77777777" w:rsidTr="006B011D">
        <w:trPr>
          <w:trHeight w:val="240"/>
        </w:trPr>
        <w:tc>
          <w:tcPr>
            <w:tcW w:w="4957" w:type="dxa"/>
          </w:tcPr>
          <w:p w14:paraId="74165432" w14:textId="77777777" w:rsidR="00243035" w:rsidRPr="00A848EE" w:rsidRDefault="00243035" w:rsidP="006B011D">
            <w:pPr>
              <w:spacing w:line="240" w:lineRule="auto"/>
              <w:rPr>
                <w:rFonts w:ascii="Arial" w:hAnsi="Arial" w:cs="Arial"/>
              </w:rPr>
            </w:pPr>
            <w:r w:rsidRPr="00A848EE">
              <w:rPr>
                <w:rFonts w:ascii="Arial" w:hAnsi="Arial" w:cs="Arial"/>
              </w:rPr>
              <w:t>Europe Consumer converged customers</w:t>
            </w:r>
            <w:r w:rsidRPr="00A848EE">
              <w:rPr>
                <w:rFonts w:ascii="Arial" w:hAnsi="Arial" w:cs="Arial"/>
                <w:vertAlign w:val="superscript"/>
              </w:rPr>
              <w:t>1</w:t>
            </w:r>
          </w:p>
        </w:tc>
        <w:tc>
          <w:tcPr>
            <w:tcW w:w="1559" w:type="dxa"/>
            <w:shd w:val="clear" w:color="auto" w:fill="F5F5F5"/>
          </w:tcPr>
          <w:p w14:paraId="17A8F76E"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million</w:t>
            </w:r>
          </w:p>
        </w:tc>
        <w:tc>
          <w:tcPr>
            <w:tcW w:w="1134" w:type="dxa"/>
            <w:shd w:val="clear" w:color="auto" w:fill="F5F5F5"/>
          </w:tcPr>
          <w:p w14:paraId="4828F4C7"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7.9</w:t>
            </w:r>
          </w:p>
        </w:tc>
        <w:tc>
          <w:tcPr>
            <w:tcW w:w="1134" w:type="dxa"/>
          </w:tcPr>
          <w:p w14:paraId="66434A83"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7.2</w:t>
            </w:r>
          </w:p>
        </w:tc>
      </w:tr>
      <w:tr w:rsidR="00243035" w:rsidRPr="00A848EE" w14:paraId="725D99DF" w14:textId="77777777" w:rsidTr="006B011D">
        <w:trPr>
          <w:trHeight w:val="240"/>
        </w:trPr>
        <w:tc>
          <w:tcPr>
            <w:tcW w:w="4957" w:type="dxa"/>
          </w:tcPr>
          <w:p w14:paraId="77948BC4" w14:textId="77777777" w:rsidR="00243035" w:rsidRPr="00A848EE" w:rsidRDefault="00243035" w:rsidP="006B011D">
            <w:pPr>
              <w:spacing w:line="240" w:lineRule="auto"/>
              <w:rPr>
                <w:rFonts w:ascii="Arial" w:hAnsi="Arial" w:cs="Arial"/>
              </w:rPr>
            </w:pPr>
            <w:r w:rsidRPr="00A848EE">
              <w:rPr>
                <w:rFonts w:ascii="Arial" w:hAnsi="Arial" w:cs="Arial"/>
              </w:rPr>
              <w:t>Europe mobile contract customer churn</w:t>
            </w:r>
            <w:r w:rsidRPr="00A848EE">
              <w:rPr>
                <w:rFonts w:ascii="Arial" w:hAnsi="Arial" w:cs="Arial"/>
              </w:rPr>
              <w:tab/>
            </w:r>
          </w:p>
        </w:tc>
        <w:tc>
          <w:tcPr>
            <w:tcW w:w="1559" w:type="dxa"/>
            <w:shd w:val="clear" w:color="auto" w:fill="F5F5F5"/>
          </w:tcPr>
          <w:p w14:paraId="18C2DD0F"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06A74FDC"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13.7</w:t>
            </w:r>
          </w:p>
        </w:tc>
        <w:tc>
          <w:tcPr>
            <w:tcW w:w="1134" w:type="dxa"/>
          </w:tcPr>
          <w:p w14:paraId="5BAF625E"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14.62</w:t>
            </w:r>
          </w:p>
        </w:tc>
      </w:tr>
      <w:tr w:rsidR="00243035" w:rsidRPr="00A848EE" w14:paraId="718888DF" w14:textId="77777777" w:rsidTr="006B011D">
        <w:trPr>
          <w:trHeight w:val="240"/>
        </w:trPr>
        <w:tc>
          <w:tcPr>
            <w:tcW w:w="4957" w:type="dxa"/>
          </w:tcPr>
          <w:p w14:paraId="0BE4E52B" w14:textId="77777777" w:rsidR="00243035" w:rsidRPr="00A848EE" w:rsidRDefault="00243035" w:rsidP="006B011D">
            <w:pPr>
              <w:spacing w:line="240" w:lineRule="auto"/>
              <w:rPr>
                <w:rFonts w:ascii="Arial" w:hAnsi="Arial" w:cs="Arial"/>
              </w:rPr>
            </w:pPr>
            <w:r w:rsidRPr="00A848EE">
              <w:rPr>
                <w:rFonts w:ascii="Arial" w:hAnsi="Arial" w:cs="Arial"/>
              </w:rPr>
              <w:t>Africa data users</w:t>
            </w:r>
            <w:r w:rsidRPr="00A848EE">
              <w:rPr>
                <w:rFonts w:ascii="Arial" w:hAnsi="Arial" w:cs="Arial"/>
                <w:vertAlign w:val="superscript"/>
              </w:rPr>
              <w:t>3</w:t>
            </w:r>
            <w:r w:rsidRPr="00A848EE">
              <w:rPr>
                <w:rFonts w:ascii="Arial" w:hAnsi="Arial" w:cs="Arial"/>
              </w:rPr>
              <w:tab/>
            </w:r>
            <w:r w:rsidRPr="00A848EE">
              <w:rPr>
                <w:rFonts w:ascii="Arial" w:hAnsi="Arial" w:cs="Arial"/>
              </w:rPr>
              <w:tab/>
              <w:t xml:space="preserve"> </w:t>
            </w:r>
          </w:p>
        </w:tc>
        <w:tc>
          <w:tcPr>
            <w:tcW w:w="1559" w:type="dxa"/>
            <w:shd w:val="clear" w:color="auto" w:fill="F5F5F5"/>
          </w:tcPr>
          <w:p w14:paraId="67385E7D"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million</w:t>
            </w:r>
          </w:p>
        </w:tc>
        <w:tc>
          <w:tcPr>
            <w:tcW w:w="1134" w:type="dxa"/>
            <w:shd w:val="clear" w:color="auto" w:fill="F5F5F5"/>
          </w:tcPr>
          <w:p w14:paraId="788DC044"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84.9</w:t>
            </w:r>
          </w:p>
        </w:tc>
        <w:tc>
          <w:tcPr>
            <w:tcW w:w="1134" w:type="dxa"/>
          </w:tcPr>
          <w:p w14:paraId="7115EF41"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82.6</w:t>
            </w:r>
          </w:p>
        </w:tc>
      </w:tr>
      <w:tr w:rsidR="00243035" w:rsidRPr="00A848EE" w14:paraId="51C6F60E" w14:textId="77777777" w:rsidTr="006B011D">
        <w:trPr>
          <w:trHeight w:val="240"/>
        </w:trPr>
        <w:tc>
          <w:tcPr>
            <w:tcW w:w="4957" w:type="dxa"/>
          </w:tcPr>
          <w:p w14:paraId="1DF7C162" w14:textId="77777777" w:rsidR="00243035" w:rsidRPr="00A848EE" w:rsidRDefault="00243035" w:rsidP="006B011D">
            <w:pPr>
              <w:spacing w:line="240" w:lineRule="auto"/>
              <w:rPr>
                <w:rFonts w:ascii="Arial" w:hAnsi="Arial" w:cs="Arial"/>
              </w:rPr>
            </w:pPr>
            <w:r w:rsidRPr="00A848EE">
              <w:rPr>
                <w:rFonts w:ascii="Arial" w:hAnsi="Arial" w:cs="Arial"/>
              </w:rPr>
              <w:t>M-</w:t>
            </w:r>
            <w:proofErr w:type="spellStart"/>
            <w:r w:rsidRPr="00A848EE">
              <w:rPr>
                <w:rFonts w:ascii="Arial" w:hAnsi="Arial" w:cs="Arial"/>
              </w:rPr>
              <w:t>Pesa</w:t>
            </w:r>
            <w:proofErr w:type="spellEnd"/>
            <w:r w:rsidRPr="00A848EE">
              <w:rPr>
                <w:rFonts w:ascii="Arial" w:hAnsi="Arial" w:cs="Arial"/>
              </w:rPr>
              <w:t xml:space="preserve"> transaction volume</w:t>
            </w:r>
            <w:r w:rsidRPr="00A848EE">
              <w:rPr>
                <w:rFonts w:ascii="Arial" w:hAnsi="Arial" w:cs="Arial"/>
                <w:vertAlign w:val="superscript"/>
              </w:rPr>
              <w:t>3</w:t>
            </w:r>
            <w:r w:rsidRPr="00A848EE">
              <w:rPr>
                <w:rFonts w:ascii="Arial" w:hAnsi="Arial" w:cs="Arial"/>
              </w:rPr>
              <w:tab/>
              <w:t xml:space="preserve">                                                                                         </w:t>
            </w:r>
          </w:p>
        </w:tc>
        <w:tc>
          <w:tcPr>
            <w:tcW w:w="1559" w:type="dxa"/>
            <w:shd w:val="clear" w:color="auto" w:fill="F5F5F5"/>
          </w:tcPr>
          <w:p w14:paraId="44C29582"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billion</w:t>
            </w:r>
          </w:p>
        </w:tc>
        <w:tc>
          <w:tcPr>
            <w:tcW w:w="1134" w:type="dxa"/>
            <w:shd w:val="clear" w:color="auto" w:fill="F5F5F5"/>
          </w:tcPr>
          <w:p w14:paraId="77EE6BF2"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15.2</w:t>
            </w:r>
          </w:p>
        </w:tc>
        <w:tc>
          <w:tcPr>
            <w:tcW w:w="1134" w:type="dxa"/>
          </w:tcPr>
          <w:p w14:paraId="10B02D4F"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12.2</w:t>
            </w:r>
          </w:p>
        </w:tc>
      </w:tr>
      <w:tr w:rsidR="00243035" w:rsidRPr="00A848EE" w14:paraId="3B912E17" w14:textId="77777777" w:rsidTr="006B011D">
        <w:trPr>
          <w:trHeight w:val="240"/>
        </w:trPr>
        <w:tc>
          <w:tcPr>
            <w:tcW w:w="4957" w:type="dxa"/>
          </w:tcPr>
          <w:p w14:paraId="58DA666E" w14:textId="77777777" w:rsidR="00243035" w:rsidRPr="00A848EE" w:rsidRDefault="00243035" w:rsidP="006B011D">
            <w:pPr>
              <w:spacing w:line="240" w:lineRule="auto"/>
              <w:rPr>
                <w:rFonts w:ascii="Arial" w:hAnsi="Arial" w:cs="Arial"/>
              </w:rPr>
            </w:pPr>
            <w:r w:rsidRPr="00A848EE">
              <w:rPr>
                <w:rFonts w:ascii="Arial" w:hAnsi="Arial" w:cs="Arial"/>
              </w:rPr>
              <w:t>Business fixed-line service revenue growth</w:t>
            </w:r>
            <w:r w:rsidRPr="00A848EE">
              <w:rPr>
                <w:rFonts w:ascii="Arial" w:hAnsi="Arial" w:cs="Arial"/>
                <w:vertAlign w:val="superscript"/>
              </w:rPr>
              <w:t>4</w:t>
            </w:r>
            <w:r w:rsidRPr="00A848EE">
              <w:rPr>
                <w:rFonts w:ascii="Arial" w:hAnsi="Arial" w:cs="Arial"/>
              </w:rPr>
              <w:tab/>
              <w:t xml:space="preserve">                                                                    </w:t>
            </w:r>
          </w:p>
        </w:tc>
        <w:tc>
          <w:tcPr>
            <w:tcW w:w="1559" w:type="dxa"/>
            <w:shd w:val="clear" w:color="auto" w:fill="F5F5F5"/>
          </w:tcPr>
          <w:p w14:paraId="4D9860A7"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69C0C693"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3.0</w:t>
            </w:r>
          </w:p>
        </w:tc>
        <w:tc>
          <w:tcPr>
            <w:tcW w:w="1134" w:type="dxa"/>
          </w:tcPr>
          <w:p w14:paraId="238EE26D"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3.3</w:t>
            </w:r>
          </w:p>
        </w:tc>
      </w:tr>
      <w:tr w:rsidR="00243035" w:rsidRPr="00A848EE" w14:paraId="551DCCD7" w14:textId="77777777" w:rsidTr="006B011D">
        <w:trPr>
          <w:trHeight w:val="240"/>
        </w:trPr>
        <w:tc>
          <w:tcPr>
            <w:tcW w:w="4957" w:type="dxa"/>
          </w:tcPr>
          <w:p w14:paraId="4BA1EE90" w14:textId="77777777" w:rsidR="00243035" w:rsidRPr="00A848EE" w:rsidRDefault="00243035" w:rsidP="006B011D">
            <w:pPr>
              <w:spacing w:line="240" w:lineRule="auto"/>
              <w:rPr>
                <w:rFonts w:ascii="Arial" w:hAnsi="Arial" w:cs="Arial"/>
              </w:rPr>
            </w:pPr>
            <w:r w:rsidRPr="00A848EE">
              <w:rPr>
                <w:rFonts w:ascii="Arial" w:hAnsi="Arial" w:cs="Arial"/>
              </w:rPr>
              <w:t>IoT SIM connections</w:t>
            </w:r>
            <w:r w:rsidRPr="00A848EE">
              <w:rPr>
                <w:rFonts w:ascii="Arial" w:hAnsi="Arial" w:cs="Arial"/>
              </w:rPr>
              <w:tab/>
              <w:t xml:space="preserve">                                                                                                      </w:t>
            </w:r>
          </w:p>
        </w:tc>
        <w:tc>
          <w:tcPr>
            <w:tcW w:w="1559" w:type="dxa"/>
            <w:shd w:val="clear" w:color="auto" w:fill="F5F5F5"/>
          </w:tcPr>
          <w:p w14:paraId="1E49EBB9"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million</w:t>
            </w:r>
          </w:p>
        </w:tc>
        <w:tc>
          <w:tcPr>
            <w:tcW w:w="1134" w:type="dxa"/>
            <w:shd w:val="clear" w:color="auto" w:fill="F5F5F5"/>
          </w:tcPr>
          <w:p w14:paraId="14E4D0C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123.3</w:t>
            </w:r>
          </w:p>
        </w:tc>
        <w:tc>
          <w:tcPr>
            <w:tcW w:w="1134" w:type="dxa"/>
          </w:tcPr>
          <w:p w14:paraId="292A4174"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102.9</w:t>
            </w:r>
          </w:p>
        </w:tc>
      </w:tr>
      <w:tr w:rsidR="00243035" w:rsidRPr="00A848EE" w14:paraId="68803C6C" w14:textId="77777777" w:rsidTr="006B011D">
        <w:trPr>
          <w:trHeight w:val="240"/>
        </w:trPr>
        <w:tc>
          <w:tcPr>
            <w:tcW w:w="4957" w:type="dxa"/>
          </w:tcPr>
          <w:p w14:paraId="73483BCE" w14:textId="77777777" w:rsidR="00243035" w:rsidRPr="00A848EE" w:rsidRDefault="00243035" w:rsidP="006B011D">
            <w:pPr>
              <w:spacing w:line="240" w:lineRule="auto"/>
              <w:rPr>
                <w:rFonts w:ascii="Arial" w:hAnsi="Arial" w:cs="Arial"/>
                <w:b/>
              </w:rPr>
            </w:pPr>
            <w:r w:rsidRPr="00A848EE">
              <w:rPr>
                <w:rFonts w:ascii="Arial" w:hAnsi="Arial" w:cs="Arial"/>
                <w:b/>
              </w:rPr>
              <w:t>Accelerating digital transformation</w:t>
            </w:r>
          </w:p>
        </w:tc>
        <w:tc>
          <w:tcPr>
            <w:tcW w:w="1559" w:type="dxa"/>
            <w:shd w:val="clear" w:color="auto" w:fill="F5F5F5"/>
          </w:tcPr>
          <w:p w14:paraId="352B36A9" w14:textId="77777777" w:rsidR="00243035" w:rsidRPr="00A848EE" w:rsidRDefault="00243035" w:rsidP="006B011D">
            <w:pPr>
              <w:spacing w:line="240" w:lineRule="auto"/>
              <w:ind w:firstLine="140"/>
              <w:jc w:val="center"/>
              <w:rPr>
                <w:rFonts w:ascii="Arial" w:hAnsi="Arial" w:cs="Arial"/>
              </w:rPr>
            </w:pPr>
          </w:p>
        </w:tc>
        <w:tc>
          <w:tcPr>
            <w:tcW w:w="1134" w:type="dxa"/>
            <w:shd w:val="clear" w:color="auto" w:fill="F5F5F5"/>
          </w:tcPr>
          <w:p w14:paraId="55DCCFBA" w14:textId="77777777" w:rsidR="00243035" w:rsidRPr="00A848EE" w:rsidRDefault="00243035" w:rsidP="006B011D">
            <w:pPr>
              <w:spacing w:line="240" w:lineRule="auto"/>
              <w:ind w:firstLine="140"/>
              <w:jc w:val="center"/>
              <w:rPr>
                <w:rFonts w:ascii="Arial" w:hAnsi="Arial" w:cs="Arial"/>
              </w:rPr>
            </w:pPr>
          </w:p>
        </w:tc>
        <w:tc>
          <w:tcPr>
            <w:tcW w:w="1134" w:type="dxa"/>
          </w:tcPr>
          <w:p w14:paraId="131A06B6" w14:textId="77777777" w:rsidR="00243035" w:rsidRPr="00A848EE" w:rsidRDefault="00243035" w:rsidP="006B011D">
            <w:pPr>
              <w:spacing w:line="240" w:lineRule="auto"/>
              <w:ind w:firstLine="155"/>
              <w:jc w:val="center"/>
              <w:rPr>
                <w:rFonts w:ascii="Arial" w:hAnsi="Arial" w:cs="Arial"/>
              </w:rPr>
            </w:pPr>
          </w:p>
        </w:tc>
      </w:tr>
      <w:tr w:rsidR="00243035" w:rsidRPr="00A848EE" w14:paraId="5970E4B6" w14:textId="77777777" w:rsidTr="006B011D">
        <w:trPr>
          <w:trHeight w:val="240"/>
        </w:trPr>
        <w:tc>
          <w:tcPr>
            <w:tcW w:w="4957" w:type="dxa"/>
          </w:tcPr>
          <w:p w14:paraId="1A9ADFF1" w14:textId="77777777" w:rsidR="00243035" w:rsidRPr="00A848EE" w:rsidRDefault="00243035" w:rsidP="006B011D">
            <w:pPr>
              <w:spacing w:line="240" w:lineRule="auto"/>
              <w:rPr>
                <w:rFonts w:ascii="Arial" w:hAnsi="Arial" w:cs="Arial"/>
              </w:rPr>
            </w:pPr>
            <w:r w:rsidRPr="00A848EE">
              <w:rPr>
                <w:rFonts w:ascii="Arial" w:hAnsi="Arial" w:cs="Arial"/>
              </w:rPr>
              <w:t xml:space="preserve">Europe net </w:t>
            </w:r>
            <w:proofErr w:type="spellStart"/>
            <w:r w:rsidRPr="00A848EE">
              <w:rPr>
                <w:rFonts w:ascii="Arial" w:hAnsi="Arial" w:cs="Arial"/>
              </w:rPr>
              <w:t>opex</w:t>
            </w:r>
            <w:proofErr w:type="spellEnd"/>
            <w:r w:rsidRPr="00A848EE">
              <w:rPr>
                <w:rFonts w:ascii="Arial" w:hAnsi="Arial" w:cs="Arial"/>
              </w:rPr>
              <w:t xml:space="preserve"> savings</w:t>
            </w:r>
            <w:r w:rsidRPr="00A848EE">
              <w:rPr>
                <w:rFonts w:ascii="Arial" w:hAnsi="Arial" w:cs="Arial"/>
                <w:vertAlign w:val="superscript"/>
              </w:rPr>
              <w:t>5</w:t>
            </w:r>
            <w:r w:rsidRPr="00A848EE">
              <w:rPr>
                <w:rFonts w:ascii="Arial" w:hAnsi="Arial" w:cs="Arial"/>
              </w:rPr>
              <w:tab/>
              <w:t xml:space="preserve">                                                                                            </w:t>
            </w:r>
          </w:p>
        </w:tc>
        <w:tc>
          <w:tcPr>
            <w:tcW w:w="1559" w:type="dxa"/>
            <w:shd w:val="clear" w:color="auto" w:fill="F5F5F5"/>
          </w:tcPr>
          <w:p w14:paraId="428DD8D2"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€bn</w:t>
            </w:r>
          </w:p>
        </w:tc>
        <w:tc>
          <w:tcPr>
            <w:tcW w:w="1134" w:type="dxa"/>
            <w:shd w:val="clear" w:color="auto" w:fill="F5F5F5"/>
          </w:tcPr>
          <w:p w14:paraId="56C3D9F0"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0.5</w:t>
            </w:r>
          </w:p>
        </w:tc>
        <w:tc>
          <w:tcPr>
            <w:tcW w:w="1134" w:type="dxa"/>
          </w:tcPr>
          <w:p w14:paraId="328CAA60"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0.4</w:t>
            </w:r>
          </w:p>
        </w:tc>
      </w:tr>
      <w:tr w:rsidR="00243035" w:rsidRPr="00A848EE" w14:paraId="1ACB77E4" w14:textId="77777777" w:rsidTr="006B011D">
        <w:trPr>
          <w:trHeight w:val="240"/>
        </w:trPr>
        <w:tc>
          <w:tcPr>
            <w:tcW w:w="4957" w:type="dxa"/>
          </w:tcPr>
          <w:p w14:paraId="5B031107" w14:textId="77777777" w:rsidR="00243035" w:rsidRPr="00A848EE" w:rsidRDefault="00243035" w:rsidP="006B011D">
            <w:pPr>
              <w:spacing w:line="240" w:lineRule="auto"/>
              <w:rPr>
                <w:rFonts w:ascii="Arial" w:hAnsi="Arial" w:cs="Arial"/>
              </w:rPr>
            </w:pPr>
            <w:r w:rsidRPr="00A848EE">
              <w:rPr>
                <w:rFonts w:ascii="Arial" w:hAnsi="Arial" w:cs="Arial"/>
              </w:rPr>
              <w:t>Europe digital channel sales mix</w:t>
            </w:r>
            <w:r w:rsidRPr="00A848EE">
              <w:rPr>
                <w:rFonts w:ascii="Arial" w:hAnsi="Arial" w:cs="Arial"/>
                <w:vertAlign w:val="superscript"/>
              </w:rPr>
              <w:t>6</w:t>
            </w:r>
            <w:r w:rsidRPr="00A848EE">
              <w:rPr>
                <w:rFonts w:ascii="Arial" w:hAnsi="Arial" w:cs="Arial"/>
              </w:rPr>
              <w:tab/>
              <w:t xml:space="preserve">                                                                                 </w:t>
            </w:r>
          </w:p>
        </w:tc>
        <w:tc>
          <w:tcPr>
            <w:tcW w:w="1559" w:type="dxa"/>
            <w:shd w:val="clear" w:color="auto" w:fill="F5F5F5"/>
          </w:tcPr>
          <w:p w14:paraId="1FB11D80"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68C576D0"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26</w:t>
            </w:r>
          </w:p>
        </w:tc>
        <w:tc>
          <w:tcPr>
            <w:tcW w:w="1134" w:type="dxa"/>
          </w:tcPr>
          <w:p w14:paraId="7A6BF60E"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21</w:t>
            </w:r>
          </w:p>
        </w:tc>
      </w:tr>
      <w:tr w:rsidR="00243035" w:rsidRPr="00A848EE" w14:paraId="3F758B01" w14:textId="77777777" w:rsidTr="006B011D">
        <w:trPr>
          <w:trHeight w:val="240"/>
        </w:trPr>
        <w:tc>
          <w:tcPr>
            <w:tcW w:w="4957" w:type="dxa"/>
          </w:tcPr>
          <w:p w14:paraId="0AC32299" w14:textId="77777777" w:rsidR="00243035" w:rsidRPr="00A848EE" w:rsidRDefault="00243035" w:rsidP="006B011D">
            <w:pPr>
              <w:spacing w:line="240" w:lineRule="auto"/>
              <w:rPr>
                <w:rFonts w:ascii="Arial" w:hAnsi="Arial" w:cs="Arial"/>
              </w:rPr>
            </w:pPr>
            <w:r w:rsidRPr="00A848EE">
              <w:rPr>
                <w:rFonts w:ascii="Arial" w:hAnsi="Arial" w:cs="Arial"/>
              </w:rPr>
              <w:t xml:space="preserve">Europe frequency of customer contacts </w:t>
            </w:r>
            <w:proofErr w:type="spellStart"/>
            <w:r w:rsidRPr="00A848EE">
              <w:rPr>
                <w:rFonts w:ascii="Arial" w:hAnsi="Arial" w:cs="Arial"/>
              </w:rPr>
              <w:t>p.a</w:t>
            </w:r>
            <w:proofErr w:type="spellEnd"/>
            <w:r w:rsidRPr="00A848EE">
              <w:rPr>
                <w:rFonts w:ascii="Arial" w:hAnsi="Arial" w:cs="Arial"/>
              </w:rPr>
              <w:tab/>
              <w:t xml:space="preserve">                                                                   </w:t>
            </w:r>
          </w:p>
        </w:tc>
        <w:tc>
          <w:tcPr>
            <w:tcW w:w="1559" w:type="dxa"/>
            <w:shd w:val="clear" w:color="auto" w:fill="F5F5F5"/>
          </w:tcPr>
          <w:p w14:paraId="7B1306F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23FF4B8F"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1.4</w:t>
            </w:r>
          </w:p>
        </w:tc>
        <w:tc>
          <w:tcPr>
            <w:tcW w:w="1134" w:type="dxa"/>
          </w:tcPr>
          <w:p w14:paraId="14028358"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1.4</w:t>
            </w:r>
          </w:p>
        </w:tc>
      </w:tr>
      <w:tr w:rsidR="00243035" w:rsidRPr="00A848EE" w14:paraId="0ECDCADF" w14:textId="77777777" w:rsidTr="006B011D">
        <w:trPr>
          <w:trHeight w:val="240"/>
        </w:trPr>
        <w:tc>
          <w:tcPr>
            <w:tcW w:w="4957" w:type="dxa"/>
          </w:tcPr>
          <w:p w14:paraId="1B627C82" w14:textId="77777777" w:rsidR="00243035" w:rsidRPr="00A848EE" w:rsidRDefault="00243035" w:rsidP="006B011D">
            <w:pPr>
              <w:spacing w:line="240" w:lineRule="auto"/>
              <w:rPr>
                <w:rFonts w:ascii="Arial" w:hAnsi="Arial" w:cs="Arial"/>
              </w:rPr>
            </w:pPr>
            <w:r w:rsidRPr="00A848EE">
              <w:rPr>
                <w:rFonts w:ascii="Arial" w:hAnsi="Arial" w:cs="Arial"/>
              </w:rPr>
              <w:t xml:space="preserve">Europe </w:t>
            </w:r>
            <w:proofErr w:type="spellStart"/>
            <w:r w:rsidRPr="00A848EE">
              <w:rPr>
                <w:rFonts w:ascii="Arial" w:hAnsi="Arial" w:cs="Arial"/>
              </w:rPr>
              <w:t>MyVodafone</w:t>
            </w:r>
            <w:proofErr w:type="spellEnd"/>
            <w:r w:rsidRPr="00A848EE">
              <w:rPr>
                <w:rFonts w:ascii="Arial" w:hAnsi="Arial" w:cs="Arial"/>
              </w:rPr>
              <w:t xml:space="preserve"> app penetration</w:t>
            </w:r>
            <w:r w:rsidRPr="00A848EE">
              <w:rPr>
                <w:rFonts w:ascii="Arial" w:hAnsi="Arial" w:cs="Arial"/>
              </w:rPr>
              <w:tab/>
              <w:t xml:space="preserve">                                                                                 </w:t>
            </w:r>
          </w:p>
        </w:tc>
        <w:tc>
          <w:tcPr>
            <w:tcW w:w="1559" w:type="dxa"/>
            <w:shd w:val="clear" w:color="auto" w:fill="F5F5F5"/>
          </w:tcPr>
          <w:p w14:paraId="2C4F4438"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77F8ECA3"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63</w:t>
            </w:r>
          </w:p>
        </w:tc>
        <w:tc>
          <w:tcPr>
            <w:tcW w:w="1134" w:type="dxa"/>
          </w:tcPr>
          <w:p w14:paraId="239B1051"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65</w:t>
            </w:r>
          </w:p>
        </w:tc>
      </w:tr>
      <w:tr w:rsidR="00243035" w:rsidRPr="00A848EE" w14:paraId="70108FF3" w14:textId="77777777" w:rsidTr="006B011D">
        <w:trPr>
          <w:trHeight w:val="240"/>
        </w:trPr>
        <w:tc>
          <w:tcPr>
            <w:tcW w:w="4957" w:type="dxa"/>
          </w:tcPr>
          <w:p w14:paraId="07EC7F84" w14:textId="77777777" w:rsidR="00243035" w:rsidRPr="00A848EE" w:rsidRDefault="00243035" w:rsidP="006B011D">
            <w:pPr>
              <w:spacing w:line="240" w:lineRule="auto"/>
              <w:rPr>
                <w:rFonts w:ascii="Arial" w:hAnsi="Arial" w:cs="Arial"/>
                <w:b/>
              </w:rPr>
            </w:pPr>
            <w:r w:rsidRPr="00A848EE">
              <w:rPr>
                <w:rFonts w:ascii="Arial" w:hAnsi="Arial" w:cs="Arial"/>
                <w:b/>
              </w:rPr>
              <w:t>Improving asset utilisation</w:t>
            </w:r>
          </w:p>
        </w:tc>
        <w:tc>
          <w:tcPr>
            <w:tcW w:w="1559" w:type="dxa"/>
            <w:shd w:val="clear" w:color="auto" w:fill="F5F5F5"/>
          </w:tcPr>
          <w:p w14:paraId="16E4AEC4" w14:textId="77777777" w:rsidR="00243035" w:rsidRPr="00A848EE" w:rsidRDefault="00243035" w:rsidP="006B011D">
            <w:pPr>
              <w:spacing w:line="240" w:lineRule="auto"/>
              <w:ind w:firstLine="140"/>
              <w:jc w:val="center"/>
              <w:rPr>
                <w:rFonts w:ascii="Arial" w:hAnsi="Arial" w:cs="Arial"/>
              </w:rPr>
            </w:pPr>
          </w:p>
        </w:tc>
        <w:tc>
          <w:tcPr>
            <w:tcW w:w="1134" w:type="dxa"/>
            <w:shd w:val="clear" w:color="auto" w:fill="F5F5F5"/>
          </w:tcPr>
          <w:p w14:paraId="5E115770" w14:textId="77777777" w:rsidR="00243035" w:rsidRPr="00A848EE" w:rsidRDefault="00243035" w:rsidP="006B011D">
            <w:pPr>
              <w:spacing w:line="240" w:lineRule="auto"/>
              <w:ind w:firstLine="140"/>
              <w:jc w:val="center"/>
              <w:rPr>
                <w:rFonts w:ascii="Arial" w:hAnsi="Arial" w:cs="Arial"/>
              </w:rPr>
            </w:pPr>
          </w:p>
        </w:tc>
        <w:tc>
          <w:tcPr>
            <w:tcW w:w="1134" w:type="dxa"/>
          </w:tcPr>
          <w:p w14:paraId="5A545368" w14:textId="77777777" w:rsidR="00243035" w:rsidRPr="00A848EE" w:rsidRDefault="00243035" w:rsidP="006B011D">
            <w:pPr>
              <w:spacing w:line="240" w:lineRule="auto"/>
              <w:ind w:firstLine="155"/>
              <w:jc w:val="center"/>
              <w:rPr>
                <w:rFonts w:ascii="Arial" w:hAnsi="Arial" w:cs="Arial"/>
              </w:rPr>
            </w:pPr>
          </w:p>
        </w:tc>
      </w:tr>
      <w:tr w:rsidR="00243035" w:rsidRPr="00A848EE" w14:paraId="622537CE" w14:textId="77777777" w:rsidTr="006B011D">
        <w:trPr>
          <w:trHeight w:val="240"/>
        </w:trPr>
        <w:tc>
          <w:tcPr>
            <w:tcW w:w="4957" w:type="dxa"/>
          </w:tcPr>
          <w:p w14:paraId="466F4EF2" w14:textId="77777777" w:rsidR="00243035" w:rsidRPr="00A848EE" w:rsidRDefault="00243035" w:rsidP="006B011D">
            <w:pPr>
              <w:spacing w:line="240" w:lineRule="auto"/>
              <w:rPr>
                <w:rFonts w:ascii="Arial" w:hAnsi="Arial" w:cs="Arial"/>
              </w:rPr>
            </w:pPr>
            <w:r w:rsidRPr="00A848EE">
              <w:rPr>
                <w:rFonts w:ascii="Arial" w:hAnsi="Arial" w:cs="Arial"/>
              </w:rPr>
              <w:t xml:space="preserve">Average mobile data usage per customer in Europe </w:t>
            </w:r>
          </w:p>
        </w:tc>
        <w:tc>
          <w:tcPr>
            <w:tcW w:w="1559" w:type="dxa"/>
            <w:shd w:val="clear" w:color="auto" w:fill="F5F5F5"/>
          </w:tcPr>
          <w:p w14:paraId="37346285"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GB/month</w:t>
            </w:r>
          </w:p>
        </w:tc>
        <w:tc>
          <w:tcPr>
            <w:tcW w:w="1134" w:type="dxa"/>
            <w:shd w:val="clear" w:color="auto" w:fill="F5F5F5"/>
          </w:tcPr>
          <w:p w14:paraId="6FB46287"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7.2</w:t>
            </w:r>
          </w:p>
        </w:tc>
        <w:tc>
          <w:tcPr>
            <w:tcW w:w="1134" w:type="dxa"/>
          </w:tcPr>
          <w:p w14:paraId="7634C98E"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5.7</w:t>
            </w:r>
          </w:p>
        </w:tc>
      </w:tr>
      <w:tr w:rsidR="00243035" w:rsidRPr="00A848EE" w14:paraId="705C0D93" w14:textId="77777777" w:rsidTr="006B011D">
        <w:trPr>
          <w:trHeight w:val="240"/>
        </w:trPr>
        <w:tc>
          <w:tcPr>
            <w:tcW w:w="4957" w:type="dxa"/>
          </w:tcPr>
          <w:p w14:paraId="48DAD757" w14:textId="77777777" w:rsidR="00243035" w:rsidRPr="00A848EE" w:rsidRDefault="00243035" w:rsidP="006B011D">
            <w:pPr>
              <w:spacing w:line="240" w:lineRule="auto"/>
              <w:rPr>
                <w:rFonts w:ascii="Arial" w:hAnsi="Arial" w:cs="Arial"/>
              </w:rPr>
            </w:pPr>
            <w:r w:rsidRPr="00A848EE">
              <w:rPr>
                <w:rFonts w:ascii="Arial" w:hAnsi="Arial" w:cs="Arial"/>
              </w:rPr>
              <w:t>Europe on-net NGN broadband penetration</w:t>
            </w:r>
            <w:r w:rsidRPr="00A848EE">
              <w:rPr>
                <w:rFonts w:ascii="Arial" w:hAnsi="Arial" w:cs="Arial"/>
                <w:vertAlign w:val="superscript"/>
              </w:rPr>
              <w:t>1</w:t>
            </w:r>
            <w:r w:rsidRPr="00A848EE">
              <w:rPr>
                <w:rFonts w:ascii="Arial" w:hAnsi="Arial" w:cs="Arial"/>
              </w:rPr>
              <w:tab/>
              <w:t xml:space="preserve">                                                                   </w:t>
            </w:r>
          </w:p>
        </w:tc>
        <w:tc>
          <w:tcPr>
            <w:tcW w:w="1559" w:type="dxa"/>
            <w:shd w:val="clear" w:color="auto" w:fill="F5F5F5"/>
          </w:tcPr>
          <w:p w14:paraId="0E8407F7"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7A323CA9"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30</w:t>
            </w:r>
          </w:p>
        </w:tc>
        <w:tc>
          <w:tcPr>
            <w:tcW w:w="1134" w:type="dxa"/>
          </w:tcPr>
          <w:p w14:paraId="744E067E"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30</w:t>
            </w:r>
          </w:p>
        </w:tc>
      </w:tr>
      <w:tr w:rsidR="00243035" w:rsidRPr="00A848EE" w14:paraId="51632204" w14:textId="77777777" w:rsidTr="006B011D">
        <w:trPr>
          <w:trHeight w:val="240"/>
        </w:trPr>
        <w:tc>
          <w:tcPr>
            <w:tcW w:w="4957" w:type="dxa"/>
          </w:tcPr>
          <w:p w14:paraId="1681BFB5" w14:textId="77777777" w:rsidR="00243035" w:rsidRPr="00A848EE" w:rsidRDefault="00243035" w:rsidP="006B011D">
            <w:pPr>
              <w:spacing w:line="240" w:lineRule="auto"/>
              <w:rPr>
                <w:rFonts w:ascii="Arial" w:hAnsi="Arial" w:cs="Arial"/>
              </w:rPr>
            </w:pPr>
            <w:r w:rsidRPr="00A848EE">
              <w:rPr>
                <w:rFonts w:ascii="Arial" w:hAnsi="Arial" w:cs="Arial"/>
              </w:rPr>
              <w:t>Pre-tax return on capital employed (controlled)</w:t>
            </w:r>
            <w:r w:rsidRPr="00A848EE">
              <w:rPr>
                <w:rFonts w:ascii="Arial" w:hAnsi="Arial" w:cs="Arial"/>
                <w:vertAlign w:val="superscript"/>
              </w:rPr>
              <w:t>7</w:t>
            </w:r>
            <w:r w:rsidRPr="00A848EE">
              <w:rPr>
                <w:rFonts w:ascii="Arial" w:hAnsi="Arial" w:cs="Arial"/>
                <w:vertAlign w:val="superscript"/>
              </w:rPr>
              <w:tab/>
            </w:r>
            <w:r w:rsidRPr="00A848EE">
              <w:rPr>
                <w:rFonts w:ascii="Arial" w:hAnsi="Arial" w:cs="Arial"/>
              </w:rPr>
              <w:t xml:space="preserve"> </w:t>
            </w:r>
          </w:p>
        </w:tc>
        <w:tc>
          <w:tcPr>
            <w:tcW w:w="1559" w:type="dxa"/>
            <w:shd w:val="clear" w:color="auto" w:fill="F5F5F5"/>
          </w:tcPr>
          <w:p w14:paraId="0AA44D9C"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5C421EC1"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5.5</w:t>
            </w:r>
          </w:p>
        </w:tc>
        <w:tc>
          <w:tcPr>
            <w:tcW w:w="1134" w:type="dxa"/>
          </w:tcPr>
          <w:p w14:paraId="6FA2BE15"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6.3</w:t>
            </w:r>
          </w:p>
        </w:tc>
      </w:tr>
      <w:tr w:rsidR="00243035" w:rsidRPr="00A848EE" w14:paraId="5DCDB873" w14:textId="77777777" w:rsidTr="006B011D">
        <w:trPr>
          <w:trHeight w:val="226"/>
        </w:trPr>
        <w:tc>
          <w:tcPr>
            <w:tcW w:w="4957" w:type="dxa"/>
          </w:tcPr>
          <w:p w14:paraId="631CCCFE" w14:textId="77777777" w:rsidR="00243035" w:rsidRPr="00A848EE" w:rsidRDefault="00243035" w:rsidP="006B011D">
            <w:pPr>
              <w:spacing w:line="240" w:lineRule="auto"/>
              <w:jc w:val="both"/>
              <w:rPr>
                <w:rFonts w:ascii="Arial" w:hAnsi="Arial" w:cs="Arial"/>
              </w:rPr>
            </w:pPr>
            <w:r w:rsidRPr="00A848EE">
              <w:rPr>
                <w:rFonts w:ascii="Arial" w:hAnsi="Arial" w:cs="Arial"/>
              </w:rPr>
              <w:lastRenderedPageBreak/>
              <w:t>Post-tax return on capital employed (controlled and associates/joint ventures)</w:t>
            </w:r>
            <w:r w:rsidRPr="00A848EE">
              <w:rPr>
                <w:rFonts w:ascii="Arial" w:hAnsi="Arial" w:cs="Arial"/>
                <w:vertAlign w:val="superscript"/>
              </w:rPr>
              <w:t>7</w:t>
            </w:r>
            <w:r w:rsidRPr="00A848EE">
              <w:rPr>
                <w:rFonts w:ascii="Arial" w:hAnsi="Arial" w:cs="Arial"/>
              </w:rPr>
              <w:tab/>
              <w:t xml:space="preserve">         </w:t>
            </w:r>
          </w:p>
        </w:tc>
        <w:tc>
          <w:tcPr>
            <w:tcW w:w="1559" w:type="dxa"/>
            <w:shd w:val="clear" w:color="auto" w:fill="F5F5F5"/>
          </w:tcPr>
          <w:p w14:paraId="62F1086F"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rPr>
              <w:t>%</w:t>
            </w:r>
          </w:p>
        </w:tc>
        <w:tc>
          <w:tcPr>
            <w:tcW w:w="1134" w:type="dxa"/>
            <w:shd w:val="clear" w:color="auto" w:fill="F5F5F5"/>
          </w:tcPr>
          <w:p w14:paraId="53DD7432" w14:textId="77777777" w:rsidR="00243035" w:rsidRPr="00A848EE" w:rsidRDefault="00243035" w:rsidP="006B011D">
            <w:pPr>
              <w:spacing w:line="240" w:lineRule="auto"/>
              <w:ind w:firstLine="140"/>
              <w:jc w:val="center"/>
              <w:rPr>
                <w:rFonts w:ascii="Arial" w:hAnsi="Arial" w:cs="Arial"/>
                <w:b/>
              </w:rPr>
            </w:pPr>
            <w:r w:rsidRPr="00A848EE">
              <w:rPr>
                <w:rFonts w:ascii="Arial" w:hAnsi="Arial" w:cs="Arial"/>
                <w:b/>
              </w:rPr>
              <w:t>3.9</w:t>
            </w:r>
          </w:p>
        </w:tc>
        <w:tc>
          <w:tcPr>
            <w:tcW w:w="1134" w:type="dxa"/>
          </w:tcPr>
          <w:p w14:paraId="71BF9540" w14:textId="77777777" w:rsidR="00243035" w:rsidRPr="00A848EE" w:rsidRDefault="00243035" w:rsidP="006B011D">
            <w:pPr>
              <w:spacing w:line="240" w:lineRule="auto"/>
              <w:ind w:firstLine="155"/>
              <w:jc w:val="center"/>
              <w:rPr>
                <w:rFonts w:ascii="Arial" w:hAnsi="Arial" w:cs="Arial"/>
              </w:rPr>
            </w:pPr>
            <w:r w:rsidRPr="00A848EE">
              <w:rPr>
                <w:rFonts w:ascii="Arial" w:hAnsi="Arial" w:cs="Arial"/>
              </w:rPr>
              <w:t>3.9</w:t>
            </w:r>
          </w:p>
        </w:tc>
      </w:tr>
    </w:tbl>
    <w:tbl>
      <w:tblPr>
        <w:tblStyle w:val="PlainTable3"/>
        <w:tblW w:w="9776" w:type="dxa"/>
        <w:tblLook w:val="0600" w:firstRow="0" w:lastRow="0" w:firstColumn="0" w:lastColumn="0" w:noHBand="1" w:noVBand="1"/>
      </w:tblPr>
      <w:tblGrid>
        <w:gridCol w:w="4508"/>
        <w:gridCol w:w="5268"/>
      </w:tblGrid>
      <w:tr w:rsidR="00243035" w:rsidRPr="00A848EE" w14:paraId="516F2B1D" w14:textId="77777777" w:rsidTr="006B011D">
        <w:tc>
          <w:tcPr>
            <w:tcW w:w="4508" w:type="dxa"/>
          </w:tcPr>
          <w:p w14:paraId="382A0BE3" w14:textId="77777777" w:rsidR="00243035" w:rsidRPr="00A848EE" w:rsidRDefault="00243035" w:rsidP="006B011D">
            <w:pPr>
              <w:rPr>
                <w:rFonts w:ascii="Arial" w:hAnsi="Arial" w:cs="Arial"/>
                <w:sz w:val="14"/>
                <w:szCs w:val="14"/>
              </w:rPr>
            </w:pPr>
            <w:r w:rsidRPr="00A848EE">
              <w:rPr>
                <w:rFonts w:ascii="Arial" w:hAnsi="Arial" w:cs="Arial"/>
                <w:sz w:val="14"/>
                <w:szCs w:val="14"/>
              </w:rPr>
              <w:t>Notes:</w:t>
            </w:r>
          </w:p>
          <w:p w14:paraId="4016E3D3" w14:textId="77777777" w:rsidR="00243035" w:rsidRPr="00A848EE" w:rsidRDefault="00243035" w:rsidP="006B011D">
            <w:pPr>
              <w:rPr>
                <w:rFonts w:ascii="Arial" w:hAnsi="Arial" w:cs="Arial"/>
                <w:sz w:val="14"/>
                <w:szCs w:val="14"/>
              </w:rPr>
            </w:pPr>
            <w:r w:rsidRPr="00A848EE">
              <w:rPr>
                <w:rFonts w:ascii="Arial" w:hAnsi="Arial" w:cs="Arial"/>
                <w:sz w:val="14"/>
                <w:szCs w:val="14"/>
              </w:rPr>
              <w:t xml:space="preserve">1.Including </w:t>
            </w:r>
            <w:proofErr w:type="spellStart"/>
            <w:r w:rsidRPr="00A848EE">
              <w:rPr>
                <w:rFonts w:ascii="Arial" w:hAnsi="Arial" w:cs="Arial"/>
                <w:sz w:val="14"/>
                <w:szCs w:val="14"/>
              </w:rPr>
              <w:t>VodafoneZiggo</w:t>
            </w:r>
            <w:proofErr w:type="spellEnd"/>
            <w:r w:rsidRPr="00A848EE">
              <w:rPr>
                <w:rFonts w:ascii="Arial" w:hAnsi="Arial" w:cs="Arial"/>
                <w:sz w:val="14"/>
                <w:szCs w:val="14"/>
              </w:rPr>
              <w:t>.</w:t>
            </w:r>
          </w:p>
          <w:p w14:paraId="492EDFC2" w14:textId="77777777" w:rsidR="00243035" w:rsidRPr="00A848EE" w:rsidRDefault="00243035" w:rsidP="006B011D">
            <w:pPr>
              <w:rPr>
                <w:rFonts w:ascii="Arial" w:hAnsi="Arial" w:cs="Arial"/>
                <w:sz w:val="14"/>
                <w:szCs w:val="14"/>
              </w:rPr>
            </w:pPr>
            <w:r w:rsidRPr="00A848EE">
              <w:rPr>
                <w:rFonts w:ascii="Arial" w:hAnsi="Arial" w:cs="Arial"/>
                <w:sz w:val="14"/>
                <w:szCs w:val="14"/>
              </w:rPr>
              <w:t>2. Excluding the impact of inactive data-only SIM losses in Italy during Q3 and Q4 FY20.</w:t>
            </w:r>
          </w:p>
          <w:p w14:paraId="264AE19B" w14:textId="77777777" w:rsidR="00243035" w:rsidRPr="00A848EE" w:rsidRDefault="00243035" w:rsidP="006B011D">
            <w:pPr>
              <w:rPr>
                <w:rFonts w:ascii="Arial" w:hAnsi="Arial" w:cs="Arial"/>
                <w:sz w:val="14"/>
                <w:szCs w:val="14"/>
              </w:rPr>
            </w:pPr>
            <w:r w:rsidRPr="00A848EE">
              <w:rPr>
                <w:rFonts w:ascii="Arial" w:hAnsi="Arial" w:cs="Arial"/>
                <w:sz w:val="14"/>
                <w:szCs w:val="14"/>
              </w:rPr>
              <w:t>3. Africa including Ghana, Egypt and Safaricom.</w:t>
            </w:r>
          </w:p>
          <w:p w14:paraId="21BDBFC4" w14:textId="77777777" w:rsidR="00243035" w:rsidRPr="00A848EE" w:rsidRDefault="00243035" w:rsidP="006B011D">
            <w:pPr>
              <w:rPr>
                <w:rFonts w:ascii="Arial" w:hAnsi="Arial" w:cs="Arial"/>
                <w:sz w:val="14"/>
                <w:szCs w:val="14"/>
              </w:rPr>
            </w:pPr>
            <w:r w:rsidRPr="00A848EE">
              <w:rPr>
                <w:rFonts w:ascii="Arial" w:hAnsi="Arial" w:cs="Arial"/>
                <w:sz w:val="14"/>
                <w:szCs w:val="14"/>
              </w:rPr>
              <w:t>4. Organic growth.</w:t>
            </w:r>
          </w:p>
        </w:tc>
        <w:tc>
          <w:tcPr>
            <w:tcW w:w="5268" w:type="dxa"/>
          </w:tcPr>
          <w:p w14:paraId="07728E7C" w14:textId="77777777" w:rsidR="00243035" w:rsidRPr="00A848EE" w:rsidRDefault="00243035" w:rsidP="006B011D">
            <w:pPr>
              <w:rPr>
                <w:rFonts w:ascii="Arial" w:hAnsi="Arial" w:cs="Arial"/>
                <w:sz w:val="14"/>
                <w:szCs w:val="14"/>
              </w:rPr>
            </w:pPr>
            <w:r w:rsidRPr="00A848EE">
              <w:rPr>
                <w:rFonts w:ascii="Arial" w:hAnsi="Arial" w:cs="Arial"/>
                <w:sz w:val="14"/>
                <w:szCs w:val="14"/>
              </w:rPr>
              <w:t>5. Europe &amp; Common Function operating costs.</w:t>
            </w:r>
          </w:p>
          <w:p w14:paraId="50D0DB13" w14:textId="77777777" w:rsidR="00243035" w:rsidRPr="00A848EE" w:rsidRDefault="00243035" w:rsidP="006B011D">
            <w:pPr>
              <w:rPr>
                <w:rFonts w:ascii="Arial" w:hAnsi="Arial" w:cs="Arial"/>
                <w:sz w:val="14"/>
                <w:szCs w:val="14"/>
              </w:rPr>
            </w:pPr>
            <w:r w:rsidRPr="00A848EE">
              <w:rPr>
                <w:rFonts w:ascii="Arial" w:hAnsi="Arial" w:cs="Arial"/>
                <w:sz w:val="14"/>
                <w:szCs w:val="14"/>
              </w:rPr>
              <w:t>6. Based on Germany, Italy, UK and Spain.</w:t>
            </w:r>
          </w:p>
          <w:p w14:paraId="7771524C" w14:textId="77777777" w:rsidR="00243035" w:rsidRPr="00A848EE" w:rsidRDefault="00243035" w:rsidP="006B011D">
            <w:pPr>
              <w:rPr>
                <w:rFonts w:ascii="Arial" w:hAnsi="Arial" w:cs="Arial"/>
                <w:sz w:val="14"/>
                <w:szCs w:val="14"/>
              </w:rPr>
            </w:pPr>
            <w:r w:rsidRPr="00A848EE">
              <w:rPr>
                <w:rFonts w:ascii="Arial" w:hAnsi="Arial" w:cs="Arial"/>
                <w:sz w:val="14"/>
                <w:szCs w:val="14"/>
              </w:rPr>
              <w:t xml:space="preserve">7. We calculate two ROCE measures: </w:t>
            </w:r>
            <w:proofErr w:type="spellStart"/>
            <w:r w:rsidRPr="00A848EE">
              <w:rPr>
                <w:rFonts w:ascii="Arial" w:hAnsi="Arial" w:cs="Arial"/>
                <w:sz w:val="14"/>
                <w:szCs w:val="14"/>
              </w:rPr>
              <w:t>i</w:t>
            </w:r>
            <w:proofErr w:type="spellEnd"/>
            <w:r w:rsidRPr="00A848EE">
              <w:rPr>
                <w:rFonts w:ascii="Arial" w:hAnsi="Arial" w:cs="Arial"/>
                <w:sz w:val="14"/>
                <w:szCs w:val="14"/>
              </w:rPr>
              <w:t>) Pre-tax ROCE for controlled operations only, and ii) Post-tax ROCE which also includes our share of adjusted results in equity-accounted associates and joint ventures. See pages 223-224 for more information</w:t>
            </w:r>
          </w:p>
        </w:tc>
      </w:tr>
    </w:tbl>
    <w:p w14:paraId="30D5DAF7" w14:textId="77777777" w:rsidR="00243035" w:rsidRPr="00115924" w:rsidRDefault="00243035" w:rsidP="00243035">
      <w:pPr>
        <w:spacing w:before="240"/>
        <w:rPr>
          <w:rFonts w:ascii="Arial" w:hAnsi="Arial" w:cs="Arial"/>
          <w:i/>
          <w:iCs/>
        </w:rPr>
      </w:pPr>
      <w:r w:rsidRPr="00115924">
        <w:rPr>
          <w:rFonts w:ascii="Arial" w:hAnsi="Arial" w:cs="Arial"/>
          <w:i/>
          <w:iCs/>
        </w:rPr>
        <w:t>Table 1</w:t>
      </w:r>
    </w:p>
    <w:p w14:paraId="173E10FF" w14:textId="77777777" w:rsidR="00243035" w:rsidRPr="00A848EE" w:rsidRDefault="00243035" w:rsidP="00243035">
      <w:pPr>
        <w:rPr>
          <w:rFonts w:ascii="Arial" w:hAnsi="Arial" w:cs="Arial"/>
        </w:rPr>
      </w:pPr>
      <w:r w:rsidRPr="00A848EE">
        <w:rPr>
          <w:rFonts w:ascii="Arial" w:hAnsi="Arial" w:cs="Arial"/>
        </w:rPr>
        <w:t>“The new generation connectivity and digital services provider for Europe &amp; Africa, enabling an inclusive &amp; sustainable digital society” [1]</w:t>
      </w:r>
    </w:p>
    <w:p w14:paraId="431EC341" w14:textId="77777777" w:rsidR="00243035" w:rsidRPr="00A848EE" w:rsidRDefault="00243035" w:rsidP="00243035">
      <w:pPr>
        <w:rPr>
          <w:rFonts w:ascii="Arial" w:hAnsi="Arial" w:cs="Arial"/>
        </w:rPr>
      </w:pPr>
      <w:r w:rsidRPr="00A848EE">
        <w:rPr>
          <w:rFonts w:ascii="Arial" w:hAnsi="Arial" w:cs="Arial"/>
        </w:rPr>
        <w:t>The next phase of the strategic plan focuses on three enabling strategies, three customer commitments over three customer market segments: Europa, Africa, and Vodafone Business. The combined strategy in the centre of the plan pressing forward the company revenues growing, margins expanding and improving cash conversions. Execution of the plan will create a sustainable value for the company stakeholders and returns above the average capital costs.</w:t>
      </w:r>
    </w:p>
    <w:p w14:paraId="0E356C6F" w14:textId="77777777" w:rsidR="00243035" w:rsidRPr="00A848EE" w:rsidRDefault="00243035" w:rsidP="00243035">
      <w:pPr>
        <w:rPr>
          <w:rFonts w:ascii="Arial" w:hAnsi="Arial" w:cs="Arial"/>
          <w:b/>
          <w:bCs/>
          <w:sz w:val="28"/>
          <w:szCs w:val="28"/>
        </w:rPr>
      </w:pPr>
      <w:r w:rsidRPr="00A848EE">
        <w:rPr>
          <w:rFonts w:ascii="Arial" w:hAnsi="Arial" w:cs="Arial"/>
          <w:b/>
          <w:bCs/>
          <w:sz w:val="28"/>
          <w:szCs w:val="28"/>
        </w:rPr>
        <w:t>The enabling strategies</w:t>
      </w:r>
    </w:p>
    <w:p w14:paraId="328D8D4E"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Simplified &amp; most efficient operator</w:t>
      </w:r>
    </w:p>
    <w:p w14:paraId="7B72BEE7" w14:textId="77777777" w:rsidR="00243035" w:rsidRPr="00A848EE" w:rsidRDefault="00243035" w:rsidP="00243035">
      <w:pPr>
        <w:ind w:left="1440"/>
        <w:rPr>
          <w:rFonts w:ascii="Arial" w:hAnsi="Arial" w:cs="Arial"/>
        </w:rPr>
      </w:pPr>
      <w:r w:rsidRPr="00A848EE">
        <w:rPr>
          <w:rFonts w:ascii="Arial" w:hAnsi="Arial" w:cs="Arial"/>
        </w:rPr>
        <w:t>“Delivering further efficiencies through digital transformation, standardisation of products and procedures, and automation of processes at scale.” [1]</w:t>
      </w:r>
    </w:p>
    <w:p w14:paraId="7C128E63"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Social contract shaping digital society</w:t>
      </w:r>
    </w:p>
    <w:p w14:paraId="6EED7083" w14:textId="77777777" w:rsidR="00243035" w:rsidRPr="00A848EE" w:rsidRDefault="00243035" w:rsidP="00243035">
      <w:pPr>
        <w:ind w:left="1287"/>
        <w:rPr>
          <w:rFonts w:ascii="Arial" w:hAnsi="Arial" w:cs="Arial"/>
        </w:rPr>
      </w:pPr>
      <w:r w:rsidRPr="00A848EE">
        <w:rPr>
          <w:rFonts w:ascii="Arial" w:hAnsi="Arial" w:cs="Arial"/>
        </w:rPr>
        <w:t>Influencing policy and regulation to shape a more healthy industry structure, and build a resilient, inclusive and sustainable digital society.</w:t>
      </w:r>
    </w:p>
    <w:p w14:paraId="260237DE"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Leading gigabit networks</w:t>
      </w:r>
    </w:p>
    <w:p w14:paraId="3E26173D" w14:textId="77777777" w:rsidR="00243035" w:rsidRPr="00A848EE" w:rsidRDefault="00243035" w:rsidP="00243035">
      <w:pPr>
        <w:ind w:left="1287"/>
        <w:rPr>
          <w:rFonts w:ascii="Arial" w:hAnsi="Arial" w:cs="Arial"/>
        </w:rPr>
      </w:pPr>
      <w:r w:rsidRPr="00A848EE">
        <w:rPr>
          <w:rFonts w:ascii="Arial" w:hAnsi="Arial" w:cs="Arial"/>
        </w:rPr>
        <w:t>Maintaining our leading gigabit networks as we provide our customers with the best connectivity products and ‘best on Vodafone’ user experience.</w:t>
      </w:r>
    </w:p>
    <w:p w14:paraId="565665F6" w14:textId="77777777" w:rsidR="00243035" w:rsidRPr="00A848EE" w:rsidRDefault="00243035" w:rsidP="00243035">
      <w:pPr>
        <w:rPr>
          <w:rFonts w:ascii="Arial" w:hAnsi="Arial" w:cs="Arial"/>
          <w:b/>
          <w:bCs/>
          <w:sz w:val="28"/>
          <w:szCs w:val="28"/>
        </w:rPr>
      </w:pPr>
      <w:r w:rsidRPr="00A848EE">
        <w:rPr>
          <w:rFonts w:ascii="Arial" w:hAnsi="Arial" w:cs="Arial"/>
          <w:b/>
          <w:bCs/>
          <w:sz w:val="28"/>
          <w:szCs w:val="28"/>
        </w:rPr>
        <w:t>Customer commitments</w:t>
      </w:r>
    </w:p>
    <w:p w14:paraId="4B92704C"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Best connectivity products &amp; services</w:t>
      </w:r>
    </w:p>
    <w:p w14:paraId="4BEAFCF5" w14:textId="77777777" w:rsidR="00243035" w:rsidRPr="00A848EE" w:rsidRDefault="00243035" w:rsidP="00243035">
      <w:pPr>
        <w:ind w:left="1440"/>
        <w:rPr>
          <w:rFonts w:ascii="Arial" w:hAnsi="Arial" w:cs="Arial"/>
        </w:rPr>
      </w:pPr>
      <w:r w:rsidRPr="00A848EE">
        <w:rPr>
          <w:rFonts w:ascii="Arial" w:hAnsi="Arial" w:cs="Arial"/>
        </w:rPr>
        <w:t>Grow revenue through providing the best core connectivity products and services in each of our markets for both consumers and businesses.</w:t>
      </w:r>
    </w:p>
    <w:p w14:paraId="10F72BAF"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Leading innovation in digital services</w:t>
      </w:r>
    </w:p>
    <w:p w14:paraId="75538288" w14:textId="77777777" w:rsidR="00243035" w:rsidRPr="00A848EE" w:rsidRDefault="00243035" w:rsidP="00243035">
      <w:pPr>
        <w:ind w:left="1440"/>
        <w:rPr>
          <w:rFonts w:ascii="Arial" w:hAnsi="Arial" w:cs="Arial"/>
        </w:rPr>
      </w:pPr>
      <w:r w:rsidRPr="00A848EE">
        <w:rPr>
          <w:rFonts w:ascii="Arial" w:hAnsi="Arial" w:cs="Arial"/>
        </w:rPr>
        <w:t>Leveraging our unique platforms and partnering with leading technology firms to provide customers with a ’best on Vodafone’ user experience.</w:t>
      </w:r>
    </w:p>
    <w:p w14:paraId="1FC390D2" w14:textId="77777777" w:rsidR="00243035" w:rsidRPr="00A848EE" w:rsidRDefault="00243035" w:rsidP="00243035">
      <w:pPr>
        <w:ind w:left="720"/>
        <w:rPr>
          <w:rFonts w:ascii="Arial" w:hAnsi="Arial" w:cs="Arial"/>
          <w:b/>
          <w:bCs/>
          <w:sz w:val="24"/>
          <w:szCs w:val="24"/>
        </w:rPr>
      </w:pPr>
      <w:r w:rsidRPr="00A848EE">
        <w:rPr>
          <w:rFonts w:ascii="Arial" w:hAnsi="Arial" w:cs="Arial"/>
          <w:b/>
          <w:bCs/>
          <w:sz w:val="24"/>
          <w:szCs w:val="24"/>
        </w:rPr>
        <w:t>Outstanding digital experiences</w:t>
      </w:r>
    </w:p>
    <w:p w14:paraId="2C97940B" w14:textId="77777777" w:rsidR="00243035" w:rsidRPr="00A848EE" w:rsidRDefault="00243035" w:rsidP="00243035">
      <w:pPr>
        <w:ind w:left="1440"/>
        <w:rPr>
          <w:rFonts w:ascii="Arial" w:hAnsi="Arial" w:cs="Arial"/>
        </w:rPr>
      </w:pPr>
      <w:r w:rsidRPr="00A848EE">
        <w:rPr>
          <w:rFonts w:ascii="Arial" w:hAnsi="Arial" w:cs="Arial"/>
        </w:rPr>
        <w:t>Using our leading digital architecture to provide a seamless customer experience across all channels – app, online, retail and physical delivery at home.</w:t>
      </w:r>
    </w:p>
    <w:p w14:paraId="4E1735F9" w14:textId="77777777" w:rsidR="00243035" w:rsidRPr="00A848EE" w:rsidRDefault="00243035" w:rsidP="00243035">
      <w:pPr>
        <w:ind w:left="1440"/>
        <w:rPr>
          <w:rFonts w:ascii="Arial" w:hAnsi="Arial" w:cs="Arial"/>
        </w:rPr>
      </w:pPr>
    </w:p>
    <w:p w14:paraId="6B7E7256" w14:textId="77777777" w:rsidR="00243035" w:rsidRPr="00A848EE" w:rsidRDefault="00243035" w:rsidP="00243035">
      <w:pPr>
        <w:rPr>
          <w:rFonts w:ascii="Arial" w:hAnsi="Arial" w:cs="Arial"/>
          <w:b/>
          <w:bCs/>
          <w:sz w:val="24"/>
          <w:szCs w:val="24"/>
        </w:rPr>
      </w:pPr>
      <w:r w:rsidRPr="00A848EE">
        <w:rPr>
          <w:rFonts w:ascii="Arial" w:hAnsi="Arial" w:cs="Arial"/>
          <w:b/>
          <w:bCs/>
          <w:sz w:val="28"/>
          <w:szCs w:val="28"/>
        </w:rPr>
        <w:t>Simplified &amp; most efficient operator detailed overview</w:t>
      </w:r>
    </w:p>
    <w:p w14:paraId="6CF5481F" w14:textId="77777777" w:rsidR="00243035" w:rsidRPr="00A848EE" w:rsidRDefault="00243035" w:rsidP="00243035">
      <w:pPr>
        <w:rPr>
          <w:rFonts w:ascii="Arial" w:hAnsi="Arial" w:cs="Arial"/>
        </w:rPr>
      </w:pPr>
      <w:r w:rsidRPr="00A848EE">
        <w:rPr>
          <w:rFonts w:ascii="Arial" w:hAnsi="Arial" w:cs="Arial"/>
        </w:rPr>
        <w:lastRenderedPageBreak/>
        <w:t>Vodafone has implemented the strategy with the following key concepts:</w:t>
      </w:r>
    </w:p>
    <w:p w14:paraId="18DCC945" w14:textId="77777777" w:rsidR="00243035" w:rsidRPr="00A848EE" w:rsidRDefault="00243035" w:rsidP="00243035">
      <w:pPr>
        <w:rPr>
          <w:rFonts w:ascii="Arial" w:hAnsi="Arial" w:cs="Arial"/>
          <w:b/>
          <w:bCs/>
        </w:rPr>
      </w:pPr>
      <w:r w:rsidRPr="00A848EE">
        <w:rPr>
          <w:rFonts w:ascii="Arial" w:hAnsi="Arial" w:cs="Arial"/>
          <w:b/>
          <w:bCs/>
        </w:rPr>
        <w:t>Connectivity</w:t>
      </w:r>
    </w:p>
    <w:p w14:paraId="69222738" w14:textId="77777777" w:rsidR="00243035" w:rsidRPr="00A848EE" w:rsidRDefault="00243035" w:rsidP="00243035">
      <w:pPr>
        <w:rPr>
          <w:rFonts w:ascii="Arial" w:hAnsi="Arial" w:cs="Arial"/>
        </w:rPr>
      </w:pPr>
      <w:r w:rsidRPr="00A848EE">
        <w:rPr>
          <w:rFonts w:ascii="Arial" w:hAnsi="Arial" w:cs="Arial"/>
        </w:rPr>
        <w:t xml:space="preserve">Developing and improving the repeatable processes of sales activities, customer support, network operations and deployment, procurement and billing and transaction processing gave the company the opportunity to relocate operations to lower-cost centres by standardising processes across the market and applying automation at scale. </w:t>
      </w:r>
    </w:p>
    <w:p w14:paraId="5E47704D" w14:textId="77777777" w:rsidR="00243035" w:rsidRPr="00A848EE" w:rsidRDefault="00243035" w:rsidP="00243035">
      <w:pPr>
        <w:rPr>
          <w:rFonts w:ascii="Arial" w:hAnsi="Arial" w:cs="Arial"/>
        </w:rPr>
      </w:pPr>
      <w:r w:rsidRPr="00A848EE">
        <w:rPr>
          <w:rFonts w:ascii="Arial" w:hAnsi="Arial" w:cs="Arial"/>
        </w:rPr>
        <w:t>In the next phase of the strategy, two operational models will be significantly evaluated. Firstly, the integration of European network and digital teams and secondly product development and customer care within the commercial market. The company predicts a 20 per cent reduction of operational expenses by the implementation of these two key components.</w:t>
      </w:r>
    </w:p>
    <w:p w14:paraId="75AC1575" w14:textId="77777777" w:rsidR="00243035" w:rsidRPr="00A848EE" w:rsidRDefault="00243035" w:rsidP="00243035">
      <w:pPr>
        <w:rPr>
          <w:rFonts w:ascii="Arial" w:hAnsi="Arial" w:cs="Arial"/>
          <w:b/>
          <w:bCs/>
        </w:rPr>
      </w:pPr>
      <w:r w:rsidRPr="00A848EE">
        <w:rPr>
          <w:rFonts w:ascii="Arial" w:hAnsi="Arial" w:cs="Arial"/>
          <w:b/>
          <w:bCs/>
        </w:rPr>
        <w:t>Integration network &amp; digital teams</w:t>
      </w:r>
    </w:p>
    <w:p w14:paraId="65C02163" w14:textId="77777777" w:rsidR="00243035" w:rsidRPr="00A848EE" w:rsidRDefault="00243035" w:rsidP="00243035">
      <w:pPr>
        <w:rPr>
          <w:rFonts w:ascii="Arial" w:hAnsi="Arial" w:cs="Arial"/>
        </w:rPr>
      </w:pPr>
      <w:r w:rsidRPr="00A848EE">
        <w:rPr>
          <w:rFonts w:ascii="Arial" w:hAnsi="Arial" w:cs="Arial"/>
        </w:rPr>
        <w:t>The integration of the European network and internal digital teams will lead to an increase in speed of execution, IT capabilities, standardisations of development environments and key processes and the leverage to use the _VOIS shared service environment among the digital teams. With this new model of operational processing, the digital teams are enabled to redefine the company technology architecture following the “Telco as a Service” (</w:t>
      </w:r>
      <w:proofErr w:type="spellStart"/>
      <w:r w:rsidRPr="00A848EE">
        <w:rPr>
          <w:rFonts w:ascii="Arial" w:hAnsi="Arial" w:cs="Arial"/>
        </w:rPr>
        <w:t>TaaS</w:t>
      </w:r>
      <w:proofErr w:type="spellEnd"/>
      <w:r w:rsidRPr="00A848EE">
        <w:rPr>
          <w:rFonts w:ascii="Arial" w:hAnsi="Arial" w:cs="Arial"/>
        </w:rPr>
        <w:t xml:space="preserve">) model. The </w:t>
      </w:r>
      <w:proofErr w:type="spellStart"/>
      <w:r w:rsidRPr="00A848EE">
        <w:rPr>
          <w:rFonts w:ascii="Arial" w:hAnsi="Arial" w:cs="Arial"/>
        </w:rPr>
        <w:t>TaaS</w:t>
      </w:r>
      <w:proofErr w:type="spellEnd"/>
      <w:r w:rsidRPr="00A848EE">
        <w:rPr>
          <w:rFonts w:ascii="Arial" w:hAnsi="Arial" w:cs="Arial"/>
        </w:rPr>
        <w:t xml:space="preserve"> model is based on two existing layers of inter-connected digital technologies. </w:t>
      </w:r>
    </w:p>
    <w:p w14:paraId="16CDC4C9" w14:textId="77777777" w:rsidR="00243035" w:rsidRPr="00A848EE" w:rsidRDefault="00243035" w:rsidP="00243035">
      <w:pPr>
        <w:rPr>
          <w:rFonts w:ascii="Arial" w:hAnsi="Arial" w:cs="Arial"/>
        </w:rPr>
      </w:pPr>
      <w:r w:rsidRPr="00A848EE">
        <w:rPr>
          <w:rFonts w:ascii="Arial" w:hAnsi="Arial" w:cs="Arial"/>
        </w:rPr>
        <w:t>The company has created a new standardised suit called “</w:t>
      </w:r>
      <w:proofErr w:type="spellStart"/>
      <w:r w:rsidRPr="00A848EE">
        <w:rPr>
          <w:rFonts w:ascii="Arial" w:hAnsi="Arial" w:cs="Arial"/>
        </w:rPr>
        <w:t>OnePlatform</w:t>
      </w:r>
      <w:proofErr w:type="spellEnd"/>
      <w:r w:rsidRPr="00A848EE">
        <w:rPr>
          <w:rFonts w:ascii="Arial" w:hAnsi="Arial" w:cs="Arial"/>
        </w:rPr>
        <w:t xml:space="preserve">”. </w:t>
      </w:r>
      <w:proofErr w:type="spellStart"/>
      <w:r w:rsidRPr="00A848EE">
        <w:rPr>
          <w:rFonts w:ascii="Arial" w:hAnsi="Arial" w:cs="Arial"/>
        </w:rPr>
        <w:t>OnePlatform</w:t>
      </w:r>
      <w:proofErr w:type="spellEnd"/>
      <w:r w:rsidRPr="00A848EE">
        <w:rPr>
          <w:rFonts w:ascii="Arial" w:hAnsi="Arial" w:cs="Arial"/>
        </w:rPr>
        <w:t xml:space="preserve"> is powered by Vodafone Digital </w:t>
      </w:r>
      <w:proofErr w:type="spellStart"/>
      <w:r w:rsidRPr="00A848EE">
        <w:rPr>
          <w:rFonts w:ascii="Arial" w:hAnsi="Arial" w:cs="Arial"/>
        </w:rPr>
        <w:t>eXperience</w:t>
      </w:r>
      <w:proofErr w:type="spellEnd"/>
      <w:r w:rsidRPr="00A848EE">
        <w:rPr>
          <w:rFonts w:ascii="Arial" w:hAnsi="Arial" w:cs="Arial"/>
        </w:rPr>
        <w:t xml:space="preserve"> Layer(DXL) which is an abstract layer into the IT architecture of the company. This layer sets the foundation framework which separates customer-facing microservices, requiring frequent and rapid adjustment from back-end systems such as billing and CRM, to standardise and improve customer omnichannel processing.</w:t>
      </w:r>
    </w:p>
    <w:p w14:paraId="6F03031F" w14:textId="77777777" w:rsidR="00243035" w:rsidRPr="00A848EE" w:rsidRDefault="00243035" w:rsidP="00243035">
      <w:pPr>
        <w:rPr>
          <w:rFonts w:ascii="Arial" w:hAnsi="Arial" w:cs="Arial"/>
        </w:rPr>
      </w:pPr>
      <w:r w:rsidRPr="00A848EE">
        <w:rPr>
          <w:rFonts w:ascii="Arial" w:hAnsi="Arial" w:cs="Arial"/>
        </w:rPr>
        <w:t xml:space="preserve"> By integrating more than 50 per cent of core network functions in the cloud the company now supports voice and data core functions on over 1300 virtual networks. Combining all European Vodafone networks into one digital architecture enables the design building, testing and deployment to be processed 40% faster at 50% lower cost.  </w:t>
      </w:r>
    </w:p>
    <w:p w14:paraId="619BADA0" w14:textId="77777777" w:rsidR="00243035" w:rsidRPr="00A848EE" w:rsidRDefault="00243035" w:rsidP="00243035">
      <w:pPr>
        <w:rPr>
          <w:rFonts w:ascii="Arial" w:hAnsi="Arial" w:cs="Arial"/>
        </w:rPr>
      </w:pPr>
    </w:p>
    <w:tbl>
      <w:tblPr>
        <w:tblW w:w="90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391"/>
        <w:gridCol w:w="2152"/>
        <w:gridCol w:w="1447"/>
        <w:gridCol w:w="1087"/>
      </w:tblGrid>
      <w:tr w:rsidR="00243035" w:rsidRPr="00D97D5E" w14:paraId="705BEB10" w14:textId="77777777" w:rsidTr="006B011D">
        <w:trPr>
          <w:trHeight w:val="294"/>
        </w:trPr>
        <w:tc>
          <w:tcPr>
            <w:tcW w:w="4391" w:type="dxa"/>
          </w:tcPr>
          <w:p w14:paraId="2C60CC96" w14:textId="77777777" w:rsidR="00243035" w:rsidRPr="00D97D5E" w:rsidRDefault="00243035" w:rsidP="006B011D">
            <w:pPr>
              <w:rPr>
                <w:rFonts w:ascii="Arial" w:hAnsi="Arial" w:cs="Arial"/>
                <w:b/>
                <w:bCs/>
                <w:color w:val="000000"/>
                <w:sz w:val="24"/>
                <w:szCs w:val="24"/>
              </w:rPr>
            </w:pPr>
            <w:r w:rsidRPr="00D97D5E">
              <w:rPr>
                <w:rFonts w:ascii="Arial" w:hAnsi="Arial" w:cs="Arial"/>
                <w:b/>
                <w:bCs/>
                <w:color w:val="000000"/>
                <w:sz w:val="24"/>
                <w:szCs w:val="24"/>
              </w:rPr>
              <w:t>Customer commitments</w:t>
            </w:r>
          </w:p>
        </w:tc>
        <w:tc>
          <w:tcPr>
            <w:tcW w:w="2152" w:type="dxa"/>
          </w:tcPr>
          <w:p w14:paraId="18955AD4" w14:textId="77777777" w:rsidR="00243035" w:rsidRPr="00D97D5E" w:rsidRDefault="00243035" w:rsidP="006B011D">
            <w:pPr>
              <w:jc w:val="center"/>
              <w:rPr>
                <w:rFonts w:ascii="Arial" w:hAnsi="Arial" w:cs="Arial"/>
                <w:b/>
                <w:bCs/>
                <w:color w:val="000000"/>
                <w:sz w:val="24"/>
                <w:szCs w:val="24"/>
              </w:rPr>
            </w:pPr>
            <w:r w:rsidRPr="00D97D5E">
              <w:rPr>
                <w:rFonts w:ascii="Arial" w:hAnsi="Arial" w:cs="Arial"/>
                <w:b/>
                <w:bCs/>
                <w:color w:val="000000"/>
                <w:sz w:val="24"/>
                <w:szCs w:val="24"/>
              </w:rPr>
              <w:t>Units</w:t>
            </w:r>
          </w:p>
        </w:tc>
        <w:tc>
          <w:tcPr>
            <w:tcW w:w="1447" w:type="dxa"/>
            <w:shd w:val="clear" w:color="auto" w:fill="F1F1F1"/>
          </w:tcPr>
          <w:p w14:paraId="34CA43AB" w14:textId="77777777" w:rsidR="00243035" w:rsidRPr="00D97D5E" w:rsidRDefault="00243035" w:rsidP="006B011D">
            <w:pPr>
              <w:jc w:val="center"/>
              <w:rPr>
                <w:rFonts w:ascii="Arial" w:hAnsi="Arial" w:cs="Arial"/>
                <w:b/>
                <w:bCs/>
                <w:color w:val="000000"/>
                <w:sz w:val="24"/>
                <w:szCs w:val="24"/>
              </w:rPr>
            </w:pPr>
            <w:r w:rsidRPr="00D97D5E">
              <w:rPr>
                <w:rFonts w:ascii="Arial" w:hAnsi="Arial" w:cs="Arial"/>
                <w:b/>
                <w:bCs/>
                <w:color w:val="000000"/>
                <w:sz w:val="24"/>
                <w:szCs w:val="24"/>
              </w:rPr>
              <w:t>Q3 FY22</w:t>
            </w:r>
          </w:p>
        </w:tc>
        <w:tc>
          <w:tcPr>
            <w:tcW w:w="1087" w:type="dxa"/>
          </w:tcPr>
          <w:p w14:paraId="4E92C9FE" w14:textId="77777777" w:rsidR="00243035" w:rsidRPr="00D97D5E" w:rsidRDefault="00243035" w:rsidP="006B011D">
            <w:pPr>
              <w:jc w:val="center"/>
              <w:rPr>
                <w:rFonts w:ascii="Arial" w:hAnsi="Arial" w:cs="Arial"/>
                <w:b/>
                <w:bCs/>
                <w:color w:val="000000"/>
                <w:sz w:val="24"/>
                <w:szCs w:val="24"/>
              </w:rPr>
            </w:pPr>
            <w:r w:rsidRPr="00D97D5E">
              <w:rPr>
                <w:rFonts w:ascii="Arial" w:hAnsi="Arial" w:cs="Arial"/>
                <w:b/>
                <w:bCs/>
                <w:color w:val="000000"/>
                <w:sz w:val="24"/>
                <w:szCs w:val="24"/>
              </w:rPr>
              <w:t>Q3 FY21</w:t>
            </w:r>
          </w:p>
        </w:tc>
      </w:tr>
      <w:tr w:rsidR="00243035" w:rsidRPr="00D97D5E" w14:paraId="033581E9" w14:textId="77777777" w:rsidTr="006B011D">
        <w:trPr>
          <w:trHeight w:val="234"/>
        </w:trPr>
        <w:tc>
          <w:tcPr>
            <w:tcW w:w="4391" w:type="dxa"/>
          </w:tcPr>
          <w:p w14:paraId="1155C432" w14:textId="77777777" w:rsidR="00243035" w:rsidRPr="00D97D5E" w:rsidRDefault="00243035" w:rsidP="006B011D">
            <w:pPr>
              <w:rPr>
                <w:rFonts w:ascii="Arial" w:hAnsi="Arial" w:cs="Arial"/>
                <w:b/>
                <w:bCs/>
                <w:color w:val="000000"/>
              </w:rPr>
            </w:pPr>
            <w:r w:rsidRPr="00D97D5E">
              <w:rPr>
                <w:rFonts w:ascii="Arial" w:hAnsi="Arial" w:cs="Arial"/>
                <w:b/>
                <w:bCs/>
                <w:color w:val="000000"/>
              </w:rPr>
              <w:t>Best connectivity products &amp; services</w:t>
            </w:r>
          </w:p>
        </w:tc>
        <w:tc>
          <w:tcPr>
            <w:tcW w:w="2152" w:type="dxa"/>
          </w:tcPr>
          <w:p w14:paraId="22545D8D" w14:textId="77777777" w:rsidR="00243035" w:rsidRPr="00D97D5E" w:rsidRDefault="00243035" w:rsidP="006B011D">
            <w:pPr>
              <w:jc w:val="center"/>
              <w:rPr>
                <w:rFonts w:ascii="Arial" w:hAnsi="Arial" w:cs="Arial"/>
                <w:color w:val="000000"/>
              </w:rPr>
            </w:pPr>
          </w:p>
        </w:tc>
        <w:tc>
          <w:tcPr>
            <w:tcW w:w="1447" w:type="dxa"/>
            <w:shd w:val="clear" w:color="auto" w:fill="F1F1F1"/>
          </w:tcPr>
          <w:p w14:paraId="1995A438" w14:textId="77777777" w:rsidR="00243035" w:rsidRPr="00D97D5E" w:rsidRDefault="00243035" w:rsidP="006B011D">
            <w:pPr>
              <w:jc w:val="center"/>
              <w:rPr>
                <w:rFonts w:ascii="Arial" w:hAnsi="Arial" w:cs="Arial"/>
                <w:color w:val="000000"/>
              </w:rPr>
            </w:pPr>
          </w:p>
        </w:tc>
        <w:tc>
          <w:tcPr>
            <w:tcW w:w="1087" w:type="dxa"/>
          </w:tcPr>
          <w:p w14:paraId="1CC9C273" w14:textId="77777777" w:rsidR="00243035" w:rsidRPr="00D97D5E" w:rsidRDefault="00243035" w:rsidP="006B011D">
            <w:pPr>
              <w:jc w:val="center"/>
              <w:rPr>
                <w:rFonts w:ascii="Arial" w:hAnsi="Arial" w:cs="Arial"/>
                <w:color w:val="000000"/>
              </w:rPr>
            </w:pPr>
          </w:p>
        </w:tc>
      </w:tr>
      <w:tr w:rsidR="00243035" w:rsidRPr="00D97D5E" w14:paraId="64251AD5" w14:textId="77777777" w:rsidTr="006B011D">
        <w:trPr>
          <w:trHeight w:val="230"/>
        </w:trPr>
        <w:tc>
          <w:tcPr>
            <w:tcW w:w="4391" w:type="dxa"/>
          </w:tcPr>
          <w:p w14:paraId="36C569BD" w14:textId="77777777" w:rsidR="00243035" w:rsidRPr="00D97D5E" w:rsidRDefault="00243035" w:rsidP="006B011D">
            <w:pPr>
              <w:rPr>
                <w:rFonts w:ascii="Arial" w:hAnsi="Arial" w:cs="Arial"/>
                <w:color w:val="000000"/>
              </w:rPr>
            </w:pPr>
            <w:r w:rsidRPr="00D97D5E">
              <w:rPr>
                <w:rFonts w:ascii="Arial" w:hAnsi="Arial" w:cs="Arial"/>
                <w:color w:val="000000"/>
              </w:rPr>
              <w:t>Europe mobile contract customers</w:t>
            </w:r>
            <w:r w:rsidRPr="00D97D5E">
              <w:rPr>
                <w:rFonts w:ascii="Arial" w:hAnsi="Arial" w:cs="Arial"/>
                <w:color w:val="000000"/>
                <w:vertAlign w:val="superscript"/>
              </w:rPr>
              <w:t>1</w:t>
            </w:r>
          </w:p>
        </w:tc>
        <w:tc>
          <w:tcPr>
            <w:tcW w:w="2152" w:type="dxa"/>
          </w:tcPr>
          <w:p w14:paraId="4E7643F0" w14:textId="77777777" w:rsidR="00243035" w:rsidRPr="00D97D5E" w:rsidRDefault="00243035" w:rsidP="006B011D">
            <w:pPr>
              <w:jc w:val="center"/>
              <w:rPr>
                <w:rFonts w:ascii="Arial" w:hAnsi="Arial" w:cs="Arial"/>
                <w:color w:val="000000"/>
              </w:rPr>
            </w:pPr>
            <w:r w:rsidRPr="00D97D5E">
              <w:rPr>
                <w:rFonts w:ascii="Arial" w:hAnsi="Arial" w:cs="Arial"/>
                <w:color w:val="000000"/>
              </w:rPr>
              <w:t>million</w:t>
            </w:r>
          </w:p>
        </w:tc>
        <w:tc>
          <w:tcPr>
            <w:tcW w:w="1447" w:type="dxa"/>
            <w:shd w:val="clear" w:color="auto" w:fill="F1F1F1"/>
          </w:tcPr>
          <w:p w14:paraId="2A193B96" w14:textId="77777777" w:rsidR="00243035" w:rsidRPr="00D97D5E" w:rsidRDefault="00243035" w:rsidP="006B011D">
            <w:pPr>
              <w:jc w:val="center"/>
              <w:rPr>
                <w:rFonts w:ascii="Arial" w:hAnsi="Arial" w:cs="Arial"/>
                <w:color w:val="000000"/>
              </w:rPr>
            </w:pPr>
            <w:r w:rsidRPr="00D97D5E">
              <w:rPr>
                <w:rFonts w:ascii="Arial" w:hAnsi="Arial" w:cs="Arial"/>
                <w:color w:val="000000"/>
              </w:rPr>
              <w:t>66.3</w:t>
            </w:r>
          </w:p>
        </w:tc>
        <w:tc>
          <w:tcPr>
            <w:tcW w:w="1087" w:type="dxa"/>
          </w:tcPr>
          <w:p w14:paraId="250FA476" w14:textId="77777777" w:rsidR="00243035" w:rsidRPr="00D97D5E" w:rsidRDefault="00243035" w:rsidP="006B011D">
            <w:pPr>
              <w:jc w:val="center"/>
              <w:rPr>
                <w:rFonts w:ascii="Arial" w:hAnsi="Arial" w:cs="Arial"/>
                <w:color w:val="000000"/>
              </w:rPr>
            </w:pPr>
            <w:r w:rsidRPr="00D97D5E">
              <w:rPr>
                <w:rFonts w:ascii="Arial" w:hAnsi="Arial" w:cs="Arial"/>
                <w:color w:val="000000"/>
              </w:rPr>
              <w:t>65.4</w:t>
            </w:r>
          </w:p>
        </w:tc>
      </w:tr>
      <w:tr w:rsidR="00243035" w:rsidRPr="00D97D5E" w14:paraId="3AD5EBE9" w14:textId="77777777" w:rsidTr="006B011D">
        <w:trPr>
          <w:trHeight w:val="229"/>
        </w:trPr>
        <w:tc>
          <w:tcPr>
            <w:tcW w:w="4391" w:type="dxa"/>
          </w:tcPr>
          <w:p w14:paraId="7E8340A8" w14:textId="77777777" w:rsidR="00243035" w:rsidRPr="00D97D5E" w:rsidRDefault="00243035" w:rsidP="006B011D">
            <w:pPr>
              <w:rPr>
                <w:rFonts w:ascii="Arial" w:hAnsi="Arial" w:cs="Arial"/>
                <w:color w:val="000000"/>
              </w:rPr>
            </w:pPr>
            <w:r w:rsidRPr="00D97D5E">
              <w:rPr>
                <w:rFonts w:ascii="Arial" w:hAnsi="Arial" w:cs="Arial"/>
                <w:color w:val="000000"/>
              </w:rPr>
              <w:t>Europe broadband customers</w:t>
            </w:r>
            <w:r w:rsidRPr="00D97D5E">
              <w:rPr>
                <w:rFonts w:ascii="Arial" w:hAnsi="Arial" w:cs="Arial"/>
                <w:color w:val="000000"/>
                <w:vertAlign w:val="superscript"/>
              </w:rPr>
              <w:t>1</w:t>
            </w:r>
          </w:p>
        </w:tc>
        <w:tc>
          <w:tcPr>
            <w:tcW w:w="2152" w:type="dxa"/>
          </w:tcPr>
          <w:p w14:paraId="0C5460B9" w14:textId="77777777" w:rsidR="00243035" w:rsidRPr="00D97D5E" w:rsidRDefault="00243035" w:rsidP="006B011D">
            <w:pPr>
              <w:jc w:val="center"/>
              <w:rPr>
                <w:rFonts w:ascii="Arial" w:hAnsi="Arial" w:cs="Arial"/>
                <w:color w:val="000000"/>
              </w:rPr>
            </w:pPr>
            <w:r w:rsidRPr="00D97D5E">
              <w:rPr>
                <w:rFonts w:ascii="Arial" w:hAnsi="Arial" w:cs="Arial"/>
                <w:color w:val="000000"/>
              </w:rPr>
              <w:t>million</w:t>
            </w:r>
          </w:p>
        </w:tc>
        <w:tc>
          <w:tcPr>
            <w:tcW w:w="1447" w:type="dxa"/>
            <w:shd w:val="clear" w:color="auto" w:fill="F1F1F1"/>
          </w:tcPr>
          <w:p w14:paraId="1C0F5E12" w14:textId="77777777" w:rsidR="00243035" w:rsidRPr="00D97D5E" w:rsidRDefault="00243035" w:rsidP="006B011D">
            <w:pPr>
              <w:jc w:val="center"/>
              <w:rPr>
                <w:rFonts w:ascii="Arial" w:hAnsi="Arial" w:cs="Arial"/>
                <w:color w:val="000000"/>
              </w:rPr>
            </w:pPr>
            <w:r w:rsidRPr="00D97D5E">
              <w:rPr>
                <w:rFonts w:ascii="Arial" w:hAnsi="Arial" w:cs="Arial"/>
                <w:color w:val="000000"/>
              </w:rPr>
              <w:t>25.7</w:t>
            </w:r>
          </w:p>
        </w:tc>
        <w:tc>
          <w:tcPr>
            <w:tcW w:w="1087" w:type="dxa"/>
          </w:tcPr>
          <w:p w14:paraId="1498893F" w14:textId="77777777" w:rsidR="00243035" w:rsidRPr="00D97D5E" w:rsidRDefault="00243035" w:rsidP="006B011D">
            <w:pPr>
              <w:jc w:val="center"/>
              <w:rPr>
                <w:rFonts w:ascii="Arial" w:hAnsi="Arial" w:cs="Arial"/>
                <w:color w:val="000000"/>
              </w:rPr>
            </w:pPr>
            <w:r w:rsidRPr="00D97D5E">
              <w:rPr>
                <w:rFonts w:ascii="Arial" w:hAnsi="Arial" w:cs="Arial"/>
                <w:color w:val="000000"/>
              </w:rPr>
              <w:t>25.5</w:t>
            </w:r>
          </w:p>
        </w:tc>
      </w:tr>
      <w:tr w:rsidR="00243035" w:rsidRPr="00D97D5E" w14:paraId="44902EEC" w14:textId="77777777" w:rsidTr="006B011D">
        <w:trPr>
          <w:trHeight w:val="229"/>
        </w:trPr>
        <w:tc>
          <w:tcPr>
            <w:tcW w:w="4391" w:type="dxa"/>
          </w:tcPr>
          <w:p w14:paraId="3BC8220F" w14:textId="77777777" w:rsidR="00243035" w:rsidRPr="00D97D5E" w:rsidRDefault="00243035" w:rsidP="006B011D">
            <w:pPr>
              <w:rPr>
                <w:rFonts w:ascii="Arial" w:hAnsi="Arial" w:cs="Arial"/>
                <w:color w:val="000000"/>
              </w:rPr>
            </w:pPr>
            <w:r w:rsidRPr="00D97D5E">
              <w:rPr>
                <w:rFonts w:ascii="Arial" w:hAnsi="Arial" w:cs="Arial"/>
                <w:color w:val="000000"/>
              </w:rPr>
              <w:t>Europe Consumer converged customers</w:t>
            </w:r>
            <w:r w:rsidRPr="00D97D5E">
              <w:rPr>
                <w:rFonts w:ascii="Arial" w:hAnsi="Arial" w:cs="Arial"/>
                <w:color w:val="000000"/>
                <w:vertAlign w:val="superscript"/>
              </w:rPr>
              <w:t>1</w:t>
            </w:r>
          </w:p>
        </w:tc>
        <w:tc>
          <w:tcPr>
            <w:tcW w:w="2152" w:type="dxa"/>
          </w:tcPr>
          <w:p w14:paraId="07CF802E" w14:textId="77777777" w:rsidR="00243035" w:rsidRPr="00D97D5E" w:rsidRDefault="00243035" w:rsidP="006B011D">
            <w:pPr>
              <w:jc w:val="center"/>
              <w:rPr>
                <w:rFonts w:ascii="Arial" w:hAnsi="Arial" w:cs="Arial"/>
                <w:color w:val="000000"/>
              </w:rPr>
            </w:pPr>
            <w:r w:rsidRPr="00D97D5E">
              <w:rPr>
                <w:rFonts w:ascii="Arial" w:hAnsi="Arial" w:cs="Arial"/>
                <w:color w:val="000000"/>
              </w:rPr>
              <w:t>million</w:t>
            </w:r>
          </w:p>
        </w:tc>
        <w:tc>
          <w:tcPr>
            <w:tcW w:w="1447" w:type="dxa"/>
            <w:shd w:val="clear" w:color="auto" w:fill="F1F1F1"/>
          </w:tcPr>
          <w:p w14:paraId="3E751950" w14:textId="77777777" w:rsidR="00243035" w:rsidRPr="00D97D5E" w:rsidRDefault="00243035" w:rsidP="006B011D">
            <w:pPr>
              <w:jc w:val="center"/>
              <w:rPr>
                <w:rFonts w:ascii="Arial" w:hAnsi="Arial" w:cs="Arial"/>
                <w:color w:val="000000"/>
              </w:rPr>
            </w:pPr>
            <w:r w:rsidRPr="00D97D5E">
              <w:rPr>
                <w:rFonts w:ascii="Arial" w:hAnsi="Arial" w:cs="Arial"/>
                <w:color w:val="000000"/>
              </w:rPr>
              <w:t>8.6</w:t>
            </w:r>
          </w:p>
        </w:tc>
        <w:tc>
          <w:tcPr>
            <w:tcW w:w="1087" w:type="dxa"/>
          </w:tcPr>
          <w:p w14:paraId="2D58D92C" w14:textId="77777777" w:rsidR="00243035" w:rsidRPr="00D97D5E" w:rsidRDefault="00243035" w:rsidP="006B011D">
            <w:pPr>
              <w:jc w:val="center"/>
              <w:rPr>
                <w:rFonts w:ascii="Arial" w:hAnsi="Arial" w:cs="Arial"/>
                <w:color w:val="000000"/>
              </w:rPr>
            </w:pPr>
            <w:r w:rsidRPr="00D97D5E">
              <w:rPr>
                <w:rFonts w:ascii="Arial" w:hAnsi="Arial" w:cs="Arial"/>
                <w:color w:val="000000"/>
              </w:rPr>
              <w:t>7.7</w:t>
            </w:r>
          </w:p>
        </w:tc>
      </w:tr>
      <w:tr w:rsidR="00243035" w:rsidRPr="00D97D5E" w14:paraId="49ED1B31" w14:textId="77777777" w:rsidTr="006B011D">
        <w:trPr>
          <w:trHeight w:val="230"/>
        </w:trPr>
        <w:tc>
          <w:tcPr>
            <w:tcW w:w="4391" w:type="dxa"/>
          </w:tcPr>
          <w:p w14:paraId="6A64E794" w14:textId="77777777" w:rsidR="00243035" w:rsidRPr="00D97D5E" w:rsidRDefault="00243035" w:rsidP="006B011D">
            <w:pPr>
              <w:rPr>
                <w:rFonts w:ascii="Arial" w:hAnsi="Arial" w:cs="Arial"/>
                <w:color w:val="000000"/>
              </w:rPr>
            </w:pPr>
            <w:r w:rsidRPr="00D97D5E">
              <w:rPr>
                <w:rFonts w:ascii="Arial" w:hAnsi="Arial" w:cs="Arial"/>
                <w:color w:val="000000"/>
              </w:rPr>
              <w:t>Europe mobile contract customer churn</w:t>
            </w:r>
          </w:p>
        </w:tc>
        <w:tc>
          <w:tcPr>
            <w:tcW w:w="2152" w:type="dxa"/>
          </w:tcPr>
          <w:p w14:paraId="3C14FC6C" w14:textId="77777777" w:rsidR="00243035" w:rsidRPr="00D97D5E" w:rsidRDefault="00243035" w:rsidP="006B011D">
            <w:pPr>
              <w:jc w:val="center"/>
              <w:rPr>
                <w:rFonts w:ascii="Arial" w:hAnsi="Arial" w:cs="Arial"/>
                <w:color w:val="000000"/>
              </w:rPr>
            </w:pPr>
            <w:r w:rsidRPr="00D97D5E">
              <w:rPr>
                <w:rFonts w:ascii="Arial" w:hAnsi="Arial" w:cs="Arial"/>
                <w:color w:val="000000"/>
              </w:rPr>
              <w:t>%</w:t>
            </w:r>
          </w:p>
        </w:tc>
        <w:tc>
          <w:tcPr>
            <w:tcW w:w="1447" w:type="dxa"/>
            <w:shd w:val="clear" w:color="auto" w:fill="F1F1F1"/>
          </w:tcPr>
          <w:p w14:paraId="0C24850B" w14:textId="77777777" w:rsidR="00243035" w:rsidRPr="00D97D5E" w:rsidRDefault="00243035" w:rsidP="006B011D">
            <w:pPr>
              <w:jc w:val="center"/>
              <w:rPr>
                <w:rFonts w:ascii="Arial" w:hAnsi="Arial" w:cs="Arial"/>
                <w:color w:val="000000"/>
              </w:rPr>
            </w:pPr>
            <w:r w:rsidRPr="00D97D5E">
              <w:rPr>
                <w:rFonts w:ascii="Arial" w:hAnsi="Arial" w:cs="Arial"/>
                <w:color w:val="000000"/>
              </w:rPr>
              <w:t>13.7</w:t>
            </w:r>
          </w:p>
        </w:tc>
        <w:tc>
          <w:tcPr>
            <w:tcW w:w="1087" w:type="dxa"/>
          </w:tcPr>
          <w:p w14:paraId="7010A73F" w14:textId="77777777" w:rsidR="00243035" w:rsidRPr="00D97D5E" w:rsidRDefault="00243035" w:rsidP="006B011D">
            <w:pPr>
              <w:jc w:val="center"/>
              <w:rPr>
                <w:rFonts w:ascii="Arial" w:hAnsi="Arial" w:cs="Arial"/>
                <w:color w:val="000000"/>
              </w:rPr>
            </w:pPr>
            <w:r w:rsidRPr="00D97D5E">
              <w:rPr>
                <w:rFonts w:ascii="Arial" w:hAnsi="Arial" w:cs="Arial"/>
                <w:color w:val="000000"/>
              </w:rPr>
              <w:t>15.0</w:t>
            </w:r>
          </w:p>
        </w:tc>
      </w:tr>
      <w:tr w:rsidR="00243035" w:rsidRPr="00D97D5E" w14:paraId="7EF78EC9" w14:textId="77777777" w:rsidTr="006B011D">
        <w:trPr>
          <w:trHeight w:val="229"/>
        </w:trPr>
        <w:tc>
          <w:tcPr>
            <w:tcW w:w="4391" w:type="dxa"/>
          </w:tcPr>
          <w:p w14:paraId="2838F1A8" w14:textId="77777777" w:rsidR="00243035" w:rsidRPr="00D97D5E" w:rsidRDefault="00243035" w:rsidP="006B011D">
            <w:pPr>
              <w:rPr>
                <w:rFonts w:ascii="Arial" w:hAnsi="Arial" w:cs="Arial"/>
                <w:color w:val="000000"/>
              </w:rPr>
            </w:pPr>
            <w:r w:rsidRPr="00D97D5E">
              <w:rPr>
                <w:rFonts w:ascii="Arial" w:hAnsi="Arial" w:cs="Arial"/>
                <w:color w:val="000000"/>
              </w:rPr>
              <w:t>Africa mobile customers</w:t>
            </w:r>
            <w:r w:rsidRPr="00D97D5E">
              <w:rPr>
                <w:rFonts w:ascii="Arial" w:hAnsi="Arial" w:cs="Arial"/>
                <w:color w:val="000000"/>
                <w:vertAlign w:val="superscript"/>
              </w:rPr>
              <w:t>2</w:t>
            </w:r>
          </w:p>
        </w:tc>
        <w:tc>
          <w:tcPr>
            <w:tcW w:w="2152" w:type="dxa"/>
          </w:tcPr>
          <w:p w14:paraId="2B9B7F1E" w14:textId="77777777" w:rsidR="00243035" w:rsidRPr="00D97D5E" w:rsidRDefault="00243035" w:rsidP="006B011D">
            <w:pPr>
              <w:jc w:val="center"/>
              <w:rPr>
                <w:rFonts w:ascii="Arial" w:hAnsi="Arial" w:cs="Arial"/>
                <w:color w:val="000000"/>
              </w:rPr>
            </w:pPr>
            <w:r w:rsidRPr="00D97D5E">
              <w:rPr>
                <w:rFonts w:ascii="Arial" w:hAnsi="Arial" w:cs="Arial"/>
                <w:color w:val="000000"/>
              </w:rPr>
              <w:t>million</w:t>
            </w:r>
          </w:p>
        </w:tc>
        <w:tc>
          <w:tcPr>
            <w:tcW w:w="1447" w:type="dxa"/>
            <w:shd w:val="clear" w:color="auto" w:fill="F1F1F1"/>
          </w:tcPr>
          <w:p w14:paraId="07686783" w14:textId="77777777" w:rsidR="00243035" w:rsidRPr="00D97D5E" w:rsidRDefault="00243035" w:rsidP="006B011D">
            <w:pPr>
              <w:jc w:val="center"/>
              <w:rPr>
                <w:rFonts w:ascii="Arial" w:hAnsi="Arial" w:cs="Arial"/>
                <w:color w:val="000000"/>
              </w:rPr>
            </w:pPr>
            <w:r w:rsidRPr="00D97D5E">
              <w:rPr>
                <w:rFonts w:ascii="Arial" w:hAnsi="Arial" w:cs="Arial"/>
                <w:color w:val="000000"/>
              </w:rPr>
              <w:t>187.8</w:t>
            </w:r>
          </w:p>
        </w:tc>
        <w:tc>
          <w:tcPr>
            <w:tcW w:w="1087" w:type="dxa"/>
          </w:tcPr>
          <w:p w14:paraId="4B57B640" w14:textId="77777777" w:rsidR="00243035" w:rsidRPr="00D97D5E" w:rsidRDefault="00243035" w:rsidP="006B011D">
            <w:pPr>
              <w:jc w:val="center"/>
              <w:rPr>
                <w:rFonts w:ascii="Arial" w:hAnsi="Arial" w:cs="Arial"/>
                <w:color w:val="000000"/>
              </w:rPr>
            </w:pPr>
            <w:r w:rsidRPr="00D97D5E">
              <w:rPr>
                <w:rFonts w:ascii="Arial" w:hAnsi="Arial" w:cs="Arial"/>
                <w:color w:val="000000"/>
              </w:rPr>
              <w:t>175.4</w:t>
            </w:r>
          </w:p>
        </w:tc>
      </w:tr>
      <w:tr w:rsidR="00243035" w:rsidRPr="00D97D5E" w14:paraId="21884FF8" w14:textId="77777777" w:rsidTr="006B011D">
        <w:trPr>
          <w:trHeight w:val="229"/>
        </w:trPr>
        <w:tc>
          <w:tcPr>
            <w:tcW w:w="4391" w:type="dxa"/>
          </w:tcPr>
          <w:p w14:paraId="7A2DB78B" w14:textId="77777777" w:rsidR="00243035" w:rsidRPr="00D97D5E" w:rsidRDefault="00243035" w:rsidP="006B011D">
            <w:pPr>
              <w:rPr>
                <w:rFonts w:ascii="Arial" w:hAnsi="Arial" w:cs="Arial"/>
                <w:color w:val="000000"/>
              </w:rPr>
            </w:pPr>
            <w:r w:rsidRPr="00D97D5E">
              <w:rPr>
                <w:rFonts w:ascii="Arial" w:hAnsi="Arial" w:cs="Arial"/>
                <w:color w:val="000000"/>
              </w:rPr>
              <w:t>Africa data users</w:t>
            </w:r>
            <w:r w:rsidRPr="00D97D5E">
              <w:rPr>
                <w:rFonts w:ascii="Arial" w:hAnsi="Arial" w:cs="Arial"/>
                <w:color w:val="000000"/>
                <w:vertAlign w:val="superscript"/>
              </w:rPr>
              <w:t>2</w:t>
            </w:r>
          </w:p>
        </w:tc>
        <w:tc>
          <w:tcPr>
            <w:tcW w:w="2152" w:type="dxa"/>
          </w:tcPr>
          <w:p w14:paraId="46E73985" w14:textId="77777777" w:rsidR="00243035" w:rsidRPr="00D97D5E" w:rsidRDefault="00243035" w:rsidP="006B011D">
            <w:pPr>
              <w:jc w:val="center"/>
              <w:rPr>
                <w:rFonts w:ascii="Arial" w:hAnsi="Arial" w:cs="Arial"/>
                <w:color w:val="000000"/>
              </w:rPr>
            </w:pPr>
            <w:r w:rsidRPr="00D97D5E">
              <w:rPr>
                <w:rFonts w:ascii="Arial" w:hAnsi="Arial" w:cs="Arial"/>
                <w:color w:val="000000"/>
              </w:rPr>
              <w:t>million</w:t>
            </w:r>
          </w:p>
        </w:tc>
        <w:tc>
          <w:tcPr>
            <w:tcW w:w="1447" w:type="dxa"/>
            <w:shd w:val="clear" w:color="auto" w:fill="F1F1F1"/>
          </w:tcPr>
          <w:p w14:paraId="2F967E0E" w14:textId="77777777" w:rsidR="00243035" w:rsidRPr="00D97D5E" w:rsidRDefault="00243035" w:rsidP="006B011D">
            <w:pPr>
              <w:jc w:val="center"/>
              <w:rPr>
                <w:rFonts w:ascii="Arial" w:hAnsi="Arial" w:cs="Arial"/>
                <w:color w:val="000000"/>
              </w:rPr>
            </w:pPr>
            <w:r w:rsidRPr="00D97D5E">
              <w:rPr>
                <w:rFonts w:ascii="Arial" w:hAnsi="Arial" w:cs="Arial"/>
                <w:color w:val="000000"/>
              </w:rPr>
              <w:t>89.8</w:t>
            </w:r>
          </w:p>
        </w:tc>
        <w:tc>
          <w:tcPr>
            <w:tcW w:w="1087" w:type="dxa"/>
          </w:tcPr>
          <w:p w14:paraId="3B6EB7A7" w14:textId="77777777" w:rsidR="00243035" w:rsidRPr="00D97D5E" w:rsidRDefault="00243035" w:rsidP="006B011D">
            <w:pPr>
              <w:jc w:val="center"/>
              <w:rPr>
                <w:rFonts w:ascii="Arial" w:hAnsi="Arial" w:cs="Arial"/>
                <w:color w:val="000000"/>
              </w:rPr>
            </w:pPr>
            <w:r w:rsidRPr="00D97D5E">
              <w:rPr>
                <w:rFonts w:ascii="Arial" w:hAnsi="Arial" w:cs="Arial"/>
                <w:color w:val="000000"/>
              </w:rPr>
              <w:t>85.8</w:t>
            </w:r>
          </w:p>
        </w:tc>
      </w:tr>
      <w:tr w:rsidR="00243035" w:rsidRPr="00D97D5E" w14:paraId="32A3E4C4" w14:textId="77777777" w:rsidTr="006B011D">
        <w:trPr>
          <w:trHeight w:val="229"/>
        </w:trPr>
        <w:tc>
          <w:tcPr>
            <w:tcW w:w="4391" w:type="dxa"/>
          </w:tcPr>
          <w:p w14:paraId="0570AFD2" w14:textId="77777777" w:rsidR="00243035" w:rsidRPr="00D97D5E" w:rsidRDefault="00243035" w:rsidP="006B011D">
            <w:pPr>
              <w:rPr>
                <w:rFonts w:ascii="Arial" w:hAnsi="Arial" w:cs="Arial"/>
                <w:color w:val="000000"/>
              </w:rPr>
            </w:pPr>
            <w:r w:rsidRPr="00D97D5E">
              <w:rPr>
                <w:rFonts w:ascii="Arial" w:hAnsi="Arial" w:cs="Arial"/>
                <w:color w:val="000000"/>
              </w:rPr>
              <w:t>Business service revenue growth</w:t>
            </w:r>
          </w:p>
        </w:tc>
        <w:tc>
          <w:tcPr>
            <w:tcW w:w="2152" w:type="dxa"/>
          </w:tcPr>
          <w:p w14:paraId="4F15ACC8" w14:textId="77777777" w:rsidR="00243035" w:rsidRPr="00D97D5E" w:rsidRDefault="00243035" w:rsidP="006B011D">
            <w:pPr>
              <w:jc w:val="center"/>
              <w:rPr>
                <w:rFonts w:ascii="Arial" w:hAnsi="Arial" w:cs="Arial"/>
                <w:color w:val="000000"/>
              </w:rPr>
            </w:pPr>
            <w:r w:rsidRPr="00D97D5E">
              <w:rPr>
                <w:rFonts w:ascii="Arial" w:hAnsi="Arial" w:cs="Arial"/>
                <w:color w:val="000000"/>
              </w:rPr>
              <w:t>%</w:t>
            </w:r>
          </w:p>
        </w:tc>
        <w:tc>
          <w:tcPr>
            <w:tcW w:w="1447" w:type="dxa"/>
            <w:shd w:val="clear" w:color="auto" w:fill="F1F1F1"/>
          </w:tcPr>
          <w:p w14:paraId="0D9255EB" w14:textId="77777777" w:rsidR="00243035" w:rsidRPr="00D97D5E" w:rsidRDefault="00243035" w:rsidP="006B011D">
            <w:pPr>
              <w:jc w:val="center"/>
              <w:rPr>
                <w:rFonts w:ascii="Arial" w:hAnsi="Arial" w:cs="Arial"/>
                <w:color w:val="000000"/>
              </w:rPr>
            </w:pPr>
            <w:r w:rsidRPr="00D97D5E">
              <w:rPr>
                <w:rFonts w:ascii="Arial" w:hAnsi="Arial" w:cs="Arial"/>
                <w:color w:val="000000"/>
              </w:rPr>
              <w:t>0.6</w:t>
            </w:r>
          </w:p>
        </w:tc>
        <w:tc>
          <w:tcPr>
            <w:tcW w:w="1087" w:type="dxa"/>
          </w:tcPr>
          <w:p w14:paraId="41F6C301" w14:textId="77777777" w:rsidR="00243035" w:rsidRPr="00D97D5E" w:rsidRDefault="00243035" w:rsidP="006B011D">
            <w:pPr>
              <w:jc w:val="center"/>
              <w:rPr>
                <w:rFonts w:ascii="Arial" w:hAnsi="Arial" w:cs="Arial"/>
                <w:color w:val="000000"/>
              </w:rPr>
            </w:pPr>
            <w:r w:rsidRPr="00D97D5E">
              <w:rPr>
                <w:rFonts w:ascii="Arial" w:hAnsi="Arial" w:cs="Arial"/>
                <w:color w:val="000000"/>
              </w:rPr>
              <w:t>0.7</w:t>
            </w:r>
          </w:p>
        </w:tc>
      </w:tr>
    </w:tbl>
    <w:p w14:paraId="548C0027" w14:textId="77777777" w:rsidR="00243035" w:rsidRPr="00A848EE" w:rsidRDefault="00243035" w:rsidP="00243035">
      <w:pPr>
        <w:rPr>
          <w:rFonts w:ascii="Arial" w:hAnsi="Arial" w:cs="Arial"/>
          <w:spacing w:val="-1"/>
          <w:w w:val="90"/>
          <w:sz w:val="16"/>
        </w:rPr>
      </w:pPr>
      <w:r w:rsidRPr="00A848EE">
        <w:rPr>
          <w:rFonts w:ascii="Arial" w:hAnsi="Arial" w:cs="Arial"/>
          <w:spacing w:val="-1"/>
          <w:w w:val="90"/>
          <w:sz w:val="16"/>
        </w:rPr>
        <w:t>1.</w:t>
      </w:r>
      <w:r w:rsidRPr="00A848EE">
        <w:rPr>
          <w:rFonts w:ascii="Arial" w:hAnsi="Arial" w:cs="Arial"/>
          <w:spacing w:val="-4"/>
          <w:w w:val="90"/>
          <w:sz w:val="16"/>
        </w:rPr>
        <w:t xml:space="preserve"> </w:t>
      </w:r>
      <w:r w:rsidRPr="00A848EE">
        <w:rPr>
          <w:rFonts w:ascii="Arial" w:hAnsi="Arial" w:cs="Arial"/>
          <w:spacing w:val="-1"/>
          <w:w w:val="90"/>
          <w:sz w:val="16"/>
        </w:rPr>
        <w:t>Including</w:t>
      </w:r>
      <w:r w:rsidRPr="00A848EE">
        <w:rPr>
          <w:rFonts w:ascii="Arial" w:hAnsi="Arial" w:cs="Arial"/>
          <w:spacing w:val="-3"/>
          <w:w w:val="90"/>
          <w:sz w:val="16"/>
        </w:rPr>
        <w:t xml:space="preserve"> </w:t>
      </w:r>
      <w:r w:rsidRPr="00A848EE">
        <w:rPr>
          <w:rFonts w:ascii="Arial" w:hAnsi="Arial" w:cs="Arial"/>
          <w:spacing w:val="-1"/>
          <w:w w:val="90"/>
          <w:sz w:val="16"/>
        </w:rPr>
        <w:t>100%</w:t>
      </w:r>
      <w:r w:rsidRPr="00A848EE">
        <w:rPr>
          <w:rFonts w:ascii="Arial" w:hAnsi="Arial" w:cs="Arial"/>
          <w:spacing w:val="-2"/>
          <w:w w:val="90"/>
          <w:sz w:val="16"/>
        </w:rPr>
        <w:t xml:space="preserve"> </w:t>
      </w:r>
      <w:proofErr w:type="spellStart"/>
      <w:r w:rsidRPr="00A848EE">
        <w:rPr>
          <w:rFonts w:ascii="Arial" w:hAnsi="Arial" w:cs="Arial"/>
          <w:spacing w:val="-1"/>
          <w:w w:val="90"/>
          <w:sz w:val="16"/>
        </w:rPr>
        <w:t>VodafoneZiggo</w:t>
      </w:r>
      <w:proofErr w:type="spellEnd"/>
      <w:r w:rsidRPr="00A848EE">
        <w:rPr>
          <w:rFonts w:ascii="Arial" w:hAnsi="Arial" w:cs="Arial"/>
          <w:spacing w:val="-4"/>
          <w:w w:val="90"/>
          <w:sz w:val="16"/>
        </w:rPr>
        <w:t xml:space="preserve"> </w:t>
      </w:r>
      <w:r w:rsidRPr="00A848EE">
        <w:rPr>
          <w:rFonts w:ascii="Arial" w:hAnsi="Arial" w:cs="Arial"/>
          <w:spacing w:val="-1"/>
          <w:w w:val="90"/>
          <w:sz w:val="16"/>
        </w:rPr>
        <w:t>|</w:t>
      </w:r>
      <w:r w:rsidRPr="00A848EE">
        <w:rPr>
          <w:rFonts w:ascii="Arial" w:hAnsi="Arial" w:cs="Arial"/>
          <w:spacing w:val="-4"/>
          <w:w w:val="90"/>
          <w:sz w:val="16"/>
        </w:rPr>
        <w:t xml:space="preserve"> </w:t>
      </w:r>
      <w:r w:rsidRPr="00A848EE">
        <w:rPr>
          <w:rFonts w:ascii="Arial" w:hAnsi="Arial" w:cs="Arial"/>
          <w:spacing w:val="-1"/>
          <w:w w:val="90"/>
          <w:sz w:val="16"/>
        </w:rPr>
        <w:t>2.</w:t>
      </w:r>
      <w:r w:rsidRPr="00A848EE">
        <w:rPr>
          <w:rFonts w:ascii="Arial" w:hAnsi="Arial" w:cs="Arial"/>
          <w:spacing w:val="-5"/>
          <w:w w:val="90"/>
          <w:sz w:val="16"/>
        </w:rPr>
        <w:t xml:space="preserve"> </w:t>
      </w:r>
      <w:r w:rsidRPr="00A848EE">
        <w:rPr>
          <w:rFonts w:ascii="Arial" w:hAnsi="Arial" w:cs="Arial"/>
          <w:spacing w:val="-1"/>
          <w:w w:val="90"/>
          <w:sz w:val="16"/>
        </w:rPr>
        <w:t>Africa</w:t>
      </w:r>
      <w:r w:rsidRPr="00A848EE">
        <w:rPr>
          <w:rFonts w:ascii="Arial" w:hAnsi="Arial" w:cs="Arial"/>
          <w:spacing w:val="-4"/>
          <w:w w:val="90"/>
          <w:sz w:val="16"/>
        </w:rPr>
        <w:t xml:space="preserve"> </w:t>
      </w:r>
      <w:r w:rsidRPr="00A848EE">
        <w:rPr>
          <w:rFonts w:ascii="Arial" w:hAnsi="Arial" w:cs="Arial"/>
          <w:spacing w:val="-1"/>
          <w:w w:val="90"/>
          <w:sz w:val="16"/>
        </w:rPr>
        <w:t>including</w:t>
      </w:r>
      <w:r w:rsidRPr="00A848EE">
        <w:rPr>
          <w:rFonts w:ascii="Arial" w:hAnsi="Arial" w:cs="Arial"/>
          <w:spacing w:val="-4"/>
          <w:w w:val="90"/>
          <w:sz w:val="16"/>
        </w:rPr>
        <w:t xml:space="preserve"> </w:t>
      </w:r>
      <w:r w:rsidRPr="00A848EE">
        <w:rPr>
          <w:rFonts w:ascii="Arial" w:hAnsi="Arial" w:cs="Arial"/>
          <w:spacing w:val="-1"/>
          <w:w w:val="90"/>
          <w:sz w:val="16"/>
        </w:rPr>
        <w:t>100% Safaricom</w:t>
      </w:r>
    </w:p>
    <w:p w14:paraId="19EEC6EA" w14:textId="77777777" w:rsidR="00243035" w:rsidRPr="00115924" w:rsidRDefault="00243035" w:rsidP="00243035">
      <w:pPr>
        <w:spacing w:before="240"/>
        <w:rPr>
          <w:rFonts w:ascii="Arial" w:hAnsi="Arial" w:cs="Arial"/>
          <w:i/>
          <w:iCs/>
        </w:rPr>
      </w:pPr>
      <w:r w:rsidRPr="00115924">
        <w:rPr>
          <w:rFonts w:ascii="Arial" w:hAnsi="Arial" w:cs="Arial"/>
          <w:i/>
          <w:iCs/>
        </w:rPr>
        <w:lastRenderedPageBreak/>
        <w:t xml:space="preserve">Table </w:t>
      </w:r>
      <w:r>
        <w:rPr>
          <w:rFonts w:ascii="Arial" w:hAnsi="Arial" w:cs="Arial"/>
          <w:i/>
          <w:iCs/>
        </w:rPr>
        <w:t>2</w:t>
      </w:r>
    </w:p>
    <w:p w14:paraId="7851C450" w14:textId="77777777" w:rsidR="00243035" w:rsidRPr="00762986" w:rsidRDefault="00243035" w:rsidP="00243035">
      <w:pPr>
        <w:rPr>
          <w:rFonts w:ascii="Arial" w:hAnsi="Arial" w:cs="Arial"/>
        </w:rPr>
      </w:pPr>
      <w:r w:rsidRPr="00762986">
        <w:rPr>
          <w:rFonts w:ascii="Arial" w:hAnsi="Arial" w:cs="Arial"/>
        </w:rPr>
        <w:t>Table 2 shows the results of deploying the new strategy for quoter three of financial year 22 comparing to the same quoter of year 21</w:t>
      </w:r>
      <w:r>
        <w:rPr>
          <w:rFonts w:ascii="Arial" w:hAnsi="Arial" w:cs="Arial"/>
          <w:sz w:val="24"/>
          <w:szCs w:val="24"/>
        </w:rPr>
        <w:t>. T</w:t>
      </w:r>
      <w:r w:rsidRPr="00A848EE">
        <w:rPr>
          <w:rFonts w:ascii="Arial" w:hAnsi="Arial" w:cs="Arial"/>
        </w:rPr>
        <w:t>he number of mobile contract customers has increased by 0.9</w:t>
      </w:r>
      <w:r>
        <w:rPr>
          <w:rFonts w:ascii="Arial" w:hAnsi="Arial" w:cs="Arial"/>
        </w:rPr>
        <w:t>8%</w:t>
      </w:r>
      <w:r w:rsidRPr="00A848EE">
        <w:rPr>
          <w:rFonts w:ascii="Arial" w:hAnsi="Arial" w:cs="Arial"/>
        </w:rPr>
        <w:t xml:space="preserve">, NGN broadband had risen by </w:t>
      </w:r>
      <w:r>
        <w:rPr>
          <w:rFonts w:ascii="Arial" w:hAnsi="Arial" w:cs="Arial"/>
        </w:rPr>
        <w:t>0.2</w:t>
      </w:r>
      <w:r w:rsidRPr="00A848EE">
        <w:rPr>
          <w:rFonts w:ascii="Arial" w:hAnsi="Arial" w:cs="Arial"/>
        </w:rPr>
        <w:t xml:space="preserve"> million.</w:t>
      </w:r>
      <w:r w:rsidRPr="00A848EE">
        <w:rPr>
          <w:rFonts w:ascii="Arial" w:hAnsi="Arial" w:cs="Arial"/>
        </w:rPr>
        <w:tab/>
      </w:r>
      <w:r w:rsidRPr="00A848EE">
        <w:rPr>
          <w:rFonts w:ascii="Arial" w:hAnsi="Arial" w:cs="Arial"/>
        </w:rPr>
        <w:tab/>
      </w:r>
      <w:r w:rsidRPr="00A848EE">
        <w:rPr>
          <w:rFonts w:ascii="Arial" w:hAnsi="Arial" w:cs="Arial"/>
        </w:rPr>
        <w:tab/>
        <w:t xml:space="preserve">   </w:t>
      </w:r>
      <w:r w:rsidRPr="00A848EE">
        <w:rPr>
          <w:rFonts w:ascii="Arial" w:hAnsi="Arial" w:cs="Arial"/>
          <w:b/>
        </w:rPr>
        <w:tab/>
      </w:r>
      <w:r>
        <w:rPr>
          <w:rFonts w:ascii="Arial" w:hAnsi="Arial" w:cs="Arial"/>
          <w:sz w:val="24"/>
          <w:szCs w:val="24"/>
        </w:rPr>
        <w:t xml:space="preserve">  </w:t>
      </w:r>
    </w:p>
    <w:p w14:paraId="212313B4" w14:textId="77777777" w:rsidR="00243035" w:rsidRDefault="00243035" w:rsidP="1B4ACB86">
      <w:pPr>
        <w:rPr>
          <w:rFonts w:ascii="Arial" w:eastAsiaTheme="minorEastAsia" w:hAnsi="Arial" w:cs="Arial"/>
          <w:color w:val="000000" w:themeColor="text1"/>
          <w:lang w:val="en"/>
        </w:rPr>
      </w:pPr>
    </w:p>
    <w:p w14:paraId="48C6B916" w14:textId="77777777" w:rsidR="00622E13" w:rsidRPr="00622E13" w:rsidRDefault="00622E13" w:rsidP="00622E13">
      <w:pPr>
        <w:rPr>
          <w:rFonts w:ascii="Arial" w:hAnsi="Arial" w:cs="Arial"/>
        </w:rPr>
      </w:pPr>
      <w:r w:rsidRPr="00622E13">
        <w:rPr>
          <w:rFonts w:ascii="Arial" w:hAnsi="Arial" w:cs="Arial"/>
        </w:rPr>
        <w:t>Vodaphone is a worldwide telecommunications firm that is one of the world's biggest mobile telecommunications companies by revenue as well as by customers. The company has around 347 million users in proportion and has quite a large network in 31 states and strategic partnerships in another 44 (Ang, 2016).</w:t>
      </w:r>
    </w:p>
    <w:p w14:paraId="0AB76DF1" w14:textId="77777777" w:rsidR="00622E13" w:rsidRPr="00622E13" w:rsidRDefault="00622E13" w:rsidP="00622E13">
      <w:pPr>
        <w:rPr>
          <w:rFonts w:ascii="Arial" w:hAnsi="Arial" w:cs="Arial"/>
        </w:rPr>
      </w:pPr>
      <w:r w:rsidRPr="00622E13">
        <w:rPr>
          <w:rFonts w:ascii="Arial" w:hAnsi="Arial" w:cs="Arial"/>
        </w:rPr>
        <w:t xml:space="preserve">Vodafone's organizational operations are centralized. The panel of chairmen and directors develops business management policies and strategies. They also lead to alterations inside the company. It is simple and easy for the organization to create standard rules and procedures for the corporation's overall performance using this structure. In a centralized organization, profitability and administrative reductions are easier to attain. </w:t>
      </w:r>
    </w:p>
    <w:p w14:paraId="3A016E13" w14:textId="77777777" w:rsidR="00622E13" w:rsidRPr="00622E13" w:rsidRDefault="00622E13" w:rsidP="00622E13">
      <w:pPr>
        <w:rPr>
          <w:rFonts w:ascii="Arial" w:hAnsi="Arial" w:cs="Arial"/>
        </w:rPr>
      </w:pPr>
      <w:r w:rsidRPr="00622E13">
        <w:rPr>
          <w:rFonts w:ascii="Arial" w:hAnsi="Arial" w:cs="Arial"/>
        </w:rPr>
        <w:t>Vodafone telecom has frequently adjusted its organizational structure to effectively execute the company's strategic goals. The company is intended to: </w:t>
      </w:r>
    </w:p>
    <w:p w14:paraId="63E8993B" w14:textId="77777777" w:rsidR="00622E13" w:rsidRPr="00622E13" w:rsidRDefault="00622E13" w:rsidP="00622E13">
      <w:pPr>
        <w:pStyle w:val="ListParagraph"/>
        <w:numPr>
          <w:ilvl w:val="0"/>
          <w:numId w:val="2"/>
        </w:numPr>
        <w:rPr>
          <w:rFonts w:ascii="Arial" w:hAnsi="Arial" w:cs="Arial"/>
        </w:rPr>
      </w:pPr>
      <w:r w:rsidRPr="00622E13">
        <w:rPr>
          <w:rFonts w:ascii="Arial" w:hAnsi="Arial" w:cs="Arial"/>
        </w:rPr>
        <w:t>Pay closer attention to local markets.</w:t>
      </w:r>
    </w:p>
    <w:p w14:paraId="6D4B4D77" w14:textId="77777777" w:rsidR="00622E13" w:rsidRPr="00622E13" w:rsidRDefault="00622E13" w:rsidP="00622E13">
      <w:pPr>
        <w:pStyle w:val="ListParagraph"/>
        <w:numPr>
          <w:ilvl w:val="0"/>
          <w:numId w:val="2"/>
        </w:numPr>
        <w:rPr>
          <w:rFonts w:ascii="Arial" w:hAnsi="Arial" w:cs="Arial"/>
        </w:rPr>
      </w:pPr>
      <w:r w:rsidRPr="00622E13">
        <w:rPr>
          <w:rFonts w:ascii="Arial" w:hAnsi="Arial" w:cs="Arial"/>
        </w:rPr>
        <w:t>Improve the capacity to deliver corporate services.</w:t>
      </w:r>
    </w:p>
    <w:p w14:paraId="7CE7B0AF" w14:textId="77777777" w:rsidR="00622E13" w:rsidRPr="00622E13" w:rsidRDefault="00622E13" w:rsidP="00622E13">
      <w:pPr>
        <w:pStyle w:val="ListParagraph"/>
        <w:numPr>
          <w:ilvl w:val="0"/>
          <w:numId w:val="2"/>
        </w:numPr>
        <w:rPr>
          <w:rFonts w:ascii="Arial" w:hAnsi="Arial" w:cs="Arial"/>
        </w:rPr>
      </w:pPr>
      <w:r w:rsidRPr="00622E13">
        <w:rPr>
          <w:rFonts w:ascii="Arial" w:hAnsi="Arial" w:cs="Arial"/>
        </w:rPr>
        <w:t>Operate as a unified company.</w:t>
      </w:r>
    </w:p>
    <w:p w14:paraId="5F721D7D" w14:textId="77777777" w:rsidR="00622E13" w:rsidRPr="00622E13" w:rsidRDefault="00622E13" w:rsidP="00622E13">
      <w:pPr>
        <w:pStyle w:val="ListParagraph"/>
        <w:numPr>
          <w:ilvl w:val="0"/>
          <w:numId w:val="2"/>
        </w:numPr>
        <w:rPr>
          <w:rFonts w:ascii="Arial" w:hAnsi="Arial" w:cs="Arial"/>
        </w:rPr>
      </w:pPr>
      <w:r w:rsidRPr="00622E13">
        <w:rPr>
          <w:rFonts w:ascii="Arial" w:hAnsi="Arial" w:cs="Arial"/>
        </w:rPr>
        <w:t>Make decision-making easier and more accountable.</w:t>
      </w:r>
    </w:p>
    <w:p w14:paraId="37E21E40" w14:textId="77777777" w:rsidR="00622E13" w:rsidRPr="00622E13" w:rsidRDefault="00622E13" w:rsidP="00622E13">
      <w:pPr>
        <w:rPr>
          <w:rFonts w:ascii="Arial" w:hAnsi="Arial" w:cs="Arial"/>
        </w:rPr>
      </w:pPr>
      <w:r w:rsidRPr="00622E13">
        <w:rPr>
          <w:rFonts w:ascii="Arial" w:hAnsi="Arial" w:cs="Arial"/>
        </w:rPr>
        <w:t>The diagram below depicts Vodafone's organizational structure:</w:t>
      </w:r>
    </w:p>
    <w:p w14:paraId="78AF4EEB" w14:textId="77777777" w:rsidR="00622E13" w:rsidRPr="00622E13" w:rsidRDefault="00622E13" w:rsidP="00622E13">
      <w:pPr>
        <w:jc w:val="center"/>
        <w:rPr>
          <w:rFonts w:ascii="Arial" w:hAnsi="Arial" w:cs="Arial"/>
        </w:rPr>
      </w:pPr>
      <w:r w:rsidRPr="00B37645">
        <w:rPr>
          <w:rFonts w:asciiTheme="majorBidi" w:hAnsiTheme="majorBidi" w:cstheme="majorBidi"/>
          <w:noProof/>
        </w:rPr>
        <w:drawing>
          <wp:inline distT="0" distB="0" distL="0" distR="0" wp14:anchorId="2F2DCD3F" wp14:editId="0B27C155">
            <wp:extent cx="5768340" cy="3190459"/>
            <wp:effectExtent l="0" t="0" r="3810" b="0"/>
            <wp:docPr id="1" name="Picture 1" descr="The diagram illustrates the organization structure of Vodaf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iagram illustrates the organization structure of Vodafo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74296" cy="3193753"/>
                    </a:xfrm>
                    <a:prstGeom prst="rect">
                      <a:avLst/>
                    </a:prstGeom>
                    <a:noFill/>
                    <a:ln>
                      <a:noFill/>
                    </a:ln>
                  </pic:spPr>
                </pic:pic>
              </a:graphicData>
            </a:graphic>
          </wp:inline>
        </w:drawing>
      </w:r>
      <w:r w:rsidRPr="00622E13">
        <w:rPr>
          <w:rFonts w:ascii="Arial" w:hAnsi="Arial" w:cs="Arial"/>
        </w:rPr>
        <w:t>Figure: Organisational Structure of Vodafone (Ang, 2016)</w:t>
      </w:r>
    </w:p>
    <w:p w14:paraId="78738D1F" w14:textId="77777777" w:rsidR="00622E13" w:rsidRPr="00622E13" w:rsidRDefault="00622E13" w:rsidP="00622E13">
      <w:pPr>
        <w:rPr>
          <w:rFonts w:ascii="Arial" w:hAnsi="Arial" w:cs="Arial"/>
        </w:rPr>
      </w:pPr>
      <w:r w:rsidRPr="00622E13">
        <w:rPr>
          <w:rFonts w:ascii="Arial" w:hAnsi="Arial" w:cs="Arial"/>
        </w:rPr>
        <w:t>Here the structural hierarchy of Vodafone seems as follows:</w:t>
      </w:r>
    </w:p>
    <w:p w14:paraId="03F9D2EE"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CEO of the company</w:t>
      </w:r>
    </w:p>
    <w:p w14:paraId="221DA0E5"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lastRenderedPageBreak/>
        <w:t>The chief of staff</w:t>
      </w:r>
    </w:p>
    <w:p w14:paraId="65B24004"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Inter-Office Communication</w:t>
      </w:r>
    </w:p>
    <w:p w14:paraId="024EB698"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Directors' Meetings</w:t>
      </w:r>
    </w:p>
    <w:p w14:paraId="20BF903B"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Europe</w:t>
      </w:r>
    </w:p>
    <w:p w14:paraId="700CE4F3"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Foreign affairs of the Group</w:t>
      </w:r>
    </w:p>
    <w:p w14:paraId="39B833FE"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Legal Services for Groups</w:t>
      </w:r>
    </w:p>
    <w:p w14:paraId="6AAF5889"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Human Resources for Groups</w:t>
      </w:r>
    </w:p>
    <w:p w14:paraId="63E461A0"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Finance for a Group</w:t>
      </w:r>
    </w:p>
    <w:p w14:paraId="4B821981"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Technologies in Groups</w:t>
      </w:r>
    </w:p>
    <w:p w14:paraId="591956A8"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Research and development strategic team</w:t>
      </w:r>
    </w:p>
    <w:p w14:paraId="3C1E6158" w14:textId="77777777" w:rsidR="00622E13" w:rsidRPr="00622E13" w:rsidRDefault="00622E13" w:rsidP="00622E13">
      <w:pPr>
        <w:pStyle w:val="ListParagraph"/>
        <w:numPr>
          <w:ilvl w:val="0"/>
          <w:numId w:val="1"/>
        </w:numPr>
        <w:rPr>
          <w:rFonts w:ascii="Arial" w:hAnsi="Arial" w:cs="Arial"/>
          <w:sz w:val="22"/>
        </w:rPr>
      </w:pPr>
      <w:r w:rsidRPr="00622E13">
        <w:rPr>
          <w:rFonts w:ascii="Arial" w:hAnsi="Arial" w:cs="Arial"/>
          <w:sz w:val="22"/>
        </w:rPr>
        <w:t>Africa, the Middle East, and Asia-Pacific</w:t>
      </w:r>
    </w:p>
    <w:p w14:paraId="74893F89" w14:textId="77777777" w:rsidR="00622E13" w:rsidRPr="00622E13" w:rsidRDefault="00622E13" w:rsidP="00622E13">
      <w:pPr>
        <w:rPr>
          <w:rFonts w:ascii="Arial" w:hAnsi="Arial" w:cs="Arial"/>
        </w:rPr>
      </w:pPr>
      <w:r w:rsidRPr="00622E13">
        <w:rPr>
          <w:rFonts w:ascii="Arial" w:hAnsi="Arial" w:cs="Arial"/>
        </w:rPr>
        <w:t>The organizational structure of Vodafone may be represented as a set of power hierarchies. The way the organizational operations are conducted will be mainly determined by this centralized structure. Management teams are the individuals tasked with overseeing the many operational aspects of the corporation. Executives are responsible for a variety of tasks such as organizing, managing, and coordinating. The managers' competency will determine the level at which these operations are conducted. If these tasks are efficiently handled, the organization will achieve efficient operations and productivity (Bat and Yalcin, 2015).</w:t>
      </w:r>
    </w:p>
    <w:p w14:paraId="5057716A" w14:textId="77777777" w:rsidR="00622E13" w:rsidRPr="00622E13" w:rsidRDefault="00622E13" w:rsidP="00622E13">
      <w:pPr>
        <w:rPr>
          <w:rFonts w:ascii="Arial" w:hAnsi="Arial" w:cs="Arial"/>
        </w:rPr>
      </w:pPr>
      <w:r w:rsidRPr="00622E13">
        <w:rPr>
          <w:rFonts w:ascii="Arial" w:hAnsi="Arial" w:cs="Arial"/>
        </w:rPr>
        <w:t>Vodafone UK's profitability and subscriber base expansion have previously been linked to the company's highly skilled executive board. The administrative team is made  of highly qualified and experienced individuals (University Of Bristol, 2016).</w:t>
      </w:r>
    </w:p>
    <w:p w14:paraId="45A6D915" w14:textId="77777777" w:rsidR="00622E13" w:rsidRPr="00622E13" w:rsidRDefault="00622E13" w:rsidP="00622E13">
      <w:pPr>
        <w:rPr>
          <w:rFonts w:ascii="Arial" w:hAnsi="Arial" w:cs="Arial"/>
        </w:rPr>
      </w:pPr>
      <w:r w:rsidRPr="00622E13">
        <w:rPr>
          <w:rFonts w:ascii="Arial" w:hAnsi="Arial" w:cs="Arial"/>
        </w:rPr>
        <w:t>The organisation's current structure is designed in a way that it facilitates participation across the diverse organizational departments. This link improves both flexibility and dependence across roles and functions.</w:t>
      </w:r>
    </w:p>
    <w:p w14:paraId="2CE2D1D9" w14:textId="77777777" w:rsidR="00622E13" w:rsidRPr="00622E13" w:rsidRDefault="00622E13" w:rsidP="00622E13">
      <w:pPr>
        <w:rPr>
          <w:rFonts w:ascii="Arial" w:hAnsi="Arial" w:cs="Arial"/>
        </w:rPr>
      </w:pPr>
      <w:r w:rsidRPr="00622E13">
        <w:rPr>
          <w:rFonts w:ascii="Arial" w:hAnsi="Arial" w:cs="Arial"/>
        </w:rPr>
        <w:t>The organizational chart of the company is also characterized by the fact that information is disseminated in both directions. The structure encourages communication process and information exchange both up and down the organizational ladder.</w:t>
      </w:r>
    </w:p>
    <w:p w14:paraId="149935CC" w14:textId="77777777" w:rsidR="00622E13" w:rsidRPr="00622E13" w:rsidRDefault="00622E13" w:rsidP="00622E13">
      <w:pPr>
        <w:rPr>
          <w:rFonts w:ascii="Arial" w:hAnsi="Arial" w:cs="Arial"/>
        </w:rPr>
      </w:pPr>
      <w:r w:rsidRPr="00622E13">
        <w:rPr>
          <w:rFonts w:ascii="Arial" w:hAnsi="Arial" w:cs="Arial"/>
        </w:rPr>
        <w:t>The bi-directional information flow guarantees that executives have access to operational systems that the company often use to make decisions. It also guarantees that the operational team is kept up to date on corporate rules and choices. The two-way communication also fosters trust between staff at all levels. This trust guarantees that individuals are inspired, which leads to innovative thinking. Furthermore, loyalty fosters a connectedness in which employees feel a part of the company.</w:t>
      </w:r>
    </w:p>
    <w:p w14:paraId="54B17CEB" w14:textId="77777777" w:rsidR="00622E13" w:rsidRPr="00622E13" w:rsidRDefault="00622E13" w:rsidP="00622E13">
      <w:pPr>
        <w:rPr>
          <w:b/>
          <w:bCs/>
          <w:sz w:val="24"/>
          <w:szCs w:val="24"/>
        </w:rPr>
      </w:pPr>
      <w:bookmarkStart w:id="0" w:name="_Toc99236563"/>
      <w:r w:rsidRPr="00622E13">
        <w:rPr>
          <w:b/>
          <w:bCs/>
          <w:sz w:val="24"/>
          <w:szCs w:val="24"/>
        </w:rPr>
        <w:t>Organisational structure performance</w:t>
      </w:r>
      <w:bookmarkEnd w:id="0"/>
    </w:p>
    <w:p w14:paraId="38122AD9" w14:textId="77777777" w:rsidR="00622E13" w:rsidRPr="00622E13" w:rsidRDefault="00622E13" w:rsidP="00622E13">
      <w:pPr>
        <w:rPr>
          <w:rFonts w:ascii="Arial" w:hAnsi="Arial" w:cs="Arial"/>
        </w:rPr>
      </w:pPr>
      <w:r w:rsidRPr="00622E13">
        <w:rPr>
          <w:rFonts w:ascii="Arial" w:hAnsi="Arial" w:cs="Arial"/>
        </w:rPr>
        <w:t>Vodafone Company has managed to endure market changes after being one of the world's major telecoms firms. The organization has always embraced constant development, which has propelled it to the level to promote innovation and expertise. Vodafone has been a well worldwide telecommunications corporation, and the firm has achieved new heights because its employees give their all. Each personnel’s performance is graded in different phases, and each step is strictly watched.</w:t>
      </w:r>
    </w:p>
    <w:p w14:paraId="2C029AC1" w14:textId="77777777" w:rsidR="00622E13" w:rsidRPr="00622E13" w:rsidRDefault="00622E13" w:rsidP="00622E13">
      <w:pPr>
        <w:rPr>
          <w:rFonts w:ascii="Arial" w:hAnsi="Arial" w:cs="Arial"/>
        </w:rPr>
      </w:pPr>
      <w:r w:rsidRPr="00622E13">
        <w:rPr>
          <w:rFonts w:ascii="Arial" w:hAnsi="Arial" w:cs="Arial"/>
        </w:rPr>
        <w:lastRenderedPageBreak/>
        <w:t>Strategic planning is the early phase inside this Vodafone corporate culture. The management planes everyone’s essential duties based on skill performance. At the same time, the company should maintain the mission and vision. The duties are in line with the firm's overall aim (Mullins and Mclean, 2019).</w:t>
      </w:r>
    </w:p>
    <w:p w14:paraId="7AF7A25F" w14:textId="77777777" w:rsidR="00622E13" w:rsidRPr="00622E13" w:rsidRDefault="00622E13" w:rsidP="00622E13">
      <w:pPr>
        <w:rPr>
          <w:rFonts w:ascii="Arial" w:hAnsi="Arial" w:cs="Arial"/>
        </w:rPr>
      </w:pPr>
      <w:r w:rsidRPr="00622E13">
        <w:rPr>
          <w:rFonts w:ascii="Arial" w:hAnsi="Arial" w:cs="Arial"/>
        </w:rPr>
        <w:t>Efficient leadership is the next level in Vodafone's organizational structure performance. Each task is communicated to the individual, and bi-directional contact is recommended throughout the process. Managers should expect worker resistance initially, but leadership can inspire individual trust and set gradual goals. Additionally, the organization aids the individual in maintaining focus and controlling distractions. Eventually, organisational performance is appraised, and appropriate criticism is given to the person without offending anyone.</w:t>
      </w:r>
    </w:p>
    <w:p w14:paraId="091D0290" w14:textId="77777777" w:rsidR="00622E13" w:rsidRPr="00622E13" w:rsidRDefault="00622E13" w:rsidP="00622E13">
      <w:pPr>
        <w:rPr>
          <w:rFonts w:ascii="Arial" w:hAnsi="Arial" w:cs="Arial"/>
        </w:rPr>
      </w:pPr>
      <w:r w:rsidRPr="00622E13">
        <w:rPr>
          <w:rFonts w:ascii="Arial" w:hAnsi="Arial" w:cs="Arial"/>
        </w:rPr>
        <w:t xml:space="preserve">Communication plays an important role in the engagement of the employees' performance, and managers maintain continuous contact. They have maintained connections through e-mails, social media groups, and conversation portals, and the administration is continually boosting the values. Management brings awareness to each and </w:t>
      </w:r>
      <w:proofErr w:type="spellStart"/>
      <w:r w:rsidRPr="00622E13">
        <w:rPr>
          <w:rFonts w:ascii="Arial" w:hAnsi="Arial" w:cs="Arial"/>
        </w:rPr>
        <w:t>inquires</w:t>
      </w:r>
      <w:proofErr w:type="spellEnd"/>
      <w:r w:rsidRPr="00622E13">
        <w:rPr>
          <w:rFonts w:ascii="Arial" w:hAnsi="Arial" w:cs="Arial"/>
        </w:rPr>
        <w:t xml:space="preserve"> about any issues that may have arisen throughout the performance. The managers address the challenges that arise and propose appropriate solutions (E  Wight Bakke and Argyris, 2020). </w:t>
      </w:r>
    </w:p>
    <w:p w14:paraId="38F7FF17" w14:textId="77777777" w:rsidR="00622E13" w:rsidRPr="00622E13" w:rsidRDefault="00622E13" w:rsidP="00622E13">
      <w:pPr>
        <w:rPr>
          <w:rFonts w:ascii="Arial" w:hAnsi="Arial" w:cs="Arial"/>
        </w:rPr>
      </w:pPr>
      <w:r w:rsidRPr="00622E13">
        <w:rPr>
          <w:rFonts w:ascii="Arial" w:hAnsi="Arial" w:cs="Arial"/>
        </w:rPr>
        <w:t>Progressive and group-oriented leadership abilities are the key to the company's overall structure performance. If required, the leadership delegate decision-making to the subordinates and compensate them for their efforts. Each worker's performance is recognized and supported properly. Vodafone carefully considers the issue of versatility, and the representatives of the company feel that even if there is appropriate freedom at work, the organization may benefit more from employee success. Each employee is given an appropriate work-life balance. The organization always follows its core ideas, and appropriate processes are put in place to successfully create the culture. Personnel is polled for feedback, and flaws are addressed so that they do not reoccur.</w:t>
      </w:r>
    </w:p>
    <w:p w14:paraId="1D01F8B6" w14:textId="00DB4138" w:rsidR="00622E13" w:rsidRDefault="00622E13" w:rsidP="00622E13">
      <w:pPr>
        <w:rPr>
          <w:rFonts w:ascii="Arial" w:hAnsi="Arial" w:cs="Arial"/>
        </w:rPr>
      </w:pPr>
      <w:r w:rsidRPr="00622E13">
        <w:rPr>
          <w:rFonts w:ascii="Arial" w:hAnsi="Arial" w:cs="Arial"/>
        </w:rPr>
        <w:t>Each step of these activities are documented in a proper checklist applying MBO (management by objective), and workers are scored on a scale of 1 to 10 for each phrase. The best achievements are recognized and recommended for promotion and progress. This technique stimulates the corporation's other employees, resulting in greater outcomes every time. If necessary, tables and figures are displayed to the personnel, and specific areas of error for further improvement are noted so that the same inconsistencies do not arise again.</w:t>
      </w:r>
    </w:p>
    <w:p w14:paraId="7661A202" w14:textId="77777777" w:rsidR="007E2279" w:rsidRPr="00622E13" w:rsidRDefault="007E2279" w:rsidP="00622E13">
      <w:pPr>
        <w:rPr>
          <w:rFonts w:ascii="Arial" w:hAnsi="Arial" w:cs="Arial"/>
        </w:rPr>
      </w:pPr>
    </w:p>
    <w:p w14:paraId="42329AB1" w14:textId="77777777" w:rsidR="007E2279" w:rsidRPr="007E2279" w:rsidRDefault="007E2279" w:rsidP="007E2279">
      <w:pPr>
        <w:rPr>
          <w:rFonts w:ascii="Arial" w:hAnsi="Arial" w:cs="Arial"/>
          <w:b/>
          <w:bCs/>
          <w:sz w:val="24"/>
          <w:szCs w:val="24"/>
        </w:rPr>
      </w:pPr>
      <w:r w:rsidRPr="007E2279">
        <w:rPr>
          <w:rFonts w:ascii="Arial" w:hAnsi="Arial" w:cs="Arial"/>
          <w:b/>
          <w:bCs/>
          <w:sz w:val="24"/>
          <w:szCs w:val="24"/>
        </w:rPr>
        <w:t>Recommendations on Vodafone performance</w:t>
      </w:r>
    </w:p>
    <w:p w14:paraId="2B4F9520" w14:textId="55CA9958" w:rsidR="007E2279" w:rsidRDefault="007E2279" w:rsidP="007E2279">
      <w:pPr>
        <w:rPr>
          <w:rFonts w:ascii="Arial" w:hAnsi="Arial" w:cs="Arial"/>
        </w:rPr>
      </w:pPr>
      <w:r w:rsidRPr="007E2279">
        <w:rPr>
          <w:rFonts w:ascii="Arial" w:hAnsi="Arial" w:cs="Arial"/>
        </w:rPr>
        <w:t>As the hugest network provider on the market, Vodafone also meets issues and needs of solutions when workflow meets barriers. This report section brings a clear idea of what could be and what doesn't need improvement. Vodafone shows that their technology and the future project deliver good service, but their clients keep them going. Vodafone impacts different strategies and cultures in their customer service department regarding their clients. The World has experienced massive changes in the last two years with the Covid 19 Pandemic. Thousands of employees have been required to work from home; the digital service requires a solid and secure network connection. This factor is why Vodafone's focus shifted on the Digital Society matter. The company tend to invest in their network infrastructure and coverage to improve their service for those professional with essential needs of a solid connection to the Network</w:t>
      </w:r>
      <w:sdt>
        <w:sdtPr>
          <w:rPr>
            <w:rFonts w:ascii="Arial" w:hAnsi="Arial" w:cs="Arial"/>
          </w:rPr>
          <w:id w:val="813220006"/>
          <w:citation/>
        </w:sdtPr>
        <w:sdtContent>
          <w:r w:rsidRPr="007E2279">
            <w:rPr>
              <w:rFonts w:ascii="Arial" w:hAnsi="Arial" w:cs="Arial"/>
            </w:rPr>
            <w:fldChar w:fldCharType="begin"/>
          </w:r>
          <w:r w:rsidRPr="007E2279">
            <w:rPr>
              <w:rFonts w:ascii="Arial" w:hAnsi="Arial" w:cs="Arial"/>
            </w:rPr>
            <w:instrText xml:space="preserve">CITATION Vod22 \l 2057 </w:instrText>
          </w:r>
          <w:r w:rsidRPr="007E2279">
            <w:rPr>
              <w:rFonts w:ascii="Arial" w:hAnsi="Arial" w:cs="Arial"/>
            </w:rPr>
            <w:fldChar w:fldCharType="separate"/>
          </w:r>
          <w:r w:rsidRPr="007E2279">
            <w:rPr>
              <w:rFonts w:ascii="Arial" w:hAnsi="Arial" w:cs="Arial"/>
              <w:noProof/>
            </w:rPr>
            <w:t xml:space="preserve"> (Vodafone, 2022)</w:t>
          </w:r>
          <w:r w:rsidRPr="007E2279">
            <w:rPr>
              <w:rFonts w:ascii="Arial" w:hAnsi="Arial" w:cs="Arial"/>
            </w:rPr>
            <w:fldChar w:fldCharType="end"/>
          </w:r>
        </w:sdtContent>
      </w:sdt>
      <w:r w:rsidRPr="007E2279">
        <w:rPr>
          <w:rFonts w:ascii="Arial" w:hAnsi="Arial" w:cs="Arial"/>
        </w:rPr>
        <w:t xml:space="preserve">. The adaptive reaction shown out from Vodafone company brings a positive outcome. It is a good factor for a company to be ready for changes, recommended for every structure. Developing a collaboration project </w:t>
      </w:r>
      <w:r w:rsidRPr="007E2279">
        <w:rPr>
          <w:rFonts w:ascii="Arial" w:hAnsi="Arial" w:cs="Arial"/>
        </w:rPr>
        <w:lastRenderedPageBreak/>
        <w:t>with Steelcase Applied Research &amp; Consulting (ARC), Vodafone started to impact the neighbourhood atmosphere, delivering respectful and social engagement with their clients. ARC management and strategy bring their methods into action, diagnosing Vodafone management and employees in detail. ARC successfully challenges them to improve and apply the changes they need regarding their professional experience. Collaborating and engaging with partners to help improve your service is a fantastic recommendation, and it will pay to every organisation in the end. The plans to improve 1 billion lives by the environmental impact are recommended for every massive organisation like Vodafone. The company has started to develop unique ecosystems and platforms to reduce the effect of our Environment</w:t>
      </w:r>
      <w:sdt>
        <w:sdtPr>
          <w:rPr>
            <w:rFonts w:ascii="Arial" w:hAnsi="Arial" w:cs="Arial"/>
          </w:rPr>
          <w:id w:val="1505711155"/>
          <w:citation/>
        </w:sdtPr>
        <w:sdtContent>
          <w:r w:rsidRPr="007E2279">
            <w:rPr>
              <w:rFonts w:ascii="Arial" w:hAnsi="Arial" w:cs="Arial"/>
            </w:rPr>
            <w:fldChar w:fldCharType="begin"/>
          </w:r>
          <w:r w:rsidRPr="007E2279">
            <w:rPr>
              <w:rFonts w:ascii="Arial" w:hAnsi="Arial" w:cs="Arial"/>
            </w:rPr>
            <w:instrText xml:space="preserve"> CITATION Spi22 \l 2057 </w:instrText>
          </w:r>
          <w:r w:rsidRPr="007E2279">
            <w:rPr>
              <w:rFonts w:ascii="Arial" w:hAnsi="Arial" w:cs="Arial"/>
            </w:rPr>
            <w:fldChar w:fldCharType="separate"/>
          </w:r>
          <w:r w:rsidRPr="007E2279">
            <w:rPr>
              <w:rFonts w:ascii="Arial" w:hAnsi="Arial" w:cs="Arial"/>
              <w:noProof/>
            </w:rPr>
            <w:t xml:space="preserve"> (Vodafone, 2022)</w:t>
          </w:r>
          <w:r w:rsidRPr="007E2279">
            <w:rPr>
              <w:rFonts w:ascii="Arial" w:hAnsi="Arial" w:cs="Arial"/>
            </w:rPr>
            <w:fldChar w:fldCharType="end"/>
          </w:r>
        </w:sdtContent>
      </w:sdt>
      <w:r w:rsidRPr="007E2279">
        <w:rPr>
          <w:rFonts w:ascii="Arial" w:hAnsi="Arial" w:cs="Arial"/>
        </w:rPr>
        <w:t>.</w:t>
      </w:r>
    </w:p>
    <w:p w14:paraId="5869B356" w14:textId="77777777" w:rsidR="007E2279" w:rsidRPr="007E2279" w:rsidRDefault="007E2279" w:rsidP="007E2279">
      <w:pPr>
        <w:rPr>
          <w:rFonts w:ascii="Arial" w:hAnsi="Arial" w:cs="Arial"/>
        </w:rPr>
      </w:pPr>
    </w:p>
    <w:p w14:paraId="7AAB2A1C" w14:textId="17E32A52" w:rsidR="007E2279" w:rsidRPr="007E2279" w:rsidRDefault="007E2279" w:rsidP="007E2279">
      <w:pPr>
        <w:rPr>
          <w:rFonts w:ascii="Arial" w:hAnsi="Arial" w:cs="Arial"/>
          <w:b/>
          <w:bCs/>
        </w:rPr>
      </w:pPr>
      <w:r w:rsidRPr="007E2279">
        <w:rPr>
          <w:rFonts w:ascii="Arial" w:hAnsi="Arial" w:cs="Arial"/>
          <w:b/>
          <w:bCs/>
          <w:sz w:val="24"/>
          <w:szCs w:val="24"/>
        </w:rPr>
        <w:t>Conclusion</w:t>
      </w:r>
    </w:p>
    <w:p w14:paraId="137B653E" w14:textId="77777777" w:rsidR="007E2279" w:rsidRPr="007E2279" w:rsidRDefault="007E2279" w:rsidP="007E2279">
      <w:pPr>
        <w:rPr>
          <w:rFonts w:ascii="Arial" w:hAnsi="Arial" w:cs="Arial"/>
        </w:rPr>
      </w:pPr>
      <w:r w:rsidRPr="007E2279">
        <w:rPr>
          <w:rFonts w:ascii="Arial" w:hAnsi="Arial" w:cs="Arial"/>
        </w:rPr>
        <w:t xml:space="preserve">Leaving a clear vision of Vodafone's structure, culture and strategies, this report includes details and recommendations on organisational activities. Vodafone is </w:t>
      </w:r>
      <w:proofErr w:type="spellStart"/>
      <w:r w:rsidRPr="007E2279">
        <w:rPr>
          <w:rFonts w:ascii="Arial" w:hAnsi="Arial" w:cs="Arial"/>
        </w:rPr>
        <w:t>World wide</w:t>
      </w:r>
      <w:proofErr w:type="spellEnd"/>
      <w:r w:rsidRPr="007E2279">
        <w:rPr>
          <w:rFonts w:ascii="Arial" w:hAnsi="Arial" w:cs="Arial"/>
        </w:rPr>
        <w:t xml:space="preserve"> company that delivers Network and Digital services, the biggest in Europe. Engaging and cooperating with third partners, Vodafone help the outcome from their clients to a high standard. Future eco projects to bring a better World for every family and their future population. Vodafone's inclusive culture for every individual is unique. The benefit of this culture is that every client receives service with high value and respect. Organisational employees are provided with equal opportunities and chances to improve their careers, no matter their gender or religion. Focuses on innovation and teamwork developing Vodafone tend to promote communication and cooperation, creating a neighbourhood atmosphere.</w:t>
      </w:r>
    </w:p>
    <w:p w14:paraId="4E6CAEE2" w14:textId="783CF94A" w:rsidR="1B4ACB86" w:rsidRPr="00736E80" w:rsidRDefault="1B4ACB86" w:rsidP="1B4ACB86">
      <w:pPr>
        <w:rPr>
          <w:rFonts w:ascii="Arial" w:eastAsiaTheme="minorEastAsia" w:hAnsi="Arial" w:cs="Arial"/>
          <w:color w:val="000000" w:themeColor="text1"/>
          <w:lang w:val="en"/>
        </w:rPr>
      </w:pPr>
      <w:r w:rsidRPr="00736E80">
        <w:rPr>
          <w:rFonts w:ascii="Arial" w:eastAsiaTheme="minorEastAsia" w:hAnsi="Arial" w:cs="Arial"/>
          <w:color w:val="000000" w:themeColor="text1"/>
          <w:lang w:val="en"/>
        </w:rPr>
        <w:t xml:space="preserve">                                                   </w:t>
      </w:r>
    </w:p>
    <w:sectPr w:rsidR="1B4ACB86" w:rsidRPr="00736E8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onDemandWorkflow int2:type="SimilarityCheck" int2:paragraphVersions="5E5787A5-41C81AAE 5F7A13B6-1E3A8B43 3299468E-292420CA 4E6CAEE2-6C479E0C"/>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9217C"/>
    <w:multiLevelType w:val="hybridMultilevel"/>
    <w:tmpl w:val="7C88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0F10B2"/>
    <w:multiLevelType w:val="hybridMultilevel"/>
    <w:tmpl w:val="7D745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78A724"/>
    <w:rsid w:val="0006776D"/>
    <w:rsid w:val="0007313B"/>
    <w:rsid w:val="00243035"/>
    <w:rsid w:val="002B5BAC"/>
    <w:rsid w:val="003F1C8C"/>
    <w:rsid w:val="0046731B"/>
    <w:rsid w:val="005127F3"/>
    <w:rsid w:val="00531A54"/>
    <w:rsid w:val="00622E13"/>
    <w:rsid w:val="006622F9"/>
    <w:rsid w:val="00671065"/>
    <w:rsid w:val="00736E80"/>
    <w:rsid w:val="00792E5D"/>
    <w:rsid w:val="007E2279"/>
    <w:rsid w:val="008340E9"/>
    <w:rsid w:val="00986A0C"/>
    <w:rsid w:val="009B6E31"/>
    <w:rsid w:val="00A27B15"/>
    <w:rsid w:val="00A71D84"/>
    <w:rsid w:val="00C07E92"/>
    <w:rsid w:val="00CE1787"/>
    <w:rsid w:val="00D07AF1"/>
    <w:rsid w:val="00E24AAB"/>
    <w:rsid w:val="00E30A6A"/>
    <w:rsid w:val="03CF3FE5"/>
    <w:rsid w:val="07F2B9AB"/>
    <w:rsid w:val="08E96AC3"/>
    <w:rsid w:val="09143FD7"/>
    <w:rsid w:val="0A9102B8"/>
    <w:rsid w:val="0B69F76B"/>
    <w:rsid w:val="0F3F1F43"/>
    <w:rsid w:val="103F03D9"/>
    <w:rsid w:val="128525C6"/>
    <w:rsid w:val="155DBBC3"/>
    <w:rsid w:val="16F98C24"/>
    <w:rsid w:val="183E8E34"/>
    <w:rsid w:val="1A1E2694"/>
    <w:rsid w:val="1A5DF284"/>
    <w:rsid w:val="1B08AD49"/>
    <w:rsid w:val="1B4ACB86"/>
    <w:rsid w:val="1BF0E0B6"/>
    <w:rsid w:val="20AA9D97"/>
    <w:rsid w:val="21D0E655"/>
    <w:rsid w:val="2C3C1842"/>
    <w:rsid w:val="2FAAA3FE"/>
    <w:rsid w:val="3111DE53"/>
    <w:rsid w:val="328F3FAD"/>
    <w:rsid w:val="380A9D7B"/>
    <w:rsid w:val="3C78A724"/>
    <w:rsid w:val="3CDE0E9E"/>
    <w:rsid w:val="41FD5609"/>
    <w:rsid w:val="42F4402A"/>
    <w:rsid w:val="43612E39"/>
    <w:rsid w:val="439C1826"/>
    <w:rsid w:val="48266475"/>
    <w:rsid w:val="4933A41D"/>
    <w:rsid w:val="496381AE"/>
    <w:rsid w:val="4C1A9827"/>
    <w:rsid w:val="4C53DCCB"/>
    <w:rsid w:val="4F911AAF"/>
    <w:rsid w:val="5033C0B0"/>
    <w:rsid w:val="51A5551B"/>
    <w:rsid w:val="52C8BB71"/>
    <w:rsid w:val="57457564"/>
    <w:rsid w:val="5BC53B5B"/>
    <w:rsid w:val="5D8BE0D0"/>
    <w:rsid w:val="5F33C717"/>
    <w:rsid w:val="62CDD494"/>
    <w:rsid w:val="63B3DCAF"/>
    <w:rsid w:val="6475D414"/>
    <w:rsid w:val="6832A7EF"/>
    <w:rsid w:val="68EB6354"/>
    <w:rsid w:val="6A0A4C4E"/>
    <w:rsid w:val="6AAE907E"/>
    <w:rsid w:val="6BED0BDC"/>
    <w:rsid w:val="6C11C65B"/>
    <w:rsid w:val="6E51CA1C"/>
    <w:rsid w:val="71B43FF2"/>
    <w:rsid w:val="7247C33B"/>
    <w:rsid w:val="7604B49E"/>
    <w:rsid w:val="7FECE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A724"/>
  <w15:chartTrackingRefBased/>
  <w15:docId w15:val="{4790E9BF-FFC1-439A-BB2D-1FB17E29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E13"/>
    <w:pPr>
      <w:keepNext/>
      <w:keepLines/>
      <w:spacing w:before="240" w:after="0" w:line="360" w:lineRule="auto"/>
      <w:jc w:val="both"/>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22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basedOn w:val="TableNormal"/>
    <w:uiPriority w:val="43"/>
    <w:rsid w:val="0024303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622E13"/>
    <w:rPr>
      <w:rFonts w:ascii="Times New Roman" w:eastAsiaTheme="majorEastAsia" w:hAnsi="Times New Roman" w:cstheme="majorBidi"/>
      <w:color w:val="2F5496" w:themeColor="accent1" w:themeShade="BF"/>
      <w:sz w:val="32"/>
      <w:szCs w:val="32"/>
    </w:rPr>
  </w:style>
  <w:style w:type="paragraph" w:styleId="ListParagraph">
    <w:name w:val="List Paragraph"/>
    <w:basedOn w:val="Normal"/>
    <w:uiPriority w:val="34"/>
    <w:qFormat/>
    <w:rsid w:val="00622E13"/>
    <w:pPr>
      <w:spacing w:line="360" w:lineRule="auto"/>
      <w:ind w:left="720"/>
      <w:contextualSpacing/>
      <w:jc w:val="both"/>
    </w:pPr>
    <w:rPr>
      <w:rFonts w:ascii="Times New Roman" w:hAnsi="Times New Roman"/>
      <w:sz w:val="24"/>
    </w:rPr>
  </w:style>
  <w:style w:type="character" w:customStyle="1" w:styleId="Heading2Char">
    <w:name w:val="Heading 2 Char"/>
    <w:basedOn w:val="DefaultParagraphFont"/>
    <w:link w:val="Heading2"/>
    <w:uiPriority w:val="9"/>
    <w:rsid w:val="007E227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Vod22</b:Tag>
    <b:SourceType>InternetSite</b:SourceType>
    <b:Guid>{4A75EBED-1C5C-4170-9CD7-E236756039A1}</b:Guid>
    <b:Author>
      <b:Author>
        <b:NameList>
          <b:Person>
            <b:Last>Vodafone</b:Last>
          </b:Person>
        </b:NameList>
      </b:Author>
    </b:Author>
    <b:Title>Enabling a digital Society</b:Title>
    <b:Year>2022</b:Year>
    <b:YearAccessed>2022</b:YearAccessed>
    <b:MonthAccessed>03</b:MonthAccessed>
    <b:URL>https://www.vodafone.com/sustainable-business/our-purpose-pillars/digital-society</b:URL>
    <b:RefOrder>1</b:RefOrder>
  </b:Source>
  <b:Source>
    <b:Tag>Spi22</b:Tag>
    <b:SourceType>InternetSite</b:SourceType>
    <b:Guid>{D6D157D9-8780-4A85-8890-9569570DC743}</b:Guid>
    <b:Author>
      <b:Author>
        <b:NameList>
          <b:Person>
            <b:Last>Vodafone</b:Last>
            <b:First>Spirit</b:First>
            <b:Middle>of</b:Middle>
          </b:Person>
        </b:NameList>
      </b:Author>
    </b:Author>
    <b:Title>Create future</b:Title>
    <b:Year>2022</b:Year>
    <b:YearAccessed>2022</b:YearAccessed>
    <b:MonthAccessed>03</b:MonthAccessed>
    <b:URL>https://careers.vodafone.co.uk/vodafone-spirit</b:URL>
    <b:RefOrder>2</b:RefOrder>
  </b:Source>
</b:Sources>
</file>

<file path=customXml/itemProps1.xml><?xml version="1.0" encoding="utf-8"?>
<ds:datastoreItem xmlns:ds="http://schemas.openxmlformats.org/officeDocument/2006/customXml" ds:itemID="{8FE49F62-4F20-4C93-8F61-E6233A9D2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3597</Words>
  <Characters>20504</Characters>
  <Application>Microsoft Office Word</Application>
  <DocSecurity>0</DocSecurity>
  <Lines>170</Lines>
  <Paragraphs>48</Paragraphs>
  <ScaleCrop>false</ScaleCrop>
  <Company/>
  <LinksUpToDate>false</LinksUpToDate>
  <CharactersWithSpaces>24053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Vasil Stoev</cp:lastModifiedBy>
  <cp:revision>14</cp:revision>
  <dcterms:created xsi:type="dcterms:W3CDTF">2022-03-27T17:10:00Z</dcterms:created>
  <dcterms:modified xsi:type="dcterms:W3CDTF">2022-03-28T11:24:00Z</dcterms:modified>
</cp:coreProperties>
</file>