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27231602"/>
        <w:docPartObj>
          <w:docPartGallery w:val="Cover Pages"/>
          <w:docPartUnique/>
        </w:docPartObj>
      </w:sdtPr>
      <w:sdtEndPr/>
      <w:sdtContent>
        <w:p w14:paraId="7ABCC67F" w14:textId="434D0F65" w:rsidR="009349AB" w:rsidRDefault="009349AB"/>
        <w:p w14:paraId="60C8565C" w14:textId="67F02967" w:rsidR="009349AB" w:rsidRDefault="008F452F">
          <w:r>
            <w:rPr>
              <w:noProof/>
              <w:lang w:eastAsia="zh-CN"/>
            </w:rPr>
            <mc:AlternateContent>
              <mc:Choice Requires="wps">
                <w:drawing>
                  <wp:anchor distT="0" distB="0" distL="114300" distR="114300" simplePos="0" relativeHeight="251663360" behindDoc="0" locked="0" layoutInCell="1" allowOverlap="1" wp14:anchorId="037152D3" wp14:editId="3E89D335">
                    <wp:simplePos x="0" y="0"/>
                    <wp:positionH relativeFrom="column">
                      <wp:posOffset>4484914</wp:posOffset>
                    </wp:positionH>
                    <wp:positionV relativeFrom="paragraph">
                      <wp:posOffset>8505099</wp:posOffset>
                    </wp:positionV>
                    <wp:extent cx="1654629" cy="940526"/>
                    <wp:effectExtent l="0" t="0" r="0" b="0"/>
                    <wp:wrapNone/>
                    <wp:docPr id="2" name="Text Box 2"/>
                    <wp:cNvGraphicFramePr/>
                    <a:graphic xmlns:a="http://schemas.openxmlformats.org/drawingml/2006/main">
                      <a:graphicData uri="http://schemas.microsoft.com/office/word/2010/wordprocessingShape">
                        <wps:wsp>
                          <wps:cNvSpPr txBox="1"/>
                          <wps:spPr>
                            <a:xfrm>
                              <a:off x="0" y="0"/>
                              <a:ext cx="1654629" cy="940526"/>
                            </a:xfrm>
                            <a:prstGeom prst="rect">
                              <a:avLst/>
                            </a:prstGeom>
                            <a:solidFill>
                              <a:schemeClr val="lt1"/>
                            </a:solidFill>
                            <a:ln w="6350">
                              <a:noFill/>
                            </a:ln>
                          </wps:spPr>
                          <wps:txbx>
                            <w:txbxContent>
                              <w:p w14:paraId="556595D7" w14:textId="48787BAF" w:rsidR="00902072" w:rsidRPr="008F452F" w:rsidRDefault="00902072">
                                <w:pPr>
                                  <w:rPr>
                                    <w14:textOutline w14:w="9525" w14:cap="rnd" w14:cmpd="sng" w14:algn="ctr">
                                      <w14:noFill/>
                                      <w14:prstDash w14:val="solid"/>
                                      <w14:bevel/>
                                    </w14:textOutline>
                                  </w:rPr>
                                </w:pPr>
                                <w:r w:rsidRPr="008F452F">
                                  <w:rPr>
                                    <w14:textOutline w14:w="9525" w14:cap="rnd" w14:cmpd="sng" w14:algn="ctr">
                                      <w14:noFill/>
                                      <w14:prstDash w14:val="solid"/>
                                      <w14:bevel/>
                                    </w14:textOutline>
                                  </w:rPr>
                                  <w:t>Rebecca Reynolds (1701301</w:t>
                                </w:r>
                                <w:r>
                                  <w:rPr>
                                    <w14:textOutline w14:w="9525" w14:cap="rnd" w14:cmpd="sng" w14:algn="ctr">
                                      <w14:noFill/>
                                      <w14:prstDash w14:val="solid"/>
                                      <w14:bevel/>
                                    </w14:textOutline>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037152D3" id="_x0000_t202" coordsize="21600,21600" o:spt="202" path="m,l,21600r21600,l21600,xe">
                    <v:stroke joinstyle="miter"/>
                    <v:path gradientshapeok="t" o:connecttype="rect"/>
                  </v:shapetype>
                  <v:shape id="Text Box 2" o:spid="_x0000_s1026" type="#_x0000_t202" style="position:absolute;margin-left:353.15pt;margin-top:669.7pt;width:130.3pt;height:74.0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" fillcolor="white [3201]" stroked="f" strokeweight=".5pt">
                    <v:textbox>
                      <w:txbxContent>
                        <w:p w14:paraId="556595D7" w14:textId="48787BAF" w:rsidR="00902072" w:rsidRPr="008F452F" w:rsidRDefault="00902072">
                          <w:pPr>
                            <w:rPr>
                              <w14:textOutline w14:w="9525" w14:cap="rnd" w14:cmpd="sng" w14:algn="ctr">
                                <w14:noFill/>
                                <w14:prstDash w14:val="solid"/>
                                <w14:bevel/>
                              </w14:textOutline>
                            </w:rPr>
                          </w:pPr>
                          <w:r w:rsidRPr="008F452F">
                            <w:rPr>
                              <w14:textOutline w14:w="9525" w14:cap="rnd" w14:cmpd="sng" w14:algn="ctr">
                                <w14:noFill/>
                                <w14:prstDash w14:val="solid"/>
                                <w14:bevel/>
                              </w14:textOutline>
                            </w:rPr>
                            <w:t>Rebecca Reynolds (1701301</w:t>
                          </w:r>
                          <w:r>
                            <w:rPr>
                              <w14:textOutline w14:w="9525" w14:cap="rnd" w14:cmpd="sng" w14:algn="ctr">
                                <w14:noFill/>
                                <w14:prstDash w14:val="solid"/>
                                <w14:bevel/>
                              </w14:textOutline>
                            </w:rPr>
                            <w:t>)</w:t>
                          </w:r>
                        </w:p>
                      </w:txbxContent>
                    </v:textbox>
                  </v:shape>
                </w:pict>
              </mc:Fallback>
            </mc:AlternateContent>
          </w:r>
          <w:r w:rsidR="009349AB">
            <w:rPr>
              <w:noProof/>
              <w:lang w:eastAsia="zh-CN"/>
            </w:rPr>
            <mc:AlternateContent>
              <mc:Choice Requires="wps">
                <w:drawing>
                  <wp:anchor distT="0" distB="0" distL="182880" distR="182880" simplePos="0" relativeHeight="251660288" behindDoc="0" locked="0" layoutInCell="1" allowOverlap="1" wp14:anchorId="2F1E24A9" wp14:editId="05AEC6F4">
                    <wp:simplePos x="0" y="0"/>
                    <wp:positionH relativeFrom="margin">
                      <wp:posOffset>571500</wp:posOffset>
                    </wp:positionH>
                    <wp:positionV relativeFrom="page">
                      <wp:posOffset>3632110</wp:posOffset>
                    </wp:positionV>
                    <wp:extent cx="4686300" cy="6720840"/>
                    <wp:effectExtent l="0" t="0" r="10160" b="3810"/>
                    <wp:wrapSquare wrapText="bothSides"/>
                    <wp:docPr id="131" name="Text Box 131"/>
                    <wp:cNvGraphicFramePr/>
                    <a:graphic xmlns:a="http://schemas.openxmlformats.org/drawingml/2006/main">
                      <a:graphicData uri="http://schemas.microsoft.com/office/word/2010/wordprocessingShape">
                        <wps:wsp>
                          <wps:cNvSpPr txBox="1"/>
                          <wps:spPr>
                            <a:xfrm>
                              <a:off x="0" y="0"/>
                              <a:ext cx="4686300" cy="672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728E1A6" w14:textId="677BDBB8" w:rsidR="00902072" w:rsidRPr="008F452F" w:rsidRDefault="00985FF9">
                                <w:pPr>
                                  <w:pStyle w:val="NoSpacing"/>
                                  <w:spacing w:before="40" w:after="560" w:line="216" w:lineRule="auto"/>
                                  <w:rPr>
                                    <w:color w:val="4472C4" w:themeColor="accent1"/>
                                    <w:sz w:val="64"/>
                                    <w:szCs w:val="64"/>
                                  </w:rPr>
                                </w:pPr>
                                <w:sdt>
                                  <w:sdtPr>
                                    <w:rPr>
                                      <w:color w:val="4472C4" w:themeColor="accent1"/>
                                      <w:sz w:val="64"/>
                                      <w:szCs w:val="64"/>
                                    </w:rPr>
                                    <w:alias w:val="Title"/>
                                    <w:tag w:val=""/>
                                    <w:id w:val="151731938"/>
                                    <w:dataBinding w:prefixMappings="xmlns:ns0='http://purl.org/dc/elements/1.1/' xmlns:ns1='http://schemas.openxmlformats.org/package/2006/metadata/core-properties' " w:xpath="/ns1:coreProperties[1]/ns0:title[1]" w:storeItemID="{6C3C8BC8-F283-45AE-878A-BAB7291924A1}"/>
                                    <w:text/>
                                  </w:sdtPr>
                                  <w:sdtEndPr/>
                                  <w:sdtContent>
                                    <w:r w:rsidR="00902072" w:rsidRPr="008F452F">
                                      <w:rPr>
                                        <w:color w:val="4472C4" w:themeColor="accent1"/>
                                        <w:sz w:val="64"/>
                                        <w:szCs w:val="64"/>
                                      </w:rPr>
                                      <w:t>Rail tourism:  Developing the tourism offer of the Heart of Wales line</w:t>
                                    </w:r>
                                  </w:sdtContent>
                                </w:sdt>
                              </w:p>
                              <w:sdt>
                                <w:sdtPr>
                                  <w:rPr>
                                    <w:caps/>
                                    <w:color w:val="1F4E79" w:themeColor="accent5" w:themeShade="80"/>
                                    <w:sz w:val="40"/>
                                    <w:szCs w:val="40"/>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EndPr/>
                                <w:sdtContent>
                                  <w:p w14:paraId="16655BB9" w14:textId="4A9342EE" w:rsidR="00902072" w:rsidRPr="008F452F" w:rsidRDefault="00902072">
                                    <w:pPr>
                                      <w:pStyle w:val="NoSpacing"/>
                                      <w:spacing w:before="40" w:after="40"/>
                                      <w:rPr>
                                        <w:caps/>
                                        <w:color w:val="1F4E79" w:themeColor="accent5" w:themeShade="80"/>
                                        <w:sz w:val="40"/>
                                        <w:szCs w:val="40"/>
                                      </w:rPr>
                                    </w:pPr>
                                    <w:r w:rsidRPr="008F452F">
                                      <w:rPr>
                                        <w:caps/>
                                        <w:color w:val="1F4E79" w:themeColor="accent5" w:themeShade="80"/>
                                        <w:sz w:val="40"/>
                                        <w:szCs w:val="40"/>
                                      </w:rPr>
                                      <w:t>m6X02119</w:t>
                                    </w:r>
                                  </w:p>
                                </w:sdtContent>
                              </w:sdt>
                              <w:sdt>
                                <w:sdtPr>
                                  <w:rPr>
                                    <w:caps/>
                                    <w:color w:val="5B9BD5" w:themeColor="accent5"/>
                                    <w:sz w:val="20"/>
                                    <w:szCs w:val="20"/>
                                  </w:rPr>
                                  <w:alias w:val="Author"/>
                                  <w:tag w:val=""/>
                                  <w:id w:val="-1536112409"/>
                                  <w:showingPlcHdr/>
                                  <w:dataBinding w:prefixMappings="xmlns:ns0='http://purl.org/dc/elements/1.1/' xmlns:ns1='http://schemas.openxmlformats.org/package/2006/metadata/core-properties' " w:xpath="/ns1:coreProperties[1]/ns0:creator[1]" w:storeItemID="{6C3C8BC8-F283-45AE-878A-BAB7291924A1}"/>
                                  <w:text/>
                                </w:sdtPr>
                                <w:sdtEndPr/>
                                <w:sdtContent>
                                  <w:p w14:paraId="497C8772" w14:textId="1C1BBFC9" w:rsidR="00902072" w:rsidRPr="008F452F" w:rsidRDefault="00902072">
                                    <w:pPr>
                                      <w:pStyle w:val="NoSpacing"/>
                                      <w:spacing w:before="80" w:after="40"/>
                                      <w:rPr>
                                        <w:caps/>
                                        <w:color w:val="5B9BD5" w:themeColor="accent5"/>
                                        <w:sz w:val="20"/>
                                        <w:szCs w:val="20"/>
                                      </w:rPr>
                                    </w:pPr>
                                    <w:r>
                                      <w:rPr>
                                        <w:caps/>
                                        <w:color w:val="5B9BD5" w:themeColor="accent5"/>
                                        <w:sz w:val="20"/>
                                        <w:szCs w:val="20"/>
                                      </w:rPr>
                                      <w:t xml:space="preserve">     </w:t>
                                    </w:r>
                                  </w:p>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79000</wp14:pctWidth>
                    </wp14:sizeRelH>
                    <wp14:sizeRelV relativeFrom="page">
                      <wp14:pctHeight>35000</wp14:pctHeight>
                    </wp14:sizeRelV>
                  </wp:anchor>
                </w:drawing>
              </mc:Choice>
              <mc:Fallback>
                <w:pict>
                  <v:shape w14:anchorId="2F1E24A9" id="Text Box 131" o:spid="_x0000_s1027" type="#_x0000_t202" style="position:absolute;margin-left:45pt;margin-top:286pt;width:369pt;height:529.2pt;z-index:251660288;visibility:visible;mso-wrap-style:square;mso-width-percent:790;mso-height-percent:350;mso-wrap-distance-left:14.4pt;mso-wrap-distance-top:0;mso-wrap-distance-right:14.4pt;mso-wrap-distance-bottom:0;mso-position-horizontal:absolute;mso-position-horizontal-relative:margin;mso-position-vertical:absolute;mso-position-vertical-relative:page;mso-width-percent:790;mso-height-percent:350;mso-width-relative:margin;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" filled="f" stroked="f" strokeweight=".5pt">
                    <v:textbox style="mso-fit-shape-to-text:t" inset="0,0,0,0">
                      <w:txbxContent>
                        <w:p w14:paraId="1728E1A6" w14:textId="677BDBB8" w:rsidR="00902072" w:rsidRPr="008F452F" w:rsidRDefault="00902072">
                          <w:pPr>
                            <w:pStyle w:val="NoSpacing"/>
                            <w:spacing w:before="40" w:after="560" w:line="216" w:lineRule="auto"/>
                            <w:rPr>
                              <w:color w:val="4472C4" w:themeColor="accent1"/>
                              <w:sz w:val="64"/>
                              <w:szCs w:val="64"/>
                            </w:rPr>
                          </w:pPr>
                          <w:sdt>
                            <w:sdtPr>
                              <w:rPr>
                                <w:color w:val="4472C4" w:themeColor="accent1"/>
                                <w:sz w:val="64"/>
                                <w:szCs w:val="64"/>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Pr="008F452F">
                                <w:rPr>
                                  <w:color w:val="4472C4" w:themeColor="accent1"/>
                                  <w:sz w:val="64"/>
                                  <w:szCs w:val="64"/>
                                </w:rPr>
                                <w:t>Rail tourism:  Developing the tourism offer of the Heart of Wales line</w:t>
                              </w:r>
                            </w:sdtContent>
                          </w:sdt>
                        </w:p>
                        <w:sdt>
                          <w:sdtPr>
                            <w:rPr>
                              <w:caps/>
                              <w:color w:val="1F4E79" w:themeColor="accent5" w:themeShade="80"/>
                              <w:sz w:val="40"/>
                              <w:szCs w:val="40"/>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Content>
                            <w:p w14:paraId="16655BB9" w14:textId="4A9342EE" w:rsidR="00902072" w:rsidRPr="008F452F" w:rsidRDefault="00902072">
                              <w:pPr>
                                <w:pStyle w:val="NoSpacing"/>
                                <w:spacing w:before="40" w:after="40"/>
                                <w:rPr>
                                  <w:caps/>
                                  <w:color w:val="1F4E79" w:themeColor="accent5" w:themeShade="80"/>
                                  <w:sz w:val="40"/>
                                  <w:szCs w:val="40"/>
                                </w:rPr>
                              </w:pPr>
                              <w:r w:rsidRPr="008F452F">
                                <w:rPr>
                                  <w:caps/>
                                  <w:color w:val="1F4E79" w:themeColor="accent5" w:themeShade="80"/>
                                  <w:sz w:val="40"/>
                                  <w:szCs w:val="40"/>
                                </w:rPr>
                                <w:t>m6X02119</w:t>
                              </w:r>
                            </w:p>
                          </w:sdtContent>
                        </w:sdt>
                        <w:sdt>
                          <w:sdtPr>
                            <w:rPr>
                              <w:caps/>
                              <w:color w:val="5B9BD5" w:themeColor="accent5"/>
                              <w:sz w:val="20"/>
                              <w:szCs w:val="20"/>
                            </w:rPr>
                            <w:alias w:val="Author"/>
                            <w:tag w:val=""/>
                            <w:id w:val="-1536112409"/>
                            <w:showingPlcHdr/>
                            <w:dataBinding w:prefixMappings="xmlns:ns0='http://purl.org/dc/elements/1.1/' xmlns:ns1='http://schemas.openxmlformats.org/package/2006/metadata/core-properties' " w:xpath="/ns1:coreProperties[1]/ns0:creator[1]" w:storeItemID="{6C3C8BC8-F283-45AE-878A-BAB7291924A1}"/>
                            <w:text/>
                          </w:sdtPr>
                          <w:sdtContent>
                            <w:p w14:paraId="497C8772" w14:textId="1C1BBFC9" w:rsidR="00902072" w:rsidRPr="008F452F" w:rsidRDefault="00902072">
                              <w:pPr>
                                <w:pStyle w:val="NoSpacing"/>
                                <w:spacing w:before="80" w:after="40"/>
                                <w:rPr>
                                  <w:caps/>
                                  <w:color w:val="5B9BD5" w:themeColor="accent5"/>
                                  <w:sz w:val="20"/>
                                  <w:szCs w:val="20"/>
                                </w:rPr>
                              </w:pPr>
                              <w:r>
                                <w:rPr>
                                  <w:caps/>
                                  <w:color w:val="5B9BD5" w:themeColor="accent5"/>
                                  <w:sz w:val="20"/>
                                  <w:szCs w:val="20"/>
                                </w:rPr>
                                <w:t xml:space="preserve">     </w:t>
                              </w:r>
                            </w:p>
                          </w:sdtContent>
                        </w:sdt>
                      </w:txbxContent>
                    </v:textbox>
                    <w10:wrap type="square" anchorx="margin" anchory="page"/>
                  </v:shape>
                </w:pict>
              </mc:Fallback>
            </mc:AlternateContent>
          </w:r>
          <w:r w:rsidR="009349AB">
            <w:rPr>
              <w:noProof/>
              <w:lang w:eastAsia="zh-CN"/>
            </w:rPr>
            <mc:AlternateContent>
              <mc:Choice Requires="wps">
                <w:drawing>
                  <wp:anchor distT="0" distB="0" distL="114300" distR="114300" simplePos="0" relativeHeight="251659264" behindDoc="0" locked="0" layoutInCell="1" allowOverlap="1" wp14:anchorId="3DC68DA2" wp14:editId="053457F9">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2" name="Rectangle 13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785116381"/>
                                  <w:showingPlcHdr/>
                                  <w:dataBinding w:prefixMappings="xmlns:ns0='http://schemas.microsoft.com/office/2006/coverPageProps' " w:xpath="/ns0:CoverPageProperties[1]/ns0:PublishDate[1]" w:storeItemID="{55AF091B-3C7A-41E3-B477-F2FDAA23CFDA}"/>
                                  <w:date>
                                    <w:dateFormat w:val="yyyy"/>
                                    <w:lid w:val="en-US"/>
                                    <w:storeMappedDataAs w:val="dateTime"/>
                                    <w:calendar w:val="gregorian"/>
                                  </w:date>
                                </w:sdtPr>
                                <w:sdtEndPr/>
                                <w:sdtContent>
                                  <w:p w14:paraId="43A1CD1C" w14:textId="3E43470D" w:rsidR="00902072" w:rsidRDefault="00902072">
                                    <w:pPr>
                                      <w:pStyle w:val="NoSpacing"/>
                                      <w:jc w:val="right"/>
                                      <w:rPr>
                                        <w:color w:val="FFFFFF" w:themeColor="background1"/>
                                        <w:sz w:val="24"/>
                                        <w:szCs w:val="24"/>
                                      </w:rPr>
                                    </w:pPr>
                                    <w:r>
                                      <w:rPr>
                                        <w:color w:val="FFFFFF" w:themeColor="background1"/>
                                        <w:sz w:val="24"/>
                                        <w:szCs w:val="24"/>
                                      </w:rPr>
                                      <w:t xml:space="preserve">     </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3DC68DA2" id="Rectangle 132" o:spid="_x0000_s1028" style="position:absolute;margin-left:-4.4pt;margin-top:0;width:46.8pt;height:77.75pt;z-index:251659264;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" fillcolor="#4472c4 [3204]" stroked="f" strokeweight="1pt">
                    <o:lock v:ext="edit" aspectratio="t"/>
                    <v:textbox inset="3.6pt,,3.6pt">
                      <w:txbxContent>
                        <w:sdt>
                          <w:sdtPr>
                            <w:rPr>
                              <w:color w:val="FFFFFF" w:themeColor="background1"/>
                              <w:sz w:val="24"/>
                              <w:szCs w:val="24"/>
                            </w:rPr>
                            <w:alias w:val="Year"/>
                            <w:tag w:val=""/>
                            <w:id w:val="-785116381"/>
                            <w:showingPlcHdr/>
                            <w:dataBinding w:prefixMappings="xmlns:ns0='http://schemas.microsoft.com/office/2006/coverPageProps' " w:xpath="/ns0:CoverPageProperties[1]/ns0:PublishDate[1]" w:storeItemID="{55AF091B-3C7A-41E3-B477-F2FDAA23CFDA}"/>
                            <w:date>
                              <w:dateFormat w:val="yyyy"/>
                              <w:lid w:val="en-US"/>
                              <w:storeMappedDataAs w:val="dateTime"/>
                              <w:calendar w:val="gregorian"/>
                            </w:date>
                          </w:sdtPr>
                          <w:sdtContent>
                            <w:p w14:paraId="43A1CD1C" w14:textId="3E43470D" w:rsidR="00902072" w:rsidRDefault="00902072">
                              <w:pPr>
                                <w:pStyle w:val="NoSpacing"/>
                                <w:jc w:val="right"/>
                                <w:rPr>
                                  <w:color w:val="FFFFFF" w:themeColor="background1"/>
                                  <w:sz w:val="24"/>
                                  <w:szCs w:val="24"/>
                                </w:rPr>
                              </w:pPr>
                              <w:r>
                                <w:rPr>
                                  <w:color w:val="FFFFFF" w:themeColor="background1"/>
                                  <w:sz w:val="24"/>
                                  <w:szCs w:val="24"/>
                                </w:rPr>
                                <w:t xml:space="preserve">     </w:t>
                              </w:r>
                            </w:p>
                          </w:sdtContent>
                        </w:sdt>
                      </w:txbxContent>
                    </v:textbox>
                    <w10:wrap anchorx="margin" anchory="page"/>
                  </v:rect>
                </w:pict>
              </mc:Fallback>
            </mc:AlternateContent>
          </w:r>
          <w:r w:rsidR="009349AB">
            <w:br w:type="page"/>
          </w:r>
        </w:p>
      </w:sdtContent>
    </w:sdt>
    <w:p w14:paraId="0B110123" w14:textId="61AB6437" w:rsidR="00902072" w:rsidRDefault="009349AB">
      <w:r>
        <w:lastRenderedPageBreak/>
        <w:t>Executive summary</w:t>
      </w:r>
    </w:p>
    <w:p w14:paraId="07307890" w14:textId="698DD2F9" w:rsidR="009349AB" w:rsidRDefault="009349AB"/>
    <w:p w14:paraId="00E3902C" w14:textId="351EA92C" w:rsidR="009349AB" w:rsidRDefault="009349AB"/>
    <w:p w14:paraId="507E0D87" w14:textId="2857813D" w:rsidR="00423F5C" w:rsidRPr="002501F4" w:rsidRDefault="00423F5C" w:rsidP="00423F5C">
      <w:pPr>
        <w:spacing w:line="360" w:lineRule="auto"/>
        <w:rPr>
          <w:rFonts w:ascii="Arial" w:hAnsi="Arial" w:cs="Arial"/>
          <w:color w:val="000000" w:themeColor="text1"/>
          <w:sz w:val="22"/>
          <w:szCs w:val="22"/>
        </w:rPr>
      </w:pPr>
      <w:r w:rsidRPr="002501F4">
        <w:rPr>
          <w:rFonts w:ascii="Arial" w:hAnsi="Arial" w:cs="Arial"/>
          <w:color w:val="000000" w:themeColor="text1"/>
          <w:sz w:val="22"/>
          <w:szCs w:val="22"/>
        </w:rPr>
        <w:t>This report will provide strategic recommendation</w:t>
      </w:r>
      <w:r w:rsidR="002501F4" w:rsidRPr="002501F4">
        <w:rPr>
          <w:rFonts w:ascii="Arial" w:hAnsi="Arial" w:cs="Arial"/>
          <w:color w:val="000000" w:themeColor="text1"/>
          <w:sz w:val="22"/>
          <w:szCs w:val="22"/>
        </w:rPr>
        <w:t>s</w:t>
      </w:r>
      <w:r w:rsidRPr="002501F4">
        <w:rPr>
          <w:rFonts w:ascii="Arial" w:hAnsi="Arial" w:cs="Arial"/>
          <w:color w:val="000000" w:themeColor="text1"/>
          <w:sz w:val="22"/>
          <w:szCs w:val="22"/>
        </w:rPr>
        <w:t xml:space="preserve"> to increase rail-tourism. The main areas analysed </w:t>
      </w:r>
      <w:r w:rsidR="00122DCB" w:rsidRPr="002501F4">
        <w:rPr>
          <w:rFonts w:ascii="Arial" w:hAnsi="Arial" w:cs="Arial"/>
          <w:color w:val="000000" w:themeColor="text1"/>
          <w:sz w:val="22"/>
          <w:szCs w:val="22"/>
        </w:rPr>
        <w:t>are</w:t>
      </w:r>
      <w:r w:rsidRPr="002501F4">
        <w:rPr>
          <w:rFonts w:ascii="Arial" w:hAnsi="Arial" w:cs="Arial"/>
          <w:color w:val="000000" w:themeColor="text1"/>
          <w:sz w:val="22"/>
          <w:szCs w:val="22"/>
        </w:rPr>
        <w:t xml:space="preserve"> transport connections, strategic recommendations and stakeholders involved on the Heart of Wales line. With the analysis of the opportunities and threats facing Transport for Wales and stakeholders a pestle analysis </w:t>
      </w:r>
      <w:r w:rsidR="008F452F" w:rsidRPr="002501F4">
        <w:rPr>
          <w:rFonts w:ascii="Arial" w:hAnsi="Arial" w:cs="Arial"/>
          <w:color w:val="000000" w:themeColor="text1"/>
          <w:sz w:val="22"/>
          <w:szCs w:val="22"/>
        </w:rPr>
        <w:t xml:space="preserve">and swot </w:t>
      </w:r>
      <w:r w:rsidRPr="002501F4">
        <w:rPr>
          <w:rFonts w:ascii="Arial" w:hAnsi="Arial" w:cs="Arial"/>
          <w:color w:val="000000" w:themeColor="text1"/>
          <w:sz w:val="22"/>
          <w:szCs w:val="22"/>
        </w:rPr>
        <w:t>has been conducted in the appendix of this report. The current plans for Transport for Wales in to increase capacity by 2022, with this development this has been evaluated in creating strategic ideas to improve rail travel and tourism on this rail line.</w:t>
      </w:r>
    </w:p>
    <w:p w14:paraId="0ED9DC92" w14:textId="77777777" w:rsidR="00423F5C" w:rsidRPr="002501F4" w:rsidRDefault="00423F5C" w:rsidP="00423F5C">
      <w:pPr>
        <w:spacing w:line="360" w:lineRule="auto"/>
        <w:rPr>
          <w:rFonts w:ascii="Arial" w:hAnsi="Arial" w:cs="Arial"/>
          <w:color w:val="000000" w:themeColor="text1"/>
          <w:sz w:val="22"/>
          <w:szCs w:val="22"/>
        </w:rPr>
      </w:pPr>
    </w:p>
    <w:p w14:paraId="56EF8F6D" w14:textId="7E3FF1FA" w:rsidR="00423F5C" w:rsidRPr="002501F4" w:rsidRDefault="00122DCB" w:rsidP="00423F5C">
      <w:pPr>
        <w:spacing w:line="360" w:lineRule="auto"/>
        <w:rPr>
          <w:rFonts w:ascii="Arial" w:hAnsi="Arial" w:cs="Arial"/>
          <w:color w:val="000000" w:themeColor="text1"/>
          <w:sz w:val="22"/>
          <w:szCs w:val="22"/>
        </w:rPr>
      </w:pPr>
      <w:r w:rsidRPr="002501F4">
        <w:rPr>
          <w:rFonts w:ascii="Arial" w:hAnsi="Arial" w:cs="Arial"/>
          <w:color w:val="000000" w:themeColor="text1"/>
          <w:sz w:val="22"/>
          <w:szCs w:val="22"/>
        </w:rPr>
        <w:t>The findings have shown through benchmarking from other rail organisations such as Western rail Scotland, Great western railway and Cornwall and Devon. With their success of strategies used to increase capacity, this can be adopted onto the heart of wales lines and strategies can be developed.</w:t>
      </w:r>
      <w:r w:rsidRPr="002501F4">
        <w:rPr>
          <w:rFonts w:ascii="Arial" w:hAnsi="Arial" w:cs="Arial"/>
          <w:color w:val="000000" w:themeColor="text1"/>
          <w:sz w:val="22"/>
          <w:szCs w:val="22"/>
        </w:rPr>
        <w:br/>
      </w:r>
      <w:r w:rsidRPr="002501F4">
        <w:rPr>
          <w:rFonts w:ascii="Arial" w:hAnsi="Arial" w:cs="Arial"/>
          <w:color w:val="000000" w:themeColor="text1"/>
          <w:sz w:val="22"/>
          <w:szCs w:val="22"/>
        </w:rPr>
        <w:br/>
        <w:t>It is</w:t>
      </w:r>
      <w:r w:rsidR="00423F5C" w:rsidRPr="002501F4">
        <w:rPr>
          <w:rFonts w:ascii="Arial" w:hAnsi="Arial" w:cs="Arial"/>
          <w:color w:val="000000" w:themeColor="text1"/>
          <w:sz w:val="22"/>
          <w:szCs w:val="22"/>
        </w:rPr>
        <w:t xml:space="preserve"> recommend</w:t>
      </w:r>
      <w:r w:rsidRPr="002501F4">
        <w:rPr>
          <w:rFonts w:ascii="Arial" w:hAnsi="Arial" w:cs="Arial"/>
          <w:color w:val="000000" w:themeColor="text1"/>
          <w:sz w:val="22"/>
          <w:szCs w:val="22"/>
        </w:rPr>
        <w:t>ed</w:t>
      </w:r>
      <w:r w:rsidR="00423F5C" w:rsidRPr="002501F4">
        <w:rPr>
          <w:rFonts w:ascii="Arial" w:hAnsi="Arial" w:cs="Arial"/>
          <w:color w:val="000000" w:themeColor="text1"/>
          <w:sz w:val="22"/>
          <w:szCs w:val="22"/>
        </w:rPr>
        <w:t xml:space="preserve"> through linking though other transport methods and local stakeholders, package</w:t>
      </w:r>
      <w:r w:rsidR="00902072" w:rsidRPr="002501F4">
        <w:rPr>
          <w:rFonts w:ascii="Arial" w:hAnsi="Arial" w:cs="Arial"/>
          <w:color w:val="000000" w:themeColor="text1"/>
          <w:sz w:val="22"/>
          <w:szCs w:val="22"/>
        </w:rPr>
        <w:t xml:space="preserve">s </w:t>
      </w:r>
      <w:r w:rsidR="00423F5C" w:rsidRPr="002501F4">
        <w:rPr>
          <w:rFonts w:ascii="Arial" w:hAnsi="Arial" w:cs="Arial"/>
          <w:color w:val="000000" w:themeColor="text1"/>
          <w:sz w:val="22"/>
          <w:szCs w:val="22"/>
        </w:rPr>
        <w:t xml:space="preserve">and deals can be away to promote </w:t>
      </w:r>
      <w:r w:rsidRPr="002501F4">
        <w:rPr>
          <w:rFonts w:ascii="Arial" w:hAnsi="Arial" w:cs="Arial"/>
          <w:color w:val="000000" w:themeColor="text1"/>
          <w:sz w:val="22"/>
          <w:szCs w:val="22"/>
        </w:rPr>
        <w:t>both</w:t>
      </w:r>
      <w:r w:rsidR="00423F5C" w:rsidRPr="002501F4">
        <w:rPr>
          <w:rFonts w:ascii="Arial" w:hAnsi="Arial" w:cs="Arial"/>
          <w:color w:val="000000" w:themeColor="text1"/>
          <w:sz w:val="22"/>
          <w:szCs w:val="22"/>
        </w:rPr>
        <w:t xml:space="preserve"> rail and local businesses of the area. Adverting, creating more awareness of the Heart of Wales line and the key attractions can be another method. Cycling tourism can be adapted in a form of bike hubs, more storage and the marketing of the scenery the route has to offer. Through events the communities hold, linking transport by putting more trains on during the day and doing </w:t>
      </w:r>
      <w:r w:rsidRPr="002501F4">
        <w:rPr>
          <w:rFonts w:ascii="Arial" w:hAnsi="Arial" w:cs="Arial"/>
          <w:color w:val="000000" w:themeColor="text1"/>
          <w:sz w:val="22"/>
          <w:szCs w:val="22"/>
        </w:rPr>
        <w:t>discounts</w:t>
      </w:r>
      <w:r w:rsidR="00423F5C" w:rsidRPr="002501F4">
        <w:rPr>
          <w:rFonts w:ascii="Arial" w:hAnsi="Arial" w:cs="Arial"/>
          <w:color w:val="000000" w:themeColor="text1"/>
          <w:sz w:val="22"/>
          <w:szCs w:val="22"/>
        </w:rPr>
        <w:t xml:space="preserve"> on event entry can be away of increasing tourism to the </w:t>
      </w:r>
      <w:r w:rsidRPr="002501F4">
        <w:rPr>
          <w:rFonts w:ascii="Arial" w:hAnsi="Arial" w:cs="Arial"/>
          <w:color w:val="000000" w:themeColor="text1"/>
          <w:sz w:val="22"/>
          <w:szCs w:val="22"/>
        </w:rPr>
        <w:t>area.</w:t>
      </w:r>
      <w:r w:rsidR="00423F5C" w:rsidRPr="002501F4">
        <w:rPr>
          <w:rFonts w:ascii="Arial" w:hAnsi="Arial" w:cs="Arial"/>
          <w:color w:val="000000" w:themeColor="text1"/>
          <w:sz w:val="22"/>
          <w:szCs w:val="22"/>
        </w:rPr>
        <w:t xml:space="preserve"> </w:t>
      </w:r>
      <w:r w:rsidR="00423F5C" w:rsidRPr="002501F4">
        <w:rPr>
          <w:rFonts w:ascii="Arial" w:hAnsi="Arial" w:cs="Arial"/>
          <w:color w:val="000000" w:themeColor="text1"/>
          <w:sz w:val="22"/>
          <w:szCs w:val="22"/>
        </w:rPr>
        <w:br/>
      </w:r>
    </w:p>
    <w:p w14:paraId="744CD7DF" w14:textId="43027804" w:rsidR="009349AB" w:rsidRDefault="009349AB"/>
    <w:p w14:paraId="50C30632" w14:textId="64D196B6" w:rsidR="009349AB" w:rsidRDefault="009349AB"/>
    <w:p w14:paraId="578FA932" w14:textId="3D5ABE47" w:rsidR="009349AB" w:rsidRDefault="009349AB"/>
    <w:p w14:paraId="5D427ED6" w14:textId="5B08B7CD" w:rsidR="009349AB" w:rsidRDefault="009349AB"/>
    <w:p w14:paraId="78800810" w14:textId="62C250C9" w:rsidR="009349AB" w:rsidRDefault="009349AB"/>
    <w:p w14:paraId="53A21C57" w14:textId="0D260FF9" w:rsidR="009349AB" w:rsidRDefault="009349AB"/>
    <w:p w14:paraId="083F792F" w14:textId="0618BC9F" w:rsidR="009349AB" w:rsidRDefault="009349AB"/>
    <w:p w14:paraId="7E08CA3E" w14:textId="3243AC5A" w:rsidR="009349AB" w:rsidRDefault="009349AB"/>
    <w:p w14:paraId="6937CE09" w14:textId="1CE82B34" w:rsidR="009349AB" w:rsidRDefault="009349AB"/>
    <w:p w14:paraId="11CE2E01" w14:textId="2DC7941D" w:rsidR="009349AB" w:rsidRDefault="009349AB"/>
    <w:p w14:paraId="5C89D568" w14:textId="4005C2B9" w:rsidR="009349AB" w:rsidRDefault="009349AB"/>
    <w:p w14:paraId="380C0A93" w14:textId="40FE7B4D" w:rsidR="002501F4" w:rsidRDefault="002501F4"/>
    <w:p w14:paraId="7DCD00E6" w14:textId="77777777" w:rsidR="002501F4" w:rsidRDefault="002501F4"/>
    <w:p w14:paraId="012E8E61" w14:textId="7218CB12" w:rsidR="009349AB" w:rsidRDefault="009349AB"/>
    <w:sdt>
      <w:sdtPr>
        <w:rPr>
          <w:rFonts w:asciiTheme="minorHAnsi" w:eastAsiaTheme="minorHAnsi" w:hAnsiTheme="minorHAnsi" w:cstheme="minorBidi"/>
          <w:b w:val="0"/>
          <w:bCs w:val="0"/>
          <w:color w:val="auto"/>
          <w:sz w:val="24"/>
          <w:szCs w:val="24"/>
          <w:lang w:val="en-GB"/>
        </w:rPr>
        <w:id w:val="-1949698739"/>
        <w:docPartObj>
          <w:docPartGallery w:val="Table of Contents"/>
          <w:docPartUnique/>
        </w:docPartObj>
      </w:sdtPr>
      <w:sdtEndPr>
        <w:rPr>
          <w:noProof/>
        </w:rPr>
      </w:sdtEndPr>
      <w:sdtContent>
        <w:p w14:paraId="41CCF0CC" w14:textId="7E9C1BD6" w:rsidR="00DB5C06" w:rsidRDefault="00DB5C06">
          <w:pPr>
            <w:pStyle w:val="TOCHeading"/>
          </w:pPr>
          <w:r>
            <w:t>Table of Contents</w:t>
          </w:r>
          <w:bookmarkStart w:id="0" w:name="_GoBack"/>
          <w:bookmarkEnd w:id="0"/>
        </w:p>
        <w:p w14:paraId="004AA3D6" w14:textId="7CE788C6" w:rsidR="002501F4" w:rsidRDefault="00DB5C06">
          <w:pPr>
            <w:pStyle w:val="TOC1"/>
            <w:tabs>
              <w:tab w:val="right" w:leader="dot" w:pos="9010"/>
            </w:tabs>
            <w:rPr>
              <w:rFonts w:eastAsiaTheme="minorEastAsia" w:cstheme="minorBidi"/>
              <w:b w:val="0"/>
              <w:bCs w:val="0"/>
              <w:caps w:val="0"/>
              <w:noProof/>
              <w:sz w:val="24"/>
              <w:szCs w:val="24"/>
              <w:lang w:eastAsia="en-GB"/>
            </w:rPr>
          </w:pPr>
          <w:r>
            <w:rPr>
              <w:b w:val="0"/>
              <w:bCs w:val="0"/>
            </w:rPr>
            <w:fldChar w:fldCharType="begin"/>
          </w:r>
          <w:r>
            <w:instrText xml:space="preserve"> TOC \o "1-3" \h \z \u </w:instrText>
          </w:r>
          <w:r>
            <w:rPr>
              <w:b w:val="0"/>
              <w:bCs w:val="0"/>
            </w:rPr>
            <w:fldChar w:fldCharType="separate"/>
          </w:r>
          <w:hyperlink w:anchor="_Toc26129180" w:history="1">
            <w:r w:rsidR="002501F4" w:rsidRPr="003A3873">
              <w:rPr>
                <w:rStyle w:val="Hyperlink"/>
                <w:rFonts w:ascii="Arial" w:hAnsi="Arial" w:cs="Arial"/>
                <w:noProof/>
              </w:rPr>
              <w:t>1.Introduction</w:t>
            </w:r>
            <w:r w:rsidR="002501F4">
              <w:rPr>
                <w:noProof/>
                <w:webHidden/>
              </w:rPr>
              <w:tab/>
            </w:r>
            <w:r w:rsidR="002501F4">
              <w:rPr>
                <w:noProof/>
                <w:webHidden/>
              </w:rPr>
              <w:fldChar w:fldCharType="begin"/>
            </w:r>
            <w:r w:rsidR="002501F4">
              <w:rPr>
                <w:noProof/>
                <w:webHidden/>
              </w:rPr>
              <w:instrText xml:space="preserve"> PAGEREF _Toc26129180 \h </w:instrText>
            </w:r>
            <w:r w:rsidR="002501F4">
              <w:rPr>
                <w:noProof/>
                <w:webHidden/>
              </w:rPr>
            </w:r>
            <w:r w:rsidR="002501F4">
              <w:rPr>
                <w:noProof/>
                <w:webHidden/>
              </w:rPr>
              <w:fldChar w:fldCharType="separate"/>
            </w:r>
            <w:r w:rsidR="002501F4">
              <w:rPr>
                <w:noProof/>
                <w:webHidden/>
              </w:rPr>
              <w:t>3</w:t>
            </w:r>
            <w:r w:rsidR="002501F4">
              <w:rPr>
                <w:noProof/>
                <w:webHidden/>
              </w:rPr>
              <w:fldChar w:fldCharType="end"/>
            </w:r>
          </w:hyperlink>
        </w:p>
        <w:p w14:paraId="4A7BEA76" w14:textId="7E9A74C1" w:rsidR="002501F4" w:rsidRDefault="002501F4">
          <w:pPr>
            <w:pStyle w:val="TOC1"/>
            <w:tabs>
              <w:tab w:val="right" w:leader="dot" w:pos="9010"/>
            </w:tabs>
            <w:rPr>
              <w:rFonts w:eastAsiaTheme="minorEastAsia" w:cstheme="minorBidi"/>
              <w:b w:val="0"/>
              <w:bCs w:val="0"/>
              <w:caps w:val="0"/>
              <w:noProof/>
              <w:sz w:val="24"/>
              <w:szCs w:val="24"/>
              <w:lang w:eastAsia="en-GB"/>
            </w:rPr>
          </w:pPr>
          <w:hyperlink w:anchor="_Toc26129181" w:history="1">
            <w:r w:rsidRPr="003A3873">
              <w:rPr>
                <w:rStyle w:val="Hyperlink"/>
                <w:rFonts w:ascii="Arial" w:hAnsi="Arial" w:cs="Arial"/>
                <w:noProof/>
              </w:rPr>
              <w:t>2. Strategy</w:t>
            </w:r>
            <w:r>
              <w:rPr>
                <w:noProof/>
                <w:webHidden/>
              </w:rPr>
              <w:tab/>
            </w:r>
            <w:r>
              <w:rPr>
                <w:noProof/>
                <w:webHidden/>
              </w:rPr>
              <w:fldChar w:fldCharType="begin"/>
            </w:r>
            <w:r>
              <w:rPr>
                <w:noProof/>
                <w:webHidden/>
              </w:rPr>
              <w:instrText xml:space="preserve"> PAGEREF _Toc26129181 \h </w:instrText>
            </w:r>
            <w:r>
              <w:rPr>
                <w:noProof/>
                <w:webHidden/>
              </w:rPr>
            </w:r>
            <w:r>
              <w:rPr>
                <w:noProof/>
                <w:webHidden/>
              </w:rPr>
              <w:fldChar w:fldCharType="separate"/>
            </w:r>
            <w:r>
              <w:rPr>
                <w:noProof/>
                <w:webHidden/>
              </w:rPr>
              <w:t>3</w:t>
            </w:r>
            <w:r>
              <w:rPr>
                <w:noProof/>
                <w:webHidden/>
              </w:rPr>
              <w:fldChar w:fldCharType="end"/>
            </w:r>
          </w:hyperlink>
        </w:p>
        <w:p w14:paraId="0EDE80AC" w14:textId="630A9411" w:rsidR="002501F4" w:rsidRDefault="002501F4">
          <w:pPr>
            <w:pStyle w:val="TOC1"/>
            <w:tabs>
              <w:tab w:val="right" w:leader="dot" w:pos="9010"/>
            </w:tabs>
            <w:rPr>
              <w:rFonts w:eastAsiaTheme="minorEastAsia" w:cstheme="minorBidi"/>
              <w:b w:val="0"/>
              <w:bCs w:val="0"/>
              <w:caps w:val="0"/>
              <w:noProof/>
              <w:sz w:val="24"/>
              <w:szCs w:val="24"/>
              <w:lang w:eastAsia="en-GB"/>
            </w:rPr>
          </w:pPr>
          <w:hyperlink w:anchor="_Toc26129182" w:history="1">
            <w:r w:rsidRPr="003A3873">
              <w:rPr>
                <w:rStyle w:val="Hyperlink"/>
                <w:rFonts w:ascii="Arial" w:hAnsi="Arial" w:cs="Arial"/>
                <w:noProof/>
              </w:rPr>
              <w:t>3. Strategic recommendations</w:t>
            </w:r>
            <w:r>
              <w:rPr>
                <w:noProof/>
                <w:webHidden/>
              </w:rPr>
              <w:tab/>
            </w:r>
            <w:r>
              <w:rPr>
                <w:noProof/>
                <w:webHidden/>
              </w:rPr>
              <w:fldChar w:fldCharType="begin"/>
            </w:r>
            <w:r>
              <w:rPr>
                <w:noProof/>
                <w:webHidden/>
              </w:rPr>
              <w:instrText xml:space="preserve"> PAGEREF _Toc26129182 \h </w:instrText>
            </w:r>
            <w:r>
              <w:rPr>
                <w:noProof/>
                <w:webHidden/>
              </w:rPr>
            </w:r>
            <w:r>
              <w:rPr>
                <w:noProof/>
                <w:webHidden/>
              </w:rPr>
              <w:fldChar w:fldCharType="separate"/>
            </w:r>
            <w:r>
              <w:rPr>
                <w:noProof/>
                <w:webHidden/>
              </w:rPr>
              <w:t>3</w:t>
            </w:r>
            <w:r>
              <w:rPr>
                <w:noProof/>
                <w:webHidden/>
              </w:rPr>
              <w:fldChar w:fldCharType="end"/>
            </w:r>
          </w:hyperlink>
        </w:p>
        <w:p w14:paraId="08FAF325" w14:textId="1C91FC60" w:rsidR="002501F4" w:rsidRDefault="002501F4">
          <w:pPr>
            <w:pStyle w:val="TOC2"/>
            <w:tabs>
              <w:tab w:val="right" w:leader="dot" w:pos="9010"/>
            </w:tabs>
            <w:rPr>
              <w:rFonts w:eastAsiaTheme="minorEastAsia" w:cstheme="minorBidi"/>
              <w:smallCaps w:val="0"/>
              <w:noProof/>
              <w:sz w:val="24"/>
              <w:szCs w:val="24"/>
              <w:lang w:eastAsia="en-GB"/>
            </w:rPr>
          </w:pPr>
          <w:hyperlink w:anchor="_Toc26129183" w:history="1">
            <w:r w:rsidRPr="003A3873">
              <w:rPr>
                <w:rStyle w:val="Hyperlink"/>
                <w:rFonts w:ascii="Arial" w:hAnsi="Arial" w:cs="Arial"/>
                <w:noProof/>
              </w:rPr>
              <w:t>3.1 Strategy 1.</w:t>
            </w:r>
            <w:r>
              <w:rPr>
                <w:noProof/>
                <w:webHidden/>
              </w:rPr>
              <w:tab/>
            </w:r>
            <w:r>
              <w:rPr>
                <w:noProof/>
                <w:webHidden/>
              </w:rPr>
              <w:fldChar w:fldCharType="begin"/>
            </w:r>
            <w:r>
              <w:rPr>
                <w:noProof/>
                <w:webHidden/>
              </w:rPr>
              <w:instrText xml:space="preserve"> PAGEREF _Toc26129183 \h </w:instrText>
            </w:r>
            <w:r>
              <w:rPr>
                <w:noProof/>
                <w:webHidden/>
              </w:rPr>
            </w:r>
            <w:r>
              <w:rPr>
                <w:noProof/>
                <w:webHidden/>
              </w:rPr>
              <w:fldChar w:fldCharType="separate"/>
            </w:r>
            <w:r>
              <w:rPr>
                <w:noProof/>
                <w:webHidden/>
              </w:rPr>
              <w:t>3</w:t>
            </w:r>
            <w:r>
              <w:rPr>
                <w:noProof/>
                <w:webHidden/>
              </w:rPr>
              <w:fldChar w:fldCharType="end"/>
            </w:r>
          </w:hyperlink>
        </w:p>
        <w:p w14:paraId="1E4E8FCF" w14:textId="1AFE2E13" w:rsidR="002501F4" w:rsidRDefault="002501F4">
          <w:pPr>
            <w:pStyle w:val="TOC2"/>
            <w:tabs>
              <w:tab w:val="right" w:leader="dot" w:pos="9010"/>
            </w:tabs>
            <w:rPr>
              <w:rFonts w:eastAsiaTheme="minorEastAsia" w:cstheme="minorBidi"/>
              <w:smallCaps w:val="0"/>
              <w:noProof/>
              <w:sz w:val="24"/>
              <w:szCs w:val="24"/>
              <w:lang w:eastAsia="en-GB"/>
            </w:rPr>
          </w:pPr>
          <w:hyperlink w:anchor="_Toc26129184" w:history="1">
            <w:r w:rsidRPr="003A3873">
              <w:rPr>
                <w:rStyle w:val="Hyperlink"/>
                <w:rFonts w:ascii="Arial" w:hAnsi="Arial" w:cs="Arial"/>
                <w:noProof/>
              </w:rPr>
              <w:t>3.2 Strategy 2.</w:t>
            </w:r>
            <w:r>
              <w:rPr>
                <w:noProof/>
                <w:webHidden/>
              </w:rPr>
              <w:tab/>
            </w:r>
            <w:r>
              <w:rPr>
                <w:noProof/>
                <w:webHidden/>
              </w:rPr>
              <w:fldChar w:fldCharType="begin"/>
            </w:r>
            <w:r>
              <w:rPr>
                <w:noProof/>
                <w:webHidden/>
              </w:rPr>
              <w:instrText xml:space="preserve"> PAGEREF _Toc26129184 \h </w:instrText>
            </w:r>
            <w:r>
              <w:rPr>
                <w:noProof/>
                <w:webHidden/>
              </w:rPr>
            </w:r>
            <w:r>
              <w:rPr>
                <w:noProof/>
                <w:webHidden/>
              </w:rPr>
              <w:fldChar w:fldCharType="separate"/>
            </w:r>
            <w:r>
              <w:rPr>
                <w:noProof/>
                <w:webHidden/>
              </w:rPr>
              <w:t>5</w:t>
            </w:r>
            <w:r>
              <w:rPr>
                <w:noProof/>
                <w:webHidden/>
              </w:rPr>
              <w:fldChar w:fldCharType="end"/>
            </w:r>
          </w:hyperlink>
        </w:p>
        <w:p w14:paraId="46EFC8F9" w14:textId="19234CFE" w:rsidR="002501F4" w:rsidRDefault="002501F4">
          <w:pPr>
            <w:pStyle w:val="TOC2"/>
            <w:tabs>
              <w:tab w:val="right" w:leader="dot" w:pos="9010"/>
            </w:tabs>
            <w:rPr>
              <w:rFonts w:eastAsiaTheme="minorEastAsia" w:cstheme="minorBidi"/>
              <w:smallCaps w:val="0"/>
              <w:noProof/>
              <w:sz w:val="24"/>
              <w:szCs w:val="24"/>
              <w:lang w:eastAsia="en-GB"/>
            </w:rPr>
          </w:pPr>
          <w:hyperlink w:anchor="_Toc26129185" w:history="1">
            <w:r w:rsidRPr="003A3873">
              <w:rPr>
                <w:rStyle w:val="Hyperlink"/>
                <w:rFonts w:ascii="Arial" w:hAnsi="Arial" w:cs="Arial"/>
                <w:noProof/>
              </w:rPr>
              <w:t>3.3. Strategy 3</w:t>
            </w:r>
            <w:r>
              <w:rPr>
                <w:noProof/>
                <w:webHidden/>
              </w:rPr>
              <w:tab/>
            </w:r>
            <w:r>
              <w:rPr>
                <w:noProof/>
                <w:webHidden/>
              </w:rPr>
              <w:fldChar w:fldCharType="begin"/>
            </w:r>
            <w:r>
              <w:rPr>
                <w:noProof/>
                <w:webHidden/>
              </w:rPr>
              <w:instrText xml:space="preserve"> PAGEREF _Toc26129185 \h </w:instrText>
            </w:r>
            <w:r>
              <w:rPr>
                <w:noProof/>
                <w:webHidden/>
              </w:rPr>
            </w:r>
            <w:r>
              <w:rPr>
                <w:noProof/>
                <w:webHidden/>
              </w:rPr>
              <w:fldChar w:fldCharType="separate"/>
            </w:r>
            <w:r>
              <w:rPr>
                <w:noProof/>
                <w:webHidden/>
              </w:rPr>
              <w:t>6</w:t>
            </w:r>
            <w:r>
              <w:rPr>
                <w:noProof/>
                <w:webHidden/>
              </w:rPr>
              <w:fldChar w:fldCharType="end"/>
            </w:r>
          </w:hyperlink>
        </w:p>
        <w:p w14:paraId="77FDCAF3" w14:textId="5F62C4BF" w:rsidR="002501F4" w:rsidRDefault="002501F4">
          <w:pPr>
            <w:pStyle w:val="TOC2"/>
            <w:tabs>
              <w:tab w:val="right" w:leader="dot" w:pos="9010"/>
            </w:tabs>
            <w:rPr>
              <w:rFonts w:eastAsiaTheme="minorEastAsia" w:cstheme="minorBidi"/>
              <w:smallCaps w:val="0"/>
              <w:noProof/>
              <w:sz w:val="24"/>
              <w:szCs w:val="24"/>
              <w:lang w:eastAsia="en-GB"/>
            </w:rPr>
          </w:pPr>
          <w:hyperlink w:anchor="_Toc26129186" w:history="1">
            <w:r w:rsidRPr="003A3873">
              <w:rPr>
                <w:rStyle w:val="Hyperlink"/>
                <w:rFonts w:ascii="Arial" w:hAnsi="Arial" w:cs="Arial"/>
                <w:noProof/>
              </w:rPr>
              <w:t>3.4 Strategy 4</w:t>
            </w:r>
            <w:r>
              <w:rPr>
                <w:noProof/>
                <w:webHidden/>
              </w:rPr>
              <w:tab/>
            </w:r>
            <w:r>
              <w:rPr>
                <w:noProof/>
                <w:webHidden/>
              </w:rPr>
              <w:fldChar w:fldCharType="begin"/>
            </w:r>
            <w:r>
              <w:rPr>
                <w:noProof/>
                <w:webHidden/>
              </w:rPr>
              <w:instrText xml:space="preserve"> PAGEREF _Toc26129186 \h </w:instrText>
            </w:r>
            <w:r>
              <w:rPr>
                <w:noProof/>
                <w:webHidden/>
              </w:rPr>
            </w:r>
            <w:r>
              <w:rPr>
                <w:noProof/>
                <w:webHidden/>
              </w:rPr>
              <w:fldChar w:fldCharType="separate"/>
            </w:r>
            <w:r>
              <w:rPr>
                <w:noProof/>
                <w:webHidden/>
              </w:rPr>
              <w:t>6</w:t>
            </w:r>
            <w:r>
              <w:rPr>
                <w:noProof/>
                <w:webHidden/>
              </w:rPr>
              <w:fldChar w:fldCharType="end"/>
            </w:r>
          </w:hyperlink>
        </w:p>
        <w:p w14:paraId="5E5FCBF4" w14:textId="2EE206C4" w:rsidR="002501F4" w:rsidRDefault="002501F4">
          <w:pPr>
            <w:pStyle w:val="TOC2"/>
            <w:tabs>
              <w:tab w:val="right" w:leader="dot" w:pos="9010"/>
            </w:tabs>
            <w:rPr>
              <w:rFonts w:eastAsiaTheme="minorEastAsia" w:cstheme="minorBidi"/>
              <w:smallCaps w:val="0"/>
              <w:noProof/>
              <w:sz w:val="24"/>
              <w:szCs w:val="24"/>
              <w:lang w:eastAsia="en-GB"/>
            </w:rPr>
          </w:pPr>
          <w:hyperlink w:anchor="_Toc26129187" w:history="1">
            <w:r w:rsidRPr="003A3873">
              <w:rPr>
                <w:rStyle w:val="Hyperlink"/>
                <w:rFonts w:ascii="Arial" w:hAnsi="Arial" w:cs="Arial"/>
                <w:noProof/>
              </w:rPr>
              <w:t>3.5. Strategy 5</w:t>
            </w:r>
            <w:r>
              <w:rPr>
                <w:noProof/>
                <w:webHidden/>
              </w:rPr>
              <w:tab/>
            </w:r>
            <w:r>
              <w:rPr>
                <w:noProof/>
                <w:webHidden/>
              </w:rPr>
              <w:fldChar w:fldCharType="begin"/>
            </w:r>
            <w:r>
              <w:rPr>
                <w:noProof/>
                <w:webHidden/>
              </w:rPr>
              <w:instrText xml:space="preserve"> PAGEREF _Toc26129187 \h </w:instrText>
            </w:r>
            <w:r>
              <w:rPr>
                <w:noProof/>
                <w:webHidden/>
              </w:rPr>
            </w:r>
            <w:r>
              <w:rPr>
                <w:noProof/>
                <w:webHidden/>
              </w:rPr>
              <w:fldChar w:fldCharType="separate"/>
            </w:r>
            <w:r>
              <w:rPr>
                <w:noProof/>
                <w:webHidden/>
              </w:rPr>
              <w:t>7</w:t>
            </w:r>
            <w:r>
              <w:rPr>
                <w:noProof/>
                <w:webHidden/>
              </w:rPr>
              <w:fldChar w:fldCharType="end"/>
            </w:r>
          </w:hyperlink>
        </w:p>
        <w:p w14:paraId="1C203D43" w14:textId="323DE32A" w:rsidR="002501F4" w:rsidRDefault="002501F4">
          <w:pPr>
            <w:pStyle w:val="TOC1"/>
            <w:tabs>
              <w:tab w:val="right" w:leader="dot" w:pos="9010"/>
            </w:tabs>
            <w:rPr>
              <w:rFonts w:eastAsiaTheme="minorEastAsia" w:cstheme="minorBidi"/>
              <w:b w:val="0"/>
              <w:bCs w:val="0"/>
              <w:caps w:val="0"/>
              <w:noProof/>
              <w:sz w:val="24"/>
              <w:szCs w:val="24"/>
              <w:lang w:eastAsia="en-GB"/>
            </w:rPr>
          </w:pPr>
          <w:hyperlink w:anchor="_Toc26129188" w:history="1">
            <w:r w:rsidRPr="003A3873">
              <w:rPr>
                <w:rStyle w:val="Hyperlink"/>
                <w:rFonts w:ascii="Arial" w:hAnsi="Arial" w:cs="Arial"/>
                <w:noProof/>
              </w:rPr>
              <w:t>4. Recommendations</w:t>
            </w:r>
            <w:r>
              <w:rPr>
                <w:noProof/>
                <w:webHidden/>
              </w:rPr>
              <w:tab/>
            </w:r>
            <w:r>
              <w:rPr>
                <w:noProof/>
                <w:webHidden/>
              </w:rPr>
              <w:fldChar w:fldCharType="begin"/>
            </w:r>
            <w:r>
              <w:rPr>
                <w:noProof/>
                <w:webHidden/>
              </w:rPr>
              <w:instrText xml:space="preserve"> PAGEREF _Toc26129188 \h </w:instrText>
            </w:r>
            <w:r>
              <w:rPr>
                <w:noProof/>
                <w:webHidden/>
              </w:rPr>
            </w:r>
            <w:r>
              <w:rPr>
                <w:noProof/>
                <w:webHidden/>
              </w:rPr>
              <w:fldChar w:fldCharType="separate"/>
            </w:r>
            <w:r>
              <w:rPr>
                <w:noProof/>
                <w:webHidden/>
              </w:rPr>
              <w:t>8</w:t>
            </w:r>
            <w:r>
              <w:rPr>
                <w:noProof/>
                <w:webHidden/>
              </w:rPr>
              <w:fldChar w:fldCharType="end"/>
            </w:r>
          </w:hyperlink>
        </w:p>
        <w:p w14:paraId="1BDB0337" w14:textId="0FEB2F15" w:rsidR="002501F4" w:rsidRDefault="002501F4">
          <w:pPr>
            <w:pStyle w:val="TOC1"/>
            <w:tabs>
              <w:tab w:val="right" w:leader="dot" w:pos="9010"/>
            </w:tabs>
            <w:rPr>
              <w:rFonts w:eastAsiaTheme="minorEastAsia" w:cstheme="minorBidi"/>
              <w:b w:val="0"/>
              <w:bCs w:val="0"/>
              <w:caps w:val="0"/>
              <w:noProof/>
              <w:sz w:val="24"/>
              <w:szCs w:val="24"/>
              <w:lang w:eastAsia="en-GB"/>
            </w:rPr>
          </w:pPr>
          <w:hyperlink w:anchor="_Toc26129189" w:history="1">
            <w:r w:rsidRPr="003A3873">
              <w:rPr>
                <w:rStyle w:val="Hyperlink"/>
                <w:rFonts w:ascii="Arial" w:hAnsi="Arial" w:cs="Arial"/>
                <w:noProof/>
              </w:rPr>
              <w:t>5. Conclusion</w:t>
            </w:r>
            <w:r>
              <w:rPr>
                <w:noProof/>
                <w:webHidden/>
              </w:rPr>
              <w:tab/>
            </w:r>
            <w:r>
              <w:rPr>
                <w:noProof/>
                <w:webHidden/>
              </w:rPr>
              <w:fldChar w:fldCharType="begin"/>
            </w:r>
            <w:r>
              <w:rPr>
                <w:noProof/>
                <w:webHidden/>
              </w:rPr>
              <w:instrText xml:space="preserve"> PAGEREF _Toc26129189 \h </w:instrText>
            </w:r>
            <w:r>
              <w:rPr>
                <w:noProof/>
                <w:webHidden/>
              </w:rPr>
            </w:r>
            <w:r>
              <w:rPr>
                <w:noProof/>
                <w:webHidden/>
              </w:rPr>
              <w:fldChar w:fldCharType="separate"/>
            </w:r>
            <w:r>
              <w:rPr>
                <w:noProof/>
                <w:webHidden/>
              </w:rPr>
              <w:t>8</w:t>
            </w:r>
            <w:r>
              <w:rPr>
                <w:noProof/>
                <w:webHidden/>
              </w:rPr>
              <w:fldChar w:fldCharType="end"/>
            </w:r>
          </w:hyperlink>
        </w:p>
        <w:p w14:paraId="3C172095" w14:textId="221FA5CC" w:rsidR="002501F4" w:rsidRDefault="002501F4">
          <w:pPr>
            <w:pStyle w:val="TOC1"/>
            <w:tabs>
              <w:tab w:val="right" w:leader="dot" w:pos="9010"/>
            </w:tabs>
            <w:rPr>
              <w:rFonts w:eastAsiaTheme="minorEastAsia" w:cstheme="minorBidi"/>
              <w:b w:val="0"/>
              <w:bCs w:val="0"/>
              <w:caps w:val="0"/>
              <w:noProof/>
              <w:sz w:val="24"/>
              <w:szCs w:val="24"/>
              <w:lang w:eastAsia="en-GB"/>
            </w:rPr>
          </w:pPr>
          <w:hyperlink w:anchor="_Toc26129190" w:history="1">
            <w:r w:rsidRPr="003A3873">
              <w:rPr>
                <w:rStyle w:val="Hyperlink"/>
                <w:rFonts w:ascii="Arial" w:hAnsi="Arial" w:cs="Arial"/>
                <w:noProof/>
              </w:rPr>
              <w:t>6.References</w:t>
            </w:r>
            <w:r>
              <w:rPr>
                <w:noProof/>
                <w:webHidden/>
              </w:rPr>
              <w:tab/>
            </w:r>
            <w:r>
              <w:rPr>
                <w:noProof/>
                <w:webHidden/>
              </w:rPr>
              <w:fldChar w:fldCharType="begin"/>
            </w:r>
            <w:r>
              <w:rPr>
                <w:noProof/>
                <w:webHidden/>
              </w:rPr>
              <w:instrText xml:space="preserve"> PAGEREF _Toc26129190 \h </w:instrText>
            </w:r>
            <w:r>
              <w:rPr>
                <w:noProof/>
                <w:webHidden/>
              </w:rPr>
            </w:r>
            <w:r>
              <w:rPr>
                <w:noProof/>
                <w:webHidden/>
              </w:rPr>
              <w:fldChar w:fldCharType="separate"/>
            </w:r>
            <w:r>
              <w:rPr>
                <w:noProof/>
                <w:webHidden/>
              </w:rPr>
              <w:t>9</w:t>
            </w:r>
            <w:r>
              <w:rPr>
                <w:noProof/>
                <w:webHidden/>
              </w:rPr>
              <w:fldChar w:fldCharType="end"/>
            </w:r>
          </w:hyperlink>
        </w:p>
        <w:p w14:paraId="5E49D888" w14:textId="06DC6B41" w:rsidR="002501F4" w:rsidRDefault="002501F4">
          <w:pPr>
            <w:pStyle w:val="TOC1"/>
            <w:tabs>
              <w:tab w:val="right" w:leader="dot" w:pos="9010"/>
            </w:tabs>
            <w:rPr>
              <w:rFonts w:eastAsiaTheme="minorEastAsia" w:cstheme="minorBidi"/>
              <w:b w:val="0"/>
              <w:bCs w:val="0"/>
              <w:caps w:val="0"/>
              <w:noProof/>
              <w:sz w:val="24"/>
              <w:szCs w:val="24"/>
              <w:lang w:eastAsia="en-GB"/>
            </w:rPr>
          </w:pPr>
          <w:hyperlink w:anchor="_Toc26129191" w:history="1">
            <w:r w:rsidRPr="003A3873">
              <w:rPr>
                <w:rStyle w:val="Hyperlink"/>
                <w:noProof/>
              </w:rPr>
              <w:t>7.Appendices</w:t>
            </w:r>
            <w:r>
              <w:rPr>
                <w:noProof/>
                <w:webHidden/>
              </w:rPr>
              <w:tab/>
            </w:r>
            <w:r>
              <w:rPr>
                <w:noProof/>
                <w:webHidden/>
              </w:rPr>
              <w:fldChar w:fldCharType="begin"/>
            </w:r>
            <w:r>
              <w:rPr>
                <w:noProof/>
                <w:webHidden/>
              </w:rPr>
              <w:instrText xml:space="preserve"> PAGEREF _Toc26129191 \h </w:instrText>
            </w:r>
            <w:r>
              <w:rPr>
                <w:noProof/>
                <w:webHidden/>
              </w:rPr>
            </w:r>
            <w:r>
              <w:rPr>
                <w:noProof/>
                <w:webHidden/>
              </w:rPr>
              <w:fldChar w:fldCharType="separate"/>
            </w:r>
            <w:r>
              <w:rPr>
                <w:noProof/>
                <w:webHidden/>
              </w:rPr>
              <w:t>11</w:t>
            </w:r>
            <w:r>
              <w:rPr>
                <w:noProof/>
                <w:webHidden/>
              </w:rPr>
              <w:fldChar w:fldCharType="end"/>
            </w:r>
          </w:hyperlink>
        </w:p>
        <w:p w14:paraId="5204C288" w14:textId="342BD115" w:rsidR="002501F4" w:rsidRDefault="002501F4">
          <w:pPr>
            <w:pStyle w:val="TOC2"/>
            <w:tabs>
              <w:tab w:val="right" w:leader="dot" w:pos="9010"/>
            </w:tabs>
            <w:rPr>
              <w:rFonts w:eastAsiaTheme="minorEastAsia" w:cstheme="minorBidi"/>
              <w:smallCaps w:val="0"/>
              <w:noProof/>
              <w:sz w:val="24"/>
              <w:szCs w:val="24"/>
              <w:lang w:eastAsia="en-GB"/>
            </w:rPr>
          </w:pPr>
          <w:hyperlink w:anchor="_Toc26129192" w:history="1">
            <w:r w:rsidRPr="003A3873">
              <w:rPr>
                <w:rStyle w:val="Hyperlink"/>
                <w:noProof/>
              </w:rPr>
              <w:t>7.1appendix 1- Pestle analysis</w:t>
            </w:r>
            <w:r>
              <w:rPr>
                <w:noProof/>
                <w:webHidden/>
              </w:rPr>
              <w:tab/>
            </w:r>
            <w:r>
              <w:rPr>
                <w:noProof/>
                <w:webHidden/>
              </w:rPr>
              <w:fldChar w:fldCharType="begin"/>
            </w:r>
            <w:r>
              <w:rPr>
                <w:noProof/>
                <w:webHidden/>
              </w:rPr>
              <w:instrText xml:space="preserve"> PAGEREF _Toc26129192 \h </w:instrText>
            </w:r>
            <w:r>
              <w:rPr>
                <w:noProof/>
                <w:webHidden/>
              </w:rPr>
            </w:r>
            <w:r>
              <w:rPr>
                <w:noProof/>
                <w:webHidden/>
              </w:rPr>
              <w:fldChar w:fldCharType="separate"/>
            </w:r>
            <w:r>
              <w:rPr>
                <w:noProof/>
                <w:webHidden/>
              </w:rPr>
              <w:t>11</w:t>
            </w:r>
            <w:r>
              <w:rPr>
                <w:noProof/>
                <w:webHidden/>
              </w:rPr>
              <w:fldChar w:fldCharType="end"/>
            </w:r>
          </w:hyperlink>
        </w:p>
        <w:p w14:paraId="1BA7AF2E" w14:textId="78056BD4" w:rsidR="002501F4" w:rsidRDefault="002501F4">
          <w:pPr>
            <w:pStyle w:val="TOC2"/>
            <w:tabs>
              <w:tab w:val="right" w:leader="dot" w:pos="9010"/>
            </w:tabs>
            <w:rPr>
              <w:rFonts w:eastAsiaTheme="minorEastAsia" w:cstheme="minorBidi"/>
              <w:smallCaps w:val="0"/>
              <w:noProof/>
              <w:sz w:val="24"/>
              <w:szCs w:val="24"/>
              <w:lang w:eastAsia="en-GB"/>
            </w:rPr>
          </w:pPr>
          <w:hyperlink w:anchor="_Toc26129193" w:history="1">
            <w:r w:rsidRPr="003A3873">
              <w:rPr>
                <w:rStyle w:val="Hyperlink"/>
                <w:noProof/>
              </w:rPr>
              <w:t>7.2.Appendix 2- Swot</w:t>
            </w:r>
            <w:r>
              <w:rPr>
                <w:noProof/>
                <w:webHidden/>
              </w:rPr>
              <w:tab/>
            </w:r>
            <w:r>
              <w:rPr>
                <w:noProof/>
                <w:webHidden/>
              </w:rPr>
              <w:fldChar w:fldCharType="begin"/>
            </w:r>
            <w:r>
              <w:rPr>
                <w:noProof/>
                <w:webHidden/>
              </w:rPr>
              <w:instrText xml:space="preserve"> PAGEREF _Toc26129193 \h </w:instrText>
            </w:r>
            <w:r>
              <w:rPr>
                <w:noProof/>
                <w:webHidden/>
              </w:rPr>
            </w:r>
            <w:r>
              <w:rPr>
                <w:noProof/>
                <w:webHidden/>
              </w:rPr>
              <w:fldChar w:fldCharType="separate"/>
            </w:r>
            <w:r>
              <w:rPr>
                <w:noProof/>
                <w:webHidden/>
              </w:rPr>
              <w:t>11</w:t>
            </w:r>
            <w:r>
              <w:rPr>
                <w:noProof/>
                <w:webHidden/>
              </w:rPr>
              <w:fldChar w:fldCharType="end"/>
            </w:r>
          </w:hyperlink>
        </w:p>
        <w:p w14:paraId="6E3E8937" w14:textId="0AF82E0A" w:rsidR="00DB5C06" w:rsidRDefault="00DB5C06">
          <w:r>
            <w:rPr>
              <w:b/>
              <w:bCs/>
              <w:noProof/>
            </w:rPr>
            <w:fldChar w:fldCharType="end"/>
          </w:r>
        </w:p>
      </w:sdtContent>
    </w:sdt>
    <w:p w14:paraId="3C335558" w14:textId="01C8D0A3" w:rsidR="009349AB" w:rsidRDefault="009349AB"/>
    <w:p w14:paraId="0FF8BFAE" w14:textId="54DE2E1C" w:rsidR="00DB5C06" w:rsidRDefault="00DB5C06"/>
    <w:p w14:paraId="6A9BC5FB" w14:textId="750717E8" w:rsidR="00DB5C06" w:rsidRDefault="00DB5C06"/>
    <w:p w14:paraId="2C2D0470" w14:textId="560FF88E" w:rsidR="00DB5C06" w:rsidRDefault="00DB5C06"/>
    <w:p w14:paraId="3DBF3E72" w14:textId="6CCB739A" w:rsidR="00DB5C06" w:rsidRDefault="00DB5C06"/>
    <w:p w14:paraId="541ED321" w14:textId="3D968051" w:rsidR="00DB5C06" w:rsidRDefault="00DB5C06"/>
    <w:p w14:paraId="51C56968" w14:textId="1D69ADA6" w:rsidR="00DB5C06" w:rsidRDefault="00DB5C06"/>
    <w:p w14:paraId="7A377E3C" w14:textId="3DF2C832" w:rsidR="00DB5C06" w:rsidRDefault="00DB5C06"/>
    <w:p w14:paraId="25F6FE82" w14:textId="0F8E7AA0" w:rsidR="00DB5C06" w:rsidRDefault="00DB5C06"/>
    <w:p w14:paraId="680304D8" w14:textId="56DDBF90" w:rsidR="00DB5C06" w:rsidRDefault="00DB5C06"/>
    <w:p w14:paraId="140AE323" w14:textId="00B877CE" w:rsidR="00DB5C06" w:rsidRDefault="00DB5C06"/>
    <w:p w14:paraId="3FD8D541" w14:textId="7C79FA06" w:rsidR="00DB5C06" w:rsidRDefault="00DB5C06"/>
    <w:p w14:paraId="6E79B48F" w14:textId="4E10BFDE" w:rsidR="00DB5C06" w:rsidRDefault="00DB5C06"/>
    <w:p w14:paraId="739D9378" w14:textId="7F2F4B0A" w:rsidR="00DB5C06" w:rsidRDefault="00DB5C06"/>
    <w:p w14:paraId="545EC6ED" w14:textId="53025B85" w:rsidR="00DB5C06" w:rsidRDefault="00DB5C06"/>
    <w:p w14:paraId="1C7DECF6" w14:textId="25F86592" w:rsidR="00DB5C06" w:rsidRDefault="00DB5C06"/>
    <w:p w14:paraId="455D6177" w14:textId="2A70DA63" w:rsidR="00DB5C06" w:rsidRDefault="00DB5C06"/>
    <w:p w14:paraId="4676DEBB" w14:textId="594B92CF" w:rsidR="00DB5C06" w:rsidRDefault="00DB5C06"/>
    <w:p w14:paraId="434BF819" w14:textId="5479BC4F" w:rsidR="00DB5C06" w:rsidRDefault="00DB5C06"/>
    <w:p w14:paraId="5D3A0BBF" w14:textId="16E1918E" w:rsidR="00DB5C06" w:rsidRDefault="00DB5C06"/>
    <w:p w14:paraId="6699AF07" w14:textId="30DC9375" w:rsidR="00DB5C06" w:rsidRDefault="00DB5C06"/>
    <w:p w14:paraId="1911C945" w14:textId="5A6326C5" w:rsidR="00DB5C06" w:rsidRDefault="00DB5C06"/>
    <w:p w14:paraId="28D33114" w14:textId="490E9A1E" w:rsidR="00DB5C06" w:rsidRDefault="00DB5C06"/>
    <w:p w14:paraId="503B402C" w14:textId="0C19B892" w:rsidR="00DB5C06" w:rsidRDefault="00DB5C06"/>
    <w:p w14:paraId="51CA71AF" w14:textId="5E782CB3" w:rsidR="00DB5C06" w:rsidRDefault="00DB5C06"/>
    <w:p w14:paraId="4357BEF8" w14:textId="1846182C" w:rsidR="00DB5C06" w:rsidRDefault="00DB5C06"/>
    <w:p w14:paraId="541A0EEC" w14:textId="06BB63C2" w:rsidR="00DB5C06" w:rsidRDefault="00DB5C06"/>
    <w:p w14:paraId="5DEEABCB" w14:textId="28416BEE" w:rsidR="00DB5C06" w:rsidRDefault="00DB5C06"/>
    <w:p w14:paraId="70D6537D" w14:textId="694DCDEE" w:rsidR="00DB5C06" w:rsidRDefault="00DB5C06"/>
    <w:p w14:paraId="67700893" w14:textId="6B3F4C9C" w:rsidR="009349AB" w:rsidRPr="00DB5C06" w:rsidRDefault="00DB5C06" w:rsidP="00DB5C06">
      <w:pPr>
        <w:pStyle w:val="Heading1"/>
        <w:spacing w:line="360" w:lineRule="auto"/>
        <w:rPr>
          <w:rFonts w:ascii="Arial" w:hAnsi="Arial" w:cs="Arial"/>
          <w:color w:val="000000" w:themeColor="text1"/>
          <w:sz w:val="22"/>
          <w:szCs w:val="22"/>
        </w:rPr>
      </w:pPr>
      <w:bookmarkStart w:id="1" w:name="_Toc26129180"/>
      <w:r w:rsidRPr="00DB5C06">
        <w:rPr>
          <w:rFonts w:ascii="Arial" w:hAnsi="Arial" w:cs="Arial"/>
          <w:color w:val="000000" w:themeColor="text1"/>
          <w:sz w:val="22"/>
          <w:szCs w:val="22"/>
        </w:rPr>
        <w:lastRenderedPageBreak/>
        <w:t>1.</w:t>
      </w:r>
      <w:r w:rsidR="009349AB" w:rsidRPr="00DB5C06">
        <w:rPr>
          <w:rFonts w:ascii="Arial" w:hAnsi="Arial" w:cs="Arial"/>
          <w:color w:val="000000" w:themeColor="text1"/>
          <w:sz w:val="22"/>
          <w:szCs w:val="22"/>
        </w:rPr>
        <w:t>Introduction</w:t>
      </w:r>
      <w:bookmarkEnd w:id="1"/>
    </w:p>
    <w:p w14:paraId="7DCDB939" w14:textId="77777777" w:rsidR="00DB5C06" w:rsidRPr="00DB5C06" w:rsidRDefault="00DB5C06" w:rsidP="00DB5C06">
      <w:pPr>
        <w:spacing w:line="360" w:lineRule="auto"/>
        <w:rPr>
          <w:rFonts w:ascii="Arial" w:hAnsi="Arial" w:cs="Arial"/>
          <w:color w:val="000000" w:themeColor="text1"/>
          <w:sz w:val="22"/>
          <w:szCs w:val="22"/>
        </w:rPr>
      </w:pPr>
    </w:p>
    <w:p w14:paraId="0119E833" w14:textId="282F0665" w:rsidR="009349AB" w:rsidRPr="00DB5C06" w:rsidRDefault="009349AB" w:rsidP="00DB5C06">
      <w:pPr>
        <w:spacing w:line="360" w:lineRule="auto"/>
        <w:rPr>
          <w:rFonts w:ascii="Arial" w:hAnsi="Arial" w:cs="Arial"/>
          <w:color w:val="000000" w:themeColor="text1"/>
          <w:sz w:val="22"/>
          <w:szCs w:val="22"/>
        </w:rPr>
      </w:pPr>
      <w:r w:rsidRPr="00DB5C06">
        <w:rPr>
          <w:rFonts w:ascii="Arial" w:hAnsi="Arial" w:cs="Arial"/>
          <w:color w:val="000000" w:themeColor="text1"/>
          <w:sz w:val="22"/>
          <w:szCs w:val="22"/>
        </w:rPr>
        <w:t xml:space="preserve">The </w:t>
      </w:r>
      <w:r w:rsidR="002501F4">
        <w:rPr>
          <w:rFonts w:ascii="Arial" w:hAnsi="Arial" w:cs="Arial"/>
          <w:color w:val="000000" w:themeColor="text1"/>
          <w:sz w:val="22"/>
          <w:szCs w:val="22"/>
        </w:rPr>
        <w:t>H</w:t>
      </w:r>
      <w:r w:rsidRPr="00DB5C06">
        <w:rPr>
          <w:rFonts w:ascii="Arial" w:hAnsi="Arial" w:cs="Arial"/>
          <w:color w:val="000000" w:themeColor="text1"/>
          <w:sz w:val="22"/>
          <w:szCs w:val="22"/>
        </w:rPr>
        <w:t>eart of Wales line is operated by Transport for Wales and the route is over 121 miles long (</w:t>
      </w:r>
      <w:proofErr w:type="spellStart"/>
      <w:r w:rsidRPr="00DB5C06">
        <w:rPr>
          <w:rFonts w:ascii="Arial" w:hAnsi="Arial" w:cs="Arial"/>
          <w:color w:val="000000" w:themeColor="text1"/>
          <w:sz w:val="22"/>
          <w:szCs w:val="22"/>
        </w:rPr>
        <w:t>Lumsdon</w:t>
      </w:r>
      <w:proofErr w:type="spellEnd"/>
      <w:r w:rsidRPr="00DB5C06">
        <w:rPr>
          <w:rFonts w:ascii="Arial" w:hAnsi="Arial" w:cs="Arial"/>
          <w:color w:val="000000" w:themeColor="text1"/>
          <w:sz w:val="22"/>
          <w:szCs w:val="22"/>
        </w:rPr>
        <w:t xml:space="preserve">, 2019). </w:t>
      </w:r>
      <w:r w:rsidR="00001B87">
        <w:rPr>
          <w:rFonts w:ascii="Arial" w:hAnsi="Arial" w:cs="Arial"/>
          <w:color w:val="000000" w:themeColor="text1"/>
          <w:sz w:val="22"/>
          <w:szCs w:val="22"/>
        </w:rPr>
        <w:t xml:space="preserve">Transport for Wales (2019) have implemented that </w:t>
      </w:r>
      <w:r w:rsidR="000E34C7" w:rsidRPr="00DB5C06">
        <w:rPr>
          <w:rFonts w:ascii="Arial" w:hAnsi="Arial" w:cs="Arial"/>
          <w:color w:val="000000" w:themeColor="text1"/>
          <w:sz w:val="22"/>
          <w:szCs w:val="22"/>
        </w:rPr>
        <w:t>with</w:t>
      </w:r>
      <w:r w:rsidRPr="00DB5C06">
        <w:rPr>
          <w:rFonts w:ascii="Arial" w:hAnsi="Arial" w:cs="Arial"/>
          <w:color w:val="000000" w:themeColor="text1"/>
          <w:sz w:val="22"/>
          <w:szCs w:val="22"/>
        </w:rPr>
        <w:t xml:space="preserve"> the capacity of the service expanding in 2022</w:t>
      </w:r>
      <w:r w:rsidR="00001B87">
        <w:rPr>
          <w:rFonts w:ascii="Arial" w:hAnsi="Arial" w:cs="Arial"/>
          <w:color w:val="000000" w:themeColor="text1"/>
          <w:sz w:val="22"/>
          <w:szCs w:val="22"/>
        </w:rPr>
        <w:t xml:space="preserve">, </w:t>
      </w:r>
      <w:r w:rsidR="008D5C7F" w:rsidRPr="00DB5C06">
        <w:rPr>
          <w:rFonts w:ascii="Arial" w:hAnsi="Arial" w:cs="Arial"/>
          <w:color w:val="000000" w:themeColor="text1"/>
          <w:sz w:val="22"/>
          <w:szCs w:val="22"/>
        </w:rPr>
        <w:t xml:space="preserve">the railway needs </w:t>
      </w:r>
      <w:r w:rsidRPr="00DB5C06">
        <w:rPr>
          <w:rFonts w:ascii="Arial" w:hAnsi="Arial" w:cs="Arial"/>
          <w:color w:val="000000" w:themeColor="text1"/>
          <w:sz w:val="22"/>
          <w:szCs w:val="22"/>
        </w:rPr>
        <w:t>strategies to be made to take advantage of the increased capacity</w:t>
      </w:r>
      <w:r w:rsidR="008D5C7F" w:rsidRPr="00DB5C06">
        <w:rPr>
          <w:rFonts w:ascii="Arial" w:hAnsi="Arial" w:cs="Arial"/>
          <w:color w:val="000000" w:themeColor="text1"/>
          <w:sz w:val="22"/>
          <w:szCs w:val="22"/>
        </w:rPr>
        <w:t xml:space="preserve"> and increase tourism on the area of the route</w:t>
      </w:r>
      <w:r w:rsidRPr="00DB5C06">
        <w:rPr>
          <w:rFonts w:ascii="Arial" w:hAnsi="Arial" w:cs="Arial"/>
          <w:color w:val="000000" w:themeColor="text1"/>
          <w:sz w:val="22"/>
          <w:szCs w:val="22"/>
        </w:rPr>
        <w:t xml:space="preserve">. </w:t>
      </w:r>
      <w:proofErr w:type="spellStart"/>
      <w:r w:rsidRPr="00DB5C06">
        <w:rPr>
          <w:rFonts w:ascii="Arial" w:hAnsi="Arial" w:cs="Arial"/>
          <w:color w:val="000000" w:themeColor="text1"/>
          <w:sz w:val="22"/>
          <w:szCs w:val="22"/>
        </w:rPr>
        <w:t>Steiss</w:t>
      </w:r>
      <w:proofErr w:type="spellEnd"/>
      <w:r w:rsidRPr="00DB5C06">
        <w:rPr>
          <w:rFonts w:ascii="Arial" w:hAnsi="Arial" w:cs="Arial"/>
          <w:color w:val="000000" w:themeColor="text1"/>
          <w:sz w:val="22"/>
          <w:szCs w:val="22"/>
        </w:rPr>
        <w:t xml:space="preserve"> (2003) states that with a structured organisation, with the right resources provides the constructed strategies to be implemented. With the walking scheme path, there could also be a development more to target more groups of people to the area. Key stakeholders therefore can get involved by marketing their products and using the local businesses as a key factor in further attracting people to the area. By using the west highland line in Scotland this has been used to help make strategic recommendations.</w:t>
      </w:r>
      <w:r w:rsidR="00DB5C06" w:rsidRPr="00DB5C06">
        <w:rPr>
          <w:rFonts w:ascii="Arial" w:hAnsi="Arial" w:cs="Arial"/>
          <w:color w:val="000000" w:themeColor="text1"/>
          <w:sz w:val="22"/>
          <w:szCs w:val="22"/>
        </w:rPr>
        <w:t xml:space="preserve"> Additionally, Porters five framework has been used to analyse and contribute to the need of strategies.</w:t>
      </w:r>
    </w:p>
    <w:p w14:paraId="2EC548DB" w14:textId="6188B9EC" w:rsidR="009349AB" w:rsidRPr="00DB5C06" w:rsidRDefault="009349AB" w:rsidP="00DB5C06">
      <w:pPr>
        <w:spacing w:line="360" w:lineRule="auto"/>
        <w:rPr>
          <w:rFonts w:ascii="Arial" w:hAnsi="Arial" w:cs="Arial"/>
          <w:color w:val="000000" w:themeColor="text1"/>
          <w:sz w:val="22"/>
          <w:szCs w:val="22"/>
        </w:rPr>
      </w:pPr>
    </w:p>
    <w:p w14:paraId="5F0CFE3A" w14:textId="77777777" w:rsidR="00DB5C06" w:rsidRPr="00DB5C06" w:rsidRDefault="00DB5C06" w:rsidP="00DB5C06">
      <w:pPr>
        <w:pStyle w:val="Heading1"/>
        <w:spacing w:line="360" w:lineRule="auto"/>
        <w:rPr>
          <w:rFonts w:ascii="Arial" w:hAnsi="Arial" w:cs="Arial"/>
          <w:color w:val="000000" w:themeColor="text1"/>
          <w:sz w:val="22"/>
          <w:szCs w:val="22"/>
        </w:rPr>
      </w:pPr>
      <w:bookmarkStart w:id="2" w:name="_Toc26129181"/>
      <w:r w:rsidRPr="00DB5C06">
        <w:rPr>
          <w:rFonts w:ascii="Arial" w:hAnsi="Arial" w:cs="Arial"/>
          <w:color w:val="000000" w:themeColor="text1"/>
          <w:sz w:val="22"/>
          <w:szCs w:val="22"/>
        </w:rPr>
        <w:t xml:space="preserve">2. </w:t>
      </w:r>
      <w:r w:rsidR="009349AB" w:rsidRPr="00DB5C06">
        <w:rPr>
          <w:rFonts w:ascii="Arial" w:hAnsi="Arial" w:cs="Arial"/>
          <w:color w:val="000000" w:themeColor="text1"/>
          <w:sz w:val="22"/>
          <w:szCs w:val="22"/>
        </w:rPr>
        <w:t>Strategy</w:t>
      </w:r>
      <w:bookmarkEnd w:id="2"/>
      <w:r w:rsidR="009349AB" w:rsidRPr="00DB5C06">
        <w:rPr>
          <w:rFonts w:ascii="Arial" w:hAnsi="Arial" w:cs="Arial"/>
          <w:color w:val="000000" w:themeColor="text1"/>
          <w:sz w:val="22"/>
          <w:szCs w:val="22"/>
        </w:rPr>
        <w:br/>
      </w:r>
    </w:p>
    <w:p w14:paraId="55516DB2" w14:textId="615940D3" w:rsidR="009349AB" w:rsidRPr="00DB5C06" w:rsidRDefault="009349AB" w:rsidP="00DB5C06">
      <w:pPr>
        <w:spacing w:line="360" w:lineRule="auto"/>
        <w:rPr>
          <w:rFonts w:ascii="Arial" w:hAnsi="Arial" w:cs="Arial"/>
          <w:color w:val="000000" w:themeColor="text1"/>
          <w:sz w:val="22"/>
          <w:szCs w:val="22"/>
        </w:rPr>
      </w:pPr>
      <w:r w:rsidRPr="00DB5C06">
        <w:rPr>
          <w:rFonts w:ascii="Arial" w:hAnsi="Arial" w:cs="Arial"/>
          <w:color w:val="000000" w:themeColor="text1"/>
          <w:sz w:val="22"/>
          <w:szCs w:val="22"/>
        </w:rPr>
        <w:t>The term strategy can be seen as a long-term goal for a company and the initial input (Whittington, 2014).  Alfred Chandler defines strategy as ‘the determination of the long-run goal and objectives of an enterprise and the adoption of courses of action and the allocation of resource necessary for carrying out these goals.’. (Whittington, 2014 pp.4). By using the three-step strategic model (Whittingham,2014) strategic recommendations can be made to take advantage of the increased capacity</w:t>
      </w:r>
      <w:r w:rsidR="00001B87">
        <w:rPr>
          <w:rFonts w:ascii="Arial" w:hAnsi="Arial" w:cs="Arial"/>
          <w:color w:val="000000" w:themeColor="text1"/>
          <w:sz w:val="22"/>
          <w:szCs w:val="22"/>
        </w:rPr>
        <w:t xml:space="preserve"> by 2022</w:t>
      </w:r>
      <w:r w:rsidRPr="00DB5C06">
        <w:rPr>
          <w:rFonts w:ascii="Arial" w:hAnsi="Arial" w:cs="Arial"/>
          <w:color w:val="000000" w:themeColor="text1"/>
          <w:sz w:val="22"/>
          <w:szCs w:val="22"/>
        </w:rPr>
        <w:t>. The first stage of the strategic position. One way to be aware of the strategy processes is to conduct a pestle analysis to give an understanding of the organisations position strategy context (Phillips,2011). An opportunity identified to</w:t>
      </w:r>
      <w:r w:rsidR="005C521F" w:rsidRPr="00DB5C06">
        <w:rPr>
          <w:rFonts w:ascii="Arial" w:hAnsi="Arial" w:cs="Arial"/>
          <w:color w:val="000000" w:themeColor="text1"/>
          <w:sz w:val="22"/>
          <w:szCs w:val="22"/>
        </w:rPr>
        <w:t xml:space="preserve"> by the pestle in appendix </w:t>
      </w:r>
      <w:r w:rsidR="00DF29CE">
        <w:rPr>
          <w:rFonts w:ascii="Arial" w:hAnsi="Arial" w:cs="Arial"/>
          <w:color w:val="000000" w:themeColor="text1"/>
          <w:sz w:val="22"/>
          <w:szCs w:val="22"/>
        </w:rPr>
        <w:t>7.1</w:t>
      </w:r>
      <w:r w:rsidRPr="00DB5C06">
        <w:rPr>
          <w:rFonts w:ascii="Arial" w:hAnsi="Arial" w:cs="Arial"/>
          <w:color w:val="000000" w:themeColor="text1"/>
          <w:sz w:val="22"/>
          <w:szCs w:val="22"/>
        </w:rPr>
        <w:t xml:space="preserve"> is the collaboration with o</w:t>
      </w:r>
      <w:r w:rsidR="005C521F" w:rsidRPr="00DB5C06">
        <w:rPr>
          <w:rFonts w:ascii="Arial" w:hAnsi="Arial" w:cs="Arial"/>
          <w:color w:val="000000" w:themeColor="text1"/>
          <w:sz w:val="22"/>
          <w:szCs w:val="22"/>
        </w:rPr>
        <w:t>ther transport, stakeholders and businesses.</w:t>
      </w:r>
      <w:r w:rsidR="00DB5C06" w:rsidRPr="00DB5C06">
        <w:rPr>
          <w:rFonts w:ascii="Arial" w:hAnsi="Arial" w:cs="Arial"/>
          <w:color w:val="000000" w:themeColor="text1"/>
          <w:sz w:val="22"/>
          <w:szCs w:val="22"/>
        </w:rPr>
        <w:t xml:space="preserve"> Organisation are affected by their stakeholders, by analysis, stakeholders relate to the company’s success and effectives which can be key for achieving aims (Todd et al, 2017)</w:t>
      </w:r>
      <w:r w:rsidR="000E34C7">
        <w:rPr>
          <w:rFonts w:ascii="Arial" w:hAnsi="Arial" w:cs="Arial"/>
          <w:color w:val="000000" w:themeColor="text1"/>
          <w:sz w:val="22"/>
          <w:szCs w:val="22"/>
        </w:rPr>
        <w:t>.</w:t>
      </w:r>
    </w:p>
    <w:p w14:paraId="31937511" w14:textId="00FED689" w:rsidR="009349AB" w:rsidRPr="00DB5C06" w:rsidRDefault="009349AB" w:rsidP="00DB5C06">
      <w:pPr>
        <w:spacing w:line="360" w:lineRule="auto"/>
        <w:rPr>
          <w:rFonts w:ascii="Arial" w:hAnsi="Arial" w:cs="Arial"/>
          <w:color w:val="000000" w:themeColor="text1"/>
          <w:sz w:val="22"/>
          <w:szCs w:val="22"/>
        </w:rPr>
      </w:pPr>
    </w:p>
    <w:p w14:paraId="4B78F294" w14:textId="5EE3E63D" w:rsidR="009349AB" w:rsidRPr="00DB5C06" w:rsidRDefault="00DB5C06" w:rsidP="00DB5C06">
      <w:pPr>
        <w:pStyle w:val="Heading1"/>
        <w:spacing w:line="360" w:lineRule="auto"/>
        <w:rPr>
          <w:rFonts w:ascii="Arial" w:hAnsi="Arial" w:cs="Arial"/>
          <w:color w:val="000000" w:themeColor="text1"/>
          <w:sz w:val="22"/>
          <w:szCs w:val="22"/>
        </w:rPr>
      </w:pPr>
      <w:bookmarkStart w:id="3" w:name="_Toc26129182"/>
      <w:r w:rsidRPr="00DB5C06">
        <w:rPr>
          <w:rFonts w:ascii="Arial" w:hAnsi="Arial" w:cs="Arial"/>
          <w:color w:val="000000" w:themeColor="text1"/>
          <w:sz w:val="22"/>
          <w:szCs w:val="22"/>
        </w:rPr>
        <w:t>3. Strategic recommendations</w:t>
      </w:r>
      <w:bookmarkEnd w:id="3"/>
      <w:r w:rsidRPr="00DB5C06">
        <w:rPr>
          <w:rFonts w:ascii="Arial" w:hAnsi="Arial" w:cs="Arial"/>
          <w:color w:val="000000" w:themeColor="text1"/>
          <w:sz w:val="22"/>
          <w:szCs w:val="22"/>
        </w:rPr>
        <w:t xml:space="preserve"> </w:t>
      </w:r>
    </w:p>
    <w:p w14:paraId="69DB408F" w14:textId="77777777" w:rsidR="00DB5C06" w:rsidRPr="00DB5C06" w:rsidRDefault="00DB5C06" w:rsidP="00DB5C06">
      <w:pPr>
        <w:spacing w:line="360" w:lineRule="auto"/>
        <w:rPr>
          <w:rFonts w:ascii="Arial" w:hAnsi="Arial" w:cs="Arial"/>
          <w:color w:val="000000" w:themeColor="text1"/>
          <w:sz w:val="22"/>
          <w:szCs w:val="22"/>
        </w:rPr>
      </w:pPr>
      <w:r w:rsidRPr="00DB5C06">
        <w:rPr>
          <w:rFonts w:ascii="Arial" w:hAnsi="Arial" w:cs="Arial"/>
          <w:color w:val="000000" w:themeColor="text1"/>
          <w:sz w:val="22"/>
          <w:szCs w:val="22"/>
        </w:rPr>
        <w:t xml:space="preserve"> </w:t>
      </w:r>
    </w:p>
    <w:p w14:paraId="65E8F213" w14:textId="77777777" w:rsidR="00DB5C06" w:rsidRPr="00DB5C06" w:rsidRDefault="00DB5C06" w:rsidP="00DB5C06">
      <w:pPr>
        <w:pStyle w:val="Heading2"/>
        <w:spacing w:line="360" w:lineRule="auto"/>
        <w:rPr>
          <w:rFonts w:ascii="Arial" w:hAnsi="Arial" w:cs="Arial"/>
          <w:color w:val="000000" w:themeColor="text1"/>
          <w:sz w:val="22"/>
          <w:szCs w:val="22"/>
        </w:rPr>
      </w:pPr>
      <w:bookmarkStart w:id="4" w:name="_Toc26129183"/>
      <w:r w:rsidRPr="00DB5C06">
        <w:rPr>
          <w:rFonts w:ascii="Arial" w:hAnsi="Arial" w:cs="Arial"/>
          <w:color w:val="000000" w:themeColor="text1"/>
          <w:sz w:val="22"/>
          <w:szCs w:val="22"/>
        </w:rPr>
        <w:t xml:space="preserve">3.1 </w:t>
      </w:r>
      <w:r w:rsidR="009349AB" w:rsidRPr="00DB5C06">
        <w:rPr>
          <w:rFonts w:ascii="Arial" w:hAnsi="Arial" w:cs="Arial"/>
          <w:color w:val="000000" w:themeColor="text1"/>
          <w:sz w:val="22"/>
          <w:szCs w:val="22"/>
        </w:rPr>
        <w:t>Strategy 1.</w:t>
      </w:r>
      <w:bookmarkEnd w:id="4"/>
      <w:r w:rsidR="009349AB" w:rsidRPr="00DB5C06">
        <w:rPr>
          <w:rFonts w:ascii="Arial" w:hAnsi="Arial" w:cs="Arial"/>
          <w:color w:val="000000" w:themeColor="text1"/>
          <w:sz w:val="22"/>
          <w:szCs w:val="22"/>
        </w:rPr>
        <w:br/>
      </w:r>
    </w:p>
    <w:p w14:paraId="51783EAC" w14:textId="5CC4B1CD" w:rsidR="009349AB" w:rsidRPr="00DB5C06" w:rsidRDefault="009349AB" w:rsidP="00DB5C06">
      <w:pPr>
        <w:spacing w:line="360" w:lineRule="auto"/>
        <w:rPr>
          <w:rFonts w:ascii="Arial" w:hAnsi="Arial" w:cs="Arial"/>
          <w:color w:val="000000" w:themeColor="text1"/>
          <w:sz w:val="22"/>
          <w:szCs w:val="22"/>
        </w:rPr>
      </w:pPr>
      <w:r w:rsidRPr="00DB5C06">
        <w:rPr>
          <w:rFonts w:ascii="Arial" w:hAnsi="Arial" w:cs="Arial"/>
          <w:color w:val="000000" w:themeColor="text1"/>
          <w:sz w:val="22"/>
          <w:szCs w:val="22"/>
        </w:rPr>
        <w:t>Key stakeholders can contribute extensively if they work together with T</w:t>
      </w:r>
      <w:r w:rsidR="000E34C7">
        <w:rPr>
          <w:rFonts w:ascii="Arial" w:hAnsi="Arial" w:cs="Arial"/>
          <w:color w:val="000000" w:themeColor="text1"/>
          <w:sz w:val="22"/>
          <w:szCs w:val="22"/>
        </w:rPr>
        <w:t>ransport for Wales</w:t>
      </w:r>
      <w:r w:rsidRPr="00DB5C06">
        <w:rPr>
          <w:rFonts w:ascii="Arial" w:hAnsi="Arial" w:cs="Arial"/>
          <w:color w:val="000000" w:themeColor="text1"/>
          <w:sz w:val="22"/>
          <w:szCs w:val="22"/>
        </w:rPr>
        <w:t xml:space="preserve"> in order to bring in more tourism according to </w:t>
      </w:r>
      <w:proofErr w:type="spellStart"/>
      <w:r w:rsidRPr="00DB5C06">
        <w:rPr>
          <w:rFonts w:ascii="Arial" w:hAnsi="Arial" w:cs="Arial"/>
          <w:color w:val="000000" w:themeColor="text1"/>
          <w:sz w:val="22"/>
          <w:szCs w:val="22"/>
        </w:rPr>
        <w:t>Steiss</w:t>
      </w:r>
      <w:proofErr w:type="spellEnd"/>
      <w:r w:rsidRPr="00DB5C06">
        <w:rPr>
          <w:rFonts w:ascii="Arial" w:hAnsi="Arial" w:cs="Arial"/>
          <w:color w:val="000000" w:themeColor="text1"/>
          <w:sz w:val="22"/>
          <w:szCs w:val="22"/>
        </w:rPr>
        <w:t xml:space="preserve"> (2003). Strategic planning brings </w:t>
      </w:r>
      <w:r w:rsidRPr="00DB5C06">
        <w:rPr>
          <w:rFonts w:ascii="Arial" w:hAnsi="Arial" w:cs="Arial"/>
          <w:color w:val="000000" w:themeColor="text1"/>
          <w:sz w:val="22"/>
          <w:szCs w:val="22"/>
        </w:rPr>
        <w:lastRenderedPageBreak/>
        <w:t xml:space="preserve">stakeholders together to develop and implement objectives (Cooper &amp; Hall,2012). According to Cooper and Hall (2012) consumers are more likely to go on a trip if it offers good service. In order to achieve the organisations strategy, the rail organisation </w:t>
      </w:r>
      <w:r w:rsidR="00467D06" w:rsidRPr="00DB5C06">
        <w:rPr>
          <w:rFonts w:ascii="Arial" w:hAnsi="Arial" w:cs="Arial"/>
          <w:color w:val="000000" w:themeColor="text1"/>
          <w:sz w:val="22"/>
          <w:szCs w:val="22"/>
        </w:rPr>
        <w:t xml:space="preserve">and stakeholders can </w:t>
      </w:r>
      <w:r w:rsidRPr="00DB5C06">
        <w:rPr>
          <w:rFonts w:ascii="Arial" w:hAnsi="Arial" w:cs="Arial"/>
          <w:color w:val="000000" w:themeColor="text1"/>
          <w:sz w:val="22"/>
          <w:szCs w:val="22"/>
        </w:rPr>
        <w:t>come up with package deals to encourage more capacity such as family package deals. The power of buyers by Porter (2008) states how it’s important to provide quality service and down prices which can be considered by stakeholders. With this strategic choice stakeholders can view a range of options by analysing the resources they have to encourage consumers to choose this which makes the strategy feasible (Tribe,2010).</w:t>
      </w:r>
      <w:r w:rsidRPr="00DB5C06">
        <w:rPr>
          <w:rFonts w:ascii="Arial" w:hAnsi="Arial" w:cs="Arial"/>
          <w:color w:val="000000" w:themeColor="text1"/>
          <w:sz w:val="22"/>
          <w:szCs w:val="22"/>
        </w:rPr>
        <w:br/>
      </w:r>
      <w:r w:rsidRPr="00DB5C06">
        <w:rPr>
          <w:rFonts w:ascii="Arial" w:hAnsi="Arial" w:cs="Arial"/>
          <w:color w:val="000000" w:themeColor="text1"/>
          <w:sz w:val="22"/>
          <w:szCs w:val="22"/>
        </w:rPr>
        <w:br/>
      </w:r>
      <w:r w:rsidR="00CB50A7">
        <w:rPr>
          <w:rFonts w:ascii="Arial" w:hAnsi="Arial" w:cs="Arial"/>
          <w:color w:val="000000" w:themeColor="text1"/>
          <w:sz w:val="22"/>
          <w:szCs w:val="22"/>
        </w:rPr>
        <w:t xml:space="preserve">A key stakeholder that can be identified is the customers and with the development of recommendations this can increase rail-tourism. With the small towns along the Heart of Wales line, a town identified is </w:t>
      </w:r>
      <w:r w:rsidR="00001B87">
        <w:rPr>
          <w:rFonts w:ascii="Arial" w:hAnsi="Arial" w:cs="Arial"/>
          <w:color w:val="000000" w:themeColor="text1"/>
          <w:sz w:val="22"/>
          <w:szCs w:val="22"/>
        </w:rPr>
        <w:t>Llandrindod Wells</w:t>
      </w:r>
      <w:r w:rsidR="00CB50A7">
        <w:rPr>
          <w:rFonts w:ascii="Arial" w:hAnsi="Arial" w:cs="Arial"/>
          <w:color w:val="000000" w:themeColor="text1"/>
          <w:sz w:val="22"/>
          <w:szCs w:val="22"/>
        </w:rPr>
        <w:t>. This</w:t>
      </w:r>
      <w:r w:rsidR="00001B87">
        <w:rPr>
          <w:rFonts w:ascii="Arial" w:hAnsi="Arial" w:cs="Arial"/>
          <w:color w:val="000000" w:themeColor="text1"/>
          <w:sz w:val="22"/>
          <w:szCs w:val="22"/>
        </w:rPr>
        <w:t xml:space="preserve"> can increase tourism in the area by doing deals with the train</w:t>
      </w:r>
      <w:r w:rsidR="00CB50A7">
        <w:rPr>
          <w:rFonts w:ascii="Arial" w:hAnsi="Arial" w:cs="Arial"/>
          <w:color w:val="000000" w:themeColor="text1"/>
          <w:sz w:val="22"/>
          <w:szCs w:val="22"/>
        </w:rPr>
        <w:t xml:space="preserve">. </w:t>
      </w:r>
      <w:r w:rsidR="00001B87">
        <w:rPr>
          <w:rFonts w:ascii="Arial" w:hAnsi="Arial" w:cs="Arial"/>
          <w:color w:val="000000" w:themeColor="text1"/>
          <w:sz w:val="22"/>
          <w:szCs w:val="22"/>
        </w:rPr>
        <w:t xml:space="preserve">The accommodation options there such as Hampton hotel and </w:t>
      </w:r>
      <w:proofErr w:type="spellStart"/>
      <w:r w:rsidR="00001B87">
        <w:rPr>
          <w:rFonts w:ascii="Arial" w:hAnsi="Arial" w:cs="Arial"/>
          <w:color w:val="000000" w:themeColor="text1"/>
          <w:sz w:val="22"/>
          <w:szCs w:val="22"/>
        </w:rPr>
        <w:t>Llanerch</w:t>
      </w:r>
      <w:proofErr w:type="spellEnd"/>
      <w:r w:rsidR="00001B87">
        <w:rPr>
          <w:rFonts w:ascii="Arial" w:hAnsi="Arial" w:cs="Arial"/>
          <w:color w:val="000000" w:themeColor="text1"/>
          <w:sz w:val="22"/>
          <w:szCs w:val="22"/>
        </w:rPr>
        <w:t xml:space="preserve"> Inn can offer free train tickets if consumers stay with them</w:t>
      </w:r>
      <w:r w:rsidR="00CB50A7">
        <w:rPr>
          <w:rFonts w:ascii="Arial" w:hAnsi="Arial" w:cs="Arial"/>
          <w:color w:val="000000" w:themeColor="text1"/>
          <w:sz w:val="22"/>
          <w:szCs w:val="22"/>
        </w:rPr>
        <w:t xml:space="preserve"> (Lllandrindod Wells, 2019)</w:t>
      </w:r>
      <w:r w:rsidR="00001B87">
        <w:rPr>
          <w:rFonts w:ascii="Arial" w:hAnsi="Arial" w:cs="Arial"/>
          <w:color w:val="000000" w:themeColor="text1"/>
          <w:sz w:val="22"/>
          <w:szCs w:val="22"/>
        </w:rPr>
        <w:t>. From the train station, there is an opportunity to provide free shuttle services to travel to the accommodation. The area can also promote the attractions by offering discount entry into their museums and the lake paddle boats</w:t>
      </w:r>
      <w:r w:rsidR="00001B87" w:rsidRPr="00DB5C06">
        <w:rPr>
          <w:rFonts w:ascii="Arial" w:hAnsi="Arial" w:cs="Arial"/>
          <w:color w:val="000000" w:themeColor="text1"/>
          <w:sz w:val="22"/>
          <w:szCs w:val="22"/>
        </w:rPr>
        <w:t xml:space="preserve"> </w:t>
      </w:r>
      <w:r w:rsidR="00001B87">
        <w:rPr>
          <w:rFonts w:ascii="Arial" w:hAnsi="Arial" w:cs="Arial"/>
          <w:color w:val="000000" w:themeColor="text1"/>
          <w:sz w:val="22"/>
          <w:szCs w:val="22"/>
        </w:rPr>
        <w:t xml:space="preserve">so people will want to spend the day at the location. </w:t>
      </w:r>
      <w:r w:rsidRPr="00DB5C06">
        <w:rPr>
          <w:rFonts w:ascii="Arial" w:hAnsi="Arial" w:cs="Arial"/>
          <w:color w:val="000000" w:themeColor="text1"/>
          <w:sz w:val="22"/>
          <w:szCs w:val="22"/>
        </w:rPr>
        <w:t>With the local culture and businesses the Heart of Wales destination has to offer, it would be an idea to market the destination to create a stronger brand identity. By using the tourism product market by cooper et al (2005), this can link transport and local businesses together. For example, by purchasing a ticket on the line, local businesses can have a deal of a certain percentage off either accommodation or meals.</w:t>
      </w:r>
      <w:r w:rsidR="00123668">
        <w:rPr>
          <w:rFonts w:ascii="Arial" w:hAnsi="Arial" w:cs="Arial"/>
          <w:color w:val="000000" w:themeColor="text1"/>
          <w:sz w:val="22"/>
          <w:szCs w:val="22"/>
        </w:rPr>
        <w:t xml:space="preserve"> </w:t>
      </w:r>
    </w:p>
    <w:p w14:paraId="072173DB" w14:textId="16AB3EE1" w:rsidR="009349AB" w:rsidRPr="00DB5C06" w:rsidRDefault="009349AB" w:rsidP="00DB5C06">
      <w:pPr>
        <w:spacing w:line="360" w:lineRule="auto"/>
        <w:rPr>
          <w:rFonts w:ascii="Arial" w:hAnsi="Arial" w:cs="Arial"/>
          <w:color w:val="000000" w:themeColor="text1"/>
          <w:sz w:val="22"/>
          <w:szCs w:val="22"/>
        </w:rPr>
      </w:pPr>
      <w:r w:rsidRPr="00DB5C06">
        <w:rPr>
          <w:rFonts w:ascii="Arial" w:hAnsi="Arial" w:cs="Arial"/>
          <w:b/>
          <w:bCs/>
          <w:noProof/>
          <w:color w:val="000000" w:themeColor="text1"/>
          <w:sz w:val="22"/>
          <w:szCs w:val="22"/>
        </w:rPr>
        <w:lastRenderedPageBreak/>
        <w:drawing>
          <wp:anchor distT="0" distB="0" distL="114300" distR="114300" simplePos="0" relativeHeight="251662336" behindDoc="0" locked="0" layoutInCell="1" allowOverlap="1" wp14:anchorId="4E3F5400" wp14:editId="12D50BD2">
            <wp:simplePos x="0" y="0"/>
            <wp:positionH relativeFrom="column">
              <wp:posOffset>-57150</wp:posOffset>
            </wp:positionH>
            <wp:positionV relativeFrom="paragraph">
              <wp:posOffset>266700</wp:posOffset>
            </wp:positionV>
            <wp:extent cx="5727700" cy="3535045"/>
            <wp:effectExtent l="0" t="0" r="0" b="0"/>
            <wp:wrapSquare wrapText="bothSides"/>
            <wp:docPr id="1" name="Picture 1" descr="A picture containing screensh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 Shot 2019-11-24 at 16.46.01.png"/>
                    <pic:cNvPicPr/>
                  </pic:nvPicPr>
                  <pic:blipFill>
                    <a:blip r:embed="rId8">
                      <a:extLst>
                        <a:ext uri="{28A0092B-C50C-407E-A947-70E740481C1C}">
                          <a14:useLocalDpi xmlns:a14="http://schemas.microsoft.com/office/drawing/2010/main" val="0"/>
                        </a:ext>
                      </a:extLst>
                    </a:blip>
                    <a:stretch>
                      <a:fillRect/>
                    </a:stretch>
                  </pic:blipFill>
                  <pic:spPr>
                    <a:xfrm>
                      <a:off x="0" y="0"/>
                      <a:ext cx="5727700" cy="3535045"/>
                    </a:xfrm>
                    <a:prstGeom prst="rect">
                      <a:avLst/>
                    </a:prstGeom>
                  </pic:spPr>
                </pic:pic>
              </a:graphicData>
            </a:graphic>
            <wp14:sizeRelH relativeFrom="page">
              <wp14:pctWidth>0</wp14:pctWidth>
            </wp14:sizeRelH>
            <wp14:sizeRelV relativeFrom="page">
              <wp14:pctHeight>0</wp14:pctHeight>
            </wp14:sizeRelV>
          </wp:anchor>
        </w:drawing>
      </w:r>
    </w:p>
    <w:p w14:paraId="51D96576" w14:textId="429807C5" w:rsidR="009349AB" w:rsidRPr="00DB5C06" w:rsidRDefault="009349AB" w:rsidP="00DB5C06">
      <w:pPr>
        <w:spacing w:line="360" w:lineRule="auto"/>
        <w:rPr>
          <w:rFonts w:ascii="Arial" w:hAnsi="Arial" w:cs="Arial"/>
          <w:color w:val="000000" w:themeColor="text1"/>
          <w:sz w:val="22"/>
          <w:szCs w:val="22"/>
        </w:rPr>
      </w:pPr>
    </w:p>
    <w:p w14:paraId="000A0D27" w14:textId="7A03242D" w:rsidR="009349AB" w:rsidRPr="00DB5C06" w:rsidRDefault="009349AB" w:rsidP="00DE38CD">
      <w:pPr>
        <w:rPr>
          <w:b/>
          <w:bCs/>
        </w:rPr>
      </w:pPr>
      <w:r w:rsidRPr="00DB5C06">
        <w:t xml:space="preserve">Figure 1. source: </w:t>
      </w:r>
      <w:r w:rsidR="00DB5C06">
        <w:t xml:space="preserve"> </w:t>
      </w:r>
      <w:r w:rsidR="00DB5C06" w:rsidRPr="00DB5C06">
        <w:rPr>
          <w:shd w:val="clear" w:color="auto" w:fill="FFFFFF"/>
        </w:rPr>
        <w:t>Cooper, C. &amp; Hall, C.M., 2012. </w:t>
      </w:r>
      <w:r w:rsidR="00DB5C06" w:rsidRPr="00DB5C06">
        <w:rPr>
          <w:i/>
          <w:iCs/>
        </w:rPr>
        <w:t>Contemporary Tourism An international approach</w:t>
      </w:r>
      <w:r w:rsidR="00DB5C06" w:rsidRPr="00DB5C06">
        <w:rPr>
          <w:shd w:val="clear" w:color="auto" w:fill="FFFFFF"/>
        </w:rPr>
        <w:t>2nd ed., Oxford: Goodfellow Publishers Ltd.</w:t>
      </w:r>
    </w:p>
    <w:p w14:paraId="6FB2D953" w14:textId="77777777" w:rsidR="00DE38CD" w:rsidRDefault="00DE38CD" w:rsidP="00DB5C06">
      <w:pPr>
        <w:pStyle w:val="Heading2"/>
        <w:spacing w:line="360" w:lineRule="auto"/>
        <w:rPr>
          <w:rFonts w:ascii="Arial" w:hAnsi="Arial" w:cs="Arial"/>
          <w:color w:val="000000" w:themeColor="text1"/>
          <w:sz w:val="22"/>
          <w:szCs w:val="22"/>
        </w:rPr>
      </w:pPr>
    </w:p>
    <w:p w14:paraId="3438D1FC" w14:textId="70D9D44F" w:rsidR="00DB5C06" w:rsidRPr="00DB5C06" w:rsidRDefault="00DB5C06" w:rsidP="00DB5C06">
      <w:pPr>
        <w:pStyle w:val="Heading2"/>
        <w:spacing w:line="360" w:lineRule="auto"/>
        <w:rPr>
          <w:rFonts w:ascii="Arial" w:hAnsi="Arial" w:cs="Arial"/>
          <w:color w:val="000000" w:themeColor="text1"/>
          <w:sz w:val="22"/>
          <w:szCs w:val="22"/>
        </w:rPr>
      </w:pPr>
      <w:bookmarkStart w:id="5" w:name="_Toc26129184"/>
      <w:r w:rsidRPr="00DB5C06">
        <w:rPr>
          <w:rFonts w:ascii="Arial" w:hAnsi="Arial" w:cs="Arial"/>
          <w:color w:val="000000" w:themeColor="text1"/>
          <w:sz w:val="22"/>
          <w:szCs w:val="22"/>
        </w:rPr>
        <w:t xml:space="preserve">3.2 </w:t>
      </w:r>
      <w:r w:rsidR="009349AB" w:rsidRPr="00DB5C06">
        <w:rPr>
          <w:rFonts w:ascii="Arial" w:hAnsi="Arial" w:cs="Arial"/>
          <w:color w:val="000000" w:themeColor="text1"/>
          <w:sz w:val="22"/>
          <w:szCs w:val="22"/>
        </w:rPr>
        <w:t>Strategy 2.</w:t>
      </w:r>
      <w:bookmarkEnd w:id="5"/>
      <w:r w:rsidR="009349AB" w:rsidRPr="00DB5C06">
        <w:rPr>
          <w:rFonts w:ascii="Arial" w:hAnsi="Arial" w:cs="Arial"/>
          <w:color w:val="000000" w:themeColor="text1"/>
          <w:sz w:val="22"/>
          <w:szCs w:val="22"/>
        </w:rPr>
        <w:br/>
      </w:r>
    </w:p>
    <w:p w14:paraId="5D6ED5B9" w14:textId="399D5AFC" w:rsidR="009349AB" w:rsidRPr="00DB5C06" w:rsidRDefault="009349AB" w:rsidP="00DB5C06">
      <w:pPr>
        <w:spacing w:line="360" w:lineRule="auto"/>
        <w:rPr>
          <w:rFonts w:ascii="Arial" w:hAnsi="Arial" w:cs="Arial"/>
          <w:color w:val="000000" w:themeColor="text1"/>
          <w:sz w:val="22"/>
          <w:szCs w:val="22"/>
        </w:rPr>
      </w:pPr>
      <w:r w:rsidRPr="00DB5C06">
        <w:rPr>
          <w:rFonts w:ascii="Arial" w:hAnsi="Arial" w:cs="Arial"/>
          <w:color w:val="000000" w:themeColor="text1"/>
          <w:sz w:val="22"/>
          <w:szCs w:val="22"/>
        </w:rPr>
        <w:t>Many tourists are motivated by using the rail line in Wales to travel to a destination.</w:t>
      </w:r>
      <w:r w:rsidRPr="00DB5C06">
        <w:rPr>
          <w:rFonts w:ascii="Arial" w:hAnsi="Arial" w:cs="Arial"/>
          <w:color w:val="000000" w:themeColor="text1"/>
          <w:sz w:val="22"/>
          <w:szCs w:val="22"/>
          <w:shd w:val="clear" w:color="auto" w:fill="FFFFFF"/>
        </w:rPr>
        <w:t xml:space="preserve"> Le-</w:t>
      </w:r>
      <w:proofErr w:type="spellStart"/>
      <w:r w:rsidRPr="00DB5C06">
        <w:rPr>
          <w:rFonts w:ascii="Arial" w:hAnsi="Arial" w:cs="Arial"/>
          <w:color w:val="000000" w:themeColor="text1"/>
          <w:sz w:val="22"/>
          <w:szCs w:val="22"/>
          <w:shd w:val="clear" w:color="auto" w:fill="FFFFFF"/>
        </w:rPr>
        <w:t>Klähn</w:t>
      </w:r>
      <w:proofErr w:type="spellEnd"/>
      <w:r w:rsidRPr="00DB5C06">
        <w:rPr>
          <w:rFonts w:ascii="Arial" w:hAnsi="Arial" w:cs="Arial"/>
          <w:color w:val="000000" w:themeColor="text1"/>
          <w:sz w:val="22"/>
          <w:szCs w:val="22"/>
          <w:shd w:val="clear" w:color="auto" w:fill="FFFFFF"/>
        </w:rPr>
        <w:t xml:space="preserve"> (2014) did a study and tourists preferred to travel by rail due entertainment on trains and the environmental factors.</w:t>
      </w:r>
      <w:r w:rsidRPr="00DB5C06">
        <w:rPr>
          <w:rFonts w:ascii="Arial" w:hAnsi="Arial" w:cs="Arial"/>
          <w:color w:val="000000" w:themeColor="text1"/>
          <w:sz w:val="22"/>
          <w:szCs w:val="22"/>
        </w:rPr>
        <w:t xml:space="preserve"> Contrasting this, visitors did not travel by train due to lack of awareness and unsuitable connections. According to </w:t>
      </w:r>
      <w:proofErr w:type="spellStart"/>
      <w:r w:rsidRPr="00DB5C06">
        <w:rPr>
          <w:rFonts w:ascii="Arial" w:hAnsi="Arial" w:cs="Arial"/>
          <w:color w:val="000000" w:themeColor="text1"/>
          <w:sz w:val="22"/>
          <w:szCs w:val="22"/>
          <w:shd w:val="clear" w:color="auto" w:fill="FFFFFF"/>
        </w:rPr>
        <w:t>Aklekar</w:t>
      </w:r>
      <w:proofErr w:type="spellEnd"/>
      <w:r w:rsidRPr="00DB5C06">
        <w:rPr>
          <w:rFonts w:ascii="Arial" w:hAnsi="Arial" w:cs="Arial"/>
          <w:color w:val="000000" w:themeColor="text1"/>
          <w:sz w:val="22"/>
          <w:szCs w:val="22"/>
          <w:shd w:val="clear" w:color="auto" w:fill="FFFFFF"/>
        </w:rPr>
        <w:t>, R, (2010)</w:t>
      </w:r>
      <w:r w:rsidRPr="00DB5C06">
        <w:rPr>
          <w:rFonts w:ascii="Arial" w:hAnsi="Arial" w:cs="Arial"/>
          <w:color w:val="000000" w:themeColor="text1"/>
          <w:sz w:val="22"/>
          <w:szCs w:val="22"/>
        </w:rPr>
        <w:t xml:space="preserve"> people prefer to commute in fast and comfort trains. With increased quality trains promised, </w:t>
      </w:r>
      <w:r w:rsidR="00423F5C">
        <w:rPr>
          <w:rFonts w:ascii="Arial" w:hAnsi="Arial" w:cs="Arial"/>
          <w:color w:val="000000" w:themeColor="text1"/>
          <w:sz w:val="22"/>
          <w:szCs w:val="22"/>
        </w:rPr>
        <w:t xml:space="preserve">the solution to this </w:t>
      </w:r>
      <w:r w:rsidR="00E055EB">
        <w:rPr>
          <w:rFonts w:ascii="Arial" w:hAnsi="Arial" w:cs="Arial"/>
          <w:color w:val="000000" w:themeColor="text1"/>
          <w:sz w:val="22"/>
          <w:szCs w:val="22"/>
        </w:rPr>
        <w:t>to improve facilities</w:t>
      </w:r>
      <w:r w:rsidR="00461F9D">
        <w:rPr>
          <w:rFonts w:ascii="Arial" w:hAnsi="Arial" w:cs="Arial"/>
          <w:color w:val="000000" w:themeColor="text1"/>
          <w:sz w:val="22"/>
          <w:szCs w:val="22"/>
        </w:rPr>
        <w:t xml:space="preserve"> such as increasing comfort with modern interior</w:t>
      </w:r>
      <w:r w:rsidR="00E055EB">
        <w:rPr>
          <w:rFonts w:ascii="Arial" w:hAnsi="Arial" w:cs="Arial"/>
          <w:color w:val="000000" w:themeColor="text1"/>
          <w:sz w:val="22"/>
          <w:szCs w:val="22"/>
        </w:rPr>
        <w:t xml:space="preserve">. </w:t>
      </w:r>
      <w:r w:rsidR="000E34C7">
        <w:rPr>
          <w:rFonts w:ascii="Arial" w:hAnsi="Arial" w:cs="Arial"/>
          <w:color w:val="000000" w:themeColor="text1"/>
          <w:sz w:val="22"/>
          <w:szCs w:val="22"/>
        </w:rPr>
        <w:t>To target the stakeholder customers and the trains suppliers, a</w:t>
      </w:r>
      <w:r w:rsidR="00E055EB">
        <w:rPr>
          <w:rFonts w:ascii="Arial" w:hAnsi="Arial" w:cs="Arial"/>
          <w:color w:val="000000" w:themeColor="text1"/>
          <w:sz w:val="22"/>
          <w:szCs w:val="22"/>
        </w:rPr>
        <w:t xml:space="preserve">n example </w:t>
      </w:r>
      <w:r w:rsidR="00461F9D">
        <w:rPr>
          <w:rFonts w:ascii="Arial" w:hAnsi="Arial" w:cs="Arial"/>
          <w:color w:val="000000" w:themeColor="text1"/>
          <w:sz w:val="22"/>
          <w:szCs w:val="22"/>
        </w:rPr>
        <w:t xml:space="preserve">of a train service option to be added </w:t>
      </w:r>
      <w:r w:rsidR="00E055EB">
        <w:rPr>
          <w:rFonts w:ascii="Arial" w:hAnsi="Arial" w:cs="Arial"/>
          <w:color w:val="000000" w:themeColor="text1"/>
          <w:sz w:val="22"/>
          <w:szCs w:val="22"/>
        </w:rPr>
        <w:t xml:space="preserve">can be using a food cart, or discounted vouchers to purchase food at local cafes </w:t>
      </w:r>
      <w:r w:rsidR="00461F9D">
        <w:rPr>
          <w:rFonts w:ascii="Arial" w:hAnsi="Arial" w:cs="Arial"/>
          <w:color w:val="000000" w:themeColor="text1"/>
          <w:sz w:val="22"/>
          <w:szCs w:val="22"/>
        </w:rPr>
        <w:t xml:space="preserve">on the route of the line. Example of </w:t>
      </w:r>
      <w:r w:rsidR="000E34C7">
        <w:rPr>
          <w:rFonts w:ascii="Arial" w:hAnsi="Arial" w:cs="Arial"/>
          <w:color w:val="000000" w:themeColor="text1"/>
          <w:sz w:val="22"/>
          <w:szCs w:val="22"/>
        </w:rPr>
        <w:t>Llandovery’s</w:t>
      </w:r>
      <w:r w:rsidR="00461F9D">
        <w:rPr>
          <w:rFonts w:ascii="Arial" w:hAnsi="Arial" w:cs="Arial"/>
          <w:color w:val="000000" w:themeColor="text1"/>
          <w:sz w:val="22"/>
          <w:szCs w:val="22"/>
        </w:rPr>
        <w:t xml:space="preserve"> café, the train service can promote its local products of a way of encouraging people to get off at the location</w:t>
      </w:r>
      <w:r w:rsidR="008F452F">
        <w:rPr>
          <w:rFonts w:ascii="Arial" w:hAnsi="Arial" w:cs="Arial"/>
          <w:color w:val="000000" w:themeColor="text1"/>
          <w:sz w:val="22"/>
          <w:szCs w:val="22"/>
        </w:rPr>
        <w:t xml:space="preserve"> and creating awareness of the line</w:t>
      </w:r>
      <w:r w:rsidR="00461F9D">
        <w:rPr>
          <w:rFonts w:ascii="Arial" w:hAnsi="Arial" w:cs="Arial"/>
          <w:color w:val="000000" w:themeColor="text1"/>
          <w:sz w:val="22"/>
          <w:szCs w:val="22"/>
        </w:rPr>
        <w:t>.</w:t>
      </w:r>
      <w:r w:rsidR="00001B87">
        <w:rPr>
          <w:rFonts w:ascii="Arial" w:hAnsi="Arial" w:cs="Arial"/>
          <w:color w:val="000000" w:themeColor="text1"/>
          <w:sz w:val="22"/>
          <w:szCs w:val="22"/>
        </w:rPr>
        <w:t xml:space="preserve"> Also, by using different trains such as going through local attractions with a steam train.</w:t>
      </w:r>
      <w:r w:rsidR="00E055EB">
        <w:rPr>
          <w:rFonts w:ascii="Arial" w:hAnsi="Arial" w:cs="Arial"/>
          <w:color w:val="000000" w:themeColor="text1"/>
          <w:sz w:val="22"/>
          <w:szCs w:val="22"/>
        </w:rPr>
        <w:br/>
      </w:r>
      <w:r w:rsidR="00E055EB">
        <w:rPr>
          <w:rFonts w:ascii="Arial" w:hAnsi="Arial" w:cs="Arial"/>
          <w:color w:val="000000" w:themeColor="text1"/>
          <w:sz w:val="22"/>
          <w:szCs w:val="22"/>
        </w:rPr>
        <w:br/>
      </w:r>
    </w:p>
    <w:p w14:paraId="3D1E576C" w14:textId="625EBF4D" w:rsidR="006369A0" w:rsidRPr="00DB5C06" w:rsidRDefault="006369A0" w:rsidP="00DB5C06">
      <w:pPr>
        <w:spacing w:line="360" w:lineRule="auto"/>
        <w:rPr>
          <w:rFonts w:ascii="Arial" w:hAnsi="Arial" w:cs="Arial"/>
          <w:color w:val="000000" w:themeColor="text1"/>
          <w:sz w:val="22"/>
          <w:szCs w:val="22"/>
        </w:rPr>
      </w:pPr>
      <w:r w:rsidRPr="00DB5C06">
        <w:rPr>
          <w:rFonts w:ascii="Arial" w:hAnsi="Arial" w:cs="Arial"/>
          <w:color w:val="000000" w:themeColor="text1"/>
          <w:sz w:val="22"/>
          <w:szCs w:val="22"/>
        </w:rPr>
        <w:lastRenderedPageBreak/>
        <w:t xml:space="preserve">While looking at threat of entry of Porter’s five forces (Porter,2008), the threat of other similar products can have an impact. Therefore, </w:t>
      </w:r>
      <w:r w:rsidR="00394038" w:rsidRPr="00DB5C06">
        <w:rPr>
          <w:rFonts w:ascii="Arial" w:hAnsi="Arial" w:cs="Arial"/>
          <w:color w:val="000000" w:themeColor="text1"/>
          <w:sz w:val="22"/>
          <w:szCs w:val="22"/>
        </w:rPr>
        <w:t>the line</w:t>
      </w:r>
      <w:r w:rsidRPr="00DB5C06">
        <w:rPr>
          <w:rFonts w:ascii="Arial" w:hAnsi="Arial" w:cs="Arial"/>
          <w:color w:val="000000" w:themeColor="text1"/>
          <w:sz w:val="22"/>
          <w:szCs w:val="22"/>
        </w:rPr>
        <w:t xml:space="preserve"> </w:t>
      </w:r>
      <w:r w:rsidR="003568B0" w:rsidRPr="00DB5C06">
        <w:rPr>
          <w:rFonts w:ascii="Arial" w:hAnsi="Arial" w:cs="Arial"/>
          <w:color w:val="000000" w:themeColor="text1"/>
          <w:sz w:val="22"/>
          <w:szCs w:val="22"/>
        </w:rPr>
        <w:t>needs</w:t>
      </w:r>
      <w:r w:rsidRPr="00DB5C06">
        <w:rPr>
          <w:rFonts w:ascii="Arial" w:hAnsi="Arial" w:cs="Arial"/>
          <w:color w:val="000000" w:themeColor="text1"/>
          <w:sz w:val="22"/>
          <w:szCs w:val="22"/>
        </w:rPr>
        <w:t xml:space="preserve"> </w:t>
      </w:r>
      <w:r w:rsidR="004734E6">
        <w:rPr>
          <w:rFonts w:ascii="Arial" w:hAnsi="Arial" w:cs="Arial"/>
          <w:color w:val="000000" w:themeColor="text1"/>
          <w:sz w:val="22"/>
          <w:szCs w:val="22"/>
        </w:rPr>
        <w:t>to</w:t>
      </w:r>
      <w:r w:rsidRPr="00DB5C06">
        <w:rPr>
          <w:rFonts w:ascii="Arial" w:hAnsi="Arial" w:cs="Arial"/>
          <w:color w:val="000000" w:themeColor="text1"/>
          <w:sz w:val="22"/>
          <w:szCs w:val="22"/>
        </w:rPr>
        <w:t xml:space="preserve"> consider faster community times and entertainment to encourage passengers rather than them taking other forms of transport or choosing another destination. With the volunteer scheme, the rail stations are kept tidy and more scenic which provides a more quality service.</w:t>
      </w:r>
      <w:r w:rsidR="008D5C7F" w:rsidRPr="00DB5C06">
        <w:rPr>
          <w:rFonts w:ascii="Arial" w:hAnsi="Arial" w:cs="Arial"/>
          <w:color w:val="000000" w:themeColor="text1"/>
          <w:sz w:val="22"/>
          <w:szCs w:val="22"/>
        </w:rPr>
        <w:t xml:space="preserve"> Combing tourism and its </w:t>
      </w:r>
      <w:r w:rsidR="00DF29CE" w:rsidRPr="00DB5C06">
        <w:rPr>
          <w:rFonts w:ascii="Arial" w:hAnsi="Arial" w:cs="Arial"/>
          <w:color w:val="000000" w:themeColor="text1"/>
          <w:sz w:val="22"/>
          <w:szCs w:val="22"/>
        </w:rPr>
        <w:t>stakeholders</w:t>
      </w:r>
      <w:r w:rsidR="008D5C7F" w:rsidRPr="00DB5C06">
        <w:rPr>
          <w:rFonts w:ascii="Arial" w:hAnsi="Arial" w:cs="Arial"/>
          <w:color w:val="000000" w:themeColor="text1"/>
          <w:sz w:val="22"/>
          <w:szCs w:val="22"/>
        </w:rPr>
        <w:t xml:space="preserve">, the capability of stakeholders can have an extensive success on the tourism process </w:t>
      </w:r>
      <w:r w:rsidR="00DF29CE" w:rsidRPr="00DB5C06">
        <w:rPr>
          <w:rFonts w:ascii="Arial" w:hAnsi="Arial" w:cs="Arial"/>
          <w:color w:val="000000" w:themeColor="text1"/>
          <w:sz w:val="22"/>
          <w:szCs w:val="22"/>
        </w:rPr>
        <w:t>highlighted</w:t>
      </w:r>
      <w:r w:rsidR="008D5C7F" w:rsidRPr="00DB5C06">
        <w:rPr>
          <w:rFonts w:ascii="Arial" w:hAnsi="Arial" w:cs="Arial"/>
          <w:color w:val="000000" w:themeColor="text1"/>
          <w:sz w:val="22"/>
          <w:szCs w:val="22"/>
        </w:rPr>
        <w:t xml:space="preserve"> by </w:t>
      </w:r>
      <w:proofErr w:type="spellStart"/>
      <w:r w:rsidR="008D5C7F" w:rsidRPr="00DB5C06">
        <w:rPr>
          <w:rFonts w:ascii="Arial" w:hAnsi="Arial" w:cs="Arial"/>
          <w:color w:val="000000" w:themeColor="text1"/>
          <w:sz w:val="22"/>
          <w:szCs w:val="22"/>
        </w:rPr>
        <w:t>Waligo</w:t>
      </w:r>
      <w:proofErr w:type="spellEnd"/>
      <w:r w:rsidR="008D5C7F" w:rsidRPr="00DB5C06">
        <w:rPr>
          <w:rFonts w:ascii="Arial" w:hAnsi="Arial" w:cs="Arial"/>
          <w:color w:val="000000" w:themeColor="text1"/>
          <w:sz w:val="22"/>
          <w:szCs w:val="22"/>
        </w:rPr>
        <w:t xml:space="preserve"> (2015).</w:t>
      </w:r>
    </w:p>
    <w:p w14:paraId="034893E7" w14:textId="125EAFA1" w:rsidR="006369A0" w:rsidRPr="00DB5C06" w:rsidRDefault="006369A0" w:rsidP="00DB5C06">
      <w:pPr>
        <w:spacing w:line="360" w:lineRule="auto"/>
        <w:rPr>
          <w:rFonts w:ascii="Arial" w:hAnsi="Arial" w:cs="Arial"/>
          <w:color w:val="000000" w:themeColor="text1"/>
          <w:sz w:val="22"/>
          <w:szCs w:val="22"/>
        </w:rPr>
      </w:pPr>
    </w:p>
    <w:p w14:paraId="2A90C858" w14:textId="77777777" w:rsidR="00DB5C06" w:rsidRPr="00DB5C06" w:rsidRDefault="00DB5C06" w:rsidP="00DB5C06">
      <w:pPr>
        <w:pStyle w:val="Heading2"/>
        <w:spacing w:line="360" w:lineRule="auto"/>
        <w:rPr>
          <w:rFonts w:ascii="Arial" w:hAnsi="Arial" w:cs="Arial"/>
          <w:color w:val="000000" w:themeColor="text1"/>
          <w:sz w:val="22"/>
          <w:szCs w:val="22"/>
        </w:rPr>
      </w:pPr>
      <w:bookmarkStart w:id="6" w:name="_Toc26129185"/>
      <w:r w:rsidRPr="00DB5C06">
        <w:rPr>
          <w:rFonts w:ascii="Arial" w:hAnsi="Arial" w:cs="Arial"/>
          <w:color w:val="000000" w:themeColor="text1"/>
          <w:sz w:val="22"/>
          <w:szCs w:val="22"/>
        </w:rPr>
        <w:t xml:space="preserve">3.3. </w:t>
      </w:r>
      <w:r w:rsidR="00AE4CF3" w:rsidRPr="00DB5C06">
        <w:rPr>
          <w:rFonts w:ascii="Arial" w:hAnsi="Arial" w:cs="Arial"/>
          <w:color w:val="000000" w:themeColor="text1"/>
          <w:sz w:val="22"/>
          <w:szCs w:val="22"/>
        </w:rPr>
        <w:t>Strategy 3</w:t>
      </w:r>
      <w:bookmarkEnd w:id="6"/>
      <w:r w:rsidR="00AE4CF3" w:rsidRPr="00DB5C06">
        <w:rPr>
          <w:rFonts w:ascii="Arial" w:hAnsi="Arial" w:cs="Arial"/>
          <w:color w:val="000000" w:themeColor="text1"/>
          <w:sz w:val="22"/>
          <w:szCs w:val="22"/>
        </w:rPr>
        <w:br/>
      </w:r>
    </w:p>
    <w:p w14:paraId="3F85D759" w14:textId="2C428CDD" w:rsidR="00DB5C06" w:rsidRPr="00DB5C06" w:rsidRDefault="00DE38CD" w:rsidP="00DB5C06">
      <w:pPr>
        <w:spacing w:line="360" w:lineRule="auto"/>
        <w:rPr>
          <w:rFonts w:ascii="Arial" w:hAnsi="Arial" w:cs="Arial"/>
          <w:color w:val="000000" w:themeColor="text1"/>
          <w:sz w:val="22"/>
          <w:szCs w:val="22"/>
        </w:rPr>
      </w:pPr>
      <w:r w:rsidRPr="00DB5C06">
        <w:rPr>
          <w:rFonts w:ascii="Arial" w:hAnsi="Arial" w:cs="Arial"/>
          <w:color w:val="000000" w:themeColor="text1"/>
          <w:sz w:val="22"/>
          <w:szCs w:val="22"/>
        </w:rPr>
        <w:t xml:space="preserve">The attractions used to be promoted can include the </w:t>
      </w:r>
      <w:proofErr w:type="spellStart"/>
      <w:r w:rsidRPr="00DB5C06">
        <w:rPr>
          <w:rFonts w:ascii="Arial" w:hAnsi="Arial" w:cs="Arial"/>
          <w:color w:val="000000" w:themeColor="text1"/>
          <w:sz w:val="22"/>
          <w:szCs w:val="22"/>
        </w:rPr>
        <w:t>Cynghordy</w:t>
      </w:r>
      <w:proofErr w:type="spellEnd"/>
      <w:r w:rsidRPr="00DB5C06">
        <w:rPr>
          <w:rFonts w:ascii="Arial" w:hAnsi="Arial" w:cs="Arial"/>
          <w:color w:val="000000" w:themeColor="text1"/>
          <w:sz w:val="22"/>
          <w:szCs w:val="22"/>
        </w:rPr>
        <w:t xml:space="preserve"> viaduct, the river between </w:t>
      </w:r>
      <w:proofErr w:type="spellStart"/>
      <w:r w:rsidRPr="00DB5C06">
        <w:rPr>
          <w:rFonts w:ascii="Arial" w:hAnsi="Arial" w:cs="Arial"/>
          <w:color w:val="000000" w:themeColor="text1"/>
          <w:sz w:val="22"/>
          <w:szCs w:val="22"/>
        </w:rPr>
        <w:t>Llandeilio</w:t>
      </w:r>
      <w:proofErr w:type="spellEnd"/>
      <w:r w:rsidRPr="00DB5C06">
        <w:rPr>
          <w:rFonts w:ascii="Arial" w:hAnsi="Arial" w:cs="Arial"/>
          <w:color w:val="000000" w:themeColor="text1"/>
          <w:sz w:val="22"/>
          <w:szCs w:val="22"/>
        </w:rPr>
        <w:t xml:space="preserve"> and Llandovery (Dalling,2018). </w:t>
      </w:r>
      <w:r w:rsidR="00095943" w:rsidRPr="00DB5C06">
        <w:rPr>
          <w:rFonts w:ascii="Arial" w:hAnsi="Arial" w:cs="Arial"/>
          <w:color w:val="000000" w:themeColor="text1"/>
          <w:sz w:val="22"/>
          <w:szCs w:val="22"/>
        </w:rPr>
        <w:t xml:space="preserve">With the scenery, attractions the Heart of Wales line has to offer, with the coloration of packages and deals discussed in strategy 2. Combining that with promotion and advertising, they are non-mutually </w:t>
      </w:r>
      <w:r w:rsidR="005C521F" w:rsidRPr="00DB5C06">
        <w:rPr>
          <w:rFonts w:ascii="Arial" w:hAnsi="Arial" w:cs="Arial"/>
          <w:color w:val="000000" w:themeColor="text1"/>
          <w:sz w:val="22"/>
          <w:szCs w:val="22"/>
        </w:rPr>
        <w:t>exclusive</w:t>
      </w:r>
      <w:r w:rsidR="00095943" w:rsidRPr="00DB5C06">
        <w:rPr>
          <w:rFonts w:ascii="Arial" w:hAnsi="Arial" w:cs="Arial"/>
          <w:color w:val="000000" w:themeColor="text1"/>
          <w:sz w:val="22"/>
          <w:szCs w:val="22"/>
        </w:rPr>
        <w:t>. Benchmarking advertising with Great Wester railways campaign can be seen as a solution to increase tourism and capacity. With their campaign of the famous five which is based on a book. This promotes the destination travelled through the rail (GWR,2019). Local stakeholders and tourist board can use this method to create awareness of the attractions the Heart of Wales lines goes across. This can be seen as a feasible strategy as it has increased passengers on the higher capacity on the GWR trains (Gwr,2019).</w:t>
      </w:r>
      <w:r w:rsidR="00AE4CF3" w:rsidRPr="00DB5C06">
        <w:rPr>
          <w:rFonts w:ascii="Arial" w:hAnsi="Arial" w:cs="Arial"/>
          <w:color w:val="000000" w:themeColor="text1"/>
          <w:sz w:val="22"/>
          <w:szCs w:val="22"/>
        </w:rPr>
        <w:t xml:space="preserve"> By using these route and attractions, this can be a catalyst to encourage travellers to take on rail which therefore encourages people to get off the train and go to these local attractions</w:t>
      </w:r>
      <w:r w:rsidR="000E34C7">
        <w:rPr>
          <w:rFonts w:ascii="Arial" w:hAnsi="Arial" w:cs="Arial"/>
          <w:color w:val="000000" w:themeColor="text1"/>
          <w:sz w:val="22"/>
          <w:szCs w:val="22"/>
        </w:rPr>
        <w:t xml:space="preserve"> which benefits the community</w:t>
      </w:r>
      <w:r w:rsidR="00AE4CF3" w:rsidRPr="00DB5C06">
        <w:rPr>
          <w:rFonts w:ascii="Arial" w:hAnsi="Arial" w:cs="Arial"/>
          <w:color w:val="000000" w:themeColor="text1"/>
          <w:sz w:val="22"/>
          <w:szCs w:val="22"/>
        </w:rPr>
        <w:t>.</w:t>
      </w:r>
      <w:r w:rsidR="00461F9D">
        <w:rPr>
          <w:rFonts w:ascii="Arial" w:hAnsi="Arial" w:cs="Arial"/>
          <w:color w:val="000000" w:themeColor="text1"/>
          <w:sz w:val="22"/>
          <w:szCs w:val="22"/>
        </w:rPr>
        <w:t xml:space="preserve"> With the 2-1 tickets entry on attractions in London if you pay for a ticket on a train, this can be used to offer can offer discounted rates or entering attractions.</w:t>
      </w:r>
      <w:r w:rsidR="00AE4CF3" w:rsidRPr="00DB5C06">
        <w:rPr>
          <w:rFonts w:ascii="Arial" w:hAnsi="Arial" w:cs="Arial"/>
          <w:color w:val="000000" w:themeColor="text1"/>
          <w:sz w:val="22"/>
          <w:szCs w:val="22"/>
        </w:rPr>
        <w:br/>
      </w:r>
      <w:r w:rsidR="00AE4CF3" w:rsidRPr="00DB5C06">
        <w:rPr>
          <w:rFonts w:ascii="Arial" w:hAnsi="Arial" w:cs="Arial"/>
          <w:color w:val="000000" w:themeColor="text1"/>
          <w:sz w:val="22"/>
          <w:szCs w:val="22"/>
        </w:rPr>
        <w:br/>
        <w:t>With the partnerships and stakeholders Heat of Wales line has</w:t>
      </w:r>
      <w:r w:rsidR="003568B0">
        <w:rPr>
          <w:rFonts w:ascii="Arial" w:hAnsi="Arial" w:cs="Arial"/>
          <w:color w:val="000000" w:themeColor="text1"/>
          <w:sz w:val="22"/>
          <w:szCs w:val="22"/>
        </w:rPr>
        <w:t xml:space="preserve"> and through the pestle (appendix </w:t>
      </w:r>
      <w:r>
        <w:rPr>
          <w:rFonts w:ascii="Arial" w:hAnsi="Arial" w:cs="Arial"/>
          <w:color w:val="000000" w:themeColor="text1"/>
          <w:sz w:val="22"/>
          <w:szCs w:val="22"/>
        </w:rPr>
        <w:t>7.1</w:t>
      </w:r>
      <w:r w:rsidR="003568B0">
        <w:rPr>
          <w:rFonts w:ascii="Arial" w:hAnsi="Arial" w:cs="Arial"/>
          <w:color w:val="000000" w:themeColor="text1"/>
          <w:sz w:val="22"/>
          <w:szCs w:val="22"/>
        </w:rPr>
        <w:t xml:space="preserve">) </w:t>
      </w:r>
      <w:r>
        <w:rPr>
          <w:rFonts w:ascii="Arial" w:hAnsi="Arial" w:cs="Arial"/>
          <w:color w:val="000000" w:themeColor="text1"/>
          <w:sz w:val="22"/>
          <w:szCs w:val="22"/>
        </w:rPr>
        <w:t>.</w:t>
      </w:r>
      <w:r w:rsidR="003568B0">
        <w:rPr>
          <w:rFonts w:ascii="Arial" w:hAnsi="Arial" w:cs="Arial"/>
          <w:color w:val="000000" w:themeColor="text1"/>
          <w:sz w:val="22"/>
          <w:szCs w:val="22"/>
        </w:rPr>
        <w:t xml:space="preserve">With the rise of technological </w:t>
      </w:r>
      <w:r w:rsidR="00122DCB">
        <w:rPr>
          <w:rFonts w:ascii="Arial" w:hAnsi="Arial" w:cs="Arial"/>
          <w:color w:val="000000" w:themeColor="text1"/>
          <w:sz w:val="22"/>
          <w:szCs w:val="22"/>
        </w:rPr>
        <w:t>advancements,</w:t>
      </w:r>
      <w:r w:rsidR="003568B0">
        <w:rPr>
          <w:rFonts w:ascii="Arial" w:hAnsi="Arial" w:cs="Arial"/>
          <w:color w:val="000000" w:themeColor="text1"/>
          <w:sz w:val="22"/>
          <w:szCs w:val="22"/>
        </w:rPr>
        <w:t xml:space="preserve"> t</w:t>
      </w:r>
      <w:r w:rsidR="00AE4CF3" w:rsidRPr="00DB5C06">
        <w:rPr>
          <w:rFonts w:ascii="Arial" w:hAnsi="Arial" w:cs="Arial"/>
          <w:color w:val="000000" w:themeColor="text1"/>
          <w:sz w:val="22"/>
          <w:szCs w:val="22"/>
        </w:rPr>
        <w:t>he development of audio systems and apps can be used on the walking scheme and whilst on the train. This will increase awareness on local site and history on the line. This can target the market that Transport for Wales by encouraging adventure, day visitors and overnight.</w:t>
      </w:r>
      <w:r w:rsidR="00095943" w:rsidRPr="00DB5C06">
        <w:rPr>
          <w:rFonts w:ascii="Arial" w:hAnsi="Arial" w:cs="Arial"/>
          <w:color w:val="000000" w:themeColor="text1"/>
          <w:sz w:val="22"/>
          <w:szCs w:val="22"/>
        </w:rPr>
        <w:br/>
      </w:r>
    </w:p>
    <w:p w14:paraId="478BBBE1" w14:textId="135503F7" w:rsidR="00467D06" w:rsidRPr="00DB5C06" w:rsidRDefault="00DB5C06" w:rsidP="00DB5C06">
      <w:pPr>
        <w:pStyle w:val="Heading2"/>
        <w:spacing w:line="360" w:lineRule="auto"/>
        <w:rPr>
          <w:rFonts w:ascii="Arial" w:hAnsi="Arial" w:cs="Arial"/>
          <w:color w:val="000000" w:themeColor="text1"/>
          <w:sz w:val="22"/>
          <w:szCs w:val="22"/>
        </w:rPr>
      </w:pPr>
      <w:bookmarkStart w:id="7" w:name="_Toc26129186"/>
      <w:r w:rsidRPr="00DB5C06">
        <w:rPr>
          <w:rFonts w:ascii="Arial" w:hAnsi="Arial" w:cs="Arial"/>
          <w:color w:val="000000" w:themeColor="text1"/>
          <w:sz w:val="22"/>
          <w:szCs w:val="22"/>
        </w:rPr>
        <w:t xml:space="preserve">3.4 </w:t>
      </w:r>
      <w:r w:rsidR="006369A0" w:rsidRPr="00DB5C06">
        <w:rPr>
          <w:rFonts w:ascii="Arial" w:hAnsi="Arial" w:cs="Arial"/>
          <w:color w:val="000000" w:themeColor="text1"/>
          <w:sz w:val="22"/>
          <w:szCs w:val="22"/>
        </w:rPr>
        <w:t xml:space="preserve">Strategy </w:t>
      </w:r>
      <w:r w:rsidR="00AE4CF3" w:rsidRPr="00DB5C06">
        <w:rPr>
          <w:rFonts w:ascii="Arial" w:hAnsi="Arial" w:cs="Arial"/>
          <w:color w:val="000000" w:themeColor="text1"/>
          <w:sz w:val="22"/>
          <w:szCs w:val="22"/>
        </w:rPr>
        <w:t>4</w:t>
      </w:r>
      <w:bookmarkEnd w:id="7"/>
    </w:p>
    <w:p w14:paraId="1574A256" w14:textId="77777777" w:rsidR="00DB5C06" w:rsidRPr="00DB5C06" w:rsidRDefault="00DB5C06" w:rsidP="00DB5C06">
      <w:pPr>
        <w:spacing w:line="360" w:lineRule="auto"/>
        <w:rPr>
          <w:rFonts w:ascii="Arial" w:hAnsi="Arial" w:cs="Arial"/>
          <w:color w:val="000000" w:themeColor="text1"/>
          <w:sz w:val="22"/>
          <w:szCs w:val="22"/>
        </w:rPr>
      </w:pPr>
    </w:p>
    <w:p w14:paraId="790250D4" w14:textId="49D866B0" w:rsidR="00461F9D" w:rsidRDefault="006369A0" w:rsidP="00DB5C06">
      <w:pPr>
        <w:spacing w:line="360" w:lineRule="auto"/>
        <w:rPr>
          <w:rFonts w:ascii="Arial" w:hAnsi="Arial" w:cs="Arial"/>
          <w:color w:val="000000" w:themeColor="text1"/>
          <w:sz w:val="22"/>
          <w:szCs w:val="22"/>
        </w:rPr>
      </w:pPr>
      <w:r w:rsidRPr="00DB5C06">
        <w:rPr>
          <w:rFonts w:ascii="Arial" w:hAnsi="Arial" w:cs="Arial"/>
          <w:color w:val="000000" w:themeColor="text1"/>
          <w:sz w:val="22"/>
          <w:szCs w:val="22"/>
        </w:rPr>
        <w:t xml:space="preserve">To encourage the target market of adventure consumers, </w:t>
      </w:r>
      <w:r w:rsidR="00DE38CD" w:rsidRPr="00DB5C06">
        <w:rPr>
          <w:rFonts w:ascii="Arial" w:hAnsi="Arial" w:cs="Arial"/>
          <w:color w:val="000000" w:themeColor="text1"/>
          <w:sz w:val="22"/>
          <w:szCs w:val="22"/>
        </w:rPr>
        <w:t>T</w:t>
      </w:r>
      <w:r w:rsidR="00DE38CD">
        <w:rPr>
          <w:rFonts w:ascii="Arial" w:hAnsi="Arial" w:cs="Arial"/>
          <w:color w:val="000000" w:themeColor="text1"/>
          <w:sz w:val="22"/>
          <w:szCs w:val="22"/>
        </w:rPr>
        <w:t>ransport</w:t>
      </w:r>
      <w:r w:rsidR="003568B0">
        <w:rPr>
          <w:rFonts w:ascii="Arial" w:hAnsi="Arial" w:cs="Arial"/>
          <w:color w:val="000000" w:themeColor="text1"/>
          <w:sz w:val="22"/>
          <w:szCs w:val="22"/>
        </w:rPr>
        <w:t xml:space="preserve"> for Wales</w:t>
      </w:r>
      <w:r w:rsidRPr="00DB5C06">
        <w:rPr>
          <w:rFonts w:ascii="Arial" w:hAnsi="Arial" w:cs="Arial"/>
          <w:color w:val="000000" w:themeColor="text1"/>
          <w:sz w:val="22"/>
          <w:szCs w:val="22"/>
        </w:rPr>
        <w:t xml:space="preserve"> can use the strategy used by West highland line of Scotland and consider increasing space in the carriages for equipment and bike storage (BBC News,2019). This has been proven to be a </w:t>
      </w:r>
      <w:r w:rsidRPr="00DB5C06">
        <w:rPr>
          <w:rFonts w:ascii="Arial" w:hAnsi="Arial" w:cs="Arial"/>
          <w:color w:val="000000" w:themeColor="text1"/>
          <w:sz w:val="22"/>
          <w:szCs w:val="22"/>
        </w:rPr>
        <w:lastRenderedPageBreak/>
        <w:t xml:space="preserve">success for the Scotland train line. To </w:t>
      </w:r>
      <w:r w:rsidR="000E34C7" w:rsidRPr="00DB5C06">
        <w:rPr>
          <w:rFonts w:ascii="Arial" w:hAnsi="Arial" w:cs="Arial"/>
          <w:color w:val="000000" w:themeColor="text1"/>
          <w:sz w:val="22"/>
          <w:szCs w:val="22"/>
        </w:rPr>
        <w:t>colla</w:t>
      </w:r>
      <w:r w:rsidR="000E34C7">
        <w:rPr>
          <w:rFonts w:ascii="Arial" w:hAnsi="Arial" w:cs="Arial"/>
          <w:color w:val="000000" w:themeColor="text1"/>
          <w:sz w:val="22"/>
          <w:szCs w:val="22"/>
        </w:rPr>
        <w:t>borate</w:t>
      </w:r>
      <w:r w:rsidRPr="00DB5C06">
        <w:rPr>
          <w:rFonts w:ascii="Arial" w:hAnsi="Arial" w:cs="Arial"/>
          <w:color w:val="000000" w:themeColor="text1"/>
          <w:sz w:val="22"/>
          <w:szCs w:val="22"/>
        </w:rPr>
        <w:t xml:space="preserve"> with the walking trial, a bike trial for adventurers as well as families can be associated to encourage more people on the train. This is innovating what has already been developed by adapting a new market with in it (Whittingham,2014).</w:t>
      </w:r>
      <w:r w:rsidR="00461F9D">
        <w:rPr>
          <w:rFonts w:ascii="Arial" w:hAnsi="Arial" w:cs="Arial"/>
          <w:color w:val="000000" w:themeColor="text1"/>
          <w:sz w:val="22"/>
          <w:szCs w:val="22"/>
        </w:rPr>
        <w:t xml:space="preserve"> </w:t>
      </w:r>
      <w:r w:rsidR="000E34C7">
        <w:rPr>
          <w:rFonts w:ascii="Arial" w:hAnsi="Arial" w:cs="Arial"/>
          <w:color w:val="000000" w:themeColor="text1"/>
          <w:sz w:val="22"/>
          <w:szCs w:val="22"/>
        </w:rPr>
        <w:t>By</w:t>
      </w:r>
      <w:r w:rsidR="00461F9D">
        <w:rPr>
          <w:rFonts w:ascii="Arial" w:hAnsi="Arial" w:cs="Arial"/>
          <w:color w:val="000000" w:themeColor="text1"/>
          <w:sz w:val="22"/>
          <w:szCs w:val="22"/>
        </w:rPr>
        <w:t xml:space="preserve"> offering a bike hub at stations, this means it is convenient for people to travel after the train service by being connected to bikes.</w:t>
      </w:r>
      <w:r w:rsidRPr="00DB5C06">
        <w:rPr>
          <w:rFonts w:ascii="Arial" w:hAnsi="Arial" w:cs="Arial"/>
          <w:color w:val="000000" w:themeColor="text1"/>
          <w:sz w:val="22"/>
          <w:szCs w:val="22"/>
        </w:rPr>
        <w:t xml:space="preserve"> This can attribute to non-locals and day/ overnight visitors (Taylor, 2015). To deal with the t</w:t>
      </w:r>
      <w:r w:rsidR="000E34C7">
        <w:rPr>
          <w:rFonts w:ascii="Arial" w:hAnsi="Arial" w:cs="Arial"/>
          <w:color w:val="000000" w:themeColor="text1"/>
          <w:sz w:val="22"/>
          <w:szCs w:val="22"/>
        </w:rPr>
        <w:t>h</w:t>
      </w:r>
      <w:r w:rsidRPr="00DB5C06">
        <w:rPr>
          <w:rFonts w:ascii="Arial" w:hAnsi="Arial" w:cs="Arial"/>
          <w:color w:val="000000" w:themeColor="text1"/>
          <w:sz w:val="22"/>
          <w:szCs w:val="22"/>
        </w:rPr>
        <w:t xml:space="preserve">reats identified in the pest analysis, this encourages people not use forms of vehicles but the nature side and trains. </w:t>
      </w:r>
    </w:p>
    <w:p w14:paraId="053E70B3" w14:textId="77777777" w:rsidR="00461F9D" w:rsidRDefault="00461F9D" w:rsidP="00DB5C06">
      <w:pPr>
        <w:spacing w:line="360" w:lineRule="auto"/>
        <w:rPr>
          <w:rFonts w:ascii="Arial" w:hAnsi="Arial" w:cs="Arial"/>
          <w:color w:val="000000" w:themeColor="text1"/>
          <w:sz w:val="22"/>
          <w:szCs w:val="22"/>
        </w:rPr>
      </w:pPr>
    </w:p>
    <w:p w14:paraId="4D0DBCE0" w14:textId="0D136041" w:rsidR="006369A0" w:rsidRPr="00DB5C06" w:rsidRDefault="00461F9D" w:rsidP="00DB5C06">
      <w:pPr>
        <w:spacing w:line="360" w:lineRule="auto"/>
        <w:rPr>
          <w:rFonts w:ascii="Arial" w:hAnsi="Arial" w:cs="Arial"/>
          <w:color w:val="000000" w:themeColor="text1"/>
          <w:sz w:val="22"/>
          <w:szCs w:val="22"/>
        </w:rPr>
      </w:pPr>
      <w:r w:rsidRPr="00DB5C06">
        <w:rPr>
          <w:rFonts w:ascii="Arial" w:hAnsi="Arial" w:cs="Arial"/>
          <w:color w:val="000000" w:themeColor="text1"/>
          <w:sz w:val="22"/>
          <w:szCs w:val="22"/>
        </w:rPr>
        <w:t>Cycle tourism can bring benefits such has leisure time and viewing what the scenery has to offer highlighted by Roberts et al (2001). An article by South Wales (2015) have shown how people have stated that the line offers one of the best walking routes in the country and the train</w:t>
      </w:r>
      <w:r w:rsidR="00122DCB">
        <w:rPr>
          <w:rFonts w:ascii="Arial" w:hAnsi="Arial" w:cs="Arial"/>
          <w:color w:val="000000" w:themeColor="text1"/>
          <w:sz w:val="22"/>
          <w:szCs w:val="22"/>
        </w:rPr>
        <w:t xml:space="preserve">, buses </w:t>
      </w:r>
      <w:r w:rsidRPr="00DB5C06">
        <w:rPr>
          <w:rFonts w:ascii="Arial" w:hAnsi="Arial" w:cs="Arial"/>
          <w:color w:val="000000" w:themeColor="text1"/>
          <w:sz w:val="22"/>
          <w:szCs w:val="22"/>
        </w:rPr>
        <w:t>can make this easily accessible. The volunteers of the line and local business can also use their facilities for bike storage as well as using their social media marketing strategies as a way of promoting this idea by using scenery in the destination as a way of increasing non- locals and more tourists to the area.</w:t>
      </w:r>
      <w:r>
        <w:rPr>
          <w:rFonts w:ascii="Arial" w:hAnsi="Arial" w:cs="Arial"/>
          <w:color w:val="000000" w:themeColor="text1"/>
          <w:sz w:val="22"/>
          <w:szCs w:val="22"/>
        </w:rPr>
        <w:br/>
      </w:r>
      <w:r>
        <w:rPr>
          <w:rFonts w:ascii="Arial" w:hAnsi="Arial" w:cs="Arial"/>
          <w:color w:val="000000" w:themeColor="text1"/>
          <w:sz w:val="22"/>
          <w:szCs w:val="22"/>
        </w:rPr>
        <w:br/>
      </w:r>
      <w:r w:rsidR="00DE38CD">
        <w:rPr>
          <w:rFonts w:ascii="Arial" w:hAnsi="Arial" w:cs="Arial"/>
          <w:color w:val="000000" w:themeColor="text1"/>
          <w:sz w:val="22"/>
          <w:szCs w:val="22"/>
        </w:rPr>
        <w:t>In Craven Arms, many people walk the Shropshire Hills, businesses such as the sun inn can combine a service for storing luggage which once people have done their walk</w:t>
      </w:r>
      <w:r w:rsidR="00FF6045">
        <w:rPr>
          <w:rFonts w:ascii="Arial" w:hAnsi="Arial" w:cs="Arial"/>
          <w:color w:val="000000" w:themeColor="text1"/>
          <w:sz w:val="22"/>
          <w:szCs w:val="22"/>
        </w:rPr>
        <w:t>/cycle</w:t>
      </w:r>
      <w:r w:rsidR="00DE38CD">
        <w:rPr>
          <w:rFonts w:ascii="Arial" w:hAnsi="Arial" w:cs="Arial"/>
          <w:color w:val="000000" w:themeColor="text1"/>
          <w:sz w:val="22"/>
          <w:szCs w:val="22"/>
        </w:rPr>
        <w:t xml:space="preserve">, they are more likely to dine out at the local pub if their service is good. </w:t>
      </w:r>
      <w:r>
        <w:rPr>
          <w:rFonts w:ascii="Arial" w:hAnsi="Arial" w:cs="Arial"/>
          <w:color w:val="000000" w:themeColor="text1"/>
          <w:sz w:val="22"/>
          <w:szCs w:val="22"/>
        </w:rPr>
        <w:t>W</w:t>
      </w:r>
      <w:r w:rsidRPr="00DB5C06">
        <w:rPr>
          <w:rFonts w:ascii="Arial" w:hAnsi="Arial" w:cs="Arial"/>
          <w:color w:val="000000" w:themeColor="text1"/>
          <w:sz w:val="22"/>
          <w:szCs w:val="22"/>
        </w:rPr>
        <w:t xml:space="preserve">ith the walking trail, local </w:t>
      </w:r>
      <w:r w:rsidR="000E2CEC">
        <w:rPr>
          <w:rFonts w:ascii="Arial" w:hAnsi="Arial" w:cs="Arial"/>
          <w:color w:val="000000" w:themeColor="text1"/>
          <w:sz w:val="22"/>
          <w:szCs w:val="22"/>
        </w:rPr>
        <w:t xml:space="preserve">communities </w:t>
      </w:r>
      <w:r w:rsidRPr="00DB5C06">
        <w:rPr>
          <w:rFonts w:ascii="Arial" w:hAnsi="Arial" w:cs="Arial"/>
          <w:color w:val="000000" w:themeColor="text1"/>
          <w:sz w:val="22"/>
          <w:szCs w:val="22"/>
        </w:rPr>
        <w:t>can increase their quality of service by providing a service for people to store their equipment or transfer their luggage to the next stop that consumers are going to. This can increase stakeholder’s reputation by connecting with the railway line which can further increase tourism and capacity on the train.</w:t>
      </w:r>
      <w:r>
        <w:rPr>
          <w:rFonts w:ascii="Arial" w:hAnsi="Arial" w:cs="Arial"/>
          <w:color w:val="000000" w:themeColor="text1"/>
          <w:sz w:val="22"/>
          <w:szCs w:val="22"/>
        </w:rPr>
        <w:t xml:space="preserve"> </w:t>
      </w:r>
      <w:r w:rsidR="00467D06" w:rsidRPr="00DB5C06">
        <w:rPr>
          <w:rFonts w:ascii="Arial" w:hAnsi="Arial" w:cs="Arial"/>
          <w:color w:val="000000" w:themeColor="text1"/>
          <w:sz w:val="22"/>
          <w:szCs w:val="22"/>
        </w:rPr>
        <w:br/>
      </w:r>
      <w:r w:rsidR="00467D06" w:rsidRPr="00DB5C06">
        <w:rPr>
          <w:rFonts w:ascii="Arial" w:hAnsi="Arial" w:cs="Arial"/>
          <w:color w:val="000000" w:themeColor="text1"/>
          <w:sz w:val="22"/>
          <w:szCs w:val="22"/>
        </w:rPr>
        <w:br/>
      </w:r>
    </w:p>
    <w:p w14:paraId="3E1D7BC7" w14:textId="6EF51C6F" w:rsidR="00DB5C06" w:rsidRPr="00DB5C06" w:rsidRDefault="00DB5C06" w:rsidP="00DB5C06">
      <w:pPr>
        <w:pStyle w:val="Heading2"/>
        <w:spacing w:line="360" w:lineRule="auto"/>
        <w:rPr>
          <w:rFonts w:ascii="Arial" w:hAnsi="Arial" w:cs="Arial"/>
          <w:color w:val="000000" w:themeColor="text1"/>
          <w:sz w:val="22"/>
          <w:szCs w:val="22"/>
        </w:rPr>
      </w:pPr>
      <w:bookmarkStart w:id="8" w:name="_Toc26129187"/>
      <w:r w:rsidRPr="00DB5C06">
        <w:rPr>
          <w:rFonts w:ascii="Arial" w:hAnsi="Arial" w:cs="Arial"/>
          <w:color w:val="000000" w:themeColor="text1"/>
          <w:sz w:val="22"/>
          <w:szCs w:val="22"/>
        </w:rPr>
        <w:t>3.5. Strategy</w:t>
      </w:r>
      <w:r w:rsidR="006D6909" w:rsidRPr="00DB5C06">
        <w:rPr>
          <w:rFonts w:ascii="Arial" w:hAnsi="Arial" w:cs="Arial"/>
          <w:color w:val="000000" w:themeColor="text1"/>
          <w:sz w:val="22"/>
          <w:szCs w:val="22"/>
        </w:rPr>
        <w:t xml:space="preserve"> </w:t>
      </w:r>
      <w:r w:rsidR="00AE4CF3" w:rsidRPr="00DB5C06">
        <w:rPr>
          <w:rFonts w:ascii="Arial" w:hAnsi="Arial" w:cs="Arial"/>
          <w:color w:val="000000" w:themeColor="text1"/>
          <w:sz w:val="22"/>
          <w:szCs w:val="22"/>
        </w:rPr>
        <w:t>5</w:t>
      </w:r>
      <w:bookmarkEnd w:id="8"/>
      <w:r w:rsidR="006D6909" w:rsidRPr="00DB5C06">
        <w:rPr>
          <w:rFonts w:ascii="Arial" w:hAnsi="Arial" w:cs="Arial"/>
          <w:color w:val="000000" w:themeColor="text1"/>
          <w:sz w:val="22"/>
          <w:szCs w:val="22"/>
        </w:rPr>
        <w:br/>
        <w:t xml:space="preserve"> </w:t>
      </w:r>
    </w:p>
    <w:p w14:paraId="10526BD9" w14:textId="3AC38FE3" w:rsidR="00DE38CD" w:rsidRDefault="006369A0" w:rsidP="003568B0">
      <w:pPr>
        <w:spacing w:line="360" w:lineRule="auto"/>
        <w:rPr>
          <w:rFonts w:ascii="Arial" w:hAnsi="Arial" w:cs="Arial"/>
          <w:color w:val="000000" w:themeColor="text1"/>
          <w:sz w:val="22"/>
          <w:szCs w:val="22"/>
        </w:rPr>
      </w:pPr>
      <w:r w:rsidRPr="00DB5C06">
        <w:rPr>
          <w:rFonts w:ascii="Arial" w:hAnsi="Arial" w:cs="Arial"/>
          <w:color w:val="000000" w:themeColor="text1"/>
          <w:sz w:val="22"/>
          <w:szCs w:val="22"/>
        </w:rPr>
        <w:t xml:space="preserve">With the events that are held in the Heart of Wales line, more can be recommended to encourage people to destinations on route. According to </w:t>
      </w:r>
      <w:proofErr w:type="spellStart"/>
      <w:r w:rsidRPr="00DB5C06">
        <w:rPr>
          <w:rFonts w:ascii="Arial" w:hAnsi="Arial" w:cs="Arial"/>
          <w:color w:val="000000" w:themeColor="text1"/>
          <w:sz w:val="22"/>
          <w:szCs w:val="22"/>
        </w:rPr>
        <w:t>Livtin</w:t>
      </w:r>
      <w:proofErr w:type="spellEnd"/>
      <w:r w:rsidRPr="00DB5C06">
        <w:rPr>
          <w:rFonts w:ascii="Arial" w:hAnsi="Arial" w:cs="Arial"/>
          <w:color w:val="000000" w:themeColor="text1"/>
          <w:sz w:val="22"/>
          <w:szCs w:val="22"/>
        </w:rPr>
        <w:t xml:space="preserve"> (2013) events that can attract visitors to travel rather than just locals can contribute to more people travelling on public transport. By using the natural environment or local venues, </w:t>
      </w:r>
      <w:r w:rsidR="008F452F">
        <w:rPr>
          <w:rFonts w:ascii="Arial" w:hAnsi="Arial" w:cs="Arial"/>
          <w:color w:val="000000" w:themeColor="text1"/>
          <w:sz w:val="22"/>
          <w:szCs w:val="22"/>
        </w:rPr>
        <w:t>communities</w:t>
      </w:r>
      <w:r w:rsidRPr="00DB5C06">
        <w:rPr>
          <w:rFonts w:ascii="Arial" w:hAnsi="Arial" w:cs="Arial"/>
          <w:color w:val="000000" w:themeColor="text1"/>
          <w:sz w:val="22"/>
          <w:szCs w:val="22"/>
        </w:rPr>
        <w:t xml:space="preserve"> can market these events and do certain deals to attract consumers to use the train to travel to events. South Wales (2015) highlights some events that are on and suggests how more the destination can promote more cultural events with some of the heritage can be a factor in encouraging tourism.</w:t>
      </w:r>
      <w:r w:rsidR="00467D06" w:rsidRPr="00DB5C06">
        <w:rPr>
          <w:rFonts w:ascii="Arial" w:hAnsi="Arial" w:cs="Arial"/>
          <w:color w:val="000000" w:themeColor="text1"/>
          <w:sz w:val="22"/>
          <w:szCs w:val="22"/>
        </w:rPr>
        <w:t xml:space="preserve"> </w:t>
      </w:r>
      <w:r w:rsidR="008D5C7F" w:rsidRPr="00DB5C06">
        <w:rPr>
          <w:rFonts w:ascii="Arial" w:hAnsi="Arial" w:cs="Arial"/>
          <w:color w:val="000000" w:themeColor="text1"/>
          <w:sz w:val="22"/>
          <w:szCs w:val="22"/>
        </w:rPr>
        <w:br/>
      </w:r>
      <w:r w:rsidR="008D5C7F" w:rsidRPr="00DB5C06">
        <w:rPr>
          <w:rFonts w:ascii="Arial" w:hAnsi="Arial" w:cs="Arial"/>
          <w:color w:val="000000" w:themeColor="text1"/>
          <w:sz w:val="22"/>
          <w:szCs w:val="22"/>
        </w:rPr>
        <w:br/>
      </w:r>
      <w:r w:rsidR="00001B87">
        <w:rPr>
          <w:rFonts w:ascii="Arial" w:hAnsi="Arial" w:cs="Arial"/>
          <w:color w:val="000000" w:themeColor="text1"/>
          <w:sz w:val="22"/>
          <w:szCs w:val="22"/>
        </w:rPr>
        <w:t xml:space="preserve">Shrewsbury hold many events through the year such as Fake festival, river festival and </w:t>
      </w:r>
      <w:r w:rsidR="00001B87">
        <w:rPr>
          <w:rFonts w:ascii="Arial" w:hAnsi="Arial" w:cs="Arial"/>
          <w:color w:val="000000" w:themeColor="text1"/>
          <w:sz w:val="22"/>
          <w:szCs w:val="22"/>
        </w:rPr>
        <w:lastRenderedPageBreak/>
        <w:t xml:space="preserve">regatta. </w:t>
      </w:r>
      <w:r w:rsidR="00467D06" w:rsidRPr="00DB5C06">
        <w:rPr>
          <w:rFonts w:ascii="Arial" w:hAnsi="Arial" w:cs="Arial"/>
          <w:color w:val="000000" w:themeColor="text1"/>
          <w:sz w:val="22"/>
          <w:szCs w:val="22"/>
        </w:rPr>
        <w:t>With the events that are already held stakeholders can create a deal with transport for Wales to promote the event as well as deals with tickets to encourage more travellers to the area.</w:t>
      </w:r>
      <w:r w:rsidR="006D6909" w:rsidRPr="00DB5C06">
        <w:rPr>
          <w:rFonts w:ascii="Arial" w:hAnsi="Arial" w:cs="Arial"/>
          <w:color w:val="000000" w:themeColor="text1"/>
          <w:sz w:val="22"/>
          <w:szCs w:val="22"/>
        </w:rPr>
        <w:t xml:space="preserve"> By developing offers to encourage tourists to travel to local attractions and events, this can break barriers to traveling by rail (community rail,2019).</w:t>
      </w:r>
      <w:r w:rsidR="008D5C7F" w:rsidRPr="00DB5C06">
        <w:rPr>
          <w:rFonts w:ascii="Arial" w:hAnsi="Arial" w:cs="Arial"/>
          <w:color w:val="000000" w:themeColor="text1"/>
          <w:sz w:val="22"/>
          <w:szCs w:val="22"/>
        </w:rPr>
        <w:t xml:space="preserve"> Event tourism can only occur with the key </w:t>
      </w:r>
      <w:r w:rsidR="00DF29CE" w:rsidRPr="00DB5C06">
        <w:rPr>
          <w:rFonts w:ascii="Arial" w:hAnsi="Arial" w:cs="Arial"/>
          <w:color w:val="000000" w:themeColor="text1"/>
          <w:sz w:val="22"/>
          <w:szCs w:val="22"/>
        </w:rPr>
        <w:t>involvement</w:t>
      </w:r>
      <w:r w:rsidR="008D5C7F" w:rsidRPr="00DB5C06">
        <w:rPr>
          <w:rFonts w:ascii="Arial" w:hAnsi="Arial" w:cs="Arial"/>
          <w:color w:val="000000" w:themeColor="text1"/>
          <w:sz w:val="22"/>
          <w:szCs w:val="22"/>
        </w:rPr>
        <w:t xml:space="preserve"> of </w:t>
      </w:r>
      <w:r w:rsidR="00DF29CE" w:rsidRPr="00DB5C06">
        <w:rPr>
          <w:rFonts w:ascii="Arial" w:hAnsi="Arial" w:cs="Arial"/>
          <w:color w:val="000000" w:themeColor="text1"/>
          <w:sz w:val="22"/>
          <w:szCs w:val="22"/>
        </w:rPr>
        <w:t>stakeholders</w:t>
      </w:r>
      <w:r w:rsidR="008D5C7F" w:rsidRPr="00DB5C06">
        <w:rPr>
          <w:rFonts w:ascii="Arial" w:hAnsi="Arial" w:cs="Arial"/>
          <w:color w:val="000000" w:themeColor="text1"/>
          <w:sz w:val="22"/>
          <w:szCs w:val="22"/>
        </w:rPr>
        <w:t xml:space="preserve"> as they hold roles which can contribute to an organisation which in terms is the Transport for Wales.</w:t>
      </w:r>
      <w:r w:rsidR="005C521F" w:rsidRPr="00DB5C06">
        <w:rPr>
          <w:rFonts w:ascii="Arial" w:hAnsi="Arial" w:cs="Arial"/>
          <w:color w:val="000000" w:themeColor="text1"/>
          <w:sz w:val="22"/>
          <w:szCs w:val="22"/>
        </w:rPr>
        <w:br/>
      </w:r>
    </w:p>
    <w:p w14:paraId="558496E7" w14:textId="7B9EA5FA" w:rsidR="00DE38CD" w:rsidRPr="000E2CEC" w:rsidRDefault="00DB5C06" w:rsidP="00DE38CD">
      <w:pPr>
        <w:pStyle w:val="Heading1"/>
        <w:rPr>
          <w:rFonts w:ascii="Arial" w:hAnsi="Arial" w:cs="Arial"/>
          <w:sz w:val="22"/>
          <w:szCs w:val="22"/>
        </w:rPr>
      </w:pPr>
      <w:bookmarkStart w:id="9" w:name="_Toc26129188"/>
      <w:r w:rsidRPr="000E2CEC">
        <w:rPr>
          <w:rFonts w:ascii="Arial" w:hAnsi="Arial" w:cs="Arial"/>
          <w:color w:val="000000" w:themeColor="text1"/>
          <w:sz w:val="22"/>
          <w:szCs w:val="22"/>
        </w:rPr>
        <w:t xml:space="preserve">4. </w:t>
      </w:r>
      <w:r w:rsidR="005C521F" w:rsidRPr="000E2CEC">
        <w:rPr>
          <w:rFonts w:ascii="Arial" w:hAnsi="Arial" w:cs="Arial"/>
          <w:color w:val="000000" w:themeColor="text1"/>
          <w:sz w:val="22"/>
          <w:szCs w:val="22"/>
        </w:rPr>
        <w:t>Recommendations</w:t>
      </w:r>
      <w:bookmarkEnd w:id="9"/>
      <w:r w:rsidR="005C521F" w:rsidRPr="000E2CEC">
        <w:rPr>
          <w:rFonts w:ascii="Arial" w:hAnsi="Arial" w:cs="Arial"/>
          <w:sz w:val="22"/>
          <w:szCs w:val="22"/>
        </w:rPr>
        <w:br/>
      </w:r>
    </w:p>
    <w:p w14:paraId="311C5A80" w14:textId="12F7339F" w:rsidR="00DB5C06" w:rsidRPr="00DB5C06" w:rsidRDefault="00DB7143" w:rsidP="003568B0">
      <w:pPr>
        <w:spacing w:line="360" w:lineRule="auto"/>
        <w:rPr>
          <w:rFonts w:ascii="Arial" w:hAnsi="Arial" w:cs="Arial"/>
          <w:color w:val="000000" w:themeColor="text1"/>
          <w:sz w:val="22"/>
          <w:szCs w:val="22"/>
        </w:rPr>
      </w:pPr>
      <w:r>
        <w:rPr>
          <w:rFonts w:ascii="Arial" w:hAnsi="Arial" w:cs="Arial"/>
          <w:color w:val="000000" w:themeColor="text1"/>
          <w:sz w:val="22"/>
          <w:szCs w:val="22"/>
        </w:rPr>
        <w:t xml:space="preserve">It is recommended </w:t>
      </w:r>
      <w:r w:rsidR="00CB50A7">
        <w:rPr>
          <w:rFonts w:ascii="Arial" w:hAnsi="Arial" w:cs="Arial"/>
          <w:color w:val="000000" w:themeColor="text1"/>
          <w:sz w:val="22"/>
          <w:szCs w:val="22"/>
        </w:rPr>
        <w:t xml:space="preserve">for action </w:t>
      </w:r>
      <w:r w:rsidR="000E34C7">
        <w:rPr>
          <w:rFonts w:ascii="Arial" w:hAnsi="Arial" w:cs="Arial"/>
          <w:color w:val="000000" w:themeColor="text1"/>
          <w:sz w:val="22"/>
          <w:szCs w:val="22"/>
        </w:rPr>
        <w:t>t</w:t>
      </w:r>
      <w:r>
        <w:rPr>
          <w:rFonts w:ascii="Arial" w:hAnsi="Arial" w:cs="Arial"/>
          <w:color w:val="000000" w:themeColor="text1"/>
          <w:sz w:val="22"/>
          <w:szCs w:val="22"/>
        </w:rPr>
        <w:t xml:space="preserve">hat to increase capacity on the heart of Wales line and tourism to the areas of this line, by working with stakeholders, packages and deals are recommended. </w:t>
      </w:r>
      <w:r w:rsidR="000E34C7">
        <w:rPr>
          <w:rFonts w:ascii="Arial" w:hAnsi="Arial" w:cs="Arial"/>
          <w:color w:val="000000" w:themeColor="text1"/>
          <w:sz w:val="22"/>
          <w:szCs w:val="22"/>
        </w:rPr>
        <w:t>With the background and strategies discussed in this report, w</w:t>
      </w:r>
      <w:r>
        <w:rPr>
          <w:rFonts w:ascii="Arial" w:hAnsi="Arial" w:cs="Arial"/>
          <w:color w:val="000000" w:themeColor="text1"/>
          <w:sz w:val="22"/>
          <w:szCs w:val="22"/>
        </w:rPr>
        <w:t>orking with businesses</w:t>
      </w:r>
      <w:r w:rsidR="000E2CEC">
        <w:rPr>
          <w:rFonts w:ascii="Arial" w:hAnsi="Arial" w:cs="Arial"/>
          <w:color w:val="000000" w:themeColor="text1"/>
          <w:sz w:val="22"/>
          <w:szCs w:val="22"/>
        </w:rPr>
        <w:t>, communities, government, customers and suppliers is to overall</w:t>
      </w:r>
      <w:r>
        <w:rPr>
          <w:rFonts w:ascii="Arial" w:hAnsi="Arial" w:cs="Arial"/>
          <w:color w:val="000000" w:themeColor="text1"/>
          <w:sz w:val="22"/>
          <w:szCs w:val="22"/>
        </w:rPr>
        <w:t xml:space="preserve"> make awareness of the</w:t>
      </w:r>
      <w:r w:rsidR="000E2CEC">
        <w:rPr>
          <w:rFonts w:ascii="Arial" w:hAnsi="Arial" w:cs="Arial"/>
          <w:color w:val="000000" w:themeColor="text1"/>
          <w:sz w:val="22"/>
          <w:szCs w:val="22"/>
        </w:rPr>
        <w:t xml:space="preserve"> Heart of Wales</w:t>
      </w:r>
      <w:r>
        <w:rPr>
          <w:rFonts w:ascii="Arial" w:hAnsi="Arial" w:cs="Arial"/>
          <w:color w:val="000000" w:themeColor="text1"/>
          <w:sz w:val="22"/>
          <w:szCs w:val="22"/>
        </w:rPr>
        <w:t xml:space="preserve"> line and</w:t>
      </w:r>
      <w:r w:rsidR="000E2CEC">
        <w:rPr>
          <w:rFonts w:ascii="Arial" w:hAnsi="Arial" w:cs="Arial"/>
          <w:color w:val="000000" w:themeColor="text1"/>
          <w:sz w:val="22"/>
          <w:szCs w:val="22"/>
        </w:rPr>
        <w:t xml:space="preserve"> to create</w:t>
      </w:r>
      <w:r>
        <w:rPr>
          <w:rFonts w:ascii="Arial" w:hAnsi="Arial" w:cs="Arial"/>
          <w:color w:val="000000" w:themeColor="text1"/>
          <w:sz w:val="22"/>
          <w:szCs w:val="22"/>
        </w:rPr>
        <w:t xml:space="preserve"> deals </w:t>
      </w:r>
      <w:r w:rsidR="000E2CEC">
        <w:rPr>
          <w:rFonts w:ascii="Arial" w:hAnsi="Arial" w:cs="Arial"/>
          <w:color w:val="000000" w:themeColor="text1"/>
          <w:sz w:val="22"/>
          <w:szCs w:val="22"/>
        </w:rPr>
        <w:t>to</w:t>
      </w:r>
      <w:r>
        <w:rPr>
          <w:rFonts w:ascii="Arial" w:hAnsi="Arial" w:cs="Arial"/>
          <w:color w:val="000000" w:themeColor="text1"/>
          <w:sz w:val="22"/>
          <w:szCs w:val="22"/>
        </w:rPr>
        <w:t xml:space="preserve"> increase the people commuting and travelling on train rather than other forms of transport. By creating better transport networks, timetable changes to work with buses, bike hubs and businesses working together is recommended. It is recommended to further improve facilities on the train to meet the needs of passengers and modernise the comfort offered. Working with events the towns have to offer can bring more passengers by train to areas which makes travelling more convenient which will therefore encourage consumers to attend the events.</w:t>
      </w:r>
    </w:p>
    <w:p w14:paraId="71B8EBFC" w14:textId="11737733" w:rsidR="006369A0" w:rsidRDefault="00C7271E" w:rsidP="00DB5C06">
      <w:pPr>
        <w:pStyle w:val="Heading1"/>
        <w:spacing w:line="360" w:lineRule="auto"/>
        <w:rPr>
          <w:rFonts w:ascii="Arial" w:hAnsi="Arial" w:cs="Arial"/>
          <w:color w:val="000000" w:themeColor="text1"/>
          <w:sz w:val="22"/>
          <w:szCs w:val="22"/>
        </w:rPr>
      </w:pPr>
      <w:r>
        <w:rPr>
          <w:rFonts w:ascii="Arial" w:hAnsi="Arial" w:cs="Arial"/>
          <w:color w:val="000000" w:themeColor="text1"/>
          <w:sz w:val="22"/>
          <w:szCs w:val="22"/>
        </w:rPr>
        <w:br/>
      </w:r>
      <w:r>
        <w:rPr>
          <w:rFonts w:ascii="Arial" w:hAnsi="Arial" w:cs="Arial"/>
          <w:color w:val="000000" w:themeColor="text1"/>
          <w:sz w:val="22"/>
          <w:szCs w:val="22"/>
        </w:rPr>
        <w:br/>
      </w:r>
      <w:bookmarkStart w:id="10" w:name="_Toc26129189"/>
      <w:r w:rsidR="00DB5C06" w:rsidRPr="00DB5C06">
        <w:rPr>
          <w:rFonts w:ascii="Arial" w:hAnsi="Arial" w:cs="Arial"/>
          <w:color w:val="000000" w:themeColor="text1"/>
          <w:sz w:val="22"/>
          <w:szCs w:val="22"/>
        </w:rPr>
        <w:t xml:space="preserve">5. </w:t>
      </w:r>
      <w:r w:rsidR="005C521F" w:rsidRPr="00DB5C06">
        <w:rPr>
          <w:rFonts w:ascii="Arial" w:hAnsi="Arial" w:cs="Arial"/>
          <w:color w:val="000000" w:themeColor="text1"/>
          <w:sz w:val="22"/>
          <w:szCs w:val="22"/>
        </w:rPr>
        <w:t>Conclusion</w:t>
      </w:r>
      <w:bookmarkEnd w:id="10"/>
      <w:r w:rsidR="005C521F" w:rsidRPr="00DB5C06">
        <w:rPr>
          <w:rFonts w:ascii="Arial" w:hAnsi="Arial" w:cs="Arial"/>
          <w:color w:val="000000" w:themeColor="text1"/>
          <w:sz w:val="22"/>
          <w:szCs w:val="22"/>
        </w:rPr>
        <w:t xml:space="preserve"> </w:t>
      </w:r>
    </w:p>
    <w:p w14:paraId="63936329" w14:textId="77777777" w:rsidR="00DB5C06" w:rsidRPr="00DB5C06" w:rsidRDefault="00DB5C06" w:rsidP="00DB5C06"/>
    <w:p w14:paraId="3074CCBA" w14:textId="5C5267E0" w:rsidR="005C521F" w:rsidRDefault="00DB7143" w:rsidP="00DB5C06">
      <w:pPr>
        <w:spacing w:line="360" w:lineRule="auto"/>
        <w:rPr>
          <w:rFonts w:ascii="Arial" w:hAnsi="Arial" w:cs="Arial"/>
          <w:color w:val="000000" w:themeColor="text1"/>
          <w:sz w:val="22"/>
          <w:szCs w:val="22"/>
        </w:rPr>
      </w:pPr>
      <w:r>
        <w:rPr>
          <w:rFonts w:ascii="Arial" w:hAnsi="Arial" w:cs="Arial"/>
          <w:color w:val="000000" w:themeColor="text1"/>
          <w:sz w:val="22"/>
          <w:szCs w:val="22"/>
        </w:rPr>
        <w:t xml:space="preserve">Overall, it is recommended to politicians and transport planners to increase rail-tourism by working together with other forms of transport like buses, bike equipment local businesses, this will allow people to </w:t>
      </w:r>
      <w:r w:rsidR="003568B0">
        <w:rPr>
          <w:rFonts w:ascii="Arial" w:hAnsi="Arial" w:cs="Arial"/>
          <w:color w:val="000000" w:themeColor="text1"/>
          <w:sz w:val="22"/>
          <w:szCs w:val="22"/>
        </w:rPr>
        <w:t>explore the routes towns by making travel more comfortable and convenient. Stakeholders can be important to the development by linking in their business and the rail network by creating strategies to promote their business and encourage rail travel. By using other rail strategy ideas this is been beneficial in forming strategies that have been identified in the report as it has been proven a success in other parts of the country. This success can be adopted by Transport for Wales and used as a way forward to increasing rail-tourism.</w:t>
      </w:r>
    </w:p>
    <w:p w14:paraId="7BAB9179" w14:textId="7FF8C69D" w:rsidR="005C521F" w:rsidRPr="00DB5C06" w:rsidRDefault="005C521F" w:rsidP="00DB5C06">
      <w:pPr>
        <w:spacing w:line="360" w:lineRule="auto"/>
        <w:rPr>
          <w:rFonts w:ascii="Arial" w:hAnsi="Arial" w:cs="Arial"/>
          <w:color w:val="000000" w:themeColor="text1"/>
          <w:sz w:val="22"/>
          <w:szCs w:val="22"/>
        </w:rPr>
      </w:pPr>
    </w:p>
    <w:p w14:paraId="05E87863" w14:textId="425F317A" w:rsidR="005C521F" w:rsidRPr="00DB5C06" w:rsidRDefault="005C521F" w:rsidP="00DB5C06">
      <w:pPr>
        <w:spacing w:line="360" w:lineRule="auto"/>
        <w:rPr>
          <w:rFonts w:ascii="Arial" w:hAnsi="Arial" w:cs="Arial"/>
          <w:color w:val="000000" w:themeColor="text1"/>
          <w:sz w:val="22"/>
          <w:szCs w:val="22"/>
        </w:rPr>
      </w:pPr>
    </w:p>
    <w:p w14:paraId="58F9E20C" w14:textId="0561C034" w:rsidR="005C521F" w:rsidRPr="00DB5C06" w:rsidRDefault="005C521F" w:rsidP="00DB5C06">
      <w:pPr>
        <w:spacing w:line="360" w:lineRule="auto"/>
        <w:rPr>
          <w:rFonts w:ascii="Arial" w:hAnsi="Arial" w:cs="Arial"/>
          <w:color w:val="000000" w:themeColor="text1"/>
          <w:sz w:val="22"/>
          <w:szCs w:val="22"/>
        </w:rPr>
      </w:pPr>
    </w:p>
    <w:p w14:paraId="12173634" w14:textId="1F871BEB" w:rsidR="005C521F" w:rsidRPr="00DB5C06" w:rsidRDefault="005C521F" w:rsidP="00DB5C06">
      <w:pPr>
        <w:spacing w:line="360" w:lineRule="auto"/>
        <w:rPr>
          <w:rFonts w:ascii="Arial" w:hAnsi="Arial" w:cs="Arial"/>
          <w:color w:val="000000" w:themeColor="text1"/>
          <w:sz w:val="22"/>
          <w:szCs w:val="22"/>
        </w:rPr>
      </w:pPr>
    </w:p>
    <w:p w14:paraId="0EFB97E1" w14:textId="3A187D44" w:rsidR="005C521F" w:rsidRPr="00DB5C06" w:rsidRDefault="00DB5C06" w:rsidP="00DB5C06">
      <w:pPr>
        <w:pStyle w:val="Heading1"/>
        <w:spacing w:line="360" w:lineRule="auto"/>
        <w:rPr>
          <w:rFonts w:ascii="Arial" w:hAnsi="Arial" w:cs="Arial"/>
          <w:color w:val="000000" w:themeColor="text1"/>
          <w:sz w:val="22"/>
          <w:szCs w:val="22"/>
        </w:rPr>
      </w:pPr>
      <w:bookmarkStart w:id="11" w:name="_Toc26129190"/>
      <w:r w:rsidRPr="00DB5C06">
        <w:rPr>
          <w:rFonts w:ascii="Arial" w:hAnsi="Arial" w:cs="Arial"/>
          <w:color w:val="000000" w:themeColor="text1"/>
          <w:sz w:val="22"/>
          <w:szCs w:val="22"/>
        </w:rPr>
        <w:t>6.</w:t>
      </w:r>
      <w:r w:rsidR="005C521F" w:rsidRPr="00DB5C06">
        <w:rPr>
          <w:rFonts w:ascii="Arial" w:hAnsi="Arial" w:cs="Arial"/>
          <w:color w:val="000000" w:themeColor="text1"/>
          <w:sz w:val="22"/>
          <w:szCs w:val="22"/>
        </w:rPr>
        <w:t>References</w:t>
      </w:r>
      <w:bookmarkEnd w:id="11"/>
    </w:p>
    <w:p w14:paraId="68F504A5" w14:textId="77777777" w:rsidR="00DB5C06" w:rsidRPr="00DB5C06" w:rsidRDefault="00DB5C06" w:rsidP="00DB5C06">
      <w:pPr>
        <w:spacing w:line="360" w:lineRule="auto"/>
        <w:rPr>
          <w:rFonts w:ascii="Arial" w:hAnsi="Arial" w:cs="Arial"/>
          <w:color w:val="000000" w:themeColor="text1"/>
          <w:sz w:val="22"/>
          <w:szCs w:val="22"/>
          <w:u w:val="single"/>
        </w:rPr>
      </w:pPr>
    </w:p>
    <w:p w14:paraId="0AD85225" w14:textId="5C9C083D" w:rsidR="005C521F" w:rsidRPr="00DB5C06" w:rsidRDefault="005C521F" w:rsidP="00DB5C06">
      <w:pPr>
        <w:spacing w:line="360" w:lineRule="auto"/>
        <w:rPr>
          <w:rFonts w:ascii="Arial" w:hAnsi="Arial" w:cs="Arial"/>
          <w:color w:val="000000" w:themeColor="text1"/>
          <w:sz w:val="22"/>
          <w:szCs w:val="22"/>
        </w:rPr>
      </w:pPr>
      <w:proofErr w:type="spellStart"/>
      <w:r w:rsidRPr="00DB5C06">
        <w:rPr>
          <w:rFonts w:ascii="Arial" w:hAnsi="Arial" w:cs="Arial"/>
          <w:color w:val="000000" w:themeColor="text1"/>
          <w:sz w:val="22"/>
          <w:szCs w:val="22"/>
          <w:shd w:val="clear" w:color="auto" w:fill="FFFFFF"/>
        </w:rPr>
        <w:t>Aklekar</w:t>
      </w:r>
      <w:proofErr w:type="spellEnd"/>
      <w:r w:rsidRPr="00DB5C06">
        <w:rPr>
          <w:rFonts w:ascii="Arial" w:hAnsi="Arial" w:cs="Arial"/>
          <w:color w:val="000000" w:themeColor="text1"/>
          <w:sz w:val="22"/>
          <w:szCs w:val="22"/>
          <w:shd w:val="clear" w:color="auto" w:fill="FFFFFF"/>
        </w:rPr>
        <w:t>, R., 2010. Train of woes: Commuters want comfort. </w:t>
      </w:r>
      <w:proofErr w:type="gramStart"/>
      <w:r w:rsidRPr="00DB5C06">
        <w:rPr>
          <w:rFonts w:ascii="Arial" w:hAnsi="Arial" w:cs="Arial"/>
          <w:i/>
          <w:iCs/>
          <w:color w:val="000000" w:themeColor="text1"/>
          <w:sz w:val="22"/>
          <w:szCs w:val="22"/>
        </w:rPr>
        <w:t>DNA :</w:t>
      </w:r>
      <w:proofErr w:type="gramEnd"/>
      <w:r w:rsidRPr="00DB5C06">
        <w:rPr>
          <w:rFonts w:ascii="Arial" w:hAnsi="Arial" w:cs="Arial"/>
          <w:i/>
          <w:iCs/>
          <w:color w:val="000000" w:themeColor="text1"/>
          <w:sz w:val="22"/>
          <w:szCs w:val="22"/>
        </w:rPr>
        <w:t xml:space="preserve"> Daily News &amp; Analysis</w:t>
      </w:r>
      <w:r w:rsidRPr="00DB5C06">
        <w:rPr>
          <w:rFonts w:ascii="Arial" w:hAnsi="Arial" w:cs="Arial"/>
          <w:color w:val="000000" w:themeColor="text1"/>
          <w:sz w:val="22"/>
          <w:szCs w:val="22"/>
          <w:shd w:val="clear" w:color="auto" w:fill="FFFFFF"/>
        </w:rPr>
        <w:t xml:space="preserve">, </w:t>
      </w:r>
      <w:proofErr w:type="spellStart"/>
      <w:r w:rsidRPr="00DB5C06">
        <w:rPr>
          <w:rFonts w:ascii="Arial" w:hAnsi="Arial" w:cs="Arial"/>
          <w:color w:val="000000" w:themeColor="text1"/>
          <w:sz w:val="22"/>
          <w:szCs w:val="22"/>
          <w:shd w:val="clear" w:color="auto" w:fill="FFFFFF"/>
        </w:rPr>
        <w:t>pp.DNA</w:t>
      </w:r>
      <w:proofErr w:type="spellEnd"/>
      <w:r w:rsidRPr="00DB5C06">
        <w:rPr>
          <w:rFonts w:ascii="Arial" w:hAnsi="Arial" w:cs="Arial"/>
          <w:color w:val="000000" w:themeColor="text1"/>
          <w:sz w:val="22"/>
          <w:szCs w:val="22"/>
          <w:shd w:val="clear" w:color="auto" w:fill="FFFFFF"/>
        </w:rPr>
        <w:t xml:space="preserve"> : Daily News &amp; Analysis, 2010–11-12.</w:t>
      </w:r>
    </w:p>
    <w:p w14:paraId="27D41954" w14:textId="77777777" w:rsidR="005C521F" w:rsidRPr="00DB5C06" w:rsidRDefault="005C521F" w:rsidP="00DB5C06">
      <w:pPr>
        <w:spacing w:line="360" w:lineRule="auto"/>
        <w:rPr>
          <w:rFonts w:ascii="Arial" w:hAnsi="Arial" w:cs="Arial"/>
          <w:color w:val="000000" w:themeColor="text1"/>
          <w:sz w:val="22"/>
          <w:szCs w:val="22"/>
          <w:shd w:val="clear" w:color="auto" w:fill="FFFFFF"/>
        </w:rPr>
      </w:pPr>
    </w:p>
    <w:p w14:paraId="0EDC74B9" w14:textId="7B73BA73" w:rsidR="005C521F" w:rsidRPr="00DB5C06" w:rsidRDefault="005C521F" w:rsidP="00DB5C06">
      <w:pPr>
        <w:spacing w:line="360" w:lineRule="auto"/>
        <w:rPr>
          <w:rFonts w:ascii="Arial" w:hAnsi="Arial" w:cs="Arial"/>
          <w:color w:val="000000" w:themeColor="text1"/>
          <w:sz w:val="22"/>
          <w:szCs w:val="22"/>
        </w:rPr>
      </w:pPr>
      <w:r w:rsidRPr="00DB5C06">
        <w:rPr>
          <w:rFonts w:ascii="Arial" w:hAnsi="Arial" w:cs="Arial"/>
          <w:color w:val="000000" w:themeColor="text1"/>
          <w:sz w:val="22"/>
          <w:szCs w:val="22"/>
          <w:shd w:val="clear" w:color="auto" w:fill="FFFFFF"/>
        </w:rPr>
        <w:t xml:space="preserve">BBC News </w:t>
      </w:r>
      <w:r w:rsidR="00D70A66">
        <w:rPr>
          <w:rFonts w:ascii="Arial" w:hAnsi="Arial" w:cs="Arial"/>
          <w:color w:val="000000" w:themeColor="text1"/>
          <w:sz w:val="22"/>
          <w:szCs w:val="22"/>
          <w:shd w:val="clear" w:color="auto" w:fill="FFFFFF"/>
        </w:rPr>
        <w:t>(</w:t>
      </w:r>
      <w:r w:rsidRPr="00DB5C06">
        <w:rPr>
          <w:rFonts w:ascii="Arial" w:hAnsi="Arial" w:cs="Arial"/>
          <w:color w:val="000000" w:themeColor="text1"/>
          <w:sz w:val="22"/>
          <w:szCs w:val="22"/>
          <w:shd w:val="clear" w:color="auto" w:fill="FFFFFF"/>
        </w:rPr>
        <w:t>2019</w:t>
      </w:r>
      <w:r w:rsidR="00D70A66">
        <w:rPr>
          <w:rFonts w:ascii="Arial" w:hAnsi="Arial" w:cs="Arial"/>
          <w:color w:val="000000" w:themeColor="text1"/>
          <w:sz w:val="22"/>
          <w:szCs w:val="22"/>
          <w:shd w:val="clear" w:color="auto" w:fill="FFFFFF"/>
        </w:rPr>
        <w:t>)</w:t>
      </w:r>
      <w:r w:rsidRPr="00DB5C06">
        <w:rPr>
          <w:rFonts w:ascii="Arial" w:hAnsi="Arial" w:cs="Arial"/>
          <w:color w:val="000000" w:themeColor="text1"/>
          <w:sz w:val="22"/>
          <w:szCs w:val="22"/>
          <w:shd w:val="clear" w:color="auto" w:fill="FFFFFF"/>
        </w:rPr>
        <w:t xml:space="preserve"> </w:t>
      </w:r>
      <w:proofErr w:type="spellStart"/>
      <w:r w:rsidRPr="00DB5C06">
        <w:rPr>
          <w:rFonts w:ascii="Arial" w:hAnsi="Arial" w:cs="Arial"/>
          <w:color w:val="000000" w:themeColor="text1"/>
          <w:sz w:val="22"/>
          <w:szCs w:val="22"/>
          <w:shd w:val="clear" w:color="auto" w:fill="FFFFFF"/>
        </w:rPr>
        <w:t>Scotrail</w:t>
      </w:r>
      <w:proofErr w:type="spellEnd"/>
      <w:r w:rsidRPr="00DB5C06">
        <w:rPr>
          <w:rFonts w:ascii="Arial" w:hAnsi="Arial" w:cs="Arial"/>
          <w:color w:val="000000" w:themeColor="text1"/>
          <w:sz w:val="22"/>
          <w:szCs w:val="22"/>
          <w:shd w:val="clear" w:color="auto" w:fill="FFFFFF"/>
        </w:rPr>
        <w:t xml:space="preserve"> lunch ‘bike carriages’ on West Highland line</w:t>
      </w:r>
      <w:r w:rsidR="00D70A66" w:rsidRPr="00B5593E">
        <w:rPr>
          <w:rFonts w:ascii="Arial" w:eastAsia="Times New Roman" w:hAnsi="Arial" w:cs="Arial"/>
          <w:color w:val="000000" w:themeColor="text1"/>
        </w:rPr>
        <w:t xml:space="preserve">: </w:t>
      </w:r>
      <w:r w:rsidR="00D70A66" w:rsidRPr="00B5593E">
        <w:rPr>
          <w:rFonts w:ascii="Arial" w:hAnsi="Arial" w:cs="Arial"/>
          <w:color w:val="000000" w:themeColor="text1"/>
        </w:rPr>
        <w:sym w:font="Symbol" w:char="F05B"/>
      </w:r>
      <w:r w:rsidR="00D70A66" w:rsidRPr="00B5593E">
        <w:rPr>
          <w:rFonts w:ascii="Arial" w:hAnsi="Arial" w:cs="Arial"/>
          <w:color w:val="000000" w:themeColor="text1"/>
        </w:rPr>
        <w:t>online</w:t>
      </w:r>
      <w:r w:rsidR="00D70A66" w:rsidRPr="00B5593E">
        <w:rPr>
          <w:rFonts w:ascii="Arial" w:hAnsi="Arial" w:cs="Arial"/>
          <w:color w:val="000000" w:themeColor="text1"/>
        </w:rPr>
        <w:sym w:font="Symbol" w:char="F05D"/>
      </w:r>
      <w:r w:rsidR="00D70A66" w:rsidRPr="00B5593E">
        <w:rPr>
          <w:rFonts w:ascii="Arial" w:hAnsi="Arial" w:cs="Arial"/>
          <w:color w:val="000000" w:themeColor="text1"/>
        </w:rPr>
        <w:t>. Available</w:t>
      </w:r>
      <w:r w:rsidR="00D70A66" w:rsidRPr="00DB5C06">
        <w:rPr>
          <w:rFonts w:ascii="Arial" w:hAnsi="Arial" w:cs="Arial"/>
          <w:color w:val="000000" w:themeColor="text1"/>
          <w:sz w:val="22"/>
          <w:szCs w:val="22"/>
          <w:shd w:val="clear" w:color="auto" w:fill="FFFFFF"/>
        </w:rPr>
        <w:t xml:space="preserve"> </w:t>
      </w:r>
      <w:r w:rsidRPr="00DB5C06">
        <w:rPr>
          <w:rFonts w:ascii="Arial" w:hAnsi="Arial" w:cs="Arial"/>
          <w:color w:val="000000" w:themeColor="text1"/>
          <w:sz w:val="22"/>
          <w:szCs w:val="22"/>
          <w:shd w:val="clear" w:color="auto" w:fill="FFFFFF"/>
        </w:rPr>
        <w:t xml:space="preserve">https://www.bbc.co.uk/news/uk-scotland-highlands-islands-50168117 </w:t>
      </w:r>
      <w:r w:rsidR="00D70A66">
        <w:rPr>
          <w:rFonts w:ascii="Arial" w:hAnsi="Arial" w:cs="Arial"/>
          <w:color w:val="000000" w:themeColor="text1"/>
          <w:sz w:val="22"/>
          <w:szCs w:val="22"/>
          <w:shd w:val="clear" w:color="auto" w:fill="FFFFFF"/>
        </w:rPr>
        <w:t>(Accessed:</w:t>
      </w:r>
      <w:proofErr w:type="gramStart"/>
      <w:r w:rsidR="00D70A66">
        <w:rPr>
          <w:rFonts w:ascii="Arial" w:hAnsi="Arial" w:cs="Arial"/>
          <w:color w:val="000000" w:themeColor="text1"/>
          <w:sz w:val="22"/>
          <w:szCs w:val="22"/>
          <w:shd w:val="clear" w:color="auto" w:fill="FFFFFF"/>
        </w:rPr>
        <w:t>2019,November</w:t>
      </w:r>
      <w:proofErr w:type="gramEnd"/>
      <w:r w:rsidR="00D70A66">
        <w:rPr>
          <w:rFonts w:ascii="Arial" w:hAnsi="Arial" w:cs="Arial"/>
          <w:color w:val="000000" w:themeColor="text1"/>
          <w:sz w:val="22"/>
          <w:szCs w:val="22"/>
          <w:shd w:val="clear" w:color="auto" w:fill="FFFFFF"/>
        </w:rPr>
        <w:t>,20)</w:t>
      </w:r>
      <w:r w:rsidR="008F452F">
        <w:rPr>
          <w:rFonts w:ascii="Arial" w:hAnsi="Arial" w:cs="Arial"/>
          <w:color w:val="000000" w:themeColor="text1"/>
          <w:sz w:val="22"/>
          <w:szCs w:val="22"/>
          <w:shd w:val="clear" w:color="auto" w:fill="FFFFFF"/>
        </w:rPr>
        <w:t>.</w:t>
      </w:r>
      <w:r w:rsidRPr="00DB5C06">
        <w:rPr>
          <w:rFonts w:ascii="Arial" w:hAnsi="Arial" w:cs="Arial"/>
          <w:color w:val="000000" w:themeColor="text1"/>
          <w:sz w:val="22"/>
          <w:szCs w:val="22"/>
          <w:shd w:val="clear" w:color="auto" w:fill="FFFFFF"/>
        </w:rPr>
        <w:br/>
      </w:r>
      <w:r w:rsidRPr="00DB5C06">
        <w:rPr>
          <w:rFonts w:ascii="Arial" w:hAnsi="Arial" w:cs="Arial"/>
          <w:color w:val="000000" w:themeColor="text1"/>
          <w:sz w:val="22"/>
          <w:szCs w:val="22"/>
          <w:shd w:val="clear" w:color="auto" w:fill="FFFFFF"/>
        </w:rPr>
        <w:br/>
        <w:t xml:space="preserve">Brazil Marques, </w:t>
      </w:r>
      <w:proofErr w:type="spellStart"/>
      <w:r w:rsidRPr="00DB5C06">
        <w:rPr>
          <w:rFonts w:ascii="Arial" w:hAnsi="Arial" w:cs="Arial"/>
          <w:color w:val="000000" w:themeColor="text1"/>
          <w:sz w:val="22"/>
          <w:szCs w:val="22"/>
          <w:shd w:val="clear" w:color="auto" w:fill="FFFFFF"/>
        </w:rPr>
        <w:t>Cláudia</w:t>
      </w:r>
      <w:proofErr w:type="spellEnd"/>
      <w:r w:rsidRPr="00DB5C06">
        <w:rPr>
          <w:rFonts w:ascii="Arial" w:hAnsi="Arial" w:cs="Arial"/>
          <w:color w:val="000000" w:themeColor="text1"/>
          <w:sz w:val="22"/>
          <w:szCs w:val="22"/>
          <w:shd w:val="clear" w:color="auto" w:fill="FFFFFF"/>
        </w:rPr>
        <w:t>, 2014. Tourist routes strategies of local development. </w:t>
      </w:r>
      <w:proofErr w:type="spellStart"/>
      <w:r w:rsidRPr="00DB5C06">
        <w:rPr>
          <w:rFonts w:ascii="Arial" w:hAnsi="Arial" w:cs="Arial"/>
          <w:i/>
          <w:iCs/>
          <w:color w:val="000000" w:themeColor="text1"/>
          <w:sz w:val="22"/>
          <w:szCs w:val="22"/>
        </w:rPr>
        <w:t>Pasos</w:t>
      </w:r>
      <w:proofErr w:type="spellEnd"/>
      <w:r w:rsidRPr="00DB5C06">
        <w:rPr>
          <w:rFonts w:ascii="Arial" w:hAnsi="Arial" w:cs="Arial"/>
          <w:i/>
          <w:iCs/>
          <w:color w:val="000000" w:themeColor="text1"/>
          <w:sz w:val="22"/>
          <w:szCs w:val="22"/>
        </w:rPr>
        <w:t xml:space="preserve">: </w:t>
      </w:r>
      <w:proofErr w:type="spellStart"/>
      <w:r w:rsidRPr="00DB5C06">
        <w:rPr>
          <w:rFonts w:ascii="Arial" w:hAnsi="Arial" w:cs="Arial"/>
          <w:i/>
          <w:iCs/>
          <w:color w:val="000000" w:themeColor="text1"/>
          <w:sz w:val="22"/>
          <w:szCs w:val="22"/>
        </w:rPr>
        <w:t>Revista</w:t>
      </w:r>
      <w:proofErr w:type="spellEnd"/>
      <w:r w:rsidRPr="00DB5C06">
        <w:rPr>
          <w:rFonts w:ascii="Arial" w:hAnsi="Arial" w:cs="Arial"/>
          <w:i/>
          <w:iCs/>
          <w:color w:val="000000" w:themeColor="text1"/>
          <w:sz w:val="22"/>
          <w:szCs w:val="22"/>
        </w:rPr>
        <w:t xml:space="preserve"> de Turismo y </w:t>
      </w:r>
      <w:proofErr w:type="spellStart"/>
      <w:r w:rsidRPr="00DB5C06">
        <w:rPr>
          <w:rFonts w:ascii="Arial" w:hAnsi="Arial" w:cs="Arial"/>
          <w:i/>
          <w:iCs/>
          <w:color w:val="000000" w:themeColor="text1"/>
          <w:sz w:val="22"/>
          <w:szCs w:val="22"/>
        </w:rPr>
        <w:t>Patrimonio</w:t>
      </w:r>
      <w:proofErr w:type="spellEnd"/>
      <w:r w:rsidRPr="00DB5C06">
        <w:rPr>
          <w:rFonts w:ascii="Arial" w:hAnsi="Arial" w:cs="Arial"/>
          <w:i/>
          <w:iCs/>
          <w:color w:val="000000" w:themeColor="text1"/>
          <w:sz w:val="22"/>
          <w:szCs w:val="22"/>
        </w:rPr>
        <w:t xml:space="preserve"> Cultural</w:t>
      </w:r>
      <w:r w:rsidRPr="00DB5C06">
        <w:rPr>
          <w:rFonts w:ascii="Arial" w:hAnsi="Arial" w:cs="Arial"/>
          <w:color w:val="000000" w:themeColor="text1"/>
          <w:sz w:val="22"/>
          <w:szCs w:val="22"/>
          <w:shd w:val="clear" w:color="auto" w:fill="FFFFFF"/>
        </w:rPr>
        <w:t>, 12(3), pp.539–549.</w:t>
      </w:r>
    </w:p>
    <w:p w14:paraId="3A76A271" w14:textId="4FDECB6E" w:rsidR="005C521F" w:rsidRPr="00DB5C06" w:rsidRDefault="005C521F" w:rsidP="00DB5C06">
      <w:pPr>
        <w:spacing w:line="360" w:lineRule="auto"/>
        <w:rPr>
          <w:rFonts w:ascii="Arial" w:hAnsi="Arial" w:cs="Arial"/>
          <w:color w:val="000000" w:themeColor="text1"/>
          <w:sz w:val="22"/>
          <w:szCs w:val="22"/>
        </w:rPr>
      </w:pPr>
      <w:r w:rsidRPr="00DB5C06">
        <w:rPr>
          <w:rFonts w:ascii="Arial" w:hAnsi="Arial" w:cs="Arial"/>
          <w:color w:val="000000" w:themeColor="text1"/>
          <w:sz w:val="22"/>
          <w:szCs w:val="22"/>
          <w:shd w:val="clear" w:color="auto" w:fill="FFFFFF"/>
        </w:rPr>
        <w:br/>
        <w:t xml:space="preserve">Community rail (2019) </w:t>
      </w:r>
      <w:r w:rsidR="00D70A66">
        <w:rPr>
          <w:rFonts w:ascii="Arial" w:hAnsi="Arial" w:cs="Arial"/>
          <w:color w:val="000000" w:themeColor="text1"/>
          <w:sz w:val="22"/>
          <w:szCs w:val="22"/>
          <w:shd w:val="clear" w:color="auto" w:fill="FFFFFF"/>
        </w:rPr>
        <w:t>‘community rail</w:t>
      </w:r>
      <w:proofErr w:type="gramStart"/>
      <w:r w:rsidR="00D70A66">
        <w:rPr>
          <w:rFonts w:ascii="Arial" w:hAnsi="Arial" w:cs="Arial"/>
          <w:color w:val="000000" w:themeColor="text1"/>
          <w:sz w:val="22"/>
          <w:szCs w:val="22"/>
          <w:shd w:val="clear" w:color="auto" w:fill="FFFFFF"/>
        </w:rPr>
        <w:t xml:space="preserve">’ </w:t>
      </w:r>
      <w:r w:rsidR="00D70A66" w:rsidRPr="00B5593E">
        <w:rPr>
          <w:rFonts w:ascii="Arial" w:eastAsia="Times New Roman" w:hAnsi="Arial" w:cs="Arial"/>
          <w:color w:val="000000" w:themeColor="text1"/>
        </w:rPr>
        <w:t>:</w:t>
      </w:r>
      <w:proofErr w:type="gramEnd"/>
      <w:r w:rsidR="00D70A66" w:rsidRPr="00B5593E">
        <w:rPr>
          <w:rFonts w:ascii="Arial" w:eastAsia="Times New Roman" w:hAnsi="Arial" w:cs="Arial"/>
          <w:color w:val="000000" w:themeColor="text1"/>
        </w:rPr>
        <w:t xml:space="preserve"> </w:t>
      </w:r>
      <w:r w:rsidR="00D70A66" w:rsidRPr="00B5593E">
        <w:rPr>
          <w:rFonts w:ascii="Arial" w:hAnsi="Arial" w:cs="Arial"/>
          <w:color w:val="000000" w:themeColor="text1"/>
        </w:rPr>
        <w:sym w:font="Symbol" w:char="F05B"/>
      </w:r>
      <w:r w:rsidR="00D70A66" w:rsidRPr="00B5593E">
        <w:rPr>
          <w:rFonts w:ascii="Arial" w:hAnsi="Arial" w:cs="Arial"/>
          <w:color w:val="000000" w:themeColor="text1"/>
        </w:rPr>
        <w:t>online</w:t>
      </w:r>
      <w:r w:rsidR="00D70A66" w:rsidRPr="00B5593E">
        <w:rPr>
          <w:rFonts w:ascii="Arial" w:hAnsi="Arial" w:cs="Arial"/>
          <w:color w:val="000000" w:themeColor="text1"/>
        </w:rPr>
        <w:sym w:font="Symbol" w:char="F05D"/>
      </w:r>
      <w:r w:rsidR="00D70A66" w:rsidRPr="00B5593E">
        <w:rPr>
          <w:rFonts w:ascii="Arial" w:hAnsi="Arial" w:cs="Arial"/>
          <w:color w:val="000000" w:themeColor="text1"/>
        </w:rPr>
        <w:t>. Available</w:t>
      </w:r>
      <w:r w:rsidR="00D70A66">
        <w:rPr>
          <w:rFonts w:ascii="Arial" w:hAnsi="Arial" w:cs="Arial"/>
          <w:color w:val="000000" w:themeColor="text1"/>
          <w:sz w:val="22"/>
          <w:szCs w:val="22"/>
          <w:shd w:val="clear" w:color="auto" w:fill="FFFFFF"/>
        </w:rPr>
        <w:t xml:space="preserve">: </w:t>
      </w:r>
      <w:r w:rsidRPr="00DB5C06">
        <w:rPr>
          <w:rFonts w:ascii="Arial" w:hAnsi="Arial" w:cs="Arial"/>
          <w:color w:val="000000" w:themeColor="text1"/>
          <w:sz w:val="22"/>
          <w:szCs w:val="22"/>
          <w:shd w:val="clear" w:color="auto" w:fill="FFFFFF"/>
        </w:rPr>
        <w:t>communityrail.org</w:t>
      </w:r>
      <w:r w:rsidR="00D70A66">
        <w:rPr>
          <w:rFonts w:ascii="Arial" w:hAnsi="Arial" w:cs="Arial"/>
          <w:color w:val="000000" w:themeColor="text1"/>
          <w:sz w:val="22"/>
          <w:szCs w:val="22"/>
          <w:shd w:val="clear" w:color="auto" w:fill="FFFFFF"/>
        </w:rPr>
        <w:t xml:space="preserve"> (Accessed:</w:t>
      </w:r>
      <w:proofErr w:type="gramStart"/>
      <w:r w:rsidR="00D70A66">
        <w:rPr>
          <w:rFonts w:ascii="Arial" w:hAnsi="Arial" w:cs="Arial"/>
          <w:color w:val="000000" w:themeColor="text1"/>
          <w:sz w:val="22"/>
          <w:szCs w:val="22"/>
          <w:shd w:val="clear" w:color="auto" w:fill="FFFFFF"/>
        </w:rPr>
        <w:t>2019,Novemeber</w:t>
      </w:r>
      <w:proofErr w:type="gramEnd"/>
      <w:r w:rsidR="00D70A66">
        <w:rPr>
          <w:rFonts w:ascii="Arial" w:hAnsi="Arial" w:cs="Arial"/>
          <w:color w:val="000000" w:themeColor="text1"/>
          <w:sz w:val="22"/>
          <w:szCs w:val="22"/>
          <w:shd w:val="clear" w:color="auto" w:fill="FFFFFF"/>
        </w:rPr>
        <w:t>,25)</w:t>
      </w:r>
      <w:r w:rsidRPr="00DB5C06">
        <w:rPr>
          <w:rFonts w:ascii="Arial" w:hAnsi="Arial" w:cs="Arial"/>
          <w:color w:val="000000" w:themeColor="text1"/>
          <w:sz w:val="22"/>
          <w:szCs w:val="22"/>
          <w:shd w:val="clear" w:color="auto" w:fill="FFFFFF"/>
        </w:rPr>
        <w:br/>
      </w:r>
      <w:r w:rsidRPr="00DB5C06">
        <w:rPr>
          <w:rFonts w:ascii="Arial" w:hAnsi="Arial" w:cs="Arial"/>
          <w:color w:val="000000" w:themeColor="text1"/>
          <w:sz w:val="22"/>
          <w:szCs w:val="22"/>
          <w:shd w:val="clear" w:color="auto" w:fill="FFFFFF"/>
        </w:rPr>
        <w:br/>
        <w:t>Cooper, C. &amp; Hall, C.M., 2012. </w:t>
      </w:r>
      <w:r w:rsidRPr="00DB5C06">
        <w:rPr>
          <w:rFonts w:ascii="Arial" w:hAnsi="Arial" w:cs="Arial"/>
          <w:i/>
          <w:iCs/>
          <w:color w:val="000000" w:themeColor="text1"/>
          <w:sz w:val="22"/>
          <w:szCs w:val="22"/>
        </w:rPr>
        <w:t>Contemporary Tourism An international approach</w:t>
      </w:r>
      <w:r w:rsidRPr="00DB5C06">
        <w:rPr>
          <w:rFonts w:ascii="Arial" w:hAnsi="Arial" w:cs="Arial"/>
          <w:color w:val="000000" w:themeColor="text1"/>
          <w:sz w:val="22"/>
          <w:szCs w:val="22"/>
          <w:shd w:val="clear" w:color="auto" w:fill="FFFFFF"/>
        </w:rPr>
        <w:t>2nd ed., Oxford: Goodfellow Publishers Ltd.</w:t>
      </w:r>
    </w:p>
    <w:p w14:paraId="74429C98" w14:textId="0677F887" w:rsidR="005C521F" w:rsidRPr="00DB5C06" w:rsidRDefault="005C521F" w:rsidP="00DB5C06">
      <w:pPr>
        <w:spacing w:line="360" w:lineRule="auto"/>
        <w:rPr>
          <w:rFonts w:ascii="Arial" w:hAnsi="Arial" w:cs="Arial"/>
          <w:color w:val="000000" w:themeColor="text1"/>
          <w:sz w:val="22"/>
          <w:szCs w:val="22"/>
        </w:rPr>
      </w:pPr>
      <w:r w:rsidRPr="00DB5C06">
        <w:rPr>
          <w:rFonts w:ascii="Arial" w:hAnsi="Arial" w:cs="Arial"/>
          <w:color w:val="000000" w:themeColor="text1"/>
          <w:sz w:val="22"/>
          <w:szCs w:val="22"/>
          <w:shd w:val="clear" w:color="auto" w:fill="FFFFFF"/>
        </w:rPr>
        <w:br/>
      </w:r>
      <w:proofErr w:type="spellStart"/>
      <w:r w:rsidRPr="00DB5C06">
        <w:rPr>
          <w:rFonts w:ascii="Arial" w:hAnsi="Arial" w:cs="Arial"/>
          <w:color w:val="000000" w:themeColor="text1"/>
          <w:sz w:val="22"/>
          <w:szCs w:val="22"/>
          <w:shd w:val="clear" w:color="auto" w:fill="FFFFFF"/>
        </w:rPr>
        <w:t>Dalling</w:t>
      </w:r>
      <w:proofErr w:type="spellEnd"/>
      <w:r w:rsidRPr="00DB5C06">
        <w:rPr>
          <w:rFonts w:ascii="Arial" w:hAnsi="Arial" w:cs="Arial"/>
          <w:color w:val="000000" w:themeColor="text1"/>
          <w:sz w:val="22"/>
          <w:szCs w:val="22"/>
          <w:shd w:val="clear" w:color="auto" w:fill="FFFFFF"/>
        </w:rPr>
        <w:t>, R (2019</w:t>
      </w:r>
      <w:r w:rsidR="00D70A66">
        <w:rPr>
          <w:rFonts w:ascii="Arial" w:hAnsi="Arial" w:cs="Arial"/>
          <w:color w:val="000000" w:themeColor="text1"/>
          <w:sz w:val="22"/>
          <w:szCs w:val="22"/>
          <w:shd w:val="clear" w:color="auto" w:fill="FFFFFF"/>
        </w:rPr>
        <w:t>)</w:t>
      </w:r>
      <w:r w:rsidRPr="00DB5C06">
        <w:rPr>
          <w:rFonts w:ascii="Arial" w:hAnsi="Arial" w:cs="Arial"/>
          <w:color w:val="000000" w:themeColor="text1"/>
          <w:sz w:val="22"/>
          <w:szCs w:val="22"/>
          <w:shd w:val="clear" w:color="auto" w:fill="FFFFFF"/>
        </w:rPr>
        <w:t xml:space="preserve"> 14 Stunning sights from one of Wales. Most </w:t>
      </w:r>
      <w:proofErr w:type="spellStart"/>
      <w:r w:rsidRPr="00DB5C06">
        <w:rPr>
          <w:rFonts w:ascii="Arial" w:hAnsi="Arial" w:cs="Arial"/>
          <w:color w:val="000000" w:themeColor="text1"/>
          <w:sz w:val="22"/>
          <w:szCs w:val="22"/>
          <w:shd w:val="clear" w:color="auto" w:fill="FFFFFF"/>
        </w:rPr>
        <w:t>beautifl</w:t>
      </w:r>
      <w:proofErr w:type="spellEnd"/>
      <w:r w:rsidRPr="00DB5C06">
        <w:rPr>
          <w:rFonts w:ascii="Arial" w:hAnsi="Arial" w:cs="Arial"/>
          <w:color w:val="000000" w:themeColor="text1"/>
          <w:sz w:val="22"/>
          <w:szCs w:val="22"/>
          <w:shd w:val="clear" w:color="auto" w:fill="FFFFFF"/>
        </w:rPr>
        <w:t xml:space="preserve"> train journeys</w:t>
      </w:r>
      <w:proofErr w:type="gramStart"/>
      <w:r w:rsidRPr="00DB5C06">
        <w:rPr>
          <w:rFonts w:ascii="Arial" w:hAnsi="Arial" w:cs="Arial"/>
          <w:color w:val="000000" w:themeColor="text1"/>
          <w:sz w:val="22"/>
          <w:szCs w:val="22"/>
          <w:shd w:val="clear" w:color="auto" w:fill="FFFFFF"/>
        </w:rPr>
        <w:t xml:space="preserve">. </w:t>
      </w:r>
      <w:r w:rsidR="00D70A66" w:rsidRPr="00B5593E">
        <w:rPr>
          <w:rFonts w:ascii="Arial" w:eastAsia="Times New Roman" w:hAnsi="Arial" w:cs="Arial"/>
          <w:color w:val="000000" w:themeColor="text1"/>
        </w:rPr>
        <w:t>:</w:t>
      </w:r>
      <w:proofErr w:type="gramEnd"/>
      <w:r w:rsidR="00D70A66" w:rsidRPr="00B5593E">
        <w:rPr>
          <w:rFonts w:ascii="Arial" w:eastAsia="Times New Roman" w:hAnsi="Arial" w:cs="Arial"/>
          <w:color w:val="000000" w:themeColor="text1"/>
        </w:rPr>
        <w:t xml:space="preserve"> </w:t>
      </w:r>
      <w:r w:rsidR="00D70A66" w:rsidRPr="00B5593E">
        <w:rPr>
          <w:rFonts w:ascii="Arial" w:hAnsi="Arial" w:cs="Arial"/>
          <w:color w:val="000000" w:themeColor="text1"/>
        </w:rPr>
        <w:sym w:font="Symbol" w:char="F05B"/>
      </w:r>
      <w:r w:rsidR="00D70A66" w:rsidRPr="00B5593E">
        <w:rPr>
          <w:rFonts w:ascii="Arial" w:hAnsi="Arial" w:cs="Arial"/>
          <w:color w:val="000000" w:themeColor="text1"/>
        </w:rPr>
        <w:t>online</w:t>
      </w:r>
      <w:r w:rsidR="00D70A66" w:rsidRPr="00B5593E">
        <w:rPr>
          <w:rFonts w:ascii="Arial" w:hAnsi="Arial" w:cs="Arial"/>
          <w:color w:val="000000" w:themeColor="text1"/>
        </w:rPr>
        <w:sym w:font="Symbol" w:char="F05D"/>
      </w:r>
      <w:r w:rsidR="00D70A66" w:rsidRPr="00B5593E">
        <w:rPr>
          <w:rFonts w:ascii="Arial" w:hAnsi="Arial" w:cs="Arial"/>
          <w:color w:val="000000" w:themeColor="text1"/>
        </w:rPr>
        <w:t>. Available</w:t>
      </w:r>
      <w:r w:rsidR="00D70A66" w:rsidRPr="00DB5C06">
        <w:rPr>
          <w:rFonts w:ascii="Arial" w:hAnsi="Arial" w:cs="Arial"/>
          <w:color w:val="000000" w:themeColor="text1"/>
          <w:sz w:val="22"/>
          <w:szCs w:val="22"/>
          <w:shd w:val="clear" w:color="auto" w:fill="FFFFFF"/>
        </w:rPr>
        <w:t xml:space="preserve"> </w:t>
      </w:r>
      <w:hyperlink r:id="rId9" w:history="1">
        <w:r w:rsidR="00D70A66" w:rsidRPr="00D0482D">
          <w:rPr>
            <w:rStyle w:val="Hyperlink"/>
            <w:rFonts w:ascii="Arial" w:hAnsi="Arial" w:cs="Arial"/>
            <w:sz w:val="22"/>
            <w:szCs w:val="22"/>
            <w:shd w:val="clear" w:color="auto" w:fill="FFFFFF"/>
          </w:rPr>
          <w:t>https://www.walesonline.co.uk/whats-on/travel/wonderful-sights-seen-one-wales-14480932</w:t>
        </w:r>
      </w:hyperlink>
      <w:r w:rsidR="00D70A66">
        <w:rPr>
          <w:rFonts w:ascii="Arial" w:hAnsi="Arial" w:cs="Arial"/>
          <w:color w:val="000000" w:themeColor="text1"/>
          <w:sz w:val="22"/>
          <w:szCs w:val="22"/>
          <w:shd w:val="clear" w:color="auto" w:fill="FFFFFF"/>
        </w:rPr>
        <w:t xml:space="preserve"> (Accessed:2019,Novemeber,25).</w:t>
      </w:r>
      <w:r w:rsidRPr="00DB5C06">
        <w:rPr>
          <w:rFonts w:ascii="Arial" w:hAnsi="Arial" w:cs="Arial"/>
          <w:color w:val="000000" w:themeColor="text1"/>
          <w:sz w:val="22"/>
          <w:szCs w:val="22"/>
          <w:shd w:val="clear" w:color="auto" w:fill="FFFFFF"/>
        </w:rPr>
        <w:br/>
      </w:r>
      <w:r w:rsidRPr="00DB5C06">
        <w:rPr>
          <w:rFonts w:ascii="Arial" w:hAnsi="Arial" w:cs="Arial"/>
          <w:color w:val="000000" w:themeColor="text1"/>
          <w:sz w:val="22"/>
          <w:szCs w:val="22"/>
          <w:shd w:val="clear" w:color="auto" w:fill="FFFFFF"/>
        </w:rPr>
        <w:br/>
        <w:t>Faulkner et al., 2006. </w:t>
      </w:r>
      <w:r w:rsidRPr="00DB5C06">
        <w:rPr>
          <w:rFonts w:ascii="Arial" w:hAnsi="Arial" w:cs="Arial"/>
          <w:i/>
          <w:iCs/>
          <w:color w:val="000000" w:themeColor="text1"/>
          <w:sz w:val="22"/>
          <w:szCs w:val="22"/>
        </w:rPr>
        <w:t>The Oxford handbook of strategy</w:t>
      </w:r>
      <w:r w:rsidRPr="00DB5C06">
        <w:rPr>
          <w:rFonts w:ascii="Arial" w:hAnsi="Arial" w:cs="Arial"/>
          <w:color w:val="000000" w:themeColor="text1"/>
          <w:sz w:val="22"/>
          <w:szCs w:val="22"/>
          <w:shd w:val="clear" w:color="auto" w:fill="FFFFFF"/>
        </w:rPr>
        <w:t>, Oxford: Oxford University Press.</w:t>
      </w:r>
    </w:p>
    <w:p w14:paraId="71522BD9" w14:textId="3E975883" w:rsidR="00DB5C06" w:rsidRPr="00DB5C06" w:rsidRDefault="005C521F" w:rsidP="00DB5C06">
      <w:pPr>
        <w:spacing w:line="360" w:lineRule="auto"/>
        <w:rPr>
          <w:rFonts w:ascii="Arial" w:hAnsi="Arial" w:cs="Arial"/>
          <w:color w:val="000000" w:themeColor="text1"/>
          <w:sz w:val="22"/>
          <w:szCs w:val="22"/>
          <w:shd w:val="clear" w:color="auto" w:fill="FFFFFF"/>
        </w:rPr>
      </w:pPr>
      <w:r w:rsidRPr="00DB5C06">
        <w:rPr>
          <w:rFonts w:ascii="Arial" w:hAnsi="Arial" w:cs="Arial"/>
          <w:color w:val="000000" w:themeColor="text1"/>
          <w:sz w:val="22"/>
          <w:szCs w:val="22"/>
          <w:shd w:val="clear" w:color="auto" w:fill="FFFFFF"/>
        </w:rPr>
        <w:br/>
        <w:t>GWR (2019)</w:t>
      </w:r>
      <w:r w:rsidR="00D70A66">
        <w:rPr>
          <w:rFonts w:ascii="Arial" w:hAnsi="Arial" w:cs="Arial"/>
          <w:color w:val="000000" w:themeColor="text1"/>
          <w:sz w:val="22"/>
          <w:szCs w:val="22"/>
          <w:shd w:val="clear" w:color="auto" w:fill="FFFFFF"/>
        </w:rPr>
        <w:t xml:space="preserve"> ‘Great Western Rail</w:t>
      </w:r>
      <w:proofErr w:type="gramStart"/>
      <w:r w:rsidR="00D70A66">
        <w:rPr>
          <w:rFonts w:ascii="Arial" w:hAnsi="Arial" w:cs="Arial"/>
          <w:color w:val="000000" w:themeColor="text1"/>
          <w:sz w:val="22"/>
          <w:szCs w:val="22"/>
          <w:shd w:val="clear" w:color="auto" w:fill="FFFFFF"/>
        </w:rPr>
        <w:t xml:space="preserve">’ </w:t>
      </w:r>
      <w:r w:rsidR="00D70A66" w:rsidRPr="00B5593E">
        <w:rPr>
          <w:rFonts w:ascii="Arial" w:eastAsia="Times New Roman" w:hAnsi="Arial" w:cs="Arial"/>
          <w:color w:val="000000" w:themeColor="text1"/>
        </w:rPr>
        <w:t>:</w:t>
      </w:r>
      <w:proofErr w:type="gramEnd"/>
      <w:r w:rsidR="00D70A66" w:rsidRPr="00B5593E">
        <w:rPr>
          <w:rFonts w:ascii="Arial" w:eastAsia="Times New Roman" w:hAnsi="Arial" w:cs="Arial"/>
          <w:color w:val="000000" w:themeColor="text1"/>
        </w:rPr>
        <w:t xml:space="preserve"> </w:t>
      </w:r>
      <w:r w:rsidR="00D70A66" w:rsidRPr="00B5593E">
        <w:rPr>
          <w:rFonts w:ascii="Arial" w:hAnsi="Arial" w:cs="Arial"/>
          <w:color w:val="000000" w:themeColor="text1"/>
        </w:rPr>
        <w:sym w:font="Symbol" w:char="F05B"/>
      </w:r>
      <w:r w:rsidR="00D70A66" w:rsidRPr="00B5593E">
        <w:rPr>
          <w:rFonts w:ascii="Arial" w:hAnsi="Arial" w:cs="Arial"/>
          <w:color w:val="000000" w:themeColor="text1"/>
        </w:rPr>
        <w:t>online</w:t>
      </w:r>
      <w:r w:rsidR="00D70A66" w:rsidRPr="00B5593E">
        <w:rPr>
          <w:rFonts w:ascii="Arial" w:hAnsi="Arial" w:cs="Arial"/>
          <w:color w:val="000000" w:themeColor="text1"/>
        </w:rPr>
        <w:sym w:font="Symbol" w:char="F05D"/>
      </w:r>
      <w:r w:rsidR="00D70A66" w:rsidRPr="00B5593E">
        <w:rPr>
          <w:rFonts w:ascii="Arial" w:hAnsi="Arial" w:cs="Arial"/>
          <w:color w:val="000000" w:themeColor="text1"/>
        </w:rPr>
        <w:t>. Available</w:t>
      </w:r>
      <w:r w:rsidR="00D70A66">
        <w:rPr>
          <w:rFonts w:ascii="Arial" w:hAnsi="Arial" w:cs="Arial"/>
          <w:color w:val="000000" w:themeColor="text1"/>
        </w:rPr>
        <w:t xml:space="preserve">: </w:t>
      </w:r>
      <w:hyperlink r:id="rId10" w:history="1">
        <w:r w:rsidR="00D70A66" w:rsidRPr="00D0482D">
          <w:rPr>
            <w:rStyle w:val="Hyperlink"/>
            <w:rFonts w:ascii="Arial" w:hAnsi="Arial" w:cs="Arial"/>
          </w:rPr>
          <w:t>www.gwr.com</w:t>
        </w:r>
      </w:hyperlink>
      <w:r w:rsidR="00D70A66">
        <w:rPr>
          <w:rFonts w:ascii="Arial" w:hAnsi="Arial" w:cs="Arial"/>
          <w:color w:val="000000" w:themeColor="text1"/>
        </w:rPr>
        <w:t xml:space="preserve"> (Accessed:</w:t>
      </w:r>
      <w:proofErr w:type="gramStart"/>
      <w:r w:rsidR="00D70A66">
        <w:rPr>
          <w:rFonts w:ascii="Arial" w:hAnsi="Arial" w:cs="Arial"/>
          <w:color w:val="000000" w:themeColor="text1"/>
        </w:rPr>
        <w:t>20,Novemeber</w:t>
      </w:r>
      <w:proofErr w:type="gramEnd"/>
      <w:r w:rsidR="00D70A66">
        <w:rPr>
          <w:rFonts w:ascii="Arial" w:hAnsi="Arial" w:cs="Arial"/>
          <w:color w:val="000000" w:themeColor="text1"/>
        </w:rPr>
        <w:t>,2019).</w:t>
      </w:r>
      <w:r w:rsidRPr="00DB5C06">
        <w:rPr>
          <w:rFonts w:ascii="Arial" w:hAnsi="Arial" w:cs="Arial"/>
          <w:color w:val="000000" w:themeColor="text1"/>
          <w:sz w:val="22"/>
          <w:szCs w:val="22"/>
          <w:shd w:val="clear" w:color="auto" w:fill="FFFFFF"/>
        </w:rPr>
        <w:br/>
      </w:r>
      <w:r w:rsidRPr="00DB5C06">
        <w:rPr>
          <w:rFonts w:ascii="Arial" w:hAnsi="Arial" w:cs="Arial"/>
          <w:color w:val="000000" w:themeColor="text1"/>
          <w:sz w:val="22"/>
          <w:szCs w:val="22"/>
          <w:shd w:val="clear" w:color="auto" w:fill="FFFFFF"/>
        </w:rPr>
        <w:br/>
      </w:r>
      <w:r w:rsidR="00D70A66">
        <w:rPr>
          <w:rFonts w:ascii="Arial" w:hAnsi="Arial" w:cs="Arial"/>
          <w:color w:val="000000" w:themeColor="text1"/>
          <w:sz w:val="22"/>
          <w:szCs w:val="22"/>
          <w:shd w:val="clear" w:color="auto" w:fill="FFFFFF"/>
        </w:rPr>
        <w:t>J</w:t>
      </w:r>
      <w:r w:rsidR="00DB5C06" w:rsidRPr="00DB5C06">
        <w:rPr>
          <w:rFonts w:ascii="Arial" w:hAnsi="Arial" w:cs="Arial"/>
          <w:color w:val="000000" w:themeColor="text1"/>
          <w:sz w:val="22"/>
          <w:szCs w:val="22"/>
          <w:shd w:val="clear" w:color="auto" w:fill="FFFFFF"/>
        </w:rPr>
        <w:t>ohnson, G. et al., 2013. </w:t>
      </w:r>
      <w:r w:rsidR="00DB5C06" w:rsidRPr="00DB5C06">
        <w:rPr>
          <w:rFonts w:ascii="Arial" w:hAnsi="Arial" w:cs="Arial"/>
          <w:i/>
          <w:iCs/>
          <w:color w:val="000000" w:themeColor="text1"/>
          <w:sz w:val="22"/>
          <w:szCs w:val="22"/>
        </w:rPr>
        <w:t>Exploring strategy.</w:t>
      </w:r>
      <w:r w:rsidR="00DB5C06" w:rsidRPr="00DB5C06">
        <w:rPr>
          <w:rFonts w:ascii="Arial" w:hAnsi="Arial" w:cs="Arial"/>
          <w:color w:val="000000" w:themeColor="text1"/>
          <w:sz w:val="22"/>
          <w:szCs w:val="22"/>
          <w:shd w:val="clear" w:color="auto" w:fill="FFFFFF"/>
        </w:rPr>
        <w:t xml:space="preserve"> 10th edition. / Gerry Johnson, Richard Whittington, Duncan Angwin, Patrick </w:t>
      </w:r>
      <w:proofErr w:type="spellStart"/>
      <w:r w:rsidR="00DB5C06" w:rsidRPr="00DB5C06">
        <w:rPr>
          <w:rFonts w:ascii="Arial" w:hAnsi="Arial" w:cs="Arial"/>
          <w:color w:val="000000" w:themeColor="text1"/>
          <w:sz w:val="22"/>
          <w:szCs w:val="22"/>
          <w:shd w:val="clear" w:color="auto" w:fill="FFFFFF"/>
        </w:rPr>
        <w:t>Regner</w:t>
      </w:r>
      <w:proofErr w:type="spellEnd"/>
      <w:r w:rsidR="00DB5C06" w:rsidRPr="00DB5C06">
        <w:rPr>
          <w:rFonts w:ascii="Arial" w:hAnsi="Arial" w:cs="Arial"/>
          <w:color w:val="000000" w:themeColor="text1"/>
          <w:sz w:val="22"/>
          <w:szCs w:val="22"/>
          <w:shd w:val="clear" w:color="auto" w:fill="FFFFFF"/>
        </w:rPr>
        <w:t>, Kevan Scholes., Harlow, England: Pearson.</w:t>
      </w:r>
    </w:p>
    <w:p w14:paraId="3A7E615D" w14:textId="3B604E18" w:rsidR="005C521F" w:rsidRPr="00DB5C06" w:rsidRDefault="00DB5C06" w:rsidP="00DB5C06">
      <w:pPr>
        <w:spacing w:line="360" w:lineRule="auto"/>
        <w:rPr>
          <w:rFonts w:ascii="Arial" w:hAnsi="Arial" w:cs="Arial"/>
          <w:color w:val="000000" w:themeColor="text1"/>
          <w:sz w:val="22"/>
          <w:szCs w:val="22"/>
        </w:rPr>
      </w:pPr>
      <w:r w:rsidRPr="00DB5C06">
        <w:rPr>
          <w:rFonts w:ascii="Arial" w:hAnsi="Arial" w:cs="Arial"/>
          <w:color w:val="000000" w:themeColor="text1"/>
          <w:sz w:val="22"/>
          <w:szCs w:val="22"/>
          <w:shd w:val="clear" w:color="auto" w:fill="FFFFFF"/>
        </w:rPr>
        <w:br/>
      </w:r>
      <w:r w:rsidR="005C521F" w:rsidRPr="00DB5C06">
        <w:rPr>
          <w:rFonts w:ascii="Arial" w:hAnsi="Arial" w:cs="Arial"/>
          <w:color w:val="000000" w:themeColor="text1"/>
          <w:sz w:val="22"/>
          <w:szCs w:val="22"/>
          <w:shd w:val="clear" w:color="auto" w:fill="FFFFFF"/>
        </w:rPr>
        <w:t>Le-</w:t>
      </w:r>
      <w:proofErr w:type="spellStart"/>
      <w:r w:rsidR="005C521F" w:rsidRPr="00DB5C06">
        <w:rPr>
          <w:rFonts w:ascii="Arial" w:hAnsi="Arial" w:cs="Arial"/>
          <w:color w:val="000000" w:themeColor="text1"/>
          <w:sz w:val="22"/>
          <w:szCs w:val="22"/>
          <w:shd w:val="clear" w:color="auto" w:fill="FFFFFF"/>
        </w:rPr>
        <w:t>Klähn</w:t>
      </w:r>
      <w:proofErr w:type="spellEnd"/>
      <w:r w:rsidR="005C521F" w:rsidRPr="00DB5C06">
        <w:rPr>
          <w:rFonts w:ascii="Arial" w:hAnsi="Arial" w:cs="Arial"/>
          <w:color w:val="000000" w:themeColor="text1"/>
          <w:sz w:val="22"/>
          <w:szCs w:val="22"/>
          <w:shd w:val="clear" w:color="auto" w:fill="FFFFFF"/>
        </w:rPr>
        <w:t xml:space="preserve">, D.-T., </w:t>
      </w:r>
      <w:proofErr w:type="spellStart"/>
      <w:r w:rsidR="005C521F" w:rsidRPr="00DB5C06">
        <w:rPr>
          <w:rFonts w:ascii="Arial" w:hAnsi="Arial" w:cs="Arial"/>
          <w:color w:val="000000" w:themeColor="text1"/>
          <w:sz w:val="22"/>
          <w:szCs w:val="22"/>
          <w:shd w:val="clear" w:color="auto" w:fill="FFFFFF"/>
        </w:rPr>
        <w:t>Gerike</w:t>
      </w:r>
      <w:proofErr w:type="spellEnd"/>
      <w:r w:rsidR="005C521F" w:rsidRPr="00DB5C06">
        <w:rPr>
          <w:rFonts w:ascii="Arial" w:hAnsi="Arial" w:cs="Arial"/>
          <w:color w:val="000000" w:themeColor="text1"/>
          <w:sz w:val="22"/>
          <w:szCs w:val="22"/>
          <w:shd w:val="clear" w:color="auto" w:fill="FFFFFF"/>
        </w:rPr>
        <w:t>, R. &amp; Michael Hall, C., 2014. Visitor users vs. non-users of public transport: The case of Munich, Germany. </w:t>
      </w:r>
      <w:r w:rsidR="005C521F" w:rsidRPr="00DB5C06">
        <w:rPr>
          <w:rFonts w:ascii="Arial" w:hAnsi="Arial" w:cs="Arial"/>
          <w:i/>
          <w:iCs/>
          <w:color w:val="000000" w:themeColor="text1"/>
          <w:sz w:val="22"/>
          <w:szCs w:val="22"/>
        </w:rPr>
        <w:t>Journal of Destination Marketing &amp; Management</w:t>
      </w:r>
      <w:r w:rsidR="005C521F" w:rsidRPr="00DB5C06">
        <w:rPr>
          <w:rFonts w:ascii="Arial" w:hAnsi="Arial" w:cs="Arial"/>
          <w:color w:val="000000" w:themeColor="text1"/>
          <w:sz w:val="22"/>
          <w:szCs w:val="22"/>
          <w:shd w:val="clear" w:color="auto" w:fill="FFFFFF"/>
        </w:rPr>
        <w:t>, 3(3), pp.152–161.</w:t>
      </w:r>
    </w:p>
    <w:p w14:paraId="1D6A073A" w14:textId="312F1999" w:rsidR="005C521F" w:rsidRPr="00DB5C06" w:rsidRDefault="005C521F" w:rsidP="00DB5C06">
      <w:pPr>
        <w:spacing w:line="360" w:lineRule="auto"/>
        <w:rPr>
          <w:rFonts w:ascii="Arial" w:hAnsi="Arial" w:cs="Arial"/>
          <w:color w:val="000000" w:themeColor="text1"/>
          <w:sz w:val="22"/>
          <w:szCs w:val="22"/>
        </w:rPr>
      </w:pPr>
      <w:r w:rsidRPr="00DB5C06">
        <w:rPr>
          <w:rFonts w:ascii="Arial" w:hAnsi="Arial" w:cs="Arial"/>
          <w:color w:val="000000" w:themeColor="text1"/>
          <w:sz w:val="22"/>
          <w:szCs w:val="22"/>
          <w:shd w:val="clear" w:color="auto" w:fill="FFFFFF"/>
        </w:rPr>
        <w:lastRenderedPageBreak/>
        <w:br/>
      </w:r>
      <w:proofErr w:type="spellStart"/>
      <w:r w:rsidRPr="00DB5C06">
        <w:rPr>
          <w:rFonts w:ascii="Arial" w:hAnsi="Arial" w:cs="Arial"/>
          <w:color w:val="000000" w:themeColor="text1"/>
          <w:sz w:val="22"/>
          <w:szCs w:val="22"/>
          <w:shd w:val="clear" w:color="auto" w:fill="FFFFFF"/>
        </w:rPr>
        <w:t>Litvin</w:t>
      </w:r>
      <w:proofErr w:type="spellEnd"/>
      <w:r w:rsidRPr="00DB5C06">
        <w:rPr>
          <w:rFonts w:ascii="Arial" w:hAnsi="Arial" w:cs="Arial"/>
          <w:color w:val="000000" w:themeColor="text1"/>
          <w:sz w:val="22"/>
          <w:szCs w:val="22"/>
          <w:shd w:val="clear" w:color="auto" w:fill="FFFFFF"/>
        </w:rPr>
        <w:t>, S., 2013. Festivals and special events: making the investment. </w:t>
      </w:r>
      <w:r w:rsidRPr="00DB5C06">
        <w:rPr>
          <w:rFonts w:ascii="Arial" w:hAnsi="Arial" w:cs="Arial"/>
          <w:i/>
          <w:iCs/>
          <w:color w:val="000000" w:themeColor="text1"/>
          <w:sz w:val="22"/>
          <w:szCs w:val="22"/>
        </w:rPr>
        <w:t>International Journal of Culture, Tourism and Hospitality Research</w:t>
      </w:r>
      <w:r w:rsidRPr="00DB5C06">
        <w:rPr>
          <w:rFonts w:ascii="Arial" w:hAnsi="Arial" w:cs="Arial"/>
          <w:color w:val="000000" w:themeColor="text1"/>
          <w:sz w:val="22"/>
          <w:szCs w:val="22"/>
          <w:shd w:val="clear" w:color="auto" w:fill="FFFFFF"/>
        </w:rPr>
        <w:t>, 7(2), pp.184–187.</w:t>
      </w:r>
    </w:p>
    <w:p w14:paraId="07A3F8C4" w14:textId="76F5C5DD" w:rsidR="005C521F" w:rsidRPr="00DB5C06" w:rsidRDefault="005C521F" w:rsidP="00DB5C06">
      <w:pPr>
        <w:spacing w:line="360" w:lineRule="auto"/>
        <w:rPr>
          <w:rFonts w:ascii="Arial" w:hAnsi="Arial" w:cs="Arial"/>
          <w:color w:val="000000" w:themeColor="text1"/>
          <w:sz w:val="22"/>
          <w:szCs w:val="22"/>
        </w:rPr>
      </w:pPr>
      <w:r w:rsidRPr="00DB5C06">
        <w:rPr>
          <w:rFonts w:ascii="Arial" w:hAnsi="Arial" w:cs="Arial"/>
          <w:color w:val="000000" w:themeColor="text1"/>
          <w:sz w:val="22"/>
          <w:szCs w:val="22"/>
          <w:shd w:val="clear" w:color="auto" w:fill="FFFFFF"/>
        </w:rPr>
        <w:br/>
      </w:r>
      <w:proofErr w:type="spellStart"/>
      <w:r w:rsidRPr="00DB5C06">
        <w:rPr>
          <w:rFonts w:ascii="Arial" w:hAnsi="Arial" w:cs="Arial"/>
          <w:color w:val="000000" w:themeColor="text1"/>
          <w:sz w:val="22"/>
          <w:szCs w:val="22"/>
          <w:shd w:val="clear" w:color="auto" w:fill="FFFFFF"/>
        </w:rPr>
        <w:t>Lumsdon</w:t>
      </w:r>
      <w:proofErr w:type="spellEnd"/>
      <w:r w:rsidRPr="00DB5C06">
        <w:rPr>
          <w:rFonts w:ascii="Arial" w:hAnsi="Arial" w:cs="Arial"/>
          <w:color w:val="000000" w:themeColor="text1"/>
          <w:sz w:val="22"/>
          <w:szCs w:val="22"/>
          <w:shd w:val="clear" w:color="auto" w:fill="FFFFFF"/>
        </w:rPr>
        <w:t>, Les, 2019. The Heart of Wales Line Trail. </w:t>
      </w:r>
      <w:r w:rsidRPr="00DB5C06">
        <w:rPr>
          <w:rFonts w:ascii="Arial" w:hAnsi="Arial" w:cs="Arial"/>
          <w:i/>
          <w:iCs/>
          <w:color w:val="000000" w:themeColor="text1"/>
          <w:sz w:val="22"/>
          <w:szCs w:val="22"/>
        </w:rPr>
        <w:t>A to B</w:t>
      </w:r>
      <w:r w:rsidRPr="00DB5C06">
        <w:rPr>
          <w:rFonts w:ascii="Arial" w:hAnsi="Arial" w:cs="Arial"/>
          <w:color w:val="000000" w:themeColor="text1"/>
          <w:sz w:val="22"/>
          <w:szCs w:val="22"/>
          <w:shd w:val="clear" w:color="auto" w:fill="FFFFFF"/>
        </w:rPr>
        <w:t>, (124), pp.49–51.</w:t>
      </w:r>
    </w:p>
    <w:p w14:paraId="388B2FA0" w14:textId="77777777" w:rsidR="005C521F" w:rsidRPr="00DB5C06" w:rsidRDefault="005C521F" w:rsidP="00DB5C06">
      <w:pPr>
        <w:spacing w:line="360" w:lineRule="auto"/>
        <w:rPr>
          <w:rFonts w:ascii="Arial" w:hAnsi="Arial" w:cs="Arial"/>
          <w:color w:val="000000" w:themeColor="text1"/>
          <w:sz w:val="22"/>
          <w:szCs w:val="22"/>
          <w:u w:val="single"/>
        </w:rPr>
      </w:pPr>
    </w:p>
    <w:p w14:paraId="4EAEDE59" w14:textId="4DB4B3D5" w:rsidR="005C521F" w:rsidRPr="00DB5C06" w:rsidRDefault="00DB5C06" w:rsidP="00DB5C06">
      <w:pPr>
        <w:spacing w:line="360" w:lineRule="auto"/>
        <w:rPr>
          <w:rFonts w:ascii="Arial" w:hAnsi="Arial" w:cs="Arial"/>
          <w:color w:val="000000" w:themeColor="text1"/>
          <w:sz w:val="22"/>
          <w:szCs w:val="22"/>
        </w:rPr>
      </w:pPr>
      <w:r w:rsidRPr="00DB5C06">
        <w:rPr>
          <w:rFonts w:ascii="Arial" w:hAnsi="Arial" w:cs="Arial"/>
          <w:color w:val="000000" w:themeColor="text1"/>
          <w:sz w:val="22"/>
          <w:szCs w:val="22"/>
          <w:shd w:val="clear" w:color="auto" w:fill="FFFFFF"/>
        </w:rPr>
        <w:t>Phillips, L., 2011. What is strategy? </w:t>
      </w:r>
      <w:r w:rsidRPr="00DB5C06">
        <w:rPr>
          <w:rFonts w:ascii="Arial" w:hAnsi="Arial" w:cs="Arial"/>
          <w:i/>
          <w:iCs/>
          <w:color w:val="000000" w:themeColor="text1"/>
          <w:sz w:val="22"/>
          <w:szCs w:val="22"/>
        </w:rPr>
        <w:t>The Journal of the Operational Research Society</w:t>
      </w:r>
      <w:r w:rsidRPr="00DB5C06">
        <w:rPr>
          <w:rFonts w:ascii="Arial" w:hAnsi="Arial" w:cs="Arial"/>
          <w:color w:val="000000" w:themeColor="text1"/>
          <w:sz w:val="22"/>
          <w:szCs w:val="22"/>
          <w:shd w:val="clear" w:color="auto" w:fill="FFFFFF"/>
        </w:rPr>
        <w:t>, 62(5), pp.926–929.</w:t>
      </w:r>
      <w:r w:rsidRPr="00DB5C06">
        <w:rPr>
          <w:rFonts w:ascii="Arial" w:hAnsi="Arial" w:cs="Arial"/>
          <w:color w:val="000000" w:themeColor="text1"/>
          <w:sz w:val="22"/>
          <w:szCs w:val="22"/>
          <w:shd w:val="clear" w:color="auto" w:fill="FFFFFF"/>
        </w:rPr>
        <w:br/>
      </w:r>
      <w:r w:rsidRPr="00DB5C06">
        <w:rPr>
          <w:rFonts w:ascii="Arial" w:hAnsi="Arial" w:cs="Arial"/>
          <w:color w:val="000000" w:themeColor="text1"/>
          <w:sz w:val="22"/>
          <w:szCs w:val="22"/>
          <w:shd w:val="clear" w:color="auto" w:fill="FFFFFF"/>
        </w:rPr>
        <w:br/>
      </w:r>
      <w:r w:rsidR="005C521F" w:rsidRPr="00DB5C06">
        <w:rPr>
          <w:rFonts w:ascii="Arial" w:hAnsi="Arial" w:cs="Arial"/>
          <w:color w:val="000000" w:themeColor="text1"/>
          <w:sz w:val="22"/>
          <w:szCs w:val="22"/>
          <w:shd w:val="clear" w:color="auto" w:fill="FFFFFF"/>
        </w:rPr>
        <w:t>Porter, M., (2008). THE FIVE COMPETITIVE FORCES THAT SHAPE STRATEGY.</w:t>
      </w:r>
      <w:r w:rsidR="005C521F" w:rsidRPr="00DB5C06">
        <w:rPr>
          <w:rStyle w:val="apple-converted-space"/>
          <w:rFonts w:ascii="Arial" w:hAnsi="Arial" w:cs="Arial"/>
          <w:color w:val="000000" w:themeColor="text1"/>
          <w:sz w:val="22"/>
          <w:szCs w:val="22"/>
          <w:shd w:val="clear" w:color="auto" w:fill="FFFFFF"/>
        </w:rPr>
        <w:t> </w:t>
      </w:r>
      <w:r w:rsidR="005C521F" w:rsidRPr="00DB5C06">
        <w:rPr>
          <w:rFonts w:ascii="Arial" w:hAnsi="Arial" w:cs="Arial"/>
          <w:i/>
          <w:iCs/>
          <w:color w:val="000000" w:themeColor="text1"/>
          <w:sz w:val="22"/>
          <w:szCs w:val="22"/>
        </w:rPr>
        <w:t>Harvard Business Review</w:t>
      </w:r>
      <w:r w:rsidR="005C521F" w:rsidRPr="00DB5C06">
        <w:rPr>
          <w:rFonts w:ascii="Arial" w:hAnsi="Arial" w:cs="Arial"/>
          <w:color w:val="000000" w:themeColor="text1"/>
          <w:sz w:val="22"/>
          <w:szCs w:val="22"/>
          <w:shd w:val="clear" w:color="auto" w:fill="FFFFFF"/>
        </w:rPr>
        <w:t>, 86(1), pp.78–94.</w:t>
      </w:r>
    </w:p>
    <w:p w14:paraId="7A55AF1A" w14:textId="2863D8A8" w:rsidR="005C521F" w:rsidRPr="00DB5C06" w:rsidRDefault="005C521F" w:rsidP="00DB5C06">
      <w:pPr>
        <w:spacing w:line="360" w:lineRule="auto"/>
        <w:rPr>
          <w:rFonts w:ascii="Arial" w:hAnsi="Arial" w:cs="Arial"/>
          <w:color w:val="000000" w:themeColor="text1"/>
          <w:sz w:val="22"/>
          <w:szCs w:val="22"/>
          <w:shd w:val="clear" w:color="auto" w:fill="FFFFFF"/>
        </w:rPr>
      </w:pPr>
      <w:r w:rsidRPr="00DB5C06">
        <w:rPr>
          <w:rFonts w:ascii="Arial" w:hAnsi="Arial" w:cs="Arial"/>
          <w:color w:val="000000" w:themeColor="text1"/>
          <w:sz w:val="22"/>
          <w:szCs w:val="22"/>
          <w:shd w:val="clear" w:color="auto" w:fill="FFFFFF"/>
        </w:rPr>
        <w:br/>
      </w:r>
      <w:proofErr w:type="spellStart"/>
      <w:r w:rsidRPr="00DB5C06">
        <w:rPr>
          <w:rFonts w:ascii="Arial" w:hAnsi="Arial" w:cs="Arial"/>
          <w:color w:val="000000" w:themeColor="text1"/>
          <w:sz w:val="22"/>
          <w:szCs w:val="22"/>
          <w:shd w:val="clear" w:color="auto" w:fill="FFFFFF"/>
        </w:rPr>
        <w:t>Steiss</w:t>
      </w:r>
      <w:proofErr w:type="spellEnd"/>
      <w:r w:rsidRPr="00DB5C06">
        <w:rPr>
          <w:rFonts w:ascii="Arial" w:hAnsi="Arial" w:cs="Arial"/>
          <w:color w:val="000000" w:themeColor="text1"/>
          <w:sz w:val="22"/>
          <w:szCs w:val="22"/>
          <w:shd w:val="clear" w:color="auto" w:fill="FFFFFF"/>
        </w:rPr>
        <w:t>, A., (2003) Strategic management for public and non-profit organisations., New York, Basel: Marcel Dekker, Inc.</w:t>
      </w:r>
    </w:p>
    <w:p w14:paraId="442B7FEA" w14:textId="77777777" w:rsidR="005C521F" w:rsidRPr="00DB5C06" w:rsidRDefault="005C521F" w:rsidP="00DB5C06">
      <w:pPr>
        <w:spacing w:line="360" w:lineRule="auto"/>
        <w:rPr>
          <w:rFonts w:ascii="Arial" w:hAnsi="Arial" w:cs="Arial"/>
          <w:color w:val="000000" w:themeColor="text1"/>
          <w:sz w:val="22"/>
          <w:szCs w:val="22"/>
          <w:u w:val="single"/>
        </w:rPr>
      </w:pPr>
    </w:p>
    <w:p w14:paraId="7F3588F5" w14:textId="77777777" w:rsidR="00DB5C06" w:rsidRPr="00DB5C06" w:rsidRDefault="00DB5C06" w:rsidP="00DB5C06">
      <w:pPr>
        <w:spacing w:line="360" w:lineRule="auto"/>
        <w:rPr>
          <w:rFonts w:ascii="Arial" w:eastAsia="Times New Roman" w:hAnsi="Arial" w:cs="Arial"/>
          <w:color w:val="000000" w:themeColor="text1"/>
          <w:sz w:val="22"/>
          <w:szCs w:val="22"/>
          <w:lang w:eastAsia="en-GB"/>
        </w:rPr>
      </w:pPr>
      <w:r w:rsidRPr="00DB5C06">
        <w:rPr>
          <w:rFonts w:ascii="Arial" w:eastAsia="Times New Roman" w:hAnsi="Arial" w:cs="Arial"/>
          <w:color w:val="000000" w:themeColor="text1"/>
          <w:sz w:val="22"/>
          <w:szCs w:val="22"/>
          <w:shd w:val="clear" w:color="auto" w:fill="FFFFFF"/>
          <w:lang w:eastAsia="en-GB"/>
        </w:rPr>
        <w:t>Todd, L., Leask, A. &amp; Ensor, J., 2017. Understanding primary stakeholders' multiple roles in hallmark event tourism management. </w:t>
      </w:r>
      <w:r w:rsidRPr="00DB5C06">
        <w:rPr>
          <w:rFonts w:ascii="Arial" w:eastAsia="Times New Roman" w:hAnsi="Arial" w:cs="Arial"/>
          <w:i/>
          <w:iCs/>
          <w:color w:val="000000" w:themeColor="text1"/>
          <w:sz w:val="22"/>
          <w:szCs w:val="22"/>
          <w:lang w:eastAsia="en-GB"/>
        </w:rPr>
        <w:t>Tourism Management</w:t>
      </w:r>
      <w:r w:rsidRPr="00DB5C06">
        <w:rPr>
          <w:rFonts w:ascii="Arial" w:eastAsia="Times New Roman" w:hAnsi="Arial" w:cs="Arial"/>
          <w:color w:val="000000" w:themeColor="text1"/>
          <w:sz w:val="22"/>
          <w:szCs w:val="22"/>
          <w:shd w:val="clear" w:color="auto" w:fill="FFFFFF"/>
          <w:lang w:eastAsia="en-GB"/>
        </w:rPr>
        <w:t>, 59, pp.494–509.</w:t>
      </w:r>
    </w:p>
    <w:p w14:paraId="1A04AA83" w14:textId="78A0B632" w:rsidR="005C521F" w:rsidRPr="00DB5C06" w:rsidRDefault="00DB5C06" w:rsidP="00DB5C06">
      <w:pPr>
        <w:spacing w:line="360" w:lineRule="auto"/>
        <w:rPr>
          <w:rFonts w:ascii="Arial" w:hAnsi="Arial" w:cs="Arial"/>
          <w:color w:val="000000" w:themeColor="text1"/>
          <w:sz w:val="22"/>
          <w:szCs w:val="22"/>
        </w:rPr>
      </w:pPr>
      <w:r w:rsidRPr="00DB5C06">
        <w:rPr>
          <w:rFonts w:ascii="Arial" w:hAnsi="Arial" w:cs="Arial"/>
          <w:color w:val="000000" w:themeColor="text1"/>
          <w:sz w:val="22"/>
          <w:szCs w:val="22"/>
          <w:shd w:val="clear" w:color="auto" w:fill="FFFFFF"/>
        </w:rPr>
        <w:br/>
      </w:r>
      <w:r w:rsidR="005C521F" w:rsidRPr="00DB5C06">
        <w:rPr>
          <w:rFonts w:ascii="Arial" w:hAnsi="Arial" w:cs="Arial"/>
          <w:color w:val="000000" w:themeColor="text1"/>
          <w:sz w:val="22"/>
          <w:szCs w:val="22"/>
        </w:rPr>
        <w:t>L. Roberts, D. Hall, D. Grant, L. </w:t>
      </w:r>
      <w:proofErr w:type="spellStart"/>
      <w:r w:rsidR="005C521F" w:rsidRPr="00DB5C06">
        <w:rPr>
          <w:rFonts w:ascii="Arial" w:hAnsi="Arial" w:cs="Arial"/>
          <w:color w:val="000000" w:themeColor="text1"/>
          <w:sz w:val="22"/>
          <w:szCs w:val="22"/>
        </w:rPr>
        <w:t>Lumsdon</w:t>
      </w:r>
      <w:proofErr w:type="spellEnd"/>
      <w:r w:rsidR="005C521F" w:rsidRPr="00DB5C06">
        <w:rPr>
          <w:rFonts w:ascii="Arial" w:hAnsi="Arial" w:cs="Arial"/>
          <w:color w:val="000000" w:themeColor="text1"/>
          <w:sz w:val="22"/>
          <w:szCs w:val="22"/>
        </w:rPr>
        <w:t xml:space="preserve"> (2001) </w:t>
      </w:r>
      <w:r w:rsidR="005C521F" w:rsidRPr="00DB5C06">
        <w:rPr>
          <w:rFonts w:ascii="Arial" w:hAnsi="Arial" w:cs="Arial"/>
          <w:b/>
          <w:bCs/>
          <w:color w:val="000000" w:themeColor="text1"/>
          <w:sz w:val="22"/>
          <w:szCs w:val="22"/>
        </w:rPr>
        <w:t>The nature of supply or the supply of nature?</w:t>
      </w:r>
      <w:r w:rsidR="005C521F" w:rsidRPr="00DB5C06">
        <w:rPr>
          <w:rFonts w:ascii="Arial" w:hAnsi="Arial" w:cs="Arial"/>
          <w:color w:val="000000" w:themeColor="text1"/>
          <w:sz w:val="22"/>
          <w:szCs w:val="22"/>
        </w:rPr>
        <w:t xml:space="preserve"> Rural tourism and recreation, CABI Publishing, New York (2001), pp. 147-181</w:t>
      </w:r>
    </w:p>
    <w:p w14:paraId="400E3317" w14:textId="77777777" w:rsidR="005C521F" w:rsidRPr="00DB5C06" w:rsidRDefault="005C521F" w:rsidP="00DB5C06">
      <w:pPr>
        <w:spacing w:line="360" w:lineRule="auto"/>
        <w:rPr>
          <w:rFonts w:ascii="Arial" w:hAnsi="Arial" w:cs="Arial"/>
          <w:color w:val="000000" w:themeColor="text1"/>
          <w:sz w:val="22"/>
          <w:szCs w:val="22"/>
        </w:rPr>
      </w:pPr>
      <w:r w:rsidRPr="00DB5C06">
        <w:rPr>
          <w:rFonts w:ascii="Arial" w:hAnsi="Arial" w:cs="Arial"/>
          <w:color w:val="000000" w:themeColor="text1"/>
          <w:sz w:val="22"/>
          <w:szCs w:val="22"/>
        </w:rPr>
        <w:br/>
      </w:r>
      <w:r w:rsidRPr="00DB5C06">
        <w:rPr>
          <w:rFonts w:ascii="Arial" w:hAnsi="Arial" w:cs="Arial"/>
          <w:color w:val="000000" w:themeColor="text1"/>
          <w:sz w:val="22"/>
          <w:szCs w:val="22"/>
          <w:shd w:val="clear" w:color="auto" w:fill="FFFFFF"/>
        </w:rPr>
        <w:t>South Wales evening post, (2015). All aboard through the heart of Wales.</w:t>
      </w:r>
      <w:r w:rsidRPr="00DB5C06">
        <w:rPr>
          <w:rStyle w:val="apple-converted-space"/>
          <w:rFonts w:ascii="Arial" w:hAnsi="Arial" w:cs="Arial"/>
          <w:color w:val="000000" w:themeColor="text1"/>
          <w:sz w:val="22"/>
          <w:szCs w:val="22"/>
          <w:shd w:val="clear" w:color="auto" w:fill="FFFFFF"/>
        </w:rPr>
        <w:t> </w:t>
      </w:r>
      <w:r w:rsidRPr="00DB5C06">
        <w:rPr>
          <w:rFonts w:ascii="Arial" w:hAnsi="Arial" w:cs="Arial"/>
          <w:i/>
          <w:iCs/>
          <w:color w:val="000000" w:themeColor="text1"/>
          <w:sz w:val="22"/>
          <w:szCs w:val="22"/>
        </w:rPr>
        <w:t>South Wales Evening Post</w:t>
      </w:r>
      <w:r w:rsidRPr="00DB5C06">
        <w:rPr>
          <w:rFonts w:ascii="Arial" w:hAnsi="Arial" w:cs="Arial"/>
          <w:color w:val="000000" w:themeColor="text1"/>
          <w:sz w:val="22"/>
          <w:szCs w:val="22"/>
          <w:shd w:val="clear" w:color="auto" w:fill="FFFFFF"/>
        </w:rPr>
        <w:t xml:space="preserve">, </w:t>
      </w:r>
      <w:proofErr w:type="spellStart"/>
      <w:proofErr w:type="gramStart"/>
      <w:r w:rsidRPr="00DB5C06">
        <w:rPr>
          <w:rFonts w:ascii="Arial" w:hAnsi="Arial" w:cs="Arial"/>
          <w:color w:val="000000" w:themeColor="text1"/>
          <w:sz w:val="22"/>
          <w:szCs w:val="22"/>
          <w:shd w:val="clear" w:color="auto" w:fill="FFFFFF"/>
        </w:rPr>
        <w:t>pp.South</w:t>
      </w:r>
      <w:proofErr w:type="spellEnd"/>
      <w:proofErr w:type="gramEnd"/>
      <w:r w:rsidRPr="00DB5C06">
        <w:rPr>
          <w:rFonts w:ascii="Arial" w:hAnsi="Arial" w:cs="Arial"/>
          <w:color w:val="000000" w:themeColor="text1"/>
          <w:sz w:val="22"/>
          <w:szCs w:val="22"/>
          <w:shd w:val="clear" w:color="auto" w:fill="FFFFFF"/>
        </w:rPr>
        <w:t xml:space="preserve"> Wales Evening Post, 2015–01-23.</w:t>
      </w:r>
    </w:p>
    <w:p w14:paraId="7BCAC87A" w14:textId="77777777" w:rsidR="005C521F" w:rsidRPr="00DB5C06" w:rsidRDefault="005C521F" w:rsidP="00DB5C06">
      <w:pPr>
        <w:spacing w:line="360" w:lineRule="auto"/>
        <w:rPr>
          <w:rFonts w:ascii="Arial" w:hAnsi="Arial" w:cs="Arial"/>
          <w:color w:val="000000" w:themeColor="text1"/>
          <w:sz w:val="22"/>
          <w:szCs w:val="22"/>
        </w:rPr>
      </w:pPr>
    </w:p>
    <w:p w14:paraId="38F922D8" w14:textId="77777777" w:rsidR="005C521F" w:rsidRPr="00DB5C06" w:rsidRDefault="005C521F" w:rsidP="00DB5C06">
      <w:pPr>
        <w:spacing w:line="360" w:lineRule="auto"/>
        <w:rPr>
          <w:rFonts w:ascii="Arial" w:hAnsi="Arial" w:cs="Arial"/>
          <w:color w:val="000000" w:themeColor="text1"/>
          <w:sz w:val="22"/>
          <w:szCs w:val="22"/>
        </w:rPr>
      </w:pPr>
      <w:r w:rsidRPr="00DB5C06">
        <w:rPr>
          <w:rFonts w:ascii="Arial" w:hAnsi="Arial" w:cs="Arial"/>
          <w:color w:val="000000" w:themeColor="text1"/>
          <w:sz w:val="22"/>
          <w:szCs w:val="22"/>
          <w:shd w:val="clear" w:color="auto" w:fill="FFFFFF"/>
        </w:rPr>
        <w:t>Taylor, P., 2015. What factors make rail trails successful as tourism attractions? Developing a conceptual framework from relevant literature. </w:t>
      </w:r>
      <w:r w:rsidRPr="00DB5C06">
        <w:rPr>
          <w:rFonts w:ascii="Arial" w:hAnsi="Arial" w:cs="Arial"/>
          <w:i/>
          <w:iCs/>
          <w:color w:val="000000" w:themeColor="text1"/>
          <w:sz w:val="22"/>
          <w:szCs w:val="22"/>
        </w:rPr>
        <w:t>Journal of Outdoor Recreation and Tourism</w:t>
      </w:r>
      <w:r w:rsidRPr="00DB5C06">
        <w:rPr>
          <w:rFonts w:ascii="Arial" w:hAnsi="Arial" w:cs="Arial"/>
          <w:color w:val="000000" w:themeColor="text1"/>
          <w:sz w:val="22"/>
          <w:szCs w:val="22"/>
          <w:shd w:val="clear" w:color="auto" w:fill="FFFFFF"/>
        </w:rPr>
        <w:t>, 12, pp.89–98.</w:t>
      </w:r>
    </w:p>
    <w:p w14:paraId="48BA7E74" w14:textId="77777777" w:rsidR="005C521F" w:rsidRPr="00DB5C06" w:rsidRDefault="005C521F" w:rsidP="00DB5C06">
      <w:pPr>
        <w:spacing w:line="360" w:lineRule="auto"/>
        <w:rPr>
          <w:rFonts w:ascii="Arial" w:hAnsi="Arial" w:cs="Arial"/>
          <w:color w:val="000000" w:themeColor="text1"/>
          <w:sz w:val="22"/>
          <w:szCs w:val="22"/>
          <w:u w:val="single"/>
        </w:rPr>
      </w:pPr>
    </w:p>
    <w:p w14:paraId="458A7054" w14:textId="2C7E63BA" w:rsidR="008D5C7F" w:rsidRPr="00DB5C06" w:rsidRDefault="005C521F" w:rsidP="00DB5C06">
      <w:pPr>
        <w:spacing w:line="360" w:lineRule="auto"/>
        <w:rPr>
          <w:rFonts w:ascii="Arial" w:eastAsia="Times New Roman" w:hAnsi="Arial" w:cs="Arial"/>
          <w:color w:val="000000" w:themeColor="text1"/>
          <w:sz w:val="22"/>
          <w:szCs w:val="22"/>
          <w:lang w:eastAsia="en-GB"/>
        </w:rPr>
      </w:pPr>
      <w:r w:rsidRPr="00DB5C06">
        <w:rPr>
          <w:rFonts w:ascii="Arial" w:hAnsi="Arial" w:cs="Arial"/>
          <w:color w:val="000000" w:themeColor="text1"/>
          <w:sz w:val="22"/>
          <w:szCs w:val="22"/>
          <w:shd w:val="clear" w:color="auto" w:fill="FFFFFF"/>
        </w:rPr>
        <w:t>Transport for Wales (2019)</w:t>
      </w:r>
      <w:r w:rsidR="00D70A66">
        <w:rPr>
          <w:rFonts w:ascii="Arial" w:hAnsi="Arial" w:cs="Arial"/>
          <w:color w:val="000000" w:themeColor="text1"/>
          <w:sz w:val="22"/>
          <w:szCs w:val="22"/>
          <w:shd w:val="clear" w:color="auto" w:fill="FFFFFF"/>
        </w:rPr>
        <w:t xml:space="preserve"> ‘Transport for wales</w:t>
      </w:r>
      <w:proofErr w:type="gramStart"/>
      <w:r w:rsidR="00D70A66">
        <w:rPr>
          <w:rFonts w:ascii="Arial" w:hAnsi="Arial" w:cs="Arial"/>
          <w:color w:val="000000" w:themeColor="text1"/>
          <w:sz w:val="22"/>
          <w:szCs w:val="22"/>
          <w:shd w:val="clear" w:color="auto" w:fill="FFFFFF"/>
        </w:rPr>
        <w:t xml:space="preserve">’  </w:t>
      </w:r>
      <w:r w:rsidR="00D70A66" w:rsidRPr="00B5593E">
        <w:rPr>
          <w:rFonts w:ascii="Arial" w:eastAsia="Times New Roman" w:hAnsi="Arial" w:cs="Arial"/>
          <w:color w:val="000000" w:themeColor="text1"/>
        </w:rPr>
        <w:t>:</w:t>
      </w:r>
      <w:proofErr w:type="gramEnd"/>
      <w:r w:rsidR="00D70A66" w:rsidRPr="00B5593E">
        <w:rPr>
          <w:rFonts w:ascii="Arial" w:eastAsia="Times New Roman" w:hAnsi="Arial" w:cs="Arial"/>
          <w:color w:val="000000" w:themeColor="text1"/>
        </w:rPr>
        <w:t xml:space="preserve"> </w:t>
      </w:r>
      <w:r w:rsidR="00D70A66" w:rsidRPr="00B5593E">
        <w:rPr>
          <w:rFonts w:ascii="Arial" w:hAnsi="Arial" w:cs="Arial"/>
          <w:color w:val="000000" w:themeColor="text1"/>
        </w:rPr>
        <w:sym w:font="Symbol" w:char="F05B"/>
      </w:r>
      <w:r w:rsidR="00D70A66" w:rsidRPr="00B5593E">
        <w:rPr>
          <w:rFonts w:ascii="Arial" w:hAnsi="Arial" w:cs="Arial"/>
          <w:color w:val="000000" w:themeColor="text1"/>
        </w:rPr>
        <w:t>online</w:t>
      </w:r>
      <w:r w:rsidR="00D70A66" w:rsidRPr="00B5593E">
        <w:rPr>
          <w:rFonts w:ascii="Arial" w:hAnsi="Arial" w:cs="Arial"/>
          <w:color w:val="000000" w:themeColor="text1"/>
        </w:rPr>
        <w:sym w:font="Symbol" w:char="F05D"/>
      </w:r>
      <w:r w:rsidR="00D70A66" w:rsidRPr="00B5593E">
        <w:rPr>
          <w:rFonts w:ascii="Arial" w:hAnsi="Arial" w:cs="Arial"/>
          <w:color w:val="000000" w:themeColor="text1"/>
        </w:rPr>
        <w:t>. Available</w:t>
      </w:r>
      <w:r w:rsidR="00D70A66">
        <w:rPr>
          <w:rFonts w:ascii="Arial" w:hAnsi="Arial" w:cs="Arial"/>
          <w:color w:val="000000" w:themeColor="text1"/>
        </w:rPr>
        <w:t xml:space="preserve"> </w:t>
      </w:r>
      <w:hyperlink r:id="rId11" w:history="1">
        <w:r w:rsidR="00D70A66" w:rsidRPr="00D0482D">
          <w:rPr>
            <w:rStyle w:val="Hyperlink"/>
            <w:rFonts w:ascii="Arial" w:hAnsi="Arial" w:cs="Arial"/>
          </w:rPr>
          <w:t>www.tfw.wales</w:t>
        </w:r>
      </w:hyperlink>
      <w:r w:rsidR="00D70A66">
        <w:rPr>
          <w:rFonts w:ascii="Arial" w:hAnsi="Arial" w:cs="Arial"/>
          <w:color w:val="000000" w:themeColor="text1"/>
        </w:rPr>
        <w:t xml:space="preserve"> (Accessed: </w:t>
      </w:r>
      <w:proofErr w:type="gramStart"/>
      <w:r w:rsidR="00D70A66">
        <w:rPr>
          <w:rFonts w:ascii="Arial" w:hAnsi="Arial" w:cs="Arial"/>
          <w:color w:val="000000" w:themeColor="text1"/>
        </w:rPr>
        <w:t>2019,Novemeber</w:t>
      </w:r>
      <w:proofErr w:type="gramEnd"/>
      <w:r w:rsidR="00D70A66">
        <w:rPr>
          <w:rFonts w:ascii="Arial" w:hAnsi="Arial" w:cs="Arial"/>
          <w:color w:val="000000" w:themeColor="text1"/>
        </w:rPr>
        <w:t>, 15</w:t>
      </w:r>
      <w:r w:rsidRPr="00DB5C06">
        <w:rPr>
          <w:rFonts w:ascii="Arial" w:hAnsi="Arial" w:cs="Arial"/>
          <w:color w:val="000000" w:themeColor="text1"/>
          <w:sz w:val="22"/>
          <w:szCs w:val="22"/>
          <w:shd w:val="clear" w:color="auto" w:fill="FFFFFF"/>
        </w:rPr>
        <w:br/>
      </w:r>
      <w:r w:rsidRPr="00DB5C06">
        <w:rPr>
          <w:rFonts w:ascii="Arial" w:hAnsi="Arial" w:cs="Arial"/>
          <w:color w:val="000000" w:themeColor="text1"/>
          <w:sz w:val="22"/>
          <w:szCs w:val="22"/>
          <w:shd w:val="clear" w:color="auto" w:fill="FFFFFF"/>
        </w:rPr>
        <w:br/>
        <w:t>Tribe, J., 2010.</w:t>
      </w:r>
      <w:r w:rsidRPr="00DB5C06">
        <w:rPr>
          <w:rStyle w:val="apple-converted-space"/>
          <w:rFonts w:ascii="Arial" w:hAnsi="Arial" w:cs="Arial"/>
          <w:color w:val="000000" w:themeColor="text1"/>
          <w:sz w:val="22"/>
          <w:szCs w:val="22"/>
          <w:shd w:val="clear" w:color="auto" w:fill="FFFFFF"/>
        </w:rPr>
        <w:t> </w:t>
      </w:r>
      <w:r w:rsidRPr="00DB5C06">
        <w:rPr>
          <w:rFonts w:ascii="Arial" w:hAnsi="Arial" w:cs="Arial"/>
          <w:i/>
          <w:iCs/>
          <w:color w:val="000000" w:themeColor="text1"/>
          <w:sz w:val="22"/>
          <w:szCs w:val="22"/>
        </w:rPr>
        <w:t>Strategy for tourism</w:t>
      </w:r>
      <w:r w:rsidRPr="00DB5C06">
        <w:rPr>
          <w:rFonts w:ascii="Arial" w:hAnsi="Arial" w:cs="Arial"/>
          <w:color w:val="000000" w:themeColor="text1"/>
          <w:sz w:val="22"/>
          <w:szCs w:val="22"/>
          <w:shd w:val="clear" w:color="auto" w:fill="FFFFFF"/>
        </w:rPr>
        <w:t>, Oxford: Goodfellow Pub.</w:t>
      </w:r>
      <w:r w:rsidR="008D5C7F" w:rsidRPr="00DB5C06">
        <w:rPr>
          <w:rFonts w:ascii="Arial" w:hAnsi="Arial" w:cs="Arial"/>
          <w:color w:val="000000" w:themeColor="text1"/>
          <w:sz w:val="22"/>
          <w:szCs w:val="22"/>
          <w:shd w:val="clear" w:color="auto" w:fill="FFFFFF"/>
        </w:rPr>
        <w:br/>
      </w:r>
      <w:r w:rsidR="008D5C7F" w:rsidRPr="00DB5C06">
        <w:rPr>
          <w:rFonts w:ascii="Arial" w:hAnsi="Arial" w:cs="Arial"/>
          <w:color w:val="000000" w:themeColor="text1"/>
          <w:sz w:val="22"/>
          <w:szCs w:val="22"/>
          <w:shd w:val="clear" w:color="auto" w:fill="FFFFFF"/>
        </w:rPr>
        <w:br/>
      </w:r>
      <w:proofErr w:type="spellStart"/>
      <w:r w:rsidR="008D5C7F" w:rsidRPr="00DB5C06">
        <w:rPr>
          <w:rFonts w:ascii="Arial" w:eastAsia="Times New Roman" w:hAnsi="Arial" w:cs="Arial"/>
          <w:color w:val="000000" w:themeColor="text1"/>
          <w:sz w:val="22"/>
          <w:szCs w:val="22"/>
          <w:shd w:val="clear" w:color="auto" w:fill="FFFFFF"/>
          <w:lang w:eastAsia="en-GB"/>
        </w:rPr>
        <w:t>Waligo</w:t>
      </w:r>
      <w:proofErr w:type="spellEnd"/>
      <w:r w:rsidR="008D5C7F" w:rsidRPr="00DB5C06">
        <w:rPr>
          <w:rFonts w:ascii="Arial" w:eastAsia="Times New Roman" w:hAnsi="Arial" w:cs="Arial"/>
          <w:color w:val="000000" w:themeColor="text1"/>
          <w:sz w:val="22"/>
          <w:szCs w:val="22"/>
          <w:shd w:val="clear" w:color="auto" w:fill="FFFFFF"/>
          <w:lang w:eastAsia="en-GB"/>
        </w:rPr>
        <w:t xml:space="preserve">, V., Clarke, J. &amp; Hawkins, R., </w:t>
      </w:r>
      <w:r w:rsidR="008F452F">
        <w:rPr>
          <w:rFonts w:ascii="Arial" w:eastAsia="Times New Roman" w:hAnsi="Arial" w:cs="Arial"/>
          <w:color w:val="000000" w:themeColor="text1"/>
          <w:sz w:val="22"/>
          <w:szCs w:val="22"/>
          <w:shd w:val="clear" w:color="auto" w:fill="FFFFFF"/>
          <w:lang w:eastAsia="en-GB"/>
        </w:rPr>
        <w:t>(</w:t>
      </w:r>
      <w:r w:rsidR="008D5C7F" w:rsidRPr="00DB5C06">
        <w:rPr>
          <w:rFonts w:ascii="Arial" w:eastAsia="Times New Roman" w:hAnsi="Arial" w:cs="Arial"/>
          <w:color w:val="000000" w:themeColor="text1"/>
          <w:sz w:val="22"/>
          <w:szCs w:val="22"/>
          <w:shd w:val="clear" w:color="auto" w:fill="FFFFFF"/>
          <w:lang w:eastAsia="en-GB"/>
        </w:rPr>
        <w:t>2015</w:t>
      </w:r>
      <w:r w:rsidR="008F452F">
        <w:rPr>
          <w:rFonts w:ascii="Arial" w:eastAsia="Times New Roman" w:hAnsi="Arial" w:cs="Arial"/>
          <w:color w:val="000000" w:themeColor="text1"/>
          <w:sz w:val="22"/>
          <w:szCs w:val="22"/>
          <w:shd w:val="clear" w:color="auto" w:fill="FFFFFF"/>
          <w:lang w:eastAsia="en-GB"/>
        </w:rPr>
        <w:t>)</w:t>
      </w:r>
      <w:r w:rsidR="008D5C7F" w:rsidRPr="00DB5C06">
        <w:rPr>
          <w:rFonts w:ascii="Arial" w:eastAsia="Times New Roman" w:hAnsi="Arial" w:cs="Arial"/>
          <w:color w:val="000000" w:themeColor="text1"/>
          <w:sz w:val="22"/>
          <w:szCs w:val="22"/>
          <w:shd w:val="clear" w:color="auto" w:fill="FFFFFF"/>
          <w:lang w:eastAsia="en-GB"/>
        </w:rPr>
        <w:t>. Embedding stakeholders in sustainable tourism strategies. </w:t>
      </w:r>
      <w:r w:rsidR="008D5C7F" w:rsidRPr="00DB5C06">
        <w:rPr>
          <w:rFonts w:ascii="Arial" w:eastAsia="Times New Roman" w:hAnsi="Arial" w:cs="Arial"/>
          <w:i/>
          <w:iCs/>
          <w:color w:val="000000" w:themeColor="text1"/>
          <w:sz w:val="22"/>
          <w:szCs w:val="22"/>
          <w:lang w:eastAsia="en-GB"/>
        </w:rPr>
        <w:t>Annals of Tourism Research</w:t>
      </w:r>
      <w:r w:rsidR="008D5C7F" w:rsidRPr="00DB5C06">
        <w:rPr>
          <w:rFonts w:ascii="Arial" w:eastAsia="Times New Roman" w:hAnsi="Arial" w:cs="Arial"/>
          <w:color w:val="000000" w:themeColor="text1"/>
          <w:sz w:val="22"/>
          <w:szCs w:val="22"/>
          <w:shd w:val="clear" w:color="auto" w:fill="FFFFFF"/>
          <w:lang w:eastAsia="en-GB"/>
        </w:rPr>
        <w:t>, 55, pp.90–93.</w:t>
      </w:r>
    </w:p>
    <w:p w14:paraId="3591F4A5" w14:textId="6B041B08" w:rsidR="005C521F" w:rsidRPr="00DB5C06" w:rsidRDefault="005C521F" w:rsidP="00DB5C06">
      <w:pPr>
        <w:spacing w:line="360" w:lineRule="auto"/>
        <w:rPr>
          <w:rFonts w:ascii="Arial" w:hAnsi="Arial" w:cs="Arial"/>
          <w:color w:val="000000" w:themeColor="text1"/>
          <w:sz w:val="22"/>
          <w:szCs w:val="22"/>
        </w:rPr>
      </w:pPr>
    </w:p>
    <w:p w14:paraId="3C3FF061" w14:textId="20747FE2" w:rsidR="005C521F" w:rsidRDefault="005C521F" w:rsidP="009349AB">
      <w:pPr>
        <w:spacing w:line="360" w:lineRule="auto"/>
        <w:rPr>
          <w:sz w:val="22"/>
          <w:szCs w:val="22"/>
          <w:u w:val="single"/>
        </w:rPr>
      </w:pPr>
    </w:p>
    <w:p w14:paraId="199C9491" w14:textId="77777777" w:rsidR="00FF6045" w:rsidRDefault="00DB5C06" w:rsidP="009349AB">
      <w:pPr>
        <w:spacing w:line="360" w:lineRule="auto"/>
        <w:rPr>
          <w:sz w:val="22"/>
          <w:szCs w:val="22"/>
          <w:u w:val="single"/>
        </w:rPr>
      </w:pPr>
      <w:bookmarkStart w:id="12" w:name="_Toc26129191"/>
      <w:r w:rsidRPr="00DB5C06">
        <w:rPr>
          <w:rStyle w:val="Heading1Char"/>
        </w:rPr>
        <w:t>7.Appendices</w:t>
      </w:r>
      <w:bookmarkEnd w:id="12"/>
      <w:r>
        <w:rPr>
          <w:sz w:val="22"/>
          <w:szCs w:val="22"/>
          <w:u w:val="single"/>
        </w:rPr>
        <w:br/>
      </w:r>
    </w:p>
    <w:p w14:paraId="5472D303" w14:textId="06482ABF" w:rsidR="00DB5C06" w:rsidRPr="00FF6045" w:rsidRDefault="00DB5C06" w:rsidP="009349AB">
      <w:pPr>
        <w:spacing w:line="360" w:lineRule="auto"/>
        <w:rPr>
          <w:rFonts w:asciiTheme="majorHAnsi" w:eastAsiaTheme="majorEastAsia" w:hAnsiTheme="majorHAnsi" w:cstheme="majorBidi"/>
          <w:color w:val="2F5496" w:themeColor="accent1" w:themeShade="BF"/>
          <w:sz w:val="32"/>
          <w:szCs w:val="32"/>
        </w:rPr>
      </w:pPr>
      <w:bookmarkStart w:id="13" w:name="_Toc26129192"/>
      <w:r w:rsidRPr="00DB5C06">
        <w:rPr>
          <w:rStyle w:val="Heading2Char"/>
        </w:rPr>
        <w:t>7.1appendix 1- Pestle analysis</w:t>
      </w:r>
      <w:bookmarkEnd w:id="13"/>
    </w:p>
    <w:p w14:paraId="40021D11" w14:textId="26FC347A" w:rsidR="00DB5C06" w:rsidRDefault="00DB5C06" w:rsidP="009349AB">
      <w:pPr>
        <w:spacing w:line="360" w:lineRule="auto"/>
        <w:rPr>
          <w:sz w:val="22"/>
          <w:szCs w:val="22"/>
          <w:u w:val="single"/>
        </w:rPr>
      </w:pPr>
    </w:p>
    <w:p w14:paraId="3475EFD5" w14:textId="77777777" w:rsidR="00FF6045" w:rsidRDefault="00FF6045" w:rsidP="009349AB">
      <w:pPr>
        <w:spacing w:line="360" w:lineRule="auto"/>
        <w:rPr>
          <w:sz w:val="22"/>
          <w:szCs w:val="22"/>
          <w:u w:val="single"/>
        </w:rPr>
      </w:pPr>
    </w:p>
    <w:tbl>
      <w:tblPr>
        <w:tblStyle w:val="TableGrid"/>
        <w:tblW w:w="0" w:type="auto"/>
        <w:tblLook w:val="04A0" w:firstRow="1" w:lastRow="0" w:firstColumn="1" w:lastColumn="0" w:noHBand="0" w:noVBand="1"/>
      </w:tblPr>
      <w:tblGrid>
        <w:gridCol w:w="1980"/>
        <w:gridCol w:w="6520"/>
      </w:tblGrid>
      <w:tr w:rsidR="00DB5C06" w14:paraId="5EBC5600" w14:textId="77777777" w:rsidTr="00902072">
        <w:trPr>
          <w:trHeight w:val="723"/>
        </w:trPr>
        <w:tc>
          <w:tcPr>
            <w:tcW w:w="1980" w:type="dxa"/>
          </w:tcPr>
          <w:p w14:paraId="507DFFF7" w14:textId="77777777" w:rsidR="00DB5C06" w:rsidRDefault="00DB5C06" w:rsidP="00902072">
            <w:r>
              <w:t>Political</w:t>
            </w:r>
          </w:p>
        </w:tc>
        <w:tc>
          <w:tcPr>
            <w:tcW w:w="6520" w:type="dxa"/>
          </w:tcPr>
          <w:p w14:paraId="0CD19135" w14:textId="77777777" w:rsidR="00DB5C06" w:rsidRPr="00811665" w:rsidRDefault="00DB5C06" w:rsidP="00902072">
            <w:r>
              <w:t>William review, Wales rail network underfunded, TWF may need to rely more on the Welsh Government (Gov,2019).</w:t>
            </w:r>
          </w:p>
        </w:tc>
      </w:tr>
      <w:tr w:rsidR="00DB5C06" w14:paraId="2CD3C7F6" w14:textId="77777777" w:rsidTr="00902072">
        <w:trPr>
          <w:trHeight w:val="691"/>
        </w:trPr>
        <w:tc>
          <w:tcPr>
            <w:tcW w:w="1980" w:type="dxa"/>
          </w:tcPr>
          <w:p w14:paraId="7A3C1D3B" w14:textId="77777777" w:rsidR="00DB5C06" w:rsidRDefault="00DB5C06" w:rsidP="00902072">
            <w:r>
              <w:t>Economic</w:t>
            </w:r>
          </w:p>
        </w:tc>
        <w:tc>
          <w:tcPr>
            <w:tcW w:w="6520" w:type="dxa"/>
          </w:tcPr>
          <w:p w14:paraId="6F3A5B77" w14:textId="6FFEF421" w:rsidR="00DB5C06" w:rsidRPr="00811665" w:rsidRDefault="00DB5C06" w:rsidP="00902072">
            <w:r>
              <w:t xml:space="preserve">Inflation rates low which can affect the price of railway tickets. Retail prices index RPI-increase which caused a rise in ticket price. </w:t>
            </w:r>
            <w:r w:rsidR="003568B0">
              <w:t>Also,</w:t>
            </w:r>
            <w:r>
              <w:t xml:space="preserve"> people may be put off spending money now as it could be cheaper in the future. </w:t>
            </w:r>
            <w:r w:rsidRPr="00811665">
              <w:t>Economic growth</w:t>
            </w:r>
            <w:r>
              <w:t xml:space="preserve"> slowly growing can encourage domestic and inbound tourism as consumers are paying money in the UK. More demand for rail travel</w:t>
            </w:r>
          </w:p>
        </w:tc>
      </w:tr>
      <w:tr w:rsidR="00DB5C06" w14:paraId="6D628F4C" w14:textId="77777777" w:rsidTr="00902072">
        <w:trPr>
          <w:trHeight w:val="696"/>
        </w:trPr>
        <w:tc>
          <w:tcPr>
            <w:tcW w:w="1980" w:type="dxa"/>
          </w:tcPr>
          <w:p w14:paraId="53AAF937" w14:textId="77777777" w:rsidR="00DB5C06" w:rsidRDefault="00DB5C06" w:rsidP="00902072">
            <w:r>
              <w:t>social</w:t>
            </w:r>
          </w:p>
        </w:tc>
        <w:tc>
          <w:tcPr>
            <w:tcW w:w="6520" w:type="dxa"/>
          </w:tcPr>
          <w:p w14:paraId="61278C71" w14:textId="77777777" w:rsidR="00DB5C06" w:rsidRDefault="00DB5C06" w:rsidP="00902072">
            <w:r w:rsidRPr="00811665">
              <w:t>Belief and value, trends, experience and ageing population</w:t>
            </w:r>
            <w:r>
              <w:t>.</w:t>
            </w:r>
          </w:p>
          <w:p w14:paraId="4543C69C" w14:textId="77777777" w:rsidR="00DB5C06" w:rsidRDefault="00DB5C06" w:rsidP="00902072"/>
          <w:p w14:paraId="5427164D" w14:textId="77777777" w:rsidR="00DB5C06" w:rsidRDefault="00DB5C06" w:rsidP="00902072">
            <w:r>
              <w:t xml:space="preserve">Need to build a local identity </w:t>
            </w:r>
          </w:p>
          <w:p w14:paraId="7A8F7AAF" w14:textId="77777777" w:rsidR="00DB5C06" w:rsidRPr="00811665" w:rsidRDefault="00DB5C06" w:rsidP="00902072">
            <w:r>
              <w:t>Demographic trends- ageing population</w:t>
            </w:r>
          </w:p>
        </w:tc>
      </w:tr>
      <w:tr w:rsidR="00DB5C06" w14:paraId="76E4DBBE" w14:textId="77777777" w:rsidTr="00902072">
        <w:trPr>
          <w:trHeight w:val="692"/>
        </w:trPr>
        <w:tc>
          <w:tcPr>
            <w:tcW w:w="1980" w:type="dxa"/>
          </w:tcPr>
          <w:p w14:paraId="79203D08" w14:textId="77777777" w:rsidR="00DB5C06" w:rsidRDefault="00DB5C06" w:rsidP="00902072">
            <w:r>
              <w:t>technological</w:t>
            </w:r>
          </w:p>
        </w:tc>
        <w:tc>
          <w:tcPr>
            <w:tcW w:w="6520" w:type="dxa"/>
          </w:tcPr>
          <w:p w14:paraId="64D267CC" w14:textId="77777777" w:rsidR="00DB5C06" w:rsidRPr="00811665" w:rsidRDefault="00DB5C06" w:rsidP="00902072">
            <w:r w:rsidRPr="00811665">
              <w:t>Apps (smartphone), technology on the rise</w:t>
            </w:r>
          </w:p>
        </w:tc>
      </w:tr>
      <w:tr w:rsidR="00DB5C06" w14:paraId="51F61310" w14:textId="77777777" w:rsidTr="00902072">
        <w:trPr>
          <w:trHeight w:val="844"/>
        </w:trPr>
        <w:tc>
          <w:tcPr>
            <w:tcW w:w="1980" w:type="dxa"/>
          </w:tcPr>
          <w:p w14:paraId="44CEF1AC" w14:textId="77777777" w:rsidR="00DB5C06" w:rsidRDefault="00DB5C06" w:rsidP="00902072">
            <w:r>
              <w:t>legal</w:t>
            </w:r>
          </w:p>
        </w:tc>
        <w:tc>
          <w:tcPr>
            <w:tcW w:w="6520" w:type="dxa"/>
          </w:tcPr>
          <w:p w14:paraId="521A31D1" w14:textId="77777777" w:rsidR="00DB5C06" w:rsidRPr="00811665" w:rsidRDefault="00DB5C06" w:rsidP="00902072">
            <w:r w:rsidRPr="00811665">
              <w:t>Laws and obligations and health and safety</w:t>
            </w:r>
          </w:p>
        </w:tc>
      </w:tr>
      <w:tr w:rsidR="00DB5C06" w14:paraId="59822E99" w14:textId="77777777" w:rsidTr="00902072">
        <w:trPr>
          <w:trHeight w:val="842"/>
        </w:trPr>
        <w:tc>
          <w:tcPr>
            <w:tcW w:w="1980" w:type="dxa"/>
          </w:tcPr>
          <w:p w14:paraId="68463B7B" w14:textId="77777777" w:rsidR="00DB5C06" w:rsidRDefault="00DB5C06" w:rsidP="00902072">
            <w:r>
              <w:t>environmental</w:t>
            </w:r>
          </w:p>
        </w:tc>
        <w:tc>
          <w:tcPr>
            <w:tcW w:w="6520" w:type="dxa"/>
          </w:tcPr>
          <w:p w14:paraId="6964C263" w14:textId="77777777" w:rsidR="00DB5C06" w:rsidRPr="00811665" w:rsidRDefault="00DB5C06" w:rsidP="00902072">
            <w:r w:rsidRPr="00811665">
              <w:t>Climate change, sustainability and environmental laws</w:t>
            </w:r>
          </w:p>
        </w:tc>
      </w:tr>
    </w:tbl>
    <w:p w14:paraId="2C8DA19E" w14:textId="518FBC8C" w:rsidR="00DB5C06" w:rsidRDefault="00DB5C06" w:rsidP="009349AB">
      <w:pPr>
        <w:spacing w:line="360" w:lineRule="auto"/>
        <w:rPr>
          <w:sz w:val="22"/>
          <w:szCs w:val="22"/>
          <w:u w:val="single"/>
        </w:rPr>
      </w:pPr>
      <w:r>
        <w:rPr>
          <w:sz w:val="22"/>
          <w:szCs w:val="22"/>
          <w:u w:val="single"/>
        </w:rPr>
        <w:br/>
      </w:r>
    </w:p>
    <w:p w14:paraId="048DE67C" w14:textId="177AAFA4" w:rsidR="00DB5C06" w:rsidRDefault="00DB5C06" w:rsidP="00DB5C06">
      <w:pPr>
        <w:pStyle w:val="Heading2"/>
      </w:pPr>
      <w:bookmarkStart w:id="14" w:name="_Toc26129193"/>
      <w:r>
        <w:t>7.</w:t>
      </w:r>
      <w:proofErr w:type="gramStart"/>
      <w:r>
        <w:t>2.Appe</w:t>
      </w:r>
      <w:r w:rsidR="000E2CEC">
        <w:t>ndix</w:t>
      </w:r>
      <w:proofErr w:type="gramEnd"/>
      <w:r>
        <w:t xml:space="preserve"> 2- Swot</w:t>
      </w:r>
      <w:bookmarkEnd w:id="14"/>
      <w:r>
        <w:t xml:space="preserve"> </w:t>
      </w:r>
    </w:p>
    <w:p w14:paraId="3249BE93" w14:textId="4E85F828" w:rsidR="00DB5C06" w:rsidRDefault="00DB5C06" w:rsidP="009349AB">
      <w:pPr>
        <w:spacing w:line="360" w:lineRule="auto"/>
        <w:rPr>
          <w:sz w:val="22"/>
          <w:szCs w:val="22"/>
          <w:u w:val="single"/>
        </w:rPr>
      </w:pPr>
      <w:r>
        <w:rPr>
          <w:sz w:val="22"/>
          <w:szCs w:val="22"/>
          <w:u w:val="single"/>
        </w:rPr>
        <w:br/>
      </w:r>
    </w:p>
    <w:tbl>
      <w:tblPr>
        <w:tblStyle w:val="TableGrid"/>
        <w:tblW w:w="0" w:type="auto"/>
        <w:tblLook w:val="04A0" w:firstRow="1" w:lastRow="0" w:firstColumn="1" w:lastColumn="0" w:noHBand="0" w:noVBand="1"/>
      </w:tblPr>
      <w:tblGrid>
        <w:gridCol w:w="1980"/>
        <w:gridCol w:w="6662"/>
      </w:tblGrid>
      <w:tr w:rsidR="00DB5C06" w14:paraId="37D9638E" w14:textId="77777777" w:rsidTr="00902072">
        <w:trPr>
          <w:trHeight w:val="531"/>
        </w:trPr>
        <w:tc>
          <w:tcPr>
            <w:tcW w:w="1980" w:type="dxa"/>
          </w:tcPr>
          <w:p w14:paraId="5220E43E" w14:textId="77777777" w:rsidR="00DB5C06" w:rsidRDefault="00DB5C06" w:rsidP="00902072">
            <w:r>
              <w:t>Strengths</w:t>
            </w:r>
          </w:p>
        </w:tc>
        <w:tc>
          <w:tcPr>
            <w:tcW w:w="6662" w:type="dxa"/>
          </w:tcPr>
          <w:p w14:paraId="52E10C5E" w14:textId="716213A4" w:rsidR="00DB5C06" w:rsidRDefault="00DB5C06" w:rsidP="00902072">
            <w:r>
              <w:t>Only company a</w:t>
            </w:r>
            <w:r w:rsidR="003568B0">
              <w:t xml:space="preserve">t the </w:t>
            </w:r>
            <w:proofErr w:type="spellStart"/>
            <w:r w:rsidR="003568B0">
              <w:t>moement</w:t>
            </w:r>
            <w:proofErr w:type="spellEnd"/>
            <w:r>
              <w:t xml:space="preserve"> who goes on the heart of wales line so no competition</w:t>
            </w:r>
            <w:r>
              <w:br/>
              <w:t>can take advantage of businesses</w:t>
            </w:r>
          </w:p>
          <w:p w14:paraId="1EA456EE" w14:textId="77777777" w:rsidR="00DB5C06" w:rsidRDefault="00DB5C06" w:rsidP="00902072">
            <w:r>
              <w:t>Faster transportation sometimes</w:t>
            </w:r>
          </w:p>
          <w:p w14:paraId="21A7A7B4" w14:textId="77777777" w:rsidR="00DB5C06" w:rsidRDefault="00DB5C06" w:rsidP="00902072">
            <w:r>
              <w:t>No road congestion</w:t>
            </w:r>
          </w:p>
        </w:tc>
      </w:tr>
      <w:tr w:rsidR="00DB5C06" w14:paraId="6FE29A80" w14:textId="77777777" w:rsidTr="00902072">
        <w:trPr>
          <w:trHeight w:val="553"/>
        </w:trPr>
        <w:tc>
          <w:tcPr>
            <w:tcW w:w="1980" w:type="dxa"/>
          </w:tcPr>
          <w:p w14:paraId="29CD1D26" w14:textId="77777777" w:rsidR="00DB5C06" w:rsidRDefault="00DB5C06" w:rsidP="00902072">
            <w:r>
              <w:t>weaknesses</w:t>
            </w:r>
          </w:p>
        </w:tc>
        <w:tc>
          <w:tcPr>
            <w:tcW w:w="6662" w:type="dxa"/>
          </w:tcPr>
          <w:p w14:paraId="3CE3F71F" w14:textId="77777777" w:rsidR="00DB5C06" w:rsidRDefault="00DB5C06" w:rsidP="00902072">
            <w:r>
              <w:t>Maintenance work</w:t>
            </w:r>
            <w:r>
              <w:br/>
              <w:t>Crowded trains</w:t>
            </w:r>
          </w:p>
          <w:p w14:paraId="108C4292" w14:textId="77777777" w:rsidR="00DB5C06" w:rsidRDefault="00DB5C06" w:rsidP="00902072">
            <w:r>
              <w:t>Delays</w:t>
            </w:r>
          </w:p>
        </w:tc>
      </w:tr>
      <w:tr w:rsidR="00DB5C06" w14:paraId="7AFD46A4" w14:textId="77777777" w:rsidTr="00902072">
        <w:trPr>
          <w:trHeight w:val="433"/>
        </w:trPr>
        <w:tc>
          <w:tcPr>
            <w:tcW w:w="1980" w:type="dxa"/>
          </w:tcPr>
          <w:p w14:paraId="634E1AEE" w14:textId="77777777" w:rsidR="00DB5C06" w:rsidRDefault="00DB5C06" w:rsidP="00902072">
            <w:r>
              <w:t>opportunities</w:t>
            </w:r>
          </w:p>
        </w:tc>
        <w:tc>
          <w:tcPr>
            <w:tcW w:w="6662" w:type="dxa"/>
          </w:tcPr>
          <w:p w14:paraId="466C152C" w14:textId="77777777" w:rsidR="00DB5C06" w:rsidRDefault="00DB5C06" w:rsidP="00902072">
            <w:r>
              <w:t>Can collaborate with other companies and take advantage of technology. Also use local business’</w:t>
            </w:r>
          </w:p>
          <w:p w14:paraId="3B75045D" w14:textId="77777777" w:rsidR="00DB5C06" w:rsidRDefault="00DB5C06" w:rsidP="00902072">
            <w:r>
              <w:lastRenderedPageBreak/>
              <w:t>Marketing</w:t>
            </w:r>
          </w:p>
          <w:p w14:paraId="1335334A" w14:textId="77777777" w:rsidR="00DB5C06" w:rsidRDefault="00DB5C06" w:rsidP="00902072">
            <w:r>
              <w:t>Volunteer scheme</w:t>
            </w:r>
          </w:p>
        </w:tc>
      </w:tr>
      <w:tr w:rsidR="00DB5C06" w14:paraId="2BE5C546" w14:textId="77777777" w:rsidTr="00902072">
        <w:trPr>
          <w:trHeight w:val="552"/>
        </w:trPr>
        <w:tc>
          <w:tcPr>
            <w:tcW w:w="1980" w:type="dxa"/>
          </w:tcPr>
          <w:p w14:paraId="618BFA96" w14:textId="77777777" w:rsidR="00DB5C06" w:rsidRDefault="00DB5C06" w:rsidP="00902072">
            <w:r>
              <w:lastRenderedPageBreak/>
              <w:t>threats</w:t>
            </w:r>
          </w:p>
        </w:tc>
        <w:tc>
          <w:tcPr>
            <w:tcW w:w="6662" w:type="dxa"/>
          </w:tcPr>
          <w:p w14:paraId="521933D1" w14:textId="30AB64A6" w:rsidR="00DB5C06" w:rsidRDefault="00FF6045" w:rsidP="00902072">
            <w:r>
              <w:t>Losing</w:t>
            </w:r>
            <w:r w:rsidR="00DB5C06">
              <w:t xml:space="preserve"> market share- people choose to drive or take other forms of transport.</w:t>
            </w:r>
            <w:r w:rsidR="00DB5C06">
              <w:br/>
              <w:t xml:space="preserve">Need to keep up with the trends </w:t>
            </w:r>
            <w:proofErr w:type="spellStart"/>
            <w:r w:rsidR="00DB5C06">
              <w:t>e.g</w:t>
            </w:r>
            <w:proofErr w:type="spellEnd"/>
            <w:r w:rsidR="00DB5C06">
              <w:t xml:space="preserve"> technology, </w:t>
            </w:r>
            <w:r w:rsidR="00DB5C06">
              <w:br/>
              <w:t>Rising ticket prices can put off people.</w:t>
            </w:r>
          </w:p>
        </w:tc>
      </w:tr>
    </w:tbl>
    <w:p w14:paraId="124114CA" w14:textId="7FF34277" w:rsidR="00DB5C06" w:rsidRPr="005C521F" w:rsidRDefault="00DB5C06" w:rsidP="009349AB">
      <w:pPr>
        <w:spacing w:line="360" w:lineRule="auto"/>
        <w:rPr>
          <w:sz w:val="22"/>
          <w:szCs w:val="22"/>
          <w:u w:val="single"/>
        </w:rPr>
      </w:pPr>
      <w:r>
        <w:rPr>
          <w:sz w:val="22"/>
          <w:szCs w:val="22"/>
          <w:u w:val="single"/>
        </w:rPr>
        <w:br/>
      </w:r>
    </w:p>
    <w:sectPr w:rsidR="00DB5C06" w:rsidRPr="005C521F" w:rsidSect="009349AB">
      <w:footerReference w:type="even" r:id="rId12"/>
      <w:footerReference w:type="default" r:id="rId13"/>
      <w:pgSz w:w="11900" w:h="16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F289EDA" w14:textId="77777777" w:rsidR="00985FF9" w:rsidRDefault="00985FF9" w:rsidP="008F452F">
      <w:r>
        <w:separator/>
      </w:r>
    </w:p>
  </w:endnote>
  <w:endnote w:type="continuationSeparator" w:id="0">
    <w:p w14:paraId="0F7E255D" w14:textId="77777777" w:rsidR="00985FF9" w:rsidRDefault="00985FF9" w:rsidP="008F45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384951981"/>
      <w:docPartObj>
        <w:docPartGallery w:val="Page Numbers (Bottom of Page)"/>
        <w:docPartUnique/>
      </w:docPartObj>
    </w:sdtPr>
    <w:sdtEndPr>
      <w:rPr>
        <w:rStyle w:val="PageNumber"/>
      </w:rPr>
    </w:sdtEndPr>
    <w:sdtContent>
      <w:p w14:paraId="6739B102" w14:textId="1774BD1B" w:rsidR="00902072" w:rsidRDefault="00902072" w:rsidP="0090207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D2A9F99" w14:textId="77777777" w:rsidR="00902072" w:rsidRDefault="00902072" w:rsidP="008F452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282802359"/>
      <w:docPartObj>
        <w:docPartGallery w:val="Page Numbers (Bottom of Page)"/>
        <w:docPartUnique/>
      </w:docPartObj>
    </w:sdtPr>
    <w:sdtEndPr>
      <w:rPr>
        <w:rStyle w:val="PageNumber"/>
      </w:rPr>
    </w:sdtEndPr>
    <w:sdtContent>
      <w:p w14:paraId="0C123BFA" w14:textId="690F7363" w:rsidR="00902072" w:rsidRDefault="00902072" w:rsidP="0090207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6906227" w14:textId="77777777" w:rsidR="00902072" w:rsidRDefault="00902072" w:rsidP="008F452F">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9E701AF" w14:textId="77777777" w:rsidR="00985FF9" w:rsidRDefault="00985FF9" w:rsidP="008F452F">
      <w:r>
        <w:separator/>
      </w:r>
    </w:p>
  </w:footnote>
  <w:footnote w:type="continuationSeparator" w:id="0">
    <w:p w14:paraId="648877D6" w14:textId="77777777" w:rsidR="00985FF9" w:rsidRDefault="00985FF9" w:rsidP="008F452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0510332"/>
    <w:multiLevelType w:val="hybridMultilevel"/>
    <w:tmpl w:val="AB4AA15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A9C7B68"/>
    <w:multiLevelType w:val="hybridMultilevel"/>
    <w:tmpl w:val="D34A6A2E"/>
    <w:lvl w:ilvl="0" w:tplc="FCA266BC">
      <w:start w:val="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49AB"/>
    <w:rsid w:val="00001B87"/>
    <w:rsid w:val="00095943"/>
    <w:rsid w:val="000E2CEC"/>
    <w:rsid w:val="000E34C7"/>
    <w:rsid w:val="00122DCB"/>
    <w:rsid w:val="00123668"/>
    <w:rsid w:val="002501F4"/>
    <w:rsid w:val="003568B0"/>
    <w:rsid w:val="00394038"/>
    <w:rsid w:val="00423F5C"/>
    <w:rsid w:val="00425420"/>
    <w:rsid w:val="00461F9D"/>
    <w:rsid w:val="00467D06"/>
    <w:rsid w:val="0047295C"/>
    <w:rsid w:val="004734E6"/>
    <w:rsid w:val="00557806"/>
    <w:rsid w:val="00560407"/>
    <w:rsid w:val="005C521F"/>
    <w:rsid w:val="006369A0"/>
    <w:rsid w:val="006D6909"/>
    <w:rsid w:val="006F73D4"/>
    <w:rsid w:val="0078466B"/>
    <w:rsid w:val="00803F2E"/>
    <w:rsid w:val="008D5C7F"/>
    <w:rsid w:val="008F452F"/>
    <w:rsid w:val="00902072"/>
    <w:rsid w:val="009349AB"/>
    <w:rsid w:val="00985FF9"/>
    <w:rsid w:val="00AE4CF3"/>
    <w:rsid w:val="00C7271E"/>
    <w:rsid w:val="00CB50A7"/>
    <w:rsid w:val="00D70A66"/>
    <w:rsid w:val="00DB5C06"/>
    <w:rsid w:val="00DB7143"/>
    <w:rsid w:val="00DE38CD"/>
    <w:rsid w:val="00DF29CE"/>
    <w:rsid w:val="00E055EB"/>
    <w:rsid w:val="00FF60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2691D3"/>
  <w14:defaultImageDpi w14:val="32767"/>
  <w15:chartTrackingRefBased/>
  <w15:docId w15:val="{F91516A3-92A1-6D4C-8772-F67834A6C7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349AB"/>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B5C06"/>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9349AB"/>
    <w:rPr>
      <w:rFonts w:eastAsiaTheme="minorEastAsia"/>
      <w:sz w:val="22"/>
      <w:szCs w:val="22"/>
      <w:lang w:val="en-US" w:eastAsia="zh-CN"/>
    </w:rPr>
  </w:style>
  <w:style w:type="character" w:customStyle="1" w:styleId="NoSpacingChar">
    <w:name w:val="No Spacing Char"/>
    <w:basedOn w:val="DefaultParagraphFont"/>
    <w:link w:val="NoSpacing"/>
    <w:uiPriority w:val="1"/>
    <w:rsid w:val="009349AB"/>
    <w:rPr>
      <w:rFonts w:eastAsiaTheme="minorEastAsia"/>
      <w:sz w:val="22"/>
      <w:szCs w:val="22"/>
      <w:lang w:val="en-US" w:eastAsia="zh-CN"/>
    </w:rPr>
  </w:style>
  <w:style w:type="character" w:customStyle="1" w:styleId="Heading1Char">
    <w:name w:val="Heading 1 Char"/>
    <w:basedOn w:val="DefaultParagraphFont"/>
    <w:link w:val="Heading1"/>
    <w:uiPriority w:val="9"/>
    <w:rsid w:val="009349AB"/>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9349AB"/>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9349AB"/>
    <w:pPr>
      <w:spacing w:before="120" w:after="120"/>
    </w:pPr>
    <w:rPr>
      <w:rFonts w:cstheme="minorHAnsi"/>
      <w:b/>
      <w:bCs/>
      <w:caps/>
      <w:sz w:val="20"/>
      <w:szCs w:val="20"/>
    </w:rPr>
  </w:style>
  <w:style w:type="paragraph" w:styleId="TOC2">
    <w:name w:val="toc 2"/>
    <w:basedOn w:val="Normal"/>
    <w:next w:val="Normal"/>
    <w:autoRedefine/>
    <w:uiPriority w:val="39"/>
    <w:unhideWhenUsed/>
    <w:rsid w:val="009349AB"/>
    <w:pPr>
      <w:ind w:left="240"/>
    </w:pPr>
    <w:rPr>
      <w:rFonts w:cstheme="minorHAnsi"/>
      <w:smallCaps/>
      <w:sz w:val="20"/>
      <w:szCs w:val="20"/>
    </w:rPr>
  </w:style>
  <w:style w:type="paragraph" w:styleId="TOC3">
    <w:name w:val="toc 3"/>
    <w:basedOn w:val="Normal"/>
    <w:next w:val="Normal"/>
    <w:autoRedefine/>
    <w:uiPriority w:val="39"/>
    <w:semiHidden/>
    <w:unhideWhenUsed/>
    <w:rsid w:val="009349AB"/>
    <w:pPr>
      <w:ind w:left="480"/>
    </w:pPr>
    <w:rPr>
      <w:rFonts w:cstheme="minorHAnsi"/>
      <w:i/>
      <w:iCs/>
      <w:sz w:val="20"/>
      <w:szCs w:val="20"/>
    </w:rPr>
  </w:style>
  <w:style w:type="paragraph" w:styleId="TOC4">
    <w:name w:val="toc 4"/>
    <w:basedOn w:val="Normal"/>
    <w:next w:val="Normal"/>
    <w:autoRedefine/>
    <w:uiPriority w:val="39"/>
    <w:semiHidden/>
    <w:unhideWhenUsed/>
    <w:rsid w:val="009349AB"/>
    <w:pPr>
      <w:ind w:left="720"/>
    </w:pPr>
    <w:rPr>
      <w:rFonts w:cstheme="minorHAnsi"/>
      <w:sz w:val="18"/>
      <w:szCs w:val="18"/>
    </w:rPr>
  </w:style>
  <w:style w:type="paragraph" w:styleId="TOC5">
    <w:name w:val="toc 5"/>
    <w:basedOn w:val="Normal"/>
    <w:next w:val="Normal"/>
    <w:autoRedefine/>
    <w:uiPriority w:val="39"/>
    <w:semiHidden/>
    <w:unhideWhenUsed/>
    <w:rsid w:val="009349AB"/>
    <w:pPr>
      <w:ind w:left="960"/>
    </w:pPr>
    <w:rPr>
      <w:rFonts w:cstheme="minorHAnsi"/>
      <w:sz w:val="18"/>
      <w:szCs w:val="18"/>
    </w:rPr>
  </w:style>
  <w:style w:type="paragraph" w:styleId="TOC6">
    <w:name w:val="toc 6"/>
    <w:basedOn w:val="Normal"/>
    <w:next w:val="Normal"/>
    <w:autoRedefine/>
    <w:uiPriority w:val="39"/>
    <w:semiHidden/>
    <w:unhideWhenUsed/>
    <w:rsid w:val="009349AB"/>
    <w:pPr>
      <w:ind w:left="1200"/>
    </w:pPr>
    <w:rPr>
      <w:rFonts w:cstheme="minorHAnsi"/>
      <w:sz w:val="18"/>
      <w:szCs w:val="18"/>
    </w:rPr>
  </w:style>
  <w:style w:type="paragraph" w:styleId="TOC7">
    <w:name w:val="toc 7"/>
    <w:basedOn w:val="Normal"/>
    <w:next w:val="Normal"/>
    <w:autoRedefine/>
    <w:uiPriority w:val="39"/>
    <w:semiHidden/>
    <w:unhideWhenUsed/>
    <w:rsid w:val="009349AB"/>
    <w:pPr>
      <w:ind w:left="1440"/>
    </w:pPr>
    <w:rPr>
      <w:rFonts w:cstheme="minorHAnsi"/>
      <w:sz w:val="18"/>
      <w:szCs w:val="18"/>
    </w:rPr>
  </w:style>
  <w:style w:type="paragraph" w:styleId="TOC8">
    <w:name w:val="toc 8"/>
    <w:basedOn w:val="Normal"/>
    <w:next w:val="Normal"/>
    <w:autoRedefine/>
    <w:uiPriority w:val="39"/>
    <w:semiHidden/>
    <w:unhideWhenUsed/>
    <w:rsid w:val="009349AB"/>
    <w:pPr>
      <w:ind w:left="1680"/>
    </w:pPr>
    <w:rPr>
      <w:rFonts w:cstheme="minorHAnsi"/>
      <w:sz w:val="18"/>
      <w:szCs w:val="18"/>
    </w:rPr>
  </w:style>
  <w:style w:type="paragraph" w:styleId="TOC9">
    <w:name w:val="toc 9"/>
    <w:basedOn w:val="Normal"/>
    <w:next w:val="Normal"/>
    <w:autoRedefine/>
    <w:uiPriority w:val="39"/>
    <w:semiHidden/>
    <w:unhideWhenUsed/>
    <w:rsid w:val="009349AB"/>
    <w:pPr>
      <w:ind w:left="1920"/>
    </w:pPr>
    <w:rPr>
      <w:rFonts w:cstheme="minorHAnsi"/>
      <w:sz w:val="18"/>
      <w:szCs w:val="18"/>
    </w:rPr>
  </w:style>
  <w:style w:type="character" w:customStyle="1" w:styleId="apple-converted-space">
    <w:name w:val="apple-converted-space"/>
    <w:basedOn w:val="DefaultParagraphFont"/>
    <w:rsid w:val="005C521F"/>
  </w:style>
  <w:style w:type="table" w:styleId="TableGrid">
    <w:name w:val="Table Grid"/>
    <w:basedOn w:val="TableNormal"/>
    <w:uiPriority w:val="39"/>
    <w:rsid w:val="00DB5C0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B5C06"/>
    <w:pPr>
      <w:ind w:left="720"/>
      <w:contextualSpacing/>
    </w:pPr>
  </w:style>
  <w:style w:type="character" w:styleId="Hyperlink">
    <w:name w:val="Hyperlink"/>
    <w:basedOn w:val="DefaultParagraphFont"/>
    <w:uiPriority w:val="99"/>
    <w:unhideWhenUsed/>
    <w:rsid w:val="00DB5C06"/>
    <w:rPr>
      <w:color w:val="0563C1" w:themeColor="hyperlink"/>
      <w:u w:val="single"/>
    </w:rPr>
  </w:style>
  <w:style w:type="character" w:customStyle="1" w:styleId="Heading2Char">
    <w:name w:val="Heading 2 Char"/>
    <w:basedOn w:val="DefaultParagraphFont"/>
    <w:link w:val="Heading2"/>
    <w:uiPriority w:val="9"/>
    <w:rsid w:val="00DB5C06"/>
    <w:rPr>
      <w:rFonts w:asciiTheme="majorHAnsi" w:eastAsiaTheme="majorEastAsia" w:hAnsiTheme="majorHAnsi" w:cstheme="majorBidi"/>
      <w:color w:val="2F5496" w:themeColor="accent1" w:themeShade="BF"/>
      <w:sz w:val="26"/>
      <w:szCs w:val="26"/>
    </w:rPr>
  </w:style>
  <w:style w:type="character" w:styleId="UnresolvedMention">
    <w:name w:val="Unresolved Mention"/>
    <w:basedOn w:val="DefaultParagraphFont"/>
    <w:uiPriority w:val="99"/>
    <w:rsid w:val="00D70A66"/>
    <w:rPr>
      <w:color w:val="605E5C"/>
      <w:shd w:val="clear" w:color="auto" w:fill="E1DFDD"/>
    </w:rPr>
  </w:style>
  <w:style w:type="paragraph" w:styleId="Footer">
    <w:name w:val="footer"/>
    <w:basedOn w:val="Normal"/>
    <w:link w:val="FooterChar"/>
    <w:uiPriority w:val="99"/>
    <w:unhideWhenUsed/>
    <w:rsid w:val="008F452F"/>
    <w:pPr>
      <w:tabs>
        <w:tab w:val="center" w:pos="4513"/>
        <w:tab w:val="right" w:pos="9026"/>
      </w:tabs>
    </w:pPr>
  </w:style>
  <w:style w:type="character" w:customStyle="1" w:styleId="FooterChar">
    <w:name w:val="Footer Char"/>
    <w:basedOn w:val="DefaultParagraphFont"/>
    <w:link w:val="Footer"/>
    <w:uiPriority w:val="99"/>
    <w:rsid w:val="008F452F"/>
  </w:style>
  <w:style w:type="character" w:styleId="PageNumber">
    <w:name w:val="page number"/>
    <w:basedOn w:val="DefaultParagraphFont"/>
    <w:uiPriority w:val="99"/>
    <w:semiHidden/>
    <w:unhideWhenUsed/>
    <w:rsid w:val="008F452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7732241">
      <w:bodyDiv w:val="1"/>
      <w:marLeft w:val="0"/>
      <w:marRight w:val="0"/>
      <w:marTop w:val="0"/>
      <w:marBottom w:val="0"/>
      <w:divBdr>
        <w:top w:val="none" w:sz="0" w:space="0" w:color="auto"/>
        <w:left w:val="none" w:sz="0" w:space="0" w:color="auto"/>
        <w:bottom w:val="none" w:sz="0" w:space="0" w:color="auto"/>
        <w:right w:val="none" w:sz="0" w:space="0" w:color="auto"/>
      </w:divBdr>
    </w:div>
    <w:div w:id="19743633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tfw.wales"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gwr.com" TargetMode="External"/><Relationship Id="rId4" Type="http://schemas.openxmlformats.org/officeDocument/2006/relationships/settings" Target="settings.xml"/><Relationship Id="rId9" Type="http://schemas.openxmlformats.org/officeDocument/2006/relationships/hyperlink" Target="https://www.walesonline.co.uk/whats-on/travel/wonderful-sights-seen-one-wales-14480932"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EAC6F2-89AC-CC48-A9EC-D94E436A92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213</TotalTime>
  <Pages>13</Pages>
  <Words>3000</Words>
  <Characters>17106</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Rail tourism:  Developing the tourism offer of the Heart of Wales line</vt:lpstr>
    </vt:vector>
  </TitlesOfParts>
  <Company/>
  <LinksUpToDate>false</LinksUpToDate>
  <CharactersWithSpaces>20066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Rail tourism:  Developing the tourism offer of the Heart of Wales line</dc:title>
  <dc:subject>m6X02119</dc:subject>
  <dc:creator/>
  <cp:keywords/>
  <dc:description/>
  <cp:lastModifiedBy>Rebecca Reynolds (1701301)</cp:lastModifiedBy>
  <cp:revision>8</cp:revision>
  <dcterms:created xsi:type="dcterms:W3CDTF">2019-11-27T12:31:00Z</dcterms:created>
  <dcterms:modified xsi:type="dcterms:W3CDTF">2019-12-01T21:46:00Z</dcterms:modified>
</cp:coreProperties>
</file>