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6742" w:rsidRPr="00814319" w:rsidRDefault="00C36742" w:rsidP="00C36742">
      <w:pPr>
        <w:rPr>
          <w:sz w:val="24"/>
          <w:szCs w:val="24"/>
        </w:rPr>
      </w:pPr>
      <w:r w:rsidRPr="00814319">
        <w:rPr>
          <w:sz w:val="24"/>
          <w:szCs w:val="24"/>
        </w:rPr>
        <w:t>Robber Barons and the Captains of Industry</w:t>
      </w:r>
    </w:p>
    <w:p w:rsidR="00C36742" w:rsidRDefault="00C36742" w:rsidP="00C36742"/>
    <w:p w:rsidR="00B84678" w:rsidRDefault="00C36742" w:rsidP="00C36742">
      <w:r>
        <w:t xml:space="preserve">Source: Boundless. “Robber Barons and the Captains of Industry.” Boundless U.S. History. Boundless, 21 Jul. 2015. Retrieved 14 Apr. 2016 from </w:t>
      </w:r>
      <w:hyperlink r:id="rId4" w:history="1">
        <w:r w:rsidRPr="00FA57E6">
          <w:rPr>
            <w:rStyle w:val="Hyperlink"/>
          </w:rPr>
          <w:t>https://www.boundless.com/u-s-history/textbooks/boundless-u-s-history-textbook/the-gilded-age-1870-1900-20/the-second-industrial-revolution-144/robber-barons-and-the-captains-of-industry-771-2148/</w:t>
        </w:r>
      </w:hyperlink>
    </w:p>
    <w:p w:rsidR="00C36742" w:rsidRDefault="00C36742" w:rsidP="00C36742"/>
    <w:p w:rsidR="00C36742" w:rsidRDefault="00C36742" w:rsidP="00C36742">
      <w:r>
        <w:t>The term "robber baron" is applied to powerful 19th century industrialists who used unethical or illegal practices to build monopolies.</w:t>
      </w:r>
    </w:p>
    <w:p w:rsidR="00C36742" w:rsidRDefault="00C36742" w:rsidP="00C36742"/>
    <w:p w:rsidR="00C36742" w:rsidRDefault="00C36742" w:rsidP="00C36742">
      <w:r>
        <w:t>KEY POINTS</w:t>
      </w:r>
    </w:p>
    <w:p w:rsidR="00C36742" w:rsidRDefault="00C36742" w:rsidP="00C36742"/>
    <w:p w:rsidR="00C36742" w:rsidRDefault="00C36742" w:rsidP="00C36742">
      <w:r>
        <w:t>Robber barons were accused of eliminating competition through predatory pricing and then overcharging when they had a monopoly.</w:t>
      </w:r>
    </w:p>
    <w:p w:rsidR="00C36742" w:rsidRDefault="00C36742" w:rsidP="00C36742">
      <w:r>
        <w:t>The term combines the concept of a criminal robber with an illegitimate aristocrat baron. The term had originally been applied to bandits and minor nobility who had preyed upon the trade routes in the eastern areas of Europe during the middle ages, from approximately 800 AD to 1800 AD.</w:t>
      </w:r>
    </w:p>
    <w:p w:rsidR="00C36742" w:rsidRDefault="00C36742" w:rsidP="00C36742">
      <w:r>
        <w:t>The term "robber baron" contrasted with the term "captain of industry," which described industrialists who also benefitted society.</w:t>
      </w:r>
    </w:p>
    <w:p w:rsidR="00C36742" w:rsidRDefault="00C36742" w:rsidP="00C36742">
      <w:r>
        <w:t>Nineteenth century Robber Barons included J.P. Morgan, Andrew Carnegie, Andrew W. Mellon, and John D. Rockefeller.</w:t>
      </w:r>
    </w:p>
    <w:p w:rsidR="00C36742" w:rsidRDefault="00C36742" w:rsidP="00C36742">
      <w:r>
        <w:t>Thomas Carlyle coined the term "robber baron" in his book "Past and Present" in 1843.</w:t>
      </w:r>
    </w:p>
    <w:p w:rsidR="00C36742" w:rsidRDefault="00C36742" w:rsidP="00C36742"/>
    <w:p w:rsidR="00C36742" w:rsidRDefault="00C36742" w:rsidP="00C36742">
      <w:r>
        <w:t>TERM</w:t>
      </w:r>
    </w:p>
    <w:p w:rsidR="00C36742" w:rsidRDefault="00C36742" w:rsidP="00C36742">
      <w:proofErr w:type="gramStart"/>
      <w:r>
        <w:t>monopoly</w:t>
      </w:r>
      <w:proofErr w:type="gramEnd"/>
    </w:p>
    <w:p w:rsidR="00C36742" w:rsidRDefault="00C36742" w:rsidP="00C36742">
      <w:r>
        <w:t xml:space="preserve">A monopoly (from Greek </w:t>
      </w:r>
      <w:proofErr w:type="spellStart"/>
      <w:r>
        <w:t>monos</w:t>
      </w:r>
      <w:proofErr w:type="spellEnd"/>
      <w:r>
        <w:t xml:space="preserve"> μ (alone or single) + </w:t>
      </w:r>
      <w:proofErr w:type="spellStart"/>
      <w:r>
        <w:t>polein</w:t>
      </w:r>
      <w:proofErr w:type="spellEnd"/>
      <w:r>
        <w:t xml:space="preserve"> π (to sell)) exists when a specific person or enterprise is the only supplier of a particular commodity (this contrasts with a monopsony which relates to a single entity's control of a market to purchase a good or service, and with oligopoly which consists of a few entities dominating an industry). Monopolies are thus characterized by a lack of economic competition to produce the good or service and a lack of viable substitute goods.</w:t>
      </w:r>
    </w:p>
    <w:p w:rsidR="00C36742" w:rsidRDefault="00C36742" w:rsidP="00C36742"/>
    <w:p w:rsidR="00C36742" w:rsidRDefault="00C36742" w:rsidP="00C36742"/>
    <w:p w:rsidR="00C36742" w:rsidRDefault="00C36742" w:rsidP="00C36742">
      <w:r>
        <w:t>Economic Predators</w:t>
      </w:r>
    </w:p>
    <w:p w:rsidR="00C36742" w:rsidRDefault="00C36742" w:rsidP="00C36742">
      <w:r>
        <w:t xml:space="preserve">Robber baron is a term used for a powerful 19th century American businessman. By the 1890s, the term was typically applied to businessmen who were viewed as having used questionable practices to amass their wealth. These "questionable practices" usually included a perception that they offered their products at extremely low prices (and paid their workers very poorly in order to do so), </w:t>
      </w:r>
      <w:r>
        <w:lastRenderedPageBreak/>
        <w:t>buying out the competitors that couldn't keep up. Once there was no competition, they would hike prices far above the original level. It combines the sense of criminal ("robber") and illegitimate aristocracy ("baron").</w:t>
      </w:r>
    </w:p>
    <w:p w:rsidR="00C36742" w:rsidRDefault="00C36742" w:rsidP="00C36742"/>
    <w:p w:rsidR="00C36742" w:rsidRDefault="00C36742" w:rsidP="00C36742">
      <w:r>
        <w:t>The term derives from the medieval German lords who legally charged tolls on ships traversing the Rhine without adding anything of value. U.S. political and economic commentator Matthew Josephson popularized the term during the Great Depression in a 1934 book by the same title. He attributed the phrase to an 1880 anti-monopoly pamphlet about railroad magnates. Like the German antecedents, Josephson alleged that American big businessmen amassed huge fortunes immorally, unethically, and unjustly. The theme was popular during the Great Depression, a time of public scorn for the abuses of big business.</w:t>
      </w:r>
    </w:p>
    <w:p w:rsidR="00C36742" w:rsidRDefault="00C36742" w:rsidP="00C36742"/>
    <w:p w:rsidR="00C36742" w:rsidRDefault="00C36742" w:rsidP="00C36742">
      <w:r>
        <w:t>Robber barons were compared to "captains of industry," a term originally used in the United Kingdom during the Industrial Revolution describing a business leader whose means of amassing a personal fortune contributes positively to the country in some way. This may have been through increased productivity, expansion of markets, providing more jobs, or acts of philanthropy. Some nineteenth-century industrialists who were called "captains of industry" overlap with those called "robber barons". These include people such as J.P. Morgan, Andrew Carnegie, Andrew W. Mellon, and John D. Rockefeller. The positive term was coined by Thomas Carlyle in his 1843 book, Past and Present.</w:t>
      </w:r>
    </w:p>
    <w:p w:rsidR="00C36742" w:rsidRDefault="00C36742" w:rsidP="00C36742"/>
    <w:p w:rsidR="00C36742" w:rsidRDefault="00C36742" w:rsidP="00C36742"/>
    <w:p w:rsidR="00C36742" w:rsidRPr="00814319" w:rsidRDefault="00C36742" w:rsidP="00C36742">
      <w:pPr>
        <w:rPr>
          <w:b/>
          <w:sz w:val="24"/>
          <w:szCs w:val="24"/>
        </w:rPr>
      </w:pPr>
      <w:r w:rsidRPr="00814319">
        <w:rPr>
          <w:b/>
          <w:sz w:val="24"/>
          <w:szCs w:val="24"/>
        </w:rPr>
        <w:t xml:space="preserve">Difference </w:t>
      </w:r>
      <w:proofErr w:type="gramStart"/>
      <w:r w:rsidRPr="00814319">
        <w:rPr>
          <w:b/>
          <w:sz w:val="24"/>
          <w:szCs w:val="24"/>
        </w:rPr>
        <w:t>Between</w:t>
      </w:r>
      <w:proofErr w:type="gramEnd"/>
      <w:r w:rsidRPr="00814319">
        <w:rPr>
          <w:b/>
          <w:sz w:val="24"/>
          <w:szCs w:val="24"/>
        </w:rPr>
        <w:t xml:space="preserve"> Robber Barons and Captains of Industry</w:t>
      </w:r>
    </w:p>
    <w:p w:rsidR="00C36742" w:rsidRDefault="00C36742" w:rsidP="00C36742">
      <w:r w:rsidRPr="00C36742">
        <w:t>http://www.differencebetween.com/difference-between-robber-barons-and-vs-captains-of-industry/</w:t>
      </w:r>
    </w:p>
    <w:p w:rsidR="00C36742" w:rsidRDefault="00C36742" w:rsidP="00C36742">
      <w:r>
        <w:t xml:space="preserve"> </w:t>
      </w:r>
    </w:p>
    <w:p w:rsidR="00C36742" w:rsidRDefault="00C36742" w:rsidP="00C36742">
      <w:r>
        <w:t xml:space="preserve">Robber Barons vs Captains of Industry </w:t>
      </w:r>
    </w:p>
    <w:p w:rsidR="00C36742" w:rsidRDefault="00C36742" w:rsidP="00C36742">
      <w:r>
        <w:t xml:space="preserve"> </w:t>
      </w:r>
    </w:p>
    <w:p w:rsidR="00C36742" w:rsidRDefault="00C36742" w:rsidP="00C36742">
      <w:r>
        <w:t>The industrial revolution between the 1970s and 1980s brought forward a number of views of industrialism driven by leaders, businessman and entrepreneurs at the time known as industrialists. These many industrialists and financiers fall into one of either category; robber barons or captains of industry. Robber barons were seen to be negative forces in the society; ruthless businessmen solely concerned with personal benefit, whereas captains of industry are transformative leaders generating great industrial strength and benefit to the society. The article explains these two concepts of industrialism and highlights the many differences between robber barons and captains of industry.</w:t>
      </w:r>
    </w:p>
    <w:p w:rsidR="00C36742" w:rsidRDefault="00C36742" w:rsidP="00C36742"/>
    <w:p w:rsidR="00C36742" w:rsidRDefault="00C36742" w:rsidP="00C36742">
      <w:r>
        <w:t>What is a Robber Baron?</w:t>
      </w:r>
    </w:p>
    <w:p w:rsidR="00C36742" w:rsidRDefault="00C36742" w:rsidP="00C36742">
      <w:r>
        <w:t xml:space="preserve">Robber barons refer to ruthless businessmen, industrialists and leaders who were very much concerned with personal wealth and benefit stopping at nothing to gain great financial benefit and </w:t>
      </w:r>
      <w:r>
        <w:lastRenderedPageBreak/>
        <w:t xml:space="preserve">wealth. Robber barons are known to have created financial benefits for themselves at the expense of the society as a whole. Robber Barons such as Cornelius Vanderbilt, Rockefeller, and Ford were known to exploit workers with below par working conditions, completely controlling natural resources, gaining large benefits through government influences, creating monopolies by wiping out competition, and following </w:t>
      </w:r>
      <w:proofErr w:type="spellStart"/>
      <w:r>
        <w:t>labor</w:t>
      </w:r>
      <w:proofErr w:type="spellEnd"/>
      <w:r>
        <w:t xml:space="preserve"> practices that were seen to be wrong and unfair. The term robber barons came to being by combining the words ‘robber,’ which refers to criminals who robbed the poor to benefit the rich, and ‘baron,’ which refers to an illegitimate character in the society.</w:t>
      </w:r>
    </w:p>
    <w:p w:rsidR="00C36742" w:rsidRDefault="00C36742" w:rsidP="00C36742"/>
    <w:p w:rsidR="00C36742" w:rsidRDefault="00C36742" w:rsidP="00C36742">
      <w:r>
        <w:t>What is a Captain of Industry?</w:t>
      </w:r>
    </w:p>
    <w:p w:rsidR="00C36742" w:rsidRDefault="00C36742" w:rsidP="00C36742"/>
    <w:p w:rsidR="00C36742" w:rsidRDefault="00C36742" w:rsidP="00C36742">
      <w:r>
        <w:t>The term captain of industry is used to refer to industrialists viewed as true leaders of the society that created great business opportunities, industrial revolution, and economic development, which were beneficial to the society and economy as a whole. Captains of industry are known to have benefitted the society by increasing productivity levels, expanding markets, innovation &amp; development, increasing jobs and philanthropic activities. Captains of industry include Andrew Carnegie, Invar Kamprad, and Bill Gates. The aim of such captains of industry is not solely the creation of wealth. Such individuals also aim to improve standards of living, increase economic development, contributing to the industrial revolution through innovation in products and processes, as well as actively pursue the betterment of the society and overall wellbeing.</w:t>
      </w:r>
    </w:p>
    <w:p w:rsidR="00C36742" w:rsidRDefault="00C36742" w:rsidP="00C36742"/>
    <w:p w:rsidR="00C36742" w:rsidRDefault="00C36742" w:rsidP="00C36742">
      <w:r>
        <w:t>What is the difference between Robber Barons and Captains of Industry?</w:t>
      </w:r>
    </w:p>
    <w:p w:rsidR="00C36742" w:rsidRDefault="00C36742" w:rsidP="00C36742"/>
    <w:p w:rsidR="00C36742" w:rsidRDefault="00C36742" w:rsidP="00C36742">
      <w:r>
        <w:t xml:space="preserve">Robber barons and captains of industry refer to two very distinct types of industrialists and businessmen that have both contributed to the industrial revolution and development. Robber barons are the lesser appreciated of the two as they were seen to be mostly </w:t>
      </w:r>
      <w:proofErr w:type="spellStart"/>
      <w:r>
        <w:t>self-centered</w:t>
      </w:r>
      <w:proofErr w:type="spellEnd"/>
      <w:r>
        <w:t>, and aim at achieving wealth for themselves at the expense of the society as a whole. Robber Barons were known to exploit workers, with bad working conditions, low wages and created monopolies with low prices, wiping out all healthy competition. Captains of industry, on the other hand, refer to great leaders and philanthropists that benefitted not only themselves, but also the society and people by creating more jobs, opportunities, invention, increasing productivity, etc.</w:t>
      </w:r>
    </w:p>
    <w:p w:rsidR="00C36742" w:rsidRDefault="00C36742" w:rsidP="00C36742"/>
    <w:p w:rsidR="00C36742" w:rsidRDefault="00C36742" w:rsidP="00C36742">
      <w:r>
        <w:t>Summary:</w:t>
      </w:r>
    </w:p>
    <w:p w:rsidR="00C36742" w:rsidRDefault="00C36742" w:rsidP="00C36742"/>
    <w:p w:rsidR="00C36742" w:rsidRDefault="00C36742" w:rsidP="00C36742">
      <w:r>
        <w:t>Robber Barons vs. Captains of Industry</w:t>
      </w:r>
    </w:p>
    <w:p w:rsidR="00C36742" w:rsidRDefault="00C36742" w:rsidP="00C36742"/>
    <w:p w:rsidR="00C36742" w:rsidRDefault="00C36742" w:rsidP="00C36742">
      <w:r>
        <w:t>• Robber barons and captains of industry refer to two very distinct types of industrialists and businessmen that have both contributed to industrial revolution and development.</w:t>
      </w:r>
    </w:p>
    <w:p w:rsidR="00C36742" w:rsidRDefault="00C36742" w:rsidP="00C36742"/>
    <w:p w:rsidR="00C36742" w:rsidRDefault="00C36742" w:rsidP="00C36742">
      <w:r>
        <w:lastRenderedPageBreak/>
        <w:t>• Robber barons refer to ruthless businessmen, industrialists and leaders who were very much concerned with personal wealth and benefit, stopping at nothing to gain great financial benefit and wealth.</w:t>
      </w:r>
    </w:p>
    <w:p w:rsidR="00C36742" w:rsidRDefault="00C36742" w:rsidP="00C36742"/>
    <w:p w:rsidR="00C36742" w:rsidRDefault="00C36742" w:rsidP="00C36742">
      <w:r>
        <w:t xml:space="preserve">• Robber barons are known to exploit workers with below par working conditions, completely controlling natural resources, gaining large benefits through government influences, creating monopolies by wiping out competition and following </w:t>
      </w:r>
      <w:proofErr w:type="spellStart"/>
      <w:r>
        <w:t>labor</w:t>
      </w:r>
      <w:proofErr w:type="spellEnd"/>
      <w:r>
        <w:t xml:space="preserve"> practices, which were seen to be wrong and unfair.</w:t>
      </w:r>
    </w:p>
    <w:p w:rsidR="00C36742" w:rsidRDefault="00C36742" w:rsidP="00C36742"/>
    <w:p w:rsidR="00C36742" w:rsidRDefault="00C36742" w:rsidP="00C36742">
      <w:r>
        <w:t>• The term captain of industry is used to refer to industrialists viewed as true leaders of the society that created great business opportunities, industrial revolution, and economic development that were beneficial to the society and economy as a whole.</w:t>
      </w:r>
    </w:p>
    <w:p w:rsidR="00C36742" w:rsidRDefault="00C36742" w:rsidP="00C36742"/>
    <w:p w:rsidR="00C36742" w:rsidRDefault="00C36742" w:rsidP="00C36742">
      <w:r>
        <w:t>• Captains of industry are known to have benefitted the society by increasing productivity levels, expanding markets, innovation &amp; development, increasing jobs and philanthropic activities.</w:t>
      </w:r>
    </w:p>
    <w:p w:rsidR="00C36742" w:rsidRDefault="00C36742" w:rsidP="00C36742"/>
    <w:p w:rsidR="00C36742" w:rsidRPr="00814319" w:rsidRDefault="00055BF6" w:rsidP="00C36742">
      <w:pPr>
        <w:rPr>
          <w:b/>
          <w:sz w:val="24"/>
          <w:szCs w:val="24"/>
        </w:rPr>
      </w:pPr>
      <w:r w:rsidRPr="00814319">
        <w:rPr>
          <w:b/>
          <w:sz w:val="24"/>
          <w:szCs w:val="24"/>
        </w:rPr>
        <w:t>Difference between Robber Barons and Captains of Industry</w:t>
      </w:r>
    </w:p>
    <w:p w:rsidR="00055BF6" w:rsidRDefault="00055BF6" w:rsidP="00C36742">
      <w:hyperlink r:id="rId5" w:history="1">
        <w:r w:rsidRPr="00FA57E6">
          <w:rPr>
            <w:rStyle w:val="Hyperlink"/>
          </w:rPr>
          <w:t>http://www.differencebtw.com/difference-between-robber-barons-and-captains-of-industry/</w:t>
        </w:r>
      </w:hyperlink>
    </w:p>
    <w:p w:rsidR="00055BF6" w:rsidRDefault="00055BF6" w:rsidP="00055BF6">
      <w:r>
        <w:t xml:space="preserve">In the era of industrialization, the two major ideologies of the industrialism come into existence by the leaders, businessman and entrepreneurs who are </w:t>
      </w:r>
      <w:proofErr w:type="spellStart"/>
      <w:r>
        <w:t>favorite</w:t>
      </w:r>
      <w:proofErr w:type="spellEnd"/>
      <w:r>
        <w:t xml:space="preserve"> by and large and cruel business mind people. From that time, two types of industrialists have come in the discussion known as the robber barons or the captains of industry. The industrialists who belong to the category of the robber barons are totally different from those of the captains of industry. These two major groups of industrialists are discussed here in detail providing you some interesting facts.</w:t>
      </w:r>
    </w:p>
    <w:p w:rsidR="00055BF6" w:rsidRDefault="00055BF6" w:rsidP="00055BF6"/>
    <w:p w:rsidR="00055BF6" w:rsidRDefault="00055BF6" w:rsidP="00055BF6">
      <w:r>
        <w:t>Main Difference</w:t>
      </w:r>
    </w:p>
    <w:p w:rsidR="00055BF6" w:rsidRDefault="00055BF6" w:rsidP="00055BF6"/>
    <w:p w:rsidR="00055BF6" w:rsidRDefault="00055BF6" w:rsidP="00055BF6">
      <w:r>
        <w:t xml:space="preserve">From the term of the Robber barons, we mean those sorts of the industrialists the main purpose of which is to Robber Barons and Captains of Industry 3exercise the negative forces in the society. As an outcome, the ruthless businessmen and those industrialists who only concerned with personal benefit are come in the category of the robber barons. But on the other hand, the captains of industry are very opposite to the robber barons as they are the transformative leaders the main objective of those is to generate the great industrial strength and advantage to the whole society rather to cater benefits for their own. These two terms are very difficult from each other and refer to two very distinct types of industrialists and businessmen. The only similarity in these extremists is their contributed to the industrial revolution and development. It is a true fact that the Robber barons are the lesser respected of the two because of their major characteristics based on negative thoughts and actions. These kinds of industrialists were seen to be mostly </w:t>
      </w:r>
      <w:proofErr w:type="spellStart"/>
      <w:r>
        <w:t>self-centered</w:t>
      </w:r>
      <w:proofErr w:type="spellEnd"/>
      <w:r>
        <w:t xml:space="preserve">, and their actions are based on the motive of achieving the wealth for themselves only no matter if they are harmful for the society. This is the practice of the Robber Barons that result in the specific sorts of </w:t>
      </w:r>
      <w:r>
        <w:lastRenderedPageBreak/>
        <w:t>situations consisting of the exploit workers, with awful working states and the low level of wages when you check the manufacturing side. After checking the open market situations, you will come to identify that the policies of the robber barons creates the monopolies with low prices, causing the elimination of every healthy competition from the market. The policies made by the Captains of industry are entirely different from the robber barons, resulting in the benefits for the entire society including them. The great leaders and philanthropists are come under the head of the captains of the industry. They work on the principle of benefits for all and thus, the creation of more jobs, opportunities, invention, increasing productivity and lots of other advantages are the ultimate outcomes.</w:t>
      </w:r>
    </w:p>
    <w:p w:rsidR="00055BF6" w:rsidRDefault="00055BF6" w:rsidP="00055BF6"/>
    <w:p w:rsidR="00055BF6" w:rsidRDefault="00055BF6" w:rsidP="00055BF6">
      <w:r>
        <w:t>Robber Barons VS Captains of Industry</w:t>
      </w:r>
    </w:p>
    <w:p w:rsidR="00055BF6" w:rsidRDefault="00055BF6" w:rsidP="00055BF6"/>
    <w:p w:rsidR="00055BF6" w:rsidRDefault="00055BF6" w:rsidP="00055BF6">
      <w:r>
        <w:t>Robber Barons</w:t>
      </w:r>
    </w:p>
    <w:p w:rsidR="00055BF6" w:rsidRDefault="00055BF6" w:rsidP="00055BF6"/>
    <w:p w:rsidR="00055BF6" w:rsidRDefault="00055BF6" w:rsidP="00055BF6">
      <w:r>
        <w:t xml:space="preserve">Every ruthless businessman, industrialist and leader is come under the group of the Robber barons because they are very much anxious with the personal wealth and benefit only resultant in gaining the great financial benefit and wealth just for them. The policies shaped by the Robber barons only create the financial benefits for themselves no matter if they are dangerous for the entire society. The major outcomes of the society full of the Robber Barons are the common exploitation of the workers with below par working terms, total control on the natural resources by the brutal men, generation of the abnormal profits for them through the government influences unfair and even wrong </w:t>
      </w:r>
      <w:proofErr w:type="spellStart"/>
      <w:r>
        <w:t>labor</w:t>
      </w:r>
      <w:proofErr w:type="spellEnd"/>
      <w:r>
        <w:t xml:space="preserve"> practices and lots of others. The market conditions of the area in which the robber barons are present are not </w:t>
      </w:r>
      <w:proofErr w:type="spellStart"/>
      <w:r>
        <w:t>favorable</w:t>
      </w:r>
      <w:proofErr w:type="spellEnd"/>
      <w:r>
        <w:t xml:space="preserve"> creating the monopolies by annihilating the competition. The meaning of the robber is the criminals who robbed the deprived people to benefit the rich, and the word of baron means an illegitimate character in the general public.</w:t>
      </w:r>
    </w:p>
    <w:p w:rsidR="00055BF6" w:rsidRDefault="00055BF6" w:rsidP="00055BF6"/>
    <w:p w:rsidR="00055BF6" w:rsidRDefault="00055BF6" w:rsidP="00055BF6">
      <w:r>
        <w:t>Captain of Industry</w:t>
      </w:r>
    </w:p>
    <w:p w:rsidR="00055BF6" w:rsidRDefault="00055BF6" w:rsidP="00055BF6"/>
    <w:p w:rsidR="00055BF6" w:rsidRDefault="00055BF6" w:rsidP="00055BF6">
      <w:r>
        <w:t>On the other side of the coin, the industrialists who proved themselves as the true leaders of the society generating the huge number of the business opportunities, resulting in the industrial revolution and economic development are come under the head of the Captains of industry. From the great policies of the Captains of industry, the huge number of advantages will create for them as well as for the entire economy. The Captains of industry are very beneficial for the society because they cause the enhanced productivity levels and the expanded markets which result in the environment where the growth of the innovation and development, job opportunities and the philanthropic activities is a sure thing. The worldwide examples of the Captains of industry are Andrew Carnegie, Invar Kamprad, and Bill Gates. The main target of these beneficial for the whole society is not to create the wealth for them but for the entire economy or even for the whole race of the humans. Just because of the actions of these leaders, the standards of living, economic development, industrial revolution and the environment for the innovation in products and processes will obtain an instant boost.</w:t>
      </w:r>
    </w:p>
    <w:p w:rsidR="00055BF6" w:rsidRDefault="00055BF6" w:rsidP="00055BF6"/>
    <w:p w:rsidR="00055BF6" w:rsidRDefault="00055BF6" w:rsidP="00055BF6">
      <w:r>
        <w:lastRenderedPageBreak/>
        <w:t>Differences</w:t>
      </w:r>
    </w:p>
    <w:p w:rsidR="00055BF6" w:rsidRDefault="00055BF6" w:rsidP="00055BF6"/>
    <w:p w:rsidR="00055BF6" w:rsidRDefault="00055BF6" w:rsidP="00055BF6">
      <w:r>
        <w:t>The Robber barons and the captains of industry are the extreme level of the industrialists and businessmen who work in the opposite directions and take part their roles for the industrial revolution and development.</w:t>
      </w:r>
    </w:p>
    <w:p w:rsidR="00055BF6" w:rsidRDefault="00055BF6" w:rsidP="00055BF6">
      <w:r>
        <w:t>The ruthless businessmen, industrialists and leaders who just focus on their personal wealth and benefits on the price of the loss of the whole society are come under the category of the Robber barons. While the captains of industry are the true leaders working for producing the great business opportunities, industrial revolution, and economic development that must be beneficial for them and the society and economy at the same time.</w:t>
      </w:r>
    </w:p>
    <w:p w:rsidR="00055BF6" w:rsidRDefault="00055BF6" w:rsidP="00055BF6">
      <w:r>
        <w:t xml:space="preserve">The mistreatment to the workers with low wage packages, full control over the natural resources, abnormal profits for a small number of people, creation of monopoly and unfair </w:t>
      </w:r>
      <w:proofErr w:type="spellStart"/>
      <w:r>
        <w:t>labor</w:t>
      </w:r>
      <w:proofErr w:type="spellEnd"/>
      <w:r>
        <w:t xml:space="preserve"> practices are the common features of the robber barons. In contrast, the increased production level, market enhancement, the best environment for the innovation &amp; development, various sorts of increased jobs and philanthropic activities are the main features of the Captains of industry.</w:t>
      </w:r>
    </w:p>
    <w:p w:rsidR="00055BF6" w:rsidRDefault="00055BF6" w:rsidP="00055BF6">
      <w:r>
        <w:t>The Captains of industry increases the supply of goods by building factories but the robber barons decreases the natural resources of the country.</w:t>
      </w:r>
    </w:p>
    <w:p w:rsidR="00055BF6" w:rsidRDefault="00055BF6" w:rsidP="00055BF6">
      <w:r>
        <w:t>The Captains of industry organizes the factors of production efficiently while the robber barons exploit them.</w:t>
      </w:r>
    </w:p>
    <w:p w:rsidR="00814319" w:rsidRDefault="00814319" w:rsidP="00055BF6"/>
    <w:p w:rsidR="00814319" w:rsidRPr="00814319" w:rsidRDefault="00814319" w:rsidP="00814319">
      <w:pPr>
        <w:rPr>
          <w:b/>
          <w:sz w:val="24"/>
          <w:szCs w:val="24"/>
        </w:rPr>
      </w:pPr>
      <w:r w:rsidRPr="00814319">
        <w:rPr>
          <w:b/>
          <w:sz w:val="24"/>
          <w:szCs w:val="24"/>
        </w:rPr>
        <w:t>Seven Myths about the Great Philanthropists</w:t>
      </w:r>
    </w:p>
    <w:p w:rsidR="00814319" w:rsidRDefault="00814319" w:rsidP="00055BF6">
      <w:hyperlink r:id="rId6" w:history="1">
        <w:r w:rsidRPr="00FA57E6">
          <w:rPr>
            <w:rStyle w:val="Hyperlink"/>
          </w:rPr>
          <w:t>http://www.philanthropyroundtable.org/topic/excellence_in_philanthropy/seven_myths_about_the_great_philanthropists</w:t>
        </w:r>
      </w:hyperlink>
    </w:p>
    <w:p w:rsidR="00814319" w:rsidRDefault="00814319" w:rsidP="00055BF6"/>
    <w:p w:rsidR="00814319" w:rsidRDefault="00814319" w:rsidP="00055BF6">
      <w:r w:rsidRPr="00814319">
        <w:t>The turn of the 20th century was a golden age of American philanthropy. It deserves to be better understood.</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“Nearly all Americans live comfortably,” </w:t>
      </w:r>
      <w:proofErr w:type="spellStart"/>
      <w:r w:rsidRPr="00814319">
        <w:rPr>
          <w:rFonts w:ascii="Georgia" w:eastAsia="Times New Roman" w:hAnsi="Georgia" w:cs="Times New Roman"/>
          <w:color w:val="3F4C6B"/>
          <w:sz w:val="21"/>
          <w:szCs w:val="21"/>
          <w:lang w:eastAsia="en-GB"/>
        </w:rPr>
        <w:t>marveled</w:t>
      </w:r>
      <w:proofErr w:type="spellEnd"/>
      <w:r w:rsidRPr="00814319">
        <w:rPr>
          <w:rFonts w:ascii="Georgia" w:eastAsia="Times New Roman" w:hAnsi="Georgia" w:cs="Times New Roman"/>
          <w:color w:val="3F4C6B"/>
          <w:sz w:val="21"/>
          <w:szCs w:val="21"/>
          <w:lang w:eastAsia="en-GB"/>
        </w:rPr>
        <w:t xml:space="preserve"> Alexis de Tocqueville, and yet “in America, there are few rich.” The wealthy, he continued, “are few and powerless; they have no privileges that attract public observation; even their wealth, as it is no longer incorporated and bound up with the soil, is impalpable and, as it were, invisible.” Tocqueville’s </w:t>
      </w:r>
      <w:r w:rsidRPr="00814319">
        <w:rPr>
          <w:rFonts w:ascii="Georgia" w:eastAsia="Times New Roman" w:hAnsi="Georgia" w:cs="Times New Roman"/>
          <w:i/>
          <w:iCs/>
          <w:color w:val="3F4C6B"/>
          <w:sz w:val="21"/>
          <w:szCs w:val="21"/>
          <w:lang w:eastAsia="en-GB"/>
        </w:rPr>
        <w:t>Democracy in America</w:t>
      </w:r>
      <w:r w:rsidRPr="00814319">
        <w:rPr>
          <w:rFonts w:ascii="Georgia" w:eastAsia="Times New Roman" w:hAnsi="Georgia" w:cs="Times New Roman"/>
          <w:color w:val="3F4C6B"/>
          <w:sz w:val="21"/>
          <w:szCs w:val="21"/>
          <w:lang w:eastAsia="en-GB"/>
        </w:rPr>
        <w:t> was published in January 1835. Later that year, Andrew Carnegie was born.</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By the turn of the 20th century, Carnegie had achieved wealth on a scale almost unimaginable in Tocqueville’s America. He then dedicated his life to giving away as much of his fortune as he could. Carnegie and the other great business leaders of his generation inaugurated a golden age of American philanthropy. Their achievements, unfortunately, are often misunderstood, and their motivations are unfairly maligned. It is time to set the record straight.</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As the Carnegie Corporation of New York celebrates its 100th anniversary, it is well worth our while to step back and reconsider the man, his peers, and their philanthropic legacy.</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r w:rsidRPr="00814319">
        <w:rPr>
          <w:rFonts w:ascii="Helvetica" w:eastAsia="Times New Roman" w:hAnsi="Helvetica" w:cs="Times New Roman"/>
          <w:b/>
          <w:bCs/>
          <w:color w:val="3F4C6B"/>
          <w:sz w:val="24"/>
          <w:szCs w:val="24"/>
          <w:lang w:eastAsia="en-GB"/>
        </w:rPr>
        <w:t>Myth 1: The great philanthropists were robber barons.</w:t>
      </w:r>
    </w:p>
    <w:p w:rsidR="00814319" w:rsidRPr="00814319" w:rsidRDefault="00814319" w:rsidP="00814319">
      <w:pPr>
        <w:spacing w:after="0" w:line="240" w:lineRule="auto"/>
        <w:rPr>
          <w:rFonts w:ascii="Times New Roman" w:eastAsia="Times New Roman" w:hAnsi="Times New Roman" w:cs="Times New Roman"/>
          <w:sz w:val="24"/>
          <w:szCs w:val="24"/>
          <w:lang w:eastAsia="en-GB"/>
        </w:rPr>
      </w:pPr>
      <w:r w:rsidRPr="00814319">
        <w:rPr>
          <w:rFonts w:ascii="Times New Roman" w:eastAsia="Times New Roman" w:hAnsi="Times New Roman" w:cs="Times New Roman"/>
          <w:noProof/>
          <w:sz w:val="24"/>
          <w:szCs w:val="24"/>
          <w:lang w:eastAsia="en-GB"/>
        </w:rPr>
        <w:lastRenderedPageBreak/>
        <w:drawing>
          <wp:inline distT="0" distB="0" distL="0" distR="0" wp14:anchorId="0B8E88BD" wp14:editId="4DFCF736">
            <wp:extent cx="1522379" cy="2068004"/>
            <wp:effectExtent l="0" t="0" r="1905" b="8890"/>
            <wp:docPr id="1" name="Picture 1" descr="http://www.philanthropyroundtable.org/images/uploads/Morgan_carto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hilanthropyroundtable.org/images/uploads/Morgan_cartoon-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9987" cy="2078339"/>
                    </a:xfrm>
                    <a:prstGeom prst="rect">
                      <a:avLst/>
                    </a:prstGeom>
                    <a:noFill/>
                    <a:ln>
                      <a:noFill/>
                    </a:ln>
                  </pic:spPr>
                </pic:pic>
              </a:graphicData>
            </a:graphic>
          </wp:inline>
        </w:drawing>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“Robber baron.” In the United States, Cornelius Vanderbilt was the first to earn the term of opprobrium. During the 1850s, the editorial page of </w:t>
      </w:r>
      <w:proofErr w:type="spellStart"/>
      <w:r w:rsidRPr="00814319">
        <w:rPr>
          <w:rFonts w:ascii="Georgia" w:eastAsia="Times New Roman" w:hAnsi="Georgia" w:cs="Times New Roman"/>
          <w:color w:val="3F4C6B"/>
          <w:sz w:val="21"/>
          <w:szCs w:val="21"/>
          <w:lang w:eastAsia="en-GB"/>
        </w:rPr>
        <w:t>the</w:t>
      </w:r>
      <w:r w:rsidRPr="00814319">
        <w:rPr>
          <w:rFonts w:ascii="Georgia" w:eastAsia="Times New Roman" w:hAnsi="Georgia" w:cs="Times New Roman"/>
          <w:i/>
          <w:iCs/>
          <w:color w:val="3F4C6B"/>
          <w:sz w:val="21"/>
          <w:szCs w:val="21"/>
          <w:lang w:eastAsia="en-GB"/>
        </w:rPr>
        <w:t>New</w:t>
      </w:r>
      <w:proofErr w:type="spellEnd"/>
      <w:r w:rsidRPr="00814319">
        <w:rPr>
          <w:rFonts w:ascii="Georgia" w:eastAsia="Times New Roman" w:hAnsi="Georgia" w:cs="Times New Roman"/>
          <w:i/>
          <w:iCs/>
          <w:color w:val="3F4C6B"/>
          <w:sz w:val="21"/>
          <w:szCs w:val="21"/>
          <w:lang w:eastAsia="en-GB"/>
        </w:rPr>
        <w:t xml:space="preserve"> York </w:t>
      </w:r>
      <w:proofErr w:type="spellStart"/>
      <w:r w:rsidRPr="00814319">
        <w:rPr>
          <w:rFonts w:ascii="Georgia" w:eastAsia="Times New Roman" w:hAnsi="Georgia" w:cs="Times New Roman"/>
          <w:i/>
          <w:iCs/>
          <w:color w:val="3F4C6B"/>
          <w:sz w:val="21"/>
          <w:szCs w:val="21"/>
          <w:lang w:eastAsia="en-GB"/>
        </w:rPr>
        <w:t>Times</w:t>
      </w:r>
      <w:r w:rsidRPr="00814319">
        <w:rPr>
          <w:rFonts w:ascii="Georgia" w:eastAsia="Times New Roman" w:hAnsi="Georgia" w:cs="Times New Roman"/>
          <w:color w:val="3F4C6B"/>
          <w:sz w:val="21"/>
          <w:szCs w:val="21"/>
          <w:lang w:eastAsia="en-GB"/>
        </w:rPr>
        <w:t>repeatedly</w:t>
      </w:r>
      <w:proofErr w:type="spellEnd"/>
      <w:r w:rsidRPr="00814319">
        <w:rPr>
          <w:rFonts w:ascii="Georgia" w:eastAsia="Times New Roman" w:hAnsi="Georgia" w:cs="Times New Roman"/>
          <w:color w:val="3F4C6B"/>
          <w:sz w:val="21"/>
          <w:szCs w:val="21"/>
          <w:lang w:eastAsia="en-GB"/>
        </w:rPr>
        <w:t xml:space="preserve"> blasted Vanderbilt for his aggressive business tactics. It was </w:t>
      </w:r>
      <w:proofErr w:type="spellStart"/>
      <w:r w:rsidRPr="00814319">
        <w:rPr>
          <w:rFonts w:ascii="Georgia" w:eastAsia="Times New Roman" w:hAnsi="Georgia" w:cs="Times New Roman"/>
          <w:color w:val="3F4C6B"/>
          <w:sz w:val="21"/>
          <w:szCs w:val="21"/>
          <w:lang w:eastAsia="en-GB"/>
        </w:rPr>
        <w:t>the</w:t>
      </w:r>
      <w:r w:rsidRPr="00814319">
        <w:rPr>
          <w:rFonts w:ascii="Georgia" w:eastAsia="Times New Roman" w:hAnsi="Georgia" w:cs="Times New Roman"/>
          <w:i/>
          <w:iCs/>
          <w:color w:val="3F4C6B"/>
          <w:sz w:val="21"/>
          <w:szCs w:val="21"/>
          <w:lang w:eastAsia="en-GB"/>
        </w:rPr>
        <w:t>Times</w:t>
      </w:r>
      <w:proofErr w:type="spellEnd"/>
      <w:r w:rsidRPr="00814319">
        <w:rPr>
          <w:rFonts w:ascii="Georgia" w:eastAsia="Times New Roman" w:hAnsi="Georgia" w:cs="Times New Roman"/>
          <w:color w:val="3F4C6B"/>
          <w:sz w:val="21"/>
          <w:szCs w:val="21"/>
          <w:lang w:eastAsia="en-GB"/>
        </w:rPr>
        <w:t xml:space="preserve">, according to economic historian John Steele </w:t>
      </w:r>
      <w:proofErr w:type="gramStart"/>
      <w:r w:rsidRPr="00814319">
        <w:rPr>
          <w:rFonts w:ascii="Georgia" w:eastAsia="Times New Roman" w:hAnsi="Georgia" w:cs="Times New Roman"/>
          <w:color w:val="3F4C6B"/>
          <w:sz w:val="21"/>
          <w:szCs w:val="21"/>
          <w:lang w:eastAsia="en-GB"/>
        </w:rPr>
        <w:t>Gordon, that “first used the image, if not quite the words, of the medieval ‘robber barons.’”</w:t>
      </w:r>
      <w:proofErr w:type="gramEnd"/>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br/>
        <w:t>Although Vanderbilt was the first, he was hardly the last. More than a century later, the great industrialists, financiers, and entrepreneurs of late–19th century America are still presumed guilty of exploitation on an unprecedented scale. Their wealth and ease, this line of thinking goes, could only have been won through the poverty and toil of others. Titans of industry were essentially thieves—robber barons.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Despite its roots in the 1850s, it was not until the Great Depression that the term “robber barons” took hold and flourished. In 1934, Matthew Josephson </w:t>
      </w:r>
      <w:proofErr w:type="spellStart"/>
      <w:r w:rsidRPr="00814319">
        <w:rPr>
          <w:rFonts w:ascii="Georgia" w:eastAsia="Times New Roman" w:hAnsi="Georgia" w:cs="Times New Roman"/>
          <w:color w:val="3F4C6B"/>
          <w:sz w:val="21"/>
          <w:szCs w:val="21"/>
          <w:lang w:eastAsia="en-GB"/>
        </w:rPr>
        <w:t>published</w:t>
      </w:r>
      <w:r w:rsidRPr="00814319">
        <w:rPr>
          <w:rFonts w:ascii="Georgia" w:eastAsia="Times New Roman" w:hAnsi="Georgia" w:cs="Times New Roman"/>
          <w:i/>
          <w:iCs/>
          <w:color w:val="3F4C6B"/>
          <w:sz w:val="21"/>
          <w:szCs w:val="21"/>
          <w:lang w:eastAsia="en-GB"/>
        </w:rPr>
        <w:t>The</w:t>
      </w:r>
      <w:proofErr w:type="spellEnd"/>
      <w:r w:rsidRPr="00814319">
        <w:rPr>
          <w:rFonts w:ascii="Georgia" w:eastAsia="Times New Roman" w:hAnsi="Georgia" w:cs="Times New Roman"/>
          <w:i/>
          <w:iCs/>
          <w:color w:val="3F4C6B"/>
          <w:sz w:val="21"/>
          <w:szCs w:val="21"/>
          <w:lang w:eastAsia="en-GB"/>
        </w:rPr>
        <w:t xml:space="preserve"> Robber Barons</w:t>
      </w:r>
      <w:r w:rsidRPr="00814319">
        <w:rPr>
          <w:rFonts w:ascii="Georgia" w:eastAsia="Times New Roman" w:hAnsi="Georgia" w:cs="Times New Roman"/>
          <w:color w:val="3F4C6B"/>
          <w:sz w:val="21"/>
          <w:szCs w:val="21"/>
          <w:lang w:eastAsia="en-GB"/>
        </w:rPr>
        <w:t xml:space="preserve">, a scathing indictment of business in the Gilded Age. The book was instantly and massively influential, in large part because of its impeccably timed publication. A rising generation of historians, </w:t>
      </w:r>
      <w:proofErr w:type="spellStart"/>
      <w:r w:rsidRPr="00814319">
        <w:rPr>
          <w:rFonts w:ascii="Georgia" w:eastAsia="Times New Roman" w:hAnsi="Georgia" w:cs="Times New Roman"/>
          <w:color w:val="3F4C6B"/>
          <w:sz w:val="21"/>
          <w:szCs w:val="21"/>
          <w:lang w:eastAsia="en-GB"/>
        </w:rPr>
        <w:t>favorably</w:t>
      </w:r>
      <w:proofErr w:type="spellEnd"/>
      <w:r w:rsidRPr="00814319">
        <w:rPr>
          <w:rFonts w:ascii="Georgia" w:eastAsia="Times New Roman" w:hAnsi="Georgia" w:cs="Times New Roman"/>
          <w:color w:val="3F4C6B"/>
          <w:sz w:val="21"/>
          <w:szCs w:val="21"/>
          <w:lang w:eastAsia="en-GB"/>
        </w:rPr>
        <w:t xml:space="preserve"> disposed toward the New Deal, found in Josephson’s book exactly the evidence they needed to justify unprecedented governmental oversight of the economy. Richard Hofstadter wrote that he was “enlightened” by the book. Arthur Schlesinger Jr. called it “admirable.” The book served Josephson well. Largely on its strength, he won a Guggenheim fellowship and election into the National Institute of Arts and Letters.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Unfortunately, the book that popularized the term “robber barons” is deeply flawed. Josephson manipulated evidence, made unwarranted inferences, and relied on one-sided accounts. A failed Dadaist poet, he wrote it while an avowed Marxist, an admirer of Stalin, and a defender of the Popular Front. But the problem is not just the book or its title. The deeper problem with the “robber barons” is the concept itself.</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The original robber barons were medieval noblemen whose castles overlooked the Rhine. In theory, only the Holy Roman Emperor could set toll rates along Europe’s great commercial artery. But the </w:t>
      </w:r>
      <w:proofErr w:type="spellStart"/>
      <w:r w:rsidRPr="00814319">
        <w:rPr>
          <w:rFonts w:ascii="Georgia" w:eastAsia="Times New Roman" w:hAnsi="Georgia" w:cs="Times New Roman"/>
          <w:color w:val="3F4C6B"/>
          <w:sz w:val="21"/>
          <w:szCs w:val="21"/>
          <w:lang w:eastAsia="en-GB"/>
        </w:rPr>
        <w:t>Raubritter</w:t>
      </w:r>
      <w:proofErr w:type="spellEnd"/>
      <w:r w:rsidRPr="00814319">
        <w:rPr>
          <w:rFonts w:ascii="Georgia" w:eastAsia="Times New Roman" w:hAnsi="Georgia" w:cs="Times New Roman"/>
          <w:color w:val="3F4C6B"/>
          <w:sz w:val="21"/>
          <w:szCs w:val="21"/>
          <w:lang w:eastAsia="en-GB"/>
        </w:rPr>
        <w:t xml:space="preserve">, the Robber Barons, exacted unauthorized payments from all passing vessels. In so doing, they added no value to the commerce; no wealth was created by their extortion. Merchants passed the costs on to customers in the form of higher prices. The </w:t>
      </w:r>
      <w:proofErr w:type="spellStart"/>
      <w:r w:rsidRPr="00814319">
        <w:rPr>
          <w:rFonts w:ascii="Georgia" w:eastAsia="Times New Roman" w:hAnsi="Georgia" w:cs="Times New Roman"/>
          <w:color w:val="3F4C6B"/>
          <w:sz w:val="21"/>
          <w:szCs w:val="21"/>
          <w:lang w:eastAsia="en-GB"/>
        </w:rPr>
        <w:t>Raubritter</w:t>
      </w:r>
      <w:proofErr w:type="spellEnd"/>
      <w:r w:rsidRPr="00814319">
        <w:rPr>
          <w:rFonts w:ascii="Georgia" w:eastAsia="Times New Roman" w:hAnsi="Georgia" w:cs="Times New Roman"/>
          <w:color w:val="3F4C6B"/>
          <w:sz w:val="21"/>
          <w:szCs w:val="21"/>
          <w:lang w:eastAsia="en-GB"/>
        </w:rPr>
        <w:t xml:space="preserve"> got rich, while everyone else was left a little poorer.</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America’s great business leaders did no such thing. Whatever else may be said of them—and there is much to be said—they created real and enduring wealth. Moreover, the wealth they created benefited all Americans. They introduced new products. They discovered startling efficiencies. And they launched businesses that created millions of new jobs.</w:t>
      </w:r>
    </w:p>
    <w:p w:rsidR="00814319" w:rsidRPr="00814319" w:rsidRDefault="00814319" w:rsidP="00814319">
      <w:pPr>
        <w:shd w:val="clear" w:color="auto" w:fill="FFFFFF"/>
        <w:spacing w:before="300" w:after="300" w:line="450" w:lineRule="atLeast"/>
        <w:ind w:left="300" w:right="300"/>
        <w:textAlignment w:val="baseline"/>
        <w:rPr>
          <w:rFonts w:ascii="Georgia" w:eastAsia="Times New Roman" w:hAnsi="Georgia" w:cs="Times New Roman"/>
          <w:color w:val="31689B"/>
          <w:sz w:val="36"/>
          <w:szCs w:val="36"/>
          <w:lang w:eastAsia="en-GB"/>
        </w:rPr>
      </w:pPr>
      <w:r w:rsidRPr="00814319">
        <w:rPr>
          <w:rFonts w:ascii="Georgia" w:eastAsia="Times New Roman" w:hAnsi="Georgia" w:cs="Times New Roman"/>
          <w:color w:val="31689B"/>
          <w:sz w:val="36"/>
          <w:szCs w:val="36"/>
          <w:lang w:eastAsia="en-GB"/>
        </w:rPr>
        <w:lastRenderedPageBreak/>
        <w:t>America's great business leaders created real and enduring wealth that benefited all Americans.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To this day, the sheer creativity of the late 19th century is striking. A quick trip to the grocery store testifies to the era’s ingenuity. Pillsbury flour products owe their existence to Charles Pillsbury, who revolutionized the milling process and opened vast new markets for the hard winter wheat of the Dakotas. Hershey chocolates came into existence because Milton Hershey discovered a way to mass-produce milk chocolate. Campbell’s soups are the result of the partnership between Joseph Campbell and John </w:t>
      </w:r>
      <w:proofErr w:type="spellStart"/>
      <w:r w:rsidRPr="00814319">
        <w:rPr>
          <w:rFonts w:ascii="Georgia" w:eastAsia="Times New Roman" w:hAnsi="Georgia" w:cs="Times New Roman"/>
          <w:color w:val="3F4C6B"/>
          <w:sz w:val="21"/>
          <w:szCs w:val="21"/>
          <w:lang w:eastAsia="en-GB"/>
        </w:rPr>
        <w:t>Dorrance</w:t>
      </w:r>
      <w:proofErr w:type="spellEnd"/>
      <w:r w:rsidRPr="00814319">
        <w:rPr>
          <w:rFonts w:ascii="Georgia" w:eastAsia="Times New Roman" w:hAnsi="Georgia" w:cs="Times New Roman"/>
          <w:color w:val="3F4C6B"/>
          <w:sz w:val="21"/>
          <w:szCs w:val="21"/>
          <w:lang w:eastAsia="en-GB"/>
        </w:rPr>
        <w:t xml:space="preserve">, who slashed transportation costs by discovering a way to halve the amount of water in canned goods. Equally inventive were </w:t>
      </w:r>
      <w:proofErr w:type="spellStart"/>
      <w:r w:rsidRPr="00814319">
        <w:rPr>
          <w:rFonts w:ascii="Georgia" w:eastAsia="Times New Roman" w:hAnsi="Georgia" w:cs="Times New Roman"/>
          <w:color w:val="3F4C6B"/>
          <w:sz w:val="21"/>
          <w:szCs w:val="21"/>
          <w:lang w:eastAsia="en-GB"/>
        </w:rPr>
        <w:t>Gustavus</w:t>
      </w:r>
      <w:proofErr w:type="spellEnd"/>
      <w:r w:rsidRPr="00814319">
        <w:rPr>
          <w:rFonts w:ascii="Georgia" w:eastAsia="Times New Roman" w:hAnsi="Georgia" w:cs="Times New Roman"/>
          <w:color w:val="3F4C6B"/>
          <w:sz w:val="21"/>
          <w:szCs w:val="21"/>
          <w:lang w:eastAsia="en-GB"/>
        </w:rPr>
        <w:t xml:space="preserve"> Swift and the Armour brothers with meatpacking, Henry Heinz with pickling, and Adolphus Busch with brewing. The list goes on.</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Less visible than the flood of new products were the efficiencies the era introduced. Consider John D. Rockefeller and the Standard Oil Company, often regarded as among the worst of the robber barons. For the first time in world history, inexpensive, reliable interior illumination became a reality, thanks to Standard Oil. “We are refining oil for the poor man,” John D. Rockefeller was fond of saying, “and he must have it good and cheap.” Standard Oil chemists found more than 300 uses for a barrel of oil. In 1896, when Standard Oil commanded nearly 90 percent of the global market, petroleum products reached their absolute lowest relative prices.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As American industry expanded and became more efficient, it provided a rapidly growing population with a steady stream of jobs. One study finds that real non-farm earnings rose more than 60 percent between 1870 and 1900. Another shows that wages grew, in real terms, from $1.00 daily in 1867 to $1.90 daily in 1893. But perhaps more striking evidence is found in the tens of millions of immigrants who swarmed to the United States in this period—sensing, as they did, that in America they could make more, live better, and rise faster than anywhere else on earth.</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None of this is to say that businessmen in the Gilded Age were angels. They could be ruthless. They could be greedy. But they </w:t>
      </w:r>
      <w:proofErr w:type="spellStart"/>
      <w:r w:rsidRPr="00814319">
        <w:rPr>
          <w:rFonts w:ascii="Georgia" w:eastAsia="Times New Roman" w:hAnsi="Georgia" w:cs="Times New Roman"/>
          <w:color w:val="3F4C6B"/>
          <w:sz w:val="21"/>
          <w:szCs w:val="21"/>
          <w:lang w:eastAsia="en-GB"/>
        </w:rPr>
        <w:t>channeled</w:t>
      </w:r>
      <w:proofErr w:type="spellEnd"/>
      <w:r w:rsidRPr="00814319">
        <w:rPr>
          <w:rFonts w:ascii="Georgia" w:eastAsia="Times New Roman" w:hAnsi="Georgia" w:cs="Times New Roman"/>
          <w:color w:val="3F4C6B"/>
          <w:sz w:val="21"/>
          <w:szCs w:val="21"/>
          <w:lang w:eastAsia="en-GB"/>
        </w:rPr>
        <w:t xml:space="preserve"> their very real flaws into very productive channels, opening opportunity and creating real and lasting wealth. They did not simply inflict transaction costs. They were not robber barons.</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r w:rsidRPr="00814319">
        <w:rPr>
          <w:rFonts w:ascii="Helvetica" w:eastAsia="Times New Roman" w:hAnsi="Helvetica" w:cs="Times New Roman"/>
          <w:b/>
          <w:bCs/>
          <w:color w:val="3F4C6B"/>
          <w:sz w:val="24"/>
          <w:szCs w:val="24"/>
          <w:lang w:eastAsia="en-GB"/>
        </w:rPr>
        <w:t>Myth 2: The great philanthropists were free market purists.</w:t>
      </w: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The great industrialists of the Gilded Age are often pictured as champions of the free market. Certainly it is how they conceived of themselves. “I have supported and aided the Government more than it has supported and aided me,” claimed Joseph Wharton, the Philadelphia nickel and steel magnate. “I am one of the men who create and maintain the property of the nation and who enable it to survive even the affliction of wrong-headed and cranky legislators.”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Wharton was a sober and intelligent man, and there is no reason to question his sincerity —which makes it interesting to note the occasion of his statement. He was responding to an insinuation that his enterprises were dependent on “tariff </w:t>
      </w:r>
      <w:proofErr w:type="spellStart"/>
      <w:r w:rsidRPr="00814319">
        <w:rPr>
          <w:rFonts w:ascii="Georgia" w:eastAsia="Times New Roman" w:hAnsi="Georgia" w:cs="Times New Roman"/>
          <w:color w:val="3F4C6B"/>
          <w:sz w:val="21"/>
          <w:szCs w:val="21"/>
          <w:lang w:eastAsia="en-GB"/>
        </w:rPr>
        <w:t>favors</w:t>
      </w:r>
      <w:proofErr w:type="spellEnd"/>
      <w:r w:rsidRPr="00814319">
        <w:rPr>
          <w:rFonts w:ascii="Georgia" w:eastAsia="Times New Roman" w:hAnsi="Georgia" w:cs="Times New Roman"/>
          <w:color w:val="3F4C6B"/>
          <w:sz w:val="21"/>
          <w:szCs w:val="21"/>
          <w:lang w:eastAsia="en-GB"/>
        </w:rPr>
        <w:t>.” Wharton was indeed a staunch advocate of the protective tariff. (In fact, in his deed of gift to the University of Pennsylvania for the business school that bears his name, he stipulated that the “right and duty of national self-protection must be firmly asserted and demonstrated” and that “forfeiture shall occur upon failure or unwillingness” of the school to teach a protectionist curriculum.) Like Wharton, most of the nation’s late–19th century business leaders were vigorous opponents of free trade. And few were averse to using public institutions to advance private interests.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A distinction is sometimes made between market entrepreneurs and political entrepreneurs. Market entrepreneurs create wealth by selling goods and services to consumers at a profit. Political entrepreneurs, by contrast, enrich themselves by securing preferential treatment from the government.</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Compare the cases of two railroad tycoons. The first is James J. Hill, a good example of a market entrepreneur. Hill was the driving force behind the creation of the Great Northern Railway—a feat he accomplished, uniquely among the great railroad builders, without any government aid, not even the right of way, across thousands of miles of public lands. The second is Leland Stanford, a good example of a political entrepreneur. Stanford was governor of California when his Central Pacific Railroad secured a federal monopoly—along with enormous land grants and generous loans—for the eastbound line of the transcontinental railroad.</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Most of the era’s leading industrialists fell somewhere between Hill and Stanford—creating real value in the market, but also seeking government </w:t>
      </w:r>
      <w:proofErr w:type="spellStart"/>
      <w:r w:rsidRPr="00814319">
        <w:rPr>
          <w:rFonts w:ascii="Georgia" w:eastAsia="Times New Roman" w:hAnsi="Georgia" w:cs="Times New Roman"/>
          <w:color w:val="3F4C6B"/>
          <w:sz w:val="21"/>
          <w:szCs w:val="21"/>
          <w:lang w:eastAsia="en-GB"/>
        </w:rPr>
        <w:t>favors</w:t>
      </w:r>
      <w:proofErr w:type="spellEnd"/>
      <w:r w:rsidRPr="00814319">
        <w:rPr>
          <w:rFonts w:ascii="Georgia" w:eastAsia="Times New Roman" w:hAnsi="Georgia" w:cs="Times New Roman"/>
          <w:color w:val="3F4C6B"/>
          <w:sz w:val="21"/>
          <w:szCs w:val="21"/>
          <w:lang w:eastAsia="en-GB"/>
        </w:rPr>
        <w:t xml:space="preserve"> whenever possible. For example, Andrew Carnegie indisputably created real wealth. Almost entirely because of him, the price per ton of steel rails dropped from $160 in 1875 to $17 in 1898. Throughout the period, however, Carnegie benefited from a series of protective tariffs; in 1890, he spoke glowingly of the McKinley Tariff, which the steel industry welcomed and regarded as its greatest legislative feat. In 1907, however, Carnegie suddenly reversed course, loudly proclaiming the urgent need for free trade. Biographers continue to debate what inspired his change of heart, but one frequently aired speculation is that the steel tariff had ceased to be useful to him. By then, his prices were so low that he—unlike new entrants into the market—no longer needed the help.</w:t>
      </w:r>
    </w:p>
    <w:p w:rsidR="00814319" w:rsidRPr="00814319" w:rsidRDefault="00814319" w:rsidP="00814319">
      <w:pPr>
        <w:spacing w:after="0" w:line="240" w:lineRule="auto"/>
        <w:rPr>
          <w:rFonts w:ascii="Times New Roman" w:eastAsia="Times New Roman" w:hAnsi="Times New Roman" w:cs="Times New Roman"/>
          <w:sz w:val="24"/>
          <w:szCs w:val="24"/>
          <w:lang w:eastAsia="en-GB"/>
        </w:rPr>
      </w:pPr>
      <w:r w:rsidRPr="00814319">
        <w:rPr>
          <w:rFonts w:ascii="Times New Roman" w:eastAsia="Times New Roman" w:hAnsi="Times New Roman" w:cs="Times New Roman"/>
          <w:noProof/>
          <w:sz w:val="24"/>
          <w:szCs w:val="24"/>
          <w:lang w:eastAsia="en-GB"/>
        </w:rPr>
        <w:drawing>
          <wp:inline distT="0" distB="0" distL="0" distR="0" wp14:anchorId="762078C6" wp14:editId="59F0D7D0">
            <wp:extent cx="2120630" cy="1293547"/>
            <wp:effectExtent l="0" t="0" r="0" b="1905"/>
            <wp:docPr id="2" name="Picture 2" descr="http://www.philanthropyroundtable.org/images/made/images/uploads/7_-_Standar_Oil_Stock_Certificate_-_wiki_-_public_domain_525_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philanthropyroundtable.org/images/made/images/uploads/7_-_Standar_Oil_Stock_Certificate_-_wiki_-_public_domain_525_32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1458" cy="1300152"/>
                    </a:xfrm>
                    <a:prstGeom prst="rect">
                      <a:avLst/>
                    </a:prstGeom>
                    <a:noFill/>
                    <a:ln>
                      <a:noFill/>
                    </a:ln>
                  </pic:spPr>
                </pic:pic>
              </a:graphicData>
            </a:graphic>
          </wp:inline>
        </w:drawing>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Manipulating the tariff was just one way to secure advantages from the government. Others took advantage of weak-to-</w:t>
      </w:r>
      <w:proofErr w:type="spellStart"/>
      <w:r w:rsidRPr="00814319">
        <w:rPr>
          <w:rFonts w:ascii="Georgia" w:eastAsia="Times New Roman" w:hAnsi="Georgia" w:cs="Times New Roman"/>
          <w:color w:val="3F4C6B"/>
          <w:sz w:val="21"/>
          <w:szCs w:val="21"/>
          <w:lang w:eastAsia="en-GB"/>
        </w:rPr>
        <w:t>nonexistent</w:t>
      </w:r>
      <w:proofErr w:type="spellEnd"/>
      <w:r w:rsidRPr="00814319">
        <w:rPr>
          <w:rFonts w:ascii="Georgia" w:eastAsia="Times New Roman" w:hAnsi="Georgia" w:cs="Times New Roman"/>
          <w:color w:val="3F4C6B"/>
          <w:sz w:val="21"/>
          <w:szCs w:val="21"/>
          <w:lang w:eastAsia="en-GB"/>
        </w:rPr>
        <w:t xml:space="preserve"> securities regulation to defraud investors on a massive scale. Daniel Drew—the patron of Drew University and sponsor of several churches in New York—specialized in stock watering. (Drew, a onetime cowboy who made high art of salting and then watering his cattle shortly before market, is credited with bringing the term “watered stock” to Wall Street.) The practice soon became ubiquitous, making Wall Street appear like a game rigged for insiders. Even Andrew Carnegie, in his early years, took advantage of the lax regulatory environment to enrich himself with watered stock.</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Perhaps the most egregious—and, alas, the most common—form of rent-seeking involved bribery. The Gilded Age was the golden age of American kickbacks.  “If a man has the power to do great evil and won’t do right unless he is bribed to do it,” said Collis P. Huntington, one of California’s “Big Four” owners of the Central Pacific, “it is a man’s duty to go up and bribe the judge.” Nor was Huntington alone in acting on his conviction. Standard Oil, wrote H. D. Lloyd in a blistering 1881 article in the Atlantic Monthly, “has done everything with the Pennsylvania legislature, except refine it.”</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The era witnessed countless other examples of the collusion of big business and friendly </w:t>
      </w:r>
      <w:proofErr w:type="gramStart"/>
      <w:r w:rsidRPr="00814319">
        <w:rPr>
          <w:rFonts w:ascii="Georgia" w:eastAsia="Times New Roman" w:hAnsi="Georgia" w:cs="Times New Roman"/>
          <w:color w:val="3F4C6B"/>
          <w:sz w:val="21"/>
          <w:szCs w:val="21"/>
          <w:lang w:eastAsia="en-GB"/>
        </w:rPr>
        <w:t>government</w:t>
      </w:r>
      <w:proofErr w:type="gramEnd"/>
      <w:r w:rsidRPr="00814319">
        <w:rPr>
          <w:rFonts w:ascii="Georgia" w:eastAsia="Times New Roman" w:hAnsi="Georgia" w:cs="Times New Roman"/>
          <w:color w:val="3F4C6B"/>
          <w:sz w:val="21"/>
          <w:szCs w:val="21"/>
          <w:lang w:eastAsia="en-GB"/>
        </w:rPr>
        <w:t xml:space="preserve">. Again, this is not to say that the great industrialists were robber barons—with very few exceptions (such as, for instance, Jay Gould’s infamous attempt to corner the gold market), </w:t>
      </w:r>
      <w:r w:rsidRPr="00814319">
        <w:rPr>
          <w:rFonts w:ascii="Georgia" w:eastAsia="Times New Roman" w:hAnsi="Georgia" w:cs="Times New Roman"/>
          <w:color w:val="3F4C6B"/>
          <w:sz w:val="21"/>
          <w:szCs w:val="21"/>
          <w:lang w:eastAsia="en-GB"/>
        </w:rPr>
        <w:lastRenderedPageBreak/>
        <w:t>their actions produced real wealth. Nevertheless, it does render problematic any attempt to depict the great industrialists as champions of the free market.</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r w:rsidRPr="00814319">
        <w:rPr>
          <w:rFonts w:ascii="Helvetica" w:eastAsia="Times New Roman" w:hAnsi="Helvetica" w:cs="Times New Roman"/>
          <w:b/>
          <w:bCs/>
          <w:color w:val="3F4C6B"/>
          <w:sz w:val="24"/>
          <w:szCs w:val="24"/>
          <w:lang w:eastAsia="en-GB"/>
        </w:rPr>
        <w:t>Myth 3: The great philanthropists were simplistic businessmen, not serious thinkers.</w:t>
      </w: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“For the most part,” wrote Richard Hofstadter, the great industrialists “were parvenus, and they behaved with becoming </w:t>
      </w:r>
      <w:proofErr w:type="gramStart"/>
      <w:r w:rsidRPr="00814319">
        <w:rPr>
          <w:rFonts w:ascii="Georgia" w:eastAsia="Times New Roman" w:hAnsi="Georgia" w:cs="Times New Roman"/>
          <w:color w:val="3F4C6B"/>
          <w:sz w:val="21"/>
          <w:szCs w:val="21"/>
          <w:lang w:eastAsia="en-GB"/>
        </w:rPr>
        <w:t>vulgarity.</w:t>
      </w:r>
      <w:proofErr w:type="gramEnd"/>
      <w:r w:rsidRPr="00814319">
        <w:rPr>
          <w:rFonts w:ascii="Georgia" w:eastAsia="Times New Roman" w:hAnsi="Georgia" w:cs="Times New Roman"/>
          <w:color w:val="3F4C6B"/>
          <w:sz w:val="21"/>
          <w:szCs w:val="21"/>
          <w:lang w:eastAsia="en-GB"/>
        </w:rPr>
        <w:t>” Hofstadter’s claim neatly illustrates a familiar prejudice. Great businessmen, holds this line of thinking, are absorbed in the grubby world of getting and gaining. They lack the refinement necessary to participate in the life of the mind.</w:t>
      </w:r>
      <w:r w:rsidRPr="00814319">
        <w:rPr>
          <w:rFonts w:ascii="Georgia" w:eastAsia="Times New Roman" w:hAnsi="Georgia" w:cs="Times New Roman"/>
          <w:color w:val="3F4C6B"/>
          <w:sz w:val="21"/>
          <w:szCs w:val="21"/>
          <w:lang w:eastAsia="en-GB"/>
        </w:rPr>
        <w:br/>
        <w:t>The charge has a measure of truth to it. Cornelius Vanderbilt was said to have the loudest voice on the Atlantic seaboard, and never quite lost the vulgar manners of a Staten Island ferry captain. (That said, T. J. Stiles—author of a 2010 Pulitzer-winning biography of Vanderbilt—believes that his boorish reputation has been exaggerated.) But it certainly cannot be applied to all of the great philanthropists.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To take just a few brief examples: Carnegie was an intimate of Matthew Arnold, perhaps the era’s greatest man of letters, and he published eight books, including a biography of inventor James Watt, a travel book, and, of course, a seminal volume on the responsibilities of wealth. Henry </w:t>
      </w:r>
      <w:proofErr w:type="spellStart"/>
      <w:r w:rsidRPr="00814319">
        <w:rPr>
          <w:rFonts w:ascii="Georgia" w:eastAsia="Times New Roman" w:hAnsi="Georgia" w:cs="Times New Roman"/>
          <w:color w:val="3F4C6B"/>
          <w:sz w:val="21"/>
          <w:szCs w:val="21"/>
          <w:lang w:eastAsia="en-GB"/>
        </w:rPr>
        <w:t>Huttleson</w:t>
      </w:r>
      <w:proofErr w:type="spellEnd"/>
      <w:r w:rsidRPr="00814319">
        <w:rPr>
          <w:rFonts w:ascii="Georgia" w:eastAsia="Times New Roman" w:hAnsi="Georgia" w:cs="Times New Roman"/>
          <w:color w:val="3F4C6B"/>
          <w:sz w:val="21"/>
          <w:szCs w:val="21"/>
          <w:lang w:eastAsia="en-GB"/>
        </w:rPr>
        <w:t xml:space="preserve"> (“Hell Hound”) Rogers supported Mark Twain in his final years; without Rogers, Twain acknowledged, he would likely have gone bankrupt. Henry Clay Frick built up a world-class collection of Old Masters paintings, which he donated, with a $15 million endowment, upon his death to the city of New York.</w:t>
      </w:r>
    </w:p>
    <w:p w:rsidR="00814319" w:rsidRPr="00814319" w:rsidRDefault="00814319" w:rsidP="00814319">
      <w:pPr>
        <w:spacing w:after="0" w:line="240" w:lineRule="auto"/>
        <w:rPr>
          <w:rFonts w:ascii="Times New Roman" w:eastAsia="Times New Roman" w:hAnsi="Times New Roman" w:cs="Times New Roman"/>
          <w:sz w:val="24"/>
          <w:szCs w:val="24"/>
          <w:lang w:eastAsia="en-GB"/>
        </w:rPr>
      </w:pPr>
      <w:r w:rsidRPr="00814319">
        <w:rPr>
          <w:rFonts w:ascii="Times New Roman" w:eastAsia="Times New Roman" w:hAnsi="Times New Roman" w:cs="Times New Roman"/>
          <w:noProof/>
          <w:sz w:val="24"/>
          <w:szCs w:val="24"/>
          <w:lang w:eastAsia="en-GB"/>
        </w:rPr>
        <w:drawing>
          <wp:inline distT="0" distB="0" distL="0" distR="0" wp14:anchorId="56C63405" wp14:editId="79D4473C">
            <wp:extent cx="1108710" cy="1143000"/>
            <wp:effectExtent l="0" t="0" r="0" b="0"/>
            <wp:docPr id="3" name="Picture 3" descr="http://www.philanthropyroundtable.org/images/made/images/uploads/4_-_JP_Morgan_thumb_300_4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philanthropyroundtable.org/images/made/images/uploads/4_-_JP_Morgan_thumb_300_47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28813" cy="1163725"/>
                    </a:xfrm>
                    <a:prstGeom prst="rect">
                      <a:avLst/>
                    </a:prstGeom>
                    <a:noFill/>
                    <a:ln>
                      <a:noFill/>
                    </a:ln>
                  </pic:spPr>
                </pic:pic>
              </a:graphicData>
            </a:graphic>
          </wp:inline>
        </w:drawing>
      </w:r>
      <w:r w:rsidRPr="00814319">
        <w:rPr>
          <w:rFonts w:ascii="Times New Roman" w:eastAsia="Times New Roman" w:hAnsi="Times New Roman" w:cs="Times New Roman"/>
          <w:sz w:val="24"/>
          <w:szCs w:val="24"/>
          <w:lang w:eastAsia="en-GB"/>
        </w:rPr>
        <w:t>J. P. Morgan</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Or consider John Pierpont Morgan. He is generally remembered as a beefy, red-faced bully, fierce and lonely, possessed of small ideas and consumed by enormous greed. In his novelistic trilogy U.S.A., John Dos </w:t>
      </w:r>
      <w:proofErr w:type="spellStart"/>
      <w:r w:rsidRPr="00814319">
        <w:rPr>
          <w:rFonts w:ascii="Georgia" w:eastAsia="Times New Roman" w:hAnsi="Georgia" w:cs="Times New Roman"/>
          <w:color w:val="3F4C6B"/>
          <w:sz w:val="21"/>
          <w:szCs w:val="21"/>
          <w:lang w:eastAsia="en-GB"/>
        </w:rPr>
        <w:t>Passos</w:t>
      </w:r>
      <w:proofErr w:type="spellEnd"/>
      <w:r w:rsidRPr="00814319">
        <w:rPr>
          <w:rFonts w:ascii="Georgia" w:eastAsia="Times New Roman" w:hAnsi="Georgia" w:cs="Times New Roman"/>
          <w:color w:val="3F4C6B"/>
          <w:sz w:val="21"/>
          <w:szCs w:val="21"/>
          <w:lang w:eastAsia="en-GB"/>
        </w:rPr>
        <w:t xml:space="preserve"> described Morgan as “a bullnecked irascible man with small black magpie’s eyes,” known for “blowing up in a visitor’s face and for that special gesture of the arm that meant, </w:t>
      </w:r>
      <w:proofErr w:type="gramStart"/>
      <w:r w:rsidRPr="00814319">
        <w:rPr>
          <w:rFonts w:ascii="Georgia" w:eastAsia="Times New Roman" w:hAnsi="Georgia" w:cs="Times New Roman"/>
          <w:color w:val="3F4C6B"/>
          <w:sz w:val="21"/>
          <w:szCs w:val="21"/>
          <w:lang w:eastAsia="en-GB"/>
        </w:rPr>
        <w:t>What</w:t>
      </w:r>
      <w:proofErr w:type="gramEnd"/>
      <w:r w:rsidRPr="00814319">
        <w:rPr>
          <w:rFonts w:ascii="Georgia" w:eastAsia="Times New Roman" w:hAnsi="Georgia" w:cs="Times New Roman"/>
          <w:color w:val="3F4C6B"/>
          <w:sz w:val="21"/>
          <w:szCs w:val="21"/>
          <w:lang w:eastAsia="en-GB"/>
        </w:rPr>
        <w:t xml:space="preserve"> do I get out of it?” That image endures. Rich Uncle </w:t>
      </w:r>
      <w:proofErr w:type="spellStart"/>
      <w:r w:rsidRPr="00814319">
        <w:rPr>
          <w:rFonts w:ascii="Georgia" w:eastAsia="Times New Roman" w:hAnsi="Georgia" w:cs="Times New Roman"/>
          <w:color w:val="3F4C6B"/>
          <w:sz w:val="21"/>
          <w:szCs w:val="21"/>
          <w:lang w:eastAsia="en-GB"/>
        </w:rPr>
        <w:t>Pennybags</w:t>
      </w:r>
      <w:proofErr w:type="spellEnd"/>
      <w:r w:rsidRPr="00814319">
        <w:rPr>
          <w:rFonts w:ascii="Georgia" w:eastAsia="Times New Roman" w:hAnsi="Georgia" w:cs="Times New Roman"/>
          <w:color w:val="3F4C6B"/>
          <w:sz w:val="21"/>
          <w:szCs w:val="21"/>
          <w:lang w:eastAsia="en-GB"/>
        </w:rPr>
        <w:t>, the Monopoly mascot—a board game in which winning involves bankrupting the other players—is said to be based on Morgan. In Ragtime, E. L. Doctorow depicted Morgan as “a burly six-footer with a large head of sparse white hair, a white moustache and fierce intolerant eyes set just close enough to suggest the psychopathology of his own will.”</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All of this is deeply unfair to Morgan. Recent biographers—most notably Jean </w:t>
      </w:r>
      <w:proofErr w:type="spellStart"/>
      <w:r w:rsidRPr="00814319">
        <w:rPr>
          <w:rFonts w:ascii="Georgia" w:eastAsia="Times New Roman" w:hAnsi="Georgia" w:cs="Times New Roman"/>
          <w:color w:val="3F4C6B"/>
          <w:sz w:val="21"/>
          <w:szCs w:val="21"/>
          <w:lang w:eastAsia="en-GB"/>
        </w:rPr>
        <w:t>Strouse</w:t>
      </w:r>
      <w:proofErr w:type="spellEnd"/>
      <w:r w:rsidRPr="00814319">
        <w:rPr>
          <w:rFonts w:ascii="Georgia" w:eastAsia="Times New Roman" w:hAnsi="Georgia" w:cs="Times New Roman"/>
          <w:color w:val="3F4C6B"/>
          <w:sz w:val="21"/>
          <w:szCs w:val="21"/>
          <w:lang w:eastAsia="en-GB"/>
        </w:rPr>
        <w:t xml:space="preserve">—have looked at Morgan with fresh eyes, finding a much more subtle and interesting character than his caricature would allow. He was a genuine polymath, fluent in French and German, steeped in literature and the arts, whose aptitude for mathematics prompted one of his professors at the University of </w:t>
      </w:r>
      <w:proofErr w:type="spellStart"/>
      <w:r w:rsidRPr="00814319">
        <w:rPr>
          <w:rFonts w:ascii="Georgia" w:eastAsia="Times New Roman" w:hAnsi="Georgia" w:cs="Times New Roman"/>
          <w:color w:val="3F4C6B"/>
          <w:sz w:val="21"/>
          <w:szCs w:val="21"/>
          <w:lang w:eastAsia="en-GB"/>
        </w:rPr>
        <w:t>Göttingen</w:t>
      </w:r>
      <w:proofErr w:type="spellEnd"/>
      <w:r w:rsidRPr="00814319">
        <w:rPr>
          <w:rFonts w:ascii="Georgia" w:eastAsia="Times New Roman" w:hAnsi="Georgia" w:cs="Times New Roman"/>
          <w:color w:val="3F4C6B"/>
          <w:sz w:val="21"/>
          <w:szCs w:val="21"/>
          <w:lang w:eastAsia="en-GB"/>
        </w:rPr>
        <w:t xml:space="preserve"> to encourage him to consider an academic appointment.</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Morgan began collecting art while touring Rome, not long after finishing at </w:t>
      </w:r>
      <w:proofErr w:type="spellStart"/>
      <w:r w:rsidRPr="00814319">
        <w:rPr>
          <w:rFonts w:ascii="Georgia" w:eastAsia="Times New Roman" w:hAnsi="Georgia" w:cs="Times New Roman"/>
          <w:color w:val="3F4C6B"/>
          <w:sz w:val="21"/>
          <w:szCs w:val="21"/>
          <w:lang w:eastAsia="en-GB"/>
        </w:rPr>
        <w:t>Göttingen</w:t>
      </w:r>
      <w:proofErr w:type="spellEnd"/>
      <w:r w:rsidRPr="00814319">
        <w:rPr>
          <w:rFonts w:ascii="Georgia" w:eastAsia="Times New Roman" w:hAnsi="Georgia" w:cs="Times New Roman"/>
          <w:color w:val="3F4C6B"/>
          <w:sz w:val="21"/>
          <w:szCs w:val="21"/>
          <w:lang w:eastAsia="en-GB"/>
        </w:rPr>
        <w:t xml:space="preserve"> at the age of 19. It was the start of a lifelong love affair with the fine arts. He was the driving force behind the rise of the Metropolitan Museum of Art, serving as president and donating extensively from his personal acquisitions. His reputation, however, was established by a bitter enemy, the artist and critic Roger Fry. Fry belonged to the Bloomsbury Set, and had once been a curator of </w:t>
      </w:r>
      <w:r w:rsidRPr="00814319">
        <w:rPr>
          <w:rFonts w:ascii="Georgia" w:eastAsia="Times New Roman" w:hAnsi="Georgia" w:cs="Times New Roman"/>
          <w:color w:val="3F4C6B"/>
          <w:sz w:val="21"/>
          <w:szCs w:val="21"/>
          <w:lang w:eastAsia="en-GB"/>
        </w:rPr>
        <w:lastRenderedPageBreak/>
        <w:t>paintings at the Met. He suspected—not without reason—that Morgan was behind his firing. “A crude historical imagination,” Fry icily pronounced, “was the only flaw in his otherwise perfect insensibility.”</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As </w:t>
      </w:r>
      <w:proofErr w:type="spellStart"/>
      <w:r w:rsidRPr="00814319">
        <w:rPr>
          <w:rFonts w:ascii="Georgia" w:eastAsia="Times New Roman" w:hAnsi="Georgia" w:cs="Times New Roman"/>
          <w:color w:val="3F4C6B"/>
          <w:sz w:val="21"/>
          <w:szCs w:val="21"/>
          <w:lang w:eastAsia="en-GB"/>
        </w:rPr>
        <w:t>Strouse</w:t>
      </w:r>
      <w:proofErr w:type="spellEnd"/>
      <w:r w:rsidRPr="00814319">
        <w:rPr>
          <w:rFonts w:ascii="Georgia" w:eastAsia="Times New Roman" w:hAnsi="Georgia" w:cs="Times New Roman"/>
          <w:color w:val="3F4C6B"/>
          <w:sz w:val="21"/>
          <w:szCs w:val="21"/>
          <w:lang w:eastAsia="en-GB"/>
        </w:rPr>
        <w:t xml:space="preserve"> notes, the letters Fry wrote to his wife during a purchasing tour of Europe in 1907 tell a rather different story. They praise at surprising length the artistic sensibilities of the “Big Man.” Contemporary critics increasingly agree with Fry’s earlier assessment. “Almost single-handed, Morgan turned the Metropolitan from a merely notable collection into one of the three or four finest anywhere,” writes historian and art critic Paul Johnson. “Morgan obviously employed experts . . . but it is astonishing how few mistakes he allowed them to make on his behalf.”</w:t>
      </w:r>
    </w:p>
    <w:p w:rsidR="00814319" w:rsidRPr="00814319" w:rsidRDefault="00814319" w:rsidP="00814319">
      <w:pPr>
        <w:spacing w:after="0" w:line="240" w:lineRule="auto"/>
        <w:rPr>
          <w:rFonts w:ascii="Times New Roman" w:eastAsia="Times New Roman" w:hAnsi="Times New Roman" w:cs="Times New Roman"/>
          <w:sz w:val="24"/>
          <w:szCs w:val="24"/>
          <w:lang w:eastAsia="en-GB"/>
        </w:rPr>
      </w:pPr>
      <w:r w:rsidRPr="00814319">
        <w:rPr>
          <w:rFonts w:ascii="Times New Roman" w:eastAsia="Times New Roman" w:hAnsi="Times New Roman" w:cs="Times New Roman"/>
          <w:noProof/>
          <w:sz w:val="24"/>
          <w:szCs w:val="24"/>
          <w:lang w:eastAsia="en-GB"/>
        </w:rPr>
        <w:drawing>
          <wp:inline distT="0" distB="0" distL="0" distR="0" wp14:anchorId="0CC699D5" wp14:editId="60C8B83D">
            <wp:extent cx="1454015" cy="1566153"/>
            <wp:effectExtent l="0" t="0" r="0" b="0"/>
            <wp:docPr id="4" name="Picture 4" descr="http://www.philanthropyroundtable.org/images/made/images/uploads/3007922759_4c6718b680_o_300_4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philanthropyroundtable.org/images/made/images/uploads/3007922759_4c6718b680_o_300_45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70257" cy="1583647"/>
                    </a:xfrm>
                    <a:prstGeom prst="rect">
                      <a:avLst/>
                    </a:prstGeom>
                    <a:noFill/>
                    <a:ln>
                      <a:noFill/>
                    </a:ln>
                  </pic:spPr>
                </pic:pic>
              </a:graphicData>
            </a:graphic>
          </wp:inline>
        </w:drawing>
      </w:r>
      <w:r w:rsidRPr="00814319">
        <w:rPr>
          <w:rFonts w:ascii="Times New Roman" w:eastAsia="Times New Roman" w:hAnsi="Times New Roman" w:cs="Times New Roman"/>
          <w:sz w:val="24"/>
          <w:szCs w:val="24"/>
          <w:lang w:eastAsia="en-GB"/>
        </w:rPr>
        <w:t>The Morgan Library</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Morgan was a man of truly catholic interests. In addition to his lifelong engagement with the arts, he was deeply interested in the natural sciences. A trustee of the American Museum of Natural History for 44 years, Morgan served on the board from the museum’s opening in 1869 until his death in 1913. He was often the museum’s lead donor—frequently giving under condition of anonymity—and he served as vice president, treasurer, and finance committee chairman. Among his many contributions to the museum, notes </w:t>
      </w:r>
      <w:proofErr w:type="spellStart"/>
      <w:r w:rsidRPr="00814319">
        <w:rPr>
          <w:rFonts w:ascii="Georgia" w:eastAsia="Times New Roman" w:hAnsi="Georgia" w:cs="Times New Roman"/>
          <w:color w:val="3F4C6B"/>
          <w:sz w:val="21"/>
          <w:szCs w:val="21"/>
          <w:lang w:eastAsia="en-GB"/>
        </w:rPr>
        <w:t>Strouse</w:t>
      </w:r>
      <w:proofErr w:type="spellEnd"/>
      <w:r w:rsidRPr="00814319">
        <w:rPr>
          <w:rFonts w:ascii="Georgia" w:eastAsia="Times New Roman" w:hAnsi="Georgia" w:cs="Times New Roman"/>
          <w:color w:val="3F4C6B"/>
          <w:sz w:val="21"/>
          <w:szCs w:val="21"/>
          <w:lang w:eastAsia="en-GB"/>
        </w:rPr>
        <w:t>, were “collections of minerals, gems, meteorites, amber, books, prehistoric South American relics, American Indian costumes, fossil vertebrates, skeletons, and the mummy of a pre-Columbian miner preserved in copper salts.”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Third among Morgan’s intellectual interests was Christianity. Throughout his working life, he set aside three weeks every third year to meet with Episcopalian bishops and discuss theology. In 1886, he was appointed to a committee responsible for revising the Book of Common Prayer, which, writes </w:t>
      </w:r>
      <w:proofErr w:type="spellStart"/>
      <w:r w:rsidRPr="00814319">
        <w:rPr>
          <w:rFonts w:ascii="Georgia" w:eastAsia="Times New Roman" w:hAnsi="Georgia" w:cs="Times New Roman"/>
          <w:color w:val="3F4C6B"/>
          <w:sz w:val="21"/>
          <w:szCs w:val="21"/>
          <w:lang w:eastAsia="en-GB"/>
        </w:rPr>
        <w:t>Strouse</w:t>
      </w:r>
      <w:proofErr w:type="spellEnd"/>
      <w:r w:rsidRPr="00814319">
        <w:rPr>
          <w:rFonts w:ascii="Georgia" w:eastAsia="Times New Roman" w:hAnsi="Georgia" w:cs="Times New Roman"/>
          <w:color w:val="3F4C6B"/>
          <w:sz w:val="21"/>
          <w:szCs w:val="21"/>
          <w:lang w:eastAsia="en-GB"/>
        </w:rPr>
        <w:t>, “he knew practically by heart.” He served as treasurer and senior warden at St. George’s Episcopal Church. He quietly underwrote the salaries of scores of Manhattan clergymen and contributed hundreds of thousands of dollars—$500,000 in 1892 alone—to the construction of Manhattan’s (as-yet unfinished) Cathedral of St. John the Divine.</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This hardly exhausts Morgan’s intellectual interests or his philanthropy. The point, rather, is that he was a man of considerable curiosity and sophistication, hardly the bullnecked simpleton he is sometimes imagined to have been. Were some of the great industrialists crass? Certainly. Is it fair to characterize the great philanthropists as a whole as crude? Certainly not.</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r w:rsidRPr="00814319">
        <w:rPr>
          <w:rFonts w:ascii="Helvetica" w:eastAsia="Times New Roman" w:hAnsi="Helvetica" w:cs="Times New Roman"/>
          <w:b/>
          <w:bCs/>
          <w:color w:val="3F4C6B"/>
          <w:sz w:val="24"/>
          <w:szCs w:val="24"/>
          <w:lang w:eastAsia="en-GB"/>
        </w:rPr>
        <w:t>Myth 4: The great philanthropists used charity to control the working class.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“Part of the bourgeoisie is desirous of redressing social grievances, in order to secure the continued existence of bourgeois society,” wrote Karl Marx and </w:t>
      </w:r>
      <w:proofErr w:type="spellStart"/>
      <w:r w:rsidRPr="00814319">
        <w:rPr>
          <w:rFonts w:ascii="Georgia" w:eastAsia="Times New Roman" w:hAnsi="Georgia" w:cs="Times New Roman"/>
          <w:color w:val="3F4C6B"/>
          <w:sz w:val="21"/>
          <w:szCs w:val="21"/>
          <w:lang w:eastAsia="en-GB"/>
        </w:rPr>
        <w:t>Freidrich</w:t>
      </w:r>
      <w:proofErr w:type="spellEnd"/>
      <w:r w:rsidRPr="00814319">
        <w:rPr>
          <w:rFonts w:ascii="Georgia" w:eastAsia="Times New Roman" w:hAnsi="Georgia" w:cs="Times New Roman"/>
          <w:color w:val="3F4C6B"/>
          <w:sz w:val="21"/>
          <w:szCs w:val="21"/>
          <w:lang w:eastAsia="en-GB"/>
        </w:rPr>
        <w:t xml:space="preserve"> Engels in </w:t>
      </w:r>
      <w:r w:rsidRPr="00814319">
        <w:rPr>
          <w:rFonts w:ascii="Georgia" w:eastAsia="Times New Roman" w:hAnsi="Georgia" w:cs="Times New Roman"/>
          <w:i/>
          <w:iCs/>
          <w:color w:val="3F4C6B"/>
          <w:sz w:val="21"/>
          <w:szCs w:val="21"/>
          <w:lang w:eastAsia="en-GB"/>
        </w:rPr>
        <w:t>The Communist Manifesto</w:t>
      </w:r>
      <w:r w:rsidRPr="00814319">
        <w:rPr>
          <w:rFonts w:ascii="Georgia" w:eastAsia="Times New Roman" w:hAnsi="Georgia" w:cs="Times New Roman"/>
          <w:color w:val="3F4C6B"/>
          <w:sz w:val="21"/>
          <w:szCs w:val="21"/>
          <w:lang w:eastAsia="en-GB"/>
        </w:rPr>
        <w:t xml:space="preserve">. This part, they believed, consists of “economists, philanthropists, humanitarians, improvers of the condition of the working class, organizers of charity, members of societies for the prevention of cruelty to animals, temperance fanatics, </w:t>
      </w:r>
      <w:proofErr w:type="gramStart"/>
      <w:r w:rsidRPr="00814319">
        <w:rPr>
          <w:rFonts w:ascii="Georgia" w:eastAsia="Times New Roman" w:hAnsi="Georgia" w:cs="Times New Roman"/>
          <w:color w:val="3F4C6B"/>
          <w:sz w:val="21"/>
          <w:szCs w:val="21"/>
          <w:lang w:eastAsia="en-GB"/>
        </w:rPr>
        <w:t>hole</w:t>
      </w:r>
      <w:proofErr w:type="gramEnd"/>
      <w:r w:rsidRPr="00814319">
        <w:rPr>
          <w:rFonts w:ascii="Georgia" w:eastAsia="Times New Roman" w:hAnsi="Georgia" w:cs="Times New Roman"/>
          <w:color w:val="3F4C6B"/>
          <w:sz w:val="21"/>
          <w:szCs w:val="21"/>
          <w:lang w:eastAsia="en-GB"/>
        </w:rPr>
        <w:t>-and-corner reformers of every imaginable kind.”</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Marxism holds private charity in contempt. Philanthropy, the theory holds, represents a bourgeois solution to the proletarian problem. It is considered, like religion, an instrument of capitalist manipulation, an opiate intended to numb and ultimately incapacitate the working </w:t>
      </w:r>
      <w:r w:rsidRPr="00814319">
        <w:rPr>
          <w:rFonts w:ascii="Georgia" w:eastAsia="Times New Roman" w:hAnsi="Georgia" w:cs="Times New Roman"/>
          <w:color w:val="3F4C6B"/>
          <w:sz w:val="21"/>
          <w:szCs w:val="21"/>
          <w:lang w:eastAsia="en-GB"/>
        </w:rPr>
        <w:lastRenderedPageBreak/>
        <w:t xml:space="preserve">class. With the inevitable triumph of </w:t>
      </w:r>
      <w:proofErr w:type="spellStart"/>
      <w:r w:rsidRPr="00814319">
        <w:rPr>
          <w:rFonts w:ascii="Georgia" w:eastAsia="Times New Roman" w:hAnsi="Georgia" w:cs="Times New Roman"/>
          <w:color w:val="3F4C6B"/>
          <w:sz w:val="21"/>
          <w:szCs w:val="21"/>
          <w:lang w:eastAsia="en-GB"/>
        </w:rPr>
        <w:t>labor</w:t>
      </w:r>
      <w:proofErr w:type="spellEnd"/>
      <w:r w:rsidRPr="00814319">
        <w:rPr>
          <w:rFonts w:ascii="Georgia" w:eastAsia="Times New Roman" w:hAnsi="Georgia" w:cs="Times New Roman"/>
          <w:color w:val="3F4C6B"/>
          <w:sz w:val="21"/>
          <w:szCs w:val="21"/>
          <w:lang w:eastAsia="en-GB"/>
        </w:rPr>
        <w:t>—and the common ownership of the means of production within a truly communist society—philanthropy would necessarily cease to exist.</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Strict Marxist dogma never gained much traction in the United States. Nevertheless, at the turn of the 20th century, there was a widespread suspicion, particularly among </w:t>
      </w:r>
      <w:proofErr w:type="spellStart"/>
      <w:r w:rsidRPr="00814319">
        <w:rPr>
          <w:rFonts w:ascii="Georgia" w:eastAsia="Times New Roman" w:hAnsi="Georgia" w:cs="Times New Roman"/>
          <w:color w:val="3F4C6B"/>
          <w:sz w:val="21"/>
          <w:szCs w:val="21"/>
          <w:lang w:eastAsia="en-GB"/>
        </w:rPr>
        <w:t>labor</w:t>
      </w:r>
      <w:proofErr w:type="spellEnd"/>
      <w:r w:rsidRPr="00814319">
        <w:rPr>
          <w:rFonts w:ascii="Georgia" w:eastAsia="Times New Roman" w:hAnsi="Georgia" w:cs="Times New Roman"/>
          <w:color w:val="3F4C6B"/>
          <w:sz w:val="21"/>
          <w:szCs w:val="21"/>
          <w:lang w:eastAsia="en-GB"/>
        </w:rPr>
        <w:t xml:space="preserve"> unions, that philanthropy was intended to bolster the interests of the wealthy. That suspicion found expression not in the turgid philosophy of Marx and Engels, but rather in the white-hot rhetoric of </w:t>
      </w:r>
      <w:proofErr w:type="spellStart"/>
      <w:r w:rsidRPr="00814319">
        <w:rPr>
          <w:rFonts w:ascii="Georgia" w:eastAsia="Times New Roman" w:hAnsi="Georgia" w:cs="Times New Roman"/>
          <w:color w:val="3F4C6B"/>
          <w:sz w:val="21"/>
          <w:szCs w:val="21"/>
          <w:lang w:eastAsia="en-GB"/>
        </w:rPr>
        <w:t>labor</w:t>
      </w:r>
      <w:proofErr w:type="spellEnd"/>
      <w:r w:rsidRPr="00814319">
        <w:rPr>
          <w:rFonts w:ascii="Georgia" w:eastAsia="Times New Roman" w:hAnsi="Georgia" w:cs="Times New Roman"/>
          <w:color w:val="3F4C6B"/>
          <w:sz w:val="21"/>
          <w:szCs w:val="21"/>
          <w:lang w:eastAsia="en-GB"/>
        </w:rPr>
        <w:t xml:space="preserve"> leaders.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“Will the workingmen of this country accept any gift from the hands of Andrew Carnegie, red with the blood of their slain comrades?” railed Eugene V. Debs in 1901. “They may have to work for Carnegie, but they are not compelled to recognize as a gift the pennies he throws at them in return for the dollars he stole from them.” It was a theme Debs revisited time and again, often culminating in the same warning: “Let honest workingmen everywhere protest against the acceptance of a gift which condones crime in the name of philanthropy.”</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Debs was a seminal leader in the American </w:t>
      </w:r>
      <w:proofErr w:type="spellStart"/>
      <w:r w:rsidRPr="00814319">
        <w:rPr>
          <w:rFonts w:ascii="Georgia" w:eastAsia="Times New Roman" w:hAnsi="Georgia" w:cs="Times New Roman"/>
          <w:color w:val="3F4C6B"/>
          <w:sz w:val="21"/>
          <w:szCs w:val="21"/>
          <w:lang w:eastAsia="en-GB"/>
        </w:rPr>
        <w:t>labor</w:t>
      </w:r>
      <w:proofErr w:type="spellEnd"/>
      <w:r w:rsidRPr="00814319">
        <w:rPr>
          <w:rFonts w:ascii="Georgia" w:eastAsia="Times New Roman" w:hAnsi="Georgia" w:cs="Times New Roman"/>
          <w:color w:val="3F4C6B"/>
          <w:sz w:val="21"/>
          <w:szCs w:val="21"/>
          <w:lang w:eastAsia="en-GB"/>
        </w:rPr>
        <w:t xml:space="preserve"> movement; he took 6 percent of the popular vote in the presidential election of 1912. Eventually, Debs and his generation faded from the scene, and organized </w:t>
      </w:r>
      <w:proofErr w:type="spellStart"/>
      <w:r w:rsidRPr="00814319">
        <w:rPr>
          <w:rFonts w:ascii="Georgia" w:eastAsia="Times New Roman" w:hAnsi="Georgia" w:cs="Times New Roman"/>
          <w:color w:val="3F4C6B"/>
          <w:sz w:val="21"/>
          <w:szCs w:val="21"/>
          <w:lang w:eastAsia="en-GB"/>
        </w:rPr>
        <w:t>labor</w:t>
      </w:r>
      <w:proofErr w:type="spellEnd"/>
      <w:r w:rsidRPr="00814319">
        <w:rPr>
          <w:rFonts w:ascii="Georgia" w:eastAsia="Times New Roman" w:hAnsi="Georgia" w:cs="Times New Roman"/>
          <w:color w:val="3F4C6B"/>
          <w:sz w:val="21"/>
          <w:szCs w:val="21"/>
          <w:lang w:eastAsia="en-GB"/>
        </w:rPr>
        <w:t xml:space="preserve"> became steadily less radical. In their place, academic historians in the late 1960s began to pick up the idea that the great philanthropists—indeed, all of America’s major charitable movements—were subtly looking for ways to control deviant populations, ethnic minorities, and the lower classes. Influenced by Antonio Gramsci and Michel Foucault, historians like Clifford Griffin and David Rothman sought to portray humanitarian work as a thinly veiled effort to preserve the cultural hegemony of the wealthy.</w:t>
      </w:r>
    </w:p>
    <w:p w:rsidR="00814319" w:rsidRPr="00814319" w:rsidRDefault="00814319" w:rsidP="00814319">
      <w:pPr>
        <w:shd w:val="clear" w:color="auto" w:fill="FFFFFF"/>
        <w:spacing w:before="300" w:after="300" w:line="450" w:lineRule="atLeast"/>
        <w:ind w:left="300" w:right="300"/>
        <w:textAlignment w:val="baseline"/>
        <w:rPr>
          <w:rFonts w:ascii="Georgia" w:eastAsia="Times New Roman" w:hAnsi="Georgia" w:cs="Times New Roman"/>
          <w:color w:val="31689B"/>
          <w:sz w:val="36"/>
          <w:szCs w:val="36"/>
          <w:lang w:eastAsia="en-GB"/>
        </w:rPr>
      </w:pPr>
      <w:r w:rsidRPr="00814319">
        <w:rPr>
          <w:rFonts w:ascii="Georgia" w:eastAsia="Times New Roman" w:hAnsi="Georgia" w:cs="Times New Roman"/>
          <w:color w:val="31689B"/>
          <w:sz w:val="36"/>
          <w:szCs w:val="36"/>
          <w:lang w:eastAsia="en-GB"/>
        </w:rPr>
        <w:t>At a more profound level, the great philanthropists hoped to use their resources to turn the working class into the middle class.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In a sense, the critique is not entirely wrong. After all, to borrow the language of the Marxists, the great philanthropists did hope to find a bourgeois solution to the proletarian problem. Some of them were quite explicit about their desire to use philanthropy to undercut communist influences in the </w:t>
      </w:r>
      <w:proofErr w:type="spellStart"/>
      <w:r w:rsidRPr="00814319">
        <w:rPr>
          <w:rFonts w:ascii="Georgia" w:eastAsia="Times New Roman" w:hAnsi="Georgia" w:cs="Times New Roman"/>
          <w:color w:val="3F4C6B"/>
          <w:sz w:val="21"/>
          <w:szCs w:val="21"/>
          <w:lang w:eastAsia="en-GB"/>
        </w:rPr>
        <w:t>labor</w:t>
      </w:r>
      <w:proofErr w:type="spellEnd"/>
      <w:r w:rsidRPr="00814319">
        <w:rPr>
          <w:rFonts w:ascii="Georgia" w:eastAsia="Times New Roman" w:hAnsi="Georgia" w:cs="Times New Roman"/>
          <w:color w:val="3F4C6B"/>
          <w:sz w:val="21"/>
          <w:szCs w:val="21"/>
          <w:lang w:eastAsia="en-GB"/>
        </w:rPr>
        <w:t xml:space="preserve"> movement. But at a more profound level, the great philanthropists hoped to use their resources to turn the working class into the middle class.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Nor is it particularly surprising that they would do so. After all, a good many of the great industrialists had started life in the working class. Carnegie himself was born to a painfully poor Scottish weaver, and took his first job at age 13, working in a cotton mill, putting in 12-hour days, 6 days per week. John D. Rockefeller and Jim Fisk had been born to peddlers, while financiers Daniel Drew and Jay Gould were raised on hardscrabble farms. One study has found that the generation with the largest percentage of its “business elite” to have emerged from the ranks of the “lower” or “lower middle” classes was the generation born between 1820 and 1849.</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Were the Marxists right about the great philanthropists? Yes, insofar as their philanthropy was an effort to expand the bourgeoisie, which Americans have long called the middle </w:t>
      </w:r>
      <w:proofErr w:type="gramStart"/>
      <w:r w:rsidRPr="00814319">
        <w:rPr>
          <w:rFonts w:ascii="Georgia" w:eastAsia="Times New Roman" w:hAnsi="Georgia" w:cs="Times New Roman"/>
          <w:color w:val="3F4C6B"/>
          <w:sz w:val="21"/>
          <w:szCs w:val="21"/>
          <w:lang w:eastAsia="en-GB"/>
        </w:rPr>
        <w:t>class.</w:t>
      </w:r>
      <w:proofErr w:type="gramEnd"/>
      <w:r w:rsidRPr="00814319">
        <w:rPr>
          <w:rFonts w:ascii="Georgia" w:eastAsia="Times New Roman" w:hAnsi="Georgia" w:cs="Times New Roman"/>
          <w:color w:val="3F4C6B"/>
          <w:sz w:val="21"/>
          <w:szCs w:val="21"/>
          <w:lang w:eastAsia="en-GB"/>
        </w:rPr>
        <w:t xml:space="preserve"> But the Marxists were wrong to see such philanthropy as an instrument of exploitation. It was an invitation to opportunity—placing, as Carnegie famously put it, within its reach the ladders upon which the aspiring could rise.</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r w:rsidRPr="00814319">
        <w:rPr>
          <w:rFonts w:ascii="Helvetica" w:eastAsia="Times New Roman" w:hAnsi="Helvetica" w:cs="Times New Roman"/>
          <w:b/>
          <w:bCs/>
          <w:color w:val="3F4C6B"/>
          <w:sz w:val="24"/>
          <w:szCs w:val="24"/>
          <w:lang w:eastAsia="en-GB"/>
        </w:rPr>
        <w:t>Myth 5: The great philanthropists turned to charity out of vanity.</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lastRenderedPageBreak/>
        <w:t xml:space="preserve">“Many ostensible works of disinterested public spirit are no doubt initiated and carried on with a view primarily to the enhanced repute, or even to the pecuniary gain, of their promoters,” wrote </w:t>
      </w:r>
      <w:proofErr w:type="spellStart"/>
      <w:r w:rsidRPr="00814319">
        <w:rPr>
          <w:rFonts w:ascii="Georgia" w:eastAsia="Times New Roman" w:hAnsi="Georgia" w:cs="Times New Roman"/>
          <w:color w:val="3F4C6B"/>
          <w:sz w:val="21"/>
          <w:szCs w:val="21"/>
          <w:lang w:eastAsia="en-GB"/>
        </w:rPr>
        <w:t>Thorstein</w:t>
      </w:r>
      <w:proofErr w:type="spellEnd"/>
      <w:r w:rsidRPr="00814319">
        <w:rPr>
          <w:rFonts w:ascii="Georgia" w:eastAsia="Times New Roman" w:hAnsi="Georgia" w:cs="Times New Roman"/>
          <w:color w:val="3F4C6B"/>
          <w:sz w:val="21"/>
          <w:szCs w:val="21"/>
          <w:lang w:eastAsia="en-GB"/>
        </w:rPr>
        <w:t xml:space="preserve"> Veblen in 1899. “This last remark would hold true especially with respect to such works as lend distinction to their doer through large and conspicuous expenditure; as, for example, the foundation of a university or of a public library or museum.”</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The last remark was particularly pointed. When Veblen published </w:t>
      </w:r>
      <w:r w:rsidRPr="00814319">
        <w:rPr>
          <w:rFonts w:ascii="Georgia" w:eastAsia="Times New Roman" w:hAnsi="Georgia" w:cs="Times New Roman"/>
          <w:i/>
          <w:iCs/>
          <w:color w:val="3F4C6B"/>
          <w:sz w:val="21"/>
          <w:szCs w:val="21"/>
          <w:lang w:eastAsia="en-GB"/>
        </w:rPr>
        <w:t>The Theory of the Leisure Class</w:t>
      </w:r>
      <w:r w:rsidRPr="00814319">
        <w:rPr>
          <w:rFonts w:ascii="Georgia" w:eastAsia="Times New Roman" w:hAnsi="Georgia" w:cs="Times New Roman"/>
          <w:color w:val="3F4C6B"/>
          <w:sz w:val="21"/>
          <w:szCs w:val="21"/>
          <w:lang w:eastAsia="en-GB"/>
        </w:rPr>
        <w:t>, he was serving as an instructor at the University of Chicago. The school was then seven years old, and had only come into existence through John D. Rockefeller’s “large and conspicuous expenditure.” Regardless, The Theory of the Leisure Class was an instant sensation and remains influential to this day; John Kenneth Galbraith famously described it as “one of only two books by American economists of the 19th century [that is] still read.”</w:t>
      </w:r>
    </w:p>
    <w:p w:rsidR="00814319" w:rsidRPr="00814319" w:rsidRDefault="00814319" w:rsidP="00814319">
      <w:pPr>
        <w:shd w:val="clear" w:color="auto" w:fill="FFFFFF"/>
        <w:spacing w:before="300" w:after="300" w:line="450" w:lineRule="atLeast"/>
        <w:ind w:left="300" w:right="300"/>
        <w:textAlignment w:val="baseline"/>
        <w:rPr>
          <w:rFonts w:ascii="Georgia" w:eastAsia="Times New Roman" w:hAnsi="Georgia" w:cs="Times New Roman"/>
          <w:color w:val="31689B"/>
          <w:sz w:val="36"/>
          <w:szCs w:val="36"/>
          <w:lang w:eastAsia="en-GB"/>
        </w:rPr>
      </w:pPr>
      <w:r w:rsidRPr="00814319">
        <w:rPr>
          <w:rFonts w:ascii="Georgia" w:eastAsia="Times New Roman" w:hAnsi="Georgia" w:cs="Times New Roman"/>
          <w:color w:val="31689B"/>
          <w:sz w:val="36"/>
          <w:szCs w:val="36"/>
          <w:lang w:eastAsia="en-GB"/>
        </w:rPr>
        <w:t>Some of the most impressive philanthropy of the Gilded Age was done quietly.</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Veblen’s notion that the wealthiest Americans constitute a “leisure class” has not withstood the test of time. It would be difficult to find a more relentlessly driven group of individuals than the self-made entrepreneurs at the top of the nation’s income brackets. Faring better, however, is his notion that conspicuous consumption, including conspicuous philanthropy, is intended to signal elevated social status.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Veblen was hardly alone in his suspicions. “He has bought fame and paid cash for it,” said Mark Twain of Andrew Carnegie’s libraries. “He has deliberately projected and planned out his fame for himself; he has arranged that his name shall be famous in the mouths of men for centuries to come.” Curiously, neither Veblen nor Twain ever bothered to explain why philanthropy born of vanity would be any less effective or desirable than that born of perfect altruism. Nevertheless, to this day, there remains a widespread suspicion that the great philanthropists were inspired by a consuming desire to immortalize their names.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The opposite of conspicuous philanthropy is anonymous philanthropy. Even Veblen would have difficulty imputing a desire for “enhanced repute” and “pecuniary gain” to donors who withhold their names from their gifts. Collecting data on anonymous giving is notoriously difficult, and the amounts given can only be crudely estimated. Nevertheless, some of the most impressive philanthropy of the Gilded Age was done quietly. During his lifetime, Rockefeller provided some $70 million to the University of Chicago, all the while insisting that not a single building bear his name—even rejecting an image of a lamp on the university seal, worried that it would be seen as a nod to Standard Oil.</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Perhaps the greatest anonymous donor of the era was George Eastman. Eastman was the founder of Eastman Kodak, the entrepreneur who turned photography from a profession with prohibitively high </w:t>
      </w:r>
      <w:proofErr w:type="spellStart"/>
      <w:r w:rsidRPr="00814319">
        <w:rPr>
          <w:rFonts w:ascii="Georgia" w:eastAsia="Times New Roman" w:hAnsi="Georgia" w:cs="Times New Roman"/>
          <w:color w:val="3F4C6B"/>
          <w:sz w:val="21"/>
          <w:szCs w:val="21"/>
          <w:lang w:eastAsia="en-GB"/>
        </w:rPr>
        <w:t>startup</w:t>
      </w:r>
      <w:proofErr w:type="spellEnd"/>
      <w:r w:rsidRPr="00814319">
        <w:rPr>
          <w:rFonts w:ascii="Georgia" w:eastAsia="Times New Roman" w:hAnsi="Georgia" w:cs="Times New Roman"/>
          <w:color w:val="3F4C6B"/>
          <w:sz w:val="21"/>
          <w:szCs w:val="21"/>
          <w:lang w:eastAsia="en-GB"/>
        </w:rPr>
        <w:t xml:space="preserve"> costs into an affordable hobby for the middle class. He was also one of the most accomplished philanthropists of early–20th century America. Biographer Elizabeth Brayer estimates that Eastman gave away about $125 million, almost all within his lifetime. “Men who leave their money to be distributed by others are pie-faced mutts,” he said in 1924. “I want to see the action during my lifetime.” He ranks as the third-most-generous philanthropist of the era, behind only Rockefeller and Carnegie.</w:t>
      </w:r>
      <w:r w:rsidRPr="00814319">
        <w:rPr>
          <w:rFonts w:ascii="Georgia" w:eastAsia="Times New Roman" w:hAnsi="Georgia" w:cs="Times New Roman"/>
          <w:color w:val="3F4C6B"/>
          <w:sz w:val="21"/>
          <w:szCs w:val="21"/>
          <w:lang w:eastAsia="en-GB"/>
        </w:rPr>
        <w:br/>
      </w:r>
      <w:r w:rsidRPr="00814319">
        <w:rPr>
          <w:rFonts w:ascii="Georgia" w:eastAsia="Times New Roman" w:hAnsi="Georgia" w:cs="Times New Roman"/>
          <w:color w:val="3F4C6B"/>
          <w:sz w:val="21"/>
          <w:szCs w:val="21"/>
          <w:lang w:eastAsia="en-GB"/>
        </w:rPr>
        <w:br/>
        <w:t xml:space="preserve">Between 1912 and 1920, Eastman gave nearly $20 million to the Massachusetts Institute of Technology—all of it pseudonymously, under the name “Mr. Smith.” Without his crucial </w:t>
      </w:r>
      <w:r w:rsidRPr="00814319">
        <w:rPr>
          <w:rFonts w:ascii="Georgia" w:eastAsia="Times New Roman" w:hAnsi="Georgia" w:cs="Times New Roman"/>
          <w:color w:val="3F4C6B"/>
          <w:sz w:val="21"/>
          <w:szCs w:val="21"/>
          <w:lang w:eastAsia="en-GB"/>
        </w:rPr>
        <w:lastRenderedPageBreak/>
        <w:t>intervention, Boston Tech (as the school was commonly known) would likely have remained a small land-grant school serving commuter students.</w:t>
      </w:r>
    </w:p>
    <w:p w:rsidR="00814319" w:rsidRPr="00814319" w:rsidRDefault="00814319" w:rsidP="00814319">
      <w:pPr>
        <w:spacing w:after="0" w:line="240" w:lineRule="auto"/>
        <w:rPr>
          <w:rFonts w:ascii="Times New Roman" w:eastAsia="Times New Roman" w:hAnsi="Times New Roman" w:cs="Times New Roman"/>
          <w:sz w:val="24"/>
          <w:szCs w:val="24"/>
          <w:lang w:eastAsia="en-GB"/>
        </w:rPr>
      </w:pPr>
      <w:r w:rsidRPr="00814319">
        <w:rPr>
          <w:rFonts w:ascii="Times New Roman" w:eastAsia="Times New Roman" w:hAnsi="Times New Roman" w:cs="Times New Roman"/>
          <w:noProof/>
          <w:sz w:val="24"/>
          <w:szCs w:val="24"/>
          <w:lang w:eastAsia="en-GB"/>
        </w:rPr>
        <w:drawing>
          <wp:inline distT="0" distB="0" distL="0" distR="0" wp14:anchorId="3A083714" wp14:editId="29A683C4">
            <wp:extent cx="1668145" cy="1468877"/>
            <wp:effectExtent l="0" t="0" r="8255" b="0"/>
            <wp:docPr id="5" name="Picture 5" descr="http://www.philanthropyroundtable.org/images/made/images/uploads/george_eastman_580x1_300_4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philanthropyroundtable.org/images/made/images/uploads/george_eastman_580x1_300_42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5964" cy="1475762"/>
                    </a:xfrm>
                    <a:prstGeom prst="rect">
                      <a:avLst/>
                    </a:prstGeom>
                    <a:noFill/>
                    <a:ln>
                      <a:noFill/>
                    </a:ln>
                  </pic:spPr>
                </pic:pic>
              </a:graphicData>
            </a:graphic>
          </wp:inline>
        </w:drawing>
      </w:r>
      <w:r w:rsidRPr="00814319">
        <w:rPr>
          <w:rFonts w:ascii="Times New Roman" w:eastAsia="Times New Roman" w:hAnsi="Times New Roman" w:cs="Times New Roman"/>
          <w:sz w:val="24"/>
          <w:szCs w:val="24"/>
          <w:lang w:eastAsia="en-GB"/>
        </w:rPr>
        <w:t>George Eastman</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He spent eight years working closely with hard-charging university president Richard Maclaurin, and only revealed his identity after Maclaurin literally worked himself to death trying to meet the fundraising deadline of an Eastman challenge grant. For the remaining 12 years of his life, Eastman dedicated himself to quiet (but not anonymous or pseudonymous) philanthropy, supporting dental clinics, musical conservatories, and, especially, MIT, the University of Rochester, the Hampton Institute, and the Tuskegee Institute.</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None of which is to suggest that non-anonymous philanthropy is inspired by vanity. There are good reasons for donors to add their names to their gifts. Julius </w:t>
      </w:r>
      <w:proofErr w:type="spellStart"/>
      <w:r w:rsidRPr="00814319">
        <w:rPr>
          <w:rFonts w:ascii="Georgia" w:eastAsia="Times New Roman" w:hAnsi="Georgia" w:cs="Times New Roman"/>
          <w:color w:val="3F4C6B"/>
          <w:sz w:val="21"/>
          <w:szCs w:val="21"/>
          <w:lang w:eastAsia="en-GB"/>
        </w:rPr>
        <w:t>Rosenwald</w:t>
      </w:r>
      <w:proofErr w:type="spellEnd"/>
      <w:r w:rsidRPr="00814319">
        <w:rPr>
          <w:rFonts w:ascii="Georgia" w:eastAsia="Times New Roman" w:hAnsi="Georgia" w:cs="Times New Roman"/>
          <w:color w:val="3F4C6B"/>
          <w:sz w:val="21"/>
          <w:szCs w:val="21"/>
          <w:lang w:eastAsia="en-GB"/>
        </w:rPr>
        <w:t xml:space="preserve"> was perhaps the most audacious philanthropist of the early 20th century. The driving force behind the rise of Sears, Roebuck &amp; Co., </w:t>
      </w:r>
      <w:proofErr w:type="spellStart"/>
      <w:r w:rsidRPr="00814319">
        <w:rPr>
          <w:rFonts w:ascii="Georgia" w:eastAsia="Times New Roman" w:hAnsi="Georgia" w:cs="Times New Roman"/>
          <w:color w:val="3F4C6B"/>
          <w:sz w:val="21"/>
          <w:szCs w:val="21"/>
          <w:lang w:eastAsia="en-GB"/>
        </w:rPr>
        <w:t>Rosenwald</w:t>
      </w:r>
      <w:proofErr w:type="spellEnd"/>
      <w:r w:rsidRPr="00814319">
        <w:rPr>
          <w:rFonts w:ascii="Georgia" w:eastAsia="Times New Roman" w:hAnsi="Georgia" w:cs="Times New Roman"/>
          <w:color w:val="3F4C6B"/>
          <w:sz w:val="21"/>
          <w:szCs w:val="21"/>
          <w:lang w:eastAsia="en-GB"/>
        </w:rPr>
        <w:t xml:space="preserve"> gave nearly $70 million over the course of his lifetime for the education and advancement of African Americans throughout the rural South. He led the construction of 5,357 primary schools, shops, and teachers’ homes throughout 15 states. Through it all, he declined to give anonymously, for reasons he outlined in November 1912, in a speech he gave in Philadelphia to the American Academy of Political and Social Sciences. In his lecture, </w:t>
      </w:r>
      <w:proofErr w:type="spellStart"/>
      <w:r w:rsidRPr="00814319">
        <w:rPr>
          <w:rFonts w:ascii="Georgia" w:eastAsia="Times New Roman" w:hAnsi="Georgia" w:cs="Times New Roman"/>
          <w:color w:val="3F4C6B"/>
          <w:sz w:val="21"/>
          <w:szCs w:val="21"/>
          <w:lang w:eastAsia="en-GB"/>
        </w:rPr>
        <w:t>Rosenwald</w:t>
      </w:r>
      <w:proofErr w:type="spellEnd"/>
      <w:r w:rsidRPr="00814319">
        <w:rPr>
          <w:rFonts w:ascii="Georgia" w:eastAsia="Times New Roman" w:hAnsi="Georgia" w:cs="Times New Roman"/>
          <w:color w:val="3F4C6B"/>
          <w:sz w:val="21"/>
          <w:szCs w:val="21"/>
          <w:lang w:eastAsia="en-GB"/>
        </w:rPr>
        <w:t xml:space="preserve"> urged his fellow donors to avoid anonymous gifts, arguing, as biographer Peter Ascoli put it, that “the name of the donor often carried as much weight as the gift itself and might encourage others to give.”</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The personal motivations for philanthropy are necessarily complicated. Were the great philanthropists, as Veblen would have it, motivated “primarily to the enhanced repute, or even to the pecuniary gain, of their promoters”? There is little evidence for the proposition, and much against.</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r w:rsidRPr="00814319">
        <w:rPr>
          <w:rFonts w:ascii="Helvetica" w:eastAsia="Times New Roman" w:hAnsi="Helvetica" w:cs="Times New Roman"/>
          <w:b/>
          <w:bCs/>
          <w:color w:val="3F4C6B"/>
          <w:sz w:val="24"/>
          <w:szCs w:val="24"/>
          <w:lang w:eastAsia="en-GB"/>
        </w:rPr>
        <w:t>Myth 6: The great philanthropists turned to charity out of guilt.</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Andrew Carnegie “never quite washed away the bloodstains from the Homestead debacle, although the $350 million he gave to literacy, world peace, and numerous other worthy causes bought him as much earthly forgiveness as a man could ask,” writes historian H. W. Brands in his 2010 book </w:t>
      </w:r>
      <w:r w:rsidRPr="00814319">
        <w:rPr>
          <w:rFonts w:ascii="Georgia" w:eastAsia="Times New Roman" w:hAnsi="Georgia" w:cs="Times New Roman"/>
          <w:i/>
          <w:iCs/>
          <w:color w:val="3F4C6B"/>
          <w:sz w:val="21"/>
          <w:szCs w:val="21"/>
          <w:lang w:eastAsia="en-GB"/>
        </w:rPr>
        <w:t>American Colossus: The Triumph of Capitalism</w:t>
      </w:r>
      <w:r w:rsidRPr="00814319">
        <w:rPr>
          <w:rFonts w:ascii="Georgia" w:eastAsia="Times New Roman" w:hAnsi="Georgia" w:cs="Times New Roman"/>
          <w:color w:val="3F4C6B"/>
          <w:sz w:val="21"/>
          <w:szCs w:val="21"/>
          <w:lang w:eastAsia="en-GB"/>
        </w:rPr>
        <w:t>. “Like Carnegie, Rockefeller sought absolution by lavish philanthropy.”</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The imputation would likely have confounded either man. For one thing, it was not an era when businessmen either felt or were expected to feel remorse for their success. They saw themselves as self-made men, conquering a continent and propelling the United States into the forefront of nations. “To imagine that such men did not sleep the sleep of the just would be romantic sentimentalism,” wrote Richard Hofstadter. “In the Gilded Age, even the angels sang for them.”</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But even leaving aside the spirit of the age, the idea that the great philanthropists were motivated by guilt ignores an important piece of historical evidence. Neither Carnegie nor Rockefeller—nor, for that matter, a number of others—turned to philanthropy after making their fortunes. Some did, of course, although that need not mean they did so out of guilt. Many others, however, </w:t>
      </w:r>
      <w:r w:rsidRPr="00814319">
        <w:rPr>
          <w:rFonts w:ascii="Georgia" w:eastAsia="Times New Roman" w:hAnsi="Georgia" w:cs="Times New Roman"/>
          <w:color w:val="3F4C6B"/>
          <w:sz w:val="21"/>
          <w:szCs w:val="21"/>
          <w:lang w:eastAsia="en-GB"/>
        </w:rPr>
        <w:lastRenderedPageBreak/>
        <w:t>including both Carnegie and Rockefeller, took up charity early in their lives, increasing their giving as their fortunes grew.</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In December 1868, a 33-year-old Carnegie sat down with a stub-nosed pencil and a scrap of </w:t>
      </w:r>
      <w:proofErr w:type="gramStart"/>
      <w:r w:rsidRPr="00814319">
        <w:rPr>
          <w:rFonts w:ascii="Georgia" w:eastAsia="Times New Roman" w:hAnsi="Georgia" w:cs="Times New Roman"/>
          <w:color w:val="3F4C6B"/>
          <w:sz w:val="21"/>
          <w:szCs w:val="21"/>
          <w:lang w:eastAsia="en-GB"/>
        </w:rPr>
        <w:t>paper</w:t>
      </w:r>
      <w:proofErr w:type="gramEnd"/>
      <w:r w:rsidRPr="00814319">
        <w:rPr>
          <w:rFonts w:ascii="Georgia" w:eastAsia="Times New Roman" w:hAnsi="Georgia" w:cs="Times New Roman"/>
          <w:color w:val="3F4C6B"/>
          <w:sz w:val="21"/>
          <w:szCs w:val="21"/>
          <w:lang w:eastAsia="en-GB"/>
        </w:rPr>
        <w:t xml:space="preserve">. He and his mother had just moved into the posh St. Nicholas Hotel on lower Broadway, but a certain melancholy seemed to have settled over him. He itemized all of his investments and calculated his net worth and annual income. With assets of roughly $400,000—about $75 million today, estimates biographer David </w:t>
      </w:r>
      <w:proofErr w:type="spellStart"/>
      <w:r w:rsidRPr="00814319">
        <w:rPr>
          <w:rFonts w:ascii="Georgia" w:eastAsia="Times New Roman" w:hAnsi="Georgia" w:cs="Times New Roman"/>
          <w:color w:val="3F4C6B"/>
          <w:sz w:val="21"/>
          <w:szCs w:val="21"/>
          <w:lang w:eastAsia="en-GB"/>
        </w:rPr>
        <w:t>Nasaw</w:t>
      </w:r>
      <w:proofErr w:type="spellEnd"/>
      <w:r w:rsidRPr="00814319">
        <w:rPr>
          <w:rFonts w:ascii="Georgia" w:eastAsia="Times New Roman" w:hAnsi="Georgia" w:cs="Times New Roman"/>
          <w:color w:val="3F4C6B"/>
          <w:sz w:val="21"/>
          <w:szCs w:val="21"/>
          <w:lang w:eastAsia="en-GB"/>
        </w:rPr>
        <w:t>—and an income over $56,000, he seemed to have become dissatisfied with his life.</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Carnegie proceeded to write a letter to himself. In two years, he decided, “I can so arrange my business as to secure at least 50,000$ per annum. Beyond this never earn—make no effort to increase fortune, but spend the surplus each year for benevolent purposes. Cast aside business forever except for others.” He intended to “settle in London” and take “part in public matters especially those connected with education &amp; improvement of the poorer classes.” After all, he concluded, “Man must have an idol—</w:t>
      </w:r>
      <w:proofErr w:type="gramStart"/>
      <w:r w:rsidRPr="00814319">
        <w:rPr>
          <w:rFonts w:ascii="Georgia" w:eastAsia="Times New Roman" w:hAnsi="Georgia" w:cs="Times New Roman"/>
          <w:color w:val="3F4C6B"/>
          <w:sz w:val="21"/>
          <w:szCs w:val="21"/>
          <w:lang w:eastAsia="en-GB"/>
        </w:rPr>
        <w:t>The</w:t>
      </w:r>
      <w:proofErr w:type="gramEnd"/>
      <w:r w:rsidRPr="00814319">
        <w:rPr>
          <w:rFonts w:ascii="Georgia" w:eastAsia="Times New Roman" w:hAnsi="Georgia" w:cs="Times New Roman"/>
          <w:color w:val="3F4C6B"/>
          <w:sz w:val="21"/>
          <w:szCs w:val="21"/>
          <w:lang w:eastAsia="en-GB"/>
        </w:rPr>
        <w:t xml:space="preserve"> amassing of wealth is one of the worst species of idolatry.”</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Rockefeller was committed to philanthropy from an even younger age. His pious and frugal mother had encouraged her children to drop pennies in the Sunday collection plate. Her lessons obviously stuck; years later, Rockefeller would credit her as the inspiration for his philanthropy. From the time he started working, he kept a small, red account book—Ledger A—in which he detailed his every expense. Even as a teenager, he was remarkably generous. As a first-year clerk, he regularly donated 6 percent of his wages to charity, and some weeks he gave considerably more.</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Perhaps the most telling evidence comes from muckraker Ida Tarbell, whose 1902 History of the Standard Oil Company made Rockefeller one of the most hated men in America. Tarbell was willing to attribute all manner of evil to Rockefeller, but she never doubted the sincerity of his philanthropy. “There was no more faithful Baptist in Cleveland than he,” she wrote. “Every enterprise of that church he had supported liberally from his youth. He gave to its poor. He visited its sick. He wept with its suffering. Moreover, he gave unostentatiously </w:t>
      </w:r>
      <w:proofErr w:type="gramStart"/>
      <w:r w:rsidRPr="00814319">
        <w:rPr>
          <w:rFonts w:ascii="Georgia" w:eastAsia="Times New Roman" w:hAnsi="Georgia" w:cs="Times New Roman"/>
          <w:color w:val="3F4C6B"/>
          <w:sz w:val="21"/>
          <w:szCs w:val="21"/>
          <w:lang w:eastAsia="en-GB"/>
        </w:rPr>
        <w:t>to</w:t>
      </w:r>
      <w:proofErr w:type="gramEnd"/>
      <w:r w:rsidRPr="00814319">
        <w:rPr>
          <w:rFonts w:ascii="Georgia" w:eastAsia="Times New Roman" w:hAnsi="Georgia" w:cs="Times New Roman"/>
          <w:color w:val="3F4C6B"/>
          <w:sz w:val="21"/>
          <w:szCs w:val="21"/>
          <w:lang w:eastAsia="en-GB"/>
        </w:rPr>
        <w:t xml:space="preserve"> many outside charities of whose worthiness he was satisfied.”</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What is true of Carnegie and Rockefeller is true of other Gilded Age philanthropists as well. Like Rockefeller, George Eastman kept a strict accounting of his expenses from an early age. In his early teens, he began making regular contributions to St. Luke’s (and, later, Trinity) Episcopal Church; before his 18th birthday, he recorded a donation of $1 to a crippled boy. In his late 20s, while struggling to keep up a growing family, Julius </w:t>
      </w:r>
      <w:proofErr w:type="spellStart"/>
      <w:r w:rsidRPr="00814319">
        <w:rPr>
          <w:rFonts w:ascii="Georgia" w:eastAsia="Times New Roman" w:hAnsi="Georgia" w:cs="Times New Roman"/>
          <w:color w:val="3F4C6B"/>
          <w:sz w:val="21"/>
          <w:szCs w:val="21"/>
          <w:lang w:eastAsia="en-GB"/>
        </w:rPr>
        <w:t>Rosenwald</w:t>
      </w:r>
      <w:proofErr w:type="spellEnd"/>
      <w:r w:rsidRPr="00814319">
        <w:rPr>
          <w:rFonts w:ascii="Georgia" w:eastAsia="Times New Roman" w:hAnsi="Georgia" w:cs="Times New Roman"/>
          <w:color w:val="3F4C6B"/>
          <w:sz w:val="21"/>
          <w:szCs w:val="21"/>
          <w:lang w:eastAsia="en-GB"/>
        </w:rPr>
        <w:t xml:space="preserve"> made small but regular contributions to the Hyde Park Protective Association and the Associated Jewish Charities. By the age of 32, J. Pierpont Morgan was already an established presence within New York City. He helped launch the American Museum of Natural History in 1869, and was a founding patron of the Metropolitan Museum of Art with a $1,000 donation in 1871.</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Again, the motivations for philanthropy are complex, but there is very little evidence that the Gilded Age industrialists ever considered their philanthropy as expiation for the sin of their success. The great philanthropists had many motivations, but guilt does not appear high among them. As Winston Churchill once put it, “The founder of the Standard Oil Company would not have felt the need of paying hush money to heaven.”</w:t>
      </w:r>
    </w:p>
    <w:p w:rsidR="00814319" w:rsidRDefault="00814319" w:rsidP="00814319">
      <w:pPr>
        <w:shd w:val="clear" w:color="auto" w:fill="FFFFFF"/>
        <w:spacing w:after="0" w:line="270" w:lineRule="atLeast"/>
        <w:textAlignment w:val="baseline"/>
        <w:outlineLvl w:val="1"/>
        <w:rPr>
          <w:rFonts w:ascii="Helvetica" w:eastAsia="Times New Roman" w:hAnsi="Helvetica" w:cs="Times New Roman"/>
          <w:b/>
          <w:bCs/>
          <w:color w:val="3F4C6B"/>
          <w:sz w:val="24"/>
          <w:szCs w:val="24"/>
          <w:lang w:eastAsia="en-GB"/>
        </w:rPr>
      </w:pPr>
    </w:p>
    <w:p w:rsidR="00814319" w:rsidRPr="00814319" w:rsidRDefault="00814319" w:rsidP="00814319">
      <w:pPr>
        <w:shd w:val="clear" w:color="auto" w:fill="FFFFFF"/>
        <w:spacing w:after="0" w:line="270" w:lineRule="atLeast"/>
        <w:textAlignment w:val="baseline"/>
        <w:outlineLvl w:val="1"/>
        <w:rPr>
          <w:rFonts w:ascii="Helvetica" w:eastAsia="Times New Roman" w:hAnsi="Helvetica" w:cs="Times New Roman"/>
          <w:color w:val="3F4C6B"/>
          <w:sz w:val="24"/>
          <w:szCs w:val="24"/>
          <w:lang w:eastAsia="en-GB"/>
        </w:rPr>
      </w:pPr>
      <w:r w:rsidRPr="00814319">
        <w:rPr>
          <w:rFonts w:ascii="Helvetica" w:eastAsia="Times New Roman" w:hAnsi="Helvetica" w:cs="Times New Roman"/>
          <w:b/>
          <w:bCs/>
          <w:color w:val="3F4C6B"/>
          <w:sz w:val="24"/>
          <w:szCs w:val="24"/>
          <w:lang w:eastAsia="en-GB"/>
        </w:rPr>
        <w:lastRenderedPageBreak/>
        <w:t>Myth 7: The greatest achievement of the great philanthropists was to establish perpetual foundations with professional staffs.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“Rockefeller’s and Carnegie’s chief contribution to philanthropy,” wrote Robert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in American Philanthropy, “was to found institutions capable of distributing private wealth with greater intelligence and vision than the donors themselves could hope to possess.”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American Philanthropy was published in 1960. It belonged to the Chicago History of American Civilization, a series published by the University of Chicago and edited by Daniel </w:t>
      </w:r>
      <w:proofErr w:type="spellStart"/>
      <w:r w:rsidRPr="00814319">
        <w:rPr>
          <w:rFonts w:ascii="Georgia" w:eastAsia="Times New Roman" w:hAnsi="Georgia" w:cs="Times New Roman"/>
          <w:color w:val="3F4C6B"/>
          <w:sz w:val="21"/>
          <w:szCs w:val="21"/>
          <w:lang w:eastAsia="en-GB"/>
        </w:rPr>
        <w:t>Boorstin</w:t>
      </w:r>
      <w:proofErr w:type="spellEnd"/>
      <w:r w:rsidRPr="00814319">
        <w:rPr>
          <w:rFonts w:ascii="Georgia" w:eastAsia="Times New Roman" w:hAnsi="Georgia" w:cs="Times New Roman"/>
          <w:color w:val="3F4C6B"/>
          <w:sz w:val="21"/>
          <w:szCs w:val="21"/>
          <w:lang w:eastAsia="en-GB"/>
        </w:rPr>
        <w:t xml:space="preserve">. Half a century later, its author’s influence on American historians remains profound.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is, to this day, the author of the only accessible, narrative history of the nation’s generosity. Indeed, historians in the field sometimes refer to his oversized presence as the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problem.”</w:t>
      </w:r>
    </w:p>
    <w:p w:rsidR="00814319" w:rsidRPr="00814319" w:rsidRDefault="00814319" w:rsidP="00814319">
      <w:pPr>
        <w:shd w:val="clear" w:color="auto" w:fill="FFFFFF"/>
        <w:spacing w:before="300" w:after="300" w:line="450" w:lineRule="atLeast"/>
        <w:ind w:left="300" w:right="300"/>
        <w:textAlignment w:val="baseline"/>
        <w:rPr>
          <w:rFonts w:ascii="Georgia" w:eastAsia="Times New Roman" w:hAnsi="Georgia" w:cs="Times New Roman"/>
          <w:color w:val="31689B"/>
          <w:sz w:val="36"/>
          <w:szCs w:val="36"/>
          <w:lang w:eastAsia="en-GB"/>
        </w:rPr>
      </w:pPr>
      <w:r w:rsidRPr="00814319">
        <w:rPr>
          <w:rFonts w:ascii="Georgia" w:eastAsia="Times New Roman" w:hAnsi="Georgia" w:cs="Times New Roman"/>
          <w:color w:val="31689B"/>
          <w:sz w:val="36"/>
          <w:szCs w:val="36"/>
          <w:lang w:eastAsia="en-GB"/>
        </w:rPr>
        <w:t>Did Rockefeller and Carnegie change the course of American philanthropy by creating their foundations? Undeniably yes.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To bolster his point,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might well have called upon the testimony of Rockefeller himself. “The Benevolent Trusts, when they come,” wrote Rockefeller in his 1908 memoirs, “will look the facts in the face; they will applaud and sustain the effective workers and institutions; and they will uplift the intelligent standard of good work in helping all the people chiefly to help themselves.” Rockefeller was clearly thrilled by the prospect. “When it is eventually worked out, as it will be in some form, and probably in a better one than we can now forecast, how worthy it will be of the efforts of our ablest men!”</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Rockefeller’s chief entrepreneurial genius, his great contribution to American business, lay in corporate organization. Well before state incorporation laws could conceive such a thing, he created a massive, complex, and efficient enterprise that spanned state lines and international boundaries. It is no surprise, then, that Rockefeller would welcome the opportunity to institutionalize his charity, to apply the principles that had created his wealth to its distribution.</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But does that enthusiasm justify </w:t>
      </w:r>
      <w:proofErr w:type="spellStart"/>
      <w:r w:rsidRPr="00814319">
        <w:rPr>
          <w:rFonts w:ascii="Georgia" w:eastAsia="Times New Roman" w:hAnsi="Georgia" w:cs="Times New Roman"/>
          <w:color w:val="3F4C6B"/>
          <w:sz w:val="21"/>
          <w:szCs w:val="21"/>
          <w:lang w:eastAsia="en-GB"/>
        </w:rPr>
        <w:t>Bremner’s</w:t>
      </w:r>
      <w:proofErr w:type="spellEnd"/>
      <w:r w:rsidRPr="00814319">
        <w:rPr>
          <w:rFonts w:ascii="Georgia" w:eastAsia="Times New Roman" w:hAnsi="Georgia" w:cs="Times New Roman"/>
          <w:color w:val="3F4C6B"/>
          <w:sz w:val="21"/>
          <w:szCs w:val="21"/>
          <w:lang w:eastAsia="en-GB"/>
        </w:rPr>
        <w:t xml:space="preserve"> conclusion? Is it really the case that Rockefeller’s chief contribution to philanthropy was to found an institution capable of distributing private wealth with greater intelligence and vision than the donor himself could hope to possess?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Consider the evidence. During Rockefeller’s life, he helped launched the field of biomedical research, developing vaccines for cerebrospinal meningitis and yellow fever. He championed the cause of public sanitation, creating schools of public health at Harvard and Johns Hopkins, and helped lead major international public health efforts against hookworm, malaria, and yellow fever. He revolutionized medical training in the United States, and built China’s first proper medical school. He promoted the cause of education nationwide, without distinction of sex, race, or creed. He created the University of Chicago, virtually from scratch, and within a decade, turned it into one of the world’s leading universities.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It is, to say the least, an impressive legacy. It is also a legacy that the Rockefeller Foundation has struggled to live up to. To be sure, the foundation has enjoyed major—even epochal—successes. It was a pioneer funder of the Green Revolution, for example, which may have saved as many as one billion lives. It helped create Manhattan’s Museum of Modern Art, the Council on Foreign Relations, and the Brookings Institution. It led preservation efforts at Colonial Williamsburg, the Palace of Versailles, the Embarcadero, and the Cathedral of Reims, as well as conservation efforts in the Grand </w:t>
      </w:r>
      <w:proofErr w:type="spellStart"/>
      <w:r w:rsidRPr="00814319">
        <w:rPr>
          <w:rFonts w:ascii="Georgia" w:eastAsia="Times New Roman" w:hAnsi="Georgia" w:cs="Times New Roman"/>
          <w:color w:val="3F4C6B"/>
          <w:sz w:val="21"/>
          <w:szCs w:val="21"/>
          <w:lang w:eastAsia="en-GB"/>
        </w:rPr>
        <w:t>Tetons</w:t>
      </w:r>
      <w:proofErr w:type="spellEnd"/>
      <w:r w:rsidRPr="00814319">
        <w:rPr>
          <w:rFonts w:ascii="Georgia" w:eastAsia="Times New Roman" w:hAnsi="Georgia" w:cs="Times New Roman"/>
          <w:color w:val="3F4C6B"/>
          <w:sz w:val="21"/>
          <w:szCs w:val="21"/>
          <w:lang w:eastAsia="en-GB"/>
        </w:rPr>
        <w:t>, on the Maine coast, and among the California Redwoods.</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“John D. Rockefeller Sr. [was] the most generous, creative, and effective philanthropist in American history,” concluded </w:t>
      </w:r>
      <w:proofErr w:type="spellStart"/>
      <w:r w:rsidRPr="00814319">
        <w:rPr>
          <w:rFonts w:ascii="Georgia" w:eastAsia="Times New Roman" w:hAnsi="Georgia" w:cs="Times New Roman"/>
          <w:color w:val="3F4C6B"/>
          <w:sz w:val="21"/>
          <w:szCs w:val="21"/>
          <w:lang w:eastAsia="en-GB"/>
        </w:rPr>
        <w:t>Waldemar</w:t>
      </w:r>
      <w:proofErr w:type="spellEnd"/>
      <w:r w:rsidRPr="00814319">
        <w:rPr>
          <w:rFonts w:ascii="Georgia" w:eastAsia="Times New Roman" w:hAnsi="Georgia" w:cs="Times New Roman"/>
          <w:color w:val="3F4C6B"/>
          <w:sz w:val="21"/>
          <w:szCs w:val="21"/>
          <w:lang w:eastAsia="en-GB"/>
        </w:rPr>
        <w:t xml:space="preserve"> Nielsen in his 1985 book, Golden Donors. Nielsen, like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was a historian of American philanthropy, but, unlike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he was ambivalent </w:t>
      </w:r>
      <w:r w:rsidRPr="00814319">
        <w:rPr>
          <w:rFonts w:ascii="Georgia" w:eastAsia="Times New Roman" w:hAnsi="Georgia" w:cs="Times New Roman"/>
          <w:color w:val="3F4C6B"/>
          <w:sz w:val="21"/>
          <w:szCs w:val="21"/>
          <w:lang w:eastAsia="en-GB"/>
        </w:rPr>
        <w:lastRenderedPageBreak/>
        <w:t>about the Rockefeller Foundation’s performance since its founder’s death in 1937. “[A]s the Rockefeller Foundation demonstrates,” concluded Nielsen, “there is no greater burden than a great past.”</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Surely it cannot be an accident that the Rockefeller Foundation achieved so much during its namesake’s lifetime. Leadership, it seems, accounts for much of the difference. “To his philanthropic causes,” wrote Nielsen in </w:t>
      </w:r>
      <w:r w:rsidRPr="00814319">
        <w:rPr>
          <w:rFonts w:ascii="Georgia" w:eastAsia="Times New Roman" w:hAnsi="Georgia" w:cs="Times New Roman"/>
          <w:i/>
          <w:iCs/>
          <w:color w:val="3F4C6B"/>
          <w:sz w:val="21"/>
          <w:szCs w:val="21"/>
          <w:lang w:eastAsia="en-GB"/>
        </w:rPr>
        <w:t>Inside American Philanthropy</w:t>
      </w:r>
      <w:r w:rsidRPr="00814319">
        <w:rPr>
          <w:rFonts w:ascii="Georgia" w:eastAsia="Times New Roman" w:hAnsi="Georgia" w:cs="Times New Roman"/>
          <w:color w:val="3F4C6B"/>
          <w:sz w:val="21"/>
          <w:szCs w:val="21"/>
          <w:lang w:eastAsia="en-GB"/>
        </w:rPr>
        <w:t>, Rockefeller “applied qualities that had brought him success in the business world: single-mindedness, a talent for selecting strong associates, and a readiness to entertain big, bold ideas and to make major financial commitments in behalf of them. Perhaps above all, Rockefeller was a strategic or executive donor, not a hands-on or meddling type.” Much the same could be said of Carnegie, of course. He too was a bold and visionary leader, with a special gift for spotting and seizing promising opportunities.</w:t>
      </w:r>
    </w:p>
    <w:p w:rsid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color w:val="3F4C6B"/>
          <w:sz w:val="21"/>
          <w:szCs w:val="21"/>
          <w:lang w:eastAsia="en-GB"/>
        </w:rPr>
        <w:t xml:space="preserve">Did Rockefeller and Carnegie change the course of American philanthropy by creating their foundations? Undeniably yes. Their efforts helped launch the field of professional philanthropy. Is it the case, as </w:t>
      </w:r>
      <w:proofErr w:type="spellStart"/>
      <w:r w:rsidRPr="00814319">
        <w:rPr>
          <w:rFonts w:ascii="Georgia" w:eastAsia="Times New Roman" w:hAnsi="Georgia" w:cs="Times New Roman"/>
          <w:color w:val="3F4C6B"/>
          <w:sz w:val="21"/>
          <w:szCs w:val="21"/>
          <w:lang w:eastAsia="en-GB"/>
        </w:rPr>
        <w:t>Bremner</w:t>
      </w:r>
      <w:proofErr w:type="spellEnd"/>
      <w:r w:rsidRPr="00814319">
        <w:rPr>
          <w:rFonts w:ascii="Georgia" w:eastAsia="Times New Roman" w:hAnsi="Georgia" w:cs="Times New Roman"/>
          <w:color w:val="3F4C6B"/>
          <w:sz w:val="21"/>
          <w:szCs w:val="21"/>
          <w:lang w:eastAsia="en-GB"/>
        </w:rPr>
        <w:t xml:space="preserve"> asserts, that their foundations have distributed their wealth with “greater intelligence and vision than the donors themselves could hope to possess”? That is much less clear. The great philanthropists, it turns out, were truly great at philanthropy.</w:t>
      </w:r>
    </w:p>
    <w:p w:rsidR="00814319" w:rsidRPr="00814319" w:rsidRDefault="00814319" w:rsidP="00814319">
      <w:pPr>
        <w:shd w:val="clear" w:color="auto" w:fill="FFFFFF"/>
        <w:spacing w:after="0" w:line="270" w:lineRule="atLeast"/>
        <w:textAlignment w:val="baseline"/>
        <w:rPr>
          <w:rFonts w:ascii="Georgia" w:eastAsia="Times New Roman" w:hAnsi="Georgia" w:cs="Times New Roman"/>
          <w:color w:val="3F4C6B"/>
          <w:sz w:val="21"/>
          <w:szCs w:val="21"/>
          <w:lang w:eastAsia="en-GB"/>
        </w:rPr>
      </w:pPr>
      <w:r w:rsidRPr="00814319">
        <w:rPr>
          <w:rFonts w:ascii="Georgia" w:eastAsia="Times New Roman" w:hAnsi="Georgia" w:cs="Times New Roman"/>
          <w:i/>
          <w:iCs/>
          <w:color w:val="3F4C6B"/>
          <w:sz w:val="21"/>
          <w:szCs w:val="21"/>
          <w:lang w:eastAsia="en-GB"/>
        </w:rPr>
        <w:t xml:space="preserve">Christopher </w:t>
      </w:r>
      <w:proofErr w:type="spellStart"/>
      <w:r w:rsidRPr="00814319">
        <w:rPr>
          <w:rFonts w:ascii="Georgia" w:eastAsia="Times New Roman" w:hAnsi="Georgia" w:cs="Times New Roman"/>
          <w:i/>
          <w:iCs/>
          <w:color w:val="3F4C6B"/>
          <w:sz w:val="21"/>
          <w:szCs w:val="21"/>
          <w:lang w:eastAsia="en-GB"/>
        </w:rPr>
        <w:t>Levenick</w:t>
      </w:r>
      <w:proofErr w:type="spellEnd"/>
      <w:r w:rsidRPr="00814319">
        <w:rPr>
          <w:rFonts w:ascii="Georgia" w:eastAsia="Times New Roman" w:hAnsi="Georgia" w:cs="Times New Roman"/>
          <w:i/>
          <w:iCs/>
          <w:color w:val="3F4C6B"/>
          <w:sz w:val="21"/>
          <w:szCs w:val="21"/>
          <w:lang w:eastAsia="en-GB"/>
        </w:rPr>
        <w:t xml:space="preserve"> is editor-in-chief of </w:t>
      </w:r>
      <w:r w:rsidRPr="00814319">
        <w:rPr>
          <w:rFonts w:ascii="Georgia" w:eastAsia="Times New Roman" w:hAnsi="Georgia" w:cs="Times New Roman"/>
          <w:color w:val="3F4C6B"/>
          <w:sz w:val="21"/>
          <w:szCs w:val="21"/>
          <w:lang w:eastAsia="en-GB"/>
        </w:rPr>
        <w:t>Philanthropy.</w:t>
      </w:r>
    </w:p>
    <w:p w:rsidR="00814319" w:rsidRDefault="00814319" w:rsidP="00055BF6"/>
    <w:p w:rsidR="0045707A" w:rsidRDefault="0045707A" w:rsidP="00055BF6"/>
    <w:p w:rsidR="0045707A" w:rsidRDefault="0045707A" w:rsidP="00055BF6">
      <w:r w:rsidRPr="0045707A">
        <w:t>Stories of Abundance: The Robber Barons</w:t>
      </w:r>
    </w:p>
    <w:p w:rsidR="0045707A" w:rsidRDefault="0045707A" w:rsidP="00055BF6">
      <w:hyperlink r:id="rId12" w:history="1">
        <w:r w:rsidRPr="00FA57E6">
          <w:rPr>
            <w:rStyle w:val="Hyperlink"/>
          </w:rPr>
          <w:t>http://www.huffingtonpost.com/peter-diamandis/stories-of-abundance-the_b_5663008.html</w:t>
        </w:r>
      </w:hyperlink>
    </w:p>
    <w:p w:rsidR="0045707A" w:rsidRDefault="0045707A" w:rsidP="00055BF6"/>
    <w:p w:rsidR="0045707A" w:rsidRDefault="0045707A" w:rsidP="0045707A">
      <w:r>
        <w:t>Today, we don’t blink an eye when the world’s wealthiest individuals donate enormous sums of money to charitable causes. In fact, we expect them to do so.</w:t>
      </w:r>
    </w:p>
    <w:p w:rsidR="0045707A" w:rsidRDefault="0045707A" w:rsidP="0045707A">
      <w:r>
        <w:t>But large-scale philanthropy hasn’t always been a part of history. If you look back 600 years ago, royals’ sole goal was to keep their wealth within the family.</w:t>
      </w:r>
    </w:p>
    <w:p w:rsidR="0045707A" w:rsidRDefault="0045707A" w:rsidP="0045707A">
      <w:r>
        <w:t>What changed? The emergence of robber barons like John D. Rockefeller, Andrew Carnegie, Cornelius Vanderbilt, Richard Sears and Henry Ford.</w:t>
      </w:r>
    </w:p>
    <w:p w:rsidR="0045707A" w:rsidRDefault="0045707A" w:rsidP="0045707A">
      <w:r>
        <w:t>I wrote about this tremendous shift in Abundance — the excerpt follows.</w:t>
      </w:r>
    </w:p>
    <w:p w:rsidR="0045707A" w:rsidRDefault="0045707A" w:rsidP="0045707A">
      <w:r>
        <w:t>If family and friends want to receive these “Stories of Abundance” as well as the “Evidence for Abundance” email I sent on Tuesday, just have them go to AbundanceHub.com and sign up. I’d love to have them in the community!</w:t>
      </w:r>
    </w:p>
    <w:p w:rsidR="0045707A" w:rsidRDefault="0045707A" w:rsidP="0045707A">
      <w:r>
        <w:t>***Beginning of Abundance Excerpt: The Robber Barons***</w:t>
      </w:r>
    </w:p>
    <w:p w:rsidR="0045707A" w:rsidRDefault="0045707A" w:rsidP="0045707A">
      <w:r>
        <w:t xml:space="preserve">It’s the morning of April 16, 2011, and the X PRIZE Foundation is holding its annual </w:t>
      </w:r>
      <w:proofErr w:type="spellStart"/>
      <w:r>
        <w:t>Visioneering</w:t>
      </w:r>
      <w:proofErr w:type="spellEnd"/>
      <w:r>
        <w:t xml:space="preserve"> meeting. This, in our parlance, is the process of brainstorming incentive competitions to solve the world’s grand challenges. To help us do the big thinking, we invite top entrepreneurs, philanthropists, and CEOs for a weekend best described as a cross between a mini-TED and Hurricane Katrina.</w:t>
      </w:r>
    </w:p>
    <w:p w:rsidR="0045707A" w:rsidRDefault="0045707A" w:rsidP="0045707A">
      <w:r>
        <w:lastRenderedPageBreak/>
        <w:t xml:space="preserve">This year the meeting is being hosted by the chairman of Fox Filmed Entertainment, Jim </w:t>
      </w:r>
      <w:proofErr w:type="spellStart"/>
      <w:r>
        <w:t>Gianopulos</w:t>
      </w:r>
      <w:proofErr w:type="spellEnd"/>
      <w:r>
        <w:t>, at its Los Angeles studios. The only room large enough to hold everyone is the commissary. The walls are flat white, decorated with photographs of film icons from Cary Grant to Luke Skywalker, but it’s a different kind of crowd, and few pay these images much mind. Nor does anyone have much to say about box office returns or points on the back-end, but there’s a lot of talk about creating African entrepreneurs, reinventing the technology of health care, and increasing the energy density of batteries by an order of magnitude.</w:t>
      </w:r>
    </w:p>
    <w:p w:rsidR="0045707A" w:rsidRDefault="0045707A" w:rsidP="0045707A">
      <w:r>
        <w:t xml:space="preserve">Over the years, I’ve been lucky enough to host many similar meetings and meet many similar people, and what seems to unify them is exactly what’s on display today: a high level of optimism, a magnanimous sphere of caring, and a hearty appetite for the big and bold. Perhaps this is to be expected. These are the same captains of the digital age who, with the stroke of HTML code, have reinvented banking with PayPal, advertising with Google, and commerce with eBay. They’ve seen </w:t>
      </w:r>
      <w:proofErr w:type="spellStart"/>
      <w:r>
        <w:t>firsthand</w:t>
      </w:r>
      <w:proofErr w:type="spellEnd"/>
      <w:r>
        <w:t xml:space="preserve"> how exponential technologies and the tools of cooperation can transform industries and better lives. They now believe that the same high-leverage thinking and best business practices that led to their technological success can bring about philanthropic success. Taken together, they constitute a significant force for abundance and a new breed of philanthropist: a </w:t>
      </w:r>
      <w:proofErr w:type="spellStart"/>
      <w:r>
        <w:t>technophilanthropist</w:t>
      </w:r>
      <w:proofErr w:type="spellEnd"/>
      <w:r>
        <w:t>; a young, idealistic, iPad jet-setter who cares about the world — the whole world — in a whole new way.</w:t>
      </w:r>
    </w:p>
    <w:p w:rsidR="0045707A" w:rsidRDefault="0045707A" w:rsidP="0045707A">
      <w:r>
        <w:t>Large-scale philanthropy, based in the private, not the public sector, is a relatively recent historical development. Going back some six hundred years, wealth was concentrated within royals whose sole goal was to keep that money in the family. This sphere of caring expanded during the Renaissance, when European merchants tried to mitigate poverty in big trading cities like London. Two centuries ago, the financial community got involved. But it was the titans of industrialization known collectively as the robber barons who really rewrote the rule book.</w:t>
      </w:r>
    </w:p>
    <w:p w:rsidR="0045707A" w:rsidRDefault="0045707A" w:rsidP="0045707A">
      <w:r>
        <w:t>The robber barons were transformative. In less than seventy years, they turned America from an agricultural nation into an industrial powerhouse. What John D. Rockefeller did for oil, Andrew Carnegie did for iron and steel, Cornelius Vanderbilt did for railroads, James B. Duke for tobacco, Richard Sears for mail-order retailing, and Henry Ford for automobiles. There were dozens more. And while robber baron rapaciousness has received much attention, contemporary historians are in agreement: it was also these gilded age magnates who invented modern philanthropy.</w:t>
      </w:r>
    </w:p>
    <w:p w:rsidR="0045707A" w:rsidRDefault="0045707A" w:rsidP="0045707A">
      <w:r>
        <w:t xml:space="preserve">Certainly scholars have gone back and forth about most things robber baron, including the nature of their charity. Not long ago, BusinessWeek wrote: “John D. Rockefeller became a major donor — but only after a public relations expert, Ivy Lee, told him that donations could help salvage a damaged Rockefeller image.” Great-great grandson Justin Rockefeller, an entrepreneur and political activist, disagrees: “John David Sr., a devout Baptist, started tithing from his very first </w:t>
      </w:r>
      <w:proofErr w:type="spellStart"/>
      <w:r>
        <w:t>paycheck</w:t>
      </w:r>
      <w:proofErr w:type="spellEnd"/>
      <w:r>
        <w:t>. He kept meticulous financial records. His first year in business was 1855. His income was ninety-five dollars, ten percent of which he gave to the church.” Either way, that $9.50 donation was only the beginning. In 1910 Rockefeller took $50 million worth of Standard Oil stock to create the foundation bearing his name. By the time of his death in 1937, half of his fortune had been given away.</w:t>
      </w:r>
    </w:p>
    <w:p w:rsidR="0045707A" w:rsidRDefault="0045707A" w:rsidP="0045707A">
      <w:r>
        <w:t xml:space="preserve">Carnegie, though, was an even bigger donor, and it’s to Carnegie that most of today’s </w:t>
      </w:r>
      <w:proofErr w:type="spellStart"/>
      <w:r>
        <w:t>technophilanthropists</w:t>
      </w:r>
      <w:proofErr w:type="spellEnd"/>
      <w:r>
        <w:t xml:space="preserve"> trace their roots. When Warren Buffett wanted to inspire philanthropy in Bill Gates, he started by giving him a copy of Carnegie’s essay “The Gospel of Wealth,” which attempts to answer a tricky question: “What is the proper mode of administering wealth after the laws upon which civilization is founded have thrown it into the hands of the few?”</w:t>
      </w:r>
    </w:p>
    <w:p w:rsidR="0045707A" w:rsidRDefault="0045707A" w:rsidP="0045707A">
      <w:r>
        <w:lastRenderedPageBreak/>
        <w:t xml:space="preserve">Carnegie believed that one’s wealth must be used to better the world, and the best way to do so was not by leaving the money for one’s children or bequeathing it to the state for public works. His interest was in teaching others how to help themselves; thus, his major contribution was to construct 2,500 public libraries. While “The Gospel of Wealth” wasn’t popular in Carnegie’s time, much of his philosophy is now shared by many of the </w:t>
      </w:r>
      <w:proofErr w:type="spellStart"/>
      <w:r>
        <w:t>technophilanthropists</w:t>
      </w:r>
      <w:proofErr w:type="spellEnd"/>
      <w:r>
        <w:t>, though, as we’ll soon see, exactly who to help and how to do so is where today’s generation and yesterday’s benefactors diverge.</w:t>
      </w:r>
    </w:p>
    <w:p w:rsidR="00A95703" w:rsidRDefault="00A95703" w:rsidP="00A95703"/>
    <w:p w:rsidR="00A95703" w:rsidRPr="00A95703" w:rsidRDefault="00A95703" w:rsidP="00A95703">
      <w:pPr>
        <w:rPr>
          <w:b/>
          <w:sz w:val="24"/>
          <w:szCs w:val="24"/>
        </w:rPr>
      </w:pPr>
      <w:r w:rsidRPr="00A95703">
        <w:rPr>
          <w:b/>
          <w:sz w:val="24"/>
          <w:szCs w:val="24"/>
        </w:rPr>
        <w:t>Andrew Carnegie: Robber Baron, Entrepreneur, Philanthropist, Scot</w:t>
      </w:r>
    </w:p>
    <w:p w:rsidR="0045707A" w:rsidRDefault="00A95703" w:rsidP="00A95703">
      <w:r>
        <w:t xml:space="preserve">February 10, 2008 </w:t>
      </w:r>
      <w:proofErr w:type="gramStart"/>
      <w:r>
        <w:t>By</w:t>
      </w:r>
      <w:proofErr w:type="gramEnd"/>
      <w:r>
        <w:t xml:space="preserve"> Bruce</w:t>
      </w:r>
    </w:p>
    <w:p w:rsidR="00A95703" w:rsidRDefault="00A95703" w:rsidP="0045707A">
      <w:r w:rsidRPr="00A95703">
        <w:t>http://adamsmithesq.com/2008/02/andrew_carnegie_robber_ba/</w:t>
      </w:r>
    </w:p>
    <w:p w:rsidR="00A95703" w:rsidRPr="00A95703" w:rsidRDefault="00A95703" w:rsidP="00A95703">
      <w:r w:rsidRPr="00A95703">
        <w:t>Rarely do I review books that disappoint, but there’s a first</w:t>
      </w:r>
      <w:r w:rsidRPr="00A95703">
        <w:br/>
        <w:t xml:space="preserve">time for everything, and I want to report that in my opinion David </w:t>
      </w:r>
      <w:proofErr w:type="spellStart"/>
      <w:r w:rsidRPr="00A95703">
        <w:t>Nasaw’s</w:t>
      </w:r>
      <w:proofErr w:type="spellEnd"/>
      <w:r w:rsidRPr="00A95703">
        <w:br/>
        <w:t>850+-page  </w:t>
      </w:r>
      <w:hyperlink r:id="rId13" w:history="1">
        <w:r w:rsidRPr="00A95703">
          <w:rPr>
            <w:rStyle w:val="Hyperlink"/>
            <w:i/>
            <w:iCs/>
          </w:rPr>
          <w:t>Andrew</w:t>
        </w:r>
        <w:r w:rsidRPr="00A95703">
          <w:rPr>
            <w:rStyle w:val="Hyperlink"/>
            <w:i/>
            <w:iCs/>
          </w:rPr>
          <w:br/>
          <w:t>Carnegie</w:t>
        </w:r>
      </w:hyperlink>
      <w:r w:rsidRPr="00A95703">
        <w:t> (Penguin:  2007) is skippable.</w:t>
      </w:r>
    </w:p>
    <w:p w:rsidR="00A95703" w:rsidRPr="00A95703" w:rsidRDefault="00A95703" w:rsidP="00A95703">
      <w:r w:rsidRPr="00A95703">
        <w:t>This is a shame.</w:t>
      </w:r>
    </w:p>
    <w:p w:rsidR="00A95703" w:rsidRPr="00A95703" w:rsidRDefault="00A95703" w:rsidP="00A95703">
      <w:r w:rsidRPr="00A95703">
        <w:t>Carnegie, aside from being perhaps the most successful entrepreneur</w:t>
      </w:r>
      <w:r>
        <w:t xml:space="preserve"> </w:t>
      </w:r>
      <w:r w:rsidRPr="00A95703">
        <w:t>and businessman of the Gilded Age next to John D. Rockefeller, was a rags-to-riches</w:t>
      </w:r>
      <w:r>
        <w:t xml:space="preserve"> </w:t>
      </w:r>
      <w:r w:rsidRPr="00A95703">
        <w:t>story, one of the greatest philanthropists in modern history (in inflation-adjusted</w:t>
      </w:r>
      <w:r>
        <w:t xml:space="preserve"> </w:t>
      </w:r>
      <w:r w:rsidRPr="00A95703">
        <w:t>dollars), and, notably, a Scot.  First, a bit on Carnegie’s life itself,</w:t>
      </w:r>
      <w:r>
        <w:t xml:space="preserve"> </w:t>
      </w:r>
      <w:r w:rsidRPr="00A95703">
        <w:t>and then more on why I can’t recommend this treatment.</w:t>
      </w:r>
    </w:p>
    <w:p w:rsidR="00A95703" w:rsidRPr="00A95703" w:rsidRDefault="00A95703" w:rsidP="00A95703">
      <w:r w:rsidRPr="00A95703">
        <w:t xml:space="preserve">Carnegie arrived in Pittsburgh, then the </w:t>
      </w:r>
      <w:proofErr w:type="spellStart"/>
      <w:r w:rsidRPr="00A95703">
        <w:t>center</w:t>
      </w:r>
      <w:proofErr w:type="spellEnd"/>
      <w:r w:rsidRPr="00A95703">
        <w:t xml:space="preserve"> of industrial</w:t>
      </w:r>
      <w:r>
        <w:t xml:space="preserve"> </w:t>
      </w:r>
      <w:r w:rsidRPr="00A95703">
        <w:t>North America, in 1848 at age 12, son of a rather feckless and unsuccessful</w:t>
      </w:r>
      <w:r>
        <w:t xml:space="preserve"> </w:t>
      </w:r>
      <w:r w:rsidRPr="00A95703">
        <w:t>father and a hard-working mother from Dunfermline, Scotland.  With only</w:t>
      </w:r>
      <w:r>
        <w:t xml:space="preserve"> </w:t>
      </w:r>
      <w:r w:rsidRPr="00A95703">
        <w:t>the most rudimentary education, but an energetic, sunny disposition, and no</w:t>
      </w:r>
      <w:r w:rsidRPr="00A95703">
        <w:br/>
        <w:t>fear of hard work, he started as a messenger boy in the telegraph office—the</w:t>
      </w:r>
      <w:r>
        <w:t xml:space="preserve"> </w:t>
      </w:r>
      <w:r w:rsidRPr="00A95703">
        <w:t>key hub in the only information network that mattered in those days—and</w:t>
      </w:r>
      <w:r>
        <w:t xml:space="preserve"> </w:t>
      </w:r>
      <w:r w:rsidRPr="00A95703">
        <w:t>soon became the most sought-after telegraph operator in the company because</w:t>
      </w:r>
      <w:r>
        <w:t xml:space="preserve"> </w:t>
      </w:r>
      <w:r w:rsidRPr="00A95703">
        <w:t>of his speed and accuracy.  Connections there (only the powerful regularly</w:t>
      </w:r>
      <w:r>
        <w:t xml:space="preserve"> </w:t>
      </w:r>
      <w:r w:rsidRPr="00A95703">
        <w:t>sent and received telegrams) enabled him to gain an introduction to the local</w:t>
      </w:r>
      <w:r w:rsidRPr="00A95703">
        <w:br/>
        <w:t>manager of the Pennsylvania Railroad where, not yet 20 years old, the president</w:t>
      </w:r>
      <w:r>
        <w:t xml:space="preserve"> </w:t>
      </w:r>
      <w:r w:rsidRPr="00A95703">
        <w:t>offered him the opportunity to buy shares in another company (with a loan)</w:t>
      </w:r>
      <w:r>
        <w:t xml:space="preserve"> </w:t>
      </w:r>
      <w:r w:rsidRPr="00A95703">
        <w:t>and shortly thereafter receive his first dividend check:</w:t>
      </w:r>
    </w:p>
    <w:p w:rsidR="00A95703" w:rsidRPr="00A95703" w:rsidRDefault="00A95703" w:rsidP="00A95703">
      <w:r w:rsidRPr="00A95703">
        <w:t>"I shall remember that check as long as I live," he wrote</w:t>
      </w:r>
      <w:r>
        <w:t xml:space="preserve"> </w:t>
      </w:r>
      <w:r w:rsidRPr="00A95703">
        <w:t xml:space="preserve">many years later. "It gave me the first penny of revenue from capital —something I had not worked for with the sweat of my </w:t>
      </w:r>
      <w:proofErr w:type="spellStart"/>
      <w:r w:rsidRPr="00A95703">
        <w:t>brow.”Eureka</w:t>
      </w:r>
      <w:proofErr w:type="spellEnd"/>
      <w:r w:rsidRPr="00A95703">
        <w:t>!’ I cried.</w:t>
      </w:r>
      <w:r>
        <w:t xml:space="preserve"> </w:t>
      </w:r>
      <w:r w:rsidRPr="00A95703">
        <w:t>‘Here’s the goose that lays the golden eggs.’"</w:t>
      </w:r>
    </w:p>
    <w:p w:rsidR="00A95703" w:rsidRPr="00A95703" w:rsidRDefault="00A95703" w:rsidP="00A95703">
      <w:r w:rsidRPr="00A95703">
        <w:t>Spoken like the true capitalist that he was. </w:t>
      </w:r>
    </w:p>
    <w:p w:rsidR="00A95703" w:rsidRPr="00A95703" w:rsidRDefault="00A95703" w:rsidP="00A95703">
      <w:r w:rsidRPr="00A95703">
        <w:t>By 1865 his reported income</w:t>
      </w:r>
      <w:r>
        <w:t xml:space="preserve"> </w:t>
      </w:r>
      <w:r w:rsidRPr="00A95703">
        <w:t xml:space="preserve">was $38,735, roughly $5.6-million today (according to </w:t>
      </w:r>
      <w:proofErr w:type="spellStart"/>
      <w:r w:rsidRPr="00A95703">
        <w:t>Nasaw</w:t>
      </w:r>
      <w:proofErr w:type="spellEnd"/>
      <w:r w:rsidRPr="00A95703">
        <w:t>—not independently</w:t>
      </w:r>
      <w:r>
        <w:t xml:space="preserve"> </w:t>
      </w:r>
      <w:r w:rsidRPr="00A95703">
        <w:t>calculated by me),</w:t>
      </w:r>
      <w:r>
        <w:t xml:space="preserve"> </w:t>
      </w:r>
      <w:r w:rsidRPr="00A95703">
        <w:t>and by the time he sold Carnegie Steel to J.P. Morgan in March 1901 it was</w:t>
      </w:r>
      <w:r>
        <w:t xml:space="preserve"> </w:t>
      </w:r>
      <w:r w:rsidRPr="00A95703">
        <w:t>worth $400-million, or perhaps $80-billion today (same caveat). </w:t>
      </w:r>
    </w:p>
    <w:p w:rsidR="00A95703" w:rsidRPr="00A95703" w:rsidRDefault="00A95703" w:rsidP="00A95703">
      <w:r w:rsidRPr="00A95703">
        <w:t>What few realize about Carnegie was that his  insatiable drive for more</w:t>
      </w:r>
      <w:r>
        <w:t xml:space="preserve"> </w:t>
      </w:r>
      <w:r w:rsidRPr="00A95703">
        <w:t>and more wealth, without limit, was tied linearly to his conviction that it</w:t>
      </w:r>
      <w:r>
        <w:t xml:space="preserve"> </w:t>
      </w:r>
      <w:r w:rsidRPr="00A95703">
        <w:t>was his duty to give it all away by the time of his death—so that, the</w:t>
      </w:r>
      <w:r>
        <w:t xml:space="preserve"> </w:t>
      </w:r>
      <w:r w:rsidRPr="00A95703">
        <w:t>richer he became, the more beneficent he could be.  Now, depending on</w:t>
      </w:r>
      <w:r w:rsidRPr="00A95703">
        <w:br/>
        <w:t>one’s view, this is either charming, or perverse, or a transparent excuse for</w:t>
      </w:r>
      <w:r>
        <w:t xml:space="preserve"> </w:t>
      </w:r>
      <w:r w:rsidRPr="00A95703">
        <w:t xml:space="preserve">rapacious </w:t>
      </w:r>
      <w:proofErr w:type="spellStart"/>
      <w:r w:rsidRPr="00A95703">
        <w:lastRenderedPageBreak/>
        <w:t>behavior</w:t>
      </w:r>
      <w:proofErr w:type="spellEnd"/>
      <w:r w:rsidRPr="00A95703">
        <w:t xml:space="preserve">.  Here’s how Carnegie expressed it, in decidedly </w:t>
      </w:r>
      <w:proofErr w:type="spellStart"/>
      <w:r w:rsidRPr="00A95703">
        <w:t>Spencerian</w:t>
      </w:r>
      <w:proofErr w:type="spellEnd"/>
      <w:r w:rsidRPr="00A95703">
        <w:br/>
        <w:t>and, to our ears, antiquated, terms:</w:t>
      </w:r>
    </w:p>
    <w:p w:rsidR="00A95703" w:rsidRPr="00A95703" w:rsidRDefault="00A95703" w:rsidP="00A95703">
      <w:r w:rsidRPr="00A95703">
        <w:t>"Carnegie formulated a ‘gospel of wealth,’ relying heavily on Herbert Spencer,</w:t>
      </w:r>
      <w:r>
        <w:t xml:space="preserve"> </w:t>
      </w:r>
      <w:r w:rsidRPr="00A95703">
        <w:t>that rebutted ‘protests against the unequal distribution of wealth by arguing</w:t>
      </w:r>
      <w:r>
        <w:t xml:space="preserve"> </w:t>
      </w:r>
      <w:r w:rsidRPr="00A95703">
        <w:t>that the common good was best served by allowing men like himself to accumulate</w:t>
      </w:r>
      <w:r>
        <w:t xml:space="preserve"> </w:t>
      </w:r>
      <w:r w:rsidRPr="00A95703">
        <w:t>and retain huge fortunes. The more wealth that landed in wise hands, the more</w:t>
      </w:r>
      <w:r>
        <w:t xml:space="preserve"> </w:t>
      </w:r>
      <w:r w:rsidRPr="00A95703">
        <w:t>that could be given away — wisely — by the retired capitalist acting ‘as</w:t>
      </w:r>
      <w:r>
        <w:t xml:space="preserve"> </w:t>
      </w:r>
      <w:r w:rsidRPr="00A95703">
        <w:t>trustee and agent for his poorer brethren, bringing to their service his superior</w:t>
      </w:r>
      <w:r>
        <w:t xml:space="preserve"> </w:t>
      </w:r>
      <w:r w:rsidRPr="00A95703">
        <w:t>wisdom, experience, and ability to administer, doing for them better than they</w:t>
      </w:r>
      <w:r>
        <w:t xml:space="preserve"> </w:t>
      </w:r>
      <w:r w:rsidRPr="00A95703">
        <w:t>would or could do for themselves.’"</w:t>
      </w:r>
    </w:p>
    <w:p w:rsidR="00A95703" w:rsidRPr="00A95703" w:rsidRDefault="00A95703" w:rsidP="00A95703">
      <w:r w:rsidRPr="00A95703">
        <w:t>Despite his lack of formal education, Carnegie was the classic autodidact</w:t>
      </w:r>
      <w:r>
        <w:t xml:space="preserve"> </w:t>
      </w:r>
      <w:r w:rsidRPr="00A95703">
        <w:t>and after the Civil War he began offering regular unsolicited advice to US</w:t>
      </w:r>
      <w:r>
        <w:t xml:space="preserve"> </w:t>
      </w:r>
      <w:r w:rsidRPr="00A95703">
        <w:t>Presidents and other luminaries.   Oddly full of insecurities for</w:t>
      </w:r>
      <w:r>
        <w:t xml:space="preserve"> </w:t>
      </w:r>
      <w:r w:rsidRPr="00A95703">
        <w:t>one so spectacularly successful, he didn’t marry until his early 50’s, although</w:t>
      </w:r>
      <w:r>
        <w:t xml:space="preserve"> </w:t>
      </w:r>
      <w:r w:rsidRPr="00A95703">
        <w:t>the marriage then was by all accounts remarkably happy and strong.  His</w:t>
      </w:r>
      <w:r>
        <w:t xml:space="preserve"> </w:t>
      </w:r>
      <w:r w:rsidRPr="00A95703">
        <w:t>work habits could be said to be odd, at the very least; he spent months and</w:t>
      </w:r>
      <w:r>
        <w:t xml:space="preserve"> </w:t>
      </w:r>
      <w:r w:rsidRPr="00A95703">
        <w:t>months of every year far away from Pittsburgh, either in New York (a full day’s</w:t>
      </w:r>
      <w:r>
        <w:t xml:space="preserve"> </w:t>
      </w:r>
      <w:r w:rsidRPr="00A95703">
        <w:t>journey and more) or in Scotland, managing by telegram, with only the lightest</w:t>
      </w:r>
      <w:r>
        <w:t xml:space="preserve"> </w:t>
      </w:r>
      <w:r w:rsidRPr="00A95703">
        <w:t>finger on the tiller, delegating essentially everything (including the notorious,</w:t>
      </w:r>
      <w:r>
        <w:t xml:space="preserve"> </w:t>
      </w:r>
      <w:r w:rsidRPr="00A95703">
        <w:t>murderous, put-down of the Homestead steel strikers) to his managers on the</w:t>
      </w:r>
      <w:r>
        <w:t xml:space="preserve"> </w:t>
      </w:r>
      <w:r w:rsidRPr="00A95703">
        <w:t>ground.</w:t>
      </w:r>
    </w:p>
    <w:p w:rsidR="00A95703" w:rsidRPr="00A95703" w:rsidRDefault="00A95703" w:rsidP="00A95703">
      <w:r w:rsidRPr="00A95703">
        <w:t>Finally, by the time he died in 1919 he had nearly succeeded in his</w:t>
      </w:r>
      <w:r>
        <w:t xml:space="preserve"> </w:t>
      </w:r>
      <w:r w:rsidRPr="00A95703">
        <w:t>goal of giving away his entire fortune.</w:t>
      </w:r>
    </w:p>
    <w:p w:rsidR="00A95703" w:rsidRPr="00A95703" w:rsidRDefault="00A95703" w:rsidP="00A95703">
      <w:r w:rsidRPr="00A95703">
        <w:t>Now, what’s wrong with this picture?</w:t>
      </w:r>
    </w:p>
    <w:p w:rsidR="00A95703" w:rsidRPr="00A95703" w:rsidRDefault="00A95703" w:rsidP="00A95703">
      <w:r w:rsidRPr="00A95703">
        <w:t>As full as it is of Carnegie the man (almost too full:  the book could</w:t>
      </w:r>
      <w:r>
        <w:t xml:space="preserve"> </w:t>
      </w:r>
      <w:r w:rsidRPr="00A95703">
        <w:t>easily be cut by 200 pages without material damage to its narrative thrust),</w:t>
      </w:r>
      <w:r>
        <w:t xml:space="preserve"> </w:t>
      </w:r>
      <w:r w:rsidRPr="00A95703">
        <w:t>it’s almost devoid of insight into Carnegie the entrepreneur.  We only</w:t>
      </w:r>
      <w:r>
        <w:t xml:space="preserve"> </w:t>
      </w:r>
      <w:r w:rsidRPr="00A95703">
        <w:t>learn by inference how relentlessly innovative and determined he was. </w:t>
      </w:r>
    </w:p>
    <w:p w:rsidR="00A95703" w:rsidRPr="00A95703" w:rsidRDefault="00A95703" w:rsidP="00A95703">
      <w:r w:rsidRPr="00A95703">
        <w:t>In a sense, he was in the perfect place at the perfect time.   As</w:t>
      </w:r>
      <w:r>
        <w:t xml:space="preserve"> </w:t>
      </w:r>
      <w:r w:rsidRPr="00A95703">
        <w:t>I said, Pittsburgh was the hub of industrial North America in the second half</w:t>
      </w:r>
      <w:r>
        <w:t xml:space="preserve"> </w:t>
      </w:r>
      <w:r w:rsidRPr="00A95703">
        <w:t>of the 19th Century and Carnegie’s claim to wealth and fame was of course steel-making.   It</w:t>
      </w:r>
      <w:r>
        <w:t xml:space="preserve"> </w:t>
      </w:r>
      <w:r w:rsidRPr="00A95703">
        <w:t xml:space="preserve">was fortunate his parents saw fit to settle </w:t>
      </w:r>
      <w:proofErr w:type="spellStart"/>
      <w:r w:rsidRPr="00A95703">
        <w:t>there</w:t>
      </w:r>
      <w:proofErr w:type="spellEnd"/>
      <w:r w:rsidRPr="00A95703">
        <w:t xml:space="preserve"> rather than, say, New York</w:t>
      </w:r>
      <w:r>
        <w:t xml:space="preserve"> </w:t>
      </w:r>
      <w:r w:rsidRPr="00A95703">
        <w:t>City or upstate, and it was incredibly fortunate that the great continental</w:t>
      </w:r>
      <w:r w:rsidRPr="00A95703">
        <w:br/>
        <w:t>build-out of the railway network was about to commence, which (we now know)</w:t>
      </w:r>
      <w:r>
        <w:t xml:space="preserve"> </w:t>
      </w:r>
      <w:r w:rsidRPr="00A95703">
        <w:t>would create immense demand for steel rails.</w:t>
      </w:r>
    </w:p>
    <w:p w:rsidR="00A95703" w:rsidRPr="00A95703" w:rsidRDefault="00A95703" w:rsidP="00A95703">
      <w:r w:rsidRPr="00A95703">
        <w:t>Prior to the Civil War, steel could</w:t>
      </w:r>
      <w:r>
        <w:t xml:space="preserve"> </w:t>
      </w:r>
      <w:r w:rsidRPr="00A95703">
        <w:t>only be made in small batches of 50-75 pounds or so at a time, making it prohibitively</w:t>
      </w:r>
      <w:r>
        <w:t xml:space="preserve"> </w:t>
      </w:r>
      <w:r w:rsidRPr="00A95703">
        <w:t>expensive for widespread industrial-scale use.  Rail track was made of</w:t>
      </w:r>
      <w:r w:rsidRPr="00A95703">
        <w:br/>
        <w:t>iron, which rusted, wore out, and even shattered under heavy loads.  It</w:t>
      </w:r>
      <w:r>
        <w:t xml:space="preserve"> </w:t>
      </w:r>
      <w:r w:rsidRPr="00A95703">
        <w:t>was only when Henry Bessemer invented his eponymous converter that steel could</w:t>
      </w:r>
      <w:r>
        <w:t xml:space="preserve"> </w:t>
      </w:r>
      <w:r w:rsidRPr="00A95703">
        <w:t>suddenly be made at the rate of 25 tons at a crack (with enormous energy savings</w:t>
      </w:r>
      <w:r>
        <w:t xml:space="preserve"> </w:t>
      </w:r>
      <w:r w:rsidRPr="00A95703">
        <w:t>to boot), opening up the railroads as major league customers. </w:t>
      </w:r>
    </w:p>
    <w:p w:rsidR="00A95703" w:rsidRPr="00A95703" w:rsidRDefault="00A95703" w:rsidP="00A95703">
      <w:r w:rsidRPr="00A95703">
        <w:t>In</w:t>
      </w:r>
      <w:r>
        <w:t xml:space="preserve"> </w:t>
      </w:r>
      <w:r w:rsidRPr="00A95703">
        <w:t>1860 the entire United States produced about 1,600 tons of steel, but by 1900</w:t>
      </w:r>
      <w:r>
        <w:t xml:space="preserve"> </w:t>
      </w:r>
      <w:r w:rsidRPr="00A95703">
        <w:t>Carnegie Steel alone was producing more than the entire output of the British</w:t>
      </w:r>
      <w:r>
        <w:t xml:space="preserve"> </w:t>
      </w:r>
      <w:r w:rsidRPr="00A95703">
        <w:t>steel industry.</w:t>
      </w:r>
    </w:p>
    <w:p w:rsidR="00A95703" w:rsidRPr="00A95703" w:rsidRDefault="00A95703" w:rsidP="00A95703">
      <w:r w:rsidRPr="00A95703">
        <w:t>"Voila," you may be saying?  Perfect place at the perfect time?</w:t>
      </w:r>
    </w:p>
    <w:p w:rsidR="00A95703" w:rsidRPr="00A95703" w:rsidRDefault="00A95703" w:rsidP="00A95703">
      <w:r w:rsidRPr="00A95703">
        <w:t>My question is slightly different:  How is it possible that no one but</w:t>
      </w:r>
      <w:r>
        <w:t xml:space="preserve"> </w:t>
      </w:r>
      <w:r w:rsidRPr="00A95703">
        <w:t>Carnegie saw this perfect confluence of immense demand (railroads for rails)</w:t>
      </w:r>
      <w:r>
        <w:t xml:space="preserve"> </w:t>
      </w:r>
      <w:r w:rsidRPr="00A95703">
        <w:t>and sudden ready supply (the Bessemer converter process).</w:t>
      </w:r>
    </w:p>
    <w:p w:rsidR="00A95703" w:rsidRPr="00A95703" w:rsidRDefault="00A95703" w:rsidP="00A95703">
      <w:r w:rsidRPr="00A95703">
        <w:lastRenderedPageBreak/>
        <w:t>Of course, it’s not possible in the slightest; it would have been as plain</w:t>
      </w:r>
      <w:r>
        <w:t xml:space="preserve"> </w:t>
      </w:r>
      <w:r w:rsidRPr="00A95703">
        <w:t xml:space="preserve">as day.  And this is where </w:t>
      </w:r>
      <w:proofErr w:type="spellStart"/>
      <w:r w:rsidRPr="00A95703">
        <w:t>Nasaw</w:t>
      </w:r>
      <w:proofErr w:type="spellEnd"/>
      <w:r w:rsidRPr="00A95703">
        <w:t xml:space="preserve"> utterly fails to lend insight into why</w:t>
      </w:r>
      <w:r>
        <w:t xml:space="preserve"> </w:t>
      </w:r>
      <w:r w:rsidRPr="00A95703">
        <w:t>Carnegie Steel came to dominate and not, say, Frick Steel or Rockefeller Steel</w:t>
      </w:r>
      <w:r>
        <w:t xml:space="preserve"> </w:t>
      </w:r>
      <w:r w:rsidRPr="00A95703">
        <w:t>or (say) O’Reilly, Schultz, or Mancini Steel, there being plenty of Irish,</w:t>
      </w:r>
      <w:r>
        <w:t xml:space="preserve"> </w:t>
      </w:r>
      <w:r w:rsidRPr="00A95703">
        <w:t>German, and Italian immigrants alongside the Scots.</w:t>
      </w:r>
    </w:p>
    <w:p w:rsidR="00A95703" w:rsidRPr="00A95703" w:rsidRDefault="00A95703" w:rsidP="00A95703">
      <w:r w:rsidRPr="00A95703">
        <w:t>Reading between the lines, my diagnosis is that Carnegie was the master of</w:t>
      </w:r>
      <w:r>
        <w:t xml:space="preserve"> </w:t>
      </w:r>
      <w:r w:rsidRPr="00A95703">
        <w:t>creative destruction, including creatively destroying his own not-so-old mills</w:t>
      </w:r>
      <w:r>
        <w:t xml:space="preserve"> </w:t>
      </w:r>
      <w:r w:rsidRPr="00A95703">
        <w:t>by replacing them with new and improved equipment as soon as it became available.  He</w:t>
      </w:r>
      <w:r>
        <w:t xml:space="preserve"> </w:t>
      </w:r>
      <w:r w:rsidRPr="00A95703">
        <w:t>ran the mills relentlessly, 24/7, and was not in the least afraid to sell at</w:t>
      </w:r>
      <w:r>
        <w:t xml:space="preserve"> </w:t>
      </w:r>
      <w:r w:rsidRPr="00A95703">
        <w:t>or below cost in order to keep his hyper-productive mills running at the expense</w:t>
      </w:r>
      <w:r>
        <w:t xml:space="preserve"> </w:t>
      </w:r>
      <w:r w:rsidRPr="00A95703">
        <w:t>of competitors.  But these are conclusions one must infer, as they are</w:t>
      </w:r>
      <w:r>
        <w:t xml:space="preserve"> </w:t>
      </w:r>
      <w:r w:rsidRPr="00A95703">
        <w:t>not explained—certainly the economic and business consequences of his</w:t>
      </w:r>
      <w:r>
        <w:t xml:space="preserve"> </w:t>
      </w:r>
      <w:r w:rsidRPr="00A95703">
        <w:t>practices are not explained.</w:t>
      </w:r>
    </w:p>
    <w:p w:rsidR="00A95703" w:rsidRPr="00A95703" w:rsidRDefault="00A95703" w:rsidP="00A95703">
      <w:r w:rsidRPr="00A95703">
        <w:t>If I’m right, Carnegie’s true competitive genius lay in his courage to continuously</w:t>
      </w:r>
      <w:r>
        <w:t xml:space="preserve"> </w:t>
      </w:r>
      <w:r w:rsidRPr="00A95703">
        <w:t>destroy his own competitive advantage in order to redouble it with the next</w:t>
      </w:r>
      <w:r>
        <w:t xml:space="preserve"> </w:t>
      </w:r>
      <w:r w:rsidRPr="00A95703">
        <w:t>generation of equipment and processes.  I am sure he never heard, much</w:t>
      </w:r>
      <w:r>
        <w:t xml:space="preserve"> </w:t>
      </w:r>
      <w:r w:rsidRPr="00A95703">
        <w:t xml:space="preserve">less uttered, the phrase, "If it </w:t>
      </w:r>
      <w:proofErr w:type="spellStart"/>
      <w:r w:rsidRPr="00A95703">
        <w:t>ain’t</w:t>
      </w:r>
      <w:proofErr w:type="spellEnd"/>
      <w:r w:rsidRPr="00A95703">
        <w:t xml:space="preserve"> broke…."  Nor—listen</w:t>
      </w:r>
      <w:r w:rsidRPr="00A95703">
        <w:br/>
        <w:t>up, lawyers—would he have countenanced the question/objection, "Who else</w:t>
      </w:r>
      <w:r>
        <w:t xml:space="preserve"> </w:t>
      </w:r>
      <w:r w:rsidRPr="00A95703">
        <w:t>is doing it?"  If no one else is doing "it" (it being the next generation</w:t>
      </w:r>
      <w:r>
        <w:t xml:space="preserve"> </w:t>
      </w:r>
      <w:r w:rsidRPr="00A95703">
        <w:t>in steel-making), that was precisely Carnegie’s golden opportunity.</w:t>
      </w:r>
    </w:p>
    <w:p w:rsidR="00A95703" w:rsidRPr="00A95703" w:rsidRDefault="00A95703" w:rsidP="00A95703">
      <w:r w:rsidRPr="00A95703">
        <w:t>(Parenthetically, we may note that the sad dinosaur carcass that US Steel,</w:t>
      </w:r>
      <w:r>
        <w:t xml:space="preserve"> </w:t>
      </w:r>
      <w:r w:rsidRPr="00A95703">
        <w:t>successor to Carnegie Steel, became in the second half of the 20th Century</w:t>
      </w:r>
      <w:r>
        <w:t xml:space="preserve"> </w:t>
      </w:r>
      <w:r w:rsidRPr="00A95703">
        <w:t>was precisely because of its highly risk averse culture and its refusal to</w:t>
      </w:r>
      <w:r>
        <w:t xml:space="preserve"> </w:t>
      </w:r>
      <w:r w:rsidRPr="00A95703">
        <w:t>embrace the "mini-mill" technology introduced by the Japanese steel industry</w:t>
      </w:r>
      <w:r>
        <w:t xml:space="preserve"> </w:t>
      </w:r>
      <w:r w:rsidRPr="00A95703">
        <w:t>and such nimble domestic competitors as Nucor, which relied heavily on recycled</w:t>
      </w:r>
      <w:r>
        <w:t xml:space="preserve"> </w:t>
      </w:r>
      <w:r w:rsidRPr="00A95703">
        <w:t>steel as an input and produced relatively small-bore and unimpressive products</w:t>
      </w:r>
      <w:r>
        <w:t xml:space="preserve"> </w:t>
      </w:r>
      <w:r w:rsidRPr="00A95703">
        <w:t>such as thin rolled steel for kitchen appliances rather than massive trusses,</w:t>
      </w:r>
      <w:r>
        <w:t xml:space="preserve"> </w:t>
      </w:r>
      <w:r w:rsidRPr="00A95703">
        <w:t>stanchions, and I-beams.)</w:t>
      </w:r>
    </w:p>
    <w:p w:rsidR="00A95703" w:rsidRPr="00A95703" w:rsidRDefault="00A95703" w:rsidP="00A95703">
      <w:r w:rsidRPr="00A95703">
        <w:t>The ultimate question about Carnegie’s life, of course, is whether his philanthropy</w:t>
      </w:r>
      <w:r>
        <w:t xml:space="preserve"> </w:t>
      </w:r>
      <w:r w:rsidRPr="00A95703">
        <w:t xml:space="preserve">trumps his ruder business practices or vice versa.  On this </w:t>
      </w:r>
      <w:proofErr w:type="spellStart"/>
      <w:r w:rsidRPr="00A95703">
        <w:t>Nasaw</w:t>
      </w:r>
      <w:proofErr w:type="spellEnd"/>
      <w:r w:rsidRPr="00A95703">
        <w:t xml:space="preserve"> prudently</w:t>
      </w:r>
      <w:r>
        <w:t xml:space="preserve"> </w:t>
      </w:r>
      <w:r w:rsidRPr="00A95703">
        <w:t>withholds judgment.  For my part, I think his almost furious philanthropy</w:t>
      </w:r>
      <w:r>
        <w:t xml:space="preserve"> </w:t>
      </w:r>
      <w:r w:rsidRPr="00A95703">
        <w:t>redeems whatever he may have done to amass his wealth.  Business standards</w:t>
      </w:r>
      <w:r>
        <w:t xml:space="preserve"> </w:t>
      </w:r>
      <w:r w:rsidRPr="00A95703">
        <w:t>100 and 150 years ago were not as they are today, and it’s blinkered and unfair</w:t>
      </w:r>
      <w:r>
        <w:t xml:space="preserve"> </w:t>
      </w:r>
      <w:r w:rsidRPr="00A95703">
        <w:t>to judge him by our nobler sensibilities (say we with loud self-satisfaction).  Some</w:t>
      </w:r>
      <w:r>
        <w:t xml:space="preserve"> </w:t>
      </w:r>
      <w:r w:rsidRPr="00A95703">
        <w:t xml:space="preserve">of what he did surely would qualify as insider trading today; other </w:t>
      </w:r>
      <w:r>
        <w:t xml:space="preserve">behaviour </w:t>
      </w:r>
      <w:r w:rsidRPr="00A95703">
        <w:t>was, as noted, murderous strike-breaking; and still other was simply pressing</w:t>
      </w:r>
      <w:r>
        <w:t xml:space="preserve"> </w:t>
      </w:r>
      <w:r w:rsidRPr="00A95703">
        <w:t>advantages without mercy.  But from the very earliest of ages he was driven,</w:t>
      </w:r>
      <w:r>
        <w:t xml:space="preserve"> </w:t>
      </w:r>
      <w:r w:rsidRPr="00A95703">
        <w:t>I believe, not by wealth for his or its own sake, but in order to multiply</w:t>
      </w:r>
      <w:r>
        <w:t xml:space="preserve"> </w:t>
      </w:r>
      <w:r w:rsidRPr="00A95703">
        <w:t>what he could give away.</w:t>
      </w:r>
    </w:p>
    <w:p w:rsidR="00A95703" w:rsidRPr="00A95703" w:rsidRDefault="00A95703" w:rsidP="00A95703">
      <w:r w:rsidRPr="00A95703">
        <w:t>According to </w:t>
      </w:r>
      <w:hyperlink r:id="rId14" w:anchor="Distribution_of_U.S._Carnegie_libraries_in_1920" w:history="1">
        <w:r w:rsidRPr="00A95703">
          <w:rPr>
            <w:rStyle w:val="Hyperlink"/>
          </w:rPr>
          <w:t>Wikipedia</w:t>
        </w:r>
      </w:hyperlink>
      <w:r w:rsidRPr="00A95703">
        <w:t>, between 1883 and 1929 Carnegie and his trust funded the construction of 2,509 libraries</w:t>
      </w:r>
      <w:proofErr w:type="gramStart"/>
      <w:r w:rsidRPr="00A95703">
        <w:t>,1,689</w:t>
      </w:r>
      <w:proofErr w:type="gramEnd"/>
      <w:r w:rsidRPr="00A95703">
        <w:t xml:space="preserve"> in the United States, 660 in Britain and Ireland, 156 in Canada, and others in Australia and New Zealand among other places. At the turn of the last century, more than half the libraries in existence in the US were Carnegie funded. He had vowed as a very young man to see to it that no one should be deprived of books growing up as he had been, and he came shockingly close to achieving this dream.</w:t>
      </w:r>
    </w:p>
    <w:p w:rsidR="00A95703" w:rsidRPr="00A95703" w:rsidRDefault="00A95703" w:rsidP="00A95703">
      <w:r w:rsidRPr="00A95703">
        <w:t>A complex fellow indeed.  I’m sorry this enormous effort by the indisputably</w:t>
      </w:r>
      <w:r>
        <w:t xml:space="preserve"> </w:t>
      </w:r>
      <w:r w:rsidRPr="00A95703">
        <w:t xml:space="preserve">talented </w:t>
      </w:r>
      <w:proofErr w:type="spellStart"/>
      <w:r w:rsidRPr="00A95703">
        <w:t>Nasaw</w:t>
      </w:r>
      <w:proofErr w:type="spellEnd"/>
      <w:r w:rsidRPr="00A95703">
        <w:t xml:space="preserve"> did not gain my critical </w:t>
      </w:r>
      <w:proofErr w:type="spellStart"/>
      <w:r w:rsidRPr="00A95703">
        <w:t>favor</w:t>
      </w:r>
      <w:proofErr w:type="spellEnd"/>
      <w:r w:rsidRPr="00A95703">
        <w:t>.</w:t>
      </w:r>
    </w:p>
    <w:p w:rsidR="0045707A" w:rsidRDefault="0045707A" w:rsidP="0045707A"/>
    <w:p w:rsidR="00687460" w:rsidRPr="00687460" w:rsidRDefault="00687460" w:rsidP="0045707A">
      <w:pPr>
        <w:rPr>
          <w:b/>
          <w:sz w:val="24"/>
          <w:szCs w:val="24"/>
        </w:rPr>
      </w:pPr>
      <w:r w:rsidRPr="00687460">
        <w:rPr>
          <w:b/>
          <w:sz w:val="24"/>
          <w:szCs w:val="24"/>
        </w:rPr>
        <w:t>John D. Rockefeller: Oil Tycoon, Robber Baron and Philanthropist</w:t>
      </w:r>
    </w:p>
    <w:p w:rsidR="00687460" w:rsidRDefault="00687460" w:rsidP="0045707A">
      <w:hyperlink r:id="rId15" w:history="1">
        <w:r w:rsidRPr="00FA57E6">
          <w:rPr>
            <w:rStyle w:val="Hyperlink"/>
          </w:rPr>
          <w:t>http://ragstoriches.com/john-d-rockefeller-oil-tycoon-robber-baron-and-philanthropist/</w:t>
        </w:r>
      </w:hyperlink>
    </w:p>
    <w:p w:rsidR="00687460" w:rsidRDefault="00687460" w:rsidP="00687460">
      <w:r>
        <w:lastRenderedPageBreak/>
        <w:t xml:space="preserve">John D. Rockefeller, born July 8th 1839 was an oil tycoon, investor, philanthropist and to many a robber </w:t>
      </w:r>
      <w:proofErr w:type="spellStart"/>
      <w:proofErr w:type="gramStart"/>
      <w:r>
        <w:t>barron</w:t>
      </w:r>
      <w:proofErr w:type="spellEnd"/>
      <w:proofErr w:type="gramEnd"/>
      <w:r>
        <w:t xml:space="preserve">. He created Standard Oil, revolutionized the petroleum industry and created the structure of modern philanthropy.  As gasoline became more important to America, Rockefeller’s wealth grew to the point where he became the world’s </w:t>
      </w:r>
      <w:proofErr w:type="spellStart"/>
      <w:r>
        <w:t>riches</w:t>
      </w:r>
      <w:proofErr w:type="spellEnd"/>
      <w:r>
        <w:t xml:space="preserve"> man and the first American to earn more than a billion dollars. He is often regarded as the richest man in history. Rockefeller’s net worth was $663.4 Billion.</w:t>
      </w:r>
    </w:p>
    <w:p w:rsidR="00687460" w:rsidRDefault="00687460" w:rsidP="00687460">
      <w:r>
        <w:t xml:space="preserve">Rockefeller aggressively ran Standard Oil for 27years until his retirement in 1897. His business partnership in Standard Oil began with his brother William, Henry Flagler, Samuel Andrews, Stephen Hardness and </w:t>
      </w:r>
      <w:proofErr w:type="spellStart"/>
      <w:r>
        <w:t>Jabez</w:t>
      </w:r>
      <w:proofErr w:type="spellEnd"/>
      <w:r>
        <w:t xml:space="preserve"> </w:t>
      </w:r>
      <w:proofErr w:type="spellStart"/>
      <w:r>
        <w:t>Bostwick</w:t>
      </w:r>
      <w:proofErr w:type="spellEnd"/>
      <w:r>
        <w:t xml:space="preserve"> in Ohio. Rockefeller was called a robber </w:t>
      </w:r>
      <w:proofErr w:type="spellStart"/>
      <w:proofErr w:type="gramStart"/>
      <w:r>
        <w:t>barron</w:t>
      </w:r>
      <w:proofErr w:type="spellEnd"/>
      <w:proofErr w:type="gramEnd"/>
      <w:r>
        <w:t xml:space="preserve"> because at one point, Standard Oil had almost complete control of oil refining in the United States. Standard Oil monopolized the industry by buying all components needed for manufacturing oil barrels; this prohibited his competition from getting their product to the market. Additionally, Standard Oil cut its rates so low that it undercut its competitors. Other companies could not keep up with the low rates and went out of business.</w:t>
      </w:r>
    </w:p>
    <w:p w:rsidR="00687460" w:rsidRDefault="00687460" w:rsidP="00687460"/>
    <w:p w:rsidR="00687460" w:rsidRDefault="00687460" w:rsidP="00687460">
      <w:r>
        <w:t xml:space="preserve">Rockefeller was born in Richford, New York was one of six children. His father William was first a lumberman and then a traveling salesman. William was not a conventional father and was often away from home. He gained a reputation for shady business dealings. He cheated on his wife and at one point was a bigamist.  Rockefeller’s mother, Eliza kept the family together. She was a devout Baptist. Thrifty by nature she taught John and his siblings to save and the value of hard work. In 1864, Rockefeller married Laura </w:t>
      </w:r>
      <w:proofErr w:type="spellStart"/>
      <w:r>
        <w:t>Celestia</w:t>
      </w:r>
      <w:proofErr w:type="spellEnd"/>
      <w:r>
        <w:t xml:space="preserve"> Spelman and they had four daughters and one son. Rockefeller was a devout Baptist and gave 10% tithe to his church. He also taught Sunday school at the Erie Street Baptist Missionary Church and was a trustee and clerk of the church. He also provided janitorial services for the church at one time. Rockefeller adhered to abstinence from alcohol and tobacco throughout his life.</w:t>
      </w:r>
    </w:p>
    <w:p w:rsidR="00687460" w:rsidRDefault="00687460" w:rsidP="00687460"/>
    <w:p w:rsidR="00687460" w:rsidRDefault="00687460" w:rsidP="00687460">
      <w:r>
        <w:t xml:space="preserve">For 40 years after his retirement he devoted his life to philanthropic </w:t>
      </w:r>
      <w:proofErr w:type="spellStart"/>
      <w:r>
        <w:t>endeavors</w:t>
      </w:r>
      <w:proofErr w:type="spellEnd"/>
      <w:r>
        <w:t>. Rockefeller created enormous amounts of wealth and he gave a lot of money about to charities. He founded the University of Chicago, Rockefeller University and was a major donor to African-American institution Spelman College (named after his in-laws who were abolitionists). He was a big proponent of medical research, education and science. His generosity helped eliminate yellow fever and hook worms. He founded Rockefeller Institute for Medical Research and the Rockefeller Sanitary Commission. He believed in educating the poor and founded the General Education Board in 1903, which was meant to give everyone the equal opportunity to learn.</w:t>
      </w:r>
    </w:p>
    <w:p w:rsidR="00687460" w:rsidRDefault="00687460" w:rsidP="00687460">
      <w:r>
        <w:t>Rockefeller died of arteriosclerosis in 1937, just two months shy of his 98th birthday.</w:t>
      </w:r>
    </w:p>
    <w:p w:rsidR="00687460" w:rsidRDefault="00687460" w:rsidP="00687460">
      <w:r>
        <w:t xml:space="preserve">Quote by John D. Rockefeller in an interview with William </w:t>
      </w:r>
      <w:proofErr w:type="spellStart"/>
      <w:r>
        <w:t>Hoster</w:t>
      </w:r>
      <w:proofErr w:type="spellEnd"/>
      <w:r>
        <w:t>:</w:t>
      </w:r>
    </w:p>
    <w:p w:rsidR="00F04B02" w:rsidRDefault="00687460" w:rsidP="00687460">
      <w:r>
        <w:t>I believe the power to make money is a gift of God … to be developed and used to the best of our ability for the good of mankind. Having been endowed with the gift I possess, I believe it is my duty to make money and still more money and to use the money I make for the good of my fellow man according to the dictates of my conscience.</w:t>
      </w:r>
    </w:p>
    <w:p w:rsidR="00906FE3" w:rsidRDefault="00906FE3" w:rsidP="00687460">
      <w:r>
        <w:t>EXTRA HELP</w:t>
      </w:r>
    </w:p>
    <w:p w:rsidR="00687460" w:rsidRDefault="00906FE3" w:rsidP="0045707A">
      <w:r>
        <w:t xml:space="preserve">Some extra resources found @ </w:t>
      </w:r>
      <w:r w:rsidRPr="00906FE3">
        <w:t>http://kbeckert.weebly.com/robber-barons-or-philanthropists.html</w:t>
      </w:r>
      <w:bookmarkStart w:id="0" w:name="_GoBack"/>
      <w:bookmarkEnd w:id="0"/>
    </w:p>
    <w:sectPr w:rsidR="00687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742"/>
    <w:rsid w:val="00054AC3"/>
    <w:rsid w:val="00055BF6"/>
    <w:rsid w:val="00094454"/>
    <w:rsid w:val="000E77EC"/>
    <w:rsid w:val="002A368B"/>
    <w:rsid w:val="003F5850"/>
    <w:rsid w:val="0045707A"/>
    <w:rsid w:val="0051457C"/>
    <w:rsid w:val="005820D4"/>
    <w:rsid w:val="00687460"/>
    <w:rsid w:val="00693B60"/>
    <w:rsid w:val="006A0FDE"/>
    <w:rsid w:val="00757F88"/>
    <w:rsid w:val="00814319"/>
    <w:rsid w:val="00833372"/>
    <w:rsid w:val="00897545"/>
    <w:rsid w:val="00906FE3"/>
    <w:rsid w:val="009E017E"/>
    <w:rsid w:val="00A032CB"/>
    <w:rsid w:val="00A95703"/>
    <w:rsid w:val="00B84678"/>
    <w:rsid w:val="00C36742"/>
    <w:rsid w:val="00E3766B"/>
    <w:rsid w:val="00F04B02"/>
    <w:rsid w:val="00FE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A07BFD-68E7-4F9E-91FE-C3C0C874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742"/>
    <w:rPr>
      <w:color w:val="0563C1" w:themeColor="hyperlink"/>
      <w:u w:val="single"/>
    </w:rPr>
  </w:style>
  <w:style w:type="paragraph" w:styleId="BalloonText">
    <w:name w:val="Balloon Text"/>
    <w:basedOn w:val="Normal"/>
    <w:link w:val="BalloonTextChar"/>
    <w:uiPriority w:val="99"/>
    <w:semiHidden/>
    <w:unhideWhenUsed/>
    <w:rsid w:val="004570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70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931892">
      <w:bodyDiv w:val="1"/>
      <w:marLeft w:val="0"/>
      <w:marRight w:val="0"/>
      <w:marTop w:val="0"/>
      <w:marBottom w:val="0"/>
      <w:divBdr>
        <w:top w:val="none" w:sz="0" w:space="0" w:color="auto"/>
        <w:left w:val="none" w:sz="0" w:space="0" w:color="auto"/>
        <w:bottom w:val="none" w:sz="0" w:space="0" w:color="auto"/>
        <w:right w:val="none" w:sz="0" w:space="0" w:color="auto"/>
      </w:divBdr>
      <w:divsChild>
        <w:div w:id="285239192">
          <w:blockQuote w:val="1"/>
          <w:marLeft w:val="0"/>
          <w:marRight w:val="0"/>
          <w:marTop w:val="300"/>
          <w:marBottom w:val="450"/>
          <w:divBdr>
            <w:top w:val="none" w:sz="0" w:space="0" w:color="96151F"/>
            <w:left w:val="single" w:sz="36" w:space="15" w:color="96151F"/>
            <w:bottom w:val="none" w:sz="0" w:space="0" w:color="96151F"/>
            <w:right w:val="none" w:sz="0" w:space="0" w:color="96151F"/>
          </w:divBdr>
        </w:div>
        <w:div w:id="1654598143">
          <w:blockQuote w:val="1"/>
          <w:marLeft w:val="0"/>
          <w:marRight w:val="0"/>
          <w:marTop w:val="300"/>
          <w:marBottom w:val="450"/>
          <w:divBdr>
            <w:top w:val="none" w:sz="0" w:space="0" w:color="96151F"/>
            <w:left w:val="single" w:sz="36" w:space="15" w:color="96151F"/>
            <w:bottom w:val="none" w:sz="0" w:space="0" w:color="96151F"/>
            <w:right w:val="none" w:sz="0" w:space="0" w:color="96151F"/>
          </w:divBdr>
        </w:div>
      </w:divsChild>
    </w:div>
    <w:div w:id="768744231">
      <w:bodyDiv w:val="1"/>
      <w:marLeft w:val="0"/>
      <w:marRight w:val="0"/>
      <w:marTop w:val="0"/>
      <w:marBottom w:val="0"/>
      <w:divBdr>
        <w:top w:val="none" w:sz="0" w:space="0" w:color="auto"/>
        <w:left w:val="none" w:sz="0" w:space="0" w:color="auto"/>
        <w:bottom w:val="none" w:sz="0" w:space="0" w:color="auto"/>
        <w:right w:val="none" w:sz="0" w:space="0" w:color="auto"/>
      </w:divBdr>
      <w:divsChild>
        <w:div w:id="775444894">
          <w:blockQuote w:val="1"/>
          <w:marLeft w:val="0"/>
          <w:marRight w:val="0"/>
          <w:marTop w:val="300"/>
          <w:marBottom w:val="450"/>
          <w:divBdr>
            <w:top w:val="none" w:sz="0" w:space="0" w:color="96151F"/>
            <w:left w:val="single" w:sz="36" w:space="15" w:color="96151F"/>
            <w:bottom w:val="none" w:sz="0" w:space="0" w:color="96151F"/>
            <w:right w:val="none" w:sz="0" w:space="0" w:color="96151F"/>
          </w:divBdr>
        </w:div>
        <w:div w:id="393041010">
          <w:blockQuote w:val="1"/>
          <w:marLeft w:val="0"/>
          <w:marRight w:val="0"/>
          <w:marTop w:val="300"/>
          <w:marBottom w:val="450"/>
          <w:divBdr>
            <w:top w:val="none" w:sz="0" w:space="0" w:color="96151F"/>
            <w:left w:val="single" w:sz="36" w:space="15" w:color="96151F"/>
            <w:bottom w:val="none" w:sz="0" w:space="0" w:color="96151F"/>
            <w:right w:val="none" w:sz="0" w:space="0" w:color="96151F"/>
          </w:divBdr>
        </w:div>
      </w:divsChild>
    </w:div>
    <w:div w:id="1022169213">
      <w:bodyDiv w:val="1"/>
      <w:marLeft w:val="0"/>
      <w:marRight w:val="0"/>
      <w:marTop w:val="0"/>
      <w:marBottom w:val="0"/>
      <w:divBdr>
        <w:top w:val="none" w:sz="0" w:space="0" w:color="auto"/>
        <w:left w:val="none" w:sz="0" w:space="0" w:color="auto"/>
        <w:bottom w:val="none" w:sz="0" w:space="0" w:color="auto"/>
        <w:right w:val="none" w:sz="0" w:space="0" w:color="auto"/>
      </w:divBdr>
    </w:div>
    <w:div w:id="1931040278">
      <w:bodyDiv w:val="1"/>
      <w:marLeft w:val="0"/>
      <w:marRight w:val="0"/>
      <w:marTop w:val="0"/>
      <w:marBottom w:val="0"/>
      <w:divBdr>
        <w:top w:val="none" w:sz="0" w:space="0" w:color="auto"/>
        <w:left w:val="none" w:sz="0" w:space="0" w:color="auto"/>
        <w:bottom w:val="none" w:sz="0" w:space="0" w:color="auto"/>
        <w:right w:val="none" w:sz="0" w:space="0" w:color="auto"/>
      </w:divBdr>
      <w:divsChild>
        <w:div w:id="841045278">
          <w:blockQuote w:val="1"/>
          <w:marLeft w:val="0"/>
          <w:marRight w:val="0"/>
          <w:marTop w:val="300"/>
          <w:marBottom w:val="450"/>
          <w:divBdr>
            <w:top w:val="none" w:sz="0" w:space="0" w:color="96151F"/>
            <w:left w:val="single" w:sz="36" w:space="15" w:color="96151F"/>
            <w:bottom w:val="none" w:sz="0" w:space="0" w:color="96151F"/>
            <w:right w:val="none" w:sz="0" w:space="0" w:color="96151F"/>
          </w:divBdr>
        </w:div>
        <w:div w:id="1942103382">
          <w:blockQuote w:val="1"/>
          <w:marLeft w:val="0"/>
          <w:marRight w:val="0"/>
          <w:marTop w:val="300"/>
          <w:marBottom w:val="450"/>
          <w:divBdr>
            <w:top w:val="none" w:sz="0" w:space="0" w:color="96151F"/>
            <w:left w:val="single" w:sz="36" w:space="15" w:color="96151F"/>
            <w:bottom w:val="none" w:sz="0" w:space="0" w:color="96151F"/>
            <w:right w:val="none" w:sz="0" w:space="0" w:color="96151F"/>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amazon.com/Andrew-Carnegie-David-Nasaw/dp/0143112449/ref=sr_1_3?ie=UTF8&amp;s=books&amp;qid=1202503133&amp;sr=8-3"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www.huffingtonpost.com/peter-diamandis/stories-of-abundance-the_b_5663008.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philanthropyroundtable.org/topic/excellence_in_philanthropy/seven_myths_about_the_great_philanthropists" TargetMode="External"/><Relationship Id="rId11" Type="http://schemas.openxmlformats.org/officeDocument/2006/relationships/image" Target="media/image5.jpeg"/><Relationship Id="rId5" Type="http://schemas.openxmlformats.org/officeDocument/2006/relationships/hyperlink" Target="http://www.differencebtw.com/difference-between-robber-barons-and-captains-of-industry/" TargetMode="External"/><Relationship Id="rId15" Type="http://schemas.openxmlformats.org/officeDocument/2006/relationships/hyperlink" Target="http://ragstoriches.com/john-d-rockefeller-oil-tycoon-robber-baron-and-philanthropist/" TargetMode="External"/><Relationship Id="rId10" Type="http://schemas.openxmlformats.org/officeDocument/2006/relationships/image" Target="media/image4.jpeg"/><Relationship Id="rId4" Type="http://schemas.openxmlformats.org/officeDocument/2006/relationships/hyperlink" Target="https://www.boundless.com/u-s-history/textbooks/boundless-u-s-history-textbook/the-gilded-age-1870-1900-20/the-second-industrial-revolution-144/robber-barons-and-the-captains-of-industry-771-2148/" TargetMode="External"/><Relationship Id="rId9" Type="http://schemas.openxmlformats.org/officeDocument/2006/relationships/image" Target="media/image3.jpeg"/><Relationship Id="rId14" Type="http://schemas.openxmlformats.org/officeDocument/2006/relationships/hyperlink" Target="http://en.wikipedia.org/wiki/Carnegie_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22</Pages>
  <Words>10842</Words>
  <Characters>61801</Characters>
  <Application>Microsoft Office Word</Application>
  <DocSecurity>0</DocSecurity>
  <Lines>515</Lines>
  <Paragraphs>144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7</cp:revision>
  <cp:lastPrinted>2016-04-15T08:35:00Z</cp:lastPrinted>
  <dcterms:created xsi:type="dcterms:W3CDTF">2016-04-14T14:52:00Z</dcterms:created>
  <dcterms:modified xsi:type="dcterms:W3CDTF">2016-04-15T08:35:00Z</dcterms:modified>
</cp:coreProperties>
</file>