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E31695" w14:textId="48A38C55" w:rsidR="009471C0" w:rsidRPr="004503AB" w:rsidRDefault="0012793C" w:rsidP="004503AB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Index</w:t>
      </w:r>
      <w:r w:rsidR="004503AB">
        <w:rPr>
          <w:rFonts w:ascii="Arial" w:hAnsi="Arial" w:cs="Arial"/>
          <w:sz w:val="24"/>
          <w:szCs w:val="24"/>
          <w:lang w:val="en-US"/>
        </w:rPr>
        <w:t xml:space="preserve"> of </w:t>
      </w:r>
      <w:r w:rsidR="00755973" w:rsidRPr="004503AB">
        <w:rPr>
          <w:rFonts w:ascii="Arial" w:hAnsi="Arial" w:cs="Arial"/>
          <w:sz w:val="24"/>
          <w:szCs w:val="24"/>
          <w:lang w:val="en-US"/>
        </w:rPr>
        <w:t>Supplementary Data Submission</w:t>
      </w:r>
    </w:p>
    <w:p w14:paraId="0BF5EB42" w14:textId="77777777" w:rsidR="00755973" w:rsidRPr="004503AB" w:rsidRDefault="00755973">
      <w:pPr>
        <w:rPr>
          <w:rFonts w:ascii="Arial" w:hAnsi="Arial" w:cs="Arial"/>
          <w:lang w:val="en-US"/>
        </w:rPr>
      </w:pPr>
    </w:p>
    <w:p w14:paraId="170669A4" w14:textId="49C36044" w:rsidR="00755973" w:rsidRPr="004503AB" w:rsidRDefault="00755973" w:rsidP="006E09DF">
      <w:pPr>
        <w:spacing w:after="120" w:line="360" w:lineRule="auto"/>
        <w:ind w:left="567" w:hanging="567"/>
        <w:rPr>
          <w:rFonts w:ascii="Arial" w:hAnsi="Arial" w:cs="Arial"/>
          <w:u w:val="single"/>
          <w:lang w:val="en-US"/>
        </w:rPr>
      </w:pPr>
      <w:r w:rsidRPr="004503AB">
        <w:rPr>
          <w:rFonts w:ascii="Arial" w:hAnsi="Arial" w:cs="Arial"/>
          <w:u w:val="single"/>
          <w:lang w:val="en-US"/>
        </w:rPr>
        <w:t>Assignment 1</w:t>
      </w:r>
    </w:p>
    <w:p w14:paraId="2D038481" w14:textId="77777777" w:rsidR="001D4956" w:rsidRDefault="001D4956" w:rsidP="006E09DF">
      <w:pPr>
        <w:pStyle w:val="20References"/>
        <w:spacing w:before="0"/>
        <w:rPr>
          <w:sz w:val="22"/>
          <w:szCs w:val="22"/>
        </w:rPr>
      </w:pPr>
      <w:r w:rsidRPr="001D4956">
        <w:rPr>
          <w:sz w:val="22"/>
          <w:szCs w:val="22"/>
        </w:rPr>
        <w:t>Barker_2023_Oxoniensia_Pearson_2317971_HPAR7004_1</w:t>
      </w:r>
    </w:p>
    <w:p w14:paraId="55379145" w14:textId="40362A45" w:rsidR="00755973" w:rsidRPr="004503AB" w:rsidRDefault="00755973" w:rsidP="006E09DF">
      <w:pPr>
        <w:pStyle w:val="20References"/>
        <w:spacing w:before="0"/>
        <w:rPr>
          <w:color w:val="00CC99"/>
          <w:sz w:val="22"/>
          <w:szCs w:val="22"/>
        </w:rPr>
      </w:pPr>
      <w:r w:rsidRPr="004503AB">
        <w:rPr>
          <w:sz w:val="22"/>
          <w:szCs w:val="22"/>
        </w:rPr>
        <w:t xml:space="preserve">Barker, J. (2023) </w:t>
      </w:r>
      <w:r w:rsidRPr="004503AB">
        <w:rPr>
          <w:i/>
          <w:iCs/>
          <w:sz w:val="22"/>
          <w:szCs w:val="22"/>
        </w:rPr>
        <w:t>An Early Bronze Age cremation burial and Middle Iron Age settlement at Eynsham, Oxfordshire: a summary report on archaeological excavations in 2022</w:t>
      </w:r>
      <w:r w:rsidRPr="004503AB">
        <w:rPr>
          <w:sz w:val="22"/>
          <w:szCs w:val="22"/>
        </w:rPr>
        <w:t xml:space="preserve">. Cotswold Archaeology [CA]. Unpublished. </w:t>
      </w:r>
    </w:p>
    <w:p w14:paraId="27B068C0" w14:textId="77777777" w:rsidR="004503AB" w:rsidRPr="004503AB" w:rsidRDefault="004503AB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</w:p>
    <w:p w14:paraId="442C34B4" w14:textId="19F9BB44" w:rsidR="004503AB" w:rsidRPr="005A1087" w:rsidRDefault="00755973" w:rsidP="005A1087">
      <w:pPr>
        <w:spacing w:after="120" w:line="360" w:lineRule="auto"/>
        <w:ind w:left="567" w:hanging="567"/>
        <w:rPr>
          <w:rFonts w:ascii="Arial" w:hAnsi="Arial" w:cs="Arial"/>
          <w:u w:val="single"/>
          <w:lang w:val="en-US"/>
        </w:rPr>
      </w:pPr>
      <w:r w:rsidRPr="004503AB">
        <w:rPr>
          <w:rFonts w:ascii="Arial" w:hAnsi="Arial" w:cs="Arial"/>
          <w:u w:val="single"/>
          <w:lang w:val="en-US"/>
        </w:rPr>
        <w:t>Assignment 2</w:t>
      </w:r>
    </w:p>
    <w:p w14:paraId="05173A51" w14:textId="71FD101D" w:rsidR="007D5A77" w:rsidRDefault="007D5A77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  <w:r w:rsidRPr="007D5A77">
        <w:rPr>
          <w:rFonts w:ascii="Arial" w:hAnsi="Arial" w:cs="Arial"/>
          <w:lang w:val="en-US"/>
        </w:rPr>
        <w:t>CA_</w:t>
      </w:r>
      <w:r w:rsidR="00855E9A">
        <w:rPr>
          <w:rFonts w:ascii="Arial" w:hAnsi="Arial" w:cs="Arial"/>
          <w:lang w:val="en-US"/>
        </w:rPr>
        <w:t>2022</w:t>
      </w:r>
      <w:r w:rsidR="007E39F6">
        <w:rPr>
          <w:rFonts w:ascii="Arial" w:hAnsi="Arial" w:cs="Arial"/>
          <w:lang w:val="en-US"/>
        </w:rPr>
        <w:t>_</w:t>
      </w:r>
      <w:r w:rsidRPr="007D5A77">
        <w:rPr>
          <w:rFonts w:ascii="Arial" w:hAnsi="Arial" w:cs="Arial"/>
          <w:lang w:val="en-US"/>
        </w:rPr>
        <w:t>PrehRoman.Fabrics_Pearson_2317971_HPAR7004_2</w:t>
      </w:r>
    </w:p>
    <w:p w14:paraId="3C6D877C" w14:textId="6DC3B950" w:rsidR="007D5A77" w:rsidRDefault="004D6819" w:rsidP="006E09DF">
      <w:pPr>
        <w:spacing w:after="120" w:line="360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Cotswold Archaeology [CA</w:t>
      </w:r>
      <w:r w:rsidRPr="00CF00D7">
        <w:rPr>
          <w:rFonts w:ascii="Arial" w:hAnsi="Arial" w:cs="Arial"/>
        </w:rPr>
        <w:t>] (</w:t>
      </w:r>
      <w:r>
        <w:rPr>
          <w:rFonts w:ascii="Arial" w:hAnsi="Arial" w:cs="Arial"/>
        </w:rPr>
        <w:t>2022</w:t>
      </w:r>
      <w:r w:rsidRPr="00CF00D7">
        <w:rPr>
          <w:rFonts w:ascii="Arial" w:hAnsi="Arial" w:cs="Arial"/>
        </w:rPr>
        <w:t xml:space="preserve">) </w:t>
      </w:r>
      <w:r w:rsidRPr="00CF00D7">
        <w:rPr>
          <w:rFonts w:ascii="Arial" w:hAnsi="Arial" w:cs="Arial"/>
          <w:i/>
          <w:iCs/>
        </w:rPr>
        <w:t>Prehistoric and Roman Milton Keynes office pottery fabric series (reformatted)</w:t>
      </w:r>
      <w:r w:rsidRPr="00CF00D7">
        <w:rPr>
          <w:rFonts w:ascii="Arial" w:hAnsi="Arial" w:cs="Arial"/>
        </w:rPr>
        <w:t>. Cotswold</w:t>
      </w:r>
      <w:r>
        <w:rPr>
          <w:rFonts w:ascii="Arial" w:hAnsi="Arial" w:cs="Arial"/>
        </w:rPr>
        <w:t xml:space="preserve"> Archaeology [CA]. Unpublished.</w:t>
      </w:r>
    </w:p>
    <w:p w14:paraId="2E702919" w14:textId="77777777" w:rsidR="004D6819" w:rsidRPr="004D6819" w:rsidRDefault="004D6819" w:rsidP="006E09DF">
      <w:pPr>
        <w:spacing w:after="120" w:line="360" w:lineRule="auto"/>
        <w:ind w:left="567" w:hanging="567"/>
        <w:rPr>
          <w:rFonts w:ascii="Arial" w:hAnsi="Arial" w:cs="Arial"/>
          <w:color w:val="00CC99"/>
        </w:rPr>
      </w:pPr>
    </w:p>
    <w:p w14:paraId="2946F7BD" w14:textId="30EA11D6" w:rsidR="007D5A77" w:rsidRDefault="007D5A77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  <w:r w:rsidRPr="007D5A77">
        <w:rPr>
          <w:rFonts w:ascii="Arial" w:hAnsi="Arial" w:cs="Arial"/>
          <w:lang w:val="en-US"/>
        </w:rPr>
        <w:t>Pearson_2023</w:t>
      </w:r>
      <w:r w:rsidR="008B7D61">
        <w:rPr>
          <w:rFonts w:ascii="Arial" w:hAnsi="Arial" w:cs="Arial"/>
          <w:lang w:val="en-US"/>
        </w:rPr>
        <w:t>a</w:t>
      </w:r>
      <w:r w:rsidRPr="007D5A77">
        <w:rPr>
          <w:rFonts w:ascii="Arial" w:hAnsi="Arial" w:cs="Arial"/>
          <w:lang w:val="en-US"/>
        </w:rPr>
        <w:t>_Dataset_Pearson_2317971_HPAR7004_2</w:t>
      </w:r>
    </w:p>
    <w:p w14:paraId="3A877C9C" w14:textId="790060EB" w:rsidR="00405D29" w:rsidRPr="00405D29" w:rsidRDefault="00405D29" w:rsidP="006E09DF">
      <w:pPr>
        <w:pStyle w:val="14Appendixparagraphtext"/>
        <w:spacing w:before="0" w:after="120"/>
        <w:ind w:left="567" w:hanging="567"/>
        <w:jc w:val="left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Pearson, L. (2023a) </w:t>
      </w:r>
      <w:r w:rsidRPr="002C4E58">
        <w:rPr>
          <w:rFonts w:ascii="Arial" w:hAnsi="Arial" w:cs="Arial"/>
          <w:i/>
          <w:iCs/>
          <w:sz w:val="22"/>
        </w:rPr>
        <w:t>Assignment</w:t>
      </w:r>
      <w:r>
        <w:rPr>
          <w:rFonts w:ascii="Arial" w:hAnsi="Arial" w:cs="Arial"/>
          <w:sz w:val="22"/>
        </w:rPr>
        <w:t xml:space="preserve"> </w:t>
      </w:r>
      <w:r w:rsidRPr="000B5989">
        <w:rPr>
          <w:rFonts w:ascii="Arial" w:hAnsi="Arial" w:cs="Arial"/>
          <w:i/>
          <w:iCs/>
          <w:sz w:val="22"/>
        </w:rPr>
        <w:t>Dataset</w:t>
      </w:r>
      <w:r>
        <w:rPr>
          <w:rFonts w:ascii="Arial" w:hAnsi="Arial" w:cs="Arial"/>
          <w:sz w:val="22"/>
        </w:rPr>
        <w:t xml:space="preserve">. Cotswold Archaeology [CA]. Unpublished. </w:t>
      </w:r>
    </w:p>
    <w:p w14:paraId="28C23FD4" w14:textId="77777777" w:rsidR="005A7A29" w:rsidRDefault="005A7A29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</w:p>
    <w:p w14:paraId="714F8D34" w14:textId="64D7411E" w:rsidR="00592327" w:rsidRDefault="00592327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Pearson</w:t>
      </w:r>
      <w:r w:rsidRPr="001D4956">
        <w:rPr>
          <w:rFonts w:ascii="Arial" w:hAnsi="Arial" w:cs="Arial"/>
          <w:lang w:val="en-US"/>
        </w:rPr>
        <w:t>_2023</w:t>
      </w:r>
      <w:r w:rsidR="008B7D61">
        <w:rPr>
          <w:rFonts w:ascii="Arial" w:hAnsi="Arial" w:cs="Arial"/>
          <w:lang w:val="en-US"/>
        </w:rPr>
        <w:t>b</w:t>
      </w:r>
      <w:r w:rsidRPr="001D4956">
        <w:rPr>
          <w:rFonts w:ascii="Arial" w:hAnsi="Arial" w:cs="Arial"/>
          <w:lang w:val="en-US"/>
        </w:rPr>
        <w:t>_Metadata_Pearson_2317971_HPAR7004_2</w:t>
      </w:r>
    </w:p>
    <w:p w14:paraId="65892C90" w14:textId="16904A93" w:rsidR="00405D29" w:rsidRPr="00E57D91" w:rsidRDefault="00405D29" w:rsidP="006E09DF">
      <w:pPr>
        <w:pStyle w:val="14Appendixparagraphtext"/>
        <w:spacing w:before="0" w:after="120"/>
        <w:ind w:left="567" w:hanging="567"/>
        <w:jc w:val="left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Pearson, L. (2023b) </w:t>
      </w:r>
      <w:r w:rsidRPr="000B5989">
        <w:rPr>
          <w:rFonts w:ascii="Arial" w:hAnsi="Arial" w:cs="Arial"/>
          <w:i/>
          <w:iCs/>
          <w:sz w:val="22"/>
        </w:rPr>
        <w:t>Metadata</w:t>
      </w:r>
      <w:r>
        <w:rPr>
          <w:rFonts w:ascii="Arial" w:hAnsi="Arial" w:cs="Arial"/>
          <w:i/>
          <w:iCs/>
          <w:sz w:val="22"/>
        </w:rPr>
        <w:t xml:space="preserve"> for </w:t>
      </w:r>
      <w:r w:rsidRPr="002C4E58">
        <w:rPr>
          <w:rFonts w:ascii="Arial" w:hAnsi="Arial" w:cs="Arial"/>
          <w:i/>
          <w:iCs/>
          <w:sz w:val="22"/>
        </w:rPr>
        <w:t>Assignment</w:t>
      </w:r>
      <w:r>
        <w:rPr>
          <w:rFonts w:ascii="Arial" w:hAnsi="Arial" w:cs="Arial"/>
          <w:sz w:val="22"/>
        </w:rPr>
        <w:t xml:space="preserve"> </w:t>
      </w:r>
      <w:r w:rsidRPr="000B5989">
        <w:rPr>
          <w:rFonts w:ascii="Arial" w:hAnsi="Arial" w:cs="Arial"/>
          <w:i/>
          <w:iCs/>
          <w:sz w:val="22"/>
        </w:rPr>
        <w:t>Dataset</w:t>
      </w:r>
      <w:r>
        <w:rPr>
          <w:rFonts w:ascii="Arial" w:hAnsi="Arial" w:cs="Arial"/>
          <w:sz w:val="22"/>
        </w:rPr>
        <w:t xml:space="preserve">. Cotswold Archaeology [CA]. Unpublished. </w:t>
      </w:r>
    </w:p>
    <w:p w14:paraId="6C9406F2" w14:textId="77777777" w:rsidR="00592327" w:rsidRDefault="00592327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</w:p>
    <w:p w14:paraId="645A3CA2" w14:textId="26BD2E79" w:rsidR="00B27736" w:rsidRDefault="00B27736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  <w:r w:rsidRPr="00B27736">
        <w:rPr>
          <w:rFonts w:ascii="Arial" w:hAnsi="Arial" w:cs="Arial"/>
          <w:lang w:val="en-US"/>
        </w:rPr>
        <w:t>Soden</w:t>
      </w:r>
      <w:r w:rsidR="00B37EAF">
        <w:rPr>
          <w:rFonts w:ascii="Arial" w:hAnsi="Arial" w:cs="Arial"/>
          <w:lang w:val="en-US"/>
        </w:rPr>
        <w:t>.</w:t>
      </w:r>
      <w:r w:rsidRPr="00B27736">
        <w:rPr>
          <w:rFonts w:ascii="Arial" w:hAnsi="Arial" w:cs="Arial"/>
          <w:lang w:val="en-US"/>
        </w:rPr>
        <w:t>Ratkai_1998_ Warks.PMM.Fabrics_Pearson_2317971_HPAR7004_</w:t>
      </w:r>
      <w:r>
        <w:rPr>
          <w:rFonts w:ascii="Arial" w:hAnsi="Arial" w:cs="Arial"/>
          <w:lang w:val="en-US"/>
        </w:rPr>
        <w:t>2</w:t>
      </w:r>
    </w:p>
    <w:p w14:paraId="16556040" w14:textId="1E931EFE" w:rsidR="00B27736" w:rsidRPr="00592327" w:rsidRDefault="00592327" w:rsidP="006E09DF">
      <w:pPr>
        <w:spacing w:after="120" w:line="360" w:lineRule="auto"/>
        <w:ind w:left="567" w:hanging="567"/>
        <w:jc w:val="both"/>
        <w:rPr>
          <w:rFonts w:ascii="Arial" w:hAnsi="Arial" w:cs="Arial"/>
          <w:i/>
          <w:iCs/>
          <w:shd w:val="clear" w:color="auto" w:fill="FFFFFF"/>
        </w:rPr>
      </w:pPr>
      <w:r w:rsidRPr="00D35F9B">
        <w:rPr>
          <w:rFonts w:ascii="Arial" w:hAnsi="Arial" w:cs="Arial"/>
          <w:shd w:val="clear" w:color="auto" w:fill="FFFFFF"/>
        </w:rPr>
        <w:t xml:space="preserve">Soden, I. and Ratkai, S. </w:t>
      </w:r>
      <w:r>
        <w:rPr>
          <w:rFonts w:ascii="Arial" w:hAnsi="Arial" w:cs="Arial"/>
          <w:shd w:val="clear" w:color="auto" w:fill="FFFFFF"/>
        </w:rPr>
        <w:t>(</w:t>
      </w:r>
      <w:r w:rsidRPr="00D35F9B">
        <w:rPr>
          <w:rFonts w:ascii="Arial" w:hAnsi="Arial" w:cs="Arial"/>
          <w:shd w:val="clear" w:color="auto" w:fill="FFFFFF"/>
        </w:rPr>
        <w:t>1998</w:t>
      </w:r>
      <w:r>
        <w:rPr>
          <w:rFonts w:ascii="Arial" w:hAnsi="Arial" w:cs="Arial"/>
          <w:shd w:val="clear" w:color="auto" w:fill="FFFFFF"/>
        </w:rPr>
        <w:t>)</w:t>
      </w:r>
      <w:r w:rsidRPr="00D35F9B">
        <w:rPr>
          <w:rFonts w:ascii="Arial" w:hAnsi="Arial" w:cs="Arial"/>
          <w:shd w:val="clear" w:color="auto" w:fill="FFFFFF"/>
        </w:rPr>
        <w:t xml:space="preserve"> </w:t>
      </w:r>
      <w:r w:rsidRPr="00421047">
        <w:rPr>
          <w:rFonts w:ascii="Arial" w:hAnsi="Arial" w:cs="Arial"/>
          <w:i/>
          <w:iCs/>
          <w:shd w:val="clear" w:color="auto" w:fill="FFFFFF"/>
        </w:rPr>
        <w:t>Warwickshire Medieval and Post Medieval Pottery Type Series</w:t>
      </w:r>
      <w:r>
        <w:rPr>
          <w:rFonts w:ascii="Arial" w:hAnsi="Arial" w:cs="Arial"/>
          <w:shd w:val="clear" w:color="auto" w:fill="FFFFFF"/>
        </w:rPr>
        <w:t xml:space="preserve">. </w:t>
      </w:r>
      <w:r w:rsidRPr="00421047">
        <w:rPr>
          <w:rFonts w:ascii="Arial" w:hAnsi="Arial" w:cs="Arial"/>
        </w:rPr>
        <w:t>Northamptonshire Archaeology for Warwickshire Museum. Unpublished.</w:t>
      </w:r>
      <w:r w:rsidR="00B14EA4">
        <w:rPr>
          <w:rFonts w:ascii="Arial" w:hAnsi="Arial" w:cs="Arial"/>
        </w:rPr>
        <w:t xml:space="preserve"> </w:t>
      </w:r>
    </w:p>
    <w:p w14:paraId="3643F0BB" w14:textId="77777777" w:rsidR="006E6549" w:rsidRPr="004503AB" w:rsidRDefault="006E6549" w:rsidP="00F20C7F">
      <w:pPr>
        <w:spacing w:after="120" w:line="360" w:lineRule="auto"/>
        <w:rPr>
          <w:rFonts w:ascii="Arial" w:hAnsi="Arial" w:cs="Arial"/>
          <w:lang w:val="en-US"/>
        </w:rPr>
      </w:pPr>
    </w:p>
    <w:p w14:paraId="5024794A" w14:textId="0E7ED766" w:rsidR="00755973" w:rsidRPr="004503AB" w:rsidRDefault="00755973" w:rsidP="006E09DF">
      <w:pPr>
        <w:spacing w:after="120" w:line="360" w:lineRule="auto"/>
        <w:ind w:left="567" w:hanging="567"/>
        <w:rPr>
          <w:rFonts w:ascii="Arial" w:hAnsi="Arial" w:cs="Arial"/>
          <w:u w:val="single"/>
          <w:lang w:val="en-US"/>
        </w:rPr>
      </w:pPr>
      <w:r w:rsidRPr="004503AB">
        <w:rPr>
          <w:rFonts w:ascii="Arial" w:hAnsi="Arial" w:cs="Arial"/>
          <w:u w:val="single"/>
          <w:lang w:val="en-US"/>
        </w:rPr>
        <w:t>Assignment 3</w:t>
      </w:r>
    </w:p>
    <w:p w14:paraId="0AAF51F6" w14:textId="5589E904" w:rsidR="00755973" w:rsidRDefault="0034546F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  <w:r w:rsidRPr="0034546F">
        <w:rPr>
          <w:rFonts w:ascii="Arial" w:hAnsi="Arial" w:cs="Arial"/>
          <w:lang w:val="en-US"/>
        </w:rPr>
        <w:t>Banks</w:t>
      </w:r>
      <w:r w:rsidR="00B37EAF">
        <w:rPr>
          <w:rFonts w:ascii="Arial" w:hAnsi="Arial" w:cs="Arial"/>
          <w:lang w:val="en-US"/>
        </w:rPr>
        <w:t>.</w:t>
      </w:r>
      <w:r w:rsidRPr="0034546F">
        <w:rPr>
          <w:rFonts w:ascii="Arial" w:hAnsi="Arial" w:cs="Arial"/>
          <w:lang w:val="en-US"/>
        </w:rPr>
        <w:t>Barker_2022_JRPS_Pearson_2317971_HPAR7004_3</w:t>
      </w:r>
    </w:p>
    <w:p w14:paraId="0379F96C" w14:textId="0D18C76D" w:rsidR="00083E5A" w:rsidRPr="00083E5A" w:rsidRDefault="00083E5A" w:rsidP="006E09DF">
      <w:pPr>
        <w:pStyle w:val="20References"/>
        <w:spacing w:before="0"/>
        <w:rPr>
          <w:color w:val="00CC99"/>
          <w:sz w:val="22"/>
          <w:szCs w:val="22"/>
        </w:rPr>
      </w:pPr>
      <w:r w:rsidRPr="00083E5A">
        <w:rPr>
          <w:sz w:val="22"/>
          <w:szCs w:val="22"/>
        </w:rPr>
        <w:t xml:space="preserve">Banks, P. and Barker, J. (2022) </w:t>
      </w:r>
      <w:r w:rsidRPr="00083E5A">
        <w:rPr>
          <w:i/>
          <w:iCs/>
          <w:sz w:val="22"/>
          <w:szCs w:val="22"/>
        </w:rPr>
        <w:t>Swan School and Meadowbrook College, New Marston, Oxford: Summary publication report for Journal of Roman Pottery Studies</w:t>
      </w:r>
      <w:r w:rsidRPr="00083E5A">
        <w:rPr>
          <w:sz w:val="22"/>
          <w:szCs w:val="22"/>
        </w:rPr>
        <w:t>. Cotswold Archaeology [CA]. Unpublished.</w:t>
      </w:r>
      <w:r w:rsidR="00B14EA4">
        <w:rPr>
          <w:sz w:val="22"/>
          <w:szCs w:val="22"/>
        </w:rPr>
        <w:t xml:space="preserve"> </w:t>
      </w:r>
    </w:p>
    <w:p w14:paraId="6F41F8DC" w14:textId="77777777" w:rsidR="00B27736" w:rsidRDefault="00B27736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</w:p>
    <w:p w14:paraId="5D65B70C" w14:textId="1F8FA5C5" w:rsidR="000950A2" w:rsidRDefault="000950A2" w:rsidP="000950A2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  <w:r w:rsidRPr="000950A2">
        <w:rPr>
          <w:rFonts w:ascii="Arial" w:hAnsi="Arial" w:cs="Arial"/>
          <w:lang w:val="en-US"/>
        </w:rPr>
        <w:lastRenderedPageBreak/>
        <w:t>CA_202</w:t>
      </w:r>
      <w:r w:rsidR="008B7D61">
        <w:rPr>
          <w:rFonts w:ascii="Arial" w:hAnsi="Arial" w:cs="Arial"/>
          <w:lang w:val="en-US"/>
        </w:rPr>
        <w:t>1b</w:t>
      </w:r>
      <w:r w:rsidRPr="000950A2">
        <w:rPr>
          <w:rFonts w:ascii="Arial" w:hAnsi="Arial" w:cs="Arial"/>
          <w:lang w:val="en-US"/>
        </w:rPr>
        <w:t>_Database_Pearson_2317971_HPAR7004_3</w:t>
      </w:r>
    </w:p>
    <w:p w14:paraId="2A825439" w14:textId="77777777" w:rsidR="000950A2" w:rsidRPr="000950A2" w:rsidRDefault="000950A2" w:rsidP="000950A2">
      <w:pPr>
        <w:pStyle w:val="20References"/>
        <w:spacing w:before="0"/>
        <w:rPr>
          <w:sz w:val="22"/>
          <w:szCs w:val="22"/>
        </w:rPr>
      </w:pPr>
      <w:r w:rsidRPr="000950A2">
        <w:rPr>
          <w:sz w:val="22"/>
          <w:szCs w:val="22"/>
        </w:rPr>
        <w:t xml:space="preserve">Cotswold Archaeology [CA] (2021b) </w:t>
      </w:r>
      <w:r w:rsidRPr="000950A2">
        <w:rPr>
          <w:i/>
          <w:iCs/>
          <w:sz w:val="22"/>
          <w:szCs w:val="22"/>
        </w:rPr>
        <w:t>MK0354 Project database: Pottery detailed LIA RB</w:t>
      </w:r>
      <w:r w:rsidRPr="000950A2">
        <w:rPr>
          <w:sz w:val="22"/>
          <w:szCs w:val="22"/>
        </w:rPr>
        <w:t>. Cotswold Archaeology [CA]. Unpublished.</w:t>
      </w:r>
    </w:p>
    <w:p w14:paraId="6C0FC428" w14:textId="77777777" w:rsidR="000950A2" w:rsidRPr="004503AB" w:rsidRDefault="000950A2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</w:p>
    <w:p w14:paraId="1A388B2D" w14:textId="0D29C832" w:rsidR="00755973" w:rsidRPr="004503AB" w:rsidRDefault="00755973" w:rsidP="006E09DF">
      <w:pPr>
        <w:spacing w:after="120" w:line="360" w:lineRule="auto"/>
        <w:ind w:left="567" w:hanging="567"/>
        <w:rPr>
          <w:rFonts w:ascii="Arial" w:hAnsi="Arial" w:cs="Arial"/>
          <w:u w:val="single"/>
          <w:lang w:val="en-US"/>
        </w:rPr>
      </w:pPr>
      <w:r w:rsidRPr="004503AB">
        <w:rPr>
          <w:rFonts w:ascii="Arial" w:hAnsi="Arial" w:cs="Arial"/>
          <w:u w:val="single"/>
          <w:lang w:val="en-US"/>
        </w:rPr>
        <w:t>Assignment 4</w:t>
      </w:r>
    </w:p>
    <w:p w14:paraId="71DA5FD0" w14:textId="4FED9CA5" w:rsidR="005B10C7" w:rsidRDefault="005B10C7" w:rsidP="006E09DF">
      <w:pPr>
        <w:spacing w:after="120" w:line="360" w:lineRule="auto"/>
        <w:ind w:left="567" w:hanging="567"/>
        <w:rPr>
          <w:rFonts w:ascii="Arial" w:hAnsi="Arial" w:cs="Arial"/>
          <w:lang w:val="en-US"/>
        </w:rPr>
      </w:pPr>
      <w:r w:rsidRPr="0034546F">
        <w:rPr>
          <w:rFonts w:ascii="Arial" w:hAnsi="Arial" w:cs="Arial"/>
          <w:lang w:val="en-US"/>
        </w:rPr>
        <w:t>CA</w:t>
      </w:r>
      <w:r>
        <w:rPr>
          <w:rFonts w:ascii="Arial" w:hAnsi="Arial" w:cs="Arial"/>
          <w:lang w:val="en-US"/>
        </w:rPr>
        <w:t>_</w:t>
      </w:r>
      <w:r w:rsidR="005B71E2">
        <w:rPr>
          <w:rFonts w:ascii="Arial" w:hAnsi="Arial" w:cs="Arial"/>
          <w:lang w:val="en-US"/>
        </w:rPr>
        <w:t>2017</w:t>
      </w:r>
      <w:r w:rsidR="002C1FED">
        <w:rPr>
          <w:rFonts w:ascii="Arial" w:hAnsi="Arial" w:cs="Arial"/>
          <w:lang w:val="en-US"/>
        </w:rPr>
        <w:t>_</w:t>
      </w:r>
      <w:r>
        <w:rPr>
          <w:rFonts w:ascii="Arial" w:hAnsi="Arial" w:cs="Arial"/>
          <w:lang w:val="en-US"/>
        </w:rPr>
        <w:t>Development.Log</w:t>
      </w:r>
      <w:r w:rsidRPr="0034546F">
        <w:rPr>
          <w:rFonts w:ascii="Arial" w:hAnsi="Arial" w:cs="Arial"/>
          <w:lang w:val="en-US"/>
        </w:rPr>
        <w:t>_Pearson_2317971_HPAR7004_</w:t>
      </w:r>
      <w:r>
        <w:rPr>
          <w:rFonts w:ascii="Arial" w:hAnsi="Arial" w:cs="Arial"/>
          <w:lang w:val="en-US"/>
        </w:rPr>
        <w:t>4</w:t>
      </w:r>
    </w:p>
    <w:p w14:paraId="436950A7" w14:textId="4EB06153" w:rsidR="005B10C7" w:rsidRPr="002F2C1B" w:rsidRDefault="005B10C7" w:rsidP="006E09DF">
      <w:pPr>
        <w:spacing w:after="120" w:line="360" w:lineRule="auto"/>
        <w:ind w:left="567" w:hanging="567"/>
        <w:rPr>
          <w:rFonts w:ascii="Arial" w:hAnsi="Arial" w:cs="Arial"/>
        </w:rPr>
      </w:pPr>
      <w:r w:rsidRPr="002E6EB9">
        <w:rPr>
          <w:rFonts w:ascii="Arial" w:hAnsi="Arial" w:cs="Arial"/>
        </w:rPr>
        <w:t>Cotswold Archaeology [CA] (</w:t>
      </w:r>
      <w:r w:rsidR="005B71E2">
        <w:rPr>
          <w:rFonts w:ascii="Arial" w:hAnsi="Arial" w:cs="Arial"/>
        </w:rPr>
        <w:t>2017</w:t>
      </w:r>
      <w:r w:rsidRPr="002E6EB9">
        <w:rPr>
          <w:rFonts w:ascii="Arial" w:hAnsi="Arial" w:cs="Arial"/>
        </w:rPr>
        <w:t xml:space="preserve">) </w:t>
      </w:r>
      <w:r w:rsidRPr="002E6EB9">
        <w:rPr>
          <w:rFonts w:ascii="Arial" w:hAnsi="Arial" w:cs="Arial"/>
          <w:i/>
          <w:iCs/>
        </w:rPr>
        <w:t>Assistant Finds Officer Development Log</w:t>
      </w:r>
      <w:r w:rsidRPr="002E6EB9">
        <w:rPr>
          <w:rFonts w:ascii="Arial" w:hAnsi="Arial" w:cs="Arial"/>
        </w:rPr>
        <w:t>. Cotswold Archaeology [CA]</w:t>
      </w:r>
      <w:r>
        <w:rPr>
          <w:rFonts w:ascii="Arial" w:hAnsi="Arial" w:cs="Arial"/>
        </w:rPr>
        <w:t xml:space="preserve">. Unpublished. </w:t>
      </w:r>
    </w:p>
    <w:p w14:paraId="03C0DB55" w14:textId="77777777" w:rsidR="004503AB" w:rsidRDefault="004503AB">
      <w:pPr>
        <w:rPr>
          <w:rFonts w:ascii="Arial" w:hAnsi="Arial" w:cs="Arial"/>
          <w:lang w:val="en-US"/>
        </w:rPr>
      </w:pPr>
    </w:p>
    <w:p w14:paraId="72A5DCA4" w14:textId="77777777" w:rsidR="004503AB" w:rsidRPr="004503AB" w:rsidRDefault="004503AB">
      <w:pPr>
        <w:rPr>
          <w:rFonts w:ascii="Arial" w:hAnsi="Arial" w:cs="Arial"/>
          <w:lang w:val="en-US"/>
        </w:rPr>
      </w:pPr>
    </w:p>
    <w:sectPr w:rsidR="004503AB" w:rsidRPr="004503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973"/>
    <w:rsid w:val="00083E5A"/>
    <w:rsid w:val="000950A2"/>
    <w:rsid w:val="000C109C"/>
    <w:rsid w:val="00116F79"/>
    <w:rsid w:val="0012793C"/>
    <w:rsid w:val="001D4956"/>
    <w:rsid w:val="002C1FED"/>
    <w:rsid w:val="0034546F"/>
    <w:rsid w:val="00405D29"/>
    <w:rsid w:val="004503AB"/>
    <w:rsid w:val="004D6819"/>
    <w:rsid w:val="00592327"/>
    <w:rsid w:val="005A1087"/>
    <w:rsid w:val="005A7A29"/>
    <w:rsid w:val="005B10C7"/>
    <w:rsid w:val="005B71E2"/>
    <w:rsid w:val="00611FD5"/>
    <w:rsid w:val="006E09DF"/>
    <w:rsid w:val="006E6549"/>
    <w:rsid w:val="007034AF"/>
    <w:rsid w:val="00755973"/>
    <w:rsid w:val="007C74E3"/>
    <w:rsid w:val="007D5A77"/>
    <w:rsid w:val="007E39F6"/>
    <w:rsid w:val="00855E9A"/>
    <w:rsid w:val="008B7D61"/>
    <w:rsid w:val="009471C0"/>
    <w:rsid w:val="00A06C2B"/>
    <w:rsid w:val="00A63831"/>
    <w:rsid w:val="00B14EA4"/>
    <w:rsid w:val="00B27736"/>
    <w:rsid w:val="00B37EAF"/>
    <w:rsid w:val="00BA1F07"/>
    <w:rsid w:val="00E57D91"/>
    <w:rsid w:val="00F20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7F64A"/>
  <w15:chartTrackingRefBased/>
  <w15:docId w15:val="{8D913DD4-7543-473E-B604-0EC0C5CE11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0References">
    <w:name w:val="20. References"/>
    <w:basedOn w:val="FootnoteText"/>
    <w:link w:val="20ReferencesChar"/>
    <w:qFormat/>
    <w:rsid w:val="00755973"/>
    <w:pPr>
      <w:spacing w:before="120" w:after="120" w:line="360" w:lineRule="auto"/>
      <w:ind w:left="567" w:hanging="567"/>
    </w:pPr>
    <w:rPr>
      <w:rFonts w:ascii="Arial" w:hAnsi="Arial" w:cs="Arial"/>
      <w:kern w:val="0"/>
      <w:lang w:eastAsia="en-GB"/>
      <w14:ligatures w14:val="none"/>
    </w:rPr>
  </w:style>
  <w:style w:type="character" w:customStyle="1" w:styleId="20ReferencesChar">
    <w:name w:val="20. References Char"/>
    <w:basedOn w:val="FootnoteTextChar"/>
    <w:link w:val="20References"/>
    <w:rsid w:val="00755973"/>
    <w:rPr>
      <w:rFonts w:ascii="Arial" w:hAnsi="Arial" w:cs="Arial"/>
      <w:kern w:val="0"/>
      <w:sz w:val="20"/>
      <w:szCs w:val="20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5597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55973"/>
    <w:rPr>
      <w:sz w:val="20"/>
      <w:szCs w:val="20"/>
    </w:rPr>
  </w:style>
  <w:style w:type="character" w:customStyle="1" w:styleId="14AppendixparagraphtextChar">
    <w:name w:val="14. Appendix paragraph text Char"/>
    <w:basedOn w:val="DefaultParagraphFont"/>
    <w:link w:val="14Appendixparagraphtext"/>
    <w:locked/>
    <w:rsid w:val="00116F79"/>
    <w:rPr>
      <w:sz w:val="20"/>
      <w:lang w:eastAsia="en-GB"/>
    </w:rPr>
  </w:style>
  <w:style w:type="paragraph" w:customStyle="1" w:styleId="14Appendixparagraphtext">
    <w:name w:val="14. Appendix paragraph text"/>
    <w:basedOn w:val="Normal"/>
    <w:link w:val="14AppendixparagraphtextChar"/>
    <w:qFormat/>
    <w:rsid w:val="00116F79"/>
    <w:pPr>
      <w:spacing w:before="120" w:after="240" w:line="360" w:lineRule="auto"/>
      <w:jc w:val="both"/>
    </w:pPr>
    <w:rPr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245</Words>
  <Characters>1400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Pearson</dc:creator>
  <cp:keywords/>
  <dc:description/>
  <cp:lastModifiedBy>Laura Pearson</cp:lastModifiedBy>
  <cp:revision>31</cp:revision>
  <dcterms:created xsi:type="dcterms:W3CDTF">2023-12-20T14:34:00Z</dcterms:created>
  <dcterms:modified xsi:type="dcterms:W3CDTF">2024-01-21T21:21:00Z</dcterms:modified>
</cp:coreProperties>
</file>