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52F61" w14:textId="77777777" w:rsidR="009B4872" w:rsidRDefault="009B4872">
      <w:pPr>
        <w:pStyle w:val="Title"/>
        <w:spacing w:after="160" w:line="360" w:lineRule="auto"/>
        <w:jc w:val="both"/>
        <w:rPr>
          <w:rFonts w:ascii="Times New Roman" w:eastAsia="Times New Roman" w:hAnsi="Times New Roman" w:cs="Times New Roman"/>
          <w:b/>
          <w:sz w:val="32"/>
          <w:szCs w:val="32"/>
        </w:rPr>
      </w:pPr>
      <w:bookmarkStart w:id="0" w:name="_heading=h.gjdgxs" w:colFirst="0" w:colLast="0"/>
      <w:bookmarkEnd w:id="0"/>
    </w:p>
    <w:p w14:paraId="3EC783A4" w14:textId="77777777" w:rsidR="009B4872" w:rsidRDefault="009B4872">
      <w:pPr>
        <w:pStyle w:val="Title"/>
        <w:spacing w:after="160" w:line="360" w:lineRule="auto"/>
        <w:jc w:val="both"/>
        <w:rPr>
          <w:rFonts w:ascii="Times New Roman" w:eastAsia="Times New Roman" w:hAnsi="Times New Roman" w:cs="Times New Roman"/>
          <w:b/>
          <w:sz w:val="32"/>
          <w:szCs w:val="32"/>
        </w:rPr>
      </w:pPr>
      <w:bookmarkStart w:id="1" w:name="_heading=h.30j0zll" w:colFirst="0" w:colLast="0"/>
      <w:bookmarkEnd w:id="1"/>
    </w:p>
    <w:p w14:paraId="0711F789" w14:textId="77777777" w:rsidR="009B4872" w:rsidRDefault="009B4872">
      <w:pPr>
        <w:pStyle w:val="Title"/>
        <w:spacing w:after="160" w:line="360" w:lineRule="auto"/>
        <w:jc w:val="both"/>
        <w:rPr>
          <w:rFonts w:ascii="Times New Roman" w:eastAsia="Times New Roman" w:hAnsi="Times New Roman" w:cs="Times New Roman"/>
          <w:b/>
          <w:sz w:val="32"/>
          <w:szCs w:val="32"/>
        </w:rPr>
      </w:pPr>
      <w:bookmarkStart w:id="2" w:name="_heading=h.1fob9te" w:colFirst="0" w:colLast="0"/>
      <w:bookmarkEnd w:id="2"/>
    </w:p>
    <w:p w14:paraId="5751E4C9" w14:textId="77777777" w:rsidR="009B4872" w:rsidRDefault="009B4872">
      <w:pPr>
        <w:pStyle w:val="Title"/>
        <w:spacing w:after="160" w:line="360" w:lineRule="auto"/>
        <w:jc w:val="both"/>
        <w:rPr>
          <w:rFonts w:ascii="Times New Roman" w:eastAsia="Times New Roman" w:hAnsi="Times New Roman" w:cs="Times New Roman"/>
          <w:b/>
          <w:sz w:val="32"/>
          <w:szCs w:val="32"/>
        </w:rPr>
      </w:pPr>
      <w:bookmarkStart w:id="3" w:name="_heading=h.3znysh7" w:colFirst="0" w:colLast="0"/>
      <w:bookmarkEnd w:id="3"/>
    </w:p>
    <w:p w14:paraId="7BC2DEB0" w14:textId="77777777" w:rsidR="009B4872" w:rsidRDefault="009B4872">
      <w:pPr>
        <w:pStyle w:val="Title"/>
        <w:spacing w:after="160" w:line="360" w:lineRule="auto"/>
        <w:jc w:val="both"/>
        <w:rPr>
          <w:rFonts w:ascii="Times New Roman" w:eastAsia="Times New Roman" w:hAnsi="Times New Roman" w:cs="Times New Roman"/>
          <w:b/>
          <w:sz w:val="32"/>
          <w:szCs w:val="32"/>
        </w:rPr>
      </w:pPr>
      <w:bookmarkStart w:id="4" w:name="_heading=h.2et92p0" w:colFirst="0" w:colLast="0"/>
      <w:bookmarkEnd w:id="4"/>
    </w:p>
    <w:p w14:paraId="7DE606D0" w14:textId="77777777" w:rsidR="009B4872" w:rsidRDefault="009B4872">
      <w:pPr>
        <w:pStyle w:val="Title"/>
        <w:spacing w:after="160" w:line="360" w:lineRule="auto"/>
        <w:jc w:val="both"/>
        <w:rPr>
          <w:rFonts w:ascii="Times New Roman" w:eastAsia="Times New Roman" w:hAnsi="Times New Roman" w:cs="Times New Roman"/>
          <w:b/>
          <w:sz w:val="32"/>
          <w:szCs w:val="32"/>
        </w:rPr>
      </w:pPr>
      <w:bookmarkStart w:id="5" w:name="_heading=h.tyjcwt" w:colFirst="0" w:colLast="0"/>
      <w:bookmarkEnd w:id="5"/>
    </w:p>
    <w:p w14:paraId="7CA04395" w14:textId="77777777" w:rsidR="009B4872" w:rsidRDefault="00000000">
      <w:pPr>
        <w:pStyle w:val="Title"/>
        <w:spacing w:after="160" w:line="360" w:lineRule="auto"/>
        <w:jc w:val="center"/>
        <w:rPr>
          <w:rFonts w:ascii="Times New Roman" w:eastAsia="Times New Roman" w:hAnsi="Times New Roman" w:cs="Times New Roman"/>
          <w:b/>
          <w:sz w:val="32"/>
          <w:szCs w:val="32"/>
        </w:rPr>
      </w:pPr>
      <w:bookmarkStart w:id="6" w:name="_heading=h.3dy6vkm" w:colFirst="0" w:colLast="0"/>
      <w:bookmarkEnd w:id="6"/>
      <w:r>
        <w:rPr>
          <w:rFonts w:ascii="Times New Roman" w:eastAsia="Times New Roman" w:hAnsi="Times New Roman" w:cs="Times New Roman"/>
          <w:b/>
          <w:sz w:val="32"/>
          <w:szCs w:val="32"/>
        </w:rPr>
        <w:t>Innovative Marketing Strategies For Volkswagen</w:t>
      </w:r>
    </w:p>
    <w:p w14:paraId="2B4DAC3B" w14:textId="77777777" w:rsidR="009B4872" w:rsidRDefault="00000000">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Conclusive Report</w:t>
      </w:r>
    </w:p>
    <w:p w14:paraId="5DD52C13" w14:textId="77777777" w:rsidR="009B4872" w:rsidRDefault="009B4872">
      <w:pPr>
        <w:spacing w:line="360" w:lineRule="auto"/>
        <w:ind w:left="720"/>
        <w:jc w:val="both"/>
        <w:rPr>
          <w:rFonts w:ascii="Times New Roman" w:eastAsia="Times New Roman" w:hAnsi="Times New Roman" w:cs="Times New Roman"/>
          <w:b/>
          <w:sz w:val="24"/>
          <w:szCs w:val="24"/>
        </w:rPr>
      </w:pPr>
    </w:p>
    <w:p w14:paraId="5608AA2B" w14:textId="77777777" w:rsidR="009B4872" w:rsidRDefault="009B4872">
      <w:pPr>
        <w:spacing w:line="360" w:lineRule="auto"/>
        <w:ind w:left="720"/>
        <w:jc w:val="both"/>
        <w:rPr>
          <w:rFonts w:ascii="Times New Roman" w:eastAsia="Times New Roman" w:hAnsi="Times New Roman" w:cs="Times New Roman"/>
          <w:b/>
          <w:sz w:val="24"/>
          <w:szCs w:val="24"/>
        </w:rPr>
      </w:pPr>
    </w:p>
    <w:p w14:paraId="25752896" w14:textId="77777777" w:rsidR="009B4872" w:rsidRDefault="009B4872">
      <w:pPr>
        <w:spacing w:line="360" w:lineRule="auto"/>
        <w:ind w:left="720"/>
        <w:jc w:val="both"/>
        <w:rPr>
          <w:rFonts w:ascii="Times New Roman" w:eastAsia="Times New Roman" w:hAnsi="Times New Roman" w:cs="Times New Roman"/>
          <w:b/>
          <w:sz w:val="24"/>
          <w:szCs w:val="24"/>
        </w:rPr>
      </w:pPr>
    </w:p>
    <w:p w14:paraId="1AA2CABA" w14:textId="77777777" w:rsidR="009B4872" w:rsidRDefault="009B4872">
      <w:pPr>
        <w:spacing w:line="360" w:lineRule="auto"/>
        <w:ind w:left="720"/>
        <w:jc w:val="both"/>
        <w:rPr>
          <w:rFonts w:ascii="Times New Roman" w:eastAsia="Times New Roman" w:hAnsi="Times New Roman" w:cs="Times New Roman"/>
          <w:b/>
          <w:sz w:val="24"/>
          <w:szCs w:val="24"/>
        </w:rPr>
      </w:pPr>
    </w:p>
    <w:p w14:paraId="7247F8F1" w14:textId="77777777" w:rsidR="009B4872" w:rsidRDefault="009B4872">
      <w:pPr>
        <w:spacing w:line="360" w:lineRule="auto"/>
        <w:ind w:left="720"/>
        <w:jc w:val="both"/>
        <w:rPr>
          <w:rFonts w:ascii="Times New Roman" w:eastAsia="Times New Roman" w:hAnsi="Times New Roman" w:cs="Times New Roman"/>
          <w:b/>
          <w:sz w:val="24"/>
          <w:szCs w:val="24"/>
        </w:rPr>
      </w:pPr>
    </w:p>
    <w:p w14:paraId="4E26184E" w14:textId="77777777" w:rsidR="009B4872" w:rsidRDefault="009B4872">
      <w:pPr>
        <w:spacing w:line="360" w:lineRule="auto"/>
        <w:ind w:left="720"/>
        <w:jc w:val="both"/>
        <w:rPr>
          <w:rFonts w:ascii="Times New Roman" w:eastAsia="Times New Roman" w:hAnsi="Times New Roman" w:cs="Times New Roman"/>
          <w:b/>
          <w:sz w:val="24"/>
          <w:szCs w:val="24"/>
        </w:rPr>
      </w:pPr>
    </w:p>
    <w:p w14:paraId="267F51C3" w14:textId="77777777" w:rsidR="009B4872" w:rsidRDefault="009B4872">
      <w:pPr>
        <w:spacing w:line="360" w:lineRule="auto"/>
        <w:ind w:left="720"/>
        <w:jc w:val="both"/>
        <w:rPr>
          <w:rFonts w:ascii="Times New Roman" w:eastAsia="Times New Roman" w:hAnsi="Times New Roman" w:cs="Times New Roman"/>
          <w:b/>
          <w:sz w:val="24"/>
          <w:szCs w:val="24"/>
        </w:rPr>
      </w:pPr>
    </w:p>
    <w:p w14:paraId="7D706F1E" w14:textId="77777777" w:rsidR="009B4872" w:rsidRDefault="009B4872">
      <w:pPr>
        <w:spacing w:line="360" w:lineRule="auto"/>
        <w:ind w:left="720"/>
        <w:jc w:val="both"/>
        <w:rPr>
          <w:rFonts w:ascii="Times New Roman" w:eastAsia="Times New Roman" w:hAnsi="Times New Roman" w:cs="Times New Roman"/>
          <w:b/>
          <w:sz w:val="24"/>
          <w:szCs w:val="24"/>
        </w:rPr>
      </w:pPr>
    </w:p>
    <w:p w14:paraId="5D63C476" w14:textId="77777777" w:rsidR="009B4872" w:rsidRDefault="009B4872">
      <w:pPr>
        <w:spacing w:line="360" w:lineRule="auto"/>
        <w:ind w:left="720"/>
        <w:jc w:val="both"/>
        <w:rPr>
          <w:rFonts w:ascii="Times New Roman" w:eastAsia="Times New Roman" w:hAnsi="Times New Roman" w:cs="Times New Roman"/>
          <w:b/>
          <w:sz w:val="24"/>
          <w:szCs w:val="24"/>
        </w:rPr>
      </w:pPr>
    </w:p>
    <w:p w14:paraId="5774D8BA" w14:textId="77777777" w:rsidR="009B4872" w:rsidRDefault="009B4872">
      <w:pPr>
        <w:spacing w:line="360" w:lineRule="auto"/>
        <w:ind w:left="720"/>
        <w:jc w:val="both"/>
        <w:rPr>
          <w:rFonts w:ascii="Times New Roman" w:eastAsia="Times New Roman" w:hAnsi="Times New Roman" w:cs="Times New Roman"/>
          <w:b/>
          <w:sz w:val="24"/>
          <w:szCs w:val="24"/>
        </w:rPr>
      </w:pPr>
    </w:p>
    <w:p w14:paraId="38AB4D0F" w14:textId="77777777" w:rsidR="009B4872" w:rsidRDefault="009B4872">
      <w:pPr>
        <w:spacing w:line="360" w:lineRule="auto"/>
        <w:ind w:left="720"/>
        <w:jc w:val="both"/>
        <w:rPr>
          <w:rFonts w:ascii="Times New Roman" w:eastAsia="Times New Roman" w:hAnsi="Times New Roman" w:cs="Times New Roman"/>
          <w:b/>
          <w:sz w:val="24"/>
          <w:szCs w:val="24"/>
        </w:rPr>
      </w:pPr>
    </w:p>
    <w:p w14:paraId="1EB80B19" w14:textId="77777777" w:rsidR="009B4872" w:rsidRDefault="009B4872">
      <w:pPr>
        <w:spacing w:line="360" w:lineRule="auto"/>
        <w:ind w:left="720"/>
        <w:jc w:val="both"/>
        <w:rPr>
          <w:rFonts w:ascii="Times New Roman" w:eastAsia="Times New Roman" w:hAnsi="Times New Roman" w:cs="Times New Roman"/>
          <w:b/>
          <w:sz w:val="24"/>
          <w:szCs w:val="24"/>
        </w:rPr>
      </w:pPr>
    </w:p>
    <w:p w14:paraId="158E7EF9" w14:textId="77777777" w:rsidR="009B4872" w:rsidRDefault="009B4872">
      <w:pPr>
        <w:spacing w:line="360" w:lineRule="auto"/>
        <w:ind w:left="720"/>
        <w:jc w:val="both"/>
        <w:rPr>
          <w:rFonts w:ascii="Times New Roman" w:eastAsia="Times New Roman" w:hAnsi="Times New Roman" w:cs="Times New Roman"/>
          <w:b/>
          <w:sz w:val="24"/>
          <w:szCs w:val="24"/>
        </w:rPr>
      </w:pPr>
    </w:p>
    <w:p w14:paraId="16A9D579" w14:textId="77777777" w:rsidR="009B4872" w:rsidRDefault="009B4872">
      <w:pPr>
        <w:spacing w:line="360" w:lineRule="auto"/>
        <w:ind w:left="720"/>
        <w:jc w:val="both"/>
        <w:rPr>
          <w:rFonts w:ascii="Times New Roman" w:eastAsia="Times New Roman" w:hAnsi="Times New Roman" w:cs="Times New Roman"/>
          <w:b/>
          <w:sz w:val="24"/>
          <w:szCs w:val="24"/>
        </w:rPr>
      </w:pPr>
    </w:p>
    <w:p w14:paraId="0C6F5395" w14:textId="77777777" w:rsidR="009B4872" w:rsidRDefault="009B4872">
      <w:pPr>
        <w:spacing w:line="360" w:lineRule="auto"/>
        <w:ind w:left="720"/>
        <w:jc w:val="both"/>
        <w:rPr>
          <w:rFonts w:ascii="Times New Roman" w:eastAsia="Times New Roman" w:hAnsi="Times New Roman" w:cs="Times New Roman"/>
          <w:b/>
          <w:sz w:val="24"/>
          <w:szCs w:val="24"/>
        </w:rPr>
      </w:pPr>
    </w:p>
    <w:p w14:paraId="25E63FB1" w14:textId="77777777" w:rsidR="009B4872" w:rsidRDefault="009B4872">
      <w:pPr>
        <w:spacing w:line="360" w:lineRule="auto"/>
        <w:ind w:left="720"/>
        <w:jc w:val="both"/>
        <w:rPr>
          <w:rFonts w:ascii="Times New Roman" w:eastAsia="Times New Roman" w:hAnsi="Times New Roman" w:cs="Times New Roman"/>
          <w:b/>
          <w:sz w:val="24"/>
          <w:szCs w:val="24"/>
        </w:rPr>
      </w:pPr>
    </w:p>
    <w:p w14:paraId="0D26247F" w14:textId="77777777" w:rsidR="009B4872" w:rsidRDefault="009B4872">
      <w:pPr>
        <w:spacing w:line="360" w:lineRule="auto"/>
        <w:ind w:left="720"/>
        <w:jc w:val="both"/>
        <w:rPr>
          <w:rFonts w:ascii="Times New Roman" w:eastAsia="Times New Roman" w:hAnsi="Times New Roman" w:cs="Times New Roman"/>
          <w:b/>
          <w:sz w:val="24"/>
          <w:szCs w:val="24"/>
        </w:rPr>
      </w:pPr>
    </w:p>
    <w:p w14:paraId="0B9A2048" w14:textId="77777777" w:rsidR="00913EF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913EFB">
        <w:rPr>
          <w:rFonts w:ascii="Times New Roman" w:eastAsia="Times New Roman" w:hAnsi="Times New Roman" w:cs="Times New Roman"/>
          <w:b/>
          <w:sz w:val="24"/>
          <w:szCs w:val="24"/>
        </w:rPr>
        <w:t>: 2132211</w:t>
      </w:r>
    </w:p>
    <w:p w14:paraId="05CDAADD" w14:textId="4466F3EA"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r>
    </w:p>
    <w:p w14:paraId="3E20885F" w14:textId="77777777" w:rsidR="009B4872" w:rsidRDefault="009B4872">
      <w:pPr>
        <w:spacing w:line="360" w:lineRule="auto"/>
        <w:jc w:val="both"/>
        <w:rPr>
          <w:rFonts w:ascii="Times New Roman" w:eastAsia="Times New Roman" w:hAnsi="Times New Roman" w:cs="Times New Roman"/>
          <w:b/>
          <w:sz w:val="24"/>
          <w:szCs w:val="24"/>
        </w:rPr>
      </w:pPr>
    </w:p>
    <w:p w14:paraId="011C852C"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7" w:name="_heading=h.1t3h5sf" w:colFirst="0" w:colLast="0"/>
      <w:bookmarkEnd w:id="7"/>
      <w:r>
        <w:rPr>
          <w:rFonts w:ascii="Times New Roman" w:eastAsia="Times New Roman" w:hAnsi="Times New Roman" w:cs="Times New Roman"/>
          <w:b/>
          <w:sz w:val="28"/>
          <w:szCs w:val="28"/>
        </w:rPr>
        <w:lastRenderedPageBreak/>
        <w:t xml:space="preserve">Table Of Contents </w:t>
      </w:r>
    </w:p>
    <w:p w14:paraId="3E2DA899" w14:textId="77777777" w:rsidR="009B4872" w:rsidRDefault="009B4872">
      <w:pPr>
        <w:spacing w:line="360" w:lineRule="auto"/>
        <w:jc w:val="both"/>
        <w:rPr>
          <w:rFonts w:ascii="Times New Roman" w:eastAsia="Times New Roman" w:hAnsi="Times New Roman" w:cs="Times New Roman"/>
        </w:rPr>
      </w:pPr>
    </w:p>
    <w:sdt>
      <w:sdtPr>
        <w:id w:val="-1381471605"/>
        <w:docPartObj>
          <w:docPartGallery w:val="Table of Contents"/>
          <w:docPartUnique/>
        </w:docPartObj>
      </w:sdtPr>
      <w:sdtContent>
        <w:p w14:paraId="78A9D796" w14:textId="77777777" w:rsidR="009B4872" w:rsidRDefault="00000000">
          <w:pPr>
            <w:tabs>
              <w:tab w:val="right" w:pos="9025"/>
            </w:tabs>
            <w:spacing w:before="80" w:line="240" w:lineRule="auto"/>
            <w:rPr>
              <w:rFonts w:ascii="Times New Roman" w:eastAsia="Times New Roman" w:hAnsi="Times New Roman" w:cs="Times New Roman"/>
              <w:b/>
              <w:color w:val="000000"/>
            </w:rPr>
          </w:pPr>
          <w:r>
            <w:fldChar w:fldCharType="begin"/>
          </w:r>
          <w:r>
            <w:instrText xml:space="preserve"> TOC \h \u \z </w:instrText>
          </w:r>
          <w:r>
            <w:fldChar w:fldCharType="separate"/>
          </w:r>
          <w:hyperlink w:anchor="_heading=h.1t3h5sf">
            <w:r>
              <w:rPr>
                <w:rFonts w:ascii="Times New Roman" w:eastAsia="Times New Roman" w:hAnsi="Times New Roman" w:cs="Times New Roman"/>
                <w:b/>
                <w:color w:val="000000"/>
              </w:rPr>
              <w:t>Table Of Contents</w:t>
            </w:r>
          </w:hyperlink>
          <w:r>
            <w:rPr>
              <w:rFonts w:ascii="Times New Roman" w:eastAsia="Times New Roman" w:hAnsi="Times New Roman" w:cs="Times New Roman"/>
              <w:b/>
              <w:color w:val="000000"/>
            </w:rPr>
            <w:tab/>
          </w:r>
          <w:r>
            <w:fldChar w:fldCharType="begin"/>
          </w:r>
          <w:r>
            <w:instrText xml:space="preserve"> PAGEREF _heading=h.1t3h5sf \h </w:instrText>
          </w:r>
          <w:r>
            <w:fldChar w:fldCharType="separate"/>
          </w:r>
          <w:r>
            <w:rPr>
              <w:rFonts w:ascii="Times New Roman" w:eastAsia="Times New Roman" w:hAnsi="Times New Roman" w:cs="Times New Roman"/>
              <w:b/>
              <w:color w:val="000000"/>
            </w:rPr>
            <w:t>2</w:t>
          </w:r>
          <w:r>
            <w:fldChar w:fldCharType="end"/>
          </w:r>
        </w:p>
        <w:p w14:paraId="26C09147"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2s8eyo1">
            <w:r>
              <w:rPr>
                <w:rFonts w:ascii="Times New Roman" w:eastAsia="Times New Roman" w:hAnsi="Times New Roman" w:cs="Times New Roman"/>
                <w:b/>
                <w:color w:val="000000"/>
              </w:rPr>
              <w:t>1. Introduction</w:t>
            </w:r>
          </w:hyperlink>
          <w:r>
            <w:rPr>
              <w:rFonts w:ascii="Times New Roman" w:eastAsia="Times New Roman" w:hAnsi="Times New Roman" w:cs="Times New Roman"/>
              <w:b/>
              <w:color w:val="000000"/>
            </w:rPr>
            <w:tab/>
          </w:r>
          <w:r>
            <w:fldChar w:fldCharType="begin"/>
          </w:r>
          <w:r>
            <w:instrText xml:space="preserve"> PAGEREF _heading=h.2s8eyo1 \h </w:instrText>
          </w:r>
          <w:r>
            <w:fldChar w:fldCharType="separate"/>
          </w:r>
          <w:r>
            <w:rPr>
              <w:rFonts w:ascii="Times New Roman" w:eastAsia="Times New Roman" w:hAnsi="Times New Roman" w:cs="Times New Roman"/>
              <w:b/>
              <w:color w:val="000000"/>
            </w:rPr>
            <w:t>4</w:t>
          </w:r>
          <w:r>
            <w:fldChar w:fldCharType="end"/>
          </w:r>
        </w:p>
        <w:p w14:paraId="449206F7"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17dp8vu">
            <w:r>
              <w:rPr>
                <w:rFonts w:ascii="Times New Roman" w:eastAsia="Times New Roman" w:hAnsi="Times New Roman" w:cs="Times New Roman"/>
                <w:b/>
                <w:color w:val="000000"/>
              </w:rPr>
              <w:t>2. Company Background</w:t>
            </w:r>
          </w:hyperlink>
          <w:r>
            <w:rPr>
              <w:rFonts w:ascii="Times New Roman" w:eastAsia="Times New Roman" w:hAnsi="Times New Roman" w:cs="Times New Roman"/>
              <w:b/>
              <w:color w:val="000000"/>
            </w:rPr>
            <w:tab/>
          </w:r>
          <w:r>
            <w:fldChar w:fldCharType="begin"/>
          </w:r>
          <w:r>
            <w:instrText xml:space="preserve"> PAGEREF _heading=h.17dp8vu \h </w:instrText>
          </w:r>
          <w:r>
            <w:fldChar w:fldCharType="separate"/>
          </w:r>
          <w:r>
            <w:rPr>
              <w:rFonts w:ascii="Times New Roman" w:eastAsia="Times New Roman" w:hAnsi="Times New Roman" w:cs="Times New Roman"/>
              <w:b/>
              <w:color w:val="000000"/>
            </w:rPr>
            <w:t>4</w:t>
          </w:r>
          <w:r>
            <w:fldChar w:fldCharType="end"/>
          </w:r>
        </w:p>
        <w:p w14:paraId="31221815"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3rdcrjn">
            <w:r>
              <w:rPr>
                <w:rFonts w:ascii="Times New Roman" w:eastAsia="Times New Roman" w:hAnsi="Times New Roman" w:cs="Times New Roman"/>
                <w:b/>
                <w:color w:val="000000"/>
              </w:rPr>
              <w:t>3. Communication</w:t>
            </w:r>
          </w:hyperlink>
          <w:r>
            <w:rPr>
              <w:rFonts w:ascii="Times New Roman" w:eastAsia="Times New Roman" w:hAnsi="Times New Roman" w:cs="Times New Roman"/>
              <w:b/>
              <w:color w:val="000000"/>
            </w:rPr>
            <w:tab/>
          </w:r>
          <w:r>
            <w:fldChar w:fldCharType="begin"/>
          </w:r>
          <w:r>
            <w:instrText xml:space="preserve"> PAGEREF _heading=h.3rdcrjn \h </w:instrText>
          </w:r>
          <w:r>
            <w:fldChar w:fldCharType="separate"/>
          </w:r>
          <w:r>
            <w:rPr>
              <w:rFonts w:ascii="Times New Roman" w:eastAsia="Times New Roman" w:hAnsi="Times New Roman" w:cs="Times New Roman"/>
              <w:b/>
              <w:color w:val="000000"/>
            </w:rPr>
            <w:t>4</w:t>
          </w:r>
          <w:r>
            <w:fldChar w:fldCharType="end"/>
          </w:r>
        </w:p>
        <w:p w14:paraId="0402BC1E"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26in1rg">
            <w:r>
              <w:rPr>
                <w:rFonts w:ascii="Times New Roman" w:eastAsia="Times New Roman" w:hAnsi="Times New Roman" w:cs="Times New Roman"/>
                <w:color w:val="000000"/>
              </w:rPr>
              <w:t>3.1. Definition Of Communication</w:t>
            </w:r>
          </w:hyperlink>
          <w:r>
            <w:rPr>
              <w:rFonts w:ascii="Times New Roman" w:eastAsia="Times New Roman" w:hAnsi="Times New Roman" w:cs="Times New Roman"/>
              <w:color w:val="000000"/>
            </w:rPr>
            <w:tab/>
          </w:r>
          <w:r>
            <w:fldChar w:fldCharType="begin"/>
          </w:r>
          <w:r>
            <w:instrText xml:space="preserve"> PAGEREF _heading=h.26in1rg \h </w:instrText>
          </w:r>
          <w:r>
            <w:fldChar w:fldCharType="separate"/>
          </w:r>
          <w:r>
            <w:rPr>
              <w:rFonts w:ascii="Times New Roman" w:eastAsia="Times New Roman" w:hAnsi="Times New Roman" w:cs="Times New Roman"/>
              <w:color w:val="000000"/>
            </w:rPr>
            <w:t>5</w:t>
          </w:r>
          <w:r>
            <w:fldChar w:fldCharType="end"/>
          </w:r>
        </w:p>
        <w:p w14:paraId="77F7803F"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lnxbz9">
            <w:r>
              <w:rPr>
                <w:rFonts w:ascii="Times New Roman" w:eastAsia="Times New Roman" w:hAnsi="Times New Roman" w:cs="Times New Roman"/>
                <w:color w:val="000000"/>
              </w:rPr>
              <w:t>3.2. Shannon and Weaver’s Communication Model</w:t>
            </w:r>
          </w:hyperlink>
          <w:r>
            <w:rPr>
              <w:rFonts w:ascii="Times New Roman" w:eastAsia="Times New Roman" w:hAnsi="Times New Roman" w:cs="Times New Roman"/>
              <w:color w:val="000000"/>
            </w:rPr>
            <w:tab/>
          </w:r>
          <w:r>
            <w:fldChar w:fldCharType="begin"/>
          </w:r>
          <w:r>
            <w:instrText xml:space="preserve"> PAGEREF _heading=h.lnxbz9 \h </w:instrText>
          </w:r>
          <w:r>
            <w:fldChar w:fldCharType="separate"/>
          </w:r>
          <w:r>
            <w:rPr>
              <w:rFonts w:ascii="Times New Roman" w:eastAsia="Times New Roman" w:hAnsi="Times New Roman" w:cs="Times New Roman"/>
              <w:color w:val="000000"/>
            </w:rPr>
            <w:t>5</w:t>
          </w:r>
          <w:r>
            <w:fldChar w:fldCharType="end"/>
          </w:r>
        </w:p>
        <w:p w14:paraId="6CFFD750"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35nkun2">
            <w:r>
              <w:rPr>
                <w:rFonts w:ascii="Times New Roman" w:eastAsia="Times New Roman" w:hAnsi="Times New Roman" w:cs="Times New Roman"/>
                <w:color w:val="000000"/>
              </w:rPr>
              <w:t>3.3. Integrated Marketing Communication</w:t>
            </w:r>
          </w:hyperlink>
          <w:r>
            <w:rPr>
              <w:rFonts w:ascii="Times New Roman" w:eastAsia="Times New Roman" w:hAnsi="Times New Roman" w:cs="Times New Roman"/>
              <w:color w:val="000000"/>
            </w:rPr>
            <w:tab/>
          </w:r>
          <w:r>
            <w:fldChar w:fldCharType="begin"/>
          </w:r>
          <w:r>
            <w:instrText xml:space="preserve"> PAGEREF _heading=h.35nkun2 \h </w:instrText>
          </w:r>
          <w:r>
            <w:fldChar w:fldCharType="separate"/>
          </w:r>
          <w:r>
            <w:rPr>
              <w:rFonts w:ascii="Times New Roman" w:eastAsia="Times New Roman" w:hAnsi="Times New Roman" w:cs="Times New Roman"/>
              <w:color w:val="000000"/>
            </w:rPr>
            <w:t>7</w:t>
          </w:r>
          <w:r>
            <w:fldChar w:fldCharType="end"/>
          </w:r>
        </w:p>
        <w:p w14:paraId="2DF3FD97"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1ksv4uv">
            <w:r>
              <w:rPr>
                <w:rFonts w:ascii="Times New Roman" w:eastAsia="Times New Roman" w:hAnsi="Times New Roman" w:cs="Times New Roman"/>
                <w:b/>
                <w:color w:val="000000"/>
              </w:rPr>
              <w:t>4. New Promotional Strategies for the Volkswagen Group</w:t>
            </w:r>
          </w:hyperlink>
          <w:r>
            <w:rPr>
              <w:rFonts w:ascii="Times New Roman" w:eastAsia="Times New Roman" w:hAnsi="Times New Roman" w:cs="Times New Roman"/>
              <w:b/>
              <w:color w:val="000000"/>
            </w:rPr>
            <w:tab/>
          </w:r>
          <w:r>
            <w:fldChar w:fldCharType="begin"/>
          </w:r>
          <w:r>
            <w:instrText xml:space="preserve"> PAGEREF _heading=h.1ksv4uv \h </w:instrText>
          </w:r>
          <w:r>
            <w:fldChar w:fldCharType="separate"/>
          </w:r>
          <w:r>
            <w:rPr>
              <w:rFonts w:ascii="Times New Roman" w:eastAsia="Times New Roman" w:hAnsi="Times New Roman" w:cs="Times New Roman"/>
              <w:b/>
              <w:color w:val="000000"/>
            </w:rPr>
            <w:t>8</w:t>
          </w:r>
          <w:r>
            <w:fldChar w:fldCharType="end"/>
          </w:r>
        </w:p>
        <w:p w14:paraId="0454687E"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44sinio">
            <w:r>
              <w:rPr>
                <w:rFonts w:ascii="Times New Roman" w:eastAsia="Times New Roman" w:hAnsi="Times New Roman" w:cs="Times New Roman"/>
                <w:color w:val="000000"/>
              </w:rPr>
              <w:t>4.1. Online Promotion</w:t>
            </w:r>
          </w:hyperlink>
          <w:r>
            <w:rPr>
              <w:rFonts w:ascii="Times New Roman" w:eastAsia="Times New Roman" w:hAnsi="Times New Roman" w:cs="Times New Roman"/>
              <w:color w:val="000000"/>
            </w:rPr>
            <w:tab/>
          </w:r>
          <w:r>
            <w:fldChar w:fldCharType="begin"/>
          </w:r>
          <w:r>
            <w:instrText xml:space="preserve"> PAGEREF _heading=h.44sinio \h </w:instrText>
          </w:r>
          <w:r>
            <w:fldChar w:fldCharType="separate"/>
          </w:r>
          <w:r>
            <w:rPr>
              <w:rFonts w:ascii="Times New Roman" w:eastAsia="Times New Roman" w:hAnsi="Times New Roman" w:cs="Times New Roman"/>
              <w:color w:val="000000"/>
            </w:rPr>
            <w:t>8</w:t>
          </w:r>
          <w:r>
            <w:fldChar w:fldCharType="end"/>
          </w:r>
        </w:p>
        <w:p w14:paraId="35396D0F"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2jxsxqh">
            <w:r>
              <w:rPr>
                <w:rFonts w:ascii="Times New Roman" w:eastAsia="Times New Roman" w:hAnsi="Times New Roman" w:cs="Times New Roman"/>
                <w:color w:val="000000"/>
              </w:rPr>
              <w:t>4.2. Offline Promotion</w:t>
            </w:r>
          </w:hyperlink>
          <w:r>
            <w:rPr>
              <w:rFonts w:ascii="Times New Roman" w:eastAsia="Times New Roman" w:hAnsi="Times New Roman" w:cs="Times New Roman"/>
              <w:color w:val="000000"/>
            </w:rPr>
            <w:tab/>
          </w:r>
          <w:r>
            <w:fldChar w:fldCharType="begin"/>
          </w:r>
          <w:r>
            <w:instrText xml:space="preserve"> PAGEREF _heading=h.2jxsxqh \h </w:instrText>
          </w:r>
          <w:r>
            <w:fldChar w:fldCharType="separate"/>
          </w:r>
          <w:r>
            <w:rPr>
              <w:rFonts w:ascii="Times New Roman" w:eastAsia="Times New Roman" w:hAnsi="Times New Roman" w:cs="Times New Roman"/>
              <w:color w:val="000000"/>
            </w:rPr>
            <w:t>9</w:t>
          </w:r>
          <w:r>
            <w:fldChar w:fldCharType="end"/>
          </w:r>
        </w:p>
        <w:p w14:paraId="7719B6A2"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z337ya">
            <w:r>
              <w:rPr>
                <w:rFonts w:ascii="Times New Roman" w:eastAsia="Times New Roman" w:hAnsi="Times New Roman" w:cs="Times New Roman"/>
                <w:b/>
                <w:color w:val="000000"/>
              </w:rPr>
              <w:t>5. Brand and Brand Equity</w:t>
            </w:r>
          </w:hyperlink>
          <w:r>
            <w:rPr>
              <w:rFonts w:ascii="Times New Roman" w:eastAsia="Times New Roman" w:hAnsi="Times New Roman" w:cs="Times New Roman"/>
              <w:b/>
              <w:color w:val="000000"/>
            </w:rPr>
            <w:tab/>
          </w:r>
          <w:r>
            <w:fldChar w:fldCharType="begin"/>
          </w:r>
          <w:r>
            <w:instrText xml:space="preserve"> PAGEREF _heading=h.z337ya \h </w:instrText>
          </w:r>
          <w:r>
            <w:fldChar w:fldCharType="separate"/>
          </w:r>
          <w:r>
            <w:rPr>
              <w:rFonts w:ascii="Times New Roman" w:eastAsia="Times New Roman" w:hAnsi="Times New Roman" w:cs="Times New Roman"/>
              <w:b/>
              <w:color w:val="000000"/>
            </w:rPr>
            <w:t>9</w:t>
          </w:r>
          <w:r>
            <w:fldChar w:fldCharType="end"/>
          </w:r>
        </w:p>
        <w:p w14:paraId="30804B0E"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3j2qqm3">
            <w:r>
              <w:rPr>
                <w:rFonts w:ascii="Times New Roman" w:eastAsia="Times New Roman" w:hAnsi="Times New Roman" w:cs="Times New Roman"/>
                <w:color w:val="000000"/>
              </w:rPr>
              <w:t>5.1. Brand Equity of Volkswagen</w:t>
            </w:r>
          </w:hyperlink>
          <w:r>
            <w:rPr>
              <w:rFonts w:ascii="Times New Roman" w:eastAsia="Times New Roman" w:hAnsi="Times New Roman" w:cs="Times New Roman"/>
              <w:color w:val="000000"/>
            </w:rPr>
            <w:tab/>
          </w:r>
          <w:r>
            <w:fldChar w:fldCharType="begin"/>
          </w:r>
          <w:r>
            <w:instrText xml:space="preserve"> PAGEREF _heading=h.3j2qqm3 \h </w:instrText>
          </w:r>
          <w:r>
            <w:fldChar w:fldCharType="separate"/>
          </w:r>
          <w:r>
            <w:rPr>
              <w:rFonts w:ascii="Times New Roman" w:eastAsia="Times New Roman" w:hAnsi="Times New Roman" w:cs="Times New Roman"/>
              <w:color w:val="000000"/>
            </w:rPr>
            <w:t>10</w:t>
          </w:r>
          <w:r>
            <w:fldChar w:fldCharType="end"/>
          </w:r>
        </w:p>
        <w:p w14:paraId="44CC28A2"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1y810tw">
            <w:r>
              <w:rPr>
                <w:rFonts w:ascii="Times New Roman" w:eastAsia="Times New Roman" w:hAnsi="Times New Roman" w:cs="Times New Roman"/>
                <w:color w:val="000000"/>
              </w:rPr>
              <w:t>Volkswagen Brand Association</w:t>
            </w:r>
          </w:hyperlink>
          <w:r>
            <w:rPr>
              <w:rFonts w:ascii="Times New Roman" w:eastAsia="Times New Roman" w:hAnsi="Times New Roman" w:cs="Times New Roman"/>
              <w:color w:val="000000"/>
            </w:rPr>
            <w:tab/>
          </w:r>
          <w:r>
            <w:fldChar w:fldCharType="begin"/>
          </w:r>
          <w:r>
            <w:instrText xml:space="preserve"> PAGEREF _heading=h.1y810tw \h </w:instrText>
          </w:r>
          <w:r>
            <w:fldChar w:fldCharType="separate"/>
          </w:r>
          <w:r>
            <w:rPr>
              <w:rFonts w:ascii="Times New Roman" w:eastAsia="Times New Roman" w:hAnsi="Times New Roman" w:cs="Times New Roman"/>
              <w:color w:val="000000"/>
            </w:rPr>
            <w:t>10</w:t>
          </w:r>
          <w:r>
            <w:fldChar w:fldCharType="end"/>
          </w:r>
        </w:p>
        <w:p w14:paraId="673FB2CE"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4i7ojhp">
            <w:r>
              <w:rPr>
                <w:rFonts w:ascii="Times New Roman" w:eastAsia="Times New Roman" w:hAnsi="Times New Roman" w:cs="Times New Roman"/>
                <w:color w:val="000000"/>
              </w:rPr>
              <w:t>Volkswagen Brand Awareness</w:t>
            </w:r>
          </w:hyperlink>
          <w:r>
            <w:rPr>
              <w:rFonts w:ascii="Times New Roman" w:eastAsia="Times New Roman" w:hAnsi="Times New Roman" w:cs="Times New Roman"/>
              <w:color w:val="000000"/>
            </w:rPr>
            <w:tab/>
          </w:r>
          <w:r>
            <w:fldChar w:fldCharType="begin"/>
          </w:r>
          <w:r>
            <w:instrText xml:space="preserve"> PAGEREF _heading=h.4i7ojhp \h </w:instrText>
          </w:r>
          <w:r>
            <w:fldChar w:fldCharType="separate"/>
          </w:r>
          <w:r>
            <w:rPr>
              <w:rFonts w:ascii="Times New Roman" w:eastAsia="Times New Roman" w:hAnsi="Times New Roman" w:cs="Times New Roman"/>
              <w:color w:val="000000"/>
            </w:rPr>
            <w:t>10</w:t>
          </w:r>
          <w:r>
            <w:fldChar w:fldCharType="end"/>
          </w:r>
        </w:p>
        <w:p w14:paraId="11BB6E84"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2xcytpi">
            <w:r>
              <w:rPr>
                <w:rFonts w:ascii="Times New Roman" w:eastAsia="Times New Roman" w:hAnsi="Times New Roman" w:cs="Times New Roman"/>
                <w:color w:val="000000"/>
              </w:rPr>
              <w:t>Volkswagen Brand Loyalty</w:t>
            </w:r>
          </w:hyperlink>
          <w:r>
            <w:rPr>
              <w:rFonts w:ascii="Times New Roman" w:eastAsia="Times New Roman" w:hAnsi="Times New Roman" w:cs="Times New Roman"/>
              <w:color w:val="000000"/>
            </w:rPr>
            <w:tab/>
          </w:r>
          <w:r>
            <w:fldChar w:fldCharType="begin"/>
          </w:r>
          <w:r>
            <w:instrText xml:space="preserve"> PAGEREF _heading=h.2xcytpi \h </w:instrText>
          </w:r>
          <w:r>
            <w:fldChar w:fldCharType="separate"/>
          </w:r>
          <w:r>
            <w:rPr>
              <w:rFonts w:ascii="Times New Roman" w:eastAsia="Times New Roman" w:hAnsi="Times New Roman" w:cs="Times New Roman"/>
              <w:color w:val="000000"/>
            </w:rPr>
            <w:t>10</w:t>
          </w:r>
          <w:r>
            <w:fldChar w:fldCharType="end"/>
          </w:r>
        </w:p>
        <w:p w14:paraId="5E8B8416"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1ci93xb">
            <w:r>
              <w:rPr>
                <w:rFonts w:ascii="Times New Roman" w:eastAsia="Times New Roman" w:hAnsi="Times New Roman" w:cs="Times New Roman"/>
                <w:color w:val="000000"/>
              </w:rPr>
              <w:t>Volkswagen Brand Element</w:t>
            </w:r>
          </w:hyperlink>
          <w:r>
            <w:rPr>
              <w:rFonts w:ascii="Times New Roman" w:eastAsia="Times New Roman" w:hAnsi="Times New Roman" w:cs="Times New Roman"/>
              <w:color w:val="000000"/>
            </w:rPr>
            <w:tab/>
          </w:r>
          <w:r>
            <w:fldChar w:fldCharType="begin"/>
          </w:r>
          <w:r>
            <w:instrText xml:space="preserve"> PAGEREF _heading=h.1ci93xb \h </w:instrText>
          </w:r>
          <w:r>
            <w:fldChar w:fldCharType="separate"/>
          </w:r>
          <w:r>
            <w:rPr>
              <w:rFonts w:ascii="Times New Roman" w:eastAsia="Times New Roman" w:hAnsi="Times New Roman" w:cs="Times New Roman"/>
              <w:color w:val="000000"/>
            </w:rPr>
            <w:t>11</w:t>
          </w:r>
          <w:r>
            <w:fldChar w:fldCharType="end"/>
          </w:r>
        </w:p>
        <w:p w14:paraId="29571A6F"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3whwml4">
            <w:r>
              <w:rPr>
                <w:rFonts w:ascii="Times New Roman" w:eastAsia="Times New Roman" w:hAnsi="Times New Roman" w:cs="Times New Roman"/>
                <w:color w:val="000000"/>
              </w:rPr>
              <w:t>5.3. Keller’s Brand Equity Model</w:t>
            </w:r>
          </w:hyperlink>
          <w:r>
            <w:rPr>
              <w:rFonts w:ascii="Times New Roman" w:eastAsia="Times New Roman" w:hAnsi="Times New Roman" w:cs="Times New Roman"/>
              <w:color w:val="000000"/>
            </w:rPr>
            <w:tab/>
          </w:r>
          <w:r>
            <w:fldChar w:fldCharType="begin"/>
          </w:r>
          <w:r>
            <w:instrText xml:space="preserve"> PAGEREF _heading=h.3whwml4 \h </w:instrText>
          </w:r>
          <w:r>
            <w:fldChar w:fldCharType="separate"/>
          </w:r>
          <w:r>
            <w:rPr>
              <w:rFonts w:ascii="Times New Roman" w:eastAsia="Times New Roman" w:hAnsi="Times New Roman" w:cs="Times New Roman"/>
              <w:color w:val="000000"/>
            </w:rPr>
            <w:t>11</w:t>
          </w:r>
          <w:r>
            <w:fldChar w:fldCharType="end"/>
          </w:r>
        </w:p>
        <w:p w14:paraId="0D9DD105"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2bn6wsx">
            <w:r>
              <w:rPr>
                <w:rFonts w:ascii="Times New Roman" w:eastAsia="Times New Roman" w:hAnsi="Times New Roman" w:cs="Times New Roman"/>
                <w:color w:val="000000"/>
              </w:rPr>
              <w:t>Step 1: Brand Identity OR Who Are You?</w:t>
            </w:r>
          </w:hyperlink>
          <w:r>
            <w:rPr>
              <w:rFonts w:ascii="Times New Roman" w:eastAsia="Times New Roman" w:hAnsi="Times New Roman" w:cs="Times New Roman"/>
              <w:color w:val="000000"/>
            </w:rPr>
            <w:tab/>
          </w:r>
          <w:r>
            <w:fldChar w:fldCharType="begin"/>
          </w:r>
          <w:r>
            <w:instrText xml:space="preserve"> PAGEREF _heading=h.2bn6wsx \h </w:instrText>
          </w:r>
          <w:r>
            <w:fldChar w:fldCharType="separate"/>
          </w:r>
          <w:r>
            <w:rPr>
              <w:rFonts w:ascii="Times New Roman" w:eastAsia="Times New Roman" w:hAnsi="Times New Roman" w:cs="Times New Roman"/>
              <w:color w:val="000000"/>
            </w:rPr>
            <w:t>12</w:t>
          </w:r>
          <w:r>
            <w:fldChar w:fldCharType="end"/>
          </w:r>
        </w:p>
        <w:p w14:paraId="7A68653C"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qsh70q">
            <w:r>
              <w:rPr>
                <w:rFonts w:ascii="Times New Roman" w:eastAsia="Times New Roman" w:hAnsi="Times New Roman" w:cs="Times New Roman"/>
                <w:color w:val="000000"/>
              </w:rPr>
              <w:t>Step 2: Brand Meaning OR What Are You?</w:t>
            </w:r>
          </w:hyperlink>
          <w:r>
            <w:rPr>
              <w:rFonts w:ascii="Times New Roman" w:eastAsia="Times New Roman" w:hAnsi="Times New Roman" w:cs="Times New Roman"/>
              <w:color w:val="000000"/>
            </w:rPr>
            <w:tab/>
          </w:r>
          <w:r>
            <w:fldChar w:fldCharType="begin"/>
          </w:r>
          <w:r>
            <w:instrText xml:space="preserve"> PAGEREF _heading=h.qsh70q \h </w:instrText>
          </w:r>
          <w:r>
            <w:fldChar w:fldCharType="separate"/>
          </w:r>
          <w:r>
            <w:rPr>
              <w:rFonts w:ascii="Times New Roman" w:eastAsia="Times New Roman" w:hAnsi="Times New Roman" w:cs="Times New Roman"/>
              <w:color w:val="000000"/>
            </w:rPr>
            <w:t>12</w:t>
          </w:r>
          <w:r>
            <w:fldChar w:fldCharType="end"/>
          </w:r>
        </w:p>
        <w:p w14:paraId="1200A663"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3as4poj">
            <w:r>
              <w:rPr>
                <w:rFonts w:ascii="Times New Roman" w:eastAsia="Times New Roman" w:hAnsi="Times New Roman" w:cs="Times New Roman"/>
                <w:color w:val="000000"/>
              </w:rPr>
              <w:t>Step 3: Brand Response OR What Do I Think or Feel?</w:t>
            </w:r>
          </w:hyperlink>
          <w:r>
            <w:rPr>
              <w:rFonts w:ascii="Times New Roman" w:eastAsia="Times New Roman" w:hAnsi="Times New Roman" w:cs="Times New Roman"/>
              <w:color w:val="000000"/>
            </w:rPr>
            <w:tab/>
          </w:r>
          <w:r>
            <w:fldChar w:fldCharType="begin"/>
          </w:r>
          <w:r>
            <w:instrText xml:space="preserve"> PAGEREF _heading=h.3as4poj \h </w:instrText>
          </w:r>
          <w:r>
            <w:fldChar w:fldCharType="separate"/>
          </w:r>
          <w:r>
            <w:rPr>
              <w:rFonts w:ascii="Times New Roman" w:eastAsia="Times New Roman" w:hAnsi="Times New Roman" w:cs="Times New Roman"/>
              <w:color w:val="000000"/>
            </w:rPr>
            <w:t>12</w:t>
          </w:r>
          <w:r>
            <w:fldChar w:fldCharType="end"/>
          </w:r>
        </w:p>
        <w:p w14:paraId="3DFBD38B"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1pxezwc">
            <w:r>
              <w:rPr>
                <w:rFonts w:ascii="Times New Roman" w:eastAsia="Times New Roman" w:hAnsi="Times New Roman" w:cs="Times New Roman"/>
                <w:color w:val="000000"/>
              </w:rPr>
              <w:t>Step 4: Brand Resonance  – What Do Feel About You?</w:t>
            </w:r>
          </w:hyperlink>
          <w:r>
            <w:rPr>
              <w:rFonts w:ascii="Times New Roman" w:eastAsia="Times New Roman" w:hAnsi="Times New Roman" w:cs="Times New Roman"/>
              <w:color w:val="000000"/>
            </w:rPr>
            <w:tab/>
          </w:r>
          <w:r>
            <w:fldChar w:fldCharType="begin"/>
          </w:r>
          <w:r>
            <w:instrText xml:space="preserve"> PAGEREF _heading=h.1pxezwc \h </w:instrText>
          </w:r>
          <w:r>
            <w:fldChar w:fldCharType="separate"/>
          </w:r>
          <w:r>
            <w:rPr>
              <w:rFonts w:ascii="Times New Roman" w:eastAsia="Times New Roman" w:hAnsi="Times New Roman" w:cs="Times New Roman"/>
              <w:color w:val="000000"/>
            </w:rPr>
            <w:t>12</w:t>
          </w:r>
          <w:r>
            <w:fldChar w:fldCharType="end"/>
          </w:r>
        </w:p>
        <w:p w14:paraId="00EF6274"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49x2ik5">
            <w:r>
              <w:rPr>
                <w:rFonts w:ascii="Times New Roman" w:eastAsia="Times New Roman" w:hAnsi="Times New Roman" w:cs="Times New Roman"/>
                <w:color w:val="000000"/>
              </w:rPr>
              <w:t>5.4. Keller’s Brand Equity Model for Volkswagen</w:t>
            </w:r>
          </w:hyperlink>
          <w:r>
            <w:rPr>
              <w:rFonts w:ascii="Times New Roman" w:eastAsia="Times New Roman" w:hAnsi="Times New Roman" w:cs="Times New Roman"/>
              <w:color w:val="000000"/>
            </w:rPr>
            <w:tab/>
          </w:r>
          <w:r>
            <w:fldChar w:fldCharType="begin"/>
          </w:r>
          <w:r>
            <w:instrText xml:space="preserve"> PAGEREF _heading=h.49x2ik5 \h </w:instrText>
          </w:r>
          <w:r>
            <w:fldChar w:fldCharType="separate"/>
          </w:r>
          <w:r>
            <w:rPr>
              <w:rFonts w:ascii="Times New Roman" w:eastAsia="Times New Roman" w:hAnsi="Times New Roman" w:cs="Times New Roman"/>
              <w:color w:val="000000"/>
            </w:rPr>
            <w:t>12</w:t>
          </w:r>
          <w:r>
            <w:fldChar w:fldCharType="end"/>
          </w:r>
        </w:p>
        <w:p w14:paraId="7AA09F47"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2p2csry">
            <w:r>
              <w:rPr>
                <w:rFonts w:ascii="Times New Roman" w:eastAsia="Times New Roman" w:hAnsi="Times New Roman" w:cs="Times New Roman"/>
                <w:color w:val="000000"/>
              </w:rPr>
              <w:t>Brand Salience</w:t>
            </w:r>
          </w:hyperlink>
          <w:r>
            <w:rPr>
              <w:rFonts w:ascii="Times New Roman" w:eastAsia="Times New Roman" w:hAnsi="Times New Roman" w:cs="Times New Roman"/>
              <w:color w:val="000000"/>
            </w:rPr>
            <w:tab/>
          </w:r>
          <w:r>
            <w:fldChar w:fldCharType="begin"/>
          </w:r>
          <w:r>
            <w:instrText xml:space="preserve"> PAGEREF _heading=h.2p2csry \h </w:instrText>
          </w:r>
          <w:r>
            <w:fldChar w:fldCharType="separate"/>
          </w:r>
          <w:r>
            <w:rPr>
              <w:rFonts w:ascii="Times New Roman" w:eastAsia="Times New Roman" w:hAnsi="Times New Roman" w:cs="Times New Roman"/>
              <w:color w:val="000000"/>
            </w:rPr>
            <w:t>12</w:t>
          </w:r>
          <w:r>
            <w:fldChar w:fldCharType="end"/>
          </w:r>
        </w:p>
        <w:p w14:paraId="7F0B6E43"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147n2zr">
            <w:r>
              <w:rPr>
                <w:rFonts w:ascii="Times New Roman" w:eastAsia="Times New Roman" w:hAnsi="Times New Roman" w:cs="Times New Roman"/>
                <w:color w:val="000000"/>
              </w:rPr>
              <w:t>Performance / Imagery</w:t>
            </w:r>
          </w:hyperlink>
          <w:r>
            <w:rPr>
              <w:rFonts w:ascii="Times New Roman" w:eastAsia="Times New Roman" w:hAnsi="Times New Roman" w:cs="Times New Roman"/>
              <w:color w:val="000000"/>
            </w:rPr>
            <w:tab/>
          </w:r>
          <w:r>
            <w:fldChar w:fldCharType="begin"/>
          </w:r>
          <w:r>
            <w:instrText xml:space="preserve"> PAGEREF _heading=h.147n2zr \h </w:instrText>
          </w:r>
          <w:r>
            <w:fldChar w:fldCharType="separate"/>
          </w:r>
          <w:r>
            <w:rPr>
              <w:rFonts w:ascii="Times New Roman" w:eastAsia="Times New Roman" w:hAnsi="Times New Roman" w:cs="Times New Roman"/>
              <w:color w:val="000000"/>
            </w:rPr>
            <w:t>12</w:t>
          </w:r>
          <w:r>
            <w:fldChar w:fldCharType="end"/>
          </w:r>
        </w:p>
        <w:p w14:paraId="7491F54D"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3o7alnk">
            <w:r>
              <w:rPr>
                <w:rFonts w:ascii="Times New Roman" w:eastAsia="Times New Roman" w:hAnsi="Times New Roman" w:cs="Times New Roman"/>
                <w:color w:val="000000"/>
              </w:rPr>
              <w:t>Brand Response</w:t>
            </w:r>
          </w:hyperlink>
          <w:r>
            <w:rPr>
              <w:rFonts w:ascii="Times New Roman" w:eastAsia="Times New Roman" w:hAnsi="Times New Roman" w:cs="Times New Roman"/>
              <w:color w:val="000000"/>
            </w:rPr>
            <w:tab/>
          </w:r>
          <w:r>
            <w:fldChar w:fldCharType="begin"/>
          </w:r>
          <w:r>
            <w:instrText xml:space="preserve"> PAGEREF _heading=h.3o7alnk \h </w:instrText>
          </w:r>
          <w:r>
            <w:fldChar w:fldCharType="separate"/>
          </w:r>
          <w:r>
            <w:rPr>
              <w:rFonts w:ascii="Times New Roman" w:eastAsia="Times New Roman" w:hAnsi="Times New Roman" w:cs="Times New Roman"/>
              <w:color w:val="000000"/>
            </w:rPr>
            <w:t>13</w:t>
          </w:r>
          <w:r>
            <w:fldChar w:fldCharType="end"/>
          </w:r>
        </w:p>
        <w:p w14:paraId="1E7C79A5"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23ckvvd">
            <w:r>
              <w:rPr>
                <w:rFonts w:ascii="Times New Roman" w:eastAsia="Times New Roman" w:hAnsi="Times New Roman" w:cs="Times New Roman"/>
                <w:color w:val="000000"/>
              </w:rPr>
              <w:t>Brand relationship</w:t>
            </w:r>
          </w:hyperlink>
          <w:r>
            <w:rPr>
              <w:rFonts w:ascii="Times New Roman" w:eastAsia="Times New Roman" w:hAnsi="Times New Roman" w:cs="Times New Roman"/>
              <w:color w:val="000000"/>
            </w:rPr>
            <w:tab/>
          </w:r>
          <w:r>
            <w:fldChar w:fldCharType="begin"/>
          </w:r>
          <w:r>
            <w:instrText xml:space="preserve"> PAGEREF _heading=h.23ckvvd \h </w:instrText>
          </w:r>
          <w:r>
            <w:fldChar w:fldCharType="separate"/>
          </w:r>
          <w:r>
            <w:rPr>
              <w:rFonts w:ascii="Times New Roman" w:eastAsia="Times New Roman" w:hAnsi="Times New Roman" w:cs="Times New Roman"/>
              <w:color w:val="000000"/>
            </w:rPr>
            <w:t>13</w:t>
          </w:r>
          <w:r>
            <w:fldChar w:fldCharType="end"/>
          </w:r>
        </w:p>
        <w:p w14:paraId="28536D5C"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ihv636">
            <w:r>
              <w:rPr>
                <w:rFonts w:ascii="Times New Roman" w:eastAsia="Times New Roman" w:hAnsi="Times New Roman" w:cs="Times New Roman"/>
                <w:b/>
                <w:color w:val="000000"/>
              </w:rPr>
              <w:t>6.  Customer Journey</w:t>
            </w:r>
          </w:hyperlink>
          <w:r>
            <w:rPr>
              <w:rFonts w:ascii="Times New Roman" w:eastAsia="Times New Roman" w:hAnsi="Times New Roman" w:cs="Times New Roman"/>
              <w:b/>
              <w:color w:val="000000"/>
            </w:rPr>
            <w:tab/>
          </w:r>
          <w:r>
            <w:fldChar w:fldCharType="begin"/>
          </w:r>
          <w:r>
            <w:instrText xml:space="preserve"> PAGEREF _heading=h.ihv636 \h </w:instrText>
          </w:r>
          <w:r>
            <w:fldChar w:fldCharType="separate"/>
          </w:r>
          <w:r>
            <w:rPr>
              <w:rFonts w:ascii="Times New Roman" w:eastAsia="Times New Roman" w:hAnsi="Times New Roman" w:cs="Times New Roman"/>
              <w:b/>
              <w:color w:val="000000"/>
            </w:rPr>
            <w:t>13</w:t>
          </w:r>
          <w:r>
            <w:fldChar w:fldCharType="end"/>
          </w:r>
        </w:p>
        <w:p w14:paraId="239721AA"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32hioqz">
            <w:r>
              <w:rPr>
                <w:rFonts w:ascii="Times New Roman" w:eastAsia="Times New Roman" w:hAnsi="Times New Roman" w:cs="Times New Roman"/>
                <w:color w:val="000000"/>
              </w:rPr>
              <w:t>6.1 Stages of Customer Journey</w:t>
            </w:r>
          </w:hyperlink>
          <w:r>
            <w:rPr>
              <w:rFonts w:ascii="Times New Roman" w:eastAsia="Times New Roman" w:hAnsi="Times New Roman" w:cs="Times New Roman"/>
              <w:color w:val="000000"/>
            </w:rPr>
            <w:tab/>
          </w:r>
          <w:r>
            <w:fldChar w:fldCharType="begin"/>
          </w:r>
          <w:r>
            <w:instrText xml:space="preserve"> PAGEREF _heading=h.32hioqz \h </w:instrText>
          </w:r>
          <w:r>
            <w:fldChar w:fldCharType="separate"/>
          </w:r>
          <w:r>
            <w:rPr>
              <w:rFonts w:ascii="Times New Roman" w:eastAsia="Times New Roman" w:hAnsi="Times New Roman" w:cs="Times New Roman"/>
              <w:color w:val="000000"/>
            </w:rPr>
            <w:t>13</w:t>
          </w:r>
          <w:r>
            <w:fldChar w:fldCharType="end"/>
          </w:r>
        </w:p>
        <w:p w14:paraId="77F335EB"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1hmsyys">
            <w:r>
              <w:rPr>
                <w:rFonts w:ascii="Times New Roman" w:eastAsia="Times New Roman" w:hAnsi="Times New Roman" w:cs="Times New Roman"/>
                <w:color w:val="000000"/>
              </w:rPr>
              <w:t>First Step: Awareness</w:t>
            </w:r>
          </w:hyperlink>
          <w:r>
            <w:rPr>
              <w:rFonts w:ascii="Times New Roman" w:eastAsia="Times New Roman" w:hAnsi="Times New Roman" w:cs="Times New Roman"/>
              <w:color w:val="000000"/>
            </w:rPr>
            <w:tab/>
          </w:r>
          <w:r>
            <w:fldChar w:fldCharType="begin"/>
          </w:r>
          <w:r>
            <w:instrText xml:space="preserve"> PAGEREF _heading=h.1hmsyys \h </w:instrText>
          </w:r>
          <w:r>
            <w:fldChar w:fldCharType="separate"/>
          </w:r>
          <w:r>
            <w:rPr>
              <w:rFonts w:ascii="Times New Roman" w:eastAsia="Times New Roman" w:hAnsi="Times New Roman" w:cs="Times New Roman"/>
              <w:color w:val="000000"/>
            </w:rPr>
            <w:t>13</w:t>
          </w:r>
          <w:r>
            <w:fldChar w:fldCharType="end"/>
          </w:r>
        </w:p>
        <w:p w14:paraId="48687D4B"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41mghml">
            <w:r>
              <w:rPr>
                <w:rFonts w:ascii="Times New Roman" w:eastAsia="Times New Roman" w:hAnsi="Times New Roman" w:cs="Times New Roman"/>
                <w:color w:val="000000"/>
              </w:rPr>
              <w:t>Second Step: Consideration</w:t>
            </w:r>
          </w:hyperlink>
          <w:r>
            <w:rPr>
              <w:rFonts w:ascii="Times New Roman" w:eastAsia="Times New Roman" w:hAnsi="Times New Roman" w:cs="Times New Roman"/>
              <w:color w:val="000000"/>
            </w:rPr>
            <w:tab/>
          </w:r>
          <w:r>
            <w:fldChar w:fldCharType="begin"/>
          </w:r>
          <w:r>
            <w:instrText xml:space="preserve"> PAGEREF _heading=h.41mghml \h </w:instrText>
          </w:r>
          <w:r>
            <w:fldChar w:fldCharType="separate"/>
          </w:r>
          <w:r>
            <w:rPr>
              <w:rFonts w:ascii="Times New Roman" w:eastAsia="Times New Roman" w:hAnsi="Times New Roman" w:cs="Times New Roman"/>
              <w:color w:val="000000"/>
            </w:rPr>
            <w:t>14</w:t>
          </w:r>
          <w:r>
            <w:fldChar w:fldCharType="end"/>
          </w:r>
        </w:p>
        <w:p w14:paraId="6B9B8913"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2grqrue">
            <w:r>
              <w:rPr>
                <w:rFonts w:ascii="Times New Roman" w:eastAsia="Times New Roman" w:hAnsi="Times New Roman" w:cs="Times New Roman"/>
                <w:color w:val="000000"/>
              </w:rPr>
              <w:t>Third Step: Decision,</w:t>
            </w:r>
          </w:hyperlink>
          <w:r>
            <w:rPr>
              <w:rFonts w:ascii="Times New Roman" w:eastAsia="Times New Roman" w:hAnsi="Times New Roman" w:cs="Times New Roman"/>
              <w:color w:val="000000"/>
            </w:rPr>
            <w:tab/>
          </w:r>
          <w:r>
            <w:fldChar w:fldCharType="begin"/>
          </w:r>
          <w:r>
            <w:instrText xml:space="preserve"> PAGEREF _heading=h.2grqrue \h </w:instrText>
          </w:r>
          <w:r>
            <w:fldChar w:fldCharType="separate"/>
          </w:r>
          <w:r>
            <w:rPr>
              <w:rFonts w:ascii="Times New Roman" w:eastAsia="Times New Roman" w:hAnsi="Times New Roman" w:cs="Times New Roman"/>
              <w:color w:val="000000"/>
            </w:rPr>
            <w:t>14</w:t>
          </w:r>
          <w:r>
            <w:fldChar w:fldCharType="end"/>
          </w:r>
        </w:p>
        <w:p w14:paraId="48E68E25"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vx1227">
            <w:r>
              <w:rPr>
                <w:rFonts w:ascii="Times New Roman" w:eastAsia="Times New Roman" w:hAnsi="Times New Roman" w:cs="Times New Roman"/>
                <w:color w:val="000000"/>
              </w:rPr>
              <w:t>Fourth step: Retention</w:t>
            </w:r>
          </w:hyperlink>
          <w:r>
            <w:rPr>
              <w:rFonts w:ascii="Times New Roman" w:eastAsia="Times New Roman" w:hAnsi="Times New Roman" w:cs="Times New Roman"/>
              <w:color w:val="000000"/>
            </w:rPr>
            <w:tab/>
          </w:r>
          <w:r>
            <w:fldChar w:fldCharType="begin"/>
          </w:r>
          <w:r>
            <w:instrText xml:space="preserve"> PAGEREF _heading=h.vx1227 \h </w:instrText>
          </w:r>
          <w:r>
            <w:fldChar w:fldCharType="separate"/>
          </w:r>
          <w:r>
            <w:rPr>
              <w:rFonts w:ascii="Times New Roman" w:eastAsia="Times New Roman" w:hAnsi="Times New Roman" w:cs="Times New Roman"/>
              <w:color w:val="000000"/>
            </w:rPr>
            <w:t>14</w:t>
          </w:r>
          <w:r>
            <w:fldChar w:fldCharType="end"/>
          </w:r>
        </w:p>
        <w:p w14:paraId="4FE7FF2D" w14:textId="77777777" w:rsidR="009B4872" w:rsidRDefault="00000000">
          <w:pPr>
            <w:tabs>
              <w:tab w:val="right" w:pos="9025"/>
            </w:tabs>
            <w:spacing w:before="60" w:line="240" w:lineRule="auto"/>
            <w:ind w:left="720"/>
            <w:rPr>
              <w:rFonts w:ascii="Times New Roman" w:eastAsia="Times New Roman" w:hAnsi="Times New Roman" w:cs="Times New Roman"/>
              <w:color w:val="000000"/>
            </w:rPr>
          </w:pPr>
          <w:hyperlink w:anchor="_heading=h.3fwokq0">
            <w:r>
              <w:rPr>
                <w:rFonts w:ascii="Times New Roman" w:eastAsia="Times New Roman" w:hAnsi="Times New Roman" w:cs="Times New Roman"/>
                <w:color w:val="000000"/>
              </w:rPr>
              <w:t>Fifth step: ADVOCACY</w:t>
            </w:r>
          </w:hyperlink>
          <w:r>
            <w:rPr>
              <w:rFonts w:ascii="Times New Roman" w:eastAsia="Times New Roman" w:hAnsi="Times New Roman" w:cs="Times New Roman"/>
              <w:color w:val="000000"/>
            </w:rPr>
            <w:tab/>
          </w:r>
          <w:r>
            <w:fldChar w:fldCharType="begin"/>
          </w:r>
          <w:r>
            <w:instrText xml:space="preserve"> PAGEREF _heading=h.3fwokq0 \h </w:instrText>
          </w:r>
          <w:r>
            <w:fldChar w:fldCharType="separate"/>
          </w:r>
          <w:r>
            <w:rPr>
              <w:rFonts w:ascii="Times New Roman" w:eastAsia="Times New Roman" w:hAnsi="Times New Roman" w:cs="Times New Roman"/>
              <w:color w:val="000000"/>
            </w:rPr>
            <w:t>14</w:t>
          </w:r>
          <w:r>
            <w:fldChar w:fldCharType="end"/>
          </w:r>
        </w:p>
        <w:p w14:paraId="1235441B"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1v1yuxt">
            <w:r>
              <w:rPr>
                <w:rFonts w:ascii="Times New Roman" w:eastAsia="Times New Roman" w:hAnsi="Times New Roman" w:cs="Times New Roman"/>
                <w:b/>
                <w:color w:val="000000"/>
              </w:rPr>
              <w:t>7. Customer Touchpoints</w:t>
            </w:r>
          </w:hyperlink>
          <w:r>
            <w:rPr>
              <w:rFonts w:ascii="Times New Roman" w:eastAsia="Times New Roman" w:hAnsi="Times New Roman" w:cs="Times New Roman"/>
              <w:b/>
              <w:color w:val="000000"/>
            </w:rPr>
            <w:tab/>
          </w:r>
          <w:r>
            <w:fldChar w:fldCharType="begin"/>
          </w:r>
          <w:r>
            <w:instrText xml:space="preserve"> PAGEREF _heading=h.1v1yuxt \h </w:instrText>
          </w:r>
          <w:r>
            <w:fldChar w:fldCharType="separate"/>
          </w:r>
          <w:r>
            <w:rPr>
              <w:rFonts w:ascii="Times New Roman" w:eastAsia="Times New Roman" w:hAnsi="Times New Roman" w:cs="Times New Roman"/>
              <w:b/>
              <w:color w:val="000000"/>
            </w:rPr>
            <w:t>14</w:t>
          </w:r>
          <w:r>
            <w:fldChar w:fldCharType="end"/>
          </w:r>
        </w:p>
        <w:p w14:paraId="208282B9"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4f1mdlm">
            <w:r>
              <w:rPr>
                <w:rFonts w:ascii="Times New Roman" w:eastAsia="Times New Roman" w:hAnsi="Times New Roman" w:cs="Times New Roman"/>
                <w:color w:val="000000"/>
              </w:rPr>
              <w:t>7.1. Pre-Purchase Touchpoints</w:t>
            </w:r>
          </w:hyperlink>
          <w:r>
            <w:rPr>
              <w:rFonts w:ascii="Times New Roman" w:eastAsia="Times New Roman" w:hAnsi="Times New Roman" w:cs="Times New Roman"/>
              <w:color w:val="000000"/>
            </w:rPr>
            <w:tab/>
          </w:r>
          <w:r>
            <w:fldChar w:fldCharType="begin"/>
          </w:r>
          <w:r>
            <w:instrText xml:space="preserve"> PAGEREF _heading=h.4f1mdlm \h </w:instrText>
          </w:r>
          <w:r>
            <w:fldChar w:fldCharType="separate"/>
          </w:r>
          <w:r>
            <w:rPr>
              <w:rFonts w:ascii="Times New Roman" w:eastAsia="Times New Roman" w:hAnsi="Times New Roman" w:cs="Times New Roman"/>
              <w:color w:val="000000"/>
            </w:rPr>
            <w:t>15</w:t>
          </w:r>
          <w:r>
            <w:fldChar w:fldCharType="end"/>
          </w:r>
        </w:p>
        <w:p w14:paraId="49DDAE8D"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2u6wntf">
            <w:r>
              <w:rPr>
                <w:rFonts w:ascii="Times New Roman" w:eastAsia="Times New Roman" w:hAnsi="Times New Roman" w:cs="Times New Roman"/>
                <w:color w:val="000000"/>
              </w:rPr>
              <w:t>7.2. Purchase Touchpoints</w:t>
            </w:r>
          </w:hyperlink>
          <w:r>
            <w:rPr>
              <w:rFonts w:ascii="Times New Roman" w:eastAsia="Times New Roman" w:hAnsi="Times New Roman" w:cs="Times New Roman"/>
              <w:color w:val="000000"/>
            </w:rPr>
            <w:tab/>
          </w:r>
          <w:r>
            <w:fldChar w:fldCharType="begin"/>
          </w:r>
          <w:r>
            <w:instrText xml:space="preserve"> PAGEREF _heading=h.2u6wntf \h </w:instrText>
          </w:r>
          <w:r>
            <w:fldChar w:fldCharType="separate"/>
          </w:r>
          <w:r>
            <w:rPr>
              <w:rFonts w:ascii="Times New Roman" w:eastAsia="Times New Roman" w:hAnsi="Times New Roman" w:cs="Times New Roman"/>
              <w:color w:val="000000"/>
            </w:rPr>
            <w:t>15</w:t>
          </w:r>
          <w:r>
            <w:fldChar w:fldCharType="end"/>
          </w:r>
        </w:p>
        <w:p w14:paraId="587E2BAA"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19c6y18">
            <w:r>
              <w:rPr>
                <w:rFonts w:ascii="Times New Roman" w:eastAsia="Times New Roman" w:hAnsi="Times New Roman" w:cs="Times New Roman"/>
                <w:color w:val="000000"/>
              </w:rPr>
              <w:t>7.3. After-Purchase Touchpoints</w:t>
            </w:r>
          </w:hyperlink>
          <w:r>
            <w:rPr>
              <w:rFonts w:ascii="Times New Roman" w:eastAsia="Times New Roman" w:hAnsi="Times New Roman" w:cs="Times New Roman"/>
              <w:color w:val="000000"/>
            </w:rPr>
            <w:tab/>
          </w:r>
          <w:r>
            <w:fldChar w:fldCharType="begin"/>
          </w:r>
          <w:r>
            <w:instrText xml:space="preserve"> PAGEREF _heading=h.19c6y18 \h </w:instrText>
          </w:r>
          <w:r>
            <w:fldChar w:fldCharType="separate"/>
          </w:r>
          <w:r>
            <w:rPr>
              <w:rFonts w:ascii="Times New Roman" w:eastAsia="Times New Roman" w:hAnsi="Times New Roman" w:cs="Times New Roman"/>
              <w:color w:val="000000"/>
            </w:rPr>
            <w:t>16</w:t>
          </w:r>
          <w:r>
            <w:fldChar w:fldCharType="end"/>
          </w:r>
        </w:p>
        <w:p w14:paraId="7B5E0DCB"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3tbugp1">
            <w:r>
              <w:rPr>
                <w:rFonts w:ascii="Times New Roman" w:eastAsia="Times New Roman" w:hAnsi="Times New Roman" w:cs="Times New Roman"/>
                <w:b/>
                <w:color w:val="000000"/>
              </w:rPr>
              <w:t>8. Customer Journey Map</w:t>
            </w:r>
          </w:hyperlink>
          <w:r>
            <w:rPr>
              <w:rFonts w:ascii="Times New Roman" w:eastAsia="Times New Roman" w:hAnsi="Times New Roman" w:cs="Times New Roman"/>
              <w:b/>
              <w:color w:val="000000"/>
            </w:rPr>
            <w:tab/>
          </w:r>
          <w:r>
            <w:fldChar w:fldCharType="begin"/>
          </w:r>
          <w:r>
            <w:instrText xml:space="preserve"> PAGEREF _heading=h.3tbugp1 \h </w:instrText>
          </w:r>
          <w:r>
            <w:fldChar w:fldCharType="separate"/>
          </w:r>
          <w:r>
            <w:rPr>
              <w:rFonts w:ascii="Times New Roman" w:eastAsia="Times New Roman" w:hAnsi="Times New Roman" w:cs="Times New Roman"/>
              <w:b/>
              <w:color w:val="000000"/>
            </w:rPr>
            <w:t>16</w:t>
          </w:r>
          <w:r>
            <w:fldChar w:fldCharType="end"/>
          </w:r>
        </w:p>
        <w:p w14:paraId="62441A4F" w14:textId="77777777" w:rsidR="009B4872" w:rsidRDefault="00000000">
          <w:pPr>
            <w:tabs>
              <w:tab w:val="right" w:pos="9025"/>
            </w:tabs>
            <w:spacing w:before="60" w:line="240" w:lineRule="auto"/>
            <w:ind w:left="360"/>
            <w:rPr>
              <w:rFonts w:ascii="Times New Roman" w:eastAsia="Times New Roman" w:hAnsi="Times New Roman" w:cs="Times New Roman"/>
              <w:color w:val="000000"/>
            </w:rPr>
          </w:pPr>
          <w:hyperlink w:anchor="_heading=h.28h4qwu">
            <w:r>
              <w:rPr>
                <w:rFonts w:ascii="Times New Roman" w:eastAsia="Times New Roman" w:hAnsi="Times New Roman" w:cs="Times New Roman"/>
                <w:color w:val="000000"/>
              </w:rPr>
              <w:t>8.1. Strengths and Weaknesses of Volkswagen Customer Journey Map</w:t>
            </w:r>
          </w:hyperlink>
          <w:r>
            <w:rPr>
              <w:rFonts w:ascii="Times New Roman" w:eastAsia="Times New Roman" w:hAnsi="Times New Roman" w:cs="Times New Roman"/>
              <w:color w:val="000000"/>
            </w:rPr>
            <w:tab/>
          </w:r>
          <w:r>
            <w:fldChar w:fldCharType="begin"/>
          </w:r>
          <w:r>
            <w:instrText xml:space="preserve"> PAGEREF _heading=h.28h4qwu \h </w:instrText>
          </w:r>
          <w:r>
            <w:fldChar w:fldCharType="separate"/>
          </w:r>
          <w:r>
            <w:rPr>
              <w:rFonts w:ascii="Times New Roman" w:eastAsia="Times New Roman" w:hAnsi="Times New Roman" w:cs="Times New Roman"/>
              <w:color w:val="000000"/>
            </w:rPr>
            <w:t>17</w:t>
          </w:r>
          <w:r>
            <w:fldChar w:fldCharType="end"/>
          </w:r>
        </w:p>
        <w:p w14:paraId="69B22263"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nmf14n">
            <w:r>
              <w:rPr>
                <w:rFonts w:ascii="Times New Roman" w:eastAsia="Times New Roman" w:hAnsi="Times New Roman" w:cs="Times New Roman"/>
                <w:b/>
                <w:color w:val="000000"/>
              </w:rPr>
              <w:t>9. The Total Engagement Model</w:t>
            </w:r>
          </w:hyperlink>
          <w:r>
            <w:rPr>
              <w:rFonts w:ascii="Times New Roman" w:eastAsia="Times New Roman" w:hAnsi="Times New Roman" w:cs="Times New Roman"/>
              <w:b/>
              <w:color w:val="000000"/>
            </w:rPr>
            <w:tab/>
          </w:r>
          <w:r>
            <w:fldChar w:fldCharType="begin"/>
          </w:r>
          <w:r>
            <w:instrText xml:space="preserve"> PAGEREF _heading=h.nmf14n \h </w:instrText>
          </w:r>
          <w:r>
            <w:fldChar w:fldCharType="separate"/>
          </w:r>
          <w:r>
            <w:rPr>
              <w:rFonts w:ascii="Times New Roman" w:eastAsia="Times New Roman" w:hAnsi="Times New Roman" w:cs="Times New Roman"/>
              <w:b/>
              <w:color w:val="000000"/>
            </w:rPr>
            <w:t>17</w:t>
          </w:r>
          <w:r>
            <w:fldChar w:fldCharType="end"/>
          </w:r>
        </w:p>
        <w:p w14:paraId="71DE1A10"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37m2jsg">
            <w:r>
              <w:rPr>
                <w:rFonts w:ascii="Times New Roman" w:eastAsia="Times New Roman" w:hAnsi="Times New Roman" w:cs="Times New Roman"/>
                <w:b/>
                <w:color w:val="000000"/>
              </w:rPr>
              <w:t>10. Conclusion</w:t>
            </w:r>
          </w:hyperlink>
          <w:r>
            <w:rPr>
              <w:rFonts w:ascii="Times New Roman" w:eastAsia="Times New Roman" w:hAnsi="Times New Roman" w:cs="Times New Roman"/>
              <w:b/>
              <w:color w:val="000000"/>
            </w:rPr>
            <w:tab/>
          </w:r>
          <w:r>
            <w:fldChar w:fldCharType="begin"/>
          </w:r>
          <w:r>
            <w:instrText xml:space="preserve"> PAGEREF _heading=h.37m2jsg \h </w:instrText>
          </w:r>
          <w:r>
            <w:fldChar w:fldCharType="separate"/>
          </w:r>
          <w:r>
            <w:rPr>
              <w:rFonts w:ascii="Times New Roman" w:eastAsia="Times New Roman" w:hAnsi="Times New Roman" w:cs="Times New Roman"/>
              <w:b/>
              <w:color w:val="000000"/>
            </w:rPr>
            <w:t>18</w:t>
          </w:r>
          <w:r>
            <w:fldChar w:fldCharType="end"/>
          </w:r>
        </w:p>
        <w:p w14:paraId="709AB971" w14:textId="77777777" w:rsidR="009B4872" w:rsidRDefault="00000000">
          <w:pPr>
            <w:tabs>
              <w:tab w:val="right" w:pos="9025"/>
            </w:tabs>
            <w:spacing w:before="200" w:line="240" w:lineRule="auto"/>
            <w:rPr>
              <w:rFonts w:ascii="Times New Roman" w:eastAsia="Times New Roman" w:hAnsi="Times New Roman" w:cs="Times New Roman"/>
              <w:b/>
              <w:color w:val="000000"/>
            </w:rPr>
          </w:pPr>
          <w:hyperlink w:anchor="_heading=h.1mrcu09">
            <w:r>
              <w:rPr>
                <w:rFonts w:ascii="Times New Roman" w:eastAsia="Times New Roman" w:hAnsi="Times New Roman" w:cs="Times New Roman"/>
                <w:b/>
                <w:color w:val="000000"/>
              </w:rPr>
              <w:t>11. Recommendations</w:t>
            </w:r>
          </w:hyperlink>
          <w:r>
            <w:rPr>
              <w:rFonts w:ascii="Times New Roman" w:eastAsia="Times New Roman" w:hAnsi="Times New Roman" w:cs="Times New Roman"/>
              <w:b/>
              <w:color w:val="000000"/>
            </w:rPr>
            <w:tab/>
          </w:r>
          <w:r>
            <w:fldChar w:fldCharType="begin"/>
          </w:r>
          <w:r>
            <w:instrText xml:space="preserve"> PAGEREF _heading=h.1mrcu09 \h </w:instrText>
          </w:r>
          <w:r>
            <w:fldChar w:fldCharType="separate"/>
          </w:r>
          <w:r>
            <w:rPr>
              <w:rFonts w:ascii="Times New Roman" w:eastAsia="Times New Roman" w:hAnsi="Times New Roman" w:cs="Times New Roman"/>
              <w:b/>
              <w:color w:val="000000"/>
            </w:rPr>
            <w:t>19</w:t>
          </w:r>
          <w:r>
            <w:fldChar w:fldCharType="end"/>
          </w:r>
        </w:p>
        <w:p w14:paraId="7AC917F6" w14:textId="77777777" w:rsidR="009B4872" w:rsidRDefault="00000000">
          <w:pPr>
            <w:tabs>
              <w:tab w:val="right" w:pos="9025"/>
            </w:tabs>
            <w:spacing w:before="200" w:after="80" w:line="240" w:lineRule="auto"/>
            <w:rPr>
              <w:rFonts w:ascii="Times New Roman" w:eastAsia="Times New Roman" w:hAnsi="Times New Roman" w:cs="Times New Roman"/>
              <w:b/>
              <w:color w:val="000000"/>
            </w:rPr>
          </w:pPr>
          <w:hyperlink w:anchor="_heading=h.2lwamvv">
            <w:r>
              <w:rPr>
                <w:rFonts w:ascii="Times New Roman" w:eastAsia="Times New Roman" w:hAnsi="Times New Roman" w:cs="Times New Roman"/>
                <w:b/>
                <w:color w:val="000000"/>
              </w:rPr>
              <w:t>Reference List</w:t>
            </w:r>
          </w:hyperlink>
          <w:r>
            <w:rPr>
              <w:rFonts w:ascii="Times New Roman" w:eastAsia="Times New Roman" w:hAnsi="Times New Roman" w:cs="Times New Roman"/>
              <w:b/>
              <w:color w:val="000000"/>
            </w:rPr>
            <w:tab/>
          </w:r>
          <w:r>
            <w:fldChar w:fldCharType="begin"/>
          </w:r>
          <w:r>
            <w:instrText xml:space="preserve"> PAGEREF _heading=h.2lwamvv \h </w:instrText>
          </w:r>
          <w:r>
            <w:fldChar w:fldCharType="separate"/>
          </w:r>
          <w:r>
            <w:rPr>
              <w:rFonts w:ascii="Times New Roman" w:eastAsia="Times New Roman" w:hAnsi="Times New Roman" w:cs="Times New Roman"/>
              <w:b/>
              <w:color w:val="000000"/>
            </w:rPr>
            <w:t>20</w:t>
          </w:r>
          <w:r>
            <w:fldChar w:fldCharType="end"/>
          </w:r>
          <w:r>
            <w:fldChar w:fldCharType="end"/>
          </w:r>
        </w:p>
      </w:sdtContent>
    </w:sdt>
    <w:p w14:paraId="0FA93893" w14:textId="77777777" w:rsidR="009B4872" w:rsidRDefault="009B4872">
      <w:pPr>
        <w:spacing w:line="360" w:lineRule="auto"/>
        <w:jc w:val="both"/>
        <w:rPr>
          <w:rFonts w:ascii="Times New Roman" w:eastAsia="Times New Roman" w:hAnsi="Times New Roman" w:cs="Times New Roman"/>
          <w:b/>
          <w:sz w:val="28"/>
          <w:szCs w:val="28"/>
        </w:rPr>
      </w:pPr>
    </w:p>
    <w:p w14:paraId="69EC0AC9"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8" w:name="_heading=h.4d34og8" w:colFirst="0" w:colLast="0"/>
      <w:bookmarkEnd w:id="8"/>
      <w:r>
        <w:br w:type="page"/>
      </w:r>
    </w:p>
    <w:p w14:paraId="1F66A161"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9" w:name="_heading=h.2s8eyo1" w:colFirst="0" w:colLast="0"/>
      <w:bookmarkEnd w:id="9"/>
      <w:r>
        <w:rPr>
          <w:rFonts w:ascii="Times New Roman" w:eastAsia="Times New Roman" w:hAnsi="Times New Roman" w:cs="Times New Roman"/>
          <w:b/>
          <w:sz w:val="28"/>
          <w:szCs w:val="28"/>
        </w:rPr>
        <w:lastRenderedPageBreak/>
        <w:t>1. Introduction</w:t>
      </w:r>
    </w:p>
    <w:p w14:paraId="3F49D058" w14:textId="717970B5"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Volkswagen - the people’s car is one of the world’s most famous vehicle brands and this paper evaluates its innovative marketing strategies (</w:t>
      </w:r>
      <w:r>
        <w:rPr>
          <w:rFonts w:ascii="Times New Roman" w:eastAsia="Times New Roman" w:hAnsi="Times New Roman" w:cs="Times New Roman"/>
          <w:i/>
          <w:sz w:val="24"/>
          <w:szCs w:val="24"/>
        </w:rPr>
        <w:t>VW.com | Official Home of Volkswagen Cars &amp; SUVs</w:t>
      </w:r>
      <w:r>
        <w:rPr>
          <w:rFonts w:ascii="Times New Roman" w:eastAsia="Times New Roman" w:hAnsi="Times New Roman" w:cs="Times New Roman"/>
          <w:sz w:val="24"/>
          <w:szCs w:val="24"/>
        </w:rPr>
        <w:t xml:space="preserve"> n.d.). The aim of this marketing proposal is to see what strategies and tactics </w:t>
      </w:r>
      <w:r w:rsidR="00913EFB">
        <w:rPr>
          <w:rFonts w:ascii="Times New Roman" w:eastAsia="Times New Roman" w:hAnsi="Times New Roman" w:cs="Times New Roman"/>
          <w:sz w:val="24"/>
          <w:szCs w:val="24"/>
        </w:rPr>
        <w:t>a company should</w:t>
      </w:r>
      <w:r>
        <w:rPr>
          <w:rFonts w:ascii="Times New Roman" w:eastAsia="Times New Roman" w:hAnsi="Times New Roman" w:cs="Times New Roman"/>
          <w:sz w:val="24"/>
          <w:szCs w:val="24"/>
        </w:rPr>
        <w:t xml:space="preserve"> adopt to market its product among target-oriented consumers (Brooks 2016). However, marketing analysis is a current situational analysis of Volkswagen that explains the brand’s current positioning through its external and internal analysis of brand equity, Keller's Brand equity model, and customer journey. The paper concludes </w:t>
      </w:r>
      <w:r w:rsidR="00913EFB">
        <w:rPr>
          <w:rFonts w:ascii="Times New Roman" w:eastAsia="Times New Roman" w:hAnsi="Times New Roman" w:cs="Times New Roman"/>
          <w:sz w:val="24"/>
          <w:szCs w:val="24"/>
        </w:rPr>
        <w:t>that Volkswagen</w:t>
      </w:r>
      <w:r>
        <w:rPr>
          <w:rFonts w:ascii="Times New Roman" w:eastAsia="Times New Roman" w:hAnsi="Times New Roman" w:cs="Times New Roman"/>
          <w:sz w:val="24"/>
          <w:szCs w:val="24"/>
        </w:rPr>
        <w:t xml:space="preserve"> features a high competitive advantage and needs to focus on a new targeted population to enhance its market worth.  </w:t>
      </w:r>
    </w:p>
    <w:p w14:paraId="0DCA8C19" w14:textId="77777777" w:rsidR="009B4872" w:rsidRDefault="00000000">
      <w:pPr>
        <w:pStyle w:val="Heading1"/>
        <w:spacing w:line="360" w:lineRule="auto"/>
        <w:jc w:val="both"/>
        <w:rPr>
          <w:rFonts w:ascii="Times New Roman" w:eastAsia="Times New Roman" w:hAnsi="Times New Roman" w:cs="Times New Roman"/>
          <w:sz w:val="28"/>
          <w:szCs w:val="28"/>
        </w:rPr>
      </w:pPr>
      <w:bookmarkStart w:id="10" w:name="_heading=h.17dp8vu" w:colFirst="0" w:colLast="0"/>
      <w:bookmarkEnd w:id="10"/>
      <w:r>
        <w:rPr>
          <w:rFonts w:ascii="Times New Roman" w:eastAsia="Times New Roman" w:hAnsi="Times New Roman" w:cs="Times New Roman"/>
          <w:b/>
          <w:sz w:val="28"/>
          <w:szCs w:val="28"/>
        </w:rPr>
        <w:t xml:space="preserve">2. Company Background </w:t>
      </w:r>
    </w:p>
    <w:p w14:paraId="2E6D638A" w14:textId="136A2926"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 the car of people, is one of the world's most famous brands of vehicles which was founded by German Labour in 1937(The Editors of </w:t>
      </w:r>
      <w:r w:rsidR="00D85543">
        <w:rPr>
          <w:rFonts w:ascii="Times New Roman" w:eastAsia="Times New Roman" w:hAnsi="Times New Roman" w:cs="Times New Roman"/>
          <w:sz w:val="24"/>
          <w:szCs w:val="24"/>
        </w:rPr>
        <w:t>Encyclopaedia</w:t>
      </w:r>
      <w:r>
        <w:rPr>
          <w:rFonts w:ascii="Times New Roman" w:eastAsia="Times New Roman" w:hAnsi="Times New Roman" w:cs="Times New Roman"/>
          <w:sz w:val="24"/>
          <w:szCs w:val="24"/>
        </w:rPr>
        <w:t xml:space="preserve"> Britannica 2021). The German-based car manufacturer served as the international brand of the Volkswagen Group, headquartered in Germany, Wolfsburg. “Volkswagen” which is also abbreviated as VW, is derived from the two different words of the Germanic language, combing the word Volks and “Wagen” which formed a famous word—Volkswagen. Also, the largest automotive industry market its brand under the slogan: “The People Car” (Volkswagen 2019).</w:t>
      </w:r>
    </w:p>
    <w:p w14:paraId="35907169" w14:textId="77777777" w:rsidR="009B4872" w:rsidRDefault="00000000">
      <w:pPr>
        <w:pStyle w:val="Heading1"/>
        <w:spacing w:line="360" w:lineRule="auto"/>
        <w:jc w:val="both"/>
        <w:rPr>
          <w:rFonts w:ascii="Times New Roman" w:eastAsia="Times New Roman" w:hAnsi="Times New Roman" w:cs="Times New Roman"/>
          <w:sz w:val="28"/>
          <w:szCs w:val="28"/>
        </w:rPr>
      </w:pPr>
      <w:bookmarkStart w:id="11" w:name="_heading=h.3rdcrjn" w:colFirst="0" w:colLast="0"/>
      <w:bookmarkEnd w:id="11"/>
      <w:r>
        <w:rPr>
          <w:rFonts w:ascii="Times New Roman" w:eastAsia="Times New Roman" w:hAnsi="Times New Roman" w:cs="Times New Roman"/>
          <w:b/>
          <w:sz w:val="28"/>
          <w:szCs w:val="28"/>
        </w:rPr>
        <w:t>3. Communication</w:t>
      </w:r>
    </w:p>
    <w:p w14:paraId="015B9F8A" w14:textId="65BCA342"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Latin language the word “communication” means common which is derived from the word communis. </w:t>
      </w:r>
      <w:r w:rsidR="00D85543">
        <w:rPr>
          <w:rFonts w:ascii="Times New Roman" w:eastAsia="Times New Roman" w:hAnsi="Times New Roman" w:cs="Times New Roman"/>
          <w:sz w:val="24"/>
          <w:szCs w:val="24"/>
        </w:rPr>
        <w:t>Usually,</w:t>
      </w:r>
      <w:r>
        <w:rPr>
          <w:rFonts w:ascii="Times New Roman" w:eastAsia="Times New Roman" w:hAnsi="Times New Roman" w:cs="Times New Roman"/>
          <w:sz w:val="24"/>
          <w:szCs w:val="24"/>
        </w:rPr>
        <w:t xml:space="preserve"> the common indicates common sharing or common understanding. However, In the English language, the word communication comes from the word communicate which can imply a broader concept of mutuality between two individuals through different forms of writing, gestures, and speaking (</w:t>
      </w:r>
      <w:proofErr w:type="spellStart"/>
      <w:r>
        <w:rPr>
          <w:rFonts w:ascii="Times New Roman" w:eastAsia="Times New Roman" w:hAnsi="Times New Roman" w:cs="Times New Roman"/>
          <w:sz w:val="24"/>
          <w:szCs w:val="24"/>
        </w:rPr>
        <w:t>Luhmann</w:t>
      </w:r>
      <w:proofErr w:type="spellEnd"/>
      <w:r>
        <w:rPr>
          <w:rFonts w:ascii="Times New Roman" w:eastAsia="Times New Roman" w:hAnsi="Times New Roman" w:cs="Times New Roman"/>
          <w:sz w:val="24"/>
          <w:szCs w:val="24"/>
        </w:rPr>
        <w:t xml:space="preserve"> 1992).</w:t>
      </w:r>
    </w:p>
    <w:p w14:paraId="3304352B" w14:textId="77777777" w:rsidR="009B4872" w:rsidRDefault="009B4872">
      <w:pPr>
        <w:spacing w:line="360" w:lineRule="auto"/>
        <w:jc w:val="both"/>
        <w:rPr>
          <w:rFonts w:ascii="Times New Roman" w:eastAsia="Times New Roman" w:hAnsi="Times New Roman" w:cs="Times New Roman"/>
          <w:sz w:val="24"/>
          <w:szCs w:val="24"/>
        </w:rPr>
      </w:pPr>
    </w:p>
    <w:p w14:paraId="437889C4"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forms of communication can differ from generation to generation. Like, In the old era, the mode of communication was a drumbeat, pigeon carrier, and smoke signals. On the other hand, with the advancement in digital networks, social media emoji reactions are considered the mode of communication. Despite this mode, the gestures of the person are also a mode of </w:t>
      </w:r>
      <w:r>
        <w:rPr>
          <w:rFonts w:ascii="Times New Roman" w:eastAsia="Times New Roman" w:hAnsi="Times New Roman" w:cs="Times New Roman"/>
          <w:sz w:val="24"/>
          <w:szCs w:val="24"/>
        </w:rPr>
        <w:lastRenderedPageBreak/>
        <w:t>communication like; nodding, raising a hand, etc. Hence it can be verbal and non-verbal (</w:t>
      </w:r>
      <w:proofErr w:type="spellStart"/>
      <w:r>
        <w:rPr>
          <w:rFonts w:ascii="Times New Roman" w:eastAsia="Times New Roman" w:hAnsi="Times New Roman" w:cs="Times New Roman"/>
          <w:sz w:val="24"/>
          <w:szCs w:val="24"/>
        </w:rPr>
        <w:t>Baraldi</w:t>
      </w:r>
      <w:proofErr w:type="spellEnd"/>
      <w:r>
        <w:rPr>
          <w:rFonts w:ascii="Times New Roman" w:eastAsia="Times New Roman" w:hAnsi="Times New Roman" w:cs="Times New Roman"/>
          <w:sz w:val="24"/>
          <w:szCs w:val="24"/>
        </w:rPr>
        <w:t xml:space="preserve"> 2006).</w:t>
      </w:r>
    </w:p>
    <w:p w14:paraId="0249ECB3" w14:textId="77777777" w:rsidR="009B487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The world of an individual does not exist without communication, it is of core importance to share the view, thoughts, feeling, needs, and interests with one another for a certain purpose. Communication is a two-way process, which means the participation of two people creates communication (Frey et al. n.d.). One person acts as a sender or vocalist whereas the other person acts as a receiver or the listener. When the sender and receiver start to convey their feelings, ideas, thoughts, and viewpoints, the communication process comes into being.</w:t>
      </w:r>
    </w:p>
    <w:p w14:paraId="690A4B91"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12" w:name="_heading=h.26in1rg" w:colFirst="0" w:colLast="0"/>
      <w:bookmarkEnd w:id="12"/>
      <w:r>
        <w:rPr>
          <w:rFonts w:ascii="Times New Roman" w:eastAsia="Times New Roman" w:hAnsi="Times New Roman" w:cs="Times New Roman"/>
          <w:b/>
          <w:sz w:val="24"/>
          <w:szCs w:val="24"/>
        </w:rPr>
        <w:t>3.1. Definition Of Communication</w:t>
      </w:r>
    </w:p>
    <w:p w14:paraId="4B01F0E4"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we can define communication as </w:t>
      </w:r>
      <w:r>
        <w:rPr>
          <w:rFonts w:ascii="Times New Roman" w:eastAsia="Times New Roman" w:hAnsi="Times New Roman" w:cs="Times New Roman"/>
          <w:i/>
          <w:sz w:val="24"/>
          <w:szCs w:val="24"/>
        </w:rPr>
        <w:t>“</w:t>
      </w:r>
      <w:r>
        <w:rPr>
          <w:rFonts w:ascii="Times New Roman" w:eastAsia="Times New Roman" w:hAnsi="Times New Roman" w:cs="Times New Roman"/>
          <w:b/>
          <w:i/>
          <w:sz w:val="24"/>
          <w:szCs w:val="24"/>
        </w:rPr>
        <w:t xml:space="preserve">The mutual participation of an individual for the purpose of sharing their school thoughts”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phutela</w:t>
      </w:r>
      <w:proofErr w:type="spellEnd"/>
      <w:r>
        <w:rPr>
          <w:rFonts w:ascii="Times New Roman" w:eastAsia="Times New Roman" w:hAnsi="Times New Roman" w:cs="Times New Roman"/>
          <w:sz w:val="24"/>
          <w:szCs w:val="24"/>
        </w:rPr>
        <w:t xml:space="preserve"> 2015).</w:t>
      </w:r>
    </w:p>
    <w:p w14:paraId="248324EF"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13" w:name="_heading=h.lnxbz9" w:colFirst="0" w:colLast="0"/>
      <w:bookmarkEnd w:id="13"/>
      <w:r>
        <w:rPr>
          <w:rFonts w:ascii="Times New Roman" w:eastAsia="Times New Roman" w:hAnsi="Times New Roman" w:cs="Times New Roman"/>
          <w:b/>
          <w:sz w:val="24"/>
          <w:szCs w:val="24"/>
        </w:rPr>
        <w:t>3.2. Shannon and Weaver’s Communication Model</w:t>
      </w:r>
    </w:p>
    <w:p w14:paraId="562CB0F3" w14:textId="77777777" w:rsidR="009B4872" w:rsidRDefault="009B4872">
      <w:pPr>
        <w:spacing w:line="360" w:lineRule="auto"/>
        <w:jc w:val="both"/>
        <w:rPr>
          <w:rFonts w:ascii="Times New Roman" w:eastAsia="Times New Roman" w:hAnsi="Times New Roman" w:cs="Times New Roman"/>
        </w:rPr>
      </w:pPr>
    </w:p>
    <w:p w14:paraId="0B8D491A" w14:textId="77777777" w:rsidR="009B4872"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19E14BE7" wp14:editId="73298BAC">
            <wp:extent cx="5731200" cy="298450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731200" cy="2984500"/>
                    </a:xfrm>
                    <a:prstGeom prst="rect">
                      <a:avLst/>
                    </a:prstGeom>
                    <a:ln/>
                  </pic:spPr>
                </pic:pic>
              </a:graphicData>
            </a:graphic>
          </wp:inline>
        </w:drawing>
      </w:r>
    </w:p>
    <w:p w14:paraId="463A105C" w14:textId="77777777" w:rsidR="009B4872"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1: Shannon-Weaver’s Model of Communication. Source: (Communication Theory 2014)</w:t>
      </w:r>
    </w:p>
    <w:p w14:paraId="3C926FD1" w14:textId="77777777" w:rsidR="009B4872" w:rsidRDefault="009B4872">
      <w:pPr>
        <w:spacing w:line="360" w:lineRule="auto"/>
        <w:jc w:val="both"/>
        <w:rPr>
          <w:rFonts w:ascii="Times New Roman" w:eastAsia="Times New Roman" w:hAnsi="Times New Roman" w:cs="Times New Roman"/>
          <w:b/>
          <w:sz w:val="24"/>
          <w:szCs w:val="24"/>
        </w:rPr>
      </w:pPr>
    </w:p>
    <w:p w14:paraId="58D868F6" w14:textId="183441F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1948, Shannon and Weaver proposed the communication model, intending to develop a persuasive flow of communication between the sender and the receiver. The Shannon-Weaver model of communication is considered the “Mother of all the communication Models”, this is also the Human communication model comprising six key modes (Bowman &amp; </w:t>
      </w:r>
      <w:proofErr w:type="spellStart"/>
      <w:r>
        <w:rPr>
          <w:rFonts w:ascii="Times New Roman" w:eastAsia="Times New Roman" w:hAnsi="Times New Roman" w:cs="Times New Roman"/>
          <w:sz w:val="24"/>
          <w:szCs w:val="24"/>
        </w:rPr>
        <w:t>Targowski</w:t>
      </w:r>
      <w:proofErr w:type="spellEnd"/>
      <w:r>
        <w:rPr>
          <w:rFonts w:ascii="Times New Roman" w:eastAsia="Times New Roman" w:hAnsi="Times New Roman" w:cs="Times New Roman"/>
          <w:sz w:val="24"/>
          <w:szCs w:val="24"/>
        </w:rPr>
        <w:t xml:space="preserve"> 1987). Later, the founder extended the model by adding the modes of “noise” and feedback, </w:t>
      </w:r>
      <w:r>
        <w:rPr>
          <w:rFonts w:ascii="Times New Roman" w:eastAsia="Times New Roman" w:hAnsi="Times New Roman" w:cs="Times New Roman"/>
          <w:sz w:val="24"/>
          <w:szCs w:val="24"/>
        </w:rPr>
        <w:lastRenderedPageBreak/>
        <w:t xml:space="preserve">which have a direct effect on the process of communication. Finally, the model introduces seven keys concept of the communication model. The seven key concepts of the process </w:t>
      </w:r>
      <w:r w:rsidR="00D85543">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Source, Encoder, Channel, Noise, Decoder, receiver, and feedback. This process works in an integrated manner:</w:t>
      </w:r>
    </w:p>
    <w:p w14:paraId="013F7C83" w14:textId="77777777" w:rsidR="009B4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It is the first and most important mode where the information originated. The major role is the source of information played by the sender that transmits the desired message.</w:t>
      </w:r>
    </w:p>
    <w:p w14:paraId="7B986A94" w14:textId="77777777" w:rsidR="009B4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Encoder: </w:t>
      </w:r>
      <w:r>
        <w:rPr>
          <w:rFonts w:ascii="Times New Roman" w:eastAsia="Times New Roman" w:hAnsi="Times New Roman" w:cs="Times New Roman"/>
          <w:sz w:val="24"/>
          <w:szCs w:val="24"/>
        </w:rPr>
        <w:t>From the source, the message of the sender is converted into signals. For instance, the sender converts the message through speaking – the encoder encodes the “voice” into the signals and then sends it for transmission via cables. The encoder is also known as Transmitter.</w:t>
      </w:r>
    </w:p>
    <w:p w14:paraId="213DAA6D" w14:textId="77777777" w:rsidR="009B4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Channel: </w:t>
      </w:r>
      <w:r>
        <w:rPr>
          <w:rFonts w:ascii="Times New Roman" w:eastAsia="Times New Roman" w:hAnsi="Times New Roman" w:cs="Times New Roman"/>
          <w:sz w:val="24"/>
          <w:szCs w:val="24"/>
        </w:rPr>
        <w:t>It plays a very important role in the communication process because it is a medium or pathway that carries the desired information. For instance, In telephone calls wires is the channel of communication.</w:t>
      </w:r>
    </w:p>
    <w:p w14:paraId="55BFE3F3" w14:textId="77777777" w:rsidR="009B4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Noise:</w:t>
      </w:r>
      <w:r>
        <w:rPr>
          <w:rFonts w:ascii="Times New Roman" w:eastAsia="Times New Roman" w:hAnsi="Times New Roman" w:cs="Times New Roman"/>
          <w:sz w:val="24"/>
          <w:szCs w:val="24"/>
        </w:rPr>
        <w:t xml:space="preserve"> Noise is an interpretation or addition of rough voices that occurred during the transmitting process of communication like; horns, thunders, crowds, etc.</w:t>
      </w:r>
    </w:p>
    <w:p w14:paraId="3D98BEA3" w14:textId="758276AF" w:rsidR="009B4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Decoder:</w:t>
      </w:r>
      <w:r>
        <w:rPr>
          <w:rFonts w:ascii="Times New Roman" w:eastAsia="Times New Roman" w:hAnsi="Times New Roman" w:cs="Times New Roman"/>
          <w:sz w:val="24"/>
          <w:szCs w:val="24"/>
        </w:rPr>
        <w:t xml:space="preserve"> It is the opposite of the encoder. It translates the message into an understandable form for the receiver. For </w:t>
      </w:r>
      <w:r w:rsidR="00D85543">
        <w:rPr>
          <w:rFonts w:ascii="Times New Roman" w:eastAsia="Times New Roman" w:hAnsi="Times New Roman" w:cs="Times New Roman"/>
          <w:sz w:val="24"/>
          <w:szCs w:val="24"/>
        </w:rPr>
        <w:t>example,</w:t>
      </w:r>
      <w:r>
        <w:rPr>
          <w:rFonts w:ascii="Times New Roman" w:eastAsia="Times New Roman" w:hAnsi="Times New Roman" w:cs="Times New Roman"/>
          <w:sz w:val="24"/>
          <w:szCs w:val="24"/>
        </w:rPr>
        <w:t xml:space="preserve"> software, equipment, and individuals are examples.</w:t>
      </w:r>
    </w:p>
    <w:p w14:paraId="27D6597E" w14:textId="77777777" w:rsidR="009B4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Receiver:</w:t>
      </w:r>
      <w:r>
        <w:rPr>
          <w:rFonts w:ascii="Times New Roman" w:eastAsia="Times New Roman" w:hAnsi="Times New Roman" w:cs="Times New Roman"/>
          <w:sz w:val="24"/>
          <w:szCs w:val="24"/>
        </w:rPr>
        <w:t xml:space="preserve"> Hence, the process goes to its completion because the message reaches its destination, and the receiver receives the message exactly in the same form, in which form it sends by the sender.</w:t>
      </w:r>
    </w:p>
    <w:p w14:paraId="65340E4A" w14:textId="77777777" w:rsidR="009B4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Feedback: </w:t>
      </w:r>
      <w:r>
        <w:rPr>
          <w:rFonts w:ascii="Times New Roman" w:eastAsia="Times New Roman" w:hAnsi="Times New Roman" w:cs="Times New Roman"/>
          <w:sz w:val="24"/>
          <w:szCs w:val="24"/>
        </w:rPr>
        <w:t>The most common example of feedback is the “reply” that the receiver can do after getting the message from the receiver.</w:t>
      </w:r>
    </w:p>
    <w:p w14:paraId="19150CB8"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14" w:name="_heading=h.35nkun2" w:colFirst="0" w:colLast="0"/>
      <w:bookmarkEnd w:id="14"/>
      <w:r>
        <w:rPr>
          <w:rFonts w:ascii="Times New Roman" w:eastAsia="Times New Roman" w:hAnsi="Times New Roman" w:cs="Times New Roman"/>
        </w:rPr>
        <w:lastRenderedPageBreak/>
        <w:t>3.3.</w:t>
      </w:r>
      <w:r>
        <w:rPr>
          <w:rFonts w:ascii="Times New Roman" w:eastAsia="Times New Roman" w:hAnsi="Times New Roman" w:cs="Times New Roman"/>
          <w:b/>
          <w:sz w:val="24"/>
          <w:szCs w:val="24"/>
        </w:rPr>
        <w:t xml:space="preserve"> Integrated Marketing Communication </w:t>
      </w:r>
    </w:p>
    <w:p w14:paraId="5795AE88"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BE02C83" wp14:editId="02186E24">
            <wp:extent cx="5734050" cy="279558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4050" cy="2795588"/>
                    </a:xfrm>
                    <a:prstGeom prst="rect">
                      <a:avLst/>
                    </a:prstGeom>
                    <a:ln/>
                  </pic:spPr>
                </pic:pic>
              </a:graphicData>
            </a:graphic>
          </wp:inline>
        </w:drawing>
      </w:r>
    </w:p>
    <w:p w14:paraId="24558062" w14:textId="77777777" w:rsidR="009B4872" w:rsidRDefault="009B4872">
      <w:pPr>
        <w:spacing w:line="360" w:lineRule="auto"/>
        <w:jc w:val="both"/>
        <w:rPr>
          <w:rFonts w:ascii="Times New Roman" w:eastAsia="Times New Roman" w:hAnsi="Times New Roman" w:cs="Times New Roman"/>
          <w:b/>
          <w:sz w:val="24"/>
          <w:szCs w:val="24"/>
        </w:rPr>
      </w:pPr>
    </w:p>
    <w:p w14:paraId="7F2AF56E" w14:textId="77777777" w:rsidR="009B4872"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2: Integrated Marketing Communication. Source: (Taylor 2019)</w:t>
      </w:r>
    </w:p>
    <w:p w14:paraId="2E168841"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Integrated Marketing Communications, abbreviated as IMC is a combination of marketing tools that are eight in number including Advertising, Public relations, Sale promotion, Online marketing, Sponsorship, direct marketing, Mobile marketing, and sales promotion (Schultz 1992). These are promotional strategies that work better in the integrated form rather than work in isolation. When these tools promote the brand product with one specific motive, they gain a lot of customers' attention. The approach behind IMC is to design a persuasive experience and spread awareness about the product among the customers so that it holds its strong presence in the market for a long time. Hence more sales mean more profit.</w:t>
      </w:r>
    </w:p>
    <w:p w14:paraId="3175F2DE" w14:textId="77777777" w:rsidR="009B4872" w:rsidRDefault="009B4872">
      <w:pPr>
        <w:spacing w:line="360" w:lineRule="auto"/>
        <w:jc w:val="both"/>
        <w:rPr>
          <w:rFonts w:ascii="Times New Roman" w:eastAsia="Times New Roman" w:hAnsi="Times New Roman" w:cs="Times New Roman"/>
          <w:b/>
          <w:sz w:val="24"/>
          <w:szCs w:val="24"/>
        </w:rPr>
      </w:pPr>
    </w:p>
    <w:p w14:paraId="14F2EC8B"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Tools of Integrated Marketing Communications</w:t>
      </w:r>
    </w:p>
    <w:p w14:paraId="46694552"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Advertising – </w:t>
      </w:r>
      <w:r>
        <w:rPr>
          <w:rFonts w:ascii="Times New Roman" w:eastAsia="Times New Roman" w:hAnsi="Times New Roman" w:cs="Times New Roman"/>
          <w:sz w:val="24"/>
          <w:szCs w:val="24"/>
        </w:rPr>
        <w:t>is a means of communication that companies or businesses use to promote their services or products among their targeted audience. It can be done by advertising through different channels like; print media, broadcast media–television, billboard, etc.</w:t>
      </w:r>
    </w:p>
    <w:p w14:paraId="4F9536CD"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Personal selling – </w:t>
      </w:r>
      <w:r>
        <w:rPr>
          <w:rFonts w:ascii="Times New Roman" w:eastAsia="Times New Roman" w:hAnsi="Times New Roman" w:cs="Times New Roman"/>
          <w:sz w:val="24"/>
          <w:szCs w:val="24"/>
        </w:rPr>
        <w:t>this includes personal interaction of the brand with the buyer. They also promote and convince them to buy their products.</w:t>
      </w:r>
    </w:p>
    <w:p w14:paraId="2A643269"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Direct Marketing – </w:t>
      </w:r>
      <w:r>
        <w:rPr>
          <w:rFonts w:ascii="Times New Roman" w:eastAsia="Times New Roman" w:hAnsi="Times New Roman" w:cs="Times New Roman"/>
          <w:sz w:val="24"/>
          <w:szCs w:val="24"/>
        </w:rPr>
        <w:t xml:space="preserve">it is a digital brand imaging by sending the buyer </w:t>
      </w:r>
      <w:proofErr w:type="spellStart"/>
      <w:r>
        <w:rPr>
          <w:rFonts w:ascii="Times New Roman" w:eastAsia="Times New Roman" w:hAnsi="Times New Roman" w:cs="Times New Roman"/>
          <w:sz w:val="24"/>
          <w:szCs w:val="24"/>
        </w:rPr>
        <w:t>catalogs</w:t>
      </w:r>
      <w:proofErr w:type="spellEnd"/>
      <w:r>
        <w:rPr>
          <w:rFonts w:ascii="Times New Roman" w:eastAsia="Times New Roman" w:hAnsi="Times New Roman" w:cs="Times New Roman"/>
          <w:sz w:val="24"/>
          <w:szCs w:val="24"/>
        </w:rPr>
        <w:t xml:space="preserve"> and other materials via e-mails, text messages, and fax.  </w:t>
      </w:r>
    </w:p>
    <w:p w14:paraId="60EEBB1D"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Mobile Marketing – </w:t>
      </w:r>
      <w:r>
        <w:rPr>
          <w:rFonts w:ascii="Times New Roman" w:eastAsia="Times New Roman" w:hAnsi="Times New Roman" w:cs="Times New Roman"/>
          <w:sz w:val="24"/>
          <w:szCs w:val="24"/>
        </w:rPr>
        <w:t>is the cheapest strategy to promote their products among the buyer via sending a message on their mobile phone.</w:t>
      </w:r>
    </w:p>
    <w:p w14:paraId="418D20A0"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Media Marketing – </w:t>
      </w:r>
      <w:r>
        <w:rPr>
          <w:rFonts w:ascii="Times New Roman" w:eastAsia="Times New Roman" w:hAnsi="Times New Roman" w:cs="Times New Roman"/>
          <w:sz w:val="24"/>
          <w:szCs w:val="24"/>
        </w:rPr>
        <w:t>it is one of the most powerful tools that attract a larger audience toward their brand.</w:t>
      </w:r>
    </w:p>
    <w:p w14:paraId="5E2972D7"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Public Relations – </w:t>
      </w:r>
      <w:r>
        <w:rPr>
          <w:rFonts w:ascii="Times New Roman" w:eastAsia="Times New Roman" w:hAnsi="Times New Roman" w:cs="Times New Roman"/>
          <w:sz w:val="24"/>
          <w:szCs w:val="24"/>
        </w:rPr>
        <w:t xml:space="preserve">it is a two-way process of promotional marketing between the organization and the public via press releases, public awareness, and news. It builds a positive image and goodwill for the organization. </w:t>
      </w:r>
    </w:p>
    <w:p w14:paraId="77277E57"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Sales Promotion – </w:t>
      </w:r>
      <w:r>
        <w:rPr>
          <w:rFonts w:ascii="Times New Roman" w:eastAsia="Times New Roman" w:hAnsi="Times New Roman" w:cs="Times New Roman"/>
          <w:sz w:val="24"/>
          <w:szCs w:val="24"/>
        </w:rPr>
        <w:t xml:space="preserve">it gives the reason to the audience by offering an incentive to the buyer, like; discounts, </w:t>
      </w:r>
      <w:proofErr w:type="spellStart"/>
      <w:r>
        <w:rPr>
          <w:rFonts w:ascii="Times New Roman" w:eastAsia="Times New Roman" w:hAnsi="Times New Roman" w:cs="Times New Roman"/>
          <w:sz w:val="24"/>
          <w:szCs w:val="24"/>
        </w:rPr>
        <w:t>coupons,price</w:t>
      </w:r>
      <w:proofErr w:type="spellEnd"/>
      <w:r>
        <w:rPr>
          <w:rFonts w:ascii="Times New Roman" w:eastAsia="Times New Roman" w:hAnsi="Times New Roman" w:cs="Times New Roman"/>
          <w:sz w:val="24"/>
          <w:szCs w:val="24"/>
        </w:rPr>
        <w:t>-pack, and low-pricing deals.</w:t>
      </w:r>
    </w:p>
    <w:p w14:paraId="4126C073" w14:textId="77777777" w:rsidR="009B4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Sponsorships – </w:t>
      </w:r>
      <w:r>
        <w:rPr>
          <w:rFonts w:ascii="Times New Roman" w:eastAsia="Times New Roman" w:hAnsi="Times New Roman" w:cs="Times New Roman"/>
          <w:sz w:val="24"/>
          <w:szCs w:val="24"/>
        </w:rPr>
        <w:t>it creates brand loyalty by using tools of sales promotions and public relations together.</w:t>
      </w:r>
    </w:p>
    <w:p w14:paraId="06B1C489"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15" w:name="_heading=h.1ksv4uv" w:colFirst="0" w:colLast="0"/>
      <w:bookmarkEnd w:id="15"/>
      <w:r>
        <w:rPr>
          <w:rFonts w:ascii="Times New Roman" w:eastAsia="Times New Roman" w:hAnsi="Times New Roman" w:cs="Times New Roman"/>
          <w:b/>
          <w:sz w:val="28"/>
          <w:szCs w:val="28"/>
        </w:rPr>
        <w:t xml:space="preserve">4. New Promotional Strategies for the Volkswagen Group </w:t>
      </w:r>
    </w:p>
    <w:p w14:paraId="6CCD7D8E" w14:textId="77777777" w:rsidR="009B4872"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Volkswagen has invested in 360 promotions and advertising campaigns, it has promoted each model of its cars individually and even the same as its parent company does. However, the company may use different mediums to market or promote their products like social media (Chris &amp; Gerhard 2016). Apart from digital media, they also use traditional means like newspapers and magazines, event organizations, and roadshows to promote their products. </w:t>
      </w:r>
    </w:p>
    <w:p w14:paraId="22569CDC"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16" w:name="_heading=h.44sinio" w:colFirst="0" w:colLast="0"/>
      <w:bookmarkEnd w:id="16"/>
      <w:r>
        <w:rPr>
          <w:rFonts w:ascii="Times New Roman" w:eastAsia="Times New Roman" w:hAnsi="Times New Roman" w:cs="Times New Roman"/>
          <w:b/>
          <w:sz w:val="24"/>
          <w:szCs w:val="24"/>
        </w:rPr>
        <w:t xml:space="preserve">4.1. Online Promotion </w:t>
      </w:r>
    </w:p>
    <w:p w14:paraId="6FCC6987"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used online promotion for its market growth. Online promotion means it uses electronic media like Facebook, Twitter, Instagram, etc. they are promoting their services by developing ads on it.</w:t>
      </w:r>
    </w:p>
    <w:p w14:paraId="0FF9566F" w14:textId="77777777" w:rsidR="009B4872" w:rsidRDefault="009B4872">
      <w:pPr>
        <w:spacing w:line="360" w:lineRule="auto"/>
        <w:jc w:val="both"/>
        <w:rPr>
          <w:rFonts w:ascii="Times New Roman" w:eastAsia="Times New Roman" w:hAnsi="Times New Roman" w:cs="Times New Roman"/>
          <w:sz w:val="24"/>
          <w:szCs w:val="24"/>
        </w:rPr>
      </w:pPr>
    </w:p>
    <w:p w14:paraId="6B75937F"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Volkswagen can use the following promotional strategy for the company to increase brand awareness:</w:t>
      </w:r>
    </w:p>
    <w:p w14:paraId="18A871AA" w14:textId="77777777" w:rsidR="009B4872" w:rsidRDefault="009B4872">
      <w:pPr>
        <w:spacing w:line="360" w:lineRule="auto"/>
        <w:jc w:val="both"/>
        <w:rPr>
          <w:rFonts w:ascii="Times New Roman" w:eastAsia="Times New Roman" w:hAnsi="Times New Roman" w:cs="Times New Roman"/>
          <w:sz w:val="24"/>
          <w:szCs w:val="24"/>
        </w:rPr>
      </w:pPr>
    </w:p>
    <w:p w14:paraId="111D4A6C" w14:textId="6C3CED57" w:rsidR="009B4872"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Media Inventory” is a great tool for Volkswagen to showcase their brand’s product internationally through interactive media, because it is a solid strategy to create brand awareness globally. So that, the consumers can get the concerning information about the specification of the vehicle, models of the cars, the price of those cars, show alternative </w:t>
      </w:r>
      <w:r w:rsidR="00D85543">
        <w:rPr>
          <w:rFonts w:ascii="Times New Roman" w:eastAsia="Times New Roman" w:hAnsi="Times New Roman" w:cs="Times New Roman"/>
          <w:sz w:val="24"/>
          <w:szCs w:val="24"/>
        </w:rPr>
        <w:t>colour</w:t>
      </w:r>
      <w:r>
        <w:rPr>
          <w:rFonts w:ascii="Times New Roman" w:eastAsia="Times New Roman" w:hAnsi="Times New Roman" w:cs="Times New Roman"/>
          <w:sz w:val="24"/>
          <w:szCs w:val="24"/>
        </w:rPr>
        <w:t xml:space="preserve"> and their editions along with the cars merchandise and materials </w:t>
      </w:r>
      <w:r>
        <w:rPr>
          <w:rFonts w:ascii="Times New Roman" w:eastAsia="Times New Roman" w:hAnsi="Times New Roman" w:cs="Times New Roman"/>
          <w:sz w:val="24"/>
          <w:szCs w:val="24"/>
        </w:rPr>
        <w:lastRenderedPageBreak/>
        <w:t>designed by Volkswagen for selling in the digital market to create awareness as well as earn a profit.</w:t>
      </w:r>
    </w:p>
    <w:p w14:paraId="2BBCC589" w14:textId="78DD13EB" w:rsidR="009B4872"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strategy is to utilize digital coupons that excite and motivate </w:t>
      </w:r>
      <w:r w:rsidR="00D85543">
        <w:rPr>
          <w:rFonts w:ascii="Times New Roman" w:eastAsia="Times New Roman" w:hAnsi="Times New Roman" w:cs="Times New Roman"/>
          <w:sz w:val="24"/>
          <w:szCs w:val="24"/>
        </w:rPr>
        <w:t>the expectations</w:t>
      </w:r>
      <w:r>
        <w:rPr>
          <w:rFonts w:ascii="Times New Roman" w:eastAsia="Times New Roman" w:hAnsi="Times New Roman" w:cs="Times New Roman"/>
          <w:sz w:val="24"/>
          <w:szCs w:val="24"/>
        </w:rPr>
        <w:t xml:space="preserve"> of the consumers to buy the vehicles that attract them most, giving better deals to the consumers and paving the way to boost the company store's sales rate.</w:t>
      </w:r>
    </w:p>
    <w:p w14:paraId="03F2EA5F" w14:textId="77777777" w:rsidR="009B4872" w:rsidRDefault="009B4872">
      <w:pPr>
        <w:spacing w:line="360" w:lineRule="auto"/>
        <w:jc w:val="both"/>
        <w:rPr>
          <w:rFonts w:ascii="Times New Roman" w:eastAsia="Times New Roman" w:hAnsi="Times New Roman" w:cs="Times New Roman"/>
          <w:sz w:val="24"/>
          <w:szCs w:val="24"/>
        </w:rPr>
      </w:pPr>
    </w:p>
    <w:p w14:paraId="1915EA92" w14:textId="77777777" w:rsidR="009B4872" w:rsidRDefault="00000000">
      <w:pPr>
        <w:spacing w:line="360" w:lineRule="auto"/>
        <w:jc w:val="both"/>
        <w:rPr>
          <w:rFonts w:ascii="Times New Roman" w:eastAsia="Times New Roman" w:hAnsi="Times New Roman" w:cs="Times New Roman"/>
          <w:b/>
          <w:color w:val="000000"/>
        </w:rPr>
      </w:pPr>
      <w:r>
        <w:rPr>
          <w:rFonts w:ascii="Times New Roman" w:eastAsia="Times New Roman" w:hAnsi="Times New Roman" w:cs="Times New Roman"/>
          <w:sz w:val="24"/>
          <w:szCs w:val="24"/>
        </w:rPr>
        <w:t xml:space="preserve">Volkswagen is </w:t>
      </w:r>
      <w:proofErr w:type="spellStart"/>
      <w:r>
        <w:rPr>
          <w:rFonts w:ascii="Times New Roman" w:eastAsia="Times New Roman" w:hAnsi="Times New Roman" w:cs="Times New Roman"/>
          <w:sz w:val="24"/>
          <w:szCs w:val="24"/>
        </w:rPr>
        <w:t>favorable</w:t>
      </w:r>
      <w:proofErr w:type="spellEnd"/>
      <w:r>
        <w:rPr>
          <w:rFonts w:ascii="Times New Roman" w:eastAsia="Times New Roman" w:hAnsi="Times New Roman" w:cs="Times New Roman"/>
          <w:sz w:val="24"/>
          <w:szCs w:val="24"/>
        </w:rPr>
        <w:t xml:space="preserve"> in promoting its products on social media. It uses social media to produce brand awareness in people. While the social media platforms Facebook and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 xml:space="preserve"> have greater features like sharing and driving brand recognition from that companies can increase their market growth and more followers on their profiles. It creates more attractive videos to upload on their social media platforms and also promotes their services.</w:t>
      </w:r>
    </w:p>
    <w:p w14:paraId="78D4B562"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17" w:name="_heading=h.2jxsxqh" w:colFirst="0" w:colLast="0"/>
      <w:bookmarkEnd w:id="17"/>
      <w:r>
        <w:rPr>
          <w:rFonts w:ascii="Times New Roman" w:eastAsia="Times New Roman" w:hAnsi="Times New Roman" w:cs="Times New Roman"/>
          <w:b/>
          <w:sz w:val="24"/>
          <w:szCs w:val="24"/>
        </w:rPr>
        <w:t xml:space="preserve">4.2. Offline Promotion </w:t>
      </w:r>
    </w:p>
    <w:p w14:paraId="133F6259" w14:textId="6B94545B"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traditional way to promote the services of the company.  The company uses the newspaper and magazines for its promotions and describes its achievements </w:t>
      </w:r>
      <w:r w:rsidR="00D85543">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its qualities in its ads to influence more customers and enhance its marketing growth. Most people read newspapers and magazines in their free time and do not like to watch digital media like television (Truong et al. 2008). </w:t>
      </w:r>
    </w:p>
    <w:p w14:paraId="01AC999F" w14:textId="77777777" w:rsidR="009B4872" w:rsidRDefault="009B4872">
      <w:pPr>
        <w:spacing w:line="360" w:lineRule="auto"/>
        <w:jc w:val="both"/>
        <w:rPr>
          <w:rFonts w:ascii="Times New Roman" w:eastAsia="Times New Roman" w:hAnsi="Times New Roman" w:cs="Times New Roman"/>
          <w:sz w:val="24"/>
          <w:szCs w:val="24"/>
        </w:rPr>
      </w:pPr>
    </w:p>
    <w:p w14:paraId="558E1F75"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Volkswagen can use the following promotional strategy for the company to increase its brand awareness:</w:t>
      </w:r>
    </w:p>
    <w:p w14:paraId="4859BC46" w14:textId="77777777" w:rsidR="009B4872"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powerful and delightful strategy that Volkswagen can use for offline promotion is “Multi-sensory Advertising”. Although, Volkswagen is aggressive toward print advertising sing this tactic manipulates the offline promotional, and thus, this will no longer be stagnant. However, an interactive and eye-catching for the consumers in order to influence their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perception, and judgment through experiencing the right strategy when creating multisensory magazine ads.</w:t>
      </w:r>
    </w:p>
    <w:p w14:paraId="3598A212" w14:textId="77777777" w:rsidR="009B4872" w:rsidRDefault="00000000">
      <w:pPr>
        <w:pStyle w:val="Heading1"/>
        <w:spacing w:line="360" w:lineRule="auto"/>
        <w:jc w:val="both"/>
        <w:rPr>
          <w:rFonts w:ascii="Times New Roman" w:eastAsia="Times New Roman" w:hAnsi="Times New Roman" w:cs="Times New Roman"/>
          <w:b/>
          <w:sz w:val="24"/>
          <w:szCs w:val="24"/>
        </w:rPr>
      </w:pPr>
      <w:bookmarkStart w:id="18" w:name="_heading=h.z337ya" w:colFirst="0" w:colLast="0"/>
      <w:bookmarkEnd w:id="18"/>
      <w:r>
        <w:rPr>
          <w:rFonts w:ascii="Times New Roman" w:eastAsia="Times New Roman" w:hAnsi="Times New Roman" w:cs="Times New Roman"/>
          <w:b/>
          <w:sz w:val="28"/>
          <w:szCs w:val="28"/>
        </w:rPr>
        <w:t xml:space="preserve">5. Brand and Brand Equity </w:t>
      </w:r>
    </w:p>
    <w:p w14:paraId="3B8E61CF" w14:textId="1B3EEB84"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a marketing term used to describe the value of the brand. The brand value depends on the experiences and perception of what the consumer holds for that brand, thus in this way the value of the brand is determined. However, brand equity may be positive and negative. Positive brand equity, If the consumer has good thoughts and perceptions about the brand, the consumer </w:t>
      </w:r>
      <w:r>
        <w:rPr>
          <w:rFonts w:ascii="Times New Roman" w:eastAsia="Times New Roman" w:hAnsi="Times New Roman" w:cs="Times New Roman"/>
          <w:sz w:val="24"/>
          <w:szCs w:val="24"/>
        </w:rPr>
        <w:lastRenderedPageBreak/>
        <w:t xml:space="preserve">also has urged to buy the products, and hence, more sales take place. On the other hand, negative brand equity is when the sales of the brand go minimal and also the brand reached the point where the pre-consumer advised the new consumer not to buy the product. However, brand equity is developed under the consideration of factors </w:t>
      </w:r>
      <w:r w:rsidR="00D85543">
        <w:rPr>
          <w:rFonts w:ascii="Times New Roman" w:eastAsia="Times New Roman" w:hAnsi="Times New Roman" w:cs="Times New Roman"/>
          <w:sz w:val="24"/>
          <w:szCs w:val="24"/>
        </w:rPr>
        <w:t>like,</w:t>
      </w:r>
      <w:r>
        <w:rPr>
          <w:rFonts w:ascii="Times New Roman" w:eastAsia="Times New Roman" w:hAnsi="Times New Roman" w:cs="Times New Roman"/>
          <w:sz w:val="24"/>
          <w:szCs w:val="24"/>
        </w:rPr>
        <w:t xml:space="preserve"> Awareness, Recognition, Trial, Preference, and Loyalty.</w:t>
      </w:r>
    </w:p>
    <w:p w14:paraId="604B10CC"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19" w:name="_heading=h.3j2qqm3" w:colFirst="0" w:colLast="0"/>
      <w:bookmarkEnd w:id="19"/>
      <w:r>
        <w:rPr>
          <w:rFonts w:ascii="Times New Roman" w:eastAsia="Times New Roman" w:hAnsi="Times New Roman" w:cs="Times New Roman"/>
          <w:b/>
          <w:sz w:val="24"/>
          <w:szCs w:val="24"/>
        </w:rPr>
        <w:t>5.1. Brand Equity of Volkswagen</w:t>
      </w:r>
    </w:p>
    <w:p w14:paraId="3AD050B4" w14:textId="77777777" w:rsidR="009B4872" w:rsidRDefault="00000000">
      <w:pPr>
        <w:pStyle w:val="Heading3"/>
        <w:spacing w:line="360" w:lineRule="auto"/>
        <w:jc w:val="both"/>
        <w:rPr>
          <w:rFonts w:ascii="Times New Roman" w:eastAsia="Times New Roman" w:hAnsi="Times New Roman" w:cs="Times New Roman"/>
          <w:b/>
          <w:i/>
          <w:sz w:val="24"/>
          <w:szCs w:val="24"/>
        </w:rPr>
      </w:pPr>
      <w:bookmarkStart w:id="20" w:name="_heading=h.1y810tw" w:colFirst="0" w:colLast="0"/>
      <w:bookmarkEnd w:id="20"/>
      <w:r>
        <w:rPr>
          <w:rFonts w:ascii="Times New Roman" w:eastAsia="Times New Roman" w:hAnsi="Times New Roman" w:cs="Times New Roman"/>
          <w:b/>
          <w:i/>
          <w:sz w:val="24"/>
          <w:szCs w:val="24"/>
        </w:rPr>
        <w:t>Volkswagen Brand Association</w:t>
      </w:r>
    </w:p>
    <w:p w14:paraId="64B4E720"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world is continuously developing and along with it the automotive industry is also growing. Volkswagen is considered a pioneer in the automotive industry as it has been designed as a fully automatic car, The Sedric is one of the famous brands and the first concept car by the Volkswagen Group which can represent the high-level intelligence in this </w:t>
      </w:r>
      <w:proofErr w:type="spellStart"/>
      <w:r>
        <w:rPr>
          <w:rFonts w:ascii="Times New Roman" w:eastAsia="Times New Roman" w:hAnsi="Times New Roman" w:cs="Times New Roman"/>
          <w:sz w:val="24"/>
          <w:szCs w:val="24"/>
        </w:rPr>
        <w:t>car.VW</w:t>
      </w:r>
      <w:proofErr w:type="spellEnd"/>
      <w:r>
        <w:rPr>
          <w:rFonts w:ascii="Times New Roman" w:eastAsia="Times New Roman" w:hAnsi="Times New Roman" w:cs="Times New Roman"/>
          <w:sz w:val="24"/>
          <w:szCs w:val="24"/>
        </w:rPr>
        <w:t xml:space="preserve"> groups aim to become exemplary brands for designing a successful enterprise (John et al. 2006). Sedric attracts a lot of consumers as it is designed with new innovative designs and innovative techniques. In addition, it is an autonomous car where the individual touch a button to start the car that talks to its passengers and conveniently drive the passenger to their destination. VW also feels a sense of association with the non-profit organization by providing them with almost 20% share in its parent company (Nilsson &amp; </w:t>
      </w:r>
      <w:proofErr w:type="spellStart"/>
      <w:r>
        <w:rPr>
          <w:rFonts w:ascii="Times New Roman" w:eastAsia="Times New Roman" w:hAnsi="Times New Roman" w:cs="Times New Roman"/>
          <w:sz w:val="24"/>
          <w:szCs w:val="24"/>
        </w:rPr>
        <w:t>Svensson</w:t>
      </w:r>
      <w:proofErr w:type="spellEnd"/>
      <w:r>
        <w:rPr>
          <w:rFonts w:ascii="Times New Roman" w:eastAsia="Times New Roman" w:hAnsi="Times New Roman" w:cs="Times New Roman"/>
          <w:sz w:val="24"/>
          <w:szCs w:val="24"/>
        </w:rPr>
        <w:t xml:space="preserve"> 2009). </w:t>
      </w:r>
    </w:p>
    <w:p w14:paraId="0B139962" w14:textId="77777777" w:rsidR="009B4872" w:rsidRDefault="00000000">
      <w:pPr>
        <w:pStyle w:val="Heading3"/>
        <w:spacing w:line="360" w:lineRule="auto"/>
        <w:jc w:val="both"/>
        <w:rPr>
          <w:rFonts w:ascii="Times New Roman" w:eastAsia="Times New Roman" w:hAnsi="Times New Roman" w:cs="Times New Roman"/>
          <w:b/>
          <w:i/>
          <w:sz w:val="24"/>
          <w:szCs w:val="24"/>
        </w:rPr>
      </w:pPr>
      <w:bookmarkStart w:id="21" w:name="_heading=h.4i7ojhp" w:colFirst="0" w:colLast="0"/>
      <w:bookmarkEnd w:id="21"/>
      <w:r>
        <w:rPr>
          <w:rFonts w:ascii="Times New Roman" w:eastAsia="Times New Roman" w:hAnsi="Times New Roman" w:cs="Times New Roman"/>
          <w:b/>
          <w:i/>
          <w:sz w:val="24"/>
          <w:szCs w:val="24"/>
        </w:rPr>
        <w:t>Volkswagen Brand Awareness</w:t>
      </w:r>
    </w:p>
    <w:p w14:paraId="09F00784" w14:textId="77777777" w:rsidR="009B4872" w:rsidRDefault="00000000">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In terms of promotion the famous brand Volkswagen has preferred to use the social media platform rather than print media to raise awareness among the consumer, till now it almost used around about 380 brands to publicize and promote its car </w:t>
      </w:r>
      <w:proofErr w:type="spellStart"/>
      <w:r>
        <w:rPr>
          <w:rFonts w:ascii="Times New Roman" w:eastAsia="Times New Roman" w:hAnsi="Times New Roman" w:cs="Times New Roman"/>
          <w:sz w:val="24"/>
          <w:szCs w:val="24"/>
        </w:rPr>
        <w:t>separately.VW</w:t>
      </w:r>
      <w:proofErr w:type="spellEnd"/>
      <w:r>
        <w:rPr>
          <w:rFonts w:ascii="Times New Roman" w:eastAsia="Times New Roman" w:hAnsi="Times New Roman" w:cs="Times New Roman"/>
          <w:sz w:val="24"/>
          <w:szCs w:val="24"/>
        </w:rPr>
        <w:t xml:space="preserve"> has used powerful promotional tools to create awareness about the brand including; Facebook,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 xml:space="preserve">, and Twitter. For an international brand, it is easy to promote its brand on social or online platforms as the world becomes digitized. However, the price of the car depends on the geographical location to which it serves, and the segment of society to whom it is sold, the feature that it offers (Nogueira &amp; </w:t>
      </w:r>
      <w:proofErr w:type="spellStart"/>
      <w:r>
        <w:rPr>
          <w:rFonts w:ascii="Times New Roman" w:eastAsia="Times New Roman" w:hAnsi="Times New Roman" w:cs="Times New Roman"/>
          <w:sz w:val="24"/>
          <w:szCs w:val="24"/>
        </w:rPr>
        <w:t>Tsunoda</w:t>
      </w:r>
      <w:proofErr w:type="spellEnd"/>
      <w:r>
        <w:rPr>
          <w:rFonts w:ascii="Times New Roman" w:eastAsia="Times New Roman" w:hAnsi="Times New Roman" w:cs="Times New Roman"/>
          <w:sz w:val="24"/>
          <w:szCs w:val="24"/>
        </w:rPr>
        <w:t xml:space="preserve"> 2018).</w:t>
      </w:r>
    </w:p>
    <w:p w14:paraId="585D0E4C" w14:textId="77777777" w:rsidR="009B4872" w:rsidRDefault="00000000">
      <w:pPr>
        <w:pStyle w:val="Heading3"/>
        <w:spacing w:line="360" w:lineRule="auto"/>
        <w:jc w:val="both"/>
        <w:rPr>
          <w:rFonts w:ascii="Times New Roman" w:eastAsia="Times New Roman" w:hAnsi="Times New Roman" w:cs="Times New Roman"/>
          <w:sz w:val="24"/>
          <w:szCs w:val="24"/>
        </w:rPr>
      </w:pPr>
      <w:bookmarkStart w:id="22" w:name="_heading=h.2xcytpi" w:colFirst="0" w:colLast="0"/>
      <w:bookmarkEnd w:id="22"/>
      <w:r>
        <w:rPr>
          <w:rFonts w:ascii="Times New Roman" w:eastAsia="Times New Roman" w:hAnsi="Times New Roman" w:cs="Times New Roman"/>
          <w:b/>
          <w:i/>
          <w:sz w:val="24"/>
          <w:szCs w:val="24"/>
        </w:rPr>
        <w:t>Volkswagen Brand Loyalty</w:t>
      </w:r>
    </w:p>
    <w:p w14:paraId="04FA4E0F"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is the highest multinational industry of the automobile, that sells approximately 34,500 vehicles per day. It also sells its vehicle in different parts of the world including, the USA, Germany, Mexico, Spain, India, China, Africa, and South Africa. Globally, according to </w:t>
      </w:r>
      <w:r>
        <w:rPr>
          <w:rFonts w:ascii="Times New Roman" w:eastAsia="Times New Roman" w:hAnsi="Times New Roman" w:cs="Times New Roman"/>
          <w:sz w:val="24"/>
          <w:szCs w:val="24"/>
        </w:rPr>
        <w:lastRenderedPageBreak/>
        <w:t xml:space="preserve">the report by Forbes 2000 Volkswagen is ranked 25th number from the largest automobile industries. Volkswagen has become a customer’s </w:t>
      </w:r>
      <w:proofErr w:type="spellStart"/>
      <w:r>
        <w:rPr>
          <w:rFonts w:ascii="Times New Roman" w:eastAsia="Times New Roman" w:hAnsi="Times New Roman" w:cs="Times New Roman"/>
          <w:sz w:val="24"/>
          <w:szCs w:val="24"/>
        </w:rPr>
        <w:t>favorite</w:t>
      </w:r>
      <w:proofErr w:type="spellEnd"/>
      <w:r>
        <w:rPr>
          <w:rFonts w:ascii="Times New Roman" w:eastAsia="Times New Roman" w:hAnsi="Times New Roman" w:cs="Times New Roman"/>
          <w:sz w:val="24"/>
          <w:szCs w:val="24"/>
        </w:rPr>
        <w:t xml:space="preserve"> because of its brand loyalty as it never compromises on the quality, or performance of the vehicle (</w:t>
      </w:r>
      <w:proofErr w:type="spellStart"/>
      <w:r>
        <w:rPr>
          <w:rFonts w:ascii="Times New Roman" w:eastAsia="Times New Roman" w:hAnsi="Times New Roman" w:cs="Times New Roman"/>
          <w:sz w:val="24"/>
          <w:szCs w:val="24"/>
        </w:rPr>
        <w:t>Jørgensen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Mathisen</w:t>
      </w:r>
      <w:proofErr w:type="spellEnd"/>
      <w:r>
        <w:rPr>
          <w:rFonts w:ascii="Times New Roman" w:eastAsia="Times New Roman" w:hAnsi="Times New Roman" w:cs="Times New Roman"/>
          <w:sz w:val="24"/>
          <w:szCs w:val="24"/>
        </w:rPr>
        <w:t xml:space="preserve"> &amp; Pedersen 2016).</w:t>
      </w:r>
    </w:p>
    <w:p w14:paraId="11913DC4" w14:textId="77777777" w:rsidR="009B4872" w:rsidRDefault="00000000">
      <w:pPr>
        <w:pStyle w:val="Heading3"/>
        <w:spacing w:line="360" w:lineRule="auto"/>
        <w:jc w:val="both"/>
        <w:rPr>
          <w:rFonts w:ascii="Times New Roman" w:eastAsia="Times New Roman" w:hAnsi="Times New Roman" w:cs="Times New Roman"/>
          <w:sz w:val="24"/>
          <w:szCs w:val="24"/>
        </w:rPr>
      </w:pPr>
      <w:bookmarkStart w:id="23" w:name="_heading=h.1ci93xb" w:colFirst="0" w:colLast="0"/>
      <w:bookmarkEnd w:id="23"/>
      <w:r>
        <w:rPr>
          <w:rFonts w:ascii="Times New Roman" w:eastAsia="Times New Roman" w:hAnsi="Times New Roman" w:cs="Times New Roman"/>
          <w:b/>
          <w:i/>
          <w:sz w:val="24"/>
          <w:szCs w:val="24"/>
        </w:rPr>
        <w:t>Volkswagen Brand Element</w:t>
      </w:r>
    </w:p>
    <w:p w14:paraId="0BFB310B"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logo of Volkswagen is designed with sharp skills in 1938 and was later modified in 2000.</w:t>
      </w:r>
    </w:p>
    <w:p w14:paraId="3E95263F" w14:textId="247579F5"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logo of VW is considered impressive and remarkable. The company’s logo is a simple representation of the company’s initials that was launched in 1938 and has not been modified since 2000. The logo </w:t>
      </w:r>
      <w:proofErr w:type="spellStart"/>
      <w:r>
        <w:rPr>
          <w:rFonts w:ascii="Times New Roman" w:eastAsia="Times New Roman" w:hAnsi="Times New Roman" w:cs="Times New Roman"/>
          <w:sz w:val="24"/>
          <w:szCs w:val="24"/>
        </w:rPr>
        <w:t>f</w:t>
      </w:r>
      <w:proofErr w:type="spellEnd"/>
      <w:r>
        <w:rPr>
          <w:rFonts w:ascii="Times New Roman" w:eastAsia="Times New Roman" w:hAnsi="Times New Roman" w:cs="Times New Roman"/>
          <w:sz w:val="24"/>
          <w:szCs w:val="24"/>
        </w:rPr>
        <w:t xml:space="preserve"> the Volkswagen company is simply </w:t>
      </w:r>
      <w:r w:rsidR="00D85543">
        <w:rPr>
          <w:rFonts w:ascii="Times New Roman" w:eastAsia="Times New Roman" w:hAnsi="Times New Roman" w:cs="Times New Roman"/>
          <w:sz w:val="24"/>
          <w:szCs w:val="24"/>
        </w:rPr>
        <w:t>beautiful,</w:t>
      </w:r>
      <w:r>
        <w:rPr>
          <w:rFonts w:ascii="Times New Roman" w:eastAsia="Times New Roman" w:hAnsi="Times New Roman" w:cs="Times New Roman"/>
          <w:sz w:val="24"/>
          <w:szCs w:val="24"/>
        </w:rPr>
        <w:t xml:space="preserve"> and it can catch the consumer itself, As the logo contains two letters V and W that are held together stylishly in a circle. In terms of </w:t>
      </w:r>
      <w:r w:rsidR="00D85543">
        <w:rPr>
          <w:rFonts w:ascii="Times New Roman" w:eastAsia="Times New Roman" w:hAnsi="Times New Roman" w:cs="Times New Roman"/>
          <w:sz w:val="24"/>
          <w:szCs w:val="24"/>
        </w:rPr>
        <w:t>colour</w:t>
      </w:r>
      <w:r>
        <w:rPr>
          <w:rFonts w:ascii="Times New Roman" w:eastAsia="Times New Roman" w:hAnsi="Times New Roman" w:cs="Times New Roman"/>
          <w:sz w:val="24"/>
          <w:szCs w:val="24"/>
        </w:rPr>
        <w:t xml:space="preserve">, the </w:t>
      </w:r>
      <w:r w:rsidR="00D85543">
        <w:rPr>
          <w:rFonts w:ascii="Times New Roman" w:eastAsia="Times New Roman" w:hAnsi="Times New Roman" w:cs="Times New Roman"/>
          <w:sz w:val="24"/>
          <w:szCs w:val="24"/>
        </w:rPr>
        <w:t>colour</w:t>
      </w:r>
      <w:r>
        <w:rPr>
          <w:rFonts w:ascii="Times New Roman" w:eastAsia="Times New Roman" w:hAnsi="Times New Roman" w:cs="Times New Roman"/>
          <w:sz w:val="24"/>
          <w:szCs w:val="24"/>
        </w:rPr>
        <w:t xml:space="preserve"> combination of White and Blue shows a very high-class and elegant look (Feng &amp; </w:t>
      </w:r>
      <w:proofErr w:type="spellStart"/>
      <w:r>
        <w:rPr>
          <w:rFonts w:ascii="Times New Roman" w:eastAsia="Times New Roman" w:hAnsi="Times New Roman" w:cs="Times New Roman"/>
          <w:sz w:val="24"/>
          <w:szCs w:val="24"/>
        </w:rPr>
        <w:t>Xie</w:t>
      </w:r>
      <w:proofErr w:type="spellEnd"/>
      <w:r>
        <w:rPr>
          <w:rFonts w:ascii="Times New Roman" w:eastAsia="Times New Roman" w:hAnsi="Times New Roman" w:cs="Times New Roman"/>
          <w:sz w:val="24"/>
          <w:szCs w:val="24"/>
        </w:rPr>
        <w:t xml:space="preserve"> 2019). Hence, </w:t>
      </w:r>
      <w:r w:rsidR="00D85543">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brand element also plays a vital role in the promotional market to build up a charm and the standard of the market.</w:t>
      </w:r>
    </w:p>
    <w:p w14:paraId="7AE92203"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24" w:name="_heading=h.3whwml4" w:colFirst="0" w:colLast="0"/>
      <w:bookmarkEnd w:id="24"/>
      <w:r>
        <w:rPr>
          <w:rFonts w:ascii="Times New Roman" w:eastAsia="Times New Roman" w:hAnsi="Times New Roman" w:cs="Times New Roman"/>
          <w:b/>
          <w:sz w:val="24"/>
          <w:szCs w:val="24"/>
        </w:rPr>
        <w:t xml:space="preserve">5.3. Keller’s Brand Equity Model </w:t>
      </w:r>
    </w:p>
    <w:p w14:paraId="5CCAD934"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Keller's Brand Equity Model is also called a “Customer-based brand Equity model or (CBBE)” that was proposed by Kevin lame Keller (Kuhn &amp; Alpert 2004). The aim of the Brand Equity Model is to build a strong brand by shaping the product in a way that satisfies the need, beliefs, feelings, and desires of the customers and in return what they think about the products as a consumer. This is called a Keller brand equity model.</w:t>
      </w:r>
    </w:p>
    <w:p w14:paraId="6CFB9381" w14:textId="77777777" w:rsidR="009B4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E4618AA" wp14:editId="622D3DCD">
            <wp:extent cx="3981450" cy="2047875"/>
            <wp:effectExtent l="0" t="0" r="0" b="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981450" cy="2047875"/>
                    </a:xfrm>
                    <a:prstGeom prst="rect">
                      <a:avLst/>
                    </a:prstGeom>
                    <a:ln/>
                  </pic:spPr>
                </pic:pic>
              </a:graphicData>
            </a:graphic>
          </wp:inline>
        </w:drawing>
      </w:r>
    </w:p>
    <w:p w14:paraId="0A56A01F" w14:textId="77777777" w:rsidR="009B4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3: Keller’s Brand Equity Model. Source: (MindTools 2009)</w:t>
      </w:r>
    </w:p>
    <w:p w14:paraId="38497A3D"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has four steps in which the company answered those questions that might be asked by the customer while purchasing a brand (</w:t>
      </w:r>
      <w:proofErr w:type="spellStart"/>
      <w:r>
        <w:rPr>
          <w:rFonts w:ascii="Times New Roman" w:eastAsia="Times New Roman" w:hAnsi="Times New Roman" w:cs="Times New Roman"/>
          <w:sz w:val="24"/>
          <w:szCs w:val="24"/>
        </w:rPr>
        <w:t>Jalilvand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Samiei</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Mahdavinia</w:t>
      </w:r>
      <w:proofErr w:type="spellEnd"/>
      <w:r>
        <w:rPr>
          <w:rFonts w:ascii="Times New Roman" w:eastAsia="Times New Roman" w:hAnsi="Times New Roman" w:cs="Times New Roman"/>
          <w:sz w:val="24"/>
          <w:szCs w:val="24"/>
        </w:rPr>
        <w:t xml:space="preserve"> 2011). These steps follow in order of importance.</w:t>
      </w:r>
    </w:p>
    <w:p w14:paraId="75E339BE" w14:textId="77777777" w:rsidR="009B4872" w:rsidRDefault="00000000">
      <w:pPr>
        <w:pStyle w:val="Heading3"/>
        <w:spacing w:line="360" w:lineRule="auto"/>
        <w:jc w:val="both"/>
        <w:rPr>
          <w:rFonts w:ascii="Times New Roman" w:eastAsia="Times New Roman" w:hAnsi="Times New Roman" w:cs="Times New Roman"/>
          <w:b/>
          <w:i/>
          <w:sz w:val="24"/>
          <w:szCs w:val="24"/>
        </w:rPr>
      </w:pPr>
      <w:bookmarkStart w:id="25" w:name="_heading=h.2bn6wsx" w:colFirst="0" w:colLast="0"/>
      <w:bookmarkEnd w:id="25"/>
      <w:r>
        <w:rPr>
          <w:rFonts w:ascii="Times New Roman" w:eastAsia="Times New Roman" w:hAnsi="Times New Roman" w:cs="Times New Roman"/>
          <w:b/>
          <w:i/>
          <w:sz w:val="24"/>
          <w:szCs w:val="24"/>
        </w:rPr>
        <w:lastRenderedPageBreak/>
        <w:t>Step 1: Brand Identity OR Who Are You?</w:t>
      </w:r>
    </w:p>
    <w:p w14:paraId="292B2815" w14:textId="586B0596"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D85543">
        <w:rPr>
          <w:rFonts w:ascii="Times New Roman" w:eastAsia="Times New Roman" w:hAnsi="Times New Roman" w:cs="Times New Roman"/>
          <w:sz w:val="24"/>
          <w:szCs w:val="24"/>
        </w:rPr>
        <w:t>is the</w:t>
      </w:r>
      <w:r>
        <w:rPr>
          <w:rFonts w:ascii="Times New Roman" w:eastAsia="Times New Roman" w:hAnsi="Times New Roman" w:cs="Times New Roman"/>
          <w:sz w:val="24"/>
          <w:szCs w:val="24"/>
        </w:rPr>
        <w:t xml:space="preserve"> most important level that must be strong enough because the rest of the features can be placed on it. It plays two major </w:t>
      </w:r>
      <w:r w:rsidR="00D85543">
        <w:rPr>
          <w:rFonts w:ascii="Times New Roman" w:eastAsia="Times New Roman" w:hAnsi="Times New Roman" w:cs="Times New Roman"/>
          <w:sz w:val="24"/>
          <w:szCs w:val="24"/>
        </w:rPr>
        <w:t>roles.</w:t>
      </w:r>
    </w:p>
    <w:p w14:paraId="77AD836B" w14:textId="77777777" w:rsidR="009B4872"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USP (unique selling point) to stand in the marketplace</w:t>
      </w:r>
    </w:p>
    <w:p w14:paraId="56979F40" w14:textId="77777777" w:rsidR="009B4872"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Tell the customer about it.</w:t>
      </w:r>
    </w:p>
    <w:p w14:paraId="11C52C00" w14:textId="77777777" w:rsidR="009B4872" w:rsidRDefault="00000000">
      <w:pPr>
        <w:pStyle w:val="Heading3"/>
        <w:spacing w:line="360" w:lineRule="auto"/>
        <w:jc w:val="both"/>
        <w:rPr>
          <w:rFonts w:ascii="Times New Roman" w:eastAsia="Times New Roman" w:hAnsi="Times New Roman" w:cs="Times New Roman"/>
          <w:sz w:val="24"/>
          <w:szCs w:val="24"/>
        </w:rPr>
      </w:pPr>
      <w:bookmarkStart w:id="26" w:name="_heading=h.qsh70q" w:colFirst="0" w:colLast="0"/>
      <w:bookmarkEnd w:id="26"/>
      <w:r>
        <w:rPr>
          <w:rFonts w:ascii="Times New Roman" w:eastAsia="Times New Roman" w:hAnsi="Times New Roman" w:cs="Times New Roman"/>
          <w:b/>
          <w:i/>
          <w:sz w:val="24"/>
          <w:szCs w:val="24"/>
        </w:rPr>
        <w:t>Step 2: Brand Meaning OR What Are You?</w:t>
      </w:r>
    </w:p>
    <w:p w14:paraId="5435B5FE"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customers will question its features, styles, designs, durability, reliability, price, and customer experience </w:t>
      </w:r>
    </w:p>
    <w:p w14:paraId="2B93C1BE" w14:textId="77777777" w:rsidR="009B4872" w:rsidRDefault="00000000">
      <w:pPr>
        <w:pStyle w:val="Heading3"/>
        <w:spacing w:line="360" w:lineRule="auto"/>
        <w:jc w:val="both"/>
        <w:rPr>
          <w:rFonts w:ascii="Times New Roman" w:eastAsia="Times New Roman" w:hAnsi="Times New Roman" w:cs="Times New Roman"/>
          <w:b/>
          <w:i/>
          <w:sz w:val="24"/>
          <w:szCs w:val="24"/>
        </w:rPr>
      </w:pPr>
      <w:bookmarkStart w:id="27" w:name="_heading=h.3as4poj" w:colFirst="0" w:colLast="0"/>
      <w:bookmarkEnd w:id="27"/>
      <w:r>
        <w:rPr>
          <w:rFonts w:ascii="Times New Roman" w:eastAsia="Times New Roman" w:hAnsi="Times New Roman" w:cs="Times New Roman"/>
          <w:b/>
          <w:i/>
          <w:sz w:val="24"/>
          <w:szCs w:val="24"/>
        </w:rPr>
        <w:t>Step 3: Brand Response OR What Do I Think or Feel?</w:t>
      </w:r>
    </w:p>
    <w:p w14:paraId="5E7C6226"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describes the customer feedback and review about the product or services of the company.</w:t>
      </w:r>
    </w:p>
    <w:p w14:paraId="64CE3A9F"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responses from the consumer are of two types. One is judgment and the other is feeling. The judgment is made for product quality, credibility, and superiority. While feelings are the fun, excitement security, and social approval by availing the brand products</w:t>
      </w:r>
    </w:p>
    <w:p w14:paraId="56ABD867" w14:textId="39D16BAB" w:rsidR="009B4872" w:rsidRDefault="00000000">
      <w:pPr>
        <w:pStyle w:val="Heading3"/>
        <w:spacing w:line="360" w:lineRule="auto"/>
        <w:jc w:val="both"/>
        <w:rPr>
          <w:rFonts w:ascii="Times New Roman" w:eastAsia="Times New Roman" w:hAnsi="Times New Roman" w:cs="Times New Roman"/>
          <w:b/>
          <w:sz w:val="24"/>
          <w:szCs w:val="24"/>
        </w:rPr>
      </w:pPr>
      <w:bookmarkStart w:id="28" w:name="_heading=h.1pxezwc" w:colFirst="0" w:colLast="0"/>
      <w:bookmarkEnd w:id="28"/>
      <w:r>
        <w:rPr>
          <w:rFonts w:ascii="Times New Roman" w:eastAsia="Times New Roman" w:hAnsi="Times New Roman" w:cs="Times New Roman"/>
          <w:b/>
          <w:i/>
          <w:sz w:val="24"/>
          <w:szCs w:val="24"/>
        </w:rPr>
        <w:t xml:space="preserve">Step 4: Brand </w:t>
      </w:r>
      <w:r w:rsidR="00D85543">
        <w:rPr>
          <w:rFonts w:ascii="Times New Roman" w:eastAsia="Times New Roman" w:hAnsi="Times New Roman" w:cs="Times New Roman"/>
          <w:b/>
          <w:i/>
          <w:sz w:val="24"/>
          <w:szCs w:val="24"/>
        </w:rPr>
        <w:t>Resonance –</w:t>
      </w:r>
      <w:r>
        <w:rPr>
          <w:rFonts w:ascii="Times New Roman" w:eastAsia="Times New Roman" w:hAnsi="Times New Roman" w:cs="Times New Roman"/>
          <w:b/>
          <w:i/>
          <w:sz w:val="24"/>
          <w:szCs w:val="24"/>
        </w:rPr>
        <w:t xml:space="preserve"> What Do Feel About You?</w:t>
      </w:r>
    </w:p>
    <w:p w14:paraId="1999BDD0"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Keller Brand Equity Model is all about having a good and strong relationship, it is possible when the customer is:</w:t>
      </w:r>
    </w:p>
    <w:p w14:paraId="3A139899" w14:textId="77777777" w:rsidR="009B4872"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Loyal to a brand</w:t>
      </w:r>
    </w:p>
    <w:p w14:paraId="1CD1FCBA" w14:textId="77777777" w:rsidR="009B4872"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Considers its supremacy</w:t>
      </w:r>
    </w:p>
    <w:p w14:paraId="3ED92890" w14:textId="77777777" w:rsidR="009B4872"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Switch to another when the brand does not meet goals</w:t>
      </w:r>
    </w:p>
    <w:p w14:paraId="2BF5F09C" w14:textId="77777777" w:rsidR="009B4872" w:rsidRDefault="00000000">
      <w:pPr>
        <w:pStyle w:val="Heading2"/>
        <w:spacing w:line="360" w:lineRule="auto"/>
        <w:jc w:val="both"/>
        <w:rPr>
          <w:rFonts w:ascii="Times New Roman" w:eastAsia="Times New Roman" w:hAnsi="Times New Roman" w:cs="Times New Roman"/>
          <w:sz w:val="24"/>
          <w:szCs w:val="24"/>
        </w:rPr>
      </w:pPr>
      <w:bookmarkStart w:id="29" w:name="_heading=h.49x2ik5" w:colFirst="0" w:colLast="0"/>
      <w:bookmarkEnd w:id="29"/>
      <w:r>
        <w:rPr>
          <w:rFonts w:ascii="Times New Roman" w:eastAsia="Times New Roman" w:hAnsi="Times New Roman" w:cs="Times New Roman"/>
          <w:b/>
          <w:color w:val="000000"/>
          <w:sz w:val="24"/>
          <w:szCs w:val="24"/>
        </w:rPr>
        <w:t xml:space="preserve">5.4. Keller’s Brand Equity Model for Volkswagen </w:t>
      </w:r>
      <w:r>
        <w:rPr>
          <w:rFonts w:ascii="Times New Roman" w:eastAsia="Times New Roman" w:hAnsi="Times New Roman" w:cs="Times New Roman"/>
          <w:sz w:val="24"/>
          <w:szCs w:val="24"/>
        </w:rPr>
        <w:t xml:space="preserve">    </w:t>
      </w:r>
    </w:p>
    <w:p w14:paraId="151C516A" w14:textId="77777777" w:rsidR="009B4872" w:rsidRDefault="00000000">
      <w:pPr>
        <w:pStyle w:val="Heading3"/>
        <w:numPr>
          <w:ilvl w:val="0"/>
          <w:numId w:val="2"/>
        </w:numPr>
        <w:spacing w:line="360" w:lineRule="auto"/>
        <w:jc w:val="both"/>
        <w:rPr>
          <w:rFonts w:ascii="Times New Roman" w:eastAsia="Times New Roman" w:hAnsi="Times New Roman" w:cs="Times New Roman"/>
          <w:b/>
          <w:i/>
          <w:sz w:val="24"/>
          <w:szCs w:val="24"/>
        </w:rPr>
      </w:pPr>
      <w:bookmarkStart w:id="30" w:name="_heading=h.2p2csry" w:colFirst="0" w:colLast="0"/>
      <w:bookmarkEnd w:id="30"/>
      <w:r>
        <w:rPr>
          <w:rFonts w:ascii="Times New Roman" w:eastAsia="Times New Roman" w:hAnsi="Times New Roman" w:cs="Times New Roman"/>
          <w:b/>
          <w:i/>
          <w:sz w:val="24"/>
          <w:szCs w:val="24"/>
        </w:rPr>
        <w:t>Brand Salience</w:t>
      </w:r>
    </w:p>
    <w:p w14:paraId="7A6C0095" w14:textId="4FC33BA1"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a strong and charming brand portfolio as VW Group owns and sells almost 13 automotive brands including, Lamborghini, SEAT, Porsche, SEAT, Audi, Bugatti, </w:t>
      </w:r>
      <w:r w:rsidR="00D85543">
        <w:rPr>
          <w:rFonts w:ascii="Times New Roman" w:eastAsia="Times New Roman" w:hAnsi="Times New Roman" w:cs="Times New Roman"/>
          <w:sz w:val="24"/>
          <w:szCs w:val="24"/>
        </w:rPr>
        <w:t>Skoda</w:t>
      </w:r>
      <w:r>
        <w:rPr>
          <w:rFonts w:ascii="Times New Roman" w:eastAsia="Times New Roman" w:hAnsi="Times New Roman" w:cs="Times New Roman"/>
          <w:sz w:val="24"/>
          <w:szCs w:val="24"/>
        </w:rPr>
        <w:t>, Volkswagen, Bentley, MAN, Scania and also  other commercial vehicles (Romaniuk &amp; Sharp 2004).</w:t>
      </w:r>
    </w:p>
    <w:p w14:paraId="1C5F535C" w14:textId="77777777" w:rsidR="009B4872" w:rsidRDefault="00000000">
      <w:pPr>
        <w:pStyle w:val="Heading3"/>
        <w:numPr>
          <w:ilvl w:val="0"/>
          <w:numId w:val="2"/>
        </w:numPr>
        <w:spacing w:line="360" w:lineRule="auto"/>
        <w:jc w:val="both"/>
        <w:rPr>
          <w:rFonts w:ascii="Times New Roman" w:eastAsia="Times New Roman" w:hAnsi="Times New Roman" w:cs="Times New Roman"/>
          <w:b/>
          <w:i/>
          <w:sz w:val="24"/>
          <w:szCs w:val="24"/>
        </w:rPr>
      </w:pPr>
      <w:bookmarkStart w:id="31" w:name="_heading=h.147n2zr" w:colFirst="0" w:colLast="0"/>
      <w:bookmarkEnd w:id="31"/>
      <w:r>
        <w:rPr>
          <w:rFonts w:ascii="Times New Roman" w:eastAsia="Times New Roman" w:hAnsi="Times New Roman" w:cs="Times New Roman"/>
          <w:b/>
          <w:i/>
          <w:sz w:val="24"/>
          <w:szCs w:val="24"/>
        </w:rPr>
        <w:t>Performance / Imagery</w:t>
      </w:r>
    </w:p>
    <w:p w14:paraId="100DB463" w14:textId="02145275"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performance of the company is not effective because it lacks empathy with the customers who complained. </w:t>
      </w:r>
      <w:r w:rsidR="00D85543">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the company should focus on organizing a brief training course for </w:t>
      </w:r>
      <w:r>
        <w:rPr>
          <w:rFonts w:ascii="Times New Roman" w:eastAsia="Times New Roman" w:hAnsi="Times New Roman" w:cs="Times New Roman"/>
          <w:sz w:val="24"/>
          <w:szCs w:val="24"/>
        </w:rPr>
        <w:lastRenderedPageBreak/>
        <w:t>customer service with an intention of improving the company’s response to its customer’s complaints as well as feedback (Keller 2012).</w:t>
      </w:r>
    </w:p>
    <w:p w14:paraId="78CDE3C6" w14:textId="77777777" w:rsidR="009B4872" w:rsidRDefault="00000000">
      <w:pPr>
        <w:pStyle w:val="Heading3"/>
        <w:numPr>
          <w:ilvl w:val="0"/>
          <w:numId w:val="2"/>
        </w:numPr>
        <w:spacing w:line="360" w:lineRule="auto"/>
        <w:jc w:val="both"/>
        <w:rPr>
          <w:rFonts w:ascii="Times New Roman" w:eastAsia="Times New Roman" w:hAnsi="Times New Roman" w:cs="Times New Roman"/>
          <w:b/>
          <w:i/>
          <w:sz w:val="24"/>
          <w:szCs w:val="24"/>
        </w:rPr>
      </w:pPr>
      <w:bookmarkStart w:id="32" w:name="_heading=h.3o7alnk" w:colFirst="0" w:colLast="0"/>
      <w:bookmarkEnd w:id="32"/>
      <w:r>
        <w:rPr>
          <w:rFonts w:ascii="Times New Roman" w:eastAsia="Times New Roman" w:hAnsi="Times New Roman" w:cs="Times New Roman"/>
          <w:b/>
          <w:i/>
          <w:sz w:val="24"/>
          <w:szCs w:val="24"/>
        </w:rPr>
        <w:t>Brand Response</w:t>
      </w:r>
    </w:p>
    <w:p w14:paraId="0DA80A69"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has a quick and friendly response to each and every one including customers and members of the VW groups (Rego et al. 2021).</w:t>
      </w:r>
    </w:p>
    <w:p w14:paraId="02A40BC8" w14:textId="77777777" w:rsidR="009B4872" w:rsidRDefault="00000000">
      <w:pPr>
        <w:pStyle w:val="Heading3"/>
        <w:numPr>
          <w:ilvl w:val="0"/>
          <w:numId w:val="2"/>
        </w:numPr>
        <w:spacing w:line="360" w:lineRule="auto"/>
        <w:jc w:val="both"/>
        <w:rPr>
          <w:rFonts w:ascii="Times New Roman" w:eastAsia="Times New Roman" w:hAnsi="Times New Roman" w:cs="Times New Roman"/>
          <w:b/>
          <w:i/>
          <w:sz w:val="24"/>
          <w:szCs w:val="24"/>
        </w:rPr>
      </w:pPr>
      <w:bookmarkStart w:id="33" w:name="_heading=h.23ckvvd" w:colFirst="0" w:colLast="0"/>
      <w:bookmarkEnd w:id="33"/>
      <w:r>
        <w:rPr>
          <w:rFonts w:ascii="Times New Roman" w:eastAsia="Times New Roman" w:hAnsi="Times New Roman" w:cs="Times New Roman"/>
          <w:b/>
          <w:i/>
          <w:sz w:val="24"/>
          <w:szCs w:val="24"/>
        </w:rPr>
        <w:t>Brand relationship</w:t>
      </w:r>
    </w:p>
    <w:p w14:paraId="6A649C85"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famous brand Volkswagen has a good and satisfying relationship with its parent company as well as with its sponsor (Aggarwal 2004).</w:t>
      </w:r>
    </w:p>
    <w:p w14:paraId="30D5823F" w14:textId="77777777" w:rsidR="009B4872" w:rsidRDefault="009B4872">
      <w:pPr>
        <w:spacing w:line="360" w:lineRule="auto"/>
        <w:jc w:val="both"/>
        <w:rPr>
          <w:rFonts w:ascii="Times New Roman" w:eastAsia="Times New Roman" w:hAnsi="Times New Roman" w:cs="Times New Roman"/>
          <w:b/>
          <w:sz w:val="24"/>
          <w:szCs w:val="24"/>
        </w:rPr>
      </w:pPr>
    </w:p>
    <w:p w14:paraId="09F272E5"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Keller Brand Equity Model</w:t>
      </w:r>
    </w:p>
    <w:p w14:paraId="352E8406" w14:textId="77777777" w:rsidR="009B4872"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helps the brands to become unique from the Competition</w:t>
      </w:r>
    </w:p>
    <w:p w14:paraId="548BA2EF" w14:textId="77777777" w:rsidR="009B4872"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helps to create emotional connections with the customers.</w:t>
      </w:r>
    </w:p>
    <w:p w14:paraId="0BF692FA" w14:textId="77777777" w:rsidR="009B4872"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gives power for better negotiating.</w:t>
      </w:r>
    </w:p>
    <w:p w14:paraId="0D7146BB" w14:textId="77777777" w:rsidR="009B4872" w:rsidRDefault="009B4872">
      <w:pPr>
        <w:spacing w:line="360" w:lineRule="auto"/>
        <w:jc w:val="both"/>
        <w:rPr>
          <w:rFonts w:ascii="Times New Roman" w:eastAsia="Times New Roman" w:hAnsi="Times New Roman" w:cs="Times New Roman"/>
          <w:sz w:val="24"/>
          <w:szCs w:val="24"/>
        </w:rPr>
      </w:pPr>
    </w:p>
    <w:p w14:paraId="4DB33977"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 of Keller Brand Equity Model</w:t>
      </w:r>
    </w:p>
    <w:p w14:paraId="6FB079A5" w14:textId="77777777" w:rsidR="009B4872"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cost-effective, as promotional activities need heavy investment.</w:t>
      </w:r>
    </w:p>
    <w:p w14:paraId="6037B2F7" w14:textId="77777777" w:rsidR="009B4872"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needs a heavy invention, in terms of advertising the brand with different strategies and on different channels.</w:t>
      </w:r>
    </w:p>
    <w:p w14:paraId="53D989AB"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34" w:name="_heading=h.ihv636" w:colFirst="0" w:colLast="0"/>
      <w:bookmarkEnd w:id="34"/>
      <w:r>
        <w:rPr>
          <w:rFonts w:ascii="Times New Roman" w:eastAsia="Times New Roman" w:hAnsi="Times New Roman" w:cs="Times New Roman"/>
          <w:b/>
          <w:sz w:val="28"/>
          <w:szCs w:val="28"/>
        </w:rPr>
        <w:t xml:space="preserve">6.  Customer Journey </w:t>
      </w:r>
    </w:p>
    <w:p w14:paraId="5B833A17"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name indicates, is the pathway that identifies what the customer is thinking about the brands’ services, Skills, and technologies (Lemon &amp; Verhoef 2016). In short, it is a journey or experience for the consumers from which they go through while buying a brand.</w:t>
      </w:r>
    </w:p>
    <w:p w14:paraId="54585D72"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35" w:name="_heading=h.32hioqz" w:colFirst="0" w:colLast="0"/>
      <w:bookmarkEnd w:id="35"/>
      <w:r>
        <w:rPr>
          <w:rFonts w:ascii="Times New Roman" w:eastAsia="Times New Roman" w:hAnsi="Times New Roman" w:cs="Times New Roman"/>
          <w:b/>
          <w:sz w:val="24"/>
          <w:szCs w:val="24"/>
        </w:rPr>
        <w:t xml:space="preserve">6.1 Stages of Customer Journey </w:t>
      </w:r>
    </w:p>
    <w:p w14:paraId="5D05B721" w14:textId="77777777" w:rsidR="009B4872" w:rsidRDefault="00000000">
      <w:pPr>
        <w:pStyle w:val="Heading3"/>
        <w:spacing w:line="360" w:lineRule="auto"/>
        <w:jc w:val="both"/>
        <w:rPr>
          <w:rFonts w:ascii="Times New Roman" w:eastAsia="Times New Roman" w:hAnsi="Times New Roman" w:cs="Times New Roman"/>
          <w:b/>
          <w:i/>
          <w:sz w:val="24"/>
          <w:szCs w:val="24"/>
        </w:rPr>
      </w:pPr>
      <w:bookmarkStart w:id="36" w:name="_heading=h.1hmsyys" w:colFirst="0" w:colLast="0"/>
      <w:bookmarkEnd w:id="36"/>
      <w:r>
        <w:rPr>
          <w:rFonts w:ascii="Times New Roman" w:eastAsia="Times New Roman" w:hAnsi="Times New Roman" w:cs="Times New Roman"/>
          <w:b/>
          <w:i/>
          <w:sz w:val="24"/>
          <w:szCs w:val="24"/>
        </w:rPr>
        <w:t xml:space="preserve">First Step: Awareness </w:t>
      </w:r>
    </w:p>
    <w:p w14:paraId="3F4F493A" w14:textId="30CF0C45"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is running a rich social and media mobile advertising campaign for the new design model </w:t>
      </w:r>
      <w:r w:rsidR="00D85543">
        <w:rPr>
          <w:rFonts w:ascii="Times New Roman" w:eastAsia="Times New Roman" w:hAnsi="Times New Roman" w:cs="Times New Roman"/>
          <w:sz w:val="24"/>
          <w:szCs w:val="24"/>
        </w:rPr>
        <w:t>of Volkswagen</w:t>
      </w:r>
      <w:r>
        <w:rPr>
          <w:rFonts w:ascii="Times New Roman" w:eastAsia="Times New Roman" w:hAnsi="Times New Roman" w:cs="Times New Roman"/>
          <w:sz w:val="24"/>
          <w:szCs w:val="24"/>
        </w:rPr>
        <w:t xml:space="preserve"> CC to promote and raise brand awareness. Also, the company placed the mobile banner advertisement </w:t>
      </w:r>
      <w:r w:rsidR="00D85543">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do promotional activities on the social media websites of the </w:t>
      </w:r>
      <w:r>
        <w:rPr>
          <w:rFonts w:ascii="Times New Roman" w:eastAsia="Times New Roman" w:hAnsi="Times New Roman" w:cs="Times New Roman"/>
          <w:sz w:val="24"/>
          <w:szCs w:val="24"/>
        </w:rPr>
        <w:lastRenderedPageBreak/>
        <w:t xml:space="preserve">biggest channel CNN and </w:t>
      </w:r>
      <w:proofErr w:type="spellStart"/>
      <w:r>
        <w:rPr>
          <w:rFonts w:ascii="Times New Roman" w:eastAsia="Times New Roman" w:hAnsi="Times New Roman" w:cs="Times New Roman"/>
          <w:sz w:val="24"/>
          <w:szCs w:val="24"/>
        </w:rPr>
        <w:t>CBS.hence</w:t>
      </w:r>
      <w:proofErr w:type="spellEnd"/>
      <w:r>
        <w:rPr>
          <w:rFonts w:ascii="Times New Roman" w:eastAsia="Times New Roman" w:hAnsi="Times New Roman" w:cs="Times New Roman"/>
          <w:sz w:val="24"/>
          <w:szCs w:val="24"/>
        </w:rPr>
        <w:t>, these mixed promotional activities help the company to create a better brand image (Santana, Thomas &amp; Morwitz 2019).</w:t>
      </w:r>
    </w:p>
    <w:p w14:paraId="5FB9008C" w14:textId="77777777" w:rsidR="009B4872" w:rsidRDefault="00000000">
      <w:pPr>
        <w:pStyle w:val="Heading3"/>
        <w:spacing w:line="360" w:lineRule="auto"/>
        <w:jc w:val="both"/>
        <w:rPr>
          <w:rFonts w:ascii="Times New Roman" w:eastAsia="Times New Roman" w:hAnsi="Times New Roman" w:cs="Times New Roman"/>
          <w:b/>
          <w:sz w:val="24"/>
          <w:szCs w:val="24"/>
        </w:rPr>
      </w:pPr>
      <w:bookmarkStart w:id="37" w:name="_heading=h.41mghml" w:colFirst="0" w:colLast="0"/>
      <w:bookmarkEnd w:id="37"/>
      <w:r>
        <w:rPr>
          <w:rFonts w:ascii="Times New Roman" w:eastAsia="Times New Roman" w:hAnsi="Times New Roman" w:cs="Times New Roman"/>
          <w:b/>
          <w:i/>
          <w:sz w:val="24"/>
          <w:szCs w:val="24"/>
        </w:rPr>
        <w:t xml:space="preserve">Second Step: Consideration </w:t>
      </w:r>
    </w:p>
    <w:p w14:paraId="5756E9D4"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Volkswagen is the choice of people because it has done quality works regarding, fuel, energy, design, and styles, In 200 Volkswagen recreate the model of the car because those cars do not meet the standard of emission of fuel (</w:t>
      </w:r>
      <w:proofErr w:type="spellStart"/>
      <w:r>
        <w:rPr>
          <w:rFonts w:ascii="Times New Roman" w:eastAsia="Times New Roman" w:hAnsi="Times New Roman" w:cs="Times New Roman"/>
          <w:sz w:val="24"/>
          <w:szCs w:val="24"/>
        </w:rPr>
        <w:t>Mangiaracina</w:t>
      </w:r>
      <w:proofErr w:type="spellEnd"/>
      <w:r>
        <w:rPr>
          <w:rFonts w:ascii="Times New Roman" w:eastAsia="Times New Roman" w:hAnsi="Times New Roman" w:cs="Times New Roman"/>
          <w:sz w:val="24"/>
          <w:szCs w:val="24"/>
        </w:rPr>
        <w:t xml:space="preserve"> et al. 1970)</w:t>
      </w:r>
    </w:p>
    <w:p w14:paraId="3C55443B" w14:textId="77777777" w:rsidR="009B4872" w:rsidRDefault="00000000">
      <w:pPr>
        <w:pStyle w:val="Heading3"/>
        <w:spacing w:line="360" w:lineRule="auto"/>
        <w:jc w:val="both"/>
        <w:rPr>
          <w:rFonts w:ascii="Times New Roman" w:eastAsia="Times New Roman" w:hAnsi="Times New Roman" w:cs="Times New Roman"/>
          <w:b/>
          <w:sz w:val="24"/>
          <w:szCs w:val="24"/>
        </w:rPr>
      </w:pPr>
      <w:bookmarkStart w:id="38" w:name="_heading=h.2grqrue" w:colFirst="0" w:colLast="0"/>
      <w:bookmarkEnd w:id="38"/>
      <w:r>
        <w:rPr>
          <w:rFonts w:ascii="Times New Roman" w:eastAsia="Times New Roman" w:hAnsi="Times New Roman" w:cs="Times New Roman"/>
          <w:b/>
          <w:i/>
          <w:sz w:val="24"/>
          <w:szCs w:val="24"/>
        </w:rPr>
        <w:t xml:space="preserve">Third Step: Decision, </w:t>
      </w:r>
    </w:p>
    <w:p w14:paraId="2E275996"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it does not mean that the biggest company has no chance to make a mistake. Volkswagen has taken an excellent decision but sometimes, the right decision also leads to failure. Like same as above emission control device has become a scandal as a result of ineffective decision-making (Bernard &amp; </w:t>
      </w:r>
      <w:proofErr w:type="spellStart"/>
      <w:r>
        <w:rPr>
          <w:rFonts w:ascii="Times New Roman" w:eastAsia="Times New Roman" w:hAnsi="Times New Roman" w:cs="Times New Roman"/>
          <w:sz w:val="24"/>
          <w:szCs w:val="24"/>
        </w:rPr>
        <w:t>Andritsos</w:t>
      </w:r>
      <w:proofErr w:type="spellEnd"/>
      <w:r>
        <w:rPr>
          <w:rFonts w:ascii="Times New Roman" w:eastAsia="Times New Roman" w:hAnsi="Times New Roman" w:cs="Times New Roman"/>
          <w:sz w:val="24"/>
          <w:szCs w:val="24"/>
        </w:rPr>
        <w:t xml:space="preserve"> 2018).</w:t>
      </w:r>
    </w:p>
    <w:p w14:paraId="36A49447" w14:textId="77777777" w:rsidR="009B4872" w:rsidRDefault="00000000">
      <w:pPr>
        <w:pStyle w:val="Heading3"/>
        <w:spacing w:line="360" w:lineRule="auto"/>
        <w:jc w:val="both"/>
        <w:rPr>
          <w:rFonts w:ascii="Times New Roman" w:eastAsia="Times New Roman" w:hAnsi="Times New Roman" w:cs="Times New Roman"/>
          <w:b/>
          <w:sz w:val="24"/>
          <w:szCs w:val="24"/>
        </w:rPr>
      </w:pPr>
      <w:bookmarkStart w:id="39" w:name="_heading=h.vx1227" w:colFirst="0" w:colLast="0"/>
      <w:bookmarkEnd w:id="39"/>
      <w:r>
        <w:rPr>
          <w:rFonts w:ascii="Times New Roman" w:eastAsia="Times New Roman" w:hAnsi="Times New Roman" w:cs="Times New Roman"/>
          <w:b/>
          <w:i/>
          <w:sz w:val="24"/>
          <w:szCs w:val="24"/>
        </w:rPr>
        <w:t xml:space="preserve">Fourth step: Retention </w:t>
      </w:r>
    </w:p>
    <w:p w14:paraId="62D937E4"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Volkswagen always the retention of a great number of its audience because its strategies to retain the customer's needs and desires are based on how the marketing mix has an impact on customer retention at Volkswagen. The sedan Model is an excellent example that retains a lot of customer attention (</w:t>
      </w:r>
      <w:proofErr w:type="spellStart"/>
      <w:r>
        <w:rPr>
          <w:rFonts w:ascii="Times New Roman" w:eastAsia="Times New Roman" w:hAnsi="Times New Roman" w:cs="Times New Roman"/>
          <w:sz w:val="24"/>
          <w:szCs w:val="24"/>
        </w:rPr>
        <w:t>Magids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Zorfas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Leemon</w:t>
      </w:r>
      <w:proofErr w:type="spellEnd"/>
      <w:r>
        <w:rPr>
          <w:rFonts w:ascii="Times New Roman" w:eastAsia="Times New Roman" w:hAnsi="Times New Roman" w:cs="Times New Roman"/>
          <w:sz w:val="24"/>
          <w:szCs w:val="24"/>
        </w:rPr>
        <w:t xml:space="preserve"> 2015).</w:t>
      </w:r>
    </w:p>
    <w:p w14:paraId="42420656" w14:textId="77777777" w:rsidR="009B4872" w:rsidRDefault="00000000">
      <w:pPr>
        <w:pStyle w:val="Heading3"/>
        <w:spacing w:line="360" w:lineRule="auto"/>
        <w:jc w:val="both"/>
        <w:rPr>
          <w:rFonts w:ascii="Times New Roman" w:eastAsia="Times New Roman" w:hAnsi="Times New Roman" w:cs="Times New Roman"/>
          <w:b/>
          <w:sz w:val="24"/>
          <w:szCs w:val="24"/>
        </w:rPr>
      </w:pPr>
      <w:bookmarkStart w:id="40" w:name="_heading=h.3fwokq0" w:colFirst="0" w:colLast="0"/>
      <w:bookmarkEnd w:id="40"/>
      <w:r>
        <w:rPr>
          <w:rFonts w:ascii="Times New Roman" w:eastAsia="Times New Roman" w:hAnsi="Times New Roman" w:cs="Times New Roman"/>
          <w:b/>
          <w:i/>
          <w:sz w:val="24"/>
          <w:szCs w:val="24"/>
        </w:rPr>
        <w:t>Fifth step: ADVOCACY</w:t>
      </w:r>
    </w:p>
    <w:p w14:paraId="79F9E948"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public always supports the company and its previous actions or approach for the future.</w:t>
      </w:r>
    </w:p>
    <w:p w14:paraId="03775969"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41" w:name="_heading=h.1v1yuxt" w:colFirst="0" w:colLast="0"/>
      <w:bookmarkEnd w:id="41"/>
      <w:r>
        <w:rPr>
          <w:rFonts w:ascii="Times New Roman" w:eastAsia="Times New Roman" w:hAnsi="Times New Roman" w:cs="Times New Roman"/>
          <w:b/>
          <w:sz w:val="28"/>
          <w:szCs w:val="28"/>
        </w:rPr>
        <w:t xml:space="preserve">7. Customer Touchpoints </w:t>
      </w:r>
    </w:p>
    <w:p w14:paraId="14ADB424"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customer touch point is the marketing term in which the customer will contact you directly or indirectly with a brand (Roto et al. 2016). It increases the customer journey and is important to influence the customer experience. the interaction between the customer and the brand will be direct such as shopping at the retail store and will be indirect for example reading reviews. During this customer journey, in general, almost every customer touch point is considered to have excessive potential to change perceptions as well as brand loyalty. It has a direct role in the quantitative services of the market such as Net Promoter services. and contribute a lot to customer loyalty and brand perception. the brands that can understand and optimize the customer touchpoints, have high net promoter points, and also more loyal customers </w:t>
      </w:r>
      <w:r>
        <w:rPr>
          <w:rFonts w:ascii="Times New Roman" w:eastAsia="Times New Roman" w:hAnsi="Times New Roman" w:cs="Times New Roman"/>
          <w:sz w:val="24"/>
          <w:szCs w:val="24"/>
        </w:rPr>
        <w:lastRenderedPageBreak/>
        <w:t xml:space="preserve">(Rosenbaum, </w:t>
      </w:r>
      <w:proofErr w:type="spellStart"/>
      <w:r>
        <w:rPr>
          <w:rFonts w:ascii="Times New Roman" w:eastAsia="Times New Roman" w:hAnsi="Times New Roman" w:cs="Times New Roman"/>
          <w:sz w:val="24"/>
          <w:szCs w:val="24"/>
        </w:rPr>
        <w:t>Otalora</w:t>
      </w:r>
      <w:proofErr w:type="spellEnd"/>
      <w:r>
        <w:rPr>
          <w:rFonts w:ascii="Times New Roman" w:eastAsia="Times New Roman" w:hAnsi="Times New Roman" w:cs="Times New Roman"/>
          <w:sz w:val="24"/>
          <w:szCs w:val="24"/>
        </w:rPr>
        <w:t xml:space="preserve"> &amp; Ramírez 2017). It can happen within or outside of brand control and maybe happen before, during, and after the purchasing of services and products.</w:t>
      </w:r>
    </w:p>
    <w:p w14:paraId="66E475E2" w14:textId="77777777" w:rsidR="009B4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7CA8BE9B" wp14:editId="70A5380B">
            <wp:extent cx="5731200" cy="42291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4229100"/>
                    </a:xfrm>
                    <a:prstGeom prst="rect">
                      <a:avLst/>
                    </a:prstGeom>
                    <a:ln/>
                  </pic:spPr>
                </pic:pic>
              </a:graphicData>
            </a:graphic>
          </wp:inline>
        </w:drawing>
      </w:r>
    </w:p>
    <w:p w14:paraId="658B50C4" w14:textId="77777777" w:rsidR="009B4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rPr>
        <w:t>Figure 4: Brand Touchpoints. Source:(</w:t>
      </w:r>
      <w:r>
        <w:rPr>
          <w:rFonts w:ascii="Times New Roman" w:eastAsia="Times New Roman" w:hAnsi="Times New Roman" w:cs="Times New Roman"/>
          <w:b/>
          <w:i/>
        </w:rPr>
        <w:t>Customer touchpoints: Definition &amp; Analytics Guide</w:t>
      </w:r>
      <w:r>
        <w:rPr>
          <w:rFonts w:ascii="Times New Roman" w:eastAsia="Times New Roman" w:hAnsi="Times New Roman" w:cs="Times New Roman"/>
          <w:b/>
        </w:rPr>
        <w:t xml:space="preserve"> n.d.)</w:t>
      </w:r>
    </w:p>
    <w:p w14:paraId="2CA65E19"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42" w:name="_heading=h.4f1mdlm" w:colFirst="0" w:colLast="0"/>
      <w:bookmarkEnd w:id="42"/>
      <w:r>
        <w:rPr>
          <w:rFonts w:ascii="Times New Roman" w:eastAsia="Times New Roman" w:hAnsi="Times New Roman" w:cs="Times New Roman"/>
          <w:b/>
          <w:sz w:val="24"/>
          <w:szCs w:val="24"/>
        </w:rPr>
        <w:t>7.1. Pre-Purchase Touchpoints</w:t>
      </w:r>
      <w:r>
        <w:rPr>
          <w:rFonts w:ascii="Times New Roman" w:eastAsia="Times New Roman" w:hAnsi="Times New Roman" w:cs="Times New Roman"/>
          <w:sz w:val="24"/>
          <w:szCs w:val="24"/>
        </w:rPr>
        <w:t xml:space="preserve"> </w:t>
      </w:r>
    </w:p>
    <w:p w14:paraId="0574B855" w14:textId="0E0E36F1"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Pre-purchase touchpoints are known to produce unknown results. it is the term of the touch point in which companies </w:t>
      </w:r>
      <w:r w:rsidR="00D85543">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communicate before purchasing the product from the customer. the companies communicate with the customer through some channels like social media, the company website, and also through advertising. these touchpoints are very important for crafting a good customer experience (Khanna, Jacob &amp; Yadav 2014).</w:t>
      </w:r>
    </w:p>
    <w:p w14:paraId="69D040C9" w14:textId="77777777" w:rsidR="009B4872" w:rsidRDefault="00000000">
      <w:pPr>
        <w:pStyle w:val="Heading2"/>
        <w:spacing w:line="360" w:lineRule="auto"/>
        <w:jc w:val="both"/>
        <w:rPr>
          <w:rFonts w:ascii="Times New Roman" w:eastAsia="Times New Roman" w:hAnsi="Times New Roman" w:cs="Times New Roman"/>
          <w:b/>
          <w:sz w:val="24"/>
          <w:szCs w:val="24"/>
        </w:rPr>
      </w:pPr>
      <w:bookmarkStart w:id="43" w:name="_heading=h.2u6wntf" w:colFirst="0" w:colLast="0"/>
      <w:bookmarkEnd w:id="43"/>
      <w:r>
        <w:rPr>
          <w:rFonts w:ascii="Times New Roman" w:eastAsia="Times New Roman" w:hAnsi="Times New Roman" w:cs="Times New Roman"/>
          <w:b/>
          <w:sz w:val="24"/>
          <w:szCs w:val="24"/>
        </w:rPr>
        <w:t>7.2. Purchase Touchpoints</w:t>
      </w:r>
      <w:r>
        <w:rPr>
          <w:rFonts w:ascii="Times New Roman" w:eastAsia="Times New Roman" w:hAnsi="Times New Roman" w:cs="Times New Roman"/>
        </w:rPr>
        <w:t xml:space="preserve"> </w:t>
      </w:r>
    </w:p>
    <w:p w14:paraId="755249CA" w14:textId="63EE4D09"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interaction of the customer with the business, while they are purchasing the advertising services is called the purchase touchpoints. It’s possibly a significant approach to influence the customer to purchase the best services for life. A few years ago, the main touch point of this is a form of physical purchasing by the customer and now there is much more to consider in the new terms of the touch points for example websites, online stores, and </w:t>
      </w:r>
      <w:r w:rsidR="00D85543">
        <w:rPr>
          <w:rFonts w:ascii="Times New Roman" w:eastAsia="Times New Roman" w:hAnsi="Times New Roman" w:cs="Times New Roman"/>
          <w:sz w:val="24"/>
          <w:szCs w:val="24"/>
        </w:rPr>
        <w:t>distributors (</w:t>
      </w:r>
      <w:proofErr w:type="spellStart"/>
      <w:r>
        <w:rPr>
          <w:rFonts w:ascii="Times New Roman" w:eastAsia="Times New Roman" w:hAnsi="Times New Roman" w:cs="Times New Roman"/>
          <w:sz w:val="24"/>
          <w:szCs w:val="24"/>
        </w:rPr>
        <w:t>Herhausen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et al. 2019). It is the best touchpoint in the business interest so this part should be smooth as possible for the best customer journey.</w:t>
      </w:r>
    </w:p>
    <w:p w14:paraId="70E5C45D" w14:textId="77777777" w:rsidR="009B4872" w:rsidRDefault="00000000">
      <w:pPr>
        <w:pStyle w:val="Heading2"/>
        <w:spacing w:line="360" w:lineRule="auto"/>
        <w:jc w:val="both"/>
        <w:rPr>
          <w:rFonts w:ascii="Times New Roman" w:eastAsia="Times New Roman" w:hAnsi="Times New Roman" w:cs="Times New Roman"/>
        </w:rPr>
      </w:pPr>
      <w:bookmarkStart w:id="44" w:name="_heading=h.19c6y18" w:colFirst="0" w:colLast="0"/>
      <w:bookmarkEnd w:id="44"/>
      <w:r>
        <w:rPr>
          <w:rFonts w:ascii="Times New Roman" w:eastAsia="Times New Roman" w:hAnsi="Times New Roman" w:cs="Times New Roman"/>
          <w:b/>
          <w:sz w:val="24"/>
          <w:szCs w:val="24"/>
        </w:rPr>
        <w:t>7.3. After-Purchase Touchpoints</w:t>
      </w:r>
      <w:r>
        <w:rPr>
          <w:rFonts w:ascii="Times New Roman" w:eastAsia="Times New Roman" w:hAnsi="Times New Roman" w:cs="Times New Roman"/>
        </w:rPr>
        <w:t xml:space="preserve"> </w:t>
      </w:r>
    </w:p>
    <w:p w14:paraId="39AB18E6" w14:textId="70657E86"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after-purchase touchpoints are those when the purchase is made by the customer and the customer journey is over. if the customer purchase is a mistake, the success rate of selling to the customer is lower from 65% </w:t>
      </w:r>
      <w:r w:rsidR="00D85543">
        <w:rPr>
          <w:rFonts w:ascii="Times New Roman" w:eastAsia="Times New Roman" w:hAnsi="Times New Roman" w:cs="Times New Roman"/>
          <w:sz w:val="24"/>
          <w:szCs w:val="24"/>
        </w:rPr>
        <w:t>to 15</w:t>
      </w:r>
      <w:r>
        <w:rPr>
          <w:rFonts w:ascii="Times New Roman" w:eastAsia="Times New Roman" w:hAnsi="Times New Roman" w:cs="Times New Roman"/>
          <w:sz w:val="24"/>
          <w:szCs w:val="24"/>
        </w:rPr>
        <w:t xml:space="preserve">% and put down the selling rate of the business. The customer journey becomes more complex while increasing the touchpoints. you should be </w:t>
      </w:r>
      <w:r w:rsidR="00D85543">
        <w:rPr>
          <w:rFonts w:ascii="Times New Roman" w:eastAsia="Times New Roman" w:hAnsi="Times New Roman" w:cs="Times New Roman"/>
          <w:sz w:val="24"/>
          <w:szCs w:val="24"/>
        </w:rPr>
        <w:t>aware</w:t>
      </w:r>
      <w:r>
        <w:rPr>
          <w:rFonts w:ascii="Times New Roman" w:eastAsia="Times New Roman" w:hAnsi="Times New Roman" w:cs="Times New Roman"/>
          <w:sz w:val="24"/>
          <w:szCs w:val="24"/>
        </w:rPr>
        <w:t xml:space="preserve"> of the touch points and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them with the desire to improve the business.</w:t>
      </w:r>
    </w:p>
    <w:p w14:paraId="73E705CB"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45" w:name="_heading=h.3tbugp1" w:colFirst="0" w:colLast="0"/>
      <w:bookmarkEnd w:id="45"/>
      <w:r>
        <w:rPr>
          <w:rFonts w:ascii="Times New Roman" w:eastAsia="Times New Roman" w:hAnsi="Times New Roman" w:cs="Times New Roman"/>
          <w:b/>
          <w:sz w:val="28"/>
          <w:szCs w:val="28"/>
        </w:rPr>
        <w:t>8. Customer Journey Map</w:t>
      </w:r>
    </w:p>
    <w:p w14:paraId="00D63F93" w14:textId="0D33CB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 journey map, in general, is a marketing tool that helps visualize the customer's point of view that is interacting with the brand. It is considered most critical because it forces the business to check how customers </w:t>
      </w:r>
      <w:r w:rsidR="00D85543">
        <w:rPr>
          <w:rFonts w:ascii="Times New Roman" w:eastAsia="Times New Roman" w:hAnsi="Times New Roman" w:cs="Times New Roman"/>
          <w:sz w:val="24"/>
          <w:szCs w:val="24"/>
        </w:rPr>
        <w:t>experience</w:t>
      </w:r>
      <w:r>
        <w:rPr>
          <w:rFonts w:ascii="Times New Roman" w:eastAsia="Times New Roman" w:hAnsi="Times New Roman" w:cs="Times New Roman"/>
          <w:sz w:val="24"/>
          <w:szCs w:val="24"/>
        </w:rPr>
        <w:t xml:space="preserve"> the brand and how the business thinks they do. The business can better deliver </w:t>
      </w:r>
      <w:r w:rsidR="00D85543">
        <w:rPr>
          <w:rFonts w:ascii="Times New Roman" w:eastAsia="Times New Roman" w:hAnsi="Times New Roman" w:cs="Times New Roman"/>
          <w:sz w:val="24"/>
          <w:szCs w:val="24"/>
        </w:rPr>
        <w:t>the product</w:t>
      </w:r>
      <w:r>
        <w:rPr>
          <w:rFonts w:ascii="Times New Roman" w:eastAsia="Times New Roman" w:hAnsi="Times New Roman" w:cs="Times New Roman"/>
          <w:sz w:val="24"/>
          <w:szCs w:val="24"/>
        </w:rPr>
        <w:t xml:space="preserve"> to the expectations when you can better understand the requirements of the customer. According to Morgan, one must consider investing in becoming a well-established and experience-led business to optimize its customer touchpoints (Morgan 2018). By understanding the concepts of the customer journey, different B2B companies can ensure staying a step ahead of their customers with an intention to provide them with great experience as well as quality. </w:t>
      </w:r>
    </w:p>
    <w:p w14:paraId="3651A393"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D63E207" wp14:editId="4BE2ECE6">
            <wp:extent cx="5731200" cy="28702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2870200"/>
                    </a:xfrm>
                    <a:prstGeom prst="rect">
                      <a:avLst/>
                    </a:prstGeom>
                    <a:ln/>
                  </pic:spPr>
                </pic:pic>
              </a:graphicData>
            </a:graphic>
          </wp:inline>
        </w:drawing>
      </w:r>
    </w:p>
    <w:p w14:paraId="74FD0894" w14:textId="77777777" w:rsidR="009B4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rPr>
        <w:t>Figure 5: Customer Journey Map. Source:(Visser 2017)</w:t>
      </w:r>
    </w:p>
    <w:p w14:paraId="2A3F1AB1" w14:textId="77777777" w:rsidR="009B4872" w:rsidRDefault="00000000">
      <w:pPr>
        <w:pStyle w:val="Heading2"/>
        <w:spacing w:line="360" w:lineRule="auto"/>
        <w:jc w:val="both"/>
        <w:rPr>
          <w:rFonts w:ascii="Times New Roman" w:eastAsia="Times New Roman" w:hAnsi="Times New Roman" w:cs="Times New Roman"/>
          <w:sz w:val="24"/>
          <w:szCs w:val="24"/>
        </w:rPr>
      </w:pPr>
      <w:bookmarkStart w:id="46" w:name="_heading=h.28h4qwu" w:colFirst="0" w:colLast="0"/>
      <w:bookmarkEnd w:id="46"/>
      <w:r>
        <w:rPr>
          <w:rFonts w:ascii="Times New Roman" w:eastAsia="Times New Roman" w:hAnsi="Times New Roman" w:cs="Times New Roman"/>
          <w:b/>
          <w:sz w:val="24"/>
          <w:szCs w:val="24"/>
        </w:rPr>
        <w:lastRenderedPageBreak/>
        <w:t>8.1. Strengths and Weaknesses of Volkswagen Customer Journey Map</w:t>
      </w:r>
    </w:p>
    <w:p w14:paraId="51EFB4C4" w14:textId="77777777" w:rsidR="009B4872" w:rsidRDefault="009B4872">
      <w:pPr>
        <w:spacing w:line="360" w:lineRule="auto"/>
        <w:jc w:val="both"/>
        <w:rPr>
          <w:rFonts w:ascii="Times New Roman" w:eastAsia="Times New Roman" w:hAnsi="Times New Roman" w:cs="Times New Roman"/>
          <w:sz w:val="24"/>
          <w:szCs w:val="24"/>
        </w:rPr>
      </w:pP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485"/>
      </w:tblGrid>
      <w:tr w:rsidR="009B4872" w14:paraId="22D9A6E5" w14:textId="77777777">
        <w:tc>
          <w:tcPr>
            <w:tcW w:w="4515" w:type="dxa"/>
            <w:shd w:val="clear" w:color="auto" w:fill="auto"/>
            <w:tcMar>
              <w:top w:w="100" w:type="dxa"/>
              <w:left w:w="100" w:type="dxa"/>
              <w:bottom w:w="100" w:type="dxa"/>
              <w:right w:w="100" w:type="dxa"/>
            </w:tcMar>
          </w:tcPr>
          <w:p w14:paraId="73F6B371" w14:textId="77777777" w:rsidR="009B4872" w:rsidRDefault="0000000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 </w:t>
            </w:r>
          </w:p>
        </w:tc>
        <w:tc>
          <w:tcPr>
            <w:tcW w:w="4485" w:type="dxa"/>
            <w:shd w:val="clear" w:color="auto" w:fill="auto"/>
            <w:tcMar>
              <w:top w:w="100" w:type="dxa"/>
              <w:left w:w="100" w:type="dxa"/>
              <w:bottom w:w="100" w:type="dxa"/>
              <w:right w:w="100" w:type="dxa"/>
            </w:tcMar>
          </w:tcPr>
          <w:p w14:paraId="5A4EFA00" w14:textId="77777777" w:rsidR="009B4872" w:rsidRDefault="0000000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 </w:t>
            </w:r>
          </w:p>
        </w:tc>
      </w:tr>
      <w:tr w:rsidR="009B4872" w14:paraId="6F35E16A" w14:textId="77777777">
        <w:tc>
          <w:tcPr>
            <w:tcW w:w="4515" w:type="dxa"/>
            <w:shd w:val="clear" w:color="auto" w:fill="auto"/>
            <w:tcMar>
              <w:top w:w="100" w:type="dxa"/>
              <w:left w:w="100" w:type="dxa"/>
              <w:bottom w:w="100" w:type="dxa"/>
              <w:right w:w="100" w:type="dxa"/>
            </w:tcMar>
          </w:tcPr>
          <w:p w14:paraId="12E47151" w14:textId="77777777" w:rsidR="009B487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Quick to respond to new marketing challenges </w:t>
            </w:r>
          </w:p>
        </w:tc>
        <w:tc>
          <w:tcPr>
            <w:tcW w:w="4485" w:type="dxa"/>
            <w:shd w:val="clear" w:color="auto" w:fill="auto"/>
            <w:tcMar>
              <w:top w:w="100" w:type="dxa"/>
              <w:left w:w="100" w:type="dxa"/>
              <w:bottom w:w="100" w:type="dxa"/>
              <w:right w:w="100" w:type="dxa"/>
            </w:tcMar>
          </w:tcPr>
          <w:p w14:paraId="60DBE6E6" w14:textId="77777777" w:rsidR="009B487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Misconceptions in brand development </w:t>
            </w:r>
          </w:p>
        </w:tc>
      </w:tr>
      <w:tr w:rsidR="009B4872" w14:paraId="4E0FD5EB" w14:textId="77777777">
        <w:trPr>
          <w:trHeight w:val="752"/>
        </w:trPr>
        <w:tc>
          <w:tcPr>
            <w:tcW w:w="4515" w:type="dxa"/>
            <w:shd w:val="clear" w:color="auto" w:fill="auto"/>
            <w:tcMar>
              <w:top w:w="100" w:type="dxa"/>
              <w:left w:w="100" w:type="dxa"/>
              <w:bottom w:w="100" w:type="dxa"/>
              <w:right w:w="100" w:type="dxa"/>
            </w:tcMar>
          </w:tcPr>
          <w:p w14:paraId="011593E0" w14:textId="77777777" w:rsidR="009B487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all different points of Interaction customer </w:t>
            </w:r>
          </w:p>
        </w:tc>
        <w:tc>
          <w:tcPr>
            <w:tcW w:w="4485" w:type="dxa"/>
            <w:shd w:val="clear" w:color="auto" w:fill="auto"/>
            <w:tcMar>
              <w:top w:w="100" w:type="dxa"/>
              <w:left w:w="100" w:type="dxa"/>
              <w:bottom w:w="100" w:type="dxa"/>
              <w:right w:w="100" w:type="dxa"/>
            </w:tcMar>
          </w:tcPr>
          <w:p w14:paraId="33D6AF4C" w14:textId="77777777" w:rsidR="009B487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Impossible to </w:t>
            </w:r>
            <w:proofErr w:type="spellStart"/>
            <w:r>
              <w:rPr>
                <w:rFonts w:ascii="Times New Roman" w:eastAsia="Times New Roman" w:hAnsi="Times New Roman" w:cs="Times New Roman"/>
                <w:sz w:val="24"/>
                <w:szCs w:val="24"/>
              </w:rPr>
              <w:t>aline</w:t>
            </w:r>
            <w:proofErr w:type="spellEnd"/>
            <w:r>
              <w:rPr>
                <w:rFonts w:ascii="Times New Roman" w:eastAsia="Times New Roman" w:hAnsi="Times New Roman" w:cs="Times New Roman"/>
                <w:sz w:val="24"/>
                <w:szCs w:val="24"/>
              </w:rPr>
              <w:t xml:space="preserve"> each point </w:t>
            </w:r>
          </w:p>
        </w:tc>
      </w:tr>
      <w:tr w:rsidR="009B4872" w14:paraId="7A1BF2CC" w14:textId="77777777">
        <w:tc>
          <w:tcPr>
            <w:tcW w:w="4515" w:type="dxa"/>
            <w:shd w:val="clear" w:color="auto" w:fill="auto"/>
            <w:tcMar>
              <w:top w:w="100" w:type="dxa"/>
              <w:left w:w="100" w:type="dxa"/>
              <w:bottom w:w="100" w:type="dxa"/>
              <w:right w:w="100" w:type="dxa"/>
            </w:tcMar>
          </w:tcPr>
          <w:p w14:paraId="508E7F82" w14:textId="77777777" w:rsidR="009B487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partners have high loyalty </w:t>
            </w:r>
          </w:p>
        </w:tc>
        <w:tc>
          <w:tcPr>
            <w:tcW w:w="4485" w:type="dxa"/>
            <w:shd w:val="clear" w:color="auto" w:fill="auto"/>
            <w:tcMar>
              <w:top w:w="100" w:type="dxa"/>
              <w:left w:w="100" w:type="dxa"/>
              <w:bottom w:w="100" w:type="dxa"/>
              <w:right w:w="100" w:type="dxa"/>
            </w:tcMar>
          </w:tcPr>
          <w:p w14:paraId="05BE8C60" w14:textId="77777777" w:rsidR="009B487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Missing expertise in some areas </w:t>
            </w:r>
          </w:p>
        </w:tc>
      </w:tr>
    </w:tbl>
    <w:p w14:paraId="1D3E7798" w14:textId="77777777" w:rsidR="009B4872" w:rsidRDefault="009B4872">
      <w:pPr>
        <w:spacing w:line="360" w:lineRule="auto"/>
        <w:jc w:val="center"/>
        <w:rPr>
          <w:rFonts w:ascii="Times New Roman" w:eastAsia="Times New Roman" w:hAnsi="Times New Roman" w:cs="Times New Roman"/>
          <w:sz w:val="24"/>
          <w:szCs w:val="24"/>
        </w:rPr>
      </w:pPr>
    </w:p>
    <w:p w14:paraId="007EC2E3" w14:textId="77777777" w:rsidR="009B4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rPr>
        <w:t>Table: Strengths and Weaknesses of Volkswagen CSM. Source: (van Viersen, de Bree &amp; de Jong 2019)</w:t>
      </w:r>
    </w:p>
    <w:p w14:paraId="1A072894" w14:textId="77777777" w:rsidR="009B4872" w:rsidRDefault="00000000">
      <w:pPr>
        <w:pStyle w:val="Heading1"/>
        <w:spacing w:line="360" w:lineRule="auto"/>
        <w:jc w:val="both"/>
        <w:rPr>
          <w:rFonts w:ascii="Times New Roman" w:eastAsia="Times New Roman" w:hAnsi="Times New Roman" w:cs="Times New Roman"/>
          <w:sz w:val="24"/>
          <w:szCs w:val="24"/>
        </w:rPr>
      </w:pPr>
      <w:bookmarkStart w:id="47" w:name="_heading=h.nmf14n" w:colFirst="0" w:colLast="0"/>
      <w:bookmarkEnd w:id="47"/>
      <w:r>
        <w:rPr>
          <w:rFonts w:ascii="Times New Roman" w:eastAsia="Times New Roman" w:hAnsi="Times New Roman" w:cs="Times New Roman"/>
          <w:b/>
          <w:sz w:val="28"/>
          <w:szCs w:val="28"/>
        </w:rPr>
        <w:t xml:space="preserve">9. The Total Engagement Model </w:t>
      </w:r>
    </w:p>
    <w:p w14:paraId="1FAC6C64" w14:textId="69F13918"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customer journey map, all the customers are not the same and some of them need more attention and bond to get special attention. There are, considerably, four key factors of the engagement model in the customer journey. The engagement model is better for the development of the </w:t>
      </w:r>
      <w:r w:rsidR="00D85543">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and it offers high-cost enterprise products (</w:t>
      </w:r>
      <w:proofErr w:type="spellStart"/>
      <w:r>
        <w:rPr>
          <w:rFonts w:ascii="Times New Roman" w:eastAsia="Times New Roman" w:hAnsi="Times New Roman" w:cs="Times New Roman"/>
          <w:sz w:val="24"/>
          <w:szCs w:val="24"/>
        </w:rPr>
        <w:t>Procci</w:t>
      </w:r>
      <w:proofErr w:type="spellEnd"/>
      <w:r>
        <w:rPr>
          <w:rFonts w:ascii="Times New Roman" w:eastAsia="Times New Roman" w:hAnsi="Times New Roman" w:cs="Times New Roman"/>
          <w:sz w:val="24"/>
          <w:szCs w:val="24"/>
        </w:rPr>
        <w:t xml:space="preserve"> 2015). It defines the way of interacting with the customers such as interactive engagement, two-way conservation, progress journey, and relationship journey. Having an efficient customer engagement model helps the business manage customer relationship throughout the entire customer journey and it improve customer retention and helps in the improvement of the business for the long term.</w:t>
      </w:r>
    </w:p>
    <w:p w14:paraId="34C70744" w14:textId="77777777" w:rsidR="009B4872" w:rsidRDefault="009B4872">
      <w:pPr>
        <w:spacing w:line="360" w:lineRule="auto"/>
        <w:ind w:left="720"/>
        <w:jc w:val="both"/>
        <w:rPr>
          <w:rFonts w:ascii="Times New Roman" w:eastAsia="Times New Roman" w:hAnsi="Times New Roman" w:cs="Times New Roman"/>
          <w:sz w:val="24"/>
          <w:szCs w:val="24"/>
        </w:rPr>
      </w:pPr>
    </w:p>
    <w:p w14:paraId="526E901C" w14:textId="77777777" w:rsidR="009B4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BA722E6" wp14:editId="35F2A83F">
            <wp:extent cx="5605463" cy="5065401"/>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605463" cy="5065401"/>
                    </a:xfrm>
                    <a:prstGeom prst="rect">
                      <a:avLst/>
                    </a:prstGeom>
                    <a:ln/>
                  </pic:spPr>
                </pic:pic>
              </a:graphicData>
            </a:graphic>
          </wp:inline>
        </w:drawing>
      </w:r>
    </w:p>
    <w:p w14:paraId="769B608B" w14:textId="77777777" w:rsidR="009B4872" w:rsidRDefault="00000000">
      <w:pPr>
        <w:spacing w:line="360" w:lineRule="auto"/>
        <w:ind w:left="720"/>
        <w:jc w:val="center"/>
        <w:rPr>
          <w:rFonts w:ascii="Times New Roman" w:eastAsia="Times New Roman" w:hAnsi="Times New Roman" w:cs="Times New Roman"/>
        </w:rPr>
      </w:pPr>
      <w:r>
        <w:rPr>
          <w:rFonts w:ascii="Times New Roman" w:eastAsia="Times New Roman" w:hAnsi="Times New Roman" w:cs="Times New Roman"/>
          <w:b/>
        </w:rPr>
        <w:t>Figure 6: The Total Engagement Model. Source: (Strategy n.d.)</w:t>
      </w:r>
    </w:p>
    <w:p w14:paraId="41D398E6" w14:textId="77777777" w:rsidR="009B4872" w:rsidRDefault="00000000">
      <w:pPr>
        <w:pStyle w:val="Heading1"/>
        <w:spacing w:line="360" w:lineRule="auto"/>
        <w:jc w:val="both"/>
        <w:rPr>
          <w:rFonts w:ascii="Times New Roman" w:eastAsia="Times New Roman" w:hAnsi="Times New Roman" w:cs="Times New Roman"/>
          <w:b/>
        </w:rPr>
      </w:pPr>
      <w:bookmarkStart w:id="48" w:name="_heading=h.37m2jsg" w:colFirst="0" w:colLast="0"/>
      <w:bookmarkEnd w:id="48"/>
      <w:r>
        <w:rPr>
          <w:rFonts w:ascii="Times New Roman" w:eastAsia="Times New Roman" w:hAnsi="Times New Roman" w:cs="Times New Roman"/>
          <w:b/>
          <w:sz w:val="28"/>
          <w:szCs w:val="28"/>
        </w:rPr>
        <w:t xml:space="preserve">10. Conclusion </w:t>
      </w:r>
    </w:p>
    <w:p w14:paraId="6D9D98AD" w14:textId="77777777" w:rsidR="009B4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Undoubtedly, Volkswagen is a well-known and established brand. The company is still trying to manufacture dynamically-designed and innovative products according to the new generation’s demands and needs. The structured product strategy helps the company to attract customers geographically and internationally. The premium quality car with innovative technology has helped the company to gain a positive brand image which also boosts the brand’s reputation Internationally. The Volkswagen company due to its accurate marketing strategies also helps it to achieve more success.</w:t>
      </w:r>
    </w:p>
    <w:p w14:paraId="51F71EFB" w14:textId="77777777" w:rsidR="009B4872" w:rsidRDefault="00000000">
      <w:pPr>
        <w:pStyle w:val="Heading1"/>
        <w:spacing w:line="360" w:lineRule="auto"/>
        <w:jc w:val="both"/>
        <w:rPr>
          <w:rFonts w:ascii="Times New Roman" w:eastAsia="Times New Roman" w:hAnsi="Times New Roman" w:cs="Times New Roman"/>
          <w:b/>
          <w:sz w:val="28"/>
          <w:szCs w:val="28"/>
        </w:rPr>
      </w:pPr>
      <w:bookmarkStart w:id="49" w:name="_heading=h.1mrcu09" w:colFirst="0" w:colLast="0"/>
      <w:bookmarkEnd w:id="49"/>
      <w:r>
        <w:rPr>
          <w:rFonts w:ascii="Times New Roman" w:eastAsia="Times New Roman" w:hAnsi="Times New Roman" w:cs="Times New Roman"/>
          <w:b/>
          <w:sz w:val="28"/>
          <w:szCs w:val="28"/>
        </w:rPr>
        <w:lastRenderedPageBreak/>
        <w:t>11. Recommendations</w:t>
      </w:r>
    </w:p>
    <w:p w14:paraId="106C6006" w14:textId="77777777" w:rsidR="009B4872" w:rsidRDefault="00000000">
      <w:pPr>
        <w:spacing w:line="360" w:lineRule="auto"/>
        <w:jc w:val="both"/>
        <w:rPr>
          <w:rFonts w:ascii="Times New Roman" w:eastAsia="Times New Roman" w:hAnsi="Times New Roman" w:cs="Times New Roman"/>
          <w:color w:val="0070C0"/>
          <w:sz w:val="24"/>
          <w:szCs w:val="24"/>
        </w:rPr>
      </w:pPr>
      <w:r>
        <w:rPr>
          <w:rFonts w:ascii="Times New Roman" w:eastAsia="Times New Roman" w:hAnsi="Times New Roman" w:cs="Times New Roman"/>
          <w:sz w:val="24"/>
          <w:szCs w:val="24"/>
        </w:rPr>
        <w:t>According to the given facts the crisis still occurring, and the strategies of the V.W can probably be revised. And it should move toward the initial plan that appears to be focused on the cooperative culture problem. The company should use new promotional strategies to ensure its development in growth. They should get the highest satisfaction from the customer by planning their new strategies. After discussing the SWOT analysis of the company, it should produce and enhance new marketing strategies outside Europe. The company should improve its product quality and also get new inventions in its product and services to gain good reviews and loyalty from its customers.</w:t>
      </w:r>
    </w:p>
    <w:p w14:paraId="28AC7BAE" w14:textId="77777777" w:rsidR="009B4872" w:rsidRDefault="00000000">
      <w:pPr>
        <w:pStyle w:val="Heading1"/>
        <w:spacing w:after="360" w:line="360" w:lineRule="auto"/>
        <w:jc w:val="both"/>
        <w:rPr>
          <w:rFonts w:ascii="Times New Roman" w:eastAsia="Times New Roman" w:hAnsi="Times New Roman" w:cs="Times New Roman"/>
          <w:b/>
          <w:sz w:val="28"/>
          <w:szCs w:val="28"/>
        </w:rPr>
      </w:pPr>
      <w:bookmarkStart w:id="50" w:name="_heading=h.46r0co2" w:colFirst="0" w:colLast="0"/>
      <w:bookmarkEnd w:id="50"/>
      <w:r>
        <w:br w:type="page"/>
      </w:r>
    </w:p>
    <w:p w14:paraId="7C119035" w14:textId="77777777" w:rsidR="009B4872" w:rsidRDefault="00000000">
      <w:pPr>
        <w:pStyle w:val="Heading1"/>
        <w:spacing w:after="360" w:line="360" w:lineRule="auto"/>
        <w:jc w:val="both"/>
        <w:rPr>
          <w:rFonts w:ascii="Times New Roman" w:eastAsia="Times New Roman" w:hAnsi="Times New Roman" w:cs="Times New Roman"/>
          <w:b/>
          <w:sz w:val="28"/>
          <w:szCs w:val="28"/>
        </w:rPr>
      </w:pPr>
      <w:bookmarkStart w:id="51" w:name="_heading=h.2lwamvv" w:colFirst="0" w:colLast="0"/>
      <w:bookmarkEnd w:id="51"/>
      <w:r>
        <w:rPr>
          <w:rFonts w:ascii="Times New Roman" w:eastAsia="Times New Roman" w:hAnsi="Times New Roman" w:cs="Times New Roman"/>
          <w:b/>
          <w:sz w:val="28"/>
          <w:szCs w:val="28"/>
        </w:rPr>
        <w:lastRenderedPageBreak/>
        <w:t>Reference List</w:t>
      </w:r>
    </w:p>
    <w:p w14:paraId="48D644D4"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Aggarwal, P 2004, ‘The Effects of Brand Relationship Norms on Consumer Attitudes and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Journal of Consumer Research</w:t>
      </w:r>
      <w:r>
        <w:rPr>
          <w:rFonts w:ascii="Times New Roman" w:eastAsia="Times New Roman" w:hAnsi="Times New Roman" w:cs="Times New Roman"/>
          <w:sz w:val="24"/>
          <w:szCs w:val="24"/>
        </w:rPr>
        <w:t>, vol. 31, no. 1, pp. 87–101.</w:t>
      </w:r>
    </w:p>
    <w:p w14:paraId="5F1B515B"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Baraldi</w:t>
      </w:r>
      <w:proofErr w:type="spellEnd"/>
      <w:r>
        <w:rPr>
          <w:rFonts w:ascii="Times New Roman" w:eastAsia="Times New Roman" w:hAnsi="Times New Roman" w:cs="Times New Roman"/>
          <w:sz w:val="24"/>
          <w:szCs w:val="24"/>
        </w:rPr>
        <w:t xml:space="preserve">, C 2006, ‘New Forms of Intercultural Communication in a Globalized World’, </w:t>
      </w:r>
      <w:r>
        <w:rPr>
          <w:rFonts w:ascii="Times New Roman" w:eastAsia="Times New Roman" w:hAnsi="Times New Roman" w:cs="Times New Roman"/>
          <w:i/>
          <w:sz w:val="24"/>
          <w:szCs w:val="24"/>
        </w:rPr>
        <w:t>International Communication Gazette</w:t>
      </w:r>
      <w:r>
        <w:rPr>
          <w:rFonts w:ascii="Times New Roman" w:eastAsia="Times New Roman" w:hAnsi="Times New Roman" w:cs="Times New Roman"/>
          <w:sz w:val="24"/>
          <w:szCs w:val="24"/>
        </w:rPr>
        <w:t>, vol. 68, no. 1, pp. 53–69.</w:t>
      </w:r>
    </w:p>
    <w:p w14:paraId="360CEFD1"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Bernard, G &amp; </w:t>
      </w:r>
      <w:proofErr w:type="spellStart"/>
      <w:r>
        <w:rPr>
          <w:rFonts w:ascii="Times New Roman" w:eastAsia="Times New Roman" w:hAnsi="Times New Roman" w:cs="Times New Roman"/>
          <w:sz w:val="24"/>
          <w:szCs w:val="24"/>
        </w:rPr>
        <w:t>Andritsos</w:t>
      </w:r>
      <w:proofErr w:type="spellEnd"/>
      <w:r>
        <w:rPr>
          <w:rFonts w:ascii="Times New Roman" w:eastAsia="Times New Roman" w:hAnsi="Times New Roman" w:cs="Times New Roman"/>
          <w:sz w:val="24"/>
          <w:szCs w:val="24"/>
        </w:rPr>
        <w:t xml:space="preserve">, P 2018, ‘CJM-ab: Abstracting Customer Journey Maps Using Process Mining’, </w:t>
      </w:r>
      <w:r>
        <w:rPr>
          <w:rFonts w:ascii="Times New Roman" w:eastAsia="Times New Roman" w:hAnsi="Times New Roman" w:cs="Times New Roman"/>
          <w:i/>
          <w:sz w:val="24"/>
          <w:szCs w:val="24"/>
        </w:rPr>
        <w:t>Lecture Notes in Business Information Processing</w:t>
      </w:r>
      <w:r>
        <w:rPr>
          <w:rFonts w:ascii="Times New Roman" w:eastAsia="Times New Roman" w:hAnsi="Times New Roman" w:cs="Times New Roman"/>
          <w:sz w:val="24"/>
          <w:szCs w:val="24"/>
        </w:rPr>
        <w:t>, pp. 49–56.</w:t>
      </w:r>
    </w:p>
    <w:p w14:paraId="29590403"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Bowman, JP &amp; </w:t>
      </w:r>
      <w:proofErr w:type="spellStart"/>
      <w:r>
        <w:rPr>
          <w:rFonts w:ascii="Times New Roman" w:eastAsia="Times New Roman" w:hAnsi="Times New Roman" w:cs="Times New Roman"/>
          <w:sz w:val="24"/>
          <w:szCs w:val="24"/>
        </w:rPr>
        <w:t>Targowski</w:t>
      </w:r>
      <w:proofErr w:type="spellEnd"/>
      <w:r>
        <w:rPr>
          <w:rFonts w:ascii="Times New Roman" w:eastAsia="Times New Roman" w:hAnsi="Times New Roman" w:cs="Times New Roman"/>
          <w:sz w:val="24"/>
          <w:szCs w:val="24"/>
        </w:rPr>
        <w:t>, AS 1987, ‘</w:t>
      </w:r>
      <w:proofErr w:type="spellStart"/>
      <w:r>
        <w:rPr>
          <w:rFonts w:ascii="Times New Roman" w:eastAsia="Times New Roman" w:hAnsi="Times New Roman" w:cs="Times New Roman"/>
          <w:sz w:val="24"/>
          <w:szCs w:val="24"/>
        </w:rPr>
        <w:t>Modeling</w:t>
      </w:r>
      <w:proofErr w:type="spellEnd"/>
      <w:r>
        <w:rPr>
          <w:rFonts w:ascii="Times New Roman" w:eastAsia="Times New Roman" w:hAnsi="Times New Roman" w:cs="Times New Roman"/>
          <w:sz w:val="24"/>
          <w:szCs w:val="24"/>
        </w:rPr>
        <w:t xml:space="preserve"> the Communication Process: The Map is Not the Territory’, </w:t>
      </w:r>
      <w:r>
        <w:rPr>
          <w:rFonts w:ascii="Times New Roman" w:eastAsia="Times New Roman" w:hAnsi="Times New Roman" w:cs="Times New Roman"/>
          <w:i/>
          <w:sz w:val="24"/>
          <w:szCs w:val="24"/>
        </w:rPr>
        <w:t>Journal of Business Communication</w:t>
      </w:r>
      <w:r>
        <w:rPr>
          <w:rFonts w:ascii="Times New Roman" w:eastAsia="Times New Roman" w:hAnsi="Times New Roman" w:cs="Times New Roman"/>
          <w:sz w:val="24"/>
          <w:szCs w:val="24"/>
        </w:rPr>
        <w:t>, vol. 24, no. 4, pp. 21–34.</w:t>
      </w:r>
    </w:p>
    <w:p w14:paraId="56FBADD2"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Brooks, C 2016, ‘Organizing Volkswagen: A Critical Assessment’, </w:t>
      </w:r>
      <w:proofErr w:type="spellStart"/>
      <w:r>
        <w:rPr>
          <w:rFonts w:ascii="Times New Roman" w:eastAsia="Times New Roman" w:hAnsi="Times New Roman" w:cs="Times New Roman"/>
          <w:i/>
          <w:sz w:val="24"/>
          <w:szCs w:val="24"/>
        </w:rPr>
        <w:t>WorkingUSA</w:t>
      </w:r>
      <w:proofErr w:type="spellEnd"/>
      <w:r>
        <w:rPr>
          <w:rFonts w:ascii="Times New Roman" w:eastAsia="Times New Roman" w:hAnsi="Times New Roman" w:cs="Times New Roman"/>
          <w:sz w:val="24"/>
          <w:szCs w:val="24"/>
        </w:rPr>
        <w:t>, vol. 19, no. 3, pp. 395–417.</w:t>
      </w:r>
    </w:p>
    <w:p w14:paraId="10483D1D"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 B &amp; Gerhard, van W 2016, ‘An investigation of the marketing performance measurement practices in Hatfield Volkswagen group’, </w:t>
      </w:r>
      <w:r>
        <w:rPr>
          <w:rFonts w:ascii="Times New Roman" w:eastAsia="Times New Roman" w:hAnsi="Times New Roman" w:cs="Times New Roman"/>
          <w:i/>
          <w:sz w:val="24"/>
          <w:szCs w:val="24"/>
        </w:rPr>
        <w:t>African Journal of Business Management</w:t>
      </w:r>
      <w:r>
        <w:rPr>
          <w:rFonts w:ascii="Times New Roman" w:eastAsia="Times New Roman" w:hAnsi="Times New Roman" w:cs="Times New Roman"/>
          <w:sz w:val="24"/>
          <w:szCs w:val="24"/>
        </w:rPr>
        <w:t>, vol. 10, no. 6, pp. 131–139.</w:t>
      </w:r>
    </w:p>
    <w:p w14:paraId="3E5D439F"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Theory 2014, </w:t>
      </w:r>
      <w:r>
        <w:rPr>
          <w:rFonts w:ascii="Times New Roman" w:eastAsia="Times New Roman" w:hAnsi="Times New Roman" w:cs="Times New Roman"/>
          <w:i/>
          <w:sz w:val="24"/>
          <w:szCs w:val="24"/>
        </w:rPr>
        <w:t>Shannon and Weaver Model of Communication</w:t>
      </w:r>
      <w:r>
        <w:rPr>
          <w:rFonts w:ascii="Times New Roman" w:eastAsia="Times New Roman" w:hAnsi="Times New Roman" w:cs="Times New Roman"/>
          <w:sz w:val="24"/>
          <w:szCs w:val="24"/>
        </w:rPr>
        <w:t>, Communication Theory.</w:t>
      </w:r>
    </w:p>
    <w:p w14:paraId="1AF80C8C"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Feng, Y &amp; </w:t>
      </w:r>
      <w:proofErr w:type="spellStart"/>
      <w:r>
        <w:rPr>
          <w:rFonts w:ascii="Times New Roman" w:eastAsia="Times New Roman" w:hAnsi="Times New Roman" w:cs="Times New Roman"/>
          <w:sz w:val="24"/>
          <w:szCs w:val="24"/>
        </w:rPr>
        <w:t>Xie</w:t>
      </w:r>
      <w:proofErr w:type="spellEnd"/>
      <w:r>
        <w:rPr>
          <w:rFonts w:ascii="Times New Roman" w:eastAsia="Times New Roman" w:hAnsi="Times New Roman" w:cs="Times New Roman"/>
          <w:sz w:val="24"/>
          <w:szCs w:val="24"/>
        </w:rPr>
        <w:t xml:space="preserve">, Q 2019, ‘Ad Creativity via Augmented Reality Technology in Online Video Ads: the Differential Role of Novelty, Message Usefulness, and Ad-Consumer Association’, </w:t>
      </w:r>
      <w:r>
        <w:rPr>
          <w:rFonts w:ascii="Times New Roman" w:eastAsia="Times New Roman" w:hAnsi="Times New Roman" w:cs="Times New Roman"/>
          <w:i/>
          <w:sz w:val="24"/>
          <w:szCs w:val="24"/>
        </w:rPr>
        <w:t>Journal of Promotion Management</w:t>
      </w:r>
      <w:r>
        <w:rPr>
          <w:rFonts w:ascii="Times New Roman" w:eastAsia="Times New Roman" w:hAnsi="Times New Roman" w:cs="Times New Roman"/>
          <w:sz w:val="24"/>
          <w:szCs w:val="24"/>
        </w:rPr>
        <w:t>, vol. 25, no. 6, pp. 907–933.</w:t>
      </w:r>
    </w:p>
    <w:p w14:paraId="39060BE9"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Frey, LR, </w:t>
      </w:r>
      <w:proofErr w:type="spellStart"/>
      <w:r>
        <w:rPr>
          <w:rFonts w:ascii="Times New Roman" w:eastAsia="Times New Roman" w:hAnsi="Times New Roman" w:cs="Times New Roman"/>
          <w:sz w:val="24"/>
          <w:szCs w:val="24"/>
        </w:rPr>
        <w:t>Botan</w:t>
      </w:r>
      <w:proofErr w:type="spellEnd"/>
      <w:r>
        <w:rPr>
          <w:rFonts w:ascii="Times New Roman" w:eastAsia="Times New Roman" w:hAnsi="Times New Roman" w:cs="Times New Roman"/>
          <w:sz w:val="24"/>
          <w:szCs w:val="24"/>
        </w:rPr>
        <w:t xml:space="preserve">, CH, Kreps, GL, London, B, Toronto, Sydney, </w:t>
      </w:r>
      <w:proofErr w:type="spellStart"/>
      <w:r>
        <w:rPr>
          <w:rFonts w:ascii="Times New Roman" w:eastAsia="Times New Roman" w:hAnsi="Times New Roman" w:cs="Times New Roman"/>
          <w:sz w:val="24"/>
          <w:szCs w:val="24"/>
        </w:rPr>
        <w:t>Tbleo</w:t>
      </w:r>
      <w:proofErr w:type="spellEnd"/>
      <w:r>
        <w:rPr>
          <w:rFonts w:ascii="Times New Roman" w:eastAsia="Times New Roman" w:hAnsi="Times New Roman" w:cs="Times New Roman"/>
          <w:sz w:val="24"/>
          <w:szCs w:val="24"/>
        </w:rPr>
        <w:t xml:space="preserve"> &amp; Singapore n.d., </w:t>
      </w:r>
      <w:r>
        <w:rPr>
          <w:rFonts w:ascii="Times New Roman" w:eastAsia="Times New Roman" w:hAnsi="Times New Roman" w:cs="Times New Roman"/>
          <w:i/>
          <w:sz w:val="24"/>
          <w:szCs w:val="24"/>
        </w:rPr>
        <w:t>INVESTIGATING COMMUNICATION AN INTRODUCTION TO RESEARCH METHODS SECOND EDITION ALLYN AND BACON</w:t>
      </w:r>
      <w:r>
        <w:rPr>
          <w:rFonts w:ascii="Times New Roman" w:eastAsia="Times New Roman" w:hAnsi="Times New Roman" w:cs="Times New Roman"/>
          <w:sz w:val="24"/>
          <w:szCs w:val="24"/>
        </w:rPr>
        <w:t>.</w:t>
      </w:r>
    </w:p>
    <w:p w14:paraId="3803B433"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Herhausen</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Kleinlercher</w:t>
      </w:r>
      <w:proofErr w:type="spellEnd"/>
      <w:r>
        <w:rPr>
          <w:rFonts w:ascii="Times New Roman" w:eastAsia="Times New Roman" w:hAnsi="Times New Roman" w:cs="Times New Roman"/>
          <w:sz w:val="24"/>
          <w:szCs w:val="24"/>
        </w:rPr>
        <w:t xml:space="preserve">, K, Verhoef, PC, </w:t>
      </w:r>
      <w:proofErr w:type="spellStart"/>
      <w:r>
        <w:rPr>
          <w:rFonts w:ascii="Times New Roman" w:eastAsia="Times New Roman" w:hAnsi="Times New Roman" w:cs="Times New Roman"/>
          <w:sz w:val="24"/>
          <w:szCs w:val="24"/>
        </w:rPr>
        <w:t>Emrich</w:t>
      </w:r>
      <w:proofErr w:type="spellEnd"/>
      <w:r>
        <w:rPr>
          <w:rFonts w:ascii="Times New Roman" w:eastAsia="Times New Roman" w:hAnsi="Times New Roman" w:cs="Times New Roman"/>
          <w:sz w:val="24"/>
          <w:szCs w:val="24"/>
        </w:rPr>
        <w:t xml:space="preserve">, O &amp; Rudolph, T 2019, ‘Loyalty Formation for Different Customer Journey Segments’, </w:t>
      </w:r>
      <w:r>
        <w:rPr>
          <w:rFonts w:ascii="Times New Roman" w:eastAsia="Times New Roman" w:hAnsi="Times New Roman" w:cs="Times New Roman"/>
          <w:i/>
          <w:sz w:val="24"/>
          <w:szCs w:val="24"/>
        </w:rPr>
        <w:t>Journal of Retailing</w:t>
      </w:r>
      <w:r>
        <w:rPr>
          <w:rFonts w:ascii="Times New Roman" w:eastAsia="Times New Roman" w:hAnsi="Times New Roman" w:cs="Times New Roman"/>
          <w:sz w:val="24"/>
          <w:szCs w:val="24"/>
        </w:rPr>
        <w:t>, vol. 95, no. 3, pp. 9–29.</w:t>
      </w:r>
    </w:p>
    <w:p w14:paraId="0124D81B"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Jalilvand</w:t>
      </w:r>
      <w:proofErr w:type="spellEnd"/>
      <w:r>
        <w:rPr>
          <w:rFonts w:ascii="Times New Roman" w:eastAsia="Times New Roman" w:hAnsi="Times New Roman" w:cs="Times New Roman"/>
          <w:sz w:val="24"/>
          <w:szCs w:val="24"/>
        </w:rPr>
        <w:t xml:space="preserve">, MR, </w:t>
      </w:r>
      <w:proofErr w:type="spellStart"/>
      <w:r>
        <w:rPr>
          <w:rFonts w:ascii="Times New Roman" w:eastAsia="Times New Roman" w:hAnsi="Times New Roman" w:cs="Times New Roman"/>
          <w:sz w:val="24"/>
          <w:szCs w:val="24"/>
        </w:rPr>
        <w:t>Samiei</w:t>
      </w:r>
      <w:proofErr w:type="spellEnd"/>
      <w:r>
        <w:rPr>
          <w:rFonts w:ascii="Times New Roman" w:eastAsia="Times New Roman" w:hAnsi="Times New Roman" w:cs="Times New Roman"/>
          <w:sz w:val="24"/>
          <w:szCs w:val="24"/>
        </w:rPr>
        <w:t xml:space="preserve">, N &amp; </w:t>
      </w:r>
      <w:proofErr w:type="spellStart"/>
      <w:r>
        <w:rPr>
          <w:rFonts w:ascii="Times New Roman" w:eastAsia="Times New Roman" w:hAnsi="Times New Roman" w:cs="Times New Roman"/>
          <w:sz w:val="24"/>
          <w:szCs w:val="24"/>
        </w:rPr>
        <w:t>Mahdavinia</w:t>
      </w:r>
      <w:proofErr w:type="spellEnd"/>
      <w:r>
        <w:rPr>
          <w:rFonts w:ascii="Times New Roman" w:eastAsia="Times New Roman" w:hAnsi="Times New Roman" w:cs="Times New Roman"/>
          <w:sz w:val="24"/>
          <w:szCs w:val="24"/>
        </w:rPr>
        <w:t xml:space="preserve">, SH 2011, ‘The Effect of Brand Equity Components on Purchase Intention: An Application of Aaker’s Model in the Automobile Industry’, </w:t>
      </w:r>
      <w:r>
        <w:rPr>
          <w:rFonts w:ascii="Times New Roman" w:eastAsia="Times New Roman" w:hAnsi="Times New Roman" w:cs="Times New Roman"/>
          <w:i/>
          <w:sz w:val="24"/>
          <w:szCs w:val="24"/>
        </w:rPr>
        <w:t>International Business and Management</w:t>
      </w:r>
      <w:r>
        <w:rPr>
          <w:rFonts w:ascii="Times New Roman" w:eastAsia="Times New Roman" w:hAnsi="Times New Roman" w:cs="Times New Roman"/>
          <w:sz w:val="24"/>
          <w:szCs w:val="24"/>
        </w:rPr>
        <w:t>, vol. 2, no. 2, pp. 149–158.</w:t>
      </w:r>
    </w:p>
    <w:p w14:paraId="7D833389"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 DR, </w:t>
      </w:r>
      <w:proofErr w:type="spellStart"/>
      <w:r>
        <w:rPr>
          <w:rFonts w:ascii="Times New Roman" w:eastAsia="Times New Roman" w:hAnsi="Times New Roman" w:cs="Times New Roman"/>
          <w:sz w:val="24"/>
          <w:szCs w:val="24"/>
        </w:rPr>
        <w:t>Loken</w:t>
      </w:r>
      <w:proofErr w:type="spellEnd"/>
      <w:r>
        <w:rPr>
          <w:rFonts w:ascii="Times New Roman" w:eastAsia="Times New Roman" w:hAnsi="Times New Roman" w:cs="Times New Roman"/>
          <w:sz w:val="24"/>
          <w:szCs w:val="24"/>
        </w:rPr>
        <w:t xml:space="preserve">, B, Kim, K &amp; Monga, AB 2006, ‘Brand Concept Maps: A Methodology for Identifying Brand Association Networks’, </w:t>
      </w:r>
      <w:r>
        <w:rPr>
          <w:rFonts w:ascii="Times New Roman" w:eastAsia="Times New Roman" w:hAnsi="Times New Roman" w:cs="Times New Roman"/>
          <w:i/>
          <w:sz w:val="24"/>
          <w:szCs w:val="24"/>
        </w:rPr>
        <w:t>Journal of Marketing Research</w:t>
      </w:r>
      <w:r>
        <w:rPr>
          <w:rFonts w:ascii="Times New Roman" w:eastAsia="Times New Roman" w:hAnsi="Times New Roman" w:cs="Times New Roman"/>
          <w:sz w:val="24"/>
          <w:szCs w:val="24"/>
        </w:rPr>
        <w:t>, vol. 43, no. 4, pp. 549–563.</w:t>
      </w:r>
    </w:p>
    <w:p w14:paraId="2D5D03A9"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Jørgensen</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Mathisen</w:t>
      </w:r>
      <w:proofErr w:type="spellEnd"/>
      <w:r>
        <w:rPr>
          <w:rFonts w:ascii="Times New Roman" w:eastAsia="Times New Roman" w:hAnsi="Times New Roman" w:cs="Times New Roman"/>
          <w:sz w:val="24"/>
          <w:szCs w:val="24"/>
        </w:rPr>
        <w:t xml:space="preserve">, TA &amp; Pedersen, H 2016, ‘Brand loyalty among Norwegian car owners’, </w:t>
      </w:r>
      <w:r>
        <w:rPr>
          <w:rFonts w:ascii="Times New Roman" w:eastAsia="Times New Roman" w:hAnsi="Times New Roman" w:cs="Times New Roman"/>
          <w:i/>
          <w:sz w:val="24"/>
          <w:szCs w:val="24"/>
        </w:rPr>
        <w:t>Journal of Retailing and Consumer Services</w:t>
      </w:r>
      <w:r>
        <w:rPr>
          <w:rFonts w:ascii="Times New Roman" w:eastAsia="Times New Roman" w:hAnsi="Times New Roman" w:cs="Times New Roman"/>
          <w:sz w:val="24"/>
          <w:szCs w:val="24"/>
        </w:rPr>
        <w:t>, vol. 31, pp. 256–264.</w:t>
      </w:r>
    </w:p>
    <w:p w14:paraId="64623732"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Keller, PE 2012, ‘Mental imagery in music performance: underlying mechanisms and potential benefits’, </w:t>
      </w:r>
      <w:r>
        <w:rPr>
          <w:rFonts w:ascii="Times New Roman" w:eastAsia="Times New Roman" w:hAnsi="Times New Roman" w:cs="Times New Roman"/>
          <w:i/>
          <w:sz w:val="24"/>
          <w:szCs w:val="24"/>
        </w:rPr>
        <w:t>Annals of the New York Academy of Sciences</w:t>
      </w:r>
      <w:r>
        <w:rPr>
          <w:rFonts w:ascii="Times New Roman" w:eastAsia="Times New Roman" w:hAnsi="Times New Roman" w:cs="Times New Roman"/>
          <w:sz w:val="24"/>
          <w:szCs w:val="24"/>
        </w:rPr>
        <w:t>, vol. 1252, no. 1, pp. 206–213.</w:t>
      </w:r>
    </w:p>
    <w:p w14:paraId="26EC59F9"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Khanna, M, Jacob, I &amp; Yadav, N 2014, ‘Identifying and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touchpoints for building a higher education brand’, </w:t>
      </w:r>
      <w:r>
        <w:rPr>
          <w:rFonts w:ascii="Times New Roman" w:eastAsia="Times New Roman" w:hAnsi="Times New Roman" w:cs="Times New Roman"/>
          <w:i/>
          <w:sz w:val="24"/>
          <w:szCs w:val="24"/>
        </w:rPr>
        <w:t>Journal of Marketing for Higher Education</w:t>
      </w:r>
      <w:r>
        <w:rPr>
          <w:rFonts w:ascii="Times New Roman" w:eastAsia="Times New Roman" w:hAnsi="Times New Roman" w:cs="Times New Roman"/>
          <w:sz w:val="24"/>
          <w:szCs w:val="24"/>
        </w:rPr>
        <w:t>, vol. 24, no. 1, pp. 122–143.</w:t>
      </w:r>
    </w:p>
    <w:p w14:paraId="54447302"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Kuhn, K-A &amp; Alpert, F 2004, </w:t>
      </w:r>
      <w:r>
        <w:rPr>
          <w:rFonts w:ascii="Times New Roman" w:eastAsia="Times New Roman" w:hAnsi="Times New Roman" w:cs="Times New Roman"/>
          <w:i/>
          <w:sz w:val="24"/>
          <w:szCs w:val="24"/>
        </w:rPr>
        <w:t>Applying Keller’s brand equity model in a B2B context: limitations and an empirical test</w:t>
      </w:r>
      <w:r>
        <w:rPr>
          <w:rFonts w:ascii="Times New Roman" w:eastAsia="Times New Roman" w:hAnsi="Times New Roman" w:cs="Times New Roman"/>
          <w:sz w:val="24"/>
          <w:szCs w:val="24"/>
        </w:rPr>
        <w:t xml:space="preserve">, in J Wiley &amp; P </w:t>
      </w:r>
      <w:proofErr w:type="spellStart"/>
      <w:r>
        <w:rPr>
          <w:rFonts w:ascii="Times New Roman" w:eastAsia="Times New Roman" w:hAnsi="Times New Roman" w:cs="Times New Roman"/>
          <w:sz w:val="24"/>
          <w:szCs w:val="24"/>
        </w:rPr>
        <w:t>Thirkell</w:t>
      </w:r>
      <w:proofErr w:type="spellEnd"/>
      <w:r>
        <w:rPr>
          <w:rFonts w:ascii="Times New Roman" w:eastAsia="Times New Roman" w:hAnsi="Times New Roman" w:cs="Times New Roman"/>
          <w:sz w:val="24"/>
          <w:szCs w:val="24"/>
        </w:rPr>
        <w:t xml:space="preserve"> (eds), eprints.qut.edu.au, The Australian and New Zealand Marketing Academy, Australia, pp. 1–7.</w:t>
      </w:r>
    </w:p>
    <w:p w14:paraId="60FCED7D"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Lemon, KN &amp; Verhoef, PC 2016, ‘Understanding Customer Experience Throughout the Customer Journey’,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vol. 80, no. 6, pp. 69–96.</w:t>
      </w:r>
    </w:p>
    <w:p w14:paraId="622FC57A"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Luhmann</w:t>
      </w:r>
      <w:proofErr w:type="spellEnd"/>
      <w:r>
        <w:rPr>
          <w:rFonts w:ascii="Times New Roman" w:eastAsia="Times New Roman" w:hAnsi="Times New Roman" w:cs="Times New Roman"/>
          <w:sz w:val="24"/>
          <w:szCs w:val="24"/>
        </w:rPr>
        <w:t xml:space="preserve">, N 1992, ‘What is Communication?’, </w:t>
      </w:r>
      <w:r>
        <w:rPr>
          <w:rFonts w:ascii="Times New Roman" w:eastAsia="Times New Roman" w:hAnsi="Times New Roman" w:cs="Times New Roman"/>
          <w:i/>
          <w:sz w:val="24"/>
          <w:szCs w:val="24"/>
        </w:rPr>
        <w:t>Communication Theory</w:t>
      </w:r>
      <w:r>
        <w:rPr>
          <w:rFonts w:ascii="Times New Roman" w:eastAsia="Times New Roman" w:hAnsi="Times New Roman" w:cs="Times New Roman"/>
          <w:sz w:val="24"/>
          <w:szCs w:val="24"/>
        </w:rPr>
        <w:t>, vol. 2, no. 3, pp. 251–259.</w:t>
      </w:r>
    </w:p>
    <w:p w14:paraId="5DB7B6D4"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Magids</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Zorfas</w:t>
      </w:r>
      <w:proofErr w:type="spellEnd"/>
      <w:r>
        <w:rPr>
          <w:rFonts w:ascii="Times New Roman" w:eastAsia="Times New Roman" w:hAnsi="Times New Roman" w:cs="Times New Roman"/>
          <w:sz w:val="24"/>
          <w:szCs w:val="24"/>
        </w:rPr>
        <w:t xml:space="preserve">, A &amp; </w:t>
      </w:r>
      <w:proofErr w:type="spellStart"/>
      <w:r>
        <w:rPr>
          <w:rFonts w:ascii="Times New Roman" w:eastAsia="Times New Roman" w:hAnsi="Times New Roman" w:cs="Times New Roman"/>
          <w:sz w:val="24"/>
          <w:szCs w:val="24"/>
        </w:rPr>
        <w:t>Leemon</w:t>
      </w:r>
      <w:proofErr w:type="spellEnd"/>
      <w:r>
        <w:rPr>
          <w:rFonts w:ascii="Times New Roman" w:eastAsia="Times New Roman" w:hAnsi="Times New Roman" w:cs="Times New Roman"/>
          <w:sz w:val="24"/>
          <w:szCs w:val="24"/>
        </w:rPr>
        <w:t xml:space="preserve">, D 2015, </w:t>
      </w:r>
      <w:r>
        <w:rPr>
          <w:rFonts w:ascii="Times New Roman" w:eastAsia="Times New Roman" w:hAnsi="Times New Roman" w:cs="Times New Roman"/>
          <w:i/>
          <w:sz w:val="24"/>
          <w:szCs w:val="24"/>
        </w:rPr>
        <w:t>HBR.ORG The New Science of Customer Emotions A better way to drive growth and profitability</w:t>
      </w:r>
      <w:r>
        <w:rPr>
          <w:rFonts w:ascii="Times New Roman" w:eastAsia="Times New Roman" w:hAnsi="Times New Roman" w:cs="Times New Roman"/>
          <w:sz w:val="24"/>
          <w:szCs w:val="24"/>
        </w:rPr>
        <w:t>.</w:t>
      </w:r>
    </w:p>
    <w:p w14:paraId="6BEDD73A"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Mangiaracina</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Brugnoli</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Aless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Perego</w:t>
      </w:r>
      <w:proofErr w:type="spellEnd"/>
      <w:r>
        <w:rPr>
          <w:rFonts w:ascii="Times New Roman" w:eastAsia="Times New Roman" w:hAnsi="Times New Roman" w:cs="Times New Roman"/>
          <w:sz w:val="24"/>
          <w:szCs w:val="24"/>
        </w:rPr>
        <w:t xml:space="preserve">, R 1970, ‘The eCommerce Customer Journey: A Model to Assess and Compare the User Experience of the eCommerce Websites’, </w:t>
      </w:r>
      <w:r>
        <w:rPr>
          <w:rFonts w:ascii="Times New Roman" w:eastAsia="Times New Roman" w:hAnsi="Times New Roman" w:cs="Times New Roman"/>
          <w:i/>
          <w:sz w:val="24"/>
          <w:szCs w:val="24"/>
        </w:rPr>
        <w:t>The Journal of Internet Banking and Commerce</w:t>
      </w:r>
      <w:r>
        <w:rPr>
          <w:rFonts w:ascii="Times New Roman" w:eastAsia="Times New Roman" w:hAnsi="Times New Roman" w:cs="Times New Roman"/>
          <w:sz w:val="24"/>
          <w:szCs w:val="24"/>
        </w:rPr>
        <w:t>, vol. 14, no. 3, pp. 1–11.</w:t>
      </w:r>
    </w:p>
    <w:p w14:paraId="1E66C1B6"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MindTools 2009, </w:t>
      </w:r>
      <w:r>
        <w:rPr>
          <w:rFonts w:ascii="Times New Roman" w:eastAsia="Times New Roman" w:hAnsi="Times New Roman" w:cs="Times New Roman"/>
          <w:i/>
          <w:sz w:val="24"/>
          <w:szCs w:val="24"/>
        </w:rPr>
        <w:t xml:space="preserve">Keller’s Brand Equity </w:t>
      </w:r>
      <w:proofErr w:type="spellStart"/>
      <w:r>
        <w:rPr>
          <w:rFonts w:ascii="Times New Roman" w:eastAsia="Times New Roman" w:hAnsi="Times New Roman" w:cs="Times New Roman"/>
          <w:i/>
          <w:sz w:val="24"/>
          <w:szCs w:val="24"/>
        </w:rPr>
        <w:t>ModelBuilding</w:t>
      </w:r>
      <w:proofErr w:type="spellEnd"/>
      <w:r>
        <w:rPr>
          <w:rFonts w:ascii="Times New Roman" w:eastAsia="Times New Roman" w:hAnsi="Times New Roman" w:cs="Times New Roman"/>
          <w:i/>
          <w:sz w:val="24"/>
          <w:szCs w:val="24"/>
        </w:rPr>
        <w:t xml:space="preserve"> a Powerful Brand</w:t>
      </w:r>
      <w:r>
        <w:rPr>
          <w:rFonts w:ascii="Times New Roman" w:eastAsia="Times New Roman" w:hAnsi="Times New Roman" w:cs="Times New Roman"/>
          <w:sz w:val="24"/>
          <w:szCs w:val="24"/>
        </w:rPr>
        <w:t>, Mindtools.com.</w:t>
      </w:r>
    </w:p>
    <w:p w14:paraId="67221D7C"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Morgan, B 2018, </w:t>
      </w:r>
      <w:r>
        <w:rPr>
          <w:rFonts w:ascii="Times New Roman" w:eastAsia="Times New Roman" w:hAnsi="Times New Roman" w:cs="Times New Roman"/>
          <w:i/>
          <w:sz w:val="24"/>
          <w:szCs w:val="24"/>
        </w:rPr>
        <w:t>Motivations for Engaging in Entrepreneurial Activity in the Informal Sector in Sub Saharan Africa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www.diva-portal.org</w:t>
      </w:r>
      <w:r>
        <w:rPr>
          <w:rFonts w:ascii="Times New Roman" w:eastAsia="Times New Roman" w:hAnsi="Times New Roman" w:cs="Times New Roman"/>
          <w:sz w:val="24"/>
          <w:szCs w:val="24"/>
        </w:rPr>
        <w:t>, viewed 30 August 2022, &lt;https://www.diva-portal.org/smash/record.jsf?pid=diva2:1228777&gt;.</w:t>
      </w:r>
    </w:p>
    <w:p w14:paraId="22D20AFF"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Nilsson, I &amp; </w:t>
      </w:r>
      <w:proofErr w:type="spellStart"/>
      <w:r>
        <w:rPr>
          <w:rFonts w:ascii="Times New Roman" w:eastAsia="Times New Roman" w:hAnsi="Times New Roman" w:cs="Times New Roman"/>
          <w:sz w:val="24"/>
          <w:szCs w:val="24"/>
        </w:rPr>
        <w:t>Svensson</w:t>
      </w:r>
      <w:proofErr w:type="spellEnd"/>
      <w:r>
        <w:rPr>
          <w:rFonts w:ascii="Times New Roman" w:eastAsia="Times New Roman" w:hAnsi="Times New Roman" w:cs="Times New Roman"/>
          <w:sz w:val="24"/>
          <w:szCs w:val="24"/>
        </w:rPr>
        <w:t xml:space="preserve">, M 2009, </w:t>
      </w:r>
      <w:r>
        <w:rPr>
          <w:rFonts w:ascii="Times New Roman" w:eastAsia="Times New Roman" w:hAnsi="Times New Roman" w:cs="Times New Roman"/>
          <w:i/>
          <w:sz w:val="24"/>
          <w:szCs w:val="24"/>
        </w:rPr>
        <w:t>The viral makes you aware : how is brand association affected by viral marketing through individual networks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www.diva-portal.org</w:t>
      </w:r>
      <w:r>
        <w:rPr>
          <w:rFonts w:ascii="Times New Roman" w:eastAsia="Times New Roman" w:hAnsi="Times New Roman" w:cs="Times New Roman"/>
          <w:sz w:val="24"/>
          <w:szCs w:val="24"/>
        </w:rPr>
        <w:t>, viewed 30 August 2022, &lt;https://www.diva-portal.org/smash/record.jsf?pid=diva2:294048&gt;.</w:t>
      </w:r>
    </w:p>
    <w:p w14:paraId="6EFC9028"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Nogueira, E &amp; </w:t>
      </w:r>
      <w:proofErr w:type="spellStart"/>
      <w:r>
        <w:rPr>
          <w:rFonts w:ascii="Times New Roman" w:eastAsia="Times New Roman" w:hAnsi="Times New Roman" w:cs="Times New Roman"/>
          <w:sz w:val="24"/>
          <w:szCs w:val="24"/>
        </w:rPr>
        <w:t>Tsunoda</w:t>
      </w:r>
      <w:proofErr w:type="spellEnd"/>
      <w:r>
        <w:rPr>
          <w:rFonts w:ascii="Times New Roman" w:eastAsia="Times New Roman" w:hAnsi="Times New Roman" w:cs="Times New Roman"/>
          <w:sz w:val="24"/>
          <w:szCs w:val="24"/>
        </w:rPr>
        <w:t xml:space="preserve">, DF 2018, ‘A Proposed Model for Consumer-Based Brand Equity Analysis on Social Media Using Data Mining and Social Network Analysis’, </w:t>
      </w:r>
      <w:r>
        <w:rPr>
          <w:rFonts w:ascii="Times New Roman" w:eastAsia="Times New Roman" w:hAnsi="Times New Roman" w:cs="Times New Roman"/>
          <w:i/>
          <w:sz w:val="24"/>
          <w:szCs w:val="24"/>
        </w:rPr>
        <w:t>Journal of Relationship Marketing</w:t>
      </w:r>
      <w:r>
        <w:rPr>
          <w:rFonts w:ascii="Times New Roman" w:eastAsia="Times New Roman" w:hAnsi="Times New Roman" w:cs="Times New Roman"/>
          <w:sz w:val="24"/>
          <w:szCs w:val="24"/>
        </w:rPr>
        <w:t>, vol. 17, no. 2, pp. 95–117.</w:t>
      </w:r>
    </w:p>
    <w:p w14:paraId="6A333F39"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phutela</w:t>
      </w:r>
      <w:proofErr w:type="spellEnd"/>
      <w:r>
        <w:rPr>
          <w:rFonts w:ascii="Times New Roman" w:eastAsia="Times New Roman" w:hAnsi="Times New Roman" w:cs="Times New Roman"/>
          <w:sz w:val="24"/>
          <w:szCs w:val="24"/>
        </w:rPr>
        <w:t xml:space="preserve"> 2015, </w:t>
      </w:r>
      <w:r>
        <w:rPr>
          <w:rFonts w:ascii="Times New Roman" w:eastAsia="Times New Roman" w:hAnsi="Times New Roman" w:cs="Times New Roman"/>
          <w:i/>
          <w:sz w:val="24"/>
          <w:szCs w:val="24"/>
        </w:rPr>
        <w:t>The Importance of Non-Verbal Communication - ProQuest</w:t>
      </w:r>
      <w:r>
        <w:rPr>
          <w:rFonts w:ascii="Times New Roman" w:eastAsia="Times New Roman" w:hAnsi="Times New Roman" w:cs="Times New Roman"/>
          <w:sz w:val="24"/>
          <w:szCs w:val="24"/>
        </w:rPr>
        <w:t>, Proquest.com.</w:t>
      </w:r>
    </w:p>
    <w:p w14:paraId="4B0D4EBD" w14:textId="77777777" w:rsidR="009B4872"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Procci</w:t>
      </w:r>
      <w:proofErr w:type="spellEnd"/>
      <w:r>
        <w:rPr>
          <w:rFonts w:ascii="Times New Roman" w:eastAsia="Times New Roman" w:hAnsi="Times New Roman" w:cs="Times New Roman"/>
          <w:sz w:val="24"/>
          <w:szCs w:val="24"/>
        </w:rPr>
        <w:t xml:space="preserve">, K 2015, ‘The subjective gameplay experience: An examination of the revised game engagement model’, </w:t>
      </w:r>
      <w:r>
        <w:rPr>
          <w:rFonts w:ascii="Times New Roman" w:eastAsia="Times New Roman" w:hAnsi="Times New Roman" w:cs="Times New Roman"/>
          <w:i/>
          <w:sz w:val="24"/>
          <w:szCs w:val="24"/>
        </w:rPr>
        <w:t>Electronic Theses and Dissertations</w:t>
      </w:r>
      <w:r>
        <w:rPr>
          <w:rFonts w:ascii="Times New Roman" w:eastAsia="Times New Roman" w:hAnsi="Times New Roman" w:cs="Times New Roman"/>
          <w:sz w:val="24"/>
          <w:szCs w:val="24"/>
        </w:rPr>
        <w:t>, viewed 30 August 2022, &lt;https://stars.library.ucf.edu/etd/1169/&gt;.</w:t>
      </w:r>
    </w:p>
    <w:p w14:paraId="58928B1D"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Rego, L, Brady, M, Leone, R, Roberts, J, Srivastava, C &amp; Srivastava, R 2021, ‘Brand Response To Environmental </w:t>
      </w:r>
      <w:proofErr w:type="spellStart"/>
      <w:r>
        <w:rPr>
          <w:rFonts w:ascii="Times New Roman" w:eastAsia="Times New Roman" w:hAnsi="Times New Roman" w:cs="Times New Roman"/>
          <w:sz w:val="24"/>
          <w:szCs w:val="24"/>
        </w:rPr>
        <w:t>Turbulence:A</w:t>
      </w:r>
      <w:proofErr w:type="spellEnd"/>
      <w:r>
        <w:rPr>
          <w:rFonts w:ascii="Times New Roman" w:eastAsia="Times New Roman" w:hAnsi="Times New Roman" w:cs="Times New Roman"/>
          <w:sz w:val="24"/>
          <w:szCs w:val="24"/>
        </w:rPr>
        <w:t xml:space="preserve"> Framework And Propositions For Resistance, Recovery And Reinvention’, </w:t>
      </w:r>
      <w:r>
        <w:rPr>
          <w:rFonts w:ascii="Times New Roman" w:eastAsia="Times New Roman" w:hAnsi="Times New Roman" w:cs="Times New Roman"/>
          <w:i/>
          <w:sz w:val="24"/>
          <w:szCs w:val="24"/>
        </w:rPr>
        <w:t>International Journal of Research in Marketing</w:t>
      </w:r>
      <w:r>
        <w:rPr>
          <w:rFonts w:ascii="Times New Roman" w:eastAsia="Times New Roman" w:hAnsi="Times New Roman" w:cs="Times New Roman"/>
          <w:sz w:val="24"/>
          <w:szCs w:val="24"/>
        </w:rPr>
        <w:t>.</w:t>
      </w:r>
    </w:p>
    <w:p w14:paraId="08EFCB4E"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Romaniuk, J &amp; Sharp, B 2004, ‘Conceptualizing and measuring brand salience’, </w:t>
      </w:r>
      <w:r>
        <w:rPr>
          <w:rFonts w:ascii="Times New Roman" w:eastAsia="Times New Roman" w:hAnsi="Times New Roman" w:cs="Times New Roman"/>
          <w:i/>
          <w:sz w:val="24"/>
          <w:szCs w:val="24"/>
        </w:rPr>
        <w:t>Marketing Theory</w:t>
      </w:r>
      <w:r>
        <w:rPr>
          <w:rFonts w:ascii="Times New Roman" w:eastAsia="Times New Roman" w:hAnsi="Times New Roman" w:cs="Times New Roman"/>
          <w:sz w:val="24"/>
          <w:szCs w:val="24"/>
        </w:rPr>
        <w:t>, vol. 4, no. 4, pp. 327–342.</w:t>
      </w:r>
    </w:p>
    <w:p w14:paraId="725714CC"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Rosenbaum, MS, </w:t>
      </w:r>
      <w:proofErr w:type="spellStart"/>
      <w:r>
        <w:rPr>
          <w:rFonts w:ascii="Times New Roman" w:eastAsia="Times New Roman" w:hAnsi="Times New Roman" w:cs="Times New Roman"/>
          <w:sz w:val="24"/>
          <w:szCs w:val="24"/>
        </w:rPr>
        <w:t>Otalora</w:t>
      </w:r>
      <w:proofErr w:type="spellEnd"/>
      <w:r>
        <w:rPr>
          <w:rFonts w:ascii="Times New Roman" w:eastAsia="Times New Roman" w:hAnsi="Times New Roman" w:cs="Times New Roman"/>
          <w:sz w:val="24"/>
          <w:szCs w:val="24"/>
        </w:rPr>
        <w:t xml:space="preserve">, ML &amp; Ramírez, GC 2017, ‘How to create a realistic customer journey map’, </w:t>
      </w:r>
      <w:r>
        <w:rPr>
          <w:rFonts w:ascii="Times New Roman" w:eastAsia="Times New Roman" w:hAnsi="Times New Roman" w:cs="Times New Roman"/>
          <w:i/>
          <w:sz w:val="24"/>
          <w:szCs w:val="24"/>
        </w:rPr>
        <w:t>Business Horizons</w:t>
      </w:r>
      <w:r>
        <w:rPr>
          <w:rFonts w:ascii="Times New Roman" w:eastAsia="Times New Roman" w:hAnsi="Times New Roman" w:cs="Times New Roman"/>
          <w:sz w:val="24"/>
          <w:szCs w:val="24"/>
        </w:rPr>
        <w:t>, vol. 60, no. 1, pp. 143–150.</w:t>
      </w:r>
    </w:p>
    <w:p w14:paraId="11C5CF6C"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Roto, V, </w:t>
      </w:r>
      <w:proofErr w:type="spellStart"/>
      <w:r>
        <w:rPr>
          <w:rFonts w:ascii="Times New Roman" w:eastAsia="Times New Roman" w:hAnsi="Times New Roman" w:cs="Times New Roman"/>
          <w:sz w:val="24"/>
          <w:szCs w:val="24"/>
        </w:rPr>
        <w:t>Väätäjä</w:t>
      </w:r>
      <w:proofErr w:type="spellEnd"/>
      <w:r>
        <w:rPr>
          <w:rFonts w:ascii="Times New Roman" w:eastAsia="Times New Roman" w:hAnsi="Times New Roman" w:cs="Times New Roman"/>
          <w:sz w:val="24"/>
          <w:szCs w:val="24"/>
        </w:rPr>
        <w:t xml:space="preserve">, H, Law, E &amp; Powers, R 2016, ‘Experience Design for Multiple Customer Touchpoints’, </w:t>
      </w:r>
      <w:r>
        <w:rPr>
          <w:rFonts w:ascii="Times New Roman" w:eastAsia="Times New Roman" w:hAnsi="Times New Roman" w:cs="Times New Roman"/>
          <w:i/>
          <w:sz w:val="24"/>
          <w:szCs w:val="24"/>
        </w:rPr>
        <w:t>Proceedings of the 9th Nordic Conference on Human-Computer Interaction</w:t>
      </w:r>
      <w:r>
        <w:rPr>
          <w:rFonts w:ascii="Times New Roman" w:eastAsia="Times New Roman" w:hAnsi="Times New Roman" w:cs="Times New Roman"/>
          <w:sz w:val="24"/>
          <w:szCs w:val="24"/>
        </w:rPr>
        <w:t>.</w:t>
      </w:r>
    </w:p>
    <w:p w14:paraId="6CB318B4"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Santana, S, Thomas, M &amp; Morwitz, VG 2019, ‘The Role of Numbers in the Customer Journey’, </w:t>
      </w:r>
      <w:r>
        <w:rPr>
          <w:rFonts w:ascii="Times New Roman" w:eastAsia="Times New Roman" w:hAnsi="Times New Roman" w:cs="Times New Roman"/>
          <w:i/>
          <w:sz w:val="24"/>
          <w:szCs w:val="24"/>
        </w:rPr>
        <w:t>Journal of Retailing</w:t>
      </w:r>
      <w:r>
        <w:rPr>
          <w:rFonts w:ascii="Times New Roman" w:eastAsia="Times New Roman" w:hAnsi="Times New Roman" w:cs="Times New Roman"/>
          <w:sz w:val="24"/>
          <w:szCs w:val="24"/>
        </w:rPr>
        <w:t>, viewed 14 October 2019, &lt;https://www.sciencedirect.com/science/article/pii/S0022435919300570&gt;.</w:t>
      </w:r>
    </w:p>
    <w:p w14:paraId="2DC7B39E"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Schultz, DE 1992, ‘Integrated Marketing Communications’, </w:t>
      </w:r>
      <w:r>
        <w:rPr>
          <w:rFonts w:ascii="Times New Roman" w:eastAsia="Times New Roman" w:hAnsi="Times New Roman" w:cs="Times New Roman"/>
          <w:i/>
          <w:sz w:val="24"/>
          <w:szCs w:val="24"/>
        </w:rPr>
        <w:t>Journal of Promotion Management</w:t>
      </w:r>
      <w:r>
        <w:rPr>
          <w:rFonts w:ascii="Times New Roman" w:eastAsia="Times New Roman" w:hAnsi="Times New Roman" w:cs="Times New Roman"/>
          <w:sz w:val="24"/>
          <w:szCs w:val="24"/>
        </w:rPr>
        <w:t>, vol. 1, no. 1, pp. 99–104.</w:t>
      </w:r>
    </w:p>
    <w:p w14:paraId="6142828C"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Strategy, E n.d., </w:t>
      </w:r>
      <w:r>
        <w:rPr>
          <w:rFonts w:ascii="Times New Roman" w:eastAsia="Times New Roman" w:hAnsi="Times New Roman" w:cs="Times New Roman"/>
          <w:i/>
          <w:sz w:val="24"/>
          <w:szCs w:val="24"/>
        </w:rPr>
        <w:t>Total-Engagement-Model</w:t>
      </w:r>
      <w:r>
        <w:rPr>
          <w:rFonts w:ascii="Times New Roman" w:eastAsia="Times New Roman" w:hAnsi="Times New Roman" w:cs="Times New Roman"/>
          <w:sz w:val="24"/>
          <w:szCs w:val="24"/>
        </w:rPr>
        <w:t>, Engaged Strategy, viewed 30 August 2022, &lt;https://www.engagedstrategy.com.au/engaged-marketings-proprietary-business-model-becomes-part-of-an-academic-book/total-engagement-model/&gt;.</w:t>
      </w:r>
    </w:p>
    <w:p w14:paraId="4F972002"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K 2019, </w:t>
      </w:r>
      <w:r>
        <w:rPr>
          <w:rFonts w:ascii="Times New Roman" w:eastAsia="Times New Roman" w:hAnsi="Times New Roman" w:cs="Times New Roman"/>
          <w:i/>
          <w:sz w:val="24"/>
          <w:szCs w:val="24"/>
        </w:rPr>
        <w:t>8 Examples of the IMC (Integrated Marketing Communication) Tools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HitechNectar</w:t>
      </w:r>
      <w:proofErr w:type="spellEnd"/>
      <w:r>
        <w:rPr>
          <w:rFonts w:ascii="Times New Roman" w:eastAsia="Times New Roman" w:hAnsi="Times New Roman" w:cs="Times New Roman"/>
          <w:sz w:val="24"/>
          <w:szCs w:val="24"/>
        </w:rPr>
        <w:t>.</w:t>
      </w:r>
    </w:p>
    <w:p w14:paraId="73B3BCD2"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Editors of </w:t>
      </w:r>
      <w:proofErr w:type="spellStart"/>
      <w:r>
        <w:rPr>
          <w:rFonts w:ascii="Times New Roman" w:eastAsia="Times New Roman" w:hAnsi="Times New Roman" w:cs="Times New Roman"/>
          <w:sz w:val="24"/>
          <w:szCs w:val="24"/>
        </w:rPr>
        <w:t>Encyclopedia</w:t>
      </w:r>
      <w:proofErr w:type="spellEnd"/>
      <w:r>
        <w:rPr>
          <w:rFonts w:ascii="Times New Roman" w:eastAsia="Times New Roman" w:hAnsi="Times New Roman" w:cs="Times New Roman"/>
          <w:sz w:val="24"/>
          <w:szCs w:val="24"/>
        </w:rPr>
        <w:t xml:space="preserve"> Britannica 2021, </w:t>
      </w:r>
      <w:r>
        <w:rPr>
          <w:rFonts w:ascii="Times New Roman" w:eastAsia="Times New Roman" w:hAnsi="Times New Roman" w:cs="Times New Roman"/>
          <w:i/>
          <w:sz w:val="24"/>
          <w:szCs w:val="24"/>
        </w:rPr>
        <w:t>Volkswagen Group | Overview, History, &amp; Facts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Encyclopædia</w:t>
      </w:r>
      <w:proofErr w:type="spellEnd"/>
      <w:r>
        <w:rPr>
          <w:rFonts w:ascii="Times New Roman" w:eastAsia="Times New Roman" w:hAnsi="Times New Roman" w:cs="Times New Roman"/>
          <w:i/>
          <w:sz w:val="24"/>
          <w:szCs w:val="24"/>
        </w:rPr>
        <w:t xml:space="preserve"> Britannica</w:t>
      </w:r>
      <w:r>
        <w:rPr>
          <w:rFonts w:ascii="Times New Roman" w:eastAsia="Times New Roman" w:hAnsi="Times New Roman" w:cs="Times New Roman"/>
          <w:sz w:val="24"/>
          <w:szCs w:val="24"/>
        </w:rPr>
        <w:t>.</w:t>
      </w:r>
    </w:p>
    <w:p w14:paraId="515FCB29"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Truong, Y, Simmons, G, McColl, R &amp; Kitchen, PJ 2008, ‘Status and Conspicuousness – Are They Related? Strategic Marketing Implications for Luxury Brands’, </w:t>
      </w:r>
      <w:r>
        <w:rPr>
          <w:rFonts w:ascii="Times New Roman" w:eastAsia="Times New Roman" w:hAnsi="Times New Roman" w:cs="Times New Roman"/>
          <w:i/>
          <w:sz w:val="24"/>
          <w:szCs w:val="24"/>
        </w:rPr>
        <w:t>Journal of Strategic Marketing</w:t>
      </w:r>
      <w:r>
        <w:rPr>
          <w:rFonts w:ascii="Times New Roman" w:eastAsia="Times New Roman" w:hAnsi="Times New Roman" w:cs="Times New Roman"/>
          <w:sz w:val="24"/>
          <w:szCs w:val="24"/>
        </w:rPr>
        <w:t>, vol. 16, no. 3, pp. 189–203.</w:t>
      </w:r>
    </w:p>
    <w:p w14:paraId="6301BBEF"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Viersen, S, de Bree, EH &amp; de Jong, PF 2019, ‘Protective Factors and Compensation in Resolving Dyslexia’, </w:t>
      </w:r>
      <w:r>
        <w:rPr>
          <w:rFonts w:ascii="Times New Roman" w:eastAsia="Times New Roman" w:hAnsi="Times New Roman" w:cs="Times New Roman"/>
          <w:i/>
          <w:sz w:val="24"/>
          <w:szCs w:val="24"/>
        </w:rPr>
        <w:t>Scientific Studies of Reading</w:t>
      </w:r>
      <w:r>
        <w:rPr>
          <w:rFonts w:ascii="Times New Roman" w:eastAsia="Times New Roman" w:hAnsi="Times New Roman" w:cs="Times New Roman"/>
          <w:sz w:val="24"/>
          <w:szCs w:val="24"/>
        </w:rPr>
        <w:t>, vol. 23, no. 6, pp. 461–477.</w:t>
      </w:r>
    </w:p>
    <w:p w14:paraId="5493AA12"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Visser, M 2017, </w:t>
      </w:r>
      <w:r>
        <w:rPr>
          <w:rFonts w:ascii="Times New Roman" w:eastAsia="Times New Roman" w:hAnsi="Times New Roman" w:cs="Times New Roman"/>
          <w:i/>
          <w:sz w:val="24"/>
          <w:szCs w:val="24"/>
        </w:rPr>
        <w:t>Learn Customer Journey Mapping… in 7 Bookmarks</w:t>
      </w:r>
      <w:r>
        <w:rPr>
          <w:rFonts w:ascii="Times New Roman" w:eastAsia="Times New Roman" w:hAnsi="Times New Roman" w:cs="Times New Roman"/>
          <w:sz w:val="24"/>
          <w:szCs w:val="24"/>
        </w:rPr>
        <w:t>, Medium.</w:t>
      </w:r>
    </w:p>
    <w:p w14:paraId="3FF0641C"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2019, </w:t>
      </w:r>
      <w:r>
        <w:rPr>
          <w:rFonts w:ascii="Times New Roman" w:eastAsia="Times New Roman" w:hAnsi="Times New Roman" w:cs="Times New Roman"/>
          <w:i/>
          <w:sz w:val="24"/>
          <w:szCs w:val="24"/>
        </w:rPr>
        <w:t>Volkswagen Group</w:t>
      </w:r>
      <w:r>
        <w:rPr>
          <w:rFonts w:ascii="Times New Roman" w:eastAsia="Times New Roman" w:hAnsi="Times New Roman" w:cs="Times New Roman"/>
          <w:sz w:val="24"/>
          <w:szCs w:val="24"/>
        </w:rPr>
        <w:t>, Volkswagenag.com.</w:t>
      </w:r>
    </w:p>
    <w:p w14:paraId="043D4B69" w14:textId="77777777" w:rsidR="009B4872"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VW.com | Official Home of Volkswagen Cars &amp; SUVs</w:t>
      </w:r>
      <w:r>
        <w:rPr>
          <w:rFonts w:ascii="Times New Roman" w:eastAsia="Times New Roman" w:hAnsi="Times New Roman" w:cs="Times New Roman"/>
          <w:sz w:val="24"/>
          <w:szCs w:val="24"/>
        </w:rPr>
        <w:t xml:space="preserve"> n.d., www.vw.com.</w:t>
      </w:r>
    </w:p>
    <w:p w14:paraId="3E82A854" w14:textId="77777777" w:rsidR="009B4872" w:rsidRDefault="009B4872">
      <w:pPr>
        <w:spacing w:after="160" w:line="360" w:lineRule="auto"/>
        <w:jc w:val="both"/>
        <w:rPr>
          <w:rFonts w:ascii="Times New Roman" w:eastAsia="Times New Roman" w:hAnsi="Times New Roman" w:cs="Times New Roman"/>
          <w:sz w:val="24"/>
          <w:szCs w:val="24"/>
        </w:rPr>
      </w:pPr>
    </w:p>
    <w:p w14:paraId="3580664C" w14:textId="77777777" w:rsidR="009B4872" w:rsidRDefault="009B4872">
      <w:pPr>
        <w:spacing w:line="360" w:lineRule="auto"/>
        <w:jc w:val="both"/>
        <w:rPr>
          <w:rFonts w:ascii="Times New Roman" w:eastAsia="Times New Roman" w:hAnsi="Times New Roman" w:cs="Times New Roman"/>
          <w:sz w:val="24"/>
          <w:szCs w:val="24"/>
        </w:rPr>
      </w:pPr>
    </w:p>
    <w:sectPr w:rsidR="009B4872">
      <w:headerReference w:type="default" r:id="rId1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E8FC2" w14:textId="77777777" w:rsidR="009C1DAA" w:rsidRDefault="009C1DAA">
      <w:pPr>
        <w:spacing w:line="240" w:lineRule="auto"/>
      </w:pPr>
      <w:r>
        <w:separator/>
      </w:r>
    </w:p>
  </w:endnote>
  <w:endnote w:type="continuationSeparator" w:id="0">
    <w:p w14:paraId="0E61FB26" w14:textId="77777777" w:rsidR="009C1DAA" w:rsidRDefault="009C1D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6C0B9" w14:textId="77777777" w:rsidR="009B4872" w:rsidRDefault="009B48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DA43C" w14:textId="77777777" w:rsidR="009C1DAA" w:rsidRDefault="009C1DAA">
      <w:pPr>
        <w:spacing w:line="240" w:lineRule="auto"/>
      </w:pPr>
      <w:r>
        <w:separator/>
      </w:r>
    </w:p>
  </w:footnote>
  <w:footnote w:type="continuationSeparator" w:id="0">
    <w:p w14:paraId="61FB9B3E" w14:textId="77777777" w:rsidR="009C1DAA" w:rsidRDefault="009C1D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2844" w14:textId="77777777" w:rsidR="009B4872" w:rsidRDefault="009B48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01EE4"/>
    <w:multiLevelType w:val="multilevel"/>
    <w:tmpl w:val="801C3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1A32FF"/>
    <w:multiLevelType w:val="multilevel"/>
    <w:tmpl w:val="453A2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082D23"/>
    <w:multiLevelType w:val="multilevel"/>
    <w:tmpl w:val="B4268812"/>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FF2175C"/>
    <w:multiLevelType w:val="multilevel"/>
    <w:tmpl w:val="D0EA45A2"/>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78A78C1"/>
    <w:multiLevelType w:val="multilevel"/>
    <w:tmpl w:val="A31C0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C763EA"/>
    <w:multiLevelType w:val="multilevel"/>
    <w:tmpl w:val="A538CBD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737401E4"/>
    <w:multiLevelType w:val="multilevel"/>
    <w:tmpl w:val="6992A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542D5D"/>
    <w:multiLevelType w:val="multilevel"/>
    <w:tmpl w:val="EB1C2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6C6C48"/>
    <w:multiLevelType w:val="multilevel"/>
    <w:tmpl w:val="A9640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3156799">
    <w:abstractNumId w:val="7"/>
  </w:num>
  <w:num w:numId="2" w16cid:durableId="266082810">
    <w:abstractNumId w:val="5"/>
  </w:num>
  <w:num w:numId="3" w16cid:durableId="857037765">
    <w:abstractNumId w:val="3"/>
  </w:num>
  <w:num w:numId="4" w16cid:durableId="1853689591">
    <w:abstractNumId w:val="0"/>
  </w:num>
  <w:num w:numId="5" w16cid:durableId="273487335">
    <w:abstractNumId w:val="8"/>
  </w:num>
  <w:num w:numId="6" w16cid:durableId="1602225378">
    <w:abstractNumId w:val="2"/>
  </w:num>
  <w:num w:numId="7" w16cid:durableId="2097408">
    <w:abstractNumId w:val="4"/>
  </w:num>
  <w:num w:numId="8" w16cid:durableId="2020159044">
    <w:abstractNumId w:val="6"/>
  </w:num>
  <w:num w:numId="9" w16cid:durableId="2041474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872"/>
    <w:rsid w:val="0080278C"/>
    <w:rsid w:val="00913EFB"/>
    <w:rsid w:val="009B4872"/>
    <w:rsid w:val="009C1DAA"/>
    <w:rsid w:val="00D85543"/>
  </w:rsids>
  <m:mathPr>
    <m:mathFont m:val="Cambria Math"/>
    <m:brkBin m:val="before"/>
    <m:brkBinSub m:val="--"/>
    <m:smallFrac m:val="0"/>
    <m:dispDef/>
    <m:lMargin m:val="0"/>
    <m:rMargin m:val="0"/>
    <m:defJc m:val="centerGroup"/>
    <m:wrapIndent m:val="1440"/>
    <m:intLim m:val="subSup"/>
    <m:naryLim m:val="undOvr"/>
  </m:mathPr>
  <w:themeFontLang w:val="en-I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E3FBD"/>
  <w15:docId w15:val="{DDD49266-D5F3-4C06-BC29-0998E9369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8uJ2n2RzDNG0FfzKJ7yxobQwDQ==">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5481</Words>
  <Characters>31247</Characters>
  <Application>Microsoft Office Word</Application>
  <DocSecurity>0</DocSecurity>
  <Lines>260</Lines>
  <Paragraphs>73</Paragraphs>
  <ScaleCrop>false</ScaleCrop>
  <Company/>
  <LinksUpToDate>false</LinksUpToDate>
  <CharactersWithSpaces>36655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Noble Mathew (2132211)</cp:lastModifiedBy>
  <cp:revision>3</cp:revision>
  <dcterms:created xsi:type="dcterms:W3CDTF">2022-09-06T16:03:00Z</dcterms:created>
  <dcterms:modified xsi:type="dcterms:W3CDTF">2022-09-08T07:39:00Z</dcterms:modified>
</cp:coreProperties>
</file>