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E25DA3" w14:textId="4AE286B8" w:rsidR="005A14D9" w:rsidRPr="0030681F" w:rsidRDefault="00943E9E" w:rsidP="00420368">
      <w:pPr>
        <w:spacing w:line="360" w:lineRule="auto"/>
        <w:jc w:val="center"/>
        <w:rPr>
          <w:rFonts w:ascii="Arial" w:hAnsi="Arial" w:cs="Arial"/>
          <w:b/>
          <w:bCs/>
        </w:rPr>
      </w:pPr>
      <w:r w:rsidRPr="0030681F">
        <w:rPr>
          <w:rFonts w:ascii="Arial" w:hAnsi="Arial" w:cs="Arial"/>
          <w:noProof/>
        </w:rPr>
        <w:drawing>
          <wp:inline distT="0" distB="0" distL="0" distR="0" wp14:anchorId="6F57192F" wp14:editId="7B6DFFD4">
            <wp:extent cx="4648200" cy="1752600"/>
            <wp:effectExtent l="0" t="0" r="0" b="0"/>
            <wp:docPr id="47" name="Picture 47" descr="A logo with text on it&#10;&#10;AI-generated content may be incorrect."/>
            <wp:cNvGraphicFramePr/>
            <a:graphic xmlns:a="http://schemas.openxmlformats.org/drawingml/2006/main">
              <a:graphicData uri="http://schemas.openxmlformats.org/drawingml/2006/picture">
                <pic:pic xmlns:pic="http://schemas.openxmlformats.org/drawingml/2006/picture">
                  <pic:nvPicPr>
                    <pic:cNvPr id="47" name="Picture 47" descr="A logo with text on it&#10;&#10;AI-generated content may be incorrect."/>
                    <pic:cNvPicPr/>
                  </pic:nvPicPr>
                  <pic:blipFill>
                    <a:blip r:embed="rId8"/>
                    <a:stretch>
                      <a:fillRect/>
                    </a:stretch>
                  </pic:blipFill>
                  <pic:spPr>
                    <a:xfrm>
                      <a:off x="0" y="0"/>
                      <a:ext cx="4674497" cy="1762515"/>
                    </a:xfrm>
                    <a:prstGeom prst="rect">
                      <a:avLst/>
                    </a:prstGeom>
                  </pic:spPr>
                </pic:pic>
              </a:graphicData>
            </a:graphic>
          </wp:inline>
        </w:drawing>
      </w:r>
    </w:p>
    <w:p w14:paraId="7D7D6262" w14:textId="77777777" w:rsidR="00943E9E" w:rsidRPr="0030681F" w:rsidRDefault="00943E9E" w:rsidP="00A7147D">
      <w:pPr>
        <w:spacing w:line="360" w:lineRule="auto"/>
        <w:jc w:val="left"/>
        <w:rPr>
          <w:rFonts w:ascii="Arial" w:hAnsi="Arial" w:cs="Arial"/>
          <w:b/>
          <w:bCs/>
        </w:rPr>
      </w:pPr>
    </w:p>
    <w:p w14:paraId="1F7E8115" w14:textId="77777777" w:rsidR="00A7106A" w:rsidRPr="0030681F" w:rsidRDefault="00A7106A" w:rsidP="00A7147D">
      <w:pPr>
        <w:spacing w:line="360" w:lineRule="auto"/>
        <w:jc w:val="left"/>
        <w:rPr>
          <w:rFonts w:ascii="Arial" w:hAnsi="Arial" w:cs="Arial"/>
          <w:b/>
          <w:bCs/>
        </w:rPr>
      </w:pPr>
    </w:p>
    <w:p w14:paraId="532ABFD8" w14:textId="77777777" w:rsidR="00A7106A" w:rsidRPr="00A7147D" w:rsidRDefault="00A7106A" w:rsidP="00A7147D">
      <w:pPr>
        <w:shd w:val="clear" w:color="auto" w:fill="FFFFFF"/>
        <w:spacing w:after="274" w:line="360" w:lineRule="auto"/>
        <w:jc w:val="left"/>
        <w:rPr>
          <w:rFonts w:ascii="Arial" w:eastAsia="Times New Roman" w:hAnsi="Arial" w:cs="Arial"/>
          <w:color w:val="000000"/>
          <w:sz w:val="40"/>
          <w:szCs w:val="40"/>
        </w:rPr>
      </w:pPr>
      <w:r w:rsidRPr="00A7147D">
        <w:rPr>
          <w:rFonts w:ascii="Arial" w:eastAsia="Times New Roman" w:hAnsi="Arial" w:cs="Arial"/>
          <w:b/>
          <w:bCs/>
          <w:color w:val="000000"/>
          <w:sz w:val="40"/>
          <w:szCs w:val="40"/>
          <w:u w:val="single"/>
        </w:rPr>
        <w:t>Programme Name</w:t>
      </w:r>
      <w:r w:rsidRPr="00A7147D">
        <w:rPr>
          <w:rFonts w:ascii="Arial" w:eastAsia="Times New Roman" w:hAnsi="Arial" w:cs="Arial"/>
          <w:b/>
          <w:bCs/>
          <w:color w:val="000000"/>
          <w:sz w:val="40"/>
          <w:szCs w:val="40"/>
        </w:rPr>
        <w:t>: Master of Business Administration</w:t>
      </w:r>
    </w:p>
    <w:p w14:paraId="5D499C7C" w14:textId="77777777" w:rsidR="00A7106A" w:rsidRPr="00A7147D" w:rsidRDefault="00A7106A" w:rsidP="00A7147D">
      <w:pPr>
        <w:spacing w:line="360" w:lineRule="auto"/>
        <w:jc w:val="left"/>
        <w:rPr>
          <w:rFonts w:ascii="Arial" w:hAnsi="Arial" w:cs="Arial"/>
          <w:b/>
          <w:bCs/>
          <w:sz w:val="40"/>
          <w:szCs w:val="40"/>
        </w:rPr>
      </w:pPr>
      <w:r w:rsidRPr="00A7147D">
        <w:rPr>
          <w:rFonts w:ascii="Arial" w:eastAsia="Times New Roman" w:hAnsi="Arial" w:cs="Arial"/>
          <w:b/>
          <w:bCs/>
          <w:color w:val="000000"/>
          <w:sz w:val="40"/>
          <w:szCs w:val="40"/>
          <w:u w:val="single"/>
        </w:rPr>
        <w:t>Title</w:t>
      </w:r>
      <w:r w:rsidRPr="00A7147D">
        <w:rPr>
          <w:rFonts w:ascii="Arial" w:eastAsia="Times New Roman" w:hAnsi="Arial" w:cs="Arial"/>
          <w:b/>
          <w:bCs/>
          <w:color w:val="000000"/>
          <w:sz w:val="40"/>
          <w:szCs w:val="40"/>
        </w:rPr>
        <w:t>: </w:t>
      </w:r>
      <w:r w:rsidRPr="00A7147D">
        <w:rPr>
          <w:rFonts w:ascii="Arial" w:hAnsi="Arial" w:cs="Arial"/>
          <w:b/>
          <w:bCs/>
          <w:sz w:val="40"/>
          <w:szCs w:val="40"/>
        </w:rPr>
        <w:t>The Impact of Sustainable Logistics Practices on Supply Chain Efficiency at Tesco in the UK Retail Industry</w:t>
      </w:r>
    </w:p>
    <w:p w14:paraId="6C0535B5" w14:textId="2AA157ED" w:rsidR="00A7106A" w:rsidRPr="00A7147D" w:rsidRDefault="00A7106A" w:rsidP="00A7147D">
      <w:pPr>
        <w:shd w:val="clear" w:color="auto" w:fill="FFFFFF"/>
        <w:spacing w:after="165" w:line="360" w:lineRule="auto"/>
        <w:ind w:right="2836"/>
        <w:jc w:val="left"/>
        <w:rPr>
          <w:rFonts w:ascii="Arial" w:eastAsia="Times New Roman" w:hAnsi="Arial" w:cs="Arial"/>
          <w:color w:val="000000"/>
          <w:sz w:val="40"/>
          <w:szCs w:val="40"/>
        </w:rPr>
      </w:pPr>
      <w:r w:rsidRPr="00A7147D">
        <w:rPr>
          <w:rStyle w:val="Strong"/>
          <w:rFonts w:ascii="Arial" w:hAnsi="Arial" w:cs="Arial"/>
          <w:color w:val="1D2125"/>
          <w:sz w:val="40"/>
          <w:szCs w:val="40"/>
          <w:u w:val="single"/>
        </w:rPr>
        <w:t>Supervisor</w:t>
      </w:r>
      <w:r w:rsidRPr="00A7147D">
        <w:rPr>
          <w:rStyle w:val="Strong"/>
          <w:rFonts w:ascii="Arial" w:hAnsi="Arial" w:cs="Arial"/>
          <w:color w:val="1D2125"/>
          <w:sz w:val="40"/>
          <w:szCs w:val="40"/>
        </w:rPr>
        <w:t xml:space="preserve">: </w:t>
      </w:r>
      <w:r w:rsidR="00757D7D" w:rsidRPr="00A7147D">
        <w:rPr>
          <w:rStyle w:val="Strong"/>
          <w:rFonts w:ascii="Arial" w:hAnsi="Arial" w:cs="Arial"/>
          <w:color w:val="1D2125"/>
          <w:sz w:val="40"/>
          <w:szCs w:val="40"/>
        </w:rPr>
        <w:t xml:space="preserve">Dr. </w:t>
      </w:r>
      <w:r w:rsidRPr="00A7147D">
        <w:rPr>
          <w:rStyle w:val="Strong"/>
          <w:rFonts w:ascii="Arial" w:hAnsi="Arial" w:cs="Arial"/>
          <w:color w:val="1D2125"/>
          <w:sz w:val="40"/>
          <w:szCs w:val="40"/>
        </w:rPr>
        <w:t>Trinh</w:t>
      </w:r>
      <w:r w:rsidR="00A7147D">
        <w:rPr>
          <w:rStyle w:val="Strong"/>
          <w:rFonts w:ascii="Arial" w:hAnsi="Arial" w:cs="Arial"/>
          <w:color w:val="1D2125"/>
          <w:sz w:val="40"/>
          <w:szCs w:val="40"/>
        </w:rPr>
        <w:t xml:space="preserve"> </w:t>
      </w:r>
      <w:r w:rsidRPr="00A7147D">
        <w:rPr>
          <w:rStyle w:val="Strong"/>
          <w:rFonts w:ascii="Arial" w:hAnsi="Arial" w:cs="Arial"/>
          <w:color w:val="1D2125"/>
          <w:sz w:val="40"/>
          <w:szCs w:val="40"/>
        </w:rPr>
        <w:t xml:space="preserve">Nguyen </w:t>
      </w:r>
    </w:p>
    <w:p w14:paraId="1F8554F7" w14:textId="77777777" w:rsidR="00A7106A" w:rsidRPr="00A7147D" w:rsidRDefault="00A7106A" w:rsidP="00A7147D">
      <w:pPr>
        <w:shd w:val="clear" w:color="auto" w:fill="FFFFFF"/>
        <w:spacing w:after="165" w:line="360" w:lineRule="auto"/>
        <w:ind w:right="2836"/>
        <w:jc w:val="left"/>
        <w:rPr>
          <w:rFonts w:ascii="Arial" w:eastAsia="Times New Roman" w:hAnsi="Arial" w:cs="Arial"/>
          <w:color w:val="000000"/>
          <w:sz w:val="40"/>
          <w:szCs w:val="40"/>
          <w:lang w:val="de-DE"/>
        </w:rPr>
      </w:pPr>
      <w:r w:rsidRPr="00A7147D">
        <w:rPr>
          <w:rFonts w:ascii="Arial" w:eastAsia="Times New Roman" w:hAnsi="Arial" w:cs="Arial"/>
          <w:b/>
          <w:bCs/>
          <w:color w:val="000000"/>
          <w:sz w:val="40"/>
          <w:szCs w:val="40"/>
          <w:u w:val="single"/>
          <w:lang w:val="de-DE"/>
        </w:rPr>
        <w:t>Student Name</w:t>
      </w:r>
      <w:r w:rsidRPr="00A7147D">
        <w:rPr>
          <w:rFonts w:ascii="Arial" w:eastAsia="Times New Roman" w:hAnsi="Arial" w:cs="Arial"/>
          <w:b/>
          <w:bCs/>
          <w:color w:val="000000"/>
          <w:sz w:val="40"/>
          <w:szCs w:val="40"/>
          <w:lang w:val="de-DE"/>
        </w:rPr>
        <w:t>: Aman Kaushal</w:t>
      </w:r>
    </w:p>
    <w:p w14:paraId="5919429F" w14:textId="77777777" w:rsidR="00A7106A" w:rsidRPr="00A7147D" w:rsidRDefault="00A7106A" w:rsidP="00A7147D">
      <w:pPr>
        <w:shd w:val="clear" w:color="auto" w:fill="FFFFFF"/>
        <w:spacing w:after="274" w:line="360" w:lineRule="auto"/>
        <w:ind w:right="62"/>
        <w:jc w:val="left"/>
        <w:rPr>
          <w:rFonts w:ascii="Arial" w:eastAsia="Times New Roman" w:hAnsi="Arial" w:cs="Arial"/>
          <w:color w:val="000000"/>
          <w:sz w:val="40"/>
          <w:szCs w:val="40"/>
          <w:lang w:val="de-DE"/>
        </w:rPr>
      </w:pPr>
      <w:r w:rsidRPr="00A7147D">
        <w:rPr>
          <w:rFonts w:ascii="Arial" w:eastAsia="Times New Roman" w:hAnsi="Arial" w:cs="Arial"/>
          <w:b/>
          <w:bCs/>
          <w:color w:val="000000"/>
          <w:sz w:val="40"/>
          <w:szCs w:val="40"/>
          <w:u w:val="single"/>
          <w:lang w:val="de-DE"/>
        </w:rPr>
        <w:t>Student ID</w:t>
      </w:r>
      <w:r w:rsidRPr="00A7147D">
        <w:rPr>
          <w:rFonts w:ascii="Arial" w:eastAsia="Times New Roman" w:hAnsi="Arial" w:cs="Arial"/>
          <w:b/>
          <w:bCs/>
          <w:color w:val="000000"/>
          <w:sz w:val="40"/>
          <w:szCs w:val="40"/>
          <w:lang w:val="de-DE"/>
        </w:rPr>
        <w:t>: 2437693</w:t>
      </w:r>
    </w:p>
    <w:p w14:paraId="391DC520" w14:textId="77777777" w:rsidR="00A7106A" w:rsidRPr="00A7147D" w:rsidRDefault="00A7106A" w:rsidP="00A7147D">
      <w:pPr>
        <w:shd w:val="clear" w:color="auto" w:fill="FFFFFF"/>
        <w:spacing w:after="274" w:line="360" w:lineRule="auto"/>
        <w:ind w:right="62"/>
        <w:jc w:val="left"/>
        <w:rPr>
          <w:rFonts w:ascii="Arial" w:eastAsia="Times New Roman" w:hAnsi="Arial" w:cs="Arial"/>
          <w:color w:val="000000"/>
          <w:sz w:val="40"/>
          <w:szCs w:val="40"/>
        </w:rPr>
      </w:pPr>
      <w:r w:rsidRPr="00A7147D">
        <w:rPr>
          <w:rFonts w:ascii="Arial" w:eastAsia="Times New Roman" w:hAnsi="Arial" w:cs="Arial"/>
          <w:b/>
          <w:bCs/>
          <w:color w:val="000000"/>
          <w:sz w:val="40"/>
          <w:szCs w:val="40"/>
          <w:u w:val="single"/>
        </w:rPr>
        <w:t>Submission Date</w:t>
      </w:r>
      <w:r w:rsidRPr="00A7147D">
        <w:rPr>
          <w:rFonts w:ascii="Arial" w:eastAsia="Times New Roman" w:hAnsi="Arial" w:cs="Arial"/>
          <w:b/>
          <w:bCs/>
          <w:color w:val="000000"/>
          <w:sz w:val="40"/>
          <w:szCs w:val="40"/>
        </w:rPr>
        <w:t>: 28</w:t>
      </w:r>
      <w:r w:rsidRPr="00A7147D">
        <w:rPr>
          <w:rFonts w:ascii="Arial" w:eastAsia="Times New Roman" w:hAnsi="Arial" w:cs="Arial"/>
          <w:b/>
          <w:bCs/>
          <w:color w:val="000000"/>
          <w:sz w:val="40"/>
          <w:szCs w:val="40"/>
          <w:vertAlign w:val="superscript"/>
        </w:rPr>
        <w:t>th</w:t>
      </w:r>
      <w:r w:rsidRPr="00A7147D">
        <w:rPr>
          <w:rFonts w:ascii="Arial" w:eastAsia="Times New Roman" w:hAnsi="Arial" w:cs="Arial"/>
          <w:b/>
          <w:bCs/>
          <w:color w:val="000000"/>
          <w:sz w:val="40"/>
          <w:szCs w:val="40"/>
        </w:rPr>
        <w:t xml:space="preserve"> Aug 2026</w:t>
      </w:r>
    </w:p>
    <w:p w14:paraId="46201DAA" w14:textId="77777777" w:rsidR="00A7106A" w:rsidRPr="0030681F" w:rsidRDefault="00A7106A" w:rsidP="00420368">
      <w:pPr>
        <w:spacing w:line="360" w:lineRule="auto"/>
        <w:jc w:val="center"/>
        <w:rPr>
          <w:rFonts w:ascii="Arial" w:hAnsi="Arial" w:cs="Arial"/>
          <w:b/>
          <w:bCs/>
        </w:rPr>
      </w:pPr>
    </w:p>
    <w:p w14:paraId="591ECFB5" w14:textId="77777777" w:rsidR="00A7106A" w:rsidRPr="0030681F" w:rsidRDefault="00A7106A" w:rsidP="00420368">
      <w:pPr>
        <w:spacing w:line="360" w:lineRule="auto"/>
        <w:jc w:val="center"/>
        <w:rPr>
          <w:rFonts w:ascii="Arial" w:hAnsi="Arial" w:cs="Arial"/>
          <w:b/>
          <w:bCs/>
        </w:rPr>
      </w:pPr>
    </w:p>
    <w:p w14:paraId="6AE2060A" w14:textId="77777777" w:rsidR="0031410A" w:rsidRPr="0030681F" w:rsidRDefault="0031410A" w:rsidP="00420368">
      <w:pPr>
        <w:spacing w:line="360" w:lineRule="auto"/>
        <w:jc w:val="center"/>
        <w:rPr>
          <w:rFonts w:ascii="Arial" w:hAnsi="Arial" w:cs="Arial"/>
          <w:b/>
          <w:bCs/>
        </w:rPr>
      </w:pPr>
    </w:p>
    <w:p w14:paraId="553C1572" w14:textId="77777777" w:rsidR="0031410A" w:rsidRPr="0030681F" w:rsidRDefault="0031410A" w:rsidP="00420368">
      <w:pPr>
        <w:spacing w:line="360" w:lineRule="auto"/>
        <w:jc w:val="center"/>
        <w:rPr>
          <w:rFonts w:ascii="Arial" w:hAnsi="Arial" w:cs="Arial"/>
          <w:b/>
          <w:bCs/>
        </w:rPr>
      </w:pPr>
    </w:p>
    <w:p w14:paraId="5B34873B" w14:textId="77777777" w:rsidR="0031410A" w:rsidRPr="0030681F" w:rsidRDefault="0031410A" w:rsidP="00420368">
      <w:pPr>
        <w:spacing w:line="360" w:lineRule="auto"/>
        <w:jc w:val="center"/>
        <w:rPr>
          <w:rFonts w:ascii="Arial" w:hAnsi="Arial" w:cs="Arial"/>
          <w:b/>
          <w:bCs/>
        </w:rPr>
      </w:pPr>
    </w:p>
    <w:p w14:paraId="076FA923" w14:textId="166DB546" w:rsidR="0031410A" w:rsidRPr="0030681F" w:rsidRDefault="0031410A" w:rsidP="00757D7D">
      <w:pPr>
        <w:spacing w:line="360" w:lineRule="auto"/>
        <w:rPr>
          <w:rFonts w:ascii="Arial" w:hAnsi="Arial" w:cs="Arial"/>
          <w:b/>
          <w:bCs/>
        </w:rPr>
      </w:pPr>
      <w:r w:rsidRPr="0030681F">
        <w:rPr>
          <w:rFonts w:ascii="Arial" w:hAnsi="Arial" w:cs="Arial"/>
          <w:b/>
          <w:bCs/>
        </w:rPr>
        <w:t xml:space="preserve">DECLARATION </w:t>
      </w:r>
    </w:p>
    <w:p w14:paraId="463CF1EE" w14:textId="0FA183CC" w:rsidR="0031410A" w:rsidRPr="0030681F" w:rsidRDefault="00024A17" w:rsidP="00757D7D">
      <w:pPr>
        <w:spacing w:line="360" w:lineRule="auto"/>
        <w:rPr>
          <w:rFonts w:ascii="Arial" w:hAnsi="Arial" w:cs="Arial"/>
        </w:rPr>
      </w:pPr>
      <w:r w:rsidRPr="0030681F">
        <w:rPr>
          <w:rFonts w:ascii="Arial" w:hAnsi="Arial" w:cs="Arial"/>
        </w:rPr>
        <w:t>I certify that the dissertation herewith has been written by Aman Kaushal, that the information given is in fact from the author and that the copy submitted herewith has not been submitted for any other degree or qualification, except as stated in the text.</w:t>
      </w:r>
    </w:p>
    <w:p w14:paraId="04761B3F" w14:textId="053E12F2" w:rsidR="0031410A" w:rsidRPr="0030681F" w:rsidRDefault="0031410A" w:rsidP="00757D7D">
      <w:pPr>
        <w:spacing w:line="360" w:lineRule="auto"/>
        <w:rPr>
          <w:rFonts w:ascii="Arial" w:hAnsi="Arial" w:cs="Arial"/>
          <w:b/>
          <w:bCs/>
        </w:rPr>
      </w:pPr>
      <w:r w:rsidRPr="0030681F">
        <w:rPr>
          <w:rFonts w:ascii="Arial" w:hAnsi="Arial" w:cs="Arial"/>
          <w:b/>
          <w:bCs/>
        </w:rPr>
        <w:t>Signature: Aman Kaushal</w:t>
      </w:r>
    </w:p>
    <w:p w14:paraId="1EA155FF" w14:textId="44009F13" w:rsidR="0031410A" w:rsidRPr="0030681F" w:rsidRDefault="0031410A" w:rsidP="00757D7D">
      <w:pPr>
        <w:spacing w:line="360" w:lineRule="auto"/>
        <w:rPr>
          <w:rFonts w:ascii="Arial" w:hAnsi="Arial" w:cs="Arial"/>
          <w:b/>
          <w:bCs/>
        </w:rPr>
      </w:pPr>
      <w:r w:rsidRPr="0030681F">
        <w:rPr>
          <w:rFonts w:ascii="Arial" w:hAnsi="Arial" w:cs="Arial"/>
          <w:b/>
          <w:bCs/>
        </w:rPr>
        <w:t>Date: 27/07/2026</w:t>
      </w:r>
    </w:p>
    <w:p w14:paraId="40FF6289" w14:textId="77777777" w:rsidR="0031410A" w:rsidRPr="0030681F" w:rsidRDefault="0031410A" w:rsidP="0031410A">
      <w:pPr>
        <w:spacing w:line="360" w:lineRule="auto"/>
        <w:jc w:val="left"/>
        <w:rPr>
          <w:rFonts w:ascii="Arial" w:hAnsi="Arial" w:cs="Arial"/>
          <w:b/>
          <w:bCs/>
        </w:rPr>
      </w:pPr>
    </w:p>
    <w:p w14:paraId="19B12211" w14:textId="77777777" w:rsidR="0031410A" w:rsidRPr="0030681F" w:rsidRDefault="0031410A" w:rsidP="0031410A">
      <w:pPr>
        <w:spacing w:line="360" w:lineRule="auto"/>
        <w:jc w:val="left"/>
        <w:rPr>
          <w:rFonts w:ascii="Arial" w:hAnsi="Arial" w:cs="Arial"/>
          <w:b/>
          <w:bCs/>
        </w:rPr>
      </w:pPr>
    </w:p>
    <w:p w14:paraId="042BC25A" w14:textId="77777777" w:rsidR="0031410A" w:rsidRPr="0030681F" w:rsidRDefault="0031410A" w:rsidP="0031410A">
      <w:pPr>
        <w:spacing w:line="360" w:lineRule="auto"/>
        <w:jc w:val="left"/>
        <w:rPr>
          <w:rFonts w:ascii="Arial" w:hAnsi="Arial" w:cs="Arial"/>
          <w:b/>
          <w:bCs/>
        </w:rPr>
      </w:pPr>
    </w:p>
    <w:p w14:paraId="287A5519" w14:textId="77777777" w:rsidR="0031410A" w:rsidRPr="0030681F" w:rsidRDefault="0031410A" w:rsidP="0031410A">
      <w:pPr>
        <w:spacing w:line="360" w:lineRule="auto"/>
        <w:jc w:val="left"/>
        <w:rPr>
          <w:rFonts w:ascii="Arial" w:hAnsi="Arial" w:cs="Arial"/>
          <w:b/>
          <w:bCs/>
        </w:rPr>
      </w:pPr>
    </w:p>
    <w:p w14:paraId="699B0FA8" w14:textId="77777777" w:rsidR="0031410A" w:rsidRPr="0030681F" w:rsidRDefault="0031410A" w:rsidP="0031410A">
      <w:pPr>
        <w:spacing w:line="360" w:lineRule="auto"/>
        <w:jc w:val="left"/>
        <w:rPr>
          <w:rFonts w:ascii="Arial" w:hAnsi="Arial" w:cs="Arial"/>
          <w:b/>
          <w:bCs/>
        </w:rPr>
      </w:pPr>
    </w:p>
    <w:p w14:paraId="34A29B71" w14:textId="77777777" w:rsidR="0031410A" w:rsidRPr="0030681F" w:rsidRDefault="0031410A" w:rsidP="0031410A">
      <w:pPr>
        <w:spacing w:line="360" w:lineRule="auto"/>
        <w:jc w:val="left"/>
        <w:rPr>
          <w:rFonts w:ascii="Arial" w:hAnsi="Arial" w:cs="Arial"/>
          <w:b/>
          <w:bCs/>
        </w:rPr>
      </w:pPr>
    </w:p>
    <w:p w14:paraId="62FCB7D4" w14:textId="77777777" w:rsidR="0031410A" w:rsidRPr="0030681F" w:rsidRDefault="0031410A" w:rsidP="0031410A">
      <w:pPr>
        <w:spacing w:line="360" w:lineRule="auto"/>
        <w:jc w:val="left"/>
        <w:rPr>
          <w:rFonts w:ascii="Arial" w:hAnsi="Arial" w:cs="Arial"/>
          <w:b/>
          <w:bCs/>
        </w:rPr>
      </w:pPr>
    </w:p>
    <w:p w14:paraId="7337805C" w14:textId="77777777" w:rsidR="0031410A" w:rsidRPr="0030681F" w:rsidRDefault="0031410A" w:rsidP="0031410A">
      <w:pPr>
        <w:spacing w:line="360" w:lineRule="auto"/>
        <w:jc w:val="left"/>
        <w:rPr>
          <w:rFonts w:ascii="Arial" w:hAnsi="Arial" w:cs="Arial"/>
          <w:b/>
          <w:bCs/>
        </w:rPr>
      </w:pPr>
    </w:p>
    <w:p w14:paraId="5B622C8C" w14:textId="77777777" w:rsidR="0031410A" w:rsidRPr="0030681F" w:rsidRDefault="0031410A" w:rsidP="0031410A">
      <w:pPr>
        <w:spacing w:line="360" w:lineRule="auto"/>
        <w:jc w:val="left"/>
        <w:rPr>
          <w:rFonts w:ascii="Arial" w:hAnsi="Arial" w:cs="Arial"/>
          <w:b/>
          <w:bCs/>
        </w:rPr>
      </w:pPr>
    </w:p>
    <w:p w14:paraId="0B630A3A" w14:textId="77777777" w:rsidR="0031410A" w:rsidRPr="0030681F" w:rsidRDefault="0031410A" w:rsidP="0031410A">
      <w:pPr>
        <w:spacing w:line="360" w:lineRule="auto"/>
        <w:jc w:val="left"/>
        <w:rPr>
          <w:rFonts w:ascii="Arial" w:hAnsi="Arial" w:cs="Arial"/>
          <w:b/>
          <w:bCs/>
        </w:rPr>
      </w:pPr>
    </w:p>
    <w:p w14:paraId="258A8786" w14:textId="77777777" w:rsidR="0031410A" w:rsidRPr="0030681F" w:rsidRDefault="0031410A" w:rsidP="0031410A">
      <w:pPr>
        <w:spacing w:line="360" w:lineRule="auto"/>
        <w:jc w:val="left"/>
        <w:rPr>
          <w:rFonts w:ascii="Arial" w:hAnsi="Arial" w:cs="Arial"/>
          <w:b/>
          <w:bCs/>
        </w:rPr>
      </w:pPr>
    </w:p>
    <w:p w14:paraId="4D3FAA03" w14:textId="77777777" w:rsidR="0031410A" w:rsidRPr="0030681F" w:rsidRDefault="0031410A" w:rsidP="0031410A">
      <w:pPr>
        <w:spacing w:line="360" w:lineRule="auto"/>
        <w:jc w:val="left"/>
        <w:rPr>
          <w:rFonts w:ascii="Arial" w:hAnsi="Arial" w:cs="Arial"/>
          <w:b/>
          <w:bCs/>
        </w:rPr>
      </w:pPr>
    </w:p>
    <w:p w14:paraId="65F99010" w14:textId="77777777" w:rsidR="0031410A" w:rsidRPr="0030681F" w:rsidRDefault="0031410A" w:rsidP="0031410A">
      <w:pPr>
        <w:spacing w:line="360" w:lineRule="auto"/>
        <w:jc w:val="left"/>
        <w:rPr>
          <w:rFonts w:ascii="Arial" w:hAnsi="Arial" w:cs="Arial"/>
          <w:b/>
          <w:bCs/>
        </w:rPr>
      </w:pPr>
    </w:p>
    <w:p w14:paraId="74D8797D" w14:textId="77777777" w:rsidR="0031410A" w:rsidRPr="0030681F" w:rsidRDefault="0031410A" w:rsidP="0031410A">
      <w:pPr>
        <w:spacing w:line="360" w:lineRule="auto"/>
        <w:jc w:val="left"/>
        <w:rPr>
          <w:rFonts w:ascii="Arial" w:hAnsi="Arial" w:cs="Arial"/>
          <w:b/>
          <w:bCs/>
        </w:rPr>
      </w:pPr>
    </w:p>
    <w:p w14:paraId="02AABDEC" w14:textId="77777777" w:rsidR="0031410A" w:rsidRPr="0030681F" w:rsidRDefault="0031410A" w:rsidP="0031410A">
      <w:pPr>
        <w:spacing w:line="360" w:lineRule="auto"/>
        <w:jc w:val="left"/>
        <w:rPr>
          <w:rFonts w:ascii="Arial" w:hAnsi="Arial" w:cs="Arial"/>
          <w:b/>
          <w:bCs/>
        </w:rPr>
      </w:pPr>
    </w:p>
    <w:p w14:paraId="47801197" w14:textId="77777777" w:rsidR="0031410A" w:rsidRPr="0030681F" w:rsidRDefault="0031410A" w:rsidP="0031410A">
      <w:pPr>
        <w:spacing w:line="360" w:lineRule="auto"/>
        <w:jc w:val="left"/>
        <w:rPr>
          <w:rFonts w:ascii="Arial" w:hAnsi="Arial" w:cs="Arial"/>
          <w:b/>
          <w:bCs/>
        </w:rPr>
      </w:pPr>
    </w:p>
    <w:p w14:paraId="1D4F0629" w14:textId="77777777" w:rsidR="0031410A" w:rsidRPr="0030681F" w:rsidRDefault="0031410A" w:rsidP="0031410A">
      <w:pPr>
        <w:spacing w:line="360" w:lineRule="auto"/>
        <w:jc w:val="left"/>
        <w:rPr>
          <w:rFonts w:ascii="Arial" w:hAnsi="Arial" w:cs="Arial"/>
          <w:b/>
          <w:bCs/>
        </w:rPr>
      </w:pPr>
    </w:p>
    <w:p w14:paraId="74C5FB41" w14:textId="77777777" w:rsidR="00AD2A89" w:rsidRPr="0030681F" w:rsidRDefault="00AD2A89">
      <w:pPr>
        <w:jc w:val="left"/>
        <w:rPr>
          <w:rFonts w:ascii="Arial" w:hAnsi="Arial" w:cs="Arial"/>
          <w:b/>
          <w:bCs/>
        </w:rPr>
      </w:pPr>
      <w:r w:rsidRPr="0030681F">
        <w:rPr>
          <w:rFonts w:ascii="Arial" w:hAnsi="Arial" w:cs="Arial"/>
          <w:b/>
          <w:bCs/>
        </w:rPr>
        <w:br w:type="page"/>
      </w:r>
    </w:p>
    <w:p w14:paraId="6D440358" w14:textId="68ED5AEC" w:rsidR="0031410A" w:rsidRPr="0030681F" w:rsidRDefault="0031410A" w:rsidP="0031410A">
      <w:pPr>
        <w:spacing w:line="360" w:lineRule="auto"/>
        <w:jc w:val="left"/>
        <w:rPr>
          <w:rFonts w:ascii="Arial" w:hAnsi="Arial" w:cs="Arial"/>
          <w:b/>
          <w:bCs/>
        </w:rPr>
      </w:pPr>
      <w:r w:rsidRPr="0030681F">
        <w:rPr>
          <w:rFonts w:ascii="Arial" w:hAnsi="Arial" w:cs="Arial"/>
          <w:b/>
          <w:bCs/>
        </w:rPr>
        <w:lastRenderedPageBreak/>
        <w:t>Acknowledgement</w:t>
      </w:r>
    </w:p>
    <w:p w14:paraId="0E995E3B" w14:textId="77777777" w:rsidR="00024A17" w:rsidRPr="0030681F" w:rsidRDefault="00024A17" w:rsidP="00757D7D">
      <w:pPr>
        <w:spacing w:line="360" w:lineRule="auto"/>
        <w:rPr>
          <w:rFonts w:ascii="Arial" w:hAnsi="Arial" w:cs="Arial"/>
        </w:rPr>
      </w:pPr>
      <w:r w:rsidRPr="0030681F">
        <w:rPr>
          <w:rFonts w:ascii="Arial" w:hAnsi="Arial" w:cs="Arial"/>
        </w:rPr>
        <w:t xml:space="preserve">I would like to thank everyone who helped and supported me on the completion of this dissertation. I would like to express my sincere gratitude to my supervisor, Trinh Nguyen </w:t>
      </w:r>
      <w:proofErr w:type="spellStart"/>
      <w:r w:rsidRPr="0030681F">
        <w:rPr>
          <w:rFonts w:ascii="Arial" w:hAnsi="Arial" w:cs="Arial"/>
        </w:rPr>
        <w:t>Thi</w:t>
      </w:r>
      <w:proofErr w:type="spellEnd"/>
      <w:r w:rsidRPr="0030681F">
        <w:rPr>
          <w:rFonts w:ascii="Arial" w:hAnsi="Arial" w:cs="Arial"/>
        </w:rPr>
        <w:t xml:space="preserve"> Ngoc, for her advice, criticism and encouragement in every aspect of this research. They gave their valuable advice and help in the successful completion of this study.</w:t>
      </w:r>
    </w:p>
    <w:p w14:paraId="2CC0C8F6" w14:textId="426C9921" w:rsidR="00024A17" w:rsidRPr="0030681F" w:rsidRDefault="00024A17" w:rsidP="00757D7D">
      <w:pPr>
        <w:spacing w:line="360" w:lineRule="auto"/>
        <w:rPr>
          <w:rFonts w:ascii="Arial" w:hAnsi="Arial" w:cs="Arial"/>
        </w:rPr>
      </w:pPr>
      <w:r w:rsidRPr="0030681F">
        <w:rPr>
          <w:rFonts w:ascii="Arial" w:hAnsi="Arial" w:cs="Arial"/>
        </w:rPr>
        <w:t xml:space="preserve">I would also express my gratitude </w:t>
      </w:r>
      <w:r w:rsidR="00AD2A89" w:rsidRPr="0030681F">
        <w:rPr>
          <w:rFonts w:ascii="Arial" w:hAnsi="Arial" w:cs="Arial"/>
        </w:rPr>
        <w:t xml:space="preserve">towards </w:t>
      </w:r>
      <w:r w:rsidRPr="0030681F">
        <w:rPr>
          <w:rFonts w:ascii="Arial" w:hAnsi="Arial" w:cs="Arial"/>
        </w:rPr>
        <w:t xml:space="preserve">the University of Wales Trinity Saint David for </w:t>
      </w:r>
      <w:r w:rsidR="00AD2A89" w:rsidRPr="0030681F">
        <w:rPr>
          <w:rFonts w:ascii="Arial" w:hAnsi="Arial" w:cs="Arial"/>
        </w:rPr>
        <w:t xml:space="preserve">providing me the </w:t>
      </w:r>
      <w:r w:rsidRPr="0030681F">
        <w:rPr>
          <w:rFonts w:ascii="Arial" w:hAnsi="Arial" w:cs="Arial"/>
        </w:rPr>
        <w:t>resources and learning environment</w:t>
      </w:r>
      <w:r w:rsidR="00AD2A89" w:rsidRPr="0030681F">
        <w:rPr>
          <w:rFonts w:ascii="Arial" w:hAnsi="Arial" w:cs="Arial"/>
        </w:rPr>
        <w:t xml:space="preserve">. This helped me in performing </w:t>
      </w:r>
      <w:r w:rsidRPr="0030681F">
        <w:rPr>
          <w:rFonts w:ascii="Arial" w:hAnsi="Arial" w:cs="Arial"/>
        </w:rPr>
        <w:t>this research.</w:t>
      </w:r>
    </w:p>
    <w:p w14:paraId="7AEA62CD" w14:textId="7CA04038" w:rsidR="00024A17" w:rsidRPr="0030681F" w:rsidRDefault="00AD2A89" w:rsidP="00757D7D">
      <w:pPr>
        <w:spacing w:line="360" w:lineRule="auto"/>
        <w:rPr>
          <w:rFonts w:ascii="Arial" w:hAnsi="Arial" w:cs="Arial"/>
        </w:rPr>
      </w:pPr>
      <w:r w:rsidRPr="0030681F">
        <w:rPr>
          <w:rFonts w:ascii="Arial" w:hAnsi="Arial" w:cs="Arial"/>
        </w:rPr>
        <w:t xml:space="preserve">I also express my </w:t>
      </w:r>
      <w:r w:rsidR="00024A17" w:rsidRPr="0030681F">
        <w:rPr>
          <w:rFonts w:ascii="Arial" w:hAnsi="Arial" w:cs="Arial"/>
        </w:rPr>
        <w:t xml:space="preserve">gratitude to all my family and friends for their constant support and understanding. </w:t>
      </w:r>
      <w:r w:rsidRPr="0030681F">
        <w:rPr>
          <w:rFonts w:ascii="Arial" w:hAnsi="Arial" w:cs="Arial"/>
        </w:rPr>
        <w:t xml:space="preserve">The motivation and emotional support of my friends and family helped me in maintaining the focus and commitment while </w:t>
      </w:r>
      <w:r w:rsidR="00024A17" w:rsidRPr="0030681F">
        <w:rPr>
          <w:rFonts w:ascii="Arial" w:hAnsi="Arial" w:cs="Arial"/>
        </w:rPr>
        <w:t>completing this dissertation.</w:t>
      </w:r>
    </w:p>
    <w:p w14:paraId="490AE363" w14:textId="4D89E186" w:rsidR="003B5BD8" w:rsidRPr="0030681F" w:rsidRDefault="00AD2A89" w:rsidP="00757D7D">
      <w:pPr>
        <w:spacing w:line="360" w:lineRule="auto"/>
        <w:rPr>
          <w:rFonts w:ascii="Arial" w:hAnsi="Arial" w:cs="Arial"/>
        </w:rPr>
      </w:pPr>
      <w:r w:rsidRPr="0030681F">
        <w:rPr>
          <w:rFonts w:ascii="Arial" w:hAnsi="Arial" w:cs="Arial"/>
        </w:rPr>
        <w:t xml:space="preserve">At last, </w:t>
      </w:r>
      <w:r w:rsidR="00024A17" w:rsidRPr="0030681F">
        <w:rPr>
          <w:rFonts w:ascii="Arial" w:hAnsi="Arial" w:cs="Arial"/>
        </w:rPr>
        <w:t>I would like to thank everyone involved in publishing their work, from which knowledge and information have been taken to help with this study.</w:t>
      </w:r>
    </w:p>
    <w:p w14:paraId="3EE3CECD" w14:textId="77777777" w:rsidR="0031410A" w:rsidRPr="0030681F" w:rsidRDefault="0031410A" w:rsidP="0031410A">
      <w:pPr>
        <w:spacing w:line="360" w:lineRule="auto"/>
        <w:jc w:val="left"/>
        <w:rPr>
          <w:rFonts w:ascii="Arial" w:hAnsi="Arial" w:cs="Arial"/>
          <w:b/>
          <w:bCs/>
        </w:rPr>
      </w:pPr>
    </w:p>
    <w:p w14:paraId="5C33D12F" w14:textId="77777777" w:rsidR="0031410A" w:rsidRPr="0030681F" w:rsidRDefault="0031410A" w:rsidP="00420368">
      <w:pPr>
        <w:spacing w:line="360" w:lineRule="auto"/>
        <w:jc w:val="center"/>
        <w:rPr>
          <w:rFonts w:ascii="Arial" w:hAnsi="Arial" w:cs="Arial"/>
          <w:b/>
          <w:bCs/>
        </w:rPr>
      </w:pPr>
    </w:p>
    <w:p w14:paraId="7C5FF71B" w14:textId="77777777" w:rsidR="0031410A" w:rsidRPr="0030681F" w:rsidRDefault="0031410A" w:rsidP="00420368">
      <w:pPr>
        <w:spacing w:line="360" w:lineRule="auto"/>
        <w:jc w:val="center"/>
        <w:rPr>
          <w:rFonts w:ascii="Arial" w:hAnsi="Arial" w:cs="Arial"/>
          <w:b/>
          <w:bCs/>
        </w:rPr>
      </w:pPr>
    </w:p>
    <w:p w14:paraId="3F4DABC5" w14:textId="77777777" w:rsidR="0031410A" w:rsidRPr="0030681F" w:rsidRDefault="0031410A" w:rsidP="00420368">
      <w:pPr>
        <w:spacing w:line="360" w:lineRule="auto"/>
        <w:jc w:val="center"/>
        <w:rPr>
          <w:rFonts w:ascii="Arial" w:hAnsi="Arial" w:cs="Arial"/>
          <w:b/>
          <w:bCs/>
        </w:rPr>
      </w:pPr>
    </w:p>
    <w:p w14:paraId="65FA34C0" w14:textId="77777777" w:rsidR="0031410A" w:rsidRPr="0030681F" w:rsidRDefault="0031410A" w:rsidP="00420368">
      <w:pPr>
        <w:spacing w:line="360" w:lineRule="auto"/>
        <w:jc w:val="center"/>
        <w:rPr>
          <w:rFonts w:ascii="Arial" w:hAnsi="Arial" w:cs="Arial"/>
          <w:b/>
          <w:bCs/>
        </w:rPr>
      </w:pPr>
    </w:p>
    <w:p w14:paraId="3F67CA5C" w14:textId="77777777" w:rsidR="0031410A" w:rsidRPr="0030681F" w:rsidRDefault="0031410A" w:rsidP="00420368">
      <w:pPr>
        <w:spacing w:line="360" w:lineRule="auto"/>
        <w:jc w:val="center"/>
        <w:rPr>
          <w:rFonts w:ascii="Arial" w:hAnsi="Arial" w:cs="Arial"/>
          <w:b/>
          <w:bCs/>
        </w:rPr>
      </w:pPr>
    </w:p>
    <w:p w14:paraId="0728466B" w14:textId="77777777" w:rsidR="0031410A" w:rsidRPr="0030681F" w:rsidRDefault="0031410A" w:rsidP="00420368">
      <w:pPr>
        <w:spacing w:line="360" w:lineRule="auto"/>
        <w:jc w:val="center"/>
        <w:rPr>
          <w:rFonts w:ascii="Arial" w:hAnsi="Arial" w:cs="Arial"/>
          <w:b/>
          <w:bCs/>
        </w:rPr>
      </w:pPr>
    </w:p>
    <w:p w14:paraId="4FADA840" w14:textId="77777777" w:rsidR="0031410A" w:rsidRPr="0030681F" w:rsidRDefault="0031410A" w:rsidP="00420368">
      <w:pPr>
        <w:spacing w:line="360" w:lineRule="auto"/>
        <w:jc w:val="center"/>
        <w:rPr>
          <w:rFonts w:ascii="Arial" w:hAnsi="Arial" w:cs="Arial"/>
          <w:b/>
          <w:bCs/>
        </w:rPr>
      </w:pPr>
    </w:p>
    <w:p w14:paraId="63165C42" w14:textId="77777777" w:rsidR="0031410A" w:rsidRPr="0030681F" w:rsidRDefault="0031410A" w:rsidP="00420368">
      <w:pPr>
        <w:spacing w:line="360" w:lineRule="auto"/>
        <w:jc w:val="center"/>
        <w:rPr>
          <w:rFonts w:ascii="Arial" w:hAnsi="Arial" w:cs="Arial"/>
          <w:b/>
          <w:bCs/>
        </w:rPr>
      </w:pPr>
    </w:p>
    <w:p w14:paraId="48D6BBFB" w14:textId="77777777" w:rsidR="0031410A" w:rsidRPr="0030681F" w:rsidRDefault="0031410A" w:rsidP="00420368">
      <w:pPr>
        <w:spacing w:line="360" w:lineRule="auto"/>
        <w:jc w:val="center"/>
        <w:rPr>
          <w:rFonts w:ascii="Arial" w:hAnsi="Arial" w:cs="Arial"/>
          <w:b/>
          <w:bCs/>
        </w:rPr>
      </w:pPr>
    </w:p>
    <w:p w14:paraId="374D4A82" w14:textId="77777777" w:rsidR="0031410A" w:rsidRPr="0030681F" w:rsidRDefault="0031410A" w:rsidP="00420368">
      <w:pPr>
        <w:spacing w:line="360" w:lineRule="auto"/>
        <w:jc w:val="center"/>
        <w:rPr>
          <w:rFonts w:ascii="Arial" w:hAnsi="Arial" w:cs="Arial"/>
          <w:b/>
          <w:bCs/>
        </w:rPr>
      </w:pPr>
    </w:p>
    <w:p w14:paraId="01A685AF" w14:textId="77777777" w:rsidR="005A14D9" w:rsidRPr="0030681F" w:rsidRDefault="005A14D9" w:rsidP="003B5BD8">
      <w:pPr>
        <w:spacing w:line="360" w:lineRule="auto"/>
        <w:rPr>
          <w:rFonts w:ascii="Arial" w:hAnsi="Arial" w:cs="Arial"/>
          <w:b/>
          <w:bCs/>
        </w:rPr>
      </w:pPr>
    </w:p>
    <w:sdt>
      <w:sdtPr>
        <w:rPr>
          <w:rFonts w:ascii="Arial" w:eastAsiaTheme="minorHAnsi" w:hAnsi="Arial" w:cs="Arial"/>
          <w:color w:val="auto"/>
          <w:kern w:val="2"/>
          <w:sz w:val="24"/>
          <w:szCs w:val="24"/>
          <w:lang w:val="en-IN"/>
          <w14:ligatures w14:val="standardContextual"/>
        </w:rPr>
        <w:id w:val="852070820"/>
        <w:docPartObj>
          <w:docPartGallery w:val="Table of Contents"/>
          <w:docPartUnique/>
        </w:docPartObj>
      </w:sdtPr>
      <w:sdtEndPr>
        <w:rPr>
          <w:noProof/>
        </w:rPr>
      </w:sdtEndPr>
      <w:sdtContent>
        <w:p w14:paraId="2B37FCC3" w14:textId="0C9D3B50" w:rsidR="008B7421" w:rsidRPr="0030681F" w:rsidRDefault="0031410A" w:rsidP="00420368">
          <w:pPr>
            <w:pStyle w:val="TOCHeading"/>
            <w:spacing w:line="360" w:lineRule="auto"/>
            <w:rPr>
              <w:rFonts w:ascii="Arial" w:hAnsi="Arial" w:cs="Arial"/>
              <w:b/>
              <w:bCs/>
            </w:rPr>
          </w:pPr>
          <w:r w:rsidRPr="0030681F">
            <w:rPr>
              <w:rFonts w:ascii="Arial" w:eastAsiaTheme="minorHAnsi" w:hAnsi="Arial" w:cs="Arial"/>
              <w:b/>
              <w:bCs/>
              <w:color w:val="auto"/>
              <w:kern w:val="2"/>
              <w:sz w:val="24"/>
              <w:szCs w:val="24"/>
              <w:lang w:val="en-IN"/>
              <w14:ligatures w14:val="standardContextual"/>
            </w:rPr>
            <w:t>Table of contents</w:t>
          </w:r>
        </w:p>
        <w:p w14:paraId="44DE0485" w14:textId="0579C1BB" w:rsidR="00A7147D" w:rsidRDefault="008B7421">
          <w:pPr>
            <w:pStyle w:val="TOC2"/>
            <w:tabs>
              <w:tab w:val="right" w:leader="dot" w:pos="9016"/>
            </w:tabs>
            <w:rPr>
              <w:rFonts w:asciiTheme="minorHAnsi" w:eastAsiaTheme="minorEastAsia" w:hAnsiTheme="minorHAnsi"/>
              <w:noProof/>
              <w:lang w:val="en-GB" w:eastAsia="en-GB"/>
            </w:rPr>
          </w:pPr>
          <w:r w:rsidRPr="0030681F">
            <w:rPr>
              <w:rFonts w:ascii="Arial" w:hAnsi="Arial" w:cs="Arial"/>
            </w:rPr>
            <w:fldChar w:fldCharType="begin"/>
          </w:r>
          <w:r w:rsidRPr="0030681F">
            <w:rPr>
              <w:rFonts w:ascii="Arial" w:hAnsi="Arial" w:cs="Arial"/>
            </w:rPr>
            <w:instrText xml:space="preserve"> TOC \o "1-3" \h \z \u </w:instrText>
          </w:r>
          <w:r w:rsidRPr="0030681F">
            <w:rPr>
              <w:rFonts w:ascii="Arial" w:hAnsi="Arial" w:cs="Arial"/>
            </w:rPr>
            <w:fldChar w:fldCharType="separate"/>
          </w:r>
          <w:hyperlink w:anchor="_Toc237283690" w:history="1">
            <w:r w:rsidR="00A7147D" w:rsidRPr="00F74ACC">
              <w:rPr>
                <w:rStyle w:val="Hyperlink"/>
                <w:rFonts w:ascii="Arial" w:hAnsi="Arial" w:cs="Arial"/>
                <w:noProof/>
              </w:rPr>
              <w:t>1.1 Background of the Study</w:t>
            </w:r>
            <w:r w:rsidR="00A7147D">
              <w:rPr>
                <w:noProof/>
                <w:webHidden/>
              </w:rPr>
              <w:tab/>
            </w:r>
            <w:r w:rsidR="00A7147D">
              <w:rPr>
                <w:noProof/>
                <w:webHidden/>
              </w:rPr>
              <w:fldChar w:fldCharType="begin"/>
            </w:r>
            <w:r w:rsidR="00A7147D">
              <w:rPr>
                <w:noProof/>
                <w:webHidden/>
              </w:rPr>
              <w:instrText xml:space="preserve"> PAGEREF _Toc237283690 \h </w:instrText>
            </w:r>
            <w:r w:rsidR="00A7147D">
              <w:rPr>
                <w:noProof/>
                <w:webHidden/>
              </w:rPr>
            </w:r>
            <w:r w:rsidR="00A7147D">
              <w:rPr>
                <w:noProof/>
                <w:webHidden/>
              </w:rPr>
              <w:fldChar w:fldCharType="separate"/>
            </w:r>
            <w:r w:rsidR="00A7147D">
              <w:rPr>
                <w:noProof/>
                <w:webHidden/>
              </w:rPr>
              <w:t>9</w:t>
            </w:r>
            <w:r w:rsidR="00A7147D">
              <w:rPr>
                <w:noProof/>
                <w:webHidden/>
              </w:rPr>
              <w:fldChar w:fldCharType="end"/>
            </w:r>
          </w:hyperlink>
        </w:p>
        <w:p w14:paraId="14604CF1" w14:textId="33E366C6" w:rsidR="00A7147D" w:rsidRDefault="00A7147D">
          <w:pPr>
            <w:pStyle w:val="TOC3"/>
            <w:tabs>
              <w:tab w:val="right" w:leader="dot" w:pos="9016"/>
            </w:tabs>
            <w:rPr>
              <w:rFonts w:asciiTheme="minorHAnsi" w:eastAsiaTheme="minorEastAsia" w:hAnsiTheme="minorHAnsi"/>
              <w:noProof/>
              <w:lang w:val="en-GB" w:eastAsia="en-GB"/>
            </w:rPr>
          </w:pPr>
          <w:hyperlink w:anchor="_Toc237283691" w:history="1">
            <w:r w:rsidRPr="00F74ACC">
              <w:rPr>
                <w:rStyle w:val="Hyperlink"/>
                <w:rFonts w:ascii="Arial" w:hAnsi="Arial" w:cs="Arial"/>
                <w:b/>
                <w:bCs/>
                <w:noProof/>
              </w:rPr>
              <w:t>1.1.1 Global Context of Sustainability in Supply Chains</w:t>
            </w:r>
            <w:r>
              <w:rPr>
                <w:noProof/>
                <w:webHidden/>
              </w:rPr>
              <w:tab/>
            </w:r>
            <w:r>
              <w:rPr>
                <w:noProof/>
                <w:webHidden/>
              </w:rPr>
              <w:fldChar w:fldCharType="begin"/>
            </w:r>
            <w:r>
              <w:rPr>
                <w:noProof/>
                <w:webHidden/>
              </w:rPr>
              <w:instrText xml:space="preserve"> PAGEREF _Toc237283691 \h </w:instrText>
            </w:r>
            <w:r>
              <w:rPr>
                <w:noProof/>
                <w:webHidden/>
              </w:rPr>
            </w:r>
            <w:r>
              <w:rPr>
                <w:noProof/>
                <w:webHidden/>
              </w:rPr>
              <w:fldChar w:fldCharType="separate"/>
            </w:r>
            <w:r>
              <w:rPr>
                <w:noProof/>
                <w:webHidden/>
              </w:rPr>
              <w:t>9</w:t>
            </w:r>
            <w:r>
              <w:rPr>
                <w:noProof/>
                <w:webHidden/>
              </w:rPr>
              <w:fldChar w:fldCharType="end"/>
            </w:r>
          </w:hyperlink>
        </w:p>
        <w:p w14:paraId="4D747F3C" w14:textId="020BAB90" w:rsidR="00A7147D" w:rsidRDefault="00A7147D">
          <w:pPr>
            <w:pStyle w:val="TOC3"/>
            <w:tabs>
              <w:tab w:val="right" w:leader="dot" w:pos="9016"/>
            </w:tabs>
            <w:rPr>
              <w:rFonts w:asciiTheme="minorHAnsi" w:eastAsiaTheme="minorEastAsia" w:hAnsiTheme="minorHAnsi"/>
              <w:noProof/>
              <w:lang w:val="en-GB" w:eastAsia="en-GB"/>
            </w:rPr>
          </w:pPr>
          <w:hyperlink w:anchor="_Toc237283692" w:history="1">
            <w:r w:rsidRPr="00F74ACC">
              <w:rPr>
                <w:rStyle w:val="Hyperlink"/>
                <w:rFonts w:ascii="Arial" w:hAnsi="Arial" w:cs="Arial"/>
                <w:b/>
                <w:bCs/>
                <w:noProof/>
              </w:rPr>
              <w:t>1.1.2 Sustainable Logistics in the Retail Industry</w:t>
            </w:r>
            <w:r>
              <w:rPr>
                <w:noProof/>
                <w:webHidden/>
              </w:rPr>
              <w:tab/>
            </w:r>
            <w:r>
              <w:rPr>
                <w:noProof/>
                <w:webHidden/>
              </w:rPr>
              <w:fldChar w:fldCharType="begin"/>
            </w:r>
            <w:r>
              <w:rPr>
                <w:noProof/>
                <w:webHidden/>
              </w:rPr>
              <w:instrText xml:space="preserve"> PAGEREF _Toc237283692 \h </w:instrText>
            </w:r>
            <w:r>
              <w:rPr>
                <w:noProof/>
                <w:webHidden/>
              </w:rPr>
            </w:r>
            <w:r>
              <w:rPr>
                <w:noProof/>
                <w:webHidden/>
              </w:rPr>
              <w:fldChar w:fldCharType="separate"/>
            </w:r>
            <w:r>
              <w:rPr>
                <w:noProof/>
                <w:webHidden/>
              </w:rPr>
              <w:t>9</w:t>
            </w:r>
            <w:r>
              <w:rPr>
                <w:noProof/>
                <w:webHidden/>
              </w:rPr>
              <w:fldChar w:fldCharType="end"/>
            </w:r>
          </w:hyperlink>
        </w:p>
        <w:p w14:paraId="0941F7CB" w14:textId="5ADEC190" w:rsidR="00A7147D" w:rsidRDefault="00A7147D">
          <w:pPr>
            <w:pStyle w:val="TOC3"/>
            <w:tabs>
              <w:tab w:val="right" w:leader="dot" w:pos="9016"/>
            </w:tabs>
            <w:rPr>
              <w:rFonts w:asciiTheme="minorHAnsi" w:eastAsiaTheme="minorEastAsia" w:hAnsiTheme="minorHAnsi"/>
              <w:noProof/>
              <w:lang w:val="en-GB" w:eastAsia="en-GB"/>
            </w:rPr>
          </w:pPr>
          <w:hyperlink w:anchor="_Toc237283693" w:history="1">
            <w:r w:rsidRPr="00F74ACC">
              <w:rPr>
                <w:rStyle w:val="Hyperlink"/>
                <w:rFonts w:ascii="Arial" w:hAnsi="Arial" w:cs="Arial"/>
                <w:b/>
                <w:bCs/>
                <w:noProof/>
              </w:rPr>
              <w:t>1.1.3 Tesco and Sustainable Logistics</w:t>
            </w:r>
            <w:r>
              <w:rPr>
                <w:noProof/>
                <w:webHidden/>
              </w:rPr>
              <w:tab/>
            </w:r>
            <w:r>
              <w:rPr>
                <w:noProof/>
                <w:webHidden/>
              </w:rPr>
              <w:fldChar w:fldCharType="begin"/>
            </w:r>
            <w:r>
              <w:rPr>
                <w:noProof/>
                <w:webHidden/>
              </w:rPr>
              <w:instrText xml:space="preserve"> PAGEREF _Toc237283693 \h </w:instrText>
            </w:r>
            <w:r>
              <w:rPr>
                <w:noProof/>
                <w:webHidden/>
              </w:rPr>
            </w:r>
            <w:r>
              <w:rPr>
                <w:noProof/>
                <w:webHidden/>
              </w:rPr>
              <w:fldChar w:fldCharType="separate"/>
            </w:r>
            <w:r>
              <w:rPr>
                <w:noProof/>
                <w:webHidden/>
              </w:rPr>
              <w:t>10</w:t>
            </w:r>
            <w:r>
              <w:rPr>
                <w:noProof/>
                <w:webHidden/>
              </w:rPr>
              <w:fldChar w:fldCharType="end"/>
            </w:r>
          </w:hyperlink>
        </w:p>
        <w:p w14:paraId="42CBD5CD" w14:textId="633EFB51" w:rsidR="00A7147D" w:rsidRDefault="00A7147D">
          <w:pPr>
            <w:pStyle w:val="TOC3"/>
            <w:tabs>
              <w:tab w:val="right" w:leader="dot" w:pos="9016"/>
            </w:tabs>
            <w:rPr>
              <w:rFonts w:asciiTheme="minorHAnsi" w:eastAsiaTheme="minorEastAsia" w:hAnsiTheme="minorHAnsi"/>
              <w:noProof/>
              <w:lang w:val="en-GB" w:eastAsia="en-GB"/>
            </w:rPr>
          </w:pPr>
          <w:hyperlink w:anchor="_Toc237283694" w:history="1">
            <w:r w:rsidRPr="00F74ACC">
              <w:rPr>
                <w:rStyle w:val="Hyperlink"/>
                <w:rFonts w:ascii="Arial" w:hAnsi="Arial" w:cs="Arial"/>
                <w:b/>
                <w:bCs/>
                <w:noProof/>
              </w:rPr>
              <w:t>1.1.4 Research Context</w:t>
            </w:r>
            <w:r>
              <w:rPr>
                <w:noProof/>
                <w:webHidden/>
              </w:rPr>
              <w:tab/>
            </w:r>
            <w:r>
              <w:rPr>
                <w:noProof/>
                <w:webHidden/>
              </w:rPr>
              <w:fldChar w:fldCharType="begin"/>
            </w:r>
            <w:r>
              <w:rPr>
                <w:noProof/>
                <w:webHidden/>
              </w:rPr>
              <w:instrText xml:space="preserve"> PAGEREF _Toc237283694 \h </w:instrText>
            </w:r>
            <w:r>
              <w:rPr>
                <w:noProof/>
                <w:webHidden/>
              </w:rPr>
            </w:r>
            <w:r>
              <w:rPr>
                <w:noProof/>
                <w:webHidden/>
              </w:rPr>
              <w:fldChar w:fldCharType="separate"/>
            </w:r>
            <w:r>
              <w:rPr>
                <w:noProof/>
                <w:webHidden/>
              </w:rPr>
              <w:t>10</w:t>
            </w:r>
            <w:r>
              <w:rPr>
                <w:noProof/>
                <w:webHidden/>
              </w:rPr>
              <w:fldChar w:fldCharType="end"/>
            </w:r>
          </w:hyperlink>
        </w:p>
        <w:p w14:paraId="20D5F603" w14:textId="5A7DB2BC" w:rsidR="00A7147D" w:rsidRDefault="00A7147D">
          <w:pPr>
            <w:pStyle w:val="TOC2"/>
            <w:tabs>
              <w:tab w:val="right" w:leader="dot" w:pos="9016"/>
            </w:tabs>
            <w:rPr>
              <w:rFonts w:asciiTheme="minorHAnsi" w:eastAsiaTheme="minorEastAsia" w:hAnsiTheme="minorHAnsi"/>
              <w:noProof/>
              <w:lang w:val="en-GB" w:eastAsia="en-GB"/>
            </w:rPr>
          </w:pPr>
          <w:hyperlink w:anchor="_Toc237283695" w:history="1">
            <w:r w:rsidRPr="00F74ACC">
              <w:rPr>
                <w:rStyle w:val="Hyperlink"/>
                <w:rFonts w:ascii="Arial" w:hAnsi="Arial" w:cs="Arial"/>
                <w:noProof/>
              </w:rPr>
              <w:t>1.2 Research Problem</w:t>
            </w:r>
            <w:r>
              <w:rPr>
                <w:noProof/>
                <w:webHidden/>
              </w:rPr>
              <w:tab/>
            </w:r>
            <w:r>
              <w:rPr>
                <w:noProof/>
                <w:webHidden/>
              </w:rPr>
              <w:fldChar w:fldCharType="begin"/>
            </w:r>
            <w:r>
              <w:rPr>
                <w:noProof/>
                <w:webHidden/>
              </w:rPr>
              <w:instrText xml:space="preserve"> PAGEREF _Toc237283695 \h </w:instrText>
            </w:r>
            <w:r>
              <w:rPr>
                <w:noProof/>
                <w:webHidden/>
              </w:rPr>
            </w:r>
            <w:r>
              <w:rPr>
                <w:noProof/>
                <w:webHidden/>
              </w:rPr>
              <w:fldChar w:fldCharType="separate"/>
            </w:r>
            <w:r>
              <w:rPr>
                <w:noProof/>
                <w:webHidden/>
              </w:rPr>
              <w:t>11</w:t>
            </w:r>
            <w:r>
              <w:rPr>
                <w:noProof/>
                <w:webHidden/>
              </w:rPr>
              <w:fldChar w:fldCharType="end"/>
            </w:r>
          </w:hyperlink>
        </w:p>
        <w:p w14:paraId="4B4B9114" w14:textId="38CF822E" w:rsidR="00A7147D" w:rsidRDefault="00A7147D">
          <w:pPr>
            <w:pStyle w:val="TOC2"/>
            <w:tabs>
              <w:tab w:val="right" w:leader="dot" w:pos="9016"/>
            </w:tabs>
            <w:rPr>
              <w:rFonts w:asciiTheme="minorHAnsi" w:eastAsiaTheme="minorEastAsia" w:hAnsiTheme="minorHAnsi"/>
              <w:noProof/>
              <w:lang w:val="en-GB" w:eastAsia="en-GB"/>
            </w:rPr>
          </w:pPr>
          <w:hyperlink w:anchor="_Toc237283696" w:history="1">
            <w:r w:rsidRPr="00F74ACC">
              <w:rPr>
                <w:rStyle w:val="Hyperlink"/>
                <w:rFonts w:ascii="Arial" w:hAnsi="Arial" w:cs="Arial"/>
                <w:noProof/>
              </w:rPr>
              <w:t>1.3 Research Aim</w:t>
            </w:r>
            <w:r>
              <w:rPr>
                <w:noProof/>
                <w:webHidden/>
              </w:rPr>
              <w:tab/>
            </w:r>
            <w:r>
              <w:rPr>
                <w:noProof/>
                <w:webHidden/>
              </w:rPr>
              <w:fldChar w:fldCharType="begin"/>
            </w:r>
            <w:r>
              <w:rPr>
                <w:noProof/>
                <w:webHidden/>
              </w:rPr>
              <w:instrText xml:space="preserve"> PAGEREF _Toc237283696 \h </w:instrText>
            </w:r>
            <w:r>
              <w:rPr>
                <w:noProof/>
                <w:webHidden/>
              </w:rPr>
            </w:r>
            <w:r>
              <w:rPr>
                <w:noProof/>
                <w:webHidden/>
              </w:rPr>
              <w:fldChar w:fldCharType="separate"/>
            </w:r>
            <w:r>
              <w:rPr>
                <w:noProof/>
                <w:webHidden/>
              </w:rPr>
              <w:t>11</w:t>
            </w:r>
            <w:r>
              <w:rPr>
                <w:noProof/>
                <w:webHidden/>
              </w:rPr>
              <w:fldChar w:fldCharType="end"/>
            </w:r>
          </w:hyperlink>
        </w:p>
        <w:p w14:paraId="2D098AC0" w14:textId="2C2F61F9" w:rsidR="00A7147D" w:rsidRDefault="00A7147D">
          <w:pPr>
            <w:pStyle w:val="TOC2"/>
            <w:tabs>
              <w:tab w:val="right" w:leader="dot" w:pos="9016"/>
            </w:tabs>
            <w:rPr>
              <w:rFonts w:asciiTheme="minorHAnsi" w:eastAsiaTheme="minorEastAsia" w:hAnsiTheme="minorHAnsi"/>
              <w:noProof/>
              <w:lang w:val="en-GB" w:eastAsia="en-GB"/>
            </w:rPr>
          </w:pPr>
          <w:hyperlink w:anchor="_Toc237283697" w:history="1">
            <w:r w:rsidRPr="00F74ACC">
              <w:rPr>
                <w:rStyle w:val="Hyperlink"/>
                <w:rFonts w:ascii="Arial" w:hAnsi="Arial" w:cs="Arial"/>
                <w:noProof/>
              </w:rPr>
              <w:t>1.4 Research Objectives</w:t>
            </w:r>
            <w:r>
              <w:rPr>
                <w:noProof/>
                <w:webHidden/>
              </w:rPr>
              <w:tab/>
            </w:r>
            <w:r>
              <w:rPr>
                <w:noProof/>
                <w:webHidden/>
              </w:rPr>
              <w:fldChar w:fldCharType="begin"/>
            </w:r>
            <w:r>
              <w:rPr>
                <w:noProof/>
                <w:webHidden/>
              </w:rPr>
              <w:instrText xml:space="preserve"> PAGEREF _Toc237283697 \h </w:instrText>
            </w:r>
            <w:r>
              <w:rPr>
                <w:noProof/>
                <w:webHidden/>
              </w:rPr>
            </w:r>
            <w:r>
              <w:rPr>
                <w:noProof/>
                <w:webHidden/>
              </w:rPr>
              <w:fldChar w:fldCharType="separate"/>
            </w:r>
            <w:r>
              <w:rPr>
                <w:noProof/>
                <w:webHidden/>
              </w:rPr>
              <w:t>12</w:t>
            </w:r>
            <w:r>
              <w:rPr>
                <w:noProof/>
                <w:webHidden/>
              </w:rPr>
              <w:fldChar w:fldCharType="end"/>
            </w:r>
          </w:hyperlink>
        </w:p>
        <w:p w14:paraId="621CC376" w14:textId="76EDDC58" w:rsidR="00A7147D" w:rsidRDefault="00A7147D">
          <w:pPr>
            <w:pStyle w:val="TOC2"/>
            <w:tabs>
              <w:tab w:val="right" w:leader="dot" w:pos="9016"/>
            </w:tabs>
            <w:rPr>
              <w:rFonts w:asciiTheme="minorHAnsi" w:eastAsiaTheme="minorEastAsia" w:hAnsiTheme="minorHAnsi"/>
              <w:noProof/>
              <w:lang w:val="en-GB" w:eastAsia="en-GB"/>
            </w:rPr>
          </w:pPr>
          <w:hyperlink w:anchor="_Toc237283698" w:history="1">
            <w:r w:rsidRPr="00F74ACC">
              <w:rPr>
                <w:rStyle w:val="Hyperlink"/>
                <w:rFonts w:ascii="Arial" w:hAnsi="Arial" w:cs="Arial"/>
                <w:noProof/>
              </w:rPr>
              <w:t>1.5 Research Questions</w:t>
            </w:r>
            <w:r>
              <w:rPr>
                <w:noProof/>
                <w:webHidden/>
              </w:rPr>
              <w:tab/>
            </w:r>
            <w:r>
              <w:rPr>
                <w:noProof/>
                <w:webHidden/>
              </w:rPr>
              <w:fldChar w:fldCharType="begin"/>
            </w:r>
            <w:r>
              <w:rPr>
                <w:noProof/>
                <w:webHidden/>
              </w:rPr>
              <w:instrText xml:space="preserve"> PAGEREF _Toc237283698 \h </w:instrText>
            </w:r>
            <w:r>
              <w:rPr>
                <w:noProof/>
                <w:webHidden/>
              </w:rPr>
            </w:r>
            <w:r>
              <w:rPr>
                <w:noProof/>
                <w:webHidden/>
              </w:rPr>
              <w:fldChar w:fldCharType="separate"/>
            </w:r>
            <w:r>
              <w:rPr>
                <w:noProof/>
                <w:webHidden/>
              </w:rPr>
              <w:t>12</w:t>
            </w:r>
            <w:r>
              <w:rPr>
                <w:noProof/>
                <w:webHidden/>
              </w:rPr>
              <w:fldChar w:fldCharType="end"/>
            </w:r>
          </w:hyperlink>
        </w:p>
        <w:p w14:paraId="04836C4C" w14:textId="72DCA415" w:rsidR="00A7147D" w:rsidRDefault="00A7147D">
          <w:pPr>
            <w:pStyle w:val="TOC2"/>
            <w:tabs>
              <w:tab w:val="right" w:leader="dot" w:pos="9016"/>
            </w:tabs>
            <w:rPr>
              <w:rFonts w:asciiTheme="minorHAnsi" w:eastAsiaTheme="minorEastAsia" w:hAnsiTheme="minorHAnsi"/>
              <w:noProof/>
              <w:lang w:val="en-GB" w:eastAsia="en-GB"/>
            </w:rPr>
          </w:pPr>
          <w:hyperlink w:anchor="_Toc237283699" w:history="1">
            <w:r w:rsidRPr="00F74ACC">
              <w:rPr>
                <w:rStyle w:val="Hyperlink"/>
                <w:rFonts w:ascii="Arial" w:hAnsi="Arial" w:cs="Arial"/>
                <w:noProof/>
              </w:rPr>
              <w:t>1.6 Significance of the Study</w:t>
            </w:r>
            <w:r>
              <w:rPr>
                <w:noProof/>
                <w:webHidden/>
              </w:rPr>
              <w:tab/>
            </w:r>
            <w:r>
              <w:rPr>
                <w:noProof/>
                <w:webHidden/>
              </w:rPr>
              <w:fldChar w:fldCharType="begin"/>
            </w:r>
            <w:r>
              <w:rPr>
                <w:noProof/>
                <w:webHidden/>
              </w:rPr>
              <w:instrText xml:space="preserve"> PAGEREF _Toc237283699 \h </w:instrText>
            </w:r>
            <w:r>
              <w:rPr>
                <w:noProof/>
                <w:webHidden/>
              </w:rPr>
            </w:r>
            <w:r>
              <w:rPr>
                <w:noProof/>
                <w:webHidden/>
              </w:rPr>
              <w:fldChar w:fldCharType="separate"/>
            </w:r>
            <w:r>
              <w:rPr>
                <w:noProof/>
                <w:webHidden/>
              </w:rPr>
              <w:t>12</w:t>
            </w:r>
            <w:r>
              <w:rPr>
                <w:noProof/>
                <w:webHidden/>
              </w:rPr>
              <w:fldChar w:fldCharType="end"/>
            </w:r>
          </w:hyperlink>
        </w:p>
        <w:p w14:paraId="40DE5EB3" w14:textId="4346AFD1" w:rsidR="00A7147D" w:rsidRDefault="00A7147D">
          <w:pPr>
            <w:pStyle w:val="TOC3"/>
            <w:tabs>
              <w:tab w:val="right" w:leader="dot" w:pos="9016"/>
            </w:tabs>
            <w:rPr>
              <w:rFonts w:asciiTheme="minorHAnsi" w:eastAsiaTheme="minorEastAsia" w:hAnsiTheme="minorHAnsi"/>
              <w:noProof/>
              <w:lang w:val="en-GB" w:eastAsia="en-GB"/>
            </w:rPr>
          </w:pPr>
          <w:hyperlink w:anchor="_Toc237283700" w:history="1">
            <w:r w:rsidRPr="00F74ACC">
              <w:rPr>
                <w:rStyle w:val="Hyperlink"/>
                <w:rFonts w:ascii="Arial" w:hAnsi="Arial" w:cs="Arial"/>
                <w:b/>
                <w:bCs/>
                <w:noProof/>
              </w:rPr>
              <w:t>1.6.1 Theoretical contributions</w:t>
            </w:r>
            <w:r>
              <w:rPr>
                <w:noProof/>
                <w:webHidden/>
              </w:rPr>
              <w:tab/>
            </w:r>
            <w:r>
              <w:rPr>
                <w:noProof/>
                <w:webHidden/>
              </w:rPr>
              <w:fldChar w:fldCharType="begin"/>
            </w:r>
            <w:r>
              <w:rPr>
                <w:noProof/>
                <w:webHidden/>
              </w:rPr>
              <w:instrText xml:space="preserve"> PAGEREF _Toc237283700 \h </w:instrText>
            </w:r>
            <w:r>
              <w:rPr>
                <w:noProof/>
                <w:webHidden/>
              </w:rPr>
            </w:r>
            <w:r>
              <w:rPr>
                <w:noProof/>
                <w:webHidden/>
              </w:rPr>
              <w:fldChar w:fldCharType="separate"/>
            </w:r>
            <w:r>
              <w:rPr>
                <w:noProof/>
                <w:webHidden/>
              </w:rPr>
              <w:t>12</w:t>
            </w:r>
            <w:r>
              <w:rPr>
                <w:noProof/>
                <w:webHidden/>
              </w:rPr>
              <w:fldChar w:fldCharType="end"/>
            </w:r>
          </w:hyperlink>
        </w:p>
        <w:p w14:paraId="2DE3D09F" w14:textId="1B025A1C" w:rsidR="00A7147D" w:rsidRDefault="00A7147D">
          <w:pPr>
            <w:pStyle w:val="TOC3"/>
            <w:tabs>
              <w:tab w:val="right" w:leader="dot" w:pos="9016"/>
            </w:tabs>
            <w:rPr>
              <w:rFonts w:asciiTheme="minorHAnsi" w:eastAsiaTheme="minorEastAsia" w:hAnsiTheme="minorHAnsi"/>
              <w:noProof/>
              <w:lang w:val="en-GB" w:eastAsia="en-GB"/>
            </w:rPr>
          </w:pPr>
          <w:hyperlink w:anchor="_Toc237283701" w:history="1">
            <w:r w:rsidRPr="00F74ACC">
              <w:rPr>
                <w:rStyle w:val="Hyperlink"/>
                <w:rFonts w:ascii="Arial" w:hAnsi="Arial" w:cs="Arial"/>
                <w:b/>
                <w:bCs/>
                <w:noProof/>
              </w:rPr>
              <w:t>1.6.2 Practical contributions</w:t>
            </w:r>
            <w:r>
              <w:rPr>
                <w:noProof/>
                <w:webHidden/>
              </w:rPr>
              <w:tab/>
            </w:r>
            <w:r>
              <w:rPr>
                <w:noProof/>
                <w:webHidden/>
              </w:rPr>
              <w:fldChar w:fldCharType="begin"/>
            </w:r>
            <w:r>
              <w:rPr>
                <w:noProof/>
                <w:webHidden/>
              </w:rPr>
              <w:instrText xml:space="preserve"> PAGEREF _Toc237283701 \h </w:instrText>
            </w:r>
            <w:r>
              <w:rPr>
                <w:noProof/>
                <w:webHidden/>
              </w:rPr>
            </w:r>
            <w:r>
              <w:rPr>
                <w:noProof/>
                <w:webHidden/>
              </w:rPr>
              <w:fldChar w:fldCharType="separate"/>
            </w:r>
            <w:r>
              <w:rPr>
                <w:noProof/>
                <w:webHidden/>
              </w:rPr>
              <w:t>13</w:t>
            </w:r>
            <w:r>
              <w:rPr>
                <w:noProof/>
                <w:webHidden/>
              </w:rPr>
              <w:fldChar w:fldCharType="end"/>
            </w:r>
          </w:hyperlink>
        </w:p>
        <w:p w14:paraId="17C72434" w14:textId="0D71405D" w:rsidR="00A7147D" w:rsidRDefault="00A7147D">
          <w:pPr>
            <w:pStyle w:val="TOC3"/>
            <w:tabs>
              <w:tab w:val="right" w:leader="dot" w:pos="9016"/>
            </w:tabs>
            <w:rPr>
              <w:rFonts w:asciiTheme="minorHAnsi" w:eastAsiaTheme="minorEastAsia" w:hAnsiTheme="minorHAnsi"/>
              <w:noProof/>
              <w:lang w:val="en-GB" w:eastAsia="en-GB"/>
            </w:rPr>
          </w:pPr>
          <w:hyperlink w:anchor="_Toc237283702" w:history="1">
            <w:r w:rsidRPr="00F74ACC">
              <w:rPr>
                <w:rStyle w:val="Hyperlink"/>
                <w:rFonts w:ascii="Arial" w:hAnsi="Arial" w:cs="Arial"/>
                <w:b/>
                <w:bCs/>
                <w:noProof/>
              </w:rPr>
              <w:t>Policymakers</w:t>
            </w:r>
            <w:r>
              <w:rPr>
                <w:noProof/>
                <w:webHidden/>
              </w:rPr>
              <w:tab/>
            </w:r>
            <w:r>
              <w:rPr>
                <w:noProof/>
                <w:webHidden/>
              </w:rPr>
              <w:fldChar w:fldCharType="begin"/>
            </w:r>
            <w:r>
              <w:rPr>
                <w:noProof/>
                <w:webHidden/>
              </w:rPr>
              <w:instrText xml:space="preserve"> PAGEREF _Toc237283702 \h </w:instrText>
            </w:r>
            <w:r>
              <w:rPr>
                <w:noProof/>
                <w:webHidden/>
              </w:rPr>
            </w:r>
            <w:r>
              <w:rPr>
                <w:noProof/>
                <w:webHidden/>
              </w:rPr>
              <w:fldChar w:fldCharType="separate"/>
            </w:r>
            <w:r>
              <w:rPr>
                <w:noProof/>
                <w:webHidden/>
              </w:rPr>
              <w:t>13</w:t>
            </w:r>
            <w:r>
              <w:rPr>
                <w:noProof/>
                <w:webHidden/>
              </w:rPr>
              <w:fldChar w:fldCharType="end"/>
            </w:r>
          </w:hyperlink>
        </w:p>
        <w:p w14:paraId="4DC49A75" w14:textId="51B6F7CC" w:rsidR="00A7147D" w:rsidRDefault="00A7147D">
          <w:pPr>
            <w:pStyle w:val="TOC3"/>
            <w:tabs>
              <w:tab w:val="right" w:leader="dot" w:pos="9016"/>
            </w:tabs>
            <w:rPr>
              <w:rFonts w:asciiTheme="minorHAnsi" w:eastAsiaTheme="minorEastAsia" w:hAnsiTheme="minorHAnsi"/>
              <w:noProof/>
              <w:lang w:val="en-GB" w:eastAsia="en-GB"/>
            </w:rPr>
          </w:pPr>
          <w:hyperlink w:anchor="_Toc237283703" w:history="1">
            <w:r w:rsidRPr="00F74ACC">
              <w:rPr>
                <w:rStyle w:val="Hyperlink"/>
                <w:rFonts w:ascii="Arial" w:hAnsi="Arial" w:cs="Arial"/>
                <w:b/>
                <w:bCs/>
                <w:noProof/>
              </w:rPr>
              <w:t>Industry</w:t>
            </w:r>
            <w:r>
              <w:rPr>
                <w:noProof/>
                <w:webHidden/>
              </w:rPr>
              <w:tab/>
            </w:r>
            <w:r>
              <w:rPr>
                <w:noProof/>
                <w:webHidden/>
              </w:rPr>
              <w:fldChar w:fldCharType="begin"/>
            </w:r>
            <w:r>
              <w:rPr>
                <w:noProof/>
                <w:webHidden/>
              </w:rPr>
              <w:instrText xml:space="preserve"> PAGEREF _Toc237283703 \h </w:instrText>
            </w:r>
            <w:r>
              <w:rPr>
                <w:noProof/>
                <w:webHidden/>
              </w:rPr>
            </w:r>
            <w:r>
              <w:rPr>
                <w:noProof/>
                <w:webHidden/>
              </w:rPr>
              <w:fldChar w:fldCharType="separate"/>
            </w:r>
            <w:r>
              <w:rPr>
                <w:noProof/>
                <w:webHidden/>
              </w:rPr>
              <w:t>13</w:t>
            </w:r>
            <w:r>
              <w:rPr>
                <w:noProof/>
                <w:webHidden/>
              </w:rPr>
              <w:fldChar w:fldCharType="end"/>
            </w:r>
          </w:hyperlink>
        </w:p>
        <w:p w14:paraId="0A6663DB" w14:textId="71A56C67" w:rsidR="00A7147D" w:rsidRDefault="00A7147D">
          <w:pPr>
            <w:pStyle w:val="TOC2"/>
            <w:tabs>
              <w:tab w:val="right" w:leader="dot" w:pos="9016"/>
            </w:tabs>
            <w:rPr>
              <w:rFonts w:asciiTheme="minorHAnsi" w:eastAsiaTheme="minorEastAsia" w:hAnsiTheme="minorHAnsi"/>
              <w:noProof/>
              <w:lang w:val="en-GB" w:eastAsia="en-GB"/>
            </w:rPr>
          </w:pPr>
          <w:hyperlink w:anchor="_Toc237283704" w:history="1">
            <w:r w:rsidRPr="00F74ACC">
              <w:rPr>
                <w:rStyle w:val="Hyperlink"/>
                <w:rFonts w:ascii="Arial" w:hAnsi="Arial" w:cs="Arial"/>
                <w:noProof/>
              </w:rPr>
              <w:t>1.7 Scopes</w:t>
            </w:r>
            <w:r>
              <w:rPr>
                <w:noProof/>
                <w:webHidden/>
              </w:rPr>
              <w:tab/>
            </w:r>
            <w:r>
              <w:rPr>
                <w:noProof/>
                <w:webHidden/>
              </w:rPr>
              <w:fldChar w:fldCharType="begin"/>
            </w:r>
            <w:r>
              <w:rPr>
                <w:noProof/>
                <w:webHidden/>
              </w:rPr>
              <w:instrText xml:space="preserve"> PAGEREF _Toc237283704 \h </w:instrText>
            </w:r>
            <w:r>
              <w:rPr>
                <w:noProof/>
                <w:webHidden/>
              </w:rPr>
            </w:r>
            <w:r>
              <w:rPr>
                <w:noProof/>
                <w:webHidden/>
              </w:rPr>
              <w:fldChar w:fldCharType="separate"/>
            </w:r>
            <w:r>
              <w:rPr>
                <w:noProof/>
                <w:webHidden/>
              </w:rPr>
              <w:t>14</w:t>
            </w:r>
            <w:r>
              <w:rPr>
                <w:noProof/>
                <w:webHidden/>
              </w:rPr>
              <w:fldChar w:fldCharType="end"/>
            </w:r>
          </w:hyperlink>
        </w:p>
        <w:p w14:paraId="15118AE0" w14:textId="1CBEC271" w:rsidR="00A7147D" w:rsidRDefault="00A7147D">
          <w:pPr>
            <w:pStyle w:val="TOC2"/>
            <w:tabs>
              <w:tab w:val="right" w:leader="dot" w:pos="9016"/>
            </w:tabs>
            <w:rPr>
              <w:rFonts w:asciiTheme="minorHAnsi" w:eastAsiaTheme="minorEastAsia" w:hAnsiTheme="minorHAnsi"/>
              <w:noProof/>
              <w:lang w:val="en-GB" w:eastAsia="en-GB"/>
            </w:rPr>
          </w:pPr>
          <w:hyperlink w:anchor="_Toc237283705" w:history="1">
            <w:r w:rsidRPr="00F74ACC">
              <w:rPr>
                <w:rStyle w:val="Hyperlink"/>
                <w:rFonts w:ascii="Arial" w:hAnsi="Arial" w:cs="Arial"/>
                <w:noProof/>
              </w:rPr>
              <w:t>1.8 Structure of the Dissertation</w:t>
            </w:r>
            <w:r>
              <w:rPr>
                <w:noProof/>
                <w:webHidden/>
              </w:rPr>
              <w:tab/>
            </w:r>
            <w:r>
              <w:rPr>
                <w:noProof/>
                <w:webHidden/>
              </w:rPr>
              <w:fldChar w:fldCharType="begin"/>
            </w:r>
            <w:r>
              <w:rPr>
                <w:noProof/>
                <w:webHidden/>
              </w:rPr>
              <w:instrText xml:space="preserve"> PAGEREF _Toc237283705 \h </w:instrText>
            </w:r>
            <w:r>
              <w:rPr>
                <w:noProof/>
                <w:webHidden/>
              </w:rPr>
            </w:r>
            <w:r>
              <w:rPr>
                <w:noProof/>
                <w:webHidden/>
              </w:rPr>
              <w:fldChar w:fldCharType="separate"/>
            </w:r>
            <w:r>
              <w:rPr>
                <w:noProof/>
                <w:webHidden/>
              </w:rPr>
              <w:t>14</w:t>
            </w:r>
            <w:r>
              <w:rPr>
                <w:noProof/>
                <w:webHidden/>
              </w:rPr>
              <w:fldChar w:fldCharType="end"/>
            </w:r>
          </w:hyperlink>
        </w:p>
        <w:p w14:paraId="5D095D55" w14:textId="028C1AB7" w:rsidR="00A7147D" w:rsidRDefault="00A7147D">
          <w:pPr>
            <w:pStyle w:val="TOC2"/>
            <w:tabs>
              <w:tab w:val="right" w:leader="dot" w:pos="9016"/>
            </w:tabs>
            <w:rPr>
              <w:rFonts w:asciiTheme="minorHAnsi" w:eastAsiaTheme="minorEastAsia" w:hAnsiTheme="minorHAnsi"/>
              <w:noProof/>
              <w:lang w:val="en-GB" w:eastAsia="en-GB"/>
            </w:rPr>
          </w:pPr>
          <w:hyperlink w:anchor="_Toc237283706" w:history="1">
            <w:r w:rsidRPr="00F74ACC">
              <w:rPr>
                <w:rStyle w:val="Hyperlink"/>
                <w:rFonts w:ascii="Arial" w:hAnsi="Arial" w:cs="Arial"/>
                <w:noProof/>
              </w:rPr>
              <w:t>1.9 Summary</w:t>
            </w:r>
            <w:r>
              <w:rPr>
                <w:noProof/>
                <w:webHidden/>
              </w:rPr>
              <w:tab/>
            </w:r>
            <w:r>
              <w:rPr>
                <w:noProof/>
                <w:webHidden/>
              </w:rPr>
              <w:fldChar w:fldCharType="begin"/>
            </w:r>
            <w:r>
              <w:rPr>
                <w:noProof/>
                <w:webHidden/>
              </w:rPr>
              <w:instrText xml:space="preserve"> PAGEREF _Toc237283706 \h </w:instrText>
            </w:r>
            <w:r>
              <w:rPr>
                <w:noProof/>
                <w:webHidden/>
              </w:rPr>
            </w:r>
            <w:r>
              <w:rPr>
                <w:noProof/>
                <w:webHidden/>
              </w:rPr>
              <w:fldChar w:fldCharType="separate"/>
            </w:r>
            <w:r>
              <w:rPr>
                <w:noProof/>
                <w:webHidden/>
              </w:rPr>
              <w:t>15</w:t>
            </w:r>
            <w:r>
              <w:rPr>
                <w:noProof/>
                <w:webHidden/>
              </w:rPr>
              <w:fldChar w:fldCharType="end"/>
            </w:r>
          </w:hyperlink>
        </w:p>
        <w:p w14:paraId="4B4E7B4B" w14:textId="42F2F148" w:rsidR="00A7147D" w:rsidRDefault="00A7147D">
          <w:pPr>
            <w:pStyle w:val="TOC1"/>
            <w:tabs>
              <w:tab w:val="right" w:leader="dot" w:pos="9016"/>
            </w:tabs>
            <w:rPr>
              <w:rFonts w:asciiTheme="minorHAnsi" w:eastAsiaTheme="minorEastAsia" w:hAnsiTheme="minorHAnsi"/>
              <w:noProof/>
              <w:lang w:val="en-GB" w:eastAsia="en-GB"/>
            </w:rPr>
          </w:pPr>
          <w:hyperlink w:anchor="_Toc237283707" w:history="1">
            <w:r w:rsidRPr="00F74ACC">
              <w:rPr>
                <w:rStyle w:val="Hyperlink"/>
                <w:rFonts w:ascii="Arial" w:hAnsi="Arial" w:cs="Arial"/>
                <w:noProof/>
              </w:rPr>
              <w:t>Chapter 2: Literature Review</w:t>
            </w:r>
            <w:r>
              <w:rPr>
                <w:noProof/>
                <w:webHidden/>
              </w:rPr>
              <w:tab/>
            </w:r>
            <w:r>
              <w:rPr>
                <w:noProof/>
                <w:webHidden/>
              </w:rPr>
              <w:fldChar w:fldCharType="begin"/>
            </w:r>
            <w:r>
              <w:rPr>
                <w:noProof/>
                <w:webHidden/>
              </w:rPr>
              <w:instrText xml:space="preserve"> PAGEREF _Toc237283707 \h </w:instrText>
            </w:r>
            <w:r>
              <w:rPr>
                <w:noProof/>
                <w:webHidden/>
              </w:rPr>
            </w:r>
            <w:r>
              <w:rPr>
                <w:noProof/>
                <w:webHidden/>
              </w:rPr>
              <w:fldChar w:fldCharType="separate"/>
            </w:r>
            <w:r>
              <w:rPr>
                <w:noProof/>
                <w:webHidden/>
              </w:rPr>
              <w:t>16</w:t>
            </w:r>
            <w:r>
              <w:rPr>
                <w:noProof/>
                <w:webHidden/>
              </w:rPr>
              <w:fldChar w:fldCharType="end"/>
            </w:r>
          </w:hyperlink>
        </w:p>
        <w:p w14:paraId="1CDCB7ED" w14:textId="30489C94" w:rsidR="00A7147D" w:rsidRDefault="00A7147D">
          <w:pPr>
            <w:pStyle w:val="TOC2"/>
            <w:tabs>
              <w:tab w:val="right" w:leader="dot" w:pos="9016"/>
            </w:tabs>
            <w:rPr>
              <w:rFonts w:asciiTheme="minorHAnsi" w:eastAsiaTheme="minorEastAsia" w:hAnsiTheme="minorHAnsi"/>
              <w:noProof/>
              <w:lang w:val="en-GB" w:eastAsia="en-GB"/>
            </w:rPr>
          </w:pPr>
          <w:hyperlink w:anchor="_Toc237283708" w:history="1">
            <w:r w:rsidRPr="00F74ACC">
              <w:rPr>
                <w:rStyle w:val="Hyperlink"/>
                <w:rFonts w:ascii="Arial" w:hAnsi="Arial" w:cs="Arial"/>
                <w:noProof/>
              </w:rPr>
              <w:t>2.2 Concept of Sustainable Logistics</w:t>
            </w:r>
            <w:r>
              <w:rPr>
                <w:noProof/>
                <w:webHidden/>
              </w:rPr>
              <w:tab/>
            </w:r>
            <w:r>
              <w:rPr>
                <w:noProof/>
                <w:webHidden/>
              </w:rPr>
              <w:fldChar w:fldCharType="begin"/>
            </w:r>
            <w:r>
              <w:rPr>
                <w:noProof/>
                <w:webHidden/>
              </w:rPr>
              <w:instrText xml:space="preserve"> PAGEREF _Toc237283708 \h </w:instrText>
            </w:r>
            <w:r>
              <w:rPr>
                <w:noProof/>
                <w:webHidden/>
              </w:rPr>
            </w:r>
            <w:r>
              <w:rPr>
                <w:noProof/>
                <w:webHidden/>
              </w:rPr>
              <w:fldChar w:fldCharType="separate"/>
            </w:r>
            <w:r>
              <w:rPr>
                <w:noProof/>
                <w:webHidden/>
              </w:rPr>
              <w:t>16</w:t>
            </w:r>
            <w:r>
              <w:rPr>
                <w:noProof/>
                <w:webHidden/>
              </w:rPr>
              <w:fldChar w:fldCharType="end"/>
            </w:r>
          </w:hyperlink>
        </w:p>
        <w:p w14:paraId="5A88C41B" w14:textId="0F69F1C3" w:rsidR="00A7147D" w:rsidRDefault="00A7147D">
          <w:pPr>
            <w:pStyle w:val="TOC3"/>
            <w:tabs>
              <w:tab w:val="right" w:leader="dot" w:pos="9016"/>
            </w:tabs>
            <w:rPr>
              <w:rFonts w:asciiTheme="minorHAnsi" w:eastAsiaTheme="minorEastAsia" w:hAnsiTheme="minorHAnsi"/>
              <w:noProof/>
              <w:lang w:val="en-GB" w:eastAsia="en-GB"/>
            </w:rPr>
          </w:pPr>
          <w:hyperlink w:anchor="_Toc237283709" w:history="1">
            <w:r w:rsidRPr="00F74ACC">
              <w:rPr>
                <w:rStyle w:val="Hyperlink"/>
                <w:rFonts w:ascii="Arial" w:hAnsi="Arial" w:cs="Arial"/>
                <w:b/>
                <w:bCs/>
                <w:noProof/>
              </w:rPr>
              <w:t>2.2.1 Definition of Sustainable Logistics</w:t>
            </w:r>
            <w:r>
              <w:rPr>
                <w:noProof/>
                <w:webHidden/>
              </w:rPr>
              <w:tab/>
            </w:r>
            <w:r>
              <w:rPr>
                <w:noProof/>
                <w:webHidden/>
              </w:rPr>
              <w:fldChar w:fldCharType="begin"/>
            </w:r>
            <w:r>
              <w:rPr>
                <w:noProof/>
                <w:webHidden/>
              </w:rPr>
              <w:instrText xml:space="preserve"> PAGEREF _Toc237283709 \h </w:instrText>
            </w:r>
            <w:r>
              <w:rPr>
                <w:noProof/>
                <w:webHidden/>
              </w:rPr>
            </w:r>
            <w:r>
              <w:rPr>
                <w:noProof/>
                <w:webHidden/>
              </w:rPr>
              <w:fldChar w:fldCharType="separate"/>
            </w:r>
            <w:r>
              <w:rPr>
                <w:noProof/>
                <w:webHidden/>
              </w:rPr>
              <w:t>16</w:t>
            </w:r>
            <w:r>
              <w:rPr>
                <w:noProof/>
                <w:webHidden/>
              </w:rPr>
              <w:fldChar w:fldCharType="end"/>
            </w:r>
          </w:hyperlink>
        </w:p>
        <w:p w14:paraId="4BD824D0" w14:textId="55A7455E" w:rsidR="00A7147D" w:rsidRDefault="00A7147D">
          <w:pPr>
            <w:pStyle w:val="TOC3"/>
            <w:tabs>
              <w:tab w:val="right" w:leader="dot" w:pos="9016"/>
            </w:tabs>
            <w:rPr>
              <w:rFonts w:asciiTheme="minorHAnsi" w:eastAsiaTheme="minorEastAsia" w:hAnsiTheme="minorHAnsi"/>
              <w:noProof/>
              <w:lang w:val="en-GB" w:eastAsia="en-GB"/>
            </w:rPr>
          </w:pPr>
          <w:hyperlink w:anchor="_Toc237283710" w:history="1">
            <w:r w:rsidRPr="00F74ACC">
              <w:rPr>
                <w:rStyle w:val="Hyperlink"/>
                <w:rFonts w:ascii="Arial" w:hAnsi="Arial" w:cs="Arial"/>
                <w:b/>
                <w:bCs/>
                <w:noProof/>
              </w:rPr>
              <w:t>2.2.2 Principles of Sustainable Logistics</w:t>
            </w:r>
            <w:r>
              <w:rPr>
                <w:noProof/>
                <w:webHidden/>
              </w:rPr>
              <w:tab/>
            </w:r>
            <w:r>
              <w:rPr>
                <w:noProof/>
                <w:webHidden/>
              </w:rPr>
              <w:fldChar w:fldCharType="begin"/>
            </w:r>
            <w:r>
              <w:rPr>
                <w:noProof/>
                <w:webHidden/>
              </w:rPr>
              <w:instrText xml:space="preserve"> PAGEREF _Toc237283710 \h </w:instrText>
            </w:r>
            <w:r>
              <w:rPr>
                <w:noProof/>
                <w:webHidden/>
              </w:rPr>
            </w:r>
            <w:r>
              <w:rPr>
                <w:noProof/>
                <w:webHidden/>
              </w:rPr>
              <w:fldChar w:fldCharType="separate"/>
            </w:r>
            <w:r>
              <w:rPr>
                <w:noProof/>
                <w:webHidden/>
              </w:rPr>
              <w:t>17</w:t>
            </w:r>
            <w:r>
              <w:rPr>
                <w:noProof/>
                <w:webHidden/>
              </w:rPr>
              <w:fldChar w:fldCharType="end"/>
            </w:r>
          </w:hyperlink>
        </w:p>
        <w:p w14:paraId="3E0913B5" w14:textId="2F849B83" w:rsidR="00A7147D" w:rsidRDefault="00A7147D">
          <w:pPr>
            <w:pStyle w:val="TOC3"/>
            <w:tabs>
              <w:tab w:val="right" w:leader="dot" w:pos="9016"/>
            </w:tabs>
            <w:rPr>
              <w:rFonts w:asciiTheme="minorHAnsi" w:eastAsiaTheme="minorEastAsia" w:hAnsiTheme="minorHAnsi"/>
              <w:noProof/>
              <w:lang w:val="en-GB" w:eastAsia="en-GB"/>
            </w:rPr>
          </w:pPr>
          <w:hyperlink w:anchor="_Toc237283711" w:history="1">
            <w:r w:rsidRPr="00F74ACC">
              <w:rPr>
                <w:rStyle w:val="Hyperlink"/>
                <w:rFonts w:ascii="Arial" w:hAnsi="Arial" w:cs="Arial"/>
                <w:b/>
                <w:bCs/>
                <w:noProof/>
              </w:rPr>
              <w:t>2.2.3 The importance of Sustainable logistic</w:t>
            </w:r>
            <w:r>
              <w:rPr>
                <w:noProof/>
                <w:webHidden/>
              </w:rPr>
              <w:tab/>
            </w:r>
            <w:r>
              <w:rPr>
                <w:noProof/>
                <w:webHidden/>
              </w:rPr>
              <w:fldChar w:fldCharType="begin"/>
            </w:r>
            <w:r>
              <w:rPr>
                <w:noProof/>
                <w:webHidden/>
              </w:rPr>
              <w:instrText xml:space="preserve"> PAGEREF _Toc237283711 \h </w:instrText>
            </w:r>
            <w:r>
              <w:rPr>
                <w:noProof/>
                <w:webHidden/>
              </w:rPr>
            </w:r>
            <w:r>
              <w:rPr>
                <w:noProof/>
                <w:webHidden/>
              </w:rPr>
              <w:fldChar w:fldCharType="separate"/>
            </w:r>
            <w:r>
              <w:rPr>
                <w:noProof/>
                <w:webHidden/>
              </w:rPr>
              <w:t>17</w:t>
            </w:r>
            <w:r>
              <w:rPr>
                <w:noProof/>
                <w:webHidden/>
              </w:rPr>
              <w:fldChar w:fldCharType="end"/>
            </w:r>
          </w:hyperlink>
        </w:p>
        <w:p w14:paraId="7D45DFEA" w14:textId="1EF89AD4" w:rsidR="00A7147D" w:rsidRDefault="00A7147D">
          <w:pPr>
            <w:pStyle w:val="TOC2"/>
            <w:tabs>
              <w:tab w:val="right" w:leader="dot" w:pos="9016"/>
            </w:tabs>
            <w:rPr>
              <w:rFonts w:asciiTheme="minorHAnsi" w:eastAsiaTheme="minorEastAsia" w:hAnsiTheme="minorHAnsi"/>
              <w:noProof/>
              <w:lang w:val="en-GB" w:eastAsia="en-GB"/>
            </w:rPr>
          </w:pPr>
          <w:hyperlink w:anchor="_Toc237283712" w:history="1">
            <w:r w:rsidRPr="00F74ACC">
              <w:rPr>
                <w:rStyle w:val="Hyperlink"/>
                <w:rFonts w:ascii="Arial" w:hAnsi="Arial" w:cs="Arial"/>
                <w:noProof/>
              </w:rPr>
              <w:t>2.3 Sustainable Logistics practices in Retail Supply Chains</w:t>
            </w:r>
            <w:r>
              <w:rPr>
                <w:noProof/>
                <w:webHidden/>
              </w:rPr>
              <w:tab/>
            </w:r>
            <w:r>
              <w:rPr>
                <w:noProof/>
                <w:webHidden/>
              </w:rPr>
              <w:fldChar w:fldCharType="begin"/>
            </w:r>
            <w:r>
              <w:rPr>
                <w:noProof/>
                <w:webHidden/>
              </w:rPr>
              <w:instrText xml:space="preserve"> PAGEREF _Toc237283712 \h </w:instrText>
            </w:r>
            <w:r>
              <w:rPr>
                <w:noProof/>
                <w:webHidden/>
              </w:rPr>
            </w:r>
            <w:r>
              <w:rPr>
                <w:noProof/>
                <w:webHidden/>
              </w:rPr>
              <w:fldChar w:fldCharType="separate"/>
            </w:r>
            <w:r>
              <w:rPr>
                <w:noProof/>
                <w:webHidden/>
              </w:rPr>
              <w:t>18</w:t>
            </w:r>
            <w:r>
              <w:rPr>
                <w:noProof/>
                <w:webHidden/>
              </w:rPr>
              <w:fldChar w:fldCharType="end"/>
            </w:r>
          </w:hyperlink>
        </w:p>
        <w:p w14:paraId="7CAC1A0D" w14:textId="59F67C06" w:rsidR="00A7147D" w:rsidRDefault="00A7147D">
          <w:pPr>
            <w:pStyle w:val="TOC3"/>
            <w:tabs>
              <w:tab w:val="right" w:leader="dot" w:pos="9016"/>
            </w:tabs>
            <w:rPr>
              <w:rFonts w:asciiTheme="minorHAnsi" w:eastAsiaTheme="minorEastAsia" w:hAnsiTheme="minorHAnsi"/>
              <w:noProof/>
              <w:lang w:val="en-GB" w:eastAsia="en-GB"/>
            </w:rPr>
          </w:pPr>
          <w:hyperlink w:anchor="_Toc237283713" w:history="1">
            <w:r w:rsidRPr="00F74ACC">
              <w:rPr>
                <w:rStyle w:val="Hyperlink"/>
                <w:rFonts w:ascii="Arial" w:hAnsi="Arial" w:cs="Arial"/>
                <w:b/>
                <w:bCs/>
                <w:noProof/>
              </w:rPr>
              <w:t>2.3.1 Green Transportation</w:t>
            </w:r>
            <w:r>
              <w:rPr>
                <w:noProof/>
                <w:webHidden/>
              </w:rPr>
              <w:tab/>
            </w:r>
            <w:r>
              <w:rPr>
                <w:noProof/>
                <w:webHidden/>
              </w:rPr>
              <w:fldChar w:fldCharType="begin"/>
            </w:r>
            <w:r>
              <w:rPr>
                <w:noProof/>
                <w:webHidden/>
              </w:rPr>
              <w:instrText xml:space="preserve"> PAGEREF _Toc237283713 \h </w:instrText>
            </w:r>
            <w:r>
              <w:rPr>
                <w:noProof/>
                <w:webHidden/>
              </w:rPr>
            </w:r>
            <w:r>
              <w:rPr>
                <w:noProof/>
                <w:webHidden/>
              </w:rPr>
              <w:fldChar w:fldCharType="separate"/>
            </w:r>
            <w:r>
              <w:rPr>
                <w:noProof/>
                <w:webHidden/>
              </w:rPr>
              <w:t>18</w:t>
            </w:r>
            <w:r>
              <w:rPr>
                <w:noProof/>
                <w:webHidden/>
              </w:rPr>
              <w:fldChar w:fldCharType="end"/>
            </w:r>
          </w:hyperlink>
        </w:p>
        <w:p w14:paraId="71706346" w14:textId="1B4EDA18" w:rsidR="00A7147D" w:rsidRDefault="00A7147D">
          <w:pPr>
            <w:pStyle w:val="TOC3"/>
            <w:tabs>
              <w:tab w:val="right" w:leader="dot" w:pos="9016"/>
            </w:tabs>
            <w:rPr>
              <w:rFonts w:asciiTheme="minorHAnsi" w:eastAsiaTheme="minorEastAsia" w:hAnsiTheme="minorHAnsi"/>
              <w:noProof/>
              <w:lang w:val="en-GB" w:eastAsia="en-GB"/>
            </w:rPr>
          </w:pPr>
          <w:hyperlink w:anchor="_Toc237283714" w:history="1">
            <w:r w:rsidRPr="00F74ACC">
              <w:rPr>
                <w:rStyle w:val="Hyperlink"/>
                <w:rFonts w:ascii="Arial" w:hAnsi="Arial" w:cs="Arial"/>
                <w:b/>
                <w:bCs/>
                <w:noProof/>
              </w:rPr>
              <w:t>2.3.2 Route Optimisation and Digital Technologies</w:t>
            </w:r>
            <w:r>
              <w:rPr>
                <w:noProof/>
                <w:webHidden/>
              </w:rPr>
              <w:tab/>
            </w:r>
            <w:r>
              <w:rPr>
                <w:noProof/>
                <w:webHidden/>
              </w:rPr>
              <w:fldChar w:fldCharType="begin"/>
            </w:r>
            <w:r>
              <w:rPr>
                <w:noProof/>
                <w:webHidden/>
              </w:rPr>
              <w:instrText xml:space="preserve"> PAGEREF _Toc237283714 \h </w:instrText>
            </w:r>
            <w:r>
              <w:rPr>
                <w:noProof/>
                <w:webHidden/>
              </w:rPr>
            </w:r>
            <w:r>
              <w:rPr>
                <w:noProof/>
                <w:webHidden/>
              </w:rPr>
              <w:fldChar w:fldCharType="separate"/>
            </w:r>
            <w:r>
              <w:rPr>
                <w:noProof/>
                <w:webHidden/>
              </w:rPr>
              <w:t>19</w:t>
            </w:r>
            <w:r>
              <w:rPr>
                <w:noProof/>
                <w:webHidden/>
              </w:rPr>
              <w:fldChar w:fldCharType="end"/>
            </w:r>
          </w:hyperlink>
        </w:p>
        <w:p w14:paraId="7F9D6CB0" w14:textId="286B1E1D" w:rsidR="00A7147D" w:rsidRDefault="00A7147D">
          <w:pPr>
            <w:pStyle w:val="TOC3"/>
            <w:tabs>
              <w:tab w:val="right" w:leader="dot" w:pos="9016"/>
            </w:tabs>
            <w:rPr>
              <w:rFonts w:asciiTheme="minorHAnsi" w:eastAsiaTheme="minorEastAsia" w:hAnsiTheme="minorHAnsi"/>
              <w:noProof/>
              <w:lang w:val="en-GB" w:eastAsia="en-GB"/>
            </w:rPr>
          </w:pPr>
          <w:hyperlink w:anchor="_Toc237283715" w:history="1">
            <w:r w:rsidRPr="00F74ACC">
              <w:rPr>
                <w:rStyle w:val="Hyperlink"/>
                <w:rFonts w:ascii="Arial" w:hAnsi="Arial" w:cs="Arial"/>
                <w:b/>
                <w:bCs/>
                <w:noProof/>
              </w:rPr>
              <w:t>2.3.3 Sustainable Packaging</w:t>
            </w:r>
            <w:r>
              <w:rPr>
                <w:noProof/>
                <w:webHidden/>
              </w:rPr>
              <w:tab/>
            </w:r>
            <w:r>
              <w:rPr>
                <w:noProof/>
                <w:webHidden/>
              </w:rPr>
              <w:fldChar w:fldCharType="begin"/>
            </w:r>
            <w:r>
              <w:rPr>
                <w:noProof/>
                <w:webHidden/>
              </w:rPr>
              <w:instrText xml:space="preserve"> PAGEREF _Toc237283715 \h </w:instrText>
            </w:r>
            <w:r>
              <w:rPr>
                <w:noProof/>
                <w:webHidden/>
              </w:rPr>
            </w:r>
            <w:r>
              <w:rPr>
                <w:noProof/>
                <w:webHidden/>
              </w:rPr>
              <w:fldChar w:fldCharType="separate"/>
            </w:r>
            <w:r>
              <w:rPr>
                <w:noProof/>
                <w:webHidden/>
              </w:rPr>
              <w:t>19</w:t>
            </w:r>
            <w:r>
              <w:rPr>
                <w:noProof/>
                <w:webHidden/>
              </w:rPr>
              <w:fldChar w:fldCharType="end"/>
            </w:r>
          </w:hyperlink>
        </w:p>
        <w:p w14:paraId="555F8A4E" w14:textId="303DB59A" w:rsidR="00A7147D" w:rsidRDefault="00A7147D">
          <w:pPr>
            <w:pStyle w:val="TOC3"/>
            <w:tabs>
              <w:tab w:val="right" w:leader="dot" w:pos="9016"/>
            </w:tabs>
            <w:rPr>
              <w:rFonts w:asciiTheme="minorHAnsi" w:eastAsiaTheme="minorEastAsia" w:hAnsiTheme="minorHAnsi"/>
              <w:noProof/>
              <w:lang w:val="en-GB" w:eastAsia="en-GB"/>
            </w:rPr>
          </w:pPr>
          <w:hyperlink w:anchor="_Toc237283716" w:history="1">
            <w:r w:rsidRPr="00F74ACC">
              <w:rPr>
                <w:rStyle w:val="Hyperlink"/>
                <w:rFonts w:ascii="Arial" w:hAnsi="Arial" w:cs="Arial"/>
                <w:b/>
                <w:bCs/>
                <w:noProof/>
              </w:rPr>
              <w:t>2.3.4 Reverse Logistics and Circular Economy</w:t>
            </w:r>
            <w:r>
              <w:rPr>
                <w:noProof/>
                <w:webHidden/>
              </w:rPr>
              <w:tab/>
            </w:r>
            <w:r>
              <w:rPr>
                <w:noProof/>
                <w:webHidden/>
              </w:rPr>
              <w:fldChar w:fldCharType="begin"/>
            </w:r>
            <w:r>
              <w:rPr>
                <w:noProof/>
                <w:webHidden/>
              </w:rPr>
              <w:instrText xml:space="preserve"> PAGEREF _Toc237283716 \h </w:instrText>
            </w:r>
            <w:r>
              <w:rPr>
                <w:noProof/>
                <w:webHidden/>
              </w:rPr>
            </w:r>
            <w:r>
              <w:rPr>
                <w:noProof/>
                <w:webHidden/>
              </w:rPr>
              <w:fldChar w:fldCharType="separate"/>
            </w:r>
            <w:r>
              <w:rPr>
                <w:noProof/>
                <w:webHidden/>
              </w:rPr>
              <w:t>20</w:t>
            </w:r>
            <w:r>
              <w:rPr>
                <w:noProof/>
                <w:webHidden/>
              </w:rPr>
              <w:fldChar w:fldCharType="end"/>
            </w:r>
          </w:hyperlink>
        </w:p>
        <w:p w14:paraId="4D49C19B" w14:textId="43A5C748" w:rsidR="00A7147D" w:rsidRDefault="00A7147D">
          <w:pPr>
            <w:pStyle w:val="TOC2"/>
            <w:tabs>
              <w:tab w:val="right" w:leader="dot" w:pos="9016"/>
            </w:tabs>
            <w:rPr>
              <w:rFonts w:asciiTheme="minorHAnsi" w:eastAsiaTheme="minorEastAsia" w:hAnsiTheme="minorHAnsi"/>
              <w:noProof/>
              <w:lang w:val="en-GB" w:eastAsia="en-GB"/>
            </w:rPr>
          </w:pPr>
          <w:hyperlink w:anchor="_Toc237283717" w:history="1">
            <w:r w:rsidRPr="00F74ACC">
              <w:rPr>
                <w:rStyle w:val="Hyperlink"/>
                <w:rFonts w:ascii="Arial" w:hAnsi="Arial" w:cs="Arial"/>
                <w:noProof/>
              </w:rPr>
              <w:t>2.4 Supply Chain Efficiency</w:t>
            </w:r>
            <w:r>
              <w:rPr>
                <w:noProof/>
                <w:webHidden/>
              </w:rPr>
              <w:tab/>
            </w:r>
            <w:r>
              <w:rPr>
                <w:noProof/>
                <w:webHidden/>
              </w:rPr>
              <w:fldChar w:fldCharType="begin"/>
            </w:r>
            <w:r>
              <w:rPr>
                <w:noProof/>
                <w:webHidden/>
              </w:rPr>
              <w:instrText xml:space="preserve"> PAGEREF _Toc237283717 \h </w:instrText>
            </w:r>
            <w:r>
              <w:rPr>
                <w:noProof/>
                <w:webHidden/>
              </w:rPr>
            </w:r>
            <w:r>
              <w:rPr>
                <w:noProof/>
                <w:webHidden/>
              </w:rPr>
              <w:fldChar w:fldCharType="separate"/>
            </w:r>
            <w:r>
              <w:rPr>
                <w:noProof/>
                <w:webHidden/>
              </w:rPr>
              <w:t>21</w:t>
            </w:r>
            <w:r>
              <w:rPr>
                <w:noProof/>
                <w:webHidden/>
              </w:rPr>
              <w:fldChar w:fldCharType="end"/>
            </w:r>
          </w:hyperlink>
        </w:p>
        <w:p w14:paraId="21952709" w14:textId="6F65BA6D" w:rsidR="00A7147D" w:rsidRDefault="00A7147D">
          <w:pPr>
            <w:pStyle w:val="TOC3"/>
            <w:tabs>
              <w:tab w:val="right" w:leader="dot" w:pos="9016"/>
            </w:tabs>
            <w:rPr>
              <w:rFonts w:asciiTheme="minorHAnsi" w:eastAsiaTheme="minorEastAsia" w:hAnsiTheme="minorHAnsi"/>
              <w:noProof/>
              <w:lang w:val="en-GB" w:eastAsia="en-GB"/>
            </w:rPr>
          </w:pPr>
          <w:hyperlink w:anchor="_Toc237283718" w:history="1">
            <w:r w:rsidRPr="00F74ACC">
              <w:rPr>
                <w:rStyle w:val="Hyperlink"/>
                <w:rFonts w:ascii="Arial" w:hAnsi="Arial" w:cs="Arial"/>
                <w:b/>
                <w:bCs/>
                <w:noProof/>
              </w:rPr>
              <w:t>2.4.1 Definition of Supply Chain Efficiency</w:t>
            </w:r>
            <w:r>
              <w:rPr>
                <w:noProof/>
                <w:webHidden/>
              </w:rPr>
              <w:tab/>
            </w:r>
            <w:r>
              <w:rPr>
                <w:noProof/>
                <w:webHidden/>
              </w:rPr>
              <w:fldChar w:fldCharType="begin"/>
            </w:r>
            <w:r>
              <w:rPr>
                <w:noProof/>
                <w:webHidden/>
              </w:rPr>
              <w:instrText xml:space="preserve"> PAGEREF _Toc237283718 \h </w:instrText>
            </w:r>
            <w:r>
              <w:rPr>
                <w:noProof/>
                <w:webHidden/>
              </w:rPr>
            </w:r>
            <w:r>
              <w:rPr>
                <w:noProof/>
                <w:webHidden/>
              </w:rPr>
              <w:fldChar w:fldCharType="separate"/>
            </w:r>
            <w:r>
              <w:rPr>
                <w:noProof/>
                <w:webHidden/>
              </w:rPr>
              <w:t>21</w:t>
            </w:r>
            <w:r>
              <w:rPr>
                <w:noProof/>
                <w:webHidden/>
              </w:rPr>
              <w:fldChar w:fldCharType="end"/>
            </w:r>
          </w:hyperlink>
        </w:p>
        <w:p w14:paraId="720741EF" w14:textId="254984BE" w:rsidR="00A7147D" w:rsidRDefault="00A7147D">
          <w:pPr>
            <w:pStyle w:val="TOC3"/>
            <w:tabs>
              <w:tab w:val="right" w:leader="dot" w:pos="9016"/>
            </w:tabs>
            <w:rPr>
              <w:rFonts w:asciiTheme="minorHAnsi" w:eastAsiaTheme="minorEastAsia" w:hAnsiTheme="minorHAnsi"/>
              <w:noProof/>
              <w:lang w:val="en-GB" w:eastAsia="en-GB"/>
            </w:rPr>
          </w:pPr>
          <w:hyperlink w:anchor="_Toc237283719" w:history="1">
            <w:r w:rsidRPr="00F74ACC">
              <w:rPr>
                <w:rStyle w:val="Hyperlink"/>
                <w:rFonts w:ascii="Arial" w:hAnsi="Arial" w:cs="Arial"/>
                <w:b/>
                <w:bCs/>
                <w:noProof/>
              </w:rPr>
              <w:t>2.4.2 Indicators of Supply Chain Efficiency</w:t>
            </w:r>
            <w:r>
              <w:rPr>
                <w:noProof/>
                <w:webHidden/>
              </w:rPr>
              <w:tab/>
            </w:r>
            <w:r>
              <w:rPr>
                <w:noProof/>
                <w:webHidden/>
              </w:rPr>
              <w:fldChar w:fldCharType="begin"/>
            </w:r>
            <w:r>
              <w:rPr>
                <w:noProof/>
                <w:webHidden/>
              </w:rPr>
              <w:instrText xml:space="preserve"> PAGEREF _Toc237283719 \h </w:instrText>
            </w:r>
            <w:r>
              <w:rPr>
                <w:noProof/>
                <w:webHidden/>
              </w:rPr>
            </w:r>
            <w:r>
              <w:rPr>
                <w:noProof/>
                <w:webHidden/>
              </w:rPr>
              <w:fldChar w:fldCharType="separate"/>
            </w:r>
            <w:r>
              <w:rPr>
                <w:noProof/>
                <w:webHidden/>
              </w:rPr>
              <w:t>22</w:t>
            </w:r>
            <w:r>
              <w:rPr>
                <w:noProof/>
                <w:webHidden/>
              </w:rPr>
              <w:fldChar w:fldCharType="end"/>
            </w:r>
          </w:hyperlink>
        </w:p>
        <w:p w14:paraId="1B795A79" w14:textId="1F22BC2A" w:rsidR="00A7147D" w:rsidRDefault="00A7147D">
          <w:pPr>
            <w:pStyle w:val="TOC3"/>
            <w:tabs>
              <w:tab w:val="right" w:leader="dot" w:pos="9016"/>
            </w:tabs>
            <w:rPr>
              <w:rFonts w:asciiTheme="minorHAnsi" w:eastAsiaTheme="minorEastAsia" w:hAnsiTheme="minorHAnsi"/>
              <w:noProof/>
              <w:lang w:val="en-GB" w:eastAsia="en-GB"/>
            </w:rPr>
          </w:pPr>
          <w:hyperlink w:anchor="_Toc237283720" w:history="1">
            <w:r w:rsidRPr="00F74ACC">
              <w:rPr>
                <w:rStyle w:val="Hyperlink"/>
                <w:rFonts w:ascii="Arial" w:hAnsi="Arial" w:cs="Arial"/>
                <w:b/>
                <w:bCs/>
                <w:noProof/>
              </w:rPr>
              <w:t>2.4.3 Sustainable Logistics</w:t>
            </w:r>
            <w:r>
              <w:rPr>
                <w:noProof/>
                <w:webHidden/>
              </w:rPr>
              <w:tab/>
            </w:r>
            <w:r>
              <w:rPr>
                <w:noProof/>
                <w:webHidden/>
              </w:rPr>
              <w:fldChar w:fldCharType="begin"/>
            </w:r>
            <w:r>
              <w:rPr>
                <w:noProof/>
                <w:webHidden/>
              </w:rPr>
              <w:instrText xml:space="preserve"> PAGEREF _Toc237283720 \h </w:instrText>
            </w:r>
            <w:r>
              <w:rPr>
                <w:noProof/>
                <w:webHidden/>
              </w:rPr>
            </w:r>
            <w:r>
              <w:rPr>
                <w:noProof/>
                <w:webHidden/>
              </w:rPr>
              <w:fldChar w:fldCharType="separate"/>
            </w:r>
            <w:r>
              <w:rPr>
                <w:noProof/>
                <w:webHidden/>
              </w:rPr>
              <w:t>22</w:t>
            </w:r>
            <w:r>
              <w:rPr>
                <w:noProof/>
                <w:webHidden/>
              </w:rPr>
              <w:fldChar w:fldCharType="end"/>
            </w:r>
          </w:hyperlink>
        </w:p>
        <w:p w14:paraId="1990961F" w14:textId="219D9463" w:rsidR="00A7147D" w:rsidRDefault="00A7147D">
          <w:pPr>
            <w:pStyle w:val="TOC2"/>
            <w:tabs>
              <w:tab w:val="right" w:leader="dot" w:pos="9016"/>
            </w:tabs>
            <w:rPr>
              <w:rFonts w:asciiTheme="minorHAnsi" w:eastAsiaTheme="minorEastAsia" w:hAnsiTheme="minorHAnsi"/>
              <w:noProof/>
              <w:lang w:val="en-GB" w:eastAsia="en-GB"/>
            </w:rPr>
          </w:pPr>
          <w:hyperlink w:anchor="_Toc237283721" w:history="1">
            <w:r w:rsidRPr="00F74ACC">
              <w:rPr>
                <w:rStyle w:val="Hyperlink"/>
                <w:rFonts w:ascii="Arial" w:hAnsi="Arial" w:cs="Arial"/>
                <w:noProof/>
              </w:rPr>
              <w:t>2.5 Theoretical Framework</w:t>
            </w:r>
            <w:r>
              <w:rPr>
                <w:noProof/>
                <w:webHidden/>
              </w:rPr>
              <w:tab/>
            </w:r>
            <w:r>
              <w:rPr>
                <w:noProof/>
                <w:webHidden/>
              </w:rPr>
              <w:fldChar w:fldCharType="begin"/>
            </w:r>
            <w:r>
              <w:rPr>
                <w:noProof/>
                <w:webHidden/>
              </w:rPr>
              <w:instrText xml:space="preserve"> PAGEREF _Toc237283721 \h </w:instrText>
            </w:r>
            <w:r>
              <w:rPr>
                <w:noProof/>
                <w:webHidden/>
              </w:rPr>
            </w:r>
            <w:r>
              <w:rPr>
                <w:noProof/>
                <w:webHidden/>
              </w:rPr>
              <w:fldChar w:fldCharType="separate"/>
            </w:r>
            <w:r>
              <w:rPr>
                <w:noProof/>
                <w:webHidden/>
              </w:rPr>
              <w:t>23</w:t>
            </w:r>
            <w:r>
              <w:rPr>
                <w:noProof/>
                <w:webHidden/>
              </w:rPr>
              <w:fldChar w:fldCharType="end"/>
            </w:r>
          </w:hyperlink>
        </w:p>
        <w:p w14:paraId="5ADBE5A6" w14:textId="35F8259B" w:rsidR="00A7147D" w:rsidRDefault="00A7147D">
          <w:pPr>
            <w:pStyle w:val="TOC3"/>
            <w:tabs>
              <w:tab w:val="right" w:leader="dot" w:pos="9016"/>
            </w:tabs>
            <w:rPr>
              <w:rFonts w:asciiTheme="minorHAnsi" w:eastAsiaTheme="minorEastAsia" w:hAnsiTheme="minorHAnsi"/>
              <w:noProof/>
              <w:lang w:val="en-GB" w:eastAsia="en-GB"/>
            </w:rPr>
          </w:pPr>
          <w:hyperlink w:anchor="_Toc237283722" w:history="1">
            <w:r w:rsidRPr="00F74ACC">
              <w:rPr>
                <w:rStyle w:val="Hyperlink"/>
                <w:rFonts w:ascii="Arial" w:hAnsi="Arial" w:cs="Arial"/>
                <w:b/>
                <w:bCs/>
                <w:noProof/>
              </w:rPr>
              <w:t>2.5.1 Triple Bottom Line Theory</w:t>
            </w:r>
            <w:r>
              <w:rPr>
                <w:noProof/>
                <w:webHidden/>
              </w:rPr>
              <w:tab/>
            </w:r>
            <w:r>
              <w:rPr>
                <w:noProof/>
                <w:webHidden/>
              </w:rPr>
              <w:fldChar w:fldCharType="begin"/>
            </w:r>
            <w:r>
              <w:rPr>
                <w:noProof/>
                <w:webHidden/>
              </w:rPr>
              <w:instrText xml:space="preserve"> PAGEREF _Toc237283722 \h </w:instrText>
            </w:r>
            <w:r>
              <w:rPr>
                <w:noProof/>
                <w:webHidden/>
              </w:rPr>
            </w:r>
            <w:r>
              <w:rPr>
                <w:noProof/>
                <w:webHidden/>
              </w:rPr>
              <w:fldChar w:fldCharType="separate"/>
            </w:r>
            <w:r>
              <w:rPr>
                <w:noProof/>
                <w:webHidden/>
              </w:rPr>
              <w:t>23</w:t>
            </w:r>
            <w:r>
              <w:rPr>
                <w:noProof/>
                <w:webHidden/>
              </w:rPr>
              <w:fldChar w:fldCharType="end"/>
            </w:r>
          </w:hyperlink>
        </w:p>
        <w:p w14:paraId="4105E899" w14:textId="7E8E4885" w:rsidR="00A7147D" w:rsidRDefault="00A7147D">
          <w:pPr>
            <w:pStyle w:val="TOC3"/>
            <w:tabs>
              <w:tab w:val="right" w:leader="dot" w:pos="9016"/>
            </w:tabs>
            <w:rPr>
              <w:rFonts w:asciiTheme="minorHAnsi" w:eastAsiaTheme="minorEastAsia" w:hAnsiTheme="minorHAnsi"/>
              <w:noProof/>
              <w:lang w:val="en-GB" w:eastAsia="en-GB"/>
            </w:rPr>
          </w:pPr>
          <w:hyperlink w:anchor="_Toc237283723" w:history="1">
            <w:r w:rsidRPr="00F74ACC">
              <w:rPr>
                <w:rStyle w:val="Hyperlink"/>
                <w:rFonts w:ascii="Arial" w:hAnsi="Arial" w:cs="Arial"/>
                <w:b/>
                <w:bCs/>
                <w:noProof/>
              </w:rPr>
              <w:t>2.5.2 Resource Based View (RBV) Theory</w:t>
            </w:r>
            <w:r>
              <w:rPr>
                <w:noProof/>
                <w:webHidden/>
              </w:rPr>
              <w:tab/>
            </w:r>
            <w:r>
              <w:rPr>
                <w:noProof/>
                <w:webHidden/>
              </w:rPr>
              <w:fldChar w:fldCharType="begin"/>
            </w:r>
            <w:r>
              <w:rPr>
                <w:noProof/>
                <w:webHidden/>
              </w:rPr>
              <w:instrText xml:space="preserve"> PAGEREF _Toc237283723 \h </w:instrText>
            </w:r>
            <w:r>
              <w:rPr>
                <w:noProof/>
                <w:webHidden/>
              </w:rPr>
            </w:r>
            <w:r>
              <w:rPr>
                <w:noProof/>
                <w:webHidden/>
              </w:rPr>
              <w:fldChar w:fldCharType="separate"/>
            </w:r>
            <w:r>
              <w:rPr>
                <w:noProof/>
                <w:webHidden/>
              </w:rPr>
              <w:t>24</w:t>
            </w:r>
            <w:r>
              <w:rPr>
                <w:noProof/>
                <w:webHidden/>
              </w:rPr>
              <w:fldChar w:fldCharType="end"/>
            </w:r>
          </w:hyperlink>
        </w:p>
        <w:p w14:paraId="1AB90083" w14:textId="7835F60F" w:rsidR="00A7147D" w:rsidRDefault="00A7147D">
          <w:pPr>
            <w:pStyle w:val="TOC2"/>
            <w:tabs>
              <w:tab w:val="right" w:leader="dot" w:pos="9016"/>
            </w:tabs>
            <w:rPr>
              <w:rFonts w:asciiTheme="minorHAnsi" w:eastAsiaTheme="minorEastAsia" w:hAnsiTheme="minorHAnsi"/>
              <w:noProof/>
              <w:lang w:val="en-GB" w:eastAsia="en-GB"/>
            </w:rPr>
          </w:pPr>
          <w:hyperlink w:anchor="_Toc237283724" w:history="1">
            <w:r w:rsidRPr="00F74ACC">
              <w:rPr>
                <w:rStyle w:val="Hyperlink"/>
                <w:rFonts w:ascii="Arial" w:hAnsi="Arial" w:cs="Arial"/>
                <w:noProof/>
              </w:rPr>
              <w:t>2.6 Research Gap and Conceptual Framework</w:t>
            </w:r>
            <w:r>
              <w:rPr>
                <w:noProof/>
                <w:webHidden/>
              </w:rPr>
              <w:tab/>
            </w:r>
            <w:r>
              <w:rPr>
                <w:noProof/>
                <w:webHidden/>
              </w:rPr>
              <w:fldChar w:fldCharType="begin"/>
            </w:r>
            <w:r>
              <w:rPr>
                <w:noProof/>
                <w:webHidden/>
              </w:rPr>
              <w:instrText xml:space="preserve"> PAGEREF _Toc237283724 \h </w:instrText>
            </w:r>
            <w:r>
              <w:rPr>
                <w:noProof/>
                <w:webHidden/>
              </w:rPr>
            </w:r>
            <w:r>
              <w:rPr>
                <w:noProof/>
                <w:webHidden/>
              </w:rPr>
              <w:fldChar w:fldCharType="separate"/>
            </w:r>
            <w:r>
              <w:rPr>
                <w:noProof/>
                <w:webHidden/>
              </w:rPr>
              <w:t>25</w:t>
            </w:r>
            <w:r>
              <w:rPr>
                <w:noProof/>
                <w:webHidden/>
              </w:rPr>
              <w:fldChar w:fldCharType="end"/>
            </w:r>
          </w:hyperlink>
        </w:p>
        <w:p w14:paraId="46556DA4" w14:textId="7750729D" w:rsidR="00A7147D" w:rsidRDefault="00A7147D">
          <w:pPr>
            <w:pStyle w:val="TOC3"/>
            <w:tabs>
              <w:tab w:val="right" w:leader="dot" w:pos="9016"/>
            </w:tabs>
            <w:rPr>
              <w:rFonts w:asciiTheme="minorHAnsi" w:eastAsiaTheme="minorEastAsia" w:hAnsiTheme="minorHAnsi"/>
              <w:noProof/>
              <w:lang w:val="en-GB" w:eastAsia="en-GB"/>
            </w:rPr>
          </w:pPr>
          <w:hyperlink w:anchor="_Toc237283725" w:history="1">
            <w:r w:rsidRPr="00F74ACC">
              <w:rPr>
                <w:rStyle w:val="Hyperlink"/>
                <w:rFonts w:ascii="Arial" w:hAnsi="Arial" w:cs="Arial"/>
                <w:b/>
                <w:bCs/>
                <w:noProof/>
              </w:rPr>
              <w:t>2.6.1 Research Gap</w:t>
            </w:r>
            <w:r>
              <w:rPr>
                <w:noProof/>
                <w:webHidden/>
              </w:rPr>
              <w:tab/>
            </w:r>
            <w:r>
              <w:rPr>
                <w:noProof/>
                <w:webHidden/>
              </w:rPr>
              <w:fldChar w:fldCharType="begin"/>
            </w:r>
            <w:r>
              <w:rPr>
                <w:noProof/>
                <w:webHidden/>
              </w:rPr>
              <w:instrText xml:space="preserve"> PAGEREF _Toc237283725 \h </w:instrText>
            </w:r>
            <w:r>
              <w:rPr>
                <w:noProof/>
                <w:webHidden/>
              </w:rPr>
            </w:r>
            <w:r>
              <w:rPr>
                <w:noProof/>
                <w:webHidden/>
              </w:rPr>
              <w:fldChar w:fldCharType="separate"/>
            </w:r>
            <w:r>
              <w:rPr>
                <w:noProof/>
                <w:webHidden/>
              </w:rPr>
              <w:t>25</w:t>
            </w:r>
            <w:r>
              <w:rPr>
                <w:noProof/>
                <w:webHidden/>
              </w:rPr>
              <w:fldChar w:fldCharType="end"/>
            </w:r>
          </w:hyperlink>
        </w:p>
        <w:p w14:paraId="565C146D" w14:textId="03B5A31D" w:rsidR="00A7147D" w:rsidRDefault="00A7147D">
          <w:pPr>
            <w:pStyle w:val="TOC3"/>
            <w:tabs>
              <w:tab w:val="right" w:leader="dot" w:pos="9016"/>
            </w:tabs>
            <w:rPr>
              <w:rFonts w:asciiTheme="minorHAnsi" w:eastAsiaTheme="minorEastAsia" w:hAnsiTheme="minorHAnsi"/>
              <w:noProof/>
              <w:lang w:val="en-GB" w:eastAsia="en-GB"/>
            </w:rPr>
          </w:pPr>
          <w:hyperlink w:anchor="_Toc237283726" w:history="1">
            <w:r w:rsidRPr="00F74ACC">
              <w:rPr>
                <w:rStyle w:val="Hyperlink"/>
                <w:rFonts w:ascii="Arial" w:hAnsi="Arial" w:cs="Arial"/>
                <w:b/>
                <w:bCs/>
                <w:noProof/>
              </w:rPr>
              <w:t>2.6.2 Conceptual Framework</w:t>
            </w:r>
            <w:r>
              <w:rPr>
                <w:noProof/>
                <w:webHidden/>
              </w:rPr>
              <w:tab/>
            </w:r>
            <w:r>
              <w:rPr>
                <w:noProof/>
                <w:webHidden/>
              </w:rPr>
              <w:fldChar w:fldCharType="begin"/>
            </w:r>
            <w:r>
              <w:rPr>
                <w:noProof/>
                <w:webHidden/>
              </w:rPr>
              <w:instrText xml:space="preserve"> PAGEREF _Toc237283726 \h </w:instrText>
            </w:r>
            <w:r>
              <w:rPr>
                <w:noProof/>
                <w:webHidden/>
              </w:rPr>
            </w:r>
            <w:r>
              <w:rPr>
                <w:noProof/>
                <w:webHidden/>
              </w:rPr>
              <w:fldChar w:fldCharType="separate"/>
            </w:r>
            <w:r>
              <w:rPr>
                <w:noProof/>
                <w:webHidden/>
              </w:rPr>
              <w:t>25</w:t>
            </w:r>
            <w:r>
              <w:rPr>
                <w:noProof/>
                <w:webHidden/>
              </w:rPr>
              <w:fldChar w:fldCharType="end"/>
            </w:r>
          </w:hyperlink>
        </w:p>
        <w:p w14:paraId="2588905C" w14:textId="1A9E1D5F" w:rsidR="00A7147D" w:rsidRDefault="00A7147D">
          <w:pPr>
            <w:pStyle w:val="TOC2"/>
            <w:tabs>
              <w:tab w:val="right" w:leader="dot" w:pos="9016"/>
            </w:tabs>
            <w:rPr>
              <w:rFonts w:asciiTheme="minorHAnsi" w:eastAsiaTheme="minorEastAsia" w:hAnsiTheme="minorHAnsi"/>
              <w:noProof/>
              <w:lang w:val="en-GB" w:eastAsia="en-GB"/>
            </w:rPr>
          </w:pPr>
          <w:hyperlink w:anchor="_Toc237283727" w:history="1">
            <w:r w:rsidRPr="00F74ACC">
              <w:rPr>
                <w:rStyle w:val="Hyperlink"/>
                <w:rFonts w:ascii="Arial" w:hAnsi="Arial" w:cs="Arial"/>
                <w:noProof/>
              </w:rPr>
              <w:t>2.7 Chapter Summary</w:t>
            </w:r>
            <w:r>
              <w:rPr>
                <w:noProof/>
                <w:webHidden/>
              </w:rPr>
              <w:tab/>
            </w:r>
            <w:r>
              <w:rPr>
                <w:noProof/>
                <w:webHidden/>
              </w:rPr>
              <w:fldChar w:fldCharType="begin"/>
            </w:r>
            <w:r>
              <w:rPr>
                <w:noProof/>
                <w:webHidden/>
              </w:rPr>
              <w:instrText xml:space="preserve"> PAGEREF _Toc237283727 \h </w:instrText>
            </w:r>
            <w:r>
              <w:rPr>
                <w:noProof/>
                <w:webHidden/>
              </w:rPr>
            </w:r>
            <w:r>
              <w:rPr>
                <w:noProof/>
                <w:webHidden/>
              </w:rPr>
              <w:fldChar w:fldCharType="separate"/>
            </w:r>
            <w:r>
              <w:rPr>
                <w:noProof/>
                <w:webHidden/>
              </w:rPr>
              <w:t>26</w:t>
            </w:r>
            <w:r>
              <w:rPr>
                <w:noProof/>
                <w:webHidden/>
              </w:rPr>
              <w:fldChar w:fldCharType="end"/>
            </w:r>
          </w:hyperlink>
        </w:p>
        <w:p w14:paraId="0316EF72" w14:textId="3C4A824F" w:rsidR="00A7147D" w:rsidRDefault="00A7147D">
          <w:pPr>
            <w:pStyle w:val="TOC1"/>
            <w:tabs>
              <w:tab w:val="right" w:leader="dot" w:pos="9016"/>
            </w:tabs>
            <w:rPr>
              <w:rFonts w:asciiTheme="minorHAnsi" w:eastAsiaTheme="minorEastAsia" w:hAnsiTheme="minorHAnsi"/>
              <w:noProof/>
              <w:lang w:val="en-GB" w:eastAsia="en-GB"/>
            </w:rPr>
          </w:pPr>
          <w:hyperlink w:anchor="_Toc237283728" w:history="1">
            <w:r w:rsidRPr="00F74ACC">
              <w:rPr>
                <w:rStyle w:val="Hyperlink"/>
                <w:rFonts w:ascii="Arial" w:hAnsi="Arial" w:cs="Arial"/>
                <w:noProof/>
              </w:rPr>
              <w:t>Chapter 3: Research Methodology</w:t>
            </w:r>
            <w:r>
              <w:rPr>
                <w:noProof/>
                <w:webHidden/>
              </w:rPr>
              <w:tab/>
            </w:r>
            <w:r>
              <w:rPr>
                <w:noProof/>
                <w:webHidden/>
              </w:rPr>
              <w:fldChar w:fldCharType="begin"/>
            </w:r>
            <w:r>
              <w:rPr>
                <w:noProof/>
                <w:webHidden/>
              </w:rPr>
              <w:instrText xml:space="preserve"> PAGEREF _Toc237283728 \h </w:instrText>
            </w:r>
            <w:r>
              <w:rPr>
                <w:noProof/>
                <w:webHidden/>
              </w:rPr>
            </w:r>
            <w:r>
              <w:rPr>
                <w:noProof/>
                <w:webHidden/>
              </w:rPr>
              <w:fldChar w:fldCharType="separate"/>
            </w:r>
            <w:r>
              <w:rPr>
                <w:noProof/>
                <w:webHidden/>
              </w:rPr>
              <w:t>28</w:t>
            </w:r>
            <w:r>
              <w:rPr>
                <w:noProof/>
                <w:webHidden/>
              </w:rPr>
              <w:fldChar w:fldCharType="end"/>
            </w:r>
          </w:hyperlink>
        </w:p>
        <w:p w14:paraId="21EC899C" w14:textId="740C9DCB" w:rsidR="00A7147D" w:rsidRDefault="00A7147D">
          <w:pPr>
            <w:pStyle w:val="TOC2"/>
            <w:tabs>
              <w:tab w:val="right" w:leader="dot" w:pos="9016"/>
            </w:tabs>
            <w:rPr>
              <w:rFonts w:asciiTheme="minorHAnsi" w:eastAsiaTheme="minorEastAsia" w:hAnsiTheme="minorHAnsi"/>
              <w:noProof/>
              <w:lang w:val="en-GB" w:eastAsia="en-GB"/>
            </w:rPr>
          </w:pPr>
          <w:hyperlink w:anchor="_Toc237283729" w:history="1">
            <w:r w:rsidRPr="00F74ACC">
              <w:rPr>
                <w:rStyle w:val="Hyperlink"/>
                <w:rFonts w:ascii="Arial" w:hAnsi="Arial" w:cs="Arial"/>
                <w:noProof/>
              </w:rPr>
              <w:t>3.1 Introduction</w:t>
            </w:r>
            <w:r>
              <w:rPr>
                <w:noProof/>
                <w:webHidden/>
              </w:rPr>
              <w:tab/>
            </w:r>
            <w:r>
              <w:rPr>
                <w:noProof/>
                <w:webHidden/>
              </w:rPr>
              <w:fldChar w:fldCharType="begin"/>
            </w:r>
            <w:r>
              <w:rPr>
                <w:noProof/>
                <w:webHidden/>
              </w:rPr>
              <w:instrText xml:space="preserve"> PAGEREF _Toc237283729 \h </w:instrText>
            </w:r>
            <w:r>
              <w:rPr>
                <w:noProof/>
                <w:webHidden/>
              </w:rPr>
            </w:r>
            <w:r>
              <w:rPr>
                <w:noProof/>
                <w:webHidden/>
              </w:rPr>
              <w:fldChar w:fldCharType="separate"/>
            </w:r>
            <w:r>
              <w:rPr>
                <w:noProof/>
                <w:webHidden/>
              </w:rPr>
              <w:t>28</w:t>
            </w:r>
            <w:r>
              <w:rPr>
                <w:noProof/>
                <w:webHidden/>
              </w:rPr>
              <w:fldChar w:fldCharType="end"/>
            </w:r>
          </w:hyperlink>
        </w:p>
        <w:p w14:paraId="0A67EB10" w14:textId="7AB25694" w:rsidR="00A7147D" w:rsidRDefault="00A7147D">
          <w:pPr>
            <w:pStyle w:val="TOC2"/>
            <w:tabs>
              <w:tab w:val="right" w:leader="dot" w:pos="9016"/>
            </w:tabs>
            <w:rPr>
              <w:rFonts w:asciiTheme="minorHAnsi" w:eastAsiaTheme="minorEastAsia" w:hAnsiTheme="minorHAnsi"/>
              <w:noProof/>
              <w:lang w:val="en-GB" w:eastAsia="en-GB"/>
            </w:rPr>
          </w:pPr>
          <w:hyperlink w:anchor="_Toc237283730" w:history="1">
            <w:r w:rsidRPr="00F74ACC">
              <w:rPr>
                <w:rStyle w:val="Hyperlink"/>
                <w:rFonts w:ascii="Arial" w:hAnsi="Arial" w:cs="Arial"/>
                <w:noProof/>
              </w:rPr>
              <w:t>3.2 Research Philosophy</w:t>
            </w:r>
            <w:r>
              <w:rPr>
                <w:noProof/>
                <w:webHidden/>
              </w:rPr>
              <w:tab/>
            </w:r>
            <w:r>
              <w:rPr>
                <w:noProof/>
                <w:webHidden/>
              </w:rPr>
              <w:fldChar w:fldCharType="begin"/>
            </w:r>
            <w:r>
              <w:rPr>
                <w:noProof/>
                <w:webHidden/>
              </w:rPr>
              <w:instrText xml:space="preserve"> PAGEREF _Toc237283730 \h </w:instrText>
            </w:r>
            <w:r>
              <w:rPr>
                <w:noProof/>
                <w:webHidden/>
              </w:rPr>
            </w:r>
            <w:r>
              <w:rPr>
                <w:noProof/>
                <w:webHidden/>
              </w:rPr>
              <w:fldChar w:fldCharType="separate"/>
            </w:r>
            <w:r>
              <w:rPr>
                <w:noProof/>
                <w:webHidden/>
              </w:rPr>
              <w:t>28</w:t>
            </w:r>
            <w:r>
              <w:rPr>
                <w:noProof/>
                <w:webHidden/>
              </w:rPr>
              <w:fldChar w:fldCharType="end"/>
            </w:r>
          </w:hyperlink>
        </w:p>
        <w:p w14:paraId="4FB17092" w14:textId="57F18903" w:rsidR="00A7147D" w:rsidRDefault="00A7147D">
          <w:pPr>
            <w:pStyle w:val="TOC3"/>
            <w:tabs>
              <w:tab w:val="right" w:leader="dot" w:pos="9016"/>
            </w:tabs>
            <w:rPr>
              <w:rFonts w:asciiTheme="minorHAnsi" w:eastAsiaTheme="minorEastAsia" w:hAnsiTheme="minorHAnsi"/>
              <w:noProof/>
              <w:lang w:val="en-GB" w:eastAsia="en-GB"/>
            </w:rPr>
          </w:pPr>
          <w:hyperlink w:anchor="_Toc237283731" w:history="1">
            <w:r w:rsidRPr="00F74ACC">
              <w:rPr>
                <w:rStyle w:val="Hyperlink"/>
                <w:rFonts w:ascii="Arial" w:hAnsi="Arial" w:cs="Arial"/>
                <w:b/>
                <w:bCs/>
                <w:noProof/>
              </w:rPr>
              <w:t>3.2.1 Interpretivism</w:t>
            </w:r>
            <w:r>
              <w:rPr>
                <w:noProof/>
                <w:webHidden/>
              </w:rPr>
              <w:tab/>
            </w:r>
            <w:r>
              <w:rPr>
                <w:noProof/>
                <w:webHidden/>
              </w:rPr>
              <w:fldChar w:fldCharType="begin"/>
            </w:r>
            <w:r>
              <w:rPr>
                <w:noProof/>
                <w:webHidden/>
              </w:rPr>
              <w:instrText xml:space="preserve"> PAGEREF _Toc237283731 \h </w:instrText>
            </w:r>
            <w:r>
              <w:rPr>
                <w:noProof/>
                <w:webHidden/>
              </w:rPr>
            </w:r>
            <w:r>
              <w:rPr>
                <w:noProof/>
                <w:webHidden/>
              </w:rPr>
              <w:fldChar w:fldCharType="separate"/>
            </w:r>
            <w:r>
              <w:rPr>
                <w:noProof/>
                <w:webHidden/>
              </w:rPr>
              <w:t>28</w:t>
            </w:r>
            <w:r>
              <w:rPr>
                <w:noProof/>
                <w:webHidden/>
              </w:rPr>
              <w:fldChar w:fldCharType="end"/>
            </w:r>
          </w:hyperlink>
        </w:p>
        <w:p w14:paraId="65386DE0" w14:textId="7E6FC51F" w:rsidR="00A7147D" w:rsidRDefault="00A7147D">
          <w:pPr>
            <w:pStyle w:val="TOC2"/>
            <w:tabs>
              <w:tab w:val="right" w:leader="dot" w:pos="9016"/>
            </w:tabs>
            <w:rPr>
              <w:rFonts w:asciiTheme="minorHAnsi" w:eastAsiaTheme="minorEastAsia" w:hAnsiTheme="minorHAnsi"/>
              <w:noProof/>
              <w:lang w:val="en-GB" w:eastAsia="en-GB"/>
            </w:rPr>
          </w:pPr>
          <w:hyperlink w:anchor="_Toc237283732" w:history="1">
            <w:r w:rsidRPr="00F74ACC">
              <w:rPr>
                <w:rStyle w:val="Hyperlink"/>
                <w:rFonts w:ascii="Arial" w:hAnsi="Arial" w:cs="Arial"/>
                <w:noProof/>
              </w:rPr>
              <w:t>3.3 Research Approach</w:t>
            </w:r>
            <w:r>
              <w:rPr>
                <w:noProof/>
                <w:webHidden/>
              </w:rPr>
              <w:tab/>
            </w:r>
            <w:r>
              <w:rPr>
                <w:noProof/>
                <w:webHidden/>
              </w:rPr>
              <w:fldChar w:fldCharType="begin"/>
            </w:r>
            <w:r>
              <w:rPr>
                <w:noProof/>
                <w:webHidden/>
              </w:rPr>
              <w:instrText xml:space="preserve"> PAGEREF _Toc237283732 \h </w:instrText>
            </w:r>
            <w:r>
              <w:rPr>
                <w:noProof/>
                <w:webHidden/>
              </w:rPr>
            </w:r>
            <w:r>
              <w:rPr>
                <w:noProof/>
                <w:webHidden/>
              </w:rPr>
              <w:fldChar w:fldCharType="separate"/>
            </w:r>
            <w:r>
              <w:rPr>
                <w:noProof/>
                <w:webHidden/>
              </w:rPr>
              <w:t>29</w:t>
            </w:r>
            <w:r>
              <w:rPr>
                <w:noProof/>
                <w:webHidden/>
              </w:rPr>
              <w:fldChar w:fldCharType="end"/>
            </w:r>
          </w:hyperlink>
        </w:p>
        <w:p w14:paraId="40DC063D" w14:textId="52413B89" w:rsidR="00A7147D" w:rsidRDefault="00A7147D">
          <w:pPr>
            <w:pStyle w:val="TOC3"/>
            <w:tabs>
              <w:tab w:val="right" w:leader="dot" w:pos="9016"/>
            </w:tabs>
            <w:rPr>
              <w:rFonts w:asciiTheme="minorHAnsi" w:eastAsiaTheme="minorEastAsia" w:hAnsiTheme="minorHAnsi"/>
              <w:noProof/>
              <w:lang w:val="en-GB" w:eastAsia="en-GB"/>
            </w:rPr>
          </w:pPr>
          <w:hyperlink w:anchor="_Toc237283733" w:history="1">
            <w:r w:rsidRPr="00F74ACC">
              <w:rPr>
                <w:rStyle w:val="Hyperlink"/>
                <w:rFonts w:ascii="Arial" w:hAnsi="Arial" w:cs="Arial"/>
                <w:b/>
                <w:bCs/>
                <w:noProof/>
              </w:rPr>
              <w:t>3.3.1 Inductive Approach</w:t>
            </w:r>
            <w:r>
              <w:rPr>
                <w:noProof/>
                <w:webHidden/>
              </w:rPr>
              <w:tab/>
            </w:r>
            <w:r>
              <w:rPr>
                <w:noProof/>
                <w:webHidden/>
              </w:rPr>
              <w:fldChar w:fldCharType="begin"/>
            </w:r>
            <w:r>
              <w:rPr>
                <w:noProof/>
                <w:webHidden/>
              </w:rPr>
              <w:instrText xml:space="preserve"> PAGEREF _Toc237283733 \h </w:instrText>
            </w:r>
            <w:r>
              <w:rPr>
                <w:noProof/>
                <w:webHidden/>
              </w:rPr>
            </w:r>
            <w:r>
              <w:rPr>
                <w:noProof/>
                <w:webHidden/>
              </w:rPr>
              <w:fldChar w:fldCharType="separate"/>
            </w:r>
            <w:r>
              <w:rPr>
                <w:noProof/>
                <w:webHidden/>
              </w:rPr>
              <w:t>29</w:t>
            </w:r>
            <w:r>
              <w:rPr>
                <w:noProof/>
                <w:webHidden/>
              </w:rPr>
              <w:fldChar w:fldCharType="end"/>
            </w:r>
          </w:hyperlink>
        </w:p>
        <w:p w14:paraId="53E82029" w14:textId="2C377071" w:rsidR="00A7147D" w:rsidRDefault="00A7147D">
          <w:pPr>
            <w:pStyle w:val="TOC2"/>
            <w:tabs>
              <w:tab w:val="right" w:leader="dot" w:pos="9016"/>
            </w:tabs>
            <w:rPr>
              <w:rFonts w:asciiTheme="minorHAnsi" w:eastAsiaTheme="minorEastAsia" w:hAnsiTheme="minorHAnsi"/>
              <w:noProof/>
              <w:lang w:val="en-GB" w:eastAsia="en-GB"/>
            </w:rPr>
          </w:pPr>
          <w:hyperlink w:anchor="_Toc237283734" w:history="1">
            <w:r w:rsidRPr="00F74ACC">
              <w:rPr>
                <w:rStyle w:val="Hyperlink"/>
                <w:rFonts w:ascii="Arial" w:hAnsi="Arial" w:cs="Arial"/>
                <w:noProof/>
              </w:rPr>
              <w:t>3.4 Research Design</w:t>
            </w:r>
            <w:r>
              <w:rPr>
                <w:noProof/>
                <w:webHidden/>
              </w:rPr>
              <w:tab/>
            </w:r>
            <w:r>
              <w:rPr>
                <w:noProof/>
                <w:webHidden/>
              </w:rPr>
              <w:fldChar w:fldCharType="begin"/>
            </w:r>
            <w:r>
              <w:rPr>
                <w:noProof/>
                <w:webHidden/>
              </w:rPr>
              <w:instrText xml:space="preserve"> PAGEREF _Toc237283734 \h </w:instrText>
            </w:r>
            <w:r>
              <w:rPr>
                <w:noProof/>
                <w:webHidden/>
              </w:rPr>
            </w:r>
            <w:r>
              <w:rPr>
                <w:noProof/>
                <w:webHidden/>
              </w:rPr>
              <w:fldChar w:fldCharType="separate"/>
            </w:r>
            <w:r>
              <w:rPr>
                <w:noProof/>
                <w:webHidden/>
              </w:rPr>
              <w:t>30</w:t>
            </w:r>
            <w:r>
              <w:rPr>
                <w:noProof/>
                <w:webHidden/>
              </w:rPr>
              <w:fldChar w:fldCharType="end"/>
            </w:r>
          </w:hyperlink>
        </w:p>
        <w:p w14:paraId="0B26A21C" w14:textId="142A088C" w:rsidR="00A7147D" w:rsidRDefault="00A7147D">
          <w:pPr>
            <w:pStyle w:val="TOC3"/>
            <w:tabs>
              <w:tab w:val="right" w:leader="dot" w:pos="9016"/>
            </w:tabs>
            <w:rPr>
              <w:rFonts w:asciiTheme="minorHAnsi" w:eastAsiaTheme="minorEastAsia" w:hAnsiTheme="minorHAnsi"/>
              <w:noProof/>
              <w:lang w:val="en-GB" w:eastAsia="en-GB"/>
            </w:rPr>
          </w:pPr>
          <w:hyperlink w:anchor="_Toc237283735" w:history="1">
            <w:r w:rsidRPr="00F74ACC">
              <w:rPr>
                <w:rStyle w:val="Hyperlink"/>
                <w:rFonts w:ascii="Arial" w:hAnsi="Arial" w:cs="Arial"/>
                <w:b/>
                <w:bCs/>
                <w:noProof/>
              </w:rPr>
              <w:t>Qualitative Research Design</w:t>
            </w:r>
            <w:r>
              <w:rPr>
                <w:noProof/>
                <w:webHidden/>
              </w:rPr>
              <w:tab/>
            </w:r>
            <w:r>
              <w:rPr>
                <w:noProof/>
                <w:webHidden/>
              </w:rPr>
              <w:fldChar w:fldCharType="begin"/>
            </w:r>
            <w:r>
              <w:rPr>
                <w:noProof/>
                <w:webHidden/>
              </w:rPr>
              <w:instrText xml:space="preserve"> PAGEREF _Toc237283735 \h </w:instrText>
            </w:r>
            <w:r>
              <w:rPr>
                <w:noProof/>
                <w:webHidden/>
              </w:rPr>
            </w:r>
            <w:r>
              <w:rPr>
                <w:noProof/>
                <w:webHidden/>
              </w:rPr>
              <w:fldChar w:fldCharType="separate"/>
            </w:r>
            <w:r>
              <w:rPr>
                <w:noProof/>
                <w:webHidden/>
              </w:rPr>
              <w:t>30</w:t>
            </w:r>
            <w:r>
              <w:rPr>
                <w:noProof/>
                <w:webHidden/>
              </w:rPr>
              <w:fldChar w:fldCharType="end"/>
            </w:r>
          </w:hyperlink>
        </w:p>
        <w:p w14:paraId="6425BE26" w14:textId="4EBE28A0" w:rsidR="00A7147D" w:rsidRDefault="00A7147D">
          <w:pPr>
            <w:pStyle w:val="TOC2"/>
            <w:tabs>
              <w:tab w:val="right" w:leader="dot" w:pos="9016"/>
            </w:tabs>
            <w:rPr>
              <w:rFonts w:asciiTheme="minorHAnsi" w:eastAsiaTheme="minorEastAsia" w:hAnsiTheme="minorHAnsi"/>
              <w:noProof/>
              <w:lang w:val="en-GB" w:eastAsia="en-GB"/>
            </w:rPr>
          </w:pPr>
          <w:hyperlink w:anchor="_Toc237283736" w:history="1">
            <w:r w:rsidRPr="00F74ACC">
              <w:rPr>
                <w:rStyle w:val="Hyperlink"/>
                <w:rFonts w:ascii="Arial" w:hAnsi="Arial" w:cs="Arial"/>
                <w:noProof/>
              </w:rPr>
              <w:t>3.5 Research Strategy</w:t>
            </w:r>
            <w:r>
              <w:rPr>
                <w:noProof/>
                <w:webHidden/>
              </w:rPr>
              <w:tab/>
            </w:r>
            <w:r>
              <w:rPr>
                <w:noProof/>
                <w:webHidden/>
              </w:rPr>
              <w:fldChar w:fldCharType="begin"/>
            </w:r>
            <w:r>
              <w:rPr>
                <w:noProof/>
                <w:webHidden/>
              </w:rPr>
              <w:instrText xml:space="preserve"> PAGEREF _Toc237283736 \h </w:instrText>
            </w:r>
            <w:r>
              <w:rPr>
                <w:noProof/>
                <w:webHidden/>
              </w:rPr>
            </w:r>
            <w:r>
              <w:rPr>
                <w:noProof/>
                <w:webHidden/>
              </w:rPr>
              <w:fldChar w:fldCharType="separate"/>
            </w:r>
            <w:r>
              <w:rPr>
                <w:noProof/>
                <w:webHidden/>
              </w:rPr>
              <w:t>31</w:t>
            </w:r>
            <w:r>
              <w:rPr>
                <w:noProof/>
                <w:webHidden/>
              </w:rPr>
              <w:fldChar w:fldCharType="end"/>
            </w:r>
          </w:hyperlink>
        </w:p>
        <w:p w14:paraId="16FC9791" w14:textId="7CEDCD95" w:rsidR="00A7147D" w:rsidRDefault="00A7147D">
          <w:pPr>
            <w:pStyle w:val="TOC3"/>
            <w:tabs>
              <w:tab w:val="right" w:leader="dot" w:pos="9016"/>
            </w:tabs>
            <w:rPr>
              <w:rFonts w:asciiTheme="minorHAnsi" w:eastAsiaTheme="minorEastAsia" w:hAnsiTheme="minorHAnsi"/>
              <w:noProof/>
              <w:lang w:val="en-GB" w:eastAsia="en-GB"/>
            </w:rPr>
          </w:pPr>
          <w:hyperlink w:anchor="_Toc237283737" w:history="1">
            <w:r w:rsidRPr="00F74ACC">
              <w:rPr>
                <w:rStyle w:val="Hyperlink"/>
                <w:rFonts w:ascii="Arial" w:hAnsi="Arial" w:cs="Arial"/>
                <w:b/>
                <w:bCs/>
                <w:noProof/>
              </w:rPr>
              <w:t>Case Study Strategy</w:t>
            </w:r>
            <w:r>
              <w:rPr>
                <w:noProof/>
                <w:webHidden/>
              </w:rPr>
              <w:tab/>
            </w:r>
            <w:r>
              <w:rPr>
                <w:noProof/>
                <w:webHidden/>
              </w:rPr>
              <w:fldChar w:fldCharType="begin"/>
            </w:r>
            <w:r>
              <w:rPr>
                <w:noProof/>
                <w:webHidden/>
              </w:rPr>
              <w:instrText xml:space="preserve"> PAGEREF _Toc237283737 \h </w:instrText>
            </w:r>
            <w:r>
              <w:rPr>
                <w:noProof/>
                <w:webHidden/>
              </w:rPr>
            </w:r>
            <w:r>
              <w:rPr>
                <w:noProof/>
                <w:webHidden/>
              </w:rPr>
              <w:fldChar w:fldCharType="separate"/>
            </w:r>
            <w:r>
              <w:rPr>
                <w:noProof/>
                <w:webHidden/>
              </w:rPr>
              <w:t>31</w:t>
            </w:r>
            <w:r>
              <w:rPr>
                <w:noProof/>
                <w:webHidden/>
              </w:rPr>
              <w:fldChar w:fldCharType="end"/>
            </w:r>
          </w:hyperlink>
        </w:p>
        <w:p w14:paraId="734F4E65" w14:textId="4D42A0F9" w:rsidR="00A7147D" w:rsidRDefault="00A7147D">
          <w:pPr>
            <w:pStyle w:val="TOC2"/>
            <w:tabs>
              <w:tab w:val="right" w:leader="dot" w:pos="9016"/>
            </w:tabs>
            <w:rPr>
              <w:rFonts w:asciiTheme="minorHAnsi" w:eastAsiaTheme="minorEastAsia" w:hAnsiTheme="minorHAnsi"/>
              <w:noProof/>
              <w:lang w:val="en-GB" w:eastAsia="en-GB"/>
            </w:rPr>
          </w:pPr>
          <w:hyperlink w:anchor="_Toc237283738" w:history="1">
            <w:r w:rsidRPr="00F74ACC">
              <w:rPr>
                <w:rStyle w:val="Hyperlink"/>
                <w:rFonts w:ascii="Arial" w:hAnsi="Arial" w:cs="Arial"/>
                <w:noProof/>
              </w:rPr>
              <w:t>3.6 Data Collection Method</w:t>
            </w:r>
            <w:r>
              <w:rPr>
                <w:noProof/>
                <w:webHidden/>
              </w:rPr>
              <w:tab/>
            </w:r>
            <w:r>
              <w:rPr>
                <w:noProof/>
                <w:webHidden/>
              </w:rPr>
              <w:fldChar w:fldCharType="begin"/>
            </w:r>
            <w:r>
              <w:rPr>
                <w:noProof/>
                <w:webHidden/>
              </w:rPr>
              <w:instrText xml:space="preserve"> PAGEREF _Toc237283738 \h </w:instrText>
            </w:r>
            <w:r>
              <w:rPr>
                <w:noProof/>
                <w:webHidden/>
              </w:rPr>
            </w:r>
            <w:r>
              <w:rPr>
                <w:noProof/>
                <w:webHidden/>
              </w:rPr>
              <w:fldChar w:fldCharType="separate"/>
            </w:r>
            <w:r>
              <w:rPr>
                <w:noProof/>
                <w:webHidden/>
              </w:rPr>
              <w:t>32</w:t>
            </w:r>
            <w:r>
              <w:rPr>
                <w:noProof/>
                <w:webHidden/>
              </w:rPr>
              <w:fldChar w:fldCharType="end"/>
            </w:r>
          </w:hyperlink>
        </w:p>
        <w:p w14:paraId="447F65C9" w14:textId="2947A869" w:rsidR="00A7147D" w:rsidRDefault="00A7147D">
          <w:pPr>
            <w:pStyle w:val="TOC3"/>
            <w:tabs>
              <w:tab w:val="right" w:leader="dot" w:pos="9016"/>
            </w:tabs>
            <w:rPr>
              <w:rFonts w:asciiTheme="minorHAnsi" w:eastAsiaTheme="minorEastAsia" w:hAnsiTheme="minorHAnsi"/>
              <w:noProof/>
              <w:lang w:val="en-GB" w:eastAsia="en-GB"/>
            </w:rPr>
          </w:pPr>
          <w:hyperlink w:anchor="_Toc237283739" w:history="1">
            <w:r w:rsidRPr="00F74ACC">
              <w:rPr>
                <w:rStyle w:val="Hyperlink"/>
                <w:rFonts w:ascii="Arial" w:hAnsi="Arial" w:cs="Arial"/>
                <w:b/>
                <w:bCs/>
                <w:noProof/>
              </w:rPr>
              <w:t>3.6.1 Secondary Data</w:t>
            </w:r>
            <w:r>
              <w:rPr>
                <w:noProof/>
                <w:webHidden/>
              </w:rPr>
              <w:tab/>
            </w:r>
            <w:r>
              <w:rPr>
                <w:noProof/>
                <w:webHidden/>
              </w:rPr>
              <w:fldChar w:fldCharType="begin"/>
            </w:r>
            <w:r>
              <w:rPr>
                <w:noProof/>
                <w:webHidden/>
              </w:rPr>
              <w:instrText xml:space="preserve"> PAGEREF _Toc237283739 \h </w:instrText>
            </w:r>
            <w:r>
              <w:rPr>
                <w:noProof/>
                <w:webHidden/>
              </w:rPr>
            </w:r>
            <w:r>
              <w:rPr>
                <w:noProof/>
                <w:webHidden/>
              </w:rPr>
              <w:fldChar w:fldCharType="separate"/>
            </w:r>
            <w:r>
              <w:rPr>
                <w:noProof/>
                <w:webHidden/>
              </w:rPr>
              <w:t>32</w:t>
            </w:r>
            <w:r>
              <w:rPr>
                <w:noProof/>
                <w:webHidden/>
              </w:rPr>
              <w:fldChar w:fldCharType="end"/>
            </w:r>
          </w:hyperlink>
        </w:p>
        <w:p w14:paraId="6670BBD7" w14:textId="58E41667" w:rsidR="00A7147D" w:rsidRDefault="00A7147D">
          <w:pPr>
            <w:pStyle w:val="TOC3"/>
            <w:tabs>
              <w:tab w:val="right" w:leader="dot" w:pos="9016"/>
            </w:tabs>
            <w:rPr>
              <w:rFonts w:asciiTheme="minorHAnsi" w:eastAsiaTheme="minorEastAsia" w:hAnsiTheme="minorHAnsi"/>
              <w:noProof/>
              <w:lang w:val="en-GB" w:eastAsia="en-GB"/>
            </w:rPr>
          </w:pPr>
          <w:hyperlink w:anchor="_Toc237283740" w:history="1">
            <w:r w:rsidRPr="00F74ACC">
              <w:rPr>
                <w:rStyle w:val="Hyperlink"/>
                <w:rFonts w:ascii="Arial" w:hAnsi="Arial" w:cs="Arial"/>
                <w:b/>
                <w:bCs/>
                <w:noProof/>
              </w:rPr>
              <w:t>3.6.2 Inclusion Criteria</w:t>
            </w:r>
            <w:r>
              <w:rPr>
                <w:noProof/>
                <w:webHidden/>
              </w:rPr>
              <w:tab/>
            </w:r>
            <w:r>
              <w:rPr>
                <w:noProof/>
                <w:webHidden/>
              </w:rPr>
              <w:fldChar w:fldCharType="begin"/>
            </w:r>
            <w:r>
              <w:rPr>
                <w:noProof/>
                <w:webHidden/>
              </w:rPr>
              <w:instrText xml:space="preserve"> PAGEREF _Toc237283740 \h </w:instrText>
            </w:r>
            <w:r>
              <w:rPr>
                <w:noProof/>
                <w:webHidden/>
              </w:rPr>
            </w:r>
            <w:r>
              <w:rPr>
                <w:noProof/>
                <w:webHidden/>
              </w:rPr>
              <w:fldChar w:fldCharType="separate"/>
            </w:r>
            <w:r>
              <w:rPr>
                <w:noProof/>
                <w:webHidden/>
              </w:rPr>
              <w:t>33</w:t>
            </w:r>
            <w:r>
              <w:rPr>
                <w:noProof/>
                <w:webHidden/>
              </w:rPr>
              <w:fldChar w:fldCharType="end"/>
            </w:r>
          </w:hyperlink>
        </w:p>
        <w:p w14:paraId="0DE30F8F" w14:textId="40F69B9B" w:rsidR="00A7147D" w:rsidRDefault="00A7147D">
          <w:pPr>
            <w:pStyle w:val="TOC3"/>
            <w:tabs>
              <w:tab w:val="right" w:leader="dot" w:pos="9016"/>
            </w:tabs>
            <w:rPr>
              <w:rFonts w:asciiTheme="minorHAnsi" w:eastAsiaTheme="minorEastAsia" w:hAnsiTheme="minorHAnsi"/>
              <w:noProof/>
              <w:lang w:val="en-GB" w:eastAsia="en-GB"/>
            </w:rPr>
          </w:pPr>
          <w:hyperlink w:anchor="_Toc237283741" w:history="1">
            <w:r w:rsidRPr="00F74ACC">
              <w:rPr>
                <w:rStyle w:val="Hyperlink"/>
                <w:rFonts w:ascii="Arial" w:hAnsi="Arial" w:cs="Arial"/>
                <w:b/>
                <w:bCs/>
                <w:noProof/>
              </w:rPr>
              <w:t>3.6.3 Exclusion Criteria</w:t>
            </w:r>
            <w:r>
              <w:rPr>
                <w:noProof/>
                <w:webHidden/>
              </w:rPr>
              <w:tab/>
            </w:r>
            <w:r>
              <w:rPr>
                <w:noProof/>
                <w:webHidden/>
              </w:rPr>
              <w:fldChar w:fldCharType="begin"/>
            </w:r>
            <w:r>
              <w:rPr>
                <w:noProof/>
                <w:webHidden/>
              </w:rPr>
              <w:instrText xml:space="preserve"> PAGEREF _Toc237283741 \h </w:instrText>
            </w:r>
            <w:r>
              <w:rPr>
                <w:noProof/>
                <w:webHidden/>
              </w:rPr>
            </w:r>
            <w:r>
              <w:rPr>
                <w:noProof/>
                <w:webHidden/>
              </w:rPr>
              <w:fldChar w:fldCharType="separate"/>
            </w:r>
            <w:r>
              <w:rPr>
                <w:noProof/>
                <w:webHidden/>
              </w:rPr>
              <w:t>33</w:t>
            </w:r>
            <w:r>
              <w:rPr>
                <w:noProof/>
                <w:webHidden/>
              </w:rPr>
              <w:fldChar w:fldCharType="end"/>
            </w:r>
          </w:hyperlink>
        </w:p>
        <w:p w14:paraId="5AD89C5E" w14:textId="080C67CD" w:rsidR="00A7147D" w:rsidRDefault="00A7147D">
          <w:pPr>
            <w:pStyle w:val="TOC2"/>
            <w:tabs>
              <w:tab w:val="right" w:leader="dot" w:pos="9016"/>
            </w:tabs>
            <w:rPr>
              <w:rFonts w:asciiTheme="minorHAnsi" w:eastAsiaTheme="minorEastAsia" w:hAnsiTheme="minorHAnsi"/>
              <w:noProof/>
              <w:lang w:val="en-GB" w:eastAsia="en-GB"/>
            </w:rPr>
          </w:pPr>
          <w:hyperlink w:anchor="_Toc237283742" w:history="1">
            <w:r w:rsidRPr="00F74ACC">
              <w:rPr>
                <w:rStyle w:val="Hyperlink"/>
                <w:rFonts w:ascii="Arial" w:hAnsi="Arial" w:cs="Arial"/>
                <w:noProof/>
              </w:rPr>
              <w:t>3.7 Data Analysis Method</w:t>
            </w:r>
            <w:r>
              <w:rPr>
                <w:noProof/>
                <w:webHidden/>
              </w:rPr>
              <w:tab/>
            </w:r>
            <w:r>
              <w:rPr>
                <w:noProof/>
                <w:webHidden/>
              </w:rPr>
              <w:fldChar w:fldCharType="begin"/>
            </w:r>
            <w:r>
              <w:rPr>
                <w:noProof/>
                <w:webHidden/>
              </w:rPr>
              <w:instrText xml:space="preserve"> PAGEREF _Toc237283742 \h </w:instrText>
            </w:r>
            <w:r>
              <w:rPr>
                <w:noProof/>
                <w:webHidden/>
              </w:rPr>
            </w:r>
            <w:r>
              <w:rPr>
                <w:noProof/>
                <w:webHidden/>
              </w:rPr>
              <w:fldChar w:fldCharType="separate"/>
            </w:r>
            <w:r>
              <w:rPr>
                <w:noProof/>
                <w:webHidden/>
              </w:rPr>
              <w:t>34</w:t>
            </w:r>
            <w:r>
              <w:rPr>
                <w:noProof/>
                <w:webHidden/>
              </w:rPr>
              <w:fldChar w:fldCharType="end"/>
            </w:r>
          </w:hyperlink>
        </w:p>
        <w:p w14:paraId="42F39D90" w14:textId="3EEE9675" w:rsidR="00A7147D" w:rsidRDefault="00A7147D">
          <w:pPr>
            <w:pStyle w:val="TOC3"/>
            <w:tabs>
              <w:tab w:val="right" w:leader="dot" w:pos="9016"/>
            </w:tabs>
            <w:rPr>
              <w:rFonts w:asciiTheme="minorHAnsi" w:eastAsiaTheme="minorEastAsia" w:hAnsiTheme="minorHAnsi"/>
              <w:noProof/>
              <w:lang w:val="en-GB" w:eastAsia="en-GB"/>
            </w:rPr>
          </w:pPr>
          <w:hyperlink w:anchor="_Toc237283743" w:history="1">
            <w:r w:rsidRPr="00F74ACC">
              <w:rPr>
                <w:rStyle w:val="Hyperlink"/>
                <w:rFonts w:ascii="Arial" w:hAnsi="Arial" w:cs="Arial"/>
                <w:b/>
                <w:bCs/>
                <w:noProof/>
              </w:rPr>
              <w:t>Thematic Analysis</w:t>
            </w:r>
            <w:r>
              <w:rPr>
                <w:noProof/>
                <w:webHidden/>
              </w:rPr>
              <w:tab/>
            </w:r>
            <w:r>
              <w:rPr>
                <w:noProof/>
                <w:webHidden/>
              </w:rPr>
              <w:fldChar w:fldCharType="begin"/>
            </w:r>
            <w:r>
              <w:rPr>
                <w:noProof/>
                <w:webHidden/>
              </w:rPr>
              <w:instrText xml:space="preserve"> PAGEREF _Toc237283743 \h </w:instrText>
            </w:r>
            <w:r>
              <w:rPr>
                <w:noProof/>
                <w:webHidden/>
              </w:rPr>
            </w:r>
            <w:r>
              <w:rPr>
                <w:noProof/>
                <w:webHidden/>
              </w:rPr>
              <w:fldChar w:fldCharType="separate"/>
            </w:r>
            <w:r>
              <w:rPr>
                <w:noProof/>
                <w:webHidden/>
              </w:rPr>
              <w:t>34</w:t>
            </w:r>
            <w:r>
              <w:rPr>
                <w:noProof/>
                <w:webHidden/>
              </w:rPr>
              <w:fldChar w:fldCharType="end"/>
            </w:r>
          </w:hyperlink>
        </w:p>
        <w:p w14:paraId="16F067DE" w14:textId="7042BBD1" w:rsidR="00A7147D" w:rsidRDefault="00A7147D">
          <w:pPr>
            <w:pStyle w:val="TOC2"/>
            <w:tabs>
              <w:tab w:val="right" w:leader="dot" w:pos="9016"/>
            </w:tabs>
            <w:rPr>
              <w:rFonts w:asciiTheme="minorHAnsi" w:eastAsiaTheme="minorEastAsia" w:hAnsiTheme="minorHAnsi"/>
              <w:noProof/>
              <w:lang w:val="en-GB" w:eastAsia="en-GB"/>
            </w:rPr>
          </w:pPr>
          <w:hyperlink w:anchor="_Toc237283744" w:history="1">
            <w:r w:rsidRPr="00F74ACC">
              <w:rPr>
                <w:rStyle w:val="Hyperlink"/>
                <w:rFonts w:ascii="Arial" w:hAnsi="Arial" w:cs="Arial"/>
                <w:noProof/>
              </w:rPr>
              <w:t>3.8 Research Quality</w:t>
            </w:r>
            <w:r>
              <w:rPr>
                <w:noProof/>
                <w:webHidden/>
              </w:rPr>
              <w:tab/>
            </w:r>
            <w:r>
              <w:rPr>
                <w:noProof/>
                <w:webHidden/>
              </w:rPr>
              <w:fldChar w:fldCharType="begin"/>
            </w:r>
            <w:r>
              <w:rPr>
                <w:noProof/>
                <w:webHidden/>
              </w:rPr>
              <w:instrText xml:space="preserve"> PAGEREF _Toc237283744 \h </w:instrText>
            </w:r>
            <w:r>
              <w:rPr>
                <w:noProof/>
                <w:webHidden/>
              </w:rPr>
            </w:r>
            <w:r>
              <w:rPr>
                <w:noProof/>
                <w:webHidden/>
              </w:rPr>
              <w:fldChar w:fldCharType="separate"/>
            </w:r>
            <w:r>
              <w:rPr>
                <w:noProof/>
                <w:webHidden/>
              </w:rPr>
              <w:t>35</w:t>
            </w:r>
            <w:r>
              <w:rPr>
                <w:noProof/>
                <w:webHidden/>
              </w:rPr>
              <w:fldChar w:fldCharType="end"/>
            </w:r>
          </w:hyperlink>
        </w:p>
        <w:p w14:paraId="1FCD7F39" w14:textId="7CAE7697" w:rsidR="00A7147D" w:rsidRDefault="00A7147D">
          <w:pPr>
            <w:pStyle w:val="TOC2"/>
            <w:tabs>
              <w:tab w:val="right" w:leader="dot" w:pos="9016"/>
            </w:tabs>
            <w:rPr>
              <w:rFonts w:asciiTheme="minorHAnsi" w:eastAsiaTheme="minorEastAsia" w:hAnsiTheme="minorHAnsi"/>
              <w:noProof/>
              <w:lang w:val="en-GB" w:eastAsia="en-GB"/>
            </w:rPr>
          </w:pPr>
          <w:hyperlink w:anchor="_Toc237283745" w:history="1">
            <w:r w:rsidRPr="00F74ACC">
              <w:rPr>
                <w:rStyle w:val="Hyperlink"/>
                <w:rFonts w:ascii="Arial" w:hAnsi="Arial" w:cs="Arial"/>
                <w:noProof/>
              </w:rPr>
              <w:t>3.9 Ethical Considerations</w:t>
            </w:r>
            <w:r>
              <w:rPr>
                <w:noProof/>
                <w:webHidden/>
              </w:rPr>
              <w:tab/>
            </w:r>
            <w:r>
              <w:rPr>
                <w:noProof/>
                <w:webHidden/>
              </w:rPr>
              <w:fldChar w:fldCharType="begin"/>
            </w:r>
            <w:r>
              <w:rPr>
                <w:noProof/>
                <w:webHidden/>
              </w:rPr>
              <w:instrText xml:space="preserve"> PAGEREF _Toc237283745 \h </w:instrText>
            </w:r>
            <w:r>
              <w:rPr>
                <w:noProof/>
                <w:webHidden/>
              </w:rPr>
            </w:r>
            <w:r>
              <w:rPr>
                <w:noProof/>
                <w:webHidden/>
              </w:rPr>
              <w:fldChar w:fldCharType="separate"/>
            </w:r>
            <w:r>
              <w:rPr>
                <w:noProof/>
                <w:webHidden/>
              </w:rPr>
              <w:t>35</w:t>
            </w:r>
            <w:r>
              <w:rPr>
                <w:noProof/>
                <w:webHidden/>
              </w:rPr>
              <w:fldChar w:fldCharType="end"/>
            </w:r>
          </w:hyperlink>
        </w:p>
        <w:p w14:paraId="299683CD" w14:textId="7C38DD31" w:rsidR="00A7147D" w:rsidRDefault="00A7147D">
          <w:pPr>
            <w:pStyle w:val="TOC2"/>
            <w:tabs>
              <w:tab w:val="right" w:leader="dot" w:pos="9016"/>
            </w:tabs>
            <w:rPr>
              <w:rFonts w:asciiTheme="minorHAnsi" w:eastAsiaTheme="minorEastAsia" w:hAnsiTheme="minorHAnsi"/>
              <w:noProof/>
              <w:lang w:val="en-GB" w:eastAsia="en-GB"/>
            </w:rPr>
          </w:pPr>
          <w:hyperlink w:anchor="_Toc237283746" w:history="1">
            <w:r w:rsidRPr="00F74ACC">
              <w:rPr>
                <w:rStyle w:val="Hyperlink"/>
                <w:rFonts w:ascii="Arial" w:hAnsi="Arial" w:cs="Arial"/>
                <w:noProof/>
              </w:rPr>
              <w:t>3.10 Chapter Summary</w:t>
            </w:r>
            <w:r>
              <w:rPr>
                <w:noProof/>
                <w:webHidden/>
              </w:rPr>
              <w:tab/>
            </w:r>
            <w:r>
              <w:rPr>
                <w:noProof/>
                <w:webHidden/>
              </w:rPr>
              <w:fldChar w:fldCharType="begin"/>
            </w:r>
            <w:r>
              <w:rPr>
                <w:noProof/>
                <w:webHidden/>
              </w:rPr>
              <w:instrText xml:space="preserve"> PAGEREF _Toc237283746 \h </w:instrText>
            </w:r>
            <w:r>
              <w:rPr>
                <w:noProof/>
                <w:webHidden/>
              </w:rPr>
            </w:r>
            <w:r>
              <w:rPr>
                <w:noProof/>
                <w:webHidden/>
              </w:rPr>
              <w:fldChar w:fldCharType="separate"/>
            </w:r>
            <w:r>
              <w:rPr>
                <w:noProof/>
                <w:webHidden/>
              </w:rPr>
              <w:t>36</w:t>
            </w:r>
            <w:r>
              <w:rPr>
                <w:noProof/>
                <w:webHidden/>
              </w:rPr>
              <w:fldChar w:fldCharType="end"/>
            </w:r>
          </w:hyperlink>
        </w:p>
        <w:p w14:paraId="0E4B1E00" w14:textId="5BF3A4D5" w:rsidR="00A7147D" w:rsidRDefault="00A7147D">
          <w:pPr>
            <w:pStyle w:val="TOC2"/>
            <w:tabs>
              <w:tab w:val="right" w:leader="dot" w:pos="9016"/>
            </w:tabs>
            <w:rPr>
              <w:rFonts w:asciiTheme="minorHAnsi" w:eastAsiaTheme="minorEastAsia" w:hAnsiTheme="minorHAnsi"/>
              <w:noProof/>
              <w:lang w:val="en-GB" w:eastAsia="en-GB"/>
            </w:rPr>
          </w:pPr>
          <w:hyperlink w:anchor="_Toc237283747" w:history="1">
            <w:r w:rsidRPr="00F74ACC">
              <w:rPr>
                <w:rStyle w:val="Hyperlink"/>
                <w:rFonts w:ascii="Arial" w:hAnsi="Arial" w:cs="Arial"/>
                <w:noProof/>
              </w:rPr>
              <w:t>4.1 Introduction</w:t>
            </w:r>
            <w:r>
              <w:rPr>
                <w:noProof/>
                <w:webHidden/>
              </w:rPr>
              <w:tab/>
            </w:r>
            <w:r>
              <w:rPr>
                <w:noProof/>
                <w:webHidden/>
              </w:rPr>
              <w:fldChar w:fldCharType="begin"/>
            </w:r>
            <w:r>
              <w:rPr>
                <w:noProof/>
                <w:webHidden/>
              </w:rPr>
              <w:instrText xml:space="preserve"> PAGEREF _Toc237283747 \h </w:instrText>
            </w:r>
            <w:r>
              <w:rPr>
                <w:noProof/>
                <w:webHidden/>
              </w:rPr>
            </w:r>
            <w:r>
              <w:rPr>
                <w:noProof/>
                <w:webHidden/>
              </w:rPr>
              <w:fldChar w:fldCharType="separate"/>
            </w:r>
            <w:r>
              <w:rPr>
                <w:noProof/>
                <w:webHidden/>
              </w:rPr>
              <w:t>37</w:t>
            </w:r>
            <w:r>
              <w:rPr>
                <w:noProof/>
                <w:webHidden/>
              </w:rPr>
              <w:fldChar w:fldCharType="end"/>
            </w:r>
          </w:hyperlink>
        </w:p>
        <w:p w14:paraId="72CAA743" w14:textId="0FF913DF" w:rsidR="00A7147D" w:rsidRDefault="00A7147D">
          <w:pPr>
            <w:pStyle w:val="TOC2"/>
            <w:tabs>
              <w:tab w:val="right" w:leader="dot" w:pos="9016"/>
            </w:tabs>
            <w:rPr>
              <w:rFonts w:asciiTheme="minorHAnsi" w:eastAsiaTheme="minorEastAsia" w:hAnsiTheme="minorHAnsi"/>
              <w:noProof/>
              <w:lang w:val="en-GB" w:eastAsia="en-GB"/>
            </w:rPr>
          </w:pPr>
          <w:hyperlink w:anchor="_Toc237283748" w:history="1">
            <w:r w:rsidRPr="00F74ACC">
              <w:rPr>
                <w:rStyle w:val="Hyperlink"/>
                <w:rFonts w:ascii="Arial" w:hAnsi="Arial" w:cs="Arial"/>
                <w:noProof/>
              </w:rPr>
              <w:t>4.2 Theme 1</w:t>
            </w:r>
            <w:r>
              <w:rPr>
                <w:noProof/>
                <w:webHidden/>
              </w:rPr>
              <w:tab/>
            </w:r>
            <w:r>
              <w:rPr>
                <w:noProof/>
                <w:webHidden/>
              </w:rPr>
              <w:fldChar w:fldCharType="begin"/>
            </w:r>
            <w:r>
              <w:rPr>
                <w:noProof/>
                <w:webHidden/>
              </w:rPr>
              <w:instrText xml:space="preserve"> PAGEREF _Toc237283748 \h </w:instrText>
            </w:r>
            <w:r>
              <w:rPr>
                <w:noProof/>
                <w:webHidden/>
              </w:rPr>
            </w:r>
            <w:r>
              <w:rPr>
                <w:noProof/>
                <w:webHidden/>
              </w:rPr>
              <w:fldChar w:fldCharType="separate"/>
            </w:r>
            <w:r>
              <w:rPr>
                <w:noProof/>
                <w:webHidden/>
              </w:rPr>
              <w:t>37</w:t>
            </w:r>
            <w:r>
              <w:rPr>
                <w:noProof/>
                <w:webHidden/>
              </w:rPr>
              <w:fldChar w:fldCharType="end"/>
            </w:r>
          </w:hyperlink>
        </w:p>
        <w:p w14:paraId="637F9732" w14:textId="6C89CDFD" w:rsidR="00A7147D" w:rsidRDefault="00A7147D">
          <w:pPr>
            <w:pStyle w:val="TOC3"/>
            <w:tabs>
              <w:tab w:val="right" w:leader="dot" w:pos="9016"/>
            </w:tabs>
            <w:rPr>
              <w:rFonts w:asciiTheme="minorHAnsi" w:eastAsiaTheme="minorEastAsia" w:hAnsiTheme="minorHAnsi"/>
              <w:noProof/>
              <w:lang w:val="en-GB" w:eastAsia="en-GB"/>
            </w:rPr>
          </w:pPr>
          <w:hyperlink w:anchor="_Toc237283749" w:history="1">
            <w:r w:rsidRPr="00F74ACC">
              <w:rPr>
                <w:rStyle w:val="Hyperlink"/>
                <w:rFonts w:ascii="Arial" w:hAnsi="Arial" w:cs="Arial"/>
                <w:b/>
                <w:bCs/>
                <w:noProof/>
              </w:rPr>
              <w:t>4.2.1 Tesco's Green Transportation Initiatives</w:t>
            </w:r>
            <w:r>
              <w:rPr>
                <w:noProof/>
                <w:webHidden/>
              </w:rPr>
              <w:tab/>
            </w:r>
            <w:r>
              <w:rPr>
                <w:noProof/>
                <w:webHidden/>
              </w:rPr>
              <w:fldChar w:fldCharType="begin"/>
            </w:r>
            <w:r>
              <w:rPr>
                <w:noProof/>
                <w:webHidden/>
              </w:rPr>
              <w:instrText xml:space="preserve"> PAGEREF _Toc237283749 \h </w:instrText>
            </w:r>
            <w:r>
              <w:rPr>
                <w:noProof/>
                <w:webHidden/>
              </w:rPr>
            </w:r>
            <w:r>
              <w:rPr>
                <w:noProof/>
                <w:webHidden/>
              </w:rPr>
              <w:fldChar w:fldCharType="separate"/>
            </w:r>
            <w:r>
              <w:rPr>
                <w:noProof/>
                <w:webHidden/>
              </w:rPr>
              <w:t>37</w:t>
            </w:r>
            <w:r>
              <w:rPr>
                <w:noProof/>
                <w:webHidden/>
              </w:rPr>
              <w:fldChar w:fldCharType="end"/>
            </w:r>
          </w:hyperlink>
        </w:p>
        <w:p w14:paraId="30D83BB2" w14:textId="6E3F7640" w:rsidR="00A7147D" w:rsidRDefault="00A7147D">
          <w:pPr>
            <w:pStyle w:val="TOC3"/>
            <w:tabs>
              <w:tab w:val="right" w:leader="dot" w:pos="9016"/>
            </w:tabs>
            <w:rPr>
              <w:rFonts w:asciiTheme="minorHAnsi" w:eastAsiaTheme="minorEastAsia" w:hAnsiTheme="minorHAnsi"/>
              <w:noProof/>
              <w:lang w:val="en-GB" w:eastAsia="en-GB"/>
            </w:rPr>
          </w:pPr>
          <w:hyperlink w:anchor="_Toc237283750" w:history="1">
            <w:r w:rsidRPr="00F74ACC">
              <w:rPr>
                <w:rStyle w:val="Hyperlink"/>
                <w:rFonts w:ascii="Arial" w:hAnsi="Arial" w:cs="Arial"/>
                <w:b/>
                <w:bCs/>
                <w:noProof/>
              </w:rPr>
              <w:t>4.2.2 Impact on Efficiency of Supply Chain</w:t>
            </w:r>
            <w:r>
              <w:rPr>
                <w:noProof/>
                <w:webHidden/>
              </w:rPr>
              <w:tab/>
            </w:r>
            <w:r>
              <w:rPr>
                <w:noProof/>
                <w:webHidden/>
              </w:rPr>
              <w:fldChar w:fldCharType="begin"/>
            </w:r>
            <w:r>
              <w:rPr>
                <w:noProof/>
                <w:webHidden/>
              </w:rPr>
              <w:instrText xml:space="preserve"> PAGEREF _Toc237283750 \h </w:instrText>
            </w:r>
            <w:r>
              <w:rPr>
                <w:noProof/>
                <w:webHidden/>
              </w:rPr>
            </w:r>
            <w:r>
              <w:rPr>
                <w:noProof/>
                <w:webHidden/>
              </w:rPr>
              <w:fldChar w:fldCharType="separate"/>
            </w:r>
            <w:r>
              <w:rPr>
                <w:noProof/>
                <w:webHidden/>
              </w:rPr>
              <w:t>38</w:t>
            </w:r>
            <w:r>
              <w:rPr>
                <w:noProof/>
                <w:webHidden/>
              </w:rPr>
              <w:fldChar w:fldCharType="end"/>
            </w:r>
          </w:hyperlink>
        </w:p>
        <w:p w14:paraId="7276F008" w14:textId="3C9863F6" w:rsidR="00A7147D" w:rsidRDefault="00A7147D">
          <w:pPr>
            <w:pStyle w:val="TOC3"/>
            <w:tabs>
              <w:tab w:val="right" w:leader="dot" w:pos="9016"/>
            </w:tabs>
            <w:rPr>
              <w:rFonts w:asciiTheme="minorHAnsi" w:eastAsiaTheme="minorEastAsia" w:hAnsiTheme="minorHAnsi"/>
              <w:noProof/>
              <w:lang w:val="en-GB" w:eastAsia="en-GB"/>
            </w:rPr>
          </w:pPr>
          <w:hyperlink w:anchor="_Toc237283751" w:history="1">
            <w:r w:rsidRPr="00F74ACC">
              <w:rPr>
                <w:rStyle w:val="Hyperlink"/>
                <w:rFonts w:ascii="Arial" w:hAnsi="Arial" w:cs="Arial"/>
                <w:b/>
                <w:bCs/>
                <w:noProof/>
              </w:rPr>
              <w:t>4.2.3 Discussion</w:t>
            </w:r>
            <w:r>
              <w:rPr>
                <w:noProof/>
                <w:webHidden/>
              </w:rPr>
              <w:tab/>
            </w:r>
            <w:r>
              <w:rPr>
                <w:noProof/>
                <w:webHidden/>
              </w:rPr>
              <w:fldChar w:fldCharType="begin"/>
            </w:r>
            <w:r>
              <w:rPr>
                <w:noProof/>
                <w:webHidden/>
              </w:rPr>
              <w:instrText xml:space="preserve"> PAGEREF _Toc237283751 \h </w:instrText>
            </w:r>
            <w:r>
              <w:rPr>
                <w:noProof/>
                <w:webHidden/>
              </w:rPr>
            </w:r>
            <w:r>
              <w:rPr>
                <w:noProof/>
                <w:webHidden/>
              </w:rPr>
              <w:fldChar w:fldCharType="separate"/>
            </w:r>
            <w:r>
              <w:rPr>
                <w:noProof/>
                <w:webHidden/>
              </w:rPr>
              <w:t>39</w:t>
            </w:r>
            <w:r>
              <w:rPr>
                <w:noProof/>
                <w:webHidden/>
              </w:rPr>
              <w:fldChar w:fldCharType="end"/>
            </w:r>
          </w:hyperlink>
        </w:p>
        <w:p w14:paraId="57E350FA" w14:textId="509A86F3" w:rsidR="00A7147D" w:rsidRDefault="00A7147D">
          <w:pPr>
            <w:pStyle w:val="TOC2"/>
            <w:tabs>
              <w:tab w:val="right" w:leader="dot" w:pos="9016"/>
            </w:tabs>
            <w:rPr>
              <w:rFonts w:asciiTheme="minorHAnsi" w:eastAsiaTheme="minorEastAsia" w:hAnsiTheme="minorHAnsi"/>
              <w:noProof/>
              <w:lang w:val="en-GB" w:eastAsia="en-GB"/>
            </w:rPr>
          </w:pPr>
          <w:hyperlink w:anchor="_Toc237283752" w:history="1">
            <w:r w:rsidRPr="00F74ACC">
              <w:rPr>
                <w:rStyle w:val="Hyperlink"/>
                <w:rFonts w:ascii="Arial" w:hAnsi="Arial" w:cs="Arial"/>
                <w:noProof/>
              </w:rPr>
              <w:t>4.3 Theme 2</w:t>
            </w:r>
            <w:r>
              <w:rPr>
                <w:noProof/>
                <w:webHidden/>
              </w:rPr>
              <w:tab/>
            </w:r>
            <w:r>
              <w:rPr>
                <w:noProof/>
                <w:webHidden/>
              </w:rPr>
              <w:fldChar w:fldCharType="begin"/>
            </w:r>
            <w:r>
              <w:rPr>
                <w:noProof/>
                <w:webHidden/>
              </w:rPr>
              <w:instrText xml:space="preserve"> PAGEREF _Toc237283752 \h </w:instrText>
            </w:r>
            <w:r>
              <w:rPr>
                <w:noProof/>
                <w:webHidden/>
              </w:rPr>
            </w:r>
            <w:r>
              <w:rPr>
                <w:noProof/>
                <w:webHidden/>
              </w:rPr>
              <w:fldChar w:fldCharType="separate"/>
            </w:r>
            <w:r>
              <w:rPr>
                <w:noProof/>
                <w:webHidden/>
              </w:rPr>
              <w:t>41</w:t>
            </w:r>
            <w:r>
              <w:rPr>
                <w:noProof/>
                <w:webHidden/>
              </w:rPr>
              <w:fldChar w:fldCharType="end"/>
            </w:r>
          </w:hyperlink>
        </w:p>
        <w:p w14:paraId="46A65A37" w14:textId="24A396D2" w:rsidR="00A7147D" w:rsidRDefault="00A7147D">
          <w:pPr>
            <w:pStyle w:val="TOC3"/>
            <w:tabs>
              <w:tab w:val="right" w:leader="dot" w:pos="9016"/>
            </w:tabs>
            <w:rPr>
              <w:rFonts w:asciiTheme="minorHAnsi" w:eastAsiaTheme="minorEastAsia" w:hAnsiTheme="minorHAnsi"/>
              <w:noProof/>
              <w:lang w:val="en-GB" w:eastAsia="en-GB"/>
            </w:rPr>
          </w:pPr>
          <w:hyperlink w:anchor="_Toc237283753" w:history="1">
            <w:r w:rsidRPr="00F74ACC">
              <w:rPr>
                <w:rStyle w:val="Hyperlink"/>
                <w:rFonts w:ascii="Arial" w:hAnsi="Arial" w:cs="Arial"/>
                <w:b/>
                <w:bCs/>
                <w:noProof/>
              </w:rPr>
              <w:t>4.3.1 Tesco's Digital Logistics Practices</w:t>
            </w:r>
            <w:r>
              <w:rPr>
                <w:noProof/>
                <w:webHidden/>
              </w:rPr>
              <w:tab/>
            </w:r>
            <w:r>
              <w:rPr>
                <w:noProof/>
                <w:webHidden/>
              </w:rPr>
              <w:fldChar w:fldCharType="begin"/>
            </w:r>
            <w:r>
              <w:rPr>
                <w:noProof/>
                <w:webHidden/>
              </w:rPr>
              <w:instrText xml:space="preserve"> PAGEREF _Toc237283753 \h </w:instrText>
            </w:r>
            <w:r>
              <w:rPr>
                <w:noProof/>
                <w:webHidden/>
              </w:rPr>
            </w:r>
            <w:r>
              <w:rPr>
                <w:noProof/>
                <w:webHidden/>
              </w:rPr>
              <w:fldChar w:fldCharType="separate"/>
            </w:r>
            <w:r>
              <w:rPr>
                <w:noProof/>
                <w:webHidden/>
              </w:rPr>
              <w:t>41</w:t>
            </w:r>
            <w:r>
              <w:rPr>
                <w:noProof/>
                <w:webHidden/>
              </w:rPr>
              <w:fldChar w:fldCharType="end"/>
            </w:r>
          </w:hyperlink>
        </w:p>
        <w:p w14:paraId="76DFD02F" w14:textId="01CB7C12" w:rsidR="00A7147D" w:rsidRDefault="00A7147D">
          <w:pPr>
            <w:pStyle w:val="TOC3"/>
            <w:tabs>
              <w:tab w:val="right" w:leader="dot" w:pos="9016"/>
            </w:tabs>
            <w:rPr>
              <w:rFonts w:asciiTheme="minorHAnsi" w:eastAsiaTheme="minorEastAsia" w:hAnsiTheme="minorHAnsi"/>
              <w:noProof/>
              <w:lang w:val="en-GB" w:eastAsia="en-GB"/>
            </w:rPr>
          </w:pPr>
          <w:hyperlink w:anchor="_Toc237283754" w:history="1">
            <w:r w:rsidRPr="00F74ACC">
              <w:rPr>
                <w:rStyle w:val="Hyperlink"/>
                <w:rFonts w:ascii="Arial" w:hAnsi="Arial" w:cs="Arial"/>
                <w:b/>
                <w:bCs/>
                <w:noProof/>
              </w:rPr>
              <w:t>4.3.2 Influence on Operational Performance</w:t>
            </w:r>
            <w:r>
              <w:rPr>
                <w:noProof/>
                <w:webHidden/>
              </w:rPr>
              <w:tab/>
            </w:r>
            <w:r>
              <w:rPr>
                <w:noProof/>
                <w:webHidden/>
              </w:rPr>
              <w:fldChar w:fldCharType="begin"/>
            </w:r>
            <w:r>
              <w:rPr>
                <w:noProof/>
                <w:webHidden/>
              </w:rPr>
              <w:instrText xml:space="preserve"> PAGEREF _Toc237283754 \h </w:instrText>
            </w:r>
            <w:r>
              <w:rPr>
                <w:noProof/>
                <w:webHidden/>
              </w:rPr>
            </w:r>
            <w:r>
              <w:rPr>
                <w:noProof/>
                <w:webHidden/>
              </w:rPr>
              <w:fldChar w:fldCharType="separate"/>
            </w:r>
            <w:r>
              <w:rPr>
                <w:noProof/>
                <w:webHidden/>
              </w:rPr>
              <w:t>42</w:t>
            </w:r>
            <w:r>
              <w:rPr>
                <w:noProof/>
                <w:webHidden/>
              </w:rPr>
              <w:fldChar w:fldCharType="end"/>
            </w:r>
          </w:hyperlink>
        </w:p>
        <w:p w14:paraId="0342A3F9" w14:textId="5FEEB711" w:rsidR="00A7147D" w:rsidRDefault="00A7147D">
          <w:pPr>
            <w:pStyle w:val="TOC3"/>
            <w:tabs>
              <w:tab w:val="right" w:leader="dot" w:pos="9016"/>
            </w:tabs>
            <w:rPr>
              <w:rFonts w:asciiTheme="minorHAnsi" w:eastAsiaTheme="minorEastAsia" w:hAnsiTheme="minorHAnsi"/>
              <w:noProof/>
              <w:lang w:val="en-GB" w:eastAsia="en-GB"/>
            </w:rPr>
          </w:pPr>
          <w:hyperlink w:anchor="_Toc237283755" w:history="1">
            <w:r w:rsidRPr="00F74ACC">
              <w:rPr>
                <w:rStyle w:val="Hyperlink"/>
                <w:rFonts w:ascii="Arial" w:hAnsi="Arial" w:cs="Arial"/>
                <w:b/>
                <w:bCs/>
                <w:noProof/>
              </w:rPr>
              <w:t>4.3.3 Discussion</w:t>
            </w:r>
            <w:r>
              <w:rPr>
                <w:noProof/>
                <w:webHidden/>
              </w:rPr>
              <w:tab/>
            </w:r>
            <w:r>
              <w:rPr>
                <w:noProof/>
                <w:webHidden/>
              </w:rPr>
              <w:fldChar w:fldCharType="begin"/>
            </w:r>
            <w:r>
              <w:rPr>
                <w:noProof/>
                <w:webHidden/>
              </w:rPr>
              <w:instrText xml:space="preserve"> PAGEREF _Toc237283755 \h </w:instrText>
            </w:r>
            <w:r>
              <w:rPr>
                <w:noProof/>
                <w:webHidden/>
              </w:rPr>
            </w:r>
            <w:r>
              <w:rPr>
                <w:noProof/>
                <w:webHidden/>
              </w:rPr>
              <w:fldChar w:fldCharType="separate"/>
            </w:r>
            <w:r>
              <w:rPr>
                <w:noProof/>
                <w:webHidden/>
              </w:rPr>
              <w:t>43</w:t>
            </w:r>
            <w:r>
              <w:rPr>
                <w:noProof/>
                <w:webHidden/>
              </w:rPr>
              <w:fldChar w:fldCharType="end"/>
            </w:r>
          </w:hyperlink>
        </w:p>
        <w:p w14:paraId="2E99358A" w14:textId="52775AEF" w:rsidR="00A7147D" w:rsidRDefault="00A7147D">
          <w:pPr>
            <w:pStyle w:val="TOC2"/>
            <w:tabs>
              <w:tab w:val="right" w:leader="dot" w:pos="9016"/>
            </w:tabs>
            <w:rPr>
              <w:rFonts w:asciiTheme="minorHAnsi" w:eastAsiaTheme="minorEastAsia" w:hAnsiTheme="minorHAnsi"/>
              <w:noProof/>
              <w:lang w:val="en-GB" w:eastAsia="en-GB"/>
            </w:rPr>
          </w:pPr>
          <w:hyperlink w:anchor="_Toc237283756" w:history="1">
            <w:r w:rsidRPr="00F74ACC">
              <w:rPr>
                <w:rStyle w:val="Hyperlink"/>
                <w:rFonts w:ascii="Arial" w:hAnsi="Arial" w:cs="Arial"/>
                <w:noProof/>
              </w:rPr>
              <w:t>4.4 Theme 3</w:t>
            </w:r>
            <w:r>
              <w:rPr>
                <w:noProof/>
                <w:webHidden/>
              </w:rPr>
              <w:tab/>
            </w:r>
            <w:r>
              <w:rPr>
                <w:noProof/>
                <w:webHidden/>
              </w:rPr>
              <w:fldChar w:fldCharType="begin"/>
            </w:r>
            <w:r>
              <w:rPr>
                <w:noProof/>
                <w:webHidden/>
              </w:rPr>
              <w:instrText xml:space="preserve"> PAGEREF _Toc237283756 \h </w:instrText>
            </w:r>
            <w:r>
              <w:rPr>
                <w:noProof/>
                <w:webHidden/>
              </w:rPr>
            </w:r>
            <w:r>
              <w:rPr>
                <w:noProof/>
                <w:webHidden/>
              </w:rPr>
              <w:fldChar w:fldCharType="separate"/>
            </w:r>
            <w:r>
              <w:rPr>
                <w:noProof/>
                <w:webHidden/>
              </w:rPr>
              <w:t>44</w:t>
            </w:r>
            <w:r>
              <w:rPr>
                <w:noProof/>
                <w:webHidden/>
              </w:rPr>
              <w:fldChar w:fldCharType="end"/>
            </w:r>
          </w:hyperlink>
        </w:p>
        <w:p w14:paraId="46A7BDCF" w14:textId="3865B55C" w:rsidR="00A7147D" w:rsidRDefault="00A7147D">
          <w:pPr>
            <w:pStyle w:val="TOC3"/>
            <w:tabs>
              <w:tab w:val="right" w:leader="dot" w:pos="9016"/>
            </w:tabs>
            <w:rPr>
              <w:rFonts w:asciiTheme="minorHAnsi" w:eastAsiaTheme="minorEastAsia" w:hAnsiTheme="minorHAnsi"/>
              <w:noProof/>
              <w:lang w:val="en-GB" w:eastAsia="en-GB"/>
            </w:rPr>
          </w:pPr>
          <w:hyperlink w:anchor="_Toc237283757" w:history="1">
            <w:r w:rsidRPr="00F74ACC">
              <w:rPr>
                <w:rStyle w:val="Hyperlink"/>
                <w:rFonts w:ascii="Arial" w:hAnsi="Arial" w:cs="Arial"/>
                <w:b/>
                <w:bCs/>
                <w:noProof/>
              </w:rPr>
              <w:t>4.4.1 Tesco's Sustainable Packaging Practices</w:t>
            </w:r>
            <w:r>
              <w:rPr>
                <w:noProof/>
                <w:webHidden/>
              </w:rPr>
              <w:tab/>
            </w:r>
            <w:r>
              <w:rPr>
                <w:noProof/>
                <w:webHidden/>
              </w:rPr>
              <w:fldChar w:fldCharType="begin"/>
            </w:r>
            <w:r>
              <w:rPr>
                <w:noProof/>
                <w:webHidden/>
              </w:rPr>
              <w:instrText xml:space="preserve"> PAGEREF _Toc237283757 \h </w:instrText>
            </w:r>
            <w:r>
              <w:rPr>
                <w:noProof/>
                <w:webHidden/>
              </w:rPr>
            </w:r>
            <w:r>
              <w:rPr>
                <w:noProof/>
                <w:webHidden/>
              </w:rPr>
              <w:fldChar w:fldCharType="separate"/>
            </w:r>
            <w:r>
              <w:rPr>
                <w:noProof/>
                <w:webHidden/>
              </w:rPr>
              <w:t>44</w:t>
            </w:r>
            <w:r>
              <w:rPr>
                <w:noProof/>
                <w:webHidden/>
              </w:rPr>
              <w:fldChar w:fldCharType="end"/>
            </w:r>
          </w:hyperlink>
        </w:p>
        <w:p w14:paraId="2C299467" w14:textId="52FEDE2A" w:rsidR="00A7147D" w:rsidRDefault="00A7147D">
          <w:pPr>
            <w:pStyle w:val="TOC3"/>
            <w:tabs>
              <w:tab w:val="right" w:leader="dot" w:pos="9016"/>
            </w:tabs>
            <w:rPr>
              <w:rFonts w:asciiTheme="minorHAnsi" w:eastAsiaTheme="minorEastAsia" w:hAnsiTheme="minorHAnsi"/>
              <w:noProof/>
              <w:lang w:val="en-GB" w:eastAsia="en-GB"/>
            </w:rPr>
          </w:pPr>
          <w:hyperlink w:anchor="_Toc237283758" w:history="1">
            <w:r w:rsidRPr="00F74ACC">
              <w:rPr>
                <w:rStyle w:val="Hyperlink"/>
                <w:rFonts w:ascii="Arial" w:hAnsi="Arial" w:cs="Arial"/>
                <w:b/>
                <w:bCs/>
                <w:noProof/>
              </w:rPr>
              <w:t>4.4.2 Impact on the Efficiency of Supply Chain</w:t>
            </w:r>
            <w:r>
              <w:rPr>
                <w:noProof/>
                <w:webHidden/>
              </w:rPr>
              <w:tab/>
            </w:r>
            <w:r>
              <w:rPr>
                <w:noProof/>
                <w:webHidden/>
              </w:rPr>
              <w:fldChar w:fldCharType="begin"/>
            </w:r>
            <w:r>
              <w:rPr>
                <w:noProof/>
                <w:webHidden/>
              </w:rPr>
              <w:instrText xml:space="preserve"> PAGEREF _Toc237283758 \h </w:instrText>
            </w:r>
            <w:r>
              <w:rPr>
                <w:noProof/>
                <w:webHidden/>
              </w:rPr>
            </w:r>
            <w:r>
              <w:rPr>
                <w:noProof/>
                <w:webHidden/>
              </w:rPr>
              <w:fldChar w:fldCharType="separate"/>
            </w:r>
            <w:r>
              <w:rPr>
                <w:noProof/>
                <w:webHidden/>
              </w:rPr>
              <w:t>45</w:t>
            </w:r>
            <w:r>
              <w:rPr>
                <w:noProof/>
                <w:webHidden/>
              </w:rPr>
              <w:fldChar w:fldCharType="end"/>
            </w:r>
          </w:hyperlink>
        </w:p>
        <w:p w14:paraId="522F03F7" w14:textId="3F76C4E4" w:rsidR="00A7147D" w:rsidRDefault="00A7147D">
          <w:pPr>
            <w:pStyle w:val="TOC3"/>
            <w:tabs>
              <w:tab w:val="right" w:leader="dot" w:pos="9016"/>
            </w:tabs>
            <w:rPr>
              <w:rFonts w:asciiTheme="minorHAnsi" w:eastAsiaTheme="minorEastAsia" w:hAnsiTheme="minorHAnsi"/>
              <w:noProof/>
              <w:lang w:val="en-GB" w:eastAsia="en-GB"/>
            </w:rPr>
          </w:pPr>
          <w:hyperlink w:anchor="_Toc237283759" w:history="1">
            <w:r w:rsidRPr="00F74ACC">
              <w:rPr>
                <w:rStyle w:val="Hyperlink"/>
                <w:rFonts w:ascii="Arial" w:hAnsi="Arial" w:cs="Arial"/>
                <w:b/>
                <w:bCs/>
                <w:noProof/>
              </w:rPr>
              <w:t>4.4.3 Critical Discussion</w:t>
            </w:r>
            <w:r>
              <w:rPr>
                <w:noProof/>
                <w:webHidden/>
              </w:rPr>
              <w:tab/>
            </w:r>
            <w:r>
              <w:rPr>
                <w:noProof/>
                <w:webHidden/>
              </w:rPr>
              <w:fldChar w:fldCharType="begin"/>
            </w:r>
            <w:r>
              <w:rPr>
                <w:noProof/>
                <w:webHidden/>
              </w:rPr>
              <w:instrText xml:space="preserve"> PAGEREF _Toc237283759 \h </w:instrText>
            </w:r>
            <w:r>
              <w:rPr>
                <w:noProof/>
                <w:webHidden/>
              </w:rPr>
            </w:r>
            <w:r>
              <w:rPr>
                <w:noProof/>
                <w:webHidden/>
              </w:rPr>
              <w:fldChar w:fldCharType="separate"/>
            </w:r>
            <w:r>
              <w:rPr>
                <w:noProof/>
                <w:webHidden/>
              </w:rPr>
              <w:t>46</w:t>
            </w:r>
            <w:r>
              <w:rPr>
                <w:noProof/>
                <w:webHidden/>
              </w:rPr>
              <w:fldChar w:fldCharType="end"/>
            </w:r>
          </w:hyperlink>
        </w:p>
        <w:p w14:paraId="70B7FEAF" w14:textId="34930C1F" w:rsidR="00A7147D" w:rsidRDefault="00A7147D">
          <w:pPr>
            <w:pStyle w:val="TOC2"/>
            <w:tabs>
              <w:tab w:val="right" w:leader="dot" w:pos="9016"/>
            </w:tabs>
            <w:rPr>
              <w:rFonts w:asciiTheme="minorHAnsi" w:eastAsiaTheme="minorEastAsia" w:hAnsiTheme="minorHAnsi"/>
              <w:noProof/>
              <w:lang w:val="en-GB" w:eastAsia="en-GB"/>
            </w:rPr>
          </w:pPr>
          <w:hyperlink w:anchor="_Toc237283760" w:history="1">
            <w:r w:rsidRPr="00F74ACC">
              <w:rPr>
                <w:rStyle w:val="Hyperlink"/>
                <w:rFonts w:ascii="Arial" w:hAnsi="Arial" w:cs="Arial"/>
                <w:noProof/>
              </w:rPr>
              <w:t>4.5 Theme 4</w:t>
            </w:r>
            <w:r>
              <w:rPr>
                <w:noProof/>
                <w:webHidden/>
              </w:rPr>
              <w:tab/>
            </w:r>
            <w:r>
              <w:rPr>
                <w:noProof/>
                <w:webHidden/>
              </w:rPr>
              <w:fldChar w:fldCharType="begin"/>
            </w:r>
            <w:r>
              <w:rPr>
                <w:noProof/>
                <w:webHidden/>
              </w:rPr>
              <w:instrText xml:space="preserve"> PAGEREF _Toc237283760 \h </w:instrText>
            </w:r>
            <w:r>
              <w:rPr>
                <w:noProof/>
                <w:webHidden/>
              </w:rPr>
            </w:r>
            <w:r>
              <w:rPr>
                <w:noProof/>
                <w:webHidden/>
              </w:rPr>
              <w:fldChar w:fldCharType="separate"/>
            </w:r>
            <w:r>
              <w:rPr>
                <w:noProof/>
                <w:webHidden/>
              </w:rPr>
              <w:t>47</w:t>
            </w:r>
            <w:r>
              <w:rPr>
                <w:noProof/>
                <w:webHidden/>
              </w:rPr>
              <w:fldChar w:fldCharType="end"/>
            </w:r>
          </w:hyperlink>
        </w:p>
        <w:p w14:paraId="5DB26540" w14:textId="54234B4A" w:rsidR="00A7147D" w:rsidRDefault="00A7147D">
          <w:pPr>
            <w:pStyle w:val="TOC3"/>
            <w:tabs>
              <w:tab w:val="right" w:leader="dot" w:pos="9016"/>
            </w:tabs>
            <w:rPr>
              <w:rFonts w:asciiTheme="minorHAnsi" w:eastAsiaTheme="minorEastAsia" w:hAnsiTheme="minorHAnsi"/>
              <w:noProof/>
              <w:lang w:val="en-GB" w:eastAsia="en-GB"/>
            </w:rPr>
          </w:pPr>
          <w:hyperlink w:anchor="_Toc237283761" w:history="1">
            <w:r w:rsidRPr="00F74ACC">
              <w:rPr>
                <w:rStyle w:val="Hyperlink"/>
                <w:rFonts w:ascii="Arial" w:hAnsi="Arial" w:cs="Arial"/>
                <w:b/>
                <w:bCs/>
                <w:noProof/>
              </w:rPr>
              <w:t>4.5.1 Reverse Logistics Practices</w:t>
            </w:r>
            <w:r>
              <w:rPr>
                <w:noProof/>
                <w:webHidden/>
              </w:rPr>
              <w:tab/>
            </w:r>
            <w:r>
              <w:rPr>
                <w:noProof/>
                <w:webHidden/>
              </w:rPr>
              <w:fldChar w:fldCharType="begin"/>
            </w:r>
            <w:r>
              <w:rPr>
                <w:noProof/>
                <w:webHidden/>
              </w:rPr>
              <w:instrText xml:space="preserve"> PAGEREF _Toc237283761 \h </w:instrText>
            </w:r>
            <w:r>
              <w:rPr>
                <w:noProof/>
                <w:webHidden/>
              </w:rPr>
            </w:r>
            <w:r>
              <w:rPr>
                <w:noProof/>
                <w:webHidden/>
              </w:rPr>
              <w:fldChar w:fldCharType="separate"/>
            </w:r>
            <w:r>
              <w:rPr>
                <w:noProof/>
                <w:webHidden/>
              </w:rPr>
              <w:t>47</w:t>
            </w:r>
            <w:r>
              <w:rPr>
                <w:noProof/>
                <w:webHidden/>
              </w:rPr>
              <w:fldChar w:fldCharType="end"/>
            </w:r>
          </w:hyperlink>
        </w:p>
        <w:p w14:paraId="1FE334D3" w14:textId="15334B00" w:rsidR="00A7147D" w:rsidRDefault="00A7147D">
          <w:pPr>
            <w:pStyle w:val="TOC3"/>
            <w:tabs>
              <w:tab w:val="right" w:leader="dot" w:pos="9016"/>
            </w:tabs>
            <w:rPr>
              <w:rFonts w:asciiTheme="minorHAnsi" w:eastAsiaTheme="minorEastAsia" w:hAnsiTheme="minorHAnsi"/>
              <w:noProof/>
              <w:lang w:val="en-GB" w:eastAsia="en-GB"/>
            </w:rPr>
          </w:pPr>
          <w:hyperlink w:anchor="_Toc237283762" w:history="1">
            <w:r w:rsidRPr="00F74ACC">
              <w:rPr>
                <w:rStyle w:val="Hyperlink"/>
                <w:rFonts w:ascii="Arial" w:hAnsi="Arial" w:cs="Arial"/>
                <w:b/>
                <w:bCs/>
                <w:noProof/>
              </w:rPr>
              <w:t>4.5.2 Operational Challenges</w:t>
            </w:r>
            <w:r>
              <w:rPr>
                <w:noProof/>
                <w:webHidden/>
              </w:rPr>
              <w:tab/>
            </w:r>
            <w:r>
              <w:rPr>
                <w:noProof/>
                <w:webHidden/>
              </w:rPr>
              <w:fldChar w:fldCharType="begin"/>
            </w:r>
            <w:r>
              <w:rPr>
                <w:noProof/>
                <w:webHidden/>
              </w:rPr>
              <w:instrText xml:space="preserve"> PAGEREF _Toc237283762 \h </w:instrText>
            </w:r>
            <w:r>
              <w:rPr>
                <w:noProof/>
                <w:webHidden/>
              </w:rPr>
            </w:r>
            <w:r>
              <w:rPr>
                <w:noProof/>
                <w:webHidden/>
              </w:rPr>
              <w:fldChar w:fldCharType="separate"/>
            </w:r>
            <w:r>
              <w:rPr>
                <w:noProof/>
                <w:webHidden/>
              </w:rPr>
              <w:t>47</w:t>
            </w:r>
            <w:r>
              <w:rPr>
                <w:noProof/>
                <w:webHidden/>
              </w:rPr>
              <w:fldChar w:fldCharType="end"/>
            </w:r>
          </w:hyperlink>
        </w:p>
        <w:p w14:paraId="6A6E3DB2" w14:textId="4BB36FD1" w:rsidR="00A7147D" w:rsidRDefault="00A7147D">
          <w:pPr>
            <w:pStyle w:val="TOC3"/>
            <w:tabs>
              <w:tab w:val="right" w:leader="dot" w:pos="9016"/>
            </w:tabs>
            <w:rPr>
              <w:rFonts w:asciiTheme="minorHAnsi" w:eastAsiaTheme="minorEastAsia" w:hAnsiTheme="minorHAnsi"/>
              <w:noProof/>
              <w:lang w:val="en-GB" w:eastAsia="en-GB"/>
            </w:rPr>
          </w:pPr>
          <w:hyperlink w:anchor="_Toc237283763" w:history="1">
            <w:r w:rsidRPr="00F74ACC">
              <w:rPr>
                <w:rStyle w:val="Hyperlink"/>
                <w:rFonts w:ascii="Arial" w:hAnsi="Arial" w:cs="Arial"/>
                <w:b/>
                <w:bCs/>
                <w:noProof/>
              </w:rPr>
              <w:t>4.5.3 Discussion</w:t>
            </w:r>
            <w:r>
              <w:rPr>
                <w:noProof/>
                <w:webHidden/>
              </w:rPr>
              <w:tab/>
            </w:r>
            <w:r>
              <w:rPr>
                <w:noProof/>
                <w:webHidden/>
              </w:rPr>
              <w:fldChar w:fldCharType="begin"/>
            </w:r>
            <w:r>
              <w:rPr>
                <w:noProof/>
                <w:webHidden/>
              </w:rPr>
              <w:instrText xml:space="preserve"> PAGEREF _Toc237283763 \h </w:instrText>
            </w:r>
            <w:r>
              <w:rPr>
                <w:noProof/>
                <w:webHidden/>
              </w:rPr>
            </w:r>
            <w:r>
              <w:rPr>
                <w:noProof/>
                <w:webHidden/>
              </w:rPr>
              <w:fldChar w:fldCharType="separate"/>
            </w:r>
            <w:r>
              <w:rPr>
                <w:noProof/>
                <w:webHidden/>
              </w:rPr>
              <w:t>48</w:t>
            </w:r>
            <w:r>
              <w:rPr>
                <w:noProof/>
                <w:webHidden/>
              </w:rPr>
              <w:fldChar w:fldCharType="end"/>
            </w:r>
          </w:hyperlink>
        </w:p>
        <w:p w14:paraId="2241B49A" w14:textId="43C5E75B" w:rsidR="00A7147D" w:rsidRDefault="00A7147D">
          <w:pPr>
            <w:pStyle w:val="TOC2"/>
            <w:tabs>
              <w:tab w:val="right" w:leader="dot" w:pos="9016"/>
            </w:tabs>
            <w:rPr>
              <w:rFonts w:asciiTheme="minorHAnsi" w:eastAsiaTheme="minorEastAsia" w:hAnsiTheme="minorHAnsi"/>
              <w:noProof/>
              <w:lang w:val="en-GB" w:eastAsia="en-GB"/>
            </w:rPr>
          </w:pPr>
          <w:hyperlink w:anchor="_Toc237283764" w:history="1">
            <w:r w:rsidRPr="00F74ACC">
              <w:rPr>
                <w:rStyle w:val="Hyperlink"/>
                <w:rFonts w:ascii="Arial" w:hAnsi="Arial" w:cs="Arial"/>
                <w:noProof/>
              </w:rPr>
              <w:t>4.6 Overall discussions</w:t>
            </w:r>
            <w:r>
              <w:rPr>
                <w:noProof/>
                <w:webHidden/>
              </w:rPr>
              <w:tab/>
            </w:r>
            <w:r>
              <w:rPr>
                <w:noProof/>
                <w:webHidden/>
              </w:rPr>
              <w:fldChar w:fldCharType="begin"/>
            </w:r>
            <w:r>
              <w:rPr>
                <w:noProof/>
                <w:webHidden/>
              </w:rPr>
              <w:instrText xml:space="preserve"> PAGEREF _Toc237283764 \h </w:instrText>
            </w:r>
            <w:r>
              <w:rPr>
                <w:noProof/>
                <w:webHidden/>
              </w:rPr>
            </w:r>
            <w:r>
              <w:rPr>
                <w:noProof/>
                <w:webHidden/>
              </w:rPr>
              <w:fldChar w:fldCharType="separate"/>
            </w:r>
            <w:r>
              <w:rPr>
                <w:noProof/>
                <w:webHidden/>
              </w:rPr>
              <w:t>49</w:t>
            </w:r>
            <w:r>
              <w:rPr>
                <w:noProof/>
                <w:webHidden/>
              </w:rPr>
              <w:fldChar w:fldCharType="end"/>
            </w:r>
          </w:hyperlink>
        </w:p>
        <w:p w14:paraId="4DBA30BE" w14:textId="0DB36DC3" w:rsidR="00A7147D" w:rsidRDefault="00A7147D">
          <w:pPr>
            <w:pStyle w:val="TOC2"/>
            <w:tabs>
              <w:tab w:val="right" w:leader="dot" w:pos="9016"/>
            </w:tabs>
            <w:rPr>
              <w:rFonts w:asciiTheme="minorHAnsi" w:eastAsiaTheme="minorEastAsia" w:hAnsiTheme="minorHAnsi"/>
              <w:noProof/>
              <w:lang w:val="en-GB" w:eastAsia="en-GB"/>
            </w:rPr>
          </w:pPr>
          <w:hyperlink w:anchor="_Toc237283765" w:history="1">
            <w:r w:rsidRPr="00F74ACC">
              <w:rPr>
                <w:rStyle w:val="Hyperlink"/>
                <w:rFonts w:ascii="Arial" w:hAnsi="Arial" w:cs="Arial"/>
                <w:noProof/>
              </w:rPr>
              <w:t>4.7.1 Theoretical Implications</w:t>
            </w:r>
            <w:r>
              <w:rPr>
                <w:noProof/>
                <w:webHidden/>
              </w:rPr>
              <w:tab/>
            </w:r>
            <w:r>
              <w:rPr>
                <w:noProof/>
                <w:webHidden/>
              </w:rPr>
              <w:fldChar w:fldCharType="begin"/>
            </w:r>
            <w:r>
              <w:rPr>
                <w:noProof/>
                <w:webHidden/>
              </w:rPr>
              <w:instrText xml:space="preserve"> PAGEREF _Toc237283765 \h </w:instrText>
            </w:r>
            <w:r>
              <w:rPr>
                <w:noProof/>
                <w:webHidden/>
              </w:rPr>
            </w:r>
            <w:r>
              <w:rPr>
                <w:noProof/>
                <w:webHidden/>
              </w:rPr>
              <w:fldChar w:fldCharType="separate"/>
            </w:r>
            <w:r>
              <w:rPr>
                <w:noProof/>
                <w:webHidden/>
              </w:rPr>
              <w:t>52</w:t>
            </w:r>
            <w:r>
              <w:rPr>
                <w:noProof/>
                <w:webHidden/>
              </w:rPr>
              <w:fldChar w:fldCharType="end"/>
            </w:r>
          </w:hyperlink>
        </w:p>
        <w:p w14:paraId="7AECB6B9" w14:textId="42419D3B" w:rsidR="00A7147D" w:rsidRDefault="00A7147D">
          <w:pPr>
            <w:pStyle w:val="TOC2"/>
            <w:tabs>
              <w:tab w:val="right" w:leader="dot" w:pos="9016"/>
            </w:tabs>
            <w:rPr>
              <w:rFonts w:asciiTheme="minorHAnsi" w:eastAsiaTheme="minorEastAsia" w:hAnsiTheme="minorHAnsi"/>
              <w:noProof/>
              <w:lang w:val="en-GB" w:eastAsia="en-GB"/>
            </w:rPr>
          </w:pPr>
          <w:hyperlink w:anchor="_Toc237283766" w:history="1">
            <w:r w:rsidRPr="00F74ACC">
              <w:rPr>
                <w:rStyle w:val="Hyperlink"/>
                <w:rFonts w:ascii="Arial" w:hAnsi="Arial" w:cs="Arial"/>
                <w:noProof/>
              </w:rPr>
              <w:t>4.7.2 Practical Implications</w:t>
            </w:r>
            <w:r>
              <w:rPr>
                <w:noProof/>
                <w:webHidden/>
              </w:rPr>
              <w:tab/>
            </w:r>
            <w:r>
              <w:rPr>
                <w:noProof/>
                <w:webHidden/>
              </w:rPr>
              <w:fldChar w:fldCharType="begin"/>
            </w:r>
            <w:r>
              <w:rPr>
                <w:noProof/>
                <w:webHidden/>
              </w:rPr>
              <w:instrText xml:space="preserve"> PAGEREF _Toc237283766 \h </w:instrText>
            </w:r>
            <w:r>
              <w:rPr>
                <w:noProof/>
                <w:webHidden/>
              </w:rPr>
            </w:r>
            <w:r>
              <w:rPr>
                <w:noProof/>
                <w:webHidden/>
              </w:rPr>
              <w:fldChar w:fldCharType="separate"/>
            </w:r>
            <w:r>
              <w:rPr>
                <w:noProof/>
                <w:webHidden/>
              </w:rPr>
              <w:t>53</w:t>
            </w:r>
            <w:r>
              <w:rPr>
                <w:noProof/>
                <w:webHidden/>
              </w:rPr>
              <w:fldChar w:fldCharType="end"/>
            </w:r>
          </w:hyperlink>
        </w:p>
        <w:p w14:paraId="662ABEE8" w14:textId="43EB1E42" w:rsidR="00A7147D" w:rsidRDefault="00A7147D">
          <w:pPr>
            <w:pStyle w:val="TOC2"/>
            <w:tabs>
              <w:tab w:val="right" w:leader="dot" w:pos="9016"/>
            </w:tabs>
            <w:rPr>
              <w:rFonts w:asciiTheme="minorHAnsi" w:eastAsiaTheme="minorEastAsia" w:hAnsiTheme="minorHAnsi"/>
              <w:noProof/>
              <w:lang w:val="en-GB" w:eastAsia="en-GB"/>
            </w:rPr>
          </w:pPr>
          <w:hyperlink w:anchor="_Toc237283767" w:history="1">
            <w:r w:rsidRPr="00F74ACC">
              <w:rPr>
                <w:rStyle w:val="Hyperlink"/>
                <w:rFonts w:ascii="Arial" w:hAnsi="Arial" w:cs="Arial"/>
                <w:noProof/>
              </w:rPr>
              <w:t>4.8 Chapter Summary</w:t>
            </w:r>
            <w:r>
              <w:rPr>
                <w:noProof/>
                <w:webHidden/>
              </w:rPr>
              <w:tab/>
            </w:r>
            <w:r>
              <w:rPr>
                <w:noProof/>
                <w:webHidden/>
              </w:rPr>
              <w:fldChar w:fldCharType="begin"/>
            </w:r>
            <w:r>
              <w:rPr>
                <w:noProof/>
                <w:webHidden/>
              </w:rPr>
              <w:instrText xml:space="preserve"> PAGEREF _Toc237283767 \h </w:instrText>
            </w:r>
            <w:r>
              <w:rPr>
                <w:noProof/>
                <w:webHidden/>
              </w:rPr>
            </w:r>
            <w:r>
              <w:rPr>
                <w:noProof/>
                <w:webHidden/>
              </w:rPr>
              <w:fldChar w:fldCharType="separate"/>
            </w:r>
            <w:r>
              <w:rPr>
                <w:noProof/>
                <w:webHidden/>
              </w:rPr>
              <w:t>54</w:t>
            </w:r>
            <w:r>
              <w:rPr>
                <w:noProof/>
                <w:webHidden/>
              </w:rPr>
              <w:fldChar w:fldCharType="end"/>
            </w:r>
          </w:hyperlink>
        </w:p>
        <w:p w14:paraId="10EAB31C" w14:textId="1B15736E" w:rsidR="00A7147D" w:rsidRDefault="00A7147D">
          <w:pPr>
            <w:pStyle w:val="TOC1"/>
            <w:tabs>
              <w:tab w:val="right" w:leader="dot" w:pos="9016"/>
            </w:tabs>
            <w:rPr>
              <w:rFonts w:asciiTheme="minorHAnsi" w:eastAsiaTheme="minorEastAsia" w:hAnsiTheme="minorHAnsi"/>
              <w:noProof/>
              <w:lang w:val="en-GB" w:eastAsia="en-GB"/>
            </w:rPr>
          </w:pPr>
          <w:hyperlink w:anchor="_Toc237283768" w:history="1">
            <w:r w:rsidRPr="00F74ACC">
              <w:rPr>
                <w:rStyle w:val="Hyperlink"/>
                <w:rFonts w:ascii="Arial" w:hAnsi="Arial" w:cs="Arial"/>
                <w:noProof/>
              </w:rPr>
              <w:t>Chapter 5: Conclusion and Recommendations</w:t>
            </w:r>
            <w:r>
              <w:rPr>
                <w:noProof/>
                <w:webHidden/>
              </w:rPr>
              <w:tab/>
            </w:r>
            <w:r>
              <w:rPr>
                <w:noProof/>
                <w:webHidden/>
              </w:rPr>
              <w:fldChar w:fldCharType="begin"/>
            </w:r>
            <w:r>
              <w:rPr>
                <w:noProof/>
                <w:webHidden/>
              </w:rPr>
              <w:instrText xml:space="preserve"> PAGEREF _Toc237283768 \h </w:instrText>
            </w:r>
            <w:r>
              <w:rPr>
                <w:noProof/>
                <w:webHidden/>
              </w:rPr>
            </w:r>
            <w:r>
              <w:rPr>
                <w:noProof/>
                <w:webHidden/>
              </w:rPr>
              <w:fldChar w:fldCharType="separate"/>
            </w:r>
            <w:r>
              <w:rPr>
                <w:noProof/>
                <w:webHidden/>
              </w:rPr>
              <w:t>56</w:t>
            </w:r>
            <w:r>
              <w:rPr>
                <w:noProof/>
                <w:webHidden/>
              </w:rPr>
              <w:fldChar w:fldCharType="end"/>
            </w:r>
          </w:hyperlink>
        </w:p>
        <w:p w14:paraId="16E5F112" w14:textId="33F68FC1" w:rsidR="00A7147D" w:rsidRDefault="00A7147D">
          <w:pPr>
            <w:pStyle w:val="TOC2"/>
            <w:tabs>
              <w:tab w:val="right" w:leader="dot" w:pos="9016"/>
            </w:tabs>
            <w:rPr>
              <w:rFonts w:asciiTheme="minorHAnsi" w:eastAsiaTheme="minorEastAsia" w:hAnsiTheme="minorHAnsi"/>
              <w:noProof/>
              <w:lang w:val="en-GB" w:eastAsia="en-GB"/>
            </w:rPr>
          </w:pPr>
          <w:hyperlink w:anchor="_Toc237283769" w:history="1">
            <w:r w:rsidRPr="00F74ACC">
              <w:rPr>
                <w:rStyle w:val="Hyperlink"/>
                <w:rFonts w:ascii="Arial" w:hAnsi="Arial" w:cs="Arial"/>
                <w:noProof/>
              </w:rPr>
              <w:t>5.1 Introduction</w:t>
            </w:r>
            <w:r>
              <w:rPr>
                <w:noProof/>
                <w:webHidden/>
              </w:rPr>
              <w:tab/>
            </w:r>
            <w:r>
              <w:rPr>
                <w:noProof/>
                <w:webHidden/>
              </w:rPr>
              <w:fldChar w:fldCharType="begin"/>
            </w:r>
            <w:r>
              <w:rPr>
                <w:noProof/>
                <w:webHidden/>
              </w:rPr>
              <w:instrText xml:space="preserve"> PAGEREF _Toc237283769 \h </w:instrText>
            </w:r>
            <w:r>
              <w:rPr>
                <w:noProof/>
                <w:webHidden/>
              </w:rPr>
            </w:r>
            <w:r>
              <w:rPr>
                <w:noProof/>
                <w:webHidden/>
              </w:rPr>
              <w:fldChar w:fldCharType="separate"/>
            </w:r>
            <w:r>
              <w:rPr>
                <w:noProof/>
                <w:webHidden/>
              </w:rPr>
              <w:t>56</w:t>
            </w:r>
            <w:r>
              <w:rPr>
                <w:noProof/>
                <w:webHidden/>
              </w:rPr>
              <w:fldChar w:fldCharType="end"/>
            </w:r>
          </w:hyperlink>
        </w:p>
        <w:p w14:paraId="0E5E065A" w14:textId="2D80EB75" w:rsidR="00A7147D" w:rsidRDefault="00A7147D">
          <w:pPr>
            <w:pStyle w:val="TOC2"/>
            <w:tabs>
              <w:tab w:val="right" w:leader="dot" w:pos="9016"/>
            </w:tabs>
            <w:rPr>
              <w:rFonts w:asciiTheme="minorHAnsi" w:eastAsiaTheme="minorEastAsia" w:hAnsiTheme="minorHAnsi"/>
              <w:noProof/>
              <w:lang w:val="en-GB" w:eastAsia="en-GB"/>
            </w:rPr>
          </w:pPr>
          <w:hyperlink w:anchor="_Toc237283770" w:history="1">
            <w:r w:rsidRPr="00F74ACC">
              <w:rPr>
                <w:rStyle w:val="Hyperlink"/>
                <w:rFonts w:ascii="Arial" w:hAnsi="Arial" w:cs="Arial"/>
                <w:noProof/>
              </w:rPr>
              <w:t>5.2 Achievement of the Research Aim and Objectives</w:t>
            </w:r>
            <w:r>
              <w:rPr>
                <w:noProof/>
                <w:webHidden/>
              </w:rPr>
              <w:tab/>
            </w:r>
            <w:r>
              <w:rPr>
                <w:noProof/>
                <w:webHidden/>
              </w:rPr>
              <w:fldChar w:fldCharType="begin"/>
            </w:r>
            <w:r>
              <w:rPr>
                <w:noProof/>
                <w:webHidden/>
              </w:rPr>
              <w:instrText xml:space="preserve"> PAGEREF _Toc237283770 \h </w:instrText>
            </w:r>
            <w:r>
              <w:rPr>
                <w:noProof/>
                <w:webHidden/>
              </w:rPr>
            </w:r>
            <w:r>
              <w:rPr>
                <w:noProof/>
                <w:webHidden/>
              </w:rPr>
              <w:fldChar w:fldCharType="separate"/>
            </w:r>
            <w:r>
              <w:rPr>
                <w:noProof/>
                <w:webHidden/>
              </w:rPr>
              <w:t>56</w:t>
            </w:r>
            <w:r>
              <w:rPr>
                <w:noProof/>
                <w:webHidden/>
              </w:rPr>
              <w:fldChar w:fldCharType="end"/>
            </w:r>
          </w:hyperlink>
        </w:p>
        <w:p w14:paraId="482650C2" w14:textId="334D6B51" w:rsidR="00A7147D" w:rsidRDefault="00A7147D">
          <w:pPr>
            <w:pStyle w:val="TOC3"/>
            <w:tabs>
              <w:tab w:val="right" w:leader="dot" w:pos="9016"/>
            </w:tabs>
            <w:rPr>
              <w:rFonts w:asciiTheme="minorHAnsi" w:eastAsiaTheme="minorEastAsia" w:hAnsiTheme="minorHAnsi"/>
              <w:noProof/>
              <w:lang w:val="en-GB" w:eastAsia="en-GB"/>
            </w:rPr>
          </w:pPr>
          <w:hyperlink w:anchor="_Toc237283771" w:history="1">
            <w:r w:rsidRPr="00F74ACC">
              <w:rPr>
                <w:rStyle w:val="Hyperlink"/>
                <w:rFonts w:ascii="Arial" w:hAnsi="Arial" w:cs="Arial"/>
                <w:b/>
                <w:bCs/>
                <w:noProof/>
              </w:rPr>
              <w:t>5.2.1 Achievement of the Research Aims</w:t>
            </w:r>
            <w:r>
              <w:rPr>
                <w:noProof/>
                <w:webHidden/>
              </w:rPr>
              <w:tab/>
            </w:r>
            <w:r>
              <w:rPr>
                <w:noProof/>
                <w:webHidden/>
              </w:rPr>
              <w:fldChar w:fldCharType="begin"/>
            </w:r>
            <w:r>
              <w:rPr>
                <w:noProof/>
                <w:webHidden/>
              </w:rPr>
              <w:instrText xml:space="preserve"> PAGEREF _Toc237283771 \h </w:instrText>
            </w:r>
            <w:r>
              <w:rPr>
                <w:noProof/>
                <w:webHidden/>
              </w:rPr>
            </w:r>
            <w:r>
              <w:rPr>
                <w:noProof/>
                <w:webHidden/>
              </w:rPr>
              <w:fldChar w:fldCharType="separate"/>
            </w:r>
            <w:r>
              <w:rPr>
                <w:noProof/>
                <w:webHidden/>
              </w:rPr>
              <w:t>56</w:t>
            </w:r>
            <w:r>
              <w:rPr>
                <w:noProof/>
                <w:webHidden/>
              </w:rPr>
              <w:fldChar w:fldCharType="end"/>
            </w:r>
          </w:hyperlink>
        </w:p>
        <w:p w14:paraId="00F506CF" w14:textId="6AB80E72" w:rsidR="00A7147D" w:rsidRDefault="00A7147D">
          <w:pPr>
            <w:pStyle w:val="TOC2"/>
            <w:tabs>
              <w:tab w:val="right" w:leader="dot" w:pos="9016"/>
            </w:tabs>
            <w:rPr>
              <w:rFonts w:asciiTheme="minorHAnsi" w:eastAsiaTheme="minorEastAsia" w:hAnsiTheme="minorHAnsi"/>
              <w:noProof/>
              <w:lang w:val="en-GB" w:eastAsia="en-GB"/>
            </w:rPr>
          </w:pPr>
          <w:hyperlink w:anchor="_Toc237283772" w:history="1">
            <w:r w:rsidRPr="00F74ACC">
              <w:rPr>
                <w:rStyle w:val="Hyperlink"/>
                <w:rFonts w:ascii="Arial" w:hAnsi="Arial" w:cs="Arial"/>
                <w:noProof/>
              </w:rPr>
              <w:t>5.3 Recommendations for Practitioners</w:t>
            </w:r>
            <w:r>
              <w:rPr>
                <w:noProof/>
                <w:webHidden/>
              </w:rPr>
              <w:tab/>
            </w:r>
            <w:r>
              <w:rPr>
                <w:noProof/>
                <w:webHidden/>
              </w:rPr>
              <w:fldChar w:fldCharType="begin"/>
            </w:r>
            <w:r>
              <w:rPr>
                <w:noProof/>
                <w:webHidden/>
              </w:rPr>
              <w:instrText xml:space="preserve"> PAGEREF _Toc237283772 \h </w:instrText>
            </w:r>
            <w:r>
              <w:rPr>
                <w:noProof/>
                <w:webHidden/>
              </w:rPr>
            </w:r>
            <w:r>
              <w:rPr>
                <w:noProof/>
                <w:webHidden/>
              </w:rPr>
              <w:fldChar w:fldCharType="separate"/>
            </w:r>
            <w:r>
              <w:rPr>
                <w:noProof/>
                <w:webHidden/>
              </w:rPr>
              <w:t>58</w:t>
            </w:r>
            <w:r>
              <w:rPr>
                <w:noProof/>
                <w:webHidden/>
              </w:rPr>
              <w:fldChar w:fldCharType="end"/>
            </w:r>
          </w:hyperlink>
        </w:p>
        <w:p w14:paraId="5312EEFE" w14:textId="08E6F6A5" w:rsidR="00A7147D" w:rsidRDefault="00A7147D">
          <w:pPr>
            <w:pStyle w:val="TOC3"/>
            <w:tabs>
              <w:tab w:val="right" w:leader="dot" w:pos="9016"/>
            </w:tabs>
            <w:rPr>
              <w:rFonts w:asciiTheme="minorHAnsi" w:eastAsiaTheme="minorEastAsia" w:hAnsiTheme="minorHAnsi"/>
              <w:noProof/>
              <w:lang w:val="en-GB" w:eastAsia="en-GB"/>
            </w:rPr>
          </w:pPr>
          <w:hyperlink w:anchor="_Toc237283773" w:history="1">
            <w:r w:rsidRPr="00F74ACC">
              <w:rPr>
                <w:rStyle w:val="Hyperlink"/>
                <w:rFonts w:ascii="Arial" w:hAnsi="Arial" w:cs="Arial"/>
                <w:b/>
                <w:bCs/>
                <w:noProof/>
              </w:rPr>
              <w:t>5.3.1 Expand Green Transportation</w:t>
            </w:r>
            <w:r>
              <w:rPr>
                <w:noProof/>
                <w:webHidden/>
              </w:rPr>
              <w:tab/>
            </w:r>
            <w:r>
              <w:rPr>
                <w:noProof/>
                <w:webHidden/>
              </w:rPr>
              <w:fldChar w:fldCharType="begin"/>
            </w:r>
            <w:r>
              <w:rPr>
                <w:noProof/>
                <w:webHidden/>
              </w:rPr>
              <w:instrText xml:space="preserve"> PAGEREF _Toc237283773 \h </w:instrText>
            </w:r>
            <w:r>
              <w:rPr>
                <w:noProof/>
                <w:webHidden/>
              </w:rPr>
            </w:r>
            <w:r>
              <w:rPr>
                <w:noProof/>
                <w:webHidden/>
              </w:rPr>
              <w:fldChar w:fldCharType="separate"/>
            </w:r>
            <w:r>
              <w:rPr>
                <w:noProof/>
                <w:webHidden/>
              </w:rPr>
              <w:t>58</w:t>
            </w:r>
            <w:r>
              <w:rPr>
                <w:noProof/>
                <w:webHidden/>
              </w:rPr>
              <w:fldChar w:fldCharType="end"/>
            </w:r>
          </w:hyperlink>
        </w:p>
        <w:p w14:paraId="18675E2B" w14:textId="1322FF2A" w:rsidR="00A7147D" w:rsidRDefault="00A7147D">
          <w:pPr>
            <w:pStyle w:val="TOC3"/>
            <w:tabs>
              <w:tab w:val="right" w:leader="dot" w:pos="9016"/>
            </w:tabs>
            <w:rPr>
              <w:rFonts w:asciiTheme="minorHAnsi" w:eastAsiaTheme="minorEastAsia" w:hAnsiTheme="minorHAnsi"/>
              <w:noProof/>
              <w:lang w:val="en-GB" w:eastAsia="en-GB"/>
            </w:rPr>
          </w:pPr>
          <w:hyperlink w:anchor="_Toc237283774" w:history="1">
            <w:r w:rsidRPr="00F74ACC">
              <w:rPr>
                <w:rStyle w:val="Hyperlink"/>
                <w:rFonts w:ascii="Arial" w:hAnsi="Arial" w:cs="Arial"/>
                <w:b/>
                <w:bCs/>
                <w:noProof/>
              </w:rPr>
              <w:t>5.3.2 Strengthen Digital Logistics</w:t>
            </w:r>
            <w:r>
              <w:rPr>
                <w:noProof/>
                <w:webHidden/>
              </w:rPr>
              <w:tab/>
            </w:r>
            <w:r>
              <w:rPr>
                <w:noProof/>
                <w:webHidden/>
              </w:rPr>
              <w:fldChar w:fldCharType="begin"/>
            </w:r>
            <w:r>
              <w:rPr>
                <w:noProof/>
                <w:webHidden/>
              </w:rPr>
              <w:instrText xml:space="preserve"> PAGEREF _Toc237283774 \h </w:instrText>
            </w:r>
            <w:r>
              <w:rPr>
                <w:noProof/>
                <w:webHidden/>
              </w:rPr>
            </w:r>
            <w:r>
              <w:rPr>
                <w:noProof/>
                <w:webHidden/>
              </w:rPr>
              <w:fldChar w:fldCharType="separate"/>
            </w:r>
            <w:r>
              <w:rPr>
                <w:noProof/>
                <w:webHidden/>
              </w:rPr>
              <w:t>58</w:t>
            </w:r>
            <w:r>
              <w:rPr>
                <w:noProof/>
                <w:webHidden/>
              </w:rPr>
              <w:fldChar w:fldCharType="end"/>
            </w:r>
          </w:hyperlink>
        </w:p>
        <w:p w14:paraId="50945908" w14:textId="60EDB60D" w:rsidR="00A7147D" w:rsidRDefault="00A7147D">
          <w:pPr>
            <w:pStyle w:val="TOC3"/>
            <w:tabs>
              <w:tab w:val="right" w:leader="dot" w:pos="9016"/>
            </w:tabs>
            <w:rPr>
              <w:rFonts w:asciiTheme="minorHAnsi" w:eastAsiaTheme="minorEastAsia" w:hAnsiTheme="minorHAnsi"/>
              <w:noProof/>
              <w:lang w:val="en-GB" w:eastAsia="en-GB"/>
            </w:rPr>
          </w:pPr>
          <w:hyperlink w:anchor="_Toc237283775" w:history="1">
            <w:r w:rsidRPr="00F74ACC">
              <w:rPr>
                <w:rStyle w:val="Hyperlink"/>
                <w:rFonts w:ascii="Arial" w:hAnsi="Arial" w:cs="Arial"/>
                <w:b/>
                <w:bCs/>
                <w:noProof/>
              </w:rPr>
              <w:t>5.3.3 Improve Sustainable Packaging and Reverse Logistics</w:t>
            </w:r>
            <w:r>
              <w:rPr>
                <w:noProof/>
                <w:webHidden/>
              </w:rPr>
              <w:tab/>
            </w:r>
            <w:r>
              <w:rPr>
                <w:noProof/>
                <w:webHidden/>
              </w:rPr>
              <w:fldChar w:fldCharType="begin"/>
            </w:r>
            <w:r>
              <w:rPr>
                <w:noProof/>
                <w:webHidden/>
              </w:rPr>
              <w:instrText xml:space="preserve"> PAGEREF _Toc237283775 \h </w:instrText>
            </w:r>
            <w:r>
              <w:rPr>
                <w:noProof/>
                <w:webHidden/>
              </w:rPr>
            </w:r>
            <w:r>
              <w:rPr>
                <w:noProof/>
                <w:webHidden/>
              </w:rPr>
              <w:fldChar w:fldCharType="separate"/>
            </w:r>
            <w:r>
              <w:rPr>
                <w:noProof/>
                <w:webHidden/>
              </w:rPr>
              <w:t>58</w:t>
            </w:r>
            <w:r>
              <w:rPr>
                <w:noProof/>
                <w:webHidden/>
              </w:rPr>
              <w:fldChar w:fldCharType="end"/>
            </w:r>
          </w:hyperlink>
        </w:p>
        <w:p w14:paraId="662877B2" w14:textId="0B022BFB" w:rsidR="00A7147D" w:rsidRDefault="00A7147D">
          <w:pPr>
            <w:pStyle w:val="TOC3"/>
            <w:tabs>
              <w:tab w:val="right" w:leader="dot" w:pos="9016"/>
            </w:tabs>
            <w:rPr>
              <w:rFonts w:asciiTheme="minorHAnsi" w:eastAsiaTheme="minorEastAsia" w:hAnsiTheme="minorHAnsi"/>
              <w:noProof/>
              <w:lang w:val="en-GB" w:eastAsia="en-GB"/>
            </w:rPr>
          </w:pPr>
          <w:hyperlink w:anchor="_Toc237283776" w:history="1">
            <w:r w:rsidRPr="00F74ACC">
              <w:rPr>
                <w:rStyle w:val="Hyperlink"/>
                <w:rFonts w:ascii="Arial" w:hAnsi="Arial" w:cs="Arial"/>
                <w:b/>
                <w:bCs/>
                <w:noProof/>
              </w:rPr>
              <w:t>5.3.4 Improve staff training and supplier co-operation</w:t>
            </w:r>
            <w:r>
              <w:rPr>
                <w:noProof/>
                <w:webHidden/>
              </w:rPr>
              <w:tab/>
            </w:r>
            <w:r>
              <w:rPr>
                <w:noProof/>
                <w:webHidden/>
              </w:rPr>
              <w:fldChar w:fldCharType="begin"/>
            </w:r>
            <w:r>
              <w:rPr>
                <w:noProof/>
                <w:webHidden/>
              </w:rPr>
              <w:instrText xml:space="preserve"> PAGEREF _Toc237283776 \h </w:instrText>
            </w:r>
            <w:r>
              <w:rPr>
                <w:noProof/>
                <w:webHidden/>
              </w:rPr>
            </w:r>
            <w:r>
              <w:rPr>
                <w:noProof/>
                <w:webHidden/>
              </w:rPr>
              <w:fldChar w:fldCharType="separate"/>
            </w:r>
            <w:r>
              <w:rPr>
                <w:noProof/>
                <w:webHidden/>
              </w:rPr>
              <w:t>59</w:t>
            </w:r>
            <w:r>
              <w:rPr>
                <w:noProof/>
                <w:webHidden/>
              </w:rPr>
              <w:fldChar w:fldCharType="end"/>
            </w:r>
          </w:hyperlink>
        </w:p>
        <w:p w14:paraId="3984E82B" w14:textId="4894AE7F" w:rsidR="00A7147D" w:rsidRDefault="00A7147D">
          <w:pPr>
            <w:pStyle w:val="TOC2"/>
            <w:tabs>
              <w:tab w:val="right" w:leader="dot" w:pos="9016"/>
            </w:tabs>
            <w:rPr>
              <w:rFonts w:asciiTheme="minorHAnsi" w:eastAsiaTheme="minorEastAsia" w:hAnsiTheme="minorHAnsi"/>
              <w:noProof/>
              <w:lang w:val="en-GB" w:eastAsia="en-GB"/>
            </w:rPr>
          </w:pPr>
          <w:hyperlink w:anchor="_Toc237283777" w:history="1">
            <w:r w:rsidRPr="00F74ACC">
              <w:rPr>
                <w:rStyle w:val="Hyperlink"/>
                <w:rFonts w:ascii="Arial" w:hAnsi="Arial" w:cs="Arial"/>
                <w:noProof/>
              </w:rPr>
              <w:t>5.4 Limitations of the Study</w:t>
            </w:r>
            <w:r>
              <w:rPr>
                <w:noProof/>
                <w:webHidden/>
              </w:rPr>
              <w:tab/>
            </w:r>
            <w:r>
              <w:rPr>
                <w:noProof/>
                <w:webHidden/>
              </w:rPr>
              <w:fldChar w:fldCharType="begin"/>
            </w:r>
            <w:r>
              <w:rPr>
                <w:noProof/>
                <w:webHidden/>
              </w:rPr>
              <w:instrText xml:space="preserve"> PAGEREF _Toc237283777 \h </w:instrText>
            </w:r>
            <w:r>
              <w:rPr>
                <w:noProof/>
                <w:webHidden/>
              </w:rPr>
            </w:r>
            <w:r>
              <w:rPr>
                <w:noProof/>
                <w:webHidden/>
              </w:rPr>
              <w:fldChar w:fldCharType="separate"/>
            </w:r>
            <w:r>
              <w:rPr>
                <w:noProof/>
                <w:webHidden/>
              </w:rPr>
              <w:t>60</w:t>
            </w:r>
            <w:r>
              <w:rPr>
                <w:noProof/>
                <w:webHidden/>
              </w:rPr>
              <w:fldChar w:fldCharType="end"/>
            </w:r>
          </w:hyperlink>
        </w:p>
        <w:p w14:paraId="3ACB80CE" w14:textId="449920E8" w:rsidR="00A7147D" w:rsidRDefault="00A7147D">
          <w:pPr>
            <w:pStyle w:val="TOC2"/>
            <w:tabs>
              <w:tab w:val="right" w:leader="dot" w:pos="9016"/>
            </w:tabs>
            <w:rPr>
              <w:rFonts w:asciiTheme="minorHAnsi" w:eastAsiaTheme="minorEastAsia" w:hAnsiTheme="minorHAnsi"/>
              <w:noProof/>
              <w:lang w:val="en-GB" w:eastAsia="en-GB"/>
            </w:rPr>
          </w:pPr>
          <w:hyperlink w:anchor="_Toc237283778" w:history="1">
            <w:r w:rsidRPr="00F74ACC">
              <w:rPr>
                <w:rStyle w:val="Hyperlink"/>
                <w:rFonts w:ascii="Arial" w:hAnsi="Arial" w:cs="Arial"/>
                <w:noProof/>
              </w:rPr>
              <w:t>5.5 Recommendations for Future Research</w:t>
            </w:r>
            <w:r>
              <w:rPr>
                <w:noProof/>
                <w:webHidden/>
              </w:rPr>
              <w:tab/>
            </w:r>
            <w:r>
              <w:rPr>
                <w:noProof/>
                <w:webHidden/>
              </w:rPr>
              <w:fldChar w:fldCharType="begin"/>
            </w:r>
            <w:r>
              <w:rPr>
                <w:noProof/>
                <w:webHidden/>
              </w:rPr>
              <w:instrText xml:space="preserve"> PAGEREF _Toc237283778 \h </w:instrText>
            </w:r>
            <w:r>
              <w:rPr>
                <w:noProof/>
                <w:webHidden/>
              </w:rPr>
            </w:r>
            <w:r>
              <w:rPr>
                <w:noProof/>
                <w:webHidden/>
              </w:rPr>
              <w:fldChar w:fldCharType="separate"/>
            </w:r>
            <w:r>
              <w:rPr>
                <w:noProof/>
                <w:webHidden/>
              </w:rPr>
              <w:t>60</w:t>
            </w:r>
            <w:r>
              <w:rPr>
                <w:noProof/>
                <w:webHidden/>
              </w:rPr>
              <w:fldChar w:fldCharType="end"/>
            </w:r>
          </w:hyperlink>
        </w:p>
        <w:p w14:paraId="2C1927BE" w14:textId="54C0478A" w:rsidR="00A7147D" w:rsidRDefault="00A7147D">
          <w:pPr>
            <w:pStyle w:val="TOC2"/>
            <w:tabs>
              <w:tab w:val="right" w:leader="dot" w:pos="9016"/>
            </w:tabs>
            <w:rPr>
              <w:rFonts w:asciiTheme="minorHAnsi" w:eastAsiaTheme="minorEastAsia" w:hAnsiTheme="minorHAnsi"/>
              <w:noProof/>
              <w:lang w:val="en-GB" w:eastAsia="en-GB"/>
            </w:rPr>
          </w:pPr>
          <w:hyperlink w:anchor="_Toc237283779" w:history="1">
            <w:r w:rsidRPr="00F74ACC">
              <w:rPr>
                <w:rStyle w:val="Hyperlink"/>
                <w:rFonts w:ascii="Arial" w:hAnsi="Arial" w:cs="Arial"/>
                <w:noProof/>
              </w:rPr>
              <w:t>5.6 Overall Conclusion</w:t>
            </w:r>
            <w:r>
              <w:rPr>
                <w:noProof/>
                <w:webHidden/>
              </w:rPr>
              <w:tab/>
            </w:r>
            <w:r>
              <w:rPr>
                <w:noProof/>
                <w:webHidden/>
              </w:rPr>
              <w:fldChar w:fldCharType="begin"/>
            </w:r>
            <w:r>
              <w:rPr>
                <w:noProof/>
                <w:webHidden/>
              </w:rPr>
              <w:instrText xml:space="preserve"> PAGEREF _Toc237283779 \h </w:instrText>
            </w:r>
            <w:r>
              <w:rPr>
                <w:noProof/>
                <w:webHidden/>
              </w:rPr>
            </w:r>
            <w:r>
              <w:rPr>
                <w:noProof/>
                <w:webHidden/>
              </w:rPr>
              <w:fldChar w:fldCharType="separate"/>
            </w:r>
            <w:r>
              <w:rPr>
                <w:noProof/>
                <w:webHidden/>
              </w:rPr>
              <w:t>61</w:t>
            </w:r>
            <w:r>
              <w:rPr>
                <w:noProof/>
                <w:webHidden/>
              </w:rPr>
              <w:fldChar w:fldCharType="end"/>
            </w:r>
          </w:hyperlink>
        </w:p>
        <w:p w14:paraId="1DE89730" w14:textId="5C1673BF" w:rsidR="008B7421" w:rsidRPr="0030681F" w:rsidRDefault="008B7421" w:rsidP="00420368">
          <w:pPr>
            <w:spacing w:line="360" w:lineRule="auto"/>
            <w:rPr>
              <w:rFonts w:ascii="Arial" w:hAnsi="Arial" w:cs="Arial"/>
            </w:rPr>
          </w:pPr>
          <w:r w:rsidRPr="0030681F">
            <w:rPr>
              <w:rFonts w:ascii="Arial" w:hAnsi="Arial" w:cs="Arial"/>
              <w:noProof/>
            </w:rPr>
            <w:fldChar w:fldCharType="end"/>
          </w:r>
        </w:p>
      </w:sdtContent>
    </w:sdt>
    <w:p w14:paraId="28DF31EB" w14:textId="77777777" w:rsidR="005A14D9" w:rsidRPr="0030681F" w:rsidRDefault="005A14D9" w:rsidP="00420368">
      <w:pPr>
        <w:spacing w:line="360" w:lineRule="auto"/>
        <w:rPr>
          <w:rFonts w:ascii="Arial" w:hAnsi="Arial" w:cs="Arial"/>
          <w:b/>
          <w:bCs/>
        </w:rPr>
      </w:pPr>
    </w:p>
    <w:p w14:paraId="1F3B974C" w14:textId="77777777" w:rsidR="0031410A" w:rsidRPr="0030681F" w:rsidRDefault="005A14D9" w:rsidP="00420368">
      <w:pPr>
        <w:spacing w:line="360" w:lineRule="auto"/>
        <w:jc w:val="left"/>
        <w:rPr>
          <w:rFonts w:ascii="Arial" w:hAnsi="Arial" w:cs="Arial"/>
          <w:b/>
          <w:bCs/>
        </w:rPr>
      </w:pPr>
      <w:r w:rsidRPr="0030681F">
        <w:rPr>
          <w:rFonts w:ascii="Arial" w:hAnsi="Arial" w:cs="Arial"/>
          <w:b/>
          <w:bCs/>
        </w:rPr>
        <w:br w:type="page"/>
      </w:r>
      <w:bookmarkStart w:id="0" w:name="_Toc233584064"/>
    </w:p>
    <w:p w14:paraId="35F48B58" w14:textId="272FCB35" w:rsidR="0031410A" w:rsidRPr="0030681F" w:rsidRDefault="0031410A" w:rsidP="00330154">
      <w:pPr>
        <w:spacing w:line="360" w:lineRule="auto"/>
        <w:jc w:val="left"/>
        <w:rPr>
          <w:rFonts w:ascii="Arial" w:hAnsi="Arial" w:cs="Arial"/>
          <w:b/>
          <w:bCs/>
        </w:rPr>
      </w:pPr>
      <w:r w:rsidRPr="0030681F">
        <w:rPr>
          <w:rFonts w:ascii="Arial" w:hAnsi="Arial" w:cs="Arial"/>
          <w:b/>
          <w:bCs/>
        </w:rPr>
        <w:lastRenderedPageBreak/>
        <w:t>Contents of figures</w:t>
      </w:r>
    </w:p>
    <w:p w14:paraId="76AAA753" w14:textId="1B51AECA" w:rsidR="003B5BD8" w:rsidRPr="0030681F" w:rsidRDefault="003B5BD8" w:rsidP="00330154">
      <w:pPr>
        <w:pStyle w:val="TableofFigures"/>
        <w:tabs>
          <w:tab w:val="right" w:leader="dot" w:pos="9016"/>
        </w:tabs>
        <w:spacing w:line="360" w:lineRule="auto"/>
        <w:rPr>
          <w:rFonts w:ascii="Arial" w:hAnsi="Arial" w:cs="Arial"/>
          <w:noProof/>
        </w:rPr>
      </w:pPr>
      <w:r w:rsidRPr="0030681F">
        <w:rPr>
          <w:rFonts w:ascii="Arial" w:hAnsi="Arial" w:cs="Arial"/>
          <w:b/>
          <w:bCs/>
        </w:rPr>
        <w:fldChar w:fldCharType="begin"/>
      </w:r>
      <w:r w:rsidRPr="0030681F">
        <w:rPr>
          <w:rFonts w:ascii="Arial" w:hAnsi="Arial" w:cs="Arial"/>
          <w:b/>
          <w:bCs/>
        </w:rPr>
        <w:instrText xml:space="preserve"> TOC \h \z \c "Figure" </w:instrText>
      </w:r>
      <w:r w:rsidRPr="0030681F">
        <w:rPr>
          <w:rFonts w:ascii="Arial" w:hAnsi="Arial" w:cs="Arial"/>
          <w:b/>
          <w:bCs/>
        </w:rPr>
        <w:fldChar w:fldCharType="separate"/>
      </w:r>
      <w:hyperlink w:anchor="_Toc236313010" w:history="1">
        <w:r w:rsidRPr="0030681F">
          <w:rPr>
            <w:rStyle w:val="Hyperlink"/>
            <w:rFonts w:ascii="Arial" w:hAnsi="Arial" w:cs="Arial"/>
            <w:noProof/>
          </w:rPr>
          <w:t>Figure 1: Conceptual Framework</w:t>
        </w:r>
        <w:r w:rsidRPr="0030681F">
          <w:rPr>
            <w:rFonts w:ascii="Arial" w:hAnsi="Arial" w:cs="Arial"/>
            <w:noProof/>
            <w:webHidden/>
          </w:rPr>
          <w:tab/>
        </w:r>
        <w:r w:rsidRPr="0030681F">
          <w:rPr>
            <w:rFonts w:ascii="Arial" w:hAnsi="Arial" w:cs="Arial"/>
            <w:noProof/>
            <w:webHidden/>
          </w:rPr>
          <w:fldChar w:fldCharType="begin"/>
        </w:r>
        <w:r w:rsidRPr="0030681F">
          <w:rPr>
            <w:rFonts w:ascii="Arial" w:hAnsi="Arial" w:cs="Arial"/>
            <w:noProof/>
            <w:webHidden/>
          </w:rPr>
          <w:instrText xml:space="preserve"> PAGEREF _Toc236313010 \h </w:instrText>
        </w:r>
        <w:r w:rsidRPr="0030681F">
          <w:rPr>
            <w:rFonts w:ascii="Arial" w:hAnsi="Arial" w:cs="Arial"/>
            <w:noProof/>
            <w:webHidden/>
          </w:rPr>
        </w:r>
        <w:r w:rsidRPr="0030681F">
          <w:rPr>
            <w:rFonts w:ascii="Arial" w:hAnsi="Arial" w:cs="Arial"/>
            <w:noProof/>
            <w:webHidden/>
          </w:rPr>
          <w:fldChar w:fldCharType="separate"/>
        </w:r>
        <w:r w:rsidRPr="0030681F">
          <w:rPr>
            <w:rFonts w:ascii="Arial" w:hAnsi="Arial" w:cs="Arial"/>
            <w:noProof/>
            <w:webHidden/>
          </w:rPr>
          <w:t>24</w:t>
        </w:r>
        <w:r w:rsidRPr="0030681F">
          <w:rPr>
            <w:rFonts w:ascii="Arial" w:hAnsi="Arial" w:cs="Arial"/>
            <w:noProof/>
            <w:webHidden/>
          </w:rPr>
          <w:fldChar w:fldCharType="end"/>
        </w:r>
      </w:hyperlink>
    </w:p>
    <w:p w14:paraId="3653E249" w14:textId="0BE216A3" w:rsidR="0031410A" w:rsidRPr="0030681F" w:rsidRDefault="003B5BD8" w:rsidP="00330154">
      <w:pPr>
        <w:spacing w:line="360" w:lineRule="auto"/>
        <w:jc w:val="left"/>
        <w:rPr>
          <w:rFonts w:ascii="Arial" w:hAnsi="Arial" w:cs="Arial"/>
          <w:b/>
          <w:bCs/>
        </w:rPr>
      </w:pPr>
      <w:r w:rsidRPr="0030681F">
        <w:rPr>
          <w:rFonts w:ascii="Arial" w:hAnsi="Arial" w:cs="Arial"/>
          <w:b/>
          <w:bCs/>
        </w:rPr>
        <w:fldChar w:fldCharType="end"/>
      </w:r>
    </w:p>
    <w:p w14:paraId="2DADF7E4" w14:textId="77777777" w:rsidR="0031410A" w:rsidRPr="0030681F" w:rsidRDefault="0031410A" w:rsidP="00330154">
      <w:pPr>
        <w:spacing w:line="360" w:lineRule="auto"/>
        <w:jc w:val="left"/>
        <w:rPr>
          <w:rFonts w:ascii="Arial" w:hAnsi="Arial" w:cs="Arial"/>
          <w:b/>
          <w:bCs/>
        </w:rPr>
      </w:pPr>
    </w:p>
    <w:p w14:paraId="07B4439D" w14:textId="77777777" w:rsidR="0031410A" w:rsidRPr="0030681F" w:rsidRDefault="0031410A" w:rsidP="00330154">
      <w:pPr>
        <w:spacing w:line="360" w:lineRule="auto"/>
        <w:jc w:val="left"/>
        <w:rPr>
          <w:rFonts w:ascii="Arial" w:hAnsi="Arial" w:cs="Arial"/>
          <w:b/>
          <w:bCs/>
        </w:rPr>
      </w:pPr>
    </w:p>
    <w:p w14:paraId="762D2889" w14:textId="77777777" w:rsidR="0031410A" w:rsidRPr="0030681F" w:rsidRDefault="0031410A" w:rsidP="00330154">
      <w:pPr>
        <w:spacing w:line="360" w:lineRule="auto"/>
        <w:jc w:val="left"/>
        <w:rPr>
          <w:rFonts w:ascii="Arial" w:hAnsi="Arial" w:cs="Arial"/>
          <w:b/>
          <w:bCs/>
        </w:rPr>
      </w:pPr>
    </w:p>
    <w:p w14:paraId="679D5E41" w14:textId="77777777" w:rsidR="0031410A" w:rsidRPr="0030681F" w:rsidRDefault="0031410A" w:rsidP="00330154">
      <w:pPr>
        <w:spacing w:line="360" w:lineRule="auto"/>
        <w:jc w:val="left"/>
        <w:rPr>
          <w:rFonts w:ascii="Arial" w:hAnsi="Arial" w:cs="Arial"/>
          <w:b/>
          <w:bCs/>
        </w:rPr>
      </w:pPr>
    </w:p>
    <w:p w14:paraId="7BA88F28" w14:textId="77777777" w:rsidR="0031410A" w:rsidRPr="0030681F" w:rsidRDefault="0031410A" w:rsidP="00330154">
      <w:pPr>
        <w:spacing w:line="360" w:lineRule="auto"/>
        <w:jc w:val="left"/>
        <w:rPr>
          <w:rFonts w:ascii="Arial" w:hAnsi="Arial" w:cs="Arial"/>
          <w:b/>
          <w:bCs/>
        </w:rPr>
      </w:pPr>
    </w:p>
    <w:p w14:paraId="7D132670" w14:textId="77777777" w:rsidR="0031410A" w:rsidRPr="0030681F" w:rsidRDefault="0031410A" w:rsidP="00330154">
      <w:pPr>
        <w:spacing w:line="360" w:lineRule="auto"/>
        <w:jc w:val="left"/>
        <w:rPr>
          <w:rFonts w:ascii="Arial" w:hAnsi="Arial" w:cs="Arial"/>
          <w:b/>
          <w:bCs/>
        </w:rPr>
      </w:pPr>
    </w:p>
    <w:p w14:paraId="1317CB5F" w14:textId="77777777" w:rsidR="0031410A" w:rsidRPr="0030681F" w:rsidRDefault="0031410A" w:rsidP="00330154">
      <w:pPr>
        <w:spacing w:line="360" w:lineRule="auto"/>
        <w:jc w:val="left"/>
        <w:rPr>
          <w:rFonts w:ascii="Arial" w:hAnsi="Arial" w:cs="Arial"/>
          <w:b/>
          <w:bCs/>
        </w:rPr>
      </w:pPr>
    </w:p>
    <w:p w14:paraId="796CF5C6" w14:textId="77777777" w:rsidR="0031410A" w:rsidRPr="0030681F" w:rsidRDefault="0031410A" w:rsidP="00330154">
      <w:pPr>
        <w:spacing w:line="360" w:lineRule="auto"/>
        <w:jc w:val="left"/>
        <w:rPr>
          <w:rFonts w:ascii="Arial" w:hAnsi="Arial" w:cs="Arial"/>
          <w:b/>
          <w:bCs/>
        </w:rPr>
      </w:pPr>
    </w:p>
    <w:p w14:paraId="60E9AA22" w14:textId="77777777" w:rsidR="0031410A" w:rsidRPr="0030681F" w:rsidRDefault="0031410A" w:rsidP="00330154">
      <w:pPr>
        <w:spacing w:line="360" w:lineRule="auto"/>
        <w:jc w:val="left"/>
        <w:rPr>
          <w:rFonts w:ascii="Arial" w:hAnsi="Arial" w:cs="Arial"/>
          <w:b/>
          <w:bCs/>
        </w:rPr>
      </w:pPr>
    </w:p>
    <w:p w14:paraId="0FA4F21E" w14:textId="77777777" w:rsidR="0031410A" w:rsidRPr="0030681F" w:rsidRDefault="0031410A" w:rsidP="00330154">
      <w:pPr>
        <w:spacing w:line="360" w:lineRule="auto"/>
        <w:jc w:val="left"/>
        <w:rPr>
          <w:rFonts w:ascii="Arial" w:hAnsi="Arial" w:cs="Arial"/>
          <w:b/>
          <w:bCs/>
        </w:rPr>
      </w:pPr>
    </w:p>
    <w:p w14:paraId="1920B580" w14:textId="77777777" w:rsidR="0031410A" w:rsidRPr="0030681F" w:rsidRDefault="0031410A" w:rsidP="00330154">
      <w:pPr>
        <w:spacing w:line="360" w:lineRule="auto"/>
        <w:jc w:val="left"/>
        <w:rPr>
          <w:rFonts w:ascii="Arial" w:hAnsi="Arial" w:cs="Arial"/>
          <w:b/>
          <w:bCs/>
        </w:rPr>
      </w:pPr>
    </w:p>
    <w:p w14:paraId="1EBB08A1" w14:textId="77777777" w:rsidR="0031410A" w:rsidRPr="0030681F" w:rsidRDefault="0031410A" w:rsidP="00330154">
      <w:pPr>
        <w:spacing w:line="360" w:lineRule="auto"/>
        <w:jc w:val="left"/>
        <w:rPr>
          <w:rFonts w:ascii="Arial" w:hAnsi="Arial" w:cs="Arial"/>
          <w:b/>
          <w:bCs/>
        </w:rPr>
      </w:pPr>
    </w:p>
    <w:p w14:paraId="704B48ED" w14:textId="77777777" w:rsidR="00330154" w:rsidRPr="0030681F" w:rsidRDefault="00330154">
      <w:pPr>
        <w:jc w:val="left"/>
        <w:rPr>
          <w:rFonts w:ascii="Arial" w:hAnsi="Arial" w:cs="Arial"/>
          <w:b/>
          <w:bCs/>
        </w:rPr>
      </w:pPr>
      <w:r w:rsidRPr="0030681F">
        <w:rPr>
          <w:rFonts w:ascii="Arial" w:hAnsi="Arial" w:cs="Arial"/>
          <w:b/>
          <w:bCs/>
        </w:rPr>
        <w:br w:type="page"/>
      </w:r>
    </w:p>
    <w:p w14:paraId="1F8B630A" w14:textId="4861F044" w:rsidR="0031410A" w:rsidRPr="0030681F" w:rsidRDefault="0031410A" w:rsidP="00330154">
      <w:pPr>
        <w:spacing w:line="360" w:lineRule="auto"/>
        <w:jc w:val="left"/>
        <w:rPr>
          <w:rFonts w:ascii="Arial" w:hAnsi="Arial" w:cs="Arial"/>
          <w:b/>
          <w:bCs/>
        </w:rPr>
      </w:pPr>
      <w:r w:rsidRPr="0030681F">
        <w:rPr>
          <w:rFonts w:ascii="Arial" w:hAnsi="Arial" w:cs="Arial"/>
          <w:b/>
          <w:bCs/>
        </w:rPr>
        <w:lastRenderedPageBreak/>
        <w:t>Content of Tables</w:t>
      </w:r>
    </w:p>
    <w:p w14:paraId="7A0B490A" w14:textId="0A334288" w:rsidR="00330154" w:rsidRPr="0030681F" w:rsidRDefault="00330154" w:rsidP="00330154">
      <w:pPr>
        <w:pStyle w:val="TableofFigures"/>
        <w:tabs>
          <w:tab w:val="right" w:leader="dot" w:pos="9016"/>
        </w:tabs>
        <w:spacing w:line="360" w:lineRule="auto"/>
        <w:rPr>
          <w:rFonts w:ascii="Arial" w:eastAsiaTheme="minorEastAsia" w:hAnsi="Arial" w:cs="Arial"/>
          <w:noProof/>
          <w:lang w:eastAsia="en-IN"/>
        </w:rPr>
      </w:pPr>
      <w:r w:rsidRPr="0030681F">
        <w:rPr>
          <w:rFonts w:ascii="Arial" w:hAnsi="Arial" w:cs="Arial"/>
          <w:b/>
          <w:bCs/>
        </w:rPr>
        <w:fldChar w:fldCharType="begin"/>
      </w:r>
      <w:r w:rsidRPr="0030681F">
        <w:rPr>
          <w:rFonts w:ascii="Arial" w:hAnsi="Arial" w:cs="Arial"/>
          <w:b/>
          <w:bCs/>
        </w:rPr>
        <w:instrText xml:space="preserve"> TOC \h \z \c "Table" </w:instrText>
      </w:r>
      <w:r w:rsidRPr="0030681F">
        <w:rPr>
          <w:rFonts w:ascii="Arial" w:hAnsi="Arial" w:cs="Arial"/>
          <w:b/>
          <w:bCs/>
        </w:rPr>
        <w:fldChar w:fldCharType="separate"/>
      </w:r>
      <w:hyperlink w:anchor="_Toc236313658" w:history="1">
        <w:r w:rsidRPr="0030681F">
          <w:rPr>
            <w:rStyle w:val="Hyperlink"/>
            <w:rFonts w:ascii="Arial" w:hAnsi="Arial" w:cs="Arial"/>
            <w:noProof/>
          </w:rPr>
          <w:t>Table 1: Summary of Sustainable Logistics Practices</w:t>
        </w:r>
        <w:r w:rsidRPr="0030681F">
          <w:rPr>
            <w:rFonts w:ascii="Arial" w:hAnsi="Arial" w:cs="Arial"/>
            <w:noProof/>
            <w:webHidden/>
          </w:rPr>
          <w:tab/>
        </w:r>
        <w:r w:rsidRPr="0030681F">
          <w:rPr>
            <w:rFonts w:ascii="Arial" w:hAnsi="Arial" w:cs="Arial"/>
            <w:noProof/>
            <w:webHidden/>
          </w:rPr>
          <w:fldChar w:fldCharType="begin"/>
        </w:r>
        <w:r w:rsidRPr="0030681F">
          <w:rPr>
            <w:rFonts w:ascii="Arial" w:hAnsi="Arial" w:cs="Arial"/>
            <w:noProof/>
            <w:webHidden/>
          </w:rPr>
          <w:instrText xml:space="preserve"> PAGEREF _Toc236313658 \h </w:instrText>
        </w:r>
        <w:r w:rsidRPr="0030681F">
          <w:rPr>
            <w:rFonts w:ascii="Arial" w:hAnsi="Arial" w:cs="Arial"/>
            <w:noProof/>
            <w:webHidden/>
          </w:rPr>
        </w:r>
        <w:r w:rsidRPr="0030681F">
          <w:rPr>
            <w:rFonts w:ascii="Arial" w:hAnsi="Arial" w:cs="Arial"/>
            <w:noProof/>
            <w:webHidden/>
          </w:rPr>
          <w:fldChar w:fldCharType="separate"/>
        </w:r>
        <w:r w:rsidRPr="0030681F">
          <w:rPr>
            <w:rFonts w:ascii="Arial" w:hAnsi="Arial" w:cs="Arial"/>
            <w:noProof/>
            <w:webHidden/>
          </w:rPr>
          <w:t>19</w:t>
        </w:r>
        <w:r w:rsidRPr="0030681F">
          <w:rPr>
            <w:rFonts w:ascii="Arial" w:hAnsi="Arial" w:cs="Arial"/>
            <w:noProof/>
            <w:webHidden/>
          </w:rPr>
          <w:fldChar w:fldCharType="end"/>
        </w:r>
      </w:hyperlink>
    </w:p>
    <w:p w14:paraId="1DFE0D01" w14:textId="7A628065" w:rsidR="00330154" w:rsidRPr="0030681F" w:rsidRDefault="00330154" w:rsidP="00330154">
      <w:pPr>
        <w:pStyle w:val="TableofFigures"/>
        <w:tabs>
          <w:tab w:val="right" w:leader="dot" w:pos="9016"/>
        </w:tabs>
        <w:spacing w:line="360" w:lineRule="auto"/>
        <w:rPr>
          <w:rFonts w:ascii="Arial" w:eastAsiaTheme="minorEastAsia" w:hAnsi="Arial" w:cs="Arial"/>
          <w:noProof/>
          <w:lang w:eastAsia="en-IN"/>
        </w:rPr>
      </w:pPr>
      <w:hyperlink w:anchor="_Toc236313659" w:history="1">
        <w:r w:rsidRPr="0030681F">
          <w:rPr>
            <w:rStyle w:val="Hyperlink"/>
            <w:rFonts w:ascii="Arial" w:hAnsi="Arial" w:cs="Arial"/>
            <w:noProof/>
          </w:rPr>
          <w:t>Table 2: Inclusion and Exclusion Criteria</w:t>
        </w:r>
        <w:r w:rsidRPr="0030681F">
          <w:rPr>
            <w:rFonts w:ascii="Arial" w:hAnsi="Arial" w:cs="Arial"/>
            <w:noProof/>
            <w:webHidden/>
          </w:rPr>
          <w:tab/>
        </w:r>
        <w:r w:rsidRPr="0030681F">
          <w:rPr>
            <w:rFonts w:ascii="Arial" w:hAnsi="Arial" w:cs="Arial"/>
            <w:noProof/>
            <w:webHidden/>
          </w:rPr>
          <w:fldChar w:fldCharType="begin"/>
        </w:r>
        <w:r w:rsidRPr="0030681F">
          <w:rPr>
            <w:rFonts w:ascii="Arial" w:hAnsi="Arial" w:cs="Arial"/>
            <w:noProof/>
            <w:webHidden/>
          </w:rPr>
          <w:instrText xml:space="preserve"> PAGEREF _Toc236313659 \h </w:instrText>
        </w:r>
        <w:r w:rsidRPr="0030681F">
          <w:rPr>
            <w:rFonts w:ascii="Arial" w:hAnsi="Arial" w:cs="Arial"/>
            <w:noProof/>
            <w:webHidden/>
          </w:rPr>
        </w:r>
        <w:r w:rsidRPr="0030681F">
          <w:rPr>
            <w:rFonts w:ascii="Arial" w:hAnsi="Arial" w:cs="Arial"/>
            <w:noProof/>
            <w:webHidden/>
          </w:rPr>
          <w:fldChar w:fldCharType="separate"/>
        </w:r>
        <w:r w:rsidRPr="0030681F">
          <w:rPr>
            <w:rFonts w:ascii="Arial" w:hAnsi="Arial" w:cs="Arial"/>
            <w:noProof/>
            <w:webHidden/>
          </w:rPr>
          <w:t>31</w:t>
        </w:r>
        <w:r w:rsidRPr="0030681F">
          <w:rPr>
            <w:rFonts w:ascii="Arial" w:hAnsi="Arial" w:cs="Arial"/>
            <w:noProof/>
            <w:webHidden/>
          </w:rPr>
          <w:fldChar w:fldCharType="end"/>
        </w:r>
      </w:hyperlink>
    </w:p>
    <w:p w14:paraId="3645A952" w14:textId="70F9808E" w:rsidR="00330154" w:rsidRPr="0030681F" w:rsidRDefault="00330154" w:rsidP="00330154">
      <w:pPr>
        <w:pStyle w:val="TableofFigures"/>
        <w:tabs>
          <w:tab w:val="right" w:leader="dot" w:pos="9016"/>
        </w:tabs>
        <w:spacing w:line="360" w:lineRule="auto"/>
        <w:rPr>
          <w:rFonts w:ascii="Arial" w:eastAsiaTheme="minorEastAsia" w:hAnsi="Arial" w:cs="Arial"/>
          <w:noProof/>
          <w:lang w:eastAsia="en-IN"/>
        </w:rPr>
      </w:pPr>
      <w:hyperlink w:anchor="_Toc236313660" w:history="1">
        <w:r w:rsidRPr="0030681F">
          <w:rPr>
            <w:rStyle w:val="Hyperlink"/>
            <w:rFonts w:ascii="Arial" w:hAnsi="Arial" w:cs="Arial"/>
            <w:noProof/>
          </w:rPr>
          <w:t>Table 3: Summary of Research Findings</w:t>
        </w:r>
        <w:r w:rsidRPr="0030681F">
          <w:rPr>
            <w:rFonts w:ascii="Arial" w:hAnsi="Arial" w:cs="Arial"/>
            <w:noProof/>
            <w:webHidden/>
          </w:rPr>
          <w:tab/>
        </w:r>
        <w:r w:rsidRPr="0030681F">
          <w:rPr>
            <w:rFonts w:ascii="Arial" w:hAnsi="Arial" w:cs="Arial"/>
            <w:noProof/>
            <w:webHidden/>
          </w:rPr>
          <w:fldChar w:fldCharType="begin"/>
        </w:r>
        <w:r w:rsidRPr="0030681F">
          <w:rPr>
            <w:rFonts w:ascii="Arial" w:hAnsi="Arial" w:cs="Arial"/>
            <w:noProof/>
            <w:webHidden/>
          </w:rPr>
          <w:instrText xml:space="preserve"> PAGEREF _Toc236313660 \h </w:instrText>
        </w:r>
        <w:r w:rsidRPr="0030681F">
          <w:rPr>
            <w:rFonts w:ascii="Arial" w:hAnsi="Arial" w:cs="Arial"/>
            <w:noProof/>
            <w:webHidden/>
          </w:rPr>
        </w:r>
        <w:r w:rsidRPr="0030681F">
          <w:rPr>
            <w:rFonts w:ascii="Arial" w:hAnsi="Arial" w:cs="Arial"/>
            <w:noProof/>
            <w:webHidden/>
          </w:rPr>
          <w:fldChar w:fldCharType="separate"/>
        </w:r>
        <w:r w:rsidRPr="0030681F">
          <w:rPr>
            <w:rFonts w:ascii="Arial" w:hAnsi="Arial" w:cs="Arial"/>
            <w:noProof/>
            <w:webHidden/>
          </w:rPr>
          <w:t>47</w:t>
        </w:r>
        <w:r w:rsidRPr="0030681F">
          <w:rPr>
            <w:rFonts w:ascii="Arial" w:hAnsi="Arial" w:cs="Arial"/>
            <w:noProof/>
            <w:webHidden/>
          </w:rPr>
          <w:fldChar w:fldCharType="end"/>
        </w:r>
      </w:hyperlink>
    </w:p>
    <w:p w14:paraId="297D6CFB" w14:textId="7593F66F" w:rsidR="00330154" w:rsidRPr="0030681F" w:rsidRDefault="00330154" w:rsidP="00330154">
      <w:pPr>
        <w:pStyle w:val="TableofFigures"/>
        <w:tabs>
          <w:tab w:val="right" w:leader="dot" w:pos="9016"/>
        </w:tabs>
        <w:spacing w:line="360" w:lineRule="auto"/>
        <w:rPr>
          <w:rFonts w:ascii="Arial" w:eastAsiaTheme="minorEastAsia" w:hAnsi="Arial" w:cs="Arial"/>
          <w:noProof/>
          <w:lang w:eastAsia="en-IN"/>
        </w:rPr>
      </w:pPr>
      <w:hyperlink w:anchor="_Toc236313661" w:history="1">
        <w:r w:rsidRPr="0030681F">
          <w:rPr>
            <w:rStyle w:val="Hyperlink"/>
            <w:rFonts w:ascii="Arial" w:hAnsi="Arial" w:cs="Arial"/>
            <w:noProof/>
          </w:rPr>
          <w:t>Table 4: Summary of Practical Recommendations</w:t>
        </w:r>
        <w:r w:rsidRPr="0030681F">
          <w:rPr>
            <w:rFonts w:ascii="Arial" w:hAnsi="Arial" w:cs="Arial"/>
            <w:noProof/>
            <w:webHidden/>
          </w:rPr>
          <w:tab/>
        </w:r>
        <w:r w:rsidRPr="0030681F">
          <w:rPr>
            <w:rFonts w:ascii="Arial" w:hAnsi="Arial" w:cs="Arial"/>
            <w:noProof/>
            <w:webHidden/>
          </w:rPr>
          <w:fldChar w:fldCharType="begin"/>
        </w:r>
        <w:r w:rsidRPr="0030681F">
          <w:rPr>
            <w:rFonts w:ascii="Arial" w:hAnsi="Arial" w:cs="Arial"/>
            <w:noProof/>
            <w:webHidden/>
          </w:rPr>
          <w:instrText xml:space="preserve"> PAGEREF _Toc236313661 \h </w:instrText>
        </w:r>
        <w:r w:rsidRPr="0030681F">
          <w:rPr>
            <w:rFonts w:ascii="Arial" w:hAnsi="Arial" w:cs="Arial"/>
            <w:noProof/>
            <w:webHidden/>
          </w:rPr>
        </w:r>
        <w:r w:rsidRPr="0030681F">
          <w:rPr>
            <w:rFonts w:ascii="Arial" w:hAnsi="Arial" w:cs="Arial"/>
            <w:noProof/>
            <w:webHidden/>
          </w:rPr>
          <w:fldChar w:fldCharType="separate"/>
        </w:r>
        <w:r w:rsidRPr="0030681F">
          <w:rPr>
            <w:rFonts w:ascii="Arial" w:hAnsi="Arial" w:cs="Arial"/>
            <w:noProof/>
            <w:webHidden/>
          </w:rPr>
          <w:t>55</w:t>
        </w:r>
        <w:r w:rsidRPr="0030681F">
          <w:rPr>
            <w:rFonts w:ascii="Arial" w:hAnsi="Arial" w:cs="Arial"/>
            <w:noProof/>
            <w:webHidden/>
          </w:rPr>
          <w:fldChar w:fldCharType="end"/>
        </w:r>
      </w:hyperlink>
    </w:p>
    <w:p w14:paraId="292DFD8B" w14:textId="4BCAA9E2" w:rsidR="0031410A" w:rsidRPr="0030681F" w:rsidRDefault="00330154" w:rsidP="00330154">
      <w:pPr>
        <w:spacing w:line="360" w:lineRule="auto"/>
        <w:jc w:val="left"/>
        <w:rPr>
          <w:rFonts w:ascii="Arial" w:hAnsi="Arial" w:cs="Arial"/>
          <w:b/>
          <w:bCs/>
        </w:rPr>
      </w:pPr>
      <w:r w:rsidRPr="0030681F">
        <w:rPr>
          <w:rFonts w:ascii="Arial" w:hAnsi="Arial" w:cs="Arial"/>
          <w:b/>
          <w:bCs/>
        </w:rPr>
        <w:fldChar w:fldCharType="end"/>
      </w:r>
    </w:p>
    <w:p w14:paraId="7F59CF14" w14:textId="77777777" w:rsidR="0031410A" w:rsidRPr="0030681F" w:rsidRDefault="0031410A" w:rsidP="00330154">
      <w:pPr>
        <w:spacing w:line="360" w:lineRule="auto"/>
        <w:jc w:val="left"/>
        <w:rPr>
          <w:rFonts w:ascii="Arial" w:hAnsi="Arial" w:cs="Arial"/>
          <w:b/>
          <w:bCs/>
        </w:rPr>
      </w:pPr>
    </w:p>
    <w:p w14:paraId="0B69DF6B" w14:textId="77777777" w:rsidR="0031410A" w:rsidRPr="0030681F" w:rsidRDefault="0031410A" w:rsidP="00420368">
      <w:pPr>
        <w:spacing w:line="360" w:lineRule="auto"/>
        <w:jc w:val="left"/>
        <w:rPr>
          <w:rFonts w:ascii="Arial" w:hAnsi="Arial" w:cs="Arial"/>
          <w:b/>
          <w:bCs/>
        </w:rPr>
      </w:pPr>
    </w:p>
    <w:p w14:paraId="37CE3B2C" w14:textId="77777777" w:rsidR="0031410A" w:rsidRPr="0030681F" w:rsidRDefault="0031410A" w:rsidP="00420368">
      <w:pPr>
        <w:spacing w:line="360" w:lineRule="auto"/>
        <w:jc w:val="left"/>
        <w:rPr>
          <w:rFonts w:ascii="Arial" w:hAnsi="Arial" w:cs="Arial"/>
          <w:b/>
          <w:bCs/>
        </w:rPr>
      </w:pPr>
    </w:p>
    <w:p w14:paraId="682536DC" w14:textId="77777777" w:rsidR="0031410A" w:rsidRPr="0030681F" w:rsidRDefault="0031410A" w:rsidP="00420368">
      <w:pPr>
        <w:spacing w:line="360" w:lineRule="auto"/>
        <w:jc w:val="left"/>
        <w:rPr>
          <w:rFonts w:ascii="Arial" w:hAnsi="Arial" w:cs="Arial"/>
          <w:b/>
          <w:bCs/>
        </w:rPr>
      </w:pPr>
    </w:p>
    <w:p w14:paraId="55AA1B4C" w14:textId="77777777" w:rsidR="0031410A" w:rsidRPr="0030681F" w:rsidRDefault="0031410A" w:rsidP="00420368">
      <w:pPr>
        <w:spacing w:line="360" w:lineRule="auto"/>
        <w:jc w:val="left"/>
        <w:rPr>
          <w:rFonts w:ascii="Arial" w:hAnsi="Arial" w:cs="Arial"/>
          <w:b/>
          <w:bCs/>
        </w:rPr>
      </w:pPr>
    </w:p>
    <w:p w14:paraId="09672A3B" w14:textId="77777777" w:rsidR="0031410A" w:rsidRPr="0030681F" w:rsidRDefault="0031410A" w:rsidP="00420368">
      <w:pPr>
        <w:spacing w:line="360" w:lineRule="auto"/>
        <w:jc w:val="left"/>
        <w:rPr>
          <w:rFonts w:ascii="Arial" w:hAnsi="Arial" w:cs="Arial"/>
          <w:b/>
          <w:bCs/>
        </w:rPr>
      </w:pPr>
    </w:p>
    <w:p w14:paraId="046470A2" w14:textId="77777777" w:rsidR="0031410A" w:rsidRPr="0030681F" w:rsidRDefault="0031410A" w:rsidP="00420368">
      <w:pPr>
        <w:spacing w:line="360" w:lineRule="auto"/>
        <w:jc w:val="left"/>
        <w:rPr>
          <w:rFonts w:ascii="Arial" w:hAnsi="Arial" w:cs="Arial"/>
          <w:b/>
          <w:bCs/>
        </w:rPr>
      </w:pPr>
    </w:p>
    <w:p w14:paraId="1F3E5E08" w14:textId="77777777" w:rsidR="0031410A" w:rsidRPr="0030681F" w:rsidRDefault="0031410A" w:rsidP="00420368">
      <w:pPr>
        <w:spacing w:line="360" w:lineRule="auto"/>
        <w:jc w:val="left"/>
        <w:rPr>
          <w:rFonts w:ascii="Arial" w:hAnsi="Arial" w:cs="Arial"/>
          <w:b/>
          <w:bCs/>
        </w:rPr>
      </w:pPr>
    </w:p>
    <w:p w14:paraId="39C8A24D" w14:textId="77777777" w:rsidR="0031410A" w:rsidRPr="0030681F" w:rsidRDefault="0031410A" w:rsidP="00420368">
      <w:pPr>
        <w:spacing w:line="360" w:lineRule="auto"/>
        <w:jc w:val="left"/>
        <w:rPr>
          <w:rFonts w:ascii="Arial" w:hAnsi="Arial" w:cs="Arial"/>
          <w:b/>
          <w:bCs/>
        </w:rPr>
      </w:pPr>
    </w:p>
    <w:p w14:paraId="6DE0E5F9" w14:textId="77777777" w:rsidR="0031410A" w:rsidRPr="0030681F" w:rsidRDefault="0031410A" w:rsidP="00420368">
      <w:pPr>
        <w:spacing w:line="360" w:lineRule="auto"/>
        <w:jc w:val="left"/>
        <w:rPr>
          <w:rFonts w:ascii="Arial" w:hAnsi="Arial" w:cs="Arial"/>
          <w:b/>
          <w:bCs/>
        </w:rPr>
      </w:pPr>
    </w:p>
    <w:p w14:paraId="1CA49125" w14:textId="77777777" w:rsidR="0031410A" w:rsidRPr="0030681F" w:rsidRDefault="0031410A" w:rsidP="00420368">
      <w:pPr>
        <w:spacing w:line="360" w:lineRule="auto"/>
        <w:jc w:val="left"/>
        <w:rPr>
          <w:rFonts w:ascii="Arial" w:hAnsi="Arial" w:cs="Arial"/>
          <w:b/>
          <w:bCs/>
        </w:rPr>
      </w:pPr>
    </w:p>
    <w:p w14:paraId="54E7DE45" w14:textId="77777777" w:rsidR="0031410A" w:rsidRPr="0030681F" w:rsidRDefault="0031410A" w:rsidP="00420368">
      <w:pPr>
        <w:spacing w:line="360" w:lineRule="auto"/>
        <w:jc w:val="left"/>
        <w:rPr>
          <w:rFonts w:ascii="Arial" w:hAnsi="Arial" w:cs="Arial"/>
          <w:b/>
          <w:bCs/>
        </w:rPr>
      </w:pPr>
    </w:p>
    <w:p w14:paraId="605E808D" w14:textId="77777777" w:rsidR="0031410A" w:rsidRPr="0030681F" w:rsidRDefault="0031410A" w:rsidP="00420368">
      <w:pPr>
        <w:spacing w:line="360" w:lineRule="auto"/>
        <w:jc w:val="left"/>
        <w:rPr>
          <w:rFonts w:ascii="Arial" w:hAnsi="Arial" w:cs="Arial"/>
          <w:b/>
          <w:bCs/>
        </w:rPr>
      </w:pPr>
    </w:p>
    <w:p w14:paraId="7563AC8B" w14:textId="77777777" w:rsidR="0031410A" w:rsidRPr="0030681F" w:rsidRDefault="0031410A" w:rsidP="00420368">
      <w:pPr>
        <w:spacing w:line="360" w:lineRule="auto"/>
        <w:jc w:val="left"/>
        <w:rPr>
          <w:rFonts w:ascii="Arial" w:hAnsi="Arial" w:cs="Arial"/>
          <w:b/>
          <w:bCs/>
        </w:rPr>
      </w:pPr>
    </w:p>
    <w:p w14:paraId="105E7DD5" w14:textId="77777777" w:rsidR="0031410A" w:rsidRPr="0030681F" w:rsidRDefault="0031410A" w:rsidP="00420368">
      <w:pPr>
        <w:spacing w:line="360" w:lineRule="auto"/>
        <w:jc w:val="left"/>
        <w:rPr>
          <w:rFonts w:ascii="Arial" w:hAnsi="Arial" w:cs="Arial"/>
          <w:b/>
          <w:bCs/>
        </w:rPr>
      </w:pPr>
    </w:p>
    <w:p w14:paraId="15E5B3BE" w14:textId="77777777" w:rsidR="0031410A" w:rsidRPr="0030681F" w:rsidRDefault="0031410A" w:rsidP="00420368">
      <w:pPr>
        <w:spacing w:line="360" w:lineRule="auto"/>
        <w:jc w:val="left"/>
        <w:rPr>
          <w:rFonts w:ascii="Arial" w:hAnsi="Arial" w:cs="Arial"/>
          <w:b/>
          <w:bCs/>
        </w:rPr>
      </w:pPr>
    </w:p>
    <w:p w14:paraId="24A28E2B" w14:textId="77777777" w:rsidR="00330154" w:rsidRPr="0030681F" w:rsidRDefault="00330154">
      <w:pPr>
        <w:jc w:val="left"/>
        <w:rPr>
          <w:rFonts w:ascii="Arial" w:hAnsi="Arial" w:cs="Arial"/>
          <w:b/>
          <w:bCs/>
          <w:sz w:val="28"/>
          <w:szCs w:val="28"/>
        </w:rPr>
      </w:pPr>
      <w:r w:rsidRPr="0030681F">
        <w:rPr>
          <w:rFonts w:ascii="Arial" w:hAnsi="Arial" w:cs="Arial"/>
          <w:b/>
          <w:bCs/>
          <w:sz w:val="28"/>
          <w:szCs w:val="28"/>
        </w:rPr>
        <w:br w:type="page"/>
      </w:r>
    </w:p>
    <w:p w14:paraId="7EEC75E8" w14:textId="13399F57" w:rsidR="00FB7D79" w:rsidRPr="0030681F" w:rsidRDefault="00FB7D79" w:rsidP="00420368">
      <w:pPr>
        <w:spacing w:line="360" w:lineRule="auto"/>
        <w:jc w:val="left"/>
        <w:rPr>
          <w:rFonts w:ascii="Arial" w:hAnsi="Arial" w:cs="Arial"/>
          <w:b/>
          <w:bCs/>
          <w:sz w:val="28"/>
          <w:szCs w:val="28"/>
        </w:rPr>
      </w:pPr>
      <w:r w:rsidRPr="0030681F">
        <w:rPr>
          <w:rFonts w:ascii="Arial" w:hAnsi="Arial" w:cs="Arial"/>
          <w:b/>
          <w:bCs/>
          <w:sz w:val="28"/>
          <w:szCs w:val="28"/>
        </w:rPr>
        <w:lastRenderedPageBreak/>
        <w:t>Chapter 1: Introduction</w:t>
      </w:r>
      <w:bookmarkEnd w:id="0"/>
    </w:p>
    <w:p w14:paraId="0A7FA0AA" w14:textId="77777777" w:rsidR="00900A48" w:rsidRPr="0030681F" w:rsidRDefault="00900A48" w:rsidP="00420368">
      <w:pPr>
        <w:pStyle w:val="Heading2"/>
        <w:spacing w:line="360" w:lineRule="auto"/>
        <w:rPr>
          <w:rFonts w:ascii="Arial" w:hAnsi="Arial" w:cs="Arial"/>
        </w:rPr>
      </w:pPr>
      <w:bookmarkStart w:id="1" w:name="_Toc233584065"/>
      <w:bookmarkStart w:id="2" w:name="_Toc237283690"/>
      <w:r w:rsidRPr="0030681F">
        <w:rPr>
          <w:rFonts w:ascii="Arial" w:hAnsi="Arial" w:cs="Arial"/>
        </w:rPr>
        <w:t>1.1 Background of the Study</w:t>
      </w:r>
      <w:bookmarkEnd w:id="1"/>
      <w:bookmarkEnd w:id="2"/>
    </w:p>
    <w:p w14:paraId="4B03996B" w14:textId="64217EFA" w:rsidR="00900A48" w:rsidRPr="0030681F" w:rsidRDefault="00900A48" w:rsidP="00420368">
      <w:pPr>
        <w:pStyle w:val="Heading3"/>
        <w:spacing w:line="360" w:lineRule="auto"/>
        <w:rPr>
          <w:rFonts w:ascii="Arial" w:hAnsi="Arial" w:cs="Arial"/>
          <w:b/>
          <w:bCs/>
          <w:color w:val="auto"/>
          <w:sz w:val="24"/>
          <w:szCs w:val="24"/>
        </w:rPr>
      </w:pPr>
      <w:bookmarkStart w:id="3" w:name="_Toc233584066"/>
      <w:bookmarkStart w:id="4" w:name="_Toc237283691"/>
      <w:r w:rsidRPr="0030681F">
        <w:rPr>
          <w:rFonts w:ascii="Arial" w:hAnsi="Arial" w:cs="Arial"/>
          <w:b/>
          <w:bCs/>
          <w:color w:val="auto"/>
          <w:sz w:val="24"/>
          <w:szCs w:val="24"/>
        </w:rPr>
        <w:t>1.1.1 Global Context of Sustainability in Supply Chains</w:t>
      </w:r>
      <w:bookmarkEnd w:id="3"/>
      <w:bookmarkEnd w:id="4"/>
    </w:p>
    <w:p w14:paraId="77155C37" w14:textId="2B312F17" w:rsidR="005A14D9" w:rsidRPr="0030681F" w:rsidRDefault="005A14D9" w:rsidP="00420368">
      <w:pPr>
        <w:spacing w:line="360" w:lineRule="auto"/>
        <w:rPr>
          <w:rFonts w:ascii="Arial" w:hAnsi="Arial" w:cs="Arial"/>
        </w:rPr>
      </w:pPr>
      <w:r w:rsidRPr="0030681F">
        <w:rPr>
          <w:rFonts w:ascii="Arial" w:hAnsi="Arial" w:cs="Arial"/>
        </w:rPr>
        <w:t>Sustainability has been one of the top concerns of companies in recent years. The risks of climate change, environmental degradation and depletion of natural resources have been increasing and this has led to organisations aiming to become more sustainable in their business practices. Customers, investors and other stakeholders are increasingly demanding companies to have a reduced environmental footprint, yet with a good business performance</w:t>
      </w:r>
      <w:r w:rsidR="00C8327B" w:rsidRPr="0030681F">
        <w:rPr>
          <w:rFonts w:ascii="Arial" w:hAnsi="Arial" w:cs="Arial"/>
        </w:rPr>
        <w:t xml:space="preserve"> (Mohsin et al., 2025)</w:t>
      </w:r>
      <w:r w:rsidRPr="0030681F">
        <w:rPr>
          <w:rFonts w:ascii="Arial" w:hAnsi="Arial" w:cs="Arial"/>
        </w:rPr>
        <w:t xml:space="preserve">. While logistics and transportation are important contributors to </w:t>
      </w:r>
      <w:r w:rsidR="003C7E83" w:rsidRPr="0030681F">
        <w:rPr>
          <w:rFonts w:ascii="Arial" w:hAnsi="Arial" w:cs="Arial"/>
        </w:rPr>
        <w:t>Greenhouse gases (</w:t>
      </w:r>
      <w:r w:rsidRPr="0030681F">
        <w:rPr>
          <w:rFonts w:ascii="Arial" w:hAnsi="Arial" w:cs="Arial"/>
        </w:rPr>
        <w:t>GHGs</w:t>
      </w:r>
      <w:r w:rsidR="003C7E83" w:rsidRPr="0030681F">
        <w:rPr>
          <w:rFonts w:ascii="Arial" w:hAnsi="Arial" w:cs="Arial"/>
        </w:rPr>
        <w:t>)</w:t>
      </w:r>
      <w:r w:rsidRPr="0030681F">
        <w:rPr>
          <w:rFonts w:ascii="Arial" w:hAnsi="Arial" w:cs="Arial"/>
        </w:rPr>
        <w:t xml:space="preserve"> and energy usage, they are also an important part of the global supply chains and contribute to economic development. Because of this, there is growing pressure on organisations to become more environmentally responsible, with a focus on lowering carbon footprint, waste production and the use of resources. As a result, sustainability is now a key issue for companies aiming to achieve a balance between economic development and environmental conservation and sustainability</w:t>
      </w:r>
      <w:r w:rsidR="005D4017" w:rsidRPr="0030681F">
        <w:rPr>
          <w:rFonts w:ascii="Arial" w:hAnsi="Arial" w:cs="Arial"/>
        </w:rPr>
        <w:t xml:space="preserve"> (</w:t>
      </w:r>
      <w:proofErr w:type="spellStart"/>
      <w:r w:rsidR="005D4017" w:rsidRPr="0030681F">
        <w:rPr>
          <w:rFonts w:ascii="Arial" w:hAnsi="Arial" w:cs="Arial"/>
        </w:rPr>
        <w:t>Tavanti</w:t>
      </w:r>
      <w:proofErr w:type="spellEnd"/>
      <w:r w:rsidR="005D4017" w:rsidRPr="0030681F">
        <w:rPr>
          <w:rFonts w:ascii="Arial" w:hAnsi="Arial" w:cs="Arial"/>
        </w:rPr>
        <w:t>, 2025)</w:t>
      </w:r>
      <w:r w:rsidRPr="0030681F">
        <w:rPr>
          <w:rFonts w:ascii="Arial" w:hAnsi="Arial" w:cs="Arial"/>
        </w:rPr>
        <w:t>.</w:t>
      </w:r>
    </w:p>
    <w:p w14:paraId="778722CA" w14:textId="77777777" w:rsidR="0031410A" w:rsidRPr="0030681F" w:rsidRDefault="0031410A" w:rsidP="00420368">
      <w:pPr>
        <w:spacing w:line="360" w:lineRule="auto"/>
        <w:rPr>
          <w:rFonts w:ascii="Arial" w:hAnsi="Arial" w:cs="Arial"/>
        </w:rPr>
      </w:pPr>
    </w:p>
    <w:p w14:paraId="097F9774" w14:textId="1DB8AA56" w:rsidR="005A14D9" w:rsidRPr="0030681F" w:rsidRDefault="00900A48" w:rsidP="00420368">
      <w:pPr>
        <w:pStyle w:val="Heading3"/>
        <w:spacing w:line="360" w:lineRule="auto"/>
        <w:rPr>
          <w:rFonts w:ascii="Arial" w:hAnsi="Arial" w:cs="Arial"/>
          <w:b/>
          <w:bCs/>
          <w:color w:val="auto"/>
          <w:sz w:val="24"/>
          <w:szCs w:val="24"/>
        </w:rPr>
      </w:pPr>
      <w:bookmarkStart w:id="5" w:name="_Toc233584067"/>
      <w:bookmarkStart w:id="6" w:name="_Toc237283692"/>
      <w:r w:rsidRPr="0030681F">
        <w:rPr>
          <w:rFonts w:ascii="Arial" w:hAnsi="Arial" w:cs="Arial"/>
          <w:b/>
          <w:bCs/>
          <w:color w:val="auto"/>
          <w:sz w:val="24"/>
          <w:szCs w:val="24"/>
        </w:rPr>
        <w:t>1.1.2 Sustainable Logistics in the Retail Industry</w:t>
      </w:r>
      <w:bookmarkEnd w:id="5"/>
      <w:bookmarkEnd w:id="6"/>
    </w:p>
    <w:p w14:paraId="61B1AAA3" w14:textId="1E980338" w:rsidR="0031410A" w:rsidRPr="0030681F" w:rsidRDefault="005A14D9" w:rsidP="00420368">
      <w:pPr>
        <w:spacing w:line="360" w:lineRule="auto"/>
        <w:rPr>
          <w:rFonts w:ascii="Arial" w:hAnsi="Arial" w:cs="Arial"/>
        </w:rPr>
      </w:pPr>
      <w:r w:rsidRPr="0030681F">
        <w:rPr>
          <w:rFonts w:ascii="Arial" w:hAnsi="Arial" w:cs="Arial"/>
        </w:rPr>
        <w:t>Sustainable logistics is the coordination and management of logistics activities with the aim of minimising the environmental impacts, keeping the operations efficient and meeting customer demands. In the retail sector, sustainable logistics has gained importance, as retailers have large distribution, logistics and transport networks that require a lot of energy and result in carbon emissions</w:t>
      </w:r>
      <w:r w:rsidR="005D4017" w:rsidRPr="0030681F">
        <w:rPr>
          <w:rFonts w:ascii="Arial" w:hAnsi="Arial" w:cs="Arial"/>
        </w:rPr>
        <w:t xml:space="preserve"> (</w:t>
      </w:r>
      <w:proofErr w:type="spellStart"/>
      <w:r w:rsidR="005D4017" w:rsidRPr="0030681F">
        <w:rPr>
          <w:rFonts w:ascii="Arial" w:hAnsi="Arial" w:cs="Arial"/>
        </w:rPr>
        <w:t>Tavanti</w:t>
      </w:r>
      <w:proofErr w:type="spellEnd"/>
      <w:r w:rsidR="005D4017" w:rsidRPr="0030681F">
        <w:rPr>
          <w:rFonts w:ascii="Arial" w:hAnsi="Arial" w:cs="Arial"/>
        </w:rPr>
        <w:t>, 2025)</w:t>
      </w:r>
      <w:r w:rsidRPr="0030681F">
        <w:rPr>
          <w:rFonts w:ascii="Arial" w:hAnsi="Arial" w:cs="Arial"/>
        </w:rPr>
        <w:t xml:space="preserve">. Green logistics practices, such as sustainable transport, route optimisation, recyclable packaging, reverse logistics, etc., can help organisations lower their environmental footprint and enhance their operation. Furthermore, consumers are looking for sustainable products and increased policy enforcement have compelled retailers to become green. The need for sustainable logistics and transition towards a circular economy in retail supply chains is further heightened by the United Kingdom's target of becoming a Net Zero </w:t>
      </w:r>
      <w:r w:rsidR="00367145" w:rsidRPr="0030681F">
        <w:rPr>
          <w:rFonts w:ascii="Arial" w:hAnsi="Arial" w:cs="Arial"/>
        </w:rPr>
        <w:t>Greenhouse gases (</w:t>
      </w:r>
      <w:r w:rsidRPr="0030681F">
        <w:rPr>
          <w:rFonts w:ascii="Arial" w:hAnsi="Arial" w:cs="Arial"/>
        </w:rPr>
        <w:t>GHG</w:t>
      </w:r>
      <w:r w:rsidR="00367145" w:rsidRPr="0030681F">
        <w:rPr>
          <w:rFonts w:ascii="Arial" w:hAnsi="Arial" w:cs="Arial"/>
        </w:rPr>
        <w:t>s)</w:t>
      </w:r>
      <w:r w:rsidRPr="0030681F">
        <w:rPr>
          <w:rFonts w:ascii="Arial" w:hAnsi="Arial" w:cs="Arial"/>
        </w:rPr>
        <w:t xml:space="preserve"> emitter by 2050</w:t>
      </w:r>
      <w:r w:rsidR="00C8327B" w:rsidRPr="0030681F">
        <w:rPr>
          <w:rFonts w:ascii="Arial" w:hAnsi="Arial" w:cs="Arial"/>
        </w:rPr>
        <w:t xml:space="preserve"> (</w:t>
      </w:r>
      <w:proofErr w:type="spellStart"/>
      <w:r w:rsidR="00C8327B" w:rsidRPr="0030681F">
        <w:rPr>
          <w:rFonts w:ascii="Arial" w:hAnsi="Arial" w:cs="Arial"/>
        </w:rPr>
        <w:t>Jarašūnienė</w:t>
      </w:r>
      <w:proofErr w:type="spellEnd"/>
      <w:r w:rsidR="00C8327B" w:rsidRPr="0030681F">
        <w:rPr>
          <w:rFonts w:ascii="Arial" w:hAnsi="Arial" w:cs="Arial"/>
        </w:rPr>
        <w:t xml:space="preserve"> and Paulauskas, 2025)</w:t>
      </w:r>
      <w:r w:rsidRPr="0030681F">
        <w:rPr>
          <w:rFonts w:ascii="Arial" w:hAnsi="Arial" w:cs="Arial"/>
        </w:rPr>
        <w:t>.</w:t>
      </w:r>
      <w:r w:rsidR="00C8327B" w:rsidRPr="0030681F">
        <w:rPr>
          <w:rFonts w:ascii="Arial" w:hAnsi="Arial" w:cs="Arial"/>
        </w:rPr>
        <w:t xml:space="preserve"> </w:t>
      </w:r>
      <w:r w:rsidRPr="0030681F">
        <w:rPr>
          <w:rFonts w:ascii="Arial" w:hAnsi="Arial" w:cs="Arial"/>
        </w:rPr>
        <w:t xml:space="preserve">The relevance of sustainable logistics and transition towards a circular economy in the </w:t>
      </w:r>
      <w:r w:rsidRPr="0030681F">
        <w:rPr>
          <w:rFonts w:ascii="Arial" w:hAnsi="Arial" w:cs="Arial"/>
        </w:rPr>
        <w:lastRenderedPageBreak/>
        <w:t xml:space="preserve">retail supply chain is further emphasized by the UK's Net Zero </w:t>
      </w:r>
      <w:r w:rsidR="00367145" w:rsidRPr="0030681F">
        <w:rPr>
          <w:rFonts w:ascii="Arial" w:hAnsi="Arial" w:cs="Arial"/>
        </w:rPr>
        <w:t>Greenhouse gases (</w:t>
      </w:r>
      <w:r w:rsidRPr="0030681F">
        <w:rPr>
          <w:rFonts w:ascii="Arial" w:hAnsi="Arial" w:cs="Arial"/>
        </w:rPr>
        <w:t>GHG</w:t>
      </w:r>
      <w:r w:rsidR="00367145" w:rsidRPr="0030681F">
        <w:rPr>
          <w:rFonts w:ascii="Arial" w:hAnsi="Arial" w:cs="Arial"/>
        </w:rPr>
        <w:t>s)</w:t>
      </w:r>
      <w:r w:rsidRPr="0030681F">
        <w:rPr>
          <w:rFonts w:ascii="Arial" w:hAnsi="Arial" w:cs="Arial"/>
        </w:rPr>
        <w:t xml:space="preserve"> target by 2050.</w:t>
      </w:r>
    </w:p>
    <w:p w14:paraId="3F0655FB" w14:textId="77777777" w:rsidR="005A14D9" w:rsidRPr="0030681F" w:rsidRDefault="005A14D9" w:rsidP="00420368">
      <w:pPr>
        <w:pStyle w:val="Heading3"/>
        <w:spacing w:line="360" w:lineRule="auto"/>
        <w:rPr>
          <w:rFonts w:ascii="Arial" w:hAnsi="Arial" w:cs="Arial"/>
          <w:b/>
          <w:bCs/>
          <w:color w:val="auto"/>
          <w:sz w:val="24"/>
          <w:szCs w:val="24"/>
        </w:rPr>
      </w:pPr>
      <w:bookmarkStart w:id="7" w:name="_Toc233584068"/>
      <w:bookmarkStart w:id="8" w:name="_Toc237283693"/>
      <w:r w:rsidRPr="0030681F">
        <w:rPr>
          <w:rFonts w:ascii="Arial" w:hAnsi="Arial" w:cs="Arial"/>
          <w:b/>
          <w:bCs/>
          <w:color w:val="auto"/>
          <w:sz w:val="24"/>
          <w:szCs w:val="24"/>
        </w:rPr>
        <w:t>1.1.3 Tesco and Sustainable Logistics</w:t>
      </w:r>
      <w:bookmarkEnd w:id="7"/>
      <w:bookmarkEnd w:id="8"/>
    </w:p>
    <w:p w14:paraId="711D5DB7" w14:textId="410929A1" w:rsidR="005A14D9" w:rsidRPr="0030681F" w:rsidRDefault="005A14D9" w:rsidP="00420368">
      <w:pPr>
        <w:spacing w:line="360" w:lineRule="auto"/>
        <w:rPr>
          <w:rFonts w:ascii="Arial" w:hAnsi="Arial" w:cs="Arial"/>
        </w:rPr>
      </w:pPr>
      <w:r w:rsidRPr="0030681F">
        <w:rPr>
          <w:rFonts w:ascii="Arial" w:hAnsi="Arial" w:cs="Arial"/>
        </w:rPr>
        <w:t>Tesco is the nation's biggest food retailer with the longest supply chain network in the United Kingdom. It has thousands of suppliers, several distribution centres and a big fleet of transported vehicles to ensure that its products are delivered timely to the stores and customers. Tesco has undertaken a number of sustainability projects, given their scale and complexity, to lessen the company's environmental footprint and boost their efficiency. Some of these include the use of electric delivery vehicles, optimisation technologies, sustainable packaging, carbon reduction programs and waste management</w:t>
      </w:r>
      <w:r w:rsidR="00C8327B" w:rsidRPr="0030681F">
        <w:rPr>
          <w:rFonts w:ascii="Arial" w:hAnsi="Arial" w:cs="Arial"/>
        </w:rPr>
        <w:t xml:space="preserve"> (Ocran, 2023)</w:t>
      </w:r>
      <w:r w:rsidRPr="0030681F">
        <w:rPr>
          <w:rFonts w:ascii="Arial" w:hAnsi="Arial" w:cs="Arial"/>
        </w:rPr>
        <w:t>. Tesco has also set long term sustainability goals which align with the UK goals for the environment. Tesco is an appropriate and valuable case study to study the relationship between sustainable logistics practices and supply chain efficiency due to its strong commitment towards sustainable logistics and its huge role in the retail sector.</w:t>
      </w:r>
    </w:p>
    <w:p w14:paraId="5C5D310E" w14:textId="77777777" w:rsidR="0031410A" w:rsidRPr="0030681F" w:rsidRDefault="0031410A" w:rsidP="00420368">
      <w:pPr>
        <w:spacing w:line="360" w:lineRule="auto"/>
        <w:rPr>
          <w:rFonts w:ascii="Arial" w:hAnsi="Arial" w:cs="Arial"/>
        </w:rPr>
      </w:pPr>
    </w:p>
    <w:p w14:paraId="0EA12607" w14:textId="77777777" w:rsidR="005A14D9" w:rsidRPr="0030681F" w:rsidRDefault="005A14D9" w:rsidP="00420368">
      <w:pPr>
        <w:pStyle w:val="Heading3"/>
        <w:spacing w:line="360" w:lineRule="auto"/>
        <w:rPr>
          <w:rFonts w:ascii="Arial" w:hAnsi="Arial" w:cs="Arial"/>
          <w:b/>
          <w:bCs/>
          <w:color w:val="auto"/>
          <w:sz w:val="24"/>
          <w:szCs w:val="24"/>
        </w:rPr>
      </w:pPr>
      <w:bookmarkStart w:id="9" w:name="_Toc233584069"/>
      <w:bookmarkStart w:id="10" w:name="_Toc237283694"/>
      <w:r w:rsidRPr="0030681F">
        <w:rPr>
          <w:rFonts w:ascii="Arial" w:hAnsi="Arial" w:cs="Arial"/>
          <w:b/>
          <w:bCs/>
          <w:color w:val="auto"/>
          <w:sz w:val="24"/>
          <w:szCs w:val="24"/>
        </w:rPr>
        <w:t>1.1.4 Research Context</w:t>
      </w:r>
      <w:bookmarkEnd w:id="9"/>
      <w:bookmarkEnd w:id="10"/>
    </w:p>
    <w:p w14:paraId="573C876D" w14:textId="4238C26E" w:rsidR="005A14D9" w:rsidRPr="0030681F" w:rsidRDefault="001922C9" w:rsidP="00420368">
      <w:pPr>
        <w:spacing w:line="360" w:lineRule="auto"/>
        <w:rPr>
          <w:rFonts w:ascii="Arial" w:hAnsi="Arial" w:cs="Arial"/>
        </w:rPr>
      </w:pPr>
      <w:r w:rsidRPr="0030681F">
        <w:rPr>
          <w:rFonts w:ascii="Arial" w:hAnsi="Arial" w:cs="Arial"/>
        </w:rPr>
        <w:t>Organisations are expected to perform well on environmental aspects and are more and more emphasizing sustainable logistics, which is therefore a strategic aspect. As sustainability and environmental protection become more prominent, an increasing number of businesses are turning to green technologies and sustainable logistics to adhere to environmental regulations, maximize productivity and reduce expenses</w:t>
      </w:r>
      <w:r w:rsidR="005D4017" w:rsidRPr="0030681F">
        <w:rPr>
          <w:rFonts w:ascii="Arial" w:hAnsi="Arial" w:cs="Arial"/>
        </w:rPr>
        <w:t xml:space="preserve"> (Mohsin et al., 2025)</w:t>
      </w:r>
      <w:r w:rsidRPr="0030681F">
        <w:rPr>
          <w:rFonts w:ascii="Arial" w:hAnsi="Arial" w:cs="Arial"/>
        </w:rPr>
        <w:t>. With sustainability and environmental awareness escalating in its priority, a growing number of enterprises are adopting sustainable logistics and green technologies to boost their productivity and meet environmental standards, and also reduce expenses</w:t>
      </w:r>
      <w:r w:rsidR="005A14D9" w:rsidRPr="0030681F">
        <w:rPr>
          <w:rFonts w:ascii="Arial" w:hAnsi="Arial" w:cs="Arial"/>
        </w:rPr>
        <w:t>. Despite many organisations having adopted sustainability programmes, however, there is a lack of knowledge about the effectiveness of implementing such programmes to increase the efficiency of supply chains</w:t>
      </w:r>
      <w:r w:rsidR="00C8327B" w:rsidRPr="0030681F">
        <w:rPr>
          <w:rFonts w:ascii="Arial" w:hAnsi="Arial" w:cs="Arial"/>
        </w:rPr>
        <w:t xml:space="preserve"> (Pérez and Lozano, 2026)</w:t>
      </w:r>
      <w:r w:rsidR="005A14D9" w:rsidRPr="0030681F">
        <w:rPr>
          <w:rFonts w:ascii="Arial" w:hAnsi="Arial" w:cs="Arial"/>
        </w:rPr>
        <w:t xml:space="preserve">. So it is important to be able to understand if sustainable logistic methods provide environmental and operational benefits. This study concentrates on Tesco, and looks at the effect of sustainable logistics on the efficiency of the supply chain in the UK retail sector. The result of this will be very useful in providing </w:t>
      </w:r>
      <w:r w:rsidR="005A14D9" w:rsidRPr="0030681F">
        <w:rPr>
          <w:rFonts w:ascii="Arial" w:hAnsi="Arial" w:cs="Arial"/>
        </w:rPr>
        <w:lastRenderedPageBreak/>
        <w:t>information to researchers and practitioners, which would result in the research problem discussed in the next section.</w:t>
      </w:r>
    </w:p>
    <w:p w14:paraId="607F092B" w14:textId="77777777" w:rsidR="0031410A" w:rsidRPr="0030681F" w:rsidRDefault="0031410A" w:rsidP="00420368">
      <w:pPr>
        <w:spacing w:line="360" w:lineRule="auto"/>
        <w:rPr>
          <w:rFonts w:ascii="Arial" w:hAnsi="Arial" w:cs="Arial"/>
        </w:rPr>
      </w:pPr>
    </w:p>
    <w:p w14:paraId="482432DE" w14:textId="77777777" w:rsidR="005A14D9" w:rsidRPr="0030681F" w:rsidRDefault="005A14D9" w:rsidP="00420368">
      <w:pPr>
        <w:pStyle w:val="Heading2"/>
        <w:spacing w:line="360" w:lineRule="auto"/>
        <w:rPr>
          <w:rFonts w:ascii="Arial" w:hAnsi="Arial" w:cs="Arial"/>
        </w:rPr>
      </w:pPr>
      <w:bookmarkStart w:id="11" w:name="_Toc233584070"/>
      <w:bookmarkStart w:id="12" w:name="_Toc237283695"/>
      <w:r w:rsidRPr="0030681F">
        <w:rPr>
          <w:rFonts w:ascii="Arial" w:hAnsi="Arial" w:cs="Arial"/>
        </w:rPr>
        <w:t>1.2 Research Problem</w:t>
      </w:r>
      <w:bookmarkEnd w:id="11"/>
      <w:bookmarkEnd w:id="12"/>
    </w:p>
    <w:p w14:paraId="2FC0596C" w14:textId="78F119B7" w:rsidR="005A14D9" w:rsidRPr="0030681F" w:rsidRDefault="00367145" w:rsidP="00420368">
      <w:pPr>
        <w:spacing w:line="360" w:lineRule="auto"/>
        <w:rPr>
          <w:rFonts w:ascii="Arial" w:hAnsi="Arial" w:cs="Arial"/>
        </w:rPr>
      </w:pPr>
      <w:r w:rsidRPr="0030681F">
        <w:rPr>
          <w:rFonts w:ascii="Arial" w:hAnsi="Arial" w:cs="Arial"/>
          <w:color w:val="000000"/>
        </w:rPr>
        <w:t>Gross Domestic Product</w:t>
      </w:r>
      <w:r w:rsidRPr="0030681F">
        <w:rPr>
          <w:rFonts w:ascii="Arial" w:hAnsi="Arial" w:cs="Arial"/>
        </w:rPr>
        <w:t xml:space="preserve"> (</w:t>
      </w:r>
      <w:r w:rsidR="005A14D9" w:rsidRPr="0030681F">
        <w:rPr>
          <w:rFonts w:ascii="Arial" w:hAnsi="Arial" w:cs="Arial"/>
        </w:rPr>
        <w:t>GDP</w:t>
      </w:r>
      <w:r w:rsidRPr="0030681F">
        <w:rPr>
          <w:rFonts w:ascii="Arial" w:hAnsi="Arial" w:cs="Arial"/>
        </w:rPr>
        <w:t>)</w:t>
      </w:r>
      <w:r w:rsidR="005A14D9" w:rsidRPr="0030681F">
        <w:rPr>
          <w:rFonts w:ascii="Arial" w:hAnsi="Arial" w:cs="Arial"/>
        </w:rPr>
        <w:t xml:space="preserve"> growth in the retail sector is under growing pressure to improve environmental sustainability with the efficient operation of the supply chain. The logistics sector (such as transportation, warehousing and product distribution) continues to be a significant source of greenhouse gas emissions and environmental pollution. Meanwhile, retailers are facing higher transportation expenses, a rise in fuel prices, toughening of environmental laws and rising expectations from customers that companies are being more responsible in their business activities. The challenges have spurred organisations to embrace sustainable logistics strategies like e-vehicles, routing optimisation software, sustainable packaging, and reverse logistics</w:t>
      </w:r>
      <w:r w:rsidR="00C8327B" w:rsidRPr="0030681F">
        <w:rPr>
          <w:rFonts w:ascii="Arial" w:hAnsi="Arial" w:cs="Arial"/>
        </w:rPr>
        <w:t xml:space="preserve"> (Nair, 2025)</w:t>
      </w:r>
      <w:r w:rsidR="005A14D9" w:rsidRPr="0030681F">
        <w:rPr>
          <w:rFonts w:ascii="Arial" w:hAnsi="Arial" w:cs="Arial"/>
        </w:rPr>
        <w:t>.</w:t>
      </w:r>
    </w:p>
    <w:p w14:paraId="18EDBD34" w14:textId="77777777" w:rsidR="0031410A" w:rsidRPr="0030681F" w:rsidRDefault="0031410A" w:rsidP="00420368">
      <w:pPr>
        <w:spacing w:line="360" w:lineRule="auto"/>
        <w:rPr>
          <w:rFonts w:ascii="Arial" w:hAnsi="Arial" w:cs="Arial"/>
        </w:rPr>
      </w:pPr>
    </w:p>
    <w:p w14:paraId="013357DC" w14:textId="147505BF" w:rsidR="005A14D9" w:rsidRPr="0030681F" w:rsidRDefault="005A14D9" w:rsidP="00420368">
      <w:pPr>
        <w:spacing w:line="360" w:lineRule="auto"/>
        <w:rPr>
          <w:rFonts w:ascii="Arial" w:hAnsi="Arial" w:cs="Arial"/>
        </w:rPr>
      </w:pPr>
      <w:r w:rsidRPr="0030681F">
        <w:rPr>
          <w:rFonts w:ascii="Arial" w:hAnsi="Arial" w:cs="Arial"/>
        </w:rPr>
        <w:t>However, limited awareness exists on the part of the organisations regarding the impact of sustainable logistics on supply chain efficiency in their organisations. Previous research tends to analyse sustainable logistics at a macro level on the industry scale, instead of on a specific company level. As a result, very little academic research can be found that provides an explanation as to how the sustainability programmes at Tesco help to improve the efficiency of operations and supply chain performance</w:t>
      </w:r>
      <w:r w:rsidR="005D4017" w:rsidRPr="0030681F">
        <w:rPr>
          <w:rFonts w:ascii="Arial" w:hAnsi="Arial" w:cs="Arial"/>
        </w:rPr>
        <w:t xml:space="preserve"> (Pérez &amp; Lozano, 2026)</w:t>
      </w:r>
      <w:r w:rsidRPr="0030681F">
        <w:rPr>
          <w:rFonts w:ascii="Arial" w:hAnsi="Arial" w:cs="Arial"/>
        </w:rPr>
        <w:t>. This not only leaves an academic gap, but also a practical gap, as organisations need to have evidence specifically for their own company when making decisions and planning for sustainability investments for the future</w:t>
      </w:r>
      <w:r w:rsidR="005D4017" w:rsidRPr="0030681F">
        <w:rPr>
          <w:rFonts w:ascii="Arial" w:hAnsi="Arial" w:cs="Arial"/>
        </w:rPr>
        <w:t xml:space="preserve"> (Mohsin et al., 2025)</w:t>
      </w:r>
      <w:r w:rsidRPr="0030681F">
        <w:rPr>
          <w:rFonts w:ascii="Arial" w:hAnsi="Arial" w:cs="Arial"/>
        </w:rPr>
        <w:t>. Hence, this study aims to explore how sustainable logistics practices can help to improve the effectiveness of supply chain at Tesco.</w:t>
      </w:r>
    </w:p>
    <w:p w14:paraId="0E8EB006" w14:textId="77777777" w:rsidR="0031410A" w:rsidRPr="0030681F" w:rsidRDefault="0031410A" w:rsidP="00420368">
      <w:pPr>
        <w:spacing w:line="360" w:lineRule="auto"/>
        <w:rPr>
          <w:rFonts w:ascii="Arial" w:hAnsi="Arial" w:cs="Arial"/>
        </w:rPr>
      </w:pPr>
    </w:p>
    <w:p w14:paraId="29BE3B4F" w14:textId="77777777" w:rsidR="005A14D9" w:rsidRPr="0030681F" w:rsidRDefault="005A14D9" w:rsidP="00420368">
      <w:pPr>
        <w:pStyle w:val="Heading2"/>
        <w:spacing w:line="360" w:lineRule="auto"/>
        <w:rPr>
          <w:rFonts w:ascii="Arial" w:hAnsi="Arial" w:cs="Arial"/>
        </w:rPr>
      </w:pPr>
      <w:bookmarkStart w:id="13" w:name="_Toc233584071"/>
      <w:bookmarkStart w:id="14" w:name="_Toc237283696"/>
      <w:r w:rsidRPr="0030681F">
        <w:rPr>
          <w:rFonts w:ascii="Arial" w:hAnsi="Arial" w:cs="Arial"/>
        </w:rPr>
        <w:t>1.3 Research Aim</w:t>
      </w:r>
      <w:bookmarkEnd w:id="13"/>
      <w:bookmarkEnd w:id="14"/>
    </w:p>
    <w:p w14:paraId="01F61BDF" w14:textId="77777777" w:rsidR="005A14D9" w:rsidRPr="0030681F" w:rsidRDefault="005A14D9" w:rsidP="00420368">
      <w:pPr>
        <w:spacing w:line="360" w:lineRule="auto"/>
        <w:rPr>
          <w:rFonts w:ascii="Arial" w:hAnsi="Arial" w:cs="Arial"/>
        </w:rPr>
      </w:pPr>
      <w:r w:rsidRPr="0030681F">
        <w:rPr>
          <w:rFonts w:ascii="Arial" w:hAnsi="Arial" w:cs="Arial"/>
        </w:rPr>
        <w:t xml:space="preserve">This study aims at assessing the contribution of sustainable logistics towards enhancing supply chain efficiency in Tesco in the retail industry in the UK. The research aims to explore Tesco's sustainable logistics practices, look at their impact </w:t>
      </w:r>
      <w:r w:rsidRPr="0030681F">
        <w:rPr>
          <w:rFonts w:ascii="Arial" w:hAnsi="Arial" w:cs="Arial"/>
        </w:rPr>
        <w:lastRenderedPageBreak/>
        <w:t>on operational efficiency, consider the problems they face and offer solutions to improve sustainable logistics and overall supply chain.</w:t>
      </w:r>
    </w:p>
    <w:p w14:paraId="0D6819CE" w14:textId="77777777" w:rsidR="0031410A" w:rsidRPr="0030681F" w:rsidRDefault="0031410A" w:rsidP="00420368">
      <w:pPr>
        <w:spacing w:line="360" w:lineRule="auto"/>
        <w:rPr>
          <w:rFonts w:ascii="Arial" w:hAnsi="Arial" w:cs="Arial"/>
        </w:rPr>
      </w:pPr>
    </w:p>
    <w:p w14:paraId="5997F4A4" w14:textId="77777777" w:rsidR="005A14D9" w:rsidRPr="0030681F" w:rsidRDefault="005A14D9" w:rsidP="00420368">
      <w:pPr>
        <w:pStyle w:val="Heading2"/>
        <w:spacing w:line="360" w:lineRule="auto"/>
        <w:rPr>
          <w:rFonts w:ascii="Arial" w:hAnsi="Arial" w:cs="Arial"/>
        </w:rPr>
      </w:pPr>
      <w:bookmarkStart w:id="15" w:name="_Toc233584072"/>
      <w:bookmarkStart w:id="16" w:name="_Toc237283697"/>
      <w:r w:rsidRPr="0030681F">
        <w:rPr>
          <w:rFonts w:ascii="Arial" w:hAnsi="Arial" w:cs="Arial"/>
        </w:rPr>
        <w:t>1.4 Research Objectives</w:t>
      </w:r>
      <w:bookmarkEnd w:id="15"/>
      <w:bookmarkEnd w:id="16"/>
    </w:p>
    <w:p w14:paraId="359129BC" w14:textId="100DEF9F" w:rsidR="005A14D9" w:rsidRPr="0030681F" w:rsidRDefault="005A14D9" w:rsidP="00420368">
      <w:pPr>
        <w:spacing w:line="360" w:lineRule="auto"/>
        <w:rPr>
          <w:rFonts w:ascii="Arial" w:hAnsi="Arial" w:cs="Arial"/>
        </w:rPr>
      </w:pPr>
      <w:r w:rsidRPr="0030681F">
        <w:rPr>
          <w:rFonts w:ascii="Arial" w:hAnsi="Arial" w:cs="Arial"/>
        </w:rPr>
        <w:t xml:space="preserve">The following </w:t>
      </w:r>
      <w:r w:rsidR="00D11647" w:rsidRPr="0030681F">
        <w:rPr>
          <w:rFonts w:ascii="Arial" w:hAnsi="Arial" w:cs="Arial"/>
        </w:rPr>
        <w:t>o</w:t>
      </w:r>
      <w:r w:rsidRPr="0030681F">
        <w:rPr>
          <w:rFonts w:ascii="Arial" w:hAnsi="Arial" w:cs="Arial"/>
        </w:rPr>
        <w:t>bjectives will direct the study:</w:t>
      </w:r>
    </w:p>
    <w:p w14:paraId="1CFAE48B" w14:textId="2EB6A525" w:rsidR="005A14D9" w:rsidRPr="0030681F" w:rsidRDefault="005A14D9" w:rsidP="00420368">
      <w:pPr>
        <w:pStyle w:val="ListParagraph"/>
        <w:numPr>
          <w:ilvl w:val="0"/>
          <w:numId w:val="3"/>
        </w:numPr>
        <w:spacing w:line="360" w:lineRule="auto"/>
        <w:rPr>
          <w:rFonts w:ascii="Arial" w:hAnsi="Arial" w:cs="Arial"/>
        </w:rPr>
      </w:pPr>
      <w:r w:rsidRPr="0030681F">
        <w:rPr>
          <w:rFonts w:ascii="Arial" w:hAnsi="Arial" w:cs="Arial"/>
        </w:rPr>
        <w:t xml:space="preserve">To determine the sustainable logistics, which are adopted by Tesco in its logistics business activities. </w:t>
      </w:r>
    </w:p>
    <w:p w14:paraId="601E7AC4" w14:textId="73E4BBB8" w:rsidR="005A14D9" w:rsidRPr="0030681F" w:rsidRDefault="005A14D9" w:rsidP="00420368">
      <w:pPr>
        <w:pStyle w:val="ListParagraph"/>
        <w:numPr>
          <w:ilvl w:val="0"/>
          <w:numId w:val="3"/>
        </w:numPr>
        <w:spacing w:line="360" w:lineRule="auto"/>
        <w:rPr>
          <w:rFonts w:ascii="Arial" w:hAnsi="Arial" w:cs="Arial"/>
        </w:rPr>
      </w:pPr>
      <w:r w:rsidRPr="0030681F">
        <w:rPr>
          <w:rFonts w:ascii="Arial" w:hAnsi="Arial" w:cs="Arial"/>
        </w:rPr>
        <w:t xml:space="preserve">To investigate the effect of sustainable logistics on the efficiency of supply chain in Tesco. </w:t>
      </w:r>
    </w:p>
    <w:p w14:paraId="0C589BFB" w14:textId="22451A5E" w:rsidR="005A14D9" w:rsidRPr="0030681F" w:rsidRDefault="005A14D9" w:rsidP="00420368">
      <w:pPr>
        <w:pStyle w:val="ListParagraph"/>
        <w:numPr>
          <w:ilvl w:val="0"/>
          <w:numId w:val="3"/>
        </w:numPr>
        <w:spacing w:line="360" w:lineRule="auto"/>
        <w:rPr>
          <w:rFonts w:ascii="Arial" w:hAnsi="Arial" w:cs="Arial"/>
        </w:rPr>
      </w:pPr>
      <w:r w:rsidRPr="0030681F">
        <w:rPr>
          <w:rFonts w:ascii="Arial" w:hAnsi="Arial" w:cs="Arial"/>
        </w:rPr>
        <w:t xml:space="preserve">To investigate issues in applying sustainable logistics in the Tesco's supply chain. </w:t>
      </w:r>
    </w:p>
    <w:p w14:paraId="3E649971" w14:textId="78948325" w:rsidR="005A14D9" w:rsidRPr="0030681F" w:rsidRDefault="005A14D9" w:rsidP="00420368">
      <w:pPr>
        <w:pStyle w:val="ListParagraph"/>
        <w:numPr>
          <w:ilvl w:val="0"/>
          <w:numId w:val="3"/>
        </w:numPr>
        <w:spacing w:line="360" w:lineRule="auto"/>
        <w:rPr>
          <w:rFonts w:ascii="Arial" w:hAnsi="Arial" w:cs="Arial"/>
        </w:rPr>
      </w:pPr>
      <w:r w:rsidRPr="0030681F">
        <w:rPr>
          <w:rFonts w:ascii="Arial" w:hAnsi="Arial" w:cs="Arial"/>
        </w:rPr>
        <w:t xml:space="preserve">To suggest solutions to make sustainable logistics more efficient and effective at Tesco. </w:t>
      </w:r>
    </w:p>
    <w:p w14:paraId="73EE3B73" w14:textId="77777777" w:rsidR="0031410A" w:rsidRPr="0030681F" w:rsidRDefault="0031410A" w:rsidP="0031410A">
      <w:pPr>
        <w:pStyle w:val="ListParagraph"/>
        <w:spacing w:line="360" w:lineRule="auto"/>
        <w:rPr>
          <w:rFonts w:ascii="Arial" w:hAnsi="Arial" w:cs="Arial"/>
        </w:rPr>
      </w:pPr>
    </w:p>
    <w:p w14:paraId="345F52CD" w14:textId="77777777" w:rsidR="005A14D9" w:rsidRPr="0030681F" w:rsidRDefault="005A14D9" w:rsidP="00420368">
      <w:pPr>
        <w:pStyle w:val="Heading2"/>
        <w:spacing w:line="360" w:lineRule="auto"/>
        <w:rPr>
          <w:rFonts w:ascii="Arial" w:hAnsi="Arial" w:cs="Arial"/>
        </w:rPr>
      </w:pPr>
      <w:bookmarkStart w:id="17" w:name="_Toc233584073"/>
      <w:bookmarkStart w:id="18" w:name="_Toc237283698"/>
      <w:r w:rsidRPr="0030681F">
        <w:rPr>
          <w:rFonts w:ascii="Arial" w:hAnsi="Arial" w:cs="Arial"/>
        </w:rPr>
        <w:t>1.5 Research Questions</w:t>
      </w:r>
      <w:bookmarkEnd w:id="17"/>
      <w:bookmarkEnd w:id="18"/>
    </w:p>
    <w:p w14:paraId="47F858A4" w14:textId="77777777" w:rsidR="005A14D9" w:rsidRPr="0030681F" w:rsidRDefault="005A14D9" w:rsidP="00420368">
      <w:pPr>
        <w:spacing w:line="360" w:lineRule="auto"/>
        <w:rPr>
          <w:rFonts w:ascii="Arial" w:hAnsi="Arial" w:cs="Arial"/>
        </w:rPr>
      </w:pPr>
      <w:r w:rsidRPr="0030681F">
        <w:rPr>
          <w:rFonts w:ascii="Arial" w:hAnsi="Arial" w:cs="Arial"/>
        </w:rPr>
        <w:t>The following research questions are answered in the study:</w:t>
      </w:r>
    </w:p>
    <w:p w14:paraId="1D6D6113" w14:textId="77777777" w:rsidR="005A14D9" w:rsidRPr="0030681F" w:rsidRDefault="005A14D9" w:rsidP="00420368">
      <w:pPr>
        <w:pStyle w:val="ListParagraph"/>
        <w:numPr>
          <w:ilvl w:val="0"/>
          <w:numId w:val="4"/>
        </w:numPr>
        <w:spacing w:line="360" w:lineRule="auto"/>
        <w:rPr>
          <w:rFonts w:ascii="Arial" w:hAnsi="Arial" w:cs="Arial"/>
        </w:rPr>
      </w:pPr>
      <w:r w:rsidRPr="0030681F">
        <w:rPr>
          <w:rFonts w:ascii="Arial" w:hAnsi="Arial" w:cs="Arial"/>
        </w:rPr>
        <w:t>RQ1: What is the way Tesco is performing sustainable logistics in its operations of the supply chain?</w:t>
      </w:r>
    </w:p>
    <w:p w14:paraId="0831D30C" w14:textId="77777777" w:rsidR="005A14D9" w:rsidRPr="0030681F" w:rsidRDefault="005A14D9" w:rsidP="00420368">
      <w:pPr>
        <w:pStyle w:val="ListParagraph"/>
        <w:numPr>
          <w:ilvl w:val="0"/>
          <w:numId w:val="4"/>
        </w:numPr>
        <w:spacing w:line="360" w:lineRule="auto"/>
        <w:rPr>
          <w:rFonts w:ascii="Arial" w:hAnsi="Arial" w:cs="Arial"/>
        </w:rPr>
      </w:pPr>
      <w:r w:rsidRPr="0030681F">
        <w:rPr>
          <w:rFonts w:ascii="Arial" w:hAnsi="Arial" w:cs="Arial"/>
        </w:rPr>
        <w:t>RQ2: What role do sustainable logistics have in the efficiency of Tesco's supply chain?</w:t>
      </w:r>
    </w:p>
    <w:p w14:paraId="7A7A2F39" w14:textId="77777777" w:rsidR="005A14D9" w:rsidRPr="0030681F" w:rsidRDefault="005A14D9" w:rsidP="00420368">
      <w:pPr>
        <w:pStyle w:val="ListParagraph"/>
        <w:numPr>
          <w:ilvl w:val="0"/>
          <w:numId w:val="4"/>
        </w:numPr>
        <w:spacing w:line="360" w:lineRule="auto"/>
        <w:rPr>
          <w:rFonts w:ascii="Arial" w:hAnsi="Arial" w:cs="Arial"/>
        </w:rPr>
      </w:pPr>
      <w:r w:rsidRPr="0030681F">
        <w:rPr>
          <w:rFonts w:ascii="Arial" w:hAnsi="Arial" w:cs="Arial"/>
        </w:rPr>
        <w:t>RQ3: What are the challenges of implementation and what can Tesco do to further make the sustainable logistics and supply chain more efficient?</w:t>
      </w:r>
    </w:p>
    <w:p w14:paraId="2E4121A0" w14:textId="77777777" w:rsidR="0031410A" w:rsidRPr="0030681F" w:rsidRDefault="0031410A" w:rsidP="0031410A">
      <w:pPr>
        <w:pStyle w:val="ListParagraph"/>
        <w:spacing w:line="360" w:lineRule="auto"/>
        <w:rPr>
          <w:rFonts w:ascii="Arial" w:hAnsi="Arial" w:cs="Arial"/>
        </w:rPr>
      </w:pPr>
    </w:p>
    <w:p w14:paraId="1917C87F" w14:textId="77777777" w:rsidR="00900A48" w:rsidRPr="0030681F" w:rsidRDefault="00900A48" w:rsidP="00420368">
      <w:pPr>
        <w:pStyle w:val="Heading2"/>
        <w:spacing w:line="360" w:lineRule="auto"/>
        <w:rPr>
          <w:rFonts w:ascii="Arial" w:hAnsi="Arial" w:cs="Arial"/>
        </w:rPr>
      </w:pPr>
      <w:bookmarkStart w:id="19" w:name="_Toc233584074"/>
      <w:bookmarkStart w:id="20" w:name="_Toc237283699"/>
      <w:r w:rsidRPr="0030681F">
        <w:rPr>
          <w:rFonts w:ascii="Arial" w:hAnsi="Arial" w:cs="Arial"/>
        </w:rPr>
        <w:t>1.6 Significance of the Study</w:t>
      </w:r>
      <w:bookmarkEnd w:id="19"/>
      <w:bookmarkEnd w:id="20"/>
      <w:r w:rsidRPr="0030681F">
        <w:rPr>
          <w:rFonts w:ascii="Arial" w:hAnsi="Arial" w:cs="Arial"/>
        </w:rPr>
        <w:t xml:space="preserve"> </w:t>
      </w:r>
    </w:p>
    <w:p w14:paraId="14E15CCE" w14:textId="0FC61BC4" w:rsidR="005A14D9" w:rsidRPr="0030681F" w:rsidRDefault="005A14D9" w:rsidP="00420368">
      <w:pPr>
        <w:pStyle w:val="Heading3"/>
        <w:spacing w:line="360" w:lineRule="auto"/>
        <w:rPr>
          <w:rFonts w:ascii="Arial" w:hAnsi="Arial" w:cs="Arial"/>
          <w:b/>
          <w:bCs/>
          <w:color w:val="auto"/>
          <w:sz w:val="24"/>
          <w:szCs w:val="24"/>
        </w:rPr>
      </w:pPr>
      <w:bookmarkStart w:id="21" w:name="_Toc233584075"/>
      <w:bookmarkStart w:id="22" w:name="_Toc237283700"/>
      <w:r w:rsidRPr="0030681F">
        <w:rPr>
          <w:rFonts w:ascii="Arial" w:hAnsi="Arial" w:cs="Arial"/>
          <w:b/>
          <w:bCs/>
          <w:color w:val="auto"/>
          <w:sz w:val="24"/>
          <w:szCs w:val="24"/>
        </w:rPr>
        <w:t xml:space="preserve">1.6.1 </w:t>
      </w:r>
      <w:r w:rsidR="0031410A" w:rsidRPr="0030681F">
        <w:rPr>
          <w:rFonts w:ascii="Arial" w:hAnsi="Arial" w:cs="Arial"/>
          <w:b/>
          <w:bCs/>
          <w:color w:val="auto"/>
          <w:sz w:val="24"/>
          <w:szCs w:val="24"/>
        </w:rPr>
        <w:t>Theoretical</w:t>
      </w:r>
      <w:r w:rsidRPr="0030681F">
        <w:rPr>
          <w:rFonts w:ascii="Arial" w:hAnsi="Arial" w:cs="Arial"/>
          <w:b/>
          <w:bCs/>
          <w:color w:val="auto"/>
          <w:sz w:val="24"/>
          <w:szCs w:val="24"/>
        </w:rPr>
        <w:t xml:space="preserve"> </w:t>
      </w:r>
      <w:bookmarkEnd w:id="21"/>
      <w:r w:rsidR="00D11647" w:rsidRPr="0030681F">
        <w:rPr>
          <w:rFonts w:ascii="Arial" w:hAnsi="Arial" w:cs="Arial"/>
          <w:b/>
          <w:bCs/>
          <w:color w:val="auto"/>
          <w:sz w:val="24"/>
          <w:szCs w:val="24"/>
        </w:rPr>
        <w:t>contributions</w:t>
      </w:r>
      <w:bookmarkEnd w:id="22"/>
    </w:p>
    <w:p w14:paraId="22FD7F03" w14:textId="77777777" w:rsidR="0077203E" w:rsidRPr="0030681F" w:rsidRDefault="0077203E" w:rsidP="0077203E">
      <w:pPr>
        <w:spacing w:line="360" w:lineRule="auto"/>
        <w:rPr>
          <w:rFonts w:ascii="Arial" w:hAnsi="Arial" w:cs="Arial"/>
        </w:rPr>
      </w:pPr>
      <w:r w:rsidRPr="0030681F">
        <w:rPr>
          <w:rFonts w:ascii="Arial" w:hAnsi="Arial" w:cs="Arial"/>
        </w:rPr>
        <w:t xml:space="preserve">The study is a contribution to the existing literature on sustainable logistics and supply chain management, as it presents a detailed analysis of the company on the basis of a specific case study of Tesco in the UK retail sector. Although there have been many studies that have investigated the topic of sustainable logistics in a general industry context, this research specifically investigates the impact of sustainable logistics </w:t>
      </w:r>
      <w:r w:rsidRPr="0030681F">
        <w:rPr>
          <w:rFonts w:ascii="Arial" w:hAnsi="Arial" w:cs="Arial"/>
        </w:rPr>
        <w:lastRenderedPageBreak/>
        <w:t>practices on supply chain efficiency in a large UK retailer. The study thus adds to the existing knowledge in the field of sustainable logistics, as it offers qualitative proof of the practical application of sustainable logistics projects.</w:t>
      </w:r>
    </w:p>
    <w:p w14:paraId="79845A68" w14:textId="71FE5EFE" w:rsidR="00FB7D79" w:rsidRDefault="0077203E" w:rsidP="0077203E">
      <w:pPr>
        <w:spacing w:line="360" w:lineRule="auto"/>
        <w:rPr>
          <w:rFonts w:ascii="Arial" w:hAnsi="Arial" w:cs="Arial"/>
        </w:rPr>
      </w:pPr>
      <w:r w:rsidRPr="0030681F">
        <w:rPr>
          <w:rFonts w:ascii="Arial" w:hAnsi="Arial" w:cs="Arial"/>
        </w:rPr>
        <w:t>The research also brings a contribution to the use of the Triple Bottom Line (TBL) Theory, as it is possible to see how sustainable logistics can generate economic, environmental and social values. Moreover, the study aligns with the Resource Based View (RBV) theory in that the investments being made by Tesco in green transportation, digital logistics technologies, sustainable packaging and reverse logistics are valuable resources for the organisation that help them attain long-term competitive advantage. The study also offers methodological insights into sustainable logistics in the retail sector for future research, since it is based on qualitative secondary data.</w:t>
      </w:r>
    </w:p>
    <w:p w14:paraId="114C6EE5" w14:textId="77777777" w:rsidR="00757D7D" w:rsidRPr="0030681F" w:rsidRDefault="00757D7D" w:rsidP="0077203E">
      <w:pPr>
        <w:spacing w:line="360" w:lineRule="auto"/>
        <w:rPr>
          <w:rFonts w:ascii="Arial" w:hAnsi="Arial" w:cs="Arial"/>
          <w:b/>
          <w:bCs/>
        </w:rPr>
      </w:pPr>
    </w:p>
    <w:p w14:paraId="1ED14685" w14:textId="4E76D2E0" w:rsidR="005A14D9" w:rsidRPr="0030681F" w:rsidRDefault="005A14D9" w:rsidP="00420368">
      <w:pPr>
        <w:pStyle w:val="Heading3"/>
        <w:spacing w:line="360" w:lineRule="auto"/>
        <w:rPr>
          <w:rFonts w:ascii="Arial" w:hAnsi="Arial" w:cs="Arial"/>
          <w:b/>
          <w:bCs/>
          <w:color w:val="auto"/>
          <w:sz w:val="24"/>
          <w:szCs w:val="24"/>
        </w:rPr>
      </w:pPr>
      <w:bookmarkStart w:id="23" w:name="_Toc233584076"/>
      <w:bookmarkStart w:id="24" w:name="_Toc237283701"/>
      <w:r w:rsidRPr="0030681F">
        <w:rPr>
          <w:rFonts w:ascii="Arial" w:hAnsi="Arial" w:cs="Arial"/>
          <w:b/>
          <w:bCs/>
          <w:color w:val="auto"/>
          <w:sz w:val="24"/>
          <w:szCs w:val="24"/>
        </w:rPr>
        <w:t xml:space="preserve">1.6.2 Practical </w:t>
      </w:r>
      <w:bookmarkEnd w:id="23"/>
      <w:r w:rsidR="00D11647" w:rsidRPr="0030681F">
        <w:rPr>
          <w:rFonts w:ascii="Arial" w:hAnsi="Arial" w:cs="Arial"/>
          <w:b/>
          <w:bCs/>
          <w:color w:val="auto"/>
          <w:sz w:val="24"/>
          <w:szCs w:val="24"/>
        </w:rPr>
        <w:t>contributions</w:t>
      </w:r>
      <w:bookmarkEnd w:id="24"/>
    </w:p>
    <w:p w14:paraId="257B6701" w14:textId="6ABE4F77" w:rsidR="00D11647" w:rsidRPr="0030681F" w:rsidRDefault="00D11647" w:rsidP="00420368">
      <w:pPr>
        <w:spacing w:line="360" w:lineRule="auto"/>
        <w:rPr>
          <w:rFonts w:ascii="Arial" w:hAnsi="Arial" w:cs="Arial"/>
          <w:b/>
          <w:bCs/>
        </w:rPr>
      </w:pPr>
      <w:r w:rsidRPr="0030681F">
        <w:rPr>
          <w:rFonts w:ascii="Arial" w:hAnsi="Arial" w:cs="Arial"/>
          <w:b/>
          <w:bCs/>
        </w:rPr>
        <w:t>Organisations</w:t>
      </w:r>
    </w:p>
    <w:p w14:paraId="5D8B1AE1" w14:textId="78C3F217" w:rsidR="005A14D9" w:rsidRPr="0030681F" w:rsidRDefault="005A14D9" w:rsidP="00420368">
      <w:pPr>
        <w:spacing w:line="360" w:lineRule="auto"/>
        <w:rPr>
          <w:rFonts w:ascii="Arial" w:hAnsi="Arial" w:cs="Arial"/>
        </w:rPr>
      </w:pPr>
      <w:r w:rsidRPr="0030681F">
        <w:rPr>
          <w:rFonts w:ascii="Arial" w:hAnsi="Arial" w:cs="Arial"/>
        </w:rPr>
        <w:t>The results of this study can help Tesco and other retail companies to determine the sustainable logistics practice that can be implemented which will help them become more efficient and environmental friendly</w:t>
      </w:r>
      <w:r w:rsidR="00C8327B" w:rsidRPr="0030681F">
        <w:rPr>
          <w:rFonts w:ascii="Arial" w:hAnsi="Arial" w:cs="Arial"/>
        </w:rPr>
        <w:t xml:space="preserve"> (Nair, 2025)</w:t>
      </w:r>
      <w:r w:rsidRPr="0030681F">
        <w:rPr>
          <w:rFonts w:ascii="Arial" w:hAnsi="Arial" w:cs="Arial"/>
        </w:rPr>
        <w:t>. The recommendations can assist managers in their decision making process for supporting future sustainability initiatives and/or logistics strategies.</w:t>
      </w:r>
      <w:r w:rsidR="00D11647" w:rsidRPr="0030681F">
        <w:rPr>
          <w:rFonts w:ascii="Arial" w:hAnsi="Arial" w:cs="Arial"/>
        </w:rPr>
        <w:t xml:space="preserve"> </w:t>
      </w:r>
    </w:p>
    <w:p w14:paraId="3C931D47" w14:textId="55EC712B" w:rsidR="005A14D9" w:rsidRPr="0030681F" w:rsidRDefault="005A14D9" w:rsidP="00420368">
      <w:pPr>
        <w:pStyle w:val="Heading3"/>
        <w:spacing w:line="360" w:lineRule="auto"/>
        <w:rPr>
          <w:rFonts w:ascii="Arial" w:hAnsi="Arial" w:cs="Arial"/>
          <w:b/>
          <w:bCs/>
          <w:color w:val="auto"/>
          <w:sz w:val="24"/>
          <w:szCs w:val="24"/>
        </w:rPr>
      </w:pPr>
      <w:bookmarkStart w:id="25" w:name="_Toc233584077"/>
      <w:bookmarkStart w:id="26" w:name="_Toc237283702"/>
      <w:r w:rsidRPr="0030681F">
        <w:rPr>
          <w:rFonts w:ascii="Arial" w:hAnsi="Arial" w:cs="Arial"/>
          <w:b/>
          <w:bCs/>
          <w:color w:val="auto"/>
          <w:sz w:val="24"/>
          <w:szCs w:val="24"/>
        </w:rPr>
        <w:t>Policy</w:t>
      </w:r>
      <w:bookmarkEnd w:id="25"/>
      <w:r w:rsidR="00D11647" w:rsidRPr="0030681F">
        <w:rPr>
          <w:rFonts w:ascii="Arial" w:hAnsi="Arial" w:cs="Arial"/>
          <w:b/>
          <w:bCs/>
          <w:color w:val="auto"/>
          <w:sz w:val="24"/>
          <w:szCs w:val="24"/>
        </w:rPr>
        <w:t>makers</w:t>
      </w:r>
      <w:bookmarkEnd w:id="26"/>
    </w:p>
    <w:p w14:paraId="72D70A13" w14:textId="6861BBD6" w:rsidR="005A14D9" w:rsidRPr="0030681F" w:rsidRDefault="005A14D9" w:rsidP="00420368">
      <w:pPr>
        <w:spacing w:line="360" w:lineRule="auto"/>
        <w:rPr>
          <w:rFonts w:ascii="Arial" w:hAnsi="Arial" w:cs="Arial"/>
        </w:rPr>
      </w:pPr>
      <w:r w:rsidRPr="0030681F">
        <w:rPr>
          <w:rFonts w:ascii="Arial" w:hAnsi="Arial" w:cs="Arial"/>
        </w:rPr>
        <w:t>This study is of interest to UK sustainability policies and environmental goals, such as the UK's Net Zero 2050 goal. The results could serve as valuable information for policy and industry regulators looking to promote sustainable logistics solutions and enhance the environmental footprint of the retail industry</w:t>
      </w:r>
      <w:r w:rsidR="005D4017" w:rsidRPr="0030681F">
        <w:rPr>
          <w:rFonts w:ascii="Arial" w:hAnsi="Arial" w:cs="Arial"/>
        </w:rPr>
        <w:t xml:space="preserve"> (Mohsin et al., 2025)</w:t>
      </w:r>
      <w:r w:rsidRPr="0030681F">
        <w:rPr>
          <w:rFonts w:ascii="Arial" w:hAnsi="Arial" w:cs="Arial"/>
        </w:rPr>
        <w:t>.</w:t>
      </w:r>
    </w:p>
    <w:p w14:paraId="3EAA8093" w14:textId="6EDEEA00" w:rsidR="005A14D9" w:rsidRPr="0030681F" w:rsidRDefault="005A14D9" w:rsidP="00420368">
      <w:pPr>
        <w:pStyle w:val="Heading3"/>
        <w:spacing w:line="360" w:lineRule="auto"/>
        <w:rPr>
          <w:rFonts w:ascii="Arial" w:hAnsi="Arial" w:cs="Arial"/>
          <w:b/>
          <w:bCs/>
          <w:color w:val="auto"/>
          <w:sz w:val="24"/>
          <w:szCs w:val="24"/>
        </w:rPr>
      </w:pPr>
      <w:bookmarkStart w:id="27" w:name="_Toc233584078"/>
      <w:bookmarkStart w:id="28" w:name="_Toc237283703"/>
      <w:r w:rsidRPr="0030681F">
        <w:rPr>
          <w:rFonts w:ascii="Arial" w:hAnsi="Arial" w:cs="Arial"/>
          <w:b/>
          <w:bCs/>
          <w:color w:val="auto"/>
          <w:sz w:val="24"/>
          <w:szCs w:val="24"/>
        </w:rPr>
        <w:t>Industry</w:t>
      </w:r>
      <w:bookmarkEnd w:id="28"/>
      <w:r w:rsidRPr="0030681F">
        <w:rPr>
          <w:rFonts w:ascii="Arial" w:hAnsi="Arial" w:cs="Arial"/>
          <w:b/>
          <w:bCs/>
          <w:color w:val="auto"/>
          <w:sz w:val="24"/>
          <w:szCs w:val="24"/>
        </w:rPr>
        <w:t xml:space="preserve"> </w:t>
      </w:r>
      <w:bookmarkEnd w:id="27"/>
    </w:p>
    <w:p w14:paraId="2E13630B" w14:textId="6D1B127B" w:rsidR="005A14D9" w:rsidRPr="0030681F" w:rsidRDefault="005A14D9" w:rsidP="00420368">
      <w:pPr>
        <w:spacing w:line="360" w:lineRule="auto"/>
        <w:rPr>
          <w:rFonts w:ascii="Arial" w:hAnsi="Arial" w:cs="Arial"/>
        </w:rPr>
      </w:pPr>
      <w:r w:rsidRPr="0030681F">
        <w:rPr>
          <w:rFonts w:ascii="Arial" w:hAnsi="Arial" w:cs="Arial"/>
        </w:rPr>
        <w:t>The findings in this research are relevant to the retail industry, supply chain managers, sustainability practitioners, and logistics practitioners</w:t>
      </w:r>
      <w:r w:rsidR="00C8327B" w:rsidRPr="0030681F">
        <w:rPr>
          <w:rFonts w:ascii="Arial" w:hAnsi="Arial" w:cs="Arial"/>
        </w:rPr>
        <w:t xml:space="preserve"> (Nair, 2025)</w:t>
      </w:r>
      <w:r w:rsidRPr="0030681F">
        <w:rPr>
          <w:rFonts w:ascii="Arial" w:hAnsi="Arial" w:cs="Arial"/>
        </w:rPr>
        <w:t xml:space="preserve">. The results of this study can be useful for organisations to improve their supply chain strategy in terms of sustainability, efficiency and competitiveness by showing the influence of </w:t>
      </w:r>
      <w:r w:rsidRPr="0030681F">
        <w:rPr>
          <w:rFonts w:ascii="Arial" w:hAnsi="Arial" w:cs="Arial"/>
        </w:rPr>
        <w:lastRenderedPageBreak/>
        <w:t>sustainable logistics practices on operational performance</w:t>
      </w:r>
      <w:r w:rsidR="005D4017" w:rsidRPr="0030681F">
        <w:rPr>
          <w:rFonts w:ascii="Arial" w:hAnsi="Arial" w:cs="Arial"/>
        </w:rPr>
        <w:t xml:space="preserve"> (</w:t>
      </w:r>
      <w:proofErr w:type="spellStart"/>
      <w:r w:rsidR="005D4017" w:rsidRPr="0030681F">
        <w:rPr>
          <w:rFonts w:ascii="Arial" w:hAnsi="Arial" w:cs="Arial"/>
        </w:rPr>
        <w:t>Jarašūnienė</w:t>
      </w:r>
      <w:proofErr w:type="spellEnd"/>
      <w:r w:rsidR="005D4017" w:rsidRPr="0030681F">
        <w:rPr>
          <w:rFonts w:ascii="Arial" w:hAnsi="Arial" w:cs="Arial"/>
        </w:rPr>
        <w:t xml:space="preserve"> &amp; Paulauskas, 2025)</w:t>
      </w:r>
      <w:r w:rsidRPr="0030681F">
        <w:rPr>
          <w:rFonts w:ascii="Arial" w:hAnsi="Arial" w:cs="Arial"/>
        </w:rPr>
        <w:t>.</w:t>
      </w:r>
    </w:p>
    <w:p w14:paraId="6CB581D8" w14:textId="77777777" w:rsidR="0031410A" w:rsidRPr="0030681F" w:rsidRDefault="0031410A" w:rsidP="00420368">
      <w:pPr>
        <w:spacing w:line="360" w:lineRule="auto"/>
        <w:rPr>
          <w:rFonts w:ascii="Arial" w:hAnsi="Arial" w:cs="Arial"/>
        </w:rPr>
      </w:pPr>
    </w:p>
    <w:p w14:paraId="38CB5618" w14:textId="52F76286" w:rsidR="005A14D9" w:rsidRPr="0030681F" w:rsidRDefault="005A14D9" w:rsidP="00420368">
      <w:pPr>
        <w:pStyle w:val="Heading2"/>
        <w:spacing w:line="360" w:lineRule="auto"/>
        <w:rPr>
          <w:rFonts w:ascii="Arial" w:hAnsi="Arial" w:cs="Arial"/>
        </w:rPr>
      </w:pPr>
      <w:bookmarkStart w:id="29" w:name="_Toc233584079"/>
      <w:bookmarkStart w:id="30" w:name="_Toc237283704"/>
      <w:r w:rsidRPr="0030681F">
        <w:rPr>
          <w:rFonts w:ascii="Arial" w:hAnsi="Arial" w:cs="Arial"/>
        </w:rPr>
        <w:t>1.7 Scope</w:t>
      </w:r>
      <w:bookmarkEnd w:id="29"/>
      <w:r w:rsidR="00D11647" w:rsidRPr="0030681F">
        <w:rPr>
          <w:rFonts w:ascii="Arial" w:hAnsi="Arial" w:cs="Arial"/>
        </w:rPr>
        <w:t>s</w:t>
      </w:r>
      <w:bookmarkEnd w:id="30"/>
    </w:p>
    <w:p w14:paraId="6BB299ED" w14:textId="3C46F353" w:rsidR="005A14D9" w:rsidRDefault="005A14D9" w:rsidP="00420368">
      <w:pPr>
        <w:spacing w:line="360" w:lineRule="auto"/>
        <w:rPr>
          <w:rFonts w:ascii="Arial" w:hAnsi="Arial" w:cs="Arial"/>
        </w:rPr>
      </w:pPr>
      <w:r w:rsidRPr="0030681F">
        <w:rPr>
          <w:rFonts w:ascii="Arial" w:hAnsi="Arial" w:cs="Arial"/>
        </w:rPr>
        <w:t>The purpose of this study is to look at the effect of sustainable logistics on the efficiency of the supply chain in Tesco's retail sector in the UK. The research particularly focuses on the sustainability measures taken by Tesco such as Green Transport, Sustainable Packaging, optimisation of routes, logistics practices for operational efficiency and environmental sustainability. The research method used in this study is qualitative which is based on secondary data of Tesco's annual report, sustainability report, peer-reviewed journal articles, government publications and industry report</w:t>
      </w:r>
      <w:r w:rsidR="00044637" w:rsidRPr="0030681F">
        <w:rPr>
          <w:rFonts w:ascii="Arial" w:hAnsi="Arial" w:cs="Arial"/>
        </w:rPr>
        <w:t xml:space="preserve">. </w:t>
      </w:r>
      <w:r w:rsidR="00D11647" w:rsidRPr="0030681F">
        <w:rPr>
          <w:rFonts w:ascii="Arial" w:hAnsi="Arial" w:cs="Arial"/>
        </w:rPr>
        <w:t>This research provides an in-depth understanding on the impact of sustainable logistics towards supply chain efficiency though the summarization different sources of secondary data</w:t>
      </w:r>
      <w:r w:rsidR="00757D7D">
        <w:rPr>
          <w:rFonts w:ascii="Arial" w:hAnsi="Arial" w:cs="Arial"/>
        </w:rPr>
        <w:t>.</w:t>
      </w:r>
    </w:p>
    <w:p w14:paraId="364012DA" w14:textId="77777777" w:rsidR="00757D7D" w:rsidRPr="0030681F" w:rsidRDefault="00757D7D" w:rsidP="00420368">
      <w:pPr>
        <w:spacing w:line="360" w:lineRule="auto"/>
        <w:rPr>
          <w:rFonts w:ascii="Arial" w:hAnsi="Arial" w:cs="Arial"/>
        </w:rPr>
      </w:pPr>
    </w:p>
    <w:p w14:paraId="1A1DCC64" w14:textId="4DE54338" w:rsidR="00900A48" w:rsidRPr="0030681F" w:rsidRDefault="00900A48" w:rsidP="00420368">
      <w:pPr>
        <w:pStyle w:val="Heading2"/>
        <w:spacing w:line="360" w:lineRule="auto"/>
        <w:rPr>
          <w:rFonts w:ascii="Arial" w:hAnsi="Arial" w:cs="Arial"/>
        </w:rPr>
      </w:pPr>
      <w:bookmarkStart w:id="31" w:name="_Toc233584080"/>
      <w:bookmarkStart w:id="32" w:name="_Toc237283705"/>
      <w:r w:rsidRPr="0030681F">
        <w:rPr>
          <w:rFonts w:ascii="Arial" w:hAnsi="Arial" w:cs="Arial"/>
        </w:rPr>
        <w:t>1.8 Structure of the Dissertation</w:t>
      </w:r>
      <w:bookmarkEnd w:id="31"/>
      <w:bookmarkEnd w:id="32"/>
      <w:r w:rsidRPr="0030681F">
        <w:rPr>
          <w:rFonts w:ascii="Arial" w:hAnsi="Arial" w:cs="Arial"/>
        </w:rPr>
        <w:t xml:space="preserve"> </w:t>
      </w:r>
    </w:p>
    <w:p w14:paraId="6070C928" w14:textId="6182FE56" w:rsidR="005A14D9" w:rsidRPr="0030681F" w:rsidRDefault="005A14D9" w:rsidP="00420368">
      <w:pPr>
        <w:spacing w:line="360" w:lineRule="auto"/>
        <w:rPr>
          <w:rFonts w:ascii="Arial" w:hAnsi="Arial" w:cs="Arial"/>
        </w:rPr>
      </w:pPr>
      <w:r w:rsidRPr="0030681F">
        <w:rPr>
          <w:rFonts w:ascii="Arial" w:hAnsi="Arial" w:cs="Arial"/>
        </w:rPr>
        <w:t xml:space="preserve">This dissertation is </w:t>
      </w:r>
      <w:r w:rsidR="00385E1B" w:rsidRPr="0030681F">
        <w:rPr>
          <w:rFonts w:ascii="Arial" w:hAnsi="Arial" w:cs="Arial"/>
        </w:rPr>
        <w:t xml:space="preserve">mainly </w:t>
      </w:r>
      <w:r w:rsidRPr="0030681F">
        <w:rPr>
          <w:rFonts w:ascii="Arial" w:hAnsi="Arial" w:cs="Arial"/>
        </w:rPr>
        <w:t>divided into five chapters</w:t>
      </w:r>
      <w:r w:rsidR="00385E1B" w:rsidRPr="0030681F">
        <w:rPr>
          <w:rFonts w:ascii="Arial" w:hAnsi="Arial" w:cs="Arial"/>
        </w:rPr>
        <w:t>.</w:t>
      </w:r>
    </w:p>
    <w:p w14:paraId="61E1EB01" w14:textId="77777777" w:rsidR="005A14D9" w:rsidRPr="0030681F" w:rsidRDefault="005A14D9" w:rsidP="00420368">
      <w:pPr>
        <w:spacing w:line="360" w:lineRule="auto"/>
        <w:rPr>
          <w:rFonts w:ascii="Arial" w:hAnsi="Arial" w:cs="Arial"/>
        </w:rPr>
      </w:pPr>
      <w:r w:rsidRPr="00757D7D">
        <w:rPr>
          <w:rFonts w:ascii="Arial" w:hAnsi="Arial" w:cs="Arial"/>
          <w:b/>
          <w:bCs/>
        </w:rPr>
        <w:t>Chapter 1:</w:t>
      </w:r>
      <w:r w:rsidRPr="0030681F">
        <w:rPr>
          <w:rFonts w:ascii="Arial" w:hAnsi="Arial" w:cs="Arial"/>
        </w:rPr>
        <w:t xml:space="preserve"> Introduction gives the background of the study, explains the problem of the study and the objective, the research question and the importance and scope of the study. It sets the context for the research and explains why sustainable logistics is important to the retail industry in the UK.</w:t>
      </w:r>
    </w:p>
    <w:p w14:paraId="33017FA6" w14:textId="77777777" w:rsidR="005A14D9" w:rsidRPr="0030681F" w:rsidRDefault="005A14D9" w:rsidP="00420368">
      <w:pPr>
        <w:spacing w:line="360" w:lineRule="auto"/>
        <w:rPr>
          <w:rFonts w:ascii="Arial" w:hAnsi="Arial" w:cs="Arial"/>
        </w:rPr>
      </w:pPr>
      <w:r w:rsidRPr="00757D7D">
        <w:rPr>
          <w:rFonts w:ascii="Arial" w:hAnsi="Arial" w:cs="Arial"/>
          <w:b/>
          <w:bCs/>
        </w:rPr>
        <w:t>Chapter 2:</w:t>
      </w:r>
      <w:r w:rsidRPr="0030681F">
        <w:rPr>
          <w:rFonts w:ascii="Arial" w:hAnsi="Arial" w:cs="Arial"/>
        </w:rPr>
        <w:t xml:space="preserve"> Literature Review critically reviews the existing academic literature on sustainable logistics, supply chain efficiency and relevant theories. It also outlines the gap in the literature that this study aims to fill.</w:t>
      </w:r>
    </w:p>
    <w:p w14:paraId="5B8AC790" w14:textId="5F4DCC8F" w:rsidR="005A14D9" w:rsidRPr="0030681F" w:rsidRDefault="005A14D9" w:rsidP="00420368">
      <w:pPr>
        <w:spacing w:line="360" w:lineRule="auto"/>
        <w:rPr>
          <w:rFonts w:ascii="Arial" w:hAnsi="Arial" w:cs="Arial"/>
        </w:rPr>
      </w:pPr>
      <w:r w:rsidRPr="00757D7D">
        <w:rPr>
          <w:rFonts w:ascii="Arial" w:hAnsi="Arial" w:cs="Arial"/>
          <w:b/>
          <w:bCs/>
        </w:rPr>
        <w:t>Chapter 3</w:t>
      </w:r>
      <w:r w:rsidR="0063258A" w:rsidRPr="0030681F">
        <w:rPr>
          <w:rFonts w:ascii="Arial" w:hAnsi="Arial" w:cs="Arial"/>
        </w:rPr>
        <w:t xml:space="preserve">: </w:t>
      </w:r>
      <w:r w:rsidRPr="0030681F">
        <w:rPr>
          <w:rFonts w:ascii="Arial" w:hAnsi="Arial" w:cs="Arial"/>
        </w:rPr>
        <w:t>Research Methodology provides an explanation of the research philosophy, approach, research design, data collection method, analysis technique of data and the ethical consideration used for the study.</w:t>
      </w:r>
    </w:p>
    <w:p w14:paraId="7616CB5B" w14:textId="4F94AA9D" w:rsidR="005A14D9" w:rsidRPr="0030681F" w:rsidRDefault="0063258A" w:rsidP="00420368">
      <w:pPr>
        <w:spacing w:line="360" w:lineRule="auto"/>
        <w:rPr>
          <w:rFonts w:ascii="Arial" w:hAnsi="Arial" w:cs="Arial"/>
        </w:rPr>
      </w:pPr>
      <w:r w:rsidRPr="00757D7D">
        <w:rPr>
          <w:rFonts w:ascii="Arial" w:hAnsi="Arial" w:cs="Arial"/>
          <w:b/>
          <w:bCs/>
        </w:rPr>
        <w:t>Chapter 4</w:t>
      </w:r>
      <w:r w:rsidRPr="0030681F">
        <w:rPr>
          <w:rFonts w:ascii="Arial" w:hAnsi="Arial" w:cs="Arial"/>
        </w:rPr>
        <w:t xml:space="preserve">: </w:t>
      </w:r>
      <w:r w:rsidR="005A14D9" w:rsidRPr="0030681F">
        <w:rPr>
          <w:rFonts w:ascii="Arial" w:hAnsi="Arial" w:cs="Arial"/>
        </w:rPr>
        <w:t>The findings derived from the analysis of secondary data and the discussion on the findings are presented</w:t>
      </w:r>
      <w:r w:rsidR="00D11647" w:rsidRPr="0030681F">
        <w:rPr>
          <w:rFonts w:ascii="Arial" w:hAnsi="Arial" w:cs="Arial"/>
        </w:rPr>
        <w:t>. In addition, it provides d</w:t>
      </w:r>
      <w:r w:rsidR="005A14D9" w:rsidRPr="0030681F">
        <w:rPr>
          <w:rFonts w:ascii="Arial" w:hAnsi="Arial" w:cs="Arial"/>
        </w:rPr>
        <w:t>iscussion where the findings are compared with the previous studies and related theories.</w:t>
      </w:r>
    </w:p>
    <w:p w14:paraId="63845F69" w14:textId="117E9E8F" w:rsidR="005A14D9" w:rsidRPr="0030681F" w:rsidRDefault="0063258A" w:rsidP="00420368">
      <w:pPr>
        <w:spacing w:line="360" w:lineRule="auto"/>
        <w:rPr>
          <w:rFonts w:ascii="Arial" w:hAnsi="Arial" w:cs="Arial"/>
        </w:rPr>
      </w:pPr>
      <w:r w:rsidRPr="00757D7D">
        <w:rPr>
          <w:rFonts w:ascii="Arial" w:hAnsi="Arial" w:cs="Arial"/>
          <w:b/>
          <w:bCs/>
        </w:rPr>
        <w:lastRenderedPageBreak/>
        <w:t>Chapter 5</w:t>
      </w:r>
      <w:r w:rsidRPr="0030681F">
        <w:rPr>
          <w:rFonts w:ascii="Arial" w:hAnsi="Arial" w:cs="Arial"/>
        </w:rPr>
        <w:t xml:space="preserve">: </w:t>
      </w:r>
      <w:r w:rsidR="005A14D9" w:rsidRPr="0030681F">
        <w:rPr>
          <w:rFonts w:ascii="Arial" w:hAnsi="Arial" w:cs="Arial"/>
        </w:rPr>
        <w:t>Finally, the main findings of the study, the answers to the research questions and the implications of the research are drawn together and then Tesco's practical recommendations are provided, followed by the limitations of the study and suggestions for further research.</w:t>
      </w:r>
    </w:p>
    <w:p w14:paraId="032FC9F7" w14:textId="77777777" w:rsidR="0031410A" w:rsidRPr="0030681F" w:rsidRDefault="0031410A" w:rsidP="00420368">
      <w:pPr>
        <w:spacing w:line="360" w:lineRule="auto"/>
        <w:rPr>
          <w:rFonts w:ascii="Arial" w:hAnsi="Arial" w:cs="Arial"/>
        </w:rPr>
      </w:pPr>
    </w:p>
    <w:p w14:paraId="684D3B00" w14:textId="69D77296" w:rsidR="005A14D9" w:rsidRPr="0030681F" w:rsidRDefault="005A14D9" w:rsidP="00420368">
      <w:pPr>
        <w:pStyle w:val="Heading2"/>
        <w:spacing w:line="360" w:lineRule="auto"/>
        <w:rPr>
          <w:rFonts w:ascii="Arial" w:hAnsi="Arial" w:cs="Arial"/>
        </w:rPr>
      </w:pPr>
      <w:bookmarkStart w:id="33" w:name="_Toc233584081"/>
      <w:bookmarkStart w:id="34" w:name="_Toc237283706"/>
      <w:r w:rsidRPr="0030681F">
        <w:rPr>
          <w:rFonts w:ascii="Arial" w:hAnsi="Arial" w:cs="Arial"/>
        </w:rPr>
        <w:t>1.9 Summary</w:t>
      </w:r>
      <w:bookmarkEnd w:id="33"/>
      <w:bookmarkEnd w:id="34"/>
    </w:p>
    <w:p w14:paraId="75DD5280" w14:textId="5B63AB1F" w:rsidR="005A14D9" w:rsidRPr="0030681F" w:rsidRDefault="005A14D9" w:rsidP="00420368">
      <w:pPr>
        <w:spacing w:line="360" w:lineRule="auto"/>
        <w:rPr>
          <w:rFonts w:ascii="Arial" w:hAnsi="Arial" w:cs="Arial"/>
        </w:rPr>
      </w:pPr>
      <w:r w:rsidRPr="0030681F">
        <w:rPr>
          <w:rFonts w:ascii="Arial" w:hAnsi="Arial" w:cs="Arial"/>
        </w:rPr>
        <w:t>This chapter provided the background and an understanding of the increasing significance of sustainable logistics in the UK retail sector. It introduced the research problem, research aim, research objectives and research questions, including its significance, scope and delimitations. The introduction and research justification section is the foundation of the research. The relevant literature on sustainable logistics, supply chain efficiency and the theoretical frameworks that underpin this research is critically reviewed in the next chapter.</w:t>
      </w:r>
    </w:p>
    <w:p w14:paraId="46B30118" w14:textId="77777777" w:rsidR="005A14D9" w:rsidRPr="0030681F" w:rsidRDefault="005A14D9" w:rsidP="00420368">
      <w:pPr>
        <w:spacing w:line="360" w:lineRule="auto"/>
        <w:rPr>
          <w:rFonts w:ascii="Arial" w:hAnsi="Arial" w:cs="Arial"/>
        </w:rPr>
      </w:pPr>
      <w:r w:rsidRPr="0030681F">
        <w:rPr>
          <w:rFonts w:ascii="Arial" w:hAnsi="Arial" w:cs="Arial"/>
        </w:rPr>
        <w:t> </w:t>
      </w:r>
    </w:p>
    <w:p w14:paraId="499C3CD0" w14:textId="77777777" w:rsidR="00900A48" w:rsidRPr="0030681F" w:rsidRDefault="00900A48" w:rsidP="00420368">
      <w:pPr>
        <w:spacing w:line="360" w:lineRule="auto"/>
        <w:jc w:val="left"/>
        <w:rPr>
          <w:rFonts w:ascii="Arial" w:hAnsi="Arial" w:cs="Arial"/>
        </w:rPr>
      </w:pPr>
      <w:r w:rsidRPr="0030681F">
        <w:rPr>
          <w:rFonts w:ascii="Arial" w:hAnsi="Arial" w:cs="Arial"/>
        </w:rPr>
        <w:br w:type="page"/>
      </w:r>
    </w:p>
    <w:p w14:paraId="5C3DD4A7" w14:textId="0436E92E" w:rsidR="005A14D9" w:rsidRPr="0030681F" w:rsidRDefault="005A14D9" w:rsidP="00420368">
      <w:pPr>
        <w:pStyle w:val="Heading1"/>
        <w:spacing w:line="360" w:lineRule="auto"/>
        <w:rPr>
          <w:rFonts w:ascii="Arial" w:hAnsi="Arial" w:cs="Arial"/>
        </w:rPr>
      </w:pPr>
      <w:bookmarkStart w:id="35" w:name="_Toc233584082"/>
      <w:bookmarkStart w:id="36" w:name="_Toc237283707"/>
      <w:r w:rsidRPr="0030681F">
        <w:rPr>
          <w:rFonts w:ascii="Arial" w:hAnsi="Arial" w:cs="Arial"/>
        </w:rPr>
        <w:lastRenderedPageBreak/>
        <w:t>Chapter 2: Literature Review</w:t>
      </w:r>
      <w:bookmarkEnd w:id="35"/>
      <w:bookmarkEnd w:id="36"/>
    </w:p>
    <w:p w14:paraId="55FE37B7" w14:textId="77777777" w:rsidR="005A14D9" w:rsidRPr="0030681F" w:rsidRDefault="005A14D9" w:rsidP="00420368">
      <w:pPr>
        <w:spacing w:line="360" w:lineRule="auto"/>
        <w:rPr>
          <w:rFonts w:ascii="Arial" w:hAnsi="Arial" w:cs="Arial"/>
        </w:rPr>
      </w:pPr>
      <w:r w:rsidRPr="0030681F">
        <w:rPr>
          <w:rFonts w:ascii="Arial" w:hAnsi="Arial" w:cs="Arial"/>
        </w:rPr>
        <w:t>The literature review presented in this chapter provides the theoretical basis for the research. Knowing about previous studies helps to understand the current knowledge, to identify various perspectives, and to see the need for more research. This chapter starts with an overview of the concept of sustainable logistics, after which the key sustainable logistics practices, implemented in retail supply chains, are examined. It then examines the notion of supply chain efficiency and the interdependence of sustainable logistics and organisation performance. Theories that are relevant to the study are also discussed to give a theoretical framework for the study. Where appropriate, at the end of each section there is a focus on research related to the UK retail sector and Tesco. This chapter ends with an identification of the research gap that justifies the need for this study, and sets the groundwork for the research methodology presented in the subsequent chapter.</w:t>
      </w:r>
    </w:p>
    <w:p w14:paraId="76EB3B6A" w14:textId="77777777" w:rsidR="0031410A" w:rsidRPr="0030681F" w:rsidRDefault="0031410A" w:rsidP="00420368">
      <w:pPr>
        <w:spacing w:line="360" w:lineRule="auto"/>
        <w:rPr>
          <w:rFonts w:ascii="Arial" w:hAnsi="Arial" w:cs="Arial"/>
        </w:rPr>
      </w:pPr>
    </w:p>
    <w:p w14:paraId="640C72A8" w14:textId="77777777" w:rsidR="00900A48" w:rsidRPr="0030681F" w:rsidRDefault="00900A48" w:rsidP="00420368">
      <w:pPr>
        <w:pStyle w:val="Heading2"/>
        <w:spacing w:line="360" w:lineRule="auto"/>
        <w:rPr>
          <w:rFonts w:ascii="Arial" w:hAnsi="Arial" w:cs="Arial"/>
        </w:rPr>
      </w:pPr>
      <w:bookmarkStart w:id="37" w:name="_Toc233584084"/>
      <w:bookmarkStart w:id="38" w:name="_Toc237283708"/>
      <w:r w:rsidRPr="0030681F">
        <w:rPr>
          <w:rFonts w:ascii="Arial" w:hAnsi="Arial" w:cs="Arial"/>
        </w:rPr>
        <w:t>2.2 Concept of Sustainable Logistics</w:t>
      </w:r>
      <w:bookmarkEnd w:id="37"/>
      <w:bookmarkEnd w:id="38"/>
      <w:r w:rsidRPr="0030681F">
        <w:rPr>
          <w:rFonts w:ascii="Arial" w:hAnsi="Arial" w:cs="Arial"/>
        </w:rPr>
        <w:t xml:space="preserve"> </w:t>
      </w:r>
    </w:p>
    <w:p w14:paraId="31668089" w14:textId="42CA402A" w:rsidR="005A14D9" w:rsidRPr="0030681F" w:rsidRDefault="005A14D9" w:rsidP="00420368">
      <w:pPr>
        <w:pStyle w:val="Heading3"/>
        <w:spacing w:line="360" w:lineRule="auto"/>
        <w:rPr>
          <w:rFonts w:ascii="Arial" w:hAnsi="Arial" w:cs="Arial"/>
          <w:b/>
          <w:bCs/>
          <w:color w:val="auto"/>
          <w:sz w:val="24"/>
          <w:szCs w:val="24"/>
        </w:rPr>
      </w:pPr>
      <w:bookmarkStart w:id="39" w:name="_Toc233584085"/>
      <w:bookmarkStart w:id="40" w:name="_Toc237283709"/>
      <w:r w:rsidRPr="0030681F">
        <w:rPr>
          <w:rFonts w:ascii="Arial" w:hAnsi="Arial" w:cs="Arial"/>
          <w:b/>
          <w:bCs/>
          <w:color w:val="auto"/>
          <w:sz w:val="24"/>
          <w:szCs w:val="24"/>
        </w:rPr>
        <w:t>2.2.1 Definition of Sustainable Logistics</w:t>
      </w:r>
      <w:bookmarkEnd w:id="39"/>
      <w:bookmarkEnd w:id="40"/>
    </w:p>
    <w:p w14:paraId="445DE608" w14:textId="0121AF23" w:rsidR="005A14D9" w:rsidRDefault="005A14D9" w:rsidP="00420368">
      <w:pPr>
        <w:spacing w:line="360" w:lineRule="auto"/>
        <w:rPr>
          <w:rFonts w:ascii="Arial" w:hAnsi="Arial" w:cs="Arial"/>
        </w:rPr>
      </w:pPr>
      <w:r w:rsidRPr="0030681F">
        <w:rPr>
          <w:rFonts w:ascii="Arial" w:hAnsi="Arial" w:cs="Arial"/>
        </w:rPr>
        <w:t>The term sustainable logistics is very relevant in the context of today's supply chains, as it encompasses business performance along with environmental and social responsibility. The traditional logistics is mainly concerned with the transportation, storage and distribution of goods as efficiently as possible and cheapest</w:t>
      </w:r>
      <w:r w:rsidR="00422FF9" w:rsidRPr="0030681F">
        <w:rPr>
          <w:rFonts w:ascii="Arial" w:hAnsi="Arial" w:cs="Arial"/>
        </w:rPr>
        <w:t xml:space="preserve"> (</w:t>
      </w:r>
      <w:proofErr w:type="spellStart"/>
      <w:r w:rsidR="00422FF9" w:rsidRPr="0030681F">
        <w:rPr>
          <w:rFonts w:ascii="Arial" w:hAnsi="Arial" w:cs="Arial"/>
        </w:rPr>
        <w:t>Tavanti</w:t>
      </w:r>
      <w:proofErr w:type="spellEnd"/>
      <w:r w:rsidR="00422FF9" w:rsidRPr="0030681F">
        <w:rPr>
          <w:rFonts w:ascii="Arial" w:hAnsi="Arial" w:cs="Arial"/>
        </w:rPr>
        <w:t>, 2025)</w:t>
      </w:r>
      <w:r w:rsidRPr="0030681F">
        <w:rPr>
          <w:rFonts w:ascii="Arial" w:hAnsi="Arial" w:cs="Arial"/>
        </w:rPr>
        <w:t>. Sustainable logistics, on the other hand, seeks to accomplish these goals whilst minimizing adverse environmental consequences and the promotion of lasting social and economic growth</w:t>
      </w:r>
      <w:r w:rsidR="002478DE" w:rsidRPr="0030681F">
        <w:rPr>
          <w:rFonts w:ascii="Arial" w:hAnsi="Arial" w:cs="Arial"/>
        </w:rPr>
        <w:t xml:space="preserve"> </w:t>
      </w:r>
      <w:r w:rsidR="00B9665E" w:rsidRPr="0030681F">
        <w:rPr>
          <w:rFonts w:ascii="Arial" w:hAnsi="Arial" w:cs="Arial"/>
        </w:rPr>
        <w:t>(</w:t>
      </w:r>
      <w:proofErr w:type="spellStart"/>
      <w:r w:rsidR="00B9665E" w:rsidRPr="0030681F">
        <w:rPr>
          <w:rFonts w:ascii="Arial" w:hAnsi="Arial" w:cs="Arial"/>
        </w:rPr>
        <w:t>Jarašūnienė</w:t>
      </w:r>
      <w:proofErr w:type="spellEnd"/>
      <w:r w:rsidR="00B9665E" w:rsidRPr="0030681F">
        <w:rPr>
          <w:rFonts w:ascii="Arial" w:hAnsi="Arial" w:cs="Arial"/>
        </w:rPr>
        <w:t xml:space="preserve">, </w:t>
      </w:r>
      <w:proofErr w:type="spellStart"/>
      <w:r w:rsidR="00B9665E" w:rsidRPr="0030681F">
        <w:rPr>
          <w:rFonts w:ascii="Arial" w:hAnsi="Arial" w:cs="Arial"/>
        </w:rPr>
        <w:t>Gelžinis</w:t>
      </w:r>
      <w:proofErr w:type="spellEnd"/>
      <w:r w:rsidR="00B9665E" w:rsidRPr="0030681F">
        <w:rPr>
          <w:rFonts w:ascii="Arial" w:hAnsi="Arial" w:cs="Arial"/>
        </w:rPr>
        <w:t xml:space="preserve"> and </w:t>
      </w:r>
      <w:proofErr w:type="spellStart"/>
      <w:r w:rsidR="00B9665E" w:rsidRPr="0030681F">
        <w:rPr>
          <w:rFonts w:ascii="Arial" w:hAnsi="Arial" w:cs="Arial"/>
        </w:rPr>
        <w:t>Ahmadzada</w:t>
      </w:r>
      <w:proofErr w:type="spellEnd"/>
      <w:r w:rsidR="00B9665E" w:rsidRPr="0030681F">
        <w:rPr>
          <w:rFonts w:ascii="Arial" w:hAnsi="Arial" w:cs="Arial"/>
        </w:rPr>
        <w:t>, 2026)</w:t>
      </w:r>
      <w:r w:rsidRPr="0030681F">
        <w:rPr>
          <w:rFonts w:ascii="Arial" w:hAnsi="Arial" w:cs="Arial"/>
        </w:rPr>
        <w:t>.</w:t>
      </w:r>
    </w:p>
    <w:p w14:paraId="19A4C8D8" w14:textId="77777777" w:rsidR="00757D7D" w:rsidRPr="0030681F" w:rsidRDefault="00757D7D" w:rsidP="00420368">
      <w:pPr>
        <w:spacing w:line="360" w:lineRule="auto"/>
        <w:rPr>
          <w:rFonts w:ascii="Arial" w:hAnsi="Arial" w:cs="Arial"/>
        </w:rPr>
      </w:pPr>
    </w:p>
    <w:p w14:paraId="614E87B6" w14:textId="7CEBCB79" w:rsidR="005A14D9" w:rsidRDefault="005A14D9" w:rsidP="00420368">
      <w:pPr>
        <w:spacing w:line="360" w:lineRule="auto"/>
        <w:rPr>
          <w:rFonts w:ascii="Arial" w:hAnsi="Arial" w:cs="Arial"/>
        </w:rPr>
      </w:pPr>
      <w:r w:rsidRPr="0030681F">
        <w:rPr>
          <w:rFonts w:ascii="Arial" w:hAnsi="Arial" w:cs="Arial"/>
        </w:rPr>
        <w:t xml:space="preserve">Sustainable logistics has various definitions. It can be defined as the management of logistics activities with the aim of reducing carbon dioxide emissions, waste and energy use. </w:t>
      </w:r>
      <w:proofErr w:type="spellStart"/>
      <w:r w:rsidR="00422FF9" w:rsidRPr="0030681F">
        <w:rPr>
          <w:rFonts w:ascii="Arial" w:hAnsi="Arial" w:cs="Arial"/>
        </w:rPr>
        <w:t>Jarašūnienė</w:t>
      </w:r>
      <w:proofErr w:type="spellEnd"/>
      <w:r w:rsidR="00422FF9" w:rsidRPr="0030681F">
        <w:rPr>
          <w:rFonts w:ascii="Arial" w:hAnsi="Arial" w:cs="Arial"/>
        </w:rPr>
        <w:t xml:space="preserve">, </w:t>
      </w:r>
      <w:proofErr w:type="spellStart"/>
      <w:r w:rsidR="00422FF9" w:rsidRPr="0030681F">
        <w:rPr>
          <w:rFonts w:ascii="Arial" w:hAnsi="Arial" w:cs="Arial"/>
        </w:rPr>
        <w:t>Gelžinis</w:t>
      </w:r>
      <w:proofErr w:type="spellEnd"/>
      <w:r w:rsidR="00422FF9" w:rsidRPr="0030681F">
        <w:rPr>
          <w:rFonts w:ascii="Arial" w:hAnsi="Arial" w:cs="Arial"/>
        </w:rPr>
        <w:t xml:space="preserve"> and </w:t>
      </w:r>
      <w:proofErr w:type="spellStart"/>
      <w:r w:rsidR="00422FF9" w:rsidRPr="0030681F">
        <w:rPr>
          <w:rFonts w:ascii="Arial" w:hAnsi="Arial" w:cs="Arial"/>
        </w:rPr>
        <w:t>Ahmadzada</w:t>
      </w:r>
      <w:proofErr w:type="spellEnd"/>
      <w:r w:rsidR="00422FF9" w:rsidRPr="0030681F">
        <w:rPr>
          <w:rFonts w:ascii="Arial" w:hAnsi="Arial" w:cs="Arial"/>
        </w:rPr>
        <w:t xml:space="preserve"> (2026) </w:t>
      </w:r>
      <w:r w:rsidRPr="0030681F">
        <w:rPr>
          <w:rFonts w:ascii="Arial" w:hAnsi="Arial" w:cs="Arial"/>
        </w:rPr>
        <w:t>stress</w:t>
      </w:r>
      <w:r w:rsidR="00422FF9" w:rsidRPr="0030681F">
        <w:rPr>
          <w:rFonts w:ascii="Arial" w:hAnsi="Arial" w:cs="Arial"/>
        </w:rPr>
        <w:t xml:space="preserve"> </w:t>
      </w:r>
      <w:r w:rsidRPr="0030681F">
        <w:rPr>
          <w:rFonts w:ascii="Arial" w:hAnsi="Arial" w:cs="Arial"/>
        </w:rPr>
        <w:t xml:space="preserve">the balance between economic performance and environmental protection and social responsibility. These definitions have different focuses but they all concur that sustainability should be part of the logistics decision-making process and not be added as an independent action. </w:t>
      </w:r>
      <w:r w:rsidRPr="0030681F">
        <w:rPr>
          <w:rFonts w:ascii="Arial" w:hAnsi="Arial" w:cs="Arial"/>
        </w:rPr>
        <w:lastRenderedPageBreak/>
        <w:t>The vision has evolved over time from primarily an operational efficiency focus to the broader organisational sustainability goals.</w:t>
      </w:r>
    </w:p>
    <w:p w14:paraId="2E6F9B75" w14:textId="77777777" w:rsidR="00757D7D" w:rsidRPr="0030681F" w:rsidRDefault="00757D7D" w:rsidP="00420368">
      <w:pPr>
        <w:spacing w:line="360" w:lineRule="auto"/>
        <w:rPr>
          <w:rFonts w:ascii="Arial" w:hAnsi="Arial" w:cs="Arial"/>
        </w:rPr>
      </w:pPr>
    </w:p>
    <w:p w14:paraId="1CB943E9" w14:textId="77777777" w:rsidR="005A14D9" w:rsidRPr="0030681F" w:rsidRDefault="005A14D9" w:rsidP="00420368">
      <w:pPr>
        <w:pStyle w:val="Heading3"/>
        <w:spacing w:line="360" w:lineRule="auto"/>
        <w:rPr>
          <w:rFonts w:ascii="Arial" w:hAnsi="Arial" w:cs="Arial"/>
          <w:b/>
          <w:bCs/>
          <w:color w:val="auto"/>
          <w:sz w:val="24"/>
          <w:szCs w:val="24"/>
        </w:rPr>
      </w:pPr>
      <w:bookmarkStart w:id="41" w:name="_Toc233584086"/>
      <w:bookmarkStart w:id="42" w:name="_Toc237283710"/>
      <w:r w:rsidRPr="0030681F">
        <w:rPr>
          <w:rFonts w:ascii="Arial" w:hAnsi="Arial" w:cs="Arial"/>
          <w:b/>
          <w:bCs/>
          <w:color w:val="auto"/>
          <w:sz w:val="24"/>
          <w:szCs w:val="24"/>
        </w:rPr>
        <w:t>2.2.2 Principles of Sustainable Logistics</w:t>
      </w:r>
      <w:bookmarkEnd w:id="41"/>
      <w:bookmarkEnd w:id="42"/>
    </w:p>
    <w:p w14:paraId="0CF69D41" w14:textId="54D4E93D" w:rsidR="00FB7D79" w:rsidRDefault="001C165F" w:rsidP="00420368">
      <w:pPr>
        <w:spacing w:line="360" w:lineRule="auto"/>
        <w:rPr>
          <w:rFonts w:ascii="Arial" w:hAnsi="Arial" w:cs="Arial"/>
        </w:rPr>
      </w:pPr>
      <w:r w:rsidRPr="0030681F">
        <w:rPr>
          <w:rFonts w:ascii="Arial" w:hAnsi="Arial" w:cs="Arial"/>
        </w:rPr>
        <w:t>It can be stated that the s</w:t>
      </w:r>
      <w:r w:rsidR="005A14D9" w:rsidRPr="0030681F">
        <w:rPr>
          <w:rFonts w:ascii="Arial" w:hAnsi="Arial" w:cs="Arial"/>
        </w:rPr>
        <w:t xml:space="preserve">ustainable logistics is </w:t>
      </w:r>
      <w:r w:rsidRPr="0030681F">
        <w:rPr>
          <w:rFonts w:ascii="Arial" w:hAnsi="Arial" w:cs="Arial"/>
        </w:rPr>
        <w:t xml:space="preserve">majorly consists of </w:t>
      </w:r>
      <w:r w:rsidR="005A14D9" w:rsidRPr="0030681F">
        <w:rPr>
          <w:rFonts w:ascii="Arial" w:hAnsi="Arial" w:cs="Arial"/>
        </w:rPr>
        <w:t>three main principles</w:t>
      </w:r>
      <w:r w:rsidRPr="0030681F">
        <w:rPr>
          <w:rFonts w:ascii="Arial" w:hAnsi="Arial" w:cs="Arial"/>
        </w:rPr>
        <w:t>. However</w:t>
      </w:r>
      <w:r w:rsidR="005A14D9" w:rsidRPr="0030681F">
        <w:rPr>
          <w:rFonts w:ascii="Arial" w:hAnsi="Arial" w:cs="Arial"/>
        </w:rPr>
        <w:t xml:space="preserve">, </w:t>
      </w:r>
      <w:r w:rsidRPr="0030681F">
        <w:rPr>
          <w:rFonts w:ascii="Arial" w:hAnsi="Arial" w:cs="Arial"/>
        </w:rPr>
        <w:t xml:space="preserve">it involves </w:t>
      </w:r>
      <w:r w:rsidR="005A14D9" w:rsidRPr="0030681F">
        <w:rPr>
          <w:rFonts w:ascii="Arial" w:hAnsi="Arial" w:cs="Arial"/>
        </w:rPr>
        <w:t>environmental sustainability, economic sustainability and social sustainability</w:t>
      </w:r>
      <w:r w:rsidR="00B9665E" w:rsidRPr="0030681F">
        <w:rPr>
          <w:rFonts w:ascii="Arial" w:hAnsi="Arial" w:cs="Arial"/>
        </w:rPr>
        <w:t xml:space="preserve"> (</w:t>
      </w:r>
      <w:proofErr w:type="spellStart"/>
      <w:r w:rsidR="00B9665E" w:rsidRPr="0030681F">
        <w:rPr>
          <w:rFonts w:ascii="Arial" w:hAnsi="Arial" w:cs="Arial"/>
        </w:rPr>
        <w:t>Rastegardehbidi</w:t>
      </w:r>
      <w:proofErr w:type="spellEnd"/>
      <w:r w:rsidR="00B9665E" w:rsidRPr="0030681F">
        <w:rPr>
          <w:rFonts w:ascii="Arial" w:hAnsi="Arial" w:cs="Arial"/>
        </w:rPr>
        <w:t xml:space="preserve"> and Su, 2025)</w:t>
      </w:r>
      <w:r w:rsidR="005A14D9" w:rsidRPr="0030681F">
        <w:rPr>
          <w:rFonts w:ascii="Arial" w:hAnsi="Arial" w:cs="Arial"/>
        </w:rPr>
        <w:t>. Environmental sustainability aims are to minimize pollution, carbon emissions, usage of natural resources and waste resulting from logistics operations. The goal of economic sustainability is to run the business efficiently, to lower logistics costs, and to be profitable in the long term. Social sustainability takes into account working conditions, worker safety, ethical aspects of a company and the broader impact of logistics activities on society</w:t>
      </w:r>
      <w:r w:rsidR="00422FF9" w:rsidRPr="0030681F">
        <w:rPr>
          <w:rFonts w:ascii="Arial" w:hAnsi="Arial" w:cs="Arial"/>
        </w:rPr>
        <w:t xml:space="preserve"> (Mohsen, 2022)</w:t>
      </w:r>
      <w:r w:rsidR="005A14D9" w:rsidRPr="0030681F">
        <w:rPr>
          <w:rFonts w:ascii="Arial" w:hAnsi="Arial" w:cs="Arial"/>
        </w:rPr>
        <w:t>.</w:t>
      </w:r>
    </w:p>
    <w:p w14:paraId="7469950C" w14:textId="77777777" w:rsidR="00757D7D" w:rsidRPr="0030681F" w:rsidRDefault="00757D7D" w:rsidP="00420368">
      <w:pPr>
        <w:spacing w:line="360" w:lineRule="auto"/>
        <w:rPr>
          <w:rFonts w:ascii="Arial" w:hAnsi="Arial" w:cs="Arial"/>
        </w:rPr>
      </w:pPr>
    </w:p>
    <w:p w14:paraId="0F21A768" w14:textId="77777777" w:rsidR="005A14D9" w:rsidRDefault="005A14D9" w:rsidP="00420368">
      <w:pPr>
        <w:spacing w:line="360" w:lineRule="auto"/>
        <w:rPr>
          <w:rFonts w:ascii="Arial" w:hAnsi="Arial" w:cs="Arial"/>
        </w:rPr>
      </w:pPr>
      <w:r w:rsidRPr="0030681F">
        <w:rPr>
          <w:rFonts w:ascii="Arial" w:hAnsi="Arial" w:cs="Arial"/>
        </w:rPr>
        <w:t>These three principles are all related to the Triple Bottom Line (TBL) theory of Elkington (1997). This theory is not about making money but about achieving a balance between people, planet and profit in organisations. The Triple Bottom Line for logistics thus encourages organisations to consider strategies that benefit the environment, but do not hinder efficient business operations and value creation for society.</w:t>
      </w:r>
    </w:p>
    <w:p w14:paraId="2F81E5D8" w14:textId="77777777" w:rsidR="00757D7D" w:rsidRPr="0030681F" w:rsidRDefault="00757D7D" w:rsidP="00420368">
      <w:pPr>
        <w:spacing w:line="360" w:lineRule="auto"/>
        <w:rPr>
          <w:rFonts w:ascii="Arial" w:hAnsi="Arial" w:cs="Arial"/>
        </w:rPr>
      </w:pPr>
    </w:p>
    <w:p w14:paraId="19200711" w14:textId="3B2FB53B" w:rsidR="005A14D9" w:rsidRPr="0030681F" w:rsidRDefault="005A14D9" w:rsidP="00420368">
      <w:pPr>
        <w:pStyle w:val="Heading3"/>
        <w:spacing w:line="360" w:lineRule="auto"/>
        <w:rPr>
          <w:rFonts w:ascii="Arial" w:hAnsi="Arial" w:cs="Arial"/>
          <w:b/>
          <w:bCs/>
          <w:color w:val="auto"/>
          <w:sz w:val="24"/>
          <w:szCs w:val="24"/>
        </w:rPr>
      </w:pPr>
      <w:bookmarkStart w:id="43" w:name="_Toc233584087"/>
      <w:bookmarkStart w:id="44" w:name="_Toc237283711"/>
      <w:r w:rsidRPr="0030681F">
        <w:rPr>
          <w:rFonts w:ascii="Arial" w:hAnsi="Arial" w:cs="Arial"/>
          <w:b/>
          <w:bCs/>
          <w:color w:val="auto"/>
          <w:sz w:val="24"/>
          <w:szCs w:val="24"/>
        </w:rPr>
        <w:t xml:space="preserve">2.2.3 </w:t>
      </w:r>
      <w:r w:rsidR="00254EE1" w:rsidRPr="0030681F">
        <w:rPr>
          <w:rFonts w:ascii="Arial" w:hAnsi="Arial" w:cs="Arial"/>
          <w:b/>
          <w:bCs/>
          <w:color w:val="auto"/>
          <w:sz w:val="24"/>
          <w:szCs w:val="24"/>
        </w:rPr>
        <w:t xml:space="preserve">The importance of </w:t>
      </w:r>
      <w:r w:rsidRPr="0030681F">
        <w:rPr>
          <w:rFonts w:ascii="Arial" w:hAnsi="Arial" w:cs="Arial"/>
          <w:b/>
          <w:bCs/>
          <w:color w:val="auto"/>
          <w:sz w:val="24"/>
          <w:szCs w:val="24"/>
        </w:rPr>
        <w:t>Sustainable logistic</w:t>
      </w:r>
      <w:bookmarkEnd w:id="43"/>
      <w:bookmarkEnd w:id="44"/>
    </w:p>
    <w:p w14:paraId="7CBBD92F" w14:textId="34817BED" w:rsidR="005A14D9" w:rsidRPr="0030681F" w:rsidRDefault="005A14D9" w:rsidP="00420368">
      <w:pPr>
        <w:spacing w:line="360" w:lineRule="auto"/>
        <w:rPr>
          <w:rFonts w:ascii="Arial" w:hAnsi="Arial" w:cs="Arial"/>
        </w:rPr>
      </w:pPr>
      <w:r w:rsidRPr="0030681F">
        <w:rPr>
          <w:rFonts w:ascii="Arial" w:hAnsi="Arial" w:cs="Arial"/>
        </w:rPr>
        <w:t>The arrival of climate change and environmental degradation represents a huge challenge for businesses around the world, and Sustainable logistics has become paramount. Logistics activities make a significant impact on carbon emissions in the transport, storage and distribution component</w:t>
      </w:r>
      <w:r w:rsidR="00B9665E" w:rsidRPr="0030681F">
        <w:rPr>
          <w:rFonts w:ascii="Arial" w:hAnsi="Arial" w:cs="Arial"/>
        </w:rPr>
        <w:t xml:space="preserve"> (</w:t>
      </w:r>
      <w:proofErr w:type="spellStart"/>
      <w:r w:rsidR="00B9665E" w:rsidRPr="0030681F">
        <w:rPr>
          <w:rFonts w:ascii="Arial" w:hAnsi="Arial" w:cs="Arial"/>
        </w:rPr>
        <w:t>Jarašūnienė</w:t>
      </w:r>
      <w:proofErr w:type="spellEnd"/>
      <w:r w:rsidR="00B9665E" w:rsidRPr="0030681F">
        <w:rPr>
          <w:rFonts w:ascii="Arial" w:hAnsi="Arial" w:cs="Arial"/>
        </w:rPr>
        <w:t xml:space="preserve">, </w:t>
      </w:r>
      <w:proofErr w:type="spellStart"/>
      <w:r w:rsidR="00B9665E" w:rsidRPr="0030681F">
        <w:rPr>
          <w:rFonts w:ascii="Arial" w:hAnsi="Arial" w:cs="Arial"/>
        </w:rPr>
        <w:t>Gelžinis</w:t>
      </w:r>
      <w:proofErr w:type="spellEnd"/>
      <w:r w:rsidR="00B9665E" w:rsidRPr="0030681F">
        <w:rPr>
          <w:rFonts w:ascii="Arial" w:hAnsi="Arial" w:cs="Arial"/>
        </w:rPr>
        <w:t xml:space="preserve"> and </w:t>
      </w:r>
      <w:proofErr w:type="spellStart"/>
      <w:r w:rsidR="00B9665E" w:rsidRPr="0030681F">
        <w:rPr>
          <w:rFonts w:ascii="Arial" w:hAnsi="Arial" w:cs="Arial"/>
        </w:rPr>
        <w:t>Ahmadzada</w:t>
      </w:r>
      <w:proofErr w:type="spellEnd"/>
      <w:r w:rsidR="00B9665E" w:rsidRPr="0030681F">
        <w:rPr>
          <w:rFonts w:ascii="Arial" w:hAnsi="Arial" w:cs="Arial"/>
        </w:rPr>
        <w:t>, 2026)</w:t>
      </w:r>
      <w:r w:rsidRPr="0030681F">
        <w:rPr>
          <w:rFonts w:ascii="Arial" w:hAnsi="Arial" w:cs="Arial"/>
        </w:rPr>
        <w:t>. Organisations can be part of the solutions by incorporating sustainable logistics, which helps to cut emissions and enhance energy efficiency, and thus, contribute towards the national and international environmental goals.</w:t>
      </w:r>
    </w:p>
    <w:p w14:paraId="4D87E140" w14:textId="06A65F8A" w:rsidR="005A14D9" w:rsidRDefault="005A14D9" w:rsidP="00420368">
      <w:pPr>
        <w:spacing w:line="360" w:lineRule="auto"/>
        <w:rPr>
          <w:rFonts w:ascii="Arial" w:hAnsi="Arial" w:cs="Arial"/>
        </w:rPr>
      </w:pPr>
      <w:r w:rsidRPr="0030681F">
        <w:rPr>
          <w:rFonts w:ascii="Arial" w:hAnsi="Arial" w:cs="Arial"/>
        </w:rPr>
        <w:lastRenderedPageBreak/>
        <w:t>Besides the contribution to sustainable development, sustainable logistics may also provide competitive advantages for companies in terms of reduced operating costs, positive corporate image and higher customer satisfaction.</w:t>
      </w:r>
      <w:r w:rsidR="00422FF9" w:rsidRPr="0030681F">
        <w:rPr>
          <w:rFonts w:ascii="Arial" w:hAnsi="Arial" w:cs="Arial"/>
        </w:rPr>
        <w:t xml:space="preserve"> Mohsin et al. (2025)</w:t>
      </w:r>
      <w:r w:rsidRPr="0030681F">
        <w:rPr>
          <w:rFonts w:ascii="Arial" w:hAnsi="Arial" w:cs="Arial"/>
        </w:rPr>
        <w:t xml:space="preserve"> </w:t>
      </w:r>
      <w:r w:rsidR="0031410A" w:rsidRPr="0030681F">
        <w:rPr>
          <w:rFonts w:ascii="Arial" w:hAnsi="Arial" w:cs="Arial"/>
        </w:rPr>
        <w:t xml:space="preserve">highlight </w:t>
      </w:r>
      <w:r w:rsidR="00422FF9" w:rsidRPr="0030681F">
        <w:rPr>
          <w:rFonts w:ascii="Arial" w:hAnsi="Arial" w:cs="Arial"/>
        </w:rPr>
        <w:t>t</w:t>
      </w:r>
      <w:r w:rsidRPr="0030681F">
        <w:rPr>
          <w:rFonts w:ascii="Arial" w:hAnsi="Arial" w:cs="Arial"/>
        </w:rPr>
        <w:t>hese customers are more environmentally conscious, and seek out organisations that practise responsible business. But the adoption of sustainable logistics could need a considerable amount of investments in new technologies and infrastructure. Sustainable logistics has many advantages, but there needs to be a careful consideration of the financial and operational needs of organisations when thinking about environmental goals</w:t>
      </w:r>
      <w:r w:rsidR="00B9665E" w:rsidRPr="0030681F">
        <w:rPr>
          <w:rFonts w:ascii="Arial" w:hAnsi="Arial" w:cs="Arial"/>
        </w:rPr>
        <w:t xml:space="preserve"> (Pérez and Lozano, 2026)</w:t>
      </w:r>
      <w:r w:rsidRPr="0030681F">
        <w:rPr>
          <w:rFonts w:ascii="Arial" w:hAnsi="Arial" w:cs="Arial"/>
        </w:rPr>
        <w:t>.</w:t>
      </w:r>
    </w:p>
    <w:p w14:paraId="3A718096" w14:textId="77777777" w:rsidR="00757D7D" w:rsidRPr="0030681F" w:rsidRDefault="00757D7D" w:rsidP="00420368">
      <w:pPr>
        <w:spacing w:line="360" w:lineRule="auto"/>
        <w:rPr>
          <w:rFonts w:ascii="Arial" w:hAnsi="Arial" w:cs="Arial"/>
        </w:rPr>
      </w:pPr>
    </w:p>
    <w:p w14:paraId="70D933C8" w14:textId="77777777" w:rsidR="005A14D9" w:rsidRPr="0030681F" w:rsidRDefault="005A14D9" w:rsidP="00420368">
      <w:pPr>
        <w:pStyle w:val="Heading2"/>
        <w:spacing w:line="360" w:lineRule="auto"/>
        <w:rPr>
          <w:rFonts w:ascii="Arial" w:hAnsi="Arial" w:cs="Arial"/>
        </w:rPr>
      </w:pPr>
      <w:bookmarkStart w:id="45" w:name="_Toc233584088"/>
      <w:bookmarkStart w:id="46" w:name="_Toc237283712"/>
      <w:r w:rsidRPr="0030681F">
        <w:rPr>
          <w:rFonts w:ascii="Arial" w:hAnsi="Arial" w:cs="Arial"/>
        </w:rPr>
        <w:t>2.3 Sustainable Logistics practices in Retail Supply Chains</w:t>
      </w:r>
      <w:bookmarkEnd w:id="45"/>
      <w:bookmarkEnd w:id="46"/>
    </w:p>
    <w:p w14:paraId="57A47033" w14:textId="77777777" w:rsidR="005A14D9" w:rsidRPr="0030681F" w:rsidRDefault="005A14D9" w:rsidP="00420368">
      <w:pPr>
        <w:pStyle w:val="Heading3"/>
        <w:spacing w:line="360" w:lineRule="auto"/>
        <w:rPr>
          <w:rFonts w:ascii="Arial" w:hAnsi="Arial" w:cs="Arial"/>
          <w:b/>
          <w:bCs/>
          <w:color w:val="auto"/>
          <w:sz w:val="24"/>
          <w:szCs w:val="24"/>
        </w:rPr>
      </w:pPr>
      <w:bookmarkStart w:id="47" w:name="_Toc233584089"/>
      <w:bookmarkStart w:id="48" w:name="_Toc237283713"/>
      <w:r w:rsidRPr="0030681F">
        <w:rPr>
          <w:rFonts w:ascii="Arial" w:hAnsi="Arial" w:cs="Arial"/>
          <w:b/>
          <w:bCs/>
          <w:color w:val="auto"/>
          <w:sz w:val="24"/>
          <w:szCs w:val="24"/>
        </w:rPr>
        <w:t>2.3.1 Green Transportation</w:t>
      </w:r>
      <w:bookmarkEnd w:id="47"/>
      <w:bookmarkEnd w:id="48"/>
    </w:p>
    <w:p w14:paraId="5A7127C5" w14:textId="7A4FC08D" w:rsidR="005A14D9" w:rsidRDefault="005A14D9" w:rsidP="00420368">
      <w:pPr>
        <w:spacing w:line="360" w:lineRule="auto"/>
        <w:rPr>
          <w:rFonts w:ascii="Arial" w:hAnsi="Arial" w:cs="Arial"/>
        </w:rPr>
      </w:pPr>
      <w:r w:rsidRPr="0030681F">
        <w:rPr>
          <w:rFonts w:ascii="Arial" w:hAnsi="Arial" w:cs="Arial"/>
        </w:rPr>
        <w:t>One of the most significant sustainable logistics practices of retail organisations is green transportation</w:t>
      </w:r>
      <w:r w:rsidR="00B9665E" w:rsidRPr="0030681F">
        <w:rPr>
          <w:rFonts w:ascii="Arial" w:hAnsi="Arial" w:cs="Arial"/>
        </w:rPr>
        <w:t xml:space="preserve"> (Pérez and Lozano, 2026)</w:t>
      </w:r>
      <w:r w:rsidRPr="0030681F">
        <w:rPr>
          <w:rFonts w:ascii="Arial" w:hAnsi="Arial" w:cs="Arial"/>
        </w:rPr>
        <w:t>. It's about minimizing the impact of transportation-related activities on the environment by using cleaner technologies and more efficient operations of vehicles using them. To lessen the use of fossil fuels and greenhouse gas (GHG) emissions, many organisations have implemented electric vehicles (EVs), hybrid vehicles and alternative fuels like biofuels</w:t>
      </w:r>
      <w:r w:rsidR="00422FF9" w:rsidRPr="0030681F">
        <w:rPr>
          <w:rFonts w:ascii="Arial" w:hAnsi="Arial" w:cs="Arial"/>
        </w:rPr>
        <w:t xml:space="preserve"> (Mohsin et al., 2025)</w:t>
      </w:r>
      <w:r w:rsidRPr="0030681F">
        <w:rPr>
          <w:rFonts w:ascii="Arial" w:hAnsi="Arial" w:cs="Arial"/>
        </w:rPr>
        <w:t>. The results include fleet optimisation methods, which involve efficient vehicle scheduling and load planning, further minimizing unnecessary fuel consumption and transportation expenses.</w:t>
      </w:r>
    </w:p>
    <w:p w14:paraId="041E2F22" w14:textId="77777777" w:rsidR="00757D7D" w:rsidRPr="0030681F" w:rsidRDefault="00757D7D" w:rsidP="00420368">
      <w:pPr>
        <w:spacing w:line="360" w:lineRule="auto"/>
        <w:rPr>
          <w:rFonts w:ascii="Arial" w:hAnsi="Arial" w:cs="Arial"/>
        </w:rPr>
      </w:pPr>
    </w:p>
    <w:p w14:paraId="420FA933" w14:textId="09895973" w:rsidR="005A14D9" w:rsidRPr="0030681F" w:rsidRDefault="005A14D9" w:rsidP="00420368">
      <w:pPr>
        <w:spacing w:line="360" w:lineRule="auto"/>
        <w:rPr>
          <w:rFonts w:ascii="Arial" w:hAnsi="Arial" w:cs="Arial"/>
        </w:rPr>
      </w:pPr>
      <w:r w:rsidRPr="0030681F">
        <w:rPr>
          <w:rFonts w:ascii="Arial" w:hAnsi="Arial" w:cs="Arial"/>
        </w:rPr>
        <w:t xml:space="preserve">There are a number of benefits with green transportation. It helps to lower carbon emissions, increase fuel efficiencies, decrease long-term operating costs and contribute to an organisation's sustainability targets. </w:t>
      </w:r>
      <w:proofErr w:type="spellStart"/>
      <w:r w:rsidR="00422FF9" w:rsidRPr="0030681F">
        <w:rPr>
          <w:rFonts w:ascii="Arial" w:hAnsi="Arial" w:cs="Arial"/>
        </w:rPr>
        <w:t>Rastegardehbidi</w:t>
      </w:r>
      <w:proofErr w:type="spellEnd"/>
      <w:r w:rsidR="00422FF9" w:rsidRPr="0030681F">
        <w:rPr>
          <w:rFonts w:ascii="Arial" w:hAnsi="Arial" w:cs="Arial"/>
        </w:rPr>
        <w:t xml:space="preserve"> and Su (2025), </w:t>
      </w:r>
      <w:r w:rsidR="0031410A" w:rsidRPr="0030681F">
        <w:rPr>
          <w:rFonts w:ascii="Arial" w:hAnsi="Arial" w:cs="Arial"/>
        </w:rPr>
        <w:t xml:space="preserve">suggest that </w:t>
      </w:r>
      <w:r w:rsidR="00422FF9" w:rsidRPr="0030681F">
        <w:rPr>
          <w:rFonts w:ascii="Arial" w:hAnsi="Arial" w:cs="Arial"/>
        </w:rPr>
        <w:t>i</w:t>
      </w:r>
      <w:r w:rsidRPr="0030681F">
        <w:rPr>
          <w:rFonts w:ascii="Arial" w:hAnsi="Arial" w:cs="Arial"/>
        </w:rPr>
        <w:t>t also assists the companies to meet environmental laws and regulations and to create a positive impression in the public eye. But there are problems as well. High initial cost for electric vehicles, charging stations are still being built in many areas, and range could restrict flexibility</w:t>
      </w:r>
      <w:r w:rsidR="00B9665E" w:rsidRPr="0030681F">
        <w:rPr>
          <w:rFonts w:ascii="Arial" w:hAnsi="Arial" w:cs="Arial"/>
        </w:rPr>
        <w:t xml:space="preserve"> (</w:t>
      </w:r>
      <w:proofErr w:type="spellStart"/>
      <w:r w:rsidR="00B9665E" w:rsidRPr="0030681F">
        <w:rPr>
          <w:rFonts w:ascii="Arial" w:hAnsi="Arial" w:cs="Arial"/>
        </w:rPr>
        <w:t>Tavanti</w:t>
      </w:r>
      <w:proofErr w:type="spellEnd"/>
      <w:r w:rsidR="00B9665E" w:rsidRPr="0030681F">
        <w:rPr>
          <w:rFonts w:ascii="Arial" w:hAnsi="Arial" w:cs="Arial"/>
        </w:rPr>
        <w:t>, 2025)</w:t>
      </w:r>
      <w:r w:rsidRPr="0030681F">
        <w:rPr>
          <w:rFonts w:ascii="Arial" w:hAnsi="Arial" w:cs="Arial"/>
        </w:rPr>
        <w:t xml:space="preserve">. Thus, the introduction of green transportation in logistics provides contribution to sustainable logistics, but </w:t>
      </w:r>
      <w:r w:rsidRPr="0030681F">
        <w:rPr>
          <w:rFonts w:ascii="Arial" w:hAnsi="Arial" w:cs="Arial"/>
        </w:rPr>
        <w:lastRenderedPageBreak/>
        <w:t>needs to be carefully assessed by organisations based on financial and operational considerations.</w:t>
      </w:r>
    </w:p>
    <w:p w14:paraId="32BF8EFB" w14:textId="77777777" w:rsidR="0031410A" w:rsidRPr="0030681F" w:rsidRDefault="0031410A" w:rsidP="00420368">
      <w:pPr>
        <w:spacing w:line="360" w:lineRule="auto"/>
        <w:rPr>
          <w:rFonts w:ascii="Arial" w:hAnsi="Arial" w:cs="Arial"/>
        </w:rPr>
      </w:pPr>
    </w:p>
    <w:p w14:paraId="6A64662A" w14:textId="77777777" w:rsidR="00900A48" w:rsidRPr="0030681F" w:rsidRDefault="00900A48" w:rsidP="00420368">
      <w:pPr>
        <w:pStyle w:val="Heading3"/>
        <w:spacing w:line="360" w:lineRule="auto"/>
        <w:rPr>
          <w:rFonts w:ascii="Arial" w:hAnsi="Arial" w:cs="Arial"/>
          <w:b/>
          <w:bCs/>
          <w:color w:val="auto"/>
          <w:sz w:val="24"/>
          <w:szCs w:val="24"/>
        </w:rPr>
      </w:pPr>
      <w:bookmarkStart w:id="49" w:name="_Toc233584090"/>
      <w:bookmarkStart w:id="50" w:name="_Toc237283714"/>
      <w:r w:rsidRPr="0030681F">
        <w:rPr>
          <w:rFonts w:ascii="Arial" w:hAnsi="Arial" w:cs="Arial"/>
          <w:b/>
          <w:bCs/>
          <w:color w:val="auto"/>
          <w:sz w:val="24"/>
          <w:szCs w:val="24"/>
        </w:rPr>
        <w:t>2.3.2 Route Optimisation and Digital Technologies</w:t>
      </w:r>
      <w:bookmarkEnd w:id="49"/>
      <w:bookmarkEnd w:id="50"/>
      <w:r w:rsidRPr="0030681F">
        <w:rPr>
          <w:rFonts w:ascii="Arial" w:hAnsi="Arial" w:cs="Arial"/>
          <w:b/>
          <w:bCs/>
          <w:color w:val="auto"/>
          <w:sz w:val="24"/>
          <w:szCs w:val="24"/>
        </w:rPr>
        <w:t xml:space="preserve"> </w:t>
      </w:r>
    </w:p>
    <w:p w14:paraId="03DB0199" w14:textId="7DFD0C89" w:rsidR="001C165F" w:rsidRPr="0030681F" w:rsidRDefault="005A14D9" w:rsidP="00420368">
      <w:pPr>
        <w:spacing w:line="360" w:lineRule="auto"/>
        <w:rPr>
          <w:rFonts w:ascii="Arial" w:hAnsi="Arial" w:cs="Arial"/>
        </w:rPr>
      </w:pPr>
      <w:r w:rsidRPr="0030681F">
        <w:rPr>
          <w:rFonts w:ascii="Arial" w:hAnsi="Arial" w:cs="Arial"/>
        </w:rPr>
        <w:t>Digital technologies have revolutionized logistics operations, leading to the enhancement of transportation planning and decision-making. AI, GPS, Internet of Things (IoT), and data analytics are tools used in route optimisation to find the best delivery route</w:t>
      </w:r>
      <w:r w:rsidR="00422FF9" w:rsidRPr="0030681F">
        <w:rPr>
          <w:rFonts w:ascii="Arial" w:hAnsi="Arial" w:cs="Arial"/>
        </w:rPr>
        <w:t xml:space="preserve"> (</w:t>
      </w:r>
      <w:proofErr w:type="spellStart"/>
      <w:r w:rsidR="00422FF9" w:rsidRPr="0030681F">
        <w:rPr>
          <w:rFonts w:ascii="Arial" w:hAnsi="Arial" w:cs="Arial"/>
        </w:rPr>
        <w:t>Zabraoui</w:t>
      </w:r>
      <w:proofErr w:type="spellEnd"/>
      <w:r w:rsidR="00422FF9" w:rsidRPr="0030681F">
        <w:rPr>
          <w:rFonts w:ascii="Arial" w:hAnsi="Arial" w:cs="Arial"/>
        </w:rPr>
        <w:t xml:space="preserve">, </w:t>
      </w:r>
      <w:proofErr w:type="spellStart"/>
      <w:r w:rsidR="00422FF9" w:rsidRPr="0030681F">
        <w:rPr>
          <w:rFonts w:ascii="Arial" w:hAnsi="Arial" w:cs="Arial"/>
        </w:rPr>
        <w:t>Chafi</w:t>
      </w:r>
      <w:proofErr w:type="spellEnd"/>
      <w:r w:rsidR="00422FF9" w:rsidRPr="0030681F">
        <w:rPr>
          <w:rFonts w:ascii="Arial" w:hAnsi="Arial" w:cs="Arial"/>
        </w:rPr>
        <w:t xml:space="preserve"> and Alami, 2026</w:t>
      </w:r>
      <w:r w:rsidR="001C165F" w:rsidRPr="0030681F">
        <w:rPr>
          <w:rFonts w:ascii="Arial" w:hAnsi="Arial" w:cs="Arial"/>
        </w:rPr>
        <w:t>).</w:t>
      </w:r>
    </w:p>
    <w:p w14:paraId="03D8F2F9" w14:textId="310ECF3B" w:rsidR="005A14D9" w:rsidRPr="0030681F" w:rsidRDefault="001C165F" w:rsidP="00420368">
      <w:pPr>
        <w:spacing w:line="360" w:lineRule="auto"/>
        <w:rPr>
          <w:rFonts w:ascii="Arial" w:hAnsi="Arial" w:cs="Arial"/>
        </w:rPr>
      </w:pPr>
      <w:r w:rsidRPr="0030681F">
        <w:rPr>
          <w:rFonts w:ascii="Arial" w:hAnsi="Arial" w:cs="Arial"/>
        </w:rPr>
        <w:t xml:space="preserve">The </w:t>
      </w:r>
      <w:r w:rsidR="005A14D9" w:rsidRPr="0030681F">
        <w:rPr>
          <w:rFonts w:ascii="Arial" w:hAnsi="Arial" w:cs="Arial"/>
        </w:rPr>
        <w:t>digital technologies can enhance the supply chain visibility and overall operational efficiencies. However, the technologies need to be heavily invested in software, digital infrastructure and employee training</w:t>
      </w:r>
      <w:r w:rsidR="00422FF9" w:rsidRPr="0030681F">
        <w:rPr>
          <w:rFonts w:ascii="Arial" w:hAnsi="Arial" w:cs="Arial"/>
        </w:rPr>
        <w:t xml:space="preserve"> (</w:t>
      </w:r>
      <w:proofErr w:type="spellStart"/>
      <w:r w:rsidR="00422FF9" w:rsidRPr="0030681F">
        <w:rPr>
          <w:rFonts w:ascii="Arial" w:hAnsi="Arial" w:cs="Arial"/>
        </w:rPr>
        <w:t>Hmamou</w:t>
      </w:r>
      <w:proofErr w:type="spellEnd"/>
      <w:r w:rsidR="00422FF9" w:rsidRPr="0030681F">
        <w:rPr>
          <w:rFonts w:ascii="Arial" w:hAnsi="Arial" w:cs="Arial"/>
        </w:rPr>
        <w:t xml:space="preserve"> et al., 2026)</w:t>
      </w:r>
      <w:r w:rsidR="005A14D9" w:rsidRPr="0030681F">
        <w:rPr>
          <w:rFonts w:ascii="Arial" w:hAnsi="Arial" w:cs="Arial"/>
        </w:rPr>
        <w:t>. However, smaller companies may also have trouble with implementing new technology due to budget constraints. Thus, while there are significant gains in efficiency to be derived from digital technologies, there is a need for adequate resources, technical expertise and organisation to make it successful.</w:t>
      </w:r>
    </w:p>
    <w:p w14:paraId="31016893" w14:textId="77777777" w:rsidR="0031410A" w:rsidRPr="0030681F" w:rsidRDefault="0031410A" w:rsidP="00420368">
      <w:pPr>
        <w:spacing w:line="360" w:lineRule="auto"/>
        <w:rPr>
          <w:rFonts w:ascii="Arial" w:hAnsi="Arial" w:cs="Arial"/>
        </w:rPr>
      </w:pPr>
    </w:p>
    <w:p w14:paraId="2640E1D6" w14:textId="0CE0780E" w:rsidR="005A14D9" w:rsidRPr="0030681F" w:rsidRDefault="005A14D9" w:rsidP="00420368">
      <w:pPr>
        <w:pStyle w:val="Heading3"/>
        <w:spacing w:line="360" w:lineRule="auto"/>
        <w:rPr>
          <w:rFonts w:ascii="Arial" w:hAnsi="Arial" w:cs="Arial"/>
          <w:b/>
          <w:bCs/>
          <w:color w:val="auto"/>
          <w:sz w:val="24"/>
          <w:szCs w:val="24"/>
        </w:rPr>
      </w:pPr>
      <w:bookmarkStart w:id="51" w:name="_Toc233584091"/>
      <w:bookmarkStart w:id="52" w:name="_Toc237283715"/>
      <w:r w:rsidRPr="0030681F">
        <w:rPr>
          <w:rFonts w:ascii="Arial" w:hAnsi="Arial" w:cs="Arial"/>
          <w:b/>
          <w:bCs/>
          <w:color w:val="auto"/>
          <w:sz w:val="24"/>
          <w:szCs w:val="24"/>
        </w:rPr>
        <w:t>2.3.3 Sustainable Packaging</w:t>
      </w:r>
      <w:bookmarkEnd w:id="51"/>
      <w:bookmarkEnd w:id="52"/>
    </w:p>
    <w:p w14:paraId="5B320696" w14:textId="77777777" w:rsidR="0031410A" w:rsidRDefault="005A14D9" w:rsidP="00420368">
      <w:pPr>
        <w:spacing w:line="360" w:lineRule="auto"/>
        <w:rPr>
          <w:rFonts w:ascii="Arial" w:hAnsi="Arial" w:cs="Arial"/>
        </w:rPr>
      </w:pPr>
      <w:r w:rsidRPr="0030681F">
        <w:rPr>
          <w:rFonts w:ascii="Arial" w:hAnsi="Arial" w:cs="Arial"/>
        </w:rPr>
        <w:t>Packaging solutions that are sustainable offer a number of benefits to the environment and the economy</w:t>
      </w:r>
      <w:r w:rsidR="000C6D8C" w:rsidRPr="0030681F">
        <w:rPr>
          <w:rFonts w:ascii="Arial" w:hAnsi="Arial" w:cs="Arial"/>
        </w:rPr>
        <w:t xml:space="preserve"> (Silva and Pålsson, 2022)</w:t>
      </w:r>
      <w:r w:rsidRPr="0030681F">
        <w:rPr>
          <w:rFonts w:ascii="Arial" w:hAnsi="Arial" w:cs="Arial"/>
        </w:rPr>
        <w:t>. It minimises waste going to landfill, decreases raw material usage, and may result in lighter packaging designs to reduce costs in packaging and transport. Furthermore, environmental friendly packaging enhances the corporate image and satisfies the growing demands of consumer for products with sustainability</w:t>
      </w:r>
      <w:r w:rsidR="00D31280" w:rsidRPr="0030681F">
        <w:rPr>
          <w:rFonts w:ascii="Arial" w:hAnsi="Arial" w:cs="Arial"/>
        </w:rPr>
        <w:t xml:space="preserve"> (Verros, </w:t>
      </w:r>
      <w:proofErr w:type="spellStart"/>
      <w:r w:rsidR="00D31280" w:rsidRPr="0030681F">
        <w:rPr>
          <w:rFonts w:ascii="Arial" w:hAnsi="Arial" w:cs="Arial"/>
        </w:rPr>
        <w:t>Mantzou</w:t>
      </w:r>
      <w:proofErr w:type="spellEnd"/>
      <w:r w:rsidR="00D31280" w:rsidRPr="0030681F">
        <w:rPr>
          <w:rFonts w:ascii="Arial" w:hAnsi="Arial" w:cs="Arial"/>
        </w:rPr>
        <w:t xml:space="preserve"> and </w:t>
      </w:r>
      <w:proofErr w:type="spellStart"/>
      <w:r w:rsidR="00D31280" w:rsidRPr="0030681F">
        <w:rPr>
          <w:rFonts w:ascii="Arial" w:hAnsi="Arial" w:cs="Arial"/>
        </w:rPr>
        <w:t>Despoudi</w:t>
      </w:r>
      <w:proofErr w:type="spellEnd"/>
      <w:r w:rsidR="00D31280" w:rsidRPr="0030681F">
        <w:rPr>
          <w:rFonts w:ascii="Arial" w:hAnsi="Arial" w:cs="Arial"/>
        </w:rPr>
        <w:t>, 2026)</w:t>
      </w:r>
      <w:r w:rsidRPr="0030681F">
        <w:rPr>
          <w:rFonts w:ascii="Arial" w:hAnsi="Arial" w:cs="Arial"/>
        </w:rPr>
        <w:t xml:space="preserve">. </w:t>
      </w:r>
    </w:p>
    <w:p w14:paraId="7181999E" w14:textId="77777777" w:rsidR="00757D7D" w:rsidRPr="0030681F" w:rsidRDefault="00757D7D" w:rsidP="00420368">
      <w:pPr>
        <w:spacing w:line="360" w:lineRule="auto"/>
        <w:rPr>
          <w:rFonts w:ascii="Arial" w:hAnsi="Arial" w:cs="Arial"/>
        </w:rPr>
      </w:pPr>
    </w:p>
    <w:p w14:paraId="22248BE3" w14:textId="3CCF2313" w:rsidR="005A14D9" w:rsidRPr="0030681F" w:rsidRDefault="0031410A" w:rsidP="00420368">
      <w:pPr>
        <w:spacing w:line="360" w:lineRule="auto"/>
        <w:rPr>
          <w:rFonts w:ascii="Arial" w:hAnsi="Arial" w:cs="Arial"/>
        </w:rPr>
      </w:pPr>
      <w:r w:rsidRPr="0030681F">
        <w:rPr>
          <w:rFonts w:ascii="Arial" w:hAnsi="Arial" w:cs="Arial"/>
        </w:rPr>
        <w:t>However, s</w:t>
      </w:r>
      <w:r w:rsidR="005A14D9" w:rsidRPr="0030681F">
        <w:rPr>
          <w:rFonts w:ascii="Arial" w:hAnsi="Arial" w:cs="Arial"/>
        </w:rPr>
        <w:t xml:space="preserve">ustainable packaging is also challenging. Environmental-friendly materials can cost more than the traditional materials, and environmental friendly packaging solutions can offer a lower level of durability or product protection. Hence the consideration of balancing the environmental benefits with the quality of the products, the cost and the expectations placed on the products by the customer needs must be </w:t>
      </w:r>
      <w:r w:rsidR="005A14D9" w:rsidRPr="0030681F">
        <w:rPr>
          <w:rFonts w:ascii="Arial" w:hAnsi="Arial" w:cs="Arial"/>
        </w:rPr>
        <w:lastRenderedPageBreak/>
        <w:t>considered when implementing sustainable packaging strategies</w:t>
      </w:r>
      <w:r w:rsidR="003B5BD8" w:rsidRPr="0030681F">
        <w:rPr>
          <w:rFonts w:ascii="Arial" w:hAnsi="Arial" w:cs="Arial"/>
        </w:rPr>
        <w:t xml:space="preserve"> (Verros, </w:t>
      </w:r>
      <w:proofErr w:type="spellStart"/>
      <w:r w:rsidR="003B5BD8" w:rsidRPr="0030681F">
        <w:rPr>
          <w:rFonts w:ascii="Arial" w:hAnsi="Arial" w:cs="Arial"/>
        </w:rPr>
        <w:t>Mantzou</w:t>
      </w:r>
      <w:proofErr w:type="spellEnd"/>
      <w:r w:rsidR="003B5BD8" w:rsidRPr="0030681F">
        <w:rPr>
          <w:rFonts w:ascii="Arial" w:hAnsi="Arial" w:cs="Arial"/>
        </w:rPr>
        <w:t xml:space="preserve"> and </w:t>
      </w:r>
      <w:proofErr w:type="spellStart"/>
      <w:r w:rsidR="003B5BD8" w:rsidRPr="0030681F">
        <w:rPr>
          <w:rFonts w:ascii="Arial" w:hAnsi="Arial" w:cs="Arial"/>
        </w:rPr>
        <w:t>Despoudi</w:t>
      </w:r>
      <w:proofErr w:type="spellEnd"/>
      <w:r w:rsidR="003B5BD8" w:rsidRPr="0030681F">
        <w:rPr>
          <w:rFonts w:ascii="Arial" w:hAnsi="Arial" w:cs="Arial"/>
        </w:rPr>
        <w:t>, 2026)</w:t>
      </w:r>
      <w:r w:rsidR="005A14D9" w:rsidRPr="0030681F">
        <w:rPr>
          <w:rFonts w:ascii="Arial" w:hAnsi="Arial" w:cs="Arial"/>
        </w:rPr>
        <w:t>.</w:t>
      </w:r>
    </w:p>
    <w:p w14:paraId="6712432B" w14:textId="77777777" w:rsidR="0031410A" w:rsidRPr="0030681F" w:rsidRDefault="0031410A" w:rsidP="00420368">
      <w:pPr>
        <w:spacing w:line="360" w:lineRule="auto"/>
        <w:rPr>
          <w:rFonts w:ascii="Arial" w:hAnsi="Arial" w:cs="Arial"/>
        </w:rPr>
      </w:pPr>
    </w:p>
    <w:p w14:paraId="591D5FA3" w14:textId="77777777" w:rsidR="00900A48" w:rsidRPr="0030681F" w:rsidRDefault="00900A48" w:rsidP="00420368">
      <w:pPr>
        <w:pStyle w:val="Heading3"/>
        <w:spacing w:line="360" w:lineRule="auto"/>
        <w:rPr>
          <w:rFonts w:ascii="Arial" w:hAnsi="Arial" w:cs="Arial"/>
          <w:b/>
          <w:bCs/>
          <w:color w:val="auto"/>
          <w:sz w:val="24"/>
          <w:szCs w:val="24"/>
        </w:rPr>
      </w:pPr>
      <w:bookmarkStart w:id="53" w:name="_Toc233584092"/>
      <w:bookmarkStart w:id="54" w:name="_Toc237283716"/>
      <w:r w:rsidRPr="0030681F">
        <w:rPr>
          <w:rFonts w:ascii="Arial" w:hAnsi="Arial" w:cs="Arial"/>
          <w:b/>
          <w:bCs/>
          <w:color w:val="auto"/>
          <w:sz w:val="24"/>
          <w:szCs w:val="24"/>
        </w:rPr>
        <w:t>2.3.4 Reverse Logistics and Circular Economy</w:t>
      </w:r>
      <w:bookmarkEnd w:id="53"/>
      <w:bookmarkEnd w:id="54"/>
      <w:r w:rsidRPr="0030681F">
        <w:rPr>
          <w:rFonts w:ascii="Arial" w:hAnsi="Arial" w:cs="Arial"/>
          <w:b/>
          <w:bCs/>
          <w:color w:val="auto"/>
          <w:sz w:val="24"/>
          <w:szCs w:val="24"/>
        </w:rPr>
        <w:t xml:space="preserve"> </w:t>
      </w:r>
    </w:p>
    <w:p w14:paraId="69E57EBC" w14:textId="5B2D7CDF" w:rsidR="005A14D9" w:rsidRPr="0030681F" w:rsidRDefault="005A14D9" w:rsidP="00420368">
      <w:pPr>
        <w:spacing w:line="360" w:lineRule="auto"/>
        <w:rPr>
          <w:rFonts w:ascii="Arial" w:hAnsi="Arial" w:cs="Arial"/>
        </w:rPr>
      </w:pPr>
      <w:r w:rsidRPr="0030681F">
        <w:rPr>
          <w:rFonts w:ascii="Arial" w:hAnsi="Arial" w:cs="Arial"/>
        </w:rPr>
        <w:t>Reverse logistics involves the return of products, recycling, repairing damaged products and the recovery of value from end-of-life products. It is also crucial in supporting the circular economy concept, which is focused on minimizing waste, extending the lifespan of products and materials used, and maximizing their reuse and recycling</w:t>
      </w:r>
      <w:r w:rsidR="000C6D8C" w:rsidRPr="0030681F">
        <w:rPr>
          <w:rFonts w:ascii="Arial" w:hAnsi="Arial" w:cs="Arial"/>
        </w:rPr>
        <w:t xml:space="preserve"> (Gigli, 2022; Mallick et al., 2023)</w:t>
      </w:r>
      <w:r w:rsidRPr="0030681F">
        <w:rPr>
          <w:rFonts w:ascii="Arial" w:hAnsi="Arial" w:cs="Arial"/>
        </w:rPr>
        <w:t>. By doing so, organisations can retrieve valuable resources, minimise landfill waste and enhance the efficiency of using resources through reverse logistics.</w:t>
      </w:r>
    </w:p>
    <w:p w14:paraId="595A080A" w14:textId="0AB6DA72" w:rsidR="00757D7D" w:rsidRPr="00A7147D" w:rsidRDefault="005A14D9" w:rsidP="00420368">
      <w:pPr>
        <w:spacing w:line="360" w:lineRule="auto"/>
        <w:rPr>
          <w:rFonts w:ascii="Arial" w:hAnsi="Arial" w:cs="Arial"/>
        </w:rPr>
      </w:pPr>
      <w:r w:rsidRPr="0030681F">
        <w:rPr>
          <w:rFonts w:ascii="Arial" w:hAnsi="Arial" w:cs="Arial"/>
        </w:rPr>
        <w:t xml:space="preserve">There are a number of benefits of reverse logistics. </w:t>
      </w:r>
      <w:r w:rsidR="00D31280" w:rsidRPr="0030681F">
        <w:rPr>
          <w:rFonts w:ascii="Arial" w:hAnsi="Arial" w:cs="Arial"/>
        </w:rPr>
        <w:t>According to Mallick et al. (2023), i</w:t>
      </w:r>
      <w:r w:rsidRPr="0030681F">
        <w:rPr>
          <w:rFonts w:ascii="Arial" w:hAnsi="Arial" w:cs="Arial"/>
        </w:rPr>
        <w:t>t helps achieve environmental sustainability, minimises waste disposal expenses and enhances customer satisfaction with a well managed product return process, while opening the door to recycling and remanufacturing. The challenge of reverse logistics can also come in the form of a hurdle, though. Cost of transportation can be higher, as well as complication in managing the operations and inefficiency in the returned products management. Reverse logistics systems must be well coordinated throughout the supply chain, use the right technology and have the right organizational processes</w:t>
      </w:r>
      <w:r w:rsidR="000C6D8C" w:rsidRPr="0030681F">
        <w:rPr>
          <w:rFonts w:ascii="Arial" w:hAnsi="Arial" w:cs="Arial"/>
        </w:rPr>
        <w:t xml:space="preserve"> (</w:t>
      </w:r>
      <w:proofErr w:type="spellStart"/>
      <w:r w:rsidR="000C6D8C" w:rsidRPr="0030681F">
        <w:rPr>
          <w:rFonts w:ascii="Arial" w:hAnsi="Arial" w:cs="Arial"/>
        </w:rPr>
        <w:t>Genchev</w:t>
      </w:r>
      <w:proofErr w:type="spellEnd"/>
      <w:r w:rsidR="000C6D8C" w:rsidRPr="0030681F">
        <w:rPr>
          <w:rFonts w:ascii="Arial" w:hAnsi="Arial" w:cs="Arial"/>
        </w:rPr>
        <w:t xml:space="preserve"> et al., 2010)</w:t>
      </w:r>
      <w:r w:rsidRPr="0030681F">
        <w:rPr>
          <w:rFonts w:ascii="Arial" w:hAnsi="Arial" w:cs="Arial"/>
        </w:rPr>
        <w:t>. Nonetheless, reverse flows exist and are a key part of sustainable supply chain management, and help to improve environmental and business performance.</w:t>
      </w:r>
    </w:p>
    <w:p w14:paraId="47A8B7C6" w14:textId="0FCAE602" w:rsidR="003B5BD8" w:rsidRPr="00757D7D" w:rsidRDefault="003B5BD8" w:rsidP="003B5BD8">
      <w:pPr>
        <w:pStyle w:val="Caption"/>
        <w:keepNext/>
        <w:rPr>
          <w:rFonts w:ascii="Arial" w:hAnsi="Arial" w:cs="Arial"/>
          <w:i w:val="0"/>
          <w:iCs w:val="0"/>
          <w:color w:val="000000" w:themeColor="text1"/>
          <w:sz w:val="24"/>
          <w:szCs w:val="24"/>
        </w:rPr>
      </w:pPr>
      <w:bookmarkStart w:id="55" w:name="_Toc236313658"/>
      <w:r w:rsidRPr="00757D7D">
        <w:rPr>
          <w:rFonts w:ascii="Arial" w:hAnsi="Arial" w:cs="Arial"/>
          <w:i w:val="0"/>
          <w:iCs w:val="0"/>
          <w:color w:val="000000" w:themeColor="text1"/>
          <w:sz w:val="24"/>
          <w:szCs w:val="24"/>
        </w:rPr>
        <w:t xml:space="preserve">Table </w:t>
      </w:r>
      <w:r w:rsidR="00330154" w:rsidRPr="00757D7D">
        <w:rPr>
          <w:rFonts w:ascii="Arial" w:hAnsi="Arial" w:cs="Arial"/>
          <w:i w:val="0"/>
          <w:iCs w:val="0"/>
          <w:color w:val="000000" w:themeColor="text1"/>
          <w:sz w:val="24"/>
          <w:szCs w:val="24"/>
        </w:rPr>
        <w:fldChar w:fldCharType="begin"/>
      </w:r>
      <w:r w:rsidR="00330154" w:rsidRPr="00757D7D">
        <w:rPr>
          <w:rFonts w:ascii="Arial" w:hAnsi="Arial" w:cs="Arial"/>
          <w:i w:val="0"/>
          <w:iCs w:val="0"/>
          <w:color w:val="000000" w:themeColor="text1"/>
          <w:sz w:val="24"/>
          <w:szCs w:val="24"/>
        </w:rPr>
        <w:instrText xml:space="preserve"> SEQ Table \* ARABIC </w:instrText>
      </w:r>
      <w:r w:rsidR="00330154" w:rsidRPr="00757D7D">
        <w:rPr>
          <w:rFonts w:ascii="Arial" w:hAnsi="Arial" w:cs="Arial"/>
          <w:i w:val="0"/>
          <w:iCs w:val="0"/>
          <w:color w:val="000000" w:themeColor="text1"/>
          <w:sz w:val="24"/>
          <w:szCs w:val="24"/>
        </w:rPr>
        <w:fldChar w:fldCharType="separate"/>
      </w:r>
      <w:r w:rsidR="00330154" w:rsidRPr="00757D7D">
        <w:rPr>
          <w:rFonts w:ascii="Arial" w:hAnsi="Arial" w:cs="Arial"/>
          <w:i w:val="0"/>
          <w:iCs w:val="0"/>
          <w:noProof/>
          <w:color w:val="000000" w:themeColor="text1"/>
          <w:sz w:val="24"/>
          <w:szCs w:val="24"/>
        </w:rPr>
        <w:t>1</w:t>
      </w:r>
      <w:r w:rsidR="00330154" w:rsidRPr="00757D7D">
        <w:rPr>
          <w:rFonts w:ascii="Arial" w:hAnsi="Arial" w:cs="Arial"/>
          <w:i w:val="0"/>
          <w:iCs w:val="0"/>
          <w:noProof/>
          <w:color w:val="000000" w:themeColor="text1"/>
          <w:sz w:val="24"/>
          <w:szCs w:val="24"/>
        </w:rPr>
        <w:fldChar w:fldCharType="end"/>
      </w:r>
      <w:r w:rsidRPr="00757D7D">
        <w:rPr>
          <w:rFonts w:ascii="Arial" w:hAnsi="Arial" w:cs="Arial"/>
          <w:i w:val="0"/>
          <w:iCs w:val="0"/>
          <w:color w:val="000000" w:themeColor="text1"/>
          <w:sz w:val="24"/>
          <w:szCs w:val="24"/>
        </w:rPr>
        <w:t>: Summary of Sustainable Logistics Practices</w:t>
      </w:r>
      <w:bookmarkEnd w:id="55"/>
    </w:p>
    <w:tbl>
      <w:tblPr>
        <w:tblStyle w:val="TableGrid"/>
        <w:tblW w:w="0" w:type="auto"/>
        <w:tblLook w:val="04A0" w:firstRow="1" w:lastRow="0" w:firstColumn="1" w:lastColumn="0" w:noHBand="0" w:noVBand="1"/>
      </w:tblPr>
      <w:tblGrid>
        <w:gridCol w:w="2097"/>
        <w:gridCol w:w="2346"/>
        <w:gridCol w:w="2444"/>
        <w:gridCol w:w="2129"/>
      </w:tblGrid>
      <w:tr w:rsidR="003B5BD8" w:rsidRPr="0030681F" w14:paraId="638EE68F" w14:textId="77777777" w:rsidTr="003B5BD8">
        <w:tc>
          <w:tcPr>
            <w:tcW w:w="0" w:type="auto"/>
            <w:hideMark/>
          </w:tcPr>
          <w:p w14:paraId="6917C554" w14:textId="77777777" w:rsidR="003B5BD8" w:rsidRPr="0030681F" w:rsidRDefault="003B5BD8" w:rsidP="003B5BD8">
            <w:pPr>
              <w:spacing w:after="160" w:line="360" w:lineRule="auto"/>
              <w:rPr>
                <w:rFonts w:ascii="Arial" w:hAnsi="Arial" w:cs="Arial"/>
                <w:b/>
                <w:bCs/>
              </w:rPr>
            </w:pPr>
            <w:r w:rsidRPr="0030681F">
              <w:rPr>
                <w:rFonts w:ascii="Arial" w:hAnsi="Arial" w:cs="Arial"/>
                <w:b/>
                <w:bCs/>
              </w:rPr>
              <w:t>Sustainable Logistics Practice</w:t>
            </w:r>
          </w:p>
        </w:tc>
        <w:tc>
          <w:tcPr>
            <w:tcW w:w="0" w:type="auto"/>
            <w:hideMark/>
          </w:tcPr>
          <w:p w14:paraId="4FFA0BC5" w14:textId="77777777" w:rsidR="003B5BD8" w:rsidRPr="0030681F" w:rsidRDefault="003B5BD8" w:rsidP="003B5BD8">
            <w:pPr>
              <w:spacing w:after="160" w:line="360" w:lineRule="auto"/>
              <w:rPr>
                <w:rFonts w:ascii="Arial" w:hAnsi="Arial" w:cs="Arial"/>
                <w:b/>
                <w:bCs/>
              </w:rPr>
            </w:pPr>
            <w:r w:rsidRPr="0030681F">
              <w:rPr>
                <w:rFonts w:ascii="Arial" w:hAnsi="Arial" w:cs="Arial"/>
                <w:b/>
                <w:bCs/>
              </w:rPr>
              <w:t>Main Purpose</w:t>
            </w:r>
          </w:p>
        </w:tc>
        <w:tc>
          <w:tcPr>
            <w:tcW w:w="0" w:type="auto"/>
            <w:hideMark/>
          </w:tcPr>
          <w:p w14:paraId="46A25FC1" w14:textId="77777777" w:rsidR="003B5BD8" w:rsidRPr="0030681F" w:rsidRDefault="003B5BD8" w:rsidP="003B5BD8">
            <w:pPr>
              <w:spacing w:after="160" w:line="360" w:lineRule="auto"/>
              <w:rPr>
                <w:rFonts w:ascii="Arial" w:hAnsi="Arial" w:cs="Arial"/>
                <w:b/>
                <w:bCs/>
              </w:rPr>
            </w:pPr>
            <w:r w:rsidRPr="0030681F">
              <w:rPr>
                <w:rFonts w:ascii="Arial" w:hAnsi="Arial" w:cs="Arial"/>
                <w:b/>
                <w:bCs/>
              </w:rPr>
              <w:t>Key Benefits</w:t>
            </w:r>
          </w:p>
        </w:tc>
        <w:tc>
          <w:tcPr>
            <w:tcW w:w="0" w:type="auto"/>
            <w:hideMark/>
          </w:tcPr>
          <w:p w14:paraId="5E404B20" w14:textId="77777777" w:rsidR="003B5BD8" w:rsidRPr="0030681F" w:rsidRDefault="003B5BD8" w:rsidP="003B5BD8">
            <w:pPr>
              <w:spacing w:after="160" w:line="360" w:lineRule="auto"/>
              <w:rPr>
                <w:rFonts w:ascii="Arial" w:hAnsi="Arial" w:cs="Arial"/>
                <w:b/>
                <w:bCs/>
              </w:rPr>
            </w:pPr>
            <w:r w:rsidRPr="0030681F">
              <w:rPr>
                <w:rFonts w:ascii="Arial" w:hAnsi="Arial" w:cs="Arial"/>
                <w:b/>
                <w:bCs/>
              </w:rPr>
              <w:t>Challenges</w:t>
            </w:r>
          </w:p>
        </w:tc>
      </w:tr>
      <w:tr w:rsidR="003B5BD8" w:rsidRPr="0030681F" w14:paraId="51C49671" w14:textId="77777777" w:rsidTr="003B5BD8">
        <w:tc>
          <w:tcPr>
            <w:tcW w:w="0" w:type="auto"/>
            <w:hideMark/>
          </w:tcPr>
          <w:p w14:paraId="7C2FF747" w14:textId="77777777" w:rsidR="003B5BD8" w:rsidRPr="0030681F" w:rsidRDefault="003B5BD8" w:rsidP="003B5BD8">
            <w:pPr>
              <w:spacing w:after="160" w:line="360" w:lineRule="auto"/>
              <w:rPr>
                <w:rFonts w:ascii="Arial" w:hAnsi="Arial" w:cs="Arial"/>
              </w:rPr>
            </w:pPr>
            <w:r w:rsidRPr="0030681F">
              <w:rPr>
                <w:rFonts w:ascii="Arial" w:hAnsi="Arial" w:cs="Arial"/>
              </w:rPr>
              <w:t>Green Transportation</w:t>
            </w:r>
          </w:p>
        </w:tc>
        <w:tc>
          <w:tcPr>
            <w:tcW w:w="0" w:type="auto"/>
            <w:hideMark/>
          </w:tcPr>
          <w:p w14:paraId="572E5E3F" w14:textId="77777777" w:rsidR="003B5BD8" w:rsidRPr="0030681F" w:rsidRDefault="003B5BD8" w:rsidP="003B5BD8">
            <w:pPr>
              <w:spacing w:after="160" w:line="360" w:lineRule="auto"/>
              <w:rPr>
                <w:rFonts w:ascii="Arial" w:hAnsi="Arial" w:cs="Arial"/>
              </w:rPr>
            </w:pPr>
            <w:r w:rsidRPr="0030681F">
              <w:rPr>
                <w:rFonts w:ascii="Arial" w:hAnsi="Arial" w:cs="Arial"/>
              </w:rPr>
              <w:t>Reduce carbon emissions through electric vehicles and alternative fuels</w:t>
            </w:r>
          </w:p>
        </w:tc>
        <w:tc>
          <w:tcPr>
            <w:tcW w:w="0" w:type="auto"/>
            <w:hideMark/>
          </w:tcPr>
          <w:p w14:paraId="28E26FAE" w14:textId="77777777" w:rsidR="003B5BD8" w:rsidRPr="0030681F" w:rsidRDefault="003B5BD8" w:rsidP="003B5BD8">
            <w:pPr>
              <w:spacing w:after="160" w:line="360" w:lineRule="auto"/>
              <w:rPr>
                <w:rFonts w:ascii="Arial" w:hAnsi="Arial" w:cs="Arial"/>
              </w:rPr>
            </w:pPr>
            <w:r w:rsidRPr="0030681F">
              <w:rPr>
                <w:rFonts w:ascii="Arial" w:hAnsi="Arial" w:cs="Arial"/>
              </w:rPr>
              <w:t xml:space="preserve">Lower fuel consumption, reduced emissions, </w:t>
            </w:r>
            <w:r w:rsidRPr="0030681F">
              <w:rPr>
                <w:rFonts w:ascii="Arial" w:hAnsi="Arial" w:cs="Arial"/>
              </w:rPr>
              <w:lastRenderedPageBreak/>
              <w:t>improved fuel efficiency</w:t>
            </w:r>
          </w:p>
        </w:tc>
        <w:tc>
          <w:tcPr>
            <w:tcW w:w="0" w:type="auto"/>
            <w:hideMark/>
          </w:tcPr>
          <w:p w14:paraId="11E3230E" w14:textId="77777777" w:rsidR="003B5BD8" w:rsidRPr="0030681F" w:rsidRDefault="003B5BD8" w:rsidP="003B5BD8">
            <w:pPr>
              <w:spacing w:after="160" w:line="360" w:lineRule="auto"/>
              <w:rPr>
                <w:rFonts w:ascii="Arial" w:hAnsi="Arial" w:cs="Arial"/>
              </w:rPr>
            </w:pPr>
            <w:r w:rsidRPr="0030681F">
              <w:rPr>
                <w:rFonts w:ascii="Arial" w:hAnsi="Arial" w:cs="Arial"/>
              </w:rPr>
              <w:lastRenderedPageBreak/>
              <w:t>High initial investment, charging infrastructure</w:t>
            </w:r>
          </w:p>
        </w:tc>
      </w:tr>
      <w:tr w:rsidR="003B5BD8" w:rsidRPr="0030681F" w14:paraId="0FB7C7A2" w14:textId="77777777" w:rsidTr="003B5BD8">
        <w:tc>
          <w:tcPr>
            <w:tcW w:w="0" w:type="auto"/>
            <w:hideMark/>
          </w:tcPr>
          <w:p w14:paraId="7DCC5C64" w14:textId="77777777" w:rsidR="003B5BD8" w:rsidRPr="0030681F" w:rsidRDefault="003B5BD8" w:rsidP="003B5BD8">
            <w:pPr>
              <w:spacing w:after="160" w:line="360" w:lineRule="auto"/>
              <w:rPr>
                <w:rFonts w:ascii="Arial" w:hAnsi="Arial" w:cs="Arial"/>
              </w:rPr>
            </w:pPr>
            <w:r w:rsidRPr="0030681F">
              <w:rPr>
                <w:rFonts w:ascii="Arial" w:hAnsi="Arial" w:cs="Arial"/>
              </w:rPr>
              <w:t>Route Optimisation and Digital Technologies</w:t>
            </w:r>
          </w:p>
        </w:tc>
        <w:tc>
          <w:tcPr>
            <w:tcW w:w="0" w:type="auto"/>
            <w:hideMark/>
          </w:tcPr>
          <w:p w14:paraId="24016563" w14:textId="77777777" w:rsidR="003B5BD8" w:rsidRPr="0030681F" w:rsidRDefault="003B5BD8" w:rsidP="003B5BD8">
            <w:pPr>
              <w:spacing w:after="160" w:line="360" w:lineRule="auto"/>
              <w:rPr>
                <w:rFonts w:ascii="Arial" w:hAnsi="Arial" w:cs="Arial"/>
              </w:rPr>
            </w:pPr>
            <w:r w:rsidRPr="0030681F">
              <w:rPr>
                <w:rFonts w:ascii="Arial" w:hAnsi="Arial" w:cs="Arial"/>
              </w:rPr>
              <w:t>Improve transportation planning using AI, GPS and data analytics</w:t>
            </w:r>
          </w:p>
        </w:tc>
        <w:tc>
          <w:tcPr>
            <w:tcW w:w="0" w:type="auto"/>
            <w:hideMark/>
          </w:tcPr>
          <w:p w14:paraId="649B4095" w14:textId="77777777" w:rsidR="003B5BD8" w:rsidRPr="0030681F" w:rsidRDefault="003B5BD8" w:rsidP="003B5BD8">
            <w:pPr>
              <w:spacing w:after="160" w:line="360" w:lineRule="auto"/>
              <w:rPr>
                <w:rFonts w:ascii="Arial" w:hAnsi="Arial" w:cs="Arial"/>
              </w:rPr>
            </w:pPr>
            <w:r w:rsidRPr="0030681F">
              <w:rPr>
                <w:rFonts w:ascii="Arial" w:hAnsi="Arial" w:cs="Arial"/>
              </w:rPr>
              <w:t>Better delivery performance, lower transportation costs, improved fleet utilisation</w:t>
            </w:r>
          </w:p>
        </w:tc>
        <w:tc>
          <w:tcPr>
            <w:tcW w:w="0" w:type="auto"/>
            <w:hideMark/>
          </w:tcPr>
          <w:p w14:paraId="3309881E" w14:textId="77777777" w:rsidR="003B5BD8" w:rsidRPr="0030681F" w:rsidRDefault="003B5BD8" w:rsidP="003B5BD8">
            <w:pPr>
              <w:spacing w:after="160" w:line="360" w:lineRule="auto"/>
              <w:rPr>
                <w:rFonts w:ascii="Arial" w:hAnsi="Arial" w:cs="Arial"/>
              </w:rPr>
            </w:pPr>
            <w:r w:rsidRPr="0030681F">
              <w:rPr>
                <w:rFonts w:ascii="Arial" w:hAnsi="Arial" w:cs="Arial"/>
              </w:rPr>
              <w:t>Technology investment, employee training</w:t>
            </w:r>
          </w:p>
        </w:tc>
      </w:tr>
      <w:tr w:rsidR="003B5BD8" w:rsidRPr="0030681F" w14:paraId="5E3A3B5E" w14:textId="77777777" w:rsidTr="003B5BD8">
        <w:tc>
          <w:tcPr>
            <w:tcW w:w="0" w:type="auto"/>
            <w:hideMark/>
          </w:tcPr>
          <w:p w14:paraId="18725870" w14:textId="77777777" w:rsidR="003B5BD8" w:rsidRPr="0030681F" w:rsidRDefault="003B5BD8" w:rsidP="003B5BD8">
            <w:pPr>
              <w:spacing w:after="160" w:line="360" w:lineRule="auto"/>
              <w:rPr>
                <w:rFonts w:ascii="Arial" w:hAnsi="Arial" w:cs="Arial"/>
              </w:rPr>
            </w:pPr>
            <w:r w:rsidRPr="0030681F">
              <w:rPr>
                <w:rFonts w:ascii="Arial" w:hAnsi="Arial" w:cs="Arial"/>
              </w:rPr>
              <w:t>Sustainable Packaging</w:t>
            </w:r>
          </w:p>
        </w:tc>
        <w:tc>
          <w:tcPr>
            <w:tcW w:w="0" w:type="auto"/>
            <w:hideMark/>
          </w:tcPr>
          <w:p w14:paraId="75B77835" w14:textId="77777777" w:rsidR="003B5BD8" w:rsidRPr="0030681F" w:rsidRDefault="003B5BD8" w:rsidP="003B5BD8">
            <w:pPr>
              <w:spacing w:after="160" w:line="360" w:lineRule="auto"/>
              <w:rPr>
                <w:rFonts w:ascii="Arial" w:hAnsi="Arial" w:cs="Arial"/>
              </w:rPr>
            </w:pPr>
            <w:r w:rsidRPr="0030681F">
              <w:rPr>
                <w:rFonts w:ascii="Arial" w:hAnsi="Arial" w:cs="Arial"/>
              </w:rPr>
              <w:t>Reduce packaging waste and plastic use</w:t>
            </w:r>
          </w:p>
        </w:tc>
        <w:tc>
          <w:tcPr>
            <w:tcW w:w="0" w:type="auto"/>
            <w:hideMark/>
          </w:tcPr>
          <w:p w14:paraId="1A8B79F3" w14:textId="77777777" w:rsidR="003B5BD8" w:rsidRPr="0030681F" w:rsidRDefault="003B5BD8" w:rsidP="003B5BD8">
            <w:pPr>
              <w:spacing w:after="160" w:line="360" w:lineRule="auto"/>
              <w:rPr>
                <w:rFonts w:ascii="Arial" w:hAnsi="Arial" w:cs="Arial"/>
              </w:rPr>
            </w:pPr>
            <w:r w:rsidRPr="0030681F">
              <w:rPr>
                <w:rFonts w:ascii="Arial" w:hAnsi="Arial" w:cs="Arial"/>
              </w:rPr>
              <w:t>Lower material consumption, waste reduction, improved corporate image</w:t>
            </w:r>
          </w:p>
        </w:tc>
        <w:tc>
          <w:tcPr>
            <w:tcW w:w="0" w:type="auto"/>
            <w:hideMark/>
          </w:tcPr>
          <w:p w14:paraId="73D219F2" w14:textId="77777777" w:rsidR="003B5BD8" w:rsidRPr="0030681F" w:rsidRDefault="003B5BD8" w:rsidP="003B5BD8">
            <w:pPr>
              <w:spacing w:after="160" w:line="360" w:lineRule="auto"/>
              <w:rPr>
                <w:rFonts w:ascii="Arial" w:hAnsi="Arial" w:cs="Arial"/>
              </w:rPr>
            </w:pPr>
            <w:r w:rsidRPr="0030681F">
              <w:rPr>
                <w:rFonts w:ascii="Arial" w:hAnsi="Arial" w:cs="Arial"/>
              </w:rPr>
              <w:t>Higher material costs, maintaining product protection</w:t>
            </w:r>
          </w:p>
        </w:tc>
      </w:tr>
      <w:tr w:rsidR="003B5BD8" w:rsidRPr="0030681F" w14:paraId="46721E50" w14:textId="77777777" w:rsidTr="003B5BD8">
        <w:tc>
          <w:tcPr>
            <w:tcW w:w="0" w:type="auto"/>
            <w:hideMark/>
          </w:tcPr>
          <w:p w14:paraId="7B04790F" w14:textId="77777777" w:rsidR="003B5BD8" w:rsidRPr="0030681F" w:rsidRDefault="003B5BD8" w:rsidP="003B5BD8">
            <w:pPr>
              <w:spacing w:after="160" w:line="360" w:lineRule="auto"/>
              <w:rPr>
                <w:rFonts w:ascii="Arial" w:hAnsi="Arial" w:cs="Arial"/>
              </w:rPr>
            </w:pPr>
            <w:r w:rsidRPr="0030681F">
              <w:rPr>
                <w:rFonts w:ascii="Arial" w:hAnsi="Arial" w:cs="Arial"/>
              </w:rPr>
              <w:t>Reverse Logistics</w:t>
            </w:r>
          </w:p>
        </w:tc>
        <w:tc>
          <w:tcPr>
            <w:tcW w:w="0" w:type="auto"/>
            <w:hideMark/>
          </w:tcPr>
          <w:p w14:paraId="75A53493" w14:textId="77777777" w:rsidR="003B5BD8" w:rsidRPr="0030681F" w:rsidRDefault="003B5BD8" w:rsidP="003B5BD8">
            <w:pPr>
              <w:spacing w:after="160" w:line="360" w:lineRule="auto"/>
              <w:rPr>
                <w:rFonts w:ascii="Arial" w:hAnsi="Arial" w:cs="Arial"/>
              </w:rPr>
            </w:pPr>
            <w:r w:rsidRPr="0030681F">
              <w:rPr>
                <w:rFonts w:ascii="Arial" w:hAnsi="Arial" w:cs="Arial"/>
              </w:rPr>
              <w:t>Recover products and materials through recycling and returns</w:t>
            </w:r>
          </w:p>
        </w:tc>
        <w:tc>
          <w:tcPr>
            <w:tcW w:w="0" w:type="auto"/>
            <w:hideMark/>
          </w:tcPr>
          <w:p w14:paraId="5DDEDC9E" w14:textId="77777777" w:rsidR="003B5BD8" w:rsidRPr="0030681F" w:rsidRDefault="003B5BD8" w:rsidP="003B5BD8">
            <w:pPr>
              <w:spacing w:after="160" w:line="360" w:lineRule="auto"/>
              <w:rPr>
                <w:rFonts w:ascii="Arial" w:hAnsi="Arial" w:cs="Arial"/>
              </w:rPr>
            </w:pPr>
            <w:r w:rsidRPr="0030681F">
              <w:rPr>
                <w:rFonts w:ascii="Arial" w:hAnsi="Arial" w:cs="Arial"/>
              </w:rPr>
              <w:t>Improved resource utilisation, waste reduction, support for circular economy</w:t>
            </w:r>
          </w:p>
        </w:tc>
        <w:tc>
          <w:tcPr>
            <w:tcW w:w="0" w:type="auto"/>
            <w:hideMark/>
          </w:tcPr>
          <w:p w14:paraId="49C284EC" w14:textId="77777777" w:rsidR="003B5BD8" w:rsidRPr="0030681F" w:rsidRDefault="003B5BD8" w:rsidP="003B5BD8">
            <w:pPr>
              <w:spacing w:after="160" w:line="360" w:lineRule="auto"/>
              <w:rPr>
                <w:rFonts w:ascii="Arial" w:hAnsi="Arial" w:cs="Arial"/>
              </w:rPr>
            </w:pPr>
            <w:r w:rsidRPr="0030681F">
              <w:rPr>
                <w:rFonts w:ascii="Arial" w:hAnsi="Arial" w:cs="Arial"/>
              </w:rPr>
              <w:t>Infrastructure requirements, operational complexity</w:t>
            </w:r>
          </w:p>
        </w:tc>
      </w:tr>
    </w:tbl>
    <w:p w14:paraId="2F6A9CD8" w14:textId="77777777" w:rsidR="0031410A" w:rsidRPr="0030681F" w:rsidRDefault="0031410A" w:rsidP="00420368">
      <w:pPr>
        <w:spacing w:line="360" w:lineRule="auto"/>
        <w:rPr>
          <w:rFonts w:ascii="Arial" w:hAnsi="Arial" w:cs="Arial"/>
        </w:rPr>
      </w:pPr>
    </w:p>
    <w:p w14:paraId="2A996CC3" w14:textId="77777777" w:rsidR="005A14D9" w:rsidRPr="0030681F" w:rsidRDefault="005A14D9" w:rsidP="00420368">
      <w:pPr>
        <w:pStyle w:val="Heading2"/>
        <w:spacing w:line="360" w:lineRule="auto"/>
        <w:rPr>
          <w:rFonts w:ascii="Arial" w:hAnsi="Arial" w:cs="Arial"/>
        </w:rPr>
      </w:pPr>
      <w:bookmarkStart w:id="56" w:name="_Toc233584093"/>
      <w:bookmarkStart w:id="57" w:name="_Toc237283717"/>
      <w:r w:rsidRPr="0030681F">
        <w:rPr>
          <w:rFonts w:ascii="Arial" w:hAnsi="Arial" w:cs="Arial"/>
        </w:rPr>
        <w:t>2.4 Supply Chain Efficiency</w:t>
      </w:r>
      <w:bookmarkEnd w:id="56"/>
      <w:bookmarkEnd w:id="57"/>
    </w:p>
    <w:p w14:paraId="5D9C1909" w14:textId="77777777" w:rsidR="00900A48" w:rsidRPr="0030681F" w:rsidRDefault="00900A48" w:rsidP="00420368">
      <w:pPr>
        <w:pStyle w:val="Heading3"/>
        <w:spacing w:line="360" w:lineRule="auto"/>
        <w:rPr>
          <w:rFonts w:ascii="Arial" w:hAnsi="Arial" w:cs="Arial"/>
          <w:b/>
          <w:bCs/>
          <w:color w:val="auto"/>
          <w:sz w:val="24"/>
          <w:szCs w:val="24"/>
        </w:rPr>
      </w:pPr>
      <w:bookmarkStart w:id="58" w:name="_Toc233584094"/>
      <w:bookmarkStart w:id="59" w:name="_Toc237283718"/>
      <w:r w:rsidRPr="0030681F">
        <w:rPr>
          <w:rFonts w:ascii="Arial" w:hAnsi="Arial" w:cs="Arial"/>
          <w:b/>
          <w:bCs/>
          <w:color w:val="auto"/>
          <w:sz w:val="24"/>
          <w:szCs w:val="24"/>
        </w:rPr>
        <w:t>2.4.1 Definition of Supply Chain Efficiency</w:t>
      </w:r>
      <w:bookmarkEnd w:id="58"/>
      <w:bookmarkEnd w:id="59"/>
      <w:r w:rsidRPr="0030681F">
        <w:rPr>
          <w:rFonts w:ascii="Arial" w:hAnsi="Arial" w:cs="Arial"/>
          <w:b/>
          <w:bCs/>
          <w:color w:val="auto"/>
          <w:sz w:val="24"/>
          <w:szCs w:val="24"/>
        </w:rPr>
        <w:t xml:space="preserve"> </w:t>
      </w:r>
    </w:p>
    <w:p w14:paraId="76EC62AE" w14:textId="6076348D" w:rsidR="00FB7D79" w:rsidRPr="0030681F" w:rsidRDefault="005A14D9" w:rsidP="00420368">
      <w:pPr>
        <w:spacing w:line="360" w:lineRule="auto"/>
        <w:rPr>
          <w:rFonts w:ascii="Arial" w:hAnsi="Arial" w:cs="Arial"/>
        </w:rPr>
      </w:pPr>
      <w:r w:rsidRPr="0030681F">
        <w:rPr>
          <w:rFonts w:ascii="Arial" w:hAnsi="Arial" w:cs="Arial"/>
        </w:rPr>
        <w:t xml:space="preserve">An efficiency in the supply chain exists when an organisation utilises its resources effectively to provide the product and/or service to the customer at what is an optimum cost as far as the organisation is concerned. The efficiency of a supply chain is concerned with minimizing costs related with the flow of products, information and finances along the chain </w:t>
      </w:r>
      <w:r w:rsidR="00D31280" w:rsidRPr="0030681F">
        <w:rPr>
          <w:rFonts w:ascii="Arial" w:hAnsi="Arial" w:cs="Arial"/>
        </w:rPr>
        <w:t>(Jha and Yadav, 2025)</w:t>
      </w:r>
      <w:r w:rsidRPr="0030681F">
        <w:rPr>
          <w:rFonts w:ascii="Arial" w:hAnsi="Arial" w:cs="Arial"/>
        </w:rPr>
        <w:t>. The importance of operational excellence is reflected in their definition, which emphasises on good planning, inventory management and supply chain partner coordination. However,</w:t>
      </w:r>
      <w:r w:rsidR="00D31280" w:rsidRPr="0030681F">
        <w:rPr>
          <w:rFonts w:ascii="Arial" w:hAnsi="Arial" w:cs="Arial"/>
        </w:rPr>
        <w:t xml:space="preserve"> Negi (2020)</w:t>
      </w:r>
      <w:r w:rsidRPr="0030681F">
        <w:rPr>
          <w:rFonts w:ascii="Arial" w:hAnsi="Arial" w:cs="Arial"/>
        </w:rPr>
        <w:t xml:space="preserve"> states that efficiency in the supply chain is not just about cost cutting, it is also about adding value through responsive and well-integrated supply chain operations. </w:t>
      </w:r>
      <w:r w:rsidR="00D31280" w:rsidRPr="0030681F">
        <w:rPr>
          <w:rFonts w:ascii="Arial" w:hAnsi="Arial" w:cs="Arial"/>
        </w:rPr>
        <w:t>The author</w:t>
      </w:r>
      <w:r w:rsidRPr="0030681F">
        <w:rPr>
          <w:rFonts w:ascii="Arial" w:hAnsi="Arial" w:cs="Arial"/>
        </w:rPr>
        <w:t xml:space="preserve"> values responsiveness and collaboration with customers more than cost efficiency, whereas </w:t>
      </w:r>
      <w:r w:rsidR="00D31280" w:rsidRPr="0030681F">
        <w:rPr>
          <w:rFonts w:ascii="Arial" w:hAnsi="Arial" w:cs="Arial"/>
        </w:rPr>
        <w:t xml:space="preserve">Jha and Yadav, (2025) </w:t>
      </w:r>
      <w:r w:rsidRPr="0030681F">
        <w:rPr>
          <w:rFonts w:ascii="Arial" w:hAnsi="Arial" w:cs="Arial"/>
        </w:rPr>
        <w:t>place a higher value on the latter. Hence, operational efficiency can be defined as the best utilization of resources under cost and service quality so as to guarantee long term efficiency of the organization.</w:t>
      </w:r>
    </w:p>
    <w:p w14:paraId="022CD99A" w14:textId="77777777" w:rsidR="0031410A" w:rsidRPr="0030681F" w:rsidRDefault="0031410A" w:rsidP="00420368">
      <w:pPr>
        <w:spacing w:line="360" w:lineRule="auto"/>
        <w:rPr>
          <w:rFonts w:ascii="Arial" w:hAnsi="Arial" w:cs="Arial"/>
        </w:rPr>
      </w:pPr>
    </w:p>
    <w:p w14:paraId="1986F915" w14:textId="77777777" w:rsidR="00900A48" w:rsidRPr="0030681F" w:rsidRDefault="00900A48" w:rsidP="00420368">
      <w:pPr>
        <w:pStyle w:val="Heading3"/>
        <w:spacing w:line="360" w:lineRule="auto"/>
        <w:rPr>
          <w:rFonts w:ascii="Arial" w:hAnsi="Arial" w:cs="Arial"/>
          <w:b/>
          <w:bCs/>
          <w:color w:val="auto"/>
          <w:sz w:val="24"/>
          <w:szCs w:val="24"/>
        </w:rPr>
      </w:pPr>
      <w:bookmarkStart w:id="60" w:name="_Toc233584095"/>
      <w:bookmarkStart w:id="61" w:name="_Toc237283719"/>
      <w:r w:rsidRPr="0030681F">
        <w:rPr>
          <w:rFonts w:ascii="Arial" w:hAnsi="Arial" w:cs="Arial"/>
          <w:b/>
          <w:bCs/>
          <w:color w:val="auto"/>
          <w:sz w:val="24"/>
          <w:szCs w:val="24"/>
        </w:rPr>
        <w:t>2.4.2 Indicators of Supply Chain Efficiency</w:t>
      </w:r>
      <w:bookmarkEnd w:id="60"/>
      <w:bookmarkEnd w:id="61"/>
    </w:p>
    <w:p w14:paraId="0652A984" w14:textId="1A6B95E0" w:rsidR="0031410A" w:rsidRDefault="005A14D9" w:rsidP="00420368">
      <w:pPr>
        <w:spacing w:line="360" w:lineRule="auto"/>
        <w:rPr>
          <w:rFonts w:ascii="Arial" w:hAnsi="Arial" w:cs="Arial"/>
        </w:rPr>
      </w:pPr>
      <w:r w:rsidRPr="0030681F">
        <w:rPr>
          <w:rFonts w:ascii="Arial" w:hAnsi="Arial" w:cs="Arial"/>
        </w:rPr>
        <w:t>The efficiency of the supply chains is measured by various factors, which are called key performance indicators, showing the efficiency of the supply chain and operational activity of an organisation</w:t>
      </w:r>
      <w:r w:rsidR="000C6D8C" w:rsidRPr="0030681F">
        <w:rPr>
          <w:rFonts w:ascii="Arial" w:hAnsi="Arial" w:cs="Arial"/>
        </w:rPr>
        <w:t xml:space="preserve"> (Christopher, 2022)</w:t>
      </w:r>
      <w:r w:rsidRPr="0030681F">
        <w:rPr>
          <w:rFonts w:ascii="Arial" w:hAnsi="Arial" w:cs="Arial"/>
        </w:rPr>
        <w:t xml:space="preserve">. Efficiency is evident in the reduction in costs which is one of the most significant indicators: An efficient supply chain involves minimising costs of transportation, warehousing, inventory holding and the operational costs without compromising service quality. </w:t>
      </w:r>
      <w:r w:rsidR="00D31280" w:rsidRPr="0030681F">
        <w:rPr>
          <w:rFonts w:ascii="Arial" w:hAnsi="Arial" w:cs="Arial"/>
        </w:rPr>
        <w:t>As per Dhiman and Madan (2025), c</w:t>
      </w:r>
      <w:r w:rsidRPr="0030681F">
        <w:rPr>
          <w:rFonts w:ascii="Arial" w:hAnsi="Arial" w:cs="Arial"/>
        </w:rPr>
        <w:t>osts reduction leads to profitability and competitiveness of the organisation.</w:t>
      </w:r>
    </w:p>
    <w:p w14:paraId="1E252C8D" w14:textId="77777777" w:rsidR="00757D7D" w:rsidRPr="0030681F" w:rsidRDefault="00757D7D" w:rsidP="00420368">
      <w:pPr>
        <w:spacing w:line="360" w:lineRule="auto"/>
        <w:rPr>
          <w:rFonts w:ascii="Arial" w:hAnsi="Arial" w:cs="Arial"/>
        </w:rPr>
      </w:pPr>
    </w:p>
    <w:p w14:paraId="49845937" w14:textId="14C0E1F6" w:rsidR="005A14D9" w:rsidRPr="0030681F" w:rsidRDefault="005A14D9" w:rsidP="00420368">
      <w:pPr>
        <w:spacing w:line="360" w:lineRule="auto"/>
        <w:rPr>
          <w:rFonts w:ascii="Arial" w:hAnsi="Arial" w:cs="Arial"/>
        </w:rPr>
      </w:pPr>
      <w:r w:rsidRPr="0030681F">
        <w:rPr>
          <w:rFonts w:ascii="Arial" w:hAnsi="Arial" w:cs="Arial"/>
        </w:rPr>
        <w:t xml:space="preserve">Another key indicator is the delivery performance. It is a business's capacity to supply products correctly and on time that correspond to the customer's requirements. Reliable delivery schedules help increase customer satisfaction and build business relationships. </w:t>
      </w:r>
      <w:r w:rsidR="00DB3189" w:rsidRPr="0030681F">
        <w:rPr>
          <w:rFonts w:ascii="Arial" w:hAnsi="Arial" w:cs="Arial"/>
        </w:rPr>
        <w:t xml:space="preserve">According to Abbasi and </w:t>
      </w:r>
      <w:proofErr w:type="spellStart"/>
      <w:r w:rsidR="00DB3189" w:rsidRPr="0030681F">
        <w:rPr>
          <w:rFonts w:ascii="Arial" w:hAnsi="Arial" w:cs="Arial"/>
        </w:rPr>
        <w:t>Sıcakyüz</w:t>
      </w:r>
      <w:proofErr w:type="spellEnd"/>
      <w:r w:rsidR="00DB3189" w:rsidRPr="0030681F">
        <w:rPr>
          <w:rFonts w:ascii="Arial" w:hAnsi="Arial" w:cs="Arial"/>
        </w:rPr>
        <w:t xml:space="preserve"> (2025), a</w:t>
      </w:r>
      <w:r w:rsidRPr="0030681F">
        <w:rPr>
          <w:rFonts w:ascii="Arial" w:hAnsi="Arial" w:cs="Arial"/>
        </w:rPr>
        <w:t>n appropriate inventory management is also crucial because it will help the organisations to avoid excess inventory and shortage of inventory while also minimizing storage expenses.</w:t>
      </w:r>
    </w:p>
    <w:p w14:paraId="32252FFE" w14:textId="77777777" w:rsidR="0031410A" w:rsidRPr="0030681F" w:rsidRDefault="0031410A" w:rsidP="00420368">
      <w:pPr>
        <w:spacing w:line="360" w:lineRule="auto"/>
        <w:rPr>
          <w:rFonts w:ascii="Arial" w:hAnsi="Arial" w:cs="Arial"/>
        </w:rPr>
      </w:pPr>
    </w:p>
    <w:p w14:paraId="755F791B" w14:textId="3013933F" w:rsidR="005A14D9" w:rsidRPr="0030681F" w:rsidRDefault="005A14D9" w:rsidP="00420368">
      <w:pPr>
        <w:spacing w:line="360" w:lineRule="auto"/>
        <w:rPr>
          <w:rFonts w:ascii="Arial" w:hAnsi="Arial" w:cs="Arial"/>
        </w:rPr>
      </w:pPr>
      <w:r w:rsidRPr="0030681F">
        <w:rPr>
          <w:rFonts w:ascii="Arial" w:hAnsi="Arial" w:cs="Arial"/>
        </w:rPr>
        <w:t>Resource utilisation quantifies the efficiency of the utilization of the resources, which includes labour, vehicles, warehouses, equipment, and technology in logistics operations</w:t>
      </w:r>
      <w:r w:rsidR="000C6D8C" w:rsidRPr="0030681F">
        <w:rPr>
          <w:rFonts w:ascii="Arial" w:hAnsi="Arial" w:cs="Arial"/>
        </w:rPr>
        <w:t xml:space="preserve"> (Chopra and Meindl, 2019)</w:t>
      </w:r>
      <w:r w:rsidRPr="0030681F">
        <w:rPr>
          <w:rFonts w:ascii="Arial" w:hAnsi="Arial" w:cs="Arial"/>
        </w:rPr>
        <w:t xml:space="preserve">. Waste is minimised and productivity is maximised by efficient use of resources. Last but not least, the satisfaction of customers is a well-known indicator of the efficiency of supply chains because customers have the expectation that goods will be delivered in time, they are available and the services they receive will be reliable. Organisations that are able to control these performance indicators are more likely to create sustainable competitive advantage </w:t>
      </w:r>
      <w:r w:rsidR="00DB3189" w:rsidRPr="0030681F">
        <w:rPr>
          <w:rFonts w:ascii="Arial" w:hAnsi="Arial" w:cs="Arial"/>
        </w:rPr>
        <w:t>(Jha and Yadav, 2025)</w:t>
      </w:r>
      <w:r w:rsidRPr="0030681F">
        <w:rPr>
          <w:rFonts w:ascii="Arial" w:hAnsi="Arial" w:cs="Arial"/>
        </w:rPr>
        <w:t xml:space="preserve">. </w:t>
      </w:r>
    </w:p>
    <w:p w14:paraId="7030E7B2" w14:textId="77777777" w:rsidR="0031410A" w:rsidRPr="0030681F" w:rsidRDefault="0031410A" w:rsidP="00420368">
      <w:pPr>
        <w:spacing w:line="360" w:lineRule="auto"/>
        <w:rPr>
          <w:rFonts w:ascii="Arial" w:hAnsi="Arial" w:cs="Arial"/>
        </w:rPr>
      </w:pPr>
    </w:p>
    <w:p w14:paraId="6AB5F0C0" w14:textId="1E0E8C12" w:rsidR="005A14D9" w:rsidRPr="0030681F" w:rsidRDefault="00900A48" w:rsidP="00420368">
      <w:pPr>
        <w:pStyle w:val="Heading3"/>
        <w:spacing w:line="360" w:lineRule="auto"/>
        <w:rPr>
          <w:rFonts w:ascii="Arial" w:hAnsi="Arial" w:cs="Arial"/>
          <w:b/>
          <w:bCs/>
          <w:color w:val="auto"/>
          <w:sz w:val="24"/>
          <w:szCs w:val="24"/>
        </w:rPr>
      </w:pPr>
      <w:bookmarkStart w:id="62" w:name="_Toc233584096"/>
      <w:bookmarkStart w:id="63" w:name="_Toc237283720"/>
      <w:r w:rsidRPr="0030681F">
        <w:rPr>
          <w:rFonts w:ascii="Arial" w:hAnsi="Arial" w:cs="Arial"/>
          <w:b/>
          <w:bCs/>
          <w:color w:val="auto"/>
          <w:sz w:val="24"/>
          <w:szCs w:val="24"/>
        </w:rPr>
        <w:t>2.4.3 Sustainable Logistics</w:t>
      </w:r>
      <w:bookmarkEnd w:id="62"/>
      <w:bookmarkEnd w:id="63"/>
    </w:p>
    <w:p w14:paraId="60E1DDF9" w14:textId="3BBB9DE8" w:rsidR="005A14D9" w:rsidRPr="0030681F" w:rsidRDefault="001C165F" w:rsidP="00420368">
      <w:pPr>
        <w:spacing w:line="360" w:lineRule="auto"/>
        <w:rPr>
          <w:rFonts w:ascii="Arial" w:hAnsi="Arial" w:cs="Arial"/>
        </w:rPr>
      </w:pPr>
      <w:r w:rsidRPr="0030681F">
        <w:rPr>
          <w:rFonts w:ascii="Arial" w:hAnsi="Arial" w:cs="Arial"/>
        </w:rPr>
        <w:t xml:space="preserve">It can be stated that the </w:t>
      </w:r>
      <w:r w:rsidR="005A14D9" w:rsidRPr="0030681F">
        <w:rPr>
          <w:rFonts w:ascii="Arial" w:hAnsi="Arial" w:cs="Arial"/>
        </w:rPr>
        <w:t xml:space="preserve">sustainable logistics </w:t>
      </w:r>
      <w:r w:rsidRPr="0030681F">
        <w:rPr>
          <w:rFonts w:ascii="Arial" w:hAnsi="Arial" w:cs="Arial"/>
        </w:rPr>
        <w:t xml:space="preserve">creates a </w:t>
      </w:r>
      <w:r w:rsidR="005A14D9" w:rsidRPr="0030681F">
        <w:rPr>
          <w:rFonts w:ascii="Arial" w:hAnsi="Arial" w:cs="Arial"/>
        </w:rPr>
        <w:t xml:space="preserve">positive impact on the </w:t>
      </w:r>
      <w:r w:rsidRPr="0030681F">
        <w:rPr>
          <w:rFonts w:ascii="Arial" w:hAnsi="Arial" w:cs="Arial"/>
        </w:rPr>
        <w:t xml:space="preserve">overall </w:t>
      </w:r>
      <w:r w:rsidR="005A14D9" w:rsidRPr="0030681F">
        <w:rPr>
          <w:rFonts w:ascii="Arial" w:hAnsi="Arial" w:cs="Arial"/>
        </w:rPr>
        <w:t>efficiency of the supply chain</w:t>
      </w:r>
      <w:r w:rsidRPr="0030681F">
        <w:rPr>
          <w:rFonts w:ascii="Arial" w:hAnsi="Arial" w:cs="Arial"/>
        </w:rPr>
        <w:t>. A</w:t>
      </w:r>
      <w:r w:rsidR="005A14D9" w:rsidRPr="0030681F">
        <w:rPr>
          <w:rFonts w:ascii="Arial" w:hAnsi="Arial" w:cs="Arial"/>
        </w:rPr>
        <w:t xml:space="preserve">s </w:t>
      </w:r>
      <w:r w:rsidRPr="0030681F">
        <w:rPr>
          <w:rFonts w:ascii="Arial" w:hAnsi="Arial" w:cs="Arial"/>
        </w:rPr>
        <w:t xml:space="preserve">the </w:t>
      </w:r>
      <w:r w:rsidR="005A14D9" w:rsidRPr="0030681F">
        <w:rPr>
          <w:rFonts w:ascii="Arial" w:hAnsi="Arial" w:cs="Arial"/>
        </w:rPr>
        <w:t>environmental</w:t>
      </w:r>
      <w:r w:rsidRPr="0030681F">
        <w:rPr>
          <w:rFonts w:ascii="Arial" w:hAnsi="Arial" w:cs="Arial"/>
        </w:rPr>
        <w:t xml:space="preserve"> </w:t>
      </w:r>
      <w:r w:rsidR="005A14D9" w:rsidRPr="0030681F">
        <w:rPr>
          <w:rFonts w:ascii="Arial" w:hAnsi="Arial" w:cs="Arial"/>
        </w:rPr>
        <w:t xml:space="preserve">responsible activities can </w:t>
      </w:r>
      <w:r w:rsidRPr="0030681F">
        <w:rPr>
          <w:rFonts w:ascii="Arial" w:hAnsi="Arial" w:cs="Arial"/>
        </w:rPr>
        <w:t xml:space="preserve">creates </w:t>
      </w:r>
      <w:r w:rsidR="005A14D9" w:rsidRPr="0030681F">
        <w:rPr>
          <w:rFonts w:ascii="Arial" w:hAnsi="Arial" w:cs="Arial"/>
        </w:rPr>
        <w:lastRenderedPageBreak/>
        <w:t>positive</w:t>
      </w:r>
      <w:r w:rsidRPr="0030681F">
        <w:rPr>
          <w:rFonts w:ascii="Arial" w:hAnsi="Arial" w:cs="Arial"/>
        </w:rPr>
        <w:t xml:space="preserve"> impact on the </w:t>
      </w:r>
      <w:r w:rsidR="005A14D9" w:rsidRPr="0030681F">
        <w:rPr>
          <w:rFonts w:ascii="Arial" w:hAnsi="Arial" w:cs="Arial"/>
        </w:rPr>
        <w:t>operations of the supply chain.</w:t>
      </w:r>
      <w:r w:rsidR="00DB3189" w:rsidRPr="0030681F">
        <w:rPr>
          <w:rFonts w:ascii="Arial" w:hAnsi="Arial" w:cs="Arial"/>
        </w:rPr>
        <w:t xml:space="preserve"> Pérez and Lozano (2026) stated that</w:t>
      </w:r>
      <w:r w:rsidR="005A14D9" w:rsidRPr="0030681F">
        <w:rPr>
          <w:rFonts w:ascii="Arial" w:hAnsi="Arial" w:cs="Arial"/>
        </w:rPr>
        <w:t xml:space="preserve"> </w:t>
      </w:r>
      <w:r w:rsidR="00DB3189" w:rsidRPr="0030681F">
        <w:rPr>
          <w:rFonts w:ascii="Arial" w:hAnsi="Arial" w:cs="Arial"/>
        </w:rPr>
        <w:t>r</w:t>
      </w:r>
      <w:r w:rsidR="005A14D9" w:rsidRPr="0030681F">
        <w:rPr>
          <w:rFonts w:ascii="Arial" w:hAnsi="Arial" w:cs="Arial"/>
        </w:rPr>
        <w:t>educing fuel consumption, reducing waste, optimizing delivery performance and lowering long-term operational costs are possible through the implementation of Green Transportation, Route Optimisation, Sustainable Packaging, and Reverse Logistics</w:t>
      </w:r>
      <w:r w:rsidR="000C6D8C" w:rsidRPr="0030681F">
        <w:rPr>
          <w:rFonts w:ascii="Arial" w:hAnsi="Arial" w:cs="Arial"/>
        </w:rPr>
        <w:t xml:space="preserve"> (Mohsin et al., 2025)</w:t>
      </w:r>
      <w:r w:rsidR="005A14D9" w:rsidRPr="0030681F">
        <w:rPr>
          <w:rFonts w:ascii="Arial" w:hAnsi="Arial" w:cs="Arial"/>
        </w:rPr>
        <w:t>. The improvements help to increase resource efficiency and improve competitiveness of the organisation.</w:t>
      </w:r>
    </w:p>
    <w:p w14:paraId="62C5B736" w14:textId="77777777" w:rsidR="0031410A" w:rsidRPr="0030681F" w:rsidRDefault="0031410A" w:rsidP="00420368">
      <w:pPr>
        <w:spacing w:line="360" w:lineRule="auto"/>
        <w:rPr>
          <w:rFonts w:ascii="Arial" w:hAnsi="Arial" w:cs="Arial"/>
        </w:rPr>
      </w:pPr>
    </w:p>
    <w:p w14:paraId="540D8CB2" w14:textId="5507EFEF" w:rsidR="005A14D9" w:rsidRPr="0030681F" w:rsidRDefault="005A14D9" w:rsidP="00420368">
      <w:pPr>
        <w:spacing w:line="360" w:lineRule="auto"/>
        <w:rPr>
          <w:rFonts w:ascii="Arial" w:hAnsi="Arial" w:cs="Arial"/>
        </w:rPr>
      </w:pPr>
      <w:r w:rsidRPr="0030681F">
        <w:rPr>
          <w:rFonts w:ascii="Arial" w:hAnsi="Arial" w:cs="Arial"/>
        </w:rPr>
        <w:t>But the findings of all the studies are not unanimous about the immediate improvement of sustainable logistics in the efficiency of the supply chain. It is proposed that the adoption of sustainable logistics demands a considerable amount of investment in new technology, training and infrastructure, and this could be counterintuitive, increasing operational costs in the short term</w:t>
      </w:r>
      <w:r w:rsidR="00DB3189" w:rsidRPr="0030681F">
        <w:rPr>
          <w:rFonts w:ascii="Arial" w:hAnsi="Arial" w:cs="Arial"/>
        </w:rPr>
        <w:t xml:space="preserve"> (Mohsin et al., 2025)</w:t>
      </w:r>
      <w:r w:rsidRPr="0030681F">
        <w:rPr>
          <w:rFonts w:ascii="Arial" w:hAnsi="Arial" w:cs="Arial"/>
        </w:rPr>
        <w:t>. This raises a debate in the literature whether the money gained from sustainable logistics is greater than the money spent in implementing it. As a result, the sustainable logistics–supply chain efficiency relationship depends on organisational resources, strategic planning and the successful integration of sustainable initiatives into business operations</w:t>
      </w:r>
      <w:r w:rsidR="000C6D8C" w:rsidRPr="0030681F">
        <w:rPr>
          <w:rFonts w:ascii="Arial" w:hAnsi="Arial" w:cs="Arial"/>
        </w:rPr>
        <w:t xml:space="preserve"> (</w:t>
      </w:r>
      <w:proofErr w:type="spellStart"/>
      <w:r w:rsidR="000C6D8C" w:rsidRPr="0030681F">
        <w:rPr>
          <w:rFonts w:ascii="Arial" w:hAnsi="Arial" w:cs="Arial"/>
        </w:rPr>
        <w:t>Tavanti</w:t>
      </w:r>
      <w:proofErr w:type="spellEnd"/>
      <w:r w:rsidR="000C6D8C" w:rsidRPr="0030681F">
        <w:rPr>
          <w:rFonts w:ascii="Arial" w:hAnsi="Arial" w:cs="Arial"/>
        </w:rPr>
        <w:t>, 2025)</w:t>
      </w:r>
      <w:r w:rsidRPr="0030681F">
        <w:rPr>
          <w:rFonts w:ascii="Arial" w:hAnsi="Arial" w:cs="Arial"/>
        </w:rPr>
        <w:t>. This debate points to the need for more research to be done on individual organisations like in this case Tesco.</w:t>
      </w:r>
    </w:p>
    <w:p w14:paraId="65C60E7A" w14:textId="77777777" w:rsidR="0031410A" w:rsidRPr="0030681F" w:rsidRDefault="0031410A" w:rsidP="00420368">
      <w:pPr>
        <w:spacing w:line="360" w:lineRule="auto"/>
        <w:rPr>
          <w:rFonts w:ascii="Arial" w:hAnsi="Arial" w:cs="Arial"/>
        </w:rPr>
      </w:pPr>
    </w:p>
    <w:p w14:paraId="26DB7071" w14:textId="77777777" w:rsidR="005A14D9" w:rsidRPr="0030681F" w:rsidRDefault="005A14D9" w:rsidP="00420368">
      <w:pPr>
        <w:pStyle w:val="Heading2"/>
        <w:spacing w:line="360" w:lineRule="auto"/>
        <w:rPr>
          <w:rFonts w:ascii="Arial" w:hAnsi="Arial" w:cs="Arial"/>
        </w:rPr>
      </w:pPr>
      <w:bookmarkStart w:id="64" w:name="_Toc233584097"/>
      <w:bookmarkStart w:id="65" w:name="_Toc237283721"/>
      <w:r w:rsidRPr="0030681F">
        <w:rPr>
          <w:rFonts w:ascii="Arial" w:hAnsi="Arial" w:cs="Arial"/>
        </w:rPr>
        <w:t>2.5 Theoretical Framework</w:t>
      </w:r>
      <w:bookmarkEnd w:id="64"/>
      <w:bookmarkEnd w:id="65"/>
    </w:p>
    <w:p w14:paraId="4B75687B" w14:textId="0A7E6E5E" w:rsidR="005A14D9" w:rsidRPr="0030681F" w:rsidRDefault="005A14D9" w:rsidP="00420368">
      <w:pPr>
        <w:pStyle w:val="Heading3"/>
        <w:spacing w:line="360" w:lineRule="auto"/>
        <w:rPr>
          <w:rFonts w:ascii="Arial" w:hAnsi="Arial" w:cs="Arial"/>
          <w:b/>
          <w:bCs/>
          <w:color w:val="auto"/>
          <w:sz w:val="24"/>
          <w:szCs w:val="24"/>
        </w:rPr>
      </w:pPr>
      <w:bookmarkStart w:id="66" w:name="_Toc233584098"/>
      <w:bookmarkStart w:id="67" w:name="_Toc237283722"/>
      <w:r w:rsidRPr="0030681F">
        <w:rPr>
          <w:rFonts w:ascii="Arial" w:hAnsi="Arial" w:cs="Arial"/>
          <w:b/>
          <w:bCs/>
          <w:color w:val="auto"/>
          <w:sz w:val="24"/>
          <w:szCs w:val="24"/>
        </w:rPr>
        <w:t>2.5.1 Triple Bottom Line Theory</w:t>
      </w:r>
      <w:bookmarkEnd w:id="66"/>
      <w:bookmarkEnd w:id="67"/>
    </w:p>
    <w:p w14:paraId="723610D2" w14:textId="66F94D78" w:rsidR="005A14D9" w:rsidRDefault="00DB3189" w:rsidP="00420368">
      <w:pPr>
        <w:spacing w:line="360" w:lineRule="auto"/>
        <w:rPr>
          <w:rFonts w:ascii="Arial" w:hAnsi="Arial" w:cs="Arial"/>
        </w:rPr>
      </w:pPr>
      <w:r w:rsidRPr="0030681F">
        <w:rPr>
          <w:rFonts w:ascii="Arial" w:hAnsi="Arial" w:cs="Arial"/>
        </w:rPr>
        <w:t>T</w:t>
      </w:r>
      <w:r w:rsidR="005A14D9" w:rsidRPr="0030681F">
        <w:rPr>
          <w:rFonts w:ascii="Arial" w:hAnsi="Arial" w:cs="Arial"/>
        </w:rPr>
        <w:t>he Triple Bottom Line Theory is one of the most popular theories to understand organisational sustainability. The theory is the successfulness of business should be judged not just on the financial side, but also environmental and social</w:t>
      </w:r>
      <w:r w:rsidRPr="0030681F">
        <w:rPr>
          <w:rFonts w:ascii="Arial" w:hAnsi="Arial" w:cs="Arial"/>
        </w:rPr>
        <w:t xml:space="preserve"> (Mohammed and Fahmy, 2026)</w:t>
      </w:r>
      <w:r w:rsidR="005A14D9" w:rsidRPr="0030681F">
        <w:rPr>
          <w:rFonts w:ascii="Arial" w:hAnsi="Arial" w:cs="Arial"/>
        </w:rPr>
        <w:t xml:space="preserve">. Organisations, based on the </w:t>
      </w:r>
      <w:r w:rsidR="00BF4BAE" w:rsidRPr="0030681F">
        <w:rPr>
          <w:rFonts w:ascii="Arial" w:hAnsi="Arial" w:cs="Arial"/>
        </w:rPr>
        <w:t>Triple Bottom Line</w:t>
      </w:r>
      <w:r w:rsidR="00BF4BAE" w:rsidRPr="0030681F">
        <w:rPr>
          <w:rFonts w:ascii="Arial" w:hAnsi="Arial" w:cs="Arial"/>
          <w:b/>
          <w:bCs/>
        </w:rPr>
        <w:t xml:space="preserve"> </w:t>
      </w:r>
      <w:r w:rsidR="00BF4BAE" w:rsidRPr="0030681F">
        <w:rPr>
          <w:rFonts w:ascii="Arial" w:hAnsi="Arial" w:cs="Arial"/>
        </w:rPr>
        <w:t>(</w:t>
      </w:r>
      <w:r w:rsidR="005A14D9" w:rsidRPr="0030681F">
        <w:rPr>
          <w:rFonts w:ascii="Arial" w:hAnsi="Arial" w:cs="Arial"/>
        </w:rPr>
        <w:t>TBL</w:t>
      </w:r>
      <w:r w:rsidR="00BF4BAE" w:rsidRPr="0030681F">
        <w:rPr>
          <w:rFonts w:ascii="Arial" w:hAnsi="Arial" w:cs="Arial"/>
        </w:rPr>
        <w:t>)</w:t>
      </w:r>
      <w:r w:rsidR="005A14D9" w:rsidRPr="0030681F">
        <w:rPr>
          <w:rFonts w:ascii="Arial" w:hAnsi="Arial" w:cs="Arial"/>
        </w:rPr>
        <w:t xml:space="preserve"> framework, should be economically, environmentally and socially sustainable. The economic dimension is about keeping the business profitable, increasing efficiency and adding value to the business over the long term. The environmental dimension stimulates organisations to work on reducing pollution, minimising carbon emissions, conserving natural resources, and using good environmental business practice. The social </w:t>
      </w:r>
      <w:r w:rsidR="005A14D9" w:rsidRPr="0030681F">
        <w:rPr>
          <w:rFonts w:ascii="Arial" w:hAnsi="Arial" w:cs="Arial"/>
        </w:rPr>
        <w:lastRenderedPageBreak/>
        <w:t>dimension focuses on employee wellbeing, ethical business practices, community engagement and social responsibility.</w:t>
      </w:r>
    </w:p>
    <w:p w14:paraId="712FBFAC" w14:textId="77777777" w:rsidR="00757D7D" w:rsidRPr="0030681F" w:rsidRDefault="00757D7D" w:rsidP="00420368">
      <w:pPr>
        <w:spacing w:line="360" w:lineRule="auto"/>
        <w:rPr>
          <w:rFonts w:ascii="Arial" w:hAnsi="Arial" w:cs="Arial"/>
        </w:rPr>
      </w:pPr>
    </w:p>
    <w:p w14:paraId="1F3035D6" w14:textId="2970F487" w:rsidR="005A14D9" w:rsidRDefault="005A14D9" w:rsidP="00420368">
      <w:pPr>
        <w:spacing w:line="360" w:lineRule="auto"/>
        <w:rPr>
          <w:rFonts w:ascii="Arial" w:hAnsi="Arial" w:cs="Arial"/>
        </w:rPr>
      </w:pPr>
      <w:r w:rsidRPr="0030681F">
        <w:rPr>
          <w:rFonts w:ascii="Arial" w:hAnsi="Arial" w:cs="Arial"/>
        </w:rPr>
        <w:t>The Triple Bottom Line theory is a useful tool for assessing sustainable logistics as it takes into account various aspects of the performance of the organisation and not just financial results. However, balancing all three dimensions is not easy, according to some researchers, due to the fact that in practice organisations may have to make a choice between the investment in environmental values and the short-term profit. Also, there are greater difficulties in measuring social and environmental performance as compared to financial performance</w:t>
      </w:r>
      <w:r w:rsidR="00DB3189" w:rsidRPr="0030681F">
        <w:rPr>
          <w:rFonts w:ascii="Arial" w:hAnsi="Arial" w:cs="Arial"/>
        </w:rPr>
        <w:t xml:space="preserve"> (Anurag and Johnpaul, 2026)</w:t>
      </w:r>
      <w:r w:rsidRPr="0030681F">
        <w:rPr>
          <w:rFonts w:ascii="Arial" w:hAnsi="Arial" w:cs="Arial"/>
        </w:rPr>
        <w:t xml:space="preserve">. Although the </w:t>
      </w:r>
      <w:r w:rsidR="00BF4BAE" w:rsidRPr="0030681F">
        <w:rPr>
          <w:rFonts w:ascii="Arial" w:hAnsi="Arial" w:cs="Arial"/>
        </w:rPr>
        <w:t>Triple Bottom Line</w:t>
      </w:r>
      <w:r w:rsidR="00BF4BAE" w:rsidRPr="0030681F">
        <w:rPr>
          <w:rFonts w:ascii="Arial" w:hAnsi="Arial" w:cs="Arial"/>
          <w:b/>
          <w:bCs/>
        </w:rPr>
        <w:t xml:space="preserve"> </w:t>
      </w:r>
      <w:r w:rsidR="00BF4BAE" w:rsidRPr="0030681F">
        <w:rPr>
          <w:rFonts w:ascii="Arial" w:hAnsi="Arial" w:cs="Arial"/>
        </w:rPr>
        <w:t>(TBL)</w:t>
      </w:r>
      <w:r w:rsidRPr="0030681F">
        <w:rPr>
          <w:rFonts w:ascii="Arial" w:hAnsi="Arial" w:cs="Arial"/>
        </w:rPr>
        <w:t xml:space="preserve"> framework has limitations, it is very relevant to this study as Tesco's sustainability strategy is to operate more efficiently whilst minimizing environmental impacts and generating value to customers, employees and society. Hence, the theory is suitable for </w:t>
      </w:r>
      <w:proofErr w:type="spellStart"/>
      <w:r w:rsidRPr="0030681F">
        <w:rPr>
          <w:rFonts w:ascii="Arial" w:hAnsi="Arial" w:cs="Arial"/>
        </w:rPr>
        <w:t>analyzing</w:t>
      </w:r>
      <w:proofErr w:type="spellEnd"/>
      <w:r w:rsidRPr="0030681F">
        <w:rPr>
          <w:rFonts w:ascii="Arial" w:hAnsi="Arial" w:cs="Arial"/>
        </w:rPr>
        <w:t xml:space="preserve"> the sustainable logistics and supply chain efficiency relation.</w:t>
      </w:r>
    </w:p>
    <w:p w14:paraId="58D09A4E" w14:textId="77777777" w:rsidR="00757D7D" w:rsidRPr="0030681F" w:rsidRDefault="00757D7D" w:rsidP="00420368">
      <w:pPr>
        <w:spacing w:line="360" w:lineRule="auto"/>
        <w:rPr>
          <w:rFonts w:ascii="Arial" w:hAnsi="Arial" w:cs="Arial"/>
        </w:rPr>
      </w:pPr>
    </w:p>
    <w:p w14:paraId="178E1BCD" w14:textId="77777777" w:rsidR="005A14D9" w:rsidRPr="0030681F" w:rsidRDefault="005A14D9" w:rsidP="00420368">
      <w:pPr>
        <w:pStyle w:val="Heading3"/>
        <w:spacing w:line="360" w:lineRule="auto"/>
        <w:rPr>
          <w:rFonts w:ascii="Arial" w:hAnsi="Arial" w:cs="Arial"/>
          <w:b/>
          <w:bCs/>
          <w:color w:val="auto"/>
          <w:sz w:val="24"/>
          <w:szCs w:val="24"/>
        </w:rPr>
      </w:pPr>
      <w:bookmarkStart w:id="68" w:name="_Toc233584099"/>
      <w:bookmarkStart w:id="69" w:name="_Toc237283723"/>
      <w:r w:rsidRPr="0030681F">
        <w:rPr>
          <w:rFonts w:ascii="Arial" w:hAnsi="Arial" w:cs="Arial"/>
          <w:b/>
          <w:bCs/>
          <w:color w:val="auto"/>
          <w:sz w:val="24"/>
          <w:szCs w:val="24"/>
        </w:rPr>
        <w:t>2.5.2 Resource Based View (RBV) Theory</w:t>
      </w:r>
      <w:bookmarkEnd w:id="68"/>
      <w:bookmarkEnd w:id="69"/>
    </w:p>
    <w:p w14:paraId="79EDE75A" w14:textId="422CF0FA" w:rsidR="005A14D9" w:rsidRDefault="005A14D9" w:rsidP="00420368">
      <w:pPr>
        <w:spacing w:line="360" w:lineRule="auto"/>
        <w:rPr>
          <w:rFonts w:ascii="Arial" w:hAnsi="Arial" w:cs="Arial"/>
        </w:rPr>
      </w:pPr>
      <w:r w:rsidRPr="0030681F">
        <w:rPr>
          <w:rFonts w:ascii="Arial" w:hAnsi="Arial" w:cs="Arial"/>
        </w:rPr>
        <w:t>Theory of sustainable competitive advantage through valuable internal resources and capabilities in organisations is called as Resource-Based View (RBV) Theory. The theory suggests that the development of value, rareness, inimitability and efficient organisation of resources is the condition for long-term success of the organisation. They can be things like state-of-the-art technology, highly trained staff, institutional knowledge, innovative capacities, or efficient systems</w:t>
      </w:r>
      <w:r w:rsidR="00DB3189" w:rsidRPr="0030681F">
        <w:rPr>
          <w:rFonts w:ascii="Arial" w:hAnsi="Arial" w:cs="Arial"/>
        </w:rPr>
        <w:t xml:space="preserve"> (Sahu et al., 2024)</w:t>
      </w:r>
      <w:r w:rsidRPr="0030681F">
        <w:rPr>
          <w:rFonts w:ascii="Arial" w:hAnsi="Arial" w:cs="Arial"/>
        </w:rPr>
        <w:t>.</w:t>
      </w:r>
    </w:p>
    <w:p w14:paraId="3BFA3040" w14:textId="77777777" w:rsidR="00757D7D" w:rsidRPr="0030681F" w:rsidRDefault="00757D7D" w:rsidP="00420368">
      <w:pPr>
        <w:spacing w:line="360" w:lineRule="auto"/>
        <w:rPr>
          <w:rFonts w:ascii="Arial" w:hAnsi="Arial" w:cs="Arial"/>
        </w:rPr>
      </w:pPr>
    </w:p>
    <w:p w14:paraId="525335AB" w14:textId="36A5954F" w:rsidR="00FB7D79" w:rsidRPr="0030681F" w:rsidRDefault="00DB3189" w:rsidP="00420368">
      <w:pPr>
        <w:spacing w:line="360" w:lineRule="auto"/>
        <w:rPr>
          <w:rFonts w:ascii="Arial" w:hAnsi="Arial" w:cs="Arial"/>
        </w:rPr>
      </w:pPr>
      <w:r w:rsidRPr="0030681F">
        <w:rPr>
          <w:rFonts w:ascii="Arial" w:hAnsi="Arial" w:cs="Arial"/>
        </w:rPr>
        <w:t xml:space="preserve">Shibin et al. (2020) </w:t>
      </w:r>
      <w:r w:rsidR="005A14D9" w:rsidRPr="0030681F">
        <w:rPr>
          <w:rFonts w:ascii="Arial" w:hAnsi="Arial" w:cs="Arial"/>
        </w:rPr>
        <w:t xml:space="preserve">have suggested that important resources can potentially lose their competitive edge over time, as other players implement similar resources. However, the </w:t>
      </w:r>
      <w:r w:rsidR="00423CB6" w:rsidRPr="0030681F">
        <w:rPr>
          <w:rFonts w:ascii="Arial" w:hAnsi="Arial" w:cs="Arial"/>
        </w:rPr>
        <w:t xml:space="preserve">Resource-Based View </w:t>
      </w:r>
      <w:r w:rsidR="007418B5" w:rsidRPr="0030681F">
        <w:rPr>
          <w:rFonts w:ascii="Arial" w:hAnsi="Arial" w:cs="Arial"/>
        </w:rPr>
        <w:t>(</w:t>
      </w:r>
      <w:r w:rsidR="005A14D9" w:rsidRPr="0030681F">
        <w:rPr>
          <w:rFonts w:ascii="Arial" w:hAnsi="Arial" w:cs="Arial"/>
        </w:rPr>
        <w:t>RBV</w:t>
      </w:r>
      <w:r w:rsidR="007418B5" w:rsidRPr="0030681F">
        <w:rPr>
          <w:rFonts w:ascii="Arial" w:hAnsi="Arial" w:cs="Arial"/>
        </w:rPr>
        <w:t xml:space="preserve">) </w:t>
      </w:r>
      <w:r w:rsidR="005A14D9" w:rsidRPr="0030681F">
        <w:rPr>
          <w:rFonts w:ascii="Arial" w:hAnsi="Arial" w:cs="Arial"/>
        </w:rPr>
        <w:t>theory is still relevant for this study as it is used to help explain how Tesco's investments in "sustainable logistics capabilities" can help to enhance supply chain efficiency and help towards long-term organisational success.</w:t>
      </w:r>
    </w:p>
    <w:p w14:paraId="4D2B3DA7" w14:textId="54393A6E" w:rsidR="005A14D9" w:rsidRPr="0030681F" w:rsidRDefault="00900A48" w:rsidP="00420368">
      <w:pPr>
        <w:pStyle w:val="Heading2"/>
        <w:spacing w:line="360" w:lineRule="auto"/>
        <w:rPr>
          <w:rFonts w:ascii="Arial" w:hAnsi="Arial" w:cs="Arial"/>
        </w:rPr>
      </w:pPr>
      <w:bookmarkStart w:id="70" w:name="_Toc233584100"/>
      <w:bookmarkStart w:id="71" w:name="_Toc237283724"/>
      <w:r w:rsidRPr="0030681F">
        <w:rPr>
          <w:rFonts w:ascii="Arial" w:hAnsi="Arial" w:cs="Arial"/>
        </w:rPr>
        <w:lastRenderedPageBreak/>
        <w:t>2.6 Research Gap and Conceptual Framework</w:t>
      </w:r>
      <w:bookmarkEnd w:id="70"/>
      <w:bookmarkEnd w:id="71"/>
    </w:p>
    <w:p w14:paraId="0EE9186C" w14:textId="77777777" w:rsidR="005A14D9" w:rsidRPr="0030681F" w:rsidRDefault="005A14D9" w:rsidP="00420368">
      <w:pPr>
        <w:pStyle w:val="Heading3"/>
        <w:spacing w:line="360" w:lineRule="auto"/>
        <w:rPr>
          <w:rFonts w:ascii="Arial" w:hAnsi="Arial" w:cs="Arial"/>
          <w:b/>
          <w:bCs/>
          <w:color w:val="auto"/>
          <w:sz w:val="24"/>
          <w:szCs w:val="24"/>
        </w:rPr>
      </w:pPr>
      <w:bookmarkStart w:id="72" w:name="_Toc233584101"/>
      <w:bookmarkStart w:id="73" w:name="_Toc237283725"/>
      <w:r w:rsidRPr="0030681F">
        <w:rPr>
          <w:rFonts w:ascii="Arial" w:hAnsi="Arial" w:cs="Arial"/>
          <w:b/>
          <w:bCs/>
          <w:color w:val="auto"/>
          <w:sz w:val="24"/>
          <w:szCs w:val="24"/>
        </w:rPr>
        <w:t>2.6.1 Research Gap</w:t>
      </w:r>
      <w:bookmarkEnd w:id="72"/>
      <w:bookmarkEnd w:id="73"/>
    </w:p>
    <w:p w14:paraId="1F5A982A" w14:textId="6FE310CF" w:rsidR="005A14D9" w:rsidRDefault="005A14D9" w:rsidP="00420368">
      <w:pPr>
        <w:spacing w:line="360" w:lineRule="auto"/>
        <w:rPr>
          <w:rFonts w:ascii="Arial" w:hAnsi="Arial" w:cs="Arial"/>
        </w:rPr>
      </w:pPr>
      <w:r w:rsidRPr="0030681F">
        <w:rPr>
          <w:rFonts w:ascii="Arial" w:hAnsi="Arial" w:cs="Arial"/>
        </w:rPr>
        <w:t>There is much existing literature that discusses sustainable logistics, green supply chain management and supply chain efficiency in various industries. Previous research has tended to be on general logistics practices, manufacturing organisations or multinational organisations that trade internationally</w:t>
      </w:r>
      <w:r w:rsidR="002478DE" w:rsidRPr="0030681F">
        <w:rPr>
          <w:rFonts w:ascii="Arial" w:hAnsi="Arial" w:cs="Arial"/>
        </w:rPr>
        <w:t xml:space="preserve"> (Li, 2024)</w:t>
      </w:r>
      <w:r w:rsidRPr="0030681F">
        <w:rPr>
          <w:rFonts w:ascii="Arial" w:hAnsi="Arial" w:cs="Arial"/>
        </w:rPr>
        <w:t>. While these studies have advanced the knowledge on sustainable logistics from a general standpoint, they tend to neglect the experiences of individual organisations within the respective sectors.</w:t>
      </w:r>
    </w:p>
    <w:p w14:paraId="6139F4B9" w14:textId="77777777" w:rsidR="00757D7D" w:rsidRPr="0030681F" w:rsidRDefault="00757D7D" w:rsidP="00420368">
      <w:pPr>
        <w:spacing w:line="360" w:lineRule="auto"/>
        <w:rPr>
          <w:rFonts w:ascii="Arial" w:hAnsi="Arial" w:cs="Arial"/>
        </w:rPr>
      </w:pPr>
    </w:p>
    <w:p w14:paraId="718C4E2F" w14:textId="249C869B" w:rsidR="005A14D9" w:rsidRDefault="005A14D9" w:rsidP="00420368">
      <w:pPr>
        <w:spacing w:line="360" w:lineRule="auto"/>
        <w:rPr>
          <w:rFonts w:ascii="Arial" w:hAnsi="Arial" w:cs="Arial"/>
        </w:rPr>
      </w:pPr>
      <w:r w:rsidRPr="0030681F">
        <w:rPr>
          <w:rFonts w:ascii="Arial" w:hAnsi="Arial" w:cs="Arial"/>
        </w:rPr>
        <w:t>Further, numerous current studies that explore the relationship between a sustainable logistics and organizational performance employ quantitative research</w:t>
      </w:r>
      <w:r w:rsidR="00DB3189" w:rsidRPr="0030681F">
        <w:rPr>
          <w:rFonts w:ascii="Arial" w:hAnsi="Arial" w:cs="Arial"/>
        </w:rPr>
        <w:t xml:space="preserve"> (Nair, 2025)</w:t>
      </w:r>
      <w:r w:rsidRPr="0030681F">
        <w:rPr>
          <w:rFonts w:ascii="Arial" w:hAnsi="Arial" w:cs="Arial"/>
        </w:rPr>
        <w:t>. While quantitative studies are helpful in supplying statistical evidence, they are not able to explain how the sustainable logistics practices are applied and how they impact on the performance of the operations within a specific organization. Qualitative secondary data research has also received little attention, particularly in the retail industry in the UK.</w:t>
      </w:r>
    </w:p>
    <w:p w14:paraId="2F308042" w14:textId="77777777" w:rsidR="00757D7D" w:rsidRPr="0030681F" w:rsidRDefault="00757D7D" w:rsidP="00420368">
      <w:pPr>
        <w:spacing w:line="360" w:lineRule="auto"/>
        <w:rPr>
          <w:rFonts w:ascii="Arial" w:hAnsi="Arial" w:cs="Arial"/>
        </w:rPr>
      </w:pPr>
    </w:p>
    <w:p w14:paraId="2EA0537E" w14:textId="1BF01109" w:rsidR="005A14D9" w:rsidRPr="0030681F" w:rsidRDefault="005A14D9" w:rsidP="00420368">
      <w:pPr>
        <w:spacing w:line="360" w:lineRule="auto"/>
        <w:rPr>
          <w:rFonts w:ascii="Arial" w:hAnsi="Arial" w:cs="Arial"/>
        </w:rPr>
      </w:pPr>
      <w:r w:rsidRPr="0030681F">
        <w:rPr>
          <w:rFonts w:ascii="Arial" w:hAnsi="Arial" w:cs="Arial"/>
        </w:rPr>
        <w:t>Moreover, few studies have specifically focused on Tesco's sustainable logistics strategies and their role in improving supply chain efficiency</w:t>
      </w:r>
      <w:r w:rsidR="00DB3189" w:rsidRPr="0030681F">
        <w:rPr>
          <w:rFonts w:ascii="Arial" w:hAnsi="Arial" w:cs="Arial"/>
        </w:rPr>
        <w:t xml:space="preserve"> (Li, 2024)</w:t>
      </w:r>
      <w:r w:rsidRPr="0030681F">
        <w:rPr>
          <w:rFonts w:ascii="Arial" w:hAnsi="Arial" w:cs="Arial"/>
        </w:rPr>
        <w:t>. This results in an academic and practical research gap since it is relevant to understand the effects of sustainable logistics on the operational performance of a business in practice; in other words, there is a need for company-specific evidence. Hence, the aim of this study is to fill this gap by conducting the qualitative secondary-data analysis on the sustainable logistics practices and their effects on supply chain efficiency on UK retail sector.</w:t>
      </w:r>
    </w:p>
    <w:p w14:paraId="27E36775" w14:textId="77777777" w:rsidR="0031410A" w:rsidRPr="0030681F" w:rsidRDefault="0031410A" w:rsidP="00420368">
      <w:pPr>
        <w:spacing w:line="360" w:lineRule="auto"/>
        <w:rPr>
          <w:rFonts w:ascii="Arial" w:hAnsi="Arial" w:cs="Arial"/>
        </w:rPr>
      </w:pPr>
    </w:p>
    <w:p w14:paraId="57AFCA56" w14:textId="77777777" w:rsidR="005A14D9" w:rsidRPr="0030681F" w:rsidRDefault="005A14D9" w:rsidP="00420368">
      <w:pPr>
        <w:pStyle w:val="Heading3"/>
        <w:spacing w:line="360" w:lineRule="auto"/>
        <w:rPr>
          <w:rFonts w:ascii="Arial" w:hAnsi="Arial" w:cs="Arial"/>
          <w:b/>
          <w:bCs/>
          <w:color w:val="auto"/>
          <w:sz w:val="24"/>
          <w:szCs w:val="24"/>
        </w:rPr>
      </w:pPr>
      <w:bookmarkStart w:id="74" w:name="_Toc233584102"/>
      <w:bookmarkStart w:id="75" w:name="_Toc237283726"/>
      <w:r w:rsidRPr="0030681F">
        <w:rPr>
          <w:rFonts w:ascii="Arial" w:hAnsi="Arial" w:cs="Arial"/>
          <w:b/>
          <w:bCs/>
          <w:color w:val="auto"/>
          <w:sz w:val="24"/>
          <w:szCs w:val="24"/>
        </w:rPr>
        <w:t>2.6.2 Conceptual Framework</w:t>
      </w:r>
      <w:bookmarkEnd w:id="74"/>
      <w:bookmarkEnd w:id="75"/>
    </w:p>
    <w:p w14:paraId="0DF21C9D" w14:textId="7851DB8F" w:rsidR="005A14D9" w:rsidRPr="0030681F" w:rsidRDefault="0077203E" w:rsidP="00420368">
      <w:pPr>
        <w:spacing w:line="360" w:lineRule="auto"/>
        <w:rPr>
          <w:rFonts w:ascii="Arial" w:hAnsi="Arial" w:cs="Arial"/>
          <w:color w:val="EE0000"/>
        </w:rPr>
      </w:pPr>
      <w:r w:rsidRPr="0030681F">
        <w:rPr>
          <w:rFonts w:ascii="Arial" w:hAnsi="Arial" w:cs="Arial"/>
        </w:rPr>
        <w:t xml:space="preserve">In quantitative research, conceptual frameworks are often used to show the potential relationships between the independent variable, mediating variable and dependent </w:t>
      </w:r>
      <w:r w:rsidRPr="0030681F">
        <w:rPr>
          <w:rFonts w:ascii="Arial" w:hAnsi="Arial" w:cs="Arial"/>
        </w:rPr>
        <w:lastRenderedPageBreak/>
        <w:t>variable. The present study used a qualitative research design, but the conceptual framework was included to give a visual representation of the conceptual relationships that were identified from the literature. It shows how sustainable logistics are expected to bring an improvement in the efficiency of the supply chain, through operational improvements. The framework will help to understand the concepts explored during the study rather than the statistical relationships between the variables (</w:t>
      </w:r>
      <w:proofErr w:type="spellStart"/>
      <w:r w:rsidRPr="0030681F">
        <w:rPr>
          <w:rFonts w:ascii="Arial" w:hAnsi="Arial" w:cs="Arial"/>
        </w:rPr>
        <w:t>Oukhatar</w:t>
      </w:r>
      <w:proofErr w:type="spellEnd"/>
      <w:r w:rsidRPr="0030681F">
        <w:rPr>
          <w:rFonts w:ascii="Arial" w:hAnsi="Arial" w:cs="Arial"/>
        </w:rPr>
        <w:t xml:space="preserve"> et al., 2026).</w:t>
      </w:r>
    </w:p>
    <w:p w14:paraId="01474AEA" w14:textId="32798231" w:rsidR="00600C80" w:rsidRPr="0030681F" w:rsidRDefault="003B5BD8" w:rsidP="00420368">
      <w:pPr>
        <w:keepNext/>
        <w:spacing w:line="360" w:lineRule="auto"/>
        <w:jc w:val="center"/>
        <w:rPr>
          <w:rFonts w:ascii="Arial" w:hAnsi="Arial" w:cs="Arial"/>
        </w:rPr>
      </w:pPr>
      <w:r w:rsidRPr="0030681F">
        <w:rPr>
          <w:rFonts w:ascii="Arial" w:hAnsi="Arial" w:cs="Arial"/>
          <w:noProof/>
        </w:rPr>
        <w:drawing>
          <wp:inline distT="0" distB="0" distL="0" distR="0" wp14:anchorId="7A844E0A" wp14:editId="23FB1FFF">
            <wp:extent cx="5731510" cy="3016885"/>
            <wp:effectExtent l="0" t="0" r="2540" b="0"/>
            <wp:docPr id="5832907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290784" name=""/>
                    <pic:cNvPicPr/>
                  </pic:nvPicPr>
                  <pic:blipFill>
                    <a:blip r:embed="rId9"/>
                    <a:stretch>
                      <a:fillRect/>
                    </a:stretch>
                  </pic:blipFill>
                  <pic:spPr>
                    <a:xfrm>
                      <a:off x="0" y="0"/>
                      <a:ext cx="5731510" cy="3016885"/>
                    </a:xfrm>
                    <a:prstGeom prst="rect">
                      <a:avLst/>
                    </a:prstGeom>
                  </pic:spPr>
                </pic:pic>
              </a:graphicData>
            </a:graphic>
          </wp:inline>
        </w:drawing>
      </w:r>
    </w:p>
    <w:p w14:paraId="5FDED13A" w14:textId="1D13D186" w:rsidR="00600C80" w:rsidRPr="00057AED" w:rsidRDefault="00600C80" w:rsidP="00420368">
      <w:pPr>
        <w:pStyle w:val="Caption"/>
        <w:spacing w:line="360" w:lineRule="auto"/>
        <w:jc w:val="center"/>
        <w:rPr>
          <w:rFonts w:ascii="Arial" w:hAnsi="Arial" w:cs="Arial"/>
          <w:i w:val="0"/>
          <w:iCs w:val="0"/>
          <w:color w:val="000000" w:themeColor="text1"/>
          <w:sz w:val="24"/>
          <w:szCs w:val="24"/>
        </w:rPr>
      </w:pPr>
      <w:bookmarkStart w:id="76" w:name="_Toc236313010"/>
      <w:r w:rsidRPr="00057AED">
        <w:rPr>
          <w:rFonts w:ascii="Arial" w:hAnsi="Arial" w:cs="Arial"/>
          <w:i w:val="0"/>
          <w:iCs w:val="0"/>
          <w:color w:val="000000" w:themeColor="text1"/>
          <w:sz w:val="24"/>
          <w:szCs w:val="24"/>
        </w:rPr>
        <w:t xml:space="preserve">Figure </w:t>
      </w:r>
      <w:r w:rsidRPr="00057AED">
        <w:rPr>
          <w:rFonts w:ascii="Arial" w:hAnsi="Arial" w:cs="Arial"/>
          <w:i w:val="0"/>
          <w:iCs w:val="0"/>
          <w:color w:val="000000" w:themeColor="text1"/>
          <w:sz w:val="24"/>
          <w:szCs w:val="24"/>
        </w:rPr>
        <w:fldChar w:fldCharType="begin"/>
      </w:r>
      <w:r w:rsidRPr="00057AED">
        <w:rPr>
          <w:rFonts w:ascii="Arial" w:hAnsi="Arial" w:cs="Arial"/>
          <w:i w:val="0"/>
          <w:iCs w:val="0"/>
          <w:color w:val="000000" w:themeColor="text1"/>
          <w:sz w:val="24"/>
          <w:szCs w:val="24"/>
        </w:rPr>
        <w:instrText xml:space="preserve"> SEQ Figure \* ARABIC </w:instrText>
      </w:r>
      <w:r w:rsidRPr="00057AED">
        <w:rPr>
          <w:rFonts w:ascii="Arial" w:hAnsi="Arial" w:cs="Arial"/>
          <w:i w:val="0"/>
          <w:iCs w:val="0"/>
          <w:color w:val="000000" w:themeColor="text1"/>
          <w:sz w:val="24"/>
          <w:szCs w:val="24"/>
        </w:rPr>
        <w:fldChar w:fldCharType="separate"/>
      </w:r>
      <w:r w:rsidRPr="00057AED">
        <w:rPr>
          <w:rFonts w:ascii="Arial" w:hAnsi="Arial" w:cs="Arial"/>
          <w:i w:val="0"/>
          <w:iCs w:val="0"/>
          <w:noProof/>
          <w:color w:val="000000" w:themeColor="text1"/>
          <w:sz w:val="24"/>
          <w:szCs w:val="24"/>
        </w:rPr>
        <w:t>1</w:t>
      </w:r>
      <w:r w:rsidRPr="00057AED">
        <w:rPr>
          <w:rFonts w:ascii="Arial" w:hAnsi="Arial" w:cs="Arial"/>
          <w:i w:val="0"/>
          <w:iCs w:val="0"/>
          <w:noProof/>
          <w:color w:val="000000" w:themeColor="text1"/>
          <w:sz w:val="24"/>
          <w:szCs w:val="24"/>
        </w:rPr>
        <w:fldChar w:fldCharType="end"/>
      </w:r>
      <w:r w:rsidRPr="00057AED">
        <w:rPr>
          <w:rFonts w:ascii="Arial" w:hAnsi="Arial" w:cs="Arial"/>
          <w:i w:val="0"/>
          <w:iCs w:val="0"/>
          <w:color w:val="000000" w:themeColor="text1"/>
          <w:sz w:val="24"/>
          <w:szCs w:val="24"/>
        </w:rPr>
        <w:t>: Conceptual Framework</w:t>
      </w:r>
      <w:bookmarkEnd w:id="76"/>
    </w:p>
    <w:p w14:paraId="3C02A91D" w14:textId="6FE45665" w:rsidR="00600C80" w:rsidRPr="0030681F" w:rsidRDefault="00600C80" w:rsidP="00420368">
      <w:pPr>
        <w:spacing w:line="360" w:lineRule="auto"/>
        <w:jc w:val="center"/>
        <w:rPr>
          <w:rFonts w:ascii="Arial" w:hAnsi="Arial" w:cs="Arial"/>
        </w:rPr>
      </w:pPr>
      <w:r w:rsidRPr="0030681F">
        <w:rPr>
          <w:rFonts w:ascii="Arial" w:hAnsi="Arial" w:cs="Arial"/>
        </w:rPr>
        <w:t xml:space="preserve">Source: </w:t>
      </w:r>
      <w:r w:rsidR="0031410A" w:rsidRPr="0030681F">
        <w:rPr>
          <w:rFonts w:ascii="Arial" w:hAnsi="Arial" w:cs="Arial"/>
        </w:rPr>
        <w:t>The author</w:t>
      </w:r>
    </w:p>
    <w:p w14:paraId="1C405E92" w14:textId="77777777" w:rsidR="005A14D9" w:rsidRPr="0030681F" w:rsidRDefault="005A14D9" w:rsidP="00420368">
      <w:pPr>
        <w:pStyle w:val="Heading2"/>
        <w:spacing w:line="360" w:lineRule="auto"/>
        <w:rPr>
          <w:rFonts w:ascii="Arial" w:hAnsi="Arial" w:cs="Arial"/>
        </w:rPr>
      </w:pPr>
      <w:bookmarkStart w:id="77" w:name="_Toc233584103"/>
      <w:bookmarkStart w:id="78" w:name="_Toc237283727"/>
      <w:r w:rsidRPr="0030681F">
        <w:rPr>
          <w:rFonts w:ascii="Arial" w:hAnsi="Arial" w:cs="Arial"/>
        </w:rPr>
        <w:t>2.7 Chapter Summary</w:t>
      </w:r>
      <w:bookmarkEnd w:id="77"/>
      <w:bookmarkEnd w:id="78"/>
    </w:p>
    <w:p w14:paraId="6C78CEF8" w14:textId="77777777" w:rsidR="005A14D9" w:rsidRPr="0030681F" w:rsidRDefault="005A14D9" w:rsidP="00420368">
      <w:pPr>
        <w:spacing w:line="360" w:lineRule="auto"/>
        <w:rPr>
          <w:rFonts w:ascii="Arial" w:hAnsi="Arial" w:cs="Arial"/>
        </w:rPr>
      </w:pPr>
      <w:r w:rsidRPr="0030681F">
        <w:rPr>
          <w:rFonts w:ascii="Arial" w:hAnsi="Arial" w:cs="Arial"/>
        </w:rPr>
        <w:t>In this chapter, the literature was critically reviewed with respect to the topic of sustainable logistics and efficient supply chains, laying the theoretical groundwork for the study. It covered the concept of sustainable logistics, the main principles of sustainable logistics and the significance of implementing sustainable logistics practices in retail sector environment. The chapter also examined the key elements of sustainable logistics, such as green transportation, route optimization, sustainable packaging and reverse logistics, and their advantages and difficulties. In addition, the idea of supply chain efficiency was discussed and the role of sustainable logistics on organisation performance was studied.</w:t>
      </w:r>
    </w:p>
    <w:p w14:paraId="696A60C3" w14:textId="418B89D7" w:rsidR="0063258A" w:rsidRPr="0030681F" w:rsidRDefault="005A14D9" w:rsidP="00420368">
      <w:pPr>
        <w:spacing w:line="360" w:lineRule="auto"/>
        <w:rPr>
          <w:rFonts w:ascii="Arial" w:hAnsi="Arial" w:cs="Arial"/>
        </w:rPr>
      </w:pPr>
      <w:r w:rsidRPr="0030681F">
        <w:rPr>
          <w:rFonts w:ascii="Arial" w:hAnsi="Arial" w:cs="Arial"/>
        </w:rPr>
        <w:lastRenderedPageBreak/>
        <w:t>In addition, the chapter presented the Triple Bottom Line (TBL) Theory and the Resource-Based View (RBV) Theory as the theories that will be used for this research. These theories provide an understanding of how organisations can sustain their business performance by meeting economic, environmental and social goals and how they can build organisational capabilities of value. Last, the literature reviewed revealed a crucial gap in the field as there is very limited research that has specifically investigated the effect of sustainable logistics practices on supply chain efficiency in Tesco in the UK retail industry using a qualitative secondary- data methodology. This gap is justified by the present study. The research method used in the study is explained in the next chapter to address the research questions.</w:t>
      </w:r>
    </w:p>
    <w:p w14:paraId="085B68CA" w14:textId="35CFD0D2" w:rsidR="00942242" w:rsidRPr="0030681F" w:rsidRDefault="00942242" w:rsidP="00420368">
      <w:pPr>
        <w:spacing w:line="360" w:lineRule="auto"/>
        <w:jc w:val="left"/>
        <w:rPr>
          <w:rFonts w:ascii="Arial" w:hAnsi="Arial" w:cs="Arial"/>
        </w:rPr>
      </w:pPr>
      <w:r w:rsidRPr="0030681F">
        <w:rPr>
          <w:rFonts w:ascii="Arial" w:hAnsi="Arial" w:cs="Arial"/>
        </w:rPr>
        <w:br w:type="page"/>
      </w:r>
    </w:p>
    <w:p w14:paraId="52DC835E" w14:textId="77777777" w:rsidR="00942242" w:rsidRPr="0030681F" w:rsidRDefault="00942242" w:rsidP="00420368">
      <w:pPr>
        <w:pStyle w:val="Heading1"/>
        <w:spacing w:line="360" w:lineRule="auto"/>
        <w:rPr>
          <w:rFonts w:ascii="Arial" w:hAnsi="Arial" w:cs="Arial"/>
        </w:rPr>
      </w:pPr>
      <w:bookmarkStart w:id="79" w:name="_Toc234329626"/>
      <w:bookmarkStart w:id="80" w:name="_Toc237283728"/>
      <w:r w:rsidRPr="0030681F">
        <w:rPr>
          <w:rFonts w:ascii="Arial" w:hAnsi="Arial" w:cs="Arial"/>
        </w:rPr>
        <w:lastRenderedPageBreak/>
        <w:t>Chapter 3: Research Methodology</w:t>
      </w:r>
      <w:bookmarkEnd w:id="79"/>
      <w:bookmarkEnd w:id="80"/>
    </w:p>
    <w:p w14:paraId="70A887F5" w14:textId="77777777" w:rsidR="00942242" w:rsidRPr="0030681F" w:rsidRDefault="00942242" w:rsidP="00420368">
      <w:pPr>
        <w:pStyle w:val="Heading2"/>
        <w:spacing w:line="360" w:lineRule="auto"/>
        <w:rPr>
          <w:rFonts w:ascii="Arial" w:hAnsi="Arial" w:cs="Arial"/>
        </w:rPr>
      </w:pPr>
      <w:bookmarkStart w:id="81" w:name="_Toc234329627"/>
      <w:bookmarkStart w:id="82" w:name="_Toc237283729"/>
      <w:r w:rsidRPr="0030681F">
        <w:rPr>
          <w:rFonts w:ascii="Arial" w:hAnsi="Arial" w:cs="Arial"/>
        </w:rPr>
        <w:t>3.1 Introduction</w:t>
      </w:r>
      <w:bookmarkEnd w:id="81"/>
      <w:bookmarkEnd w:id="82"/>
    </w:p>
    <w:p w14:paraId="0C74C7E7" w14:textId="77777777" w:rsidR="00942242" w:rsidRPr="0030681F" w:rsidRDefault="00942242" w:rsidP="00420368">
      <w:pPr>
        <w:spacing w:line="360" w:lineRule="auto"/>
        <w:rPr>
          <w:rFonts w:ascii="Arial" w:hAnsi="Arial" w:cs="Arial"/>
        </w:rPr>
      </w:pPr>
      <w:r w:rsidRPr="0030681F">
        <w:rPr>
          <w:rFonts w:ascii="Arial" w:hAnsi="Arial" w:cs="Arial"/>
        </w:rPr>
        <w:t>This chapter gives a basic description of the methodology used in conducting the research needed to study how sustainable logistics practices affect the efficiency of supply chain in Tesco operating in the UK retail sector. A sound research methodology is crucial as it outlines the procedure in collecting, analysing and interpreting data so as to make sure that the research findings are reliable and relevant to the objectives of the research. This chapter presents the research philosophy, research approach, research design, research strategy, data collection method, data analysis technique, research quality and ethical considerations used in the study. For every methodological option, a justification is provided on how it is suitable for answering the research questions and achieving the research aim. Overall, the methodology selected is appropriate for examining Tesco's sustainable logistics practices as it is qualitative secondary data-based and is suitable to draw meaningful conclusions and offer practical suggestions.</w:t>
      </w:r>
    </w:p>
    <w:p w14:paraId="3E49882B" w14:textId="77777777" w:rsidR="0031410A" w:rsidRPr="0030681F" w:rsidRDefault="0031410A" w:rsidP="00420368">
      <w:pPr>
        <w:spacing w:line="360" w:lineRule="auto"/>
        <w:rPr>
          <w:rFonts w:ascii="Arial" w:hAnsi="Arial" w:cs="Arial"/>
        </w:rPr>
      </w:pPr>
    </w:p>
    <w:p w14:paraId="7725B32B" w14:textId="77777777" w:rsidR="00942242" w:rsidRPr="0030681F" w:rsidRDefault="00942242" w:rsidP="00420368">
      <w:pPr>
        <w:pStyle w:val="Heading2"/>
        <w:spacing w:line="360" w:lineRule="auto"/>
        <w:rPr>
          <w:rFonts w:ascii="Arial" w:hAnsi="Arial" w:cs="Arial"/>
        </w:rPr>
      </w:pPr>
      <w:bookmarkStart w:id="83" w:name="_Toc234329628"/>
      <w:bookmarkStart w:id="84" w:name="_Toc237283730"/>
      <w:r w:rsidRPr="0030681F">
        <w:rPr>
          <w:rFonts w:ascii="Arial" w:hAnsi="Arial" w:cs="Arial"/>
        </w:rPr>
        <w:t>3.2 Research Philosophy</w:t>
      </w:r>
      <w:bookmarkEnd w:id="83"/>
      <w:bookmarkEnd w:id="84"/>
    </w:p>
    <w:p w14:paraId="7C57790B" w14:textId="77777777" w:rsidR="00942242" w:rsidRPr="0030681F" w:rsidRDefault="00942242" w:rsidP="00420368">
      <w:pPr>
        <w:pStyle w:val="Heading3"/>
        <w:spacing w:line="360" w:lineRule="auto"/>
        <w:rPr>
          <w:rFonts w:ascii="Arial" w:hAnsi="Arial" w:cs="Arial"/>
          <w:b/>
          <w:bCs/>
          <w:color w:val="auto"/>
          <w:sz w:val="24"/>
          <w:szCs w:val="24"/>
        </w:rPr>
      </w:pPr>
      <w:bookmarkStart w:id="85" w:name="_Toc234329629"/>
      <w:bookmarkStart w:id="86" w:name="_Toc237283731"/>
      <w:r w:rsidRPr="0030681F">
        <w:rPr>
          <w:rFonts w:ascii="Arial" w:hAnsi="Arial" w:cs="Arial"/>
          <w:b/>
          <w:bCs/>
          <w:color w:val="auto"/>
          <w:sz w:val="24"/>
          <w:szCs w:val="24"/>
        </w:rPr>
        <w:t>3.2.1 Interpretivism</w:t>
      </w:r>
      <w:bookmarkEnd w:id="85"/>
      <w:bookmarkEnd w:id="86"/>
    </w:p>
    <w:p w14:paraId="42CBA816" w14:textId="57338541" w:rsidR="00942242" w:rsidRDefault="00942242" w:rsidP="00420368">
      <w:pPr>
        <w:spacing w:line="360" w:lineRule="auto"/>
        <w:rPr>
          <w:rFonts w:ascii="Arial" w:hAnsi="Arial" w:cs="Arial"/>
        </w:rPr>
      </w:pPr>
      <w:r w:rsidRPr="0030681F">
        <w:rPr>
          <w:rFonts w:ascii="Arial" w:hAnsi="Arial" w:cs="Arial"/>
        </w:rPr>
        <w:t>The philosophical underpinnings of research that influence the conduct of research and the development of knowledge are called research philosophy</w:t>
      </w:r>
      <w:r w:rsidR="00034A2B" w:rsidRPr="0030681F">
        <w:rPr>
          <w:rFonts w:ascii="Arial" w:hAnsi="Arial" w:cs="Arial"/>
        </w:rPr>
        <w:t xml:space="preserve"> (Tamminen &amp; Poucher, 2020)</w:t>
      </w:r>
      <w:r w:rsidRPr="0030681F">
        <w:rPr>
          <w:rFonts w:ascii="Arial" w:hAnsi="Arial" w:cs="Arial"/>
        </w:rPr>
        <w:t xml:space="preserve">. It assists researchers in determining the ways in which the data are gathered, </w:t>
      </w:r>
      <w:proofErr w:type="spellStart"/>
      <w:r w:rsidRPr="0030681F">
        <w:rPr>
          <w:rFonts w:ascii="Arial" w:hAnsi="Arial" w:cs="Arial"/>
        </w:rPr>
        <w:t>analyzed</w:t>
      </w:r>
      <w:proofErr w:type="spellEnd"/>
      <w:r w:rsidRPr="0030681F">
        <w:rPr>
          <w:rFonts w:ascii="Arial" w:hAnsi="Arial" w:cs="Arial"/>
        </w:rPr>
        <w:t>, and interpreted to answer the research questions. Depending on the purpose and nature of the study, different research philosophies are used for understanding reality.</w:t>
      </w:r>
    </w:p>
    <w:p w14:paraId="158B9422" w14:textId="77777777" w:rsidR="00057AED" w:rsidRPr="0030681F" w:rsidRDefault="00057AED" w:rsidP="00420368">
      <w:pPr>
        <w:spacing w:line="360" w:lineRule="auto"/>
        <w:rPr>
          <w:rFonts w:ascii="Arial" w:hAnsi="Arial" w:cs="Arial"/>
        </w:rPr>
      </w:pPr>
    </w:p>
    <w:p w14:paraId="19FC2F08" w14:textId="77777777" w:rsidR="00942242" w:rsidRDefault="00942242" w:rsidP="00420368">
      <w:pPr>
        <w:spacing w:line="360" w:lineRule="auto"/>
        <w:rPr>
          <w:rFonts w:ascii="Arial" w:hAnsi="Arial" w:cs="Arial"/>
        </w:rPr>
      </w:pPr>
      <w:r w:rsidRPr="0030681F">
        <w:rPr>
          <w:rFonts w:ascii="Arial" w:hAnsi="Arial" w:cs="Arial"/>
        </w:rPr>
        <w:t>The interpretivist approach to research is used in this study because the study aims to understand the current practices in an organisation and to interpret the information already available in the organisation, and not on measuring the relationship between the information and use of numerical data (</w:t>
      </w:r>
      <w:proofErr w:type="spellStart"/>
      <w:r w:rsidRPr="0030681F">
        <w:rPr>
          <w:rFonts w:ascii="Arial" w:hAnsi="Arial" w:cs="Arial"/>
        </w:rPr>
        <w:t>Elbardan</w:t>
      </w:r>
      <w:proofErr w:type="spellEnd"/>
      <w:r w:rsidRPr="0030681F">
        <w:rPr>
          <w:rFonts w:ascii="Arial" w:hAnsi="Arial" w:cs="Arial"/>
        </w:rPr>
        <w:t xml:space="preserve"> and </w:t>
      </w:r>
      <w:proofErr w:type="spellStart"/>
      <w:r w:rsidRPr="0030681F">
        <w:rPr>
          <w:rFonts w:ascii="Arial" w:hAnsi="Arial" w:cs="Arial"/>
        </w:rPr>
        <w:t>Kholeif</w:t>
      </w:r>
      <w:proofErr w:type="spellEnd"/>
      <w:r w:rsidRPr="0030681F">
        <w:rPr>
          <w:rFonts w:ascii="Arial" w:hAnsi="Arial" w:cs="Arial"/>
        </w:rPr>
        <w:t xml:space="preserve">, 2017). It has been posited that reality is socially constructed, and that various organisations can have different perceptions and interpretations of situations. So, this philosophy is suitable </w:t>
      </w:r>
      <w:r w:rsidRPr="0030681F">
        <w:rPr>
          <w:rFonts w:ascii="Arial" w:hAnsi="Arial" w:cs="Arial"/>
        </w:rPr>
        <w:lastRenderedPageBreak/>
        <w:t>for discussing the practices of sustainable logistics carried out by Tesco and its contribution to improving supply chain efficiencies. The present study tries to explain the meanings and interpretations behind the sustainability efforts of Tesco, therefore it is not testing statistical relationships.</w:t>
      </w:r>
    </w:p>
    <w:p w14:paraId="7BAE3AFF" w14:textId="77777777" w:rsidR="00057AED" w:rsidRPr="0030681F" w:rsidRDefault="00057AED" w:rsidP="00420368">
      <w:pPr>
        <w:spacing w:line="360" w:lineRule="auto"/>
        <w:rPr>
          <w:rFonts w:ascii="Arial" w:hAnsi="Arial" w:cs="Arial"/>
        </w:rPr>
      </w:pPr>
    </w:p>
    <w:p w14:paraId="7AA513FA" w14:textId="2CD365B6" w:rsidR="00942242" w:rsidRDefault="00942242" w:rsidP="00420368">
      <w:pPr>
        <w:spacing w:line="360" w:lineRule="auto"/>
        <w:rPr>
          <w:rFonts w:ascii="Arial" w:hAnsi="Arial" w:cs="Arial"/>
        </w:rPr>
      </w:pPr>
      <w:r w:rsidRPr="0030681F">
        <w:rPr>
          <w:rFonts w:ascii="Arial" w:hAnsi="Arial" w:cs="Arial"/>
        </w:rPr>
        <w:t>Interpretivism is closely related to qualitative research as both research types have a focus on gaining a deep understanding of complex organisational issues. The positivism, on the other hand, is often associated with a quantitative research approach and aims to test hypotheses based on measurable data and a statistical approach</w:t>
      </w:r>
      <w:r w:rsidR="00034A2B" w:rsidRPr="0030681F">
        <w:rPr>
          <w:rFonts w:ascii="Arial" w:hAnsi="Arial" w:cs="Arial"/>
        </w:rPr>
        <w:t xml:space="preserve"> (Gichuru, 2017)</w:t>
      </w:r>
      <w:r w:rsidRPr="0030681F">
        <w:rPr>
          <w:rFonts w:ascii="Arial" w:hAnsi="Arial" w:cs="Arial"/>
        </w:rPr>
        <w:t>. Positivism is appropriate for the identification of cause and effect relationships, but is less appropriate for this study as the study is concerned with exploring organisational practices instead of measuring variables. Thus, the philosophical basis of understandings of Tesco's sustainable logistics approach in this real organisational context is done through interpretivism.</w:t>
      </w:r>
    </w:p>
    <w:p w14:paraId="1A9CC418" w14:textId="77777777" w:rsidR="00057AED" w:rsidRPr="0030681F" w:rsidRDefault="00057AED" w:rsidP="00420368">
      <w:pPr>
        <w:spacing w:line="360" w:lineRule="auto"/>
        <w:rPr>
          <w:rFonts w:ascii="Arial" w:hAnsi="Arial" w:cs="Arial"/>
        </w:rPr>
      </w:pPr>
    </w:p>
    <w:p w14:paraId="29FC685D" w14:textId="77777777" w:rsidR="00942242" w:rsidRPr="0030681F" w:rsidRDefault="00942242" w:rsidP="00420368">
      <w:pPr>
        <w:pStyle w:val="Heading2"/>
        <w:spacing w:line="360" w:lineRule="auto"/>
        <w:rPr>
          <w:rFonts w:ascii="Arial" w:hAnsi="Arial" w:cs="Arial"/>
        </w:rPr>
      </w:pPr>
      <w:bookmarkStart w:id="87" w:name="_Toc234329630"/>
      <w:bookmarkStart w:id="88" w:name="_Toc237283732"/>
      <w:r w:rsidRPr="0030681F">
        <w:rPr>
          <w:rFonts w:ascii="Arial" w:hAnsi="Arial" w:cs="Arial"/>
        </w:rPr>
        <w:t>3.3 Research Approach</w:t>
      </w:r>
      <w:bookmarkEnd w:id="87"/>
      <w:bookmarkEnd w:id="88"/>
    </w:p>
    <w:p w14:paraId="533C8C14" w14:textId="77777777" w:rsidR="00942242" w:rsidRPr="0030681F" w:rsidRDefault="00942242" w:rsidP="00420368">
      <w:pPr>
        <w:pStyle w:val="Heading3"/>
        <w:spacing w:line="360" w:lineRule="auto"/>
        <w:rPr>
          <w:rFonts w:ascii="Arial" w:hAnsi="Arial" w:cs="Arial"/>
          <w:b/>
          <w:bCs/>
          <w:color w:val="auto"/>
          <w:sz w:val="24"/>
          <w:szCs w:val="24"/>
        </w:rPr>
      </w:pPr>
      <w:bookmarkStart w:id="89" w:name="_Toc234329631"/>
      <w:bookmarkStart w:id="90" w:name="_Toc237283733"/>
      <w:r w:rsidRPr="0030681F">
        <w:rPr>
          <w:rFonts w:ascii="Arial" w:hAnsi="Arial" w:cs="Arial"/>
          <w:b/>
          <w:bCs/>
          <w:color w:val="auto"/>
          <w:sz w:val="24"/>
          <w:szCs w:val="24"/>
        </w:rPr>
        <w:t>3.3.1 Inductive Approach</w:t>
      </w:r>
      <w:bookmarkEnd w:id="89"/>
      <w:bookmarkEnd w:id="90"/>
    </w:p>
    <w:p w14:paraId="54D6C25E" w14:textId="77777777" w:rsidR="00942242" w:rsidRDefault="00942242" w:rsidP="00420368">
      <w:pPr>
        <w:spacing w:line="360" w:lineRule="auto"/>
        <w:rPr>
          <w:rFonts w:ascii="Arial" w:hAnsi="Arial" w:cs="Arial"/>
        </w:rPr>
      </w:pPr>
      <w:r w:rsidRPr="0030681F">
        <w:rPr>
          <w:rFonts w:ascii="Arial" w:hAnsi="Arial" w:cs="Arial"/>
        </w:rPr>
        <w:t>Research approach is a process a research uses to arrive at knowledge, conclusions, etc. in the research process. There are two most frequently used methods of research: deductive and inductive (Woo, O’Boyle and Spector, 2017). The deductive approach starts from existing theories and leads to the development of the hypotheses which are then tested through empirical data. Often used in quantitative research where statistical analysis is needed to test or refute theory.</w:t>
      </w:r>
    </w:p>
    <w:p w14:paraId="383FF947" w14:textId="77777777" w:rsidR="00057AED" w:rsidRPr="0030681F" w:rsidRDefault="00057AED" w:rsidP="00420368">
      <w:pPr>
        <w:spacing w:line="360" w:lineRule="auto"/>
        <w:rPr>
          <w:rFonts w:ascii="Arial" w:hAnsi="Arial" w:cs="Arial"/>
        </w:rPr>
      </w:pPr>
    </w:p>
    <w:p w14:paraId="4DEB6797" w14:textId="77777777" w:rsidR="00942242" w:rsidRPr="0030681F" w:rsidRDefault="00942242" w:rsidP="00420368">
      <w:pPr>
        <w:spacing w:line="360" w:lineRule="auto"/>
        <w:rPr>
          <w:rFonts w:ascii="Arial" w:hAnsi="Arial" w:cs="Arial"/>
        </w:rPr>
      </w:pPr>
      <w:r w:rsidRPr="0030681F">
        <w:rPr>
          <w:rFonts w:ascii="Arial" w:hAnsi="Arial" w:cs="Arial"/>
        </w:rPr>
        <w:t>An inductive approach, on the other hand, starts with the gathering and study of data to form new understanding or conclusions from the data at hand. The inductive approach is used to discover patterns, themes and relationships that grow out of the data instead of testing predetermined hypotheses (Woo, O’Boyle and Spector, 2017). This is a very common method in qualitative research as it allows for the exploration of complex issues in organisations from a variety of perspectives.</w:t>
      </w:r>
    </w:p>
    <w:p w14:paraId="5AF1E4B8" w14:textId="07906AFB" w:rsidR="00942242" w:rsidRPr="0030681F" w:rsidRDefault="00942242" w:rsidP="00420368">
      <w:pPr>
        <w:spacing w:line="360" w:lineRule="auto"/>
        <w:rPr>
          <w:rFonts w:ascii="Arial" w:hAnsi="Arial" w:cs="Arial"/>
        </w:rPr>
      </w:pPr>
      <w:r w:rsidRPr="0030681F">
        <w:rPr>
          <w:rFonts w:ascii="Arial" w:hAnsi="Arial" w:cs="Arial"/>
        </w:rPr>
        <w:lastRenderedPageBreak/>
        <w:t>This study is an inductive study as the researcher strives to gain insight into the relation between sustainable logistics practices and efficiency in the supply chain of Tesco by studying the existing literature and organizational documents</w:t>
      </w:r>
      <w:r w:rsidR="00034A2B" w:rsidRPr="0030681F">
        <w:rPr>
          <w:rFonts w:ascii="Arial" w:hAnsi="Arial" w:cs="Arial"/>
        </w:rPr>
        <w:t xml:space="preserve"> (Bansal et al., 2018)</w:t>
      </w:r>
      <w:r w:rsidRPr="0030681F">
        <w:rPr>
          <w:rFonts w:ascii="Arial" w:hAnsi="Arial" w:cs="Arial"/>
        </w:rPr>
        <w:t>. This study is not an attempt to test a specific theory, but is designed to use published evidence to provide meaningful themes and insights. Thus, the inductive approach seems the most appropriate method to accomplish the research goal and answer the research questions.</w:t>
      </w:r>
    </w:p>
    <w:p w14:paraId="24E8AF98" w14:textId="77777777" w:rsidR="0031410A" w:rsidRPr="0030681F" w:rsidRDefault="0031410A" w:rsidP="00420368">
      <w:pPr>
        <w:spacing w:line="360" w:lineRule="auto"/>
        <w:rPr>
          <w:rFonts w:ascii="Arial" w:hAnsi="Arial" w:cs="Arial"/>
        </w:rPr>
      </w:pPr>
    </w:p>
    <w:p w14:paraId="0CE05105" w14:textId="77777777" w:rsidR="00942242" w:rsidRPr="0030681F" w:rsidRDefault="00942242" w:rsidP="00420368">
      <w:pPr>
        <w:pStyle w:val="Heading2"/>
        <w:spacing w:line="360" w:lineRule="auto"/>
        <w:rPr>
          <w:rFonts w:ascii="Arial" w:hAnsi="Arial" w:cs="Arial"/>
        </w:rPr>
      </w:pPr>
      <w:bookmarkStart w:id="91" w:name="_Toc234329632"/>
      <w:bookmarkStart w:id="92" w:name="_Toc237283734"/>
      <w:r w:rsidRPr="0030681F">
        <w:rPr>
          <w:rFonts w:ascii="Arial" w:hAnsi="Arial" w:cs="Arial"/>
        </w:rPr>
        <w:t>3.4 Research Design</w:t>
      </w:r>
      <w:bookmarkEnd w:id="91"/>
      <w:bookmarkEnd w:id="92"/>
    </w:p>
    <w:p w14:paraId="1490EF0E" w14:textId="77777777" w:rsidR="00942242" w:rsidRPr="0030681F" w:rsidRDefault="00942242" w:rsidP="00420368">
      <w:pPr>
        <w:pStyle w:val="Heading3"/>
        <w:spacing w:line="360" w:lineRule="auto"/>
        <w:rPr>
          <w:rFonts w:ascii="Arial" w:hAnsi="Arial" w:cs="Arial"/>
          <w:b/>
          <w:bCs/>
          <w:color w:val="auto"/>
          <w:sz w:val="24"/>
          <w:szCs w:val="24"/>
        </w:rPr>
      </w:pPr>
      <w:bookmarkStart w:id="93" w:name="_Toc234329633"/>
      <w:bookmarkStart w:id="94" w:name="_Toc237283735"/>
      <w:r w:rsidRPr="0030681F">
        <w:rPr>
          <w:rFonts w:ascii="Arial" w:hAnsi="Arial" w:cs="Arial"/>
          <w:b/>
          <w:bCs/>
          <w:color w:val="auto"/>
          <w:sz w:val="24"/>
          <w:szCs w:val="24"/>
        </w:rPr>
        <w:t>Qualitative Research Design</w:t>
      </w:r>
      <w:bookmarkEnd w:id="93"/>
      <w:bookmarkEnd w:id="94"/>
    </w:p>
    <w:p w14:paraId="172FB572" w14:textId="77777777" w:rsidR="00942242" w:rsidRDefault="00942242" w:rsidP="00420368">
      <w:pPr>
        <w:spacing w:line="360" w:lineRule="auto"/>
        <w:rPr>
          <w:rFonts w:ascii="Arial" w:hAnsi="Arial" w:cs="Arial"/>
        </w:rPr>
      </w:pPr>
      <w:r w:rsidRPr="0030681F">
        <w:rPr>
          <w:rFonts w:ascii="Arial" w:hAnsi="Arial" w:cs="Arial"/>
        </w:rPr>
        <w:t>Research Design: A general plan for the collection, analysis and interpretation of data to solve the research questions. It offers a sequence of steps to follow in order to ensure the research process is done in a systematic and consistent manner. The design of this study is a qualitative research, which is considered a good approach to explore in-depth the sustainable logistics practices and their impact on supply chain efficiency at Tesco (Flick, 2018).</w:t>
      </w:r>
    </w:p>
    <w:p w14:paraId="721D3AA8" w14:textId="77777777" w:rsidR="00057AED" w:rsidRPr="0030681F" w:rsidRDefault="00057AED" w:rsidP="00420368">
      <w:pPr>
        <w:spacing w:line="360" w:lineRule="auto"/>
        <w:rPr>
          <w:rFonts w:ascii="Arial" w:hAnsi="Arial" w:cs="Arial"/>
        </w:rPr>
      </w:pPr>
    </w:p>
    <w:p w14:paraId="1C508339" w14:textId="6DD82620" w:rsidR="00942242" w:rsidRDefault="00942242" w:rsidP="00420368">
      <w:pPr>
        <w:spacing w:line="360" w:lineRule="auto"/>
        <w:rPr>
          <w:rFonts w:ascii="Arial" w:hAnsi="Arial" w:cs="Arial"/>
        </w:rPr>
      </w:pPr>
      <w:r w:rsidRPr="0030681F">
        <w:rPr>
          <w:rFonts w:ascii="Arial" w:hAnsi="Arial" w:cs="Arial"/>
        </w:rPr>
        <w:t>Qualitative research is concerned with comprehending experience and organizational practices, and the meaning of business activities, rather than numerical relationships</w:t>
      </w:r>
      <w:r w:rsidR="00034A2B" w:rsidRPr="0030681F">
        <w:rPr>
          <w:rFonts w:ascii="Arial" w:hAnsi="Arial" w:cs="Arial"/>
        </w:rPr>
        <w:t xml:space="preserve"> (Gioia, 2021)</w:t>
      </w:r>
      <w:r w:rsidRPr="0030681F">
        <w:rPr>
          <w:rFonts w:ascii="Arial" w:hAnsi="Arial" w:cs="Arial"/>
        </w:rPr>
        <w:t>. It helps the researcher look at a problem in more depth, and examine textual information from multiple sources. This study uses qualitative approach to assist in the detailed analysis of Tesco's sustainability reports, annual reports, academic journal articles, government publications, and industry reports.</w:t>
      </w:r>
    </w:p>
    <w:p w14:paraId="1513565F" w14:textId="77777777" w:rsidR="00057AED" w:rsidRPr="0030681F" w:rsidRDefault="00057AED" w:rsidP="00420368">
      <w:pPr>
        <w:spacing w:line="360" w:lineRule="auto"/>
        <w:rPr>
          <w:rFonts w:ascii="Arial" w:hAnsi="Arial" w:cs="Arial"/>
        </w:rPr>
      </w:pPr>
    </w:p>
    <w:p w14:paraId="57C6ED02" w14:textId="77777777" w:rsidR="00942242" w:rsidRDefault="00942242" w:rsidP="00420368">
      <w:pPr>
        <w:spacing w:line="360" w:lineRule="auto"/>
        <w:rPr>
          <w:rFonts w:ascii="Arial" w:hAnsi="Arial" w:cs="Arial"/>
        </w:rPr>
      </w:pPr>
      <w:r w:rsidRPr="0030681F">
        <w:rPr>
          <w:rFonts w:ascii="Arial" w:hAnsi="Arial" w:cs="Arial"/>
        </w:rPr>
        <w:t>There are a number of benefits to using a qualitative research design. It offers rich and detailed information, can be used to interpret existing evidence and offers flexibility when analysing organisational practice. Such attributes make it well suited for studying sustainable logistics in an actual business setting (Flick, 2018).</w:t>
      </w:r>
    </w:p>
    <w:p w14:paraId="72D115AC" w14:textId="77777777" w:rsidR="00057AED" w:rsidRPr="0030681F" w:rsidRDefault="00057AED" w:rsidP="00420368">
      <w:pPr>
        <w:spacing w:line="360" w:lineRule="auto"/>
        <w:rPr>
          <w:rFonts w:ascii="Arial" w:hAnsi="Arial" w:cs="Arial"/>
        </w:rPr>
      </w:pPr>
    </w:p>
    <w:p w14:paraId="057F54A0" w14:textId="4D218D13" w:rsidR="00942242" w:rsidRPr="0030681F" w:rsidRDefault="00942242" w:rsidP="00420368">
      <w:pPr>
        <w:spacing w:line="360" w:lineRule="auto"/>
        <w:rPr>
          <w:rFonts w:ascii="Arial" w:hAnsi="Arial" w:cs="Arial"/>
        </w:rPr>
      </w:pPr>
      <w:r w:rsidRPr="0030681F">
        <w:rPr>
          <w:rFonts w:ascii="Arial" w:hAnsi="Arial" w:cs="Arial"/>
        </w:rPr>
        <w:lastRenderedPageBreak/>
        <w:t>A quantitative research design was not chosen as it is not a study of surveys, questionnaires, experiments or statistical hypothesis testing</w:t>
      </w:r>
      <w:r w:rsidR="00034A2B" w:rsidRPr="0030681F">
        <w:rPr>
          <w:rFonts w:ascii="Arial" w:hAnsi="Arial" w:cs="Arial"/>
        </w:rPr>
        <w:t xml:space="preserve"> (Lim, 2024)</w:t>
      </w:r>
      <w:r w:rsidRPr="0030681F">
        <w:rPr>
          <w:rFonts w:ascii="Arial" w:hAnsi="Arial" w:cs="Arial"/>
        </w:rPr>
        <w:t>. Rather, the study seeks to gain insight into the implementation of sustainable logistics and their impact on achieving operational performance. Hence, qualitative research design would be more suitable as it gives an in-depth understanding of the sustainability initiatives undertaken by Tesco which will help in achieving research objectives.</w:t>
      </w:r>
    </w:p>
    <w:p w14:paraId="17D9ED4B" w14:textId="77777777" w:rsidR="0031410A" w:rsidRPr="0030681F" w:rsidRDefault="0031410A" w:rsidP="00420368">
      <w:pPr>
        <w:spacing w:line="360" w:lineRule="auto"/>
        <w:rPr>
          <w:rFonts w:ascii="Arial" w:hAnsi="Arial" w:cs="Arial"/>
        </w:rPr>
      </w:pPr>
    </w:p>
    <w:p w14:paraId="00DE2B03" w14:textId="77777777" w:rsidR="00942242" w:rsidRPr="0030681F" w:rsidRDefault="00942242" w:rsidP="00420368">
      <w:pPr>
        <w:pStyle w:val="Heading2"/>
        <w:spacing w:line="360" w:lineRule="auto"/>
        <w:rPr>
          <w:rFonts w:ascii="Arial" w:hAnsi="Arial" w:cs="Arial"/>
        </w:rPr>
      </w:pPr>
      <w:bookmarkStart w:id="95" w:name="_Toc234329634"/>
      <w:bookmarkStart w:id="96" w:name="_Toc237283736"/>
      <w:r w:rsidRPr="0030681F">
        <w:rPr>
          <w:rFonts w:ascii="Arial" w:hAnsi="Arial" w:cs="Arial"/>
        </w:rPr>
        <w:t>3.5 Research Strategy</w:t>
      </w:r>
      <w:bookmarkEnd w:id="95"/>
      <w:bookmarkEnd w:id="96"/>
    </w:p>
    <w:p w14:paraId="6624BDFF" w14:textId="77777777" w:rsidR="00942242" w:rsidRPr="0030681F" w:rsidRDefault="00942242" w:rsidP="00420368">
      <w:pPr>
        <w:pStyle w:val="Heading3"/>
        <w:spacing w:line="360" w:lineRule="auto"/>
        <w:rPr>
          <w:rFonts w:ascii="Arial" w:hAnsi="Arial" w:cs="Arial"/>
          <w:b/>
          <w:bCs/>
          <w:color w:val="auto"/>
          <w:sz w:val="24"/>
          <w:szCs w:val="24"/>
        </w:rPr>
      </w:pPr>
      <w:bookmarkStart w:id="97" w:name="_Toc234329635"/>
      <w:bookmarkStart w:id="98" w:name="_Toc237283737"/>
      <w:r w:rsidRPr="0030681F">
        <w:rPr>
          <w:rFonts w:ascii="Arial" w:hAnsi="Arial" w:cs="Arial"/>
          <w:b/>
          <w:bCs/>
          <w:color w:val="auto"/>
          <w:sz w:val="24"/>
          <w:szCs w:val="24"/>
        </w:rPr>
        <w:t>Case Study Strategy</w:t>
      </w:r>
      <w:bookmarkEnd w:id="97"/>
      <w:bookmarkEnd w:id="98"/>
    </w:p>
    <w:p w14:paraId="2A99CA6A" w14:textId="77777777" w:rsidR="00942242" w:rsidRDefault="00942242" w:rsidP="00420368">
      <w:pPr>
        <w:spacing w:line="360" w:lineRule="auto"/>
        <w:rPr>
          <w:rFonts w:ascii="Arial" w:hAnsi="Arial" w:cs="Arial"/>
        </w:rPr>
      </w:pPr>
      <w:r w:rsidRPr="0030681F">
        <w:rPr>
          <w:rFonts w:ascii="Arial" w:hAnsi="Arial" w:cs="Arial"/>
        </w:rPr>
        <w:t>A research strategy is a general approach to resolving a research problem and meeting the research goals. The study will use a case study approach because it provides the opportunity for an in-depth study of sustainable logistics practices in a single organisation (Rashid et al., 2020). The case study approach enables the researcher to analyse a practical organisation and develop an in-depth knowledge of the complex business activity.</w:t>
      </w:r>
    </w:p>
    <w:p w14:paraId="635AAA00" w14:textId="77777777" w:rsidR="00057AED" w:rsidRPr="0030681F" w:rsidRDefault="00057AED" w:rsidP="00420368">
      <w:pPr>
        <w:spacing w:line="360" w:lineRule="auto"/>
        <w:rPr>
          <w:rFonts w:ascii="Arial" w:hAnsi="Arial" w:cs="Arial"/>
        </w:rPr>
      </w:pPr>
    </w:p>
    <w:p w14:paraId="68F6FD3A" w14:textId="3B30B859" w:rsidR="00942242" w:rsidRDefault="00942242" w:rsidP="00420368">
      <w:pPr>
        <w:spacing w:line="360" w:lineRule="auto"/>
        <w:rPr>
          <w:rFonts w:ascii="Arial" w:hAnsi="Arial" w:cs="Arial"/>
        </w:rPr>
      </w:pPr>
      <w:r w:rsidRPr="0030681F">
        <w:rPr>
          <w:rFonts w:ascii="Arial" w:hAnsi="Arial" w:cs="Arial"/>
        </w:rPr>
        <w:t>Tesco's choice of the single case study is made possible because of the fact that it is one of the largest retailers in the UK and has invested quite heavily in the sustainable logistics initiatives</w:t>
      </w:r>
      <w:r w:rsidR="00034A2B" w:rsidRPr="0030681F">
        <w:rPr>
          <w:rFonts w:ascii="Arial" w:hAnsi="Arial" w:cs="Arial"/>
        </w:rPr>
        <w:t xml:space="preserve"> (</w:t>
      </w:r>
      <w:proofErr w:type="spellStart"/>
      <w:r w:rsidR="00034A2B" w:rsidRPr="0030681F">
        <w:rPr>
          <w:rFonts w:ascii="Arial" w:hAnsi="Arial" w:cs="Arial"/>
        </w:rPr>
        <w:t>Annamalah</w:t>
      </w:r>
      <w:proofErr w:type="spellEnd"/>
      <w:r w:rsidR="00034A2B" w:rsidRPr="0030681F">
        <w:rPr>
          <w:rFonts w:ascii="Arial" w:hAnsi="Arial" w:cs="Arial"/>
        </w:rPr>
        <w:t>, 2024)</w:t>
      </w:r>
      <w:r w:rsidRPr="0030681F">
        <w:rPr>
          <w:rFonts w:ascii="Arial" w:hAnsi="Arial" w:cs="Arial"/>
        </w:rPr>
        <w:t>. Tesco has launched a number of environmental initiatives, such as electric delivery vehicles, route planning technologies, sustainable packaging and carbon reduction measures. The programs offer a good chance to explore the impact of sustainable logistics on the efficiency of a large retail company's supply chain.</w:t>
      </w:r>
    </w:p>
    <w:p w14:paraId="22BBCADE" w14:textId="77777777" w:rsidR="00057AED" w:rsidRPr="0030681F" w:rsidRDefault="00057AED" w:rsidP="00420368">
      <w:pPr>
        <w:spacing w:line="360" w:lineRule="auto"/>
        <w:rPr>
          <w:rFonts w:ascii="Arial" w:hAnsi="Arial" w:cs="Arial"/>
        </w:rPr>
      </w:pPr>
    </w:p>
    <w:p w14:paraId="665D872A" w14:textId="235F825C" w:rsidR="00942242" w:rsidRPr="0030681F" w:rsidRDefault="00942242" w:rsidP="00420368">
      <w:pPr>
        <w:spacing w:line="360" w:lineRule="auto"/>
        <w:rPr>
          <w:rFonts w:ascii="Arial" w:hAnsi="Arial" w:cs="Arial"/>
        </w:rPr>
      </w:pPr>
      <w:r w:rsidRPr="0030681F">
        <w:rPr>
          <w:rFonts w:ascii="Arial" w:hAnsi="Arial" w:cs="Arial"/>
        </w:rPr>
        <w:t xml:space="preserve">There are a number of benefits in using the case study approach. It gives extensive organizational data, runs analysis on various data sources, and allows a thorough understanding of business practices to be obtained in their true environment (Rashid et al., 2020). The results, however, might only be applicable to Tesco and may not be applicable to other organisations or industries. Notwithstanding this, it is felt that Tesco is an appropriate case study as it has many sustainability policies, reports published in the public domain and is a major player in the United Kingdom retail sector, making </w:t>
      </w:r>
      <w:r w:rsidRPr="0030681F">
        <w:rPr>
          <w:rFonts w:ascii="Arial" w:hAnsi="Arial" w:cs="Arial"/>
        </w:rPr>
        <w:lastRenderedPageBreak/>
        <w:t>it a rich and reliable source for the research aims</w:t>
      </w:r>
      <w:r w:rsidR="00034A2B" w:rsidRPr="0030681F">
        <w:rPr>
          <w:rFonts w:ascii="Arial" w:hAnsi="Arial" w:cs="Arial"/>
        </w:rPr>
        <w:t xml:space="preserve"> (</w:t>
      </w:r>
      <w:proofErr w:type="spellStart"/>
      <w:r w:rsidR="00034A2B" w:rsidRPr="0030681F">
        <w:rPr>
          <w:rFonts w:ascii="Arial" w:hAnsi="Arial" w:cs="Arial"/>
        </w:rPr>
        <w:t>Annamalah</w:t>
      </w:r>
      <w:proofErr w:type="spellEnd"/>
      <w:r w:rsidR="00034A2B" w:rsidRPr="0030681F">
        <w:rPr>
          <w:rFonts w:ascii="Arial" w:hAnsi="Arial" w:cs="Arial"/>
        </w:rPr>
        <w:t>, 2024)</w:t>
      </w:r>
      <w:r w:rsidRPr="0030681F">
        <w:rPr>
          <w:rFonts w:ascii="Arial" w:hAnsi="Arial" w:cs="Arial"/>
        </w:rPr>
        <w:t xml:space="preserve">. The qualitative character of the research and the aim to </w:t>
      </w:r>
      <w:proofErr w:type="spellStart"/>
      <w:r w:rsidRPr="0030681F">
        <w:rPr>
          <w:rFonts w:ascii="Arial" w:hAnsi="Arial" w:cs="Arial"/>
        </w:rPr>
        <w:t>analyze</w:t>
      </w:r>
      <w:proofErr w:type="spellEnd"/>
      <w:r w:rsidRPr="0030681F">
        <w:rPr>
          <w:rFonts w:ascii="Arial" w:hAnsi="Arial" w:cs="Arial"/>
        </w:rPr>
        <w:t xml:space="preserve"> sustainable logistics practices in depth is, therefore, well suited to the case study strategy.</w:t>
      </w:r>
    </w:p>
    <w:p w14:paraId="36DA7E27" w14:textId="77777777" w:rsidR="0031410A" w:rsidRPr="0030681F" w:rsidRDefault="0031410A" w:rsidP="00420368">
      <w:pPr>
        <w:spacing w:line="360" w:lineRule="auto"/>
        <w:rPr>
          <w:rFonts w:ascii="Arial" w:hAnsi="Arial" w:cs="Arial"/>
        </w:rPr>
      </w:pPr>
    </w:p>
    <w:p w14:paraId="2D174215" w14:textId="77777777" w:rsidR="00942242" w:rsidRPr="0030681F" w:rsidRDefault="00942242" w:rsidP="00420368">
      <w:pPr>
        <w:pStyle w:val="Heading2"/>
        <w:spacing w:line="360" w:lineRule="auto"/>
        <w:rPr>
          <w:rFonts w:ascii="Arial" w:hAnsi="Arial" w:cs="Arial"/>
        </w:rPr>
      </w:pPr>
      <w:bookmarkStart w:id="99" w:name="_Toc234329636"/>
      <w:bookmarkStart w:id="100" w:name="_Toc237283738"/>
      <w:r w:rsidRPr="0030681F">
        <w:rPr>
          <w:rFonts w:ascii="Arial" w:hAnsi="Arial" w:cs="Arial"/>
        </w:rPr>
        <w:t>3.6 Data Collection Method</w:t>
      </w:r>
      <w:bookmarkEnd w:id="99"/>
      <w:bookmarkEnd w:id="100"/>
    </w:p>
    <w:p w14:paraId="704EE1B7" w14:textId="77777777" w:rsidR="00942242" w:rsidRPr="0030681F" w:rsidRDefault="00942242" w:rsidP="00420368">
      <w:pPr>
        <w:pStyle w:val="Heading3"/>
        <w:spacing w:line="360" w:lineRule="auto"/>
        <w:rPr>
          <w:rFonts w:ascii="Arial" w:hAnsi="Arial" w:cs="Arial"/>
          <w:b/>
          <w:bCs/>
          <w:color w:val="auto"/>
          <w:sz w:val="24"/>
          <w:szCs w:val="24"/>
        </w:rPr>
      </w:pPr>
      <w:bookmarkStart w:id="101" w:name="_Toc234329637"/>
      <w:bookmarkStart w:id="102" w:name="_Toc237283739"/>
      <w:r w:rsidRPr="0030681F">
        <w:rPr>
          <w:rFonts w:ascii="Arial" w:hAnsi="Arial" w:cs="Arial"/>
          <w:b/>
          <w:bCs/>
          <w:color w:val="auto"/>
          <w:sz w:val="24"/>
          <w:szCs w:val="24"/>
        </w:rPr>
        <w:t>3.6.1 Secondary Data</w:t>
      </w:r>
      <w:bookmarkEnd w:id="101"/>
      <w:bookmarkEnd w:id="102"/>
    </w:p>
    <w:p w14:paraId="1D360B44" w14:textId="6C78CE65" w:rsidR="00942242" w:rsidRDefault="00942242" w:rsidP="00420368">
      <w:pPr>
        <w:spacing w:line="360" w:lineRule="auto"/>
        <w:rPr>
          <w:rFonts w:ascii="Arial" w:hAnsi="Arial" w:cs="Arial"/>
        </w:rPr>
      </w:pPr>
      <w:r w:rsidRPr="0030681F">
        <w:rPr>
          <w:rFonts w:ascii="Arial" w:hAnsi="Arial" w:cs="Arial"/>
        </w:rPr>
        <w:t xml:space="preserve">In this study, data collection is carried out by secondary data. Secondary </w:t>
      </w:r>
      <w:r w:rsidR="00057AED">
        <w:rPr>
          <w:rFonts w:ascii="Arial" w:hAnsi="Arial" w:cs="Arial"/>
        </w:rPr>
        <w:t>d</w:t>
      </w:r>
      <w:r w:rsidRPr="0030681F">
        <w:rPr>
          <w:rFonts w:ascii="Arial" w:hAnsi="Arial" w:cs="Arial"/>
        </w:rPr>
        <w:t>ata is the data that is already collected, published and made available by other researchers, organisations or government other than the researcher for whom it is being collected</w:t>
      </w:r>
      <w:r w:rsidR="00034A2B" w:rsidRPr="0030681F">
        <w:rPr>
          <w:rFonts w:ascii="Arial" w:hAnsi="Arial" w:cs="Arial"/>
        </w:rPr>
        <w:t xml:space="preserve"> (Ajayi, 2025)</w:t>
      </w:r>
      <w:r w:rsidRPr="0030681F">
        <w:rPr>
          <w:rFonts w:ascii="Arial" w:hAnsi="Arial" w:cs="Arial"/>
        </w:rPr>
        <w:t xml:space="preserve">. Use of secondary data is suitable because of its availability of reliable and comprehensive information and less requirement of time and resources in primary data collection. It also enables the researcher to </w:t>
      </w:r>
      <w:proofErr w:type="spellStart"/>
      <w:r w:rsidRPr="0030681F">
        <w:rPr>
          <w:rFonts w:ascii="Arial" w:hAnsi="Arial" w:cs="Arial"/>
        </w:rPr>
        <w:t>analyze</w:t>
      </w:r>
      <w:proofErr w:type="spellEnd"/>
      <w:r w:rsidRPr="0030681F">
        <w:rPr>
          <w:rFonts w:ascii="Arial" w:hAnsi="Arial" w:cs="Arial"/>
        </w:rPr>
        <w:t xml:space="preserve"> the current evidence in various sources and gain a better understanding of sustainable logistics practices.</w:t>
      </w:r>
    </w:p>
    <w:p w14:paraId="721076C7" w14:textId="77777777" w:rsidR="00057AED" w:rsidRPr="0030681F" w:rsidRDefault="00057AED" w:rsidP="00420368">
      <w:pPr>
        <w:spacing w:line="360" w:lineRule="auto"/>
        <w:rPr>
          <w:rFonts w:ascii="Arial" w:hAnsi="Arial" w:cs="Arial"/>
        </w:rPr>
      </w:pPr>
    </w:p>
    <w:p w14:paraId="3D5AE4D4" w14:textId="68DE6039" w:rsidR="00942242" w:rsidRPr="0030681F" w:rsidRDefault="00942242" w:rsidP="00420368">
      <w:pPr>
        <w:spacing w:line="360" w:lineRule="auto"/>
        <w:rPr>
          <w:rFonts w:ascii="Arial" w:hAnsi="Arial" w:cs="Arial"/>
        </w:rPr>
      </w:pPr>
      <w:r w:rsidRPr="0030681F">
        <w:rPr>
          <w:rFonts w:ascii="Arial" w:hAnsi="Arial" w:cs="Arial"/>
        </w:rPr>
        <w:t>This research is going to utilize several secondary data sources. Theoretical knowledge and empirical evidence on sustainable logistics, supply chain efficiency and sustainable supply chain management will be drawn from peer-reviewed academic journal articles. Tesco Annual Reports will provide details of the company's operations, business plan and supply chain activities (Heap and Waters, 2019). In Tesco Sustainability Reports, the company will give a comprehensive account of its environmental programmes, carbon emission reduction, sustainable transport plans and packaging policy. Information relating to sustainability regulations, environmental policies and the UK's Net Zero strategy will be provided in government publications, such as reports and policy documents from government departments in the UK. Also, industry reports from reputable bodies will cover recent trends and best practice on logistics and retail supply chains</w:t>
      </w:r>
      <w:r w:rsidR="00034A2B" w:rsidRPr="0030681F">
        <w:rPr>
          <w:rFonts w:ascii="Arial" w:hAnsi="Arial" w:cs="Arial"/>
        </w:rPr>
        <w:t xml:space="preserve"> (Ajayi, 2025)</w:t>
      </w:r>
      <w:r w:rsidRPr="0030681F">
        <w:rPr>
          <w:rFonts w:ascii="Arial" w:hAnsi="Arial" w:cs="Arial"/>
        </w:rPr>
        <w:t>. The use of multiple data sources allows to achieve data triangulation, enhance the reliability of the findings, and give a comprehensive view of the sustainable logistics practices of Tesco.</w:t>
      </w:r>
    </w:p>
    <w:p w14:paraId="5B6D8A8B" w14:textId="77777777" w:rsidR="0031410A" w:rsidRPr="0030681F" w:rsidRDefault="0031410A" w:rsidP="00420368">
      <w:pPr>
        <w:spacing w:line="360" w:lineRule="auto"/>
        <w:rPr>
          <w:rFonts w:ascii="Arial" w:hAnsi="Arial" w:cs="Arial"/>
        </w:rPr>
      </w:pPr>
    </w:p>
    <w:p w14:paraId="63096A89" w14:textId="77777777" w:rsidR="00942242" w:rsidRPr="0030681F" w:rsidRDefault="00942242" w:rsidP="00420368">
      <w:pPr>
        <w:pStyle w:val="Heading3"/>
        <w:spacing w:line="360" w:lineRule="auto"/>
        <w:rPr>
          <w:rFonts w:ascii="Arial" w:hAnsi="Arial" w:cs="Arial"/>
          <w:b/>
          <w:bCs/>
          <w:color w:val="auto"/>
          <w:sz w:val="24"/>
          <w:szCs w:val="24"/>
        </w:rPr>
      </w:pPr>
      <w:bookmarkStart w:id="103" w:name="_Toc234329638"/>
      <w:bookmarkStart w:id="104" w:name="_Toc237283740"/>
      <w:r w:rsidRPr="0030681F">
        <w:rPr>
          <w:rFonts w:ascii="Arial" w:hAnsi="Arial" w:cs="Arial"/>
          <w:b/>
          <w:bCs/>
          <w:color w:val="auto"/>
          <w:sz w:val="24"/>
          <w:szCs w:val="24"/>
        </w:rPr>
        <w:lastRenderedPageBreak/>
        <w:t>3.6.2 Inclusion Criteria</w:t>
      </w:r>
      <w:bookmarkEnd w:id="103"/>
      <w:bookmarkEnd w:id="104"/>
    </w:p>
    <w:p w14:paraId="7B48FB95" w14:textId="0FB5C63D" w:rsidR="00942242" w:rsidRPr="0030681F" w:rsidRDefault="00942242" w:rsidP="00420368">
      <w:pPr>
        <w:spacing w:line="360" w:lineRule="auto"/>
        <w:rPr>
          <w:rFonts w:ascii="Arial" w:hAnsi="Arial" w:cs="Arial"/>
        </w:rPr>
      </w:pPr>
      <w:r w:rsidRPr="0030681F">
        <w:rPr>
          <w:rFonts w:ascii="Arial" w:hAnsi="Arial" w:cs="Arial"/>
        </w:rPr>
        <w:t>Clear inclusion criteria have been set up to ensure that quality and relevance of the collected data. To ensure that the literature is up to date and based on the latest advances in sustainable logistics and supply chain management, the study will also cover academic journal articles and published reports from the last five years (from 2019 to 2025). Theoretical concepts and theories relevant to the research, that have been utilized in classical studies, will also be included when they are required as the foundation of the theoretical framework for the research</w:t>
      </w:r>
      <w:r w:rsidR="003B5BD8" w:rsidRPr="0030681F">
        <w:rPr>
          <w:rFonts w:ascii="Arial" w:hAnsi="Arial" w:cs="Arial"/>
        </w:rPr>
        <w:t xml:space="preserve"> (Ajayi, 2025)</w:t>
      </w:r>
      <w:r w:rsidRPr="0030681F">
        <w:rPr>
          <w:rFonts w:ascii="Arial" w:hAnsi="Arial" w:cs="Arial"/>
        </w:rPr>
        <w:t>. Only English language publications will be considered to assure accurate interpretation of literature. To make sure the information is reliable and of academic value, the academic sources should be peer-reviewed. Also, the chosen literature should be directly related to sustainable logistics, supply chain efficiency, Tesco or the UK retail industry.</w:t>
      </w:r>
    </w:p>
    <w:p w14:paraId="39E87FF6" w14:textId="77777777" w:rsidR="00942242" w:rsidRPr="0030681F" w:rsidRDefault="00942242" w:rsidP="00420368">
      <w:pPr>
        <w:pStyle w:val="Heading3"/>
        <w:spacing w:line="360" w:lineRule="auto"/>
        <w:rPr>
          <w:rFonts w:ascii="Arial" w:hAnsi="Arial" w:cs="Arial"/>
          <w:b/>
          <w:bCs/>
          <w:color w:val="auto"/>
          <w:sz w:val="24"/>
          <w:szCs w:val="24"/>
        </w:rPr>
      </w:pPr>
      <w:bookmarkStart w:id="105" w:name="_Toc234329639"/>
      <w:bookmarkStart w:id="106" w:name="_Toc237283741"/>
      <w:r w:rsidRPr="0030681F">
        <w:rPr>
          <w:rFonts w:ascii="Arial" w:hAnsi="Arial" w:cs="Arial"/>
          <w:b/>
          <w:bCs/>
          <w:color w:val="auto"/>
          <w:sz w:val="24"/>
          <w:szCs w:val="24"/>
        </w:rPr>
        <w:t>3.6.3 Exclusion Criteria</w:t>
      </w:r>
      <w:bookmarkEnd w:id="105"/>
      <w:bookmarkEnd w:id="106"/>
    </w:p>
    <w:p w14:paraId="2781CB86" w14:textId="77777777" w:rsidR="00942242" w:rsidRPr="0030681F" w:rsidRDefault="00942242" w:rsidP="00420368">
      <w:pPr>
        <w:spacing w:line="360" w:lineRule="auto"/>
        <w:rPr>
          <w:rFonts w:ascii="Arial" w:hAnsi="Arial" w:cs="Arial"/>
        </w:rPr>
      </w:pPr>
      <w:r w:rsidRPr="00057AED">
        <w:rPr>
          <w:rFonts w:ascii="Arial" w:hAnsi="Arial" w:cs="Arial"/>
        </w:rPr>
        <w:t>Sources that do not fit the inclusion criteria will not be included in the study. Generally academic publications prior to 2019 are not included unless they provide important theories. In the literature search, duplicate studies will be excluded to prevent duplication. Due to translation limitations, publications in languages other than English will not be included. Although there are a vast number of studies on topics other than retail logistics, they will be excluded from the list unless they present important theoretical contributions. In addition, opinion articles, blogs, magazine articles, and other non-peer reviewed sources will not be accepted as they may be unreliable and not have the academic credibility.</w:t>
      </w:r>
    </w:p>
    <w:p w14:paraId="111A9895" w14:textId="36C93FEB" w:rsidR="003B5BD8" w:rsidRPr="0030681F" w:rsidRDefault="0077203E" w:rsidP="00420368">
      <w:pPr>
        <w:spacing w:line="360" w:lineRule="auto"/>
        <w:rPr>
          <w:rFonts w:ascii="Arial" w:hAnsi="Arial" w:cs="Arial"/>
        </w:rPr>
      </w:pPr>
      <w:r w:rsidRPr="0030681F">
        <w:rPr>
          <w:rFonts w:ascii="Arial" w:hAnsi="Arial" w:cs="Arial"/>
        </w:rPr>
        <w:t>Moreover, studies not specifically addressing the sustainable logistics and/or supply chain efficiency of industries or ones that were not covering the field of retail logistics were not included in the review. Often, though, opinion pieces, blogs, magazine pieces, and news articles were not included because they may not have been as reliable or valid academically. Inappropriate documents that lacked full information and did not have sound methodological approaches were not included. The use of the above-mentioned exclusion criteria, ensured that only relevant, credible and high quality secondary sources were included in the thematic analysis, which contributed to the overall trustworthiness of the research findings (Ajayi, 2025).</w:t>
      </w:r>
    </w:p>
    <w:p w14:paraId="431D7FE1" w14:textId="05F76C18" w:rsidR="003B5BD8" w:rsidRPr="00057AED" w:rsidRDefault="003B5BD8" w:rsidP="003B5BD8">
      <w:pPr>
        <w:pStyle w:val="Caption"/>
        <w:keepNext/>
        <w:rPr>
          <w:rFonts w:ascii="Arial" w:hAnsi="Arial" w:cs="Arial"/>
          <w:i w:val="0"/>
          <w:iCs w:val="0"/>
          <w:color w:val="000000" w:themeColor="text1"/>
          <w:sz w:val="24"/>
          <w:szCs w:val="24"/>
        </w:rPr>
      </w:pPr>
      <w:bookmarkStart w:id="107" w:name="_Toc236313659"/>
      <w:r w:rsidRPr="00057AED">
        <w:rPr>
          <w:rFonts w:ascii="Arial" w:hAnsi="Arial" w:cs="Arial"/>
          <w:i w:val="0"/>
          <w:iCs w:val="0"/>
          <w:color w:val="000000" w:themeColor="text1"/>
          <w:sz w:val="24"/>
          <w:szCs w:val="24"/>
        </w:rPr>
        <w:lastRenderedPageBreak/>
        <w:t xml:space="preserve">Table </w:t>
      </w:r>
      <w:r w:rsidR="00330154" w:rsidRPr="00057AED">
        <w:rPr>
          <w:rFonts w:ascii="Arial" w:hAnsi="Arial" w:cs="Arial"/>
          <w:i w:val="0"/>
          <w:iCs w:val="0"/>
          <w:color w:val="000000" w:themeColor="text1"/>
          <w:sz w:val="24"/>
          <w:szCs w:val="24"/>
        </w:rPr>
        <w:fldChar w:fldCharType="begin"/>
      </w:r>
      <w:r w:rsidR="00330154" w:rsidRPr="00057AED">
        <w:rPr>
          <w:rFonts w:ascii="Arial" w:hAnsi="Arial" w:cs="Arial"/>
          <w:i w:val="0"/>
          <w:iCs w:val="0"/>
          <w:color w:val="000000" w:themeColor="text1"/>
          <w:sz w:val="24"/>
          <w:szCs w:val="24"/>
        </w:rPr>
        <w:instrText xml:space="preserve"> SEQ Table \* ARABIC </w:instrText>
      </w:r>
      <w:r w:rsidR="00330154" w:rsidRPr="00057AED">
        <w:rPr>
          <w:rFonts w:ascii="Arial" w:hAnsi="Arial" w:cs="Arial"/>
          <w:i w:val="0"/>
          <w:iCs w:val="0"/>
          <w:color w:val="000000" w:themeColor="text1"/>
          <w:sz w:val="24"/>
          <w:szCs w:val="24"/>
        </w:rPr>
        <w:fldChar w:fldCharType="separate"/>
      </w:r>
      <w:r w:rsidR="00330154" w:rsidRPr="00057AED">
        <w:rPr>
          <w:rFonts w:ascii="Arial" w:hAnsi="Arial" w:cs="Arial"/>
          <w:i w:val="0"/>
          <w:iCs w:val="0"/>
          <w:noProof/>
          <w:color w:val="000000" w:themeColor="text1"/>
          <w:sz w:val="24"/>
          <w:szCs w:val="24"/>
        </w:rPr>
        <w:t>2</w:t>
      </w:r>
      <w:r w:rsidR="00330154" w:rsidRPr="00057AED">
        <w:rPr>
          <w:rFonts w:ascii="Arial" w:hAnsi="Arial" w:cs="Arial"/>
          <w:i w:val="0"/>
          <w:iCs w:val="0"/>
          <w:noProof/>
          <w:color w:val="000000" w:themeColor="text1"/>
          <w:sz w:val="24"/>
          <w:szCs w:val="24"/>
        </w:rPr>
        <w:fldChar w:fldCharType="end"/>
      </w:r>
      <w:r w:rsidRPr="00057AED">
        <w:rPr>
          <w:rFonts w:ascii="Arial" w:hAnsi="Arial" w:cs="Arial"/>
          <w:i w:val="0"/>
          <w:iCs w:val="0"/>
          <w:color w:val="000000" w:themeColor="text1"/>
          <w:sz w:val="24"/>
          <w:szCs w:val="24"/>
        </w:rPr>
        <w:t>: Inclusion and Exclusion Criteria</w:t>
      </w:r>
      <w:bookmarkEnd w:id="107"/>
    </w:p>
    <w:tbl>
      <w:tblPr>
        <w:tblStyle w:val="TableGrid"/>
        <w:tblW w:w="0" w:type="auto"/>
        <w:tblLook w:val="04A0" w:firstRow="1" w:lastRow="0" w:firstColumn="1" w:lastColumn="0" w:noHBand="0" w:noVBand="1"/>
      </w:tblPr>
      <w:tblGrid>
        <w:gridCol w:w="4248"/>
        <w:gridCol w:w="4768"/>
      </w:tblGrid>
      <w:tr w:rsidR="003B5BD8" w:rsidRPr="0030681F" w14:paraId="4CC73395" w14:textId="77777777" w:rsidTr="00057AED">
        <w:tc>
          <w:tcPr>
            <w:tcW w:w="4248" w:type="dxa"/>
            <w:hideMark/>
          </w:tcPr>
          <w:p w14:paraId="56EB9053" w14:textId="77777777" w:rsidR="003B5BD8" w:rsidRPr="0030681F" w:rsidRDefault="003B5BD8" w:rsidP="003B5BD8">
            <w:pPr>
              <w:spacing w:after="160" w:line="360" w:lineRule="auto"/>
              <w:rPr>
                <w:rFonts w:ascii="Arial" w:hAnsi="Arial" w:cs="Arial"/>
                <w:b/>
                <w:bCs/>
              </w:rPr>
            </w:pPr>
            <w:r w:rsidRPr="0030681F">
              <w:rPr>
                <w:rFonts w:ascii="Arial" w:hAnsi="Arial" w:cs="Arial"/>
                <w:b/>
                <w:bCs/>
              </w:rPr>
              <w:t>Inclusion Criteria</w:t>
            </w:r>
          </w:p>
        </w:tc>
        <w:tc>
          <w:tcPr>
            <w:tcW w:w="4768" w:type="dxa"/>
            <w:hideMark/>
          </w:tcPr>
          <w:p w14:paraId="260C9BF1" w14:textId="77777777" w:rsidR="003B5BD8" w:rsidRPr="0030681F" w:rsidRDefault="003B5BD8" w:rsidP="003B5BD8">
            <w:pPr>
              <w:spacing w:after="160" w:line="360" w:lineRule="auto"/>
              <w:rPr>
                <w:rFonts w:ascii="Arial" w:hAnsi="Arial" w:cs="Arial"/>
                <w:b/>
                <w:bCs/>
              </w:rPr>
            </w:pPr>
            <w:r w:rsidRPr="0030681F">
              <w:rPr>
                <w:rFonts w:ascii="Arial" w:hAnsi="Arial" w:cs="Arial"/>
                <w:b/>
                <w:bCs/>
              </w:rPr>
              <w:t>Exclusion Criteria</w:t>
            </w:r>
          </w:p>
        </w:tc>
      </w:tr>
      <w:tr w:rsidR="003B5BD8" w:rsidRPr="0030681F" w14:paraId="7DA918A8" w14:textId="77777777" w:rsidTr="00057AED">
        <w:tc>
          <w:tcPr>
            <w:tcW w:w="4248" w:type="dxa"/>
            <w:hideMark/>
          </w:tcPr>
          <w:p w14:paraId="1112BC77" w14:textId="77777777" w:rsidR="003B5BD8" w:rsidRPr="0030681F" w:rsidRDefault="003B5BD8" w:rsidP="003B5BD8">
            <w:pPr>
              <w:spacing w:after="160" w:line="360" w:lineRule="auto"/>
              <w:rPr>
                <w:rFonts w:ascii="Arial" w:hAnsi="Arial" w:cs="Arial"/>
              </w:rPr>
            </w:pPr>
            <w:r w:rsidRPr="0030681F">
              <w:rPr>
                <w:rFonts w:ascii="Arial" w:hAnsi="Arial" w:cs="Arial"/>
              </w:rPr>
              <w:t>Peer-reviewed journal articles</w:t>
            </w:r>
          </w:p>
        </w:tc>
        <w:tc>
          <w:tcPr>
            <w:tcW w:w="4768" w:type="dxa"/>
            <w:hideMark/>
          </w:tcPr>
          <w:p w14:paraId="16D4D2D6" w14:textId="77777777" w:rsidR="003B5BD8" w:rsidRPr="0030681F" w:rsidRDefault="003B5BD8" w:rsidP="003B5BD8">
            <w:pPr>
              <w:spacing w:after="160" w:line="360" w:lineRule="auto"/>
              <w:rPr>
                <w:rFonts w:ascii="Arial" w:hAnsi="Arial" w:cs="Arial"/>
              </w:rPr>
            </w:pPr>
            <w:r w:rsidRPr="0030681F">
              <w:rPr>
                <w:rFonts w:ascii="Arial" w:hAnsi="Arial" w:cs="Arial"/>
              </w:rPr>
              <w:t>Blogs and opinion articles</w:t>
            </w:r>
          </w:p>
        </w:tc>
      </w:tr>
      <w:tr w:rsidR="003B5BD8" w:rsidRPr="0030681F" w14:paraId="2915C13F" w14:textId="77777777" w:rsidTr="00057AED">
        <w:tc>
          <w:tcPr>
            <w:tcW w:w="4248" w:type="dxa"/>
            <w:hideMark/>
          </w:tcPr>
          <w:p w14:paraId="5B23D8B8" w14:textId="77777777" w:rsidR="003B5BD8" w:rsidRPr="0030681F" w:rsidRDefault="003B5BD8" w:rsidP="003B5BD8">
            <w:pPr>
              <w:spacing w:after="160" w:line="360" w:lineRule="auto"/>
              <w:rPr>
                <w:rFonts w:ascii="Arial" w:hAnsi="Arial" w:cs="Arial"/>
              </w:rPr>
            </w:pPr>
            <w:r w:rsidRPr="0030681F">
              <w:rPr>
                <w:rFonts w:ascii="Arial" w:hAnsi="Arial" w:cs="Arial"/>
              </w:rPr>
              <w:t>English language publications</w:t>
            </w:r>
          </w:p>
        </w:tc>
        <w:tc>
          <w:tcPr>
            <w:tcW w:w="4768" w:type="dxa"/>
            <w:hideMark/>
          </w:tcPr>
          <w:p w14:paraId="093DF612" w14:textId="77777777" w:rsidR="003B5BD8" w:rsidRPr="0030681F" w:rsidRDefault="003B5BD8" w:rsidP="003B5BD8">
            <w:pPr>
              <w:spacing w:after="160" w:line="360" w:lineRule="auto"/>
              <w:rPr>
                <w:rFonts w:ascii="Arial" w:hAnsi="Arial" w:cs="Arial"/>
              </w:rPr>
            </w:pPr>
            <w:r w:rsidRPr="0030681F">
              <w:rPr>
                <w:rFonts w:ascii="Arial" w:hAnsi="Arial" w:cs="Arial"/>
              </w:rPr>
              <w:t>Non-English publications</w:t>
            </w:r>
          </w:p>
        </w:tc>
      </w:tr>
      <w:tr w:rsidR="003B5BD8" w:rsidRPr="0030681F" w14:paraId="6A01982C" w14:textId="77777777" w:rsidTr="00057AED">
        <w:tc>
          <w:tcPr>
            <w:tcW w:w="4248" w:type="dxa"/>
            <w:hideMark/>
          </w:tcPr>
          <w:p w14:paraId="42A343E9" w14:textId="77777777" w:rsidR="003B5BD8" w:rsidRPr="0030681F" w:rsidRDefault="003B5BD8" w:rsidP="003B5BD8">
            <w:pPr>
              <w:spacing w:after="160" w:line="360" w:lineRule="auto"/>
              <w:rPr>
                <w:rFonts w:ascii="Arial" w:hAnsi="Arial" w:cs="Arial"/>
              </w:rPr>
            </w:pPr>
            <w:r w:rsidRPr="0030681F">
              <w:rPr>
                <w:rFonts w:ascii="Arial" w:hAnsi="Arial" w:cs="Arial"/>
              </w:rPr>
              <w:t>Publications from 2019–2025</w:t>
            </w:r>
          </w:p>
        </w:tc>
        <w:tc>
          <w:tcPr>
            <w:tcW w:w="4768" w:type="dxa"/>
            <w:hideMark/>
          </w:tcPr>
          <w:p w14:paraId="0C711A10" w14:textId="77777777" w:rsidR="003B5BD8" w:rsidRPr="0030681F" w:rsidRDefault="003B5BD8" w:rsidP="003B5BD8">
            <w:pPr>
              <w:spacing w:after="160" w:line="360" w:lineRule="auto"/>
              <w:rPr>
                <w:rFonts w:ascii="Arial" w:hAnsi="Arial" w:cs="Arial"/>
              </w:rPr>
            </w:pPr>
            <w:r w:rsidRPr="0030681F">
              <w:rPr>
                <w:rFonts w:ascii="Arial" w:hAnsi="Arial" w:cs="Arial"/>
              </w:rPr>
              <w:t>Studies published before 2019 (except seminal theories)</w:t>
            </w:r>
          </w:p>
        </w:tc>
      </w:tr>
      <w:tr w:rsidR="003B5BD8" w:rsidRPr="0030681F" w14:paraId="1A4AA6ED" w14:textId="77777777" w:rsidTr="00057AED">
        <w:tc>
          <w:tcPr>
            <w:tcW w:w="4248" w:type="dxa"/>
            <w:hideMark/>
          </w:tcPr>
          <w:p w14:paraId="5A37D14F" w14:textId="77777777" w:rsidR="003B5BD8" w:rsidRPr="0030681F" w:rsidRDefault="003B5BD8" w:rsidP="003B5BD8">
            <w:pPr>
              <w:spacing w:after="160" w:line="360" w:lineRule="auto"/>
              <w:rPr>
                <w:rFonts w:ascii="Arial" w:hAnsi="Arial" w:cs="Arial"/>
              </w:rPr>
            </w:pPr>
            <w:r w:rsidRPr="0030681F">
              <w:rPr>
                <w:rFonts w:ascii="Arial" w:hAnsi="Arial" w:cs="Arial"/>
              </w:rPr>
              <w:t>Tesco-related studies</w:t>
            </w:r>
          </w:p>
        </w:tc>
        <w:tc>
          <w:tcPr>
            <w:tcW w:w="4768" w:type="dxa"/>
            <w:hideMark/>
          </w:tcPr>
          <w:p w14:paraId="2A65B12C" w14:textId="77777777" w:rsidR="003B5BD8" w:rsidRPr="0030681F" w:rsidRDefault="003B5BD8" w:rsidP="003B5BD8">
            <w:pPr>
              <w:spacing w:after="160" w:line="360" w:lineRule="auto"/>
              <w:rPr>
                <w:rFonts w:ascii="Arial" w:hAnsi="Arial" w:cs="Arial"/>
              </w:rPr>
            </w:pPr>
            <w:r w:rsidRPr="0030681F">
              <w:rPr>
                <w:rFonts w:ascii="Arial" w:hAnsi="Arial" w:cs="Arial"/>
              </w:rPr>
              <w:t>Studies unrelated to retail logistics</w:t>
            </w:r>
          </w:p>
        </w:tc>
      </w:tr>
      <w:tr w:rsidR="003B5BD8" w:rsidRPr="0030681F" w14:paraId="4E88DD0A" w14:textId="77777777" w:rsidTr="00057AED">
        <w:tc>
          <w:tcPr>
            <w:tcW w:w="4248" w:type="dxa"/>
            <w:hideMark/>
          </w:tcPr>
          <w:p w14:paraId="3CF27F94" w14:textId="77777777" w:rsidR="003B5BD8" w:rsidRPr="0030681F" w:rsidRDefault="003B5BD8" w:rsidP="003B5BD8">
            <w:pPr>
              <w:spacing w:after="160" w:line="360" w:lineRule="auto"/>
              <w:rPr>
                <w:rFonts w:ascii="Arial" w:hAnsi="Arial" w:cs="Arial"/>
              </w:rPr>
            </w:pPr>
            <w:r w:rsidRPr="0030681F">
              <w:rPr>
                <w:rFonts w:ascii="Arial" w:hAnsi="Arial" w:cs="Arial"/>
              </w:rPr>
              <w:t>UK retail industry studies</w:t>
            </w:r>
          </w:p>
        </w:tc>
        <w:tc>
          <w:tcPr>
            <w:tcW w:w="4768" w:type="dxa"/>
            <w:hideMark/>
          </w:tcPr>
          <w:p w14:paraId="3E15346C" w14:textId="77777777" w:rsidR="003B5BD8" w:rsidRPr="0030681F" w:rsidRDefault="003B5BD8" w:rsidP="003B5BD8">
            <w:pPr>
              <w:spacing w:after="160" w:line="360" w:lineRule="auto"/>
              <w:rPr>
                <w:rFonts w:ascii="Arial" w:hAnsi="Arial" w:cs="Arial"/>
              </w:rPr>
            </w:pPr>
            <w:r w:rsidRPr="0030681F">
              <w:rPr>
                <w:rFonts w:ascii="Arial" w:hAnsi="Arial" w:cs="Arial"/>
              </w:rPr>
              <w:t>Duplicate studies</w:t>
            </w:r>
          </w:p>
        </w:tc>
      </w:tr>
      <w:tr w:rsidR="003B5BD8" w:rsidRPr="0030681F" w14:paraId="60EEA9A7" w14:textId="77777777" w:rsidTr="00057AED">
        <w:tc>
          <w:tcPr>
            <w:tcW w:w="4248" w:type="dxa"/>
            <w:hideMark/>
          </w:tcPr>
          <w:p w14:paraId="73949F3F" w14:textId="77777777" w:rsidR="003B5BD8" w:rsidRPr="0030681F" w:rsidRDefault="003B5BD8" w:rsidP="003B5BD8">
            <w:pPr>
              <w:spacing w:after="160" w:line="360" w:lineRule="auto"/>
              <w:rPr>
                <w:rFonts w:ascii="Arial" w:hAnsi="Arial" w:cs="Arial"/>
              </w:rPr>
            </w:pPr>
            <w:r w:rsidRPr="0030681F">
              <w:rPr>
                <w:rFonts w:ascii="Arial" w:hAnsi="Arial" w:cs="Arial"/>
              </w:rPr>
              <w:t>Government reports</w:t>
            </w:r>
          </w:p>
        </w:tc>
        <w:tc>
          <w:tcPr>
            <w:tcW w:w="4768" w:type="dxa"/>
            <w:hideMark/>
          </w:tcPr>
          <w:p w14:paraId="27AE3331" w14:textId="77777777" w:rsidR="003B5BD8" w:rsidRPr="0030681F" w:rsidRDefault="003B5BD8" w:rsidP="003B5BD8">
            <w:pPr>
              <w:spacing w:after="160" w:line="360" w:lineRule="auto"/>
              <w:rPr>
                <w:rFonts w:ascii="Arial" w:hAnsi="Arial" w:cs="Arial"/>
              </w:rPr>
            </w:pPr>
            <w:r w:rsidRPr="0030681F">
              <w:rPr>
                <w:rFonts w:ascii="Arial" w:hAnsi="Arial" w:cs="Arial"/>
              </w:rPr>
              <w:t>Incomplete documents</w:t>
            </w:r>
          </w:p>
        </w:tc>
      </w:tr>
      <w:tr w:rsidR="003B5BD8" w:rsidRPr="0030681F" w14:paraId="06A44E41" w14:textId="77777777" w:rsidTr="00057AED">
        <w:tc>
          <w:tcPr>
            <w:tcW w:w="4248" w:type="dxa"/>
            <w:hideMark/>
          </w:tcPr>
          <w:p w14:paraId="3EEF571E" w14:textId="77777777" w:rsidR="003B5BD8" w:rsidRPr="0030681F" w:rsidRDefault="003B5BD8" w:rsidP="003B5BD8">
            <w:pPr>
              <w:spacing w:after="160" w:line="360" w:lineRule="auto"/>
              <w:rPr>
                <w:rFonts w:ascii="Arial" w:hAnsi="Arial" w:cs="Arial"/>
              </w:rPr>
            </w:pPr>
            <w:r w:rsidRPr="0030681F">
              <w:rPr>
                <w:rFonts w:ascii="Arial" w:hAnsi="Arial" w:cs="Arial"/>
              </w:rPr>
              <w:t>Industry reports</w:t>
            </w:r>
          </w:p>
        </w:tc>
        <w:tc>
          <w:tcPr>
            <w:tcW w:w="4768" w:type="dxa"/>
            <w:hideMark/>
          </w:tcPr>
          <w:p w14:paraId="7EEDDF81" w14:textId="77777777" w:rsidR="003B5BD8" w:rsidRPr="0030681F" w:rsidRDefault="003B5BD8" w:rsidP="003B5BD8">
            <w:pPr>
              <w:spacing w:after="160" w:line="360" w:lineRule="auto"/>
              <w:rPr>
                <w:rFonts w:ascii="Arial" w:hAnsi="Arial" w:cs="Arial"/>
              </w:rPr>
            </w:pPr>
            <w:r w:rsidRPr="0030681F">
              <w:rPr>
                <w:rFonts w:ascii="Arial" w:hAnsi="Arial" w:cs="Arial"/>
              </w:rPr>
              <w:t>Non-peer-reviewed publications</w:t>
            </w:r>
          </w:p>
        </w:tc>
      </w:tr>
    </w:tbl>
    <w:p w14:paraId="57AF60A2" w14:textId="77777777" w:rsidR="003B5BD8" w:rsidRPr="0030681F" w:rsidRDefault="003B5BD8" w:rsidP="00420368">
      <w:pPr>
        <w:spacing w:line="360" w:lineRule="auto"/>
        <w:rPr>
          <w:rFonts w:ascii="Arial" w:hAnsi="Arial" w:cs="Arial"/>
        </w:rPr>
      </w:pPr>
    </w:p>
    <w:p w14:paraId="39698E46" w14:textId="77777777" w:rsidR="00942242" w:rsidRPr="0030681F" w:rsidRDefault="00942242" w:rsidP="00420368">
      <w:pPr>
        <w:pStyle w:val="Heading2"/>
        <w:spacing w:line="360" w:lineRule="auto"/>
        <w:rPr>
          <w:rFonts w:ascii="Arial" w:hAnsi="Arial" w:cs="Arial"/>
        </w:rPr>
      </w:pPr>
      <w:bookmarkStart w:id="108" w:name="_Toc234329640"/>
      <w:bookmarkStart w:id="109" w:name="_Toc237283742"/>
      <w:r w:rsidRPr="0030681F">
        <w:rPr>
          <w:rFonts w:ascii="Arial" w:hAnsi="Arial" w:cs="Arial"/>
        </w:rPr>
        <w:t>3.7 Data Analysis Method</w:t>
      </w:r>
      <w:bookmarkEnd w:id="108"/>
      <w:bookmarkEnd w:id="109"/>
    </w:p>
    <w:p w14:paraId="2183EEEB" w14:textId="77777777" w:rsidR="00942242" w:rsidRPr="0030681F" w:rsidRDefault="00942242" w:rsidP="00420368">
      <w:pPr>
        <w:pStyle w:val="Heading3"/>
        <w:spacing w:line="360" w:lineRule="auto"/>
        <w:rPr>
          <w:rFonts w:ascii="Arial" w:hAnsi="Arial" w:cs="Arial"/>
          <w:b/>
          <w:bCs/>
          <w:color w:val="auto"/>
          <w:sz w:val="24"/>
          <w:szCs w:val="24"/>
        </w:rPr>
      </w:pPr>
      <w:bookmarkStart w:id="110" w:name="_Toc234329641"/>
      <w:bookmarkStart w:id="111" w:name="_Toc237283743"/>
      <w:r w:rsidRPr="0030681F">
        <w:rPr>
          <w:rFonts w:ascii="Arial" w:hAnsi="Arial" w:cs="Arial"/>
          <w:b/>
          <w:bCs/>
          <w:color w:val="auto"/>
          <w:sz w:val="24"/>
          <w:szCs w:val="24"/>
        </w:rPr>
        <w:t>Thematic Analysis</w:t>
      </w:r>
      <w:bookmarkEnd w:id="110"/>
      <w:bookmarkEnd w:id="111"/>
    </w:p>
    <w:p w14:paraId="5D717EE4" w14:textId="77777777" w:rsidR="00942242" w:rsidRPr="0030681F" w:rsidRDefault="00942242" w:rsidP="00420368">
      <w:pPr>
        <w:spacing w:line="360" w:lineRule="auto"/>
        <w:rPr>
          <w:rFonts w:ascii="Arial" w:hAnsi="Arial" w:cs="Arial"/>
        </w:rPr>
      </w:pPr>
      <w:r w:rsidRPr="0030681F">
        <w:rPr>
          <w:rFonts w:ascii="Arial" w:hAnsi="Arial" w:cs="Arial"/>
        </w:rPr>
        <w:t>Thematic analysis will be used to analyse the secondary data collected. Thematic analysis is a qualitative data analysis method which is employed to detect, structure and explain patterns or themes in textual data. In addition, thematic analysis is a flexible and systematic way of analysing qualitative data and is a method that is frequently used in business and management research (Ahmed et al., 2025).</w:t>
      </w:r>
    </w:p>
    <w:p w14:paraId="661DE2A4" w14:textId="4F1ADA8B" w:rsidR="00942242" w:rsidRPr="0030681F" w:rsidRDefault="00942242" w:rsidP="00420368">
      <w:pPr>
        <w:spacing w:line="360" w:lineRule="auto"/>
        <w:rPr>
          <w:rFonts w:ascii="Arial" w:hAnsi="Arial" w:cs="Arial"/>
        </w:rPr>
      </w:pPr>
      <w:r w:rsidRPr="0030681F">
        <w:rPr>
          <w:rFonts w:ascii="Arial" w:hAnsi="Arial" w:cs="Arial"/>
        </w:rPr>
        <w:t>The analysis will be conducted in five steps. The first phase is data familiarisation, that is, all the chosen documents will be read carefully in order to gain a deep understanding of the information available</w:t>
      </w:r>
      <w:r w:rsidR="00034A2B" w:rsidRPr="0030681F">
        <w:rPr>
          <w:rFonts w:ascii="Arial" w:hAnsi="Arial" w:cs="Arial"/>
        </w:rPr>
        <w:t xml:space="preserve"> (</w:t>
      </w:r>
      <w:proofErr w:type="spellStart"/>
      <w:r w:rsidR="00034A2B" w:rsidRPr="0030681F">
        <w:rPr>
          <w:rFonts w:ascii="Arial" w:hAnsi="Arial" w:cs="Arial"/>
        </w:rPr>
        <w:t>Lochmiller</w:t>
      </w:r>
      <w:proofErr w:type="spellEnd"/>
      <w:r w:rsidR="00034A2B" w:rsidRPr="0030681F">
        <w:rPr>
          <w:rFonts w:ascii="Arial" w:hAnsi="Arial" w:cs="Arial"/>
        </w:rPr>
        <w:t>, 2021)</w:t>
      </w:r>
      <w:r w:rsidRPr="0030681F">
        <w:rPr>
          <w:rFonts w:ascii="Arial" w:hAnsi="Arial" w:cs="Arial"/>
        </w:rPr>
        <w:t>. The second stage will be coding, where crucial words, phrases, and ideas that are related to the research questions will be coded and label</w:t>
      </w:r>
      <w:r w:rsidR="00122C1E" w:rsidRPr="0030681F">
        <w:rPr>
          <w:rFonts w:ascii="Arial" w:hAnsi="Arial" w:cs="Arial"/>
        </w:rPr>
        <w:t>l</w:t>
      </w:r>
      <w:r w:rsidRPr="0030681F">
        <w:rPr>
          <w:rFonts w:ascii="Arial" w:hAnsi="Arial" w:cs="Arial"/>
        </w:rPr>
        <w:t>ed. The third step is to identify themes by collecting together similar codes to create larger categories of codes to represent common patterns in the data. The fourth step is to look at themes, which means that themes identified will be developed, compared and validated to make sure they reflect the information gathered (Ahmed et al., 2025). The last stage is interpretation: Themes will be discussed and analysed in terms of research questions and literature.</w:t>
      </w:r>
    </w:p>
    <w:p w14:paraId="238CAA69" w14:textId="53E6F4DB" w:rsidR="00942242" w:rsidRDefault="00942242" w:rsidP="00420368">
      <w:pPr>
        <w:spacing w:line="360" w:lineRule="auto"/>
        <w:rPr>
          <w:rFonts w:ascii="Arial" w:hAnsi="Arial" w:cs="Arial"/>
        </w:rPr>
      </w:pPr>
      <w:r w:rsidRPr="0030681F">
        <w:rPr>
          <w:rFonts w:ascii="Arial" w:hAnsi="Arial" w:cs="Arial"/>
        </w:rPr>
        <w:lastRenderedPageBreak/>
        <w:t>These are likely to be on the theme of green transportation, sustainable packaging, route optimisation, performance of the supply chain and implementation challenges. Thematic analysis is deemed appropriate in this study because of its ability to explore complex organizational practices in depth and discover significant relationships between the sustainable logistic practices and the supply chain efficiency of the various qualitative secondary data</w:t>
      </w:r>
      <w:r w:rsidR="00034A2B" w:rsidRPr="0030681F">
        <w:rPr>
          <w:rFonts w:ascii="Arial" w:hAnsi="Arial" w:cs="Arial"/>
        </w:rPr>
        <w:t xml:space="preserve"> (</w:t>
      </w:r>
      <w:proofErr w:type="spellStart"/>
      <w:r w:rsidR="00034A2B" w:rsidRPr="0030681F">
        <w:rPr>
          <w:rFonts w:ascii="Arial" w:hAnsi="Arial" w:cs="Arial"/>
        </w:rPr>
        <w:t>Lochmiller</w:t>
      </w:r>
      <w:proofErr w:type="spellEnd"/>
      <w:r w:rsidR="00034A2B" w:rsidRPr="0030681F">
        <w:rPr>
          <w:rFonts w:ascii="Arial" w:hAnsi="Arial" w:cs="Arial"/>
        </w:rPr>
        <w:t>, 2021)</w:t>
      </w:r>
      <w:r w:rsidRPr="0030681F">
        <w:rPr>
          <w:rFonts w:ascii="Arial" w:hAnsi="Arial" w:cs="Arial"/>
        </w:rPr>
        <w:t>.</w:t>
      </w:r>
    </w:p>
    <w:p w14:paraId="38B3FC8B" w14:textId="77777777" w:rsidR="00A7147D" w:rsidRPr="0030681F" w:rsidRDefault="00A7147D" w:rsidP="00420368">
      <w:pPr>
        <w:spacing w:line="360" w:lineRule="auto"/>
        <w:rPr>
          <w:rFonts w:ascii="Arial" w:hAnsi="Arial" w:cs="Arial"/>
        </w:rPr>
      </w:pPr>
    </w:p>
    <w:p w14:paraId="66724925" w14:textId="77777777" w:rsidR="00942242" w:rsidRPr="00A7147D" w:rsidRDefault="00942242" w:rsidP="00420368">
      <w:pPr>
        <w:pStyle w:val="Heading2"/>
        <w:spacing w:line="360" w:lineRule="auto"/>
        <w:rPr>
          <w:rFonts w:ascii="Arial" w:hAnsi="Arial" w:cs="Arial"/>
        </w:rPr>
      </w:pPr>
      <w:bookmarkStart w:id="112" w:name="_Toc234329642"/>
      <w:bookmarkStart w:id="113" w:name="_Toc237283744"/>
      <w:r w:rsidRPr="00A7147D">
        <w:rPr>
          <w:rFonts w:ascii="Arial" w:hAnsi="Arial" w:cs="Arial"/>
        </w:rPr>
        <w:t>3.8 Research Quality</w:t>
      </w:r>
      <w:bookmarkEnd w:id="112"/>
      <w:bookmarkEnd w:id="113"/>
    </w:p>
    <w:p w14:paraId="496D09D3" w14:textId="77777777" w:rsidR="00942242" w:rsidRPr="00A7147D" w:rsidRDefault="00942242" w:rsidP="00420368">
      <w:pPr>
        <w:spacing w:line="360" w:lineRule="auto"/>
        <w:rPr>
          <w:rFonts w:ascii="Arial" w:hAnsi="Arial" w:cs="Arial"/>
        </w:rPr>
      </w:pPr>
      <w:r w:rsidRPr="00A7147D">
        <w:rPr>
          <w:rFonts w:ascii="Arial" w:hAnsi="Arial" w:cs="Arial"/>
        </w:rPr>
        <w:t>Qualitative research evaluates the quality of the study in terms of credibility, dependability, confirmability and transferability rather than validity and reliability. Credibility is the trustworthiness of research results that reflect the information gathered. Peer reviewed academic literature, Tesco's official reports, Government publications and Industry reports will be used in this study to enhance credibility.</w:t>
      </w:r>
    </w:p>
    <w:p w14:paraId="771EC761" w14:textId="77777777" w:rsidR="00942242" w:rsidRDefault="00942242" w:rsidP="00420368">
      <w:pPr>
        <w:spacing w:line="360" w:lineRule="auto"/>
        <w:rPr>
          <w:rFonts w:ascii="Arial" w:hAnsi="Arial" w:cs="Arial"/>
        </w:rPr>
      </w:pPr>
      <w:r w:rsidRPr="00A7147D">
        <w:rPr>
          <w:rFonts w:ascii="Arial" w:hAnsi="Arial" w:cs="Arial"/>
        </w:rPr>
        <w:t>In research, dependability denotes consistency of the research process (Kakar et al., 2023). This will be done through a systematic methodology, and through the documentation of each step of the data collection and thematic analysis processes. Confirmability means the results are not the result of the researcher's opinions, but are based on the evidence found. This will be achieved by transparency of coding procedures and documentation of a research audit trail throughout the research. Transferability describes how much the findings may be applicable in other organisations or when the research is repeated in a similar context. By giving detailed information about the procedure of the research and the organisation context, the readers will be able to judge the applicability of the findings to other retail organisations.</w:t>
      </w:r>
    </w:p>
    <w:p w14:paraId="61C2F8B0" w14:textId="77777777" w:rsidR="00A7147D" w:rsidRPr="0030681F" w:rsidRDefault="00A7147D" w:rsidP="00420368">
      <w:pPr>
        <w:spacing w:line="360" w:lineRule="auto"/>
        <w:rPr>
          <w:rFonts w:ascii="Arial" w:hAnsi="Arial" w:cs="Arial"/>
        </w:rPr>
      </w:pPr>
    </w:p>
    <w:p w14:paraId="72D3CB5F" w14:textId="77777777" w:rsidR="00942242" w:rsidRPr="0030681F" w:rsidRDefault="00942242" w:rsidP="00420368">
      <w:pPr>
        <w:pStyle w:val="Heading2"/>
        <w:spacing w:line="360" w:lineRule="auto"/>
        <w:rPr>
          <w:rFonts w:ascii="Arial" w:hAnsi="Arial" w:cs="Arial"/>
        </w:rPr>
      </w:pPr>
      <w:bookmarkStart w:id="114" w:name="_Toc234329643"/>
      <w:bookmarkStart w:id="115" w:name="_Toc237283745"/>
      <w:r w:rsidRPr="0030681F">
        <w:rPr>
          <w:rFonts w:ascii="Arial" w:hAnsi="Arial" w:cs="Arial"/>
        </w:rPr>
        <w:t>3.9 Ethical Considerations</w:t>
      </w:r>
      <w:bookmarkEnd w:id="114"/>
      <w:bookmarkEnd w:id="115"/>
    </w:p>
    <w:p w14:paraId="422DF485" w14:textId="77777777" w:rsidR="00942242" w:rsidRDefault="00942242" w:rsidP="00420368">
      <w:pPr>
        <w:spacing w:line="360" w:lineRule="auto"/>
        <w:rPr>
          <w:rFonts w:ascii="Arial" w:hAnsi="Arial" w:cs="Arial"/>
        </w:rPr>
      </w:pPr>
      <w:r w:rsidRPr="0030681F">
        <w:rPr>
          <w:rFonts w:ascii="Arial" w:hAnsi="Arial" w:cs="Arial"/>
        </w:rPr>
        <w:t xml:space="preserve">In this study, secondary data is used and there is no participation of human beings, interviews, questionnaires or surveys. All information will be sourced from publicly released materials from the following sources: academic, Tesco Annual Reports, Tesco Sustainability Reports, government and industry reports (Ahmed et al., 2025). The research will be conducted in keeping with the principles of academic honesty </w:t>
      </w:r>
      <w:r w:rsidRPr="0030681F">
        <w:rPr>
          <w:rFonts w:ascii="Arial" w:hAnsi="Arial" w:cs="Arial"/>
        </w:rPr>
        <w:lastRenderedPageBreak/>
        <w:t>such that all sources are cited and referenced in line with the required referencing style. Plagiarism will be avoided by citing the original author(s) appropriately. No personal or confidential information will be gathered, but all research data will be kept in a secure and responsible manner. Ethical approval will be sought from the university before the research is undertaken to abide by the ethical guidelines laid down by the university.</w:t>
      </w:r>
    </w:p>
    <w:p w14:paraId="0B0DC914" w14:textId="77777777" w:rsidR="00057AED" w:rsidRPr="0030681F" w:rsidRDefault="00057AED" w:rsidP="00420368">
      <w:pPr>
        <w:spacing w:line="360" w:lineRule="auto"/>
        <w:rPr>
          <w:rFonts w:ascii="Arial" w:hAnsi="Arial" w:cs="Arial"/>
        </w:rPr>
      </w:pPr>
    </w:p>
    <w:p w14:paraId="780A79A4" w14:textId="77777777" w:rsidR="00942242" w:rsidRPr="0030681F" w:rsidRDefault="00942242" w:rsidP="00420368">
      <w:pPr>
        <w:pStyle w:val="Heading2"/>
        <w:spacing w:line="360" w:lineRule="auto"/>
        <w:rPr>
          <w:rFonts w:ascii="Arial" w:hAnsi="Arial" w:cs="Arial"/>
        </w:rPr>
      </w:pPr>
      <w:bookmarkStart w:id="116" w:name="_Toc234329644"/>
      <w:bookmarkStart w:id="117" w:name="_Toc237283746"/>
      <w:r w:rsidRPr="0030681F">
        <w:rPr>
          <w:rFonts w:ascii="Arial" w:hAnsi="Arial" w:cs="Arial"/>
        </w:rPr>
        <w:t>3.10 Chapter Summary</w:t>
      </w:r>
      <w:bookmarkEnd w:id="116"/>
      <w:bookmarkEnd w:id="117"/>
    </w:p>
    <w:p w14:paraId="44E974ED" w14:textId="77777777" w:rsidR="00942242" w:rsidRPr="0030681F" w:rsidRDefault="00942242" w:rsidP="00420368">
      <w:pPr>
        <w:spacing w:line="360" w:lineRule="auto"/>
        <w:rPr>
          <w:rFonts w:ascii="Arial" w:hAnsi="Arial" w:cs="Arial"/>
        </w:rPr>
      </w:pPr>
      <w:r w:rsidRPr="0030681F">
        <w:rPr>
          <w:rFonts w:ascii="Arial" w:hAnsi="Arial" w:cs="Arial"/>
        </w:rPr>
        <w:t>In this chapter, the research methodology used for the study was explained, which involved the interpretivist research philosophy, inductive research approach, qualitative research design and case study strategy. It also covered the use of secondary data as well as thematic analysis, research quality measures and ethical considerations that affect the research process. These methodological decisions offer a suitable framework to attain the research objective and to address the research questions. The results of the thematic analysis of the selected secondary data are presented in Chapter 4.</w:t>
      </w:r>
    </w:p>
    <w:p w14:paraId="2986BC9F" w14:textId="18C251C1" w:rsidR="00942242" w:rsidRPr="0030681F" w:rsidRDefault="00942242" w:rsidP="00420368">
      <w:pPr>
        <w:spacing w:line="360" w:lineRule="auto"/>
        <w:jc w:val="left"/>
        <w:rPr>
          <w:rFonts w:ascii="Arial" w:hAnsi="Arial" w:cs="Arial"/>
          <w:b/>
          <w:bCs/>
          <w:sz w:val="28"/>
          <w:szCs w:val="28"/>
        </w:rPr>
      </w:pPr>
      <w:r w:rsidRPr="0030681F">
        <w:rPr>
          <w:rFonts w:ascii="Arial" w:hAnsi="Arial" w:cs="Arial"/>
        </w:rPr>
        <w:br w:type="page"/>
      </w:r>
      <w:bookmarkStart w:id="118" w:name="_Toc234329645"/>
      <w:r w:rsidRPr="0030681F">
        <w:rPr>
          <w:rFonts w:ascii="Arial" w:hAnsi="Arial" w:cs="Arial"/>
          <w:b/>
          <w:bCs/>
          <w:sz w:val="28"/>
          <w:szCs w:val="28"/>
        </w:rPr>
        <w:lastRenderedPageBreak/>
        <w:t>Chapter 4: Findings and Discussion</w:t>
      </w:r>
      <w:bookmarkEnd w:id="118"/>
    </w:p>
    <w:p w14:paraId="30FEF58E" w14:textId="77777777" w:rsidR="00942242" w:rsidRPr="0030681F" w:rsidRDefault="00942242" w:rsidP="00420368">
      <w:pPr>
        <w:pStyle w:val="Heading2"/>
        <w:spacing w:line="360" w:lineRule="auto"/>
        <w:rPr>
          <w:rFonts w:ascii="Arial" w:hAnsi="Arial" w:cs="Arial"/>
        </w:rPr>
      </w:pPr>
      <w:bookmarkStart w:id="119" w:name="_Toc234329646"/>
      <w:bookmarkStart w:id="120" w:name="_Toc237283747"/>
      <w:r w:rsidRPr="0030681F">
        <w:rPr>
          <w:rFonts w:ascii="Arial" w:hAnsi="Arial" w:cs="Arial"/>
        </w:rPr>
        <w:t>4.1 Introduction</w:t>
      </w:r>
      <w:bookmarkEnd w:id="119"/>
      <w:bookmarkEnd w:id="120"/>
    </w:p>
    <w:p w14:paraId="401F219A" w14:textId="77777777" w:rsidR="00942242" w:rsidRPr="0030681F" w:rsidRDefault="00942242" w:rsidP="00420368">
      <w:pPr>
        <w:spacing w:line="360" w:lineRule="auto"/>
        <w:rPr>
          <w:rFonts w:ascii="Arial" w:hAnsi="Arial" w:cs="Arial"/>
        </w:rPr>
      </w:pPr>
      <w:r w:rsidRPr="0030681F">
        <w:rPr>
          <w:rFonts w:ascii="Arial" w:hAnsi="Arial" w:cs="Arial"/>
        </w:rPr>
        <w:t>This chapter reports and interprets the results of the secondary data analysis on the sustainable logistics practices of Tesco. The results of the secondary data analysis of Tesco's sustainable logistics practices are presented and discussed in this chapter. The findings are based on qualitative information gleaned from Tesco Annual Reports, Tesco Sustainability Reports, peer-reviewed journal articles, government publications and industry reports. Using thematic analysis, the collected data was analysed and four main themes emerged, which provide an explanation of how sustainable logistics can help to make the supply chain efficient at Tesco. All of the themes are explained independently one by one and there is evidence from the chosen secondary sources to support this. The findings are then critically discussed and compared with previous studies reviewed in Chapter 2 and the findings are also linked with the Triple Bottom Line (TBL) Theory and the Resource Based View (RBV) Theory. It will allow for a better understanding of the methodology which Tesco use in their sustainable logistics and how this helps their operational performance and it will answer the research questions and fulfil the overall aim of the study.</w:t>
      </w:r>
    </w:p>
    <w:p w14:paraId="05225C45" w14:textId="77777777" w:rsidR="0031410A" w:rsidRPr="0030681F" w:rsidRDefault="0031410A" w:rsidP="00420368">
      <w:pPr>
        <w:spacing w:line="360" w:lineRule="auto"/>
        <w:rPr>
          <w:rFonts w:ascii="Arial" w:hAnsi="Arial" w:cs="Arial"/>
        </w:rPr>
      </w:pPr>
    </w:p>
    <w:p w14:paraId="0558E2B2" w14:textId="77777777" w:rsidR="00942242" w:rsidRPr="0030681F" w:rsidRDefault="00942242" w:rsidP="00420368">
      <w:pPr>
        <w:pStyle w:val="Heading2"/>
        <w:spacing w:line="360" w:lineRule="auto"/>
        <w:rPr>
          <w:rFonts w:ascii="Arial" w:hAnsi="Arial" w:cs="Arial"/>
        </w:rPr>
      </w:pPr>
      <w:bookmarkStart w:id="121" w:name="_Toc234329647"/>
      <w:bookmarkStart w:id="122" w:name="_Toc237283748"/>
      <w:r w:rsidRPr="0030681F">
        <w:rPr>
          <w:rFonts w:ascii="Arial" w:hAnsi="Arial" w:cs="Arial"/>
        </w:rPr>
        <w:t>4.2 Theme 1</w:t>
      </w:r>
      <w:bookmarkEnd w:id="121"/>
      <w:bookmarkEnd w:id="122"/>
    </w:p>
    <w:p w14:paraId="3DFD80A9" w14:textId="1894C1D1" w:rsidR="00942242" w:rsidRPr="0030681F" w:rsidRDefault="00942242" w:rsidP="00420368">
      <w:pPr>
        <w:pStyle w:val="Heading3"/>
        <w:spacing w:line="360" w:lineRule="auto"/>
        <w:rPr>
          <w:rFonts w:ascii="Arial" w:hAnsi="Arial" w:cs="Arial"/>
          <w:b/>
          <w:bCs/>
          <w:color w:val="auto"/>
          <w:sz w:val="24"/>
          <w:szCs w:val="24"/>
        </w:rPr>
      </w:pPr>
      <w:bookmarkStart w:id="123" w:name="_Toc234329648"/>
      <w:bookmarkStart w:id="124" w:name="_Toc237283749"/>
      <w:r w:rsidRPr="0030681F">
        <w:rPr>
          <w:rFonts w:ascii="Arial" w:hAnsi="Arial" w:cs="Arial"/>
          <w:b/>
          <w:bCs/>
          <w:color w:val="auto"/>
          <w:sz w:val="24"/>
          <w:szCs w:val="24"/>
        </w:rPr>
        <w:t>4.2.1 Tesco's Green Transportation Initiatives</w:t>
      </w:r>
      <w:bookmarkEnd w:id="123"/>
      <w:bookmarkEnd w:id="124"/>
      <w:r w:rsidR="0031410A" w:rsidRPr="0030681F">
        <w:rPr>
          <w:rFonts w:ascii="Arial" w:hAnsi="Arial" w:cs="Arial"/>
          <w:b/>
          <w:bCs/>
          <w:color w:val="auto"/>
          <w:sz w:val="24"/>
          <w:szCs w:val="24"/>
        </w:rPr>
        <w:t xml:space="preserve"> </w:t>
      </w:r>
    </w:p>
    <w:p w14:paraId="413D9D80" w14:textId="09250B43" w:rsidR="00942242" w:rsidRPr="0030681F" w:rsidRDefault="00942242" w:rsidP="00420368">
      <w:pPr>
        <w:spacing w:line="360" w:lineRule="auto"/>
        <w:rPr>
          <w:rFonts w:ascii="Arial" w:hAnsi="Arial" w:cs="Arial"/>
        </w:rPr>
      </w:pPr>
      <w:r w:rsidRPr="0030681F">
        <w:rPr>
          <w:rFonts w:ascii="Arial" w:hAnsi="Arial" w:cs="Arial"/>
        </w:rPr>
        <w:t>The analysis of the sustainability reports and annual report of Tesco reveals that one of the key areas of focus for the company is green transportation. Tesco has launched a number of projects to lessen environmental impact of its logistics activities and to increase transport efficiency. One of the major programs is the phased-in transition of traditional delivery vehicles to electric delivery vans (Ahmed et al., 2025). It has also begun to use electric vehicles for home deliveries to cut down on GHGs production and the use of fossil fuels. In addition to electric vehicles, Tesco has been investigating other alternative fuels and lower emission technologies of transporting goods as part of its broader sustainability initiatives</w:t>
      </w:r>
      <w:r w:rsidR="003B5BD8" w:rsidRPr="0030681F">
        <w:rPr>
          <w:rFonts w:ascii="Arial" w:hAnsi="Arial" w:cs="Arial"/>
        </w:rPr>
        <w:t xml:space="preserve"> (Ahmed et al., 2025; Prabhakar and Gilmour, 2024)</w:t>
      </w:r>
      <w:r w:rsidRPr="0030681F">
        <w:rPr>
          <w:rFonts w:ascii="Arial" w:hAnsi="Arial" w:cs="Arial"/>
        </w:rPr>
        <w:t>.</w:t>
      </w:r>
    </w:p>
    <w:p w14:paraId="369DC4A1" w14:textId="77777777" w:rsidR="0031410A" w:rsidRPr="0030681F" w:rsidRDefault="0031410A" w:rsidP="00420368">
      <w:pPr>
        <w:spacing w:line="360" w:lineRule="auto"/>
        <w:rPr>
          <w:rFonts w:ascii="Arial" w:hAnsi="Arial" w:cs="Arial"/>
        </w:rPr>
      </w:pPr>
    </w:p>
    <w:p w14:paraId="73D003A0" w14:textId="6D86B069" w:rsidR="00942242" w:rsidRPr="0030681F" w:rsidRDefault="00942242" w:rsidP="00420368">
      <w:pPr>
        <w:spacing w:line="360" w:lineRule="auto"/>
        <w:rPr>
          <w:rFonts w:ascii="Arial" w:hAnsi="Arial" w:cs="Arial"/>
        </w:rPr>
      </w:pPr>
      <w:r w:rsidRPr="0030681F">
        <w:rPr>
          <w:rFonts w:ascii="Arial" w:hAnsi="Arial" w:cs="Arial"/>
        </w:rPr>
        <w:lastRenderedPageBreak/>
        <w:t>Through the adoption of fleet decarbonisation, including how vehicle efficiency and emissions are being reduced across the transport network, Tesco has made an investment to decarbonise its fleet. The company is still on a path of upgrading the logistics fleet with cleaner vehicles and the latest logistics technologies, which help to use less fuel (Prabhakar and Gilmour, 2024). In addition, route planning systems are also implemented to optimize the distances travel</w:t>
      </w:r>
      <w:r w:rsidR="0031410A" w:rsidRPr="0030681F">
        <w:rPr>
          <w:rFonts w:ascii="Arial" w:hAnsi="Arial" w:cs="Arial"/>
        </w:rPr>
        <w:t>l</w:t>
      </w:r>
      <w:r w:rsidRPr="0030681F">
        <w:rPr>
          <w:rFonts w:ascii="Arial" w:hAnsi="Arial" w:cs="Arial"/>
        </w:rPr>
        <w:t>ed without need, which also helps to decrease fuel consumption and carbon emissions. One of Tesco's biggest sustainability initiatives is the reduction of carbon. The company has set long-term environmental goals aligned with the UK's targets for a low carbon future and is working to take action across all activities and supply chains to cut emissions</w:t>
      </w:r>
      <w:r w:rsidR="003B5BD8" w:rsidRPr="0030681F">
        <w:rPr>
          <w:rFonts w:ascii="Arial" w:hAnsi="Arial" w:cs="Arial"/>
        </w:rPr>
        <w:t xml:space="preserve"> (Ahmed et al., 2025; Prabhakar and Gilmour, 2024)</w:t>
      </w:r>
      <w:r w:rsidRPr="0030681F">
        <w:rPr>
          <w:rFonts w:ascii="Arial" w:hAnsi="Arial" w:cs="Arial"/>
        </w:rPr>
        <w:t>.</w:t>
      </w:r>
    </w:p>
    <w:p w14:paraId="379BFD33" w14:textId="77777777" w:rsidR="0031410A" w:rsidRPr="0030681F" w:rsidRDefault="0031410A" w:rsidP="00420368">
      <w:pPr>
        <w:spacing w:line="360" w:lineRule="auto"/>
        <w:rPr>
          <w:rFonts w:ascii="Arial" w:hAnsi="Arial" w:cs="Arial"/>
        </w:rPr>
      </w:pPr>
    </w:p>
    <w:p w14:paraId="0E27FFF3" w14:textId="77777777" w:rsidR="00942242" w:rsidRPr="0030681F" w:rsidRDefault="00942242" w:rsidP="00420368">
      <w:pPr>
        <w:pStyle w:val="Heading3"/>
        <w:spacing w:line="360" w:lineRule="auto"/>
        <w:rPr>
          <w:rFonts w:ascii="Arial" w:hAnsi="Arial" w:cs="Arial"/>
          <w:b/>
          <w:bCs/>
          <w:color w:val="auto"/>
          <w:sz w:val="24"/>
          <w:szCs w:val="24"/>
        </w:rPr>
      </w:pPr>
      <w:bookmarkStart w:id="125" w:name="_Toc234329649"/>
      <w:bookmarkStart w:id="126" w:name="_Toc237283750"/>
      <w:r w:rsidRPr="0030681F">
        <w:rPr>
          <w:rFonts w:ascii="Arial" w:hAnsi="Arial" w:cs="Arial"/>
          <w:b/>
          <w:bCs/>
          <w:color w:val="auto"/>
          <w:sz w:val="24"/>
          <w:szCs w:val="24"/>
        </w:rPr>
        <w:t>4.2.2 Impact on Efficiency of Supply Chain</w:t>
      </w:r>
      <w:bookmarkEnd w:id="125"/>
      <w:bookmarkEnd w:id="126"/>
    </w:p>
    <w:p w14:paraId="2F92B344" w14:textId="77777777" w:rsidR="00942242" w:rsidRDefault="00942242" w:rsidP="00420368">
      <w:pPr>
        <w:spacing w:line="360" w:lineRule="auto"/>
        <w:rPr>
          <w:rFonts w:ascii="Arial" w:hAnsi="Arial" w:cs="Arial"/>
        </w:rPr>
      </w:pPr>
      <w:r w:rsidRPr="0030681F">
        <w:rPr>
          <w:rFonts w:ascii="Arial" w:hAnsi="Arial" w:cs="Arial"/>
        </w:rPr>
        <w:t>The results show the positive impacts of Tesco's green transport programmes on the following aspects of supply chain efficiency. EVs and other fuel-saving transport modes have helped to cut back on fuel use over time, and transportation costs (</w:t>
      </w:r>
      <w:proofErr w:type="spellStart"/>
      <w:r w:rsidRPr="0030681F">
        <w:rPr>
          <w:rFonts w:ascii="Arial" w:hAnsi="Arial" w:cs="Arial"/>
        </w:rPr>
        <w:t>Ebinbritto</w:t>
      </w:r>
      <w:proofErr w:type="spellEnd"/>
      <w:r w:rsidRPr="0030681F">
        <w:rPr>
          <w:rFonts w:ascii="Arial" w:hAnsi="Arial" w:cs="Arial"/>
        </w:rPr>
        <w:t xml:space="preserve"> and Subburaj, 2025). Although electric vehicles require higher initial investment, they generally have lower operating and maintenance costs than traditional diesel vehicles, providing financial benefits in the long term.</w:t>
      </w:r>
    </w:p>
    <w:p w14:paraId="153354B3" w14:textId="77777777" w:rsidR="00057AED" w:rsidRPr="0030681F" w:rsidRDefault="00057AED" w:rsidP="00420368">
      <w:pPr>
        <w:spacing w:line="360" w:lineRule="auto"/>
        <w:rPr>
          <w:rFonts w:ascii="Arial" w:hAnsi="Arial" w:cs="Arial"/>
        </w:rPr>
      </w:pPr>
    </w:p>
    <w:p w14:paraId="29F41511" w14:textId="77777777" w:rsidR="00942242" w:rsidRDefault="00942242" w:rsidP="00420368">
      <w:pPr>
        <w:spacing w:line="360" w:lineRule="auto"/>
        <w:rPr>
          <w:rFonts w:ascii="Arial" w:hAnsi="Arial" w:cs="Arial"/>
        </w:rPr>
      </w:pPr>
      <w:r w:rsidRPr="0030681F">
        <w:rPr>
          <w:rFonts w:ascii="Arial" w:hAnsi="Arial" w:cs="Arial"/>
        </w:rPr>
        <w:t xml:space="preserve">There is also an improvement in fuel efficiency from green transportation as a result of better technologies of the vehicles and more effective logistics planning, which prevents unnecessary fuel consumption (Nguyen-Huynh-Thanh and </w:t>
      </w:r>
      <w:proofErr w:type="spellStart"/>
      <w:r w:rsidRPr="0030681F">
        <w:rPr>
          <w:rFonts w:ascii="Arial" w:hAnsi="Arial" w:cs="Arial"/>
        </w:rPr>
        <w:t>Thi</w:t>
      </w:r>
      <w:proofErr w:type="spellEnd"/>
      <w:r w:rsidRPr="0030681F">
        <w:rPr>
          <w:rFonts w:ascii="Arial" w:hAnsi="Arial" w:cs="Arial"/>
        </w:rPr>
        <w:t xml:space="preserve"> Nhu-Mai, 2026). Fuel efficiency is particularly important for retail logistics, as it is a significant cost factor within operations, and optimising this efficiency can have a positive effect on cost and operational performance.</w:t>
      </w:r>
    </w:p>
    <w:p w14:paraId="4BD5C315" w14:textId="77777777" w:rsidR="00057AED" w:rsidRPr="0030681F" w:rsidRDefault="00057AED" w:rsidP="00420368">
      <w:pPr>
        <w:spacing w:line="360" w:lineRule="auto"/>
        <w:rPr>
          <w:rFonts w:ascii="Arial" w:hAnsi="Arial" w:cs="Arial"/>
        </w:rPr>
      </w:pPr>
    </w:p>
    <w:p w14:paraId="13D8ED18" w14:textId="77777777" w:rsidR="00942242" w:rsidRDefault="00942242" w:rsidP="00420368">
      <w:pPr>
        <w:spacing w:line="360" w:lineRule="auto"/>
        <w:rPr>
          <w:rFonts w:ascii="Arial" w:hAnsi="Arial" w:cs="Arial"/>
        </w:rPr>
      </w:pPr>
      <w:r w:rsidRPr="0030681F">
        <w:rPr>
          <w:rFonts w:ascii="Arial" w:hAnsi="Arial" w:cs="Arial"/>
        </w:rPr>
        <w:t xml:space="preserve">The analysis also shows that the delivery performance has been improved by an enhanced transport planning and a reduction in the use of vehicles with high emission levels. This better fleet management will help Tesco to improve delivery reliability and </w:t>
      </w:r>
      <w:r w:rsidRPr="0030681F">
        <w:rPr>
          <w:rFonts w:ascii="Arial" w:hAnsi="Arial" w:cs="Arial"/>
        </w:rPr>
        <w:lastRenderedPageBreak/>
        <w:t>minimise environmental effects. Better route planning also helps to minimise delays and maximise the use of transport, enabling better use of vehicles and drivers.</w:t>
      </w:r>
    </w:p>
    <w:p w14:paraId="2A9DD3DC" w14:textId="77777777" w:rsidR="00057AED" w:rsidRPr="0030681F" w:rsidRDefault="00057AED" w:rsidP="00420368">
      <w:pPr>
        <w:spacing w:line="360" w:lineRule="auto"/>
        <w:rPr>
          <w:rFonts w:ascii="Arial" w:hAnsi="Arial" w:cs="Arial"/>
        </w:rPr>
      </w:pPr>
    </w:p>
    <w:p w14:paraId="040C62E0" w14:textId="77777777" w:rsidR="00942242" w:rsidRDefault="00942242" w:rsidP="00420368">
      <w:pPr>
        <w:spacing w:line="360" w:lineRule="auto"/>
        <w:rPr>
          <w:rFonts w:ascii="Arial" w:hAnsi="Arial" w:cs="Arial"/>
        </w:rPr>
      </w:pPr>
      <w:r w:rsidRPr="0030681F">
        <w:rPr>
          <w:rFonts w:ascii="Arial" w:hAnsi="Arial" w:cs="Arial"/>
        </w:rPr>
        <w:t xml:space="preserve">There have also been benefits to environmental performance, with reduced greenhouse gas emissions and reliance on fossil fuels. The changes are designed to meet the sustainability goals of Tesco and enhance its brand image with customers and other stakeholders (Nguyen-Huynh-Thanh and </w:t>
      </w:r>
      <w:proofErr w:type="spellStart"/>
      <w:r w:rsidRPr="0030681F">
        <w:rPr>
          <w:rFonts w:ascii="Arial" w:hAnsi="Arial" w:cs="Arial"/>
        </w:rPr>
        <w:t>Thi</w:t>
      </w:r>
      <w:proofErr w:type="spellEnd"/>
      <w:r w:rsidRPr="0030681F">
        <w:rPr>
          <w:rFonts w:ascii="Arial" w:hAnsi="Arial" w:cs="Arial"/>
        </w:rPr>
        <w:t xml:space="preserve"> Nhu-Mai, 2026). Moreover, improved use of resources has been achieved with maximization of the load capacity of vehicles, minimization of unnecessary trips and improvement of overall fleet efficiency.</w:t>
      </w:r>
    </w:p>
    <w:p w14:paraId="2CE8E0A5" w14:textId="77777777" w:rsidR="00057AED" w:rsidRPr="0030681F" w:rsidRDefault="00057AED" w:rsidP="00420368">
      <w:pPr>
        <w:spacing w:line="360" w:lineRule="auto"/>
        <w:rPr>
          <w:rFonts w:ascii="Arial" w:hAnsi="Arial" w:cs="Arial"/>
        </w:rPr>
      </w:pPr>
    </w:p>
    <w:p w14:paraId="6A39E4D8" w14:textId="77777777" w:rsidR="00942242" w:rsidRPr="0030681F" w:rsidRDefault="00942242" w:rsidP="00420368">
      <w:pPr>
        <w:spacing w:line="360" w:lineRule="auto"/>
        <w:rPr>
          <w:rFonts w:ascii="Arial" w:hAnsi="Arial" w:cs="Arial"/>
        </w:rPr>
      </w:pPr>
      <w:r w:rsidRPr="0030681F">
        <w:rPr>
          <w:rFonts w:ascii="Arial" w:hAnsi="Arial" w:cs="Arial"/>
        </w:rPr>
        <w:t>The overall results indicate that the green transport contributes to both environmental sustainability and operational efficiency. Tesco's approach to logistics is not about achieving sustainability or efficiency as separate goals, it's about how sustainability can be used to generate operational and financial benefits.</w:t>
      </w:r>
    </w:p>
    <w:p w14:paraId="085A0830" w14:textId="77777777" w:rsidR="0031410A" w:rsidRPr="0030681F" w:rsidRDefault="0031410A" w:rsidP="00420368">
      <w:pPr>
        <w:spacing w:line="360" w:lineRule="auto"/>
        <w:rPr>
          <w:rFonts w:ascii="Arial" w:hAnsi="Arial" w:cs="Arial"/>
        </w:rPr>
      </w:pPr>
    </w:p>
    <w:p w14:paraId="4A0D1885" w14:textId="6CDD1BA6" w:rsidR="00942242" w:rsidRPr="0030681F" w:rsidRDefault="00942242" w:rsidP="00420368">
      <w:pPr>
        <w:pStyle w:val="Heading3"/>
        <w:spacing w:line="360" w:lineRule="auto"/>
        <w:rPr>
          <w:rFonts w:ascii="Arial" w:hAnsi="Arial" w:cs="Arial"/>
          <w:b/>
          <w:bCs/>
          <w:color w:val="auto"/>
          <w:sz w:val="24"/>
          <w:szCs w:val="24"/>
        </w:rPr>
      </w:pPr>
      <w:bookmarkStart w:id="127" w:name="_Toc234329650"/>
      <w:bookmarkStart w:id="128" w:name="_Toc237283751"/>
      <w:r w:rsidRPr="0030681F">
        <w:rPr>
          <w:rFonts w:ascii="Arial" w:hAnsi="Arial" w:cs="Arial"/>
          <w:b/>
          <w:bCs/>
          <w:color w:val="auto"/>
          <w:sz w:val="24"/>
          <w:szCs w:val="24"/>
        </w:rPr>
        <w:t>4.2.3 Discussion</w:t>
      </w:r>
      <w:bookmarkEnd w:id="127"/>
      <w:bookmarkEnd w:id="128"/>
    </w:p>
    <w:p w14:paraId="73728F4A" w14:textId="77777777" w:rsidR="00942242" w:rsidRDefault="00942242" w:rsidP="00420368">
      <w:pPr>
        <w:spacing w:line="360" w:lineRule="auto"/>
        <w:rPr>
          <w:rFonts w:ascii="Arial" w:hAnsi="Arial" w:cs="Arial"/>
        </w:rPr>
      </w:pPr>
      <w:r w:rsidRPr="0030681F">
        <w:rPr>
          <w:rFonts w:ascii="Arial" w:hAnsi="Arial" w:cs="Arial"/>
        </w:rPr>
        <w:t>The results of this study have been in line with most of the literatures that indicate green transportation has a positive impact on supply chain efficiency. Other studies claim that EV, alternative fuels and fleet optimisation help to lower fuel usage, carbon emissions and the logistics performance. These findings are backed up by information collected from Tesco; involving them in cleaner transportation technologies has helped them to become more sustainable and efficient.</w:t>
      </w:r>
    </w:p>
    <w:p w14:paraId="5BF4F02A" w14:textId="77777777" w:rsidR="00057AED" w:rsidRPr="0030681F" w:rsidRDefault="00057AED" w:rsidP="00420368">
      <w:pPr>
        <w:spacing w:line="360" w:lineRule="auto"/>
        <w:rPr>
          <w:rFonts w:ascii="Arial" w:hAnsi="Arial" w:cs="Arial"/>
        </w:rPr>
      </w:pPr>
    </w:p>
    <w:p w14:paraId="0CEFF615" w14:textId="77777777" w:rsidR="00942242" w:rsidRDefault="00942242" w:rsidP="00420368">
      <w:pPr>
        <w:spacing w:line="360" w:lineRule="auto"/>
        <w:rPr>
          <w:rFonts w:ascii="Arial" w:hAnsi="Arial" w:cs="Arial"/>
        </w:rPr>
      </w:pPr>
      <w:r w:rsidRPr="0030681F">
        <w:rPr>
          <w:rFonts w:ascii="Arial" w:hAnsi="Arial" w:cs="Arial"/>
        </w:rPr>
        <w:t xml:space="preserve">But, there are some researchers who have stated that the implementation of green transportation can bring about financial and operational problems at the initial phase of implementation. The adoption of EVs, the setup of charging infrastructure and investments in new technologies consume significant investments (Ferreira et al., 2026). These hurdles could drive up short-term expenses, but will result in financial gains in the long run. The results from Tesco indicate that though the amount of </w:t>
      </w:r>
      <w:r w:rsidRPr="0030681F">
        <w:rPr>
          <w:rFonts w:ascii="Arial" w:hAnsi="Arial" w:cs="Arial"/>
        </w:rPr>
        <w:lastRenderedPageBreak/>
        <w:t>investment is high, it is considered as a long term investment instead of a short term expenditure.</w:t>
      </w:r>
    </w:p>
    <w:p w14:paraId="6125F033" w14:textId="77777777" w:rsidR="00057AED" w:rsidRPr="0030681F" w:rsidRDefault="00057AED" w:rsidP="00420368">
      <w:pPr>
        <w:spacing w:line="360" w:lineRule="auto"/>
        <w:rPr>
          <w:rFonts w:ascii="Arial" w:hAnsi="Arial" w:cs="Arial"/>
        </w:rPr>
      </w:pPr>
    </w:p>
    <w:p w14:paraId="6CC04231" w14:textId="77777777" w:rsidR="00942242" w:rsidRDefault="00942242" w:rsidP="00420368">
      <w:pPr>
        <w:spacing w:line="360" w:lineRule="auto"/>
        <w:rPr>
          <w:rFonts w:ascii="Arial" w:hAnsi="Arial" w:cs="Arial"/>
        </w:rPr>
      </w:pPr>
      <w:r w:rsidRPr="0030681F">
        <w:rPr>
          <w:rFonts w:ascii="Arial" w:hAnsi="Arial" w:cs="Arial"/>
        </w:rPr>
        <w:t>The results are also applicable to the Triple Bottom Line (TBL) Theory. Tesco's green transportation programs help achieve environmental sustainability by lowering emissions, economic sustainability through better fuel efficiency and lesser operating costs, and social sustainability through a greener and cleaner community and in meeting national environmental goals.</w:t>
      </w:r>
    </w:p>
    <w:p w14:paraId="593F2F85" w14:textId="77777777" w:rsidR="00057AED" w:rsidRPr="0030681F" w:rsidRDefault="00057AED" w:rsidP="00420368">
      <w:pPr>
        <w:spacing w:line="360" w:lineRule="auto"/>
        <w:rPr>
          <w:rFonts w:ascii="Arial" w:hAnsi="Arial" w:cs="Arial"/>
        </w:rPr>
      </w:pPr>
    </w:p>
    <w:p w14:paraId="26B84558" w14:textId="77777777" w:rsidR="00942242" w:rsidRDefault="00942242" w:rsidP="00420368">
      <w:pPr>
        <w:spacing w:line="360" w:lineRule="auto"/>
        <w:rPr>
          <w:rFonts w:ascii="Arial" w:hAnsi="Arial" w:cs="Arial"/>
        </w:rPr>
      </w:pPr>
      <w:r w:rsidRPr="0030681F">
        <w:rPr>
          <w:rFonts w:ascii="Arial" w:hAnsi="Arial" w:cs="Arial"/>
        </w:rPr>
        <w:t>Likewise results are in line with Resource-Based View (RBV) Theory. Tesco's commitment to EVs, vehicle-to-grid (V2G) and fleet management technologies, along with sustainable logistics solutions, is an investment in technology that is both good for the Organisation and good for the business (Lahmar and Siddiqui, 2026). The investments are strategic and competitors will find it hard to match the speed at which they are able to make them, and they can make use of them to reduce inefficiency and boost sustainability.</w:t>
      </w:r>
    </w:p>
    <w:p w14:paraId="20083C07" w14:textId="77777777" w:rsidR="00057AED" w:rsidRPr="0030681F" w:rsidRDefault="00057AED" w:rsidP="00420368">
      <w:pPr>
        <w:spacing w:line="360" w:lineRule="auto"/>
        <w:rPr>
          <w:rFonts w:ascii="Arial" w:hAnsi="Arial" w:cs="Arial"/>
        </w:rPr>
      </w:pPr>
    </w:p>
    <w:p w14:paraId="0648F80B" w14:textId="77777777" w:rsidR="00942242" w:rsidRDefault="00942242" w:rsidP="00420368">
      <w:pPr>
        <w:spacing w:line="360" w:lineRule="auto"/>
        <w:rPr>
          <w:rFonts w:ascii="Arial" w:hAnsi="Arial" w:cs="Arial"/>
        </w:rPr>
      </w:pPr>
      <w:r w:rsidRPr="0030681F">
        <w:rPr>
          <w:rFonts w:ascii="Arial" w:hAnsi="Arial" w:cs="Arial"/>
        </w:rPr>
        <w:t>To sum up, the results show that green transportation is one of the key factors influencing the efficiency of the supply chains at Tesco. While there is a definite investment needed to implement this, the long-term environmental, operational and competitive gains are much larger than the initial difficulties and green transportation is a crucial part of Tesco's sustainable logistics initiative.</w:t>
      </w:r>
    </w:p>
    <w:p w14:paraId="7CBBFA88" w14:textId="77777777" w:rsidR="00057AED" w:rsidRPr="0030681F" w:rsidRDefault="00057AED" w:rsidP="00420368">
      <w:pPr>
        <w:spacing w:line="360" w:lineRule="auto"/>
        <w:rPr>
          <w:rFonts w:ascii="Arial" w:hAnsi="Arial" w:cs="Arial"/>
        </w:rPr>
      </w:pPr>
    </w:p>
    <w:p w14:paraId="6B310113" w14:textId="1A7C5AA7" w:rsidR="00D33A35" w:rsidRDefault="00D33A35" w:rsidP="00420368">
      <w:pPr>
        <w:spacing w:line="360" w:lineRule="auto"/>
        <w:rPr>
          <w:rFonts w:ascii="Arial" w:hAnsi="Arial" w:cs="Arial"/>
        </w:rPr>
      </w:pPr>
      <w:r w:rsidRPr="0030681F">
        <w:rPr>
          <w:rFonts w:ascii="Arial" w:hAnsi="Arial" w:cs="Arial"/>
        </w:rPr>
        <w:t>The findings also indicate that Tesco's investment in green transport is not just a short term move and is a long</w:t>
      </w:r>
      <w:r w:rsidR="0031410A" w:rsidRPr="0030681F">
        <w:rPr>
          <w:rFonts w:ascii="Arial" w:hAnsi="Arial" w:cs="Arial"/>
        </w:rPr>
        <w:t>-</w:t>
      </w:r>
      <w:r w:rsidRPr="0030681F">
        <w:rPr>
          <w:rFonts w:ascii="Arial" w:hAnsi="Arial" w:cs="Arial"/>
        </w:rPr>
        <w:t xml:space="preserve">term strategic step. The shift to electric delivery vehicles and alternative fuel technologies will be significant in terms of investment costs, but will provide long-term economic advantages because of reduced fuel costs, vehicle maintenance savings and improved energy efficiency. Christopher (2022) found that similar findings exist, claiming that sustainable transportation strategies are good for operational performance and for business sustainability over the long term. Similarly, </w:t>
      </w:r>
      <w:r w:rsidRPr="0030681F">
        <w:rPr>
          <w:rFonts w:ascii="Arial" w:hAnsi="Arial" w:cs="Arial"/>
        </w:rPr>
        <w:lastRenderedPageBreak/>
        <w:t>the organisations that incorporate sustainability in their logistics are more likely to gain a competitive edge from enhancing both environmental and economic performance.</w:t>
      </w:r>
    </w:p>
    <w:p w14:paraId="25E54FAA" w14:textId="77777777" w:rsidR="00057AED" w:rsidRPr="0030681F" w:rsidRDefault="00057AED" w:rsidP="00420368">
      <w:pPr>
        <w:spacing w:line="360" w:lineRule="auto"/>
        <w:rPr>
          <w:rFonts w:ascii="Arial" w:hAnsi="Arial" w:cs="Arial"/>
        </w:rPr>
      </w:pPr>
    </w:p>
    <w:p w14:paraId="3ECF597A" w14:textId="778F7796" w:rsidR="00D33A35" w:rsidRPr="0030681F" w:rsidRDefault="00D33A35" w:rsidP="00420368">
      <w:pPr>
        <w:spacing w:line="360" w:lineRule="auto"/>
        <w:rPr>
          <w:rFonts w:ascii="Arial" w:hAnsi="Arial" w:cs="Arial"/>
        </w:rPr>
      </w:pPr>
      <w:r w:rsidRPr="0030681F">
        <w:rPr>
          <w:rFonts w:ascii="Arial" w:hAnsi="Arial" w:cs="Arial"/>
        </w:rPr>
        <w:t>Although these advantages exist, there are also some studies which recognize that the shift towards the low emission transportation comes with its own set of challenges. However, there are challenges that could hinder the adoption of EVs, such as the high upfront price, the lack of charging stations, and uncertainty about the technology (</w:t>
      </w:r>
      <w:proofErr w:type="spellStart"/>
      <w:r w:rsidRPr="0030681F">
        <w:rPr>
          <w:rFonts w:ascii="Arial" w:hAnsi="Arial" w:cs="Arial"/>
        </w:rPr>
        <w:t>Rastegardehbidi</w:t>
      </w:r>
      <w:proofErr w:type="spellEnd"/>
      <w:r w:rsidRPr="0030681F">
        <w:rPr>
          <w:rFonts w:ascii="Arial" w:hAnsi="Arial" w:cs="Arial"/>
        </w:rPr>
        <w:t xml:space="preserve"> and Su, 2025). Tesco has overcome many of these issues by making on-going investments in fleet upgrades and by making sustainability a key part of its corporate strategy. This illustrates that organisations' commitment is crucial to the effective roll-out of green transport schemes. The results overall show that, while there are financial and operational challenges that could arise at the implementation phase, the long term benefits of the green transportation solutions are far greater than the initial costs of implementation and can assist in making the supply chain more resilient and sustainable in the future.</w:t>
      </w:r>
    </w:p>
    <w:p w14:paraId="5340A48D" w14:textId="77777777" w:rsidR="0031410A" w:rsidRPr="0030681F" w:rsidRDefault="0031410A" w:rsidP="00420368">
      <w:pPr>
        <w:spacing w:line="360" w:lineRule="auto"/>
        <w:rPr>
          <w:rFonts w:ascii="Arial" w:hAnsi="Arial" w:cs="Arial"/>
        </w:rPr>
      </w:pPr>
    </w:p>
    <w:p w14:paraId="386084E1" w14:textId="77777777" w:rsidR="00942242" w:rsidRPr="0030681F" w:rsidRDefault="00942242" w:rsidP="00420368">
      <w:pPr>
        <w:pStyle w:val="Heading2"/>
        <w:spacing w:line="360" w:lineRule="auto"/>
        <w:rPr>
          <w:rFonts w:ascii="Arial" w:hAnsi="Arial" w:cs="Arial"/>
        </w:rPr>
      </w:pPr>
      <w:bookmarkStart w:id="129" w:name="_Toc234329651"/>
      <w:bookmarkStart w:id="130" w:name="_Toc237283752"/>
      <w:r w:rsidRPr="0030681F">
        <w:rPr>
          <w:rFonts w:ascii="Arial" w:hAnsi="Arial" w:cs="Arial"/>
        </w:rPr>
        <w:t>4.3 Theme 2</w:t>
      </w:r>
      <w:bookmarkEnd w:id="129"/>
      <w:bookmarkEnd w:id="130"/>
    </w:p>
    <w:p w14:paraId="69D67F22" w14:textId="77777777" w:rsidR="00942242" w:rsidRPr="0030681F" w:rsidRDefault="00942242" w:rsidP="00420368">
      <w:pPr>
        <w:pStyle w:val="Heading3"/>
        <w:spacing w:line="360" w:lineRule="auto"/>
        <w:rPr>
          <w:rFonts w:ascii="Arial" w:hAnsi="Arial" w:cs="Arial"/>
          <w:b/>
          <w:bCs/>
          <w:color w:val="auto"/>
          <w:sz w:val="24"/>
          <w:szCs w:val="24"/>
        </w:rPr>
      </w:pPr>
      <w:bookmarkStart w:id="131" w:name="_Toc234329652"/>
      <w:bookmarkStart w:id="132" w:name="_Toc237283753"/>
      <w:r w:rsidRPr="0030681F">
        <w:rPr>
          <w:rFonts w:ascii="Arial" w:hAnsi="Arial" w:cs="Arial"/>
          <w:b/>
          <w:bCs/>
          <w:color w:val="auto"/>
          <w:sz w:val="24"/>
          <w:szCs w:val="24"/>
        </w:rPr>
        <w:t>4.3.1 Tesco's Digital Logistics Practices</w:t>
      </w:r>
      <w:bookmarkEnd w:id="131"/>
      <w:bookmarkEnd w:id="132"/>
    </w:p>
    <w:p w14:paraId="64D81B8F" w14:textId="77777777" w:rsidR="00942242" w:rsidRDefault="00942242" w:rsidP="00420368">
      <w:pPr>
        <w:spacing w:line="360" w:lineRule="auto"/>
        <w:rPr>
          <w:rFonts w:ascii="Arial" w:hAnsi="Arial" w:cs="Arial"/>
        </w:rPr>
      </w:pPr>
      <w:r w:rsidRPr="0030681F">
        <w:rPr>
          <w:rFonts w:ascii="Arial" w:hAnsi="Arial" w:cs="Arial"/>
        </w:rPr>
        <w:t>The findings in the Tesco's reports show that digital technologies have a significant part to play in helping the company to strive for sustainability in its logistics operations. Tesco has put in place advanced digital systems, to enhance their transportation planning, optimize their operation and minimise environmental impacts throughout their supply chain. Route optimisation is one of the major technologies that the company has embraced where they can plan routes more efficiently taking into account traffic, delivery locations, as well as vehicle capacity (Li, 2024). This will help minimise unproductive travel distances and enhance the overall logistics performance.</w:t>
      </w:r>
    </w:p>
    <w:p w14:paraId="23B7A4AA" w14:textId="77777777" w:rsidR="00057AED" w:rsidRPr="0030681F" w:rsidRDefault="00057AED" w:rsidP="00420368">
      <w:pPr>
        <w:spacing w:line="360" w:lineRule="auto"/>
        <w:rPr>
          <w:rFonts w:ascii="Arial" w:hAnsi="Arial" w:cs="Arial"/>
        </w:rPr>
      </w:pPr>
    </w:p>
    <w:p w14:paraId="51A61F7B" w14:textId="77777777" w:rsidR="00942242" w:rsidRDefault="00942242" w:rsidP="00420368">
      <w:pPr>
        <w:spacing w:line="360" w:lineRule="auto"/>
        <w:rPr>
          <w:rFonts w:ascii="Arial" w:hAnsi="Arial" w:cs="Arial"/>
        </w:rPr>
      </w:pPr>
      <w:r w:rsidRPr="0030681F">
        <w:rPr>
          <w:rFonts w:ascii="Arial" w:hAnsi="Arial" w:cs="Arial"/>
        </w:rPr>
        <w:t xml:space="preserve">In recent times, Logistics Planning and Operational Decision Making has gained greater significance and Artificial Intelligence (AI) is playing a major role in this. The use of AI allows the company to better understand its operations, anticipate customer needs, and optimize transportation solutions. Tesco also has in place Global </w:t>
      </w:r>
      <w:r w:rsidRPr="0030681F">
        <w:rPr>
          <w:rFonts w:ascii="Arial" w:hAnsi="Arial" w:cs="Arial"/>
        </w:rPr>
        <w:lastRenderedPageBreak/>
        <w:t>Positioning System (GPS) technology and vehicle tracking systems to track delivery vehicles in real-time. The technologies enable logistics managers to track vehicles in real time, rapidly handle delays and communicate with the vehicles in the distribution centre.</w:t>
      </w:r>
    </w:p>
    <w:p w14:paraId="20612FE4" w14:textId="77777777" w:rsidR="00057AED" w:rsidRPr="0030681F" w:rsidRDefault="00057AED" w:rsidP="00420368">
      <w:pPr>
        <w:spacing w:line="360" w:lineRule="auto"/>
        <w:rPr>
          <w:rFonts w:ascii="Arial" w:hAnsi="Arial" w:cs="Arial"/>
        </w:rPr>
      </w:pPr>
    </w:p>
    <w:p w14:paraId="6D12860D" w14:textId="77777777" w:rsidR="00942242" w:rsidRPr="0030681F" w:rsidRDefault="00942242" w:rsidP="00420368">
      <w:pPr>
        <w:spacing w:line="360" w:lineRule="auto"/>
        <w:rPr>
          <w:rFonts w:ascii="Arial" w:hAnsi="Arial" w:cs="Arial"/>
        </w:rPr>
      </w:pPr>
      <w:r w:rsidRPr="0030681F">
        <w:rPr>
          <w:rFonts w:ascii="Arial" w:hAnsi="Arial" w:cs="Arial"/>
        </w:rPr>
        <w:t>Furthermore, data analytics can help make informed decisions about transportation and delivery operations, by tracking trends in performance and fuel usage. Based on operational data analysis, Tesco can enhance the management of their vehicles, minimize any unnecessary vehicle movements and optimize the allocation of resources (Li, 2024). In conclusion, the results indicate that Tesco's digital logistic technologies have boosted the company's capacity to manage its complex logistic operations while also enhancing operational efficiency and sustainability.</w:t>
      </w:r>
    </w:p>
    <w:p w14:paraId="52709239" w14:textId="77777777" w:rsidR="0031410A" w:rsidRPr="0030681F" w:rsidRDefault="0031410A" w:rsidP="00420368">
      <w:pPr>
        <w:spacing w:line="360" w:lineRule="auto"/>
        <w:rPr>
          <w:rFonts w:ascii="Arial" w:hAnsi="Arial" w:cs="Arial"/>
        </w:rPr>
      </w:pPr>
    </w:p>
    <w:p w14:paraId="7AAD8ECA" w14:textId="77777777" w:rsidR="00942242" w:rsidRPr="0030681F" w:rsidRDefault="00942242" w:rsidP="00420368">
      <w:pPr>
        <w:pStyle w:val="Heading3"/>
        <w:spacing w:line="360" w:lineRule="auto"/>
        <w:rPr>
          <w:rFonts w:ascii="Arial" w:hAnsi="Arial" w:cs="Arial"/>
          <w:b/>
          <w:bCs/>
          <w:color w:val="auto"/>
          <w:sz w:val="24"/>
          <w:szCs w:val="24"/>
        </w:rPr>
      </w:pPr>
      <w:bookmarkStart w:id="133" w:name="_Toc234329653"/>
      <w:bookmarkStart w:id="134" w:name="_Toc237283754"/>
      <w:r w:rsidRPr="0030681F">
        <w:rPr>
          <w:rFonts w:ascii="Arial" w:hAnsi="Arial" w:cs="Arial"/>
          <w:b/>
          <w:bCs/>
          <w:color w:val="auto"/>
          <w:sz w:val="24"/>
          <w:szCs w:val="24"/>
        </w:rPr>
        <w:t>4.3.2 Influence on Operational Performance</w:t>
      </w:r>
      <w:bookmarkEnd w:id="133"/>
      <w:bookmarkEnd w:id="134"/>
    </w:p>
    <w:p w14:paraId="6F4BD524" w14:textId="77777777" w:rsidR="00942242" w:rsidRDefault="00942242" w:rsidP="00420368">
      <w:pPr>
        <w:spacing w:line="360" w:lineRule="auto"/>
        <w:rPr>
          <w:rFonts w:ascii="Arial" w:hAnsi="Arial" w:cs="Arial"/>
        </w:rPr>
      </w:pPr>
      <w:r w:rsidRPr="0030681F">
        <w:rPr>
          <w:rFonts w:ascii="Arial" w:hAnsi="Arial" w:cs="Arial"/>
        </w:rPr>
        <w:t>The results suggest that route optimisation and digital technologies have been a positive influence to Tesco's operational performance. The advantages include the decrease in travel time. With the help of route optimisation software and real-time traffic data, Tesco can determine the most efficient routes for its drivers to take, which can help them avoid traffic jams and other unnecessary delays (Nguyen and Pham, 2026). This enhances the delivery reliability, and allows the products to be delivered to the customers in less time.</w:t>
      </w:r>
    </w:p>
    <w:p w14:paraId="2E811E96" w14:textId="77777777" w:rsidR="00057AED" w:rsidRPr="0030681F" w:rsidRDefault="00057AED" w:rsidP="00420368">
      <w:pPr>
        <w:spacing w:line="360" w:lineRule="auto"/>
        <w:rPr>
          <w:rFonts w:ascii="Arial" w:hAnsi="Arial" w:cs="Arial"/>
        </w:rPr>
      </w:pPr>
    </w:p>
    <w:p w14:paraId="4B3CA65C" w14:textId="77777777" w:rsidR="00942242" w:rsidRDefault="00942242" w:rsidP="00420368">
      <w:pPr>
        <w:spacing w:line="360" w:lineRule="auto"/>
        <w:rPr>
          <w:rFonts w:ascii="Arial" w:hAnsi="Arial" w:cs="Arial"/>
        </w:rPr>
      </w:pPr>
      <w:r w:rsidRPr="0030681F">
        <w:rPr>
          <w:rFonts w:ascii="Arial" w:hAnsi="Arial" w:cs="Arial"/>
        </w:rPr>
        <w:t>The study also shows that digital logistics systems offer benefits in terms of delivery planning. With better planning Tesco can plan their deliveries more effectively which will help to minimise delays and improve customer service. Also, with accurate scheduling, businesses can manage their stock properly since products are supplied to the shops and consumers at the right time.</w:t>
      </w:r>
    </w:p>
    <w:p w14:paraId="6A2AABDF" w14:textId="77777777" w:rsidR="00057AED" w:rsidRPr="0030681F" w:rsidRDefault="00057AED" w:rsidP="00420368">
      <w:pPr>
        <w:spacing w:line="360" w:lineRule="auto"/>
        <w:rPr>
          <w:rFonts w:ascii="Arial" w:hAnsi="Arial" w:cs="Arial"/>
        </w:rPr>
      </w:pPr>
    </w:p>
    <w:p w14:paraId="70C700FE" w14:textId="77777777" w:rsidR="00942242" w:rsidRPr="0030681F" w:rsidRDefault="00942242" w:rsidP="00420368">
      <w:pPr>
        <w:spacing w:line="360" w:lineRule="auto"/>
        <w:rPr>
          <w:rFonts w:ascii="Arial" w:hAnsi="Arial" w:cs="Arial"/>
        </w:rPr>
      </w:pPr>
      <w:r w:rsidRPr="0030681F">
        <w:rPr>
          <w:rFonts w:ascii="Arial" w:hAnsi="Arial" w:cs="Arial"/>
        </w:rPr>
        <w:t xml:space="preserve">Fuel saving as another advantage is also an important factor. The unnecessary driving distance and idle time of the vehicles are cut down due to route optimisation, which in </w:t>
      </w:r>
      <w:r w:rsidRPr="0030681F">
        <w:rPr>
          <w:rFonts w:ascii="Arial" w:hAnsi="Arial" w:cs="Arial"/>
        </w:rPr>
        <w:lastRenderedPageBreak/>
        <w:t>turn leads to a reduction in fuel consumption. By using less fuel, not only are transportation costs reduced, but this will also help to meet Tesco's carbon reduction targets (Rajala and Makkonen, 2025). Better fleet utilisation too has been pinpointed as a key benefit. Digital technologies can help Tesco to utilise its vehicles to the maximum, eliminate return journeys with empty vehicles and optimise its transport fleet.</w:t>
      </w:r>
    </w:p>
    <w:p w14:paraId="0BEEE3DA" w14:textId="77777777" w:rsidR="0031410A" w:rsidRPr="0030681F" w:rsidRDefault="0031410A" w:rsidP="00420368">
      <w:pPr>
        <w:spacing w:line="360" w:lineRule="auto"/>
        <w:rPr>
          <w:rFonts w:ascii="Arial" w:hAnsi="Arial" w:cs="Arial"/>
        </w:rPr>
      </w:pPr>
    </w:p>
    <w:p w14:paraId="1D7E0DDB" w14:textId="3B871D3B" w:rsidR="00942242" w:rsidRPr="0030681F" w:rsidRDefault="00942242" w:rsidP="00420368">
      <w:pPr>
        <w:pStyle w:val="Heading3"/>
        <w:spacing w:line="360" w:lineRule="auto"/>
        <w:rPr>
          <w:rFonts w:ascii="Arial" w:hAnsi="Arial" w:cs="Arial"/>
          <w:b/>
          <w:bCs/>
          <w:color w:val="auto"/>
          <w:sz w:val="24"/>
          <w:szCs w:val="24"/>
        </w:rPr>
      </w:pPr>
      <w:bookmarkStart w:id="135" w:name="_Toc234329654"/>
      <w:bookmarkStart w:id="136" w:name="_Toc237283755"/>
      <w:r w:rsidRPr="0030681F">
        <w:rPr>
          <w:rFonts w:ascii="Arial" w:hAnsi="Arial" w:cs="Arial"/>
          <w:b/>
          <w:bCs/>
          <w:color w:val="auto"/>
          <w:sz w:val="24"/>
          <w:szCs w:val="24"/>
        </w:rPr>
        <w:t>4.3.3 Discussion</w:t>
      </w:r>
      <w:bookmarkEnd w:id="135"/>
      <w:bookmarkEnd w:id="136"/>
    </w:p>
    <w:p w14:paraId="07E64E86" w14:textId="77777777" w:rsidR="00942242" w:rsidRDefault="00942242" w:rsidP="00420368">
      <w:pPr>
        <w:spacing w:line="360" w:lineRule="auto"/>
        <w:rPr>
          <w:rFonts w:ascii="Arial" w:hAnsi="Arial" w:cs="Arial"/>
        </w:rPr>
      </w:pPr>
      <w:r w:rsidRPr="0030681F">
        <w:rPr>
          <w:rFonts w:ascii="Arial" w:hAnsi="Arial" w:cs="Arial"/>
        </w:rPr>
        <w:t>It can be observed that the results maintains the alignment with existing research. Artificial Intelligence (AI) systems, GPS and route optimisation, data analytics, and other cutting-edge technologies are said to enhance the efficiency of logistics operations by optimizing transportation routes, improving accuracy in deliveries, and providing more data-driven decision-making (Akhmetova et al., 2026). These findings are confirmed in Tesco's case: the retailer was able to implement digital technologies into its logistics and improve its sustainability and efficiency.</w:t>
      </w:r>
    </w:p>
    <w:p w14:paraId="4F6DD355" w14:textId="77777777" w:rsidR="00057AED" w:rsidRPr="0030681F" w:rsidRDefault="00057AED" w:rsidP="00420368">
      <w:pPr>
        <w:spacing w:line="360" w:lineRule="auto"/>
        <w:rPr>
          <w:rFonts w:ascii="Arial" w:hAnsi="Arial" w:cs="Arial"/>
        </w:rPr>
      </w:pPr>
    </w:p>
    <w:p w14:paraId="295F147E" w14:textId="77777777" w:rsidR="00942242" w:rsidRDefault="00942242" w:rsidP="00420368">
      <w:pPr>
        <w:spacing w:line="360" w:lineRule="auto"/>
        <w:rPr>
          <w:rFonts w:ascii="Arial" w:hAnsi="Arial" w:cs="Arial"/>
        </w:rPr>
      </w:pPr>
      <w:r w:rsidRPr="0030681F">
        <w:rPr>
          <w:rFonts w:ascii="Arial" w:hAnsi="Arial" w:cs="Arial"/>
        </w:rPr>
        <w:t>While these advantages are key to digital transformation, there are also some obstacles to digital transformation in the literature. Enabling these advanced logistics technologies calls for a significant investment of money in software systems, digital infrastructure and employee training (Ikram et al., 2026). Implementations can also become technically challenging for organisations, carry a risk of cyber security issues and face challenges with organisational change. The challenges could make it hard to get the operational advantages expected, especially in the initial phase of technology uptake.</w:t>
      </w:r>
    </w:p>
    <w:p w14:paraId="20EFEB0B" w14:textId="77777777" w:rsidR="00057AED" w:rsidRPr="0030681F" w:rsidRDefault="00057AED" w:rsidP="00420368">
      <w:pPr>
        <w:spacing w:line="360" w:lineRule="auto"/>
        <w:rPr>
          <w:rFonts w:ascii="Arial" w:hAnsi="Arial" w:cs="Arial"/>
        </w:rPr>
      </w:pPr>
    </w:p>
    <w:p w14:paraId="5FB7A891" w14:textId="77777777" w:rsidR="00024A17" w:rsidRDefault="00024A17" w:rsidP="00024A17">
      <w:pPr>
        <w:spacing w:line="360" w:lineRule="auto"/>
        <w:rPr>
          <w:rFonts w:ascii="Arial" w:hAnsi="Arial" w:cs="Arial"/>
        </w:rPr>
      </w:pPr>
      <w:r w:rsidRPr="0030681F">
        <w:rPr>
          <w:rFonts w:ascii="Arial" w:hAnsi="Arial" w:cs="Arial"/>
        </w:rPr>
        <w:t xml:space="preserve">The results can be explained by the Resource Based View (RBV) Theory as well. Valued organizational resources and capabilities help companies gain a sustainable competitive advantage, according to the RBV. The investment in AI, digital logistic systems, route optimization software and data analytics shows strategic investments which are enhancing operational efficiency and making a contribution to environmental sustainability. Hence, the findings show that digital technologies can be useful not only </w:t>
      </w:r>
      <w:r w:rsidRPr="0030681F">
        <w:rPr>
          <w:rFonts w:ascii="Arial" w:hAnsi="Arial" w:cs="Arial"/>
        </w:rPr>
        <w:lastRenderedPageBreak/>
        <w:t>in improving the day-to-day logistics but also in providing Tesco with competitive advantage in the retail market in the UK in the long run.</w:t>
      </w:r>
    </w:p>
    <w:p w14:paraId="65CDE492" w14:textId="77777777" w:rsidR="00057AED" w:rsidRPr="0030681F" w:rsidRDefault="00057AED" w:rsidP="00024A17">
      <w:pPr>
        <w:spacing w:line="360" w:lineRule="auto"/>
        <w:rPr>
          <w:rFonts w:ascii="Arial" w:hAnsi="Arial" w:cs="Arial"/>
        </w:rPr>
      </w:pPr>
    </w:p>
    <w:p w14:paraId="51533434" w14:textId="23CAA582" w:rsidR="00D33A35" w:rsidRDefault="00024A17" w:rsidP="00024A17">
      <w:pPr>
        <w:spacing w:line="360" w:lineRule="auto"/>
        <w:rPr>
          <w:rFonts w:ascii="Arial" w:hAnsi="Arial" w:cs="Arial"/>
        </w:rPr>
      </w:pPr>
      <w:r w:rsidRPr="0030681F">
        <w:rPr>
          <w:rFonts w:ascii="Arial" w:hAnsi="Arial" w:cs="Arial"/>
        </w:rPr>
        <w:t>Another key discovery is the increased flexibility digital technologies offer Tesco for the changing consumer demands and unplanned supply chain disruptions that can occur. Using Artificial Intelligence, GPS technology and data analytics, managers can make quicker decisions since they are given accurate and real-time operating data. This allows Tesco to optimise their deliveries, minimise delay in deliveries and improve logistics coordination overall. Digital technologies have been found to be crucial to the agile and responsive supply chain, particularly in retailing where customer demands are continually increasing (Christopher 2022). Similarly, Rajala and Makkonen (2025) suggested the digital logistics capabilities contribute to the transparency of operations and to better use of resources.</w:t>
      </w:r>
    </w:p>
    <w:p w14:paraId="2D88FB33" w14:textId="77777777" w:rsidR="00057AED" w:rsidRPr="0030681F" w:rsidRDefault="00057AED" w:rsidP="00024A17">
      <w:pPr>
        <w:spacing w:line="360" w:lineRule="auto"/>
        <w:rPr>
          <w:rFonts w:ascii="Arial" w:hAnsi="Arial" w:cs="Arial"/>
        </w:rPr>
      </w:pPr>
    </w:p>
    <w:p w14:paraId="1E0B3D4F" w14:textId="57531548" w:rsidR="00D33A35" w:rsidRPr="0030681F" w:rsidRDefault="00D33A35" w:rsidP="00420368">
      <w:pPr>
        <w:spacing w:line="360" w:lineRule="auto"/>
        <w:rPr>
          <w:rFonts w:ascii="Arial" w:hAnsi="Arial" w:cs="Arial"/>
        </w:rPr>
      </w:pPr>
      <w:r w:rsidRPr="0030681F">
        <w:rPr>
          <w:rFonts w:ascii="Arial" w:hAnsi="Arial" w:cs="Arial"/>
        </w:rPr>
        <w:t>But digital technologies are not going to be effective unless there are ongoing investments in software systems, employee training, cyber security and technological improvements. Those organizations that do not keep these investments can suffer from a decrease in system performance or from disruption of their operations. Tesco's investment in digital logistics is a testament to its dedication to operational excellence and customer satisfaction. In the light of the Resource-Based View (RBV), these digital skills would be regarded as important resources of the organisation which are hard for competitors to copy. This results in the company's digital transformation enhancing its operational efficiency as well as the competitive advantage it will enjoy in the UK retail sector in the long run.</w:t>
      </w:r>
    </w:p>
    <w:p w14:paraId="23376F30" w14:textId="77777777" w:rsidR="0031410A" w:rsidRPr="0030681F" w:rsidRDefault="0031410A" w:rsidP="00420368">
      <w:pPr>
        <w:spacing w:line="360" w:lineRule="auto"/>
        <w:rPr>
          <w:rFonts w:ascii="Arial" w:hAnsi="Arial" w:cs="Arial"/>
        </w:rPr>
      </w:pPr>
    </w:p>
    <w:p w14:paraId="41236663" w14:textId="77777777" w:rsidR="00942242" w:rsidRPr="0030681F" w:rsidRDefault="00942242" w:rsidP="00420368">
      <w:pPr>
        <w:pStyle w:val="Heading2"/>
        <w:spacing w:line="360" w:lineRule="auto"/>
        <w:rPr>
          <w:rFonts w:ascii="Arial" w:hAnsi="Arial" w:cs="Arial"/>
        </w:rPr>
      </w:pPr>
      <w:bookmarkStart w:id="137" w:name="_Toc234329655"/>
      <w:bookmarkStart w:id="138" w:name="_Toc237283756"/>
      <w:r w:rsidRPr="0030681F">
        <w:rPr>
          <w:rFonts w:ascii="Arial" w:hAnsi="Arial" w:cs="Arial"/>
        </w:rPr>
        <w:t>4.4 Theme 3</w:t>
      </w:r>
      <w:bookmarkEnd w:id="137"/>
      <w:bookmarkEnd w:id="138"/>
    </w:p>
    <w:p w14:paraId="061BA83A" w14:textId="77777777" w:rsidR="00942242" w:rsidRPr="0030681F" w:rsidRDefault="00942242" w:rsidP="00420368">
      <w:pPr>
        <w:pStyle w:val="Heading3"/>
        <w:spacing w:line="360" w:lineRule="auto"/>
        <w:rPr>
          <w:rFonts w:ascii="Arial" w:hAnsi="Arial" w:cs="Arial"/>
          <w:b/>
          <w:bCs/>
          <w:color w:val="auto"/>
          <w:sz w:val="24"/>
          <w:szCs w:val="24"/>
        </w:rPr>
      </w:pPr>
      <w:bookmarkStart w:id="139" w:name="_Toc234329656"/>
      <w:bookmarkStart w:id="140" w:name="_Toc237283757"/>
      <w:r w:rsidRPr="0030681F">
        <w:rPr>
          <w:rFonts w:ascii="Arial" w:hAnsi="Arial" w:cs="Arial"/>
          <w:b/>
          <w:bCs/>
          <w:color w:val="auto"/>
          <w:sz w:val="24"/>
          <w:szCs w:val="24"/>
        </w:rPr>
        <w:t>4.4.1 Tesco's Sustainable Packaging Practices</w:t>
      </w:r>
      <w:bookmarkEnd w:id="139"/>
      <w:bookmarkEnd w:id="140"/>
    </w:p>
    <w:p w14:paraId="6E117EC0" w14:textId="77777777" w:rsidR="00942242" w:rsidRDefault="00942242" w:rsidP="00420368">
      <w:pPr>
        <w:spacing w:line="360" w:lineRule="auto"/>
        <w:rPr>
          <w:rFonts w:ascii="Arial" w:hAnsi="Arial" w:cs="Arial"/>
        </w:rPr>
      </w:pPr>
      <w:r w:rsidRPr="0030681F">
        <w:rPr>
          <w:rFonts w:ascii="Arial" w:hAnsi="Arial" w:cs="Arial"/>
        </w:rPr>
        <w:t xml:space="preserve">It is concluded that sustainable packaging is a key component of Tesco's environmental initiatives after an analysis of their sustainability reports. Tesco has implemented a number of measures to decrease the environmental impact of packaging, while ensuring product quality and customer convenience. A major </w:t>
      </w:r>
      <w:r w:rsidRPr="0030681F">
        <w:rPr>
          <w:rFonts w:ascii="Arial" w:hAnsi="Arial" w:cs="Arial"/>
        </w:rPr>
        <w:lastRenderedPageBreak/>
        <w:t>initiative of the company is to minimize use of plastic packaging by eliminating unnecessary plastic and using re-usable and/or recyclable materials wherever possible (Prabhakar and Gilmour, 2024). These efforts are aimed at helping Tesco achieve its waste reduction goal across the value chain.</w:t>
      </w:r>
    </w:p>
    <w:p w14:paraId="229886C5" w14:textId="77777777" w:rsidR="00057AED" w:rsidRPr="0030681F" w:rsidRDefault="00057AED" w:rsidP="00420368">
      <w:pPr>
        <w:spacing w:line="360" w:lineRule="auto"/>
        <w:rPr>
          <w:rFonts w:ascii="Arial" w:hAnsi="Arial" w:cs="Arial"/>
        </w:rPr>
      </w:pPr>
    </w:p>
    <w:p w14:paraId="3038891B" w14:textId="77777777" w:rsidR="00942242" w:rsidRDefault="00942242" w:rsidP="00420368">
      <w:pPr>
        <w:spacing w:line="360" w:lineRule="auto"/>
        <w:rPr>
          <w:rFonts w:ascii="Arial" w:hAnsi="Arial" w:cs="Arial"/>
        </w:rPr>
      </w:pPr>
      <w:r w:rsidRPr="0030681F">
        <w:rPr>
          <w:rFonts w:ascii="Arial" w:hAnsi="Arial" w:cs="Arial"/>
        </w:rPr>
        <w:t>Tesco has also made investment in packaging innovation by creating and investing in lighter packaging material and designing the product to require less packaging. The company has been continuing to expand the use of recycled materials in a wealth of product categories, as well as work with suppliers to progress towards more sustainable packaging options (Prabhakar and Gilmour, 2024).</w:t>
      </w:r>
    </w:p>
    <w:p w14:paraId="01E2A51D" w14:textId="77777777" w:rsidR="00057AED" w:rsidRPr="0030681F" w:rsidRDefault="00057AED" w:rsidP="00420368">
      <w:pPr>
        <w:spacing w:line="360" w:lineRule="auto"/>
        <w:rPr>
          <w:rFonts w:ascii="Arial" w:hAnsi="Arial" w:cs="Arial"/>
        </w:rPr>
      </w:pPr>
    </w:p>
    <w:p w14:paraId="03F0A64E" w14:textId="77777777" w:rsidR="00942242" w:rsidRPr="0030681F" w:rsidRDefault="00942242" w:rsidP="00420368">
      <w:pPr>
        <w:pStyle w:val="Heading3"/>
        <w:spacing w:line="360" w:lineRule="auto"/>
        <w:rPr>
          <w:rFonts w:ascii="Arial" w:hAnsi="Arial" w:cs="Arial"/>
          <w:b/>
          <w:bCs/>
          <w:color w:val="auto"/>
          <w:sz w:val="24"/>
          <w:szCs w:val="24"/>
        </w:rPr>
      </w:pPr>
      <w:bookmarkStart w:id="141" w:name="_Toc234329657"/>
      <w:bookmarkStart w:id="142" w:name="_Toc237283758"/>
      <w:r w:rsidRPr="0030681F">
        <w:rPr>
          <w:rFonts w:ascii="Arial" w:hAnsi="Arial" w:cs="Arial"/>
          <w:b/>
          <w:bCs/>
          <w:color w:val="auto"/>
          <w:sz w:val="24"/>
          <w:szCs w:val="24"/>
        </w:rPr>
        <w:t>4.4.2 Impact on the Efficiency of Supply Chain</w:t>
      </w:r>
      <w:bookmarkEnd w:id="141"/>
      <w:bookmarkEnd w:id="142"/>
    </w:p>
    <w:p w14:paraId="4228BB7A" w14:textId="77777777" w:rsidR="00942242" w:rsidRDefault="00942242" w:rsidP="00420368">
      <w:pPr>
        <w:spacing w:line="360" w:lineRule="auto"/>
        <w:rPr>
          <w:rFonts w:ascii="Arial" w:hAnsi="Arial" w:cs="Arial"/>
        </w:rPr>
      </w:pPr>
      <w:r w:rsidRPr="0030681F">
        <w:rPr>
          <w:rFonts w:ascii="Arial" w:hAnsi="Arial" w:cs="Arial"/>
        </w:rPr>
        <w:t>The results indicated that sustainable packaging practices of Tesco have positive impacts on the supply chain efficiency in multiple aspects. Less unnecessary packaging material, means packaging and transportation costs will be reduced as lighter products will require less material and will help the vehicle loading process (Silva and Pålsson, 2022). Recyclable material also helps lower waste management expenses and helps to promote responsible resource utilization along the supply chain.</w:t>
      </w:r>
    </w:p>
    <w:p w14:paraId="60F67755" w14:textId="77777777" w:rsidR="00057AED" w:rsidRPr="0030681F" w:rsidRDefault="00057AED" w:rsidP="00420368">
      <w:pPr>
        <w:spacing w:line="360" w:lineRule="auto"/>
        <w:rPr>
          <w:rFonts w:ascii="Arial" w:hAnsi="Arial" w:cs="Arial"/>
        </w:rPr>
      </w:pPr>
    </w:p>
    <w:p w14:paraId="2FAD198D" w14:textId="77777777" w:rsidR="00942242" w:rsidRPr="0030681F" w:rsidRDefault="00942242" w:rsidP="00420368">
      <w:pPr>
        <w:spacing w:line="360" w:lineRule="auto"/>
        <w:rPr>
          <w:rFonts w:ascii="Arial" w:hAnsi="Arial" w:cs="Arial"/>
        </w:rPr>
      </w:pPr>
      <w:r w:rsidRPr="0030681F">
        <w:rPr>
          <w:rFonts w:ascii="Arial" w:hAnsi="Arial" w:cs="Arial"/>
        </w:rPr>
        <w:t>Waste reduction programmes help to achieve a higher operating efficiency by reducing packaging waste in logistics operations. Reducing waste makes it more environmentally friendly and less expensive to dispose of waste (</w:t>
      </w:r>
      <w:proofErr w:type="spellStart"/>
      <w:r w:rsidRPr="0030681F">
        <w:rPr>
          <w:rFonts w:ascii="Arial" w:hAnsi="Arial" w:cs="Arial"/>
        </w:rPr>
        <w:t>Fiałkowska</w:t>
      </w:r>
      <w:proofErr w:type="spellEnd"/>
      <w:r w:rsidRPr="0030681F">
        <w:rPr>
          <w:rFonts w:ascii="Arial" w:hAnsi="Arial" w:cs="Arial"/>
        </w:rPr>
        <w:t xml:space="preserve">-Filipek, </w:t>
      </w:r>
      <w:proofErr w:type="spellStart"/>
      <w:r w:rsidRPr="0030681F">
        <w:rPr>
          <w:rFonts w:ascii="Arial" w:hAnsi="Arial" w:cs="Arial"/>
        </w:rPr>
        <w:t>Karpavičė</w:t>
      </w:r>
      <w:proofErr w:type="spellEnd"/>
      <w:r w:rsidRPr="0030681F">
        <w:rPr>
          <w:rFonts w:ascii="Arial" w:hAnsi="Arial" w:cs="Arial"/>
        </w:rPr>
        <w:t xml:space="preserve"> and </w:t>
      </w:r>
      <w:proofErr w:type="spellStart"/>
      <w:r w:rsidRPr="0030681F">
        <w:rPr>
          <w:rFonts w:ascii="Arial" w:hAnsi="Arial" w:cs="Arial"/>
        </w:rPr>
        <w:t>Wangwacharakul</w:t>
      </w:r>
      <w:proofErr w:type="spellEnd"/>
      <w:r w:rsidRPr="0030681F">
        <w:rPr>
          <w:rFonts w:ascii="Arial" w:hAnsi="Arial" w:cs="Arial"/>
        </w:rPr>
        <w:t>, 2026). Sustainable packaging also helps to be more efficient with the amount of resources that are used to create packaging materials, reducing the amount of raw materials needed for packaging, which will help Tesco meet their goals for sustainability.</w:t>
      </w:r>
    </w:p>
    <w:p w14:paraId="235AC36D" w14:textId="77777777" w:rsidR="0031410A" w:rsidRPr="0030681F" w:rsidRDefault="0031410A" w:rsidP="00420368">
      <w:pPr>
        <w:spacing w:line="360" w:lineRule="auto"/>
        <w:rPr>
          <w:rFonts w:ascii="Arial" w:hAnsi="Arial" w:cs="Arial"/>
        </w:rPr>
      </w:pPr>
    </w:p>
    <w:p w14:paraId="1EBA1516" w14:textId="77777777" w:rsidR="00942242" w:rsidRPr="0030681F" w:rsidRDefault="00942242" w:rsidP="00420368">
      <w:pPr>
        <w:pStyle w:val="Heading3"/>
        <w:spacing w:line="360" w:lineRule="auto"/>
        <w:rPr>
          <w:rFonts w:ascii="Arial" w:hAnsi="Arial" w:cs="Arial"/>
          <w:b/>
          <w:bCs/>
          <w:color w:val="auto"/>
          <w:sz w:val="24"/>
          <w:szCs w:val="24"/>
        </w:rPr>
      </w:pPr>
      <w:bookmarkStart w:id="143" w:name="_Toc234329658"/>
      <w:bookmarkStart w:id="144" w:name="_Toc237283759"/>
      <w:r w:rsidRPr="0030681F">
        <w:rPr>
          <w:rFonts w:ascii="Arial" w:hAnsi="Arial" w:cs="Arial"/>
          <w:b/>
          <w:bCs/>
          <w:color w:val="auto"/>
          <w:sz w:val="24"/>
          <w:szCs w:val="24"/>
        </w:rPr>
        <w:lastRenderedPageBreak/>
        <w:t>4.4.3 Critical Discussion</w:t>
      </w:r>
      <w:bookmarkEnd w:id="143"/>
      <w:bookmarkEnd w:id="144"/>
    </w:p>
    <w:p w14:paraId="63C79ED1" w14:textId="77777777" w:rsidR="00942242" w:rsidRDefault="00942242" w:rsidP="00420368">
      <w:pPr>
        <w:spacing w:line="360" w:lineRule="auto"/>
        <w:rPr>
          <w:rFonts w:ascii="Arial" w:hAnsi="Arial" w:cs="Arial"/>
        </w:rPr>
      </w:pPr>
      <w:r w:rsidRPr="0030681F">
        <w:rPr>
          <w:rFonts w:ascii="Arial" w:hAnsi="Arial" w:cs="Arial"/>
        </w:rPr>
        <w:t>It can be stated that the results strategically maintains the alignment with the past research. The reduction of plastic consumption, the use of more recyclable materials and the reduction of packaging waste represent some of the possibilities that can help to reduce operating costs and waste of resources, according to many researchers (Murugesan et al., 2026). These findings are supported by the evidence from Tesco, which illustrates how sustainable packaging programmes can enhance logistics performance and minimize environmental footprint.</w:t>
      </w:r>
    </w:p>
    <w:p w14:paraId="2A19BE7A" w14:textId="77777777" w:rsidR="00057AED" w:rsidRPr="0030681F" w:rsidRDefault="00057AED" w:rsidP="00420368">
      <w:pPr>
        <w:spacing w:line="360" w:lineRule="auto"/>
        <w:rPr>
          <w:rFonts w:ascii="Arial" w:hAnsi="Arial" w:cs="Arial"/>
        </w:rPr>
      </w:pPr>
    </w:p>
    <w:p w14:paraId="7C24B01B" w14:textId="77777777" w:rsidR="00942242" w:rsidRDefault="00942242" w:rsidP="00420368">
      <w:pPr>
        <w:spacing w:line="360" w:lineRule="auto"/>
        <w:rPr>
          <w:rFonts w:ascii="Arial" w:hAnsi="Arial" w:cs="Arial"/>
        </w:rPr>
      </w:pPr>
      <w:r w:rsidRPr="0030681F">
        <w:rPr>
          <w:rFonts w:ascii="Arial" w:hAnsi="Arial" w:cs="Arial"/>
        </w:rPr>
        <w:t>There are also some problems highlighted in the literature, however. Environmentally friendly packaging options can be more costly than traditional options, and there may be lower durability and product protection options when using environmental friendly materials. Organisations can also experience supply chain difficulties regarding any sourcing of recyclable materials, or to redesign packaging systems (Ferrer</w:t>
      </w:r>
      <w:r w:rsidRPr="0030681F">
        <w:rPr>
          <w:rFonts w:ascii="Cambria Math" w:hAnsi="Cambria Math" w:cs="Cambria Math"/>
        </w:rPr>
        <w:t>‐</w:t>
      </w:r>
      <w:r w:rsidRPr="0030681F">
        <w:rPr>
          <w:rFonts w:ascii="Arial" w:hAnsi="Arial" w:cs="Arial"/>
        </w:rPr>
        <w:t>Serrano and Aitor Salesa, 2025). These factors may result in higher upfront costs, even though they can provide environmental benefits in the long-term.</w:t>
      </w:r>
    </w:p>
    <w:p w14:paraId="61BA4ECE" w14:textId="77777777" w:rsidR="00057AED" w:rsidRPr="0030681F" w:rsidRDefault="00057AED" w:rsidP="00420368">
      <w:pPr>
        <w:spacing w:line="360" w:lineRule="auto"/>
        <w:rPr>
          <w:rFonts w:ascii="Arial" w:hAnsi="Arial" w:cs="Arial"/>
        </w:rPr>
      </w:pPr>
    </w:p>
    <w:p w14:paraId="26850980" w14:textId="0BF97A45" w:rsidR="00942242" w:rsidRDefault="00942242" w:rsidP="00420368">
      <w:pPr>
        <w:spacing w:line="360" w:lineRule="auto"/>
        <w:rPr>
          <w:rFonts w:ascii="Arial" w:hAnsi="Arial" w:cs="Arial"/>
        </w:rPr>
      </w:pPr>
      <w:r w:rsidRPr="0030681F">
        <w:rPr>
          <w:rFonts w:ascii="Arial" w:hAnsi="Arial" w:cs="Arial"/>
        </w:rPr>
        <w:t>The results also support the Triple Bottom Line (TBL) Theory as Tesco's sustainable packaging practices generate value along all the three pillars of sustainability. Economically, they lessen the need for plastic waste disposal and encourage recycling.</w:t>
      </w:r>
      <w:r w:rsidR="001E028D" w:rsidRPr="0030681F">
        <w:rPr>
          <w:rFonts w:ascii="Arial" w:hAnsi="Arial" w:cs="Arial"/>
        </w:rPr>
        <w:t xml:space="preserve"> </w:t>
      </w:r>
      <w:r w:rsidRPr="0030681F">
        <w:rPr>
          <w:rFonts w:ascii="Arial" w:hAnsi="Arial" w:cs="Arial"/>
        </w:rPr>
        <w:t>Socially, they help decrease plastic waste landfills and promote recycling efforts. They have economic benefits by increasing the value added with the same amount of resources and lowering waste management expenses.</w:t>
      </w:r>
    </w:p>
    <w:p w14:paraId="708930C4" w14:textId="77777777" w:rsidR="00057AED" w:rsidRPr="0030681F" w:rsidRDefault="00057AED" w:rsidP="00420368">
      <w:pPr>
        <w:spacing w:line="360" w:lineRule="auto"/>
        <w:rPr>
          <w:rFonts w:ascii="Arial" w:hAnsi="Arial" w:cs="Arial"/>
        </w:rPr>
      </w:pPr>
    </w:p>
    <w:p w14:paraId="038A9538" w14:textId="7F59FC0A" w:rsidR="00D33A35" w:rsidRPr="0030681F" w:rsidRDefault="00D33A35" w:rsidP="00420368">
      <w:pPr>
        <w:spacing w:line="360" w:lineRule="auto"/>
        <w:rPr>
          <w:rFonts w:ascii="Arial" w:hAnsi="Arial" w:cs="Arial"/>
        </w:rPr>
      </w:pPr>
      <w:r w:rsidRPr="0030681F">
        <w:rPr>
          <w:rFonts w:ascii="Arial" w:hAnsi="Arial" w:cs="Arial"/>
        </w:rPr>
        <w:t xml:space="preserve">The results showed that sustainable packaging has a positive impact on other sustainable goals than just waste reduction. Tesco's use of recyclable materials and minimisation of packaging helps to meet the growing consumer demand for 'green' products whilst optimising resource use. Silva and Pålsson (2022) previously pointed out that sustainable packaging contributes to the better functioning of the supply chain, by reducing material use and transport costs, and Verros, </w:t>
      </w:r>
      <w:proofErr w:type="spellStart"/>
      <w:r w:rsidRPr="0030681F">
        <w:rPr>
          <w:rFonts w:ascii="Arial" w:hAnsi="Arial" w:cs="Arial"/>
        </w:rPr>
        <w:t>Mantzou</w:t>
      </w:r>
      <w:proofErr w:type="spellEnd"/>
      <w:r w:rsidRPr="0030681F">
        <w:rPr>
          <w:rFonts w:ascii="Arial" w:hAnsi="Arial" w:cs="Arial"/>
        </w:rPr>
        <w:t xml:space="preserve"> and </w:t>
      </w:r>
      <w:proofErr w:type="spellStart"/>
      <w:r w:rsidRPr="0030681F">
        <w:rPr>
          <w:rFonts w:ascii="Arial" w:hAnsi="Arial" w:cs="Arial"/>
        </w:rPr>
        <w:t>Despoudi</w:t>
      </w:r>
      <w:proofErr w:type="spellEnd"/>
      <w:r w:rsidRPr="0030681F">
        <w:rPr>
          <w:rFonts w:ascii="Arial" w:hAnsi="Arial" w:cs="Arial"/>
        </w:rPr>
        <w:t xml:space="preserve"> (2026) previously stated that an environmentally friendly packaging promotes the </w:t>
      </w:r>
      <w:r w:rsidRPr="0030681F">
        <w:rPr>
          <w:rFonts w:ascii="Arial" w:hAnsi="Arial" w:cs="Arial"/>
        </w:rPr>
        <w:lastRenderedPageBreak/>
        <w:t>building of corporate image and customer trust. However, the short-term financial pressure of sustainable packaging materials can be a challenge as the materials may be more expensive to buy and be a redesign of packaging systems. However, these hurdles have not deterred Tesco's investment in the long term and the company remains very interested in the sustainability of its business.</w:t>
      </w:r>
    </w:p>
    <w:p w14:paraId="20AEB1A6" w14:textId="77777777" w:rsidR="0031410A" w:rsidRPr="0030681F" w:rsidRDefault="0031410A" w:rsidP="00420368">
      <w:pPr>
        <w:spacing w:line="360" w:lineRule="auto"/>
        <w:rPr>
          <w:rFonts w:ascii="Arial" w:hAnsi="Arial" w:cs="Arial"/>
        </w:rPr>
      </w:pPr>
    </w:p>
    <w:p w14:paraId="58CA398F" w14:textId="77777777" w:rsidR="00942242" w:rsidRPr="0030681F" w:rsidRDefault="00942242" w:rsidP="00420368">
      <w:pPr>
        <w:pStyle w:val="Heading2"/>
        <w:spacing w:line="360" w:lineRule="auto"/>
        <w:rPr>
          <w:rFonts w:ascii="Arial" w:hAnsi="Arial" w:cs="Arial"/>
        </w:rPr>
      </w:pPr>
      <w:bookmarkStart w:id="145" w:name="_Toc234329659"/>
      <w:bookmarkStart w:id="146" w:name="_Toc237283760"/>
      <w:r w:rsidRPr="0030681F">
        <w:rPr>
          <w:rFonts w:ascii="Arial" w:hAnsi="Arial" w:cs="Arial"/>
        </w:rPr>
        <w:t>4.5 Theme 4</w:t>
      </w:r>
      <w:bookmarkEnd w:id="145"/>
      <w:bookmarkEnd w:id="146"/>
    </w:p>
    <w:p w14:paraId="610EF66B" w14:textId="77777777" w:rsidR="00942242" w:rsidRPr="0030681F" w:rsidRDefault="00942242" w:rsidP="00420368">
      <w:pPr>
        <w:pStyle w:val="Heading3"/>
        <w:spacing w:line="360" w:lineRule="auto"/>
        <w:rPr>
          <w:rFonts w:ascii="Arial" w:hAnsi="Arial" w:cs="Arial"/>
          <w:b/>
          <w:bCs/>
          <w:color w:val="auto"/>
          <w:sz w:val="24"/>
          <w:szCs w:val="24"/>
        </w:rPr>
      </w:pPr>
      <w:bookmarkStart w:id="147" w:name="_Toc234329660"/>
      <w:bookmarkStart w:id="148" w:name="_Toc237283761"/>
      <w:r w:rsidRPr="0030681F">
        <w:rPr>
          <w:rFonts w:ascii="Arial" w:hAnsi="Arial" w:cs="Arial"/>
          <w:b/>
          <w:bCs/>
          <w:color w:val="auto"/>
          <w:sz w:val="24"/>
          <w:szCs w:val="24"/>
        </w:rPr>
        <w:t>4.5.1 Reverse Logistics Practices</w:t>
      </w:r>
      <w:bookmarkEnd w:id="147"/>
      <w:bookmarkEnd w:id="148"/>
    </w:p>
    <w:p w14:paraId="16104E0D" w14:textId="77777777" w:rsidR="00942242" w:rsidRDefault="00942242" w:rsidP="00420368">
      <w:pPr>
        <w:spacing w:line="360" w:lineRule="auto"/>
        <w:rPr>
          <w:rFonts w:ascii="Arial" w:hAnsi="Arial" w:cs="Arial"/>
        </w:rPr>
      </w:pPr>
      <w:r w:rsidRPr="0030681F">
        <w:rPr>
          <w:rFonts w:ascii="Arial" w:hAnsi="Arial" w:cs="Arial"/>
        </w:rPr>
        <w:t>A study on the sustainability reports of Tesco shows that reverse logistics has played a significant role in the company's sustainable supply chain. Reverse logistics refers to the flow of products, packaging materials and waste from customers or retail outlets to the reverse flow through the supply chain and back to the customers for re-use, recycle, or disposal. Tesco has launched a number of measures to streamline the product return process, minimise waste and maximize the recovery of valuable materials (Gigli, 2022). Products returned are re-distributed as possible, and if not, are recycled or disposed of in accordance with suitable systems in place.</w:t>
      </w:r>
    </w:p>
    <w:p w14:paraId="3706C303" w14:textId="77777777" w:rsidR="00057AED" w:rsidRPr="0030681F" w:rsidRDefault="00057AED" w:rsidP="00420368">
      <w:pPr>
        <w:spacing w:line="360" w:lineRule="auto"/>
        <w:rPr>
          <w:rFonts w:ascii="Arial" w:hAnsi="Arial" w:cs="Arial"/>
        </w:rPr>
      </w:pPr>
    </w:p>
    <w:p w14:paraId="0A8F00C6" w14:textId="77777777" w:rsidR="00942242" w:rsidRPr="0030681F" w:rsidRDefault="00942242" w:rsidP="00420368">
      <w:pPr>
        <w:spacing w:line="360" w:lineRule="auto"/>
        <w:rPr>
          <w:rFonts w:ascii="Arial" w:hAnsi="Arial" w:cs="Arial"/>
        </w:rPr>
      </w:pPr>
      <w:r w:rsidRPr="0030681F">
        <w:rPr>
          <w:rFonts w:ascii="Arial" w:hAnsi="Arial" w:cs="Arial"/>
        </w:rPr>
        <w:t>Recycling is also one of the main areas of Tesco's reverse logistics. The company aims to increase recycling and to reduce the amount of packaging waste going to landfill by picking up recyclable packaging waste. Waste recovery programmes also facilitate better use of resources, by allowing recovery of material for re-use or recycling (Gigli, 2022). These programs support the concepts of a circular economy, which seeks to extend the life of products and materials and minimize waste. Overall, the results indicated that Tesco's reverse logistics practices have a positive impact on environmental sustainability and facilitate effective utilization of resources throughout its supply chain.</w:t>
      </w:r>
    </w:p>
    <w:p w14:paraId="3A15D244" w14:textId="77777777" w:rsidR="0031410A" w:rsidRPr="0030681F" w:rsidRDefault="0031410A" w:rsidP="00420368">
      <w:pPr>
        <w:spacing w:line="360" w:lineRule="auto"/>
        <w:rPr>
          <w:rFonts w:ascii="Arial" w:hAnsi="Arial" w:cs="Arial"/>
        </w:rPr>
      </w:pPr>
    </w:p>
    <w:p w14:paraId="2B1D5A50" w14:textId="77777777" w:rsidR="00942242" w:rsidRPr="0030681F" w:rsidRDefault="00942242" w:rsidP="00420368">
      <w:pPr>
        <w:pStyle w:val="Heading3"/>
        <w:spacing w:line="360" w:lineRule="auto"/>
        <w:rPr>
          <w:rFonts w:ascii="Arial" w:hAnsi="Arial" w:cs="Arial"/>
          <w:b/>
          <w:bCs/>
          <w:color w:val="auto"/>
          <w:sz w:val="24"/>
          <w:szCs w:val="24"/>
        </w:rPr>
      </w:pPr>
      <w:bookmarkStart w:id="149" w:name="_Toc234329661"/>
      <w:bookmarkStart w:id="150" w:name="_Toc237283762"/>
      <w:r w:rsidRPr="0030681F">
        <w:rPr>
          <w:rFonts w:ascii="Arial" w:hAnsi="Arial" w:cs="Arial"/>
          <w:b/>
          <w:bCs/>
          <w:color w:val="auto"/>
          <w:sz w:val="24"/>
          <w:szCs w:val="24"/>
        </w:rPr>
        <w:t>4.5.2 Operational Challenges</w:t>
      </w:r>
      <w:bookmarkEnd w:id="149"/>
      <w:bookmarkEnd w:id="150"/>
    </w:p>
    <w:p w14:paraId="21526C07" w14:textId="77777777" w:rsidR="00057AED" w:rsidRDefault="00942242" w:rsidP="00420368">
      <w:pPr>
        <w:spacing w:line="360" w:lineRule="auto"/>
        <w:rPr>
          <w:rFonts w:ascii="Arial" w:hAnsi="Arial" w:cs="Arial"/>
        </w:rPr>
      </w:pPr>
      <w:r w:rsidRPr="0030681F">
        <w:rPr>
          <w:rFonts w:ascii="Arial" w:hAnsi="Arial" w:cs="Arial"/>
        </w:rPr>
        <w:t xml:space="preserve">While reverse logistics offers various environmental and operational advantages, the study reveals several issues that need to be addressed when implementing reverse </w:t>
      </w:r>
      <w:r w:rsidRPr="0030681F">
        <w:rPr>
          <w:rFonts w:ascii="Arial" w:hAnsi="Arial" w:cs="Arial"/>
        </w:rPr>
        <w:lastRenderedPageBreak/>
        <w:t>logistics. One of the major difficulties is the availability of proper infrastructure to maintain the returned products, recycling and waste recovery operations (Tram, Thu and Hoa, 2026). Specialised facilities, storage areas and transportation systems are necessary for an effective reverse logistic operation in organisations. This infrastructure needs to be developed and maintained at a significant cost.</w:t>
      </w:r>
    </w:p>
    <w:p w14:paraId="131B852E" w14:textId="77777777" w:rsidR="00057AED" w:rsidRDefault="00057AED" w:rsidP="00420368">
      <w:pPr>
        <w:spacing w:line="360" w:lineRule="auto"/>
        <w:rPr>
          <w:rFonts w:ascii="Arial" w:hAnsi="Arial" w:cs="Arial"/>
        </w:rPr>
      </w:pPr>
    </w:p>
    <w:p w14:paraId="4B381CF7" w14:textId="13BEFF3C" w:rsidR="00942242" w:rsidRDefault="00942242" w:rsidP="00420368">
      <w:pPr>
        <w:spacing w:line="360" w:lineRule="auto"/>
        <w:rPr>
          <w:rFonts w:ascii="Arial" w:hAnsi="Arial" w:cs="Arial"/>
        </w:rPr>
      </w:pPr>
      <w:r w:rsidRPr="0030681F">
        <w:rPr>
          <w:rFonts w:ascii="Arial" w:hAnsi="Arial" w:cs="Arial"/>
        </w:rPr>
        <w:t>The other key issues raised from the analysis include cost. Reverse logistics operations, such as collection, transportation, sorting, recycling and waste processing can also result in temporary operational costs. There is a need to weigh these extra expenses against the environmental and economic advantages over time that are created by the enhanced recovery of resources (Tram, Thu and Hoa, 2026).</w:t>
      </w:r>
    </w:p>
    <w:p w14:paraId="6563B58F" w14:textId="77777777" w:rsidR="00057AED" w:rsidRPr="0030681F" w:rsidRDefault="00057AED" w:rsidP="00420368">
      <w:pPr>
        <w:spacing w:line="360" w:lineRule="auto"/>
        <w:rPr>
          <w:rFonts w:ascii="Arial" w:hAnsi="Arial" w:cs="Arial"/>
        </w:rPr>
      </w:pPr>
    </w:p>
    <w:p w14:paraId="42BC0AD8" w14:textId="77777777" w:rsidR="00942242" w:rsidRPr="0030681F" w:rsidRDefault="00942242" w:rsidP="00420368">
      <w:pPr>
        <w:spacing w:line="360" w:lineRule="auto"/>
        <w:rPr>
          <w:rFonts w:ascii="Arial" w:hAnsi="Arial" w:cs="Arial"/>
        </w:rPr>
      </w:pPr>
      <w:r w:rsidRPr="0030681F">
        <w:rPr>
          <w:rFonts w:ascii="Arial" w:hAnsi="Arial" w:cs="Arial"/>
        </w:rPr>
        <w:t>Employee training is also crucial to the successful implementation of reverse logistics. Besides this, it also helps in effectively managing the waste management and returned products. On the other hand, the technology also plays a very important role in tracking and monitoring the products.</w:t>
      </w:r>
    </w:p>
    <w:p w14:paraId="739F5E27" w14:textId="77777777" w:rsidR="0031410A" w:rsidRPr="0030681F" w:rsidRDefault="0031410A" w:rsidP="00420368">
      <w:pPr>
        <w:spacing w:line="360" w:lineRule="auto"/>
        <w:rPr>
          <w:rFonts w:ascii="Arial" w:hAnsi="Arial" w:cs="Arial"/>
        </w:rPr>
      </w:pPr>
    </w:p>
    <w:p w14:paraId="42F8D583" w14:textId="399B2E2D" w:rsidR="00942242" w:rsidRPr="0030681F" w:rsidRDefault="00942242" w:rsidP="00420368">
      <w:pPr>
        <w:pStyle w:val="Heading3"/>
        <w:spacing w:line="360" w:lineRule="auto"/>
        <w:rPr>
          <w:rFonts w:ascii="Arial" w:hAnsi="Arial" w:cs="Arial"/>
          <w:b/>
          <w:bCs/>
          <w:color w:val="auto"/>
          <w:sz w:val="24"/>
          <w:szCs w:val="24"/>
        </w:rPr>
      </w:pPr>
      <w:bookmarkStart w:id="151" w:name="_Toc234329662"/>
      <w:bookmarkStart w:id="152" w:name="_Toc237283763"/>
      <w:r w:rsidRPr="0030681F">
        <w:rPr>
          <w:rFonts w:ascii="Arial" w:hAnsi="Arial" w:cs="Arial"/>
          <w:b/>
          <w:bCs/>
          <w:color w:val="auto"/>
          <w:sz w:val="24"/>
          <w:szCs w:val="24"/>
        </w:rPr>
        <w:t>4.5.3 Discussion</w:t>
      </w:r>
      <w:bookmarkEnd w:id="151"/>
      <w:bookmarkEnd w:id="152"/>
      <w:r w:rsidR="0031410A" w:rsidRPr="0030681F">
        <w:rPr>
          <w:rFonts w:ascii="Arial" w:hAnsi="Arial" w:cs="Arial"/>
          <w:b/>
          <w:bCs/>
          <w:color w:val="auto"/>
          <w:sz w:val="24"/>
          <w:szCs w:val="24"/>
        </w:rPr>
        <w:t xml:space="preserve"> </w:t>
      </w:r>
    </w:p>
    <w:p w14:paraId="5F23E2A5" w14:textId="77777777" w:rsidR="00942242" w:rsidRDefault="00942242" w:rsidP="00420368">
      <w:pPr>
        <w:spacing w:line="360" w:lineRule="auto"/>
        <w:rPr>
          <w:rFonts w:ascii="Arial" w:hAnsi="Arial" w:cs="Arial"/>
        </w:rPr>
      </w:pPr>
      <w:r w:rsidRPr="0030681F">
        <w:rPr>
          <w:rFonts w:ascii="Arial" w:hAnsi="Arial" w:cs="Arial"/>
        </w:rPr>
        <w:t>The results are consistent with the prior studies that conclude that reverse logistics is one of the essential factors in Sustainable Supply Chain Management. Numerous researchers have suggested that with recycling, waste recovery and efficient product return systems, resource use can be optimized and environmental impacts minimized (Komakech et al., 2025). These findings have been substantiated through the evidence that has been gathered from Tesco, which illustrates the company's dedication and involvement with the concepts of circular economy and responsible waste management.</w:t>
      </w:r>
    </w:p>
    <w:p w14:paraId="50FEB473" w14:textId="77777777" w:rsidR="00057AED" w:rsidRPr="0030681F" w:rsidRDefault="00057AED" w:rsidP="00420368">
      <w:pPr>
        <w:spacing w:line="360" w:lineRule="auto"/>
        <w:rPr>
          <w:rFonts w:ascii="Arial" w:hAnsi="Arial" w:cs="Arial"/>
        </w:rPr>
      </w:pPr>
    </w:p>
    <w:p w14:paraId="7EBACEE5" w14:textId="77777777" w:rsidR="00942242" w:rsidRDefault="00942242" w:rsidP="00420368">
      <w:pPr>
        <w:spacing w:line="360" w:lineRule="auto"/>
        <w:rPr>
          <w:rFonts w:ascii="Arial" w:hAnsi="Arial" w:cs="Arial"/>
        </w:rPr>
      </w:pPr>
      <w:r w:rsidRPr="0030681F">
        <w:rPr>
          <w:rFonts w:ascii="Arial" w:hAnsi="Arial" w:cs="Arial"/>
        </w:rPr>
        <w:t xml:space="preserve">However, reverse logistics also has been acknowledged by previous studies as being expensive to undertake before the benefits can be seen in the long-term. Early on in the adoption process, costs of operation may rise due to infrastructure development, </w:t>
      </w:r>
      <w:r w:rsidRPr="0030681F">
        <w:rPr>
          <w:rFonts w:ascii="Arial" w:hAnsi="Arial" w:cs="Arial"/>
        </w:rPr>
        <w:lastRenderedPageBreak/>
        <w:t>employee training, technology implementation and other transportation activities. Although the short-term issues vary, the results highlight the long-term value reverse logistics can provide to the organization, through better use of resources, lower waste disposal costs and better organizational sustainability.</w:t>
      </w:r>
    </w:p>
    <w:p w14:paraId="5C17E82C" w14:textId="77777777" w:rsidR="00057AED" w:rsidRPr="0030681F" w:rsidRDefault="00057AED" w:rsidP="00420368">
      <w:pPr>
        <w:spacing w:line="360" w:lineRule="auto"/>
        <w:rPr>
          <w:rFonts w:ascii="Arial" w:hAnsi="Arial" w:cs="Arial"/>
        </w:rPr>
      </w:pPr>
    </w:p>
    <w:p w14:paraId="5FA02A2A" w14:textId="77777777" w:rsidR="00942242" w:rsidRDefault="00942242" w:rsidP="00420368">
      <w:pPr>
        <w:spacing w:line="360" w:lineRule="auto"/>
        <w:rPr>
          <w:rFonts w:ascii="Arial" w:hAnsi="Arial" w:cs="Arial"/>
        </w:rPr>
      </w:pPr>
      <w:r w:rsidRPr="0030681F">
        <w:rPr>
          <w:rFonts w:ascii="Arial" w:hAnsi="Arial" w:cs="Arial"/>
        </w:rPr>
        <w:t>The results are in line with the Resource Based View (RBV) Theory. Tesco's investment in reverse logistics systems, recycling capabilities, employee knowledge and processes is a useful asset for the organisation that will enable it to have a competitive advantage over the long term (</w:t>
      </w:r>
      <w:proofErr w:type="spellStart"/>
      <w:r w:rsidRPr="0030681F">
        <w:rPr>
          <w:rFonts w:ascii="Arial" w:hAnsi="Arial" w:cs="Arial"/>
        </w:rPr>
        <w:t>Genchev</w:t>
      </w:r>
      <w:proofErr w:type="spellEnd"/>
      <w:r w:rsidRPr="0030681F">
        <w:rPr>
          <w:rFonts w:ascii="Arial" w:hAnsi="Arial" w:cs="Arial"/>
        </w:rPr>
        <w:t xml:space="preserve"> et al., 2010). Although the process of implementation is costly, reverse logistics is beneficial to the sustainable operation performance and enhance Tesco's strategic capability.</w:t>
      </w:r>
    </w:p>
    <w:p w14:paraId="61AADE57" w14:textId="77777777" w:rsidR="00057AED" w:rsidRPr="0030681F" w:rsidRDefault="00057AED" w:rsidP="00420368">
      <w:pPr>
        <w:spacing w:line="360" w:lineRule="auto"/>
        <w:rPr>
          <w:rFonts w:ascii="Arial" w:hAnsi="Arial" w:cs="Arial"/>
        </w:rPr>
      </w:pPr>
    </w:p>
    <w:p w14:paraId="675F547D" w14:textId="22ED59DB" w:rsidR="00D33A35" w:rsidRPr="0030681F" w:rsidRDefault="005D1F2F" w:rsidP="00420368">
      <w:pPr>
        <w:spacing w:line="360" w:lineRule="auto"/>
        <w:rPr>
          <w:rFonts w:ascii="Arial" w:hAnsi="Arial" w:cs="Arial"/>
        </w:rPr>
      </w:pPr>
      <w:r w:rsidRPr="0030681F">
        <w:rPr>
          <w:rFonts w:ascii="Arial" w:hAnsi="Arial" w:cs="Arial"/>
        </w:rPr>
        <w:t>The results also indicate that reverse logistics must be considered as a strategic investment which is not an operational cost. While reverse logistics systems are an investment in infrastructure, employee training and information technology, the long-term value of these systems to the organisation is in improved recovery of resources, and the lower cost of disposal. Gigli (2022) came to a similar conclusion by stating that reverse logistics enhances practices related to circular economy, by prolonging product life cycles and optimizing material utilization. Similarly, Mallick et al. (2023) revealed that implementing a reverse logistics system that has an effect results in improved environmental performance and operational resilience for an organisation. These results reflect a Resource Based View (RBV) (Barney, 1991) that states that an organisation's specialised capabilities may lead to sustainable competitive advantage. In summary, Tesco's reverse logistics investments are a strategic asset that not only enhance the efficiency of their supply chain but also support their overall sustainability initiatives.</w:t>
      </w:r>
    </w:p>
    <w:p w14:paraId="0E6B7D9E" w14:textId="77777777" w:rsidR="0031410A" w:rsidRPr="0030681F" w:rsidRDefault="0031410A" w:rsidP="00420368">
      <w:pPr>
        <w:spacing w:line="360" w:lineRule="auto"/>
        <w:rPr>
          <w:rFonts w:ascii="Arial" w:hAnsi="Arial" w:cs="Arial"/>
        </w:rPr>
      </w:pPr>
    </w:p>
    <w:p w14:paraId="1E7E7A95" w14:textId="49D5099E" w:rsidR="00942242" w:rsidRPr="0030681F" w:rsidRDefault="00942242" w:rsidP="00420368">
      <w:pPr>
        <w:pStyle w:val="Heading2"/>
        <w:spacing w:line="360" w:lineRule="auto"/>
        <w:rPr>
          <w:rFonts w:ascii="Arial" w:hAnsi="Arial" w:cs="Arial"/>
        </w:rPr>
      </w:pPr>
      <w:bookmarkStart w:id="153" w:name="_Toc234329663"/>
      <w:bookmarkStart w:id="154" w:name="_Toc237283764"/>
      <w:r w:rsidRPr="0030681F">
        <w:rPr>
          <w:rFonts w:ascii="Arial" w:hAnsi="Arial" w:cs="Arial"/>
        </w:rPr>
        <w:t xml:space="preserve">4.6 </w:t>
      </w:r>
      <w:r w:rsidR="0031410A" w:rsidRPr="0030681F">
        <w:rPr>
          <w:rFonts w:ascii="Arial" w:hAnsi="Arial" w:cs="Arial"/>
        </w:rPr>
        <w:t>Overall</w:t>
      </w:r>
      <w:r w:rsidRPr="0030681F">
        <w:rPr>
          <w:rFonts w:ascii="Arial" w:hAnsi="Arial" w:cs="Arial"/>
        </w:rPr>
        <w:t xml:space="preserve"> </w:t>
      </w:r>
      <w:r w:rsidR="0031410A" w:rsidRPr="0030681F">
        <w:rPr>
          <w:rFonts w:ascii="Arial" w:hAnsi="Arial" w:cs="Arial"/>
        </w:rPr>
        <w:t>d</w:t>
      </w:r>
      <w:r w:rsidRPr="0030681F">
        <w:rPr>
          <w:rFonts w:ascii="Arial" w:hAnsi="Arial" w:cs="Arial"/>
        </w:rPr>
        <w:t>iscussion</w:t>
      </w:r>
      <w:bookmarkEnd w:id="153"/>
      <w:r w:rsidR="0031410A" w:rsidRPr="0030681F">
        <w:rPr>
          <w:rFonts w:ascii="Arial" w:hAnsi="Arial" w:cs="Arial"/>
        </w:rPr>
        <w:t>s</w:t>
      </w:r>
      <w:bookmarkEnd w:id="154"/>
    </w:p>
    <w:p w14:paraId="75315A20" w14:textId="77777777" w:rsidR="00942242" w:rsidRDefault="00942242" w:rsidP="00420368">
      <w:pPr>
        <w:spacing w:line="360" w:lineRule="auto"/>
        <w:rPr>
          <w:rFonts w:ascii="Arial" w:hAnsi="Arial" w:cs="Arial"/>
        </w:rPr>
      </w:pPr>
      <w:r w:rsidRPr="0030681F">
        <w:rPr>
          <w:rFonts w:ascii="Arial" w:hAnsi="Arial" w:cs="Arial"/>
        </w:rPr>
        <w:t xml:space="preserve">The results show that the four themes identified are interlinked and if implemented will aid Tesco to enhance the efficiency of its supply chain. The concept of green transportation, green routing, sustainable packaging and reverse logistics are not </w:t>
      </w:r>
      <w:r w:rsidRPr="0030681F">
        <w:rPr>
          <w:rFonts w:ascii="Arial" w:hAnsi="Arial" w:cs="Arial"/>
        </w:rPr>
        <w:lastRenderedPageBreak/>
        <w:t>mutually exclusive, but rather complement each other to form a more sustainable and efficient logistics system.</w:t>
      </w:r>
    </w:p>
    <w:p w14:paraId="43599FAC" w14:textId="77777777" w:rsidR="00057AED" w:rsidRPr="0030681F" w:rsidRDefault="00057AED" w:rsidP="00420368">
      <w:pPr>
        <w:spacing w:line="360" w:lineRule="auto"/>
        <w:rPr>
          <w:rFonts w:ascii="Arial" w:hAnsi="Arial" w:cs="Arial"/>
        </w:rPr>
      </w:pPr>
    </w:p>
    <w:p w14:paraId="015B8014" w14:textId="77777777" w:rsidR="00942242" w:rsidRDefault="00942242" w:rsidP="00420368">
      <w:pPr>
        <w:spacing w:line="360" w:lineRule="auto"/>
        <w:rPr>
          <w:rFonts w:ascii="Arial" w:hAnsi="Arial" w:cs="Arial"/>
        </w:rPr>
      </w:pPr>
      <w:r w:rsidRPr="0030681F">
        <w:rPr>
          <w:rFonts w:ascii="Arial" w:hAnsi="Arial" w:cs="Arial"/>
        </w:rPr>
        <w:t>The reduced use of fuel and carbon emissions in green transportation comes from the use of cleaner vehicles and better fleet management. Route optimisation and digital technology enhance transportation performance even more by minimizing trip distances, optimizing delivery timings and maximizing fleet utilization (Trigos and Osorio, 2025). Sustainable packaging plays a role in these initiatives by reducing the amount of packaging waste, being more efficient and reducing the need for transport by implementing lighter and more sustainable packaging solutions. Last but not least, reverse logistics helps to recuperate and recycle products and packaging materials, which minimizes waste and helps advance the circular economy.</w:t>
      </w:r>
    </w:p>
    <w:p w14:paraId="5ECACE08" w14:textId="77777777" w:rsidR="00057AED" w:rsidRPr="0030681F" w:rsidRDefault="00057AED" w:rsidP="00420368">
      <w:pPr>
        <w:spacing w:line="360" w:lineRule="auto"/>
        <w:rPr>
          <w:rFonts w:ascii="Arial" w:hAnsi="Arial" w:cs="Arial"/>
        </w:rPr>
      </w:pPr>
    </w:p>
    <w:p w14:paraId="2E4D3BE2" w14:textId="77777777" w:rsidR="00942242" w:rsidRDefault="00942242" w:rsidP="00420368">
      <w:pPr>
        <w:spacing w:line="360" w:lineRule="auto"/>
        <w:rPr>
          <w:rFonts w:ascii="Arial" w:hAnsi="Arial" w:cs="Arial"/>
        </w:rPr>
      </w:pPr>
      <w:r w:rsidRPr="0030681F">
        <w:rPr>
          <w:rFonts w:ascii="Arial" w:hAnsi="Arial" w:cs="Arial"/>
        </w:rPr>
        <w:t>Such practices can lower down the cost of operations, increase environmental sustainability, improve resource management, and improve customer satisfaction, thus optimizing the overall supply chain operations. It can be stated that the investment costs, infrastructure requirements, and technology adoption are some of the implementation challenges identified address the third research question.</w:t>
      </w:r>
    </w:p>
    <w:p w14:paraId="61D8A2F7" w14:textId="77777777" w:rsidR="00057AED" w:rsidRPr="0030681F" w:rsidRDefault="00057AED" w:rsidP="00420368">
      <w:pPr>
        <w:spacing w:line="360" w:lineRule="auto"/>
        <w:rPr>
          <w:rFonts w:ascii="Arial" w:hAnsi="Arial" w:cs="Arial"/>
        </w:rPr>
      </w:pPr>
    </w:p>
    <w:p w14:paraId="63FF24EB" w14:textId="77777777" w:rsidR="00942242" w:rsidRDefault="00942242" w:rsidP="00420368">
      <w:pPr>
        <w:spacing w:line="360" w:lineRule="auto"/>
        <w:rPr>
          <w:rFonts w:ascii="Arial" w:hAnsi="Arial" w:cs="Arial"/>
        </w:rPr>
      </w:pPr>
      <w:r w:rsidRPr="0030681F">
        <w:rPr>
          <w:rFonts w:ascii="Arial" w:hAnsi="Arial" w:cs="Arial"/>
        </w:rPr>
        <w:t>In addition, the results highlights that the sustainable logistics technologies, digital technologies, and operational experience are valuable strategic resources to enhance the competitive advantage of Tesco (Trigos and Osorio, 2025). The overall result is similar to much of the literature but it also indicates that there is a need for substantial investment and organisational effort prior to being able to truly reap the rewards of the long term operation.</w:t>
      </w:r>
    </w:p>
    <w:p w14:paraId="07B30031" w14:textId="77777777" w:rsidR="00057AED" w:rsidRPr="0030681F" w:rsidRDefault="00057AED" w:rsidP="00420368">
      <w:pPr>
        <w:spacing w:line="360" w:lineRule="auto"/>
        <w:rPr>
          <w:rFonts w:ascii="Arial" w:hAnsi="Arial" w:cs="Arial"/>
        </w:rPr>
      </w:pPr>
    </w:p>
    <w:p w14:paraId="31E0ECFF" w14:textId="667B3E3A" w:rsidR="00D33A35" w:rsidRPr="0030681F" w:rsidRDefault="005D1F2F" w:rsidP="00420368">
      <w:pPr>
        <w:spacing w:line="360" w:lineRule="auto"/>
        <w:rPr>
          <w:rFonts w:ascii="Arial" w:hAnsi="Arial" w:cs="Arial"/>
        </w:rPr>
      </w:pPr>
      <w:r w:rsidRPr="0030681F">
        <w:rPr>
          <w:rFonts w:ascii="Arial" w:hAnsi="Arial" w:cs="Arial"/>
        </w:rPr>
        <w:t xml:space="preserve">A key finding from the results is that there is no stand-alone, separate sustainable logistics practices. Rather, the initiatives complement each other, forming an integrated and efficient supply chain system. Green transportation decreases emissions and transportation costs, digital technologies increase the control and </w:t>
      </w:r>
      <w:r w:rsidRPr="0030681F">
        <w:rPr>
          <w:rFonts w:ascii="Arial" w:hAnsi="Arial" w:cs="Arial"/>
        </w:rPr>
        <w:lastRenderedPageBreak/>
        <w:t xml:space="preserve">planning of transport operations. </w:t>
      </w:r>
      <w:r w:rsidR="00024A17" w:rsidRPr="0030681F">
        <w:rPr>
          <w:rFonts w:ascii="Arial" w:hAnsi="Arial" w:cs="Arial"/>
        </w:rPr>
        <w:t xml:space="preserve">Sustainable packages and a shift to reduce packaging material use and transport, in line with resource recovery and minimisation, are made possible by reverse logistics. These are part of a continuous process of operation optimisation that can lead to a more efficient and effective supply chain, and help Tesco achieve its sustainability targets. </w:t>
      </w:r>
      <w:r w:rsidRPr="0030681F">
        <w:rPr>
          <w:rFonts w:ascii="Arial" w:hAnsi="Arial" w:cs="Arial"/>
        </w:rPr>
        <w:t>This holistic approach shows that coordination of investments in various parts of the logistics chain is required to deliver sustainable (supply chain) performance not just investments in one part of the chain.</w:t>
      </w:r>
    </w:p>
    <w:p w14:paraId="14C06AFE" w14:textId="3D78D5CB" w:rsidR="00330154" w:rsidRPr="00057AED" w:rsidRDefault="00330154" w:rsidP="00330154">
      <w:pPr>
        <w:pStyle w:val="Caption"/>
        <w:keepNext/>
        <w:rPr>
          <w:rFonts w:ascii="Arial" w:hAnsi="Arial" w:cs="Arial"/>
          <w:i w:val="0"/>
          <w:iCs w:val="0"/>
          <w:color w:val="000000" w:themeColor="text1"/>
          <w:sz w:val="24"/>
          <w:szCs w:val="24"/>
        </w:rPr>
      </w:pPr>
      <w:bookmarkStart w:id="155" w:name="_Toc236313660"/>
      <w:r w:rsidRPr="00057AED">
        <w:rPr>
          <w:rFonts w:ascii="Arial" w:hAnsi="Arial" w:cs="Arial"/>
          <w:i w:val="0"/>
          <w:iCs w:val="0"/>
          <w:color w:val="000000" w:themeColor="text1"/>
          <w:sz w:val="24"/>
          <w:szCs w:val="24"/>
        </w:rPr>
        <w:t xml:space="preserve">Table </w:t>
      </w:r>
      <w:r w:rsidRPr="00057AED">
        <w:rPr>
          <w:rFonts w:ascii="Arial" w:hAnsi="Arial" w:cs="Arial"/>
          <w:i w:val="0"/>
          <w:iCs w:val="0"/>
          <w:color w:val="000000" w:themeColor="text1"/>
          <w:sz w:val="24"/>
          <w:szCs w:val="24"/>
        </w:rPr>
        <w:fldChar w:fldCharType="begin"/>
      </w:r>
      <w:r w:rsidRPr="00057AED">
        <w:rPr>
          <w:rFonts w:ascii="Arial" w:hAnsi="Arial" w:cs="Arial"/>
          <w:i w:val="0"/>
          <w:iCs w:val="0"/>
          <w:color w:val="000000" w:themeColor="text1"/>
          <w:sz w:val="24"/>
          <w:szCs w:val="24"/>
        </w:rPr>
        <w:instrText xml:space="preserve"> SEQ Table \* ARABIC </w:instrText>
      </w:r>
      <w:r w:rsidRPr="00057AED">
        <w:rPr>
          <w:rFonts w:ascii="Arial" w:hAnsi="Arial" w:cs="Arial"/>
          <w:i w:val="0"/>
          <w:iCs w:val="0"/>
          <w:color w:val="000000" w:themeColor="text1"/>
          <w:sz w:val="24"/>
          <w:szCs w:val="24"/>
        </w:rPr>
        <w:fldChar w:fldCharType="separate"/>
      </w:r>
      <w:r w:rsidRPr="00057AED">
        <w:rPr>
          <w:rFonts w:ascii="Arial" w:hAnsi="Arial" w:cs="Arial"/>
          <w:i w:val="0"/>
          <w:iCs w:val="0"/>
          <w:noProof/>
          <w:color w:val="000000" w:themeColor="text1"/>
          <w:sz w:val="24"/>
          <w:szCs w:val="24"/>
        </w:rPr>
        <w:t>3</w:t>
      </w:r>
      <w:r w:rsidRPr="00057AED">
        <w:rPr>
          <w:rFonts w:ascii="Arial" w:hAnsi="Arial" w:cs="Arial"/>
          <w:i w:val="0"/>
          <w:iCs w:val="0"/>
          <w:noProof/>
          <w:color w:val="000000" w:themeColor="text1"/>
          <w:sz w:val="24"/>
          <w:szCs w:val="24"/>
        </w:rPr>
        <w:fldChar w:fldCharType="end"/>
      </w:r>
      <w:r w:rsidRPr="00057AED">
        <w:rPr>
          <w:rFonts w:ascii="Arial" w:hAnsi="Arial" w:cs="Arial"/>
          <w:i w:val="0"/>
          <w:iCs w:val="0"/>
          <w:color w:val="000000" w:themeColor="text1"/>
          <w:sz w:val="24"/>
          <w:szCs w:val="24"/>
        </w:rPr>
        <w:t>: Summary of Research Findings</w:t>
      </w:r>
      <w:bookmarkEnd w:id="155"/>
    </w:p>
    <w:tbl>
      <w:tblPr>
        <w:tblStyle w:val="TableGrid"/>
        <w:tblW w:w="0" w:type="auto"/>
        <w:tblLook w:val="04A0" w:firstRow="1" w:lastRow="0" w:firstColumn="1" w:lastColumn="0" w:noHBand="0" w:noVBand="1"/>
      </w:tblPr>
      <w:tblGrid>
        <w:gridCol w:w="1020"/>
        <w:gridCol w:w="1909"/>
        <w:gridCol w:w="3450"/>
        <w:gridCol w:w="2637"/>
      </w:tblGrid>
      <w:tr w:rsidR="00330154" w:rsidRPr="0030681F" w14:paraId="4E3F4BE5" w14:textId="77777777" w:rsidTr="00330154">
        <w:tc>
          <w:tcPr>
            <w:tcW w:w="0" w:type="auto"/>
            <w:hideMark/>
          </w:tcPr>
          <w:p w14:paraId="420FADF4" w14:textId="77777777" w:rsidR="00330154" w:rsidRPr="0030681F" w:rsidRDefault="00330154" w:rsidP="00330154">
            <w:pPr>
              <w:spacing w:after="160" w:line="360" w:lineRule="auto"/>
              <w:rPr>
                <w:rFonts w:ascii="Arial" w:hAnsi="Arial" w:cs="Arial"/>
                <w:b/>
                <w:bCs/>
              </w:rPr>
            </w:pPr>
            <w:r w:rsidRPr="0030681F">
              <w:rPr>
                <w:rFonts w:ascii="Arial" w:hAnsi="Arial" w:cs="Arial"/>
                <w:b/>
                <w:bCs/>
              </w:rPr>
              <w:t>Theme</w:t>
            </w:r>
          </w:p>
        </w:tc>
        <w:tc>
          <w:tcPr>
            <w:tcW w:w="0" w:type="auto"/>
            <w:hideMark/>
          </w:tcPr>
          <w:p w14:paraId="6E914606" w14:textId="77777777" w:rsidR="00330154" w:rsidRPr="0030681F" w:rsidRDefault="00330154" w:rsidP="00330154">
            <w:pPr>
              <w:spacing w:after="160" w:line="360" w:lineRule="auto"/>
              <w:rPr>
                <w:rFonts w:ascii="Arial" w:hAnsi="Arial" w:cs="Arial"/>
                <w:b/>
                <w:bCs/>
              </w:rPr>
            </w:pPr>
            <w:r w:rsidRPr="0030681F">
              <w:rPr>
                <w:rFonts w:ascii="Arial" w:hAnsi="Arial" w:cs="Arial"/>
                <w:b/>
                <w:bCs/>
              </w:rPr>
              <w:t>Sustainable Practice</w:t>
            </w:r>
          </w:p>
        </w:tc>
        <w:tc>
          <w:tcPr>
            <w:tcW w:w="0" w:type="auto"/>
            <w:hideMark/>
          </w:tcPr>
          <w:p w14:paraId="563852F5" w14:textId="77777777" w:rsidR="00330154" w:rsidRPr="0030681F" w:rsidRDefault="00330154" w:rsidP="00330154">
            <w:pPr>
              <w:spacing w:after="160" w:line="360" w:lineRule="auto"/>
              <w:rPr>
                <w:rFonts w:ascii="Arial" w:hAnsi="Arial" w:cs="Arial"/>
                <w:b/>
                <w:bCs/>
              </w:rPr>
            </w:pPr>
            <w:r w:rsidRPr="0030681F">
              <w:rPr>
                <w:rFonts w:ascii="Arial" w:hAnsi="Arial" w:cs="Arial"/>
                <w:b/>
                <w:bCs/>
              </w:rPr>
              <w:t>Key Findings</w:t>
            </w:r>
          </w:p>
        </w:tc>
        <w:tc>
          <w:tcPr>
            <w:tcW w:w="0" w:type="auto"/>
            <w:hideMark/>
          </w:tcPr>
          <w:p w14:paraId="49D367BB" w14:textId="77777777" w:rsidR="00330154" w:rsidRPr="0030681F" w:rsidRDefault="00330154" w:rsidP="00330154">
            <w:pPr>
              <w:spacing w:after="160" w:line="360" w:lineRule="auto"/>
              <w:rPr>
                <w:rFonts w:ascii="Arial" w:hAnsi="Arial" w:cs="Arial"/>
                <w:b/>
                <w:bCs/>
              </w:rPr>
            </w:pPr>
            <w:r w:rsidRPr="0030681F">
              <w:rPr>
                <w:rFonts w:ascii="Arial" w:hAnsi="Arial" w:cs="Arial"/>
                <w:b/>
                <w:bCs/>
              </w:rPr>
              <w:t>Contribution to Supply Chain Efficiency</w:t>
            </w:r>
          </w:p>
        </w:tc>
      </w:tr>
      <w:tr w:rsidR="00330154" w:rsidRPr="0030681F" w14:paraId="1F6F81E9" w14:textId="77777777" w:rsidTr="00330154">
        <w:tc>
          <w:tcPr>
            <w:tcW w:w="0" w:type="auto"/>
            <w:hideMark/>
          </w:tcPr>
          <w:p w14:paraId="6D4F7DA9" w14:textId="77777777" w:rsidR="00330154" w:rsidRPr="0030681F" w:rsidRDefault="00330154" w:rsidP="00330154">
            <w:pPr>
              <w:spacing w:after="160" w:line="360" w:lineRule="auto"/>
              <w:rPr>
                <w:rFonts w:ascii="Arial" w:hAnsi="Arial" w:cs="Arial"/>
              </w:rPr>
            </w:pPr>
            <w:r w:rsidRPr="0030681F">
              <w:rPr>
                <w:rFonts w:ascii="Arial" w:hAnsi="Arial" w:cs="Arial"/>
              </w:rPr>
              <w:t>Theme 1</w:t>
            </w:r>
          </w:p>
        </w:tc>
        <w:tc>
          <w:tcPr>
            <w:tcW w:w="0" w:type="auto"/>
            <w:hideMark/>
          </w:tcPr>
          <w:p w14:paraId="1D94A4B2" w14:textId="77777777" w:rsidR="00330154" w:rsidRPr="0030681F" w:rsidRDefault="00330154" w:rsidP="00330154">
            <w:pPr>
              <w:spacing w:after="160" w:line="360" w:lineRule="auto"/>
              <w:rPr>
                <w:rFonts w:ascii="Arial" w:hAnsi="Arial" w:cs="Arial"/>
              </w:rPr>
            </w:pPr>
            <w:r w:rsidRPr="0030681F">
              <w:rPr>
                <w:rFonts w:ascii="Arial" w:hAnsi="Arial" w:cs="Arial"/>
              </w:rPr>
              <w:t>Green Transportation</w:t>
            </w:r>
          </w:p>
        </w:tc>
        <w:tc>
          <w:tcPr>
            <w:tcW w:w="0" w:type="auto"/>
            <w:hideMark/>
          </w:tcPr>
          <w:p w14:paraId="6A7F1482" w14:textId="77777777" w:rsidR="00330154" w:rsidRPr="0030681F" w:rsidRDefault="00330154" w:rsidP="00330154">
            <w:pPr>
              <w:spacing w:after="160" w:line="360" w:lineRule="auto"/>
              <w:rPr>
                <w:rFonts w:ascii="Arial" w:hAnsi="Arial" w:cs="Arial"/>
              </w:rPr>
            </w:pPr>
            <w:r w:rsidRPr="0030681F">
              <w:rPr>
                <w:rFonts w:ascii="Arial" w:hAnsi="Arial" w:cs="Arial"/>
              </w:rPr>
              <w:t>Electric vehicles, fleet decarbonisation and alternative fuels reduced emissions and fuel consumption</w:t>
            </w:r>
          </w:p>
        </w:tc>
        <w:tc>
          <w:tcPr>
            <w:tcW w:w="0" w:type="auto"/>
            <w:hideMark/>
          </w:tcPr>
          <w:p w14:paraId="2842A2E2" w14:textId="77777777" w:rsidR="00330154" w:rsidRPr="0030681F" w:rsidRDefault="00330154" w:rsidP="00330154">
            <w:pPr>
              <w:spacing w:after="160" w:line="360" w:lineRule="auto"/>
              <w:rPr>
                <w:rFonts w:ascii="Arial" w:hAnsi="Arial" w:cs="Arial"/>
              </w:rPr>
            </w:pPr>
            <w:r w:rsidRPr="0030681F">
              <w:rPr>
                <w:rFonts w:ascii="Arial" w:hAnsi="Arial" w:cs="Arial"/>
              </w:rPr>
              <w:t>Lower transportation costs and improved operational efficiency</w:t>
            </w:r>
          </w:p>
        </w:tc>
      </w:tr>
      <w:tr w:rsidR="00330154" w:rsidRPr="0030681F" w14:paraId="44251F37" w14:textId="77777777" w:rsidTr="00330154">
        <w:tc>
          <w:tcPr>
            <w:tcW w:w="0" w:type="auto"/>
            <w:hideMark/>
          </w:tcPr>
          <w:p w14:paraId="13D777E7" w14:textId="77777777" w:rsidR="00330154" w:rsidRPr="0030681F" w:rsidRDefault="00330154" w:rsidP="00330154">
            <w:pPr>
              <w:spacing w:after="160" w:line="360" w:lineRule="auto"/>
              <w:rPr>
                <w:rFonts w:ascii="Arial" w:hAnsi="Arial" w:cs="Arial"/>
              </w:rPr>
            </w:pPr>
            <w:r w:rsidRPr="0030681F">
              <w:rPr>
                <w:rFonts w:ascii="Arial" w:hAnsi="Arial" w:cs="Arial"/>
              </w:rPr>
              <w:t>Theme 2</w:t>
            </w:r>
          </w:p>
        </w:tc>
        <w:tc>
          <w:tcPr>
            <w:tcW w:w="0" w:type="auto"/>
            <w:hideMark/>
          </w:tcPr>
          <w:p w14:paraId="4C1F8B7F" w14:textId="77777777" w:rsidR="00330154" w:rsidRPr="0030681F" w:rsidRDefault="00330154" w:rsidP="00330154">
            <w:pPr>
              <w:spacing w:after="160" w:line="360" w:lineRule="auto"/>
              <w:rPr>
                <w:rFonts w:ascii="Arial" w:hAnsi="Arial" w:cs="Arial"/>
              </w:rPr>
            </w:pPr>
            <w:r w:rsidRPr="0030681F">
              <w:rPr>
                <w:rFonts w:ascii="Arial" w:hAnsi="Arial" w:cs="Arial"/>
              </w:rPr>
              <w:t>Digital Logistics</w:t>
            </w:r>
          </w:p>
        </w:tc>
        <w:tc>
          <w:tcPr>
            <w:tcW w:w="0" w:type="auto"/>
            <w:hideMark/>
          </w:tcPr>
          <w:p w14:paraId="713751EA" w14:textId="77777777" w:rsidR="00330154" w:rsidRPr="0030681F" w:rsidRDefault="00330154" w:rsidP="00330154">
            <w:pPr>
              <w:spacing w:after="160" w:line="360" w:lineRule="auto"/>
              <w:rPr>
                <w:rFonts w:ascii="Arial" w:hAnsi="Arial" w:cs="Arial"/>
              </w:rPr>
            </w:pPr>
            <w:r w:rsidRPr="0030681F">
              <w:rPr>
                <w:rFonts w:ascii="Arial" w:hAnsi="Arial" w:cs="Arial"/>
              </w:rPr>
              <w:t>AI, GPS and route optimisation improved planning and fleet management</w:t>
            </w:r>
          </w:p>
        </w:tc>
        <w:tc>
          <w:tcPr>
            <w:tcW w:w="0" w:type="auto"/>
            <w:hideMark/>
          </w:tcPr>
          <w:p w14:paraId="724E627C" w14:textId="77777777" w:rsidR="00330154" w:rsidRPr="0030681F" w:rsidRDefault="00330154" w:rsidP="00330154">
            <w:pPr>
              <w:spacing w:after="160" w:line="360" w:lineRule="auto"/>
              <w:rPr>
                <w:rFonts w:ascii="Arial" w:hAnsi="Arial" w:cs="Arial"/>
              </w:rPr>
            </w:pPr>
            <w:r w:rsidRPr="0030681F">
              <w:rPr>
                <w:rFonts w:ascii="Arial" w:hAnsi="Arial" w:cs="Arial"/>
              </w:rPr>
              <w:t>Better delivery performance and resource utilisation</w:t>
            </w:r>
          </w:p>
        </w:tc>
      </w:tr>
      <w:tr w:rsidR="00330154" w:rsidRPr="0030681F" w14:paraId="21209CA6" w14:textId="77777777" w:rsidTr="00330154">
        <w:tc>
          <w:tcPr>
            <w:tcW w:w="0" w:type="auto"/>
            <w:hideMark/>
          </w:tcPr>
          <w:p w14:paraId="5F2B57AC" w14:textId="77777777" w:rsidR="00330154" w:rsidRPr="0030681F" w:rsidRDefault="00330154" w:rsidP="00330154">
            <w:pPr>
              <w:spacing w:after="160" w:line="360" w:lineRule="auto"/>
              <w:rPr>
                <w:rFonts w:ascii="Arial" w:hAnsi="Arial" w:cs="Arial"/>
              </w:rPr>
            </w:pPr>
            <w:r w:rsidRPr="0030681F">
              <w:rPr>
                <w:rFonts w:ascii="Arial" w:hAnsi="Arial" w:cs="Arial"/>
              </w:rPr>
              <w:t>Theme 3</w:t>
            </w:r>
          </w:p>
        </w:tc>
        <w:tc>
          <w:tcPr>
            <w:tcW w:w="0" w:type="auto"/>
            <w:hideMark/>
          </w:tcPr>
          <w:p w14:paraId="1CCF4165" w14:textId="77777777" w:rsidR="00330154" w:rsidRPr="0030681F" w:rsidRDefault="00330154" w:rsidP="00330154">
            <w:pPr>
              <w:spacing w:after="160" w:line="360" w:lineRule="auto"/>
              <w:rPr>
                <w:rFonts w:ascii="Arial" w:hAnsi="Arial" w:cs="Arial"/>
              </w:rPr>
            </w:pPr>
            <w:r w:rsidRPr="0030681F">
              <w:rPr>
                <w:rFonts w:ascii="Arial" w:hAnsi="Arial" w:cs="Arial"/>
              </w:rPr>
              <w:t>Sustainable Packaging</w:t>
            </w:r>
          </w:p>
        </w:tc>
        <w:tc>
          <w:tcPr>
            <w:tcW w:w="0" w:type="auto"/>
            <w:hideMark/>
          </w:tcPr>
          <w:p w14:paraId="560C8659" w14:textId="77777777" w:rsidR="00330154" w:rsidRPr="0030681F" w:rsidRDefault="00330154" w:rsidP="00330154">
            <w:pPr>
              <w:spacing w:after="160" w:line="360" w:lineRule="auto"/>
              <w:rPr>
                <w:rFonts w:ascii="Arial" w:hAnsi="Arial" w:cs="Arial"/>
              </w:rPr>
            </w:pPr>
            <w:r w:rsidRPr="0030681F">
              <w:rPr>
                <w:rFonts w:ascii="Arial" w:hAnsi="Arial" w:cs="Arial"/>
              </w:rPr>
              <w:t>Recyclable packaging and reduced plastic usage improved environmental performance</w:t>
            </w:r>
          </w:p>
        </w:tc>
        <w:tc>
          <w:tcPr>
            <w:tcW w:w="0" w:type="auto"/>
            <w:hideMark/>
          </w:tcPr>
          <w:p w14:paraId="398AE930" w14:textId="77777777" w:rsidR="00330154" w:rsidRPr="0030681F" w:rsidRDefault="00330154" w:rsidP="00330154">
            <w:pPr>
              <w:spacing w:after="160" w:line="360" w:lineRule="auto"/>
              <w:rPr>
                <w:rFonts w:ascii="Arial" w:hAnsi="Arial" w:cs="Arial"/>
              </w:rPr>
            </w:pPr>
            <w:r w:rsidRPr="0030681F">
              <w:rPr>
                <w:rFonts w:ascii="Arial" w:hAnsi="Arial" w:cs="Arial"/>
              </w:rPr>
              <w:t>Lower packaging waste and improved resource efficiency</w:t>
            </w:r>
          </w:p>
        </w:tc>
      </w:tr>
      <w:tr w:rsidR="00330154" w:rsidRPr="0030681F" w14:paraId="36F33B24" w14:textId="77777777" w:rsidTr="00330154">
        <w:tc>
          <w:tcPr>
            <w:tcW w:w="0" w:type="auto"/>
            <w:hideMark/>
          </w:tcPr>
          <w:p w14:paraId="7B264758" w14:textId="77777777" w:rsidR="00330154" w:rsidRPr="0030681F" w:rsidRDefault="00330154" w:rsidP="00330154">
            <w:pPr>
              <w:spacing w:after="160" w:line="360" w:lineRule="auto"/>
              <w:rPr>
                <w:rFonts w:ascii="Arial" w:hAnsi="Arial" w:cs="Arial"/>
              </w:rPr>
            </w:pPr>
            <w:r w:rsidRPr="0030681F">
              <w:rPr>
                <w:rFonts w:ascii="Arial" w:hAnsi="Arial" w:cs="Arial"/>
              </w:rPr>
              <w:t>Theme 4</w:t>
            </w:r>
          </w:p>
        </w:tc>
        <w:tc>
          <w:tcPr>
            <w:tcW w:w="0" w:type="auto"/>
            <w:hideMark/>
          </w:tcPr>
          <w:p w14:paraId="068C0045" w14:textId="77777777" w:rsidR="00330154" w:rsidRPr="0030681F" w:rsidRDefault="00330154" w:rsidP="00330154">
            <w:pPr>
              <w:spacing w:after="160" w:line="360" w:lineRule="auto"/>
              <w:rPr>
                <w:rFonts w:ascii="Arial" w:hAnsi="Arial" w:cs="Arial"/>
              </w:rPr>
            </w:pPr>
            <w:r w:rsidRPr="0030681F">
              <w:rPr>
                <w:rFonts w:ascii="Arial" w:hAnsi="Arial" w:cs="Arial"/>
              </w:rPr>
              <w:t>Reverse Logistics</w:t>
            </w:r>
          </w:p>
        </w:tc>
        <w:tc>
          <w:tcPr>
            <w:tcW w:w="0" w:type="auto"/>
            <w:hideMark/>
          </w:tcPr>
          <w:p w14:paraId="43F30FF0" w14:textId="77777777" w:rsidR="00330154" w:rsidRPr="0030681F" w:rsidRDefault="00330154" w:rsidP="00330154">
            <w:pPr>
              <w:spacing w:after="160" w:line="360" w:lineRule="auto"/>
              <w:rPr>
                <w:rFonts w:ascii="Arial" w:hAnsi="Arial" w:cs="Arial"/>
              </w:rPr>
            </w:pPr>
            <w:r w:rsidRPr="0030681F">
              <w:rPr>
                <w:rFonts w:ascii="Arial" w:hAnsi="Arial" w:cs="Arial"/>
              </w:rPr>
              <w:t>Recycling and product return systems supported circular economy practices</w:t>
            </w:r>
          </w:p>
        </w:tc>
        <w:tc>
          <w:tcPr>
            <w:tcW w:w="0" w:type="auto"/>
            <w:hideMark/>
          </w:tcPr>
          <w:p w14:paraId="5EB73EDB" w14:textId="77777777" w:rsidR="00330154" w:rsidRPr="0030681F" w:rsidRDefault="00330154" w:rsidP="00330154">
            <w:pPr>
              <w:spacing w:after="160" w:line="360" w:lineRule="auto"/>
              <w:rPr>
                <w:rFonts w:ascii="Arial" w:hAnsi="Arial" w:cs="Arial"/>
              </w:rPr>
            </w:pPr>
            <w:r w:rsidRPr="0030681F">
              <w:rPr>
                <w:rFonts w:ascii="Arial" w:hAnsi="Arial" w:cs="Arial"/>
              </w:rPr>
              <w:t>Better waste management and long-term operational sustainability</w:t>
            </w:r>
          </w:p>
        </w:tc>
      </w:tr>
    </w:tbl>
    <w:p w14:paraId="5CDDA21F" w14:textId="77777777" w:rsidR="00330154" w:rsidRPr="0030681F" w:rsidRDefault="00330154" w:rsidP="00420368">
      <w:pPr>
        <w:spacing w:line="360" w:lineRule="auto"/>
        <w:rPr>
          <w:rFonts w:ascii="Arial" w:hAnsi="Arial" w:cs="Arial"/>
        </w:rPr>
      </w:pPr>
    </w:p>
    <w:p w14:paraId="59487D99" w14:textId="77777777" w:rsidR="0031410A" w:rsidRDefault="0031410A" w:rsidP="00420368">
      <w:pPr>
        <w:spacing w:line="360" w:lineRule="auto"/>
        <w:rPr>
          <w:rFonts w:ascii="Arial" w:hAnsi="Arial" w:cs="Arial"/>
        </w:rPr>
      </w:pPr>
    </w:p>
    <w:p w14:paraId="003703A0" w14:textId="77777777" w:rsidR="00057AED" w:rsidRPr="0030681F" w:rsidRDefault="00057AED" w:rsidP="00420368">
      <w:pPr>
        <w:spacing w:line="360" w:lineRule="auto"/>
        <w:rPr>
          <w:rFonts w:ascii="Arial" w:hAnsi="Arial" w:cs="Arial"/>
        </w:rPr>
      </w:pPr>
    </w:p>
    <w:p w14:paraId="5B1517E2" w14:textId="77777777" w:rsidR="00B63207" w:rsidRPr="0030681F" w:rsidRDefault="00B63207" w:rsidP="00420368">
      <w:pPr>
        <w:spacing w:line="360" w:lineRule="auto"/>
        <w:rPr>
          <w:rFonts w:ascii="Arial" w:hAnsi="Arial" w:cs="Arial"/>
          <w:b/>
          <w:bCs/>
        </w:rPr>
      </w:pPr>
      <w:r w:rsidRPr="0030681F">
        <w:rPr>
          <w:rFonts w:ascii="Arial" w:hAnsi="Arial" w:cs="Arial"/>
          <w:b/>
          <w:bCs/>
        </w:rPr>
        <w:lastRenderedPageBreak/>
        <w:t>4.7 Contributions</w:t>
      </w:r>
    </w:p>
    <w:p w14:paraId="534223CC" w14:textId="77777777" w:rsidR="00B63207" w:rsidRPr="0030681F" w:rsidRDefault="00B63207" w:rsidP="00420368">
      <w:pPr>
        <w:spacing w:line="360" w:lineRule="auto"/>
        <w:rPr>
          <w:rFonts w:ascii="Arial" w:hAnsi="Arial" w:cs="Arial"/>
        </w:rPr>
      </w:pPr>
      <w:r w:rsidRPr="0030681F">
        <w:rPr>
          <w:rFonts w:ascii="Arial" w:hAnsi="Arial" w:cs="Arial"/>
        </w:rPr>
        <w:t>The results of this study have implications for the theoretical and practical aspects of sustainable logistics, supply chain management and the UK retail sector. The study using qualitative secondary data analysis of Tesco's sustainable logistics helps to understand better how sustainable practices can play a role in the more efficient operation of the supply chain. The results also indicate that environmental sustainability and operational performance can go hand in hand if the right logistics strategy and technologies are used by the organisation.</w:t>
      </w:r>
    </w:p>
    <w:p w14:paraId="2C3D5E57" w14:textId="77777777" w:rsidR="0031410A" w:rsidRPr="0030681F" w:rsidRDefault="0031410A" w:rsidP="00420368">
      <w:pPr>
        <w:spacing w:line="360" w:lineRule="auto"/>
        <w:rPr>
          <w:rFonts w:ascii="Arial" w:hAnsi="Arial" w:cs="Arial"/>
        </w:rPr>
      </w:pPr>
    </w:p>
    <w:p w14:paraId="2B643C20" w14:textId="77777777" w:rsidR="00B63207" w:rsidRPr="0030681F" w:rsidRDefault="00B63207" w:rsidP="00420368">
      <w:pPr>
        <w:pStyle w:val="Heading2"/>
        <w:spacing w:line="360" w:lineRule="auto"/>
        <w:rPr>
          <w:rFonts w:ascii="Arial" w:hAnsi="Arial" w:cs="Arial"/>
        </w:rPr>
      </w:pPr>
      <w:bookmarkStart w:id="156" w:name="_Toc237283765"/>
      <w:r w:rsidRPr="0030681F">
        <w:rPr>
          <w:rFonts w:ascii="Arial" w:hAnsi="Arial" w:cs="Arial"/>
        </w:rPr>
        <w:t>4.7.1 Theoretical Implications</w:t>
      </w:r>
      <w:bookmarkEnd w:id="156"/>
    </w:p>
    <w:p w14:paraId="3F636A7F" w14:textId="77777777" w:rsidR="00B63207" w:rsidRPr="0030681F" w:rsidRDefault="00B63207" w:rsidP="00420368">
      <w:pPr>
        <w:spacing w:line="360" w:lineRule="auto"/>
        <w:rPr>
          <w:rFonts w:ascii="Arial" w:hAnsi="Arial" w:cs="Arial"/>
        </w:rPr>
      </w:pPr>
      <w:r w:rsidRPr="0030681F">
        <w:rPr>
          <w:rFonts w:ascii="Arial" w:hAnsi="Arial" w:cs="Arial"/>
        </w:rPr>
        <w:t>It is a study, which has added to the existing body of knowledge on sustainable logistics, by giving evidence in the company context in UK retail sector, namely Tesco. There are some studies that have extensively studied sustainable logistics or green supply chain management in manufacturing companies, or in multinational companies of different industries but most of them have been carried out in one particular industry. Very little research has focused specifically on the impact that sustainable logistics have on the efficiency of the supply chain of a large food retailer in the UK through a secondary data – qualitative approach. Thus, this study contributes to the above by examining in-depth Tesco's sustainability works and their linkage with the operational performance.</w:t>
      </w:r>
    </w:p>
    <w:p w14:paraId="77B80CFD" w14:textId="77777777" w:rsidR="0031410A" w:rsidRPr="0030681F" w:rsidRDefault="0031410A" w:rsidP="00420368">
      <w:pPr>
        <w:spacing w:line="360" w:lineRule="auto"/>
        <w:rPr>
          <w:rFonts w:ascii="Arial" w:hAnsi="Arial" w:cs="Arial"/>
        </w:rPr>
      </w:pPr>
    </w:p>
    <w:p w14:paraId="63F95FEE" w14:textId="77777777" w:rsidR="00B63207" w:rsidRPr="0030681F" w:rsidRDefault="00B63207" w:rsidP="00420368">
      <w:pPr>
        <w:spacing w:line="360" w:lineRule="auto"/>
        <w:rPr>
          <w:rFonts w:ascii="Arial" w:hAnsi="Arial" w:cs="Arial"/>
        </w:rPr>
      </w:pPr>
      <w:r w:rsidRPr="0030681F">
        <w:rPr>
          <w:rFonts w:ascii="Arial" w:hAnsi="Arial" w:cs="Arial"/>
        </w:rPr>
        <w:t xml:space="preserve">The results also have implications for the use of the Triple Bottom Line (TBL) Theory. The analysis shows that Tesco has created value in all three aspects of sustainability through its sustainable logistics operations. In the economic sense, the optimisation of routes, the modernisation of fleets and the use of digital technologies help to save money and increase operational efficiency. Environmentally, green transportation cuts carbon emissions, limits waste and promotes responsible resource use, sustainable packaging cuts carbon emissions, minimises waste and promotes responsible resource use, and reverse logistics cuts carbon emissions, minimises waste and promotes responsible resource use. Socially, these efforts help to build trusts with customers, help to achieve the national sustainability goals, and manifest corporate </w:t>
      </w:r>
      <w:r w:rsidRPr="0030681F">
        <w:rPr>
          <w:rFonts w:ascii="Arial" w:hAnsi="Arial" w:cs="Arial"/>
        </w:rPr>
        <w:lastRenderedPageBreak/>
        <w:t>responsibility to society and future generations. The results of this research validate the need for sustainability to be considered as a business strategy and not just an environmental duty.</w:t>
      </w:r>
    </w:p>
    <w:p w14:paraId="70E20679" w14:textId="77777777" w:rsidR="00B63207" w:rsidRPr="0030681F" w:rsidRDefault="00B63207" w:rsidP="00420368">
      <w:pPr>
        <w:spacing w:line="360" w:lineRule="auto"/>
        <w:rPr>
          <w:rFonts w:ascii="Arial" w:hAnsi="Arial" w:cs="Arial"/>
        </w:rPr>
      </w:pPr>
      <w:r w:rsidRPr="0030681F">
        <w:rPr>
          <w:rFonts w:ascii="Arial" w:hAnsi="Arial" w:cs="Arial"/>
        </w:rPr>
        <w:t>In addition, the results confirm further the Resource Based View (RBV) Theory. Tesco's investment in digital logistics technologies, AI, fleet optimisation systems, employee skills and sustainable operational processes are valuable organisational assets that will give Tesco a competitive edge. These are resources that are not readily available to the competition and will enhance Tesco's long term performance. The study shows that sustainable logistics capacities can be strategically positioned as assets in an organisation, to enhance their resilience, logistics chain efficiency and competitiveness of the business. This research, therefore, builds on the RBV concept, making it applicable to sustainable logistics for UK retail sector.</w:t>
      </w:r>
    </w:p>
    <w:p w14:paraId="62BA3A87" w14:textId="77777777" w:rsidR="0031410A" w:rsidRPr="0030681F" w:rsidRDefault="0031410A" w:rsidP="00420368">
      <w:pPr>
        <w:spacing w:line="360" w:lineRule="auto"/>
        <w:rPr>
          <w:rFonts w:ascii="Arial" w:hAnsi="Arial" w:cs="Arial"/>
        </w:rPr>
      </w:pPr>
    </w:p>
    <w:p w14:paraId="2A1F4812" w14:textId="14D12BC8" w:rsidR="00B63207" w:rsidRPr="0030681F" w:rsidRDefault="00B63207" w:rsidP="00420368">
      <w:pPr>
        <w:pStyle w:val="Heading2"/>
        <w:spacing w:line="360" w:lineRule="auto"/>
        <w:rPr>
          <w:rFonts w:ascii="Arial" w:hAnsi="Arial" w:cs="Arial"/>
        </w:rPr>
      </w:pPr>
      <w:bookmarkStart w:id="157" w:name="_Toc237283766"/>
      <w:r w:rsidRPr="0030681F">
        <w:rPr>
          <w:rFonts w:ascii="Arial" w:hAnsi="Arial" w:cs="Arial"/>
        </w:rPr>
        <w:t>4.7.2 Practical Implications</w:t>
      </w:r>
      <w:bookmarkEnd w:id="157"/>
    </w:p>
    <w:p w14:paraId="26142ABD" w14:textId="30B50ACD" w:rsidR="0077203E" w:rsidRDefault="0077203E" w:rsidP="0077203E">
      <w:pPr>
        <w:spacing w:line="360" w:lineRule="auto"/>
        <w:rPr>
          <w:rFonts w:ascii="Arial" w:hAnsi="Arial" w:cs="Arial"/>
        </w:rPr>
      </w:pPr>
      <w:r w:rsidRPr="0030681F">
        <w:rPr>
          <w:rFonts w:ascii="Arial" w:hAnsi="Arial" w:cs="Arial"/>
        </w:rPr>
        <w:t xml:space="preserve">The results of this study have some implications for Tesco and other companies in the UK retail sector. First, the results show that sustainable logistics actions should be considered as investments for the long-term strategic perspective instead of operational cost. The measures taken by Tesco such as implementing sustainable transport, optimizing routes, developing sustainable packaging materials, and implementing reverse logistics illustrate how sustainability measures can enhance the environment and the efficiency of the supply chain. </w:t>
      </w:r>
      <w:r w:rsidR="00E85CBA" w:rsidRPr="0030681F">
        <w:rPr>
          <w:rFonts w:ascii="Arial" w:hAnsi="Arial" w:cs="Arial"/>
        </w:rPr>
        <w:t xml:space="preserve">In addition, making </w:t>
      </w:r>
      <w:r w:rsidRPr="0030681F">
        <w:rPr>
          <w:rFonts w:ascii="Arial" w:hAnsi="Arial" w:cs="Arial"/>
        </w:rPr>
        <w:t xml:space="preserve">investment </w:t>
      </w:r>
      <w:r w:rsidR="00E85CBA" w:rsidRPr="0030681F">
        <w:rPr>
          <w:rFonts w:ascii="Arial" w:hAnsi="Arial" w:cs="Arial"/>
        </w:rPr>
        <w:t xml:space="preserve">in all these </w:t>
      </w:r>
      <w:r w:rsidRPr="0030681F">
        <w:rPr>
          <w:rFonts w:ascii="Arial" w:hAnsi="Arial" w:cs="Arial"/>
        </w:rPr>
        <w:t xml:space="preserve">areas </w:t>
      </w:r>
      <w:r w:rsidR="00E85CBA" w:rsidRPr="0030681F">
        <w:rPr>
          <w:rFonts w:ascii="Arial" w:hAnsi="Arial" w:cs="Arial"/>
        </w:rPr>
        <w:t xml:space="preserve">provides assistance in reducing the overall </w:t>
      </w:r>
      <w:r w:rsidRPr="0030681F">
        <w:rPr>
          <w:rFonts w:ascii="Arial" w:hAnsi="Arial" w:cs="Arial"/>
        </w:rPr>
        <w:t>transport</w:t>
      </w:r>
      <w:r w:rsidR="00E85CBA" w:rsidRPr="0030681F">
        <w:rPr>
          <w:rFonts w:ascii="Arial" w:hAnsi="Arial" w:cs="Arial"/>
        </w:rPr>
        <w:t>ation</w:t>
      </w:r>
      <w:r w:rsidRPr="0030681F">
        <w:rPr>
          <w:rFonts w:ascii="Arial" w:hAnsi="Arial" w:cs="Arial"/>
        </w:rPr>
        <w:t xml:space="preserve"> expenses</w:t>
      </w:r>
      <w:r w:rsidR="00E85CBA" w:rsidRPr="0030681F">
        <w:rPr>
          <w:rFonts w:ascii="Arial" w:hAnsi="Arial" w:cs="Arial"/>
        </w:rPr>
        <w:t>. Furthermore, it also helps in</w:t>
      </w:r>
      <w:r w:rsidRPr="0030681F">
        <w:rPr>
          <w:rFonts w:ascii="Arial" w:hAnsi="Arial" w:cs="Arial"/>
        </w:rPr>
        <w:t xml:space="preserve"> optimiz</w:t>
      </w:r>
      <w:r w:rsidR="00E85CBA" w:rsidRPr="0030681F">
        <w:rPr>
          <w:rFonts w:ascii="Arial" w:hAnsi="Arial" w:cs="Arial"/>
        </w:rPr>
        <w:t xml:space="preserve">ing </w:t>
      </w:r>
      <w:r w:rsidRPr="0030681F">
        <w:rPr>
          <w:rFonts w:ascii="Arial" w:hAnsi="Arial" w:cs="Arial"/>
        </w:rPr>
        <w:t xml:space="preserve">the </w:t>
      </w:r>
      <w:r w:rsidR="00E85CBA" w:rsidRPr="0030681F">
        <w:rPr>
          <w:rFonts w:ascii="Arial" w:hAnsi="Arial" w:cs="Arial"/>
        </w:rPr>
        <w:t xml:space="preserve">overall </w:t>
      </w:r>
      <w:r w:rsidRPr="0030681F">
        <w:rPr>
          <w:rFonts w:ascii="Arial" w:hAnsi="Arial" w:cs="Arial"/>
        </w:rPr>
        <w:t>use of resources</w:t>
      </w:r>
      <w:r w:rsidR="00E85CBA" w:rsidRPr="0030681F">
        <w:rPr>
          <w:rFonts w:ascii="Arial" w:hAnsi="Arial" w:cs="Arial"/>
        </w:rPr>
        <w:t xml:space="preserve"> of the company.</w:t>
      </w:r>
    </w:p>
    <w:p w14:paraId="70D49F5D" w14:textId="77777777" w:rsidR="00057AED" w:rsidRPr="0030681F" w:rsidRDefault="00057AED" w:rsidP="0077203E">
      <w:pPr>
        <w:spacing w:line="360" w:lineRule="auto"/>
        <w:rPr>
          <w:rFonts w:ascii="Arial" w:hAnsi="Arial" w:cs="Arial"/>
        </w:rPr>
      </w:pPr>
    </w:p>
    <w:p w14:paraId="6EB869B4" w14:textId="40DA6E5F" w:rsidR="0077203E" w:rsidRDefault="0077203E" w:rsidP="0077203E">
      <w:pPr>
        <w:spacing w:line="360" w:lineRule="auto"/>
        <w:rPr>
          <w:rFonts w:ascii="Arial" w:hAnsi="Arial" w:cs="Arial"/>
        </w:rPr>
      </w:pPr>
      <w:r w:rsidRPr="0030681F">
        <w:rPr>
          <w:rFonts w:ascii="Arial" w:hAnsi="Arial" w:cs="Arial"/>
        </w:rPr>
        <w:t xml:space="preserve">The results further show the role of digital technologies for sustainable logistics. </w:t>
      </w:r>
      <w:r w:rsidR="00E85CBA" w:rsidRPr="0030681F">
        <w:rPr>
          <w:rFonts w:ascii="Arial" w:hAnsi="Arial" w:cs="Arial"/>
        </w:rPr>
        <w:t xml:space="preserve">However, it is very important for </w:t>
      </w:r>
      <w:r w:rsidRPr="0030681F">
        <w:rPr>
          <w:rFonts w:ascii="Arial" w:hAnsi="Arial" w:cs="Arial"/>
        </w:rPr>
        <w:t xml:space="preserve">Tesco </w:t>
      </w:r>
      <w:r w:rsidR="00E85CBA" w:rsidRPr="0030681F">
        <w:rPr>
          <w:rFonts w:ascii="Arial" w:hAnsi="Arial" w:cs="Arial"/>
        </w:rPr>
        <w:t xml:space="preserve">to make significant </w:t>
      </w:r>
      <w:r w:rsidRPr="0030681F">
        <w:rPr>
          <w:rFonts w:ascii="Arial" w:hAnsi="Arial" w:cs="Arial"/>
        </w:rPr>
        <w:t>invest</w:t>
      </w:r>
      <w:r w:rsidR="00E85CBA" w:rsidRPr="0030681F">
        <w:rPr>
          <w:rFonts w:ascii="Arial" w:hAnsi="Arial" w:cs="Arial"/>
        </w:rPr>
        <w:t xml:space="preserve">ment </w:t>
      </w:r>
      <w:r w:rsidRPr="0030681F">
        <w:rPr>
          <w:rFonts w:ascii="Arial" w:hAnsi="Arial" w:cs="Arial"/>
        </w:rPr>
        <w:t xml:space="preserve">in </w:t>
      </w:r>
      <w:r w:rsidR="00E85CBA" w:rsidRPr="0030681F">
        <w:rPr>
          <w:rFonts w:ascii="Arial" w:hAnsi="Arial" w:cs="Arial"/>
        </w:rPr>
        <w:t xml:space="preserve">the </w:t>
      </w:r>
      <w:r w:rsidRPr="0030681F">
        <w:rPr>
          <w:rFonts w:ascii="Arial" w:hAnsi="Arial" w:cs="Arial"/>
        </w:rPr>
        <w:t>route optimization systems</w:t>
      </w:r>
      <w:r w:rsidR="00E85CBA" w:rsidRPr="0030681F">
        <w:rPr>
          <w:rFonts w:ascii="Arial" w:hAnsi="Arial" w:cs="Arial"/>
        </w:rPr>
        <w:t xml:space="preserve">, </w:t>
      </w:r>
      <w:r w:rsidRPr="0030681F">
        <w:rPr>
          <w:rFonts w:ascii="Arial" w:hAnsi="Arial" w:cs="Arial"/>
        </w:rPr>
        <w:t>AI</w:t>
      </w:r>
      <w:r w:rsidR="00E85CBA" w:rsidRPr="0030681F">
        <w:rPr>
          <w:rFonts w:ascii="Arial" w:hAnsi="Arial" w:cs="Arial"/>
        </w:rPr>
        <w:t xml:space="preserve"> as well as the </w:t>
      </w:r>
      <w:r w:rsidRPr="0030681F">
        <w:rPr>
          <w:rFonts w:ascii="Arial" w:hAnsi="Arial" w:cs="Arial"/>
        </w:rPr>
        <w:t>real-time monitoring technology</w:t>
      </w:r>
      <w:r w:rsidR="00E85CBA" w:rsidRPr="0030681F">
        <w:rPr>
          <w:rFonts w:ascii="Arial" w:hAnsi="Arial" w:cs="Arial"/>
        </w:rPr>
        <w:t xml:space="preserve">. However, all these technologies will provide assistance in </w:t>
      </w:r>
      <w:r w:rsidRPr="0030681F">
        <w:rPr>
          <w:rFonts w:ascii="Arial" w:hAnsi="Arial" w:cs="Arial"/>
        </w:rPr>
        <w:t>enhanc</w:t>
      </w:r>
      <w:r w:rsidR="00E85CBA" w:rsidRPr="0030681F">
        <w:rPr>
          <w:rFonts w:ascii="Arial" w:hAnsi="Arial" w:cs="Arial"/>
        </w:rPr>
        <w:t xml:space="preserve">ing the overall </w:t>
      </w:r>
      <w:r w:rsidRPr="0030681F">
        <w:rPr>
          <w:rFonts w:ascii="Arial" w:hAnsi="Arial" w:cs="Arial"/>
        </w:rPr>
        <w:t>effectiveness</w:t>
      </w:r>
      <w:r w:rsidR="00E85CBA" w:rsidRPr="0030681F">
        <w:rPr>
          <w:rFonts w:ascii="Arial" w:hAnsi="Arial" w:cs="Arial"/>
        </w:rPr>
        <w:t xml:space="preserve"> of the delivery as well as it will also </w:t>
      </w:r>
      <w:r w:rsidRPr="0030681F">
        <w:rPr>
          <w:rFonts w:ascii="Arial" w:hAnsi="Arial" w:cs="Arial"/>
        </w:rPr>
        <w:t xml:space="preserve">optimize the use of </w:t>
      </w:r>
      <w:r w:rsidR="00E85CBA" w:rsidRPr="0030681F">
        <w:rPr>
          <w:rFonts w:ascii="Arial" w:hAnsi="Arial" w:cs="Arial"/>
        </w:rPr>
        <w:t xml:space="preserve">the </w:t>
      </w:r>
      <w:r w:rsidRPr="0030681F">
        <w:rPr>
          <w:rFonts w:ascii="Arial" w:hAnsi="Arial" w:cs="Arial"/>
        </w:rPr>
        <w:t>resources</w:t>
      </w:r>
      <w:r w:rsidR="00E85CBA" w:rsidRPr="0030681F">
        <w:rPr>
          <w:rFonts w:ascii="Arial" w:hAnsi="Arial" w:cs="Arial"/>
        </w:rPr>
        <w:t>.</w:t>
      </w:r>
    </w:p>
    <w:p w14:paraId="223CE2F1" w14:textId="77777777" w:rsidR="00057AED" w:rsidRPr="0030681F" w:rsidRDefault="00057AED" w:rsidP="0077203E">
      <w:pPr>
        <w:spacing w:line="360" w:lineRule="auto"/>
        <w:rPr>
          <w:rFonts w:ascii="Arial" w:hAnsi="Arial" w:cs="Arial"/>
        </w:rPr>
      </w:pPr>
    </w:p>
    <w:p w14:paraId="33BBFE73" w14:textId="77777777" w:rsidR="0077203E" w:rsidRDefault="0077203E" w:rsidP="0077203E">
      <w:pPr>
        <w:spacing w:line="360" w:lineRule="auto"/>
        <w:rPr>
          <w:rFonts w:ascii="Arial" w:hAnsi="Arial" w:cs="Arial"/>
        </w:rPr>
      </w:pPr>
      <w:r w:rsidRPr="0030681F">
        <w:rPr>
          <w:rFonts w:ascii="Arial" w:hAnsi="Arial" w:cs="Arial"/>
        </w:rPr>
        <w:lastRenderedPageBreak/>
        <w:t>Further, the study shows the importance of sustainable packaging and reverse logistics for Tesco to continue supporting. Choosing to use recycled materials, cut down on packaging wastes and boost recycling and product return schemes can help to minimise wastes and increase resource efficiency across the entire supply chain. These programmes not only help to make this a more sustainable environment, but they also help to save costs in the long term and increase Tesco's corporate credibility with environmentally-sensitive consumers.</w:t>
      </w:r>
    </w:p>
    <w:p w14:paraId="2F9C4484" w14:textId="77777777" w:rsidR="00057AED" w:rsidRPr="0030681F" w:rsidRDefault="00057AED" w:rsidP="0077203E">
      <w:pPr>
        <w:spacing w:line="360" w:lineRule="auto"/>
        <w:rPr>
          <w:rFonts w:ascii="Arial" w:hAnsi="Arial" w:cs="Arial"/>
        </w:rPr>
      </w:pPr>
    </w:p>
    <w:p w14:paraId="4E1D5685" w14:textId="68A5070C" w:rsidR="0077203E" w:rsidRDefault="00E85CBA" w:rsidP="0077203E">
      <w:pPr>
        <w:spacing w:line="360" w:lineRule="auto"/>
        <w:rPr>
          <w:rFonts w:ascii="Arial" w:hAnsi="Arial" w:cs="Arial"/>
        </w:rPr>
      </w:pPr>
      <w:r w:rsidRPr="0030681F">
        <w:rPr>
          <w:rFonts w:ascii="Arial" w:hAnsi="Arial" w:cs="Arial"/>
        </w:rPr>
        <w:t xml:space="preserve">On the other hand, the </w:t>
      </w:r>
      <w:r w:rsidR="0077203E" w:rsidRPr="0030681F">
        <w:rPr>
          <w:rFonts w:ascii="Arial" w:hAnsi="Arial" w:cs="Arial"/>
        </w:rPr>
        <w:t xml:space="preserve">results also </w:t>
      </w:r>
      <w:r w:rsidRPr="0030681F">
        <w:rPr>
          <w:rFonts w:ascii="Arial" w:hAnsi="Arial" w:cs="Arial"/>
        </w:rPr>
        <w:t xml:space="preserve">highlights the need for providing </w:t>
      </w:r>
      <w:r w:rsidR="0077203E" w:rsidRPr="0030681F">
        <w:rPr>
          <w:rFonts w:ascii="Arial" w:hAnsi="Arial" w:cs="Arial"/>
        </w:rPr>
        <w:t xml:space="preserve">training </w:t>
      </w:r>
      <w:r w:rsidRPr="0030681F">
        <w:rPr>
          <w:rFonts w:ascii="Arial" w:hAnsi="Arial" w:cs="Arial"/>
        </w:rPr>
        <w:t xml:space="preserve">to the employees. As it will help in </w:t>
      </w:r>
      <w:r w:rsidR="0077203E" w:rsidRPr="0030681F">
        <w:rPr>
          <w:rFonts w:ascii="Arial" w:hAnsi="Arial" w:cs="Arial"/>
        </w:rPr>
        <w:t>successfully implement</w:t>
      </w:r>
      <w:r w:rsidRPr="0030681F">
        <w:rPr>
          <w:rFonts w:ascii="Arial" w:hAnsi="Arial" w:cs="Arial"/>
        </w:rPr>
        <w:t xml:space="preserve">ing the </w:t>
      </w:r>
      <w:r w:rsidR="0077203E" w:rsidRPr="0030681F">
        <w:rPr>
          <w:rFonts w:ascii="Arial" w:hAnsi="Arial" w:cs="Arial"/>
        </w:rPr>
        <w:t>sustainable logistics. Sustainability training sessions can help to enhance the knowledge of sustainable logistics practices and digital technologies among employees and strengthen cooperation with suppliers to promote the implementation of a common sustainability goal along the value chain. This partnership can lead to better consistency, performance, and long-term sustainability results.</w:t>
      </w:r>
    </w:p>
    <w:p w14:paraId="46C62177" w14:textId="77777777" w:rsidR="00057AED" w:rsidRPr="0030681F" w:rsidRDefault="00057AED" w:rsidP="0077203E">
      <w:pPr>
        <w:spacing w:line="360" w:lineRule="auto"/>
        <w:rPr>
          <w:rFonts w:ascii="Arial" w:hAnsi="Arial" w:cs="Arial"/>
        </w:rPr>
      </w:pPr>
    </w:p>
    <w:p w14:paraId="4B65BEFC" w14:textId="568D16DD" w:rsidR="00942242" w:rsidRPr="0030681F" w:rsidRDefault="0077203E" w:rsidP="0077203E">
      <w:pPr>
        <w:spacing w:line="360" w:lineRule="auto"/>
        <w:rPr>
          <w:rFonts w:ascii="Arial" w:hAnsi="Arial" w:cs="Arial"/>
          <w:b/>
          <w:bCs/>
        </w:rPr>
      </w:pPr>
      <w:r w:rsidRPr="0030681F">
        <w:rPr>
          <w:rFonts w:ascii="Arial" w:hAnsi="Arial" w:cs="Arial"/>
        </w:rPr>
        <w:t>There are also other practical lessons retailers in the UK can learn from the study. For organisations looking to enhance their environmental and operational performance, they can also take inspiration from Tesco's sustainable logistics programs and apply them in their sustainability plans. In addition, the results are valuable for managers and policy makers as they show the benefits of sustainable logistics for improving the efficiency of the supply chain and also for addressing other sustainability goals in general, such as the UK's Net Zero goal. The study has the overall conclusion that logistics operations can be integrated into sustainability, which can increase the competitiveness of the organisation, make the business more resilient, and enable sustainable growth in the long term.</w:t>
      </w:r>
    </w:p>
    <w:p w14:paraId="295399D3" w14:textId="77777777" w:rsidR="0031410A" w:rsidRPr="0030681F" w:rsidRDefault="0031410A" w:rsidP="00420368">
      <w:pPr>
        <w:spacing w:line="360" w:lineRule="auto"/>
        <w:rPr>
          <w:rFonts w:ascii="Arial" w:hAnsi="Arial" w:cs="Arial"/>
        </w:rPr>
      </w:pPr>
    </w:p>
    <w:p w14:paraId="195CA590" w14:textId="77777777" w:rsidR="00942242" w:rsidRPr="0030681F" w:rsidRDefault="00942242" w:rsidP="00420368">
      <w:pPr>
        <w:pStyle w:val="Heading2"/>
        <w:spacing w:line="360" w:lineRule="auto"/>
        <w:rPr>
          <w:rFonts w:ascii="Arial" w:hAnsi="Arial" w:cs="Arial"/>
        </w:rPr>
      </w:pPr>
      <w:bookmarkStart w:id="158" w:name="_Toc234329665"/>
      <w:bookmarkStart w:id="159" w:name="_Toc237283767"/>
      <w:r w:rsidRPr="0030681F">
        <w:rPr>
          <w:rFonts w:ascii="Arial" w:hAnsi="Arial" w:cs="Arial"/>
        </w:rPr>
        <w:t>4.8 Chapter Summary</w:t>
      </w:r>
      <w:bookmarkEnd w:id="158"/>
      <w:bookmarkEnd w:id="159"/>
    </w:p>
    <w:p w14:paraId="12483AE4" w14:textId="6FD5D535" w:rsidR="006A0CF8" w:rsidRPr="0030681F" w:rsidRDefault="00942242" w:rsidP="00420368">
      <w:pPr>
        <w:spacing w:line="360" w:lineRule="auto"/>
        <w:rPr>
          <w:rFonts w:ascii="Arial" w:hAnsi="Arial" w:cs="Arial"/>
        </w:rPr>
      </w:pPr>
      <w:r w:rsidRPr="0030681F">
        <w:rPr>
          <w:rFonts w:ascii="Arial" w:hAnsi="Arial" w:cs="Arial"/>
        </w:rPr>
        <w:t xml:space="preserve">This chapter gave a presentation and discussion of the findings from the thematic analysis of the secondary data related to the sustainable logistics practices of Tesco. Four main themes emerged including: Green transportation and carbon reduction; </w:t>
      </w:r>
      <w:r w:rsidRPr="0030681F">
        <w:rPr>
          <w:rFonts w:ascii="Arial" w:hAnsi="Arial" w:cs="Arial"/>
        </w:rPr>
        <w:lastRenderedPageBreak/>
        <w:t xml:space="preserve">Route optimisation and digital technologies; Sustainable packaging and waste reduction; and Reverse logistics and challenges in implementation. The discussion illustrated that these practices together result in the improvement of the efficiency of the chain and favour environmental sustainability. The results were </w:t>
      </w:r>
      <w:proofErr w:type="spellStart"/>
      <w:r w:rsidRPr="0030681F">
        <w:rPr>
          <w:rFonts w:ascii="Arial" w:hAnsi="Arial" w:cs="Arial"/>
        </w:rPr>
        <w:t>analyzed</w:t>
      </w:r>
      <w:proofErr w:type="spellEnd"/>
      <w:r w:rsidRPr="0030681F">
        <w:rPr>
          <w:rFonts w:ascii="Arial" w:hAnsi="Arial" w:cs="Arial"/>
        </w:rPr>
        <w:t xml:space="preserve"> with reference to literature available as well as theories of Triple Bottom Line and Resource-Based View, which emphasized the positive and negative aspects of implementing sustainable logistics. The theories and implications of the findings were also discussed in the chapter. The conclusions of the study, a discussion of the research objectives, practical recommendations, limitations of the research and recommendations for future research are presented in the next chapter.</w:t>
      </w:r>
    </w:p>
    <w:p w14:paraId="796145DD" w14:textId="77777777" w:rsidR="006A0CF8" w:rsidRPr="0030681F" w:rsidRDefault="006A0CF8" w:rsidP="00420368">
      <w:pPr>
        <w:spacing w:line="360" w:lineRule="auto"/>
        <w:jc w:val="left"/>
        <w:rPr>
          <w:rFonts w:ascii="Arial" w:hAnsi="Arial" w:cs="Arial"/>
        </w:rPr>
      </w:pPr>
      <w:r w:rsidRPr="0030681F">
        <w:rPr>
          <w:rFonts w:ascii="Arial" w:hAnsi="Arial" w:cs="Arial"/>
        </w:rPr>
        <w:br w:type="page"/>
      </w:r>
    </w:p>
    <w:p w14:paraId="4969A0D3" w14:textId="77777777" w:rsidR="00D110CA" w:rsidRPr="0030681F" w:rsidRDefault="00D110CA" w:rsidP="00420368">
      <w:pPr>
        <w:pStyle w:val="Heading1"/>
        <w:spacing w:line="360" w:lineRule="auto"/>
        <w:rPr>
          <w:rFonts w:ascii="Arial" w:hAnsi="Arial" w:cs="Arial"/>
        </w:rPr>
      </w:pPr>
      <w:bookmarkStart w:id="160" w:name="_Toc237283768"/>
      <w:r w:rsidRPr="0030681F">
        <w:rPr>
          <w:rFonts w:ascii="Arial" w:hAnsi="Arial" w:cs="Arial"/>
        </w:rPr>
        <w:lastRenderedPageBreak/>
        <w:t>Chapter 5: Conclusion and Recommendations</w:t>
      </w:r>
      <w:bookmarkEnd w:id="160"/>
    </w:p>
    <w:p w14:paraId="0FF2E2FB" w14:textId="77777777" w:rsidR="00D110CA" w:rsidRPr="0030681F" w:rsidRDefault="00D110CA" w:rsidP="00420368">
      <w:pPr>
        <w:pStyle w:val="Heading2"/>
        <w:spacing w:line="360" w:lineRule="auto"/>
        <w:rPr>
          <w:rFonts w:ascii="Arial" w:hAnsi="Arial" w:cs="Arial"/>
        </w:rPr>
      </w:pPr>
      <w:bookmarkStart w:id="161" w:name="_Toc237283769"/>
      <w:r w:rsidRPr="0030681F">
        <w:rPr>
          <w:rFonts w:ascii="Arial" w:hAnsi="Arial" w:cs="Arial"/>
        </w:rPr>
        <w:t>5.1 Introduction</w:t>
      </w:r>
      <w:bookmarkEnd w:id="161"/>
    </w:p>
    <w:p w14:paraId="73FA65B6" w14:textId="77777777" w:rsidR="00D110CA" w:rsidRDefault="00D110CA" w:rsidP="00420368">
      <w:pPr>
        <w:spacing w:line="360" w:lineRule="auto"/>
        <w:rPr>
          <w:rFonts w:ascii="Arial" w:hAnsi="Arial" w:cs="Arial"/>
        </w:rPr>
      </w:pPr>
      <w:r w:rsidRPr="0030681F">
        <w:rPr>
          <w:rFonts w:ascii="Arial" w:hAnsi="Arial" w:cs="Arial"/>
        </w:rPr>
        <w:t>The conclusion of the study and the summary of the main findings of the study are presented in this chapter. The research explored the role sustainable logistics plays in enhancing the efficiency of supply chain at the Tesco in the UK retail industry. In the previous chapter, it is the findings that will be considered and then evaluated whether the research aim and objectives have been achieved or not. It also offers recommendations which might be useful for Tesco to continue to enhance its sustainable logistics activities. The chapter also explores some of the study's weaknesses, suggestions for future studies, and its final conclusion. These sections will give readers a final judgment of the study and its impact on sustainable logistics &amp; supply chain management.</w:t>
      </w:r>
    </w:p>
    <w:p w14:paraId="7AAE999D" w14:textId="77777777" w:rsidR="00057AED" w:rsidRPr="0030681F" w:rsidRDefault="00057AED" w:rsidP="00420368">
      <w:pPr>
        <w:spacing w:line="360" w:lineRule="auto"/>
        <w:rPr>
          <w:rFonts w:ascii="Arial" w:hAnsi="Arial" w:cs="Arial"/>
        </w:rPr>
      </w:pPr>
    </w:p>
    <w:p w14:paraId="133F9B34" w14:textId="77777777" w:rsidR="00D110CA" w:rsidRPr="0030681F" w:rsidRDefault="00D110CA" w:rsidP="00420368">
      <w:pPr>
        <w:pStyle w:val="Heading2"/>
        <w:spacing w:line="360" w:lineRule="auto"/>
        <w:rPr>
          <w:rFonts w:ascii="Arial" w:hAnsi="Arial" w:cs="Arial"/>
        </w:rPr>
      </w:pPr>
      <w:bookmarkStart w:id="162" w:name="_Toc237283770"/>
      <w:r w:rsidRPr="0030681F">
        <w:rPr>
          <w:rFonts w:ascii="Arial" w:hAnsi="Arial" w:cs="Arial"/>
        </w:rPr>
        <w:t>5.2 Achievement of the Research Aim and Objectives</w:t>
      </w:r>
      <w:bookmarkEnd w:id="162"/>
    </w:p>
    <w:p w14:paraId="3920C3C8" w14:textId="31926B3E" w:rsidR="00D110CA" w:rsidRPr="0030681F" w:rsidRDefault="00D110CA" w:rsidP="00420368">
      <w:pPr>
        <w:pStyle w:val="Heading3"/>
        <w:spacing w:line="360" w:lineRule="auto"/>
        <w:rPr>
          <w:rFonts w:ascii="Arial" w:hAnsi="Arial" w:cs="Arial"/>
          <w:b/>
          <w:bCs/>
          <w:color w:val="auto"/>
          <w:sz w:val="24"/>
          <w:szCs w:val="24"/>
        </w:rPr>
      </w:pPr>
      <w:bookmarkStart w:id="163" w:name="_Toc237283771"/>
      <w:r w:rsidRPr="0030681F">
        <w:rPr>
          <w:rFonts w:ascii="Arial" w:hAnsi="Arial" w:cs="Arial"/>
          <w:b/>
          <w:bCs/>
          <w:color w:val="auto"/>
          <w:sz w:val="24"/>
          <w:szCs w:val="24"/>
        </w:rPr>
        <w:t>5.2.1 Achievement of the Research Aim</w:t>
      </w:r>
      <w:r w:rsidR="0031410A" w:rsidRPr="0030681F">
        <w:rPr>
          <w:rFonts w:ascii="Arial" w:hAnsi="Arial" w:cs="Arial"/>
          <w:b/>
          <w:bCs/>
          <w:color w:val="auto"/>
          <w:sz w:val="24"/>
          <w:szCs w:val="24"/>
        </w:rPr>
        <w:t>s</w:t>
      </w:r>
      <w:bookmarkEnd w:id="163"/>
    </w:p>
    <w:p w14:paraId="3903AB85" w14:textId="7626C72E" w:rsidR="00D110CA" w:rsidRDefault="00D110CA" w:rsidP="00420368">
      <w:pPr>
        <w:spacing w:line="360" w:lineRule="auto"/>
        <w:rPr>
          <w:rFonts w:ascii="Arial" w:hAnsi="Arial" w:cs="Arial"/>
        </w:rPr>
      </w:pPr>
      <w:r w:rsidRPr="0030681F">
        <w:rPr>
          <w:rFonts w:ascii="Arial" w:hAnsi="Arial" w:cs="Arial"/>
        </w:rPr>
        <w:t>This study aimed to assess the impact of sustainable logistics practices on improving efficiency in supply chain within the retail sector of the United Kingdom (UK) specifically at Tesco. This aim has been met as outlined in Chapter 4. The study overall did show a significant importance of sustainable logistics in improving the efficiency of supply chain and contributing to Tesco's sustainable goals.</w:t>
      </w:r>
    </w:p>
    <w:p w14:paraId="32BA964C" w14:textId="77777777" w:rsidR="00A7147D" w:rsidRPr="0030681F" w:rsidRDefault="00A7147D" w:rsidP="00420368">
      <w:pPr>
        <w:spacing w:line="360" w:lineRule="auto"/>
        <w:rPr>
          <w:rFonts w:ascii="Arial" w:hAnsi="Arial" w:cs="Arial"/>
        </w:rPr>
      </w:pPr>
    </w:p>
    <w:p w14:paraId="60058FA3" w14:textId="0B693496" w:rsidR="00D110CA" w:rsidRPr="0030681F" w:rsidRDefault="00D110CA" w:rsidP="00420368">
      <w:pPr>
        <w:spacing w:line="360" w:lineRule="auto"/>
        <w:rPr>
          <w:rFonts w:ascii="Arial" w:hAnsi="Arial" w:cs="Arial"/>
        </w:rPr>
      </w:pPr>
      <w:r w:rsidRPr="0030681F">
        <w:rPr>
          <w:rFonts w:ascii="Arial" w:hAnsi="Arial" w:cs="Arial"/>
        </w:rPr>
        <w:t>The first research objective was to find out what practices Tesco has been using in logistics in their supply chain processes that is sustainable. This has been achieved by analysing the Tesco's Annual Reports, Sustainability Reports and other secondary sources. Four main sustainable logistics practices were identified from the findings that Tesco has adopted. This involves use of green transportation through electric delivery vehicles and fleet decarbonisation, optimisation of routes with the help of digital technologies, sustainable packaging – reducing plastic consumption and packaging waste, as well as reverse logistics – recycling and waste recovery. These processes show Tesco's dedication to enhancing sustainability and running an efficient supply chain.</w:t>
      </w:r>
    </w:p>
    <w:p w14:paraId="2FDA7F58" w14:textId="4CDE7C0E" w:rsidR="00D110CA" w:rsidRDefault="00D110CA" w:rsidP="00420368">
      <w:pPr>
        <w:spacing w:line="360" w:lineRule="auto"/>
        <w:rPr>
          <w:rFonts w:ascii="Arial" w:hAnsi="Arial" w:cs="Arial"/>
        </w:rPr>
      </w:pPr>
      <w:r w:rsidRPr="0030681F">
        <w:rPr>
          <w:rFonts w:ascii="Arial" w:hAnsi="Arial" w:cs="Arial"/>
        </w:rPr>
        <w:lastRenderedPageBreak/>
        <w:t>The second research goal was to investigate the impact of sustainable logistics on sustainability of supply chain in Tesco. The results show that these practices have had a positive impact in a number of areas of good operational practice. The use of green transportation and route optimization has helped to cut fuel consumption and transportation expenses, and enhance delivery efficiency. Sustainable packaging has helped to save resources by minimizing packaging waste and packaging materials. Reverse logistics has helped to improve recycling and resource utilisation, by establishing effective product return processes. The enhancements have helped to improve customer satisfaction, boost logistics reliability, and maintain the environment. Hence, it has been clear from the findings that sustainable logistics practice has positive impact in improving overall supply chain efficiency of Tesco.</w:t>
      </w:r>
    </w:p>
    <w:p w14:paraId="6E1BABA0" w14:textId="77777777" w:rsidR="00A7147D" w:rsidRPr="0030681F" w:rsidRDefault="00A7147D" w:rsidP="00420368">
      <w:pPr>
        <w:spacing w:line="360" w:lineRule="auto"/>
        <w:rPr>
          <w:rFonts w:ascii="Arial" w:hAnsi="Arial" w:cs="Arial"/>
        </w:rPr>
      </w:pPr>
    </w:p>
    <w:p w14:paraId="751109D1" w14:textId="0F8B8787" w:rsidR="00D110CA" w:rsidRDefault="00D110CA" w:rsidP="00420368">
      <w:pPr>
        <w:spacing w:line="360" w:lineRule="auto"/>
        <w:rPr>
          <w:rFonts w:ascii="Arial" w:hAnsi="Arial" w:cs="Arial"/>
        </w:rPr>
      </w:pPr>
      <w:r w:rsidRPr="0030681F">
        <w:rPr>
          <w:rFonts w:ascii="Arial" w:hAnsi="Arial" w:cs="Arial"/>
        </w:rPr>
        <w:t>The third research goal was to examine the issues and problems around implementing sustainable logistics. This objective has also been met by analysing the sustainability measures that Tesco has taken. The results revealed the following implementation challenges as follows: significant investment required in green technologies, digital infrastructure and logistics systems. Other challenges faced were the need to develop appropriate charging stations, training necessary for the employees and incorporating the advanced technology in the logistics processes. The research revealed that although there are challenges, Tesco is still investing in sustainability as the benefits in the long term will exceed the cost of implementation. This showcases the company's sustainable supply chain management policies for the long-term.</w:t>
      </w:r>
    </w:p>
    <w:p w14:paraId="67EA9C4C" w14:textId="77777777" w:rsidR="00A7147D" w:rsidRPr="0030681F" w:rsidRDefault="00A7147D" w:rsidP="00420368">
      <w:pPr>
        <w:spacing w:line="360" w:lineRule="auto"/>
        <w:rPr>
          <w:rFonts w:ascii="Arial" w:hAnsi="Arial" w:cs="Arial"/>
        </w:rPr>
      </w:pPr>
    </w:p>
    <w:p w14:paraId="404EC1E9" w14:textId="2C3C5455" w:rsidR="00D110CA" w:rsidRPr="0030681F" w:rsidRDefault="00D110CA" w:rsidP="00420368">
      <w:pPr>
        <w:spacing w:line="360" w:lineRule="auto"/>
        <w:rPr>
          <w:rFonts w:ascii="Arial" w:hAnsi="Arial" w:cs="Arial"/>
        </w:rPr>
      </w:pPr>
      <w:r w:rsidRPr="0030681F">
        <w:rPr>
          <w:rFonts w:ascii="Arial" w:hAnsi="Arial" w:cs="Arial"/>
        </w:rPr>
        <w:t>The fourth research objective was to suggest strategies to improve the sustainable logistic and to enhance the efficiency of supply chain at Tesco. This goal was accomplished by formulating workable recommendations as a result of the study. Recommendations include key actions for further growth of green mobility programs, to increase investments in digital logistics technologies, to invest in sustainable packaging and reverse logistics systems, and to boost employee training and partner engagement. The suggestions are applicable to Tesco to further enhance their operational performance and ensure environmental sustainability.</w:t>
      </w:r>
    </w:p>
    <w:p w14:paraId="2871F065" w14:textId="1D0AE824" w:rsidR="00D110CA" w:rsidRPr="0030681F" w:rsidRDefault="00D110CA" w:rsidP="00420368">
      <w:pPr>
        <w:pStyle w:val="Heading2"/>
        <w:spacing w:line="360" w:lineRule="auto"/>
        <w:rPr>
          <w:rFonts w:ascii="Arial" w:hAnsi="Arial" w:cs="Arial"/>
        </w:rPr>
      </w:pPr>
      <w:bookmarkStart w:id="164" w:name="_Toc237283772"/>
      <w:r w:rsidRPr="0030681F">
        <w:rPr>
          <w:rFonts w:ascii="Arial" w:hAnsi="Arial" w:cs="Arial"/>
        </w:rPr>
        <w:lastRenderedPageBreak/>
        <w:t>5.3 Recommendations</w:t>
      </w:r>
      <w:r w:rsidR="0031410A" w:rsidRPr="0030681F">
        <w:rPr>
          <w:rFonts w:ascii="Arial" w:hAnsi="Arial" w:cs="Arial"/>
        </w:rPr>
        <w:t xml:space="preserve"> for Practitioners</w:t>
      </w:r>
      <w:bookmarkEnd w:id="164"/>
    </w:p>
    <w:p w14:paraId="362029FC" w14:textId="77777777" w:rsidR="00D110CA" w:rsidRPr="0030681F" w:rsidRDefault="00D110CA" w:rsidP="00420368">
      <w:pPr>
        <w:pStyle w:val="Heading3"/>
        <w:spacing w:line="360" w:lineRule="auto"/>
        <w:rPr>
          <w:rFonts w:ascii="Arial" w:hAnsi="Arial" w:cs="Arial"/>
          <w:b/>
          <w:bCs/>
          <w:color w:val="auto"/>
          <w:sz w:val="24"/>
          <w:szCs w:val="24"/>
        </w:rPr>
      </w:pPr>
      <w:bookmarkStart w:id="165" w:name="_Toc237283773"/>
      <w:r w:rsidRPr="0030681F">
        <w:rPr>
          <w:rFonts w:ascii="Arial" w:hAnsi="Arial" w:cs="Arial"/>
          <w:b/>
          <w:bCs/>
          <w:color w:val="auto"/>
          <w:sz w:val="24"/>
          <w:szCs w:val="24"/>
        </w:rPr>
        <w:t>5.3.1 Expand Green Transportation</w:t>
      </w:r>
      <w:bookmarkEnd w:id="165"/>
    </w:p>
    <w:p w14:paraId="0AF7737B" w14:textId="77777777" w:rsidR="00D110CA" w:rsidRDefault="00D110CA" w:rsidP="00420368">
      <w:pPr>
        <w:spacing w:line="360" w:lineRule="auto"/>
        <w:rPr>
          <w:rFonts w:ascii="Arial" w:hAnsi="Arial" w:cs="Arial"/>
        </w:rPr>
      </w:pPr>
      <w:r w:rsidRPr="0030681F">
        <w:rPr>
          <w:rFonts w:ascii="Arial" w:hAnsi="Arial" w:cs="Arial"/>
        </w:rPr>
        <w:t>Tesco can make further strides to become a more sustainable business by scaling up its green delivery fleet, operating more EVs in its logistics fleet. The company should also put additional efforts into optimizing its transportation fleet and research and development of alternative fuel sources to further reduce carbon emission. Next, increasing charging stations in distribution centres and delivery areas will help to advance EV use and enhance reliability. Moreover, there is a need for further research and development of more efficient vehicle transportation solutions, between Tesco and the vehicle manufacturers and technology companies. The strategies should help to cut emissions of greenhouse gases, enhance fuel efficiency, decrease costs in the long term, and help ensure Tesco is focusing on its sustainability goals.</w:t>
      </w:r>
    </w:p>
    <w:p w14:paraId="41D29378" w14:textId="77777777" w:rsidR="00A7147D" w:rsidRPr="0030681F" w:rsidRDefault="00A7147D" w:rsidP="00420368">
      <w:pPr>
        <w:spacing w:line="360" w:lineRule="auto"/>
        <w:rPr>
          <w:rFonts w:ascii="Arial" w:hAnsi="Arial" w:cs="Arial"/>
        </w:rPr>
      </w:pPr>
    </w:p>
    <w:p w14:paraId="5215DB5F" w14:textId="77777777" w:rsidR="00D110CA" w:rsidRPr="0030681F" w:rsidRDefault="00D110CA" w:rsidP="00420368">
      <w:pPr>
        <w:pStyle w:val="Heading3"/>
        <w:spacing w:line="360" w:lineRule="auto"/>
        <w:rPr>
          <w:rFonts w:ascii="Arial" w:hAnsi="Arial" w:cs="Arial"/>
          <w:b/>
          <w:bCs/>
          <w:color w:val="auto"/>
          <w:sz w:val="24"/>
          <w:szCs w:val="24"/>
        </w:rPr>
      </w:pPr>
      <w:bookmarkStart w:id="166" w:name="_Toc237283774"/>
      <w:r w:rsidRPr="0030681F">
        <w:rPr>
          <w:rFonts w:ascii="Arial" w:hAnsi="Arial" w:cs="Arial"/>
          <w:b/>
          <w:bCs/>
          <w:color w:val="auto"/>
          <w:sz w:val="24"/>
          <w:szCs w:val="24"/>
        </w:rPr>
        <w:t>5.3.2 Strengthen Digital Logistics</w:t>
      </w:r>
      <w:bookmarkEnd w:id="166"/>
    </w:p>
    <w:p w14:paraId="1B60B248" w14:textId="2B8DB35D" w:rsidR="00D110CA" w:rsidRDefault="00D110CA" w:rsidP="00420368">
      <w:pPr>
        <w:spacing w:line="360" w:lineRule="auto"/>
        <w:rPr>
          <w:rFonts w:ascii="Arial" w:hAnsi="Arial" w:cs="Arial"/>
        </w:rPr>
      </w:pPr>
      <w:r w:rsidRPr="0030681F">
        <w:rPr>
          <w:rFonts w:ascii="Arial" w:hAnsi="Arial" w:cs="Arial"/>
        </w:rPr>
        <w:t>The use of advanced digital technologies by Tesco to further enhance logistics planning and operational efficiency should continue to be invested in. The company's new delivery algorithms, which are powered by Artificial Intelligence and predictive analytics as well as real-time monitoring systems, will help to optimise delivery routes and enhance the accuracy of demand forecasts. The company should also keep developing its route optimisation software and vehicle tracking systems, which will help increase the accuracy of deliveries and prevent delays in transportation. Ongoing investment in digital innovation will enhance fleet utilisation, fuel efficiency and enable quicker decision making. A better digital logistics capability will enable Tesco to better meet the ongoing customer requirements and, at the same time, ensure efficient and sustainable supply chain operations.</w:t>
      </w:r>
    </w:p>
    <w:p w14:paraId="58EB3598" w14:textId="77777777" w:rsidR="00A7147D" w:rsidRPr="0030681F" w:rsidRDefault="00A7147D" w:rsidP="00420368">
      <w:pPr>
        <w:spacing w:line="360" w:lineRule="auto"/>
        <w:rPr>
          <w:rFonts w:ascii="Arial" w:hAnsi="Arial" w:cs="Arial"/>
        </w:rPr>
      </w:pPr>
    </w:p>
    <w:p w14:paraId="0DCBC4EB" w14:textId="36D4B280" w:rsidR="00D110CA" w:rsidRPr="0030681F" w:rsidRDefault="00D110CA" w:rsidP="00420368">
      <w:pPr>
        <w:pStyle w:val="Heading3"/>
        <w:spacing w:line="360" w:lineRule="auto"/>
        <w:rPr>
          <w:rFonts w:ascii="Arial" w:hAnsi="Arial" w:cs="Arial"/>
          <w:b/>
          <w:bCs/>
          <w:color w:val="auto"/>
          <w:sz w:val="24"/>
          <w:szCs w:val="24"/>
        </w:rPr>
      </w:pPr>
      <w:bookmarkStart w:id="167" w:name="_Toc237283775"/>
      <w:r w:rsidRPr="0030681F">
        <w:rPr>
          <w:rFonts w:ascii="Arial" w:hAnsi="Arial" w:cs="Arial"/>
          <w:b/>
          <w:bCs/>
          <w:color w:val="auto"/>
          <w:sz w:val="24"/>
          <w:szCs w:val="24"/>
        </w:rPr>
        <w:t>5.3.3 Improve Sustainable Packaging and Reverse Logistics</w:t>
      </w:r>
      <w:bookmarkEnd w:id="167"/>
    </w:p>
    <w:p w14:paraId="5D4E1C13" w14:textId="77777777" w:rsidR="00D110CA" w:rsidRDefault="00D110CA" w:rsidP="00420368">
      <w:pPr>
        <w:spacing w:line="360" w:lineRule="auto"/>
        <w:rPr>
          <w:rFonts w:ascii="Arial" w:hAnsi="Arial" w:cs="Arial"/>
        </w:rPr>
      </w:pPr>
      <w:r w:rsidRPr="0030681F">
        <w:rPr>
          <w:rFonts w:ascii="Arial" w:hAnsi="Arial" w:cs="Arial"/>
        </w:rPr>
        <w:t xml:space="preserve">Tesco should go a step further in its sustainable packaging strategy by increasing the usage of recyclable and reusable packaging materials and reducing single use plastics in its product portfolio further to enhance the sustainability of its packaging. The company should also promote the use of sustainable packaging solutions by its </w:t>
      </w:r>
      <w:r w:rsidRPr="0030681F">
        <w:rPr>
          <w:rFonts w:ascii="Arial" w:hAnsi="Arial" w:cs="Arial"/>
        </w:rPr>
        <w:lastRenderedPageBreak/>
        <w:t>suppliers, and increase its recycling initiatives. Further, Tesco should focus more on establishing its reverse logistics systems which involve better product return systems, more waste recovery activities, and greater waste recycling initiatives along the supply chain. As a result of these improvements, there will be a boost in resource efficiency, less packaging waste and principles of the circular economy will be achieved. This will help Tesco to continue to enhance their environmental performance and supply chain efficiency.</w:t>
      </w:r>
    </w:p>
    <w:p w14:paraId="290FF05B" w14:textId="77777777" w:rsidR="00A7147D" w:rsidRPr="0030681F" w:rsidRDefault="00A7147D" w:rsidP="00420368">
      <w:pPr>
        <w:spacing w:line="360" w:lineRule="auto"/>
        <w:rPr>
          <w:rFonts w:ascii="Arial" w:hAnsi="Arial" w:cs="Arial"/>
        </w:rPr>
      </w:pPr>
    </w:p>
    <w:p w14:paraId="1897E14B" w14:textId="77777777" w:rsidR="00D110CA" w:rsidRPr="0030681F" w:rsidRDefault="00D110CA" w:rsidP="00420368">
      <w:pPr>
        <w:pStyle w:val="Heading3"/>
        <w:spacing w:line="360" w:lineRule="auto"/>
        <w:rPr>
          <w:rFonts w:ascii="Arial" w:hAnsi="Arial" w:cs="Arial"/>
          <w:b/>
          <w:bCs/>
          <w:color w:val="auto"/>
          <w:sz w:val="24"/>
          <w:szCs w:val="24"/>
        </w:rPr>
      </w:pPr>
      <w:bookmarkStart w:id="168" w:name="_Toc237283776"/>
      <w:r w:rsidRPr="0030681F">
        <w:rPr>
          <w:rFonts w:ascii="Arial" w:hAnsi="Arial" w:cs="Arial"/>
          <w:b/>
          <w:bCs/>
          <w:color w:val="auto"/>
          <w:sz w:val="24"/>
          <w:szCs w:val="24"/>
        </w:rPr>
        <w:t>5.3.4 Improve staff training and supplier co-operation</w:t>
      </w:r>
      <w:bookmarkEnd w:id="168"/>
    </w:p>
    <w:p w14:paraId="15AAAC4D" w14:textId="77777777" w:rsidR="00D110CA" w:rsidRPr="0030681F" w:rsidRDefault="00D110CA" w:rsidP="00420368">
      <w:pPr>
        <w:spacing w:line="360" w:lineRule="auto"/>
        <w:rPr>
          <w:rFonts w:ascii="Arial" w:hAnsi="Arial" w:cs="Arial"/>
        </w:rPr>
      </w:pPr>
      <w:r w:rsidRPr="0030681F">
        <w:rPr>
          <w:rFonts w:ascii="Arial" w:hAnsi="Arial" w:cs="Arial"/>
        </w:rPr>
        <w:t>Employees' and suppliers' engagement are critical to the successful implementation of sustainable logistics. To enhance the awareness of the operators about sustainability aspects of logistic activities and the introduction of new digital technologies, regular training programs for sustainability aspects in logistics should be introduced at Tesco. The company should also further develop the cooperation with suppliers by setting joint sustainability targets and urge suppliers to become more sustainable. To guarantee continuous improvement along the entire chain, regular performance monitoring and sustainability assessments should be carried out. These projects will help build organisational commitment, facilitate the effective implementation of sustainability initiatives, and help to enhance long-term supply chain efficiencies and overall business performance.</w:t>
      </w:r>
    </w:p>
    <w:p w14:paraId="4170FB3A" w14:textId="0D7B7574" w:rsidR="00330154" w:rsidRPr="00A7147D" w:rsidRDefault="00330154" w:rsidP="00330154">
      <w:pPr>
        <w:pStyle w:val="Caption"/>
        <w:keepNext/>
        <w:rPr>
          <w:rFonts w:ascii="Arial" w:hAnsi="Arial" w:cs="Arial"/>
          <w:i w:val="0"/>
          <w:iCs w:val="0"/>
          <w:color w:val="000000" w:themeColor="text1"/>
          <w:sz w:val="24"/>
          <w:szCs w:val="24"/>
        </w:rPr>
      </w:pPr>
      <w:bookmarkStart w:id="169" w:name="_Toc236313661"/>
      <w:r w:rsidRPr="00A7147D">
        <w:rPr>
          <w:rFonts w:ascii="Arial" w:hAnsi="Arial" w:cs="Arial"/>
          <w:i w:val="0"/>
          <w:iCs w:val="0"/>
          <w:color w:val="000000" w:themeColor="text1"/>
          <w:sz w:val="24"/>
          <w:szCs w:val="24"/>
        </w:rPr>
        <w:t xml:space="preserve">Table </w:t>
      </w:r>
      <w:r w:rsidRPr="00A7147D">
        <w:rPr>
          <w:rFonts w:ascii="Arial" w:hAnsi="Arial" w:cs="Arial"/>
          <w:i w:val="0"/>
          <w:iCs w:val="0"/>
          <w:color w:val="000000" w:themeColor="text1"/>
          <w:sz w:val="24"/>
          <w:szCs w:val="24"/>
        </w:rPr>
        <w:fldChar w:fldCharType="begin"/>
      </w:r>
      <w:r w:rsidRPr="00A7147D">
        <w:rPr>
          <w:rFonts w:ascii="Arial" w:hAnsi="Arial" w:cs="Arial"/>
          <w:i w:val="0"/>
          <w:iCs w:val="0"/>
          <w:color w:val="000000" w:themeColor="text1"/>
          <w:sz w:val="24"/>
          <w:szCs w:val="24"/>
        </w:rPr>
        <w:instrText xml:space="preserve"> SEQ Table \* ARABIC </w:instrText>
      </w:r>
      <w:r w:rsidRPr="00A7147D">
        <w:rPr>
          <w:rFonts w:ascii="Arial" w:hAnsi="Arial" w:cs="Arial"/>
          <w:i w:val="0"/>
          <w:iCs w:val="0"/>
          <w:color w:val="000000" w:themeColor="text1"/>
          <w:sz w:val="24"/>
          <w:szCs w:val="24"/>
        </w:rPr>
        <w:fldChar w:fldCharType="separate"/>
      </w:r>
      <w:r w:rsidRPr="00A7147D">
        <w:rPr>
          <w:rFonts w:ascii="Arial" w:hAnsi="Arial" w:cs="Arial"/>
          <w:i w:val="0"/>
          <w:iCs w:val="0"/>
          <w:noProof/>
          <w:color w:val="000000" w:themeColor="text1"/>
          <w:sz w:val="24"/>
          <w:szCs w:val="24"/>
        </w:rPr>
        <w:t>4</w:t>
      </w:r>
      <w:r w:rsidRPr="00A7147D">
        <w:rPr>
          <w:rFonts w:ascii="Arial" w:hAnsi="Arial" w:cs="Arial"/>
          <w:i w:val="0"/>
          <w:iCs w:val="0"/>
          <w:noProof/>
          <w:color w:val="000000" w:themeColor="text1"/>
          <w:sz w:val="24"/>
          <w:szCs w:val="24"/>
        </w:rPr>
        <w:fldChar w:fldCharType="end"/>
      </w:r>
      <w:r w:rsidRPr="00A7147D">
        <w:rPr>
          <w:rFonts w:ascii="Arial" w:hAnsi="Arial" w:cs="Arial"/>
          <w:i w:val="0"/>
          <w:iCs w:val="0"/>
          <w:color w:val="000000" w:themeColor="text1"/>
          <w:sz w:val="24"/>
          <w:szCs w:val="24"/>
        </w:rPr>
        <w:t>: Summary of Practical Recommendations</w:t>
      </w:r>
      <w:bookmarkEnd w:id="169"/>
    </w:p>
    <w:tbl>
      <w:tblPr>
        <w:tblStyle w:val="TableGrid"/>
        <w:tblW w:w="0" w:type="auto"/>
        <w:tblLook w:val="04A0" w:firstRow="1" w:lastRow="0" w:firstColumn="1" w:lastColumn="0" w:noHBand="0" w:noVBand="1"/>
      </w:tblPr>
      <w:tblGrid>
        <w:gridCol w:w="3462"/>
        <w:gridCol w:w="5554"/>
      </w:tblGrid>
      <w:tr w:rsidR="00330154" w:rsidRPr="0030681F" w14:paraId="22DE827D" w14:textId="77777777" w:rsidTr="00330154">
        <w:tc>
          <w:tcPr>
            <w:tcW w:w="0" w:type="auto"/>
            <w:hideMark/>
          </w:tcPr>
          <w:p w14:paraId="6DFD4C4C" w14:textId="77777777" w:rsidR="00330154" w:rsidRPr="0030681F" w:rsidRDefault="00330154" w:rsidP="00330154">
            <w:pPr>
              <w:spacing w:after="160" w:line="360" w:lineRule="auto"/>
              <w:rPr>
                <w:rFonts w:ascii="Arial" w:hAnsi="Arial" w:cs="Arial"/>
                <w:b/>
                <w:bCs/>
              </w:rPr>
            </w:pPr>
            <w:r w:rsidRPr="0030681F">
              <w:rPr>
                <w:rFonts w:ascii="Arial" w:hAnsi="Arial" w:cs="Arial"/>
                <w:b/>
                <w:bCs/>
              </w:rPr>
              <w:t>Recommendation</w:t>
            </w:r>
          </w:p>
        </w:tc>
        <w:tc>
          <w:tcPr>
            <w:tcW w:w="0" w:type="auto"/>
            <w:hideMark/>
          </w:tcPr>
          <w:p w14:paraId="296500DA" w14:textId="77777777" w:rsidR="00330154" w:rsidRPr="0030681F" w:rsidRDefault="00330154" w:rsidP="00330154">
            <w:pPr>
              <w:spacing w:after="160" w:line="360" w:lineRule="auto"/>
              <w:rPr>
                <w:rFonts w:ascii="Arial" w:hAnsi="Arial" w:cs="Arial"/>
                <w:b/>
                <w:bCs/>
              </w:rPr>
            </w:pPr>
            <w:r w:rsidRPr="0030681F">
              <w:rPr>
                <w:rFonts w:ascii="Arial" w:hAnsi="Arial" w:cs="Arial"/>
                <w:b/>
                <w:bCs/>
              </w:rPr>
              <w:t>Expected Benefits</w:t>
            </w:r>
          </w:p>
        </w:tc>
      </w:tr>
      <w:tr w:rsidR="00330154" w:rsidRPr="0030681F" w14:paraId="7EBD35E1" w14:textId="77777777" w:rsidTr="00330154">
        <w:tc>
          <w:tcPr>
            <w:tcW w:w="0" w:type="auto"/>
            <w:hideMark/>
          </w:tcPr>
          <w:p w14:paraId="4D40C057" w14:textId="77777777" w:rsidR="00330154" w:rsidRPr="0030681F" w:rsidRDefault="00330154" w:rsidP="00330154">
            <w:pPr>
              <w:spacing w:after="160" w:line="360" w:lineRule="auto"/>
              <w:rPr>
                <w:rFonts w:ascii="Arial" w:hAnsi="Arial" w:cs="Arial"/>
              </w:rPr>
            </w:pPr>
            <w:r w:rsidRPr="0030681F">
              <w:rPr>
                <w:rFonts w:ascii="Arial" w:hAnsi="Arial" w:cs="Arial"/>
              </w:rPr>
              <w:t>Expand Green Transportation</w:t>
            </w:r>
          </w:p>
        </w:tc>
        <w:tc>
          <w:tcPr>
            <w:tcW w:w="0" w:type="auto"/>
            <w:hideMark/>
          </w:tcPr>
          <w:p w14:paraId="481F95A8" w14:textId="77777777" w:rsidR="00330154" w:rsidRPr="0030681F" w:rsidRDefault="00330154" w:rsidP="00330154">
            <w:pPr>
              <w:spacing w:after="160" w:line="360" w:lineRule="auto"/>
              <w:rPr>
                <w:rFonts w:ascii="Arial" w:hAnsi="Arial" w:cs="Arial"/>
              </w:rPr>
            </w:pPr>
            <w:r w:rsidRPr="0030681F">
              <w:rPr>
                <w:rFonts w:ascii="Arial" w:hAnsi="Arial" w:cs="Arial"/>
              </w:rPr>
              <w:t>Reduced carbon emissions, lower fuel costs, improved fleet efficiency</w:t>
            </w:r>
          </w:p>
        </w:tc>
      </w:tr>
      <w:tr w:rsidR="00330154" w:rsidRPr="0030681F" w14:paraId="5093B0BE" w14:textId="77777777" w:rsidTr="00330154">
        <w:tc>
          <w:tcPr>
            <w:tcW w:w="0" w:type="auto"/>
            <w:hideMark/>
          </w:tcPr>
          <w:p w14:paraId="3BC8EF80" w14:textId="77777777" w:rsidR="00330154" w:rsidRPr="0030681F" w:rsidRDefault="00330154" w:rsidP="00330154">
            <w:pPr>
              <w:spacing w:after="160" w:line="360" w:lineRule="auto"/>
              <w:rPr>
                <w:rFonts w:ascii="Arial" w:hAnsi="Arial" w:cs="Arial"/>
              </w:rPr>
            </w:pPr>
            <w:r w:rsidRPr="0030681F">
              <w:rPr>
                <w:rFonts w:ascii="Arial" w:hAnsi="Arial" w:cs="Arial"/>
              </w:rPr>
              <w:t>Strengthen Digital Logistics</w:t>
            </w:r>
          </w:p>
        </w:tc>
        <w:tc>
          <w:tcPr>
            <w:tcW w:w="0" w:type="auto"/>
            <w:hideMark/>
          </w:tcPr>
          <w:p w14:paraId="2698D798" w14:textId="77777777" w:rsidR="00330154" w:rsidRPr="0030681F" w:rsidRDefault="00330154" w:rsidP="00330154">
            <w:pPr>
              <w:spacing w:after="160" w:line="360" w:lineRule="auto"/>
              <w:rPr>
                <w:rFonts w:ascii="Arial" w:hAnsi="Arial" w:cs="Arial"/>
              </w:rPr>
            </w:pPr>
            <w:r w:rsidRPr="0030681F">
              <w:rPr>
                <w:rFonts w:ascii="Arial" w:hAnsi="Arial" w:cs="Arial"/>
              </w:rPr>
              <w:t>Better route planning, improved delivery performance, enhanced decision-making</w:t>
            </w:r>
          </w:p>
        </w:tc>
      </w:tr>
      <w:tr w:rsidR="00330154" w:rsidRPr="0030681F" w14:paraId="16555147" w14:textId="77777777" w:rsidTr="00330154">
        <w:tc>
          <w:tcPr>
            <w:tcW w:w="0" w:type="auto"/>
            <w:hideMark/>
          </w:tcPr>
          <w:p w14:paraId="4CF050A6" w14:textId="77777777" w:rsidR="00330154" w:rsidRPr="0030681F" w:rsidRDefault="00330154" w:rsidP="00330154">
            <w:pPr>
              <w:spacing w:after="160" w:line="360" w:lineRule="auto"/>
              <w:rPr>
                <w:rFonts w:ascii="Arial" w:hAnsi="Arial" w:cs="Arial"/>
              </w:rPr>
            </w:pPr>
            <w:r w:rsidRPr="0030681F">
              <w:rPr>
                <w:rFonts w:ascii="Arial" w:hAnsi="Arial" w:cs="Arial"/>
              </w:rPr>
              <w:t>Improve Sustainable Packaging and Reverse Logistics</w:t>
            </w:r>
          </w:p>
        </w:tc>
        <w:tc>
          <w:tcPr>
            <w:tcW w:w="0" w:type="auto"/>
            <w:hideMark/>
          </w:tcPr>
          <w:p w14:paraId="3A52D229" w14:textId="77777777" w:rsidR="00330154" w:rsidRPr="0030681F" w:rsidRDefault="00330154" w:rsidP="00330154">
            <w:pPr>
              <w:spacing w:after="160" w:line="360" w:lineRule="auto"/>
              <w:rPr>
                <w:rFonts w:ascii="Arial" w:hAnsi="Arial" w:cs="Arial"/>
              </w:rPr>
            </w:pPr>
            <w:r w:rsidRPr="0030681F">
              <w:rPr>
                <w:rFonts w:ascii="Arial" w:hAnsi="Arial" w:cs="Arial"/>
              </w:rPr>
              <w:t>Reduced waste, improved resource efficiency, stronger circular economy practices</w:t>
            </w:r>
          </w:p>
        </w:tc>
      </w:tr>
      <w:tr w:rsidR="00330154" w:rsidRPr="0030681F" w14:paraId="219A3E64" w14:textId="77777777" w:rsidTr="00330154">
        <w:tc>
          <w:tcPr>
            <w:tcW w:w="0" w:type="auto"/>
            <w:hideMark/>
          </w:tcPr>
          <w:p w14:paraId="621BD739" w14:textId="77777777" w:rsidR="00330154" w:rsidRPr="0030681F" w:rsidRDefault="00330154" w:rsidP="00330154">
            <w:pPr>
              <w:spacing w:after="160" w:line="360" w:lineRule="auto"/>
              <w:rPr>
                <w:rFonts w:ascii="Arial" w:hAnsi="Arial" w:cs="Arial"/>
              </w:rPr>
            </w:pPr>
            <w:r w:rsidRPr="0030681F">
              <w:rPr>
                <w:rFonts w:ascii="Arial" w:hAnsi="Arial" w:cs="Arial"/>
              </w:rPr>
              <w:lastRenderedPageBreak/>
              <w:t>Enhance Employee Training and Supplier Collaboration</w:t>
            </w:r>
          </w:p>
        </w:tc>
        <w:tc>
          <w:tcPr>
            <w:tcW w:w="0" w:type="auto"/>
            <w:hideMark/>
          </w:tcPr>
          <w:p w14:paraId="611C9C04" w14:textId="77777777" w:rsidR="00330154" w:rsidRPr="0030681F" w:rsidRDefault="00330154" w:rsidP="00330154">
            <w:pPr>
              <w:spacing w:after="160" w:line="360" w:lineRule="auto"/>
              <w:rPr>
                <w:rFonts w:ascii="Arial" w:hAnsi="Arial" w:cs="Arial"/>
              </w:rPr>
            </w:pPr>
            <w:r w:rsidRPr="0030681F">
              <w:rPr>
                <w:rFonts w:ascii="Arial" w:hAnsi="Arial" w:cs="Arial"/>
              </w:rPr>
              <w:t>Greater organisational commitment, improved implementation of sustainability initiatives, long-term supply chain improvement</w:t>
            </w:r>
          </w:p>
        </w:tc>
      </w:tr>
    </w:tbl>
    <w:p w14:paraId="51B6C656" w14:textId="77777777" w:rsidR="00330154" w:rsidRPr="0030681F" w:rsidRDefault="00330154" w:rsidP="00420368">
      <w:pPr>
        <w:spacing w:line="360" w:lineRule="auto"/>
        <w:rPr>
          <w:rFonts w:ascii="Arial" w:hAnsi="Arial" w:cs="Arial"/>
        </w:rPr>
      </w:pPr>
    </w:p>
    <w:p w14:paraId="10900223" w14:textId="77777777" w:rsidR="00D110CA" w:rsidRPr="0030681F" w:rsidRDefault="00D110CA" w:rsidP="00420368">
      <w:pPr>
        <w:pStyle w:val="Heading2"/>
        <w:spacing w:line="360" w:lineRule="auto"/>
        <w:rPr>
          <w:rFonts w:ascii="Arial" w:hAnsi="Arial" w:cs="Arial"/>
        </w:rPr>
      </w:pPr>
      <w:bookmarkStart w:id="170" w:name="_Toc237283777"/>
      <w:r w:rsidRPr="0030681F">
        <w:rPr>
          <w:rFonts w:ascii="Arial" w:hAnsi="Arial" w:cs="Arial"/>
        </w:rPr>
        <w:t>5.4 Limitations of the Study</w:t>
      </w:r>
      <w:bookmarkEnd w:id="170"/>
    </w:p>
    <w:p w14:paraId="65E5AC34" w14:textId="1114AAC5" w:rsidR="00D110CA" w:rsidRDefault="00D110CA" w:rsidP="00420368">
      <w:pPr>
        <w:spacing w:line="360" w:lineRule="auto"/>
        <w:rPr>
          <w:rFonts w:ascii="Arial" w:hAnsi="Arial" w:cs="Arial"/>
        </w:rPr>
      </w:pPr>
      <w:r w:rsidRPr="0030681F">
        <w:rPr>
          <w:rFonts w:ascii="Arial" w:hAnsi="Arial" w:cs="Arial"/>
        </w:rPr>
        <w:t>The findings of this study need to be considered with regard to its limitations. The first problem that faced us in the research was that secondary data was only used and collected from sources such as Tesco's Annual Reports, Tesco's Sustainability Reports, peer-reviewed journal articles, government documents and industry reports. Consequently, this study was unable to include primary data gathered via interviews, questionnaires or surveys which would have been able to give first</w:t>
      </w:r>
      <w:r w:rsidR="0031410A" w:rsidRPr="0030681F">
        <w:rPr>
          <w:rFonts w:ascii="Arial" w:hAnsi="Arial" w:cs="Arial"/>
        </w:rPr>
        <w:t>-</w:t>
      </w:r>
      <w:r w:rsidRPr="0030681F">
        <w:rPr>
          <w:rFonts w:ascii="Arial" w:hAnsi="Arial" w:cs="Arial"/>
        </w:rPr>
        <w:t>hand accounts from employees and managers at Tesco. Secondly, the research used a single case study approach with the focus being on Tesco alone. The results may not be completely transferrable to other retailers and industries, although Tesco is a suitable example due to its extensive sustainability efforts. Thirdly, the study focused on the UK retail sector only, and the results may vary in other countries and/or industry sectors due to varying regulatory and operational contexts. Further, the analysis was carried out on information that was publicly available only, which may not contain information that is confidential to the organisation or operational information. Finally, the literature and information about the companies could be analysed only within a time frame. All of these constraints are important, but do not diminish the scope of the study. However, the research still offers some useful insights into the connection between sustainable logistics and supply chain efficiency in Tesco and the retail industry in the UK.</w:t>
      </w:r>
    </w:p>
    <w:p w14:paraId="6DE99B5E" w14:textId="77777777" w:rsidR="00A7147D" w:rsidRPr="0030681F" w:rsidRDefault="00A7147D" w:rsidP="00420368">
      <w:pPr>
        <w:spacing w:line="360" w:lineRule="auto"/>
        <w:rPr>
          <w:rFonts w:ascii="Arial" w:hAnsi="Arial" w:cs="Arial"/>
        </w:rPr>
      </w:pPr>
    </w:p>
    <w:p w14:paraId="370C345D" w14:textId="71C25159" w:rsidR="00D110CA" w:rsidRPr="0030681F" w:rsidRDefault="00D110CA" w:rsidP="00420368">
      <w:pPr>
        <w:pStyle w:val="Heading2"/>
        <w:spacing w:line="360" w:lineRule="auto"/>
        <w:rPr>
          <w:rFonts w:ascii="Arial" w:hAnsi="Arial" w:cs="Arial"/>
        </w:rPr>
      </w:pPr>
      <w:bookmarkStart w:id="171" w:name="_Toc237283778"/>
      <w:r w:rsidRPr="0030681F">
        <w:rPr>
          <w:rFonts w:ascii="Arial" w:hAnsi="Arial" w:cs="Arial"/>
        </w:rPr>
        <w:t>5.5 Recommendations for Future Research</w:t>
      </w:r>
      <w:bookmarkEnd w:id="171"/>
    </w:p>
    <w:p w14:paraId="6A4195B8" w14:textId="77777777" w:rsidR="00D110CA" w:rsidRDefault="00D110CA" w:rsidP="00420368">
      <w:pPr>
        <w:spacing w:line="360" w:lineRule="auto"/>
        <w:rPr>
          <w:rFonts w:ascii="Arial" w:hAnsi="Arial" w:cs="Arial"/>
        </w:rPr>
      </w:pPr>
      <w:r w:rsidRPr="0030681F">
        <w:rPr>
          <w:rFonts w:ascii="Arial" w:hAnsi="Arial" w:cs="Arial"/>
        </w:rPr>
        <w:t xml:space="preserve">The results of this study could be used to further research in various ways. First-hand information on the implementation of sustainable logistics practices could be gained through primary research by interviewing or perhaps completing a questionnaire with personnel at Tesco, logistics managers and supply chain practitioners. It would be better to undertake comparative research involving the main UK retailers (Tesco, Sainsbury's, Asda or Aldi) for a wider understanding of sustainability strategies in the </w:t>
      </w:r>
      <w:r w:rsidRPr="0030681F">
        <w:rPr>
          <w:rFonts w:ascii="Arial" w:hAnsi="Arial" w:cs="Arial"/>
        </w:rPr>
        <w:lastRenderedPageBreak/>
        <w:t>retail sector. Future research could also be qualitative, based on measuring the direct effect of sustainable logistics on organisational performance by undertaking statistical analysis. Comparative research between different markets, both domestic and international, could be conducted to investigate and compare the difference in the sustainability of logistics practices in each market. Moreover, future research might explore how Artificial Intelligence, digital transformation and automation are increasingly involving in sustainable logistics. Longitudinal studies would also enable an appraisal of the performance of Tesco's sustainability over time and the impact of future innovations on the efficiency of the supply chain.</w:t>
      </w:r>
    </w:p>
    <w:p w14:paraId="603A7472" w14:textId="77777777" w:rsidR="00A7147D" w:rsidRPr="0030681F" w:rsidRDefault="00A7147D" w:rsidP="00420368">
      <w:pPr>
        <w:spacing w:line="360" w:lineRule="auto"/>
        <w:rPr>
          <w:rFonts w:ascii="Arial" w:hAnsi="Arial" w:cs="Arial"/>
        </w:rPr>
      </w:pPr>
    </w:p>
    <w:p w14:paraId="7119AE0D" w14:textId="77777777" w:rsidR="00D110CA" w:rsidRPr="0030681F" w:rsidRDefault="00D110CA" w:rsidP="00420368">
      <w:pPr>
        <w:pStyle w:val="Heading2"/>
        <w:spacing w:line="360" w:lineRule="auto"/>
        <w:rPr>
          <w:rFonts w:ascii="Arial" w:hAnsi="Arial" w:cs="Arial"/>
        </w:rPr>
      </w:pPr>
      <w:bookmarkStart w:id="172" w:name="_Toc237283779"/>
      <w:r w:rsidRPr="0030681F">
        <w:rPr>
          <w:rFonts w:ascii="Arial" w:hAnsi="Arial" w:cs="Arial"/>
        </w:rPr>
        <w:t>5.6 Overall Conclusion</w:t>
      </w:r>
      <w:bookmarkEnd w:id="172"/>
    </w:p>
    <w:p w14:paraId="7FDA2BF8" w14:textId="01370C62" w:rsidR="00942242" w:rsidRPr="0030681F" w:rsidRDefault="00D110CA" w:rsidP="00420368">
      <w:pPr>
        <w:spacing w:line="360" w:lineRule="auto"/>
        <w:rPr>
          <w:rFonts w:ascii="Arial" w:hAnsi="Arial" w:cs="Arial"/>
        </w:rPr>
      </w:pPr>
      <w:r w:rsidRPr="0030681F">
        <w:rPr>
          <w:rFonts w:ascii="Arial" w:hAnsi="Arial" w:cs="Arial"/>
        </w:rPr>
        <w:t>This study aimed at assessing the effect of sustainable logistics on the supply chain efficiency of Tesco in UK retail sector. The results showed that with the application of sustainable logistics, the operational performance of enterprises can be improved and environmental friendliness can be achieved. Tesco has been able to adopt several sustainable logistics practices, such as sustainable packaging, route optimization with the help of digital technology and reverse logistics. These efforts have helped in the reduction of transportation expenses, the improvement of delivery time, the maximisation of resource utilization, waste reduction, and customer satisfaction. The research also revealed that, despite the challenge of the initial implementation of sustainable logistics and the need for investment, the long term operational and environmental gains of implementing sustainable logistics outweigh the short term. In addition, the research can add to the understanding of sustainable logistics in the UK retail industry as it has established company specific evidence with Tesco. The study has a general conclusion that sustainable logistics are crucial to the development of an efficient supply chain, the competitiveness of the organisations and their long-term success, and the creation of a more sustainable and resilient retail industry.</w:t>
      </w:r>
    </w:p>
    <w:p w14:paraId="7B6A8C0B" w14:textId="77BD6379" w:rsidR="000B05B5" w:rsidRPr="0030681F" w:rsidRDefault="0063258A" w:rsidP="00420368">
      <w:pPr>
        <w:spacing w:line="360" w:lineRule="auto"/>
        <w:ind w:left="2160" w:firstLine="720"/>
        <w:jc w:val="left"/>
        <w:rPr>
          <w:rFonts w:ascii="Arial" w:hAnsi="Arial" w:cs="Arial"/>
          <w:b/>
          <w:bCs/>
        </w:rPr>
      </w:pPr>
      <w:r w:rsidRPr="0030681F">
        <w:rPr>
          <w:rFonts w:ascii="Arial" w:hAnsi="Arial" w:cs="Arial"/>
        </w:rPr>
        <w:br w:type="page"/>
      </w:r>
      <w:bookmarkStart w:id="173" w:name="_Toc233584104"/>
      <w:r w:rsidRPr="0030681F">
        <w:rPr>
          <w:rFonts w:ascii="Arial" w:hAnsi="Arial" w:cs="Arial"/>
          <w:b/>
          <w:bCs/>
        </w:rPr>
        <w:lastRenderedPageBreak/>
        <w:t>References</w:t>
      </w:r>
      <w:bookmarkEnd w:id="173"/>
    </w:p>
    <w:p w14:paraId="4642897D" w14:textId="77777777" w:rsidR="007A678D" w:rsidRPr="0030681F" w:rsidRDefault="007A678D" w:rsidP="00420368">
      <w:pPr>
        <w:spacing w:line="360" w:lineRule="auto"/>
        <w:rPr>
          <w:rFonts w:ascii="Arial" w:hAnsi="Arial" w:cs="Arial"/>
        </w:rPr>
      </w:pPr>
      <w:r w:rsidRPr="0030681F">
        <w:rPr>
          <w:rFonts w:ascii="Arial" w:hAnsi="Arial" w:cs="Arial"/>
        </w:rPr>
        <w:t xml:space="preserve">Abbasi, S. and </w:t>
      </w:r>
      <w:proofErr w:type="spellStart"/>
      <w:r w:rsidRPr="0030681F">
        <w:rPr>
          <w:rFonts w:ascii="Arial" w:hAnsi="Arial" w:cs="Arial"/>
        </w:rPr>
        <w:t>Sıcakyüz</w:t>
      </w:r>
      <w:proofErr w:type="spellEnd"/>
      <w:r w:rsidRPr="0030681F">
        <w:rPr>
          <w:rFonts w:ascii="Arial" w:hAnsi="Arial" w:cs="Arial"/>
        </w:rPr>
        <w:t xml:space="preserve">, Ç. (2025). Supply Chain Network Design Focused on Financial Measures and Performance Metrics: A Systematic Literature Review. Asia-Pacific Financial Markets. </w:t>
      </w:r>
      <w:proofErr w:type="spellStart"/>
      <w:r w:rsidRPr="0030681F">
        <w:rPr>
          <w:rFonts w:ascii="Arial" w:hAnsi="Arial" w:cs="Arial"/>
        </w:rPr>
        <w:t>doi:https</w:t>
      </w:r>
      <w:proofErr w:type="spellEnd"/>
      <w:r w:rsidRPr="0030681F">
        <w:rPr>
          <w:rFonts w:ascii="Arial" w:hAnsi="Arial" w:cs="Arial"/>
        </w:rPr>
        <w:t>://doi.org/10.1007/s10690-025-09533-7.</w:t>
      </w:r>
    </w:p>
    <w:p w14:paraId="01A14905" w14:textId="77777777" w:rsidR="007A678D" w:rsidRPr="0030681F" w:rsidRDefault="007A678D" w:rsidP="00420368">
      <w:pPr>
        <w:spacing w:line="360" w:lineRule="auto"/>
        <w:rPr>
          <w:rFonts w:ascii="Arial" w:hAnsi="Arial" w:cs="Arial"/>
        </w:rPr>
      </w:pPr>
      <w:r w:rsidRPr="0030681F">
        <w:rPr>
          <w:rFonts w:ascii="Arial" w:hAnsi="Arial" w:cs="Arial"/>
        </w:rPr>
        <w:t xml:space="preserve">Ahmed, S.K., Mohammed, R.A., Nashwan, A.J., Ibrahim, R.H., Abdalla, A.Q., Ameen, B.M.M. and </w:t>
      </w:r>
      <w:proofErr w:type="spellStart"/>
      <w:r w:rsidRPr="0030681F">
        <w:rPr>
          <w:rFonts w:ascii="Arial" w:hAnsi="Arial" w:cs="Arial"/>
        </w:rPr>
        <w:t>Khidhir</w:t>
      </w:r>
      <w:proofErr w:type="spellEnd"/>
      <w:r w:rsidRPr="0030681F">
        <w:rPr>
          <w:rFonts w:ascii="Arial" w:hAnsi="Arial" w:cs="Arial"/>
        </w:rPr>
        <w:t xml:space="preserve">, R.M. (2025). Using Thematic Analysis in Qualitative Research. Journal of Medicine, Surgery, and Public Health, [online] 6(6), p.100198. </w:t>
      </w:r>
      <w:proofErr w:type="spellStart"/>
      <w:r w:rsidRPr="0030681F">
        <w:rPr>
          <w:rFonts w:ascii="Arial" w:hAnsi="Arial" w:cs="Arial"/>
        </w:rPr>
        <w:t>doi:https</w:t>
      </w:r>
      <w:proofErr w:type="spellEnd"/>
      <w:r w:rsidRPr="0030681F">
        <w:rPr>
          <w:rFonts w:ascii="Arial" w:hAnsi="Arial" w:cs="Arial"/>
        </w:rPr>
        <w:t>://doi.org/10.1016/j.glmedi.2025.100198.</w:t>
      </w:r>
    </w:p>
    <w:p w14:paraId="237AF8AB" w14:textId="77777777" w:rsidR="007A678D" w:rsidRPr="0030681F" w:rsidRDefault="007A678D" w:rsidP="007A678D">
      <w:pPr>
        <w:spacing w:line="360" w:lineRule="auto"/>
        <w:rPr>
          <w:rFonts w:ascii="Arial" w:hAnsi="Arial" w:cs="Arial"/>
        </w:rPr>
      </w:pPr>
      <w:r w:rsidRPr="0030681F">
        <w:rPr>
          <w:rFonts w:ascii="Arial" w:hAnsi="Arial" w:cs="Arial"/>
        </w:rPr>
        <w:t xml:space="preserve">Ajayi, V. O. (2025). A review on primary sources of Data and secondary sources of Data. </w:t>
      </w:r>
      <w:r w:rsidRPr="0030681F">
        <w:rPr>
          <w:rFonts w:ascii="Arial" w:hAnsi="Arial" w:cs="Arial"/>
          <w:i/>
          <w:iCs/>
        </w:rPr>
        <w:t>SSRN Electronic Journal</w:t>
      </w:r>
      <w:r w:rsidRPr="0030681F">
        <w:rPr>
          <w:rFonts w:ascii="Arial" w:hAnsi="Arial" w:cs="Arial"/>
        </w:rPr>
        <w:t xml:space="preserve">, </w:t>
      </w:r>
      <w:r w:rsidRPr="0030681F">
        <w:rPr>
          <w:rFonts w:ascii="Arial" w:hAnsi="Arial" w:cs="Arial"/>
          <w:i/>
          <w:iCs/>
        </w:rPr>
        <w:t>2</w:t>
      </w:r>
      <w:r w:rsidRPr="0030681F">
        <w:rPr>
          <w:rFonts w:ascii="Arial" w:hAnsi="Arial" w:cs="Arial"/>
        </w:rPr>
        <w:t>(3). https://doi.org/10.2139/ssrn.5378785</w:t>
      </w:r>
    </w:p>
    <w:p w14:paraId="3FA28646" w14:textId="77777777" w:rsidR="007A678D" w:rsidRPr="0030681F" w:rsidRDefault="007A678D" w:rsidP="00420368">
      <w:pPr>
        <w:spacing w:line="360" w:lineRule="auto"/>
        <w:rPr>
          <w:rFonts w:ascii="Arial" w:hAnsi="Arial" w:cs="Arial"/>
        </w:rPr>
      </w:pPr>
      <w:r w:rsidRPr="0030681F">
        <w:rPr>
          <w:rFonts w:ascii="Arial" w:hAnsi="Arial" w:cs="Arial"/>
        </w:rPr>
        <w:t xml:space="preserve">Akhmetova, Z.B., </w:t>
      </w:r>
      <w:proofErr w:type="spellStart"/>
      <w:r w:rsidRPr="0030681F">
        <w:rPr>
          <w:rFonts w:ascii="Arial" w:hAnsi="Arial" w:cs="Arial"/>
        </w:rPr>
        <w:t>Kozhakhmetova</w:t>
      </w:r>
      <w:proofErr w:type="spellEnd"/>
      <w:r w:rsidRPr="0030681F">
        <w:rPr>
          <w:rFonts w:ascii="Arial" w:hAnsi="Arial" w:cs="Arial"/>
        </w:rPr>
        <w:t xml:space="preserve">, A.K., Golubtsov, D.I., </w:t>
      </w:r>
      <w:proofErr w:type="spellStart"/>
      <w:r w:rsidRPr="0030681F">
        <w:rPr>
          <w:rFonts w:ascii="Arial" w:hAnsi="Arial" w:cs="Arial"/>
        </w:rPr>
        <w:t>Sartova</w:t>
      </w:r>
      <w:proofErr w:type="spellEnd"/>
      <w:r w:rsidRPr="0030681F">
        <w:rPr>
          <w:rFonts w:ascii="Arial" w:hAnsi="Arial" w:cs="Arial"/>
        </w:rPr>
        <w:t>, R.B., Kedziora, J. and Kazbekov, B.K. (2026). Applying the RBV theory to explore how fulfilment processes affect digital logistics performance in emerging economies. International Journal of Services, Economics and Management, 1(1). doi:10.1504/ijsem.2026.10076412.</w:t>
      </w:r>
    </w:p>
    <w:p w14:paraId="5905FBB7" w14:textId="77777777" w:rsidR="007A678D" w:rsidRPr="0030681F" w:rsidRDefault="007A678D" w:rsidP="007A678D">
      <w:pPr>
        <w:spacing w:line="360" w:lineRule="auto"/>
        <w:rPr>
          <w:rFonts w:ascii="Arial" w:hAnsi="Arial" w:cs="Arial"/>
        </w:rPr>
      </w:pPr>
      <w:proofErr w:type="spellStart"/>
      <w:r w:rsidRPr="0030681F">
        <w:rPr>
          <w:rFonts w:ascii="Arial" w:hAnsi="Arial" w:cs="Arial"/>
        </w:rPr>
        <w:t>Annamalah</w:t>
      </w:r>
      <w:proofErr w:type="spellEnd"/>
      <w:r w:rsidRPr="0030681F">
        <w:rPr>
          <w:rFonts w:ascii="Arial" w:hAnsi="Arial" w:cs="Arial"/>
        </w:rPr>
        <w:t xml:space="preserve">, S. (2024). The value of Case study research in Practice: A methodological review with practical insights from Organisational studies. </w:t>
      </w:r>
      <w:r w:rsidRPr="0030681F">
        <w:rPr>
          <w:rFonts w:ascii="Arial" w:hAnsi="Arial" w:cs="Arial"/>
          <w:i/>
          <w:iCs/>
        </w:rPr>
        <w:t>Journal of Applied Economic Sciences (JAES)</w:t>
      </w:r>
      <w:r w:rsidRPr="0030681F">
        <w:rPr>
          <w:rFonts w:ascii="Arial" w:hAnsi="Arial" w:cs="Arial"/>
        </w:rPr>
        <w:t xml:space="preserve">, </w:t>
      </w:r>
      <w:r w:rsidRPr="0030681F">
        <w:rPr>
          <w:rFonts w:ascii="Arial" w:hAnsi="Arial" w:cs="Arial"/>
          <w:i/>
          <w:iCs/>
        </w:rPr>
        <w:t>XIX</w:t>
      </w:r>
      <w:r w:rsidRPr="0030681F">
        <w:rPr>
          <w:rFonts w:ascii="Arial" w:hAnsi="Arial" w:cs="Arial"/>
        </w:rPr>
        <w:t>(4(86)), 485–498. https://www.ceeol.com/search/article-detail?id=1295895</w:t>
      </w:r>
    </w:p>
    <w:p w14:paraId="55967A30" w14:textId="77777777" w:rsidR="007A678D" w:rsidRPr="0030681F" w:rsidRDefault="007A678D" w:rsidP="00420368">
      <w:pPr>
        <w:spacing w:line="360" w:lineRule="auto"/>
        <w:rPr>
          <w:rFonts w:ascii="Arial" w:hAnsi="Arial" w:cs="Arial"/>
        </w:rPr>
      </w:pPr>
      <w:r w:rsidRPr="0030681F">
        <w:rPr>
          <w:rFonts w:ascii="Arial" w:hAnsi="Arial" w:cs="Arial"/>
        </w:rPr>
        <w:t xml:space="preserve">Anurag, A.S. and Johnpaul, M. (2026). Mapping the global research landscape of sustainable supply chains in the industry 4.0 era through a triple bottom line perspective. Cleaner Logistics and Supply Chain, 19, p.100323. </w:t>
      </w:r>
      <w:proofErr w:type="spellStart"/>
      <w:r w:rsidRPr="0030681F">
        <w:rPr>
          <w:rFonts w:ascii="Arial" w:hAnsi="Arial" w:cs="Arial"/>
        </w:rPr>
        <w:t>doi:https</w:t>
      </w:r>
      <w:proofErr w:type="spellEnd"/>
      <w:r w:rsidRPr="0030681F">
        <w:rPr>
          <w:rFonts w:ascii="Arial" w:hAnsi="Arial" w:cs="Arial"/>
        </w:rPr>
        <w:t>://doi.org/10.1016/j.clscn.2026.100323.</w:t>
      </w:r>
    </w:p>
    <w:p w14:paraId="08DA740F" w14:textId="77777777" w:rsidR="007A678D" w:rsidRPr="0030681F" w:rsidRDefault="007A678D" w:rsidP="007A678D">
      <w:pPr>
        <w:spacing w:line="360" w:lineRule="auto"/>
        <w:rPr>
          <w:rFonts w:ascii="Arial" w:hAnsi="Arial" w:cs="Arial"/>
        </w:rPr>
      </w:pPr>
      <w:r w:rsidRPr="0030681F">
        <w:rPr>
          <w:rFonts w:ascii="Arial" w:hAnsi="Arial" w:cs="Arial"/>
        </w:rPr>
        <w:t xml:space="preserve">Bansal, P., Smith, W. K., &amp; Vaara, E. (2018). New ways of seeing through qualitative research. </w:t>
      </w:r>
      <w:r w:rsidRPr="0030681F">
        <w:rPr>
          <w:rFonts w:ascii="Arial" w:hAnsi="Arial" w:cs="Arial"/>
          <w:i/>
          <w:iCs/>
        </w:rPr>
        <w:t>Academy of Management Journal</w:t>
      </w:r>
      <w:r w:rsidRPr="0030681F">
        <w:rPr>
          <w:rFonts w:ascii="Arial" w:hAnsi="Arial" w:cs="Arial"/>
        </w:rPr>
        <w:t xml:space="preserve">, </w:t>
      </w:r>
      <w:r w:rsidRPr="0030681F">
        <w:rPr>
          <w:rFonts w:ascii="Arial" w:hAnsi="Arial" w:cs="Arial"/>
          <w:i/>
          <w:iCs/>
        </w:rPr>
        <w:t>61</w:t>
      </w:r>
      <w:r w:rsidRPr="0030681F">
        <w:rPr>
          <w:rFonts w:ascii="Arial" w:hAnsi="Arial" w:cs="Arial"/>
        </w:rPr>
        <w:t>(4), 1189–1195. https://doi.org/10.5465/amj.2018.4004</w:t>
      </w:r>
    </w:p>
    <w:p w14:paraId="3FA31726" w14:textId="77777777" w:rsidR="007A678D" w:rsidRPr="0030681F" w:rsidRDefault="007A678D" w:rsidP="00420368">
      <w:pPr>
        <w:spacing w:line="360" w:lineRule="auto"/>
        <w:rPr>
          <w:rFonts w:ascii="Arial" w:hAnsi="Arial" w:cs="Arial"/>
        </w:rPr>
      </w:pPr>
      <w:r w:rsidRPr="0030681F">
        <w:rPr>
          <w:rFonts w:ascii="Arial" w:hAnsi="Arial" w:cs="Arial"/>
        </w:rPr>
        <w:t xml:space="preserve">Dhiman, T. and Madan, P. (2025). Supply Chain Performance Measurement: Systematic Literature Review &amp; Bibliometric Presentation. European Economic Letters. </w:t>
      </w:r>
      <w:proofErr w:type="spellStart"/>
      <w:r w:rsidRPr="0030681F">
        <w:rPr>
          <w:rFonts w:ascii="Arial" w:hAnsi="Arial" w:cs="Arial"/>
        </w:rPr>
        <w:t>doi:https</w:t>
      </w:r>
      <w:proofErr w:type="spellEnd"/>
      <w:r w:rsidRPr="0030681F">
        <w:rPr>
          <w:rFonts w:ascii="Arial" w:hAnsi="Arial" w:cs="Arial"/>
        </w:rPr>
        <w:t>://doi.org/10.52783/eel.v15i2.2941.</w:t>
      </w:r>
    </w:p>
    <w:p w14:paraId="6EBBF361" w14:textId="77777777" w:rsidR="007A678D" w:rsidRPr="0030681F" w:rsidRDefault="007A678D" w:rsidP="00420368">
      <w:pPr>
        <w:spacing w:line="360" w:lineRule="auto"/>
        <w:rPr>
          <w:rFonts w:ascii="Arial" w:hAnsi="Arial" w:cs="Arial"/>
        </w:rPr>
      </w:pPr>
      <w:r w:rsidRPr="0030681F">
        <w:rPr>
          <w:rFonts w:ascii="Arial" w:hAnsi="Arial" w:cs="Arial"/>
        </w:rPr>
        <w:lastRenderedPageBreak/>
        <w:t>Ebinbritto, J. and Subburaj, L. (2025). Investigating the Impact of Green Logistics on Supply Chain Efficiency and Environmental Sustainability. Research Journal of Medical Sciences Research Article |, [online] 19(3), pp.34–40. Available at: https://www.makhillpublications.co/files/published-files/mak-rjms/2025/3-34-40.pdf [Accessed 7 July 2026].</w:t>
      </w:r>
    </w:p>
    <w:p w14:paraId="3B74C3A1" w14:textId="77777777" w:rsidR="007A678D" w:rsidRPr="0030681F" w:rsidRDefault="007A678D" w:rsidP="00420368">
      <w:pPr>
        <w:spacing w:line="360" w:lineRule="auto"/>
        <w:rPr>
          <w:rFonts w:ascii="Arial" w:hAnsi="Arial" w:cs="Arial"/>
        </w:rPr>
      </w:pPr>
      <w:proofErr w:type="spellStart"/>
      <w:r w:rsidRPr="0030681F">
        <w:rPr>
          <w:rFonts w:ascii="Arial" w:hAnsi="Arial" w:cs="Arial"/>
        </w:rPr>
        <w:t>Elbardan</w:t>
      </w:r>
      <w:proofErr w:type="spellEnd"/>
      <w:r w:rsidRPr="0030681F">
        <w:rPr>
          <w:rFonts w:ascii="Arial" w:hAnsi="Arial" w:cs="Arial"/>
        </w:rPr>
        <w:t xml:space="preserve">, H. and </w:t>
      </w:r>
      <w:proofErr w:type="spellStart"/>
      <w:r w:rsidRPr="0030681F">
        <w:rPr>
          <w:rFonts w:ascii="Arial" w:hAnsi="Arial" w:cs="Arial"/>
        </w:rPr>
        <w:t>Kholeif</w:t>
      </w:r>
      <w:proofErr w:type="spellEnd"/>
      <w:r w:rsidRPr="0030681F">
        <w:rPr>
          <w:rFonts w:ascii="Arial" w:hAnsi="Arial" w:cs="Arial"/>
        </w:rPr>
        <w:t>, A.O.R. (2017). An interpretive approach for data collection and analysis. Enterprise Resource Planning, Corporate Governance and Internal Auditing, [online] pp.111–165. doi:10.1007/978-3-319-54990-3_5.</w:t>
      </w:r>
    </w:p>
    <w:p w14:paraId="0981C6D7" w14:textId="77777777" w:rsidR="007A678D" w:rsidRPr="0030681F" w:rsidRDefault="007A678D" w:rsidP="00420368">
      <w:pPr>
        <w:spacing w:line="360" w:lineRule="auto"/>
        <w:rPr>
          <w:rFonts w:ascii="Arial" w:hAnsi="Arial" w:cs="Arial"/>
        </w:rPr>
      </w:pPr>
      <w:r w:rsidRPr="0030681F">
        <w:rPr>
          <w:rFonts w:ascii="Arial" w:hAnsi="Arial" w:cs="Arial"/>
        </w:rPr>
        <w:t>Ferreira, J.J.M., Joana, A., Dang, H., Hussain Gulzar Rammal and Pereira, V. (2026). Green logistics and supply chain knowledge management: An extended framework-based systematic literature review. Journal of Knowledge Management, pp.1–21. doi:10.1108/jkm-04-2025-0483.</w:t>
      </w:r>
    </w:p>
    <w:p w14:paraId="52B5E74B" w14:textId="77777777" w:rsidR="007A678D" w:rsidRPr="0030681F" w:rsidRDefault="007A678D" w:rsidP="00420368">
      <w:pPr>
        <w:spacing w:line="360" w:lineRule="auto"/>
        <w:rPr>
          <w:rFonts w:ascii="Arial" w:hAnsi="Arial" w:cs="Arial"/>
        </w:rPr>
      </w:pPr>
      <w:r w:rsidRPr="0030681F">
        <w:rPr>
          <w:rFonts w:ascii="Arial" w:hAnsi="Arial" w:cs="Arial"/>
        </w:rPr>
        <w:t>Ferrer</w:t>
      </w:r>
      <w:r w:rsidRPr="0030681F">
        <w:rPr>
          <w:rFonts w:ascii="Cambria Math" w:hAnsi="Cambria Math" w:cs="Cambria Math"/>
        </w:rPr>
        <w:t>‐</w:t>
      </w:r>
      <w:r w:rsidRPr="0030681F">
        <w:rPr>
          <w:rFonts w:ascii="Arial" w:hAnsi="Arial" w:cs="Arial"/>
        </w:rPr>
        <w:t>Serrano, M. and Aitor Salesa (2025). Revisiting the Circular Economy Paradox: A Triple Bottom Line Perspective. Sustainable Development. doi:10.1002/sd.3539.</w:t>
      </w:r>
    </w:p>
    <w:p w14:paraId="27770323" w14:textId="77777777" w:rsidR="007A678D" w:rsidRPr="0030681F" w:rsidRDefault="007A678D" w:rsidP="00420368">
      <w:pPr>
        <w:spacing w:line="360" w:lineRule="auto"/>
        <w:rPr>
          <w:rFonts w:ascii="Arial" w:hAnsi="Arial" w:cs="Arial"/>
        </w:rPr>
      </w:pPr>
      <w:proofErr w:type="spellStart"/>
      <w:r w:rsidRPr="0030681F">
        <w:rPr>
          <w:rFonts w:ascii="Arial" w:hAnsi="Arial" w:cs="Arial"/>
        </w:rPr>
        <w:t>Fiałkowska</w:t>
      </w:r>
      <w:proofErr w:type="spellEnd"/>
      <w:r w:rsidRPr="0030681F">
        <w:rPr>
          <w:rFonts w:ascii="Arial" w:hAnsi="Arial" w:cs="Arial"/>
        </w:rPr>
        <w:t xml:space="preserve">-Filipek, M., </w:t>
      </w:r>
      <w:proofErr w:type="spellStart"/>
      <w:r w:rsidRPr="0030681F">
        <w:rPr>
          <w:rFonts w:ascii="Arial" w:hAnsi="Arial" w:cs="Arial"/>
        </w:rPr>
        <w:t>Karpavičė</w:t>
      </w:r>
      <w:proofErr w:type="spellEnd"/>
      <w:r w:rsidRPr="0030681F">
        <w:rPr>
          <w:rFonts w:ascii="Arial" w:hAnsi="Arial" w:cs="Arial"/>
        </w:rPr>
        <w:t xml:space="preserve">, J. and </w:t>
      </w:r>
      <w:proofErr w:type="spellStart"/>
      <w:r w:rsidRPr="0030681F">
        <w:rPr>
          <w:rFonts w:ascii="Arial" w:hAnsi="Arial" w:cs="Arial"/>
        </w:rPr>
        <w:t>Wangwacharakul</w:t>
      </w:r>
      <w:proofErr w:type="spellEnd"/>
      <w:r w:rsidRPr="0030681F">
        <w:rPr>
          <w:rFonts w:ascii="Arial" w:hAnsi="Arial" w:cs="Arial"/>
        </w:rPr>
        <w:t>, P. (2026). Smart packaging as a digital enabler for circularity in sustainable supply chains. Cleaner Logistics and Supply Chain, [online] 18, p.100299. doi:10.1016/j.clscn.2026.100299.</w:t>
      </w:r>
    </w:p>
    <w:p w14:paraId="1BC015DB" w14:textId="77777777" w:rsidR="007A678D" w:rsidRPr="0030681F" w:rsidRDefault="007A678D" w:rsidP="00420368">
      <w:pPr>
        <w:spacing w:line="360" w:lineRule="auto"/>
        <w:rPr>
          <w:rFonts w:ascii="Arial" w:hAnsi="Arial" w:cs="Arial"/>
        </w:rPr>
      </w:pPr>
      <w:r w:rsidRPr="0030681F">
        <w:rPr>
          <w:rFonts w:ascii="Arial" w:hAnsi="Arial" w:cs="Arial"/>
        </w:rPr>
        <w:t>Flick, U. (2018). Designing Qualitative Research. Www.torrossa.com, [online] pp.1–200. Available at: https://www.torrossa.com/gs/resourceProxy?an=5019380&amp;publisher=FZ7200 [Accessed 7 July 2026].</w:t>
      </w:r>
    </w:p>
    <w:p w14:paraId="3313389E" w14:textId="77777777" w:rsidR="007A678D" w:rsidRPr="0030681F" w:rsidRDefault="007A678D" w:rsidP="00420368">
      <w:pPr>
        <w:spacing w:line="360" w:lineRule="auto"/>
        <w:rPr>
          <w:rFonts w:ascii="Arial" w:hAnsi="Arial" w:cs="Arial"/>
        </w:rPr>
      </w:pPr>
      <w:r w:rsidRPr="0030681F">
        <w:rPr>
          <w:rFonts w:ascii="Arial" w:hAnsi="Arial" w:cs="Arial"/>
        </w:rPr>
        <w:t>Genchev, S.E., Landry, T. D, Daugherty, P.J. and Roath, A.S. (2010). Developing reverse logistics programs: A resource based view. Journal of Transportation Management, 21(1), pp.7–26. doi:10.22237/</w:t>
      </w:r>
      <w:proofErr w:type="spellStart"/>
      <w:r w:rsidRPr="0030681F">
        <w:rPr>
          <w:rFonts w:ascii="Arial" w:hAnsi="Arial" w:cs="Arial"/>
        </w:rPr>
        <w:t>jotm</w:t>
      </w:r>
      <w:proofErr w:type="spellEnd"/>
      <w:r w:rsidRPr="0030681F">
        <w:rPr>
          <w:rFonts w:ascii="Arial" w:hAnsi="Arial" w:cs="Arial"/>
        </w:rPr>
        <w:t>/1270080120.</w:t>
      </w:r>
    </w:p>
    <w:p w14:paraId="036FD8DF" w14:textId="77777777" w:rsidR="007A678D" w:rsidRPr="0030681F" w:rsidRDefault="007A678D" w:rsidP="007A678D">
      <w:pPr>
        <w:spacing w:line="360" w:lineRule="auto"/>
        <w:rPr>
          <w:rFonts w:ascii="Arial" w:hAnsi="Arial" w:cs="Arial"/>
        </w:rPr>
      </w:pPr>
      <w:r w:rsidRPr="0030681F">
        <w:rPr>
          <w:rFonts w:ascii="Arial" w:hAnsi="Arial" w:cs="Arial"/>
        </w:rPr>
        <w:t xml:space="preserve">Gichuru, M. (2017). The interpretive research paradigm: A critical review of is research methodologies. In </w:t>
      </w:r>
      <w:r w:rsidRPr="0030681F">
        <w:rPr>
          <w:rFonts w:ascii="Arial" w:hAnsi="Arial" w:cs="Arial"/>
          <w:i/>
          <w:iCs/>
        </w:rPr>
        <w:t>International Journal of Innovative Research and Advanced Studies</w:t>
      </w:r>
      <w:r w:rsidRPr="0030681F">
        <w:rPr>
          <w:rFonts w:ascii="Arial" w:hAnsi="Arial" w:cs="Arial"/>
        </w:rPr>
        <w:t xml:space="preserve"> (Vol. 4, Issue 2, pp. 1–5). https://www.ijiras.com/2017/Vol_4-Issue_2/paper_1.pdf</w:t>
      </w:r>
    </w:p>
    <w:p w14:paraId="74DFA3D2" w14:textId="77777777" w:rsidR="007A678D" w:rsidRPr="0030681F" w:rsidRDefault="007A678D" w:rsidP="00420368">
      <w:pPr>
        <w:spacing w:line="360" w:lineRule="auto"/>
        <w:rPr>
          <w:rFonts w:ascii="Arial" w:hAnsi="Arial" w:cs="Arial"/>
        </w:rPr>
      </w:pPr>
      <w:r w:rsidRPr="0030681F">
        <w:rPr>
          <w:rFonts w:ascii="Arial" w:hAnsi="Arial" w:cs="Arial"/>
        </w:rPr>
        <w:t xml:space="preserve">Gigli, L. (2022). Waste management in the food &amp; retail industry: The transition towards a circular economy-focus on Tesco’s 4Rs strategy implementation - </w:t>
      </w:r>
      <w:proofErr w:type="spellStart"/>
      <w:r w:rsidRPr="0030681F">
        <w:rPr>
          <w:rFonts w:ascii="Arial" w:hAnsi="Arial" w:cs="Arial"/>
        </w:rPr>
        <w:lastRenderedPageBreak/>
        <w:t>LuissThesis</w:t>
      </w:r>
      <w:proofErr w:type="spellEnd"/>
      <w:r w:rsidRPr="0030681F">
        <w:rPr>
          <w:rFonts w:ascii="Arial" w:hAnsi="Arial" w:cs="Arial"/>
        </w:rPr>
        <w:t>. [online] Luiss.it. Available at: https://tesi.luiss.it/34825/ [Accessed 7 July 2026].</w:t>
      </w:r>
    </w:p>
    <w:p w14:paraId="429CB410" w14:textId="77777777" w:rsidR="007A678D" w:rsidRPr="0030681F" w:rsidRDefault="007A678D" w:rsidP="007A678D">
      <w:pPr>
        <w:spacing w:line="360" w:lineRule="auto"/>
        <w:rPr>
          <w:rFonts w:ascii="Arial" w:hAnsi="Arial" w:cs="Arial"/>
        </w:rPr>
      </w:pPr>
      <w:r w:rsidRPr="0030681F">
        <w:rPr>
          <w:rFonts w:ascii="Arial" w:hAnsi="Arial" w:cs="Arial"/>
        </w:rPr>
        <w:t xml:space="preserve">Gioia, D. (2021). A systematic methodology for doing qualitative research. </w:t>
      </w:r>
      <w:r w:rsidRPr="0030681F">
        <w:rPr>
          <w:rFonts w:ascii="Arial" w:hAnsi="Arial" w:cs="Arial"/>
          <w:i/>
          <w:iCs/>
        </w:rPr>
        <w:t xml:space="preserve">The Journal of Applied </w:t>
      </w:r>
      <w:proofErr w:type="spellStart"/>
      <w:r w:rsidRPr="0030681F">
        <w:rPr>
          <w:rFonts w:ascii="Arial" w:hAnsi="Arial" w:cs="Arial"/>
          <w:i/>
          <w:iCs/>
        </w:rPr>
        <w:t>Behavioral</w:t>
      </w:r>
      <w:proofErr w:type="spellEnd"/>
      <w:r w:rsidRPr="0030681F">
        <w:rPr>
          <w:rFonts w:ascii="Arial" w:hAnsi="Arial" w:cs="Arial"/>
          <w:i/>
          <w:iCs/>
        </w:rPr>
        <w:t xml:space="preserve"> Science</w:t>
      </w:r>
      <w:r w:rsidRPr="0030681F">
        <w:rPr>
          <w:rFonts w:ascii="Arial" w:hAnsi="Arial" w:cs="Arial"/>
        </w:rPr>
        <w:t xml:space="preserve">, </w:t>
      </w:r>
      <w:r w:rsidRPr="0030681F">
        <w:rPr>
          <w:rFonts w:ascii="Arial" w:hAnsi="Arial" w:cs="Arial"/>
          <w:i/>
          <w:iCs/>
        </w:rPr>
        <w:t>57</w:t>
      </w:r>
      <w:r w:rsidRPr="0030681F">
        <w:rPr>
          <w:rFonts w:ascii="Arial" w:hAnsi="Arial" w:cs="Arial"/>
        </w:rPr>
        <w:t>(1), 20–29. https://doi.org/10.1177/0021886320982715</w:t>
      </w:r>
    </w:p>
    <w:p w14:paraId="10B49E8F" w14:textId="77777777" w:rsidR="007A678D" w:rsidRPr="0030681F" w:rsidRDefault="007A678D" w:rsidP="00420368">
      <w:pPr>
        <w:spacing w:line="360" w:lineRule="auto"/>
        <w:rPr>
          <w:rFonts w:ascii="Arial" w:hAnsi="Arial" w:cs="Arial"/>
        </w:rPr>
      </w:pPr>
      <w:r w:rsidRPr="0030681F">
        <w:rPr>
          <w:rFonts w:ascii="Arial" w:hAnsi="Arial" w:cs="Arial"/>
        </w:rPr>
        <w:t>Heap, V. and Waters, J. (2019). Data collection methods. Mixed Methods in Criminology, pp.141–176. doi:10.4324/9781315143354-8.</w:t>
      </w:r>
    </w:p>
    <w:p w14:paraId="7C339821" w14:textId="77777777" w:rsidR="007A678D" w:rsidRPr="0030681F" w:rsidRDefault="007A678D" w:rsidP="00420368">
      <w:pPr>
        <w:spacing w:line="360" w:lineRule="auto"/>
        <w:rPr>
          <w:rFonts w:ascii="Arial" w:hAnsi="Arial" w:cs="Arial"/>
        </w:rPr>
      </w:pPr>
      <w:proofErr w:type="spellStart"/>
      <w:r w:rsidRPr="0030681F">
        <w:rPr>
          <w:rFonts w:ascii="Arial" w:hAnsi="Arial" w:cs="Arial"/>
        </w:rPr>
        <w:t>Hmamou</w:t>
      </w:r>
      <w:proofErr w:type="spellEnd"/>
      <w:r w:rsidRPr="0030681F">
        <w:rPr>
          <w:rFonts w:ascii="Arial" w:hAnsi="Arial" w:cs="Arial"/>
        </w:rPr>
        <w:t xml:space="preserve">, Y., Zabraoui, O., Chafi, A. and Alami, S.K. (2026). Comparative analysis of metaheuristic techniques for logistics 4.0 optimization: Dynamic vehicle routing and LSTM hyperparameter tuning. Results in Engineering, 30, p.110517. </w:t>
      </w:r>
      <w:proofErr w:type="spellStart"/>
      <w:r w:rsidRPr="0030681F">
        <w:rPr>
          <w:rFonts w:ascii="Arial" w:hAnsi="Arial" w:cs="Arial"/>
        </w:rPr>
        <w:t>doi:https</w:t>
      </w:r>
      <w:proofErr w:type="spellEnd"/>
      <w:r w:rsidRPr="0030681F">
        <w:rPr>
          <w:rFonts w:ascii="Arial" w:hAnsi="Arial" w:cs="Arial"/>
        </w:rPr>
        <w:t>://doi.org/10.1016/j.rineng.2026.110517.</w:t>
      </w:r>
    </w:p>
    <w:p w14:paraId="6260356E" w14:textId="77777777" w:rsidR="007A678D" w:rsidRPr="0030681F" w:rsidRDefault="007A678D" w:rsidP="00420368">
      <w:pPr>
        <w:spacing w:line="360" w:lineRule="auto"/>
        <w:rPr>
          <w:rFonts w:ascii="Arial" w:hAnsi="Arial" w:cs="Arial"/>
        </w:rPr>
      </w:pPr>
      <w:r w:rsidRPr="0030681F">
        <w:rPr>
          <w:rFonts w:ascii="Arial" w:hAnsi="Arial" w:cs="Arial"/>
        </w:rPr>
        <w:t>Ikram, C., ALAOUI Zineb, E.O., CHERKAOUI Mounia and Hassan, E.A. (2026). Towards an integrative model of the contribution of information systems to logistics performance: Theoretical framework. Revue Internationale de la Recherche Scientifique (Revue-IRS), [online] 4(2), pp.1867–1875. doi:10.5281/zenodo.19115307.</w:t>
      </w:r>
    </w:p>
    <w:p w14:paraId="1FEE9827" w14:textId="77777777" w:rsidR="007A678D" w:rsidRPr="0030681F" w:rsidRDefault="007A678D" w:rsidP="00420368">
      <w:pPr>
        <w:spacing w:line="360" w:lineRule="auto"/>
        <w:rPr>
          <w:rFonts w:ascii="Arial" w:hAnsi="Arial" w:cs="Arial"/>
        </w:rPr>
      </w:pPr>
      <w:proofErr w:type="spellStart"/>
      <w:r w:rsidRPr="0030681F">
        <w:rPr>
          <w:rFonts w:ascii="Arial" w:hAnsi="Arial" w:cs="Arial"/>
        </w:rPr>
        <w:t>Jarašūnienė</w:t>
      </w:r>
      <w:proofErr w:type="spellEnd"/>
      <w:r w:rsidRPr="0030681F">
        <w:rPr>
          <w:rFonts w:ascii="Arial" w:hAnsi="Arial" w:cs="Arial"/>
        </w:rPr>
        <w:t xml:space="preserve">, A. and Paulauskas, D. (2025). Enhancing the Sustainability of Retail Supply Chains Through an Integrated Industry 4.0 Model. Sustainability, [online] 17(18), p.8191. </w:t>
      </w:r>
      <w:proofErr w:type="spellStart"/>
      <w:r w:rsidRPr="0030681F">
        <w:rPr>
          <w:rFonts w:ascii="Arial" w:hAnsi="Arial" w:cs="Arial"/>
        </w:rPr>
        <w:t>doi:https</w:t>
      </w:r>
      <w:proofErr w:type="spellEnd"/>
      <w:r w:rsidRPr="0030681F">
        <w:rPr>
          <w:rFonts w:ascii="Arial" w:hAnsi="Arial" w:cs="Arial"/>
        </w:rPr>
        <w:t>://doi.org/10.3390/su17188191.</w:t>
      </w:r>
    </w:p>
    <w:p w14:paraId="1F4FC5D2" w14:textId="77777777" w:rsidR="007A678D" w:rsidRPr="0030681F" w:rsidRDefault="007A678D" w:rsidP="00420368">
      <w:pPr>
        <w:spacing w:line="360" w:lineRule="auto"/>
        <w:rPr>
          <w:rFonts w:ascii="Arial" w:hAnsi="Arial" w:cs="Arial"/>
        </w:rPr>
      </w:pPr>
      <w:proofErr w:type="spellStart"/>
      <w:r w:rsidRPr="0030681F">
        <w:rPr>
          <w:rFonts w:ascii="Arial" w:hAnsi="Arial" w:cs="Arial"/>
        </w:rPr>
        <w:t>Jarašūnienė</w:t>
      </w:r>
      <w:proofErr w:type="spellEnd"/>
      <w:r w:rsidRPr="0030681F">
        <w:rPr>
          <w:rFonts w:ascii="Arial" w:hAnsi="Arial" w:cs="Arial"/>
        </w:rPr>
        <w:t xml:space="preserve">, A., </w:t>
      </w:r>
      <w:proofErr w:type="spellStart"/>
      <w:r w:rsidRPr="0030681F">
        <w:rPr>
          <w:rFonts w:ascii="Arial" w:hAnsi="Arial" w:cs="Arial"/>
        </w:rPr>
        <w:t>Gelžinis</w:t>
      </w:r>
      <w:proofErr w:type="spellEnd"/>
      <w:r w:rsidRPr="0030681F">
        <w:rPr>
          <w:rFonts w:ascii="Arial" w:hAnsi="Arial" w:cs="Arial"/>
        </w:rPr>
        <w:t xml:space="preserve">, M. and </w:t>
      </w:r>
      <w:proofErr w:type="spellStart"/>
      <w:r w:rsidRPr="0030681F">
        <w:rPr>
          <w:rFonts w:ascii="Arial" w:hAnsi="Arial" w:cs="Arial"/>
        </w:rPr>
        <w:t>Ahmadzada</w:t>
      </w:r>
      <w:proofErr w:type="spellEnd"/>
      <w:r w:rsidRPr="0030681F">
        <w:rPr>
          <w:rFonts w:ascii="Arial" w:hAnsi="Arial" w:cs="Arial"/>
        </w:rPr>
        <w:t xml:space="preserve">, M. (2026). Towards Carbon Emission Reduction in Sustainable Logistics: A Conceptual Framework Integrating Green Practices and Technological Innovations. Sustainability, 18(11), p.5488. </w:t>
      </w:r>
      <w:proofErr w:type="spellStart"/>
      <w:r w:rsidRPr="0030681F">
        <w:rPr>
          <w:rFonts w:ascii="Arial" w:hAnsi="Arial" w:cs="Arial"/>
        </w:rPr>
        <w:t>doi:https</w:t>
      </w:r>
      <w:proofErr w:type="spellEnd"/>
      <w:r w:rsidRPr="0030681F">
        <w:rPr>
          <w:rFonts w:ascii="Arial" w:hAnsi="Arial" w:cs="Arial"/>
        </w:rPr>
        <w:t>://doi.org/10.3390/su18115488.</w:t>
      </w:r>
    </w:p>
    <w:p w14:paraId="5264BEDD" w14:textId="77777777" w:rsidR="007A678D" w:rsidRPr="0030681F" w:rsidRDefault="007A678D" w:rsidP="00420368">
      <w:pPr>
        <w:spacing w:line="360" w:lineRule="auto"/>
        <w:rPr>
          <w:rFonts w:ascii="Arial" w:hAnsi="Arial" w:cs="Arial"/>
        </w:rPr>
      </w:pPr>
      <w:r w:rsidRPr="0030681F">
        <w:rPr>
          <w:rFonts w:ascii="Arial" w:hAnsi="Arial" w:cs="Arial"/>
        </w:rPr>
        <w:t xml:space="preserve">Jha, A.K. and Yadav, A. (2025). An Approach towards Overall Supply Chain Efficiency. Peer Reviewed, Refereed, Scholarly Indexed, Open Access Journal) Impact, [online] 14(6), p.15982. </w:t>
      </w:r>
      <w:proofErr w:type="spellStart"/>
      <w:r w:rsidRPr="0030681F">
        <w:rPr>
          <w:rFonts w:ascii="Arial" w:hAnsi="Arial" w:cs="Arial"/>
        </w:rPr>
        <w:t>doi:https</w:t>
      </w:r>
      <w:proofErr w:type="spellEnd"/>
      <w:r w:rsidRPr="0030681F">
        <w:rPr>
          <w:rFonts w:ascii="Arial" w:hAnsi="Arial" w:cs="Arial"/>
        </w:rPr>
        <w:t>://doi.org/10.15680/IJIRSET.2025.1406135|.</w:t>
      </w:r>
    </w:p>
    <w:p w14:paraId="7DFAF940" w14:textId="77777777" w:rsidR="007A678D" w:rsidRPr="0030681F" w:rsidRDefault="007A678D" w:rsidP="00420368">
      <w:pPr>
        <w:spacing w:line="360" w:lineRule="auto"/>
        <w:rPr>
          <w:rFonts w:ascii="Arial" w:hAnsi="Arial" w:cs="Arial"/>
        </w:rPr>
      </w:pPr>
      <w:r w:rsidRPr="0030681F">
        <w:rPr>
          <w:rFonts w:ascii="Arial" w:hAnsi="Arial" w:cs="Arial"/>
        </w:rPr>
        <w:t>Kakar, Z., Rasheed, R., Rashid, A. and Akhter, S. (2023). Criteria for Assessing and Ensuring the Trustworthiness in Qualitative Research. Publications and Research, [online] 4(2). Available at: https://academicworks.cuny.edu/yc_pubs/342/ [Accessed 7 July 2026].</w:t>
      </w:r>
    </w:p>
    <w:p w14:paraId="20390BB5" w14:textId="77777777" w:rsidR="007A678D" w:rsidRPr="0030681F" w:rsidRDefault="007A678D" w:rsidP="00420368">
      <w:pPr>
        <w:spacing w:line="360" w:lineRule="auto"/>
        <w:rPr>
          <w:rFonts w:ascii="Arial" w:hAnsi="Arial" w:cs="Arial"/>
        </w:rPr>
      </w:pPr>
      <w:r w:rsidRPr="0030681F">
        <w:rPr>
          <w:rFonts w:ascii="Arial" w:hAnsi="Arial" w:cs="Arial"/>
        </w:rPr>
        <w:lastRenderedPageBreak/>
        <w:t xml:space="preserve">Komakech, R., </w:t>
      </w:r>
      <w:proofErr w:type="spellStart"/>
      <w:r w:rsidRPr="0030681F">
        <w:rPr>
          <w:rFonts w:ascii="Arial" w:hAnsi="Arial" w:cs="Arial"/>
        </w:rPr>
        <w:t>Ogoro</w:t>
      </w:r>
      <w:proofErr w:type="spellEnd"/>
      <w:r w:rsidRPr="0030681F">
        <w:rPr>
          <w:rFonts w:ascii="Arial" w:hAnsi="Arial" w:cs="Arial"/>
        </w:rPr>
        <w:t xml:space="preserve"> Ombati, T., </w:t>
      </w:r>
      <w:proofErr w:type="spellStart"/>
      <w:r w:rsidRPr="0030681F">
        <w:rPr>
          <w:rFonts w:ascii="Arial" w:hAnsi="Arial" w:cs="Arial"/>
        </w:rPr>
        <w:t>Kikwatha</w:t>
      </w:r>
      <w:proofErr w:type="spellEnd"/>
      <w:r w:rsidRPr="0030681F">
        <w:rPr>
          <w:rFonts w:ascii="Arial" w:hAnsi="Arial" w:cs="Arial"/>
        </w:rPr>
        <w:t xml:space="preserve">, R. and </w:t>
      </w:r>
      <w:proofErr w:type="spellStart"/>
      <w:r w:rsidRPr="0030681F">
        <w:rPr>
          <w:rFonts w:ascii="Arial" w:hAnsi="Arial" w:cs="Arial"/>
        </w:rPr>
        <w:t>Githii</w:t>
      </w:r>
      <w:proofErr w:type="spellEnd"/>
      <w:r w:rsidRPr="0030681F">
        <w:rPr>
          <w:rFonts w:ascii="Arial" w:hAnsi="Arial" w:cs="Arial"/>
        </w:rPr>
        <w:t xml:space="preserve"> Wainaina, M. (2025). Management Science Letters 15 (2025) Management Science Letters Resource-based View Theory and Its Applications in Supply Chain management: A Systematic Literature Review. Management Science Letters . [online] doi:10.5267/j.msl.2024.6.004.</w:t>
      </w:r>
    </w:p>
    <w:p w14:paraId="4782D12E" w14:textId="77777777" w:rsidR="007A678D" w:rsidRPr="0030681F" w:rsidRDefault="007A678D" w:rsidP="00420368">
      <w:pPr>
        <w:spacing w:line="360" w:lineRule="auto"/>
        <w:rPr>
          <w:rFonts w:ascii="Arial" w:hAnsi="Arial" w:cs="Arial"/>
        </w:rPr>
      </w:pPr>
      <w:r w:rsidRPr="0030681F">
        <w:rPr>
          <w:rFonts w:ascii="Arial" w:hAnsi="Arial" w:cs="Arial"/>
        </w:rPr>
        <w:t>Lahmar, A. and Siddiqui, A.A. (2026). An integrative framework for Supply Chain Net-Zero : A critical analysis of literature reviews. Computers &amp;amp; Industrial Engineering, [online] p.112199. doi:10.1016/j.cie.2026.112199.</w:t>
      </w:r>
    </w:p>
    <w:p w14:paraId="009FB4EC" w14:textId="77777777" w:rsidR="007A678D" w:rsidRPr="0030681F" w:rsidRDefault="007A678D" w:rsidP="00420368">
      <w:pPr>
        <w:spacing w:line="360" w:lineRule="auto"/>
        <w:rPr>
          <w:rFonts w:ascii="Arial" w:hAnsi="Arial" w:cs="Arial"/>
        </w:rPr>
      </w:pPr>
      <w:r w:rsidRPr="0030681F">
        <w:rPr>
          <w:rFonts w:ascii="Arial" w:hAnsi="Arial" w:cs="Arial"/>
        </w:rPr>
        <w:t>Li, Le (2024). Strategic Analysis of Tesco’s International Purchasing and Supply Chain Management: Challenges, Opportunities, and Future Directions. International Journal of Science and Business, 35(1), pp.132–143.</w:t>
      </w:r>
    </w:p>
    <w:p w14:paraId="09EC61BB" w14:textId="77777777" w:rsidR="007A678D" w:rsidRPr="0030681F" w:rsidRDefault="007A678D" w:rsidP="007A678D">
      <w:pPr>
        <w:spacing w:line="360" w:lineRule="auto"/>
        <w:rPr>
          <w:rFonts w:ascii="Arial" w:hAnsi="Arial" w:cs="Arial"/>
        </w:rPr>
      </w:pPr>
      <w:r w:rsidRPr="0030681F">
        <w:rPr>
          <w:rFonts w:ascii="Arial" w:hAnsi="Arial" w:cs="Arial"/>
        </w:rPr>
        <w:t xml:space="preserve">Lim, W. M. (2024). What is quantitative research? An overview and guidelines. </w:t>
      </w:r>
      <w:r w:rsidRPr="0030681F">
        <w:rPr>
          <w:rFonts w:ascii="Arial" w:hAnsi="Arial" w:cs="Arial"/>
          <w:i/>
          <w:iCs/>
        </w:rPr>
        <w:t>Australasian Marketing Journal (AMJ)</w:t>
      </w:r>
      <w:r w:rsidRPr="0030681F">
        <w:rPr>
          <w:rFonts w:ascii="Arial" w:hAnsi="Arial" w:cs="Arial"/>
        </w:rPr>
        <w:t xml:space="preserve">, </w:t>
      </w:r>
      <w:r w:rsidRPr="0030681F">
        <w:rPr>
          <w:rFonts w:ascii="Arial" w:hAnsi="Arial" w:cs="Arial"/>
          <w:i/>
          <w:iCs/>
        </w:rPr>
        <w:t>1</w:t>
      </w:r>
      <w:r w:rsidRPr="0030681F">
        <w:rPr>
          <w:rFonts w:ascii="Arial" w:hAnsi="Arial" w:cs="Arial"/>
        </w:rPr>
        <w:t xml:space="preserve">(1). </w:t>
      </w:r>
      <w:proofErr w:type="spellStart"/>
      <w:r w:rsidRPr="0030681F">
        <w:rPr>
          <w:rFonts w:ascii="Arial" w:hAnsi="Arial" w:cs="Arial"/>
        </w:rPr>
        <w:t>Sagepub</w:t>
      </w:r>
      <w:proofErr w:type="spellEnd"/>
      <w:r w:rsidRPr="0030681F">
        <w:rPr>
          <w:rFonts w:ascii="Arial" w:hAnsi="Arial" w:cs="Arial"/>
        </w:rPr>
        <w:t>. https://doi.org/10.1177/14413582241264622</w:t>
      </w:r>
    </w:p>
    <w:p w14:paraId="4C6E0BEA" w14:textId="77777777" w:rsidR="007A678D" w:rsidRPr="0030681F" w:rsidRDefault="007A678D" w:rsidP="007A678D">
      <w:pPr>
        <w:spacing w:line="360" w:lineRule="auto"/>
        <w:rPr>
          <w:rFonts w:ascii="Arial" w:hAnsi="Arial" w:cs="Arial"/>
        </w:rPr>
      </w:pPr>
      <w:proofErr w:type="spellStart"/>
      <w:r w:rsidRPr="0030681F">
        <w:rPr>
          <w:rFonts w:ascii="Arial" w:hAnsi="Arial" w:cs="Arial"/>
        </w:rPr>
        <w:t>Lochmiller</w:t>
      </w:r>
      <w:proofErr w:type="spellEnd"/>
      <w:r w:rsidRPr="0030681F">
        <w:rPr>
          <w:rFonts w:ascii="Arial" w:hAnsi="Arial" w:cs="Arial"/>
        </w:rPr>
        <w:t xml:space="preserve">, C. (2021). Conducting thematic analysis with qualitative data. </w:t>
      </w:r>
      <w:r w:rsidRPr="0030681F">
        <w:rPr>
          <w:rFonts w:ascii="Arial" w:hAnsi="Arial" w:cs="Arial"/>
          <w:i/>
          <w:iCs/>
        </w:rPr>
        <w:t>The Qualitative Report</w:t>
      </w:r>
      <w:r w:rsidRPr="0030681F">
        <w:rPr>
          <w:rFonts w:ascii="Arial" w:hAnsi="Arial" w:cs="Arial"/>
        </w:rPr>
        <w:t xml:space="preserve">, </w:t>
      </w:r>
      <w:r w:rsidRPr="0030681F">
        <w:rPr>
          <w:rFonts w:ascii="Arial" w:hAnsi="Arial" w:cs="Arial"/>
          <w:i/>
          <w:iCs/>
        </w:rPr>
        <w:t>26</w:t>
      </w:r>
      <w:r w:rsidRPr="0030681F">
        <w:rPr>
          <w:rFonts w:ascii="Arial" w:hAnsi="Arial" w:cs="Arial"/>
        </w:rPr>
        <w:t>(6), 2029–2044. https://doi.org/https://doi.org/10.46743/2160-3715/2021.5008</w:t>
      </w:r>
    </w:p>
    <w:p w14:paraId="34CBF234" w14:textId="77777777" w:rsidR="007A678D" w:rsidRPr="0030681F" w:rsidRDefault="007A678D" w:rsidP="00420368">
      <w:pPr>
        <w:spacing w:line="360" w:lineRule="auto"/>
        <w:rPr>
          <w:rFonts w:ascii="Arial" w:hAnsi="Arial" w:cs="Arial"/>
        </w:rPr>
      </w:pPr>
      <w:r w:rsidRPr="0030681F">
        <w:rPr>
          <w:rFonts w:ascii="Arial" w:hAnsi="Arial" w:cs="Arial"/>
        </w:rPr>
        <w:t xml:space="preserve">Mallick, P.K., Salling, K.B., </w:t>
      </w:r>
      <w:proofErr w:type="spellStart"/>
      <w:r w:rsidRPr="0030681F">
        <w:rPr>
          <w:rFonts w:ascii="Arial" w:hAnsi="Arial" w:cs="Arial"/>
        </w:rPr>
        <w:t>Pigosso</w:t>
      </w:r>
      <w:proofErr w:type="spellEnd"/>
      <w:r w:rsidRPr="0030681F">
        <w:rPr>
          <w:rFonts w:ascii="Arial" w:hAnsi="Arial" w:cs="Arial"/>
        </w:rPr>
        <w:t xml:space="preserve">, D.C.A. and </w:t>
      </w:r>
      <w:proofErr w:type="spellStart"/>
      <w:r w:rsidRPr="0030681F">
        <w:rPr>
          <w:rFonts w:ascii="Arial" w:hAnsi="Arial" w:cs="Arial"/>
        </w:rPr>
        <w:t>McAloone</w:t>
      </w:r>
      <w:proofErr w:type="spellEnd"/>
      <w:r w:rsidRPr="0030681F">
        <w:rPr>
          <w:rFonts w:ascii="Arial" w:hAnsi="Arial" w:cs="Arial"/>
        </w:rPr>
        <w:t xml:space="preserve">, T.C. (2023). Closing the loop: Establishing reverse logistics for a circular economy, a systematic review. Journal of Environmental Management, [online] 328(117017), p.117017. </w:t>
      </w:r>
      <w:proofErr w:type="spellStart"/>
      <w:r w:rsidRPr="0030681F">
        <w:rPr>
          <w:rFonts w:ascii="Arial" w:hAnsi="Arial" w:cs="Arial"/>
        </w:rPr>
        <w:t>doi:https</w:t>
      </w:r>
      <w:proofErr w:type="spellEnd"/>
      <w:r w:rsidRPr="0030681F">
        <w:rPr>
          <w:rFonts w:ascii="Arial" w:hAnsi="Arial" w:cs="Arial"/>
        </w:rPr>
        <w:t>://doi.org/10.1016/j.jenvman.2022.117017.</w:t>
      </w:r>
    </w:p>
    <w:p w14:paraId="0F177D20" w14:textId="77777777" w:rsidR="007A678D" w:rsidRPr="0030681F" w:rsidRDefault="007A678D" w:rsidP="00420368">
      <w:pPr>
        <w:spacing w:line="360" w:lineRule="auto"/>
        <w:rPr>
          <w:rFonts w:ascii="Arial" w:hAnsi="Arial" w:cs="Arial"/>
        </w:rPr>
      </w:pPr>
      <w:r w:rsidRPr="0030681F">
        <w:rPr>
          <w:rFonts w:ascii="Arial" w:hAnsi="Arial" w:cs="Arial"/>
        </w:rPr>
        <w:t xml:space="preserve">Mohammed, A.Y. and Fahmy, S.A. (2026). A comprehensive multi-objective dynamic design of circular supply chain networks based on the triple bottom line. Cleaner Logistics and Supply Chain, 20, p.100342. </w:t>
      </w:r>
      <w:proofErr w:type="spellStart"/>
      <w:r w:rsidRPr="0030681F">
        <w:rPr>
          <w:rFonts w:ascii="Arial" w:hAnsi="Arial" w:cs="Arial"/>
        </w:rPr>
        <w:t>doi:https</w:t>
      </w:r>
      <w:proofErr w:type="spellEnd"/>
      <w:r w:rsidRPr="0030681F">
        <w:rPr>
          <w:rFonts w:ascii="Arial" w:hAnsi="Arial" w:cs="Arial"/>
        </w:rPr>
        <w:t>://doi.org/10.1016/j.clscn.2026.100342.</w:t>
      </w:r>
    </w:p>
    <w:p w14:paraId="1327EC00" w14:textId="77777777" w:rsidR="007A678D" w:rsidRPr="0030681F" w:rsidRDefault="007A678D" w:rsidP="00420368">
      <w:pPr>
        <w:spacing w:line="360" w:lineRule="auto"/>
        <w:rPr>
          <w:rFonts w:ascii="Arial" w:hAnsi="Arial" w:cs="Arial"/>
        </w:rPr>
      </w:pPr>
      <w:r w:rsidRPr="0030681F">
        <w:rPr>
          <w:rFonts w:ascii="Arial" w:hAnsi="Arial" w:cs="Arial"/>
        </w:rPr>
        <w:t xml:space="preserve">Mohsen, B.M. (2022). Principles of Sustainable Logistics. </w:t>
      </w:r>
      <w:r w:rsidRPr="00757D7D">
        <w:rPr>
          <w:rFonts w:ascii="Arial" w:hAnsi="Arial" w:cs="Arial"/>
          <w:lang w:val="nl-BE"/>
        </w:rPr>
        <w:t xml:space="preserve">[online] www.intechopen.com. IntechOpen. </w:t>
      </w:r>
      <w:r w:rsidRPr="0030681F">
        <w:rPr>
          <w:rFonts w:ascii="Arial" w:hAnsi="Arial" w:cs="Arial"/>
        </w:rPr>
        <w:t>Available at: https://www.intechopen.com/chapters/80988.</w:t>
      </w:r>
    </w:p>
    <w:p w14:paraId="7D957864" w14:textId="77777777" w:rsidR="007A678D" w:rsidRPr="0030681F" w:rsidRDefault="007A678D" w:rsidP="00420368">
      <w:pPr>
        <w:spacing w:line="360" w:lineRule="auto"/>
        <w:rPr>
          <w:rFonts w:ascii="Arial" w:hAnsi="Arial" w:cs="Arial"/>
        </w:rPr>
      </w:pPr>
      <w:r w:rsidRPr="0030681F">
        <w:rPr>
          <w:rFonts w:ascii="Arial" w:hAnsi="Arial" w:cs="Arial"/>
          <w:lang w:val="de-DE"/>
        </w:rPr>
        <w:t xml:space="preserve">Mohsin, A.K.M., Valentin, S., Franz, A., Plasch, M. and Gerschberger, M. (2025). </w:t>
      </w:r>
      <w:r w:rsidRPr="0030681F">
        <w:rPr>
          <w:rFonts w:ascii="Arial" w:hAnsi="Arial" w:cs="Arial"/>
        </w:rPr>
        <w:t xml:space="preserve">Examining the Evolution of Sustainable Supply Chain Management: A Systematic </w:t>
      </w:r>
      <w:r w:rsidRPr="0030681F">
        <w:rPr>
          <w:rFonts w:ascii="Arial" w:hAnsi="Arial" w:cs="Arial"/>
        </w:rPr>
        <w:lastRenderedPageBreak/>
        <w:t xml:space="preserve">Review and Bibliometric Analysis. Sustainable Development. </w:t>
      </w:r>
      <w:proofErr w:type="spellStart"/>
      <w:r w:rsidRPr="0030681F">
        <w:rPr>
          <w:rFonts w:ascii="Arial" w:hAnsi="Arial" w:cs="Arial"/>
        </w:rPr>
        <w:t>doi:https</w:t>
      </w:r>
      <w:proofErr w:type="spellEnd"/>
      <w:r w:rsidRPr="0030681F">
        <w:rPr>
          <w:rFonts w:ascii="Arial" w:hAnsi="Arial" w:cs="Arial"/>
        </w:rPr>
        <w:t>://doi.org/10.1002/sd.70093.</w:t>
      </w:r>
    </w:p>
    <w:p w14:paraId="6A387D9A" w14:textId="77777777" w:rsidR="007A678D" w:rsidRPr="0030681F" w:rsidRDefault="007A678D" w:rsidP="00420368">
      <w:pPr>
        <w:spacing w:line="360" w:lineRule="auto"/>
        <w:rPr>
          <w:rFonts w:ascii="Arial" w:hAnsi="Arial" w:cs="Arial"/>
        </w:rPr>
      </w:pPr>
      <w:r w:rsidRPr="0030681F">
        <w:rPr>
          <w:rFonts w:ascii="Arial" w:hAnsi="Arial" w:cs="Arial"/>
        </w:rPr>
        <w:t>Murugesan, T.K., KP, J.M., Ko, J., Leung, C.K., Ridwan, M. and Ming, W.K. (2026). Unveiling Critical Success Factors of Triple Bottom Line in the light of sustainability—an empirical study of Indian manufacturing SMEs. Frontiers in Sustainability, 7. doi:10.3389/frsus.2026.1779578.</w:t>
      </w:r>
    </w:p>
    <w:p w14:paraId="14375EBB" w14:textId="77777777" w:rsidR="007A678D" w:rsidRPr="0030681F" w:rsidRDefault="007A678D" w:rsidP="00420368">
      <w:pPr>
        <w:spacing w:line="360" w:lineRule="auto"/>
        <w:rPr>
          <w:rFonts w:ascii="Arial" w:hAnsi="Arial" w:cs="Arial"/>
        </w:rPr>
      </w:pPr>
      <w:r w:rsidRPr="0030681F">
        <w:rPr>
          <w:rFonts w:ascii="Arial" w:hAnsi="Arial" w:cs="Arial"/>
        </w:rPr>
        <w:t xml:space="preserve">Nair, V. (2025). Drivers and Barriers of Sustainable Supply Chain Management in Tesco: A Thematic Analysis. Theseus.fi. [online] </w:t>
      </w:r>
      <w:proofErr w:type="spellStart"/>
      <w:r w:rsidRPr="0030681F">
        <w:rPr>
          <w:rFonts w:ascii="Arial" w:hAnsi="Arial" w:cs="Arial"/>
        </w:rPr>
        <w:t>doi:http</w:t>
      </w:r>
      <w:proofErr w:type="spellEnd"/>
      <w:r w:rsidRPr="0030681F">
        <w:rPr>
          <w:rFonts w:ascii="Arial" w:hAnsi="Arial" w:cs="Arial"/>
        </w:rPr>
        <w:t>://www.theseus.fi/handle/10024/908486.</w:t>
      </w:r>
    </w:p>
    <w:p w14:paraId="2B39E0FC" w14:textId="77777777" w:rsidR="007A678D" w:rsidRPr="0030681F" w:rsidRDefault="007A678D" w:rsidP="00420368">
      <w:pPr>
        <w:spacing w:line="360" w:lineRule="auto"/>
        <w:rPr>
          <w:rFonts w:ascii="Arial" w:hAnsi="Arial" w:cs="Arial"/>
        </w:rPr>
      </w:pPr>
      <w:r w:rsidRPr="0030681F">
        <w:rPr>
          <w:rFonts w:ascii="Arial" w:hAnsi="Arial" w:cs="Arial"/>
        </w:rPr>
        <w:t xml:space="preserve">Negi, S. (2020). Supply chain efficiency framework to improve business performance in a competitive era. Management Research Review, [online] ahead-of-print(ahead-of-print), pp.477–508. </w:t>
      </w:r>
      <w:proofErr w:type="spellStart"/>
      <w:r w:rsidRPr="0030681F">
        <w:rPr>
          <w:rFonts w:ascii="Arial" w:hAnsi="Arial" w:cs="Arial"/>
        </w:rPr>
        <w:t>doi:https</w:t>
      </w:r>
      <w:proofErr w:type="spellEnd"/>
      <w:r w:rsidRPr="0030681F">
        <w:rPr>
          <w:rFonts w:ascii="Arial" w:hAnsi="Arial" w:cs="Arial"/>
        </w:rPr>
        <w:t>://doi.org/10.1108/mrr-05-2020-0272.</w:t>
      </w:r>
    </w:p>
    <w:p w14:paraId="6678EE19" w14:textId="77777777" w:rsidR="007A678D" w:rsidRPr="0030681F" w:rsidRDefault="007A678D" w:rsidP="00420368">
      <w:pPr>
        <w:spacing w:line="360" w:lineRule="auto"/>
        <w:rPr>
          <w:rFonts w:ascii="Arial" w:hAnsi="Arial" w:cs="Arial"/>
        </w:rPr>
      </w:pPr>
      <w:r w:rsidRPr="0030681F">
        <w:rPr>
          <w:rFonts w:ascii="Arial" w:hAnsi="Arial" w:cs="Arial"/>
        </w:rPr>
        <w:t>Nguyen, K.H. and Pham, L.Q. (2026). The Impact of Digital Transformation on the Business Performance of Logistics Enterprises: A Multi-Criteria Approach. Logistics, [online] 10(2), p.32. doi:10.3390/logistics10020032.</w:t>
      </w:r>
    </w:p>
    <w:p w14:paraId="48532B05" w14:textId="77777777" w:rsidR="007A678D" w:rsidRPr="0030681F" w:rsidRDefault="007A678D" w:rsidP="00420368">
      <w:pPr>
        <w:spacing w:line="360" w:lineRule="auto"/>
        <w:rPr>
          <w:rFonts w:ascii="Arial" w:hAnsi="Arial" w:cs="Arial"/>
        </w:rPr>
      </w:pPr>
      <w:r w:rsidRPr="0030681F">
        <w:rPr>
          <w:rFonts w:ascii="Arial" w:hAnsi="Arial" w:cs="Arial"/>
        </w:rPr>
        <w:t xml:space="preserve">Nguyen-Huynh-Thanh, D. and </w:t>
      </w:r>
      <w:proofErr w:type="spellStart"/>
      <w:r w:rsidRPr="0030681F">
        <w:rPr>
          <w:rFonts w:ascii="Arial" w:hAnsi="Arial" w:cs="Arial"/>
        </w:rPr>
        <w:t>Thi</w:t>
      </w:r>
      <w:proofErr w:type="spellEnd"/>
      <w:r w:rsidRPr="0030681F">
        <w:rPr>
          <w:rFonts w:ascii="Arial" w:hAnsi="Arial" w:cs="Arial"/>
        </w:rPr>
        <w:t xml:space="preserve"> Nhu-Mai, N. (2026). Operational efficiency as a feasibility mechanism linking green logistics practices to sustainability performance: Evidence from emerging-economy 3PL firms. Sustainable Futures, [online] 11, p.101922. doi:10.1016/j.sftr.2026.101922.</w:t>
      </w:r>
    </w:p>
    <w:p w14:paraId="39A634E9" w14:textId="77777777" w:rsidR="007A678D" w:rsidRPr="0030681F" w:rsidRDefault="007A678D" w:rsidP="00420368">
      <w:pPr>
        <w:spacing w:line="360" w:lineRule="auto"/>
        <w:rPr>
          <w:rFonts w:ascii="Arial" w:hAnsi="Arial" w:cs="Arial"/>
        </w:rPr>
      </w:pPr>
      <w:r w:rsidRPr="0030681F">
        <w:rPr>
          <w:rFonts w:ascii="Arial" w:hAnsi="Arial" w:cs="Arial"/>
        </w:rPr>
        <w:t xml:space="preserve">Ocran, J. (2023). The Tesco Group and Sustainable Operations Management House No. PB44, Community 25, Tema, Ghana. J Ear Environ Sci Res, [online] 5(12), pp.1–6. </w:t>
      </w:r>
      <w:proofErr w:type="spellStart"/>
      <w:r w:rsidRPr="0030681F">
        <w:rPr>
          <w:rFonts w:ascii="Arial" w:hAnsi="Arial" w:cs="Arial"/>
        </w:rPr>
        <w:t>doi:https</w:t>
      </w:r>
      <w:proofErr w:type="spellEnd"/>
      <w:r w:rsidRPr="0030681F">
        <w:rPr>
          <w:rFonts w:ascii="Arial" w:hAnsi="Arial" w:cs="Arial"/>
        </w:rPr>
        <w:t>://doi.org/10.47363/JEESR/2023(5)212.</w:t>
      </w:r>
    </w:p>
    <w:p w14:paraId="38489D2C" w14:textId="77777777" w:rsidR="007A678D" w:rsidRPr="0030681F" w:rsidRDefault="007A678D" w:rsidP="00420368">
      <w:pPr>
        <w:spacing w:line="360" w:lineRule="auto"/>
        <w:rPr>
          <w:rFonts w:ascii="Arial" w:hAnsi="Arial" w:cs="Arial"/>
        </w:rPr>
      </w:pPr>
      <w:proofErr w:type="spellStart"/>
      <w:r w:rsidRPr="0030681F">
        <w:rPr>
          <w:rFonts w:ascii="Arial" w:hAnsi="Arial" w:cs="Arial"/>
        </w:rPr>
        <w:t>Oukhatar</w:t>
      </w:r>
      <w:proofErr w:type="spellEnd"/>
      <w:r w:rsidRPr="0030681F">
        <w:rPr>
          <w:rFonts w:ascii="Arial" w:hAnsi="Arial" w:cs="Arial"/>
        </w:rPr>
        <w:t xml:space="preserve">, A., </w:t>
      </w:r>
      <w:proofErr w:type="spellStart"/>
      <w:r w:rsidRPr="0030681F">
        <w:rPr>
          <w:rFonts w:ascii="Arial" w:hAnsi="Arial" w:cs="Arial"/>
        </w:rPr>
        <w:t>Tamym</w:t>
      </w:r>
      <w:proofErr w:type="spellEnd"/>
      <w:r w:rsidRPr="0030681F">
        <w:rPr>
          <w:rFonts w:ascii="Arial" w:hAnsi="Arial" w:cs="Arial"/>
        </w:rPr>
        <w:t xml:space="preserve">, L., Moh, A.N.S. and Omari, K. (2026). An integrative review and conceptual framework for analytics-enabled sustainable industrial supply chains. Supply Chain Analytics, 15, p.100216. </w:t>
      </w:r>
      <w:proofErr w:type="spellStart"/>
      <w:r w:rsidRPr="0030681F">
        <w:rPr>
          <w:rFonts w:ascii="Arial" w:hAnsi="Arial" w:cs="Arial"/>
        </w:rPr>
        <w:t>doi:https</w:t>
      </w:r>
      <w:proofErr w:type="spellEnd"/>
      <w:r w:rsidRPr="0030681F">
        <w:rPr>
          <w:rFonts w:ascii="Arial" w:hAnsi="Arial" w:cs="Arial"/>
        </w:rPr>
        <w:t>://doi.org/10.1016/j.sca.2026.100216.</w:t>
      </w:r>
    </w:p>
    <w:p w14:paraId="54C2623F" w14:textId="77777777" w:rsidR="007A678D" w:rsidRPr="0030681F" w:rsidRDefault="007A678D" w:rsidP="00420368">
      <w:pPr>
        <w:spacing w:line="360" w:lineRule="auto"/>
        <w:rPr>
          <w:rFonts w:ascii="Arial" w:hAnsi="Arial" w:cs="Arial"/>
        </w:rPr>
      </w:pPr>
      <w:r w:rsidRPr="0030681F">
        <w:rPr>
          <w:rFonts w:ascii="Arial" w:hAnsi="Arial" w:cs="Arial"/>
        </w:rPr>
        <w:t xml:space="preserve">Pérez, E.R.Z. and Lozano, B.A.M. (2026). Impact of sustainable logistics on business performance: A systematic literature review (2011–2024). Journal of Transport and Supply Chain Management, 20(0). </w:t>
      </w:r>
      <w:proofErr w:type="spellStart"/>
      <w:r w:rsidRPr="0030681F">
        <w:rPr>
          <w:rFonts w:ascii="Arial" w:hAnsi="Arial" w:cs="Arial"/>
        </w:rPr>
        <w:t>doi:https</w:t>
      </w:r>
      <w:proofErr w:type="spellEnd"/>
      <w:r w:rsidRPr="0030681F">
        <w:rPr>
          <w:rFonts w:ascii="Arial" w:hAnsi="Arial" w:cs="Arial"/>
        </w:rPr>
        <w:t>://doi.org/10.4102/jtscm.v20i0.1291.</w:t>
      </w:r>
    </w:p>
    <w:p w14:paraId="6F6A1767" w14:textId="77777777" w:rsidR="007A678D" w:rsidRPr="0030681F" w:rsidRDefault="007A678D" w:rsidP="00420368">
      <w:pPr>
        <w:spacing w:line="360" w:lineRule="auto"/>
        <w:rPr>
          <w:rFonts w:ascii="Arial" w:hAnsi="Arial" w:cs="Arial"/>
        </w:rPr>
      </w:pPr>
      <w:r w:rsidRPr="0030681F">
        <w:rPr>
          <w:rFonts w:ascii="Arial" w:hAnsi="Arial" w:cs="Arial"/>
        </w:rPr>
        <w:t xml:space="preserve">Pietilä, A.-M., Nurmi, S.-M., </w:t>
      </w:r>
      <w:proofErr w:type="spellStart"/>
      <w:r w:rsidRPr="0030681F">
        <w:rPr>
          <w:rFonts w:ascii="Arial" w:hAnsi="Arial" w:cs="Arial"/>
        </w:rPr>
        <w:t>Halkoaho</w:t>
      </w:r>
      <w:proofErr w:type="spellEnd"/>
      <w:r w:rsidRPr="0030681F">
        <w:rPr>
          <w:rFonts w:ascii="Arial" w:hAnsi="Arial" w:cs="Arial"/>
        </w:rPr>
        <w:t xml:space="preserve">, A. and </w:t>
      </w:r>
      <w:proofErr w:type="spellStart"/>
      <w:r w:rsidRPr="0030681F">
        <w:rPr>
          <w:rFonts w:ascii="Arial" w:hAnsi="Arial" w:cs="Arial"/>
        </w:rPr>
        <w:t>Kyngäs</w:t>
      </w:r>
      <w:proofErr w:type="spellEnd"/>
      <w:r w:rsidRPr="0030681F">
        <w:rPr>
          <w:rFonts w:ascii="Arial" w:hAnsi="Arial" w:cs="Arial"/>
        </w:rPr>
        <w:t xml:space="preserve">, H. (2020). Qualitative Research: Ethical Considerations. The Application of Content Analysis in Nursing </w:t>
      </w:r>
      <w:r w:rsidRPr="0030681F">
        <w:rPr>
          <w:rFonts w:ascii="Arial" w:hAnsi="Arial" w:cs="Arial"/>
        </w:rPr>
        <w:lastRenderedPageBreak/>
        <w:t xml:space="preserve">Science Research, [online] 1(1), pp.49–69. </w:t>
      </w:r>
      <w:proofErr w:type="spellStart"/>
      <w:r w:rsidRPr="0030681F">
        <w:rPr>
          <w:rFonts w:ascii="Arial" w:hAnsi="Arial" w:cs="Arial"/>
        </w:rPr>
        <w:t>doi:https</w:t>
      </w:r>
      <w:proofErr w:type="spellEnd"/>
      <w:r w:rsidRPr="0030681F">
        <w:rPr>
          <w:rFonts w:ascii="Arial" w:hAnsi="Arial" w:cs="Arial"/>
        </w:rPr>
        <w:t>://doi.org/10.1007/978-3-030-30199-6_6.</w:t>
      </w:r>
    </w:p>
    <w:p w14:paraId="5410B737" w14:textId="77777777" w:rsidR="007A678D" w:rsidRPr="0030681F" w:rsidRDefault="007A678D" w:rsidP="00420368">
      <w:pPr>
        <w:spacing w:line="360" w:lineRule="auto"/>
        <w:rPr>
          <w:rFonts w:ascii="Arial" w:hAnsi="Arial" w:cs="Arial"/>
        </w:rPr>
      </w:pPr>
      <w:r w:rsidRPr="0030681F">
        <w:rPr>
          <w:rFonts w:ascii="Arial" w:hAnsi="Arial" w:cs="Arial"/>
        </w:rPr>
        <w:t>Prabhakar, K. and Gilmour, D. (2024). Case study A Case Study on Tesco: Examining Sustainable Development through the Lens of the Built Environment. [online] doi:10.13140/RG.2.2.30122.94401.</w:t>
      </w:r>
    </w:p>
    <w:p w14:paraId="205188EE" w14:textId="77777777" w:rsidR="007A678D" w:rsidRPr="0030681F" w:rsidRDefault="007A678D" w:rsidP="00420368">
      <w:pPr>
        <w:spacing w:line="360" w:lineRule="auto"/>
        <w:rPr>
          <w:rFonts w:ascii="Arial" w:hAnsi="Arial" w:cs="Arial"/>
        </w:rPr>
      </w:pPr>
      <w:r w:rsidRPr="0030681F">
        <w:rPr>
          <w:rFonts w:ascii="Arial" w:hAnsi="Arial" w:cs="Arial"/>
        </w:rPr>
        <w:t>Rajala, A. and Makkonen, H. (2025). A meta-analysis of the performance effects of supply chain digitalization: Toward a value-oriented perspective. Industrial Marketing Management, [online] 132, pp.226–245. doi:10.1016/j.indmarman.2025.12.010.</w:t>
      </w:r>
    </w:p>
    <w:p w14:paraId="72FEE507" w14:textId="77777777" w:rsidR="007A678D" w:rsidRPr="0030681F" w:rsidRDefault="007A678D" w:rsidP="00420368">
      <w:pPr>
        <w:spacing w:line="360" w:lineRule="auto"/>
        <w:rPr>
          <w:rFonts w:ascii="Arial" w:hAnsi="Arial" w:cs="Arial"/>
        </w:rPr>
      </w:pPr>
      <w:r w:rsidRPr="0030681F">
        <w:rPr>
          <w:rFonts w:ascii="Arial" w:hAnsi="Arial" w:cs="Arial"/>
        </w:rPr>
        <w:t>Rashid, Y., Rashid, A., Warraich, M.A., Sabir, S.S. and Waseem, A. (2020). Case Study method: A step-by-step Guide for Business Researchers. International Journal of Qualitative Methods, [online] 18(18), pp.1–13. doi:10.1177/1609406919862424.</w:t>
      </w:r>
    </w:p>
    <w:p w14:paraId="37A54431" w14:textId="77777777" w:rsidR="007A678D" w:rsidRPr="0030681F" w:rsidRDefault="007A678D" w:rsidP="00420368">
      <w:pPr>
        <w:spacing w:line="360" w:lineRule="auto"/>
        <w:rPr>
          <w:rFonts w:ascii="Arial" w:hAnsi="Arial" w:cs="Arial"/>
        </w:rPr>
      </w:pPr>
      <w:proofErr w:type="spellStart"/>
      <w:r w:rsidRPr="0030681F">
        <w:rPr>
          <w:rFonts w:ascii="Arial" w:hAnsi="Arial" w:cs="Arial"/>
        </w:rPr>
        <w:t>Rastegardehbidi</w:t>
      </w:r>
      <w:proofErr w:type="spellEnd"/>
      <w:r w:rsidRPr="0030681F">
        <w:rPr>
          <w:rFonts w:ascii="Arial" w:hAnsi="Arial" w:cs="Arial"/>
        </w:rPr>
        <w:t xml:space="preserve">, P. and Su, Z. (2025). Key Drivers of Green Logistics: A Systematic Literature Review and Conceptual Framework. Sustainability, 17(21), p.9604. </w:t>
      </w:r>
      <w:proofErr w:type="spellStart"/>
      <w:r w:rsidRPr="0030681F">
        <w:rPr>
          <w:rFonts w:ascii="Arial" w:hAnsi="Arial" w:cs="Arial"/>
        </w:rPr>
        <w:t>doi:https</w:t>
      </w:r>
      <w:proofErr w:type="spellEnd"/>
      <w:r w:rsidRPr="0030681F">
        <w:rPr>
          <w:rFonts w:ascii="Arial" w:hAnsi="Arial" w:cs="Arial"/>
        </w:rPr>
        <w:t>://doi.org/10.3390/su17219604.</w:t>
      </w:r>
    </w:p>
    <w:p w14:paraId="5A35CF03" w14:textId="77777777" w:rsidR="007A678D" w:rsidRPr="0030681F" w:rsidRDefault="007A678D" w:rsidP="00420368">
      <w:pPr>
        <w:spacing w:line="360" w:lineRule="auto"/>
        <w:rPr>
          <w:rFonts w:ascii="Arial" w:hAnsi="Arial" w:cs="Arial"/>
        </w:rPr>
      </w:pPr>
      <w:r w:rsidRPr="0030681F">
        <w:rPr>
          <w:rFonts w:ascii="Arial" w:hAnsi="Arial" w:cs="Arial"/>
        </w:rPr>
        <w:t xml:space="preserve">Sahu, A.K., Sharma, M., Raut, R., Gedam, V.V., Agrawal, N. and </w:t>
      </w:r>
      <w:proofErr w:type="spellStart"/>
      <w:r w:rsidRPr="0030681F">
        <w:rPr>
          <w:rFonts w:ascii="Arial" w:hAnsi="Arial" w:cs="Arial"/>
        </w:rPr>
        <w:t>Priyadarshinee</w:t>
      </w:r>
      <w:proofErr w:type="spellEnd"/>
      <w:r w:rsidRPr="0030681F">
        <w:rPr>
          <w:rFonts w:ascii="Arial" w:hAnsi="Arial" w:cs="Arial"/>
        </w:rPr>
        <w:t xml:space="preserve">, P. (2024). Effect of lean-green practice and green human resource on supply chain performance: a resource-based view. Benchmarking. </w:t>
      </w:r>
      <w:proofErr w:type="spellStart"/>
      <w:r w:rsidRPr="0030681F">
        <w:rPr>
          <w:rFonts w:ascii="Arial" w:hAnsi="Arial" w:cs="Arial"/>
        </w:rPr>
        <w:t>doi:https</w:t>
      </w:r>
      <w:proofErr w:type="spellEnd"/>
      <w:r w:rsidRPr="0030681F">
        <w:rPr>
          <w:rFonts w:ascii="Arial" w:hAnsi="Arial" w:cs="Arial"/>
        </w:rPr>
        <w:t>://doi.org/10.1108/bij-06-2023-0416.</w:t>
      </w:r>
    </w:p>
    <w:p w14:paraId="5D537D4E" w14:textId="77777777" w:rsidR="007A678D" w:rsidRPr="0030681F" w:rsidRDefault="007A678D" w:rsidP="00420368">
      <w:pPr>
        <w:spacing w:line="360" w:lineRule="auto"/>
        <w:rPr>
          <w:rFonts w:ascii="Arial" w:hAnsi="Arial" w:cs="Arial"/>
        </w:rPr>
      </w:pPr>
      <w:r w:rsidRPr="0030681F">
        <w:rPr>
          <w:rFonts w:ascii="Arial" w:hAnsi="Arial" w:cs="Arial"/>
        </w:rPr>
        <w:t xml:space="preserve">Shibin, K.T., Dubey, R., Gunasekaran, A., Hazen, B., </w:t>
      </w:r>
      <w:proofErr w:type="spellStart"/>
      <w:r w:rsidRPr="0030681F">
        <w:rPr>
          <w:rFonts w:ascii="Arial" w:hAnsi="Arial" w:cs="Arial"/>
        </w:rPr>
        <w:t>Roubaud</w:t>
      </w:r>
      <w:proofErr w:type="spellEnd"/>
      <w:r w:rsidRPr="0030681F">
        <w:rPr>
          <w:rFonts w:ascii="Arial" w:hAnsi="Arial" w:cs="Arial"/>
        </w:rPr>
        <w:t xml:space="preserve">, D., Gupta, S. and </w:t>
      </w:r>
      <w:proofErr w:type="spellStart"/>
      <w:r w:rsidRPr="0030681F">
        <w:rPr>
          <w:rFonts w:ascii="Arial" w:hAnsi="Arial" w:cs="Arial"/>
        </w:rPr>
        <w:t>Foropon</w:t>
      </w:r>
      <w:proofErr w:type="spellEnd"/>
      <w:r w:rsidRPr="0030681F">
        <w:rPr>
          <w:rFonts w:ascii="Arial" w:hAnsi="Arial" w:cs="Arial"/>
        </w:rPr>
        <w:t xml:space="preserve">, C. (2020). Examining Sustainable Supply Chain Management of SMEs Using Resource Based View and Institutional Theory. Annals of Operations Research, [online] 290(1). </w:t>
      </w:r>
      <w:proofErr w:type="spellStart"/>
      <w:r w:rsidRPr="0030681F">
        <w:rPr>
          <w:rFonts w:ascii="Arial" w:hAnsi="Arial" w:cs="Arial"/>
        </w:rPr>
        <w:t>doi:https</w:t>
      </w:r>
      <w:proofErr w:type="spellEnd"/>
      <w:r w:rsidRPr="0030681F">
        <w:rPr>
          <w:rFonts w:ascii="Arial" w:hAnsi="Arial" w:cs="Arial"/>
        </w:rPr>
        <w:t>://doi.org/10.1007/s10479-017-2706-x.</w:t>
      </w:r>
    </w:p>
    <w:p w14:paraId="66FB03A8" w14:textId="77777777" w:rsidR="007A678D" w:rsidRPr="0030681F" w:rsidRDefault="007A678D" w:rsidP="00420368">
      <w:pPr>
        <w:spacing w:line="360" w:lineRule="auto"/>
        <w:rPr>
          <w:rFonts w:ascii="Arial" w:hAnsi="Arial" w:cs="Arial"/>
        </w:rPr>
      </w:pPr>
      <w:r w:rsidRPr="0030681F">
        <w:rPr>
          <w:rFonts w:ascii="Arial" w:hAnsi="Arial" w:cs="Arial"/>
        </w:rPr>
        <w:t>Silva, N. and Pålsson, H. (2022). Industrial packaging and its impact on sustainability and circular economy: A systematic literature review. Journal of Cleaner Production, [online] 333(1), p.130165. doi:10.1016/j.jclepro.2021.130165.</w:t>
      </w:r>
    </w:p>
    <w:p w14:paraId="46C83A91" w14:textId="77777777" w:rsidR="007A678D" w:rsidRPr="0030681F" w:rsidRDefault="007A678D" w:rsidP="00420368">
      <w:pPr>
        <w:spacing w:line="360" w:lineRule="auto"/>
        <w:rPr>
          <w:rFonts w:ascii="Arial" w:hAnsi="Arial" w:cs="Arial"/>
        </w:rPr>
      </w:pPr>
      <w:r w:rsidRPr="0030681F">
        <w:rPr>
          <w:rFonts w:ascii="Arial" w:hAnsi="Arial" w:cs="Arial"/>
        </w:rPr>
        <w:t xml:space="preserve">Tamminen, K. A., &amp; Poucher, Z. A. (2020). Research philosophies. </w:t>
      </w:r>
      <w:r w:rsidRPr="0030681F">
        <w:rPr>
          <w:rFonts w:ascii="Arial" w:hAnsi="Arial" w:cs="Arial"/>
          <w:i/>
          <w:iCs/>
        </w:rPr>
        <w:t xml:space="preserve">The Routledge International </w:t>
      </w:r>
      <w:proofErr w:type="spellStart"/>
      <w:r w:rsidRPr="0030681F">
        <w:rPr>
          <w:rFonts w:ascii="Arial" w:hAnsi="Arial" w:cs="Arial"/>
          <w:i/>
          <w:iCs/>
        </w:rPr>
        <w:t>Encyclopedia</w:t>
      </w:r>
      <w:proofErr w:type="spellEnd"/>
      <w:r w:rsidRPr="0030681F">
        <w:rPr>
          <w:rFonts w:ascii="Arial" w:hAnsi="Arial" w:cs="Arial"/>
          <w:i/>
          <w:iCs/>
        </w:rPr>
        <w:t xml:space="preserve"> of Sport and Exercise Psychology</w:t>
      </w:r>
      <w:r w:rsidRPr="0030681F">
        <w:rPr>
          <w:rFonts w:ascii="Arial" w:hAnsi="Arial" w:cs="Arial"/>
        </w:rPr>
        <w:t xml:space="preserve">, </w:t>
      </w:r>
      <w:r w:rsidRPr="0030681F">
        <w:rPr>
          <w:rFonts w:ascii="Arial" w:hAnsi="Arial" w:cs="Arial"/>
          <w:i/>
          <w:iCs/>
        </w:rPr>
        <w:t>1</w:t>
      </w:r>
      <w:r w:rsidRPr="0030681F">
        <w:rPr>
          <w:rFonts w:ascii="Arial" w:hAnsi="Arial" w:cs="Arial"/>
        </w:rPr>
        <w:t>(2), 535–549. https://doi.org/10.4324/9781315187259-39</w:t>
      </w:r>
    </w:p>
    <w:p w14:paraId="0A7BB428" w14:textId="77777777" w:rsidR="007A678D" w:rsidRPr="0030681F" w:rsidRDefault="007A678D" w:rsidP="00420368">
      <w:pPr>
        <w:spacing w:line="360" w:lineRule="auto"/>
        <w:rPr>
          <w:rFonts w:ascii="Arial" w:hAnsi="Arial" w:cs="Arial"/>
        </w:rPr>
      </w:pPr>
      <w:proofErr w:type="spellStart"/>
      <w:r w:rsidRPr="0030681F">
        <w:rPr>
          <w:rFonts w:ascii="Arial" w:hAnsi="Arial" w:cs="Arial"/>
        </w:rPr>
        <w:t>Tavanti</w:t>
      </w:r>
      <w:proofErr w:type="spellEnd"/>
      <w:r w:rsidRPr="0030681F">
        <w:rPr>
          <w:rFonts w:ascii="Arial" w:hAnsi="Arial" w:cs="Arial"/>
        </w:rPr>
        <w:t xml:space="preserve">, M. (2025). Sustainable Supply Chain and Logistics. pp.339–367. </w:t>
      </w:r>
      <w:proofErr w:type="spellStart"/>
      <w:r w:rsidRPr="0030681F">
        <w:rPr>
          <w:rFonts w:ascii="Arial" w:hAnsi="Arial" w:cs="Arial"/>
        </w:rPr>
        <w:t>doi:https</w:t>
      </w:r>
      <w:proofErr w:type="spellEnd"/>
      <w:r w:rsidRPr="0030681F">
        <w:rPr>
          <w:rFonts w:ascii="Arial" w:hAnsi="Arial" w:cs="Arial"/>
        </w:rPr>
        <w:t>://doi.org/10.1007/978-3-031-93451-3_12.</w:t>
      </w:r>
    </w:p>
    <w:p w14:paraId="46BB1016" w14:textId="77777777" w:rsidR="007A678D" w:rsidRPr="0030681F" w:rsidRDefault="007A678D" w:rsidP="00420368">
      <w:pPr>
        <w:spacing w:line="360" w:lineRule="auto"/>
        <w:rPr>
          <w:rFonts w:ascii="Arial" w:hAnsi="Arial" w:cs="Arial"/>
        </w:rPr>
      </w:pPr>
      <w:r w:rsidRPr="0030681F">
        <w:rPr>
          <w:rFonts w:ascii="Arial" w:hAnsi="Arial" w:cs="Arial"/>
        </w:rPr>
        <w:lastRenderedPageBreak/>
        <w:t>Tram, D.N.B., Thu, Le N.N. and Hoa, H.T.T. (2026). The Key Barriers of Reverse Logistics Implementation: A Review. Springer Proceedings in Business and Economics, pp.267–277. doi:10.1007/978-981-95-4017-4_17.</w:t>
      </w:r>
    </w:p>
    <w:p w14:paraId="1165069E" w14:textId="77777777" w:rsidR="007A678D" w:rsidRPr="0030681F" w:rsidRDefault="007A678D" w:rsidP="00420368">
      <w:pPr>
        <w:spacing w:line="360" w:lineRule="auto"/>
        <w:rPr>
          <w:rFonts w:ascii="Arial" w:hAnsi="Arial" w:cs="Arial"/>
        </w:rPr>
      </w:pPr>
      <w:r w:rsidRPr="0030681F">
        <w:rPr>
          <w:rFonts w:ascii="Arial" w:hAnsi="Arial" w:cs="Arial"/>
        </w:rPr>
        <w:t>Trigos, F. and Osorio, M.L. (2025). Integrating the Triple Bottom Line into the Vehicle Routing Problem: A transdisciplinary approach to customer prioritization. Frontiers in Sustainability, 6. doi:10.3389/frsus.2025.1528514.</w:t>
      </w:r>
    </w:p>
    <w:p w14:paraId="6BBBA114" w14:textId="77777777" w:rsidR="007A678D" w:rsidRPr="0030681F" w:rsidRDefault="007A678D" w:rsidP="00420368">
      <w:pPr>
        <w:spacing w:line="360" w:lineRule="auto"/>
        <w:rPr>
          <w:rFonts w:ascii="Arial" w:hAnsi="Arial" w:cs="Arial"/>
        </w:rPr>
      </w:pPr>
      <w:r w:rsidRPr="0030681F">
        <w:rPr>
          <w:rFonts w:ascii="Arial" w:hAnsi="Arial" w:cs="Arial"/>
        </w:rPr>
        <w:t xml:space="preserve">Verros, K., Mantzou, T. and </w:t>
      </w:r>
      <w:proofErr w:type="spellStart"/>
      <w:r w:rsidRPr="0030681F">
        <w:rPr>
          <w:rFonts w:ascii="Arial" w:hAnsi="Arial" w:cs="Arial"/>
        </w:rPr>
        <w:t>Despoudi</w:t>
      </w:r>
      <w:proofErr w:type="spellEnd"/>
      <w:r w:rsidRPr="0030681F">
        <w:rPr>
          <w:rFonts w:ascii="Arial" w:hAnsi="Arial" w:cs="Arial"/>
        </w:rPr>
        <w:t xml:space="preserve">, S. (2026). A Sustainable Packaging Logistics Framework for Reducing Greenhouse Gas Emissions in Food Supply Chains. Applied Sciences, 16(3), p.1274. </w:t>
      </w:r>
      <w:proofErr w:type="spellStart"/>
      <w:r w:rsidRPr="0030681F">
        <w:rPr>
          <w:rFonts w:ascii="Arial" w:hAnsi="Arial" w:cs="Arial"/>
        </w:rPr>
        <w:t>doi:https</w:t>
      </w:r>
      <w:proofErr w:type="spellEnd"/>
      <w:r w:rsidRPr="0030681F">
        <w:rPr>
          <w:rFonts w:ascii="Arial" w:hAnsi="Arial" w:cs="Arial"/>
        </w:rPr>
        <w:t>://doi.org/10.3390/app16031274.</w:t>
      </w:r>
    </w:p>
    <w:p w14:paraId="181F79A0" w14:textId="77777777" w:rsidR="007A678D" w:rsidRPr="0030681F" w:rsidRDefault="007A678D" w:rsidP="00420368">
      <w:pPr>
        <w:spacing w:line="360" w:lineRule="auto"/>
        <w:rPr>
          <w:rFonts w:ascii="Arial" w:hAnsi="Arial" w:cs="Arial"/>
        </w:rPr>
      </w:pPr>
      <w:r w:rsidRPr="0030681F">
        <w:rPr>
          <w:rFonts w:ascii="Arial" w:hAnsi="Arial" w:cs="Arial"/>
        </w:rPr>
        <w:t xml:space="preserve">Woo, S.E., O’Boyle, E.H. and Spector, P.E. (2017). Best Practices in Developing, Conducting, and Evaluating Inductive Research. Human Resource Management Review, [online] 27(2), pp.255–264. </w:t>
      </w:r>
      <w:proofErr w:type="spellStart"/>
      <w:r w:rsidRPr="0030681F">
        <w:rPr>
          <w:rFonts w:ascii="Arial" w:hAnsi="Arial" w:cs="Arial"/>
        </w:rPr>
        <w:t>doi:https</w:t>
      </w:r>
      <w:proofErr w:type="spellEnd"/>
      <w:r w:rsidRPr="0030681F">
        <w:rPr>
          <w:rFonts w:ascii="Arial" w:hAnsi="Arial" w:cs="Arial"/>
        </w:rPr>
        <w:t>://doi.org/10.1016/j.hrmr.2016.08.004.</w:t>
      </w:r>
    </w:p>
    <w:p w14:paraId="0A899E42" w14:textId="77777777" w:rsidR="007A678D" w:rsidRPr="0030681F" w:rsidRDefault="007A678D" w:rsidP="00420368">
      <w:pPr>
        <w:spacing w:line="360" w:lineRule="auto"/>
        <w:rPr>
          <w:rFonts w:ascii="Arial" w:hAnsi="Arial" w:cs="Arial"/>
        </w:rPr>
      </w:pPr>
      <w:r w:rsidRPr="0030681F">
        <w:rPr>
          <w:rFonts w:ascii="Arial" w:hAnsi="Arial" w:cs="Arial"/>
        </w:rPr>
        <w:t xml:space="preserve">Zabraoui, O., Chafi, A. and Alami, S.K. (2026). Ai-driven optimization of vehicle routing problems in supply chain: integrating graph neural networks and reinforcement learning. Flexible Services and Manufacturing Journal. </w:t>
      </w:r>
      <w:proofErr w:type="spellStart"/>
      <w:r w:rsidRPr="0030681F">
        <w:rPr>
          <w:rFonts w:ascii="Arial" w:hAnsi="Arial" w:cs="Arial"/>
        </w:rPr>
        <w:t>doi:https</w:t>
      </w:r>
      <w:proofErr w:type="spellEnd"/>
      <w:r w:rsidRPr="0030681F">
        <w:rPr>
          <w:rFonts w:ascii="Arial" w:hAnsi="Arial" w:cs="Arial"/>
        </w:rPr>
        <w:t>://doi.org/10.1007/s10696-025-09653-2.</w:t>
      </w:r>
    </w:p>
    <w:sectPr w:rsidR="007A678D" w:rsidRPr="0030681F" w:rsidSect="00893D90">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3524E5" w14:textId="77777777" w:rsidR="006314BE" w:rsidRDefault="006314BE" w:rsidP="005A5402">
      <w:pPr>
        <w:spacing w:after="0" w:line="240" w:lineRule="auto"/>
      </w:pPr>
      <w:r>
        <w:separator/>
      </w:r>
    </w:p>
  </w:endnote>
  <w:endnote w:type="continuationSeparator" w:id="0">
    <w:p w14:paraId="68F22BDC" w14:textId="77777777" w:rsidR="006314BE" w:rsidRDefault="006314BE" w:rsidP="005A54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9466968"/>
      <w:docPartObj>
        <w:docPartGallery w:val="Page Numbers (Bottom of Page)"/>
        <w:docPartUnique/>
      </w:docPartObj>
    </w:sdtPr>
    <w:sdtEndPr>
      <w:rPr>
        <w:noProof/>
      </w:rPr>
    </w:sdtEndPr>
    <w:sdtContent>
      <w:p w14:paraId="4BE4C501" w14:textId="784B953E" w:rsidR="005A5402" w:rsidRDefault="005A540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A4BB1B0" w14:textId="77777777" w:rsidR="005A5402" w:rsidRDefault="005A54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B69704" w14:textId="77777777" w:rsidR="006314BE" w:rsidRDefault="006314BE" w:rsidP="005A5402">
      <w:pPr>
        <w:spacing w:after="0" w:line="240" w:lineRule="auto"/>
      </w:pPr>
      <w:r>
        <w:separator/>
      </w:r>
    </w:p>
  </w:footnote>
  <w:footnote w:type="continuationSeparator" w:id="0">
    <w:p w14:paraId="57DDCBA0" w14:textId="77777777" w:rsidR="006314BE" w:rsidRDefault="006314BE" w:rsidP="005A54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F32F5A"/>
    <w:multiLevelType w:val="hybridMultilevel"/>
    <w:tmpl w:val="C614751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37271A61"/>
    <w:multiLevelType w:val="hybridMultilevel"/>
    <w:tmpl w:val="83A8228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60532DDA"/>
    <w:multiLevelType w:val="hybridMultilevel"/>
    <w:tmpl w:val="74B6CD2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73320BFA"/>
    <w:multiLevelType w:val="multilevel"/>
    <w:tmpl w:val="2E9093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57197202">
    <w:abstractNumId w:val="3"/>
  </w:num>
  <w:num w:numId="2" w16cid:durableId="827669081">
    <w:abstractNumId w:val="1"/>
  </w:num>
  <w:num w:numId="3" w16cid:durableId="1008140516">
    <w:abstractNumId w:val="0"/>
  </w:num>
  <w:num w:numId="4" w16cid:durableId="15534255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4"/>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7D79"/>
    <w:rsid w:val="00010505"/>
    <w:rsid w:val="00024A17"/>
    <w:rsid w:val="00034A2B"/>
    <w:rsid w:val="00036CF2"/>
    <w:rsid w:val="00044637"/>
    <w:rsid w:val="00052DC6"/>
    <w:rsid w:val="00057AED"/>
    <w:rsid w:val="000659A2"/>
    <w:rsid w:val="00074F0F"/>
    <w:rsid w:val="000B05B5"/>
    <w:rsid w:val="000C6D8C"/>
    <w:rsid w:val="00122C1E"/>
    <w:rsid w:val="00126B21"/>
    <w:rsid w:val="00173323"/>
    <w:rsid w:val="001916A4"/>
    <w:rsid w:val="001922C9"/>
    <w:rsid w:val="001B0E38"/>
    <w:rsid w:val="001C165F"/>
    <w:rsid w:val="001C54B2"/>
    <w:rsid w:val="001D4AA2"/>
    <w:rsid w:val="001E028D"/>
    <w:rsid w:val="00202E29"/>
    <w:rsid w:val="00221D9C"/>
    <w:rsid w:val="00247133"/>
    <w:rsid w:val="002478DE"/>
    <w:rsid w:val="0025088D"/>
    <w:rsid w:val="00254EE1"/>
    <w:rsid w:val="00280034"/>
    <w:rsid w:val="0030681F"/>
    <w:rsid w:val="0031410A"/>
    <w:rsid w:val="00330154"/>
    <w:rsid w:val="00356C09"/>
    <w:rsid w:val="0036559D"/>
    <w:rsid w:val="00367145"/>
    <w:rsid w:val="00385E1B"/>
    <w:rsid w:val="003B5BD8"/>
    <w:rsid w:val="003C7E83"/>
    <w:rsid w:val="00420368"/>
    <w:rsid w:val="00422FF9"/>
    <w:rsid w:val="00423CB6"/>
    <w:rsid w:val="0044055C"/>
    <w:rsid w:val="004B57CB"/>
    <w:rsid w:val="00540B4D"/>
    <w:rsid w:val="00543220"/>
    <w:rsid w:val="00555101"/>
    <w:rsid w:val="005A14D9"/>
    <w:rsid w:val="005A5402"/>
    <w:rsid w:val="005D1F2F"/>
    <w:rsid w:val="005D4017"/>
    <w:rsid w:val="005F7E24"/>
    <w:rsid w:val="00600C80"/>
    <w:rsid w:val="006314BE"/>
    <w:rsid w:val="0063258A"/>
    <w:rsid w:val="006325DA"/>
    <w:rsid w:val="0066062C"/>
    <w:rsid w:val="006633BC"/>
    <w:rsid w:val="00692513"/>
    <w:rsid w:val="006A0CF8"/>
    <w:rsid w:val="006C1BD3"/>
    <w:rsid w:val="006C73D3"/>
    <w:rsid w:val="006D6F3E"/>
    <w:rsid w:val="00725D50"/>
    <w:rsid w:val="00730275"/>
    <w:rsid w:val="007418B5"/>
    <w:rsid w:val="007574B4"/>
    <w:rsid w:val="00757D7D"/>
    <w:rsid w:val="0077203E"/>
    <w:rsid w:val="00794D62"/>
    <w:rsid w:val="007A5743"/>
    <w:rsid w:val="007A678D"/>
    <w:rsid w:val="007E3CB3"/>
    <w:rsid w:val="00833D24"/>
    <w:rsid w:val="00834996"/>
    <w:rsid w:val="00882303"/>
    <w:rsid w:val="00890C6E"/>
    <w:rsid w:val="00893D90"/>
    <w:rsid w:val="008B0374"/>
    <w:rsid w:val="008B7421"/>
    <w:rsid w:val="008C42B2"/>
    <w:rsid w:val="008D6C5B"/>
    <w:rsid w:val="00900A48"/>
    <w:rsid w:val="00906D31"/>
    <w:rsid w:val="00936BD8"/>
    <w:rsid w:val="00942242"/>
    <w:rsid w:val="00943E9E"/>
    <w:rsid w:val="00955FF7"/>
    <w:rsid w:val="00965CA9"/>
    <w:rsid w:val="00986C10"/>
    <w:rsid w:val="009A4D75"/>
    <w:rsid w:val="00A7106A"/>
    <w:rsid w:val="00A7147D"/>
    <w:rsid w:val="00A8094C"/>
    <w:rsid w:val="00AB7A3C"/>
    <w:rsid w:val="00AD2A89"/>
    <w:rsid w:val="00AE203F"/>
    <w:rsid w:val="00AF48C0"/>
    <w:rsid w:val="00B044CB"/>
    <w:rsid w:val="00B23584"/>
    <w:rsid w:val="00B55F4D"/>
    <w:rsid w:val="00B63207"/>
    <w:rsid w:val="00B93B69"/>
    <w:rsid w:val="00B9665E"/>
    <w:rsid w:val="00BF4BAE"/>
    <w:rsid w:val="00C066A8"/>
    <w:rsid w:val="00C8327B"/>
    <w:rsid w:val="00C87ED8"/>
    <w:rsid w:val="00CD736F"/>
    <w:rsid w:val="00D110CA"/>
    <w:rsid w:val="00D11647"/>
    <w:rsid w:val="00D15EB4"/>
    <w:rsid w:val="00D175E9"/>
    <w:rsid w:val="00D31280"/>
    <w:rsid w:val="00D33A35"/>
    <w:rsid w:val="00D45C80"/>
    <w:rsid w:val="00D53FC6"/>
    <w:rsid w:val="00D90748"/>
    <w:rsid w:val="00DA5184"/>
    <w:rsid w:val="00DB3189"/>
    <w:rsid w:val="00E166E0"/>
    <w:rsid w:val="00E21955"/>
    <w:rsid w:val="00E44FFD"/>
    <w:rsid w:val="00E85CBA"/>
    <w:rsid w:val="00E860C6"/>
    <w:rsid w:val="00E97A7E"/>
    <w:rsid w:val="00EB4D20"/>
    <w:rsid w:val="00EB4E5A"/>
    <w:rsid w:val="00EF12B1"/>
    <w:rsid w:val="00FB483F"/>
    <w:rsid w:val="00FB7D7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F5BF2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3B69"/>
    <w:pPr>
      <w:jc w:val="both"/>
    </w:pPr>
    <w:rPr>
      <w:rFonts w:ascii="Times New Roman" w:hAnsi="Times New Roman"/>
    </w:rPr>
  </w:style>
  <w:style w:type="paragraph" w:styleId="Heading1">
    <w:name w:val="heading 1"/>
    <w:basedOn w:val="Normal"/>
    <w:next w:val="Normal"/>
    <w:link w:val="Heading1Char"/>
    <w:uiPriority w:val="9"/>
    <w:qFormat/>
    <w:rsid w:val="00B93B69"/>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B93B69"/>
    <w:pPr>
      <w:keepNext/>
      <w:keepLines/>
      <w:spacing w:before="160" w:after="80"/>
      <w:outlineLvl w:val="1"/>
    </w:pPr>
    <w:rPr>
      <w:rFonts w:eastAsiaTheme="majorEastAsia" w:cstheme="majorBidi"/>
      <w:b/>
      <w:szCs w:val="32"/>
    </w:rPr>
  </w:style>
  <w:style w:type="paragraph" w:styleId="Heading3">
    <w:name w:val="heading 3"/>
    <w:basedOn w:val="Normal"/>
    <w:next w:val="Normal"/>
    <w:link w:val="Heading3Char"/>
    <w:uiPriority w:val="9"/>
    <w:unhideWhenUsed/>
    <w:qFormat/>
    <w:rsid w:val="00FB7D79"/>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7D79"/>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FB7D79"/>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FB7D7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B7D7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B7D79"/>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B7D79"/>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3B69"/>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B93B69"/>
    <w:rPr>
      <w:rFonts w:ascii="Times New Roman" w:eastAsiaTheme="majorEastAsia" w:hAnsi="Times New Roman" w:cstheme="majorBidi"/>
      <w:b/>
      <w:szCs w:val="32"/>
    </w:rPr>
  </w:style>
  <w:style w:type="character" w:customStyle="1" w:styleId="Heading3Char">
    <w:name w:val="Heading 3 Char"/>
    <w:basedOn w:val="DefaultParagraphFont"/>
    <w:link w:val="Heading3"/>
    <w:uiPriority w:val="9"/>
    <w:rsid w:val="00FB7D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7D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7D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7D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7D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7D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7D79"/>
    <w:rPr>
      <w:rFonts w:eastAsiaTheme="majorEastAsia" w:cstheme="majorBidi"/>
      <w:color w:val="272727" w:themeColor="text1" w:themeTint="D8"/>
    </w:rPr>
  </w:style>
  <w:style w:type="paragraph" w:styleId="Title">
    <w:name w:val="Title"/>
    <w:basedOn w:val="Normal"/>
    <w:next w:val="Normal"/>
    <w:link w:val="TitleChar"/>
    <w:uiPriority w:val="10"/>
    <w:qFormat/>
    <w:rsid w:val="00FB7D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7D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7D79"/>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7D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7D79"/>
    <w:pPr>
      <w:spacing w:before="160"/>
      <w:jc w:val="center"/>
    </w:pPr>
    <w:rPr>
      <w:i/>
      <w:iCs/>
      <w:color w:val="404040" w:themeColor="text1" w:themeTint="BF"/>
    </w:rPr>
  </w:style>
  <w:style w:type="character" w:customStyle="1" w:styleId="QuoteChar">
    <w:name w:val="Quote Char"/>
    <w:basedOn w:val="DefaultParagraphFont"/>
    <w:link w:val="Quote"/>
    <w:uiPriority w:val="29"/>
    <w:rsid w:val="00FB7D79"/>
    <w:rPr>
      <w:rFonts w:ascii="Times New Roman" w:hAnsi="Times New Roman"/>
      <w:i/>
      <w:iCs/>
      <w:color w:val="404040" w:themeColor="text1" w:themeTint="BF"/>
    </w:rPr>
  </w:style>
  <w:style w:type="paragraph" w:styleId="ListParagraph">
    <w:name w:val="List Paragraph"/>
    <w:basedOn w:val="Normal"/>
    <w:uiPriority w:val="34"/>
    <w:qFormat/>
    <w:rsid w:val="00FB7D79"/>
    <w:pPr>
      <w:ind w:left="720"/>
      <w:contextualSpacing/>
    </w:pPr>
  </w:style>
  <w:style w:type="character" w:styleId="IntenseEmphasis">
    <w:name w:val="Intense Emphasis"/>
    <w:basedOn w:val="DefaultParagraphFont"/>
    <w:uiPriority w:val="21"/>
    <w:qFormat/>
    <w:rsid w:val="00FB7D79"/>
    <w:rPr>
      <w:i/>
      <w:iCs/>
      <w:color w:val="0F4761" w:themeColor="accent1" w:themeShade="BF"/>
    </w:rPr>
  </w:style>
  <w:style w:type="paragraph" w:styleId="IntenseQuote">
    <w:name w:val="Intense Quote"/>
    <w:basedOn w:val="Normal"/>
    <w:next w:val="Normal"/>
    <w:link w:val="IntenseQuoteChar"/>
    <w:uiPriority w:val="30"/>
    <w:qFormat/>
    <w:rsid w:val="00FB7D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7D79"/>
    <w:rPr>
      <w:rFonts w:ascii="Times New Roman" w:hAnsi="Times New Roman"/>
      <w:i/>
      <w:iCs/>
      <w:color w:val="0F4761" w:themeColor="accent1" w:themeShade="BF"/>
    </w:rPr>
  </w:style>
  <w:style w:type="character" w:styleId="IntenseReference">
    <w:name w:val="Intense Reference"/>
    <w:basedOn w:val="DefaultParagraphFont"/>
    <w:uiPriority w:val="32"/>
    <w:qFormat/>
    <w:rsid w:val="00FB7D79"/>
    <w:rPr>
      <w:b/>
      <w:bCs/>
      <w:smallCaps/>
      <w:color w:val="0F4761" w:themeColor="accent1" w:themeShade="BF"/>
      <w:spacing w:val="5"/>
    </w:rPr>
  </w:style>
  <w:style w:type="paragraph" w:styleId="Header">
    <w:name w:val="header"/>
    <w:basedOn w:val="Normal"/>
    <w:link w:val="HeaderChar"/>
    <w:uiPriority w:val="99"/>
    <w:unhideWhenUsed/>
    <w:rsid w:val="005A54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5402"/>
    <w:rPr>
      <w:rFonts w:ascii="Times New Roman" w:hAnsi="Times New Roman"/>
    </w:rPr>
  </w:style>
  <w:style w:type="paragraph" w:styleId="Footer">
    <w:name w:val="footer"/>
    <w:basedOn w:val="Normal"/>
    <w:link w:val="FooterChar"/>
    <w:uiPriority w:val="99"/>
    <w:unhideWhenUsed/>
    <w:rsid w:val="005A54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5402"/>
    <w:rPr>
      <w:rFonts w:ascii="Times New Roman" w:hAnsi="Times New Roman"/>
    </w:rPr>
  </w:style>
  <w:style w:type="paragraph" w:styleId="TOCHeading">
    <w:name w:val="TOC Heading"/>
    <w:basedOn w:val="Heading1"/>
    <w:next w:val="Normal"/>
    <w:uiPriority w:val="39"/>
    <w:unhideWhenUsed/>
    <w:qFormat/>
    <w:rsid w:val="009A4D75"/>
    <w:pPr>
      <w:spacing w:before="240" w:after="0" w:line="259" w:lineRule="auto"/>
      <w:jc w:val="left"/>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9A4D75"/>
    <w:pPr>
      <w:spacing w:after="100"/>
    </w:pPr>
  </w:style>
  <w:style w:type="paragraph" w:styleId="TOC2">
    <w:name w:val="toc 2"/>
    <w:basedOn w:val="Normal"/>
    <w:next w:val="Normal"/>
    <w:autoRedefine/>
    <w:uiPriority w:val="39"/>
    <w:unhideWhenUsed/>
    <w:rsid w:val="009A4D75"/>
    <w:pPr>
      <w:spacing w:after="100"/>
      <w:ind w:left="240"/>
    </w:pPr>
  </w:style>
  <w:style w:type="paragraph" w:styleId="TOC3">
    <w:name w:val="toc 3"/>
    <w:basedOn w:val="Normal"/>
    <w:next w:val="Normal"/>
    <w:autoRedefine/>
    <w:uiPriority w:val="39"/>
    <w:unhideWhenUsed/>
    <w:rsid w:val="009A4D75"/>
    <w:pPr>
      <w:spacing w:after="100"/>
      <w:ind w:left="480"/>
    </w:pPr>
  </w:style>
  <w:style w:type="character" w:styleId="Hyperlink">
    <w:name w:val="Hyperlink"/>
    <w:basedOn w:val="DefaultParagraphFont"/>
    <w:uiPriority w:val="99"/>
    <w:unhideWhenUsed/>
    <w:rsid w:val="009A4D75"/>
    <w:rPr>
      <w:color w:val="467886" w:themeColor="hyperlink"/>
      <w:u w:val="single"/>
    </w:rPr>
  </w:style>
  <w:style w:type="paragraph" w:styleId="Caption">
    <w:name w:val="caption"/>
    <w:basedOn w:val="Normal"/>
    <w:next w:val="Normal"/>
    <w:uiPriority w:val="35"/>
    <w:unhideWhenUsed/>
    <w:qFormat/>
    <w:rsid w:val="00600C80"/>
    <w:pPr>
      <w:spacing w:after="200" w:line="240" w:lineRule="auto"/>
    </w:pPr>
    <w:rPr>
      <w:i/>
      <w:iCs/>
      <w:color w:val="0E2841" w:themeColor="text2"/>
      <w:sz w:val="18"/>
      <w:szCs w:val="18"/>
    </w:rPr>
  </w:style>
  <w:style w:type="character" w:styleId="Strong">
    <w:name w:val="Strong"/>
    <w:basedOn w:val="DefaultParagraphFont"/>
    <w:uiPriority w:val="22"/>
    <w:qFormat/>
    <w:rsid w:val="00943E9E"/>
    <w:rPr>
      <w:b/>
      <w:bCs/>
    </w:rPr>
  </w:style>
  <w:style w:type="paragraph" w:styleId="Revision">
    <w:name w:val="Revision"/>
    <w:hidden/>
    <w:uiPriority w:val="99"/>
    <w:semiHidden/>
    <w:rsid w:val="001B0E38"/>
    <w:pPr>
      <w:spacing w:after="0" w:line="240" w:lineRule="auto"/>
    </w:pPr>
    <w:rPr>
      <w:rFonts w:ascii="Times New Roman" w:hAnsi="Times New Roman"/>
    </w:rPr>
  </w:style>
  <w:style w:type="paragraph" w:styleId="TOC4">
    <w:name w:val="toc 4"/>
    <w:basedOn w:val="Normal"/>
    <w:next w:val="Normal"/>
    <w:autoRedefine/>
    <w:uiPriority w:val="39"/>
    <w:unhideWhenUsed/>
    <w:rsid w:val="00221D9C"/>
    <w:pPr>
      <w:spacing w:after="100"/>
      <w:ind w:left="720"/>
      <w:jc w:val="left"/>
    </w:pPr>
    <w:rPr>
      <w:rFonts w:asciiTheme="minorHAnsi" w:eastAsiaTheme="minorEastAsia" w:hAnsiTheme="minorHAnsi"/>
      <w:lang w:val="en-US"/>
    </w:rPr>
  </w:style>
  <w:style w:type="paragraph" w:styleId="TOC5">
    <w:name w:val="toc 5"/>
    <w:basedOn w:val="Normal"/>
    <w:next w:val="Normal"/>
    <w:autoRedefine/>
    <w:uiPriority w:val="39"/>
    <w:unhideWhenUsed/>
    <w:rsid w:val="00221D9C"/>
    <w:pPr>
      <w:spacing w:after="100"/>
      <w:ind w:left="960"/>
      <w:jc w:val="left"/>
    </w:pPr>
    <w:rPr>
      <w:rFonts w:asciiTheme="minorHAnsi" w:eastAsiaTheme="minorEastAsia" w:hAnsiTheme="minorHAnsi"/>
      <w:lang w:val="en-US"/>
    </w:rPr>
  </w:style>
  <w:style w:type="paragraph" w:styleId="TOC6">
    <w:name w:val="toc 6"/>
    <w:basedOn w:val="Normal"/>
    <w:next w:val="Normal"/>
    <w:autoRedefine/>
    <w:uiPriority w:val="39"/>
    <w:unhideWhenUsed/>
    <w:rsid w:val="00221D9C"/>
    <w:pPr>
      <w:spacing w:after="100"/>
      <w:ind w:left="1200"/>
      <w:jc w:val="left"/>
    </w:pPr>
    <w:rPr>
      <w:rFonts w:asciiTheme="minorHAnsi" w:eastAsiaTheme="minorEastAsia" w:hAnsiTheme="minorHAnsi"/>
      <w:lang w:val="en-US"/>
    </w:rPr>
  </w:style>
  <w:style w:type="paragraph" w:styleId="TOC7">
    <w:name w:val="toc 7"/>
    <w:basedOn w:val="Normal"/>
    <w:next w:val="Normal"/>
    <w:autoRedefine/>
    <w:uiPriority w:val="39"/>
    <w:unhideWhenUsed/>
    <w:rsid w:val="00221D9C"/>
    <w:pPr>
      <w:spacing w:after="100"/>
      <w:ind w:left="1440"/>
      <w:jc w:val="left"/>
    </w:pPr>
    <w:rPr>
      <w:rFonts w:asciiTheme="minorHAnsi" w:eastAsiaTheme="minorEastAsia" w:hAnsiTheme="minorHAnsi"/>
      <w:lang w:val="en-US"/>
    </w:rPr>
  </w:style>
  <w:style w:type="paragraph" w:styleId="TOC8">
    <w:name w:val="toc 8"/>
    <w:basedOn w:val="Normal"/>
    <w:next w:val="Normal"/>
    <w:autoRedefine/>
    <w:uiPriority w:val="39"/>
    <w:unhideWhenUsed/>
    <w:rsid w:val="00221D9C"/>
    <w:pPr>
      <w:spacing w:after="100"/>
      <w:ind w:left="1680"/>
      <w:jc w:val="left"/>
    </w:pPr>
    <w:rPr>
      <w:rFonts w:asciiTheme="minorHAnsi" w:eastAsiaTheme="minorEastAsia" w:hAnsiTheme="minorHAnsi"/>
      <w:lang w:val="en-US"/>
    </w:rPr>
  </w:style>
  <w:style w:type="paragraph" w:styleId="TOC9">
    <w:name w:val="toc 9"/>
    <w:basedOn w:val="Normal"/>
    <w:next w:val="Normal"/>
    <w:autoRedefine/>
    <w:uiPriority w:val="39"/>
    <w:unhideWhenUsed/>
    <w:rsid w:val="00221D9C"/>
    <w:pPr>
      <w:spacing w:after="100"/>
      <w:ind w:left="1920"/>
      <w:jc w:val="left"/>
    </w:pPr>
    <w:rPr>
      <w:rFonts w:asciiTheme="minorHAnsi" w:eastAsiaTheme="minorEastAsia" w:hAnsiTheme="minorHAnsi"/>
      <w:lang w:val="en-US"/>
    </w:rPr>
  </w:style>
  <w:style w:type="character" w:styleId="UnresolvedMention">
    <w:name w:val="Unresolved Mention"/>
    <w:basedOn w:val="DefaultParagraphFont"/>
    <w:uiPriority w:val="99"/>
    <w:semiHidden/>
    <w:unhideWhenUsed/>
    <w:rsid w:val="00221D9C"/>
    <w:rPr>
      <w:color w:val="605E5C"/>
      <w:shd w:val="clear" w:color="auto" w:fill="E1DFDD"/>
    </w:rPr>
  </w:style>
  <w:style w:type="paragraph" w:styleId="TableofFigures">
    <w:name w:val="table of figures"/>
    <w:basedOn w:val="Normal"/>
    <w:next w:val="Normal"/>
    <w:uiPriority w:val="99"/>
    <w:unhideWhenUsed/>
    <w:rsid w:val="003B5BD8"/>
    <w:pPr>
      <w:spacing w:after="0"/>
    </w:pPr>
  </w:style>
  <w:style w:type="table" w:styleId="TableGrid">
    <w:name w:val="Table Grid"/>
    <w:basedOn w:val="TableNormal"/>
    <w:uiPriority w:val="39"/>
    <w:rsid w:val="003B5B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9F810D-5729-442A-977D-FCB9FDEBF3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68</Pages>
  <Words>19071</Words>
  <Characters>108706</Characters>
  <Application>Microsoft Office Word</Application>
  <DocSecurity>0</DocSecurity>
  <Lines>905</Lines>
  <Paragraphs>255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2026-06-29T11:06:00Z</dcterms:created>
  <dcterms:modified xsi:type="dcterms:W3CDTF">2026-08-10T12:50:00Z</dcterms:modified>
</cp:coreProperties>
</file>