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99548" w14:textId="300F1378" w:rsidR="00462BA3" w:rsidRDefault="00462BA3" w:rsidP="00462BA3">
      <w:pPr>
        <w:jc w:val="center"/>
        <w:rPr>
          <w:noProof/>
          <w:u w:val="single"/>
        </w:rPr>
      </w:pPr>
      <w:r>
        <w:rPr>
          <w:noProof/>
          <w:u w:val="single"/>
        </w:rPr>
        <w:t>Supporting and Developing Learners</w:t>
      </w:r>
    </w:p>
    <w:p w14:paraId="4D6AA774" w14:textId="340203A7" w:rsidR="00462BA3" w:rsidRDefault="00462BA3" w:rsidP="00462BA3">
      <w:pPr>
        <w:jc w:val="center"/>
        <w:rPr>
          <w:noProof/>
          <w:u w:val="single"/>
        </w:rPr>
      </w:pPr>
      <w:r>
        <w:rPr>
          <w:noProof/>
          <w:u w:val="single"/>
        </w:rPr>
        <w:t xml:space="preserve">Essay </w:t>
      </w:r>
    </w:p>
    <w:p w14:paraId="4C52E7EC" w14:textId="239822CD" w:rsidR="00462BA3" w:rsidRDefault="00462BA3" w:rsidP="00A2161F">
      <w:pPr>
        <w:jc w:val="both"/>
        <w:rPr>
          <w:noProof/>
          <w:u w:val="single"/>
        </w:rPr>
      </w:pPr>
    </w:p>
    <w:p w14:paraId="7B949071" w14:textId="736B758E" w:rsidR="008D5E45" w:rsidRDefault="00462BA3" w:rsidP="00A2161F">
      <w:pPr>
        <w:jc w:val="both"/>
        <w:rPr>
          <w:noProof/>
        </w:rPr>
      </w:pPr>
      <w:r>
        <w:rPr>
          <w:noProof/>
        </w:rPr>
        <w:t xml:space="preserve">Within the Equality Act 2010, an individual is classed as having a disability if they have a </w:t>
      </w:r>
      <w:r>
        <w:rPr>
          <w:i/>
          <w:iCs/>
          <w:noProof/>
        </w:rPr>
        <w:t xml:space="preserve">“physical or mental impairment that has a ‘substantial’ and  ‘long-term’ effect on your ability to do normal daily activities”. </w:t>
      </w:r>
      <w:r>
        <w:rPr>
          <w:noProof/>
        </w:rPr>
        <w:t xml:space="preserve"> </w:t>
      </w:r>
      <w:r w:rsidR="00F928A6">
        <w:rPr>
          <w:noProof/>
        </w:rPr>
        <w:t>This essay will look at a variety of documentation and legislations that have been released in an attempt to deliver an equal experience within the educational system for those with an additional learning need.</w:t>
      </w:r>
    </w:p>
    <w:p w14:paraId="0481E314" w14:textId="1911C640" w:rsidR="008D5E45" w:rsidRPr="008C2115" w:rsidRDefault="00462BA3" w:rsidP="00A2161F">
      <w:pPr>
        <w:jc w:val="both"/>
        <w:rPr>
          <w:noProof/>
        </w:rPr>
      </w:pPr>
      <w:r>
        <w:rPr>
          <w:noProof/>
        </w:rPr>
        <w:t>Attention Deficit Hyperactivity Disorder, often known as ADHD is defined as a mental impairment due to it affecting how the brain operates.</w:t>
      </w:r>
      <w:r w:rsidR="008D5E45">
        <w:rPr>
          <w:noProof/>
        </w:rPr>
        <w:t xml:space="preserve">  ADHD is recognised as being one of the most common neurological disorders among children (Barkley, 1998).  This being taken into consideration, it is estimated that currently around </w:t>
      </w:r>
      <w:r w:rsidR="004E0CF5">
        <w:rPr>
          <w:noProof/>
        </w:rPr>
        <w:t>two</w:t>
      </w:r>
      <w:r w:rsidR="008D5E45">
        <w:rPr>
          <w:noProof/>
        </w:rPr>
        <w:t xml:space="preserve"> million children have a diagnosis of ADHD (Forness &amp; Kavale, 2002).  Due to the symptoms of ADHD it can have an impact on many aspects of academics such as attention levels and finishing tasks, (DuPaul &amp; Stoner, 2003).</w:t>
      </w:r>
    </w:p>
    <w:p w14:paraId="05F1392E" w14:textId="0F8DC201" w:rsidR="008D5E45" w:rsidRPr="00840585" w:rsidRDefault="008D5E45" w:rsidP="00A2161F">
      <w:pPr>
        <w:jc w:val="both"/>
      </w:pPr>
      <w:r>
        <w:t>One of the most influential documents in relation to special educational needs (now known as additional learning needs), is the Warnock Report.  The Warnock Report first came into practice in 1978 and was known as a “</w:t>
      </w:r>
      <w:r>
        <w:rPr>
          <w:i/>
          <w:iCs/>
        </w:rPr>
        <w:t xml:space="preserve">Landmark Event”. </w:t>
      </w:r>
      <w:r>
        <w:t xml:space="preserve"> This is because it contributed greatly to the development of many policies and practises relating to additional learning needs.  It was the first time the issue of additional learning needs and disabilities w</w:t>
      </w:r>
      <w:r w:rsidR="006A47FA">
        <w:t>as</w:t>
      </w:r>
      <w:r>
        <w:t xml:space="preserve"> discussed in length.  The report was essential to drawing attention to the flaws of the previous system</w:t>
      </w:r>
      <w:r w:rsidR="006A47FA">
        <w:t>s</w:t>
      </w:r>
      <w:r>
        <w:t xml:space="preserve"> and distributed new ideas and recommendations on how it could be improved.  The new system aimed to allow all individuals with a diagnosis to live as independently as possible by ensuring a greater understanding of disabilities in general.  Due to the new level of understanding and improved system, there was an increase in individuals being diagnosed with a disability or learning need.</w:t>
      </w:r>
    </w:p>
    <w:p w14:paraId="513DF1F0" w14:textId="2022EF99" w:rsidR="008D5E45" w:rsidRPr="008C2115" w:rsidRDefault="005F68FA" w:rsidP="00A2161F">
      <w:pPr>
        <w:jc w:val="both"/>
        <w:rPr>
          <w:noProof/>
        </w:rPr>
      </w:pPr>
      <w:r>
        <w:rPr>
          <w:noProof/>
        </w:rPr>
        <w:t xml:space="preserve">Following the release of the Warnock Report, there were many criticisms made.  Jean Salt, president of the National Association of Special Educational Needs, argued that during the report, Warnock dismissed the value of incorporating the use of special need education into a mainstream system.  In a statement in a document released by the Philosophy of Education Society of Great Britain, Warnock forms the idea of special schools being shut claiming that they are not a lot different from day centers or hospitals.  </w:t>
      </w:r>
    </w:p>
    <w:p w14:paraId="2C6E5136" w14:textId="28F377DD" w:rsidR="007342AC" w:rsidRDefault="00FE0143" w:rsidP="00A2161F">
      <w:pPr>
        <w:jc w:val="both"/>
        <w:rPr>
          <w:noProof/>
        </w:rPr>
      </w:pPr>
      <w:r>
        <w:rPr>
          <w:noProof/>
        </w:rPr>
        <w:t xml:space="preserve">The </w:t>
      </w:r>
      <w:bookmarkStart w:id="0" w:name="_Hlk71731352"/>
      <w:r>
        <w:rPr>
          <w:noProof/>
        </w:rPr>
        <w:t xml:space="preserve">Special Educational Needs and Disability Act was </w:t>
      </w:r>
      <w:bookmarkEnd w:id="0"/>
      <w:r>
        <w:rPr>
          <w:noProof/>
        </w:rPr>
        <w:t xml:space="preserve">released in 2001 to follow on and improve on part four of the Education Act of 1996.  This act focused on limiting discrimination that is unjustifiable in all educational settings for individuals with a diagnosiss of a learning need or disability.  The main aim of this act was an attempt to ensure all individuals with a disability are offered the same opportunities as those without one.  This means that the legal rights of individuals with a disability were established through the creation of this act. </w:t>
      </w:r>
    </w:p>
    <w:p w14:paraId="4FE21F7A" w14:textId="29BD7BAC" w:rsidR="005129B2" w:rsidRDefault="005129B2" w:rsidP="00A2161F">
      <w:pPr>
        <w:jc w:val="both"/>
        <w:rPr>
          <w:noProof/>
        </w:rPr>
      </w:pPr>
      <w:r>
        <w:rPr>
          <w:noProof/>
        </w:rPr>
        <w:t>Following the release of The Special Educational Needs and Disability Act 2001, tory educational spokeswomen, Baroness Blatch spoke about her concerns.  She highlighted that the legislation left the issue of disabilities in schools too open in outlining what was defined as “SEN”.  This means, under the act it was more difficult to identify the needs of individuals with an additional learning need in the education system.   This would lead to provisions for these students not being correct in meeting their needs and making the system accessible for all.  Baroness Blatch felt that these downfalls meant that the SEND Act did not fully accommodate individuals with a learning need as planned.</w:t>
      </w:r>
    </w:p>
    <w:p w14:paraId="6B3334E1" w14:textId="6E000DEF" w:rsidR="00593CBA" w:rsidRDefault="004E0CF5" w:rsidP="00A2161F">
      <w:pPr>
        <w:jc w:val="both"/>
        <w:rPr>
          <w:noProof/>
        </w:rPr>
      </w:pPr>
      <w:r>
        <w:rPr>
          <w:noProof/>
        </w:rPr>
        <w:lastRenderedPageBreak/>
        <w:t>I</w:t>
      </w:r>
      <w:r w:rsidR="00462BA3">
        <w:rPr>
          <w:noProof/>
        </w:rPr>
        <w:t xml:space="preserve">n 2004, the Code of Practice legislation for Additional Learning Needs was released covering all individuals with a learning need </w:t>
      </w:r>
      <w:r w:rsidR="002535E8">
        <w:rPr>
          <w:noProof/>
        </w:rPr>
        <w:t>or disability up to the age twenty-five.  This legislation applies to all organisations relating to supporting individuals needs such as schools and healthcare settings.  Even though this was covered in the SEN code of practice 2001, the new legislation that came in 2004 ensures that there is more of a focus on participation of parents and the individual themselves in any decision making in relation to their care or support.</w:t>
      </w:r>
      <w:r w:rsidR="00760306">
        <w:rPr>
          <w:noProof/>
        </w:rPr>
        <w:t xml:space="preserve">  This is to ensure that individuals regardless of their additional learning need are able to reach their full potential.    Whilst ADHD is not directly mentioned under this legislation, </w:t>
      </w:r>
      <w:r w:rsidR="00D36FD7">
        <w:rPr>
          <w:noProof/>
        </w:rPr>
        <w:t xml:space="preserve">the British Psychologist Society highlights that there has since been more evidence to support the recognition of the condition.  </w:t>
      </w:r>
    </w:p>
    <w:p w14:paraId="0ED3728D" w14:textId="45BC3267" w:rsidR="0072453F" w:rsidRDefault="004D5489" w:rsidP="00A2161F">
      <w:pPr>
        <w:jc w:val="both"/>
        <w:rPr>
          <w:noProof/>
        </w:rPr>
      </w:pPr>
      <w:r>
        <w:rPr>
          <w:noProof/>
        </w:rPr>
        <w:t xml:space="preserve">The SEN Code of Practice introduces the use of Education, Healthcare Plans (EHCP’s) which puts emphasis on the use of multi-agencies coming together to support the individual’s needs.  But the issue that arrises for individuals with ADHD is that there is often a lot of controversy around the effects of ADHD.  Dr Tony Lloyd suggests that ADHD can often go undiagnosed due </w:t>
      </w:r>
      <w:r w:rsidR="0072453F">
        <w:rPr>
          <w:noProof/>
        </w:rPr>
        <w:t xml:space="preserve">to this confusion.  This often means that individuals are often thought to have poor behaviour generally rather than the realisation that this could be linked to a deficit.  </w:t>
      </w:r>
      <w:r>
        <w:rPr>
          <w:noProof/>
        </w:rPr>
        <w:t xml:space="preserve">For instance, Bovington and Tiemens (2002) draw attention to the overall prevalence of ADHD as being between three to five percent.  </w:t>
      </w:r>
      <w:r w:rsidR="0072453F">
        <w:rPr>
          <w:noProof/>
        </w:rPr>
        <w:t>However, t</w:t>
      </w:r>
      <w:r>
        <w:rPr>
          <w:noProof/>
        </w:rPr>
        <w:t>his</w:t>
      </w:r>
      <w:r w:rsidR="0072453F">
        <w:rPr>
          <w:noProof/>
        </w:rPr>
        <w:t xml:space="preserve"> figure is very likely tot be much higher due to this</w:t>
      </w:r>
      <w:r>
        <w:rPr>
          <w:noProof/>
        </w:rPr>
        <w:t>.</w:t>
      </w:r>
    </w:p>
    <w:p w14:paraId="2DF665DB" w14:textId="3B089617" w:rsidR="0072453F" w:rsidRDefault="009B6D51" w:rsidP="00A2161F">
      <w:pPr>
        <w:jc w:val="both"/>
      </w:pPr>
      <w:r>
        <w:t xml:space="preserve">The Mental Capacity Act (2005) is a legal document that ensures there is protection </w:t>
      </w:r>
      <w:r w:rsidR="00044775">
        <w:t xml:space="preserve">for </w:t>
      </w:r>
      <w:r>
        <w:t>vulnerable individuals over sixteen about making decisions regarding their own care.  Commonly, it is too easy to make the assumption that someone with a disability is not capable of making their own decisions.  Under the act, it is highlighted that every individual has the right to have a say in decisions made around their care wherever possible.  This may mean that individuals around them  should make every attempt to ensure support to individuals to understand the information they require to make an informed decision.  For example, information provided may need to be altered in a way that is accessible and understood by the individual themselves.    However, when it is not possible for the individual concerned to make their own decisions, a designated individual must make sure they are making decisions in their best interests.</w:t>
      </w:r>
    </w:p>
    <w:p w14:paraId="617AC0DB" w14:textId="58039675" w:rsidR="00C62D12" w:rsidRDefault="00077F5D" w:rsidP="00A2161F">
      <w:pPr>
        <w:jc w:val="both"/>
      </w:pPr>
      <w:r>
        <w:t xml:space="preserve">Due to the hyperactivity and impulsiveness that is associated with ADHD, an individual might rush into making a decision without thinking of the consequences.  This might impact the </w:t>
      </w:r>
      <w:r w:rsidR="008C5A62">
        <w:t>decision-making</w:t>
      </w:r>
      <w:r>
        <w:t xml:space="preserve"> process for someone with ADHD.  Under the act, it says that individuals should get extra support to allow them to make their own decisions.</w:t>
      </w:r>
      <w:r w:rsidR="00C62D12">
        <w:t xml:space="preserve">  However, individuals with ADHD are often identified as having </w:t>
      </w:r>
      <w:r>
        <w:t xml:space="preserve">similar intelligence of that of a typical developing individual (Kaplan et.al , 2000).  This </w:t>
      </w:r>
      <w:r w:rsidR="00A009F7">
        <w:t>may mean that an individual with ADHD may not always be protected due to there still being a lack of understanding surrounding its effects.</w:t>
      </w:r>
      <w:r w:rsidR="00044775">
        <w:t xml:space="preserve">  Someone with ADHD might be calmer in certain environments than others.  Within these areas, their ADHD symptoms may be significantly reduced and the whole process of making decisions and listening to the information may be easier for them.  Therefore, one of the ways in which someone could be accommodating for someone with ADHD is to take them to a quiet space so that they feel calmer.</w:t>
      </w:r>
    </w:p>
    <w:p w14:paraId="438CAD44" w14:textId="3F76A59C" w:rsidR="00402E16" w:rsidRPr="008C2115" w:rsidRDefault="00843FB7" w:rsidP="00A2161F">
      <w:pPr>
        <w:jc w:val="both"/>
        <w:rPr>
          <w:rStyle w:val="Hyperlink"/>
          <w:color w:val="auto"/>
          <w:u w:val="none"/>
        </w:rPr>
      </w:pPr>
      <w:bookmarkStart w:id="1" w:name="_Hlk71731438"/>
      <w:r>
        <w:rPr>
          <w:rStyle w:val="Hyperlink"/>
          <w:color w:val="auto"/>
          <w:u w:val="none"/>
        </w:rPr>
        <w:t xml:space="preserve">The Wellbeing of Future Generations Act was </w:t>
      </w:r>
      <w:bookmarkEnd w:id="1"/>
      <w:r>
        <w:rPr>
          <w:rStyle w:val="Hyperlink"/>
          <w:color w:val="auto"/>
          <w:u w:val="none"/>
        </w:rPr>
        <w:t>first released in 2015 and requires all public bodies within Wales to consider the impact of their decisions on the lasting effects on the social, environmental, cultural, and economic aspects of wellbeing.  Whilst creating more positive effects on the wellbeing of Wales, the act enables a whole community approach meaning that organisations are expected to work with their employees to create these changes.   When we look at the issue of disability, we are drawn to one of the seven goals within the act entitled “</w:t>
      </w:r>
      <w:r>
        <w:rPr>
          <w:rStyle w:val="Hyperlink"/>
          <w:i/>
          <w:iCs/>
          <w:color w:val="auto"/>
          <w:u w:val="none"/>
        </w:rPr>
        <w:t xml:space="preserve">a more equal Wales”.  </w:t>
      </w:r>
      <w:r>
        <w:rPr>
          <w:rStyle w:val="Hyperlink"/>
          <w:color w:val="auto"/>
          <w:u w:val="none"/>
        </w:rPr>
        <w:t>This goal focuses on the issue of equality for those regarded as a protected characteristic under The Equality Act 2010</w:t>
      </w:r>
      <w:r w:rsidR="00D55757">
        <w:rPr>
          <w:rStyle w:val="Hyperlink"/>
          <w:color w:val="auto"/>
          <w:u w:val="none"/>
        </w:rPr>
        <w:t xml:space="preserve">.  For instance, this goal encourages all organisations within Wales to enable equal </w:t>
      </w:r>
      <w:r w:rsidR="00D55757">
        <w:rPr>
          <w:rStyle w:val="Hyperlink"/>
          <w:color w:val="auto"/>
          <w:u w:val="none"/>
        </w:rPr>
        <w:lastRenderedPageBreak/>
        <w:t>access to opportunities regardless of circumstance.</w:t>
      </w:r>
      <w:r w:rsidR="00A735CA">
        <w:rPr>
          <w:rStyle w:val="Hyperlink"/>
          <w:color w:val="auto"/>
          <w:u w:val="none"/>
        </w:rPr>
        <w:t xml:space="preserve">  This will allow individuals regardless of their diagnosis to have the opportunity to reach their full potential.  To do this, the Wellbeing of Future Generations Act follows on from the Mental Capacity Act (2005) in that it strongly encourages support for vulnerable individuals so that they are able to make their own decisions as far as possible.</w:t>
      </w:r>
    </w:p>
    <w:p w14:paraId="0455C9D4" w14:textId="392FED96" w:rsidR="00BF733C" w:rsidRPr="00BF733C" w:rsidRDefault="00BF733C" w:rsidP="00A2161F">
      <w:pPr>
        <w:jc w:val="both"/>
        <w:rPr>
          <w:rStyle w:val="Hyperlink"/>
          <w:color w:val="auto"/>
          <w:u w:val="none"/>
        </w:rPr>
      </w:pPr>
      <w:r>
        <w:rPr>
          <w:rStyle w:val="Hyperlink"/>
          <w:color w:val="auto"/>
          <w:u w:val="none"/>
        </w:rPr>
        <w:t>A senior barrister describes the Wellbeing of Future Generations Act as being “</w:t>
      </w:r>
      <w:r>
        <w:rPr>
          <w:rStyle w:val="Hyperlink"/>
          <w:i/>
          <w:iCs/>
          <w:color w:val="auto"/>
          <w:u w:val="none"/>
        </w:rPr>
        <w:t xml:space="preserve">virtually useless” </w:t>
      </w:r>
      <w:r>
        <w:rPr>
          <w:rStyle w:val="Hyperlink"/>
          <w:color w:val="auto"/>
          <w:u w:val="none"/>
        </w:rPr>
        <w:t xml:space="preserve">in protecting the well-being of the public.  Mrs Justice Lambert highlights that the act is too generalised as it does not focus on the public as individuals but rather as class.  The other downfall that has been mentioned based on the act is that due to it being too vague, public bodies could easily get away with treating individuals with disabilities wrongly as long as </w:t>
      </w:r>
      <w:proofErr w:type="spellStart"/>
      <w:r>
        <w:rPr>
          <w:rStyle w:val="Hyperlink"/>
          <w:color w:val="auto"/>
          <w:u w:val="none"/>
        </w:rPr>
        <w:t>its</w:t>
      </w:r>
      <w:proofErr w:type="spellEnd"/>
      <w:r>
        <w:rPr>
          <w:rStyle w:val="Hyperlink"/>
          <w:color w:val="auto"/>
          <w:u w:val="none"/>
        </w:rPr>
        <w:t xml:space="preserve"> not too obvious.  For instance, organisations can choose to not hire an individual because of a disability, and as long as there is no proof and </w:t>
      </w:r>
      <w:r w:rsidR="001270DC">
        <w:rPr>
          <w:rStyle w:val="Hyperlink"/>
          <w:color w:val="auto"/>
          <w:u w:val="none"/>
        </w:rPr>
        <w:t>it’s</w:t>
      </w:r>
      <w:r>
        <w:rPr>
          <w:rStyle w:val="Hyperlink"/>
          <w:color w:val="auto"/>
          <w:u w:val="none"/>
        </w:rPr>
        <w:t xml:space="preserve"> not obvious this is the reason, </w:t>
      </w:r>
      <w:r w:rsidR="001270DC">
        <w:rPr>
          <w:rStyle w:val="Hyperlink"/>
          <w:color w:val="auto"/>
          <w:u w:val="none"/>
        </w:rPr>
        <w:t>the employer will not get penalised for it.</w:t>
      </w:r>
    </w:p>
    <w:p w14:paraId="405B9E6D" w14:textId="3829FD7A" w:rsidR="006D0E33" w:rsidRDefault="006D0E33" w:rsidP="00A2161F">
      <w:pPr>
        <w:jc w:val="both"/>
        <w:rPr>
          <w:rStyle w:val="Hyperlink"/>
          <w:color w:val="auto"/>
          <w:u w:val="none"/>
        </w:rPr>
      </w:pPr>
      <w:r>
        <w:rPr>
          <w:rStyle w:val="Hyperlink"/>
          <w:color w:val="auto"/>
          <w:u w:val="none"/>
        </w:rPr>
        <w:t>2018 saw the introduction of a new reform of additional learning needs for those individuals up to the age of twenty-five.   The first proposal of the reform began at the beginning of 2018 and due to take its full effect in 2020.  The main improvement the reform brought was a simpler way to look at individuals who have learning needs which combined all other systems into a unified one.  The aims of the reform were to provide whatever support is needed for individuals with an additional learning need to reach their full potential by identifying their needs early to ensure early intervention.  The reform was also significant in changing the term “Special Educational Needs” to what we now call, “Additional Learning Needs”.  The reform also removes the emphasis on what the individual cannot do and focuses it more on what they can do and their qualities.  For ins</w:t>
      </w:r>
      <w:r w:rsidR="007D7D4B">
        <w:rPr>
          <w:rStyle w:val="Hyperlink"/>
          <w:color w:val="auto"/>
          <w:u w:val="none"/>
        </w:rPr>
        <w:t xml:space="preserve">tance, under the ALN Reform (2018) a child who has ADHD may be asked to sit down and think about their qualities people like about them and focus on how they see themselves such as highlighting their talents.  </w:t>
      </w:r>
    </w:p>
    <w:p w14:paraId="50E0EA0B" w14:textId="7C89C21E" w:rsidR="007D7D4B" w:rsidRDefault="008C2115" w:rsidP="00A2161F">
      <w:pPr>
        <w:jc w:val="both"/>
        <w:rPr>
          <w:rStyle w:val="Hyperlink"/>
          <w:color w:val="auto"/>
          <w:u w:val="none"/>
        </w:rPr>
      </w:pPr>
      <w:r>
        <w:rPr>
          <w:rStyle w:val="Hyperlink"/>
          <w:color w:val="auto"/>
          <w:u w:val="none"/>
        </w:rPr>
        <w:t>Because the additional learning needs reform is still quite new, it has not really got many criticisms as of yet.  However, as the reform focuses on a collaboration approach, it requires all settings to be willing to work together for it to be as effective as possible.  This means that all local authorities must be willing to work together in the best interest of the individual.</w:t>
      </w:r>
    </w:p>
    <w:p w14:paraId="22FD5F28" w14:textId="77777777" w:rsidR="00EA38C7" w:rsidRDefault="00EA38C7" w:rsidP="00A2161F">
      <w:pPr>
        <w:jc w:val="both"/>
      </w:pPr>
      <w:r>
        <w:t xml:space="preserve">In conclusion, this essay has looked into a variety of key documents outlining effective ways to make the educational system and society in general can be more accessible for those with an additional learning need or disability.  In particular, the essay focuses on accommodating individuals with a diagnosis of Attention Deficit Hyperactivity Disorder.  The main documents discussed in this essay are; The Warnock Report,  </w:t>
      </w:r>
      <w:r>
        <w:rPr>
          <w:noProof/>
        </w:rPr>
        <w:t xml:space="preserve">Special Educational Needs and Disability Act 2001, the 2004 Code of Peractice, the Mental Capacity Act 2005, </w:t>
      </w:r>
      <w:r>
        <w:rPr>
          <w:rStyle w:val="Hyperlink"/>
          <w:color w:val="auto"/>
          <w:u w:val="none"/>
        </w:rPr>
        <w:t xml:space="preserve">The Wellbeing of Future Generations Act 2015 and the </w:t>
      </w:r>
      <w:r>
        <w:rPr>
          <w:rStyle w:val="Hyperlink"/>
          <w:color w:val="auto"/>
          <w:u w:val="none"/>
        </w:rPr>
        <w:br/>
        <w:t>Additional Needs Reform 2018 .  After researching these documentations, I feel that the problem is to do with diagnostician and knowing how to correctly accommodating needs rather than the inclusivity of the educational system.</w:t>
      </w:r>
    </w:p>
    <w:p w14:paraId="52F178FC" w14:textId="77777777" w:rsidR="00545CE2" w:rsidRDefault="00545CE2" w:rsidP="002918B6">
      <w:pPr>
        <w:jc w:val="center"/>
        <w:rPr>
          <w:u w:val="single"/>
        </w:rPr>
      </w:pPr>
    </w:p>
    <w:p w14:paraId="6C88EDCF" w14:textId="77777777" w:rsidR="00545CE2" w:rsidRDefault="00545CE2" w:rsidP="002918B6">
      <w:pPr>
        <w:jc w:val="center"/>
        <w:rPr>
          <w:u w:val="single"/>
        </w:rPr>
      </w:pPr>
    </w:p>
    <w:p w14:paraId="1F2427AD" w14:textId="77777777" w:rsidR="00545CE2" w:rsidRDefault="00545CE2" w:rsidP="002918B6">
      <w:pPr>
        <w:jc w:val="center"/>
        <w:rPr>
          <w:u w:val="single"/>
        </w:rPr>
      </w:pPr>
    </w:p>
    <w:p w14:paraId="1BB41082" w14:textId="77777777" w:rsidR="00545CE2" w:rsidRDefault="00545CE2" w:rsidP="002918B6">
      <w:pPr>
        <w:jc w:val="center"/>
        <w:rPr>
          <w:u w:val="single"/>
        </w:rPr>
      </w:pPr>
    </w:p>
    <w:p w14:paraId="5CAF1321" w14:textId="77777777" w:rsidR="00545CE2" w:rsidRDefault="00545CE2" w:rsidP="002918B6">
      <w:pPr>
        <w:jc w:val="center"/>
        <w:rPr>
          <w:u w:val="single"/>
        </w:rPr>
      </w:pPr>
    </w:p>
    <w:p w14:paraId="7B97AA49" w14:textId="77777777" w:rsidR="00545CE2" w:rsidRDefault="00545CE2" w:rsidP="002918B6">
      <w:pPr>
        <w:jc w:val="center"/>
        <w:rPr>
          <w:u w:val="single"/>
        </w:rPr>
      </w:pPr>
    </w:p>
    <w:p w14:paraId="5A75A4EB" w14:textId="77777777" w:rsidR="00545CE2" w:rsidRDefault="00545CE2" w:rsidP="002918B6">
      <w:pPr>
        <w:jc w:val="center"/>
        <w:rPr>
          <w:u w:val="single"/>
        </w:rPr>
      </w:pPr>
    </w:p>
    <w:p w14:paraId="0A185FE6" w14:textId="046CBC04" w:rsidR="002918B6" w:rsidRPr="00604DD1" w:rsidRDefault="002918B6" w:rsidP="002918B6">
      <w:pPr>
        <w:jc w:val="center"/>
      </w:pPr>
      <w:r>
        <w:rPr>
          <w:u w:val="single"/>
        </w:rPr>
        <w:lastRenderedPageBreak/>
        <w:t>Reference List</w:t>
      </w:r>
    </w:p>
    <w:p w14:paraId="6423BCCA" w14:textId="77777777" w:rsidR="002918B6" w:rsidRPr="00207746" w:rsidRDefault="002918B6" w:rsidP="002918B6">
      <w:pPr>
        <w:spacing w:before="240"/>
        <w:jc w:val="both"/>
        <w:rPr>
          <w:noProof/>
        </w:rPr>
      </w:pPr>
      <w:r>
        <w:t xml:space="preserve">Gov (2010), </w:t>
      </w:r>
      <w:r>
        <w:rPr>
          <w:i/>
          <w:iCs/>
        </w:rPr>
        <w:t xml:space="preserve">“Definition of disability under the Equality Act 2010”, </w:t>
      </w:r>
      <w:r>
        <w:t xml:space="preserve">Available at: </w:t>
      </w:r>
      <w:hyperlink r:id="rId4" w:history="1">
        <w:r w:rsidRPr="00012079">
          <w:rPr>
            <w:rStyle w:val="Hyperlink"/>
            <w:noProof/>
          </w:rPr>
          <w:t>https://www.gov.uk/definition-of-disability-under-equality-act-2010</w:t>
        </w:r>
      </w:hyperlink>
      <w:r>
        <w:rPr>
          <w:rStyle w:val="Hyperlink"/>
          <w:noProof/>
        </w:rPr>
        <w:t xml:space="preserve">, </w:t>
      </w:r>
      <w:r>
        <w:rPr>
          <w:rStyle w:val="Hyperlink"/>
          <w:noProof/>
          <w:color w:val="auto"/>
          <w:u w:val="none"/>
        </w:rPr>
        <w:t>Accessed: 10</w:t>
      </w:r>
      <w:r w:rsidRPr="00207746">
        <w:rPr>
          <w:rStyle w:val="Hyperlink"/>
          <w:noProof/>
          <w:color w:val="auto"/>
          <w:u w:val="none"/>
          <w:vertAlign w:val="superscript"/>
        </w:rPr>
        <w:t>th</w:t>
      </w:r>
      <w:r>
        <w:rPr>
          <w:rStyle w:val="Hyperlink"/>
          <w:noProof/>
          <w:color w:val="auto"/>
          <w:u w:val="none"/>
        </w:rPr>
        <w:t xml:space="preserve"> May 2021</w:t>
      </w:r>
    </w:p>
    <w:p w14:paraId="4A0E811A" w14:textId="77777777" w:rsidR="002918B6" w:rsidRPr="00207746" w:rsidRDefault="002918B6" w:rsidP="002918B6">
      <w:pPr>
        <w:jc w:val="both"/>
      </w:pPr>
      <w:proofErr w:type="spellStart"/>
      <w:r>
        <w:t>Schnoes</w:t>
      </w:r>
      <w:proofErr w:type="spellEnd"/>
      <w:r>
        <w:t xml:space="preserve">. C et. al (2006), </w:t>
      </w:r>
      <w:r>
        <w:rPr>
          <w:i/>
          <w:iCs/>
        </w:rPr>
        <w:t xml:space="preserve">“ADHD among students receiving special education services: A national survey”, </w:t>
      </w:r>
      <w:r>
        <w:t xml:space="preserve">[article], Exceptional Children, June, Available at: </w:t>
      </w:r>
      <w:hyperlink r:id="rId5" w:history="1">
        <w:r w:rsidRPr="00DC43F7">
          <w:rPr>
            <w:rStyle w:val="Hyperlink"/>
          </w:rPr>
          <w:t>https://www.researchgate.net/profile/Connie-Schnoes/publication/285940236_ADHD_among_Students_Receiving_Special_Education_Services_A_National_Survey/links/5a819a6b458515ce61410a38/ADHD-among-Students-Receiving-Special-Education-Services-A-National-Survey.pdf</w:t>
        </w:r>
      </w:hyperlink>
      <w:r>
        <w:t xml:space="preserve"> , Accessed: 10</w:t>
      </w:r>
      <w:r w:rsidRPr="00207746">
        <w:rPr>
          <w:vertAlign w:val="superscript"/>
        </w:rPr>
        <w:t>th</w:t>
      </w:r>
      <w:r>
        <w:t xml:space="preserve"> May 2021</w:t>
      </w:r>
    </w:p>
    <w:p w14:paraId="297B959E" w14:textId="77777777" w:rsidR="002918B6" w:rsidRPr="00207746" w:rsidRDefault="002918B6" w:rsidP="002918B6">
      <w:pPr>
        <w:jc w:val="both"/>
      </w:pPr>
      <w:r>
        <w:t xml:space="preserve">Lindsay. G et.al (2020), </w:t>
      </w:r>
      <w:r>
        <w:rPr>
          <w:i/>
          <w:iCs/>
        </w:rPr>
        <w:t xml:space="preserve">“Warnock 40 years on: The development of special educational needs  since the Warnock Report and implications for the future”,  </w:t>
      </w:r>
      <w:r w:rsidRPr="00207746">
        <w:t>Centre for Educational Development, Appraisal and Research, University of Warwick,</w:t>
      </w:r>
      <w:r w:rsidRPr="00207746">
        <w:rPr>
          <w:i/>
          <w:iCs/>
        </w:rPr>
        <w:t xml:space="preserve"> </w:t>
      </w:r>
      <w:r>
        <w:t xml:space="preserve">Available at: </w:t>
      </w:r>
      <w:hyperlink r:id="rId6" w:history="1">
        <w:r w:rsidRPr="00DC43F7">
          <w:rPr>
            <w:rStyle w:val="Hyperlink"/>
          </w:rPr>
          <w:t>https://www.frontiersin.org/articles/10.3389/feduc.2019.00164/full</w:t>
        </w:r>
      </w:hyperlink>
      <w:r>
        <w:t xml:space="preserve"> , Accessed: 10</w:t>
      </w:r>
      <w:r w:rsidRPr="00207746">
        <w:rPr>
          <w:vertAlign w:val="superscript"/>
        </w:rPr>
        <w:t>th</w:t>
      </w:r>
      <w:r>
        <w:t xml:space="preserve"> May 2021</w:t>
      </w:r>
    </w:p>
    <w:p w14:paraId="052799B5" w14:textId="77777777" w:rsidR="002918B6" w:rsidRPr="00207746" w:rsidRDefault="002918B6" w:rsidP="002918B6">
      <w:pPr>
        <w:jc w:val="both"/>
      </w:pPr>
      <w:r>
        <w:t xml:space="preserve">House of Commons (2006), </w:t>
      </w:r>
      <w:r>
        <w:rPr>
          <w:i/>
          <w:iCs/>
        </w:rPr>
        <w:t xml:space="preserve">“Special educational needs”, </w:t>
      </w:r>
      <w:r>
        <w:t xml:space="preserve"> Educational and Skills Committee, 21</w:t>
      </w:r>
      <w:r w:rsidRPr="00E90C5A">
        <w:rPr>
          <w:vertAlign w:val="superscript"/>
        </w:rPr>
        <w:t>st</w:t>
      </w:r>
      <w:r>
        <w:t xml:space="preserve"> June, Volume 1, Available at: </w:t>
      </w:r>
      <w:hyperlink r:id="rId7" w:history="1">
        <w:r w:rsidRPr="00DC43F7">
          <w:rPr>
            <w:rStyle w:val="Hyperlink"/>
          </w:rPr>
          <w:t>https://publications.parliament.uk/pa/cm200506/cmselect/cmeduski/478/478i.pdf</w:t>
        </w:r>
      </w:hyperlink>
      <w:r>
        <w:t xml:space="preserve"> , Accessed: 10</w:t>
      </w:r>
      <w:r w:rsidRPr="00E90C5A">
        <w:rPr>
          <w:vertAlign w:val="superscript"/>
        </w:rPr>
        <w:t>th</w:t>
      </w:r>
      <w:r>
        <w:t xml:space="preserve"> May 2021</w:t>
      </w:r>
    </w:p>
    <w:p w14:paraId="5B4056EB" w14:textId="77777777" w:rsidR="002918B6" w:rsidRPr="00E90C5A" w:rsidRDefault="002918B6" w:rsidP="002918B6">
      <w:pPr>
        <w:jc w:val="both"/>
      </w:pPr>
      <w:proofErr w:type="spellStart"/>
      <w:r>
        <w:t>Bawden</w:t>
      </w:r>
      <w:proofErr w:type="spellEnd"/>
      <w:r>
        <w:t xml:space="preserve">. A (2005), </w:t>
      </w:r>
      <w:r>
        <w:rPr>
          <w:i/>
          <w:iCs/>
        </w:rPr>
        <w:t xml:space="preserve">“Anger over Warnock’s criticism of special schools”, </w:t>
      </w:r>
      <w:r>
        <w:t>10</w:t>
      </w:r>
      <w:r w:rsidRPr="00E90C5A">
        <w:rPr>
          <w:vertAlign w:val="superscript"/>
        </w:rPr>
        <w:t>th</w:t>
      </w:r>
      <w:r>
        <w:t xml:space="preserve"> June, The Guardian, Available at: </w:t>
      </w:r>
      <w:hyperlink r:id="rId8" w:history="1">
        <w:r w:rsidRPr="00DC43F7">
          <w:rPr>
            <w:rStyle w:val="Hyperlink"/>
          </w:rPr>
          <w:t>https://www.theguardian.com/education/2005/jun/10/schools.uk</w:t>
        </w:r>
      </w:hyperlink>
      <w:r>
        <w:t xml:space="preserve"> , Accessed: 10</w:t>
      </w:r>
      <w:r w:rsidRPr="00E90C5A">
        <w:rPr>
          <w:vertAlign w:val="superscript"/>
        </w:rPr>
        <w:t>th</w:t>
      </w:r>
      <w:r>
        <w:t xml:space="preserve"> May 2021</w:t>
      </w:r>
    </w:p>
    <w:p w14:paraId="4E536EFB" w14:textId="77777777" w:rsidR="002918B6" w:rsidRDefault="002918B6" w:rsidP="002918B6">
      <w:pPr>
        <w:jc w:val="both"/>
        <w:rPr>
          <w:noProof/>
        </w:rPr>
      </w:pPr>
      <w:r>
        <w:t xml:space="preserve">Gov (2001), </w:t>
      </w:r>
      <w:r>
        <w:rPr>
          <w:i/>
          <w:iCs/>
        </w:rPr>
        <w:t xml:space="preserve">“Special Educational Needs and Disability 2001”, </w:t>
      </w:r>
      <w:r>
        <w:t xml:space="preserve">Chapter 10, October, Available at:  </w:t>
      </w:r>
      <w:hyperlink r:id="rId9" w:history="1">
        <w:r w:rsidRPr="00DC43F7">
          <w:rPr>
            <w:rStyle w:val="Hyperlink"/>
            <w:noProof/>
          </w:rPr>
          <w:t>https://www.legislation.gov.uk/ukpga/2001/10/pdfs/ukpga_20010010_en.pdf</w:t>
        </w:r>
      </w:hyperlink>
      <w:r>
        <w:rPr>
          <w:noProof/>
        </w:rPr>
        <w:t xml:space="preserve"> , Accessed: 10</w:t>
      </w:r>
      <w:r w:rsidRPr="00E90C5A">
        <w:rPr>
          <w:noProof/>
          <w:vertAlign w:val="superscript"/>
        </w:rPr>
        <w:t>th</w:t>
      </w:r>
      <w:r>
        <w:rPr>
          <w:noProof/>
        </w:rPr>
        <w:t xml:space="preserve"> May 2021</w:t>
      </w:r>
    </w:p>
    <w:p w14:paraId="71D56574" w14:textId="77777777" w:rsidR="002918B6" w:rsidRPr="00E90C5A" w:rsidRDefault="002918B6" w:rsidP="002918B6">
      <w:pPr>
        <w:jc w:val="both"/>
        <w:rPr>
          <w:noProof/>
        </w:rPr>
      </w:pPr>
      <w:r>
        <w:rPr>
          <w:noProof/>
        </w:rPr>
        <w:t xml:space="preserve">Debenham. L (2020), </w:t>
      </w:r>
      <w:r>
        <w:rPr>
          <w:i/>
          <w:iCs/>
          <w:noProof/>
        </w:rPr>
        <w:t xml:space="preserve">“The Special Educational Needs and Disability Act”, </w:t>
      </w:r>
      <w:r>
        <w:rPr>
          <w:noProof/>
        </w:rPr>
        <w:t>16</w:t>
      </w:r>
      <w:r w:rsidRPr="00E90C5A">
        <w:rPr>
          <w:noProof/>
          <w:vertAlign w:val="superscript"/>
        </w:rPr>
        <w:t>th</w:t>
      </w:r>
      <w:r>
        <w:rPr>
          <w:noProof/>
        </w:rPr>
        <w:t xml:space="preserve"> September, Avaliable at: </w:t>
      </w:r>
      <w:hyperlink r:id="rId10" w:history="1">
        <w:r w:rsidRPr="00DC43F7">
          <w:rPr>
            <w:rStyle w:val="Hyperlink"/>
            <w:noProof/>
          </w:rPr>
          <w:t>http://www.aboutlearningdisabilities.co.uk/special-educational-needs-disability-act.html</w:t>
        </w:r>
      </w:hyperlink>
      <w:r>
        <w:rPr>
          <w:noProof/>
        </w:rPr>
        <w:t xml:space="preserve"> , Accessed: 11</w:t>
      </w:r>
      <w:r w:rsidRPr="00E90C5A">
        <w:rPr>
          <w:noProof/>
          <w:vertAlign w:val="superscript"/>
        </w:rPr>
        <w:t>th</w:t>
      </w:r>
      <w:r>
        <w:rPr>
          <w:noProof/>
        </w:rPr>
        <w:t xml:space="preserve"> May 2021</w:t>
      </w:r>
    </w:p>
    <w:p w14:paraId="22A1FDEA" w14:textId="77777777" w:rsidR="002918B6" w:rsidRPr="000B740F" w:rsidRDefault="002918B6" w:rsidP="002918B6">
      <w:pPr>
        <w:jc w:val="both"/>
      </w:pPr>
      <w:r>
        <w:t xml:space="preserve">BBC News (2001), </w:t>
      </w:r>
      <w:r>
        <w:rPr>
          <w:i/>
          <w:iCs/>
        </w:rPr>
        <w:t xml:space="preserve">“Special education code ‘climb down’”, </w:t>
      </w:r>
      <w:r>
        <w:t>12</w:t>
      </w:r>
      <w:r w:rsidRPr="000B740F">
        <w:rPr>
          <w:vertAlign w:val="superscript"/>
        </w:rPr>
        <w:t>th</w:t>
      </w:r>
      <w:r>
        <w:t xml:space="preserve"> July, Available at: </w:t>
      </w:r>
      <w:hyperlink r:id="rId11" w:history="1">
        <w:r w:rsidRPr="00DC43F7">
          <w:rPr>
            <w:rStyle w:val="Hyperlink"/>
          </w:rPr>
          <w:t>http://news.bbc.co.uk/1/hi/education/1435487.stm</w:t>
        </w:r>
      </w:hyperlink>
      <w:r>
        <w:t xml:space="preserve"> , Accessed: 11</w:t>
      </w:r>
      <w:r w:rsidRPr="000B740F">
        <w:rPr>
          <w:vertAlign w:val="superscript"/>
        </w:rPr>
        <w:t>th</w:t>
      </w:r>
      <w:r>
        <w:t xml:space="preserve"> May 2021</w:t>
      </w:r>
    </w:p>
    <w:p w14:paraId="3B96CDB4" w14:textId="77777777" w:rsidR="002918B6" w:rsidRDefault="002918B6" w:rsidP="002918B6">
      <w:pPr>
        <w:jc w:val="both"/>
      </w:pPr>
      <w:r>
        <w:t xml:space="preserve">Gov (2015), </w:t>
      </w:r>
      <w:r>
        <w:rPr>
          <w:i/>
          <w:iCs/>
        </w:rPr>
        <w:t xml:space="preserve">“Special educational needs and disability code of practice: 0 to 25 years”, </w:t>
      </w:r>
      <w:r>
        <w:t xml:space="preserve">Department for Education, January, Available at: </w:t>
      </w:r>
      <w:hyperlink r:id="rId12" w:history="1">
        <w:r w:rsidRPr="00DC43F7">
          <w:rPr>
            <w:rStyle w:val="Hyperlink"/>
          </w:rPr>
          <w:t>https://assets.publishing.service.gov.uk/government/uploads/system/uploads/attachment_data/file/398815/SEND_Code_of_Practice_January_2015.pdf</w:t>
        </w:r>
      </w:hyperlink>
      <w:r>
        <w:t xml:space="preserve"> , Accessed: 11</w:t>
      </w:r>
      <w:r w:rsidRPr="000B740F">
        <w:rPr>
          <w:vertAlign w:val="superscript"/>
        </w:rPr>
        <w:t>th</w:t>
      </w:r>
      <w:r>
        <w:t xml:space="preserve"> May 2021</w:t>
      </w:r>
    </w:p>
    <w:p w14:paraId="235E481C" w14:textId="77777777" w:rsidR="002918B6" w:rsidRPr="008B0409" w:rsidRDefault="002918B6" w:rsidP="002918B6">
      <w:pPr>
        <w:jc w:val="both"/>
      </w:pPr>
      <w:r>
        <w:t xml:space="preserve">Pavey. B et.al (2004), </w:t>
      </w:r>
      <w:r>
        <w:rPr>
          <w:i/>
          <w:iCs/>
        </w:rPr>
        <w:t>“Documentary research of statements of special educational needs: a protocol”,</w:t>
      </w:r>
      <w:r>
        <w:rPr>
          <w:u w:val="single"/>
        </w:rPr>
        <w:t xml:space="preserve"> </w:t>
      </w:r>
      <w:r>
        <w:t>The British Educational Research Association Annual Conference, 16-18</w:t>
      </w:r>
      <w:r w:rsidRPr="008B0409">
        <w:rPr>
          <w:vertAlign w:val="superscript"/>
        </w:rPr>
        <w:t>th</w:t>
      </w:r>
      <w:r>
        <w:t xml:space="preserve"> September, Manchester, Available at: </w:t>
      </w:r>
      <w:hyperlink r:id="rId13" w:history="1">
        <w:r w:rsidRPr="00F37DB8">
          <w:rPr>
            <w:rStyle w:val="Hyperlink"/>
          </w:rPr>
          <w:t>http://www.leeds.ac.uk/educol/documents/187488.pdf</w:t>
        </w:r>
      </w:hyperlink>
      <w:r>
        <w:t xml:space="preserve"> , Accessed: 11</w:t>
      </w:r>
      <w:r w:rsidRPr="008B0409">
        <w:rPr>
          <w:vertAlign w:val="superscript"/>
        </w:rPr>
        <w:t>th</w:t>
      </w:r>
      <w:r>
        <w:t xml:space="preserve"> May 2021</w:t>
      </w:r>
    </w:p>
    <w:p w14:paraId="73012C37" w14:textId="77777777" w:rsidR="002918B6" w:rsidRDefault="002918B6" w:rsidP="002918B6">
      <w:pPr>
        <w:jc w:val="both"/>
      </w:pPr>
      <w:r>
        <w:t xml:space="preserve">Lloyd. T (2014), </w:t>
      </w:r>
      <w:r>
        <w:rPr>
          <w:i/>
          <w:iCs/>
        </w:rPr>
        <w:t>“ADHD and the new SEN Code”, 20</w:t>
      </w:r>
      <w:r w:rsidRPr="008B0409">
        <w:rPr>
          <w:i/>
          <w:iCs/>
          <w:vertAlign w:val="superscript"/>
        </w:rPr>
        <w:t>th</w:t>
      </w:r>
      <w:r>
        <w:rPr>
          <w:i/>
          <w:iCs/>
        </w:rPr>
        <w:t xml:space="preserve"> November, [article], Available at: </w:t>
      </w:r>
      <w:r>
        <w:t xml:space="preserve"> </w:t>
      </w:r>
      <w:hyperlink r:id="rId14" w:history="1">
        <w:r w:rsidRPr="00F37DB8">
          <w:rPr>
            <w:rStyle w:val="Hyperlink"/>
          </w:rPr>
          <w:t>https://www.sec-ed.co.uk/best-practice/adhd-and-the-new-sen-code/</w:t>
        </w:r>
      </w:hyperlink>
      <w:r>
        <w:t xml:space="preserve"> , Accessed: 12</w:t>
      </w:r>
      <w:r w:rsidRPr="008B0409">
        <w:rPr>
          <w:vertAlign w:val="superscript"/>
        </w:rPr>
        <w:t>th</w:t>
      </w:r>
      <w:r>
        <w:t xml:space="preserve"> May 2021</w:t>
      </w:r>
    </w:p>
    <w:p w14:paraId="0F0A3637" w14:textId="77777777" w:rsidR="002918B6" w:rsidRPr="008B0409" w:rsidRDefault="002918B6" w:rsidP="002918B6">
      <w:pPr>
        <w:jc w:val="both"/>
      </w:pPr>
      <w:r>
        <w:t xml:space="preserve">Mencap (No Date), </w:t>
      </w:r>
      <w:r>
        <w:rPr>
          <w:i/>
          <w:iCs/>
        </w:rPr>
        <w:t xml:space="preserve">“The Mental Capacity Act”, </w:t>
      </w:r>
      <w:r>
        <w:t xml:space="preserve">Available at: </w:t>
      </w:r>
      <w:hyperlink r:id="rId15" w:history="1">
        <w:r w:rsidRPr="00F37DB8">
          <w:rPr>
            <w:rStyle w:val="Hyperlink"/>
          </w:rPr>
          <w:t>https://www.mencap.org.uk/advice-and-support/mental-capacity-act#:~:text=The%20Mental%20Capacity%20Act%202005,own%20decisions%20if%20they%20can</w:t>
        </w:r>
      </w:hyperlink>
      <w:r w:rsidRPr="00410994">
        <w:t>.</w:t>
      </w:r>
      <w:r>
        <w:t xml:space="preserve"> , Accessed: 12</w:t>
      </w:r>
      <w:r w:rsidRPr="00410994">
        <w:rPr>
          <w:vertAlign w:val="superscript"/>
        </w:rPr>
        <w:t>th</w:t>
      </w:r>
      <w:r>
        <w:t xml:space="preserve"> May 2021</w:t>
      </w:r>
    </w:p>
    <w:p w14:paraId="15CE95C1" w14:textId="77777777" w:rsidR="002918B6" w:rsidRDefault="002918B6" w:rsidP="002918B6">
      <w:pPr>
        <w:jc w:val="both"/>
      </w:pPr>
      <w:proofErr w:type="spellStart"/>
      <w:r>
        <w:lastRenderedPageBreak/>
        <w:t>OpenLearn</w:t>
      </w:r>
      <w:proofErr w:type="spellEnd"/>
      <w:r>
        <w:t xml:space="preserve"> (2019), </w:t>
      </w:r>
      <w:r>
        <w:rPr>
          <w:i/>
          <w:iCs/>
        </w:rPr>
        <w:t xml:space="preserve">“Understanding mental capacity”, </w:t>
      </w:r>
      <w:r>
        <w:t>31</w:t>
      </w:r>
      <w:r w:rsidRPr="00410994">
        <w:rPr>
          <w:vertAlign w:val="superscript"/>
        </w:rPr>
        <w:t>st</w:t>
      </w:r>
      <w:r>
        <w:t xml:space="preserve"> October, Available at: </w:t>
      </w:r>
      <w:hyperlink r:id="rId16" w:history="1">
        <w:r w:rsidRPr="00F37DB8">
          <w:rPr>
            <w:rStyle w:val="Hyperlink"/>
          </w:rPr>
          <w:t>https://www.google.co.uk/url?sa=t&amp;rct=j&amp;q=&amp;esrc=s&amp;source=web&amp;cd=&amp;ved=2ahUKEwjw86eEqL_wAhXhQkEAHRIyC1wQFjAQegQIFBAD&amp;url=https%3A%2F%2Fwww.open.edu%2Fopenlearn%2Fhealth-sports-psychology%2</w:t>
        </w:r>
        <w:r w:rsidRPr="00F37DB8">
          <w:rPr>
            <w:rStyle w:val="Hyperlink"/>
          </w:rPr>
          <w:t>F</w:t>
        </w:r>
        <w:r w:rsidRPr="00F37DB8">
          <w:rPr>
            <w:rStyle w:val="Hyperlink"/>
          </w:rPr>
          <w:t>understanding-mental-capacity%2Faltformat-word&amp;usg=AOvVaw3WBst4qhvuRLq46EH33X9N</w:t>
        </w:r>
      </w:hyperlink>
      <w:r>
        <w:t xml:space="preserve"> , Accessed: 12</w:t>
      </w:r>
      <w:r w:rsidRPr="00410994">
        <w:rPr>
          <w:vertAlign w:val="superscript"/>
        </w:rPr>
        <w:t>th</w:t>
      </w:r>
      <w:r>
        <w:t xml:space="preserve"> May 2021</w:t>
      </w:r>
    </w:p>
    <w:p w14:paraId="3153C250" w14:textId="77777777" w:rsidR="002918B6" w:rsidRPr="00410994" w:rsidRDefault="002918B6" w:rsidP="002918B6">
      <w:r>
        <w:t xml:space="preserve">NHS (2021), </w:t>
      </w:r>
      <w:r>
        <w:rPr>
          <w:i/>
          <w:iCs/>
        </w:rPr>
        <w:t xml:space="preserve">“Mental capacity act”, </w:t>
      </w:r>
      <w:r>
        <w:t xml:space="preserve"> 27</w:t>
      </w:r>
      <w:r w:rsidRPr="00410994">
        <w:rPr>
          <w:vertAlign w:val="superscript"/>
        </w:rPr>
        <w:t>th</w:t>
      </w:r>
      <w:r>
        <w:t xml:space="preserve"> January, Available at: </w:t>
      </w:r>
      <w:hyperlink r:id="rId17" w:history="1">
        <w:r w:rsidRPr="00F37DB8">
          <w:rPr>
            <w:rStyle w:val="Hyperlink"/>
          </w:rPr>
          <w:t>https://www.nhs.uk/conditions/social-care-and-support-guide/making-decisions-for-someone-else/mental-capacity-act/</w:t>
        </w:r>
      </w:hyperlink>
      <w:r>
        <w:t>, Accessed: 12</w:t>
      </w:r>
      <w:r w:rsidRPr="00410994">
        <w:rPr>
          <w:vertAlign w:val="superscript"/>
        </w:rPr>
        <w:t>th</w:t>
      </w:r>
      <w:r>
        <w:t xml:space="preserve"> May 2021</w:t>
      </w:r>
    </w:p>
    <w:p w14:paraId="75524F8D" w14:textId="77777777" w:rsidR="002918B6" w:rsidRPr="00410994" w:rsidRDefault="002918B6" w:rsidP="002918B6">
      <w:pPr>
        <w:jc w:val="both"/>
      </w:pPr>
      <w:r>
        <w:t xml:space="preserve">Future Generations Commissioner for Wales (2015), </w:t>
      </w:r>
      <w:r>
        <w:rPr>
          <w:i/>
          <w:iCs/>
        </w:rPr>
        <w:t xml:space="preserve">“Well-being of Future Generations Act (2015)”, </w:t>
      </w:r>
      <w:r>
        <w:t xml:space="preserve">Available at:  </w:t>
      </w:r>
      <w:hyperlink r:id="rId18" w:history="1">
        <w:r w:rsidRPr="00F37DB8">
          <w:rPr>
            <w:rStyle w:val="Hyperlink"/>
          </w:rPr>
          <w:t>https://www.futuregenerations.wales/about-us/future-generations-act/</w:t>
        </w:r>
      </w:hyperlink>
      <w:r>
        <w:t xml:space="preserve"> , Accessed: 12</w:t>
      </w:r>
      <w:r w:rsidRPr="00410994">
        <w:rPr>
          <w:vertAlign w:val="superscript"/>
        </w:rPr>
        <w:t>th</w:t>
      </w:r>
      <w:r>
        <w:t xml:space="preserve"> May 2021</w:t>
      </w:r>
    </w:p>
    <w:p w14:paraId="71C2C1EA" w14:textId="77777777" w:rsidR="002918B6" w:rsidRDefault="002918B6" w:rsidP="002918B6">
      <w:pPr>
        <w:jc w:val="both"/>
      </w:pPr>
      <w:r>
        <w:t xml:space="preserve">Future Generations Commissioner for Wales (2020), </w:t>
      </w:r>
      <w:r>
        <w:rPr>
          <w:i/>
          <w:iCs/>
        </w:rPr>
        <w:t xml:space="preserve">“The Future Generations Report 2020: Executive Summaries”, </w:t>
      </w:r>
      <w:r>
        <w:t xml:space="preserve">Available at: </w:t>
      </w:r>
      <w:hyperlink r:id="rId19" w:history="1">
        <w:r w:rsidRPr="00F37DB8">
          <w:rPr>
            <w:rStyle w:val="Hyperlink"/>
          </w:rPr>
          <w:t>https://www.futuregenerations.wales/wp-content/uploads/2020/07/Chapter-3_-A-More-Equal-Wales.pdf</w:t>
        </w:r>
      </w:hyperlink>
      <w:r>
        <w:t xml:space="preserve"> , Accessed: 12</w:t>
      </w:r>
      <w:r w:rsidRPr="007B4CD3">
        <w:rPr>
          <w:vertAlign w:val="superscript"/>
        </w:rPr>
        <w:t>th</w:t>
      </w:r>
      <w:r>
        <w:t xml:space="preserve"> May 2021</w:t>
      </w:r>
    </w:p>
    <w:p w14:paraId="57962B36" w14:textId="77777777" w:rsidR="002918B6" w:rsidRDefault="002918B6" w:rsidP="002918B6">
      <w:pPr>
        <w:jc w:val="both"/>
      </w:pPr>
      <w:r>
        <w:t xml:space="preserve">Welsh Government (2018), </w:t>
      </w:r>
      <w:r>
        <w:rPr>
          <w:i/>
          <w:iCs/>
        </w:rPr>
        <w:t>“Additional learning needs (ALN) transformation programme”,</w:t>
      </w:r>
      <w:r>
        <w:t xml:space="preserve"> Available at: </w:t>
      </w:r>
      <w:hyperlink r:id="rId20" w:history="1">
        <w:r w:rsidRPr="00F37DB8">
          <w:rPr>
            <w:rStyle w:val="Hyperlink"/>
          </w:rPr>
          <w:t>https://gov.wales/sites/default/files/publications/2018-09/additional-learning-needs-aln-transformation-programme-v2.pdf</w:t>
        </w:r>
      </w:hyperlink>
      <w:r>
        <w:t xml:space="preserve"> , Accessed: 12</w:t>
      </w:r>
      <w:r w:rsidRPr="007B4CD3">
        <w:rPr>
          <w:vertAlign w:val="superscript"/>
        </w:rPr>
        <w:t>th</w:t>
      </w:r>
      <w:r>
        <w:t xml:space="preserve"> May 2021</w:t>
      </w:r>
    </w:p>
    <w:p w14:paraId="3704A48A" w14:textId="77777777" w:rsidR="002918B6" w:rsidRDefault="002918B6" w:rsidP="002918B6">
      <w:pPr>
        <w:jc w:val="both"/>
      </w:pPr>
      <w:r>
        <w:t xml:space="preserve">Martin. P (2019), </w:t>
      </w:r>
      <w:r>
        <w:rPr>
          <w:i/>
          <w:iCs/>
        </w:rPr>
        <w:t xml:space="preserve">“Law to protect future generations in Wales ‘useless’”, </w:t>
      </w:r>
      <w:r>
        <w:t>BBC Wales, 15</w:t>
      </w:r>
      <w:r w:rsidRPr="007B4CD3">
        <w:rPr>
          <w:vertAlign w:val="superscript"/>
        </w:rPr>
        <w:t>th</w:t>
      </w:r>
      <w:r>
        <w:t xml:space="preserve"> May, Available at: </w:t>
      </w:r>
      <w:hyperlink r:id="rId21" w:history="1">
        <w:r w:rsidRPr="00F37DB8">
          <w:rPr>
            <w:rStyle w:val="Hyperlink"/>
          </w:rPr>
          <w:t>https://www.bbc.co.uk/news/uk-wales-48272470</w:t>
        </w:r>
      </w:hyperlink>
      <w:r>
        <w:t xml:space="preserve"> , Accessed: 12</w:t>
      </w:r>
      <w:r w:rsidRPr="007B4CD3">
        <w:rPr>
          <w:vertAlign w:val="superscript"/>
        </w:rPr>
        <w:t>th</w:t>
      </w:r>
      <w:r>
        <w:t xml:space="preserve"> May 2021</w:t>
      </w:r>
    </w:p>
    <w:p w14:paraId="48290784" w14:textId="77777777" w:rsidR="002918B6" w:rsidRDefault="002918B6" w:rsidP="002918B6">
      <w:pPr>
        <w:pStyle w:val="NoSpacing"/>
      </w:pPr>
      <w:r>
        <w:t xml:space="preserve">Education through Regional Working (2018), </w:t>
      </w:r>
      <w:r>
        <w:rPr>
          <w:i/>
          <w:iCs/>
        </w:rPr>
        <w:t>“Update – Additional learning needs and education tribunal [Wales] act 2018”,</w:t>
      </w:r>
      <w:r>
        <w:t xml:space="preserve"> Available at: </w:t>
      </w:r>
      <w:hyperlink r:id="rId22" w:history="1">
        <w:r w:rsidRPr="00F37DB8">
          <w:rPr>
            <w:rStyle w:val="Hyperlink"/>
          </w:rPr>
          <w:t>https://www.erw.wales/news/update-additional-learning-needs-and-education-tribunal-wales-act-2018/</w:t>
        </w:r>
      </w:hyperlink>
      <w:r>
        <w:t xml:space="preserve"> , Accessed: 12</w:t>
      </w:r>
      <w:r w:rsidRPr="00480CF0">
        <w:rPr>
          <w:vertAlign w:val="superscript"/>
        </w:rPr>
        <w:t>th</w:t>
      </w:r>
      <w:r>
        <w:t xml:space="preserve"> May 2021</w:t>
      </w:r>
    </w:p>
    <w:p w14:paraId="6912346F" w14:textId="77777777" w:rsidR="002918B6" w:rsidRDefault="002918B6" w:rsidP="002918B6">
      <w:pPr>
        <w:pStyle w:val="NoSpacing"/>
      </w:pPr>
    </w:p>
    <w:p w14:paraId="7A726C39" w14:textId="77777777" w:rsidR="002918B6" w:rsidRPr="00480CF0" w:rsidRDefault="002918B6" w:rsidP="002918B6">
      <w:pPr>
        <w:pStyle w:val="NoSpacing"/>
      </w:pPr>
      <w:r>
        <w:t xml:space="preserve">Jones. L (2019), </w:t>
      </w:r>
      <w:r>
        <w:rPr>
          <w:i/>
          <w:iCs/>
        </w:rPr>
        <w:t xml:space="preserve">“Additional learning needs and educational tribunal (ALN ET) ACT”, </w:t>
      </w:r>
      <w:r>
        <w:t xml:space="preserve">[report], September 2018, Available at: </w:t>
      </w:r>
      <w:hyperlink r:id="rId23" w:history="1">
        <w:r w:rsidRPr="000E6529">
          <w:rPr>
            <w:rStyle w:val="Hyperlink"/>
          </w:rPr>
          <w:t>https://www.rctcbc.gov.uk/CY/Council/CouncillorsCommitteesandMeetings/Meetings/CentralSouthConsortiumJointEducationService/2019/01/22/Reports/AgendaItem4CSCALNImplementationPlanScrutinyReportSept18.pdf</w:t>
        </w:r>
      </w:hyperlink>
      <w:r>
        <w:t xml:space="preserve"> , Accessed: 12</w:t>
      </w:r>
      <w:r w:rsidRPr="00480CF0">
        <w:rPr>
          <w:vertAlign w:val="superscript"/>
        </w:rPr>
        <w:t>th</w:t>
      </w:r>
      <w:r>
        <w:t xml:space="preserve"> May 2021</w:t>
      </w:r>
    </w:p>
    <w:p w14:paraId="4BE901A4" w14:textId="77777777" w:rsidR="00F928A6" w:rsidRDefault="00F928A6" w:rsidP="00462BA3">
      <w:pPr>
        <w:jc w:val="both"/>
      </w:pPr>
    </w:p>
    <w:sectPr w:rsidR="00F928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BA3"/>
    <w:rsid w:val="00044329"/>
    <w:rsid w:val="00044775"/>
    <w:rsid w:val="00077F5D"/>
    <w:rsid w:val="000B740F"/>
    <w:rsid w:val="001270DC"/>
    <w:rsid w:val="00131CA2"/>
    <w:rsid w:val="00207746"/>
    <w:rsid w:val="00210F2F"/>
    <w:rsid w:val="00234E25"/>
    <w:rsid w:val="002535E8"/>
    <w:rsid w:val="002918B6"/>
    <w:rsid w:val="003D7637"/>
    <w:rsid w:val="00402E16"/>
    <w:rsid w:val="00410994"/>
    <w:rsid w:val="00462BA3"/>
    <w:rsid w:val="00480CF0"/>
    <w:rsid w:val="004D5489"/>
    <w:rsid w:val="004E0CF5"/>
    <w:rsid w:val="005129B2"/>
    <w:rsid w:val="00545CE2"/>
    <w:rsid w:val="00593CBA"/>
    <w:rsid w:val="005F68FA"/>
    <w:rsid w:val="00604DD1"/>
    <w:rsid w:val="006A47FA"/>
    <w:rsid w:val="006D0E33"/>
    <w:rsid w:val="0072453F"/>
    <w:rsid w:val="007342AC"/>
    <w:rsid w:val="00760306"/>
    <w:rsid w:val="007B4CD3"/>
    <w:rsid w:val="007D7D4B"/>
    <w:rsid w:val="00840585"/>
    <w:rsid w:val="00843FB7"/>
    <w:rsid w:val="008B0409"/>
    <w:rsid w:val="008C2115"/>
    <w:rsid w:val="008C5A62"/>
    <w:rsid w:val="008D5E45"/>
    <w:rsid w:val="009B6D51"/>
    <w:rsid w:val="00A009F7"/>
    <w:rsid w:val="00A2161F"/>
    <w:rsid w:val="00A735CA"/>
    <w:rsid w:val="00BF733C"/>
    <w:rsid w:val="00C07A0C"/>
    <w:rsid w:val="00C379E4"/>
    <w:rsid w:val="00C62D12"/>
    <w:rsid w:val="00D36FD7"/>
    <w:rsid w:val="00D55757"/>
    <w:rsid w:val="00E24FC3"/>
    <w:rsid w:val="00E90C5A"/>
    <w:rsid w:val="00EA38C7"/>
    <w:rsid w:val="00EB5C08"/>
    <w:rsid w:val="00F928A6"/>
    <w:rsid w:val="00FE01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36F33"/>
  <w15:chartTrackingRefBased/>
  <w15:docId w15:val="{382CBA9F-AE2A-4416-A0A1-B4B06177F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2BA3"/>
    <w:rPr>
      <w:color w:val="0563C1" w:themeColor="hyperlink"/>
      <w:u w:val="single"/>
    </w:rPr>
  </w:style>
  <w:style w:type="character" w:styleId="UnresolvedMention">
    <w:name w:val="Unresolved Mention"/>
    <w:basedOn w:val="DefaultParagraphFont"/>
    <w:uiPriority w:val="99"/>
    <w:semiHidden/>
    <w:unhideWhenUsed/>
    <w:rsid w:val="00462BA3"/>
    <w:rPr>
      <w:color w:val="605E5C"/>
      <w:shd w:val="clear" w:color="auto" w:fill="E1DFDD"/>
    </w:rPr>
  </w:style>
  <w:style w:type="character" w:styleId="FollowedHyperlink">
    <w:name w:val="FollowedHyperlink"/>
    <w:basedOn w:val="DefaultParagraphFont"/>
    <w:uiPriority w:val="99"/>
    <w:semiHidden/>
    <w:unhideWhenUsed/>
    <w:rsid w:val="009B6D51"/>
    <w:rPr>
      <w:color w:val="954F72" w:themeColor="followedHyperlink"/>
      <w:u w:val="single"/>
    </w:rPr>
  </w:style>
  <w:style w:type="paragraph" w:styleId="NoSpacing">
    <w:name w:val="No Spacing"/>
    <w:uiPriority w:val="1"/>
    <w:qFormat/>
    <w:rsid w:val="00480CF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ducation/2005/jun/10/schools.uk" TargetMode="External"/><Relationship Id="rId13" Type="http://schemas.openxmlformats.org/officeDocument/2006/relationships/hyperlink" Target="http://www.leeds.ac.uk/educol/documents/187488.pdf" TargetMode="External"/><Relationship Id="rId18" Type="http://schemas.openxmlformats.org/officeDocument/2006/relationships/hyperlink" Target="https://www.futuregenerations.wales/about-us/future-generations-act/" TargetMode="External"/><Relationship Id="rId3" Type="http://schemas.openxmlformats.org/officeDocument/2006/relationships/webSettings" Target="webSettings.xml"/><Relationship Id="rId21" Type="http://schemas.openxmlformats.org/officeDocument/2006/relationships/hyperlink" Target="https://www.bbc.co.uk/news/uk-wales-48272470" TargetMode="External"/><Relationship Id="rId7" Type="http://schemas.openxmlformats.org/officeDocument/2006/relationships/hyperlink" Target="https://publications.parliament.uk/pa/cm200506/cmselect/cmeduski/478/478i.pdf" TargetMode="External"/><Relationship Id="rId12" Type="http://schemas.openxmlformats.org/officeDocument/2006/relationships/hyperlink" Target="https://assets.publishing.service.gov.uk/government/uploads/system/uploads/attachment_data/file/398815/SEND_Code_of_Practice_January_2015.pdf" TargetMode="External"/><Relationship Id="rId17" Type="http://schemas.openxmlformats.org/officeDocument/2006/relationships/hyperlink" Target="https://www.nhs.uk/conditions/social-care-and-support-guide/making-decisions-for-someone-else/mental-capacity-act/"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google.co.uk/url?sa=t&amp;rct=j&amp;q=&amp;esrc=s&amp;source=web&amp;cd=&amp;ved=2ahUKEwjw86eEqL_wAhXhQkEAHRIyC1wQFjAQegQIFBAD&amp;url=https%3A%2F%2Fwww.open.edu%2Fopenlearn%2Fhealth-sports-psychology%2Funderstanding-mental-capacity%2Faltformat-word&amp;usg=AOvVaw3WBst4qhvuRLq46EH33X9N" TargetMode="External"/><Relationship Id="rId20" Type="http://schemas.openxmlformats.org/officeDocument/2006/relationships/hyperlink" Target="https://gov.wales/sites/default/files/publications/2018-09/additional-learning-needs-aln-transformation-programme-v2.pdf" TargetMode="External"/><Relationship Id="rId1" Type="http://schemas.openxmlformats.org/officeDocument/2006/relationships/styles" Target="styles.xml"/><Relationship Id="rId6" Type="http://schemas.openxmlformats.org/officeDocument/2006/relationships/hyperlink" Target="https://www.frontiersin.org/articles/10.3389/feduc.2019.00164/full" TargetMode="External"/><Relationship Id="rId11" Type="http://schemas.openxmlformats.org/officeDocument/2006/relationships/hyperlink" Target="http://news.bbc.co.uk/1/hi/education/1435487.stm" TargetMode="External"/><Relationship Id="rId24" Type="http://schemas.openxmlformats.org/officeDocument/2006/relationships/fontTable" Target="fontTable.xml"/><Relationship Id="rId5" Type="http://schemas.openxmlformats.org/officeDocument/2006/relationships/hyperlink" Target="https://www.researchgate.net/profile/Connie-Schnoes/publication/285940236_ADHD_among_Students_Receiving_Special_Education_Services_A_National_Survey/links/5a819a6b458515ce61410a38/ADHD-among-Students-Receiving-Special-Education-Services-A-National-Survey.pdf" TargetMode="External"/><Relationship Id="rId15" Type="http://schemas.openxmlformats.org/officeDocument/2006/relationships/hyperlink" Target="https://www.mencap.org.uk/advice-and-support/mental-capacity-act#:~:text=The%20Mental%20Capacity%20Act%202005,own%20decisions%20if%20they%20can" TargetMode="External"/><Relationship Id="rId23" Type="http://schemas.openxmlformats.org/officeDocument/2006/relationships/hyperlink" Target="https://www.rctcbc.gov.uk/CY/Council/CouncillorsCommitteesandMeetings/Meetings/CentralSouthConsortiumJointEducationService/2019/01/22/Reports/AgendaItem4CSCALNImplementationPlanScrutinyReportSept18.pdf" TargetMode="External"/><Relationship Id="rId10" Type="http://schemas.openxmlformats.org/officeDocument/2006/relationships/hyperlink" Target="http://www.aboutlearningdisabilities.co.uk/special-educational-needs-disability-act.html" TargetMode="External"/><Relationship Id="rId19" Type="http://schemas.openxmlformats.org/officeDocument/2006/relationships/hyperlink" Target="https://www.futuregenerations.wales/wp-content/uploads/2020/07/Chapter-3_-A-More-Equal-Wales.pdf" TargetMode="External"/><Relationship Id="rId4" Type="http://schemas.openxmlformats.org/officeDocument/2006/relationships/hyperlink" Target="https://www.gov.uk/definition-of-disability-under-equality-act-2010" TargetMode="External"/><Relationship Id="rId9" Type="http://schemas.openxmlformats.org/officeDocument/2006/relationships/hyperlink" Target="https://www.legislation.gov.uk/ukpga/2001/10/pdfs/ukpga_20010010_en.pdf" TargetMode="External"/><Relationship Id="rId14" Type="http://schemas.openxmlformats.org/officeDocument/2006/relationships/hyperlink" Target="https://www.sec-ed.co.uk/best-practice/adhd-and-the-new-sen-code/" TargetMode="External"/><Relationship Id="rId22" Type="http://schemas.openxmlformats.org/officeDocument/2006/relationships/hyperlink" Target="https://www.erw.wales/news/update-additional-learning-needs-and-education-tribunal-wales-act-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555</TotalTime>
  <Pages>5</Pages>
  <Words>2838</Words>
  <Characters>16178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Robinson</dc:creator>
  <cp:keywords/>
  <dc:description/>
  <cp:lastModifiedBy>Emma Robinson</cp:lastModifiedBy>
  <cp:revision>14</cp:revision>
  <dcterms:created xsi:type="dcterms:W3CDTF">2021-05-10T12:45:00Z</dcterms:created>
  <dcterms:modified xsi:type="dcterms:W3CDTF">2021-05-12T16:13:00Z</dcterms:modified>
</cp:coreProperties>
</file>