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D5DB7" w14:textId="77777777" w:rsidR="001C5BF2" w:rsidRPr="001C5BF2" w:rsidRDefault="001C5BF2" w:rsidP="001C5BF2">
      <w:pPr>
        <w:spacing w:before="100" w:beforeAutospacing="1" w:after="100" w:afterAutospacing="1"/>
        <w:rPr>
          <w:rFonts w:ascii="Times New Roman" w:eastAsia="Times New Roman" w:hAnsi="Times New Roman" w:cs="Times New Roman"/>
        </w:rPr>
      </w:pPr>
      <w:r w:rsidRPr="001C5BF2">
        <w:rPr>
          <w:rFonts w:ascii="Arial" w:eastAsia="Times New Roman" w:hAnsi="Arial" w:cs="Arial"/>
          <w:b/>
          <w:bCs/>
          <w:shd w:val="clear" w:color="auto" w:fill="FFFFFF"/>
        </w:rPr>
        <w:t xml:space="preserve">ECGE4001 - Portfolio of Study Skills Assessment Tasks </w:t>
      </w:r>
    </w:p>
    <w:p w14:paraId="49710A13" w14:textId="77777777" w:rsidR="001C5BF2" w:rsidRPr="001C5BF2" w:rsidRDefault="001C5BF2" w:rsidP="001C5BF2">
      <w:pPr>
        <w:spacing w:before="100" w:beforeAutospacing="1" w:after="100" w:afterAutospacing="1"/>
        <w:rPr>
          <w:rFonts w:ascii="Times New Roman" w:eastAsia="Times New Roman" w:hAnsi="Times New Roman" w:cs="Times New Roman"/>
        </w:rPr>
      </w:pPr>
      <w:r w:rsidRPr="001C5BF2">
        <w:rPr>
          <w:rFonts w:ascii="Arial" w:eastAsia="Times New Roman" w:hAnsi="Arial" w:cs="Arial"/>
          <w:b/>
          <w:bCs/>
          <w:shd w:val="clear" w:color="auto" w:fill="FFFFFF"/>
        </w:rPr>
        <w:t xml:space="preserve">Part 1 </w:t>
      </w:r>
    </w:p>
    <w:p w14:paraId="109C5784" w14:textId="77777777" w:rsidR="001C5BF2" w:rsidRPr="001C5BF2" w:rsidRDefault="001C5BF2" w:rsidP="001C5BF2">
      <w:pPr>
        <w:spacing w:before="100" w:beforeAutospacing="1" w:after="100" w:afterAutospacing="1"/>
        <w:rPr>
          <w:rFonts w:ascii="Times New Roman" w:eastAsia="Times New Roman" w:hAnsi="Times New Roman" w:cs="Times New Roman"/>
        </w:rPr>
      </w:pP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p>
    <w:p w14:paraId="4F6180A8" w14:textId="1C6332DB" w:rsidR="001C5BF2" w:rsidRPr="001C5BF2" w:rsidRDefault="001C5BF2" w:rsidP="00F03ADE">
      <w:pPr>
        <w:spacing w:line="360" w:lineRule="auto"/>
        <w:rPr>
          <w:rFonts w:ascii="Times New Roman" w:eastAsia="Times New Roman" w:hAnsi="Times New Roman" w:cs="Times New Roman"/>
        </w:rPr>
      </w:pPr>
      <w:r w:rsidRPr="001C5BF2">
        <w:rPr>
          <w:rFonts w:ascii="ArialMT" w:eastAsia="Times New Roman" w:hAnsi="ArialMT" w:cs="Times New Roman"/>
        </w:rPr>
        <w:t xml:space="preserve">In Iceland and </w:t>
      </w:r>
      <w:r w:rsidR="00174EC9">
        <w:rPr>
          <w:rFonts w:ascii="ArialMT" w:eastAsia="Times New Roman" w:hAnsi="ArialMT" w:cs="Times New Roman"/>
        </w:rPr>
        <w:t>Similar</w:t>
      </w:r>
      <w:r w:rsidRPr="001C5BF2">
        <w:rPr>
          <w:rFonts w:ascii="ArialMT" w:eastAsia="Times New Roman" w:hAnsi="ArialMT" w:cs="Times New Roman"/>
        </w:rPr>
        <w:t xml:space="preserve"> </w:t>
      </w:r>
      <w:r w:rsidR="00F03ADE" w:rsidRPr="001C5BF2">
        <w:rPr>
          <w:rFonts w:ascii="ArialMT" w:eastAsia="Times New Roman" w:hAnsi="ArialMT" w:cs="Times New Roman"/>
        </w:rPr>
        <w:t>countries,</w:t>
      </w:r>
      <w:r w:rsidRPr="001C5BF2">
        <w:rPr>
          <w:rFonts w:ascii="ArialMT" w:eastAsia="Times New Roman" w:hAnsi="ArialMT" w:cs="Times New Roman"/>
        </w:rPr>
        <w:t xml:space="preserve"> they </w:t>
      </w:r>
      <w:r w:rsidR="00A0627C">
        <w:rPr>
          <w:rFonts w:ascii="ArialMT" w:eastAsia="Times New Roman" w:hAnsi="ArialMT" w:cs="Times New Roman"/>
        </w:rPr>
        <w:t>believe</w:t>
      </w:r>
      <w:r w:rsidR="00174EC9">
        <w:rPr>
          <w:rFonts w:ascii="ArialMT" w:eastAsia="Times New Roman" w:hAnsi="ArialMT" w:cs="Times New Roman"/>
        </w:rPr>
        <w:t xml:space="preserve"> that</w:t>
      </w:r>
      <w:r w:rsidRPr="001C5BF2">
        <w:rPr>
          <w:rFonts w:ascii="ArialMT" w:eastAsia="Times New Roman" w:hAnsi="ArialMT" w:cs="Times New Roman"/>
        </w:rPr>
        <w:t xml:space="preserve"> it</w:t>
      </w:r>
      <w:r w:rsidR="00174EC9">
        <w:rPr>
          <w:rFonts w:ascii="ArialMT" w:eastAsia="Times New Roman" w:hAnsi="ArialMT" w:cs="Times New Roman"/>
        </w:rPr>
        <w:t xml:space="preserve"> is</w:t>
      </w:r>
      <w:r w:rsidRPr="001C5BF2">
        <w:rPr>
          <w:rFonts w:ascii="ArialMT" w:eastAsia="Times New Roman" w:hAnsi="ArialMT" w:cs="Times New Roman"/>
        </w:rPr>
        <w:t xml:space="preserve"> important that </w:t>
      </w:r>
      <w:r w:rsidR="00A0627C">
        <w:rPr>
          <w:rFonts w:ascii="ArialMT" w:eastAsia="Times New Roman" w:hAnsi="ArialMT" w:cs="Times New Roman"/>
        </w:rPr>
        <w:t>children</w:t>
      </w:r>
      <w:r w:rsidRPr="001C5BF2">
        <w:rPr>
          <w:rFonts w:ascii="ArialMT" w:eastAsia="Times New Roman" w:hAnsi="ArialMT" w:cs="Times New Roman"/>
        </w:rPr>
        <w:t xml:space="preserve"> are </w:t>
      </w:r>
      <w:r w:rsidR="00A0627C">
        <w:rPr>
          <w:rFonts w:ascii="ArialMT" w:eastAsia="Times New Roman" w:hAnsi="ArialMT" w:cs="Times New Roman"/>
        </w:rPr>
        <w:t xml:space="preserve">able </w:t>
      </w:r>
      <w:r w:rsidR="00DF4810">
        <w:rPr>
          <w:rFonts w:ascii="ArialMT" w:eastAsia="Times New Roman" w:hAnsi="ArialMT" w:cs="Times New Roman"/>
        </w:rPr>
        <w:t xml:space="preserve">to </w:t>
      </w:r>
      <w:r w:rsidRPr="001C5BF2">
        <w:rPr>
          <w:rFonts w:ascii="ArialMT" w:eastAsia="Times New Roman" w:hAnsi="ArialMT" w:cs="Times New Roman"/>
        </w:rPr>
        <w:t>play</w:t>
      </w:r>
      <w:r w:rsidR="00FB2566">
        <w:rPr>
          <w:rFonts w:ascii="Times New Roman" w:eastAsia="Times New Roman" w:hAnsi="Times New Roman" w:cs="Times New Roman"/>
        </w:rPr>
        <w:t xml:space="preserve"> </w:t>
      </w:r>
      <w:r w:rsidRPr="001C5BF2">
        <w:rPr>
          <w:rFonts w:ascii="ArialMT" w:eastAsia="Times New Roman" w:hAnsi="ArialMT" w:cs="Times New Roman"/>
        </w:rPr>
        <w:t>outdoors</w:t>
      </w:r>
      <w:r w:rsidR="00DF4810">
        <w:rPr>
          <w:rFonts w:ascii="ArialMT" w:eastAsia="Times New Roman" w:hAnsi="ArialMT" w:cs="Times New Roman"/>
        </w:rPr>
        <w:t xml:space="preserve"> during</w:t>
      </w:r>
      <w:r w:rsidRPr="001C5BF2">
        <w:rPr>
          <w:rFonts w:ascii="ArialMT" w:eastAsia="Times New Roman" w:hAnsi="ArialMT" w:cs="Times New Roman"/>
        </w:rPr>
        <w:t xml:space="preserve"> their life. </w:t>
      </w:r>
      <w:sdt>
        <w:sdtPr>
          <w:rPr>
            <w:rFonts w:ascii="ArialMT" w:eastAsia="Times New Roman" w:hAnsi="ArialMT" w:cs="Times New Roman"/>
          </w:rPr>
          <w:id w:val="1511563046"/>
          <w:citation/>
        </w:sdtPr>
        <w:sdtEndPr/>
        <w:sdtContent>
          <w:r w:rsidR="0056332E">
            <w:rPr>
              <w:rFonts w:ascii="ArialMT" w:eastAsia="Times New Roman" w:hAnsi="ArialMT" w:cs="Times New Roman"/>
            </w:rPr>
            <w:fldChar w:fldCharType="begin"/>
          </w:r>
          <w:r w:rsidR="00171E9B">
            <w:rPr>
              <w:rFonts w:ascii="ArialMT" w:eastAsia="Times New Roman" w:hAnsi="ArialMT" w:cs="Times New Roman"/>
            </w:rPr>
            <w:instrText xml:space="preserve">CITATION Nor14 \p 391-406 \l 2057 </w:instrText>
          </w:r>
          <w:r w:rsidR="0056332E">
            <w:rPr>
              <w:rFonts w:ascii="ArialMT" w:eastAsia="Times New Roman" w:hAnsi="ArialMT" w:cs="Times New Roman"/>
            </w:rPr>
            <w:fldChar w:fldCharType="separate"/>
          </w:r>
          <w:r w:rsidR="009B6C52" w:rsidRPr="009B6C52">
            <w:rPr>
              <w:rFonts w:ascii="ArialMT" w:eastAsia="Times New Roman" w:hAnsi="ArialMT" w:cs="Times New Roman"/>
              <w:noProof/>
            </w:rPr>
            <w:t>(Noradahl &amp; Johannesson, 2014, pp. 391-406)</w:t>
          </w:r>
          <w:r w:rsidR="0056332E">
            <w:rPr>
              <w:rFonts w:ascii="ArialMT" w:eastAsia="Times New Roman" w:hAnsi="ArialMT" w:cs="Times New Roman"/>
            </w:rPr>
            <w:fldChar w:fldCharType="end"/>
          </w:r>
        </w:sdtContent>
      </w:sdt>
      <w:r w:rsidR="0056332E">
        <w:rPr>
          <w:rFonts w:ascii="ArialMT" w:eastAsia="Times New Roman" w:hAnsi="ArialMT" w:cs="Times New Roman"/>
        </w:rPr>
        <w:t xml:space="preserve"> Say that </w:t>
      </w:r>
      <w:r w:rsidRPr="001C5BF2">
        <w:rPr>
          <w:rFonts w:ascii="ArialMT" w:eastAsia="Times New Roman" w:hAnsi="ArialMT" w:cs="Times New Roman"/>
        </w:rPr>
        <w:t>government papers which say</w:t>
      </w:r>
      <w:r w:rsidR="0056332E">
        <w:rPr>
          <w:rFonts w:ascii="ArialMT" w:eastAsia="Times New Roman" w:hAnsi="ArialMT" w:cs="Times New Roman"/>
        </w:rPr>
        <w:t xml:space="preserve"> the</w:t>
      </w:r>
      <w:r w:rsidR="00FB2566">
        <w:rPr>
          <w:rFonts w:ascii="Times New Roman" w:eastAsia="Times New Roman" w:hAnsi="Times New Roman" w:cs="Times New Roman"/>
        </w:rPr>
        <w:t xml:space="preserve"> </w:t>
      </w:r>
      <w:r w:rsidRPr="001C5BF2">
        <w:rPr>
          <w:rFonts w:ascii="ArialMT" w:eastAsia="Times New Roman" w:hAnsi="ArialMT" w:cs="Times New Roman"/>
        </w:rPr>
        <w:t>outdoors</w:t>
      </w:r>
      <w:r w:rsidR="0056332E">
        <w:rPr>
          <w:rFonts w:ascii="ArialMT" w:eastAsia="Times New Roman" w:hAnsi="ArialMT" w:cs="Times New Roman"/>
        </w:rPr>
        <w:t xml:space="preserve"> are good</w:t>
      </w:r>
      <w:r w:rsidRPr="001C5BF2">
        <w:rPr>
          <w:rFonts w:ascii="ArialMT" w:eastAsia="Times New Roman" w:hAnsi="ArialMT" w:cs="Times New Roman"/>
        </w:rPr>
        <w:t xml:space="preserve"> for </w:t>
      </w:r>
      <w:r w:rsidR="0056332E">
        <w:rPr>
          <w:rFonts w:ascii="ArialMT" w:eastAsia="Times New Roman" w:hAnsi="ArialMT" w:cs="Times New Roman"/>
        </w:rPr>
        <w:t>Children</w:t>
      </w:r>
      <w:r w:rsidRPr="001C5BF2">
        <w:rPr>
          <w:rFonts w:ascii="ArialMT" w:eastAsia="Times New Roman" w:hAnsi="ArialMT" w:cs="Times New Roman"/>
        </w:rPr>
        <w:t xml:space="preserve">. In the curriculum guidelines, they put </w:t>
      </w:r>
      <w:proofErr w:type="gramStart"/>
      <w:r w:rsidRPr="001C5BF2">
        <w:rPr>
          <w:rFonts w:ascii="ArialMT" w:eastAsia="Times New Roman" w:hAnsi="ArialMT" w:cs="Times New Roman"/>
        </w:rPr>
        <w:t>a</w:t>
      </w:r>
      <w:proofErr w:type="gramEnd"/>
      <w:r w:rsidR="001565DE">
        <w:rPr>
          <w:rFonts w:ascii="ArialMT" w:eastAsia="Times New Roman" w:hAnsi="ArialMT" w:cs="Times New Roman"/>
        </w:rPr>
        <w:t xml:space="preserve"> emphasis</w:t>
      </w:r>
      <w:r w:rsidRPr="001C5BF2">
        <w:rPr>
          <w:rFonts w:ascii="ArialMT" w:eastAsia="Times New Roman" w:hAnsi="ArialMT" w:cs="Times New Roman"/>
        </w:rPr>
        <w:t xml:space="preserve"> on outside as</w:t>
      </w:r>
      <w:r w:rsidR="001565DE">
        <w:rPr>
          <w:rFonts w:ascii="ArialMT" w:eastAsia="Times New Roman" w:hAnsi="ArialMT" w:cs="Times New Roman"/>
        </w:rPr>
        <w:t xml:space="preserve"> a</w:t>
      </w:r>
      <w:r w:rsidR="00FB2566">
        <w:rPr>
          <w:rFonts w:ascii="Times New Roman" w:eastAsia="Times New Roman" w:hAnsi="Times New Roman" w:cs="Times New Roman"/>
        </w:rPr>
        <w:t xml:space="preserve"> </w:t>
      </w:r>
      <w:r w:rsidRPr="001C5BF2">
        <w:rPr>
          <w:rFonts w:ascii="ArialMT" w:eastAsia="Times New Roman" w:hAnsi="ArialMT" w:cs="Times New Roman"/>
        </w:rPr>
        <w:t>learning environment</w:t>
      </w:r>
      <w:r w:rsidR="00104A15">
        <w:rPr>
          <w:rFonts w:ascii="ArialMT" w:eastAsia="Times New Roman" w:hAnsi="ArialMT" w:cs="Times New Roman"/>
        </w:rPr>
        <w:t xml:space="preserve"> and</w:t>
      </w:r>
      <w:r w:rsidRPr="001C5BF2">
        <w:rPr>
          <w:rFonts w:ascii="ArialMT" w:eastAsia="Times New Roman" w:hAnsi="ArialMT" w:cs="Times New Roman"/>
        </w:rPr>
        <w:t xml:space="preserve"> as a place for making </w:t>
      </w:r>
      <w:r w:rsidR="00104A15">
        <w:rPr>
          <w:rFonts w:ascii="ArialMT" w:eastAsia="Times New Roman" w:hAnsi="ArialMT" w:cs="Times New Roman"/>
        </w:rPr>
        <w:t>children</w:t>
      </w:r>
      <w:r w:rsidRPr="001C5BF2">
        <w:rPr>
          <w:rFonts w:ascii="ArialMT" w:eastAsia="Times New Roman" w:hAnsi="ArialMT" w:cs="Times New Roman"/>
        </w:rPr>
        <w:t xml:space="preserve"> think </w:t>
      </w:r>
      <w:r w:rsidR="00104A15">
        <w:rPr>
          <w:rFonts w:ascii="ArialMT" w:eastAsia="Times New Roman" w:hAnsi="ArialMT" w:cs="Times New Roman"/>
        </w:rPr>
        <w:t>positively</w:t>
      </w:r>
      <w:r w:rsidRPr="001C5BF2">
        <w:rPr>
          <w:rFonts w:ascii="ArialMT" w:eastAsia="Times New Roman" w:hAnsi="ArialMT" w:cs="Times New Roman"/>
        </w:rPr>
        <w:t xml:space="preserve"> about the natural world, and as</w:t>
      </w:r>
      <w:r w:rsidR="00FB2566">
        <w:rPr>
          <w:rFonts w:ascii="Times New Roman" w:eastAsia="Times New Roman" w:hAnsi="Times New Roman" w:cs="Times New Roman"/>
        </w:rPr>
        <w:t xml:space="preserve"> </w:t>
      </w:r>
      <w:r w:rsidRPr="001C5BF2">
        <w:rPr>
          <w:rFonts w:ascii="ArialMT" w:eastAsia="Times New Roman" w:hAnsi="ArialMT" w:cs="Times New Roman"/>
        </w:rPr>
        <w:t xml:space="preserve">a place where you can do things like exercising and healthy </w:t>
      </w:r>
      <w:r w:rsidR="000A3CFD" w:rsidRPr="001C5BF2">
        <w:rPr>
          <w:rFonts w:ascii="ArialMT" w:eastAsia="Times New Roman" w:hAnsi="ArialMT" w:cs="Times New Roman"/>
        </w:rPr>
        <w:t>living</w:t>
      </w:r>
      <w:r w:rsidR="000A3CFD">
        <w:rPr>
          <w:rFonts w:ascii="ArialMT" w:eastAsia="Times New Roman" w:hAnsi="ArialMT" w:cs="Times New Roman"/>
        </w:rPr>
        <w:t>.</w:t>
      </w:r>
      <w:r w:rsidR="000A3CFD" w:rsidRPr="001C5BF2">
        <w:rPr>
          <w:rFonts w:ascii="ArialMT" w:eastAsia="Times New Roman" w:hAnsi="ArialMT" w:cs="Times New Roman"/>
        </w:rPr>
        <w:t xml:space="preserve"> This</w:t>
      </w:r>
      <w:r w:rsidRPr="001C5BF2">
        <w:rPr>
          <w:rFonts w:ascii="ArialMT" w:eastAsia="Times New Roman" w:hAnsi="ArialMT" w:cs="Times New Roman"/>
        </w:rPr>
        <w:t xml:space="preserve"> emphasising on outdoors has happened for a long time in Iceland for </w:t>
      </w:r>
      <w:r w:rsidR="000A3CFD">
        <w:rPr>
          <w:rFonts w:ascii="ArialMT" w:eastAsia="Times New Roman" w:hAnsi="ArialMT" w:cs="Times New Roman"/>
        </w:rPr>
        <w:t>children</w:t>
      </w:r>
      <w:r w:rsidRPr="001C5BF2">
        <w:rPr>
          <w:rFonts w:ascii="ArialMT" w:eastAsia="Times New Roman" w:hAnsi="ArialMT" w:cs="Times New Roman"/>
        </w:rPr>
        <w:t xml:space="preserve"> age </w:t>
      </w:r>
      <w:r w:rsidR="000A3CFD">
        <w:rPr>
          <w:rFonts w:ascii="ArialMT" w:eastAsia="Times New Roman" w:hAnsi="ArialMT" w:cs="Times New Roman"/>
        </w:rPr>
        <w:t>one</w:t>
      </w:r>
      <w:r w:rsidRPr="001C5BF2">
        <w:rPr>
          <w:rFonts w:ascii="ArialMT" w:eastAsia="Times New Roman" w:hAnsi="ArialMT" w:cs="Times New Roman"/>
        </w:rPr>
        <w:t xml:space="preserve"> to six</w:t>
      </w:r>
      <w:r w:rsidR="00855A07">
        <w:rPr>
          <w:rFonts w:ascii="Times New Roman" w:eastAsia="Times New Roman" w:hAnsi="Times New Roman" w:cs="Times New Roman"/>
        </w:rPr>
        <w:t xml:space="preserve"> </w:t>
      </w:r>
      <w:r w:rsidRPr="001C5BF2">
        <w:rPr>
          <w:rFonts w:ascii="ArialMT" w:eastAsia="Times New Roman" w:hAnsi="ArialMT" w:cs="Times New Roman"/>
        </w:rPr>
        <w:t xml:space="preserve">and they play outside </w:t>
      </w:r>
      <w:r w:rsidR="000A3CFD" w:rsidRPr="001C5BF2">
        <w:rPr>
          <w:rFonts w:ascii="ArialMT" w:eastAsia="Times New Roman" w:hAnsi="ArialMT" w:cs="Times New Roman"/>
        </w:rPr>
        <w:t>every day</w:t>
      </w:r>
      <w:r w:rsidR="000A3CFD">
        <w:rPr>
          <w:rFonts w:ascii="ArialMT" w:eastAsia="Times New Roman" w:hAnsi="ArialMT" w:cs="Times New Roman"/>
        </w:rPr>
        <w:t>,</w:t>
      </w:r>
      <w:r w:rsidRPr="001C5BF2">
        <w:rPr>
          <w:rFonts w:ascii="ArialMT" w:eastAsia="Times New Roman" w:hAnsi="ArialMT" w:cs="Times New Roman"/>
        </w:rPr>
        <w:t xml:space="preserve"> in schools for </w:t>
      </w:r>
      <w:r w:rsidR="000A3CFD">
        <w:rPr>
          <w:rFonts w:ascii="ArialMT" w:eastAsia="Times New Roman" w:hAnsi="ArialMT" w:cs="Times New Roman"/>
        </w:rPr>
        <w:t>children</w:t>
      </w:r>
      <w:r w:rsidRPr="001C5BF2">
        <w:rPr>
          <w:rFonts w:ascii="ArialMT" w:eastAsia="Times New Roman" w:hAnsi="ArialMT" w:cs="Times New Roman"/>
        </w:rPr>
        <w:t xml:space="preserve"> six to </w:t>
      </w:r>
      <w:r w:rsidR="000A3CFD">
        <w:rPr>
          <w:rFonts w:ascii="ArialMT" w:eastAsia="Times New Roman" w:hAnsi="ArialMT" w:cs="Times New Roman"/>
        </w:rPr>
        <w:t>sixteen</w:t>
      </w:r>
      <w:r w:rsidRPr="001C5BF2">
        <w:rPr>
          <w:rFonts w:ascii="ArialMT" w:eastAsia="Times New Roman" w:hAnsi="ArialMT" w:cs="Times New Roman"/>
        </w:rPr>
        <w:t xml:space="preserve"> they only get to play out</w:t>
      </w:r>
      <w:r w:rsidR="00C14070">
        <w:rPr>
          <w:rFonts w:ascii="ArialMT" w:eastAsia="Times New Roman" w:hAnsi="ArialMT" w:cs="Times New Roman"/>
        </w:rPr>
        <w:t>side</w:t>
      </w:r>
      <w:r w:rsidR="00855A07">
        <w:rPr>
          <w:rFonts w:ascii="Times New Roman" w:eastAsia="Times New Roman" w:hAnsi="Times New Roman" w:cs="Times New Roman"/>
        </w:rPr>
        <w:t xml:space="preserve"> </w:t>
      </w:r>
      <w:r w:rsidRPr="001C5BF2">
        <w:rPr>
          <w:rFonts w:ascii="ArialMT" w:eastAsia="Times New Roman" w:hAnsi="ArialMT" w:cs="Times New Roman"/>
        </w:rPr>
        <w:t xml:space="preserve">with their </w:t>
      </w:r>
      <w:r w:rsidR="00C14070">
        <w:rPr>
          <w:rFonts w:ascii="ArialMT" w:eastAsia="Times New Roman" w:hAnsi="ArialMT" w:cs="Times New Roman"/>
        </w:rPr>
        <w:t>friends</w:t>
      </w:r>
      <w:r w:rsidRPr="001C5BF2">
        <w:rPr>
          <w:rFonts w:ascii="ArialMT" w:eastAsia="Times New Roman" w:hAnsi="ArialMT" w:cs="Times New Roman"/>
        </w:rPr>
        <w:t xml:space="preserve"> when its playtime. We don</w:t>
      </w:r>
      <w:r w:rsidR="007D30BA">
        <w:rPr>
          <w:rFonts w:ascii="ArialMT" w:eastAsia="Times New Roman" w:hAnsi="ArialMT" w:cs="Times New Roman"/>
        </w:rPr>
        <w:t>’</w:t>
      </w:r>
      <w:r w:rsidRPr="001C5BF2">
        <w:rPr>
          <w:rFonts w:ascii="ArialMT" w:eastAsia="Times New Roman" w:hAnsi="ArialMT" w:cs="Times New Roman"/>
        </w:rPr>
        <w:t>t know much about what teachers do outside to</w:t>
      </w:r>
      <w:r w:rsidR="00855A07">
        <w:rPr>
          <w:rFonts w:ascii="Times New Roman" w:eastAsia="Times New Roman" w:hAnsi="Times New Roman" w:cs="Times New Roman"/>
        </w:rPr>
        <w:t xml:space="preserve"> </w:t>
      </w:r>
      <w:r w:rsidRPr="001C5BF2">
        <w:rPr>
          <w:rFonts w:ascii="ArialMT" w:eastAsia="Times New Roman" w:hAnsi="ArialMT" w:cs="Times New Roman"/>
        </w:rPr>
        <w:t>help learning but</w:t>
      </w:r>
      <w:r w:rsidR="00C14070">
        <w:rPr>
          <w:rFonts w:ascii="ArialMT" w:eastAsia="Times New Roman" w:hAnsi="ArialMT" w:cs="Times New Roman"/>
        </w:rPr>
        <w:t xml:space="preserve"> this</w:t>
      </w:r>
      <w:r w:rsidRPr="001C5BF2">
        <w:rPr>
          <w:rFonts w:ascii="ArialMT" w:eastAsia="Times New Roman" w:hAnsi="ArialMT" w:cs="Times New Roman"/>
        </w:rPr>
        <w:t xml:space="preserve"> </w:t>
      </w:r>
      <w:r w:rsidR="00C14070">
        <w:rPr>
          <w:rFonts w:ascii="ArialMT" w:eastAsia="Times New Roman" w:hAnsi="ArialMT" w:cs="Times New Roman"/>
        </w:rPr>
        <w:t>will</w:t>
      </w:r>
      <w:r w:rsidRPr="001C5BF2">
        <w:rPr>
          <w:rFonts w:ascii="ArialMT" w:eastAsia="Times New Roman" w:hAnsi="ArialMT" w:cs="Times New Roman"/>
        </w:rPr>
        <w:t xml:space="preserve"> be really different depending on what</w:t>
      </w:r>
      <w:r w:rsidR="00855A07">
        <w:rPr>
          <w:rFonts w:ascii="Times New Roman" w:eastAsia="Times New Roman" w:hAnsi="Times New Roman" w:cs="Times New Roman"/>
        </w:rPr>
        <w:t xml:space="preserve"> </w:t>
      </w:r>
      <w:r w:rsidRPr="001C5BF2">
        <w:rPr>
          <w:rFonts w:ascii="ArialMT" w:eastAsia="Times New Roman" w:hAnsi="ArialMT" w:cs="Times New Roman"/>
        </w:rPr>
        <w:t>teacher you get and school. But there are signs in Iceland that teachers are using outside</w:t>
      </w:r>
      <w:r w:rsidR="00FB2566">
        <w:rPr>
          <w:rFonts w:ascii="Times New Roman" w:eastAsia="Times New Roman" w:hAnsi="Times New Roman" w:cs="Times New Roman"/>
        </w:rPr>
        <w:t xml:space="preserve"> </w:t>
      </w:r>
      <w:r w:rsidRPr="001C5BF2">
        <w:rPr>
          <w:rFonts w:ascii="ArialMT" w:eastAsia="Times New Roman" w:hAnsi="ArialMT" w:cs="Times New Roman"/>
        </w:rPr>
        <w:t xml:space="preserve">more than they used to and in Reyjkavik the capital seventy </w:t>
      </w:r>
      <w:r w:rsidR="007206D1">
        <w:rPr>
          <w:rFonts w:ascii="ArialMT" w:eastAsia="Times New Roman" w:hAnsi="ArialMT" w:cs="Times New Roman"/>
        </w:rPr>
        <w:t>percent</w:t>
      </w:r>
      <w:r w:rsidRPr="001C5BF2">
        <w:rPr>
          <w:rFonts w:ascii="ArialMT" w:eastAsia="Times New Roman" w:hAnsi="ArialMT" w:cs="Times New Roman"/>
        </w:rPr>
        <w:t xml:space="preserve"> of schools say that they </w:t>
      </w:r>
      <w:r w:rsidR="00D02A9F" w:rsidRPr="001C5BF2">
        <w:rPr>
          <w:rFonts w:ascii="ArialMT" w:eastAsia="Times New Roman" w:hAnsi="ArialMT" w:cs="Times New Roman"/>
        </w:rPr>
        <w:t>do</w:t>
      </w:r>
      <w:r w:rsidR="00D02A9F">
        <w:rPr>
          <w:rFonts w:ascii="Times New Roman" w:eastAsia="Times New Roman" w:hAnsi="Times New Roman" w:cs="Times New Roman"/>
        </w:rPr>
        <w:t xml:space="preserve"> outside</w:t>
      </w:r>
      <w:r w:rsidRPr="001C5BF2">
        <w:rPr>
          <w:rFonts w:ascii="ArialMT" w:eastAsia="Times New Roman" w:hAnsi="ArialMT" w:cs="Times New Roman"/>
        </w:rPr>
        <w:t xml:space="preserve"> education quite a bit </w:t>
      </w:r>
      <w:sdt>
        <w:sdtPr>
          <w:rPr>
            <w:rFonts w:ascii="ArialMT" w:eastAsia="Times New Roman" w:hAnsi="ArialMT" w:cs="Times New Roman"/>
          </w:rPr>
          <w:id w:val="-869908606"/>
          <w:citation/>
        </w:sdtPr>
        <w:sdtEndPr/>
        <w:sdtContent>
          <w:r w:rsidR="00DD2D86">
            <w:rPr>
              <w:rFonts w:ascii="ArialMT" w:eastAsia="Times New Roman" w:hAnsi="ArialMT" w:cs="Times New Roman"/>
            </w:rPr>
            <w:fldChar w:fldCharType="begin"/>
          </w:r>
          <w:r w:rsidR="00DD2D86">
            <w:rPr>
              <w:rFonts w:ascii="ArialMT" w:eastAsia="Times New Roman" w:hAnsi="ArialMT" w:cs="Times New Roman"/>
            </w:rPr>
            <w:instrText xml:space="preserve"> CITATION Ola08 \l 2057 </w:instrText>
          </w:r>
          <w:r w:rsidR="00DD2D86">
            <w:rPr>
              <w:rFonts w:ascii="ArialMT" w:eastAsia="Times New Roman" w:hAnsi="ArialMT" w:cs="Times New Roman"/>
            </w:rPr>
            <w:fldChar w:fldCharType="separate"/>
          </w:r>
          <w:r w:rsidR="009B6C52" w:rsidRPr="009B6C52">
            <w:rPr>
              <w:rFonts w:ascii="ArialMT" w:eastAsia="Times New Roman" w:hAnsi="ArialMT" w:cs="Times New Roman"/>
              <w:noProof/>
            </w:rPr>
            <w:t>(Oladottir, 2008)</w:t>
          </w:r>
          <w:r w:rsidR="00DD2D86">
            <w:rPr>
              <w:rFonts w:ascii="ArialMT" w:eastAsia="Times New Roman" w:hAnsi="ArialMT" w:cs="Times New Roman"/>
            </w:rPr>
            <w:fldChar w:fldCharType="end"/>
          </w:r>
        </w:sdtContent>
      </w:sdt>
    </w:p>
    <w:sdt>
      <w:sdtPr>
        <w:rPr>
          <w:rFonts w:asciiTheme="minorHAnsi" w:eastAsiaTheme="minorHAnsi" w:hAnsiTheme="minorHAnsi" w:cstheme="minorBidi"/>
          <w:b w:val="0"/>
          <w:bCs w:val="0"/>
          <w:color w:val="auto"/>
          <w:sz w:val="24"/>
          <w:szCs w:val="24"/>
          <w:lang w:val="en-GB" w:bidi="ar-SA"/>
        </w:rPr>
        <w:id w:val="-566412556"/>
        <w:docPartObj>
          <w:docPartGallery w:val="Bibliographies"/>
          <w:docPartUnique/>
        </w:docPartObj>
      </w:sdtPr>
      <w:sdtEndPr/>
      <w:sdtContent>
        <w:p w14:paraId="2184D4BF" w14:textId="2F9BE6AD" w:rsidR="002B3C47" w:rsidRDefault="002B3C47">
          <w:pPr>
            <w:pStyle w:val="Heading1"/>
          </w:pPr>
          <w:r>
            <w:t xml:space="preserve">Reference List </w:t>
          </w:r>
        </w:p>
        <w:p w14:paraId="6BA0FED3" w14:textId="2675B264" w:rsidR="009B6C52" w:rsidRDefault="002B3C47" w:rsidP="009B6C52">
          <w:pPr>
            <w:pStyle w:val="Bibliography"/>
            <w:ind w:left="720" w:hanging="720"/>
            <w:rPr>
              <w:noProof/>
              <w:lang w:val="en-US"/>
            </w:rPr>
          </w:pPr>
          <w:r>
            <w:fldChar w:fldCharType="begin"/>
          </w:r>
          <w:r>
            <w:instrText xml:space="preserve"> BIBLIOGRAPHY </w:instrText>
          </w:r>
          <w:r>
            <w:fldChar w:fldCharType="separate"/>
          </w:r>
        </w:p>
        <w:p w14:paraId="75719D95" w14:textId="0EB90B98" w:rsidR="009B6C52" w:rsidRDefault="009B6C52" w:rsidP="009B6C52">
          <w:pPr>
            <w:pStyle w:val="Bibliography"/>
            <w:ind w:left="720" w:hanging="720"/>
            <w:rPr>
              <w:noProof/>
              <w:lang w:val="en-US"/>
            </w:rPr>
          </w:pPr>
          <w:r>
            <w:rPr>
              <w:noProof/>
              <w:lang w:val="en-US"/>
            </w:rPr>
            <w:t>Noradahl, K., &amp; Johannesson, I. (2014). Icelandic teachers’ views of using the outdoors’ Education 3-13: International Journal of Primary, Elementary and Early Years Education</w:t>
          </w:r>
          <w:r w:rsidR="001F7787">
            <w:rPr>
              <w:noProof/>
              <w:lang w:val="en-US"/>
            </w:rPr>
            <w:t>, Vol. 44, No. 4, pp</w:t>
          </w:r>
          <w:r w:rsidR="00D91456">
            <w:rPr>
              <w:noProof/>
              <w:lang w:val="en-US"/>
            </w:rPr>
            <w:t>. 391-406.</w:t>
          </w:r>
        </w:p>
        <w:p w14:paraId="6F5379E6" w14:textId="59FC0949" w:rsidR="009B6C52" w:rsidRDefault="009B6C52" w:rsidP="009B6C52">
          <w:pPr>
            <w:pStyle w:val="Bibliography"/>
            <w:ind w:left="720" w:hanging="720"/>
            <w:rPr>
              <w:noProof/>
              <w:lang w:val="en-US"/>
            </w:rPr>
          </w:pPr>
          <w:r>
            <w:rPr>
              <w:noProof/>
              <w:lang w:val="en-US"/>
            </w:rPr>
            <w:t>Oladottir. (2008).</w:t>
          </w:r>
        </w:p>
        <w:p w14:paraId="7FE26073" w14:textId="63F3D656" w:rsidR="002B3C47" w:rsidRDefault="002B3C47" w:rsidP="009B6C52">
          <w:r>
            <w:rPr>
              <w:b/>
              <w:bCs/>
            </w:rPr>
            <w:fldChar w:fldCharType="end"/>
          </w:r>
        </w:p>
      </w:sdtContent>
    </w:sdt>
    <w:p w14:paraId="53370B82"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70B7625D"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7172FE1F"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087935B4"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0C6DB82D"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5D9E653B"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7854FBC7"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51721BDA" w14:textId="77777777" w:rsidR="00EE5E75" w:rsidRDefault="00EE5E75" w:rsidP="001C5BF2">
      <w:pPr>
        <w:spacing w:before="100" w:beforeAutospacing="1" w:after="100" w:afterAutospacing="1"/>
        <w:rPr>
          <w:rFonts w:ascii="Arial" w:eastAsia="Times New Roman" w:hAnsi="Arial" w:cs="Arial"/>
          <w:b/>
          <w:bCs/>
          <w:shd w:val="clear" w:color="auto" w:fill="FFFFFF"/>
        </w:rPr>
      </w:pPr>
    </w:p>
    <w:p w14:paraId="40FEE46B" w14:textId="5A5B3569" w:rsidR="0046590B" w:rsidRPr="001C5BF2" w:rsidRDefault="001C5BF2" w:rsidP="0046590B">
      <w:pPr>
        <w:spacing w:before="100" w:beforeAutospacing="1" w:after="100" w:afterAutospacing="1"/>
        <w:rPr>
          <w:rFonts w:ascii="Times New Roman" w:eastAsia="Times New Roman" w:hAnsi="Times New Roman" w:cs="Times New Roman"/>
        </w:rPr>
      </w:pPr>
      <w:r w:rsidRPr="001C5BF2">
        <w:rPr>
          <w:rFonts w:ascii="Arial" w:eastAsia="Times New Roman" w:hAnsi="Arial" w:cs="Arial"/>
          <w:b/>
          <w:bCs/>
          <w:shd w:val="clear" w:color="auto" w:fill="FFFFFF"/>
        </w:rPr>
        <w:t xml:space="preserve">Part 2a </w:t>
      </w:r>
    </w:p>
    <w:p w14:paraId="0D8DBAFC" w14:textId="77777777" w:rsidR="0046590B" w:rsidRPr="001C5BF2" w:rsidRDefault="0046590B" w:rsidP="0046590B">
      <w:pPr>
        <w:rPr>
          <w:rFonts w:ascii="Times New Roman" w:eastAsia="Times New Roman" w:hAnsi="Times New Roman" w:cs="Times New Roman"/>
        </w:rPr>
      </w:pPr>
      <w:r w:rsidRPr="001C5BF2">
        <w:rPr>
          <w:rFonts w:ascii="Times New Roman" w:eastAsia="Times New Roman" w:hAnsi="Times New Roman" w:cs="Times New Roman"/>
        </w:rPr>
        <w:fldChar w:fldCharType="begin"/>
      </w:r>
      <w:r w:rsidRPr="001C5BF2">
        <w:rPr>
          <w:rFonts w:ascii="Times New Roman" w:eastAsia="Times New Roman" w:hAnsi="Times New Roman" w:cs="Times New Roman"/>
        </w:rPr>
        <w:instrText xml:space="preserve"> INCLUDEPICTURE "/var/folders/4h/kd9dznb94yb68vcbkz0mdj_w0000gn/T/com.microsoft.Word/WebArchiveCopyPasteTempFiles/page2image2673354512" \* MERGEFORMATINET </w:instrText>
      </w:r>
      <w:r w:rsidRPr="001C5BF2">
        <w:rPr>
          <w:rFonts w:ascii="Times New Roman" w:eastAsia="Times New Roman" w:hAnsi="Times New Roman" w:cs="Times New Roman"/>
        </w:rPr>
        <w:fldChar w:fldCharType="separate"/>
      </w:r>
      <w:r w:rsidRPr="001C5BF2">
        <w:rPr>
          <w:rFonts w:ascii="Times New Roman" w:eastAsia="Times New Roman" w:hAnsi="Times New Roman" w:cs="Times New Roman"/>
          <w:noProof/>
        </w:rPr>
        <w:drawing>
          <wp:inline distT="0" distB="0" distL="0" distR="0" wp14:anchorId="708FDFA3" wp14:editId="5A835A03">
            <wp:extent cx="5727700" cy="172085"/>
            <wp:effectExtent l="0" t="0" r="0" b="5715"/>
            <wp:docPr id="7" name="Picture 7" descr="page2image267335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26733545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72085"/>
                    </a:xfrm>
                    <a:prstGeom prst="rect">
                      <a:avLst/>
                    </a:prstGeom>
                    <a:noFill/>
                    <a:ln>
                      <a:noFill/>
                    </a:ln>
                  </pic:spPr>
                </pic:pic>
              </a:graphicData>
            </a:graphic>
          </wp:inline>
        </w:drawing>
      </w:r>
      <w:r w:rsidRPr="001C5BF2">
        <w:rPr>
          <w:rFonts w:ascii="Times New Roman" w:eastAsia="Times New Roman" w:hAnsi="Times New Roman" w:cs="Times New Roman"/>
        </w:rPr>
        <w:fldChar w:fldCharType="end"/>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r w:rsidRPr="001C5BF2">
        <w:rPr>
          <w:rFonts w:ascii="SymbolMT" w:eastAsia="Times New Roman" w:hAnsi="SymbolMT" w:cs="Times New Roman"/>
        </w:rPr>
        <w:sym w:font="Symbol" w:char="F0B7"/>
      </w:r>
      <w:r w:rsidRPr="001C5BF2">
        <w:rPr>
          <w:rFonts w:ascii="SymbolMT" w:eastAsia="Times New Roman" w:hAnsi="SymbolMT" w:cs="Times New Roman"/>
        </w:rPr>
        <w:t xml:space="preserve"> </w:t>
      </w:r>
    </w:p>
    <w:p w14:paraId="114B0E6C" w14:textId="084B7A56" w:rsidR="0046590B" w:rsidRDefault="0046590B" w:rsidP="0018324F">
      <w:pPr>
        <w:spacing w:before="100" w:beforeAutospacing="1" w:after="100" w:afterAutospacing="1" w:line="360" w:lineRule="auto"/>
        <w:rPr>
          <w:rFonts w:ascii="ArialMT" w:eastAsia="Times New Roman" w:hAnsi="ArialMT" w:cs="Times New Roman"/>
        </w:rPr>
      </w:pPr>
      <w:r w:rsidRPr="001C5BF2">
        <w:rPr>
          <w:rFonts w:ascii="ArialMT" w:eastAsia="Times New Roman" w:hAnsi="ArialMT" w:cs="Times New Roman"/>
        </w:rPr>
        <w:t>This essay</w:t>
      </w:r>
      <w:r w:rsidR="005F7ED3">
        <w:rPr>
          <w:rFonts w:ascii="ArialMT" w:eastAsia="Times New Roman" w:hAnsi="ArialMT" w:cs="Times New Roman"/>
        </w:rPr>
        <w:t xml:space="preserve"> will</w:t>
      </w:r>
      <w:r w:rsidRPr="001C5BF2">
        <w:rPr>
          <w:rFonts w:ascii="ArialMT" w:eastAsia="Times New Roman" w:hAnsi="ArialMT" w:cs="Times New Roman"/>
        </w:rPr>
        <w:t xml:space="preserve"> </w:t>
      </w:r>
      <w:r>
        <w:rPr>
          <w:rFonts w:ascii="ArialMT" w:eastAsia="Times New Roman" w:hAnsi="ArialMT" w:cs="Times New Roman"/>
        </w:rPr>
        <w:t>cover</w:t>
      </w:r>
      <w:r w:rsidRPr="001C5BF2">
        <w:rPr>
          <w:rFonts w:ascii="ArialMT" w:eastAsia="Times New Roman" w:hAnsi="ArialMT" w:cs="Times New Roman"/>
        </w:rPr>
        <w:t xml:space="preserve"> forest schools. A definition of Forest School has been made by the Forest School Network it says that </w:t>
      </w:r>
    </w:p>
    <w:p w14:paraId="0774F38B" w14:textId="1400FCAF" w:rsidR="0046590B" w:rsidRDefault="0046590B" w:rsidP="000740E8">
      <w:pPr>
        <w:spacing w:before="100" w:beforeAutospacing="1" w:after="100" w:afterAutospacing="1"/>
        <w:rPr>
          <w:rFonts w:ascii="ArialMT" w:eastAsia="Times New Roman" w:hAnsi="ArialMT" w:cs="Times New Roman"/>
        </w:rPr>
      </w:pPr>
      <w:r w:rsidRPr="001C5BF2">
        <w:rPr>
          <w:rFonts w:ascii="ArialMT" w:eastAsia="Times New Roman" w:hAnsi="ArialMT" w:cs="Times New Roman"/>
        </w:rPr>
        <w:t>‘</w:t>
      </w:r>
      <w:r w:rsidR="00B922D9">
        <w:rPr>
          <w:rFonts w:ascii="ArialMT" w:eastAsia="Times New Roman" w:hAnsi="ArialMT" w:cs="Times New Roman"/>
        </w:rPr>
        <w:t>I</w:t>
      </w:r>
      <w:r w:rsidRPr="001C5BF2">
        <w:rPr>
          <w:rFonts w:ascii="ArialMT" w:eastAsia="Times New Roman" w:hAnsi="ArialMT" w:cs="Times New Roman"/>
        </w:rPr>
        <w:t>t is an inspirational process that offers children, young</w:t>
      </w:r>
      <w:r w:rsidRPr="00942DF1">
        <w:rPr>
          <w:rFonts w:ascii="ArialMT" w:eastAsia="Times New Roman" w:hAnsi="ArialMT" w:cs="Times New Roman"/>
        </w:rPr>
        <w:t xml:space="preserve"> </w:t>
      </w:r>
      <w:r w:rsidRPr="001C5BF2">
        <w:rPr>
          <w:rFonts w:ascii="ArialMT" w:eastAsia="Times New Roman" w:hAnsi="ArialMT" w:cs="Times New Roman"/>
        </w:rPr>
        <w:t>people and adult</w:t>
      </w:r>
      <w:r>
        <w:rPr>
          <w:rFonts w:ascii="ArialMT" w:eastAsia="Times New Roman" w:hAnsi="ArialMT" w:cs="Times New Roman"/>
        </w:rPr>
        <w:t>’</w:t>
      </w:r>
      <w:r w:rsidRPr="001C5BF2">
        <w:rPr>
          <w:rFonts w:ascii="ArialMT" w:eastAsia="Times New Roman" w:hAnsi="ArialMT" w:cs="Times New Roman"/>
        </w:rPr>
        <w:t xml:space="preserve">s regular opportunities to achieve and develop confidence and self-esteem though hands on learning experiences in a woodland environment”. </w:t>
      </w:r>
      <w:sdt>
        <w:sdtPr>
          <w:rPr>
            <w:rFonts w:ascii="ArialMT" w:eastAsia="Times New Roman" w:hAnsi="ArialMT" w:cs="Times New Roman"/>
          </w:rPr>
          <w:id w:val="-896656555"/>
          <w:citation/>
        </w:sdtPr>
        <w:sdtEndPr/>
        <w:sdtContent>
          <w:r>
            <w:rPr>
              <w:rFonts w:ascii="ArialMT" w:eastAsia="Times New Roman" w:hAnsi="ArialMT" w:cs="Times New Roman"/>
            </w:rPr>
            <w:fldChar w:fldCharType="begin"/>
          </w:r>
          <w:r>
            <w:rPr>
              <w:rFonts w:ascii="ArialMT" w:eastAsia="Times New Roman" w:hAnsi="ArialMT" w:cs="Times New Roman"/>
            </w:rPr>
            <w:instrText xml:space="preserve"> CITATION OBr06 \l 2057 </w:instrText>
          </w:r>
          <w:r>
            <w:rPr>
              <w:rFonts w:ascii="ArialMT" w:eastAsia="Times New Roman" w:hAnsi="ArialMT" w:cs="Times New Roman"/>
            </w:rPr>
            <w:fldChar w:fldCharType="separate"/>
          </w:r>
          <w:r w:rsidR="009B6C52" w:rsidRPr="009B6C52">
            <w:rPr>
              <w:rFonts w:ascii="ArialMT" w:eastAsia="Times New Roman" w:hAnsi="ArialMT" w:cs="Times New Roman"/>
              <w:noProof/>
            </w:rPr>
            <w:t>(O'Brian &amp; Murray, 2006)</w:t>
          </w:r>
          <w:r>
            <w:rPr>
              <w:rFonts w:ascii="ArialMT" w:eastAsia="Times New Roman" w:hAnsi="ArialMT" w:cs="Times New Roman"/>
            </w:rPr>
            <w:fldChar w:fldCharType="end"/>
          </w:r>
        </w:sdtContent>
      </w:sdt>
      <w:r>
        <w:rPr>
          <w:rFonts w:ascii="ArialMT" w:eastAsia="Times New Roman" w:hAnsi="ArialMT" w:cs="Times New Roman"/>
        </w:rPr>
        <w:t xml:space="preserve"> </w:t>
      </w:r>
    </w:p>
    <w:p w14:paraId="2CAFD8B7" w14:textId="3D35B890" w:rsidR="0046590B" w:rsidRDefault="00D27704" w:rsidP="0018324F">
      <w:pPr>
        <w:spacing w:before="100" w:beforeAutospacing="1" w:after="100" w:afterAutospacing="1" w:line="360" w:lineRule="auto"/>
        <w:rPr>
          <w:rFonts w:ascii="ArialMT" w:eastAsia="Times New Roman" w:hAnsi="ArialMT" w:cs="Times New Roman"/>
        </w:rPr>
      </w:pPr>
      <w:sdt>
        <w:sdtPr>
          <w:rPr>
            <w:rFonts w:ascii="ArialMT" w:eastAsia="Times New Roman" w:hAnsi="ArialMT" w:cs="Times New Roman"/>
          </w:rPr>
          <w:id w:val="1647694769"/>
          <w:citation/>
        </w:sdtPr>
        <w:sdtEndPr/>
        <w:sdtContent>
          <w:r w:rsidR="0046590B">
            <w:rPr>
              <w:rFonts w:ascii="ArialMT" w:eastAsia="Times New Roman" w:hAnsi="ArialMT" w:cs="Times New Roman"/>
            </w:rPr>
            <w:fldChar w:fldCharType="begin"/>
          </w:r>
          <w:r w:rsidR="0046590B">
            <w:rPr>
              <w:rFonts w:ascii="ArialMT" w:eastAsia="Times New Roman" w:hAnsi="ArialMT" w:cs="Times New Roman"/>
            </w:rPr>
            <w:instrText xml:space="preserve"> CITATION OBr06 \l 2057 </w:instrText>
          </w:r>
          <w:r w:rsidR="0046590B">
            <w:rPr>
              <w:rFonts w:ascii="ArialMT" w:eastAsia="Times New Roman" w:hAnsi="ArialMT" w:cs="Times New Roman"/>
            </w:rPr>
            <w:fldChar w:fldCharType="separate"/>
          </w:r>
          <w:r w:rsidR="009B6C52" w:rsidRPr="009B6C52">
            <w:rPr>
              <w:rFonts w:ascii="ArialMT" w:eastAsia="Times New Roman" w:hAnsi="ArialMT" w:cs="Times New Roman"/>
              <w:noProof/>
            </w:rPr>
            <w:t>(O'Brian &amp; Murray, 2006)</w:t>
          </w:r>
          <w:r w:rsidR="0046590B">
            <w:rPr>
              <w:rFonts w:ascii="ArialMT" w:eastAsia="Times New Roman" w:hAnsi="ArialMT" w:cs="Times New Roman"/>
            </w:rPr>
            <w:fldChar w:fldCharType="end"/>
          </w:r>
        </w:sdtContent>
      </w:sdt>
      <w:r w:rsidR="0046590B">
        <w:rPr>
          <w:rFonts w:ascii="ArialMT" w:eastAsia="Times New Roman" w:hAnsi="ArialMT" w:cs="Times New Roman"/>
        </w:rPr>
        <w:t xml:space="preserve"> believe that p</w:t>
      </w:r>
      <w:r w:rsidR="0046590B" w:rsidRPr="001C5BF2">
        <w:rPr>
          <w:rFonts w:ascii="ArialMT" w:eastAsia="Times New Roman" w:hAnsi="ArialMT" w:cs="Times New Roman"/>
        </w:rPr>
        <w:t xml:space="preserve">eople are worried that </w:t>
      </w:r>
      <w:r w:rsidR="0046590B">
        <w:rPr>
          <w:rFonts w:ascii="ArialMT" w:eastAsia="Times New Roman" w:hAnsi="ArialMT" w:cs="Times New Roman"/>
        </w:rPr>
        <w:t>children</w:t>
      </w:r>
      <w:r w:rsidR="0046590B" w:rsidRPr="001C5BF2">
        <w:rPr>
          <w:rFonts w:ascii="ArialMT" w:eastAsia="Times New Roman" w:hAnsi="ArialMT" w:cs="Times New Roman"/>
        </w:rPr>
        <w:t xml:space="preserve"> in school now don’t get to go to woodlands and green places like the</w:t>
      </w:r>
      <w:r w:rsidR="0046590B">
        <w:rPr>
          <w:rFonts w:ascii="ArialMT" w:eastAsia="Times New Roman" w:hAnsi="ArialMT" w:cs="Times New Roman"/>
        </w:rPr>
        <w:t>ir</w:t>
      </w:r>
      <w:r w:rsidR="0046590B" w:rsidRPr="001C5BF2">
        <w:rPr>
          <w:rFonts w:ascii="ArialMT" w:eastAsia="Times New Roman" w:hAnsi="ArialMT" w:cs="Times New Roman"/>
        </w:rPr>
        <w:t xml:space="preserve"> parents did because they are too worried that something will happen </w:t>
      </w:r>
      <w:r w:rsidR="0046590B">
        <w:rPr>
          <w:rFonts w:ascii="ArialMT" w:eastAsia="Times New Roman" w:hAnsi="ArialMT" w:cs="Times New Roman"/>
        </w:rPr>
        <w:t xml:space="preserve">to </w:t>
      </w:r>
      <w:r w:rsidR="0046590B" w:rsidRPr="001C5BF2">
        <w:rPr>
          <w:rFonts w:ascii="ArialMT" w:eastAsia="Times New Roman" w:hAnsi="ArialMT" w:cs="Times New Roman"/>
        </w:rPr>
        <w:t xml:space="preserve">them and </w:t>
      </w:r>
      <w:r w:rsidR="0046590B">
        <w:rPr>
          <w:rFonts w:ascii="ArialMT" w:eastAsia="Times New Roman" w:hAnsi="ArialMT" w:cs="Times New Roman"/>
        </w:rPr>
        <w:t>children</w:t>
      </w:r>
      <w:r w:rsidR="0046590B" w:rsidRPr="001C5BF2">
        <w:rPr>
          <w:rFonts w:ascii="ArialMT" w:eastAsia="Times New Roman" w:hAnsi="ArialMT" w:cs="Times New Roman"/>
        </w:rPr>
        <w:t xml:space="preserve"> can do</w:t>
      </w:r>
      <w:r w:rsidR="0046590B">
        <w:rPr>
          <w:rFonts w:ascii="ArialMT" w:eastAsia="Times New Roman" w:hAnsi="ArialMT" w:cs="Times New Roman"/>
        </w:rPr>
        <w:t xml:space="preserve"> a large amount </w:t>
      </w:r>
      <w:r w:rsidR="0046590B" w:rsidRPr="001C5BF2">
        <w:rPr>
          <w:rFonts w:ascii="ArialMT" w:eastAsia="Times New Roman" w:hAnsi="ArialMT" w:cs="Times New Roman"/>
        </w:rPr>
        <w:t xml:space="preserve">indoors. There is also research that tells us that if they don’t go when they are young then they </w:t>
      </w:r>
      <w:r w:rsidR="0046590B">
        <w:rPr>
          <w:rFonts w:ascii="ArialMT" w:eastAsia="Times New Roman" w:hAnsi="ArialMT" w:cs="Times New Roman"/>
        </w:rPr>
        <w:t>will not</w:t>
      </w:r>
      <w:r w:rsidR="0046590B" w:rsidRPr="001C5BF2">
        <w:rPr>
          <w:rFonts w:ascii="ArialMT" w:eastAsia="Times New Roman" w:hAnsi="ArialMT" w:cs="Times New Roman"/>
        </w:rPr>
        <w:t xml:space="preserve"> go when they are grown up</w:t>
      </w:r>
      <w:r w:rsidR="0046590B">
        <w:rPr>
          <w:rFonts w:ascii="ArialMT" w:eastAsia="Times New Roman" w:hAnsi="ArialMT" w:cs="Times New Roman"/>
        </w:rPr>
        <w:t>,</w:t>
      </w:r>
      <w:r w:rsidR="0046590B" w:rsidRPr="001C5BF2">
        <w:rPr>
          <w:rFonts w:ascii="ArialMT" w:eastAsia="Times New Roman" w:hAnsi="ArialMT" w:cs="Times New Roman"/>
        </w:rPr>
        <w:t xml:space="preserve"> </w:t>
      </w:r>
      <w:r w:rsidR="0046590B">
        <w:rPr>
          <w:rFonts w:ascii="ArialMT" w:eastAsia="Times New Roman" w:hAnsi="ArialMT" w:cs="Times New Roman"/>
        </w:rPr>
        <w:t>they</w:t>
      </w:r>
      <w:r w:rsidR="0046590B" w:rsidRPr="001C5BF2">
        <w:rPr>
          <w:rFonts w:ascii="ArialMT" w:eastAsia="Times New Roman" w:hAnsi="ArialMT" w:cs="Times New Roman"/>
        </w:rPr>
        <w:t xml:space="preserve"> will miss out on physical and emotional benefits of access to nature. </w:t>
      </w:r>
      <w:sdt>
        <w:sdtPr>
          <w:rPr>
            <w:rFonts w:ascii="ArialMT" w:eastAsia="Times New Roman" w:hAnsi="ArialMT" w:cs="Times New Roman"/>
          </w:rPr>
          <w:id w:val="1477951456"/>
          <w:citation/>
        </w:sdtPr>
        <w:sdtEndPr/>
        <w:sdtContent>
          <w:r w:rsidR="0046590B">
            <w:rPr>
              <w:rFonts w:ascii="ArialMT" w:eastAsia="Times New Roman" w:hAnsi="ArialMT" w:cs="Times New Roman"/>
            </w:rPr>
            <w:fldChar w:fldCharType="begin"/>
          </w:r>
          <w:r w:rsidR="0046590B">
            <w:rPr>
              <w:rFonts w:ascii="ArialMT" w:eastAsia="Times New Roman" w:hAnsi="ArialMT" w:cs="Times New Roman"/>
            </w:rPr>
            <w:instrText xml:space="preserve"> CITATION Tho04 \l 2057 </w:instrText>
          </w:r>
          <w:r w:rsidR="0046590B">
            <w:rPr>
              <w:rFonts w:ascii="ArialMT" w:eastAsia="Times New Roman" w:hAnsi="ArialMT" w:cs="Times New Roman"/>
            </w:rPr>
            <w:fldChar w:fldCharType="separate"/>
          </w:r>
          <w:r w:rsidR="009B6C52" w:rsidRPr="009B6C52">
            <w:rPr>
              <w:rFonts w:ascii="ArialMT" w:eastAsia="Times New Roman" w:hAnsi="ArialMT" w:cs="Times New Roman"/>
              <w:noProof/>
            </w:rPr>
            <w:t>(Thompson, et al., 2004)</w:t>
          </w:r>
          <w:r w:rsidR="0046590B">
            <w:rPr>
              <w:rFonts w:ascii="ArialMT" w:eastAsia="Times New Roman" w:hAnsi="ArialMT" w:cs="Times New Roman"/>
            </w:rPr>
            <w:fldChar w:fldCharType="end"/>
          </w:r>
        </w:sdtContent>
      </w:sdt>
      <w:r w:rsidR="0046590B">
        <w:rPr>
          <w:rFonts w:ascii="ArialMT" w:eastAsia="Times New Roman" w:hAnsi="ArialMT" w:cs="Times New Roman"/>
        </w:rPr>
        <w:t xml:space="preserve"> B</w:t>
      </w:r>
      <w:r w:rsidR="0046590B" w:rsidRPr="001C5BF2">
        <w:rPr>
          <w:rFonts w:ascii="ArialMT" w:eastAsia="Times New Roman" w:hAnsi="ArialMT" w:cs="Times New Roman"/>
        </w:rPr>
        <w:t>ecause learning outdoors is very different to learning in a classroom environment and the welsh government are encouraging teachers to do forest school in their own schools, especially in foundation phase.</w:t>
      </w:r>
      <w:sdt>
        <w:sdtPr>
          <w:rPr>
            <w:rFonts w:ascii="ArialMT" w:eastAsia="Times New Roman" w:hAnsi="ArialMT" w:cs="Times New Roman"/>
          </w:rPr>
          <w:id w:val="-1140959585"/>
          <w:citation/>
        </w:sdtPr>
        <w:sdtEndPr/>
        <w:sdtContent>
          <w:r w:rsidR="009B6C52">
            <w:rPr>
              <w:rFonts w:ascii="ArialMT" w:eastAsia="Times New Roman" w:hAnsi="ArialMT" w:cs="Times New Roman"/>
            </w:rPr>
            <w:fldChar w:fldCharType="begin"/>
          </w:r>
          <w:r w:rsidR="009B6C52">
            <w:rPr>
              <w:rFonts w:ascii="ArialMT" w:eastAsia="Times New Roman" w:hAnsi="ArialMT" w:cs="Times New Roman"/>
            </w:rPr>
            <w:instrText xml:space="preserve"> CITATION Wel09 \l 2057 </w:instrText>
          </w:r>
          <w:r w:rsidR="009B6C52">
            <w:rPr>
              <w:rFonts w:ascii="ArialMT" w:eastAsia="Times New Roman" w:hAnsi="ArialMT" w:cs="Times New Roman"/>
            </w:rPr>
            <w:fldChar w:fldCharType="separate"/>
          </w:r>
          <w:r w:rsidR="009B6C52">
            <w:rPr>
              <w:rFonts w:ascii="ArialMT" w:eastAsia="Times New Roman" w:hAnsi="ArialMT" w:cs="Times New Roman"/>
              <w:noProof/>
            </w:rPr>
            <w:t xml:space="preserve"> </w:t>
          </w:r>
          <w:r w:rsidR="009B6C52" w:rsidRPr="009B6C52">
            <w:rPr>
              <w:rFonts w:ascii="ArialMT" w:eastAsia="Times New Roman" w:hAnsi="ArialMT" w:cs="Times New Roman"/>
              <w:noProof/>
            </w:rPr>
            <w:t>(Goverment, 2009)</w:t>
          </w:r>
          <w:r w:rsidR="009B6C52">
            <w:rPr>
              <w:rFonts w:ascii="ArialMT" w:eastAsia="Times New Roman" w:hAnsi="ArialMT" w:cs="Times New Roman"/>
            </w:rPr>
            <w:fldChar w:fldCharType="end"/>
          </w:r>
        </w:sdtContent>
      </w:sdt>
      <w:r w:rsidR="0046590B" w:rsidRPr="001C5BF2">
        <w:rPr>
          <w:rFonts w:ascii="ArialMT" w:eastAsia="Times New Roman" w:hAnsi="ArialMT" w:cs="Times New Roman"/>
        </w:rPr>
        <w:t xml:space="preserve"> </w:t>
      </w:r>
    </w:p>
    <w:sdt>
      <w:sdtPr>
        <w:rPr>
          <w:rFonts w:asciiTheme="minorHAnsi" w:eastAsiaTheme="minorHAnsi" w:hAnsiTheme="minorHAnsi" w:cstheme="minorBidi"/>
          <w:b w:val="0"/>
          <w:bCs w:val="0"/>
          <w:color w:val="auto"/>
          <w:sz w:val="24"/>
          <w:szCs w:val="24"/>
          <w:lang w:val="en-GB" w:bidi="ar-SA"/>
        </w:rPr>
        <w:id w:val="660432916"/>
        <w:docPartObj>
          <w:docPartGallery w:val="Bibliographies"/>
          <w:docPartUnique/>
        </w:docPartObj>
      </w:sdtPr>
      <w:sdtEndPr/>
      <w:sdtContent>
        <w:p w14:paraId="7119A750" w14:textId="77777777" w:rsidR="0046590B" w:rsidRDefault="0046590B" w:rsidP="0046590B">
          <w:pPr>
            <w:pStyle w:val="Heading1"/>
          </w:pPr>
          <w:r>
            <w:t xml:space="preserve">Reference list </w:t>
          </w:r>
        </w:p>
        <w:p w14:paraId="1212B426" w14:textId="2878B5FC" w:rsidR="009B6C52" w:rsidRDefault="0046590B" w:rsidP="009B6C52">
          <w:pPr>
            <w:pStyle w:val="Bibliography"/>
            <w:ind w:left="720" w:hanging="720"/>
            <w:rPr>
              <w:noProof/>
              <w:lang w:val="en-US"/>
            </w:rPr>
          </w:pPr>
          <w:r>
            <w:fldChar w:fldCharType="begin"/>
          </w:r>
          <w:r>
            <w:instrText xml:space="preserve"> BIBLIOGRAPHY </w:instrText>
          </w:r>
          <w:r>
            <w:fldChar w:fldCharType="separate"/>
          </w:r>
          <w:r w:rsidR="009B6C52">
            <w:rPr>
              <w:noProof/>
              <w:lang w:val="en-US"/>
            </w:rPr>
            <w:t xml:space="preserve">Goverment, W. a. (2009). </w:t>
          </w:r>
          <w:r w:rsidR="009B6C52">
            <w:rPr>
              <w:i/>
              <w:iCs/>
              <w:noProof/>
              <w:lang w:val="en-US"/>
            </w:rPr>
            <w:t>Outdoor Learning Handbook.</w:t>
          </w:r>
          <w:r w:rsidR="009B6C52">
            <w:rPr>
              <w:noProof/>
              <w:lang w:val="en-US"/>
            </w:rPr>
            <w:t xml:space="preserve"> Cardiff: WAG.</w:t>
          </w:r>
        </w:p>
        <w:p w14:paraId="79D8A3FC" w14:textId="10C49980" w:rsidR="009B6C52" w:rsidRDefault="009B6C52" w:rsidP="009B6C52">
          <w:pPr>
            <w:pStyle w:val="Bibliography"/>
            <w:ind w:left="720" w:hanging="720"/>
            <w:rPr>
              <w:noProof/>
              <w:lang w:val="en-US"/>
            </w:rPr>
          </w:pPr>
          <w:r>
            <w:rPr>
              <w:noProof/>
              <w:lang w:val="en-US"/>
            </w:rPr>
            <w:t>O'Brian, E., &amp; Murray, R. (2006). A marvellous opportunity for children to learn: A participatory evaluation of Forest School in England and Wales, Farnham: Forest Research. Farnham: Forest Research.</w:t>
          </w:r>
        </w:p>
        <w:p w14:paraId="0717FC1A" w14:textId="77777777" w:rsidR="009B6C52" w:rsidRDefault="009B6C52" w:rsidP="009B6C52">
          <w:pPr>
            <w:pStyle w:val="Bibliography"/>
            <w:ind w:left="720" w:hanging="720"/>
            <w:rPr>
              <w:noProof/>
              <w:lang w:val="en-US"/>
            </w:rPr>
          </w:pPr>
          <w:r>
            <w:rPr>
              <w:noProof/>
              <w:lang w:val="en-US"/>
            </w:rPr>
            <w:t xml:space="preserve">Thompson, C. W., Aspinall, P., Bell, S., Findlay, C., Wherrett, J., &amp; Travlou, P. (2004). </w:t>
          </w:r>
          <w:r>
            <w:rPr>
              <w:i/>
              <w:iCs/>
              <w:noProof/>
              <w:lang w:val="en-US"/>
            </w:rPr>
            <w:t>Open Space and social inclusion: Local woodland use in central Scotland.</w:t>
          </w:r>
          <w:r>
            <w:rPr>
              <w:noProof/>
              <w:lang w:val="en-US"/>
            </w:rPr>
            <w:t xml:space="preserve"> Edinburough: Forestry Commission.</w:t>
          </w:r>
        </w:p>
        <w:p w14:paraId="6972B4D3" w14:textId="6BF9A525" w:rsidR="0046590B" w:rsidRDefault="0046590B" w:rsidP="009B6C52">
          <w:r>
            <w:rPr>
              <w:b/>
              <w:bCs/>
            </w:rPr>
            <w:fldChar w:fldCharType="end"/>
          </w:r>
        </w:p>
      </w:sdtContent>
    </w:sdt>
    <w:p w14:paraId="08F1BE39" w14:textId="2A32EA55" w:rsidR="001C5BF2" w:rsidRPr="001C5BF2" w:rsidRDefault="001C5BF2" w:rsidP="00DB7C04">
      <w:pPr>
        <w:rPr>
          <w:rFonts w:ascii="Times New Roman" w:eastAsia="Times New Roman" w:hAnsi="Times New Roman" w:cs="Times New Roman"/>
        </w:rPr>
      </w:pPr>
    </w:p>
    <w:p w14:paraId="3DD9C978" w14:textId="77777777" w:rsidR="000F682D" w:rsidRDefault="000F682D" w:rsidP="001C5BF2">
      <w:pPr>
        <w:spacing w:before="100" w:beforeAutospacing="1" w:after="100" w:afterAutospacing="1"/>
        <w:rPr>
          <w:rFonts w:ascii="Arial" w:eastAsia="Times New Roman" w:hAnsi="Arial" w:cs="Arial"/>
          <w:b/>
          <w:bCs/>
          <w:shd w:val="clear" w:color="auto" w:fill="FFFFFF"/>
        </w:rPr>
      </w:pPr>
    </w:p>
    <w:p w14:paraId="55FA0C89" w14:textId="77777777" w:rsidR="000F682D" w:rsidRDefault="000F682D" w:rsidP="001C5BF2">
      <w:pPr>
        <w:spacing w:before="100" w:beforeAutospacing="1" w:after="100" w:afterAutospacing="1"/>
        <w:rPr>
          <w:rFonts w:ascii="Arial" w:eastAsia="Times New Roman" w:hAnsi="Arial" w:cs="Arial"/>
          <w:b/>
          <w:bCs/>
          <w:shd w:val="clear" w:color="auto" w:fill="FFFFFF"/>
        </w:rPr>
      </w:pPr>
    </w:p>
    <w:p w14:paraId="420C0F1D" w14:textId="62D50FD2" w:rsidR="001276DD" w:rsidRDefault="001276DD" w:rsidP="001C5BF2">
      <w:pPr>
        <w:spacing w:before="100" w:beforeAutospacing="1" w:after="100" w:afterAutospacing="1"/>
        <w:rPr>
          <w:rFonts w:ascii="Arial" w:eastAsia="Times New Roman" w:hAnsi="Arial" w:cs="Arial"/>
          <w:b/>
          <w:bCs/>
          <w:shd w:val="clear" w:color="auto" w:fill="FFFFFF"/>
        </w:rPr>
      </w:pPr>
    </w:p>
    <w:p w14:paraId="22CCD384" w14:textId="77777777" w:rsidR="009A09C4" w:rsidRDefault="009A09C4" w:rsidP="001C5BF2">
      <w:pPr>
        <w:spacing w:before="100" w:beforeAutospacing="1" w:after="100" w:afterAutospacing="1"/>
        <w:rPr>
          <w:rFonts w:ascii="Arial" w:eastAsia="Times New Roman" w:hAnsi="Arial" w:cs="Arial"/>
          <w:b/>
          <w:bCs/>
          <w:shd w:val="clear" w:color="auto" w:fill="FFFFFF"/>
        </w:rPr>
      </w:pPr>
    </w:p>
    <w:p w14:paraId="2C3832EA" w14:textId="041BBE02" w:rsidR="001C5BF2" w:rsidRPr="001C5BF2" w:rsidRDefault="001C5BF2" w:rsidP="001C5BF2">
      <w:pPr>
        <w:spacing w:before="100" w:beforeAutospacing="1" w:after="100" w:afterAutospacing="1"/>
        <w:rPr>
          <w:rFonts w:ascii="Times New Roman" w:eastAsia="Times New Roman" w:hAnsi="Times New Roman" w:cs="Times New Roman"/>
        </w:rPr>
      </w:pPr>
      <w:r w:rsidRPr="001C5BF2">
        <w:rPr>
          <w:rFonts w:ascii="Arial" w:eastAsia="Times New Roman" w:hAnsi="Arial" w:cs="Arial"/>
          <w:b/>
          <w:bCs/>
          <w:shd w:val="clear" w:color="auto" w:fill="FFFFFF"/>
        </w:rPr>
        <w:lastRenderedPageBreak/>
        <w:t xml:space="preserve">Part 2b </w:t>
      </w:r>
    </w:p>
    <w:p w14:paraId="2E896471" w14:textId="38113C5C" w:rsidR="00FA7D25" w:rsidRPr="00EA516B" w:rsidRDefault="001C5BF2" w:rsidP="00FA7D25">
      <w:pPr>
        <w:numPr>
          <w:ilvl w:val="0"/>
          <w:numId w:val="1"/>
        </w:numPr>
        <w:spacing w:before="100" w:beforeAutospacing="1" w:after="100" w:afterAutospacing="1"/>
        <w:rPr>
          <w:rFonts w:ascii="Arial" w:eastAsia="Times New Roman" w:hAnsi="Arial" w:cs="Arial"/>
        </w:rPr>
      </w:pPr>
      <w:r w:rsidRPr="00EA516B">
        <w:rPr>
          <w:rFonts w:ascii="Arial" w:eastAsia="Times New Roman" w:hAnsi="Arial" w:cs="Arial"/>
        </w:rPr>
        <w:sym w:font="Symbol" w:char="F0B7"/>
      </w:r>
      <w:r w:rsidRPr="00EA516B">
        <w:rPr>
          <w:rFonts w:ascii="Arial" w:eastAsia="Times New Roman" w:hAnsi="Arial" w:cs="Arial"/>
        </w:rPr>
        <w:t xml:space="preserve">  If you fail to acknowledge the source of your information in academic writing, you could be accused of </w:t>
      </w:r>
      <w:r w:rsidR="000F682D" w:rsidRPr="00EA516B">
        <w:rPr>
          <w:rFonts w:ascii="Arial" w:eastAsia="Times New Roman" w:hAnsi="Arial" w:cs="Arial"/>
          <w:b/>
        </w:rPr>
        <w:t>Plagiarism</w:t>
      </w:r>
      <w:r w:rsidRPr="00EA516B">
        <w:rPr>
          <w:rFonts w:ascii="Arial" w:eastAsia="Times New Roman" w:hAnsi="Arial" w:cs="Arial"/>
        </w:rPr>
        <w:t xml:space="preserve">? Why is it important that students avoid this? </w:t>
      </w:r>
    </w:p>
    <w:p w14:paraId="4CB2D230" w14:textId="29A642D4" w:rsidR="000F682D" w:rsidRPr="00EA516B" w:rsidRDefault="000B0EFE" w:rsidP="000F682D">
      <w:pPr>
        <w:spacing w:before="100" w:beforeAutospacing="1" w:after="100" w:afterAutospacing="1"/>
        <w:ind w:left="720"/>
        <w:rPr>
          <w:rFonts w:ascii="Arial" w:eastAsia="Times New Roman" w:hAnsi="Arial" w:cs="Arial"/>
          <w:b/>
        </w:rPr>
      </w:pPr>
      <w:r w:rsidRPr="00EA516B">
        <w:rPr>
          <w:rFonts w:ascii="Arial" w:eastAsia="Times New Roman" w:hAnsi="Arial" w:cs="Arial"/>
          <w:b/>
        </w:rPr>
        <w:t>Plagiarism</w:t>
      </w:r>
      <w:r w:rsidR="00FA7D25" w:rsidRPr="00EA516B">
        <w:rPr>
          <w:rFonts w:ascii="Arial" w:eastAsia="Times New Roman" w:hAnsi="Arial" w:cs="Arial"/>
          <w:b/>
        </w:rPr>
        <w:t xml:space="preserve"> can affect a </w:t>
      </w:r>
      <w:r w:rsidR="001F70E5" w:rsidRPr="00EA516B">
        <w:rPr>
          <w:rFonts w:ascii="Arial" w:eastAsia="Times New Roman" w:hAnsi="Arial" w:cs="Arial"/>
          <w:b/>
        </w:rPr>
        <w:t>student</w:t>
      </w:r>
      <w:r w:rsidR="00FA7D25" w:rsidRPr="00EA516B">
        <w:rPr>
          <w:rFonts w:ascii="Arial" w:eastAsia="Times New Roman" w:hAnsi="Arial" w:cs="Arial"/>
          <w:b/>
        </w:rPr>
        <w:t xml:space="preserve"> work</w:t>
      </w:r>
      <w:r w:rsidR="00B16123" w:rsidRPr="00EA516B">
        <w:rPr>
          <w:rFonts w:ascii="Arial" w:eastAsia="Times New Roman" w:hAnsi="Arial" w:cs="Arial"/>
          <w:b/>
        </w:rPr>
        <w:t xml:space="preserve"> </w:t>
      </w:r>
      <w:r w:rsidR="00107EAC" w:rsidRPr="00EA516B">
        <w:rPr>
          <w:rFonts w:ascii="Arial" w:eastAsia="Times New Roman" w:hAnsi="Arial" w:cs="Arial"/>
          <w:b/>
        </w:rPr>
        <w:t xml:space="preserve">greatly. If we do not reference correctly it can look as we are trying </w:t>
      </w:r>
      <w:r w:rsidR="001F70E5" w:rsidRPr="00EA516B">
        <w:rPr>
          <w:rFonts w:ascii="Arial" w:eastAsia="Times New Roman" w:hAnsi="Arial" w:cs="Arial"/>
          <w:b/>
        </w:rPr>
        <w:t>to</w:t>
      </w:r>
      <w:r w:rsidR="00107EAC" w:rsidRPr="00EA516B">
        <w:rPr>
          <w:rFonts w:ascii="Arial" w:eastAsia="Times New Roman" w:hAnsi="Arial" w:cs="Arial"/>
          <w:b/>
        </w:rPr>
        <w:t xml:space="preserve"> pass off others work as our own and </w:t>
      </w:r>
      <w:r w:rsidR="00496FF4" w:rsidRPr="00EA516B">
        <w:rPr>
          <w:rFonts w:ascii="Arial" w:eastAsia="Times New Roman" w:hAnsi="Arial" w:cs="Arial"/>
          <w:b/>
        </w:rPr>
        <w:t xml:space="preserve">comes with penalties. UWTSD give three chances. </w:t>
      </w:r>
      <w:r w:rsidR="000D32A8" w:rsidRPr="00EA516B">
        <w:rPr>
          <w:rFonts w:ascii="Arial" w:eastAsia="Times New Roman" w:hAnsi="Arial" w:cs="Arial"/>
          <w:b/>
        </w:rPr>
        <w:t>Firstly,</w:t>
      </w:r>
      <w:r w:rsidR="001F70E5" w:rsidRPr="00EA516B">
        <w:rPr>
          <w:rFonts w:ascii="Arial" w:eastAsia="Times New Roman" w:hAnsi="Arial" w:cs="Arial"/>
          <w:b/>
        </w:rPr>
        <w:t xml:space="preserve"> </w:t>
      </w:r>
      <w:r w:rsidR="00412FF5" w:rsidRPr="00EA516B">
        <w:rPr>
          <w:rFonts w:ascii="Arial" w:eastAsia="Times New Roman" w:hAnsi="Arial" w:cs="Arial"/>
          <w:b/>
        </w:rPr>
        <w:t>the Maximum points</w:t>
      </w:r>
      <w:r w:rsidR="001F70E5" w:rsidRPr="00EA516B">
        <w:rPr>
          <w:rFonts w:ascii="Arial" w:eastAsia="Times New Roman" w:hAnsi="Arial" w:cs="Arial"/>
          <w:b/>
        </w:rPr>
        <w:t xml:space="preserve"> than</w:t>
      </w:r>
      <w:r w:rsidR="00412FF5" w:rsidRPr="00EA516B">
        <w:rPr>
          <w:rFonts w:ascii="Arial" w:eastAsia="Times New Roman" w:hAnsi="Arial" w:cs="Arial"/>
          <w:b/>
        </w:rPr>
        <w:t xml:space="preserve"> can be </w:t>
      </w:r>
      <w:r w:rsidR="001F70E5" w:rsidRPr="00EA516B">
        <w:rPr>
          <w:rFonts w:ascii="Arial" w:eastAsia="Times New Roman" w:hAnsi="Arial" w:cs="Arial"/>
          <w:b/>
        </w:rPr>
        <w:t>achieved for that piece of work</w:t>
      </w:r>
      <w:r w:rsidR="00412FF5" w:rsidRPr="00EA516B">
        <w:rPr>
          <w:rFonts w:ascii="Arial" w:eastAsia="Times New Roman" w:hAnsi="Arial" w:cs="Arial"/>
          <w:b/>
        </w:rPr>
        <w:t xml:space="preserve"> </w:t>
      </w:r>
      <w:r w:rsidR="001F70E5" w:rsidRPr="00EA516B">
        <w:rPr>
          <w:rFonts w:ascii="Arial" w:eastAsia="Times New Roman" w:hAnsi="Arial" w:cs="Arial"/>
          <w:b/>
        </w:rPr>
        <w:t>which</w:t>
      </w:r>
      <w:r w:rsidR="00412FF5" w:rsidRPr="00EA516B">
        <w:rPr>
          <w:rFonts w:ascii="Arial" w:eastAsia="Times New Roman" w:hAnsi="Arial" w:cs="Arial"/>
          <w:b/>
        </w:rPr>
        <w:t xml:space="preserve"> are 40, secondly you can fail the module, and thir</w:t>
      </w:r>
      <w:r w:rsidR="001F70E5" w:rsidRPr="00EA516B">
        <w:rPr>
          <w:rFonts w:ascii="Arial" w:eastAsia="Times New Roman" w:hAnsi="Arial" w:cs="Arial"/>
          <w:b/>
        </w:rPr>
        <w:t>d you can get thrown off the course.</w:t>
      </w:r>
    </w:p>
    <w:p w14:paraId="41F187A7" w14:textId="63D6762C" w:rsidR="001C5BF2" w:rsidRPr="00EA516B" w:rsidRDefault="001C5BF2" w:rsidP="001C5BF2">
      <w:pPr>
        <w:numPr>
          <w:ilvl w:val="0"/>
          <w:numId w:val="1"/>
        </w:numPr>
        <w:spacing w:before="100" w:beforeAutospacing="1" w:after="100" w:afterAutospacing="1"/>
        <w:rPr>
          <w:rFonts w:ascii="Arial" w:eastAsia="Times New Roman" w:hAnsi="Arial" w:cs="Arial"/>
        </w:rPr>
      </w:pPr>
      <w:r w:rsidRPr="00EA516B">
        <w:rPr>
          <w:rFonts w:ascii="Arial" w:eastAsia="Times New Roman" w:hAnsi="Arial" w:cs="Arial"/>
        </w:rPr>
        <w:sym w:font="Symbol" w:char="F0B7"/>
      </w:r>
      <w:r w:rsidRPr="00EA516B">
        <w:rPr>
          <w:rFonts w:ascii="Arial" w:eastAsia="Times New Roman" w:hAnsi="Arial" w:cs="Arial"/>
        </w:rPr>
        <w:t xml:space="preserve">  You only have to reference when you use a direct quotation. Is this True or False? Explain your answer</w:t>
      </w:r>
      <w:r w:rsidR="00AB12CF" w:rsidRPr="00EA516B">
        <w:rPr>
          <w:rFonts w:ascii="Arial" w:eastAsia="Times New Roman" w:hAnsi="Arial" w:cs="Arial"/>
        </w:rPr>
        <w:t>.</w:t>
      </w:r>
    </w:p>
    <w:p w14:paraId="3580549F" w14:textId="06579B28" w:rsidR="00AB12CF" w:rsidRPr="00EA516B" w:rsidRDefault="00AB12CF" w:rsidP="00AB12CF">
      <w:pPr>
        <w:spacing w:before="100" w:beforeAutospacing="1" w:after="100" w:afterAutospacing="1"/>
        <w:ind w:left="720"/>
        <w:rPr>
          <w:rFonts w:ascii="Arial" w:eastAsia="Times New Roman" w:hAnsi="Arial" w:cs="Arial"/>
          <w:b/>
        </w:rPr>
      </w:pPr>
      <w:r w:rsidRPr="00EA516B">
        <w:rPr>
          <w:rFonts w:ascii="Arial" w:eastAsia="Times New Roman" w:hAnsi="Arial" w:cs="Arial"/>
          <w:b/>
        </w:rPr>
        <w:t xml:space="preserve">Not true. Any work that you have used that is not your own work needs to be referenced. </w:t>
      </w:r>
      <w:r w:rsidR="0003498D" w:rsidRPr="00EA516B">
        <w:rPr>
          <w:rFonts w:ascii="Arial" w:eastAsia="Times New Roman" w:hAnsi="Arial" w:cs="Arial"/>
          <w:b/>
        </w:rPr>
        <w:t xml:space="preserve">If you have used work but re-worded it can still be classed as plagiarism unless </w:t>
      </w:r>
      <w:r w:rsidR="00140DDD" w:rsidRPr="00EA516B">
        <w:rPr>
          <w:rFonts w:ascii="Arial" w:eastAsia="Times New Roman" w:hAnsi="Arial" w:cs="Arial"/>
          <w:b/>
        </w:rPr>
        <w:t xml:space="preserve">reference </w:t>
      </w:r>
      <w:r w:rsidR="00F945AC" w:rsidRPr="00EA516B">
        <w:rPr>
          <w:rFonts w:ascii="Arial" w:eastAsia="Times New Roman" w:hAnsi="Arial" w:cs="Arial"/>
          <w:b/>
        </w:rPr>
        <w:t xml:space="preserve">a quote correctly. </w:t>
      </w:r>
    </w:p>
    <w:p w14:paraId="69EDE98E" w14:textId="69E7EF52" w:rsidR="001C5BF2" w:rsidRPr="00EA516B" w:rsidRDefault="001C5BF2" w:rsidP="001C5BF2">
      <w:pPr>
        <w:numPr>
          <w:ilvl w:val="0"/>
          <w:numId w:val="1"/>
        </w:numPr>
        <w:spacing w:before="100" w:beforeAutospacing="1" w:after="100" w:afterAutospacing="1"/>
        <w:rPr>
          <w:rFonts w:ascii="Arial" w:eastAsia="Times New Roman" w:hAnsi="Arial" w:cs="Arial"/>
        </w:rPr>
      </w:pPr>
      <w:r w:rsidRPr="00EA516B">
        <w:rPr>
          <w:rFonts w:ascii="Arial" w:eastAsia="Times New Roman" w:hAnsi="Arial" w:cs="Arial"/>
        </w:rPr>
        <w:sym w:font="Symbol" w:char="F0B7"/>
      </w:r>
      <w:r w:rsidRPr="00EA516B">
        <w:rPr>
          <w:rFonts w:ascii="Arial" w:eastAsia="Times New Roman" w:hAnsi="Arial" w:cs="Arial"/>
        </w:rPr>
        <w:t xml:space="preserve">  Wikipedia is a good place to search for information for your academic assignments. Explain, with reasons, whether you believe this statement is true or false. </w:t>
      </w:r>
    </w:p>
    <w:p w14:paraId="0ACAE0CB" w14:textId="46B931A8" w:rsidR="00F945AC" w:rsidRPr="00EA516B" w:rsidRDefault="00F945AC" w:rsidP="00F945AC">
      <w:pPr>
        <w:spacing w:before="100" w:beforeAutospacing="1" w:after="100" w:afterAutospacing="1"/>
        <w:ind w:left="720"/>
        <w:rPr>
          <w:rFonts w:ascii="Arial" w:eastAsia="Times New Roman" w:hAnsi="Arial" w:cs="Arial"/>
          <w:b/>
        </w:rPr>
      </w:pPr>
      <w:r w:rsidRPr="00EA516B">
        <w:rPr>
          <w:rFonts w:ascii="Arial" w:eastAsia="Times New Roman" w:hAnsi="Arial" w:cs="Arial"/>
          <w:b/>
        </w:rPr>
        <w:t>Untrue. Wikipedia is a Bias source</w:t>
      </w:r>
      <w:r w:rsidR="00D70960" w:rsidRPr="00EA516B">
        <w:rPr>
          <w:rFonts w:ascii="Arial" w:eastAsia="Times New Roman" w:hAnsi="Arial" w:cs="Arial"/>
          <w:b/>
        </w:rPr>
        <w:t xml:space="preserve"> and information </w:t>
      </w:r>
      <w:r w:rsidR="000E4C1E" w:rsidRPr="00EA516B">
        <w:rPr>
          <w:rFonts w:ascii="Arial" w:eastAsia="Times New Roman" w:hAnsi="Arial" w:cs="Arial"/>
          <w:b/>
        </w:rPr>
        <w:t xml:space="preserve">can be amended by anybody. Information should be </w:t>
      </w:r>
      <w:r w:rsidR="00670ACC" w:rsidRPr="00EA516B">
        <w:rPr>
          <w:rFonts w:ascii="Arial" w:eastAsia="Times New Roman" w:hAnsi="Arial" w:cs="Arial"/>
          <w:b/>
        </w:rPr>
        <w:t>collected from websites including</w:t>
      </w:r>
      <w:proofErr w:type="gramStart"/>
      <w:r w:rsidR="00670ACC" w:rsidRPr="00EA516B">
        <w:rPr>
          <w:rFonts w:ascii="Arial" w:eastAsia="Times New Roman" w:hAnsi="Arial" w:cs="Arial"/>
          <w:b/>
        </w:rPr>
        <w:t>, .Org</w:t>
      </w:r>
      <w:proofErr w:type="gramEnd"/>
      <w:r w:rsidR="00670ACC" w:rsidRPr="00EA516B">
        <w:rPr>
          <w:rFonts w:ascii="Arial" w:eastAsia="Times New Roman" w:hAnsi="Arial" w:cs="Arial"/>
          <w:b/>
        </w:rPr>
        <w:t>, .Gov or .Ac.</w:t>
      </w:r>
    </w:p>
    <w:p w14:paraId="2322EEE0" w14:textId="04A4CAE9" w:rsidR="001A2A1C" w:rsidRPr="00EA516B" w:rsidRDefault="001C5BF2" w:rsidP="001A2A1C">
      <w:pPr>
        <w:numPr>
          <w:ilvl w:val="0"/>
          <w:numId w:val="1"/>
        </w:numPr>
        <w:spacing w:before="100" w:beforeAutospacing="1" w:after="100" w:afterAutospacing="1"/>
        <w:rPr>
          <w:rFonts w:ascii="Arial" w:eastAsia="Times New Roman" w:hAnsi="Arial" w:cs="Arial"/>
        </w:rPr>
      </w:pPr>
      <w:r w:rsidRPr="00EA516B">
        <w:rPr>
          <w:rFonts w:ascii="Arial" w:eastAsia="Times New Roman" w:hAnsi="Arial" w:cs="Arial"/>
        </w:rPr>
        <w:sym w:font="Symbol" w:char="F0B7"/>
      </w:r>
      <w:r w:rsidRPr="00EA516B">
        <w:rPr>
          <w:rFonts w:ascii="Arial" w:eastAsia="Times New Roman" w:hAnsi="Arial" w:cs="Arial"/>
        </w:rPr>
        <w:t xml:space="preserve">  Write a set of instructions which could be included in a referencing guide which explains how to present a very long quotation. </w:t>
      </w:r>
    </w:p>
    <w:p w14:paraId="4108F6FB" w14:textId="11F11906" w:rsidR="001A2A1C" w:rsidRPr="00EA516B" w:rsidRDefault="001A2A1C" w:rsidP="001A2A1C">
      <w:pPr>
        <w:spacing w:before="100" w:beforeAutospacing="1" w:after="100" w:afterAutospacing="1"/>
        <w:ind w:left="720"/>
        <w:rPr>
          <w:rFonts w:ascii="Arial" w:eastAsia="Times New Roman" w:hAnsi="Arial" w:cs="Arial"/>
          <w:b/>
        </w:rPr>
      </w:pPr>
      <w:r w:rsidRPr="00EA516B">
        <w:rPr>
          <w:rFonts w:ascii="Arial" w:eastAsia="Times New Roman" w:hAnsi="Arial" w:cs="Arial"/>
          <w:b/>
        </w:rPr>
        <w:t xml:space="preserve">Long </w:t>
      </w:r>
      <w:r w:rsidR="000F287D" w:rsidRPr="00EA516B">
        <w:rPr>
          <w:rFonts w:ascii="Arial" w:eastAsia="Times New Roman" w:hAnsi="Arial" w:cs="Arial"/>
          <w:b/>
        </w:rPr>
        <w:t>quotations</w:t>
      </w:r>
      <w:r w:rsidRPr="00EA516B">
        <w:rPr>
          <w:rFonts w:ascii="Arial" w:eastAsia="Times New Roman" w:hAnsi="Arial" w:cs="Arial"/>
          <w:b/>
        </w:rPr>
        <w:t xml:space="preserve"> “Over 2 lines or 30 words” should </w:t>
      </w:r>
      <w:r w:rsidR="009970D1" w:rsidRPr="00EA516B">
        <w:rPr>
          <w:rFonts w:ascii="Arial" w:eastAsia="Times New Roman" w:hAnsi="Arial" w:cs="Arial"/>
          <w:b/>
        </w:rPr>
        <w:t>be space</w:t>
      </w:r>
      <w:r w:rsidR="00A03235" w:rsidRPr="00EA516B">
        <w:rPr>
          <w:rFonts w:ascii="Arial" w:eastAsia="Times New Roman" w:hAnsi="Arial" w:cs="Arial"/>
          <w:b/>
        </w:rPr>
        <w:t xml:space="preserve">d </w:t>
      </w:r>
      <w:r w:rsidR="00EC066F" w:rsidRPr="00EA516B">
        <w:rPr>
          <w:rFonts w:ascii="Arial" w:eastAsia="Times New Roman" w:hAnsi="Arial" w:cs="Arial"/>
          <w:b/>
        </w:rPr>
        <w:t>in its own Paragraph</w:t>
      </w:r>
      <w:r w:rsidR="00002A9E" w:rsidRPr="00EA516B">
        <w:rPr>
          <w:rFonts w:ascii="Arial" w:eastAsia="Times New Roman" w:hAnsi="Arial" w:cs="Arial"/>
          <w:b/>
        </w:rPr>
        <w:t>. It also needs to have quotation marks to indicate it</w:t>
      </w:r>
      <w:r w:rsidR="000F287D" w:rsidRPr="00EA516B">
        <w:rPr>
          <w:rFonts w:ascii="Arial" w:eastAsia="Times New Roman" w:hAnsi="Arial" w:cs="Arial"/>
          <w:b/>
        </w:rPr>
        <w:t xml:space="preserve"> is a reference. </w:t>
      </w:r>
    </w:p>
    <w:p w14:paraId="30911493" w14:textId="0C3F5C6D" w:rsidR="000F287D" w:rsidRDefault="001C5BF2" w:rsidP="000F287D">
      <w:pPr>
        <w:numPr>
          <w:ilvl w:val="0"/>
          <w:numId w:val="1"/>
        </w:numPr>
        <w:spacing w:before="100" w:beforeAutospacing="1" w:after="100" w:afterAutospacing="1"/>
        <w:rPr>
          <w:rFonts w:ascii="Times New Roman" w:eastAsia="Times New Roman" w:hAnsi="Times New Roman" w:cs="Times New Roman"/>
        </w:rPr>
      </w:pPr>
      <w:r w:rsidRPr="00EA516B">
        <w:rPr>
          <w:rFonts w:ascii="Arial" w:eastAsia="Times New Roman" w:hAnsi="Arial" w:cs="Arial"/>
        </w:rPr>
        <w:sym w:font="Symbol" w:char="F0B7"/>
      </w:r>
      <w:r w:rsidRPr="00EA516B">
        <w:rPr>
          <w:rFonts w:ascii="Arial" w:eastAsia="Times New Roman" w:hAnsi="Arial" w:cs="Arial"/>
        </w:rPr>
        <w:t xml:space="preserve">  Explain how you can begin to conduct research for an academic assignment. Ident</w:t>
      </w:r>
      <w:r w:rsidRPr="001C5BF2">
        <w:rPr>
          <w:rFonts w:ascii="ArialMT" w:eastAsia="Times New Roman" w:hAnsi="ArialMT" w:cs="Times New Roman"/>
        </w:rPr>
        <w:t xml:space="preserve">ify five sources which would be acceptable for academic study. </w:t>
      </w:r>
    </w:p>
    <w:p w14:paraId="75C9828F" w14:textId="10F052C0" w:rsidR="0072683B" w:rsidRDefault="00AE671E" w:rsidP="0072683B">
      <w:pPr>
        <w:spacing w:before="100" w:beforeAutospacing="1" w:after="100" w:afterAutospacing="1"/>
        <w:ind w:left="720"/>
        <w:rPr>
          <w:rFonts w:ascii="Arial" w:eastAsia="Times New Roman" w:hAnsi="Arial" w:cs="Arial"/>
          <w:b/>
        </w:rPr>
      </w:pPr>
      <w:r>
        <w:rPr>
          <w:rFonts w:ascii="Arial" w:eastAsia="Times New Roman" w:hAnsi="Arial" w:cs="Arial"/>
          <w:b/>
        </w:rPr>
        <w:t xml:space="preserve">To begin </w:t>
      </w:r>
      <w:r w:rsidR="00A73E97">
        <w:rPr>
          <w:rFonts w:ascii="Arial" w:eastAsia="Times New Roman" w:hAnsi="Arial" w:cs="Arial"/>
          <w:b/>
        </w:rPr>
        <w:t xml:space="preserve">research </w:t>
      </w:r>
      <w:r w:rsidR="00543EA4">
        <w:rPr>
          <w:rFonts w:ascii="Arial" w:eastAsia="Times New Roman" w:hAnsi="Arial" w:cs="Arial"/>
          <w:b/>
        </w:rPr>
        <w:t xml:space="preserve">you should firstly read </w:t>
      </w:r>
      <w:r w:rsidR="00EB6B05">
        <w:rPr>
          <w:rFonts w:ascii="Arial" w:eastAsia="Times New Roman" w:hAnsi="Arial" w:cs="Arial"/>
          <w:b/>
        </w:rPr>
        <w:t>the titl</w:t>
      </w:r>
      <w:r w:rsidR="007450D7">
        <w:rPr>
          <w:rFonts w:ascii="Arial" w:eastAsia="Times New Roman" w:hAnsi="Arial" w:cs="Arial"/>
          <w:b/>
        </w:rPr>
        <w:t xml:space="preserve">e of the essay </w:t>
      </w:r>
      <w:r w:rsidR="00313845">
        <w:rPr>
          <w:rFonts w:ascii="Arial" w:eastAsia="Times New Roman" w:hAnsi="Arial" w:cs="Arial"/>
          <w:b/>
        </w:rPr>
        <w:t xml:space="preserve">to identify the </w:t>
      </w:r>
      <w:r w:rsidR="009D5544">
        <w:rPr>
          <w:rFonts w:ascii="Arial" w:eastAsia="Times New Roman" w:hAnsi="Arial" w:cs="Arial"/>
          <w:b/>
        </w:rPr>
        <w:t xml:space="preserve">assignment </w:t>
      </w:r>
      <w:r w:rsidR="009A09C4">
        <w:rPr>
          <w:rFonts w:ascii="Arial" w:eastAsia="Times New Roman" w:hAnsi="Arial" w:cs="Arial"/>
          <w:b/>
        </w:rPr>
        <w:t>instructions</w:t>
      </w:r>
      <w:r w:rsidR="009D5544">
        <w:rPr>
          <w:rFonts w:ascii="Arial" w:eastAsia="Times New Roman" w:hAnsi="Arial" w:cs="Arial"/>
          <w:b/>
        </w:rPr>
        <w:t xml:space="preserve">, this will give </w:t>
      </w:r>
      <w:r w:rsidR="009A09C4">
        <w:rPr>
          <w:rFonts w:ascii="Arial" w:eastAsia="Times New Roman" w:hAnsi="Arial" w:cs="Arial"/>
          <w:b/>
        </w:rPr>
        <w:t>adequate</w:t>
      </w:r>
      <w:r w:rsidR="009D5544">
        <w:rPr>
          <w:rFonts w:ascii="Arial" w:eastAsia="Times New Roman" w:hAnsi="Arial" w:cs="Arial"/>
          <w:b/>
        </w:rPr>
        <w:t xml:space="preserve"> information to start looking for </w:t>
      </w:r>
      <w:r w:rsidR="002B3802">
        <w:rPr>
          <w:rFonts w:ascii="Arial" w:eastAsia="Times New Roman" w:hAnsi="Arial" w:cs="Arial"/>
          <w:b/>
        </w:rPr>
        <w:t xml:space="preserve">the correct information. You can use sources such as </w:t>
      </w:r>
    </w:p>
    <w:p w14:paraId="6E14D12D" w14:textId="45EEB1CA" w:rsidR="002B3802" w:rsidRDefault="002B3802" w:rsidP="002B3802">
      <w:pPr>
        <w:pStyle w:val="ListParagraph"/>
        <w:numPr>
          <w:ilvl w:val="0"/>
          <w:numId w:val="3"/>
        </w:numPr>
        <w:spacing w:before="100" w:beforeAutospacing="1" w:after="100" w:afterAutospacing="1"/>
        <w:rPr>
          <w:rFonts w:ascii="Arial" w:eastAsia="Times New Roman" w:hAnsi="Arial" w:cs="Arial"/>
          <w:b/>
        </w:rPr>
      </w:pPr>
      <w:r>
        <w:rPr>
          <w:rFonts w:ascii="Arial" w:eastAsia="Times New Roman" w:hAnsi="Arial" w:cs="Arial"/>
          <w:b/>
        </w:rPr>
        <w:t>Websites with .org, .ac or .gov</w:t>
      </w:r>
    </w:p>
    <w:p w14:paraId="178EC85C" w14:textId="77777777" w:rsidR="00EB0F2E" w:rsidRDefault="002B3802" w:rsidP="002B3802">
      <w:pPr>
        <w:pStyle w:val="ListParagraph"/>
        <w:numPr>
          <w:ilvl w:val="0"/>
          <w:numId w:val="3"/>
        </w:numPr>
        <w:spacing w:before="100" w:beforeAutospacing="1" w:after="100" w:afterAutospacing="1"/>
        <w:rPr>
          <w:rFonts w:ascii="Arial" w:eastAsia="Times New Roman" w:hAnsi="Arial" w:cs="Arial"/>
          <w:b/>
        </w:rPr>
      </w:pPr>
      <w:r>
        <w:rPr>
          <w:rFonts w:ascii="Arial" w:eastAsia="Times New Roman" w:hAnsi="Arial" w:cs="Arial"/>
          <w:b/>
        </w:rPr>
        <w:t xml:space="preserve">Newspapers such as the </w:t>
      </w:r>
      <w:r w:rsidR="00EB0F2E">
        <w:rPr>
          <w:rFonts w:ascii="Arial" w:eastAsia="Times New Roman" w:hAnsi="Arial" w:cs="Arial"/>
          <w:b/>
        </w:rPr>
        <w:t>guardian or The Independent</w:t>
      </w:r>
    </w:p>
    <w:p w14:paraId="200F34AB" w14:textId="77777777" w:rsidR="004C00C5" w:rsidRDefault="004C00C5" w:rsidP="002B3802">
      <w:pPr>
        <w:pStyle w:val="ListParagraph"/>
        <w:numPr>
          <w:ilvl w:val="0"/>
          <w:numId w:val="3"/>
        </w:numPr>
        <w:spacing w:before="100" w:beforeAutospacing="1" w:after="100" w:afterAutospacing="1"/>
        <w:rPr>
          <w:rFonts w:ascii="Arial" w:eastAsia="Times New Roman" w:hAnsi="Arial" w:cs="Arial"/>
          <w:b/>
        </w:rPr>
      </w:pPr>
      <w:r>
        <w:rPr>
          <w:rFonts w:ascii="Arial" w:eastAsia="Times New Roman" w:hAnsi="Arial" w:cs="Arial"/>
          <w:b/>
        </w:rPr>
        <w:t>The Library</w:t>
      </w:r>
    </w:p>
    <w:p w14:paraId="71277775" w14:textId="24EC58B0" w:rsidR="002B3802" w:rsidRDefault="00DA6746" w:rsidP="002B3802">
      <w:pPr>
        <w:pStyle w:val="ListParagraph"/>
        <w:numPr>
          <w:ilvl w:val="0"/>
          <w:numId w:val="3"/>
        </w:numPr>
        <w:spacing w:before="100" w:beforeAutospacing="1" w:after="100" w:afterAutospacing="1"/>
        <w:rPr>
          <w:rFonts w:ascii="Arial" w:eastAsia="Times New Roman" w:hAnsi="Arial" w:cs="Arial"/>
          <w:b/>
        </w:rPr>
      </w:pPr>
      <w:r>
        <w:rPr>
          <w:rFonts w:ascii="Arial" w:eastAsia="Times New Roman" w:hAnsi="Arial" w:cs="Arial"/>
          <w:b/>
        </w:rPr>
        <w:t xml:space="preserve">Journal </w:t>
      </w:r>
    </w:p>
    <w:p w14:paraId="324B7964" w14:textId="1404EE2F" w:rsidR="00097D6C" w:rsidRPr="002B3802" w:rsidRDefault="00097D6C" w:rsidP="002B3802">
      <w:pPr>
        <w:pStyle w:val="ListParagraph"/>
        <w:numPr>
          <w:ilvl w:val="0"/>
          <w:numId w:val="3"/>
        </w:numPr>
        <w:spacing w:before="100" w:beforeAutospacing="1" w:after="100" w:afterAutospacing="1"/>
        <w:rPr>
          <w:rFonts w:ascii="Arial" w:eastAsia="Times New Roman" w:hAnsi="Arial" w:cs="Arial"/>
          <w:b/>
        </w:rPr>
      </w:pPr>
      <w:r>
        <w:rPr>
          <w:rFonts w:ascii="Arial" w:eastAsia="Times New Roman" w:hAnsi="Arial" w:cs="Arial"/>
          <w:b/>
        </w:rPr>
        <w:t xml:space="preserve">Government </w:t>
      </w:r>
      <w:r w:rsidR="009756CD">
        <w:rPr>
          <w:rFonts w:ascii="Arial" w:eastAsia="Times New Roman" w:hAnsi="Arial" w:cs="Arial"/>
          <w:b/>
        </w:rPr>
        <w:t>Publications</w:t>
      </w:r>
    </w:p>
    <w:p w14:paraId="40128E2B" w14:textId="77777777" w:rsidR="00ED5597" w:rsidRDefault="00ED5597" w:rsidP="00096E60">
      <w:pPr>
        <w:spacing w:before="100" w:beforeAutospacing="1" w:after="100" w:afterAutospacing="1"/>
        <w:rPr>
          <w:rFonts w:ascii="Arial" w:eastAsia="Times New Roman" w:hAnsi="Arial" w:cs="Arial"/>
          <w:b/>
          <w:bCs/>
        </w:rPr>
      </w:pPr>
    </w:p>
    <w:p w14:paraId="0CEE8881" w14:textId="77777777" w:rsidR="00D27704" w:rsidRDefault="00D27704" w:rsidP="00D27704">
      <w:pPr>
        <w:spacing w:before="100" w:beforeAutospacing="1" w:after="100" w:afterAutospacing="1"/>
        <w:rPr>
          <w:rFonts w:ascii="Arial" w:eastAsia="Times New Roman" w:hAnsi="Arial" w:cs="Arial"/>
          <w:b/>
          <w:bCs/>
        </w:rPr>
      </w:pPr>
      <w:r w:rsidRPr="001C5BF2">
        <w:rPr>
          <w:rFonts w:ascii="Arial" w:eastAsia="Times New Roman" w:hAnsi="Arial" w:cs="Arial"/>
          <w:b/>
          <w:bCs/>
        </w:rPr>
        <w:lastRenderedPageBreak/>
        <w:t>Part 3</w:t>
      </w:r>
    </w:p>
    <w:p w14:paraId="35F7864B" w14:textId="77777777" w:rsidR="00D27704" w:rsidRPr="004202EC" w:rsidRDefault="00D27704" w:rsidP="00D27704">
      <w:pPr>
        <w:spacing w:before="100" w:beforeAutospacing="1" w:after="100" w:afterAutospacing="1" w:line="360" w:lineRule="auto"/>
        <w:rPr>
          <w:rFonts w:ascii="Arial" w:eastAsia="Times New Roman" w:hAnsi="Arial" w:cs="Arial"/>
        </w:rPr>
      </w:pPr>
      <w:r w:rsidRPr="004202EC">
        <w:rPr>
          <w:rFonts w:ascii="Arial" w:eastAsia="Times New Roman" w:hAnsi="Arial" w:cs="Arial"/>
          <w:bCs/>
        </w:rPr>
        <w:t>The essay will cover the</w:t>
      </w:r>
      <w:r w:rsidRPr="004202EC">
        <w:rPr>
          <w:rFonts w:ascii="Arial" w:eastAsia="Times New Roman" w:hAnsi="Arial" w:cs="Arial"/>
        </w:rPr>
        <w:t xml:space="preserve"> article “Schooled to Fail? The Underachievement Debate in Wales”. The Article was written by Emma Smith and published in The Welsh Journal of Education 2005. Smith’s article explains how the welsh government is failing student in Wales and goes on to compare the differences in education in Wales and England. The aim is to provide an overview of how the Standards of education vary across the United Kingdom and to identify how The Welsh Government is not as Failing the welsh students as the report “Schooled to fail” written by Reynolds and Murgatroyd in 1981. </w:t>
      </w:r>
    </w:p>
    <w:p w14:paraId="73E7C562" w14:textId="77777777" w:rsidR="00D27704" w:rsidRPr="004202EC" w:rsidRDefault="00D27704" w:rsidP="00D27704">
      <w:pPr>
        <w:spacing w:before="100" w:beforeAutospacing="1" w:after="100" w:afterAutospacing="1" w:line="360" w:lineRule="auto"/>
        <w:rPr>
          <w:rFonts w:ascii="Arial" w:eastAsia="Times New Roman" w:hAnsi="Arial" w:cs="Arial"/>
        </w:rPr>
      </w:pPr>
      <w:sdt>
        <w:sdtPr>
          <w:rPr>
            <w:rFonts w:ascii="Arial" w:eastAsia="Times New Roman" w:hAnsi="Arial" w:cs="Arial"/>
          </w:rPr>
          <w:id w:val="-1986232048"/>
          <w:citation/>
        </w:sdtPr>
        <w:sdtContent>
          <w:r w:rsidRPr="004202EC">
            <w:rPr>
              <w:rFonts w:ascii="Arial" w:eastAsia="Times New Roman" w:hAnsi="Arial" w:cs="Arial"/>
            </w:rPr>
            <w:fldChar w:fldCharType="begin"/>
          </w:r>
          <w:r w:rsidRPr="004202EC">
            <w:rPr>
              <w:rFonts w:ascii="Arial" w:eastAsia="Times New Roman" w:hAnsi="Arial" w:cs="Arial"/>
            </w:rPr>
            <w:instrText xml:space="preserve"> CITATION Smi \l 2057 </w:instrText>
          </w:r>
          <w:r w:rsidRPr="004202EC">
            <w:rPr>
              <w:rFonts w:ascii="Arial" w:eastAsia="Times New Roman" w:hAnsi="Arial" w:cs="Arial"/>
            </w:rPr>
            <w:fldChar w:fldCharType="separate"/>
          </w:r>
          <w:r w:rsidRPr="004202EC">
            <w:rPr>
              <w:rFonts w:ascii="Arial" w:eastAsia="Times New Roman" w:hAnsi="Arial" w:cs="Arial"/>
              <w:noProof/>
            </w:rPr>
            <w:t>(Smith, 2005)</w:t>
          </w:r>
          <w:r w:rsidRPr="004202EC">
            <w:rPr>
              <w:rFonts w:ascii="Arial" w:eastAsia="Times New Roman" w:hAnsi="Arial" w:cs="Arial"/>
            </w:rPr>
            <w:fldChar w:fldCharType="end"/>
          </w:r>
        </w:sdtContent>
      </w:sdt>
      <w:r w:rsidRPr="004202EC">
        <w:rPr>
          <w:rFonts w:ascii="Arial" w:eastAsia="Times New Roman" w:hAnsi="Arial" w:cs="Arial"/>
        </w:rPr>
        <w:t xml:space="preserve"> covers a variety of issues with the education system such a how the Program for Intonational School Assessments (PISA) and Third International Maths and Science Study (TIMSS) has caused “Underachievement of a Nation”</w:t>
      </w:r>
      <w:sdt>
        <w:sdtPr>
          <w:rPr>
            <w:rFonts w:ascii="Arial" w:eastAsia="Times New Roman" w:hAnsi="Arial" w:cs="Arial"/>
          </w:rPr>
          <w:id w:val="-1503037100"/>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85 \l 2057 </w:instrText>
          </w:r>
          <w:r w:rsidRPr="004202EC">
            <w:rPr>
              <w:rFonts w:ascii="Arial" w:eastAsia="Times New Roman" w:hAnsi="Arial" w:cs="Arial"/>
            </w:rPr>
            <w:fldChar w:fldCharType="separate"/>
          </w:r>
          <w:r w:rsidRPr="004202EC">
            <w:rPr>
              <w:rFonts w:ascii="Arial" w:eastAsia="Times New Roman" w:hAnsi="Arial" w:cs="Arial"/>
              <w:noProof/>
            </w:rPr>
            <w:t xml:space="preserve"> (Smith, 2005, p. 85)</w:t>
          </w:r>
          <w:r w:rsidRPr="004202EC">
            <w:rPr>
              <w:rFonts w:ascii="Arial" w:eastAsia="Times New Roman" w:hAnsi="Arial" w:cs="Arial"/>
            </w:rPr>
            <w:fldChar w:fldCharType="end"/>
          </w:r>
        </w:sdtContent>
      </w:sdt>
      <w:r w:rsidRPr="004202EC">
        <w:rPr>
          <w:rFonts w:ascii="Arial" w:eastAsia="Times New Roman" w:hAnsi="Arial" w:cs="Arial"/>
        </w:rPr>
        <w:t xml:space="preserve"> this is due to “the desire of nations to complete successfully on the world stage”</w:t>
      </w:r>
      <w:sdt>
        <w:sdtPr>
          <w:rPr>
            <w:rFonts w:ascii="Arial" w:eastAsia="Times New Roman" w:hAnsi="Arial" w:cs="Arial"/>
          </w:rPr>
          <w:id w:val="-1100101463"/>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84 \l 2057 </w:instrText>
          </w:r>
          <w:r w:rsidRPr="004202EC">
            <w:rPr>
              <w:rFonts w:ascii="Arial" w:eastAsia="Times New Roman" w:hAnsi="Arial" w:cs="Arial"/>
            </w:rPr>
            <w:fldChar w:fldCharType="separate"/>
          </w:r>
          <w:r w:rsidRPr="004202EC">
            <w:rPr>
              <w:rFonts w:ascii="Arial" w:eastAsia="Times New Roman" w:hAnsi="Arial" w:cs="Arial"/>
              <w:noProof/>
            </w:rPr>
            <w:t xml:space="preserve"> (Smith, 2005, p. 84)</w:t>
          </w:r>
          <w:r w:rsidRPr="004202EC">
            <w:rPr>
              <w:rFonts w:ascii="Arial" w:eastAsia="Times New Roman" w:hAnsi="Arial" w:cs="Arial"/>
            </w:rPr>
            <w:fldChar w:fldCharType="end"/>
          </w:r>
        </w:sdtContent>
      </w:sdt>
      <w:r w:rsidRPr="004202EC">
        <w:rPr>
          <w:rFonts w:ascii="Arial" w:eastAsia="Times New Roman" w:hAnsi="Arial" w:cs="Arial"/>
        </w:rPr>
        <w:t>.The article looks at how the Area that you live in can affect how your educa</w:t>
      </w:r>
      <w:r>
        <w:rPr>
          <w:rFonts w:ascii="Arial" w:eastAsia="Times New Roman" w:hAnsi="Arial" w:cs="Arial"/>
        </w:rPr>
        <w:t>ted</w:t>
      </w:r>
      <w:r w:rsidRPr="004202EC">
        <w:rPr>
          <w:rFonts w:ascii="Arial" w:eastAsia="Times New Roman" w:hAnsi="Arial" w:cs="Arial"/>
        </w:rPr>
        <w:t>. The author compares Wales to Northern England and how the economic climate in these areas have similarities and how these similarities affect the education of its students. Smith uses tables to help her get her point across but many of these can be seen as irrelevant to the point of the article</w:t>
      </w:r>
      <w:r>
        <w:rPr>
          <w:rFonts w:ascii="Arial" w:eastAsia="Times New Roman" w:hAnsi="Arial" w:cs="Arial"/>
        </w:rPr>
        <w:t xml:space="preserve">. </w:t>
      </w:r>
      <w:sdt>
        <w:sdtPr>
          <w:rPr>
            <w:rFonts w:ascii="Arial" w:eastAsia="Times New Roman" w:hAnsi="Arial" w:cs="Arial"/>
          </w:rPr>
          <w:id w:val="-401301073"/>
          <w:citation/>
        </w:sdtPr>
        <w:sdtContent>
          <w:r>
            <w:rPr>
              <w:rFonts w:ascii="Arial" w:eastAsia="Times New Roman" w:hAnsi="Arial" w:cs="Arial"/>
            </w:rPr>
            <w:fldChar w:fldCharType="begin"/>
          </w:r>
          <w:r>
            <w:rPr>
              <w:rFonts w:ascii="Arial" w:eastAsia="Times New Roman" w:hAnsi="Arial" w:cs="Arial"/>
            </w:rPr>
            <w:instrText xml:space="preserve">CITATION Smi \p 87 \l 2057 </w:instrText>
          </w:r>
          <w:r>
            <w:rPr>
              <w:rFonts w:ascii="Arial" w:eastAsia="Times New Roman" w:hAnsi="Arial" w:cs="Arial"/>
            </w:rPr>
            <w:fldChar w:fldCharType="separate"/>
          </w:r>
          <w:r w:rsidRPr="00C2134A">
            <w:rPr>
              <w:rFonts w:ascii="Arial" w:eastAsia="Times New Roman" w:hAnsi="Arial" w:cs="Arial"/>
              <w:noProof/>
            </w:rPr>
            <w:t>(Smith, 2005, p. 87)</w:t>
          </w:r>
          <w:r>
            <w:rPr>
              <w:rFonts w:ascii="Arial" w:eastAsia="Times New Roman" w:hAnsi="Arial" w:cs="Arial"/>
            </w:rPr>
            <w:fldChar w:fldCharType="end"/>
          </w:r>
        </w:sdtContent>
      </w:sdt>
      <w:r>
        <w:rPr>
          <w:rFonts w:ascii="Arial" w:eastAsia="Times New Roman" w:hAnsi="Arial" w:cs="Arial"/>
        </w:rPr>
        <w:t xml:space="preserve"> shows four tables that have been broken down to show four different points, but these could easily have been worded within a paragraph rather than using a page to show the tables. </w:t>
      </w:r>
      <w:sdt>
        <w:sdtPr>
          <w:rPr>
            <w:rFonts w:ascii="Arial" w:eastAsia="Times New Roman" w:hAnsi="Arial" w:cs="Arial"/>
          </w:rPr>
          <w:id w:val="-1824257536"/>
          <w:citation/>
        </w:sdtPr>
        <w:sdtContent>
          <w:r>
            <w:rPr>
              <w:rFonts w:ascii="Arial" w:eastAsia="Times New Roman" w:hAnsi="Arial" w:cs="Arial"/>
            </w:rPr>
            <w:fldChar w:fldCharType="begin"/>
          </w:r>
          <w:r>
            <w:rPr>
              <w:rFonts w:ascii="Arial" w:eastAsia="Times New Roman" w:hAnsi="Arial" w:cs="Arial"/>
            </w:rPr>
            <w:instrText xml:space="preserve"> CITATION Smi \l 2057 </w:instrText>
          </w:r>
          <w:r>
            <w:rPr>
              <w:rFonts w:ascii="Arial" w:eastAsia="Times New Roman" w:hAnsi="Arial" w:cs="Arial"/>
            </w:rPr>
            <w:fldChar w:fldCharType="separate"/>
          </w:r>
          <w:r w:rsidRPr="00B44CF1">
            <w:rPr>
              <w:rFonts w:ascii="Arial" w:eastAsia="Times New Roman" w:hAnsi="Arial" w:cs="Arial"/>
              <w:noProof/>
            </w:rPr>
            <w:t>(Smith, 2005)</w:t>
          </w:r>
          <w:r>
            <w:rPr>
              <w:rFonts w:ascii="Arial" w:eastAsia="Times New Roman" w:hAnsi="Arial" w:cs="Arial"/>
            </w:rPr>
            <w:fldChar w:fldCharType="end"/>
          </w:r>
        </w:sdtContent>
      </w:sdt>
      <w:r>
        <w:rPr>
          <w:rFonts w:ascii="Arial" w:eastAsia="Times New Roman" w:hAnsi="Arial" w:cs="Arial"/>
        </w:rPr>
        <w:t xml:space="preserve"> Again, makes a table comparison on page eighty-eight that she only mentions in passing. Although the information in these tables are relevant the author skims passed the information only saying, “A review of these variables is presented in tables 7.1 to 7.4”. </w:t>
      </w:r>
      <w:sdt>
        <w:sdtPr>
          <w:rPr>
            <w:rFonts w:ascii="Arial" w:eastAsia="Times New Roman" w:hAnsi="Arial" w:cs="Arial"/>
          </w:rPr>
          <w:id w:val="-601331775"/>
          <w:citation/>
        </w:sdtPr>
        <w:sdtContent>
          <w:r>
            <w:rPr>
              <w:rFonts w:ascii="Arial" w:eastAsia="Times New Roman" w:hAnsi="Arial" w:cs="Arial"/>
            </w:rPr>
            <w:fldChar w:fldCharType="begin"/>
          </w:r>
          <w:r>
            <w:rPr>
              <w:rFonts w:ascii="Arial" w:eastAsia="Times New Roman" w:hAnsi="Arial" w:cs="Arial"/>
            </w:rPr>
            <w:instrText xml:space="preserve">CITATION Smi \p 86 \l 2057 </w:instrText>
          </w:r>
          <w:r>
            <w:rPr>
              <w:rFonts w:ascii="Arial" w:eastAsia="Times New Roman" w:hAnsi="Arial" w:cs="Arial"/>
            </w:rPr>
            <w:fldChar w:fldCharType="separate"/>
          </w:r>
          <w:r w:rsidRPr="00A8161D">
            <w:rPr>
              <w:rFonts w:ascii="Arial" w:eastAsia="Times New Roman" w:hAnsi="Arial" w:cs="Arial"/>
              <w:noProof/>
            </w:rPr>
            <w:t>(Smith, 2005, p. 86)</w:t>
          </w:r>
          <w:r>
            <w:rPr>
              <w:rFonts w:ascii="Arial" w:eastAsia="Times New Roman" w:hAnsi="Arial" w:cs="Arial"/>
            </w:rPr>
            <w:fldChar w:fldCharType="end"/>
          </w:r>
        </w:sdtContent>
      </w:sdt>
      <w:r>
        <w:rPr>
          <w:rFonts w:ascii="Arial" w:eastAsia="Times New Roman" w:hAnsi="Arial" w:cs="Arial"/>
        </w:rPr>
        <w:t xml:space="preserve">. </w:t>
      </w:r>
      <w:r w:rsidRPr="004202EC">
        <w:rPr>
          <w:rFonts w:ascii="Arial" w:eastAsia="Times New Roman" w:hAnsi="Arial" w:cs="Arial"/>
        </w:rPr>
        <w:t>Although there are points here that do not make much sense Smith has found some good</w:t>
      </w:r>
      <w:r>
        <w:rPr>
          <w:rFonts w:ascii="Arial" w:eastAsia="Times New Roman" w:hAnsi="Arial" w:cs="Arial"/>
        </w:rPr>
        <w:t xml:space="preserve"> source of</w:t>
      </w:r>
      <w:r w:rsidRPr="004202EC">
        <w:rPr>
          <w:rFonts w:ascii="Arial" w:eastAsia="Times New Roman" w:hAnsi="Arial" w:cs="Arial"/>
        </w:rPr>
        <w:t xml:space="preserve"> evidence </w:t>
      </w:r>
      <w:r>
        <w:rPr>
          <w:rFonts w:ascii="Arial" w:eastAsia="Times New Roman" w:hAnsi="Arial" w:cs="Arial"/>
        </w:rPr>
        <w:t>with</w:t>
      </w:r>
      <w:r w:rsidRPr="004202EC">
        <w:rPr>
          <w:rFonts w:ascii="Arial" w:eastAsia="Times New Roman" w:hAnsi="Arial" w:cs="Arial"/>
        </w:rPr>
        <w:t xml:space="preserve"> the office of National Statistics. These show how </w:t>
      </w:r>
      <w:r>
        <w:rPr>
          <w:rFonts w:ascii="Arial" w:eastAsia="Times New Roman" w:hAnsi="Arial" w:cs="Arial"/>
        </w:rPr>
        <w:t xml:space="preserve">similar Wales and Northern England are in so many variables. </w:t>
      </w:r>
      <w:proofErr w:type="gramStart"/>
      <w:r>
        <w:rPr>
          <w:rFonts w:ascii="Arial" w:eastAsia="Times New Roman" w:hAnsi="Arial" w:cs="Arial"/>
        </w:rPr>
        <w:t>Unfortunately</w:t>
      </w:r>
      <w:proofErr w:type="gramEnd"/>
      <w:r>
        <w:rPr>
          <w:rFonts w:ascii="Arial" w:eastAsia="Times New Roman" w:hAnsi="Arial" w:cs="Arial"/>
        </w:rPr>
        <w:t xml:space="preserve"> the information is not passed across correctly. </w:t>
      </w:r>
    </w:p>
    <w:p w14:paraId="1D8C2E26" w14:textId="77777777" w:rsidR="00D27704" w:rsidRPr="004202EC" w:rsidRDefault="00D27704" w:rsidP="00D27704">
      <w:pPr>
        <w:spacing w:before="100" w:beforeAutospacing="1" w:after="100" w:afterAutospacing="1" w:line="360" w:lineRule="auto"/>
        <w:rPr>
          <w:rFonts w:ascii="Arial" w:eastAsia="Times New Roman" w:hAnsi="Arial" w:cs="Arial"/>
        </w:rPr>
      </w:pPr>
      <w:r w:rsidRPr="004202EC">
        <w:rPr>
          <w:rFonts w:ascii="Arial" w:eastAsia="Times New Roman" w:hAnsi="Arial" w:cs="Arial"/>
        </w:rPr>
        <w:t xml:space="preserve">The structure of the article can be questioned with the volume of surplus tables and outdated information. This can be seen on Page 88 where Smith has used table “7.5”. The information in the table is backdated to 1991, 1996 and 1998, at no point does Smith use the data form this table to put her point across. The same can be </w:t>
      </w:r>
      <w:r w:rsidRPr="004202EC">
        <w:rPr>
          <w:rFonts w:ascii="Arial" w:eastAsia="Times New Roman" w:hAnsi="Arial" w:cs="Arial"/>
        </w:rPr>
        <w:lastRenderedPageBreak/>
        <w:t>said for the tables on pages 84-95. The Paragraphs do also feel clunky and disorganised in places.</w:t>
      </w:r>
    </w:p>
    <w:p w14:paraId="25D330DD" w14:textId="77777777" w:rsidR="00D27704" w:rsidRDefault="00D27704" w:rsidP="00D27704">
      <w:pPr>
        <w:spacing w:before="100" w:beforeAutospacing="1" w:after="100" w:afterAutospacing="1" w:line="360" w:lineRule="auto"/>
        <w:rPr>
          <w:rFonts w:ascii="Arial" w:eastAsia="Times New Roman" w:hAnsi="Arial" w:cs="Arial"/>
        </w:rPr>
      </w:pPr>
      <w:r w:rsidRPr="004202EC">
        <w:rPr>
          <w:rFonts w:ascii="Arial" w:eastAsia="Times New Roman" w:hAnsi="Arial" w:cs="Arial"/>
        </w:rPr>
        <w:t xml:space="preserve">Smith has used wording in her article that can be seen as Bias and Subjective. </w:t>
      </w:r>
      <w:sdt>
        <w:sdtPr>
          <w:rPr>
            <w:rFonts w:ascii="Arial" w:eastAsia="Times New Roman" w:hAnsi="Arial" w:cs="Arial"/>
          </w:rPr>
          <w:id w:val="-1258059028"/>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Cot05 \p 5 \l 2057 </w:instrText>
          </w:r>
          <w:r w:rsidRPr="004202EC">
            <w:rPr>
              <w:rFonts w:ascii="Arial" w:eastAsia="Times New Roman" w:hAnsi="Arial" w:cs="Arial"/>
            </w:rPr>
            <w:fldChar w:fldCharType="separate"/>
          </w:r>
          <w:r w:rsidRPr="004202EC">
            <w:rPr>
              <w:rFonts w:ascii="Arial" w:eastAsia="Times New Roman" w:hAnsi="Arial" w:cs="Arial"/>
              <w:noProof/>
            </w:rPr>
            <w:t>(Cottrell, 2005, p. 5)</w:t>
          </w:r>
          <w:r w:rsidRPr="004202EC">
            <w:rPr>
              <w:rFonts w:ascii="Arial" w:eastAsia="Times New Roman" w:hAnsi="Arial" w:cs="Arial"/>
            </w:rPr>
            <w:fldChar w:fldCharType="end"/>
          </w:r>
        </w:sdtContent>
      </w:sdt>
      <w:r w:rsidRPr="004202EC">
        <w:rPr>
          <w:rFonts w:ascii="Arial" w:eastAsia="Times New Roman" w:hAnsi="Arial" w:cs="Arial"/>
        </w:rPr>
        <w:t xml:space="preserve"> Says “Objectivity: Putting your own likes, Beliefs and interests to one side with the aim of gaining the most accurate outcome”. Although Smith has used a large amount of objectivity in her article there is also a distinct amount of Subjectivity. Wording such as “So-Called” </w:t>
      </w:r>
      <w:sdt>
        <w:sdtPr>
          <w:rPr>
            <w:rFonts w:ascii="Arial" w:eastAsia="Times New Roman" w:hAnsi="Arial" w:cs="Arial"/>
          </w:rPr>
          <w:id w:val="-1085063536"/>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86 \l 2057 </w:instrText>
          </w:r>
          <w:r w:rsidRPr="004202EC">
            <w:rPr>
              <w:rFonts w:ascii="Arial" w:eastAsia="Times New Roman" w:hAnsi="Arial" w:cs="Arial"/>
            </w:rPr>
            <w:fldChar w:fldCharType="separate"/>
          </w:r>
          <w:r w:rsidRPr="004202EC">
            <w:rPr>
              <w:rFonts w:ascii="Arial" w:eastAsia="Times New Roman" w:hAnsi="Arial" w:cs="Arial"/>
              <w:noProof/>
            </w:rPr>
            <w:t>(Smith, 2005, p. 86)</w:t>
          </w:r>
          <w:r w:rsidRPr="004202EC">
            <w:rPr>
              <w:rFonts w:ascii="Arial" w:eastAsia="Times New Roman" w:hAnsi="Arial" w:cs="Arial"/>
            </w:rPr>
            <w:fldChar w:fldCharType="end"/>
          </w:r>
        </w:sdtContent>
      </w:sdt>
      <w:r w:rsidRPr="004202EC">
        <w:rPr>
          <w:rFonts w:ascii="Arial" w:eastAsia="Times New Roman" w:hAnsi="Arial" w:cs="Arial"/>
        </w:rPr>
        <w:t xml:space="preserve"> shows that she has a personal feeling about the subject she is writing about.</w:t>
      </w:r>
      <w:r>
        <w:rPr>
          <w:rFonts w:ascii="Arial" w:eastAsia="Times New Roman" w:hAnsi="Arial" w:cs="Arial"/>
        </w:rPr>
        <w:t xml:space="preserve"> </w:t>
      </w:r>
    </w:p>
    <w:p w14:paraId="32064595" w14:textId="77777777" w:rsidR="00D27704" w:rsidRPr="004202EC" w:rsidRDefault="00D27704" w:rsidP="00D27704">
      <w:pPr>
        <w:spacing w:before="100" w:beforeAutospacing="1" w:after="100" w:afterAutospacing="1" w:line="360" w:lineRule="auto"/>
        <w:rPr>
          <w:rFonts w:ascii="Arial" w:eastAsia="Times New Roman" w:hAnsi="Arial" w:cs="Arial"/>
        </w:rPr>
      </w:pPr>
      <w:r w:rsidRPr="004202EC">
        <w:rPr>
          <w:rFonts w:ascii="Arial" w:eastAsia="Times New Roman" w:hAnsi="Arial" w:cs="Arial"/>
        </w:rPr>
        <w:t xml:space="preserve">During the entire article there is a distinct lack of evidence. Many of the sources Smith uses have been used without considering what evidence there is to support the information. “According to one teachers union, our students are the most tested in the world” </w:t>
      </w:r>
      <w:sdt>
        <w:sdtPr>
          <w:rPr>
            <w:rFonts w:ascii="Arial" w:eastAsia="Times New Roman" w:hAnsi="Arial" w:cs="Arial"/>
          </w:rPr>
          <w:id w:val="409816980"/>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85 \l 2057 </w:instrText>
          </w:r>
          <w:r w:rsidRPr="004202EC">
            <w:rPr>
              <w:rFonts w:ascii="Arial" w:eastAsia="Times New Roman" w:hAnsi="Arial" w:cs="Arial"/>
            </w:rPr>
            <w:fldChar w:fldCharType="separate"/>
          </w:r>
          <w:r w:rsidRPr="004202EC">
            <w:rPr>
              <w:rFonts w:ascii="Arial" w:eastAsia="Times New Roman" w:hAnsi="Arial" w:cs="Arial"/>
              <w:noProof/>
            </w:rPr>
            <w:t>(Smith, 2005, p. 85)</w:t>
          </w:r>
          <w:r w:rsidRPr="004202EC">
            <w:rPr>
              <w:rFonts w:ascii="Arial" w:eastAsia="Times New Roman" w:hAnsi="Arial" w:cs="Arial"/>
            </w:rPr>
            <w:fldChar w:fldCharType="end"/>
          </w:r>
        </w:sdtContent>
      </w:sdt>
      <w:r w:rsidRPr="004202EC">
        <w:rPr>
          <w:rFonts w:ascii="Arial" w:eastAsia="Times New Roman" w:hAnsi="Arial" w:cs="Arial"/>
        </w:rPr>
        <w:t xml:space="preserve"> this is the belief of one union, this does not portray the feelings of every teacher and there is no facts to prove this. Another example is “thirty-year period from 1970 to 1999 was considered” </w:t>
      </w:r>
      <w:sdt>
        <w:sdtPr>
          <w:rPr>
            <w:rFonts w:ascii="Arial" w:eastAsia="Times New Roman" w:hAnsi="Arial" w:cs="Arial"/>
          </w:rPr>
          <w:id w:val="1433554505"/>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90 \l 2057 </w:instrText>
          </w:r>
          <w:r w:rsidRPr="004202EC">
            <w:rPr>
              <w:rFonts w:ascii="Arial" w:eastAsia="Times New Roman" w:hAnsi="Arial" w:cs="Arial"/>
            </w:rPr>
            <w:fldChar w:fldCharType="separate"/>
          </w:r>
          <w:r w:rsidRPr="004202EC">
            <w:rPr>
              <w:rFonts w:ascii="Arial" w:eastAsia="Times New Roman" w:hAnsi="Arial" w:cs="Arial"/>
              <w:noProof/>
            </w:rPr>
            <w:t>(Smith, 2005, p. 90)</w:t>
          </w:r>
          <w:r w:rsidRPr="004202EC">
            <w:rPr>
              <w:rFonts w:ascii="Arial" w:eastAsia="Times New Roman" w:hAnsi="Arial" w:cs="Arial"/>
            </w:rPr>
            <w:fldChar w:fldCharType="end"/>
          </w:r>
        </w:sdtContent>
      </w:sdt>
      <w:r w:rsidRPr="004202EC">
        <w:rPr>
          <w:rFonts w:ascii="Arial" w:eastAsia="Times New Roman" w:hAnsi="Arial" w:cs="Arial"/>
        </w:rPr>
        <w:t xml:space="preserve"> this evidence is outdated and pointless to the article as the article is in response to data in 2005. There are also use of many tables including “table 7.14” shows a date range of 1970 to 1983. The data that Smith references throughout the article does not support each other. Later in the Article Smith again makes a claim that she has no Evidence to back up, although it is true that Boys do not do as well as girls in English and Welsh, there is evidence here to suggest that they probably never have done” </w:t>
      </w:r>
      <w:sdt>
        <w:sdtPr>
          <w:rPr>
            <w:rFonts w:ascii="Arial" w:eastAsia="Times New Roman" w:hAnsi="Arial" w:cs="Arial"/>
          </w:rPr>
          <w:id w:val="-1063486552"/>
          <w:citation/>
        </w:sdtPr>
        <w:sdtContent>
          <w:r w:rsidRPr="004202EC">
            <w:rPr>
              <w:rFonts w:ascii="Arial" w:eastAsia="Times New Roman" w:hAnsi="Arial" w:cs="Arial"/>
            </w:rPr>
            <w:fldChar w:fldCharType="begin"/>
          </w:r>
          <w:r w:rsidRPr="004202EC">
            <w:rPr>
              <w:rFonts w:ascii="Arial" w:eastAsia="Times New Roman" w:hAnsi="Arial" w:cs="Arial"/>
            </w:rPr>
            <w:instrText xml:space="preserve">CITATION Smi \p 92 \l 2057 </w:instrText>
          </w:r>
          <w:r w:rsidRPr="004202EC">
            <w:rPr>
              <w:rFonts w:ascii="Arial" w:eastAsia="Times New Roman" w:hAnsi="Arial" w:cs="Arial"/>
            </w:rPr>
            <w:fldChar w:fldCharType="separate"/>
          </w:r>
          <w:r w:rsidRPr="004202EC">
            <w:rPr>
              <w:rFonts w:ascii="Arial" w:eastAsia="Times New Roman" w:hAnsi="Arial" w:cs="Arial"/>
              <w:noProof/>
            </w:rPr>
            <w:t>(Smith, 2005, p. 92)</w:t>
          </w:r>
          <w:r w:rsidRPr="004202EC">
            <w:rPr>
              <w:rFonts w:ascii="Arial" w:eastAsia="Times New Roman" w:hAnsi="Arial" w:cs="Arial"/>
            </w:rPr>
            <w:fldChar w:fldCharType="end"/>
          </w:r>
        </w:sdtContent>
      </w:sdt>
      <w:r w:rsidRPr="004202EC">
        <w:rPr>
          <w:rFonts w:ascii="Arial" w:eastAsia="Times New Roman" w:hAnsi="Arial" w:cs="Arial"/>
        </w:rPr>
        <w:t>. With no evidence these parts of the article feel although she has filled up the pages with words that she cannot back up</w:t>
      </w:r>
      <w:r>
        <w:rPr>
          <w:rFonts w:ascii="Arial" w:eastAsia="Times New Roman" w:hAnsi="Arial" w:cs="Arial"/>
        </w:rPr>
        <w:t xml:space="preserve">. The athor again shows this when she makes an excellent point how the system itself is bias and possibly Conflicting “Poor Welsh performance against one ‘competitor’ can be transformed into good Welsh performance against another”. </w:t>
      </w:r>
      <w:sdt>
        <w:sdtPr>
          <w:rPr>
            <w:rFonts w:ascii="Arial" w:eastAsia="Times New Roman" w:hAnsi="Arial" w:cs="Arial"/>
          </w:rPr>
          <w:id w:val="1038777566"/>
          <w:citation/>
        </w:sdtPr>
        <w:sdtContent>
          <w:r>
            <w:rPr>
              <w:rFonts w:ascii="Arial" w:eastAsia="Times New Roman" w:hAnsi="Arial" w:cs="Arial"/>
            </w:rPr>
            <w:fldChar w:fldCharType="begin"/>
          </w:r>
          <w:r>
            <w:rPr>
              <w:rFonts w:ascii="Arial" w:eastAsia="Times New Roman" w:hAnsi="Arial" w:cs="Arial"/>
            </w:rPr>
            <w:instrText xml:space="preserve">CITATION Smi \p 88-89 \l 2057 </w:instrText>
          </w:r>
          <w:r>
            <w:rPr>
              <w:rFonts w:ascii="Arial" w:eastAsia="Times New Roman" w:hAnsi="Arial" w:cs="Arial"/>
            </w:rPr>
            <w:fldChar w:fldCharType="separate"/>
          </w:r>
          <w:r w:rsidRPr="009870C5">
            <w:rPr>
              <w:rFonts w:ascii="Arial" w:eastAsia="Times New Roman" w:hAnsi="Arial" w:cs="Arial"/>
              <w:noProof/>
            </w:rPr>
            <w:t>(Smith, 2005, pp. 88-89)</w:t>
          </w:r>
          <w:r>
            <w:rPr>
              <w:rFonts w:ascii="Arial" w:eastAsia="Times New Roman" w:hAnsi="Arial" w:cs="Arial"/>
            </w:rPr>
            <w:fldChar w:fldCharType="end"/>
          </w:r>
        </w:sdtContent>
      </w:sdt>
      <w:r w:rsidRPr="00A86110">
        <w:rPr>
          <w:rFonts w:ascii="Arial" w:eastAsia="Times New Roman" w:hAnsi="Arial" w:cs="Arial"/>
        </w:rPr>
        <w:t xml:space="preserve"> </w:t>
      </w:r>
      <w:r>
        <w:rPr>
          <w:rFonts w:ascii="Arial" w:eastAsia="Times New Roman" w:hAnsi="Arial" w:cs="Arial"/>
        </w:rPr>
        <w:t xml:space="preserve">Although this does show that the system is possibly being manipulated, she again does not give any form or evidence to prove her point. </w:t>
      </w:r>
    </w:p>
    <w:p w14:paraId="35A840EB" w14:textId="77777777" w:rsidR="00D27704" w:rsidRDefault="00D27704" w:rsidP="00D27704">
      <w:pPr>
        <w:spacing w:before="100" w:beforeAutospacing="1" w:after="100" w:afterAutospacing="1" w:line="360" w:lineRule="auto"/>
        <w:rPr>
          <w:rFonts w:ascii="Arial" w:eastAsia="Times New Roman" w:hAnsi="Arial" w:cs="Arial"/>
        </w:rPr>
      </w:pPr>
      <w:r w:rsidRPr="004202EC">
        <w:rPr>
          <w:rFonts w:ascii="Arial" w:eastAsia="Times New Roman" w:hAnsi="Arial" w:cs="Arial"/>
        </w:rPr>
        <w:t xml:space="preserve">During Smith’s Article she has put her point across well that Wales is no longer being “schooled to fail” but she has made some great errors that also dismay her argument. She has not followed her own evidence and her point can get lost in evidence that was not needed </w:t>
      </w:r>
      <w:r>
        <w:rPr>
          <w:rFonts w:ascii="Arial" w:eastAsia="Times New Roman" w:hAnsi="Arial" w:cs="Arial"/>
        </w:rPr>
        <w:t>or</w:t>
      </w:r>
      <w:r w:rsidRPr="004202EC">
        <w:rPr>
          <w:rFonts w:ascii="Arial" w:eastAsia="Times New Roman" w:hAnsi="Arial" w:cs="Arial"/>
        </w:rPr>
        <w:t xml:space="preserve"> outdated. </w:t>
      </w:r>
      <w:r>
        <w:rPr>
          <w:rFonts w:ascii="Arial" w:eastAsia="Times New Roman" w:hAnsi="Arial" w:cs="Arial"/>
        </w:rPr>
        <w:t xml:space="preserve">The article would have been easier to understand if evidence such as tables were explained in detail rather that cut back </w:t>
      </w:r>
      <w:r>
        <w:rPr>
          <w:rFonts w:ascii="Arial" w:eastAsia="Times New Roman" w:hAnsi="Arial" w:cs="Arial"/>
        </w:rPr>
        <w:lastRenderedPageBreak/>
        <w:t>and not explained. Also, the author has been biased in areas that clearly show where she sits. Overall the article does get the idea of how Wales is no longer being ‘Schooled to fail’ but with many errors in both the writing and evidence it has become difficult to read and understand. The reader is expected to do a large amount of working out while trying to get information from tables. And this can get confusing while it stops the reader from carrying on with the article.</w:t>
      </w:r>
    </w:p>
    <w:sdt>
      <w:sdtPr>
        <w:id w:val="352003760"/>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12CF3E68" w14:textId="77777777" w:rsidR="00D27704" w:rsidRDefault="00D27704" w:rsidP="00D27704">
          <w:pPr>
            <w:pStyle w:val="Heading1"/>
          </w:pPr>
          <w:r>
            <w:t>Reference list</w:t>
          </w:r>
        </w:p>
        <w:p w14:paraId="3399D6C0" w14:textId="77777777" w:rsidR="00D27704" w:rsidRDefault="00D27704" w:rsidP="00D27704">
          <w:pPr>
            <w:pStyle w:val="Bibliography"/>
            <w:ind w:left="720" w:hanging="720"/>
            <w:rPr>
              <w:noProof/>
              <w:lang w:val="en-US"/>
            </w:rPr>
          </w:pPr>
          <w:r>
            <w:fldChar w:fldCharType="begin"/>
          </w:r>
          <w:r>
            <w:instrText xml:space="preserve"> BIBLIOGRAPHY </w:instrText>
          </w:r>
          <w:r>
            <w:fldChar w:fldCharType="separate"/>
          </w:r>
          <w:r>
            <w:rPr>
              <w:noProof/>
              <w:lang w:val="en-US"/>
            </w:rPr>
            <w:t xml:space="preserve">Cottrell, S. (2005). </w:t>
          </w:r>
          <w:r>
            <w:rPr>
              <w:i/>
              <w:iCs/>
              <w:noProof/>
              <w:lang w:val="en-US"/>
            </w:rPr>
            <w:t>Critical Thinking Skills Developing effective Analysis and Argumant.</w:t>
          </w:r>
          <w:r>
            <w:rPr>
              <w:noProof/>
              <w:lang w:val="en-US"/>
            </w:rPr>
            <w:t xml:space="preserve"> Baisingstoke: Macmillan Puplication.</w:t>
          </w:r>
        </w:p>
        <w:p w14:paraId="2FD05BB8" w14:textId="77777777" w:rsidR="00D27704" w:rsidRDefault="00D27704" w:rsidP="00D27704">
          <w:pPr>
            <w:pStyle w:val="Bibliography"/>
            <w:ind w:left="720" w:hanging="720"/>
            <w:rPr>
              <w:noProof/>
              <w:lang w:val="en-US"/>
            </w:rPr>
          </w:pPr>
          <w:r>
            <w:rPr>
              <w:noProof/>
              <w:lang w:val="en-US"/>
            </w:rPr>
            <w:t xml:space="preserve">Smith, E. (2005). Schooled to Fail? The Underachievement Debate in Wales. </w:t>
          </w:r>
          <w:r>
            <w:rPr>
              <w:i/>
              <w:iCs/>
              <w:noProof/>
              <w:lang w:val="en-US"/>
            </w:rPr>
            <w:t>The Welsh Jurnal of Education, 13</w:t>
          </w:r>
          <w:r>
            <w:rPr>
              <w:noProof/>
              <w:lang w:val="en-US"/>
            </w:rPr>
            <w:t>, 84-102.</w:t>
          </w:r>
        </w:p>
        <w:p w14:paraId="675B5EC2" w14:textId="77777777" w:rsidR="00D27704" w:rsidRDefault="00D27704" w:rsidP="00D27704">
          <w:r>
            <w:rPr>
              <w:b/>
              <w:bCs/>
            </w:rPr>
            <w:fldChar w:fldCharType="end"/>
          </w:r>
        </w:p>
      </w:sdtContent>
    </w:sdt>
    <w:p w14:paraId="374F2C2B" w14:textId="77777777" w:rsidR="00D27704" w:rsidRPr="00FE0A76" w:rsidRDefault="00D27704" w:rsidP="00D27704">
      <w:pPr>
        <w:spacing w:before="100" w:beforeAutospacing="1" w:after="100" w:afterAutospacing="1" w:line="360" w:lineRule="auto"/>
        <w:rPr>
          <w:rFonts w:ascii="Arial" w:eastAsia="Times New Roman" w:hAnsi="Arial" w:cs="Arial"/>
        </w:rPr>
      </w:pPr>
    </w:p>
    <w:p w14:paraId="10AC80F0" w14:textId="713C1310" w:rsidR="009C3773" w:rsidRPr="00483618" w:rsidRDefault="009C3773" w:rsidP="00483618">
      <w:pPr>
        <w:spacing w:before="100" w:beforeAutospacing="1" w:after="100" w:afterAutospacing="1"/>
        <w:rPr>
          <w:rFonts w:ascii="ArialMT" w:eastAsia="Times New Roman" w:hAnsi="ArialMT" w:cs="Times New Roman"/>
        </w:rPr>
      </w:pPr>
      <w:bookmarkStart w:id="0" w:name="_GoBack"/>
      <w:bookmarkEnd w:id="0"/>
    </w:p>
    <w:sectPr w:rsidR="009C3773" w:rsidRPr="00483618" w:rsidSect="004D69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MT">
    <w:altName w:val="Cambria"/>
    <w:panose1 w:val="020B0604020202020204"/>
    <w:charset w:val="00"/>
    <w:family w:val="roman"/>
    <w:pitch w:val="default"/>
  </w:font>
  <w:font w:name="Arial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6768"/>
    <w:multiLevelType w:val="multilevel"/>
    <w:tmpl w:val="B314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A91B94"/>
    <w:multiLevelType w:val="hybridMultilevel"/>
    <w:tmpl w:val="46B87E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7E615F1"/>
    <w:multiLevelType w:val="hybridMultilevel"/>
    <w:tmpl w:val="FA14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BC65CB"/>
    <w:multiLevelType w:val="multilevel"/>
    <w:tmpl w:val="AE48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BF2"/>
    <w:rsid w:val="00002A9E"/>
    <w:rsid w:val="0003498D"/>
    <w:rsid w:val="00051F2D"/>
    <w:rsid w:val="000740E8"/>
    <w:rsid w:val="0007478C"/>
    <w:rsid w:val="00096E60"/>
    <w:rsid w:val="00097D6C"/>
    <w:rsid w:val="000A3CFD"/>
    <w:rsid w:val="000B0EFE"/>
    <w:rsid w:val="000D32A8"/>
    <w:rsid w:val="000E4C1E"/>
    <w:rsid w:val="000F287D"/>
    <w:rsid w:val="000F682D"/>
    <w:rsid w:val="00104A15"/>
    <w:rsid w:val="00107EAC"/>
    <w:rsid w:val="001276DD"/>
    <w:rsid w:val="00140DDD"/>
    <w:rsid w:val="00152FD8"/>
    <w:rsid w:val="001565DE"/>
    <w:rsid w:val="00171E9B"/>
    <w:rsid w:val="00174EC9"/>
    <w:rsid w:val="00180A0E"/>
    <w:rsid w:val="0018324F"/>
    <w:rsid w:val="001A2A1C"/>
    <w:rsid w:val="001C5BF2"/>
    <w:rsid w:val="001D2716"/>
    <w:rsid w:val="001F70E5"/>
    <w:rsid w:val="001F7787"/>
    <w:rsid w:val="00283EAE"/>
    <w:rsid w:val="0028649C"/>
    <w:rsid w:val="002903FA"/>
    <w:rsid w:val="002B3802"/>
    <w:rsid w:val="002B3C47"/>
    <w:rsid w:val="00313845"/>
    <w:rsid w:val="00334769"/>
    <w:rsid w:val="003B343A"/>
    <w:rsid w:val="0040319A"/>
    <w:rsid w:val="00412FF5"/>
    <w:rsid w:val="0045057D"/>
    <w:rsid w:val="0046590B"/>
    <w:rsid w:val="00483618"/>
    <w:rsid w:val="00495E72"/>
    <w:rsid w:val="00496FF4"/>
    <w:rsid w:val="004C00C5"/>
    <w:rsid w:val="004C705A"/>
    <w:rsid w:val="004D697F"/>
    <w:rsid w:val="00543EA4"/>
    <w:rsid w:val="0056332E"/>
    <w:rsid w:val="00571A21"/>
    <w:rsid w:val="005F7ED3"/>
    <w:rsid w:val="00670ACC"/>
    <w:rsid w:val="007206D1"/>
    <w:rsid w:val="0072683B"/>
    <w:rsid w:val="007450D7"/>
    <w:rsid w:val="007D30BA"/>
    <w:rsid w:val="007E11FD"/>
    <w:rsid w:val="00855A07"/>
    <w:rsid w:val="00890000"/>
    <w:rsid w:val="008D3996"/>
    <w:rsid w:val="008E62E5"/>
    <w:rsid w:val="008F2C95"/>
    <w:rsid w:val="00942DF1"/>
    <w:rsid w:val="009756CD"/>
    <w:rsid w:val="00990D84"/>
    <w:rsid w:val="009970D1"/>
    <w:rsid w:val="009A09C4"/>
    <w:rsid w:val="009A243B"/>
    <w:rsid w:val="009B6C52"/>
    <w:rsid w:val="009C3773"/>
    <w:rsid w:val="009D5544"/>
    <w:rsid w:val="00A03235"/>
    <w:rsid w:val="00A0627C"/>
    <w:rsid w:val="00A73E97"/>
    <w:rsid w:val="00A7564B"/>
    <w:rsid w:val="00AB12CF"/>
    <w:rsid w:val="00AD1057"/>
    <w:rsid w:val="00AE671E"/>
    <w:rsid w:val="00B16123"/>
    <w:rsid w:val="00B922D9"/>
    <w:rsid w:val="00BD42AA"/>
    <w:rsid w:val="00BF74DA"/>
    <w:rsid w:val="00C14070"/>
    <w:rsid w:val="00C77F39"/>
    <w:rsid w:val="00CC130C"/>
    <w:rsid w:val="00CF5292"/>
    <w:rsid w:val="00D02A9F"/>
    <w:rsid w:val="00D27704"/>
    <w:rsid w:val="00D32261"/>
    <w:rsid w:val="00D66619"/>
    <w:rsid w:val="00D70960"/>
    <w:rsid w:val="00D91456"/>
    <w:rsid w:val="00DA6746"/>
    <w:rsid w:val="00DA6FA8"/>
    <w:rsid w:val="00DB7C04"/>
    <w:rsid w:val="00DC6183"/>
    <w:rsid w:val="00DD2D86"/>
    <w:rsid w:val="00DF4810"/>
    <w:rsid w:val="00E3228D"/>
    <w:rsid w:val="00E9149B"/>
    <w:rsid w:val="00EA516B"/>
    <w:rsid w:val="00EB0F2E"/>
    <w:rsid w:val="00EB6B05"/>
    <w:rsid w:val="00EC066F"/>
    <w:rsid w:val="00ED5597"/>
    <w:rsid w:val="00EE5E75"/>
    <w:rsid w:val="00F03ADE"/>
    <w:rsid w:val="00F945AC"/>
    <w:rsid w:val="00FA7D25"/>
    <w:rsid w:val="00FB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A86BC1"/>
  <w15:chartTrackingRefBased/>
  <w15:docId w15:val="{D5AEB3D1-495F-8343-950A-F3970BC33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D8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5BF2"/>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DD2D8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D2D86"/>
  </w:style>
  <w:style w:type="paragraph" w:styleId="ListParagraph">
    <w:name w:val="List Paragraph"/>
    <w:basedOn w:val="Normal"/>
    <w:uiPriority w:val="34"/>
    <w:qFormat/>
    <w:rsid w:val="002B38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2673">
      <w:bodyDiv w:val="1"/>
      <w:marLeft w:val="0"/>
      <w:marRight w:val="0"/>
      <w:marTop w:val="0"/>
      <w:marBottom w:val="0"/>
      <w:divBdr>
        <w:top w:val="none" w:sz="0" w:space="0" w:color="auto"/>
        <w:left w:val="none" w:sz="0" w:space="0" w:color="auto"/>
        <w:bottom w:val="none" w:sz="0" w:space="0" w:color="auto"/>
        <w:right w:val="none" w:sz="0" w:space="0" w:color="auto"/>
      </w:divBdr>
    </w:div>
    <w:div w:id="144395999">
      <w:bodyDiv w:val="1"/>
      <w:marLeft w:val="0"/>
      <w:marRight w:val="0"/>
      <w:marTop w:val="0"/>
      <w:marBottom w:val="0"/>
      <w:divBdr>
        <w:top w:val="none" w:sz="0" w:space="0" w:color="auto"/>
        <w:left w:val="none" w:sz="0" w:space="0" w:color="auto"/>
        <w:bottom w:val="none" w:sz="0" w:space="0" w:color="auto"/>
        <w:right w:val="none" w:sz="0" w:space="0" w:color="auto"/>
      </w:divBdr>
    </w:div>
    <w:div w:id="223875205">
      <w:bodyDiv w:val="1"/>
      <w:marLeft w:val="0"/>
      <w:marRight w:val="0"/>
      <w:marTop w:val="0"/>
      <w:marBottom w:val="0"/>
      <w:divBdr>
        <w:top w:val="none" w:sz="0" w:space="0" w:color="auto"/>
        <w:left w:val="none" w:sz="0" w:space="0" w:color="auto"/>
        <w:bottom w:val="none" w:sz="0" w:space="0" w:color="auto"/>
        <w:right w:val="none" w:sz="0" w:space="0" w:color="auto"/>
      </w:divBdr>
    </w:div>
    <w:div w:id="379673456">
      <w:bodyDiv w:val="1"/>
      <w:marLeft w:val="0"/>
      <w:marRight w:val="0"/>
      <w:marTop w:val="0"/>
      <w:marBottom w:val="0"/>
      <w:divBdr>
        <w:top w:val="none" w:sz="0" w:space="0" w:color="auto"/>
        <w:left w:val="none" w:sz="0" w:space="0" w:color="auto"/>
        <w:bottom w:val="none" w:sz="0" w:space="0" w:color="auto"/>
        <w:right w:val="none" w:sz="0" w:space="0" w:color="auto"/>
      </w:divBdr>
    </w:div>
    <w:div w:id="434054660">
      <w:bodyDiv w:val="1"/>
      <w:marLeft w:val="0"/>
      <w:marRight w:val="0"/>
      <w:marTop w:val="0"/>
      <w:marBottom w:val="0"/>
      <w:divBdr>
        <w:top w:val="none" w:sz="0" w:space="0" w:color="auto"/>
        <w:left w:val="none" w:sz="0" w:space="0" w:color="auto"/>
        <w:bottom w:val="none" w:sz="0" w:space="0" w:color="auto"/>
        <w:right w:val="none" w:sz="0" w:space="0" w:color="auto"/>
      </w:divBdr>
    </w:div>
    <w:div w:id="454566357">
      <w:bodyDiv w:val="1"/>
      <w:marLeft w:val="0"/>
      <w:marRight w:val="0"/>
      <w:marTop w:val="0"/>
      <w:marBottom w:val="0"/>
      <w:divBdr>
        <w:top w:val="none" w:sz="0" w:space="0" w:color="auto"/>
        <w:left w:val="none" w:sz="0" w:space="0" w:color="auto"/>
        <w:bottom w:val="none" w:sz="0" w:space="0" w:color="auto"/>
        <w:right w:val="none" w:sz="0" w:space="0" w:color="auto"/>
      </w:divBdr>
    </w:div>
    <w:div w:id="546187533">
      <w:bodyDiv w:val="1"/>
      <w:marLeft w:val="0"/>
      <w:marRight w:val="0"/>
      <w:marTop w:val="0"/>
      <w:marBottom w:val="0"/>
      <w:divBdr>
        <w:top w:val="none" w:sz="0" w:space="0" w:color="auto"/>
        <w:left w:val="none" w:sz="0" w:space="0" w:color="auto"/>
        <w:bottom w:val="none" w:sz="0" w:space="0" w:color="auto"/>
        <w:right w:val="none" w:sz="0" w:space="0" w:color="auto"/>
      </w:divBdr>
    </w:div>
    <w:div w:id="639461323">
      <w:bodyDiv w:val="1"/>
      <w:marLeft w:val="0"/>
      <w:marRight w:val="0"/>
      <w:marTop w:val="0"/>
      <w:marBottom w:val="0"/>
      <w:divBdr>
        <w:top w:val="none" w:sz="0" w:space="0" w:color="auto"/>
        <w:left w:val="none" w:sz="0" w:space="0" w:color="auto"/>
        <w:bottom w:val="none" w:sz="0" w:space="0" w:color="auto"/>
        <w:right w:val="none" w:sz="0" w:space="0" w:color="auto"/>
      </w:divBdr>
      <w:divsChild>
        <w:div w:id="1961450802">
          <w:marLeft w:val="0"/>
          <w:marRight w:val="0"/>
          <w:marTop w:val="0"/>
          <w:marBottom w:val="0"/>
          <w:divBdr>
            <w:top w:val="none" w:sz="0" w:space="0" w:color="auto"/>
            <w:left w:val="none" w:sz="0" w:space="0" w:color="auto"/>
            <w:bottom w:val="none" w:sz="0" w:space="0" w:color="auto"/>
            <w:right w:val="none" w:sz="0" w:space="0" w:color="auto"/>
          </w:divBdr>
          <w:divsChild>
            <w:div w:id="1152940106">
              <w:marLeft w:val="0"/>
              <w:marRight w:val="0"/>
              <w:marTop w:val="0"/>
              <w:marBottom w:val="0"/>
              <w:divBdr>
                <w:top w:val="none" w:sz="0" w:space="0" w:color="auto"/>
                <w:left w:val="none" w:sz="0" w:space="0" w:color="auto"/>
                <w:bottom w:val="none" w:sz="0" w:space="0" w:color="auto"/>
                <w:right w:val="none" w:sz="0" w:space="0" w:color="auto"/>
              </w:divBdr>
              <w:divsChild>
                <w:div w:id="1488326592">
                  <w:marLeft w:val="0"/>
                  <w:marRight w:val="0"/>
                  <w:marTop w:val="0"/>
                  <w:marBottom w:val="0"/>
                  <w:divBdr>
                    <w:top w:val="none" w:sz="0" w:space="0" w:color="auto"/>
                    <w:left w:val="none" w:sz="0" w:space="0" w:color="auto"/>
                    <w:bottom w:val="none" w:sz="0" w:space="0" w:color="auto"/>
                    <w:right w:val="none" w:sz="0" w:space="0" w:color="auto"/>
                  </w:divBdr>
                </w:div>
              </w:divsChild>
            </w:div>
            <w:div w:id="1396974182">
              <w:marLeft w:val="0"/>
              <w:marRight w:val="0"/>
              <w:marTop w:val="0"/>
              <w:marBottom w:val="0"/>
              <w:divBdr>
                <w:top w:val="none" w:sz="0" w:space="0" w:color="auto"/>
                <w:left w:val="none" w:sz="0" w:space="0" w:color="auto"/>
                <w:bottom w:val="none" w:sz="0" w:space="0" w:color="auto"/>
                <w:right w:val="none" w:sz="0" w:space="0" w:color="auto"/>
              </w:divBdr>
              <w:divsChild>
                <w:div w:id="1512719237">
                  <w:marLeft w:val="0"/>
                  <w:marRight w:val="0"/>
                  <w:marTop w:val="0"/>
                  <w:marBottom w:val="0"/>
                  <w:divBdr>
                    <w:top w:val="none" w:sz="0" w:space="0" w:color="auto"/>
                    <w:left w:val="none" w:sz="0" w:space="0" w:color="auto"/>
                    <w:bottom w:val="none" w:sz="0" w:space="0" w:color="auto"/>
                    <w:right w:val="none" w:sz="0" w:space="0" w:color="auto"/>
                  </w:divBdr>
                </w:div>
              </w:divsChild>
            </w:div>
            <w:div w:id="1059981567">
              <w:marLeft w:val="0"/>
              <w:marRight w:val="0"/>
              <w:marTop w:val="0"/>
              <w:marBottom w:val="0"/>
              <w:divBdr>
                <w:top w:val="none" w:sz="0" w:space="0" w:color="auto"/>
                <w:left w:val="none" w:sz="0" w:space="0" w:color="auto"/>
                <w:bottom w:val="none" w:sz="0" w:space="0" w:color="auto"/>
                <w:right w:val="none" w:sz="0" w:space="0" w:color="auto"/>
              </w:divBdr>
              <w:divsChild>
                <w:div w:id="1095057224">
                  <w:marLeft w:val="0"/>
                  <w:marRight w:val="0"/>
                  <w:marTop w:val="0"/>
                  <w:marBottom w:val="0"/>
                  <w:divBdr>
                    <w:top w:val="none" w:sz="0" w:space="0" w:color="auto"/>
                    <w:left w:val="none" w:sz="0" w:space="0" w:color="auto"/>
                    <w:bottom w:val="none" w:sz="0" w:space="0" w:color="auto"/>
                    <w:right w:val="none" w:sz="0" w:space="0" w:color="auto"/>
                  </w:divBdr>
                </w:div>
              </w:divsChild>
            </w:div>
            <w:div w:id="1797215215">
              <w:marLeft w:val="0"/>
              <w:marRight w:val="0"/>
              <w:marTop w:val="0"/>
              <w:marBottom w:val="0"/>
              <w:divBdr>
                <w:top w:val="none" w:sz="0" w:space="0" w:color="auto"/>
                <w:left w:val="none" w:sz="0" w:space="0" w:color="auto"/>
                <w:bottom w:val="none" w:sz="0" w:space="0" w:color="auto"/>
                <w:right w:val="none" w:sz="0" w:space="0" w:color="auto"/>
              </w:divBdr>
              <w:divsChild>
                <w:div w:id="834496489">
                  <w:marLeft w:val="0"/>
                  <w:marRight w:val="0"/>
                  <w:marTop w:val="0"/>
                  <w:marBottom w:val="0"/>
                  <w:divBdr>
                    <w:top w:val="none" w:sz="0" w:space="0" w:color="auto"/>
                    <w:left w:val="none" w:sz="0" w:space="0" w:color="auto"/>
                    <w:bottom w:val="none" w:sz="0" w:space="0" w:color="auto"/>
                    <w:right w:val="none" w:sz="0" w:space="0" w:color="auto"/>
                  </w:divBdr>
                </w:div>
              </w:divsChild>
            </w:div>
            <w:div w:id="1932006689">
              <w:marLeft w:val="0"/>
              <w:marRight w:val="0"/>
              <w:marTop w:val="0"/>
              <w:marBottom w:val="0"/>
              <w:divBdr>
                <w:top w:val="none" w:sz="0" w:space="0" w:color="auto"/>
                <w:left w:val="none" w:sz="0" w:space="0" w:color="auto"/>
                <w:bottom w:val="none" w:sz="0" w:space="0" w:color="auto"/>
                <w:right w:val="none" w:sz="0" w:space="0" w:color="auto"/>
              </w:divBdr>
              <w:divsChild>
                <w:div w:id="211355882">
                  <w:marLeft w:val="0"/>
                  <w:marRight w:val="0"/>
                  <w:marTop w:val="0"/>
                  <w:marBottom w:val="0"/>
                  <w:divBdr>
                    <w:top w:val="none" w:sz="0" w:space="0" w:color="auto"/>
                    <w:left w:val="none" w:sz="0" w:space="0" w:color="auto"/>
                    <w:bottom w:val="none" w:sz="0" w:space="0" w:color="auto"/>
                    <w:right w:val="none" w:sz="0" w:space="0" w:color="auto"/>
                  </w:divBdr>
                  <w:divsChild>
                    <w:div w:id="230238354">
                      <w:marLeft w:val="0"/>
                      <w:marRight w:val="0"/>
                      <w:marTop w:val="0"/>
                      <w:marBottom w:val="0"/>
                      <w:divBdr>
                        <w:top w:val="none" w:sz="0" w:space="0" w:color="auto"/>
                        <w:left w:val="none" w:sz="0" w:space="0" w:color="auto"/>
                        <w:bottom w:val="none" w:sz="0" w:space="0" w:color="auto"/>
                        <w:right w:val="none" w:sz="0" w:space="0" w:color="auto"/>
                      </w:divBdr>
                    </w:div>
                  </w:divsChild>
                </w:div>
                <w:div w:id="2056850392">
                  <w:marLeft w:val="0"/>
                  <w:marRight w:val="0"/>
                  <w:marTop w:val="0"/>
                  <w:marBottom w:val="0"/>
                  <w:divBdr>
                    <w:top w:val="none" w:sz="0" w:space="0" w:color="auto"/>
                    <w:left w:val="none" w:sz="0" w:space="0" w:color="auto"/>
                    <w:bottom w:val="none" w:sz="0" w:space="0" w:color="auto"/>
                    <w:right w:val="none" w:sz="0" w:space="0" w:color="auto"/>
                  </w:divBdr>
                  <w:divsChild>
                    <w:div w:id="183831342">
                      <w:marLeft w:val="0"/>
                      <w:marRight w:val="0"/>
                      <w:marTop w:val="0"/>
                      <w:marBottom w:val="0"/>
                      <w:divBdr>
                        <w:top w:val="none" w:sz="0" w:space="0" w:color="auto"/>
                        <w:left w:val="none" w:sz="0" w:space="0" w:color="auto"/>
                        <w:bottom w:val="none" w:sz="0" w:space="0" w:color="auto"/>
                        <w:right w:val="none" w:sz="0" w:space="0" w:color="auto"/>
                      </w:divBdr>
                    </w:div>
                  </w:divsChild>
                </w:div>
                <w:div w:id="547646910">
                  <w:marLeft w:val="0"/>
                  <w:marRight w:val="0"/>
                  <w:marTop w:val="0"/>
                  <w:marBottom w:val="0"/>
                  <w:divBdr>
                    <w:top w:val="none" w:sz="0" w:space="0" w:color="auto"/>
                    <w:left w:val="none" w:sz="0" w:space="0" w:color="auto"/>
                    <w:bottom w:val="none" w:sz="0" w:space="0" w:color="auto"/>
                    <w:right w:val="none" w:sz="0" w:space="0" w:color="auto"/>
                  </w:divBdr>
                  <w:divsChild>
                    <w:div w:id="1899583555">
                      <w:marLeft w:val="0"/>
                      <w:marRight w:val="0"/>
                      <w:marTop w:val="0"/>
                      <w:marBottom w:val="0"/>
                      <w:divBdr>
                        <w:top w:val="none" w:sz="0" w:space="0" w:color="auto"/>
                        <w:left w:val="none" w:sz="0" w:space="0" w:color="auto"/>
                        <w:bottom w:val="none" w:sz="0" w:space="0" w:color="auto"/>
                        <w:right w:val="none" w:sz="0" w:space="0" w:color="auto"/>
                      </w:divBdr>
                    </w:div>
                  </w:divsChild>
                </w:div>
                <w:div w:id="884951982">
                  <w:marLeft w:val="0"/>
                  <w:marRight w:val="0"/>
                  <w:marTop w:val="0"/>
                  <w:marBottom w:val="0"/>
                  <w:divBdr>
                    <w:top w:val="none" w:sz="0" w:space="0" w:color="auto"/>
                    <w:left w:val="none" w:sz="0" w:space="0" w:color="auto"/>
                    <w:bottom w:val="none" w:sz="0" w:space="0" w:color="auto"/>
                    <w:right w:val="none" w:sz="0" w:space="0" w:color="auto"/>
                  </w:divBdr>
                  <w:divsChild>
                    <w:div w:id="119696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5812">
              <w:marLeft w:val="0"/>
              <w:marRight w:val="0"/>
              <w:marTop w:val="0"/>
              <w:marBottom w:val="0"/>
              <w:divBdr>
                <w:top w:val="none" w:sz="0" w:space="0" w:color="auto"/>
                <w:left w:val="none" w:sz="0" w:space="0" w:color="auto"/>
                <w:bottom w:val="none" w:sz="0" w:space="0" w:color="auto"/>
                <w:right w:val="none" w:sz="0" w:space="0" w:color="auto"/>
              </w:divBdr>
              <w:divsChild>
                <w:div w:id="343745332">
                  <w:marLeft w:val="0"/>
                  <w:marRight w:val="0"/>
                  <w:marTop w:val="0"/>
                  <w:marBottom w:val="0"/>
                  <w:divBdr>
                    <w:top w:val="none" w:sz="0" w:space="0" w:color="auto"/>
                    <w:left w:val="none" w:sz="0" w:space="0" w:color="auto"/>
                    <w:bottom w:val="none" w:sz="0" w:space="0" w:color="auto"/>
                    <w:right w:val="none" w:sz="0" w:space="0" w:color="auto"/>
                  </w:divBdr>
                  <w:divsChild>
                    <w:div w:id="673804233">
                      <w:marLeft w:val="0"/>
                      <w:marRight w:val="0"/>
                      <w:marTop w:val="0"/>
                      <w:marBottom w:val="0"/>
                      <w:divBdr>
                        <w:top w:val="none" w:sz="0" w:space="0" w:color="auto"/>
                        <w:left w:val="none" w:sz="0" w:space="0" w:color="auto"/>
                        <w:bottom w:val="none" w:sz="0" w:space="0" w:color="auto"/>
                        <w:right w:val="none" w:sz="0" w:space="0" w:color="auto"/>
                      </w:divBdr>
                    </w:div>
                  </w:divsChild>
                </w:div>
                <w:div w:id="2091735764">
                  <w:marLeft w:val="0"/>
                  <w:marRight w:val="0"/>
                  <w:marTop w:val="0"/>
                  <w:marBottom w:val="0"/>
                  <w:divBdr>
                    <w:top w:val="none" w:sz="0" w:space="0" w:color="auto"/>
                    <w:left w:val="none" w:sz="0" w:space="0" w:color="auto"/>
                    <w:bottom w:val="none" w:sz="0" w:space="0" w:color="auto"/>
                    <w:right w:val="none" w:sz="0" w:space="0" w:color="auto"/>
                  </w:divBdr>
                  <w:divsChild>
                    <w:div w:id="520780315">
                      <w:marLeft w:val="0"/>
                      <w:marRight w:val="0"/>
                      <w:marTop w:val="0"/>
                      <w:marBottom w:val="0"/>
                      <w:divBdr>
                        <w:top w:val="none" w:sz="0" w:space="0" w:color="auto"/>
                        <w:left w:val="none" w:sz="0" w:space="0" w:color="auto"/>
                        <w:bottom w:val="none" w:sz="0" w:space="0" w:color="auto"/>
                        <w:right w:val="none" w:sz="0" w:space="0" w:color="auto"/>
                      </w:divBdr>
                    </w:div>
                  </w:divsChild>
                </w:div>
                <w:div w:id="1531725253">
                  <w:marLeft w:val="0"/>
                  <w:marRight w:val="0"/>
                  <w:marTop w:val="0"/>
                  <w:marBottom w:val="0"/>
                  <w:divBdr>
                    <w:top w:val="none" w:sz="0" w:space="0" w:color="auto"/>
                    <w:left w:val="none" w:sz="0" w:space="0" w:color="auto"/>
                    <w:bottom w:val="none" w:sz="0" w:space="0" w:color="auto"/>
                    <w:right w:val="none" w:sz="0" w:space="0" w:color="auto"/>
                  </w:divBdr>
                  <w:divsChild>
                    <w:div w:id="624386597">
                      <w:marLeft w:val="0"/>
                      <w:marRight w:val="0"/>
                      <w:marTop w:val="0"/>
                      <w:marBottom w:val="0"/>
                      <w:divBdr>
                        <w:top w:val="none" w:sz="0" w:space="0" w:color="auto"/>
                        <w:left w:val="none" w:sz="0" w:space="0" w:color="auto"/>
                        <w:bottom w:val="none" w:sz="0" w:space="0" w:color="auto"/>
                        <w:right w:val="none" w:sz="0" w:space="0" w:color="auto"/>
                      </w:divBdr>
                    </w:div>
                  </w:divsChild>
                </w:div>
                <w:div w:id="1041780686">
                  <w:marLeft w:val="0"/>
                  <w:marRight w:val="0"/>
                  <w:marTop w:val="0"/>
                  <w:marBottom w:val="0"/>
                  <w:divBdr>
                    <w:top w:val="none" w:sz="0" w:space="0" w:color="auto"/>
                    <w:left w:val="none" w:sz="0" w:space="0" w:color="auto"/>
                    <w:bottom w:val="none" w:sz="0" w:space="0" w:color="auto"/>
                    <w:right w:val="none" w:sz="0" w:space="0" w:color="auto"/>
                  </w:divBdr>
                  <w:divsChild>
                    <w:div w:id="870144718">
                      <w:marLeft w:val="0"/>
                      <w:marRight w:val="0"/>
                      <w:marTop w:val="0"/>
                      <w:marBottom w:val="0"/>
                      <w:divBdr>
                        <w:top w:val="none" w:sz="0" w:space="0" w:color="auto"/>
                        <w:left w:val="none" w:sz="0" w:space="0" w:color="auto"/>
                        <w:bottom w:val="none" w:sz="0" w:space="0" w:color="auto"/>
                        <w:right w:val="none" w:sz="0" w:space="0" w:color="auto"/>
                      </w:divBdr>
                    </w:div>
                  </w:divsChild>
                </w:div>
                <w:div w:id="847793629">
                  <w:marLeft w:val="0"/>
                  <w:marRight w:val="0"/>
                  <w:marTop w:val="0"/>
                  <w:marBottom w:val="0"/>
                  <w:divBdr>
                    <w:top w:val="none" w:sz="0" w:space="0" w:color="auto"/>
                    <w:left w:val="none" w:sz="0" w:space="0" w:color="auto"/>
                    <w:bottom w:val="none" w:sz="0" w:space="0" w:color="auto"/>
                    <w:right w:val="none" w:sz="0" w:space="0" w:color="auto"/>
                  </w:divBdr>
                  <w:divsChild>
                    <w:div w:id="757754592">
                      <w:marLeft w:val="0"/>
                      <w:marRight w:val="0"/>
                      <w:marTop w:val="0"/>
                      <w:marBottom w:val="0"/>
                      <w:divBdr>
                        <w:top w:val="none" w:sz="0" w:space="0" w:color="auto"/>
                        <w:left w:val="none" w:sz="0" w:space="0" w:color="auto"/>
                        <w:bottom w:val="none" w:sz="0" w:space="0" w:color="auto"/>
                        <w:right w:val="none" w:sz="0" w:space="0" w:color="auto"/>
                      </w:divBdr>
                    </w:div>
                  </w:divsChild>
                </w:div>
                <w:div w:id="2104911188">
                  <w:marLeft w:val="0"/>
                  <w:marRight w:val="0"/>
                  <w:marTop w:val="0"/>
                  <w:marBottom w:val="0"/>
                  <w:divBdr>
                    <w:top w:val="none" w:sz="0" w:space="0" w:color="auto"/>
                    <w:left w:val="none" w:sz="0" w:space="0" w:color="auto"/>
                    <w:bottom w:val="none" w:sz="0" w:space="0" w:color="auto"/>
                    <w:right w:val="none" w:sz="0" w:space="0" w:color="auto"/>
                  </w:divBdr>
                  <w:divsChild>
                    <w:div w:id="12107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3006">
              <w:marLeft w:val="0"/>
              <w:marRight w:val="0"/>
              <w:marTop w:val="0"/>
              <w:marBottom w:val="0"/>
              <w:divBdr>
                <w:top w:val="none" w:sz="0" w:space="0" w:color="auto"/>
                <w:left w:val="none" w:sz="0" w:space="0" w:color="auto"/>
                <w:bottom w:val="none" w:sz="0" w:space="0" w:color="auto"/>
                <w:right w:val="none" w:sz="0" w:space="0" w:color="auto"/>
              </w:divBdr>
              <w:divsChild>
                <w:div w:id="1647393895">
                  <w:marLeft w:val="0"/>
                  <w:marRight w:val="0"/>
                  <w:marTop w:val="0"/>
                  <w:marBottom w:val="0"/>
                  <w:divBdr>
                    <w:top w:val="none" w:sz="0" w:space="0" w:color="auto"/>
                    <w:left w:val="none" w:sz="0" w:space="0" w:color="auto"/>
                    <w:bottom w:val="none" w:sz="0" w:space="0" w:color="auto"/>
                    <w:right w:val="none" w:sz="0" w:space="0" w:color="auto"/>
                  </w:divBdr>
                  <w:divsChild>
                    <w:div w:id="1686403183">
                      <w:marLeft w:val="0"/>
                      <w:marRight w:val="0"/>
                      <w:marTop w:val="0"/>
                      <w:marBottom w:val="0"/>
                      <w:divBdr>
                        <w:top w:val="none" w:sz="0" w:space="0" w:color="auto"/>
                        <w:left w:val="none" w:sz="0" w:space="0" w:color="auto"/>
                        <w:bottom w:val="none" w:sz="0" w:space="0" w:color="auto"/>
                        <w:right w:val="none" w:sz="0" w:space="0" w:color="auto"/>
                      </w:divBdr>
                    </w:div>
                  </w:divsChild>
                </w:div>
                <w:div w:id="56828705">
                  <w:marLeft w:val="0"/>
                  <w:marRight w:val="0"/>
                  <w:marTop w:val="0"/>
                  <w:marBottom w:val="0"/>
                  <w:divBdr>
                    <w:top w:val="none" w:sz="0" w:space="0" w:color="auto"/>
                    <w:left w:val="none" w:sz="0" w:space="0" w:color="auto"/>
                    <w:bottom w:val="none" w:sz="0" w:space="0" w:color="auto"/>
                    <w:right w:val="none" w:sz="0" w:space="0" w:color="auto"/>
                  </w:divBdr>
                  <w:divsChild>
                    <w:div w:id="1600748920">
                      <w:marLeft w:val="0"/>
                      <w:marRight w:val="0"/>
                      <w:marTop w:val="0"/>
                      <w:marBottom w:val="0"/>
                      <w:divBdr>
                        <w:top w:val="none" w:sz="0" w:space="0" w:color="auto"/>
                        <w:left w:val="none" w:sz="0" w:space="0" w:color="auto"/>
                        <w:bottom w:val="none" w:sz="0" w:space="0" w:color="auto"/>
                        <w:right w:val="none" w:sz="0" w:space="0" w:color="auto"/>
                      </w:divBdr>
                    </w:div>
                  </w:divsChild>
                </w:div>
                <w:div w:id="189874658">
                  <w:marLeft w:val="0"/>
                  <w:marRight w:val="0"/>
                  <w:marTop w:val="0"/>
                  <w:marBottom w:val="0"/>
                  <w:divBdr>
                    <w:top w:val="none" w:sz="0" w:space="0" w:color="auto"/>
                    <w:left w:val="none" w:sz="0" w:space="0" w:color="auto"/>
                    <w:bottom w:val="none" w:sz="0" w:space="0" w:color="auto"/>
                    <w:right w:val="none" w:sz="0" w:space="0" w:color="auto"/>
                  </w:divBdr>
                  <w:divsChild>
                    <w:div w:id="829444108">
                      <w:marLeft w:val="0"/>
                      <w:marRight w:val="0"/>
                      <w:marTop w:val="0"/>
                      <w:marBottom w:val="0"/>
                      <w:divBdr>
                        <w:top w:val="none" w:sz="0" w:space="0" w:color="auto"/>
                        <w:left w:val="none" w:sz="0" w:space="0" w:color="auto"/>
                        <w:bottom w:val="none" w:sz="0" w:space="0" w:color="auto"/>
                        <w:right w:val="none" w:sz="0" w:space="0" w:color="auto"/>
                      </w:divBdr>
                    </w:div>
                  </w:divsChild>
                </w:div>
                <w:div w:id="2026133824">
                  <w:marLeft w:val="0"/>
                  <w:marRight w:val="0"/>
                  <w:marTop w:val="0"/>
                  <w:marBottom w:val="0"/>
                  <w:divBdr>
                    <w:top w:val="none" w:sz="0" w:space="0" w:color="auto"/>
                    <w:left w:val="none" w:sz="0" w:space="0" w:color="auto"/>
                    <w:bottom w:val="none" w:sz="0" w:space="0" w:color="auto"/>
                    <w:right w:val="none" w:sz="0" w:space="0" w:color="auto"/>
                  </w:divBdr>
                  <w:divsChild>
                    <w:div w:id="125510188">
                      <w:marLeft w:val="0"/>
                      <w:marRight w:val="0"/>
                      <w:marTop w:val="0"/>
                      <w:marBottom w:val="0"/>
                      <w:divBdr>
                        <w:top w:val="none" w:sz="0" w:space="0" w:color="auto"/>
                        <w:left w:val="none" w:sz="0" w:space="0" w:color="auto"/>
                        <w:bottom w:val="none" w:sz="0" w:space="0" w:color="auto"/>
                        <w:right w:val="none" w:sz="0" w:space="0" w:color="auto"/>
                      </w:divBdr>
                    </w:div>
                  </w:divsChild>
                </w:div>
                <w:div w:id="82981">
                  <w:marLeft w:val="0"/>
                  <w:marRight w:val="0"/>
                  <w:marTop w:val="0"/>
                  <w:marBottom w:val="0"/>
                  <w:divBdr>
                    <w:top w:val="none" w:sz="0" w:space="0" w:color="auto"/>
                    <w:left w:val="none" w:sz="0" w:space="0" w:color="auto"/>
                    <w:bottom w:val="none" w:sz="0" w:space="0" w:color="auto"/>
                    <w:right w:val="none" w:sz="0" w:space="0" w:color="auto"/>
                  </w:divBdr>
                  <w:divsChild>
                    <w:div w:id="111823257">
                      <w:marLeft w:val="0"/>
                      <w:marRight w:val="0"/>
                      <w:marTop w:val="0"/>
                      <w:marBottom w:val="0"/>
                      <w:divBdr>
                        <w:top w:val="none" w:sz="0" w:space="0" w:color="auto"/>
                        <w:left w:val="none" w:sz="0" w:space="0" w:color="auto"/>
                        <w:bottom w:val="none" w:sz="0" w:space="0" w:color="auto"/>
                        <w:right w:val="none" w:sz="0" w:space="0" w:color="auto"/>
                      </w:divBdr>
                    </w:div>
                  </w:divsChild>
                </w:div>
                <w:div w:id="725488999">
                  <w:marLeft w:val="0"/>
                  <w:marRight w:val="0"/>
                  <w:marTop w:val="0"/>
                  <w:marBottom w:val="0"/>
                  <w:divBdr>
                    <w:top w:val="none" w:sz="0" w:space="0" w:color="auto"/>
                    <w:left w:val="none" w:sz="0" w:space="0" w:color="auto"/>
                    <w:bottom w:val="none" w:sz="0" w:space="0" w:color="auto"/>
                    <w:right w:val="none" w:sz="0" w:space="0" w:color="auto"/>
                  </w:divBdr>
                  <w:divsChild>
                    <w:div w:id="1671132883">
                      <w:marLeft w:val="0"/>
                      <w:marRight w:val="0"/>
                      <w:marTop w:val="0"/>
                      <w:marBottom w:val="0"/>
                      <w:divBdr>
                        <w:top w:val="none" w:sz="0" w:space="0" w:color="auto"/>
                        <w:left w:val="none" w:sz="0" w:space="0" w:color="auto"/>
                        <w:bottom w:val="none" w:sz="0" w:space="0" w:color="auto"/>
                        <w:right w:val="none" w:sz="0" w:space="0" w:color="auto"/>
                      </w:divBdr>
                    </w:div>
                  </w:divsChild>
                </w:div>
                <w:div w:id="1209026477">
                  <w:marLeft w:val="0"/>
                  <w:marRight w:val="0"/>
                  <w:marTop w:val="0"/>
                  <w:marBottom w:val="0"/>
                  <w:divBdr>
                    <w:top w:val="none" w:sz="0" w:space="0" w:color="auto"/>
                    <w:left w:val="none" w:sz="0" w:space="0" w:color="auto"/>
                    <w:bottom w:val="none" w:sz="0" w:space="0" w:color="auto"/>
                    <w:right w:val="none" w:sz="0" w:space="0" w:color="auto"/>
                  </w:divBdr>
                  <w:divsChild>
                    <w:div w:id="7632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13949">
              <w:marLeft w:val="0"/>
              <w:marRight w:val="0"/>
              <w:marTop w:val="0"/>
              <w:marBottom w:val="0"/>
              <w:divBdr>
                <w:top w:val="none" w:sz="0" w:space="0" w:color="auto"/>
                <w:left w:val="none" w:sz="0" w:space="0" w:color="auto"/>
                <w:bottom w:val="none" w:sz="0" w:space="0" w:color="auto"/>
                <w:right w:val="none" w:sz="0" w:space="0" w:color="auto"/>
              </w:divBdr>
              <w:divsChild>
                <w:div w:id="386339424">
                  <w:marLeft w:val="0"/>
                  <w:marRight w:val="0"/>
                  <w:marTop w:val="0"/>
                  <w:marBottom w:val="0"/>
                  <w:divBdr>
                    <w:top w:val="none" w:sz="0" w:space="0" w:color="auto"/>
                    <w:left w:val="none" w:sz="0" w:space="0" w:color="auto"/>
                    <w:bottom w:val="none" w:sz="0" w:space="0" w:color="auto"/>
                    <w:right w:val="none" w:sz="0" w:space="0" w:color="auto"/>
                  </w:divBdr>
                  <w:divsChild>
                    <w:div w:id="2290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070408">
          <w:marLeft w:val="0"/>
          <w:marRight w:val="0"/>
          <w:marTop w:val="0"/>
          <w:marBottom w:val="0"/>
          <w:divBdr>
            <w:top w:val="none" w:sz="0" w:space="0" w:color="auto"/>
            <w:left w:val="none" w:sz="0" w:space="0" w:color="auto"/>
            <w:bottom w:val="none" w:sz="0" w:space="0" w:color="auto"/>
            <w:right w:val="none" w:sz="0" w:space="0" w:color="auto"/>
          </w:divBdr>
          <w:divsChild>
            <w:div w:id="1869293717">
              <w:marLeft w:val="0"/>
              <w:marRight w:val="0"/>
              <w:marTop w:val="0"/>
              <w:marBottom w:val="0"/>
              <w:divBdr>
                <w:top w:val="none" w:sz="0" w:space="0" w:color="auto"/>
                <w:left w:val="none" w:sz="0" w:space="0" w:color="auto"/>
                <w:bottom w:val="none" w:sz="0" w:space="0" w:color="auto"/>
                <w:right w:val="none" w:sz="0" w:space="0" w:color="auto"/>
              </w:divBdr>
              <w:divsChild>
                <w:div w:id="1617711723">
                  <w:marLeft w:val="0"/>
                  <w:marRight w:val="0"/>
                  <w:marTop w:val="0"/>
                  <w:marBottom w:val="0"/>
                  <w:divBdr>
                    <w:top w:val="none" w:sz="0" w:space="0" w:color="auto"/>
                    <w:left w:val="none" w:sz="0" w:space="0" w:color="auto"/>
                    <w:bottom w:val="none" w:sz="0" w:space="0" w:color="auto"/>
                    <w:right w:val="none" w:sz="0" w:space="0" w:color="auto"/>
                  </w:divBdr>
                </w:div>
              </w:divsChild>
            </w:div>
            <w:div w:id="480385144">
              <w:marLeft w:val="0"/>
              <w:marRight w:val="0"/>
              <w:marTop w:val="0"/>
              <w:marBottom w:val="0"/>
              <w:divBdr>
                <w:top w:val="none" w:sz="0" w:space="0" w:color="auto"/>
                <w:left w:val="none" w:sz="0" w:space="0" w:color="auto"/>
                <w:bottom w:val="none" w:sz="0" w:space="0" w:color="auto"/>
                <w:right w:val="none" w:sz="0" w:space="0" w:color="auto"/>
              </w:divBdr>
              <w:divsChild>
                <w:div w:id="2046054903">
                  <w:marLeft w:val="0"/>
                  <w:marRight w:val="0"/>
                  <w:marTop w:val="0"/>
                  <w:marBottom w:val="0"/>
                  <w:divBdr>
                    <w:top w:val="none" w:sz="0" w:space="0" w:color="auto"/>
                    <w:left w:val="none" w:sz="0" w:space="0" w:color="auto"/>
                    <w:bottom w:val="none" w:sz="0" w:space="0" w:color="auto"/>
                    <w:right w:val="none" w:sz="0" w:space="0" w:color="auto"/>
                  </w:divBdr>
                </w:div>
              </w:divsChild>
            </w:div>
            <w:div w:id="1917782710">
              <w:marLeft w:val="0"/>
              <w:marRight w:val="0"/>
              <w:marTop w:val="0"/>
              <w:marBottom w:val="0"/>
              <w:divBdr>
                <w:top w:val="none" w:sz="0" w:space="0" w:color="auto"/>
                <w:left w:val="none" w:sz="0" w:space="0" w:color="auto"/>
                <w:bottom w:val="none" w:sz="0" w:space="0" w:color="auto"/>
                <w:right w:val="none" w:sz="0" w:space="0" w:color="auto"/>
              </w:divBdr>
              <w:divsChild>
                <w:div w:id="800537006">
                  <w:marLeft w:val="0"/>
                  <w:marRight w:val="0"/>
                  <w:marTop w:val="0"/>
                  <w:marBottom w:val="0"/>
                  <w:divBdr>
                    <w:top w:val="none" w:sz="0" w:space="0" w:color="auto"/>
                    <w:left w:val="none" w:sz="0" w:space="0" w:color="auto"/>
                    <w:bottom w:val="none" w:sz="0" w:space="0" w:color="auto"/>
                    <w:right w:val="none" w:sz="0" w:space="0" w:color="auto"/>
                  </w:divBdr>
                </w:div>
              </w:divsChild>
            </w:div>
            <w:div w:id="1361513504">
              <w:marLeft w:val="0"/>
              <w:marRight w:val="0"/>
              <w:marTop w:val="0"/>
              <w:marBottom w:val="0"/>
              <w:divBdr>
                <w:top w:val="none" w:sz="0" w:space="0" w:color="auto"/>
                <w:left w:val="none" w:sz="0" w:space="0" w:color="auto"/>
                <w:bottom w:val="none" w:sz="0" w:space="0" w:color="auto"/>
                <w:right w:val="none" w:sz="0" w:space="0" w:color="auto"/>
              </w:divBdr>
              <w:divsChild>
                <w:div w:id="1856966025">
                  <w:marLeft w:val="0"/>
                  <w:marRight w:val="0"/>
                  <w:marTop w:val="0"/>
                  <w:marBottom w:val="0"/>
                  <w:divBdr>
                    <w:top w:val="none" w:sz="0" w:space="0" w:color="auto"/>
                    <w:left w:val="none" w:sz="0" w:space="0" w:color="auto"/>
                    <w:bottom w:val="none" w:sz="0" w:space="0" w:color="auto"/>
                    <w:right w:val="none" w:sz="0" w:space="0" w:color="auto"/>
                  </w:divBdr>
                </w:div>
              </w:divsChild>
            </w:div>
            <w:div w:id="1063329375">
              <w:marLeft w:val="0"/>
              <w:marRight w:val="0"/>
              <w:marTop w:val="0"/>
              <w:marBottom w:val="0"/>
              <w:divBdr>
                <w:top w:val="none" w:sz="0" w:space="0" w:color="auto"/>
                <w:left w:val="none" w:sz="0" w:space="0" w:color="auto"/>
                <w:bottom w:val="none" w:sz="0" w:space="0" w:color="auto"/>
                <w:right w:val="none" w:sz="0" w:space="0" w:color="auto"/>
              </w:divBdr>
              <w:divsChild>
                <w:div w:id="1009675286">
                  <w:marLeft w:val="0"/>
                  <w:marRight w:val="0"/>
                  <w:marTop w:val="0"/>
                  <w:marBottom w:val="0"/>
                  <w:divBdr>
                    <w:top w:val="none" w:sz="0" w:space="0" w:color="auto"/>
                    <w:left w:val="none" w:sz="0" w:space="0" w:color="auto"/>
                    <w:bottom w:val="none" w:sz="0" w:space="0" w:color="auto"/>
                    <w:right w:val="none" w:sz="0" w:space="0" w:color="auto"/>
                  </w:divBdr>
                </w:div>
              </w:divsChild>
            </w:div>
            <w:div w:id="612591109">
              <w:marLeft w:val="0"/>
              <w:marRight w:val="0"/>
              <w:marTop w:val="0"/>
              <w:marBottom w:val="0"/>
              <w:divBdr>
                <w:top w:val="none" w:sz="0" w:space="0" w:color="auto"/>
                <w:left w:val="none" w:sz="0" w:space="0" w:color="auto"/>
                <w:bottom w:val="none" w:sz="0" w:space="0" w:color="auto"/>
                <w:right w:val="none" w:sz="0" w:space="0" w:color="auto"/>
              </w:divBdr>
              <w:divsChild>
                <w:div w:id="1240092059">
                  <w:marLeft w:val="0"/>
                  <w:marRight w:val="0"/>
                  <w:marTop w:val="0"/>
                  <w:marBottom w:val="0"/>
                  <w:divBdr>
                    <w:top w:val="none" w:sz="0" w:space="0" w:color="auto"/>
                    <w:left w:val="none" w:sz="0" w:space="0" w:color="auto"/>
                    <w:bottom w:val="none" w:sz="0" w:space="0" w:color="auto"/>
                    <w:right w:val="none" w:sz="0" w:space="0" w:color="auto"/>
                  </w:divBdr>
                  <w:divsChild>
                    <w:div w:id="1164511471">
                      <w:marLeft w:val="0"/>
                      <w:marRight w:val="0"/>
                      <w:marTop w:val="0"/>
                      <w:marBottom w:val="0"/>
                      <w:divBdr>
                        <w:top w:val="none" w:sz="0" w:space="0" w:color="auto"/>
                        <w:left w:val="none" w:sz="0" w:space="0" w:color="auto"/>
                        <w:bottom w:val="none" w:sz="0" w:space="0" w:color="auto"/>
                        <w:right w:val="none" w:sz="0" w:space="0" w:color="auto"/>
                      </w:divBdr>
                    </w:div>
                  </w:divsChild>
                </w:div>
                <w:div w:id="246350836">
                  <w:marLeft w:val="0"/>
                  <w:marRight w:val="0"/>
                  <w:marTop w:val="0"/>
                  <w:marBottom w:val="0"/>
                  <w:divBdr>
                    <w:top w:val="none" w:sz="0" w:space="0" w:color="auto"/>
                    <w:left w:val="none" w:sz="0" w:space="0" w:color="auto"/>
                    <w:bottom w:val="none" w:sz="0" w:space="0" w:color="auto"/>
                    <w:right w:val="none" w:sz="0" w:space="0" w:color="auto"/>
                  </w:divBdr>
                  <w:divsChild>
                    <w:div w:id="1630936410">
                      <w:marLeft w:val="0"/>
                      <w:marRight w:val="0"/>
                      <w:marTop w:val="0"/>
                      <w:marBottom w:val="0"/>
                      <w:divBdr>
                        <w:top w:val="none" w:sz="0" w:space="0" w:color="auto"/>
                        <w:left w:val="none" w:sz="0" w:space="0" w:color="auto"/>
                        <w:bottom w:val="none" w:sz="0" w:space="0" w:color="auto"/>
                        <w:right w:val="none" w:sz="0" w:space="0" w:color="auto"/>
                      </w:divBdr>
                    </w:div>
                  </w:divsChild>
                </w:div>
                <w:div w:id="1991324127">
                  <w:marLeft w:val="0"/>
                  <w:marRight w:val="0"/>
                  <w:marTop w:val="0"/>
                  <w:marBottom w:val="0"/>
                  <w:divBdr>
                    <w:top w:val="none" w:sz="0" w:space="0" w:color="auto"/>
                    <w:left w:val="none" w:sz="0" w:space="0" w:color="auto"/>
                    <w:bottom w:val="none" w:sz="0" w:space="0" w:color="auto"/>
                    <w:right w:val="none" w:sz="0" w:space="0" w:color="auto"/>
                  </w:divBdr>
                  <w:divsChild>
                    <w:div w:id="1022782318">
                      <w:marLeft w:val="0"/>
                      <w:marRight w:val="0"/>
                      <w:marTop w:val="0"/>
                      <w:marBottom w:val="0"/>
                      <w:divBdr>
                        <w:top w:val="none" w:sz="0" w:space="0" w:color="auto"/>
                        <w:left w:val="none" w:sz="0" w:space="0" w:color="auto"/>
                        <w:bottom w:val="none" w:sz="0" w:space="0" w:color="auto"/>
                        <w:right w:val="none" w:sz="0" w:space="0" w:color="auto"/>
                      </w:divBdr>
                    </w:div>
                  </w:divsChild>
                </w:div>
                <w:div w:id="1622104710">
                  <w:marLeft w:val="0"/>
                  <w:marRight w:val="0"/>
                  <w:marTop w:val="0"/>
                  <w:marBottom w:val="0"/>
                  <w:divBdr>
                    <w:top w:val="none" w:sz="0" w:space="0" w:color="auto"/>
                    <w:left w:val="none" w:sz="0" w:space="0" w:color="auto"/>
                    <w:bottom w:val="none" w:sz="0" w:space="0" w:color="auto"/>
                    <w:right w:val="none" w:sz="0" w:space="0" w:color="auto"/>
                  </w:divBdr>
                  <w:divsChild>
                    <w:div w:id="1323855609">
                      <w:marLeft w:val="0"/>
                      <w:marRight w:val="0"/>
                      <w:marTop w:val="0"/>
                      <w:marBottom w:val="0"/>
                      <w:divBdr>
                        <w:top w:val="none" w:sz="0" w:space="0" w:color="auto"/>
                        <w:left w:val="none" w:sz="0" w:space="0" w:color="auto"/>
                        <w:bottom w:val="none" w:sz="0" w:space="0" w:color="auto"/>
                        <w:right w:val="none" w:sz="0" w:space="0" w:color="auto"/>
                      </w:divBdr>
                    </w:div>
                  </w:divsChild>
                </w:div>
                <w:div w:id="1930889588">
                  <w:marLeft w:val="0"/>
                  <w:marRight w:val="0"/>
                  <w:marTop w:val="0"/>
                  <w:marBottom w:val="0"/>
                  <w:divBdr>
                    <w:top w:val="none" w:sz="0" w:space="0" w:color="auto"/>
                    <w:left w:val="none" w:sz="0" w:space="0" w:color="auto"/>
                    <w:bottom w:val="none" w:sz="0" w:space="0" w:color="auto"/>
                    <w:right w:val="none" w:sz="0" w:space="0" w:color="auto"/>
                  </w:divBdr>
                  <w:divsChild>
                    <w:div w:id="186038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5156">
              <w:marLeft w:val="0"/>
              <w:marRight w:val="0"/>
              <w:marTop w:val="0"/>
              <w:marBottom w:val="0"/>
              <w:divBdr>
                <w:top w:val="none" w:sz="0" w:space="0" w:color="auto"/>
                <w:left w:val="none" w:sz="0" w:space="0" w:color="auto"/>
                <w:bottom w:val="none" w:sz="0" w:space="0" w:color="auto"/>
                <w:right w:val="none" w:sz="0" w:space="0" w:color="auto"/>
              </w:divBdr>
              <w:divsChild>
                <w:div w:id="1928876567">
                  <w:marLeft w:val="0"/>
                  <w:marRight w:val="0"/>
                  <w:marTop w:val="0"/>
                  <w:marBottom w:val="0"/>
                  <w:divBdr>
                    <w:top w:val="none" w:sz="0" w:space="0" w:color="auto"/>
                    <w:left w:val="none" w:sz="0" w:space="0" w:color="auto"/>
                    <w:bottom w:val="none" w:sz="0" w:space="0" w:color="auto"/>
                    <w:right w:val="none" w:sz="0" w:space="0" w:color="auto"/>
                  </w:divBdr>
                </w:div>
              </w:divsChild>
            </w:div>
            <w:div w:id="408425604">
              <w:marLeft w:val="0"/>
              <w:marRight w:val="0"/>
              <w:marTop w:val="0"/>
              <w:marBottom w:val="0"/>
              <w:divBdr>
                <w:top w:val="none" w:sz="0" w:space="0" w:color="auto"/>
                <w:left w:val="none" w:sz="0" w:space="0" w:color="auto"/>
                <w:bottom w:val="none" w:sz="0" w:space="0" w:color="auto"/>
                <w:right w:val="none" w:sz="0" w:space="0" w:color="auto"/>
              </w:divBdr>
              <w:divsChild>
                <w:div w:id="560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238784">
          <w:marLeft w:val="0"/>
          <w:marRight w:val="0"/>
          <w:marTop w:val="0"/>
          <w:marBottom w:val="0"/>
          <w:divBdr>
            <w:top w:val="none" w:sz="0" w:space="0" w:color="auto"/>
            <w:left w:val="none" w:sz="0" w:space="0" w:color="auto"/>
            <w:bottom w:val="none" w:sz="0" w:space="0" w:color="auto"/>
            <w:right w:val="none" w:sz="0" w:space="0" w:color="auto"/>
          </w:divBdr>
          <w:divsChild>
            <w:div w:id="2044748256">
              <w:marLeft w:val="0"/>
              <w:marRight w:val="0"/>
              <w:marTop w:val="0"/>
              <w:marBottom w:val="0"/>
              <w:divBdr>
                <w:top w:val="none" w:sz="0" w:space="0" w:color="auto"/>
                <w:left w:val="none" w:sz="0" w:space="0" w:color="auto"/>
                <w:bottom w:val="none" w:sz="0" w:space="0" w:color="auto"/>
                <w:right w:val="none" w:sz="0" w:space="0" w:color="auto"/>
              </w:divBdr>
              <w:divsChild>
                <w:div w:id="19152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18626">
          <w:marLeft w:val="0"/>
          <w:marRight w:val="0"/>
          <w:marTop w:val="0"/>
          <w:marBottom w:val="0"/>
          <w:divBdr>
            <w:top w:val="none" w:sz="0" w:space="0" w:color="auto"/>
            <w:left w:val="none" w:sz="0" w:space="0" w:color="auto"/>
            <w:bottom w:val="none" w:sz="0" w:space="0" w:color="auto"/>
            <w:right w:val="none" w:sz="0" w:space="0" w:color="auto"/>
          </w:divBdr>
          <w:divsChild>
            <w:div w:id="1653437680">
              <w:marLeft w:val="0"/>
              <w:marRight w:val="0"/>
              <w:marTop w:val="0"/>
              <w:marBottom w:val="0"/>
              <w:divBdr>
                <w:top w:val="none" w:sz="0" w:space="0" w:color="auto"/>
                <w:left w:val="none" w:sz="0" w:space="0" w:color="auto"/>
                <w:bottom w:val="none" w:sz="0" w:space="0" w:color="auto"/>
                <w:right w:val="none" w:sz="0" w:space="0" w:color="auto"/>
              </w:divBdr>
              <w:divsChild>
                <w:div w:id="117677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78840">
          <w:marLeft w:val="0"/>
          <w:marRight w:val="0"/>
          <w:marTop w:val="0"/>
          <w:marBottom w:val="0"/>
          <w:divBdr>
            <w:top w:val="none" w:sz="0" w:space="0" w:color="auto"/>
            <w:left w:val="none" w:sz="0" w:space="0" w:color="auto"/>
            <w:bottom w:val="none" w:sz="0" w:space="0" w:color="auto"/>
            <w:right w:val="none" w:sz="0" w:space="0" w:color="auto"/>
          </w:divBdr>
          <w:divsChild>
            <w:div w:id="1133986259">
              <w:marLeft w:val="0"/>
              <w:marRight w:val="0"/>
              <w:marTop w:val="0"/>
              <w:marBottom w:val="0"/>
              <w:divBdr>
                <w:top w:val="none" w:sz="0" w:space="0" w:color="auto"/>
                <w:left w:val="none" w:sz="0" w:space="0" w:color="auto"/>
                <w:bottom w:val="none" w:sz="0" w:space="0" w:color="auto"/>
                <w:right w:val="none" w:sz="0" w:space="0" w:color="auto"/>
              </w:divBdr>
              <w:divsChild>
                <w:div w:id="281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389281">
      <w:bodyDiv w:val="1"/>
      <w:marLeft w:val="0"/>
      <w:marRight w:val="0"/>
      <w:marTop w:val="0"/>
      <w:marBottom w:val="0"/>
      <w:divBdr>
        <w:top w:val="none" w:sz="0" w:space="0" w:color="auto"/>
        <w:left w:val="none" w:sz="0" w:space="0" w:color="auto"/>
        <w:bottom w:val="none" w:sz="0" w:space="0" w:color="auto"/>
        <w:right w:val="none" w:sz="0" w:space="0" w:color="auto"/>
      </w:divBdr>
    </w:div>
    <w:div w:id="714742724">
      <w:bodyDiv w:val="1"/>
      <w:marLeft w:val="0"/>
      <w:marRight w:val="0"/>
      <w:marTop w:val="0"/>
      <w:marBottom w:val="0"/>
      <w:divBdr>
        <w:top w:val="none" w:sz="0" w:space="0" w:color="auto"/>
        <w:left w:val="none" w:sz="0" w:space="0" w:color="auto"/>
        <w:bottom w:val="none" w:sz="0" w:space="0" w:color="auto"/>
        <w:right w:val="none" w:sz="0" w:space="0" w:color="auto"/>
      </w:divBdr>
    </w:div>
    <w:div w:id="771783842">
      <w:bodyDiv w:val="1"/>
      <w:marLeft w:val="0"/>
      <w:marRight w:val="0"/>
      <w:marTop w:val="0"/>
      <w:marBottom w:val="0"/>
      <w:divBdr>
        <w:top w:val="none" w:sz="0" w:space="0" w:color="auto"/>
        <w:left w:val="none" w:sz="0" w:space="0" w:color="auto"/>
        <w:bottom w:val="none" w:sz="0" w:space="0" w:color="auto"/>
        <w:right w:val="none" w:sz="0" w:space="0" w:color="auto"/>
      </w:divBdr>
    </w:div>
    <w:div w:id="936668509">
      <w:bodyDiv w:val="1"/>
      <w:marLeft w:val="0"/>
      <w:marRight w:val="0"/>
      <w:marTop w:val="0"/>
      <w:marBottom w:val="0"/>
      <w:divBdr>
        <w:top w:val="none" w:sz="0" w:space="0" w:color="auto"/>
        <w:left w:val="none" w:sz="0" w:space="0" w:color="auto"/>
        <w:bottom w:val="none" w:sz="0" w:space="0" w:color="auto"/>
        <w:right w:val="none" w:sz="0" w:space="0" w:color="auto"/>
      </w:divBdr>
    </w:div>
    <w:div w:id="953707778">
      <w:bodyDiv w:val="1"/>
      <w:marLeft w:val="0"/>
      <w:marRight w:val="0"/>
      <w:marTop w:val="0"/>
      <w:marBottom w:val="0"/>
      <w:divBdr>
        <w:top w:val="none" w:sz="0" w:space="0" w:color="auto"/>
        <w:left w:val="none" w:sz="0" w:space="0" w:color="auto"/>
        <w:bottom w:val="none" w:sz="0" w:space="0" w:color="auto"/>
        <w:right w:val="none" w:sz="0" w:space="0" w:color="auto"/>
      </w:divBdr>
    </w:div>
    <w:div w:id="1073091677">
      <w:bodyDiv w:val="1"/>
      <w:marLeft w:val="0"/>
      <w:marRight w:val="0"/>
      <w:marTop w:val="0"/>
      <w:marBottom w:val="0"/>
      <w:divBdr>
        <w:top w:val="none" w:sz="0" w:space="0" w:color="auto"/>
        <w:left w:val="none" w:sz="0" w:space="0" w:color="auto"/>
        <w:bottom w:val="none" w:sz="0" w:space="0" w:color="auto"/>
        <w:right w:val="none" w:sz="0" w:space="0" w:color="auto"/>
      </w:divBdr>
    </w:div>
    <w:div w:id="1154107724">
      <w:bodyDiv w:val="1"/>
      <w:marLeft w:val="0"/>
      <w:marRight w:val="0"/>
      <w:marTop w:val="0"/>
      <w:marBottom w:val="0"/>
      <w:divBdr>
        <w:top w:val="none" w:sz="0" w:space="0" w:color="auto"/>
        <w:left w:val="none" w:sz="0" w:space="0" w:color="auto"/>
        <w:bottom w:val="none" w:sz="0" w:space="0" w:color="auto"/>
        <w:right w:val="none" w:sz="0" w:space="0" w:color="auto"/>
      </w:divBdr>
    </w:div>
    <w:div w:id="1229538582">
      <w:bodyDiv w:val="1"/>
      <w:marLeft w:val="0"/>
      <w:marRight w:val="0"/>
      <w:marTop w:val="0"/>
      <w:marBottom w:val="0"/>
      <w:divBdr>
        <w:top w:val="none" w:sz="0" w:space="0" w:color="auto"/>
        <w:left w:val="none" w:sz="0" w:space="0" w:color="auto"/>
        <w:bottom w:val="none" w:sz="0" w:space="0" w:color="auto"/>
        <w:right w:val="none" w:sz="0" w:space="0" w:color="auto"/>
      </w:divBdr>
    </w:div>
    <w:div w:id="1269384788">
      <w:bodyDiv w:val="1"/>
      <w:marLeft w:val="0"/>
      <w:marRight w:val="0"/>
      <w:marTop w:val="0"/>
      <w:marBottom w:val="0"/>
      <w:divBdr>
        <w:top w:val="none" w:sz="0" w:space="0" w:color="auto"/>
        <w:left w:val="none" w:sz="0" w:space="0" w:color="auto"/>
        <w:bottom w:val="none" w:sz="0" w:space="0" w:color="auto"/>
        <w:right w:val="none" w:sz="0" w:space="0" w:color="auto"/>
      </w:divBdr>
    </w:div>
    <w:div w:id="1286080997">
      <w:bodyDiv w:val="1"/>
      <w:marLeft w:val="0"/>
      <w:marRight w:val="0"/>
      <w:marTop w:val="0"/>
      <w:marBottom w:val="0"/>
      <w:divBdr>
        <w:top w:val="none" w:sz="0" w:space="0" w:color="auto"/>
        <w:left w:val="none" w:sz="0" w:space="0" w:color="auto"/>
        <w:bottom w:val="none" w:sz="0" w:space="0" w:color="auto"/>
        <w:right w:val="none" w:sz="0" w:space="0" w:color="auto"/>
      </w:divBdr>
    </w:div>
    <w:div w:id="1325085557">
      <w:bodyDiv w:val="1"/>
      <w:marLeft w:val="0"/>
      <w:marRight w:val="0"/>
      <w:marTop w:val="0"/>
      <w:marBottom w:val="0"/>
      <w:divBdr>
        <w:top w:val="none" w:sz="0" w:space="0" w:color="auto"/>
        <w:left w:val="none" w:sz="0" w:space="0" w:color="auto"/>
        <w:bottom w:val="none" w:sz="0" w:space="0" w:color="auto"/>
        <w:right w:val="none" w:sz="0" w:space="0" w:color="auto"/>
      </w:divBdr>
    </w:div>
    <w:div w:id="1477868139">
      <w:bodyDiv w:val="1"/>
      <w:marLeft w:val="0"/>
      <w:marRight w:val="0"/>
      <w:marTop w:val="0"/>
      <w:marBottom w:val="0"/>
      <w:divBdr>
        <w:top w:val="none" w:sz="0" w:space="0" w:color="auto"/>
        <w:left w:val="none" w:sz="0" w:space="0" w:color="auto"/>
        <w:bottom w:val="none" w:sz="0" w:space="0" w:color="auto"/>
        <w:right w:val="none" w:sz="0" w:space="0" w:color="auto"/>
      </w:divBdr>
    </w:div>
    <w:div w:id="1521436244">
      <w:bodyDiv w:val="1"/>
      <w:marLeft w:val="0"/>
      <w:marRight w:val="0"/>
      <w:marTop w:val="0"/>
      <w:marBottom w:val="0"/>
      <w:divBdr>
        <w:top w:val="none" w:sz="0" w:space="0" w:color="auto"/>
        <w:left w:val="none" w:sz="0" w:space="0" w:color="auto"/>
        <w:bottom w:val="none" w:sz="0" w:space="0" w:color="auto"/>
        <w:right w:val="none" w:sz="0" w:space="0" w:color="auto"/>
      </w:divBdr>
    </w:div>
    <w:div w:id="1559240238">
      <w:bodyDiv w:val="1"/>
      <w:marLeft w:val="0"/>
      <w:marRight w:val="0"/>
      <w:marTop w:val="0"/>
      <w:marBottom w:val="0"/>
      <w:divBdr>
        <w:top w:val="none" w:sz="0" w:space="0" w:color="auto"/>
        <w:left w:val="none" w:sz="0" w:space="0" w:color="auto"/>
        <w:bottom w:val="none" w:sz="0" w:space="0" w:color="auto"/>
        <w:right w:val="none" w:sz="0" w:space="0" w:color="auto"/>
      </w:divBdr>
    </w:div>
    <w:div w:id="1616206620">
      <w:bodyDiv w:val="1"/>
      <w:marLeft w:val="0"/>
      <w:marRight w:val="0"/>
      <w:marTop w:val="0"/>
      <w:marBottom w:val="0"/>
      <w:divBdr>
        <w:top w:val="none" w:sz="0" w:space="0" w:color="auto"/>
        <w:left w:val="none" w:sz="0" w:space="0" w:color="auto"/>
        <w:bottom w:val="none" w:sz="0" w:space="0" w:color="auto"/>
        <w:right w:val="none" w:sz="0" w:space="0" w:color="auto"/>
      </w:divBdr>
    </w:div>
    <w:div w:id="1637374442">
      <w:bodyDiv w:val="1"/>
      <w:marLeft w:val="0"/>
      <w:marRight w:val="0"/>
      <w:marTop w:val="0"/>
      <w:marBottom w:val="0"/>
      <w:divBdr>
        <w:top w:val="none" w:sz="0" w:space="0" w:color="auto"/>
        <w:left w:val="none" w:sz="0" w:space="0" w:color="auto"/>
        <w:bottom w:val="none" w:sz="0" w:space="0" w:color="auto"/>
        <w:right w:val="none" w:sz="0" w:space="0" w:color="auto"/>
      </w:divBdr>
    </w:div>
    <w:div w:id="1671719061">
      <w:bodyDiv w:val="1"/>
      <w:marLeft w:val="0"/>
      <w:marRight w:val="0"/>
      <w:marTop w:val="0"/>
      <w:marBottom w:val="0"/>
      <w:divBdr>
        <w:top w:val="none" w:sz="0" w:space="0" w:color="auto"/>
        <w:left w:val="none" w:sz="0" w:space="0" w:color="auto"/>
        <w:bottom w:val="none" w:sz="0" w:space="0" w:color="auto"/>
        <w:right w:val="none" w:sz="0" w:space="0" w:color="auto"/>
      </w:divBdr>
    </w:div>
    <w:div w:id="1728530089">
      <w:bodyDiv w:val="1"/>
      <w:marLeft w:val="0"/>
      <w:marRight w:val="0"/>
      <w:marTop w:val="0"/>
      <w:marBottom w:val="0"/>
      <w:divBdr>
        <w:top w:val="none" w:sz="0" w:space="0" w:color="auto"/>
        <w:left w:val="none" w:sz="0" w:space="0" w:color="auto"/>
        <w:bottom w:val="none" w:sz="0" w:space="0" w:color="auto"/>
        <w:right w:val="none" w:sz="0" w:space="0" w:color="auto"/>
      </w:divBdr>
    </w:div>
    <w:div w:id="1958632977">
      <w:bodyDiv w:val="1"/>
      <w:marLeft w:val="0"/>
      <w:marRight w:val="0"/>
      <w:marTop w:val="0"/>
      <w:marBottom w:val="0"/>
      <w:divBdr>
        <w:top w:val="none" w:sz="0" w:space="0" w:color="auto"/>
        <w:left w:val="none" w:sz="0" w:space="0" w:color="auto"/>
        <w:bottom w:val="none" w:sz="0" w:space="0" w:color="auto"/>
        <w:right w:val="none" w:sz="0" w:space="0" w:color="auto"/>
      </w:divBdr>
    </w:div>
    <w:div w:id="1973905611">
      <w:bodyDiv w:val="1"/>
      <w:marLeft w:val="0"/>
      <w:marRight w:val="0"/>
      <w:marTop w:val="0"/>
      <w:marBottom w:val="0"/>
      <w:divBdr>
        <w:top w:val="none" w:sz="0" w:space="0" w:color="auto"/>
        <w:left w:val="none" w:sz="0" w:space="0" w:color="auto"/>
        <w:bottom w:val="none" w:sz="0" w:space="0" w:color="auto"/>
        <w:right w:val="none" w:sz="0" w:space="0" w:color="auto"/>
      </w:divBdr>
    </w:div>
    <w:div w:id="2070565757">
      <w:bodyDiv w:val="1"/>
      <w:marLeft w:val="0"/>
      <w:marRight w:val="0"/>
      <w:marTop w:val="0"/>
      <w:marBottom w:val="0"/>
      <w:divBdr>
        <w:top w:val="none" w:sz="0" w:space="0" w:color="auto"/>
        <w:left w:val="none" w:sz="0" w:space="0" w:color="auto"/>
        <w:bottom w:val="none" w:sz="0" w:space="0" w:color="auto"/>
        <w:right w:val="none" w:sz="0" w:space="0" w:color="auto"/>
      </w:divBdr>
    </w:div>
    <w:div w:id="2079354052">
      <w:bodyDiv w:val="1"/>
      <w:marLeft w:val="0"/>
      <w:marRight w:val="0"/>
      <w:marTop w:val="0"/>
      <w:marBottom w:val="0"/>
      <w:divBdr>
        <w:top w:val="none" w:sz="0" w:space="0" w:color="auto"/>
        <w:left w:val="none" w:sz="0" w:space="0" w:color="auto"/>
        <w:bottom w:val="none" w:sz="0" w:space="0" w:color="auto"/>
        <w:right w:val="none" w:sz="0" w:space="0" w:color="auto"/>
      </w:divBdr>
    </w:div>
    <w:div w:id="210961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Ola08</b:Tag>
    <b:SourceType>Book</b:SourceType>
    <b:Guid>{494B5441-ED11-A84F-8019-AB84C327582B}</b:Guid>
    <b:Year>2008</b:Year>
    <b:Author>
      <b:Author>
        <b:NameList>
          <b:Person>
            <b:Last>Oladottir</b:Last>
          </b:Person>
        </b:NameList>
      </b:Author>
    </b:Author>
    <b:RefOrder>2</b:RefOrder>
  </b:Source>
  <b:Source>
    <b:Tag>Nor14</b:Tag>
    <b:SourceType>BookSection</b:SourceType>
    <b:Guid>{1250360C-B60D-1849-9DCE-7F03CCB9AFDF}</b:Guid>
    <b:Title>Icelandic teachers’ views of using the outdoors’ Education 3-13: International Journal of Primary, Elementary and Early Years Education.</b:Title>
    <b:Year>2014</b:Year>
    <b:Author>
      <b:Author>
        <b:NameList>
          <b:Person>
            <b:Last>Noradahl</b:Last>
            <b:First>K</b:First>
          </b:Person>
          <b:Person>
            <b:Last>Johannesson</b:Last>
            <b:First>I</b:First>
          </b:Person>
        </b:NameList>
      </b:Author>
    </b:Author>
    <b:Pages>391-406</b:Pages>
    <b:RefOrder>1</b:RefOrder>
  </b:Source>
  <b:Source>
    <b:Tag>OBr06</b:Tag>
    <b:SourceType>BookSection</b:SourceType>
    <b:Guid>{C34BF6F5-2BD8-AA4D-A772-743D8D99DA28}</b:Guid>
    <b:Title>A marvellous opportunity for children to learn: A participatory evaluation of Forest School in England and Wales, Farnham: Forest Research.</b:Title>
    <b:City>Farnham</b:City>
    <b:Publisher>Forest Research</b:Publisher>
    <b:Year>2006</b:Year>
    <b:Author>
      <b:Author>
        <b:NameList>
          <b:Person>
            <b:Last>O'Brian</b:Last>
            <b:First>E</b:First>
          </b:Person>
          <b:Person>
            <b:Last>Murray</b:Last>
            <b:First>R</b:First>
          </b:Person>
        </b:NameList>
      </b:Author>
    </b:Author>
    <b:RefOrder>3</b:RefOrder>
  </b:Source>
  <b:Source>
    <b:Tag>Tho04</b:Tag>
    <b:SourceType>Report</b:SourceType>
    <b:Guid>{6DD505C1-A0DF-D94F-804F-104FBB28E52C}</b:Guid>
    <b:Title>Open Space and social inclusion: Local woodland use in central Scotland</b:Title>
    <b:City>Edinburough</b:City>
    <b:Publisher>Forestry Commission</b:Publisher>
    <b:Year>2004</b:Year>
    <b:Author>
      <b:Author>
        <b:NameList>
          <b:Person>
            <b:Last>Thompson</b:Last>
            <b:Middle>Ward</b:Middle>
            <b:First>Catharine</b:First>
          </b:Person>
          <b:Person>
            <b:Last>Aspinall</b:Last>
            <b:First>Peter</b:First>
          </b:Person>
          <b:Person>
            <b:Last>Bell</b:Last>
            <b:First>Simon</b:First>
          </b:Person>
          <b:Person>
            <b:Last>Findlay</b:Last>
            <b:First>Cathrine</b:First>
          </b:Person>
          <b:Person>
            <b:Last>Wherrett</b:Last>
            <b:First>JoAnna</b:First>
          </b:Person>
          <b:Person>
            <b:Last>Travlou</b:Last>
            <b:First>Penny</b:First>
          </b:Person>
        </b:NameList>
      </b:Author>
    </b:Author>
    <b:RefOrder>4</b:RefOrder>
  </b:Source>
  <b:Source>
    <b:Tag>Wel09</b:Tag>
    <b:SourceType>Report</b:SourceType>
    <b:Guid>{2F8B0230-C694-0C4B-8D52-ABDC857B54AA}</b:Guid>
    <b:Author>
      <b:Author>
        <b:NameList>
          <b:Person>
            <b:Last>Goverment</b:Last>
            <b:First>Welsh</b:First>
            <b:Middle>asseembly</b:Middle>
          </b:Person>
        </b:NameList>
      </b:Author>
    </b:Author>
    <b:Title>Outdoor Learning Handbook</b:Title>
    <b:Publisher>WAG</b:Publisher>
    <b:City>Cardiff</b:City>
    <b:Year>2009</b:Year>
    <b:RefOrder>5</b:RefOrder>
  </b:Source>
  <b:Source>
    <b:Tag>Smi</b:Tag>
    <b:SourceType>JournalArticle</b:SourceType>
    <b:Guid>{9B3598D0-17BC-C547-BABA-C3C065020C71}</b:Guid>
    <b:Title>Schooled to Fail? The Underachievement Debate in Wales</b:Title>
    <b:Author>
      <b:Author>
        <b:NameList>
          <b:Person>
            <b:Last>Smith</b:Last>
            <b:First>Emma</b:First>
          </b:Person>
        </b:NameList>
      </b:Author>
    </b:Author>
    <b:JournalName>The Welsh Jurnal of Education</b:JournalName>
    <b:Year>2005</b:Year>
    <b:Pages>84-102</b:Pages>
    <b:Volume>13</b:Volume>
    <b:RefOrder>1</b:RefOrder>
  </b:Source>
  <b:Source>
    <b:Tag>Cot05</b:Tag>
    <b:SourceType>Book</b:SourceType>
    <b:Guid>{4A1C2FCB-0260-1B4F-A8F8-6BD43D7486FB}</b:Guid>
    <b:Title>Critical Thinking Skills Developing effective Analysis and Argumant</b:Title>
    <b:Year>2005</b:Year>
    <b:Author>
      <b:Author>
        <b:NameList>
          <b:Person>
            <b:Last>Cottrell</b:Last>
            <b:First>Stella</b:First>
          </b:Person>
        </b:NameList>
      </b:Author>
    </b:Author>
    <b:City>Baisingstoke</b:City>
    <b:Publisher>Macmillan Puplication</b:Publisher>
    <b:RefOrder>2</b:RefOrder>
  </b:Source>
</b:Sources>
</file>

<file path=customXml/itemProps1.xml><?xml version="1.0" encoding="utf-8"?>
<ds:datastoreItem xmlns:ds="http://schemas.openxmlformats.org/officeDocument/2006/customXml" ds:itemID="{E37837F2-0BD0-F54C-BAC9-212F2C7C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1701</Words>
  <Characters>9697</Characters>
  <Application>Microsoft Office Word</Application>
  <DocSecurity>0</DocSecurity>
  <Lines>80</Lines>
  <Paragraphs>22</Paragraphs>
  <ScaleCrop>false</ScaleCrop>
  <Company/>
  <LinksUpToDate>false</LinksUpToDate>
  <CharactersWithSpaces>11376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Leyshon (1810169)</dc:creator>
  <cp:keywords/>
  <dc:description/>
  <cp:lastModifiedBy>Shaun Leyshon (1810169)</cp:lastModifiedBy>
  <cp:revision>74</cp:revision>
  <dcterms:created xsi:type="dcterms:W3CDTF">2018-11-28T10:50:00Z</dcterms:created>
  <dcterms:modified xsi:type="dcterms:W3CDTF">2018-12-02T17:31:00Z</dcterms:modified>
</cp:coreProperties>
</file>