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D457E" w14:textId="13491887" w:rsidR="009A7D51" w:rsidRPr="00332E05" w:rsidRDefault="009A7D51" w:rsidP="00002184">
      <w:pPr>
        <w:jc w:val="center"/>
        <w:rPr>
          <w:rFonts w:ascii="Arial" w:hAnsi="Arial" w:cs="Arial"/>
          <w:sz w:val="24"/>
          <w:szCs w:val="24"/>
          <w:u w:val="single"/>
        </w:rPr>
      </w:pPr>
      <w:r w:rsidRPr="00332E05">
        <w:rPr>
          <w:rFonts w:ascii="Arial" w:hAnsi="Arial" w:cs="Arial"/>
          <w:sz w:val="24"/>
          <w:szCs w:val="24"/>
          <w:u w:val="single"/>
        </w:rPr>
        <w:t>Reference list</w:t>
      </w:r>
    </w:p>
    <w:p w14:paraId="763EB86C" w14:textId="77777777" w:rsidR="00332E05" w:rsidRPr="00B02EB1" w:rsidRDefault="00332E05" w:rsidP="00002184">
      <w:pPr>
        <w:jc w:val="center"/>
        <w:rPr>
          <w:rFonts w:ascii="Arial" w:hAnsi="Arial" w:cs="Arial"/>
          <w:sz w:val="24"/>
          <w:szCs w:val="24"/>
        </w:rPr>
      </w:pPr>
      <w:bookmarkStart w:id="0" w:name="_GoBack"/>
    </w:p>
    <w:bookmarkEnd w:id="0"/>
    <w:p w14:paraId="657FB6F5" w14:textId="1ED3657D" w:rsidR="009A7D51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>Cap UK (2018) ‘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Cap’ </w:t>
      </w:r>
      <w:r w:rsidRPr="00B02EB1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https://capuk.org/-</w:t>
        </w:r>
      </w:hyperlink>
      <w:r w:rsidRPr="00B02EB1">
        <w:rPr>
          <w:rFonts w:ascii="Arial" w:hAnsi="Arial" w:cs="Arial"/>
          <w:sz w:val="24"/>
          <w:szCs w:val="24"/>
        </w:rPr>
        <w:t xml:space="preserve">  (accessed 19/02/20) </w:t>
      </w:r>
    </w:p>
    <w:p w14:paraId="2EE925E2" w14:textId="77777777" w:rsidR="00AC2D27" w:rsidRPr="00B02EB1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54695696" w14:textId="415F0ECA" w:rsidR="00AC2D27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 xml:space="preserve">Colgate (2020) 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Nutrition and oral health, </w:t>
      </w:r>
      <w:r w:rsidRPr="00B02EB1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https://www.colgate.com.au/oral-health/basics/nutrition-and-oral-health-</w:t>
        </w:r>
      </w:hyperlink>
      <w:r w:rsidRPr="00B02EB1">
        <w:rPr>
          <w:rFonts w:ascii="Arial" w:hAnsi="Arial" w:cs="Arial"/>
          <w:sz w:val="24"/>
          <w:szCs w:val="24"/>
        </w:rPr>
        <w:t xml:space="preserve">  (accessed - 18/02/20)</w:t>
      </w:r>
    </w:p>
    <w:p w14:paraId="76C7445B" w14:textId="77777777" w:rsidR="00AC2D27" w:rsidRPr="00B02EB1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1A9FA49B" w14:textId="1C4621AF" w:rsidR="00B02EB1" w:rsidRPr="00B02EB1" w:rsidRDefault="00AC2D27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 xml:space="preserve">Compassion (2020) 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What is poverty. </w:t>
      </w:r>
      <w:r w:rsidRPr="00B02EB1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https://www.compassionuk.org/blogs/poverty-101-what-is-poverty/-</w:t>
        </w:r>
      </w:hyperlink>
      <w:r w:rsidRPr="00B02EB1">
        <w:rPr>
          <w:rFonts w:ascii="Arial" w:hAnsi="Arial" w:cs="Arial"/>
          <w:sz w:val="24"/>
          <w:szCs w:val="24"/>
        </w:rPr>
        <w:t xml:space="preserve"> (Accessed 17/02/20).</w:t>
      </w:r>
    </w:p>
    <w:p w14:paraId="0E717A4A" w14:textId="77777777" w:rsidR="00AC2D27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35A1ED0E" w14:textId="55964341" w:rsidR="00AC2D27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 xml:space="preserve">Design to smile (2020) </w:t>
      </w:r>
      <w:r w:rsidRPr="00B02EB1">
        <w:rPr>
          <w:rFonts w:ascii="Arial" w:hAnsi="Arial" w:cs="Arial"/>
          <w:i/>
          <w:iCs/>
          <w:sz w:val="24"/>
          <w:szCs w:val="24"/>
        </w:rPr>
        <w:t>Design to Smile</w:t>
      </w:r>
      <w:r w:rsidRPr="00B02EB1">
        <w:rPr>
          <w:rFonts w:ascii="Arial" w:hAnsi="Arial" w:cs="Arial"/>
          <w:sz w:val="24"/>
          <w:szCs w:val="24"/>
        </w:rPr>
        <w:t xml:space="preserve">, Available at: </w:t>
      </w:r>
      <w:hyperlink r:id="rId10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http://www.designedtosmile.org/welcome-croeso/welcome/-</w:t>
        </w:r>
      </w:hyperlink>
      <w:r w:rsidRPr="00B02EB1">
        <w:rPr>
          <w:rFonts w:ascii="Arial" w:hAnsi="Arial" w:cs="Arial"/>
          <w:sz w:val="24"/>
          <w:szCs w:val="24"/>
        </w:rPr>
        <w:t xml:space="preserve"> (accessed 18/02/20)</w:t>
      </w:r>
    </w:p>
    <w:p w14:paraId="009EF98C" w14:textId="77777777" w:rsidR="00AC2D27" w:rsidRPr="00B02EB1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59A371C0" w14:textId="6DD816AB" w:rsidR="00AC2D27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>Dowshen, S. (2015), ‘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Childhood Stress’ </w:t>
      </w:r>
      <w:r w:rsidRPr="00B02EB1">
        <w:rPr>
          <w:rFonts w:ascii="Arial" w:hAnsi="Arial" w:cs="Arial"/>
          <w:sz w:val="24"/>
          <w:szCs w:val="24"/>
        </w:rPr>
        <w:t xml:space="preserve">Available at: </w:t>
      </w:r>
      <w:proofErr w:type="gramStart"/>
      <w:r w:rsidRPr="00B02EB1">
        <w:rPr>
          <w:rFonts w:ascii="Arial" w:hAnsi="Arial" w:cs="Arial"/>
          <w:sz w:val="24"/>
          <w:szCs w:val="24"/>
        </w:rPr>
        <w:t>https://kidshealth.org/en/kids/parents-fight.html?WT.ac=ctg#cathome-family .</w:t>
      </w:r>
      <w:proofErr w:type="gramEnd"/>
      <w:r w:rsidRPr="00B02EB1">
        <w:rPr>
          <w:rFonts w:ascii="Arial" w:hAnsi="Arial" w:cs="Arial"/>
          <w:sz w:val="24"/>
          <w:szCs w:val="24"/>
        </w:rPr>
        <w:t xml:space="preserve"> (accessed 19/02/20)</w:t>
      </w:r>
    </w:p>
    <w:p w14:paraId="15EAA1C6" w14:textId="77777777" w:rsidR="00AC2D27" w:rsidRPr="00B02EB1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6E4FB61A" w14:textId="654CED7D" w:rsidR="00AC2D27" w:rsidRDefault="00AC2D27" w:rsidP="00AC2D27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B02EB1">
        <w:rPr>
          <w:rFonts w:ascii="Arial" w:hAnsi="Arial" w:cs="Arial"/>
          <w:sz w:val="24"/>
          <w:szCs w:val="24"/>
        </w:rPr>
        <w:t>Fryberg, A. (2017)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 Self</w:t>
      </w:r>
      <w:r w:rsidRPr="00B02EB1">
        <w:rPr>
          <w:rFonts w:ascii="Cambria Math" w:hAnsi="Cambria Math" w:cs="Cambria Math"/>
          <w:i/>
          <w:iCs/>
          <w:sz w:val="24"/>
          <w:szCs w:val="24"/>
        </w:rPr>
        <w:t>‐</w:t>
      </w:r>
      <w:r w:rsidRPr="00B02EB1">
        <w:rPr>
          <w:rFonts w:ascii="Arial" w:hAnsi="Arial" w:cs="Arial"/>
          <w:i/>
          <w:iCs/>
          <w:sz w:val="24"/>
          <w:szCs w:val="24"/>
        </w:rPr>
        <w:t>Concepts, Self</w:t>
      </w:r>
      <w:r w:rsidRPr="00B02EB1">
        <w:rPr>
          <w:rFonts w:ascii="Cambria Math" w:hAnsi="Cambria Math" w:cs="Cambria Math"/>
          <w:i/>
          <w:iCs/>
          <w:sz w:val="24"/>
          <w:szCs w:val="24"/>
        </w:rPr>
        <w:t>‐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Esteem, and Academic Achievement of Minority and Majority North American Elementary School Children. </w:t>
      </w:r>
      <w:r w:rsidRPr="00B02EB1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https://doi-org.ezproxy.uwtsd.ac.uk/10.1111/cdev.12802</w:t>
        </w:r>
      </w:hyperlink>
      <w:r w:rsidRPr="00B02EB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 (Accessed: 20/02/20)</w:t>
      </w:r>
    </w:p>
    <w:p w14:paraId="533FB5F7" w14:textId="77777777" w:rsidR="00AC2D27" w:rsidRPr="00B02EB1" w:rsidRDefault="00AC2D27" w:rsidP="00AC2D27">
      <w:pPr>
        <w:rPr>
          <w:rFonts w:ascii="Arial" w:hAnsi="Arial" w:cs="Arial"/>
          <w:sz w:val="24"/>
          <w:szCs w:val="24"/>
        </w:rPr>
      </w:pPr>
    </w:p>
    <w:p w14:paraId="49EA4E6B" w14:textId="4E34B19A" w:rsidR="00AC2D27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>Hartfree, Y and Collard, S. (2014) Poverty, debt and credit:  An expert-led review Final report to the Joseph Rowntree Foundation. [Image] (Accessed: 20/02/20).</w:t>
      </w:r>
    </w:p>
    <w:p w14:paraId="568E37DC" w14:textId="77777777" w:rsidR="00AC2D27" w:rsidRPr="00B02EB1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41C5A745" w14:textId="2901E7BD" w:rsidR="00AC2D27" w:rsidRDefault="00AC2D27" w:rsidP="00AC2D27">
      <w:pPr>
        <w:pStyle w:val="Heading1"/>
        <w:spacing w:before="0" w:beforeAutospacing="0" w:after="158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  <w:r w:rsidRPr="00B02EB1">
        <w:rPr>
          <w:rFonts w:ascii="Arial" w:hAnsi="Arial" w:cs="Arial"/>
          <w:b w:val="0"/>
          <w:bCs w:val="0"/>
          <w:sz w:val="24"/>
          <w:szCs w:val="24"/>
        </w:rPr>
        <w:t>Marga, V. (2011)</w:t>
      </w:r>
      <w:r w:rsidRPr="00B02EB1">
        <w:rPr>
          <w:rFonts w:ascii="Arial" w:hAnsi="Arial" w:cs="Arial"/>
          <w:sz w:val="24"/>
          <w:szCs w:val="24"/>
        </w:rPr>
        <w:t xml:space="preserve"> </w:t>
      </w:r>
      <w:r w:rsidRPr="00B02EB1">
        <w:rPr>
          <w:rFonts w:ascii="Arial" w:hAnsi="Arial" w:cs="Arial"/>
          <w:b w:val="0"/>
          <w:bCs w:val="0"/>
          <w:sz w:val="24"/>
          <w:szCs w:val="24"/>
        </w:rPr>
        <w:t xml:space="preserve">‘The social nature of the mother's tie to her child: John Bowlby's theory of attachment in post-war America’, </w:t>
      </w:r>
      <w:hyperlink r:id="rId12" w:tooltip="Click to search for more items from this journal" w:history="1">
        <w:r w:rsidRPr="00B02EB1">
          <w:rPr>
            <w:rStyle w:val="Strong"/>
            <w:rFonts w:ascii="Arial" w:hAnsi="Arial" w:cs="Arial"/>
            <w:i/>
            <w:iCs/>
            <w:sz w:val="24"/>
            <w:szCs w:val="24"/>
          </w:rPr>
          <w:t>British Journal for the History of Science</w:t>
        </w:r>
      </w:hyperlink>
      <w:r w:rsidRPr="00B02EB1">
        <w:rPr>
          <w:rStyle w:val="Strong"/>
          <w:rFonts w:ascii="Arial" w:hAnsi="Arial" w:cs="Arial"/>
          <w:i/>
          <w:iCs/>
          <w:sz w:val="24"/>
          <w:szCs w:val="24"/>
        </w:rPr>
        <w:t xml:space="preserve">, </w:t>
      </w:r>
      <w:r w:rsidRPr="00B02EB1">
        <w:rPr>
          <w:rStyle w:val="Strong"/>
          <w:rFonts w:ascii="Arial" w:hAnsi="Arial" w:cs="Arial"/>
          <w:sz w:val="24"/>
          <w:szCs w:val="24"/>
        </w:rPr>
        <w:t xml:space="preserve">14(3), pp. </w:t>
      </w:r>
      <w:r w:rsidRPr="00B02EB1">
        <w:rPr>
          <w:rStyle w:val="titleauthoretc"/>
          <w:rFonts w:ascii="Arial" w:hAnsi="Arial" w:cs="Arial"/>
          <w:b w:val="0"/>
          <w:bCs w:val="0"/>
          <w:sz w:val="24"/>
          <w:szCs w:val="24"/>
        </w:rPr>
        <w:t>401-426.</w:t>
      </w:r>
      <w:r w:rsidRPr="00B02EB1">
        <w:rPr>
          <w:rFonts w:ascii="Arial" w:hAnsi="Arial" w:cs="Arial"/>
          <w:sz w:val="24"/>
          <w:szCs w:val="24"/>
        </w:rPr>
        <w:t xml:space="preserve"> </w:t>
      </w:r>
      <w:r w:rsidRPr="00B02EB1">
        <w:rPr>
          <w:rFonts w:ascii="Arial" w:hAnsi="Arial" w:cs="Arial"/>
          <w:b w:val="0"/>
          <w:bCs w:val="0"/>
          <w:sz w:val="24"/>
          <w:szCs w:val="24"/>
        </w:rPr>
        <w:t>DOI:10.1017/S0007087411000318</w:t>
      </w:r>
    </w:p>
    <w:p w14:paraId="4923F7F4" w14:textId="77777777" w:rsidR="00AC2D27" w:rsidRPr="00B02EB1" w:rsidRDefault="00AC2D27" w:rsidP="00AC2D27">
      <w:pPr>
        <w:pStyle w:val="Heading1"/>
        <w:spacing w:before="0" w:beforeAutospacing="0" w:after="158" w:afterAutospacing="0" w:line="264" w:lineRule="atLeast"/>
        <w:rPr>
          <w:rFonts w:ascii="Arial" w:hAnsi="Arial" w:cs="Arial"/>
          <w:sz w:val="24"/>
          <w:szCs w:val="24"/>
        </w:rPr>
      </w:pPr>
    </w:p>
    <w:p w14:paraId="4EE5980C" w14:textId="03EC319F" w:rsidR="00AC2D27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 xml:space="preserve">Maslow’s Hierarchy of needs (2020),] Available at: </w:t>
      </w:r>
      <w:hyperlink r:id="rId13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http://www.i4biz.com/best-practice/win-compete-top-maslows-hierarchy-needs/-</w:t>
        </w:r>
      </w:hyperlink>
      <w:r w:rsidRPr="00B02EB1">
        <w:rPr>
          <w:rFonts w:ascii="Arial" w:hAnsi="Arial" w:cs="Arial"/>
          <w:sz w:val="24"/>
          <w:szCs w:val="24"/>
        </w:rPr>
        <w:t xml:space="preserve"> [Image]. (Accessed 19/02/20)</w:t>
      </w:r>
    </w:p>
    <w:p w14:paraId="17385C68" w14:textId="77777777" w:rsidR="00AC2D27" w:rsidRPr="00B02EB1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46188125" w14:textId="683DCBBC" w:rsidR="00AC2D27" w:rsidRDefault="00AC2D27" w:rsidP="00AC2D27">
      <w:pPr>
        <w:shd w:val="clear" w:color="auto" w:fill="FFFFFF"/>
        <w:spacing w:after="0" w:afterAutospacing="1" w:line="240" w:lineRule="auto"/>
        <w:rPr>
          <w:rFonts w:ascii="Arial" w:hAnsi="Arial" w:cs="Arial"/>
          <w:sz w:val="24"/>
          <w:szCs w:val="24"/>
        </w:rPr>
      </w:pPr>
      <w:r w:rsidRPr="00B02EB1">
        <w:rPr>
          <w:rStyle w:val="authors"/>
          <w:rFonts w:ascii="Arial" w:hAnsi="Arial" w:cs="Arial"/>
          <w:sz w:val="24"/>
          <w:szCs w:val="24"/>
        </w:rPr>
        <w:t>Ming Zhang</w:t>
      </w:r>
      <w:r w:rsidRPr="00B02EB1">
        <w:rPr>
          <w:rFonts w:ascii="Arial" w:hAnsi="Arial" w:cs="Arial"/>
          <w:sz w:val="24"/>
          <w:szCs w:val="24"/>
        </w:rPr>
        <w:t xml:space="preserve"> </w:t>
      </w:r>
      <w:r w:rsidRPr="00B02EB1">
        <w:rPr>
          <w:rStyle w:val="Date1"/>
          <w:rFonts w:ascii="Arial" w:hAnsi="Arial" w:cs="Arial"/>
          <w:sz w:val="24"/>
          <w:szCs w:val="24"/>
        </w:rPr>
        <w:t>(2003)</w:t>
      </w:r>
      <w:r w:rsidRPr="00B02EB1">
        <w:rPr>
          <w:rFonts w:ascii="Arial" w:hAnsi="Arial" w:cs="Arial"/>
          <w:sz w:val="24"/>
          <w:szCs w:val="24"/>
        </w:rPr>
        <w:t xml:space="preserve"> ‘</w:t>
      </w:r>
      <w:r w:rsidRPr="00B02EB1">
        <w:rPr>
          <w:rStyle w:val="arttitle"/>
          <w:rFonts w:ascii="Arial" w:hAnsi="Arial" w:cs="Arial"/>
          <w:sz w:val="24"/>
          <w:szCs w:val="24"/>
        </w:rPr>
        <w:t>Links Between School Absenteeism and Child Poverty’,</w:t>
      </w:r>
      <w:r w:rsidRPr="00B02EB1">
        <w:rPr>
          <w:rFonts w:ascii="Arial" w:hAnsi="Arial" w:cs="Arial"/>
          <w:sz w:val="24"/>
          <w:szCs w:val="24"/>
        </w:rPr>
        <w:t xml:space="preserve"> </w:t>
      </w:r>
      <w:r w:rsidRPr="00B02EB1">
        <w:rPr>
          <w:rStyle w:val="serialtitle"/>
          <w:rFonts w:ascii="Arial" w:hAnsi="Arial" w:cs="Arial"/>
          <w:i/>
          <w:iCs/>
          <w:sz w:val="24"/>
          <w:szCs w:val="24"/>
        </w:rPr>
        <w:t>Pastoral Care in Education</w:t>
      </w:r>
      <w:r w:rsidRPr="00B02EB1">
        <w:rPr>
          <w:rStyle w:val="serialtitle"/>
          <w:rFonts w:ascii="Arial" w:hAnsi="Arial" w:cs="Arial"/>
          <w:sz w:val="24"/>
          <w:szCs w:val="24"/>
        </w:rPr>
        <w:t>,</w:t>
      </w:r>
      <w:r w:rsidRPr="00B02EB1">
        <w:rPr>
          <w:rFonts w:ascii="Arial" w:hAnsi="Arial" w:cs="Arial"/>
          <w:sz w:val="24"/>
          <w:szCs w:val="24"/>
        </w:rPr>
        <w:t xml:space="preserve"> </w:t>
      </w:r>
      <w:r w:rsidRPr="00B02EB1">
        <w:rPr>
          <w:rStyle w:val="volumeissue"/>
          <w:rFonts w:ascii="Arial" w:hAnsi="Arial" w:cs="Arial"/>
          <w:sz w:val="24"/>
          <w:szCs w:val="24"/>
        </w:rPr>
        <w:t>21(1),</w:t>
      </w:r>
      <w:r w:rsidRPr="00B02EB1">
        <w:rPr>
          <w:rFonts w:ascii="Arial" w:hAnsi="Arial" w:cs="Arial"/>
          <w:sz w:val="24"/>
          <w:szCs w:val="24"/>
        </w:rPr>
        <w:t xml:space="preserve"> pp. </w:t>
      </w:r>
      <w:r w:rsidRPr="00B02EB1">
        <w:rPr>
          <w:rStyle w:val="pagerange"/>
          <w:rFonts w:ascii="Arial" w:hAnsi="Arial" w:cs="Arial"/>
          <w:sz w:val="24"/>
          <w:szCs w:val="24"/>
        </w:rPr>
        <w:t>10-17,</w:t>
      </w:r>
      <w:r w:rsidRPr="00B02EB1">
        <w:rPr>
          <w:rFonts w:ascii="Arial" w:hAnsi="Arial" w:cs="Arial"/>
          <w:sz w:val="24"/>
          <w:szCs w:val="24"/>
        </w:rPr>
        <w:t xml:space="preserve"> </w:t>
      </w:r>
      <w:r w:rsidRPr="00B02EB1">
        <w:rPr>
          <w:rStyle w:val="doilink"/>
          <w:rFonts w:ascii="Arial" w:hAnsi="Arial" w:cs="Arial"/>
          <w:sz w:val="24"/>
          <w:szCs w:val="24"/>
        </w:rPr>
        <w:t xml:space="preserve">DOI: </w:t>
      </w:r>
      <w:hyperlink r:id="rId14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10.1111/1468-0122.00249</w:t>
        </w:r>
      </w:hyperlink>
      <w:r w:rsidRPr="00B02EB1">
        <w:rPr>
          <w:rFonts w:ascii="Arial" w:hAnsi="Arial" w:cs="Arial"/>
          <w:sz w:val="24"/>
          <w:szCs w:val="24"/>
        </w:rPr>
        <w:t xml:space="preserve"> .</w:t>
      </w:r>
    </w:p>
    <w:p w14:paraId="25BDCFDA" w14:textId="77777777" w:rsidR="00AC2D27" w:rsidRPr="00B02EB1" w:rsidRDefault="00AC2D27" w:rsidP="00AC2D27">
      <w:pPr>
        <w:shd w:val="clear" w:color="auto" w:fill="FFFFFF"/>
        <w:spacing w:after="0" w:afterAutospacing="1" w:line="240" w:lineRule="auto"/>
        <w:rPr>
          <w:rFonts w:ascii="Arial" w:hAnsi="Arial" w:cs="Arial"/>
          <w:sz w:val="24"/>
          <w:szCs w:val="24"/>
        </w:rPr>
      </w:pPr>
    </w:p>
    <w:p w14:paraId="2CE30BF3" w14:textId="6EE27F64" w:rsidR="00AC2D27" w:rsidRDefault="00AC2D27" w:rsidP="00AC2D27">
      <w:pPr>
        <w:pStyle w:val="c-bibliographic-informationcitation"/>
        <w:spacing w:before="0" w:beforeAutospacing="0" w:after="120" w:afterAutospacing="0"/>
        <w:rPr>
          <w:rFonts w:ascii="Arial" w:hAnsi="Arial" w:cs="Arial"/>
        </w:rPr>
      </w:pPr>
      <w:r w:rsidRPr="00B02EB1">
        <w:rPr>
          <w:rFonts w:ascii="Arial" w:hAnsi="Arial" w:cs="Arial"/>
        </w:rPr>
        <w:t xml:space="preserve">Oved, O. (2017) Rethinking the Place of </w:t>
      </w:r>
      <w:r w:rsidRPr="00B02EB1">
        <w:rPr>
          <w:rFonts w:ascii="Arial" w:hAnsi="Arial" w:cs="Arial"/>
          <w:i/>
          <w:iCs/>
        </w:rPr>
        <w:t>Love Needs</w:t>
      </w:r>
      <w:r w:rsidRPr="00B02EB1">
        <w:rPr>
          <w:rFonts w:ascii="Arial" w:hAnsi="Arial" w:cs="Arial"/>
        </w:rPr>
        <w:t xml:space="preserve"> in Maslow’s Hierarchy of Needs. 54, pp. 537–538. Available at: </w:t>
      </w:r>
      <w:hyperlink r:id="rId15" w:history="1">
        <w:r w:rsidRPr="00B02EB1">
          <w:rPr>
            <w:rStyle w:val="Hyperlink"/>
            <w:rFonts w:ascii="Arial" w:hAnsi="Arial" w:cs="Arial"/>
            <w:color w:val="auto"/>
            <w:u w:val="none"/>
          </w:rPr>
          <w:t>DOI: 10.1007/s12115-017-0186-x</w:t>
        </w:r>
      </w:hyperlink>
    </w:p>
    <w:p w14:paraId="023E0A8E" w14:textId="77777777" w:rsidR="00AC2D27" w:rsidRDefault="00AC2D27" w:rsidP="00AC2D27">
      <w:pPr>
        <w:pStyle w:val="c-bibliographic-informationcitation"/>
        <w:spacing w:before="0" w:beforeAutospacing="0" w:after="120" w:afterAutospacing="0"/>
        <w:rPr>
          <w:rFonts w:ascii="Arial" w:hAnsi="Arial" w:cs="Arial"/>
        </w:rPr>
      </w:pPr>
    </w:p>
    <w:p w14:paraId="71C75810" w14:textId="7DDBAEE4" w:rsidR="009A7D51" w:rsidRDefault="00B02EB1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>Poverty and social exclusion</w:t>
      </w:r>
      <w:r w:rsidRPr="00B02EB1">
        <w:rPr>
          <w:rFonts w:ascii="Arial" w:hAnsi="Arial" w:cs="Arial"/>
          <w:sz w:val="24"/>
          <w:szCs w:val="24"/>
        </w:rPr>
        <w:t xml:space="preserve"> </w:t>
      </w:r>
      <w:r w:rsidRPr="00B02EB1">
        <w:rPr>
          <w:rFonts w:ascii="Arial" w:hAnsi="Arial" w:cs="Arial"/>
          <w:sz w:val="24"/>
          <w:szCs w:val="24"/>
        </w:rPr>
        <w:t>(2019)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. 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 </w:t>
      </w:r>
      <w:r w:rsidRPr="00B02EB1">
        <w:rPr>
          <w:rFonts w:ascii="Arial" w:hAnsi="Arial" w:cs="Arial"/>
          <w:i/>
          <w:iCs/>
          <w:sz w:val="24"/>
          <w:szCs w:val="24"/>
        </w:rPr>
        <w:t>Child Poverty Report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 </w:t>
      </w:r>
      <w:r w:rsidRPr="00B02EB1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https://www.poverty.ac.uk/report-wales-child-poverty/wales-has-worst-child-poverty-uk-</w:t>
        </w:r>
      </w:hyperlink>
      <w:r w:rsidRPr="00B02EB1">
        <w:rPr>
          <w:rFonts w:ascii="Arial" w:hAnsi="Arial" w:cs="Arial"/>
          <w:sz w:val="24"/>
          <w:szCs w:val="24"/>
        </w:rPr>
        <w:t xml:space="preserve"> </w:t>
      </w:r>
      <w:r w:rsidR="009A7D51" w:rsidRPr="00B02EB1">
        <w:rPr>
          <w:rFonts w:ascii="Arial" w:hAnsi="Arial" w:cs="Arial"/>
          <w:sz w:val="24"/>
          <w:szCs w:val="24"/>
        </w:rPr>
        <w:t>(Accessed 17/02/20)</w:t>
      </w:r>
    </w:p>
    <w:p w14:paraId="6FD152B7" w14:textId="77777777" w:rsidR="00AC2D27" w:rsidRDefault="00AC2D27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54ADEF7D" w14:textId="77777777" w:rsidR="00AC2D27" w:rsidRPr="00B02EB1" w:rsidRDefault="00AC2D27" w:rsidP="00AC2D27">
      <w:pPr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 xml:space="preserve">Raising Children (2018). 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Literacy, reading, stories. </w:t>
      </w:r>
      <w:r w:rsidRPr="00B02EB1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https://raisingchildren.net.au/babies/play-learning/literacy-reading-stories/reading-storytelling-</w:t>
        </w:r>
      </w:hyperlink>
      <w:r w:rsidRPr="00B02EB1">
        <w:rPr>
          <w:rFonts w:ascii="Arial" w:hAnsi="Arial" w:cs="Arial"/>
          <w:sz w:val="24"/>
          <w:szCs w:val="24"/>
        </w:rPr>
        <w:t xml:space="preserve"> (accessed 18/02/20)</w:t>
      </w:r>
    </w:p>
    <w:p w14:paraId="6989BF40" w14:textId="77777777" w:rsidR="00214EC4" w:rsidRPr="00B02EB1" w:rsidRDefault="00214EC4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4179BC62" w14:textId="77777777" w:rsidR="00AC2D27" w:rsidRPr="00AC2D27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  <w:shd w:val="clear" w:color="auto" w:fill="FFFFFF"/>
        </w:rPr>
      </w:pPr>
      <w:r w:rsidRPr="00AC2D27">
        <w:rPr>
          <w:rFonts w:ascii="Arial" w:hAnsi="Arial" w:cs="Arial"/>
          <w:sz w:val="24"/>
          <w:szCs w:val="24"/>
        </w:rPr>
        <w:t xml:space="preserve">Selby, S. (2019) </w:t>
      </w:r>
      <w:r w:rsidRPr="00AC2D27">
        <w:rPr>
          <w:rFonts w:ascii="Arial" w:hAnsi="Arial" w:cs="Arial"/>
          <w:i/>
          <w:iCs/>
          <w:sz w:val="24"/>
          <w:szCs w:val="24"/>
        </w:rPr>
        <w:t xml:space="preserve">Foodbanks fear busiest </w:t>
      </w:r>
      <w:r w:rsidRPr="00AC2D27">
        <w:rPr>
          <w:rFonts w:ascii="Arial" w:hAnsi="Arial" w:cs="Arial"/>
          <w:sz w:val="24"/>
          <w:szCs w:val="24"/>
        </w:rPr>
        <w:t xml:space="preserve">summer ever’, Trussell Trust [blog]. Available at: </w:t>
      </w:r>
      <w:hyperlink r:id="rId18" w:history="1">
        <w:r w:rsidRPr="00AC2D27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https://www.trusselltrust.org/2019/07/16/welsh-food-banks-fear-busiest-summer-ever-ahead/-</w:t>
        </w:r>
      </w:hyperlink>
      <w:r w:rsidRPr="00AC2D27">
        <w:rPr>
          <w:rFonts w:ascii="Arial" w:hAnsi="Arial" w:cs="Arial"/>
          <w:sz w:val="24"/>
          <w:szCs w:val="24"/>
        </w:rPr>
        <w:t xml:space="preserve"> </w:t>
      </w:r>
      <w:r w:rsidRPr="00AC2D27">
        <w:rPr>
          <w:rFonts w:ascii="Arial" w:hAnsi="Arial" w:cs="Arial"/>
          <w:sz w:val="24"/>
          <w:szCs w:val="24"/>
          <w:shd w:val="clear" w:color="auto" w:fill="FFFFFF"/>
        </w:rPr>
        <w:t>(accessed 17/02/20).</w:t>
      </w:r>
    </w:p>
    <w:p w14:paraId="078A643D" w14:textId="4C5F3A47" w:rsidR="009A7D51" w:rsidRDefault="009A7D51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34CBCA96" w14:textId="77777777" w:rsidR="00AC2D27" w:rsidRPr="00B02EB1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>Shilling. A (2018) F</w:t>
      </w:r>
      <w:r w:rsidRPr="00B02EB1">
        <w:rPr>
          <w:rFonts w:ascii="Arial" w:hAnsi="Arial" w:cs="Arial"/>
          <w:i/>
          <w:iCs/>
          <w:sz w:val="24"/>
          <w:szCs w:val="24"/>
        </w:rPr>
        <w:t>ree Breakfast clubs</w:t>
      </w:r>
      <w:r w:rsidRPr="00B02EB1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https://labourlist.org/2018/03/free-universal-breakfast-clubs-would-give-every-child-a-chance-in-the-classroom/-</w:t>
        </w:r>
      </w:hyperlink>
      <w:r w:rsidRPr="00B02EB1">
        <w:rPr>
          <w:rFonts w:ascii="Arial" w:hAnsi="Arial" w:cs="Arial"/>
          <w:sz w:val="24"/>
          <w:szCs w:val="24"/>
        </w:rPr>
        <w:t xml:space="preserve"> ( accessed 17/02/20)</w:t>
      </w:r>
    </w:p>
    <w:p w14:paraId="35979558" w14:textId="77777777" w:rsidR="00332E05" w:rsidRDefault="00332E05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1D8BB0AA" w14:textId="3EE6C16F" w:rsidR="009A7D51" w:rsidRPr="00B02EB1" w:rsidRDefault="00332E05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809EC" w:rsidRPr="00B02EB1">
        <w:rPr>
          <w:rFonts w:ascii="Arial" w:hAnsi="Arial" w:cs="Arial"/>
          <w:sz w:val="24"/>
          <w:szCs w:val="24"/>
        </w:rPr>
        <w:t xml:space="preserve">he National Health Service (2019) </w:t>
      </w:r>
      <w:r w:rsidR="006809EC" w:rsidRPr="00B02EB1">
        <w:rPr>
          <w:rFonts w:ascii="Arial" w:hAnsi="Arial" w:cs="Arial"/>
          <w:i/>
          <w:iCs/>
          <w:sz w:val="24"/>
          <w:szCs w:val="24"/>
        </w:rPr>
        <w:t xml:space="preserve">Physical activity guidelines. </w:t>
      </w:r>
      <w:r w:rsidR="006809EC" w:rsidRPr="00B02EB1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6809EC"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https://www.nhs.uk/live-well/exercise/physical-activity-guidelines-children-and-young-people/</w:t>
        </w:r>
      </w:hyperlink>
      <w:r w:rsidR="009A7D51" w:rsidRPr="00B02EB1">
        <w:rPr>
          <w:rFonts w:ascii="Arial" w:hAnsi="Arial" w:cs="Arial"/>
          <w:sz w:val="24"/>
          <w:szCs w:val="24"/>
        </w:rPr>
        <w:t xml:space="preserve"> </w:t>
      </w:r>
      <w:r w:rsidR="006809EC" w:rsidRPr="00B02EB1">
        <w:rPr>
          <w:rFonts w:ascii="Arial" w:hAnsi="Arial" w:cs="Arial"/>
          <w:sz w:val="24"/>
          <w:szCs w:val="24"/>
        </w:rPr>
        <w:t>(</w:t>
      </w:r>
      <w:r w:rsidR="009A7D51" w:rsidRPr="00B02EB1">
        <w:rPr>
          <w:rFonts w:ascii="Arial" w:hAnsi="Arial" w:cs="Arial"/>
          <w:sz w:val="24"/>
          <w:szCs w:val="24"/>
        </w:rPr>
        <w:t>accessed 17/02/20</w:t>
      </w:r>
      <w:r w:rsidR="006809EC" w:rsidRPr="00B02EB1">
        <w:rPr>
          <w:rFonts w:ascii="Arial" w:hAnsi="Arial" w:cs="Arial"/>
          <w:sz w:val="24"/>
          <w:szCs w:val="24"/>
        </w:rPr>
        <w:t>)</w:t>
      </w:r>
    </w:p>
    <w:p w14:paraId="6B5AA38A" w14:textId="77777777" w:rsidR="006809EC" w:rsidRPr="00B02EB1" w:rsidRDefault="006809EC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348CF658" w14:textId="77777777" w:rsidR="00AC2D27" w:rsidRPr="00B02EB1" w:rsidRDefault="00AC2D27" w:rsidP="00AC2D27">
      <w:pPr>
        <w:tabs>
          <w:tab w:val="left" w:pos="5340"/>
        </w:tabs>
        <w:rPr>
          <w:rFonts w:ascii="Arial" w:hAnsi="Arial" w:cs="Arial"/>
          <w:sz w:val="24"/>
          <w:szCs w:val="24"/>
        </w:rPr>
      </w:pPr>
      <w:r w:rsidRPr="00B02EB1">
        <w:rPr>
          <w:rFonts w:ascii="Arial" w:hAnsi="Arial" w:cs="Arial"/>
          <w:sz w:val="24"/>
          <w:szCs w:val="24"/>
        </w:rPr>
        <w:t>The National Health Service (2019)</w:t>
      </w:r>
      <w:r w:rsidRPr="00B02EB1">
        <w:rPr>
          <w:rFonts w:ascii="Arial" w:hAnsi="Arial" w:cs="Arial"/>
          <w:i/>
          <w:iCs/>
          <w:sz w:val="24"/>
          <w:szCs w:val="24"/>
        </w:rPr>
        <w:t xml:space="preserve"> Why 5 A Day? </w:t>
      </w:r>
      <w:r w:rsidRPr="00B02EB1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B02EB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https://www.nhs.uk/live-well/eat-well/why-5-a-day/-</w:t>
        </w:r>
      </w:hyperlink>
      <w:r w:rsidRPr="00B02EB1">
        <w:rPr>
          <w:rFonts w:ascii="Arial" w:hAnsi="Arial" w:cs="Arial"/>
          <w:sz w:val="24"/>
          <w:szCs w:val="24"/>
        </w:rPr>
        <w:t xml:space="preserve"> (Accessed 17/02/20)</w:t>
      </w:r>
    </w:p>
    <w:p w14:paraId="4B46792A" w14:textId="77777777" w:rsidR="006809EC" w:rsidRPr="00B02EB1" w:rsidRDefault="006809EC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6785D2B5" w14:textId="77777777" w:rsidR="009A7D51" w:rsidRPr="00B02EB1" w:rsidRDefault="009A7D51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2ED6D50C" w14:textId="77777777" w:rsidR="009A7D51" w:rsidRPr="00B02EB1" w:rsidRDefault="009A7D51" w:rsidP="009A7D51">
      <w:pPr>
        <w:pStyle w:val="c-bibliographic-informationcitation"/>
        <w:spacing w:before="0" w:beforeAutospacing="0" w:after="120" w:afterAutospacing="0"/>
        <w:rPr>
          <w:rFonts w:ascii="Arial" w:hAnsi="Arial" w:cs="Arial"/>
        </w:rPr>
      </w:pPr>
    </w:p>
    <w:p w14:paraId="2729123E" w14:textId="0B72A495" w:rsidR="00D802A2" w:rsidRPr="00B02EB1" w:rsidRDefault="00D802A2" w:rsidP="00D802A2">
      <w:pPr>
        <w:pStyle w:val="Heading1"/>
        <w:spacing w:before="0" w:beforeAutospacing="0" w:after="0" w:afterAutospacing="0" w:line="450" w:lineRule="atLeast"/>
        <w:rPr>
          <w:rFonts w:ascii="Arial" w:hAnsi="Arial" w:cs="Arial"/>
          <w:b w:val="0"/>
          <w:bCs w:val="0"/>
          <w:sz w:val="24"/>
          <w:szCs w:val="24"/>
        </w:rPr>
      </w:pPr>
    </w:p>
    <w:p w14:paraId="386C2A28" w14:textId="6DAD94CF" w:rsidR="009A7D51" w:rsidRPr="00B02EB1" w:rsidRDefault="009A7D51" w:rsidP="009A7D51">
      <w:pPr>
        <w:rPr>
          <w:rFonts w:ascii="Arial" w:hAnsi="Arial" w:cs="Arial"/>
          <w:sz w:val="24"/>
          <w:szCs w:val="24"/>
        </w:rPr>
      </w:pPr>
    </w:p>
    <w:p w14:paraId="0C651565" w14:textId="77777777" w:rsidR="00733885" w:rsidRPr="00B02EB1" w:rsidRDefault="00733885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43C01EE3" w14:textId="3D5D1EE4" w:rsidR="009A7D51" w:rsidRPr="00B02EB1" w:rsidRDefault="009A7D51" w:rsidP="009A7D51">
      <w:pPr>
        <w:tabs>
          <w:tab w:val="left" w:pos="5340"/>
        </w:tabs>
        <w:rPr>
          <w:rFonts w:ascii="Arial" w:hAnsi="Arial" w:cs="Arial"/>
          <w:sz w:val="24"/>
          <w:szCs w:val="24"/>
        </w:rPr>
      </w:pPr>
    </w:p>
    <w:p w14:paraId="519341B2" w14:textId="77777777" w:rsidR="0038264F" w:rsidRPr="00B02EB1" w:rsidRDefault="0038264F">
      <w:pPr>
        <w:rPr>
          <w:rFonts w:ascii="Arial" w:hAnsi="Arial" w:cs="Arial"/>
          <w:sz w:val="24"/>
          <w:szCs w:val="24"/>
        </w:rPr>
      </w:pPr>
    </w:p>
    <w:sectPr w:rsidR="0038264F" w:rsidRPr="00B02EB1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62E334" w14:textId="77777777" w:rsidR="00000000" w:rsidRDefault="00FE60FD">
      <w:pPr>
        <w:spacing w:after="0" w:line="240" w:lineRule="auto"/>
      </w:pPr>
      <w:r>
        <w:separator/>
      </w:r>
    </w:p>
  </w:endnote>
  <w:endnote w:type="continuationSeparator" w:id="0">
    <w:p w14:paraId="56714104" w14:textId="77777777" w:rsidR="00000000" w:rsidRDefault="00FE6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62467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F824AB" w14:textId="77777777" w:rsidR="00B521FD" w:rsidRDefault="006809E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A38A10" w14:textId="77777777" w:rsidR="00B521FD" w:rsidRDefault="00FE60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DDA58E" w14:textId="77777777" w:rsidR="00000000" w:rsidRDefault="00FE60FD">
      <w:pPr>
        <w:spacing w:after="0" w:line="240" w:lineRule="auto"/>
      </w:pPr>
      <w:r>
        <w:separator/>
      </w:r>
    </w:p>
  </w:footnote>
  <w:footnote w:type="continuationSeparator" w:id="0">
    <w:p w14:paraId="00E698CE" w14:textId="77777777" w:rsidR="00000000" w:rsidRDefault="00FE60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35433"/>
    <w:multiLevelType w:val="multilevel"/>
    <w:tmpl w:val="F886B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51"/>
    <w:rsid w:val="00002184"/>
    <w:rsid w:val="000175DE"/>
    <w:rsid w:val="000B4D08"/>
    <w:rsid w:val="000D5260"/>
    <w:rsid w:val="00214EC4"/>
    <w:rsid w:val="00225EA0"/>
    <w:rsid w:val="002B18EF"/>
    <w:rsid w:val="002C7EC1"/>
    <w:rsid w:val="00332E05"/>
    <w:rsid w:val="00343C36"/>
    <w:rsid w:val="0038264F"/>
    <w:rsid w:val="00472CF5"/>
    <w:rsid w:val="00561002"/>
    <w:rsid w:val="005E0809"/>
    <w:rsid w:val="006809EC"/>
    <w:rsid w:val="00681550"/>
    <w:rsid w:val="00714245"/>
    <w:rsid w:val="00733885"/>
    <w:rsid w:val="0087184C"/>
    <w:rsid w:val="008A2C25"/>
    <w:rsid w:val="009A7D51"/>
    <w:rsid w:val="00A21304"/>
    <w:rsid w:val="00AA5B99"/>
    <w:rsid w:val="00AC2D27"/>
    <w:rsid w:val="00AE0D02"/>
    <w:rsid w:val="00B02EB1"/>
    <w:rsid w:val="00C06D9D"/>
    <w:rsid w:val="00C12DA6"/>
    <w:rsid w:val="00CE3AB9"/>
    <w:rsid w:val="00D802A2"/>
    <w:rsid w:val="00E04F03"/>
    <w:rsid w:val="00E17758"/>
    <w:rsid w:val="00E205FD"/>
    <w:rsid w:val="00EA5529"/>
    <w:rsid w:val="00F756CA"/>
    <w:rsid w:val="00FA63CC"/>
    <w:rsid w:val="00FE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76655"/>
  <w15:chartTrackingRefBased/>
  <w15:docId w15:val="{80CE3B4B-796C-4901-ACAD-8AD404558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D51"/>
  </w:style>
  <w:style w:type="paragraph" w:styleId="Heading1">
    <w:name w:val="heading 1"/>
    <w:basedOn w:val="Normal"/>
    <w:link w:val="Heading1Char"/>
    <w:uiPriority w:val="9"/>
    <w:qFormat/>
    <w:rsid w:val="009A7D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D5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9A7D51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A7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D51"/>
  </w:style>
  <w:style w:type="character" w:customStyle="1" w:styleId="titleauthoretc">
    <w:name w:val="titleauthoretc"/>
    <w:basedOn w:val="DefaultParagraphFont"/>
    <w:rsid w:val="009A7D51"/>
  </w:style>
  <w:style w:type="character" w:styleId="Strong">
    <w:name w:val="Strong"/>
    <w:basedOn w:val="DefaultParagraphFont"/>
    <w:uiPriority w:val="22"/>
    <w:qFormat/>
    <w:rsid w:val="009A7D51"/>
    <w:rPr>
      <w:b/>
      <w:bCs/>
    </w:rPr>
  </w:style>
  <w:style w:type="paragraph" w:customStyle="1" w:styleId="c-bibliographic-informationcitation">
    <w:name w:val="c-bibliographic-information__citation"/>
    <w:basedOn w:val="Normal"/>
    <w:rsid w:val="009A7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s">
    <w:name w:val="authors"/>
    <w:basedOn w:val="DefaultParagraphFont"/>
    <w:rsid w:val="009A7D51"/>
  </w:style>
  <w:style w:type="character" w:customStyle="1" w:styleId="Date1">
    <w:name w:val="Date1"/>
    <w:basedOn w:val="DefaultParagraphFont"/>
    <w:rsid w:val="009A7D51"/>
  </w:style>
  <w:style w:type="character" w:customStyle="1" w:styleId="arttitle">
    <w:name w:val="art_title"/>
    <w:basedOn w:val="DefaultParagraphFont"/>
    <w:rsid w:val="009A7D51"/>
  </w:style>
  <w:style w:type="character" w:customStyle="1" w:styleId="serialtitle">
    <w:name w:val="serial_title"/>
    <w:basedOn w:val="DefaultParagraphFont"/>
    <w:rsid w:val="009A7D51"/>
  </w:style>
  <w:style w:type="character" w:customStyle="1" w:styleId="volumeissue">
    <w:name w:val="volume_issue"/>
    <w:basedOn w:val="DefaultParagraphFont"/>
    <w:rsid w:val="009A7D51"/>
  </w:style>
  <w:style w:type="character" w:customStyle="1" w:styleId="pagerange">
    <w:name w:val="page_range"/>
    <w:basedOn w:val="DefaultParagraphFont"/>
    <w:rsid w:val="009A7D51"/>
  </w:style>
  <w:style w:type="character" w:customStyle="1" w:styleId="doilink">
    <w:name w:val="doi_link"/>
    <w:basedOn w:val="DefaultParagraphFont"/>
    <w:rsid w:val="009A7D51"/>
  </w:style>
  <w:style w:type="character" w:customStyle="1" w:styleId="epub-state">
    <w:name w:val="epub-state"/>
    <w:basedOn w:val="DefaultParagraphFont"/>
    <w:rsid w:val="009A7D51"/>
  </w:style>
  <w:style w:type="character" w:customStyle="1" w:styleId="epub-date">
    <w:name w:val="epub-date"/>
    <w:basedOn w:val="DefaultParagraphFont"/>
    <w:rsid w:val="009A7D51"/>
  </w:style>
  <w:style w:type="character" w:styleId="UnresolvedMention">
    <w:name w:val="Unresolved Mention"/>
    <w:basedOn w:val="DefaultParagraphFont"/>
    <w:uiPriority w:val="99"/>
    <w:semiHidden/>
    <w:unhideWhenUsed/>
    <w:rsid w:val="009A7D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gate.com.au/oral-health/basics/nutrition-and-oral-health-" TargetMode="External"/><Relationship Id="rId13" Type="http://schemas.openxmlformats.org/officeDocument/2006/relationships/hyperlink" Target="http://www.i4biz.com/best-practice/win-compete-top-maslows-hierarchy-needs/-" TargetMode="External"/><Relationship Id="rId18" Type="http://schemas.openxmlformats.org/officeDocument/2006/relationships/hyperlink" Target="https://www.trusselltrust.org/2019/07/16/welsh-food-banks-fear-busiest-summer-ever-ahead/-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hs.uk/live-well/eat-well/why-5-a-day/-" TargetMode="External"/><Relationship Id="rId7" Type="http://schemas.openxmlformats.org/officeDocument/2006/relationships/hyperlink" Target="https://capuk.org/-" TargetMode="External"/><Relationship Id="rId12" Type="http://schemas.openxmlformats.org/officeDocument/2006/relationships/hyperlink" Target="https://search-proquest-com.ezproxy.uwtsd.ac.uk/pubidlinkhandler/sng/pubtitle/British+Journal+for+the+History+of+Science/$N/7133/DocView/904040961/abstract/207942B5C76A4DD8PQ/1?accountid=130472" TargetMode="External"/><Relationship Id="rId17" Type="http://schemas.openxmlformats.org/officeDocument/2006/relationships/hyperlink" Target="https://raisingchildren.net.au/babies/play-learning/literacy-reading-stories/reading-storytelling-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overty.ac.uk/report-wales-child-poverty/wales-has-worst-child-poverty-uk-" TargetMode="External"/><Relationship Id="rId20" Type="http://schemas.openxmlformats.org/officeDocument/2006/relationships/hyperlink" Target="https://www.nhs.uk/live-well/exercise/physical-activity-guidelines-children-and-young-peopl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-org.ezproxy.uwtsd.ac.uk/10.1111/cdev.12802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oi.org/10.1007/s12115-017-0186-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designedtosmile.org/welcome-croeso/welcome/-" TargetMode="External"/><Relationship Id="rId19" Type="http://schemas.openxmlformats.org/officeDocument/2006/relationships/hyperlink" Target="https://labourlist.org/2018/03/free-universal-breakfast-clubs-would-give-every-child-a-chance-in-the-classroom/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passionuk.org/blogs/poverty-101-what-is-poverty/-" TargetMode="External"/><Relationship Id="rId14" Type="http://schemas.openxmlformats.org/officeDocument/2006/relationships/hyperlink" Target="https://doi.org/10.1111/1468-0122.00249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Hannaford (1802829)</dc:creator>
  <cp:keywords/>
  <dc:description/>
  <cp:lastModifiedBy>Bethany Hannaford (1802829)</cp:lastModifiedBy>
  <cp:revision>2</cp:revision>
  <dcterms:created xsi:type="dcterms:W3CDTF">2020-02-21T19:42:00Z</dcterms:created>
  <dcterms:modified xsi:type="dcterms:W3CDTF">2020-02-21T19:42:00Z</dcterms:modified>
</cp:coreProperties>
</file>