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4352FF" w14:textId="77777777" w:rsidR="00771F06" w:rsidRDefault="00771F06" w:rsidP="00771F06">
      <w:pPr>
        <w:jc w:val="center"/>
        <w:rPr>
          <w:sz w:val="44"/>
          <w:szCs w:val="44"/>
        </w:rPr>
      </w:pPr>
    </w:p>
    <w:p w14:paraId="29D3DCE0" w14:textId="77777777" w:rsidR="00771F06" w:rsidRDefault="00771F06" w:rsidP="00771F06">
      <w:pPr>
        <w:jc w:val="center"/>
        <w:rPr>
          <w:sz w:val="44"/>
          <w:szCs w:val="44"/>
        </w:rPr>
      </w:pPr>
    </w:p>
    <w:p w14:paraId="3FCD47DB" w14:textId="77777777" w:rsidR="00771F06" w:rsidRDefault="00771F06" w:rsidP="00771F06">
      <w:pPr>
        <w:jc w:val="center"/>
        <w:rPr>
          <w:sz w:val="44"/>
          <w:szCs w:val="44"/>
        </w:rPr>
      </w:pPr>
    </w:p>
    <w:p w14:paraId="414A652A" w14:textId="77777777" w:rsidR="00771F06" w:rsidRDefault="00771F06" w:rsidP="00771F06">
      <w:pPr>
        <w:jc w:val="center"/>
        <w:rPr>
          <w:sz w:val="44"/>
          <w:szCs w:val="44"/>
        </w:rPr>
      </w:pPr>
      <w:bookmarkStart w:id="0" w:name="_Hlk28505698"/>
      <w:r w:rsidRPr="00771F06">
        <w:rPr>
          <w:sz w:val="44"/>
          <w:szCs w:val="44"/>
        </w:rPr>
        <w:t xml:space="preserve">Utilising the Entrecomp Framework, critically evaluate your own creativity </w:t>
      </w:r>
      <w:bookmarkEnd w:id="0"/>
      <w:r w:rsidRPr="00771F06">
        <w:rPr>
          <w:sz w:val="44"/>
          <w:szCs w:val="44"/>
        </w:rPr>
        <w:t xml:space="preserve">and enterprise and </w:t>
      </w:r>
      <w:bookmarkStart w:id="1" w:name="_Hlk28524535"/>
      <w:r w:rsidRPr="00771F06">
        <w:rPr>
          <w:sz w:val="44"/>
          <w:szCs w:val="44"/>
        </w:rPr>
        <w:t>consider how you might be able to develop the creative and enterprising skills of primary learners through your own pedagogy</w:t>
      </w:r>
      <w:bookmarkEnd w:id="1"/>
    </w:p>
    <w:p w14:paraId="5E17D678" w14:textId="77777777" w:rsidR="00771F06" w:rsidRDefault="00771F06" w:rsidP="00771F06">
      <w:pPr>
        <w:jc w:val="center"/>
        <w:rPr>
          <w:sz w:val="44"/>
          <w:szCs w:val="44"/>
        </w:rPr>
      </w:pPr>
    </w:p>
    <w:p w14:paraId="538BAE1B" w14:textId="77777777" w:rsidR="00771F06" w:rsidRDefault="00771F06" w:rsidP="00771F06">
      <w:pPr>
        <w:jc w:val="center"/>
        <w:rPr>
          <w:sz w:val="44"/>
          <w:szCs w:val="44"/>
        </w:rPr>
      </w:pPr>
      <w:r>
        <w:rPr>
          <w:sz w:val="44"/>
          <w:szCs w:val="44"/>
        </w:rPr>
        <w:t>ECAD6011</w:t>
      </w:r>
    </w:p>
    <w:p w14:paraId="30A32CF5" w14:textId="77777777" w:rsidR="00771F06" w:rsidRDefault="00771F06" w:rsidP="00771F06">
      <w:pPr>
        <w:jc w:val="center"/>
        <w:rPr>
          <w:sz w:val="44"/>
          <w:szCs w:val="44"/>
        </w:rPr>
      </w:pPr>
    </w:p>
    <w:p w14:paraId="7F008319" w14:textId="77777777" w:rsidR="00771F06" w:rsidRDefault="00771F06" w:rsidP="00771F06">
      <w:pPr>
        <w:jc w:val="center"/>
        <w:rPr>
          <w:sz w:val="44"/>
          <w:szCs w:val="44"/>
        </w:rPr>
      </w:pPr>
      <w:r>
        <w:rPr>
          <w:sz w:val="44"/>
          <w:szCs w:val="44"/>
        </w:rPr>
        <w:t xml:space="preserve">Bethan Marie Wright </w:t>
      </w:r>
    </w:p>
    <w:p w14:paraId="51B25CF4" w14:textId="77777777" w:rsidR="00771F06" w:rsidRDefault="00771F06" w:rsidP="00771F06">
      <w:pPr>
        <w:jc w:val="center"/>
        <w:rPr>
          <w:sz w:val="44"/>
          <w:szCs w:val="44"/>
        </w:rPr>
      </w:pPr>
    </w:p>
    <w:p w14:paraId="42A4D4AE" w14:textId="77777777" w:rsidR="00771F06" w:rsidRDefault="00771F06" w:rsidP="00771F06">
      <w:pPr>
        <w:jc w:val="center"/>
        <w:rPr>
          <w:sz w:val="44"/>
          <w:szCs w:val="44"/>
        </w:rPr>
      </w:pPr>
      <w:r>
        <w:rPr>
          <w:sz w:val="44"/>
          <w:szCs w:val="44"/>
        </w:rPr>
        <w:t>1700164</w:t>
      </w:r>
    </w:p>
    <w:p w14:paraId="48800176" w14:textId="77777777" w:rsidR="00771F06" w:rsidRDefault="00771F06" w:rsidP="00771F06">
      <w:pPr>
        <w:jc w:val="center"/>
        <w:rPr>
          <w:sz w:val="44"/>
          <w:szCs w:val="44"/>
        </w:rPr>
      </w:pPr>
    </w:p>
    <w:p w14:paraId="71C4D512" w14:textId="77777777" w:rsidR="00771F06" w:rsidRDefault="00771F06" w:rsidP="00771F06">
      <w:pPr>
        <w:jc w:val="center"/>
        <w:rPr>
          <w:sz w:val="44"/>
          <w:szCs w:val="44"/>
        </w:rPr>
      </w:pPr>
    </w:p>
    <w:p w14:paraId="272EFF23" w14:textId="77777777" w:rsidR="00771F06" w:rsidRDefault="00771F06" w:rsidP="00771F06">
      <w:pPr>
        <w:jc w:val="center"/>
        <w:rPr>
          <w:sz w:val="44"/>
          <w:szCs w:val="44"/>
        </w:rPr>
      </w:pPr>
    </w:p>
    <w:p w14:paraId="50FEB542" w14:textId="77777777" w:rsidR="00771F06" w:rsidRDefault="00771F06" w:rsidP="00771F06">
      <w:pPr>
        <w:jc w:val="center"/>
        <w:rPr>
          <w:sz w:val="44"/>
          <w:szCs w:val="44"/>
        </w:rPr>
      </w:pPr>
    </w:p>
    <w:p w14:paraId="567C931F" w14:textId="77777777" w:rsidR="00771F06" w:rsidRDefault="00771F06" w:rsidP="00771F06">
      <w:pPr>
        <w:jc w:val="center"/>
        <w:rPr>
          <w:sz w:val="44"/>
          <w:szCs w:val="44"/>
        </w:rPr>
      </w:pPr>
    </w:p>
    <w:p w14:paraId="0424E68E" w14:textId="77777777" w:rsidR="00771F06" w:rsidRDefault="00771F06" w:rsidP="00771F06">
      <w:pPr>
        <w:jc w:val="center"/>
        <w:rPr>
          <w:sz w:val="44"/>
          <w:szCs w:val="44"/>
        </w:rPr>
      </w:pPr>
    </w:p>
    <w:p w14:paraId="0E4272A5" w14:textId="23D841CB" w:rsidR="00860F0C"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lastRenderedPageBreak/>
        <w:t>The first section of this essay will be discussing and utilising the European Entrepreneurship Competence Framework (Entrecomp Framework). In the concepts of how we use it as future practitioners to assess our enterprising skills</w:t>
      </w:r>
      <w:r w:rsidR="00DA245A">
        <w:rPr>
          <w:rFonts w:cstheme="minorHAnsi"/>
          <w:sz w:val="24"/>
          <w:szCs w:val="24"/>
        </w:rPr>
        <w:t>,</w:t>
      </w:r>
      <w:r w:rsidRPr="00526192">
        <w:rPr>
          <w:rFonts w:cstheme="minorHAnsi"/>
          <w:sz w:val="24"/>
          <w:szCs w:val="24"/>
        </w:rPr>
        <w:t xml:space="preserve"> mindset and to act on how we can further develop ourselves to become better facilitators of education. We now live in the 21st century where society is changing rapidly, and it is our job to prepare children and ourselves to become adaptable; to have the capacity to make the most of opportunities and to share ideas to shape the future society. (European Commission, 2019) </w:t>
      </w:r>
    </w:p>
    <w:p w14:paraId="1C367EFB" w14:textId="77777777" w:rsidR="0059009D" w:rsidRPr="00526192" w:rsidRDefault="0059009D" w:rsidP="00860F0C">
      <w:pPr>
        <w:autoSpaceDE w:val="0"/>
        <w:autoSpaceDN w:val="0"/>
        <w:adjustRightInd w:val="0"/>
        <w:spacing w:after="0" w:line="240" w:lineRule="auto"/>
        <w:rPr>
          <w:rFonts w:cstheme="minorHAnsi"/>
          <w:sz w:val="24"/>
          <w:szCs w:val="24"/>
        </w:rPr>
      </w:pPr>
    </w:p>
    <w:p w14:paraId="3D346D00" w14:textId="612DF57A" w:rsidR="009775F1" w:rsidRPr="00526192" w:rsidRDefault="00852ABE" w:rsidP="009775F1">
      <w:pPr>
        <w:autoSpaceDE w:val="0"/>
        <w:autoSpaceDN w:val="0"/>
        <w:adjustRightInd w:val="0"/>
        <w:spacing w:after="0" w:line="240" w:lineRule="auto"/>
        <w:rPr>
          <w:rFonts w:cstheme="minorHAnsi"/>
          <w:color w:val="FF0000"/>
          <w:sz w:val="24"/>
          <w:szCs w:val="24"/>
        </w:rPr>
      </w:pPr>
      <w:r w:rsidRPr="00526192">
        <w:rPr>
          <w:rFonts w:cstheme="minorHAnsi"/>
          <w:sz w:val="24"/>
          <w:szCs w:val="24"/>
        </w:rPr>
        <w:t>Enterprising skills have been described as team working, it is the capability to establish original and initiative thoughts that can be shared and adapted if needed. They are the ability to be self-disciplined to get tasks completed by set deadlines, essentially if the attributes have identified by the employers as a priority issue.</w:t>
      </w:r>
      <w:r w:rsidR="00746AD4" w:rsidRPr="00526192">
        <w:rPr>
          <w:rFonts w:cstheme="minorHAnsi"/>
          <w:sz w:val="24"/>
          <w:szCs w:val="24"/>
        </w:rPr>
        <w:t xml:space="preserve"> (Enterprise and entrepreneurship education, 2012)</w:t>
      </w:r>
      <w:r w:rsidRPr="00526192">
        <w:rPr>
          <w:rFonts w:cstheme="minorHAnsi"/>
          <w:sz w:val="24"/>
          <w:szCs w:val="24"/>
        </w:rPr>
        <w:t xml:space="preserve"> </w:t>
      </w:r>
      <w:r w:rsidR="00746AD4" w:rsidRPr="00526192">
        <w:rPr>
          <w:rFonts w:cstheme="minorHAnsi"/>
          <w:sz w:val="24"/>
          <w:szCs w:val="24"/>
        </w:rPr>
        <w:t>However, it is proven that everyone loves the satisfaction of the movement when coming up with a great idea, the feeling of being inspired and problem solving to tackle tasks that may seem to be difficult. It identifies that this is what creativity is all about. Believing that everyone has creativity skills and the potential to be creative.</w:t>
      </w:r>
      <w:r w:rsidR="00BC1C4F" w:rsidRPr="00526192">
        <w:rPr>
          <w:rFonts w:cstheme="minorHAnsi"/>
          <w:sz w:val="24"/>
          <w:szCs w:val="24"/>
        </w:rPr>
        <w:t xml:space="preserve"> Research has illustrated that,</w:t>
      </w:r>
      <w:r w:rsidR="00746AD4" w:rsidRPr="00526192">
        <w:rPr>
          <w:rFonts w:cstheme="minorHAnsi"/>
          <w:sz w:val="24"/>
          <w:szCs w:val="24"/>
        </w:rPr>
        <w:t xml:space="preserve"> </w:t>
      </w:r>
      <w:r w:rsidR="00746AD4" w:rsidRPr="00526192">
        <w:rPr>
          <w:rFonts w:cstheme="minorHAnsi"/>
          <w:i/>
          <w:iCs/>
          <w:sz w:val="24"/>
          <w:szCs w:val="24"/>
        </w:rPr>
        <w:t>‘Creativity, combined with an enterprising outlook, enables our children and young people to learn, achieve and face challenges confidently throughout their lives. Schools are engaging enthusiastically with developing creativity skills.’</w:t>
      </w:r>
      <w:r w:rsidR="009775F1" w:rsidRPr="00526192">
        <w:rPr>
          <w:rFonts w:cstheme="minorHAnsi"/>
          <w:sz w:val="24"/>
          <w:szCs w:val="24"/>
        </w:rPr>
        <w:t xml:space="preserve"> Murphy, J. (No Date)</w:t>
      </w:r>
      <w:bookmarkStart w:id="2" w:name="_Hlk30068938"/>
    </w:p>
    <w:bookmarkEnd w:id="2"/>
    <w:p w14:paraId="737558AA" w14:textId="77777777" w:rsidR="0059009D" w:rsidRPr="00526192" w:rsidRDefault="0059009D" w:rsidP="00860F0C">
      <w:pPr>
        <w:autoSpaceDE w:val="0"/>
        <w:autoSpaceDN w:val="0"/>
        <w:adjustRightInd w:val="0"/>
        <w:spacing w:after="0" w:line="240" w:lineRule="auto"/>
        <w:rPr>
          <w:rFonts w:cstheme="minorHAnsi"/>
          <w:sz w:val="24"/>
          <w:szCs w:val="24"/>
        </w:rPr>
      </w:pPr>
    </w:p>
    <w:p w14:paraId="2634E4C2" w14:textId="095899F8" w:rsidR="00860F0C"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t xml:space="preserve">The EntreComp Framework was created as a free, open and flexible resource that helps and supports training educators to assess and deliver digital skills within policy and practice. The framework has many benefits which include adaptability to individual learning needs; building blocks to learning opportunities to support understanding and development of </w:t>
      </w:r>
      <w:r w:rsidR="00DA245A">
        <w:rPr>
          <w:rFonts w:cstheme="minorHAnsi"/>
          <w:sz w:val="24"/>
          <w:szCs w:val="24"/>
        </w:rPr>
        <w:t>enterprising</w:t>
      </w:r>
      <w:r w:rsidRPr="00526192">
        <w:rPr>
          <w:rFonts w:cstheme="minorHAnsi"/>
          <w:sz w:val="24"/>
          <w:szCs w:val="24"/>
        </w:rPr>
        <w:t xml:space="preserve"> mindset, which allows children to keep an open mind, new and different ideas and experiences to be creative. The EntreComp Framework is made up of three areas which are ideas and opportunities, resources and into action. However, within these three competencies, it splits off into fifteen competencies to create an </w:t>
      </w:r>
      <w:r w:rsidR="001E58EF" w:rsidRPr="00526192">
        <w:rPr>
          <w:rFonts w:cstheme="minorHAnsi"/>
          <w:sz w:val="24"/>
          <w:szCs w:val="24"/>
        </w:rPr>
        <w:t>enterprising</w:t>
      </w:r>
      <w:r w:rsidRPr="00526192">
        <w:rPr>
          <w:rFonts w:cstheme="minorHAnsi"/>
          <w:sz w:val="24"/>
          <w:szCs w:val="24"/>
        </w:rPr>
        <w:t xml:space="preserve"> mindset in any setting to help others financially, socially and culturally. Practitioners are then able to look at the 15 individual competencies which path off into different threads that we assess ourselves against the eight progression levels. The framework has been developed to support generations now </w:t>
      </w:r>
      <w:r w:rsidR="00DA245A">
        <w:rPr>
          <w:rFonts w:cstheme="minorHAnsi"/>
          <w:sz w:val="24"/>
          <w:szCs w:val="24"/>
        </w:rPr>
        <w:t>and</w:t>
      </w:r>
      <w:r w:rsidRPr="00526192">
        <w:rPr>
          <w:rFonts w:cstheme="minorHAnsi"/>
          <w:sz w:val="24"/>
          <w:szCs w:val="24"/>
        </w:rPr>
        <w:t xml:space="preserve"> to help and support future generations to design career pathways, assess individual skills and creates learning opportunities. (Bacigalupo et al., 2016; McCallum E. et al., 2018) </w:t>
      </w:r>
    </w:p>
    <w:p w14:paraId="24BB7E37" w14:textId="77777777" w:rsidR="00F36058" w:rsidRPr="00526192" w:rsidRDefault="00F36058" w:rsidP="00860F0C">
      <w:pPr>
        <w:autoSpaceDE w:val="0"/>
        <w:autoSpaceDN w:val="0"/>
        <w:adjustRightInd w:val="0"/>
        <w:spacing w:after="0" w:line="240" w:lineRule="auto"/>
        <w:rPr>
          <w:rFonts w:cstheme="minorHAnsi"/>
          <w:sz w:val="24"/>
          <w:szCs w:val="24"/>
        </w:rPr>
      </w:pPr>
    </w:p>
    <w:p w14:paraId="12A7EC46" w14:textId="3C20BAAF" w:rsidR="00F36058"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t xml:space="preserve">Researching into the benefits of utilising the EntreComp Framework has displayed the adaptability to development and fulfilment in establishing the importance of entrepreneurship. As endorsed by policy and incorporated lifelong skills that children satisfy to progress into future employment. To overcoming economics, social enterprises and cultural challenges, it was essential that the framework illustrated and showed organisations the initiative by using the competences this can be effective for the future. </w:t>
      </w:r>
      <w:r w:rsidR="00DA245A" w:rsidRPr="00526192">
        <w:rPr>
          <w:rFonts w:cstheme="minorHAnsi"/>
          <w:sz w:val="24"/>
          <w:szCs w:val="24"/>
        </w:rPr>
        <w:t>(Bacigalupo et al., 2016</w:t>
      </w:r>
      <w:r w:rsidR="00DA245A">
        <w:rPr>
          <w:rFonts w:cstheme="minorHAnsi"/>
          <w:sz w:val="24"/>
          <w:szCs w:val="24"/>
        </w:rPr>
        <w:t>)</w:t>
      </w:r>
    </w:p>
    <w:p w14:paraId="19965203" w14:textId="77777777" w:rsidR="00F36058" w:rsidRPr="00526192" w:rsidRDefault="00F36058" w:rsidP="00860F0C">
      <w:pPr>
        <w:autoSpaceDE w:val="0"/>
        <w:autoSpaceDN w:val="0"/>
        <w:adjustRightInd w:val="0"/>
        <w:spacing w:after="0" w:line="240" w:lineRule="auto"/>
        <w:rPr>
          <w:rFonts w:cstheme="minorHAnsi"/>
          <w:sz w:val="24"/>
          <w:szCs w:val="24"/>
        </w:rPr>
      </w:pPr>
    </w:p>
    <w:p w14:paraId="5C7F0690" w14:textId="5ED07B64" w:rsidR="00F36058"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t xml:space="preserve">Demonstrating these competences for lifelong learning helps educators, business, young people etc. to inspire ideas and actions to improve the entrepreneurial capacity of European citizens and organisations. The framework appoints the understanding of the knowledge, </w:t>
      </w:r>
      <w:r w:rsidRPr="00526192">
        <w:rPr>
          <w:rFonts w:cstheme="minorHAnsi"/>
          <w:sz w:val="24"/>
          <w:szCs w:val="24"/>
        </w:rPr>
        <w:lastRenderedPageBreak/>
        <w:t>skills and attitudes that create the entrepreneurial mindset. The frameworks work as guidance to people wanting to reflect and improve their entrepreneurial mindset as this is all developed through creativity and creative thinking.  (Hannafey, 2003; Gardener, 2009; Bacigalupo, 2018, p 9, 1</w:t>
      </w:r>
      <w:r w:rsidR="0015262B" w:rsidRPr="00526192">
        <w:rPr>
          <w:rFonts w:cstheme="minorHAnsi"/>
          <w:sz w:val="24"/>
          <w:szCs w:val="24"/>
        </w:rPr>
        <w:t xml:space="preserve">1 &amp; </w:t>
      </w:r>
      <w:r w:rsidRPr="00526192">
        <w:rPr>
          <w:rFonts w:cstheme="minorHAnsi"/>
          <w:sz w:val="24"/>
          <w:szCs w:val="24"/>
        </w:rPr>
        <w:t>13; Dweck, 2017)</w:t>
      </w:r>
      <w:r w:rsidR="00427A23">
        <w:rPr>
          <w:rFonts w:cstheme="minorHAnsi"/>
          <w:sz w:val="24"/>
          <w:szCs w:val="24"/>
        </w:rPr>
        <w:t xml:space="preserve"> </w:t>
      </w:r>
      <w:r w:rsidRPr="00526192">
        <w:rPr>
          <w:rFonts w:cstheme="minorHAnsi"/>
          <w:sz w:val="24"/>
          <w:szCs w:val="24"/>
        </w:rPr>
        <w:t xml:space="preserve">Furthermore, using the Entrecomp Framework to assess my own creativity and enterprise skills. I need to be able to reflect on my pedagogy in practice to find out what level I am at, what is the next level I need to be aiming for and what I need to improve to reach the level. </w:t>
      </w:r>
    </w:p>
    <w:p w14:paraId="78456578" w14:textId="77777777" w:rsidR="00F36058" w:rsidRPr="00526192" w:rsidRDefault="00F36058" w:rsidP="00860F0C">
      <w:pPr>
        <w:autoSpaceDE w:val="0"/>
        <w:autoSpaceDN w:val="0"/>
        <w:adjustRightInd w:val="0"/>
        <w:spacing w:after="0" w:line="240" w:lineRule="auto"/>
        <w:rPr>
          <w:rFonts w:cstheme="minorHAnsi"/>
          <w:sz w:val="24"/>
          <w:szCs w:val="24"/>
        </w:rPr>
      </w:pPr>
    </w:p>
    <w:p w14:paraId="55264F6C" w14:textId="6526BACD" w:rsidR="00860F0C"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t>Firstly, I will be reflecting on the area of ‘Ideas and Opportunities</w:t>
      </w:r>
      <w:r w:rsidR="00B365EE">
        <w:rPr>
          <w:rFonts w:cstheme="minorHAnsi"/>
          <w:sz w:val="24"/>
          <w:szCs w:val="24"/>
        </w:rPr>
        <w:t>’</w:t>
      </w:r>
      <w:r w:rsidRPr="00526192">
        <w:rPr>
          <w:rFonts w:cstheme="minorHAnsi"/>
          <w:sz w:val="24"/>
          <w:szCs w:val="24"/>
        </w:rPr>
        <w:t xml:space="preserve"> in </w:t>
      </w:r>
      <w:r w:rsidR="00B365EE">
        <w:rPr>
          <w:rFonts w:cstheme="minorHAnsi"/>
          <w:sz w:val="24"/>
          <w:szCs w:val="24"/>
        </w:rPr>
        <w:t>the</w:t>
      </w:r>
      <w:r w:rsidRPr="00526192">
        <w:rPr>
          <w:rFonts w:cstheme="minorHAnsi"/>
          <w:sz w:val="24"/>
          <w:szCs w:val="24"/>
        </w:rPr>
        <w:t xml:space="preserve"> Entrecomp Framework under the competence of </w:t>
      </w:r>
      <w:r w:rsidR="00B365EE">
        <w:rPr>
          <w:rFonts w:cstheme="minorHAnsi"/>
          <w:sz w:val="24"/>
          <w:szCs w:val="24"/>
        </w:rPr>
        <w:t>c</w:t>
      </w:r>
      <w:r w:rsidRPr="00526192">
        <w:rPr>
          <w:rFonts w:cstheme="minorHAnsi"/>
          <w:sz w:val="24"/>
          <w:szCs w:val="24"/>
        </w:rPr>
        <w:t>reativity. The hint within the creativity is to ‘Develop creative and purposeful ideas.’ The descriptor of this section is to ‘Develop several ideas and opportunities to create value, including better solutions to existing and new challenges. Explore and experiment with innovative approaches. Combine knowledge and resources to achieve valuable effects.’ (Bacigalupo et al., 2016)</w:t>
      </w:r>
    </w:p>
    <w:p w14:paraId="583F35AD" w14:textId="77777777" w:rsidR="00F36058" w:rsidRPr="00526192" w:rsidRDefault="00F36058" w:rsidP="00860F0C">
      <w:pPr>
        <w:autoSpaceDE w:val="0"/>
        <w:autoSpaceDN w:val="0"/>
        <w:adjustRightInd w:val="0"/>
        <w:spacing w:after="0" w:line="240" w:lineRule="auto"/>
        <w:rPr>
          <w:rFonts w:cstheme="minorHAnsi"/>
          <w:sz w:val="24"/>
          <w:szCs w:val="24"/>
        </w:rPr>
      </w:pPr>
    </w:p>
    <w:p w14:paraId="5B88DF40" w14:textId="5E8E9E18" w:rsidR="00DC2646"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t xml:space="preserve">Reflecting on the first thread within creativity ‘Be curious and open’ I believe from my own practice that I have met level 3, where I am open to using new skills and </w:t>
      </w:r>
      <w:r w:rsidR="00417469" w:rsidRPr="00526192">
        <w:rPr>
          <w:rFonts w:cstheme="minorHAnsi"/>
          <w:sz w:val="24"/>
          <w:szCs w:val="24"/>
        </w:rPr>
        <w:t xml:space="preserve">placing myself in new </w:t>
      </w:r>
      <w:r w:rsidRPr="00526192">
        <w:rPr>
          <w:rFonts w:cstheme="minorHAnsi"/>
          <w:sz w:val="24"/>
          <w:szCs w:val="24"/>
        </w:rPr>
        <w:t xml:space="preserve">situations. In support of this, evidence in Appendix 1 suggests the thread of creativity has been reflected on within a past placement. However, I believe my next step using the EntreComp Framework is to communicate and discuss new solutions with other professions of education aiming for level 4. This will help me to be more open and curious to new and creative experiences and not to be afraid of being too creative with my lessons as its all down to trial and error. (Shea and Parr, 2017; Rowling, 2008) </w:t>
      </w:r>
      <w:r w:rsidR="00ED1D73" w:rsidRPr="00526192">
        <w:rPr>
          <w:rFonts w:cstheme="minorHAnsi"/>
          <w:sz w:val="24"/>
          <w:szCs w:val="24"/>
        </w:rPr>
        <w:t xml:space="preserve">Supporting this with the theory of divergent thinking </w:t>
      </w:r>
      <w:r w:rsidR="00DC2646" w:rsidRPr="00526192">
        <w:rPr>
          <w:rFonts w:cstheme="minorHAnsi"/>
          <w:sz w:val="24"/>
          <w:szCs w:val="24"/>
        </w:rPr>
        <w:t xml:space="preserve">where one of the eight elements state it develops curiosity, the importance of developing this is essential in being creative and enterprising. To elaborate on this, we can develop curiosity through the process of questioning. </w:t>
      </w:r>
      <w:r w:rsidR="009A0FE6" w:rsidRPr="00526192">
        <w:rPr>
          <w:rFonts w:cstheme="minorHAnsi"/>
          <w:sz w:val="24"/>
          <w:szCs w:val="24"/>
        </w:rPr>
        <w:t>(</w:t>
      </w:r>
      <w:proofErr w:type="spellStart"/>
      <w:r w:rsidR="009A0FE6" w:rsidRPr="00526192">
        <w:rPr>
          <w:rFonts w:cstheme="minorHAnsi"/>
          <w:sz w:val="24"/>
          <w:szCs w:val="24"/>
        </w:rPr>
        <w:t>Pardhan</w:t>
      </w:r>
      <w:proofErr w:type="spellEnd"/>
      <w:r w:rsidR="009A0FE6" w:rsidRPr="00526192">
        <w:rPr>
          <w:rFonts w:cstheme="minorHAnsi"/>
          <w:sz w:val="24"/>
          <w:szCs w:val="24"/>
        </w:rPr>
        <w:t xml:space="preserve"> and </w:t>
      </w:r>
      <w:proofErr w:type="spellStart"/>
      <w:r w:rsidR="009A0FE6" w:rsidRPr="00526192">
        <w:rPr>
          <w:rFonts w:cstheme="minorHAnsi"/>
          <w:sz w:val="24"/>
          <w:szCs w:val="24"/>
        </w:rPr>
        <w:t>Bhutta</w:t>
      </w:r>
      <w:proofErr w:type="spellEnd"/>
      <w:r w:rsidR="009A0FE6" w:rsidRPr="00526192">
        <w:rPr>
          <w:rFonts w:cstheme="minorHAnsi"/>
          <w:sz w:val="24"/>
          <w:szCs w:val="24"/>
        </w:rPr>
        <w:t>, 2001)</w:t>
      </w:r>
    </w:p>
    <w:p w14:paraId="39CA0C72" w14:textId="77777777" w:rsidR="00F36058" w:rsidRPr="00526192" w:rsidRDefault="00F36058" w:rsidP="00860F0C">
      <w:pPr>
        <w:autoSpaceDE w:val="0"/>
        <w:autoSpaceDN w:val="0"/>
        <w:adjustRightInd w:val="0"/>
        <w:spacing w:after="0" w:line="240" w:lineRule="auto"/>
        <w:rPr>
          <w:rFonts w:cstheme="minorHAnsi"/>
          <w:sz w:val="24"/>
          <w:szCs w:val="24"/>
        </w:rPr>
      </w:pPr>
    </w:p>
    <w:p w14:paraId="356D844A" w14:textId="6DF7117C" w:rsidR="00162425" w:rsidRPr="00526192" w:rsidRDefault="00860F0C" w:rsidP="00860F0C">
      <w:pPr>
        <w:autoSpaceDE w:val="0"/>
        <w:autoSpaceDN w:val="0"/>
        <w:adjustRightInd w:val="0"/>
        <w:spacing w:after="0" w:line="240" w:lineRule="auto"/>
        <w:rPr>
          <w:rFonts w:cstheme="minorHAnsi"/>
          <w:color w:val="FF0000"/>
          <w:sz w:val="24"/>
          <w:szCs w:val="24"/>
        </w:rPr>
      </w:pPr>
      <w:r w:rsidRPr="00526192">
        <w:rPr>
          <w:rFonts w:cstheme="minorHAnsi"/>
          <w:sz w:val="24"/>
          <w:szCs w:val="24"/>
        </w:rPr>
        <w:t xml:space="preserve">Reflecting on thread 2 within creativity ‘Develop Ideas’ I believe I have met level 2 as I am able to work as part of a team and individually to develop ideas that create value to others. Evidence supporting this is in Appendix 2. However, to improve within this thread in the EntreComp Framework, the next step will be to move and progress onto level 3. Moving forward I need to be able to discuss new ideas and techniques with my mentor and also online resources including </w:t>
      </w:r>
      <w:r w:rsidR="005E0A6F">
        <w:rPr>
          <w:rFonts w:cstheme="minorHAnsi"/>
          <w:sz w:val="24"/>
          <w:szCs w:val="24"/>
        </w:rPr>
        <w:t>Idea S</w:t>
      </w:r>
      <w:r w:rsidRPr="00526192">
        <w:rPr>
          <w:rFonts w:cstheme="minorHAnsi"/>
          <w:sz w:val="24"/>
          <w:szCs w:val="24"/>
        </w:rPr>
        <w:t>andbox (2020), to show and demonstrate the willingness of taking on advice. This can be done by developing an understanding of useful resources available within the next placement.</w:t>
      </w:r>
      <w:r w:rsidR="00A62D0E" w:rsidRPr="00526192">
        <w:rPr>
          <w:rFonts w:cstheme="minorHAnsi"/>
          <w:sz w:val="24"/>
          <w:szCs w:val="24"/>
        </w:rPr>
        <w:t xml:space="preserve"> </w:t>
      </w:r>
      <w:r w:rsidR="008B07DB" w:rsidRPr="00526192">
        <w:rPr>
          <w:rFonts w:cstheme="minorHAnsi"/>
          <w:sz w:val="24"/>
          <w:szCs w:val="24"/>
        </w:rPr>
        <w:t xml:space="preserve">In terms of developing ideas to expand and advance my </w:t>
      </w:r>
      <w:r w:rsidR="00162425" w:rsidRPr="00526192">
        <w:rPr>
          <w:rFonts w:cstheme="minorHAnsi"/>
          <w:sz w:val="24"/>
          <w:szCs w:val="24"/>
        </w:rPr>
        <w:t xml:space="preserve">own and children’s </w:t>
      </w:r>
      <w:r w:rsidR="008B07DB" w:rsidRPr="00526192">
        <w:rPr>
          <w:rFonts w:cstheme="minorHAnsi"/>
          <w:sz w:val="24"/>
          <w:szCs w:val="24"/>
        </w:rPr>
        <w:t xml:space="preserve">creativity and enterprising skills I can use De Bono’s </w:t>
      </w:r>
      <w:r w:rsidR="008E3905" w:rsidRPr="00526192">
        <w:rPr>
          <w:rFonts w:cstheme="minorHAnsi"/>
          <w:sz w:val="24"/>
          <w:szCs w:val="24"/>
        </w:rPr>
        <w:t xml:space="preserve">(1933) </w:t>
      </w:r>
      <w:r w:rsidR="008B07DB" w:rsidRPr="00526192">
        <w:rPr>
          <w:rFonts w:cstheme="minorHAnsi"/>
          <w:sz w:val="24"/>
          <w:szCs w:val="24"/>
        </w:rPr>
        <w:t>six thinking hats</w:t>
      </w:r>
      <w:r w:rsidR="00162425" w:rsidRPr="00526192">
        <w:rPr>
          <w:rFonts w:cstheme="minorHAnsi"/>
          <w:sz w:val="24"/>
          <w:szCs w:val="24"/>
        </w:rPr>
        <w:t xml:space="preserve"> within my </w:t>
      </w:r>
      <w:r w:rsidR="008E3905" w:rsidRPr="00526192">
        <w:rPr>
          <w:rFonts w:cstheme="minorHAnsi"/>
          <w:sz w:val="24"/>
          <w:szCs w:val="24"/>
        </w:rPr>
        <w:t xml:space="preserve">creative </w:t>
      </w:r>
      <w:r w:rsidR="00162425" w:rsidRPr="00526192">
        <w:rPr>
          <w:rFonts w:cstheme="minorHAnsi"/>
          <w:sz w:val="24"/>
          <w:szCs w:val="24"/>
        </w:rPr>
        <w:t xml:space="preserve">teaching, as they have identified the importance of the green hat ‘creativity’ as it states  ‘The Green Hat focuses on creativity; the possibilities, alternatives, and new ideas. It's an opportunity to express new concepts and new perceptions.’ Using the </w:t>
      </w:r>
      <w:r w:rsidR="008E3905" w:rsidRPr="00526192">
        <w:rPr>
          <w:rFonts w:cstheme="minorHAnsi"/>
          <w:sz w:val="24"/>
          <w:szCs w:val="24"/>
        </w:rPr>
        <w:t>De Bono hats,</w:t>
      </w:r>
      <w:r w:rsidR="00162425" w:rsidRPr="00526192">
        <w:rPr>
          <w:rFonts w:cstheme="minorHAnsi"/>
          <w:sz w:val="24"/>
          <w:szCs w:val="24"/>
        </w:rPr>
        <w:t xml:space="preserve"> I believe it can support me to think </w:t>
      </w:r>
      <w:r w:rsidR="008E3905" w:rsidRPr="00526192">
        <w:rPr>
          <w:rFonts w:cstheme="minorHAnsi"/>
          <w:sz w:val="24"/>
          <w:szCs w:val="24"/>
        </w:rPr>
        <w:t xml:space="preserve">creatively </w:t>
      </w:r>
      <w:r w:rsidR="00162425" w:rsidRPr="00526192">
        <w:rPr>
          <w:rFonts w:cstheme="minorHAnsi"/>
          <w:sz w:val="24"/>
          <w:szCs w:val="24"/>
        </w:rPr>
        <w:t>and</w:t>
      </w:r>
      <w:r w:rsidR="008E3905" w:rsidRPr="00526192">
        <w:rPr>
          <w:rFonts w:cstheme="minorHAnsi"/>
          <w:sz w:val="24"/>
          <w:szCs w:val="24"/>
        </w:rPr>
        <w:t xml:space="preserve"> ask</w:t>
      </w:r>
      <w:r w:rsidR="00162425" w:rsidRPr="00526192">
        <w:rPr>
          <w:rFonts w:cstheme="minorHAnsi"/>
          <w:sz w:val="24"/>
          <w:szCs w:val="24"/>
        </w:rPr>
        <w:t xml:space="preserve"> question </w:t>
      </w:r>
      <w:r w:rsidR="008E3905" w:rsidRPr="00526192">
        <w:rPr>
          <w:rFonts w:cstheme="minorHAnsi"/>
          <w:sz w:val="24"/>
          <w:szCs w:val="24"/>
        </w:rPr>
        <w:t xml:space="preserve">and </w:t>
      </w:r>
      <w:r w:rsidR="00162425" w:rsidRPr="00526192">
        <w:rPr>
          <w:rFonts w:cstheme="minorHAnsi"/>
          <w:sz w:val="24"/>
          <w:szCs w:val="24"/>
        </w:rPr>
        <w:t xml:space="preserve">many other aspects including </w:t>
      </w:r>
      <w:r w:rsidR="006F74D2" w:rsidRPr="00526192">
        <w:rPr>
          <w:rFonts w:cstheme="minorHAnsi"/>
          <w:sz w:val="24"/>
          <w:szCs w:val="24"/>
        </w:rPr>
        <w:t xml:space="preserve">thinking processes, </w:t>
      </w:r>
      <w:r w:rsidR="00162425" w:rsidRPr="00526192">
        <w:rPr>
          <w:rFonts w:cstheme="minorHAnsi"/>
          <w:sz w:val="24"/>
          <w:szCs w:val="24"/>
        </w:rPr>
        <w:t>values</w:t>
      </w:r>
      <w:r w:rsidR="006F74D2" w:rsidRPr="00526192">
        <w:rPr>
          <w:rFonts w:cstheme="minorHAnsi"/>
          <w:sz w:val="24"/>
          <w:szCs w:val="24"/>
        </w:rPr>
        <w:t>, feelings, benefits and many more views.</w:t>
      </w:r>
    </w:p>
    <w:p w14:paraId="774E7C68" w14:textId="77777777" w:rsidR="00860F0C" w:rsidRPr="00526192" w:rsidRDefault="00860F0C" w:rsidP="00860F0C">
      <w:pPr>
        <w:autoSpaceDE w:val="0"/>
        <w:autoSpaceDN w:val="0"/>
        <w:adjustRightInd w:val="0"/>
        <w:spacing w:after="0" w:line="240" w:lineRule="auto"/>
        <w:rPr>
          <w:rFonts w:cstheme="minorHAnsi"/>
          <w:sz w:val="24"/>
          <w:szCs w:val="24"/>
        </w:rPr>
      </w:pPr>
    </w:p>
    <w:p w14:paraId="4C1A94FE" w14:textId="459AEA81" w:rsidR="00AF2CB5" w:rsidRPr="00526192" w:rsidRDefault="00860F0C" w:rsidP="00860F0C">
      <w:pPr>
        <w:autoSpaceDE w:val="0"/>
        <w:autoSpaceDN w:val="0"/>
        <w:adjustRightInd w:val="0"/>
        <w:spacing w:after="0" w:line="240" w:lineRule="auto"/>
        <w:rPr>
          <w:rFonts w:cstheme="minorHAnsi"/>
          <w:color w:val="FF0000"/>
          <w:sz w:val="24"/>
          <w:szCs w:val="24"/>
        </w:rPr>
      </w:pPr>
      <w:r w:rsidRPr="00526192">
        <w:rPr>
          <w:rFonts w:cstheme="minorHAnsi"/>
          <w:sz w:val="24"/>
          <w:szCs w:val="24"/>
        </w:rPr>
        <w:t xml:space="preserve">Reflecting on thread 3 within the competence creativity ‘Define problems’ I believe I have met level 3 to take in group dynamics aimed at defining open-ended problems.  Lois (No Date) states that creativity plays a huge factor in overcoming any problem that we may be </w:t>
      </w:r>
      <w:r w:rsidRPr="00526192">
        <w:rPr>
          <w:rFonts w:cstheme="minorHAnsi"/>
          <w:sz w:val="24"/>
          <w:szCs w:val="24"/>
        </w:rPr>
        <w:lastRenderedPageBreak/>
        <w:t xml:space="preserve">faced with, as the creative act keeps the child’s mind curious to trying new ideas to overcome situations. Supporting this, within the model ECAD5003, we were asked to work and collaborate in small groups where we all researched different areas, and all came back to share our findings with another. However, to move forward, I will be aiming for level 4, where it is recommended that I need to reshape open-ended problems to fit my skills. This can be done by following up the assignment and reflecting as group to discuss on the way we had all written the essay, looking at structures, reframing problems, the vocabulary used, references and the content of the assignment, this allows us as a group to progress by taking the positives and negatives to improve. </w:t>
      </w:r>
      <w:r w:rsidR="00AF2CB5" w:rsidRPr="00526192">
        <w:rPr>
          <w:rFonts w:cstheme="minorHAnsi"/>
          <w:sz w:val="24"/>
          <w:szCs w:val="24"/>
        </w:rPr>
        <w:t>When developing ‘</w:t>
      </w:r>
      <w:r w:rsidR="00C45A7D" w:rsidRPr="00526192">
        <w:rPr>
          <w:rFonts w:cstheme="minorHAnsi"/>
          <w:sz w:val="24"/>
          <w:szCs w:val="24"/>
        </w:rPr>
        <w:t>define problems</w:t>
      </w:r>
      <w:r w:rsidR="00AF2CB5" w:rsidRPr="00526192">
        <w:rPr>
          <w:rFonts w:cstheme="minorHAnsi"/>
          <w:sz w:val="24"/>
          <w:szCs w:val="24"/>
        </w:rPr>
        <w:t>’</w:t>
      </w:r>
      <w:r w:rsidR="00C45A7D" w:rsidRPr="00526192">
        <w:rPr>
          <w:rFonts w:cstheme="minorHAnsi"/>
          <w:sz w:val="24"/>
          <w:szCs w:val="24"/>
        </w:rPr>
        <w:t xml:space="preserve"> </w:t>
      </w:r>
      <w:r w:rsidR="00AF2CB5" w:rsidRPr="00526192">
        <w:rPr>
          <w:rFonts w:cstheme="minorHAnsi"/>
          <w:sz w:val="24"/>
          <w:szCs w:val="24"/>
        </w:rPr>
        <w:t>I can use the theory of f</w:t>
      </w:r>
      <w:r w:rsidR="0037279C" w:rsidRPr="00526192">
        <w:rPr>
          <w:rFonts w:cstheme="minorHAnsi"/>
          <w:sz w:val="24"/>
          <w:szCs w:val="24"/>
        </w:rPr>
        <w:t>unctional fixedness</w:t>
      </w:r>
      <w:r w:rsidR="00AF2CB5" w:rsidRPr="00526192">
        <w:rPr>
          <w:rFonts w:cstheme="minorHAnsi"/>
          <w:sz w:val="24"/>
          <w:szCs w:val="24"/>
        </w:rPr>
        <w:t>, where I need to be able to</w:t>
      </w:r>
      <w:r w:rsidR="00254DCC" w:rsidRPr="00526192">
        <w:rPr>
          <w:rFonts w:cstheme="minorHAnsi"/>
          <w:sz w:val="24"/>
          <w:szCs w:val="24"/>
        </w:rPr>
        <w:t xml:space="preserve"> think to</w:t>
      </w:r>
      <w:r w:rsidR="00AF2CB5" w:rsidRPr="00526192">
        <w:rPr>
          <w:rFonts w:cstheme="minorHAnsi"/>
          <w:sz w:val="24"/>
          <w:szCs w:val="24"/>
        </w:rPr>
        <w:t xml:space="preserve"> problem solve to overcome the </w:t>
      </w:r>
      <w:r w:rsidR="0037279C" w:rsidRPr="00526192">
        <w:rPr>
          <w:rFonts w:cstheme="minorHAnsi"/>
          <w:sz w:val="24"/>
          <w:szCs w:val="24"/>
        </w:rPr>
        <w:t>mental block</w:t>
      </w:r>
      <w:r w:rsidR="00AF2CB5" w:rsidRPr="00526192">
        <w:rPr>
          <w:rFonts w:cstheme="minorHAnsi"/>
          <w:sz w:val="24"/>
          <w:szCs w:val="24"/>
        </w:rPr>
        <w:t xml:space="preserve"> to find other solutions out of resources that are available to myself. As stated in the seventh habit of minds where questioning strategies we help and support children and </w:t>
      </w:r>
      <w:r w:rsidR="004335D7" w:rsidRPr="00526192">
        <w:rPr>
          <w:rFonts w:cstheme="minorHAnsi"/>
          <w:sz w:val="24"/>
          <w:szCs w:val="24"/>
        </w:rPr>
        <w:t>me</w:t>
      </w:r>
      <w:r w:rsidR="00AF2CB5" w:rsidRPr="00526192">
        <w:rPr>
          <w:rFonts w:cstheme="minorHAnsi"/>
          <w:sz w:val="24"/>
          <w:szCs w:val="24"/>
        </w:rPr>
        <w:t xml:space="preserve"> to support creativity and enterprising skills. </w:t>
      </w:r>
      <w:r w:rsidR="00254DCC" w:rsidRPr="00526192">
        <w:rPr>
          <w:rFonts w:cstheme="minorHAnsi"/>
          <w:sz w:val="24"/>
          <w:szCs w:val="24"/>
        </w:rPr>
        <w:t>(Costa and Kallick, 2008; Oelze, 2018)</w:t>
      </w:r>
    </w:p>
    <w:p w14:paraId="018915C1" w14:textId="5A047006" w:rsidR="00034198" w:rsidRPr="00526192" w:rsidRDefault="00034198" w:rsidP="00860F0C">
      <w:pPr>
        <w:autoSpaceDE w:val="0"/>
        <w:autoSpaceDN w:val="0"/>
        <w:adjustRightInd w:val="0"/>
        <w:spacing w:after="0" w:line="240" w:lineRule="auto"/>
        <w:rPr>
          <w:rFonts w:cstheme="minorHAnsi"/>
          <w:sz w:val="24"/>
          <w:szCs w:val="24"/>
        </w:rPr>
      </w:pPr>
    </w:p>
    <w:p w14:paraId="33751EE6" w14:textId="185835BB" w:rsidR="007A6633"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t xml:space="preserve">Reflecting on thread 4 within creativity ‘Design value’ I believe I have met the level 3 by identifying the basic functions of a prototype shown in Appendix 3 </w:t>
      </w:r>
      <w:r w:rsidR="00897E87">
        <w:rPr>
          <w:rFonts w:cstheme="minorHAnsi"/>
          <w:sz w:val="24"/>
          <w:szCs w:val="24"/>
        </w:rPr>
        <w:t>where</w:t>
      </w:r>
      <w:r w:rsidRPr="00526192">
        <w:rPr>
          <w:rFonts w:cstheme="minorHAnsi"/>
          <w:sz w:val="24"/>
          <w:szCs w:val="24"/>
        </w:rPr>
        <w:t xml:space="preserve"> I have made a minibeast touchy-feely box out of recyclable materials. This resource was used within one of my lessons within the first year to encourage children to use their sense of touch, imagination and questioning skills to find out what was in the box. However, to improve within this thread, I need to be aiming to meet level 4. This can be done by following the progress steps to refine prototypes that stimulate value, to try out new ideas and to keep editing until I am happy with the final product.</w:t>
      </w:r>
      <w:r w:rsidR="00A6253D" w:rsidRPr="00526192">
        <w:rPr>
          <w:rFonts w:cstheme="minorHAnsi"/>
          <w:sz w:val="24"/>
          <w:szCs w:val="24"/>
        </w:rPr>
        <w:t xml:space="preserve"> Us</w:t>
      </w:r>
      <w:r w:rsidR="001527E6" w:rsidRPr="00526192">
        <w:rPr>
          <w:rFonts w:cstheme="minorHAnsi"/>
          <w:sz w:val="24"/>
          <w:szCs w:val="24"/>
        </w:rPr>
        <w:t>ing</w:t>
      </w:r>
      <w:r w:rsidR="00A6253D" w:rsidRPr="00526192">
        <w:rPr>
          <w:rFonts w:cstheme="minorHAnsi"/>
          <w:sz w:val="24"/>
          <w:szCs w:val="24"/>
        </w:rPr>
        <w:t xml:space="preserve"> SCAMPA</w:t>
      </w:r>
      <w:r w:rsidR="00021CE7" w:rsidRPr="00526192">
        <w:rPr>
          <w:rFonts w:cstheme="minorHAnsi"/>
          <w:sz w:val="24"/>
          <w:szCs w:val="24"/>
        </w:rPr>
        <w:t xml:space="preserve">R </w:t>
      </w:r>
      <w:r w:rsidR="001527E6" w:rsidRPr="00526192">
        <w:rPr>
          <w:rFonts w:cstheme="minorHAnsi"/>
          <w:sz w:val="24"/>
          <w:szCs w:val="24"/>
        </w:rPr>
        <w:t xml:space="preserve">a mnemonic to guide me through the process of substitute, combine, adapt, modify, put to other purpose, eliminate and rearrange when designing a product. Considering all these aspects to develop my own and using it within the class setting to develop others creativity and enterprising skills. </w:t>
      </w:r>
      <w:r w:rsidR="007A6633" w:rsidRPr="00526192">
        <w:rPr>
          <w:rFonts w:cstheme="minorHAnsi"/>
          <w:sz w:val="24"/>
          <w:szCs w:val="24"/>
        </w:rPr>
        <w:t>(Eberle, 1984)</w:t>
      </w:r>
    </w:p>
    <w:p w14:paraId="6F1483F3" w14:textId="77777777" w:rsidR="001E58EF" w:rsidRPr="00526192" w:rsidRDefault="001E58EF" w:rsidP="00860F0C">
      <w:pPr>
        <w:autoSpaceDE w:val="0"/>
        <w:autoSpaceDN w:val="0"/>
        <w:adjustRightInd w:val="0"/>
        <w:spacing w:after="0" w:line="240" w:lineRule="auto"/>
        <w:rPr>
          <w:rFonts w:cstheme="minorHAnsi"/>
          <w:sz w:val="24"/>
          <w:szCs w:val="24"/>
        </w:rPr>
      </w:pPr>
    </w:p>
    <w:p w14:paraId="54D62E9A" w14:textId="46F40139" w:rsidR="00860F0C" w:rsidRPr="00526192" w:rsidRDefault="00860F0C" w:rsidP="00860F0C">
      <w:pPr>
        <w:autoSpaceDE w:val="0"/>
        <w:autoSpaceDN w:val="0"/>
        <w:adjustRightInd w:val="0"/>
        <w:spacing w:after="0" w:line="240" w:lineRule="auto"/>
        <w:rPr>
          <w:rFonts w:cstheme="minorHAnsi"/>
          <w:color w:val="FF0000"/>
          <w:sz w:val="24"/>
          <w:szCs w:val="24"/>
        </w:rPr>
      </w:pPr>
      <w:r w:rsidRPr="00526192">
        <w:rPr>
          <w:rFonts w:cstheme="minorHAnsi"/>
          <w:sz w:val="24"/>
          <w:szCs w:val="24"/>
        </w:rPr>
        <w:t xml:space="preserve">Reflecting on thread 5 ‘Be innovative’ under the </w:t>
      </w:r>
      <w:bookmarkStart w:id="3" w:name="_Hlk30170611"/>
      <w:r w:rsidRPr="00526192">
        <w:rPr>
          <w:rFonts w:cstheme="minorHAnsi"/>
          <w:sz w:val="24"/>
          <w:szCs w:val="24"/>
        </w:rPr>
        <w:t>competence</w:t>
      </w:r>
      <w:bookmarkEnd w:id="3"/>
      <w:r w:rsidRPr="00526192">
        <w:rPr>
          <w:rFonts w:cstheme="minorHAnsi"/>
          <w:sz w:val="24"/>
          <w:szCs w:val="24"/>
        </w:rPr>
        <w:t xml:space="preserve"> creativity, I believe I have met the level 1 progression s</w:t>
      </w:r>
      <w:r w:rsidR="00144862" w:rsidRPr="00526192">
        <w:rPr>
          <w:rFonts w:cstheme="minorHAnsi"/>
          <w:sz w:val="24"/>
          <w:szCs w:val="24"/>
        </w:rPr>
        <w:t>tep</w:t>
      </w:r>
      <w:r w:rsidRPr="00526192">
        <w:rPr>
          <w:rFonts w:cstheme="minorHAnsi"/>
          <w:sz w:val="24"/>
          <w:szCs w:val="24"/>
        </w:rPr>
        <w:t xml:space="preserve"> as I can innovate products. Evidence of this can be found in Appendix 4. As a variety of research has suggested that innovation is a tool for </w:t>
      </w:r>
      <w:r w:rsidR="00897E87">
        <w:rPr>
          <w:rFonts w:cstheme="minorHAnsi"/>
          <w:sz w:val="24"/>
          <w:szCs w:val="24"/>
        </w:rPr>
        <w:t>enterpri</w:t>
      </w:r>
      <w:r w:rsidR="0065416D">
        <w:rPr>
          <w:rFonts w:cstheme="minorHAnsi"/>
          <w:sz w:val="24"/>
          <w:szCs w:val="24"/>
        </w:rPr>
        <w:t>sing</w:t>
      </w:r>
      <w:r w:rsidRPr="00526192">
        <w:rPr>
          <w:rFonts w:cstheme="minorHAnsi"/>
          <w:sz w:val="24"/>
          <w:szCs w:val="24"/>
        </w:rPr>
        <w:t xml:space="preserve"> as they can use and take full advantage of exploiting change as an opportunity to create new ideas and products. (Lowe &amp; Marriott, 2006; Drucker, 2007) However, to improve within this thread by meeting level 2, I need to be able to discover new products and how they transform society.</w:t>
      </w:r>
      <w:r w:rsidR="00EF06BC" w:rsidRPr="00526192">
        <w:rPr>
          <w:rFonts w:cstheme="minorHAnsi"/>
          <w:sz w:val="24"/>
          <w:szCs w:val="24"/>
        </w:rPr>
        <w:t xml:space="preserve"> </w:t>
      </w:r>
      <w:r w:rsidR="00144862" w:rsidRPr="00526192">
        <w:rPr>
          <w:rFonts w:cstheme="minorHAnsi"/>
          <w:sz w:val="24"/>
          <w:szCs w:val="24"/>
        </w:rPr>
        <w:t xml:space="preserve">Using the 16 </w:t>
      </w:r>
      <w:r w:rsidR="00EF06BC" w:rsidRPr="00526192">
        <w:rPr>
          <w:rFonts w:cstheme="minorHAnsi"/>
          <w:sz w:val="24"/>
          <w:szCs w:val="24"/>
        </w:rPr>
        <w:t>Habits of minds</w:t>
      </w:r>
      <w:r w:rsidR="00144862" w:rsidRPr="00526192">
        <w:rPr>
          <w:rFonts w:cstheme="minorHAnsi"/>
          <w:sz w:val="24"/>
          <w:szCs w:val="24"/>
        </w:rPr>
        <w:t>, the eleventh habit of min</w:t>
      </w:r>
      <w:r w:rsidR="00626389">
        <w:rPr>
          <w:rFonts w:cstheme="minorHAnsi"/>
          <w:sz w:val="24"/>
          <w:szCs w:val="24"/>
        </w:rPr>
        <w:t>d</w:t>
      </w:r>
      <w:r w:rsidR="00144862" w:rsidRPr="00526192">
        <w:rPr>
          <w:rFonts w:cstheme="minorHAnsi"/>
          <w:sz w:val="24"/>
          <w:szCs w:val="24"/>
        </w:rPr>
        <w:t>s states ‘</w:t>
      </w:r>
      <w:r w:rsidR="00EF06BC" w:rsidRPr="00526192">
        <w:rPr>
          <w:rFonts w:cstheme="minorHAnsi"/>
          <w:sz w:val="24"/>
          <w:szCs w:val="24"/>
        </w:rPr>
        <w:t>Creating, imagining, and innovating: Try a different way! Generating new and novel ideas, fluency, originality.</w:t>
      </w:r>
      <w:r w:rsidR="00144862" w:rsidRPr="00526192">
        <w:rPr>
          <w:rFonts w:cstheme="minorHAnsi"/>
          <w:sz w:val="24"/>
          <w:szCs w:val="24"/>
        </w:rPr>
        <w:t xml:space="preserve">’ Elaborating on this, I can use these habits of mind to equip myself and to provide others with the skills to work through and preserver with problem solving, to meet the needs of promoting creativity and enterprising skills of the future curriculum. </w:t>
      </w:r>
      <w:r w:rsidR="00A97081" w:rsidRPr="00526192">
        <w:rPr>
          <w:rFonts w:cstheme="minorHAnsi"/>
          <w:sz w:val="24"/>
          <w:szCs w:val="24"/>
        </w:rPr>
        <w:t>(Costa and Kallick, 2008)</w:t>
      </w:r>
    </w:p>
    <w:p w14:paraId="6947ACF3" w14:textId="77777777" w:rsidR="001E58EF" w:rsidRPr="00526192" w:rsidRDefault="001E58EF" w:rsidP="00860F0C">
      <w:pPr>
        <w:autoSpaceDE w:val="0"/>
        <w:autoSpaceDN w:val="0"/>
        <w:adjustRightInd w:val="0"/>
        <w:spacing w:after="0" w:line="240" w:lineRule="auto"/>
        <w:rPr>
          <w:rFonts w:cstheme="minorHAnsi"/>
          <w:sz w:val="24"/>
          <w:szCs w:val="24"/>
        </w:rPr>
      </w:pPr>
    </w:p>
    <w:p w14:paraId="37C6A270" w14:textId="77777777" w:rsidR="00860F0C"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t>Secondly, I will be reflecting on the area of ‘Into Action’ in the EntreComp Framework under the competence of Learning through experience. The hint within the Taking the initiative is to ‘Learn by doing.’ The descriptor of this section is to ‘Use any initiative for value creation as a learning opportunity. Learn with others, including peers and mentors. Reflect and learn from both success and failure (your own and other people’s).' (Bacigalupo et al., 2016)</w:t>
      </w:r>
    </w:p>
    <w:p w14:paraId="5A526A05" w14:textId="7A7B53E2" w:rsidR="00860F0C"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lastRenderedPageBreak/>
        <w:t xml:space="preserve">Reflecting on the competence </w:t>
      </w:r>
      <w:r w:rsidR="00F9566C">
        <w:rPr>
          <w:rFonts w:cstheme="minorHAnsi"/>
          <w:sz w:val="24"/>
          <w:szCs w:val="24"/>
        </w:rPr>
        <w:t>l</w:t>
      </w:r>
      <w:r w:rsidRPr="00526192">
        <w:rPr>
          <w:rFonts w:cstheme="minorHAnsi"/>
          <w:sz w:val="24"/>
          <w:szCs w:val="24"/>
        </w:rPr>
        <w:t>earning through experience thread 3 ‘Reflect’ I believe I have met level 3 progression, where it states I need to be able to reflect on others and my own failures. Reinforcing this with evidence in Appendix 1 and 4, as both pieces of evidence are ARC's that were carried out by myself of self-reflection on where I am currently at and where my areas of development need to be improved. As Lowery (2003) and Artzt (1999) both suggest in their research, the importance of a reflective teacher, to be able to identify what went well and what could be improved. The importance of teachers being able to develop unique and transferable strategies to use within different learning environments that have been proven successful, showing positive learning outcomes to develop the teacher’s knowledge. Concurring with this is the Government Standard S1.7 that all teachers must meet and continuously carry out during their professional development:</w:t>
      </w:r>
    </w:p>
    <w:p w14:paraId="26BA18A9" w14:textId="7DC2C270" w:rsidR="00860F0C" w:rsidRPr="00526192" w:rsidRDefault="00860F0C" w:rsidP="001E58EF">
      <w:pPr>
        <w:autoSpaceDE w:val="0"/>
        <w:autoSpaceDN w:val="0"/>
        <w:adjustRightInd w:val="0"/>
        <w:spacing w:after="0" w:line="240" w:lineRule="auto"/>
        <w:ind w:left="720"/>
        <w:rPr>
          <w:rFonts w:cstheme="minorHAnsi"/>
          <w:i/>
          <w:iCs/>
          <w:sz w:val="24"/>
          <w:szCs w:val="24"/>
        </w:rPr>
      </w:pPr>
      <w:r w:rsidRPr="00526192">
        <w:rPr>
          <w:rFonts w:cstheme="minorHAnsi"/>
          <w:sz w:val="24"/>
          <w:szCs w:val="24"/>
        </w:rPr>
        <w:t>‘</w:t>
      </w:r>
      <w:r w:rsidRPr="00526192">
        <w:rPr>
          <w:rFonts w:cstheme="minorHAnsi"/>
          <w:i/>
          <w:iCs/>
          <w:sz w:val="24"/>
          <w:szCs w:val="24"/>
        </w:rPr>
        <w:t>S1.7 - They are able to contribute to the wider development of the school and profession and are aware of the importance of maintaining up-to-date professional knowledge, understanding and skills and are able to reflect on their own practice. They recognise their own needs and take responsibility for their continuing professional development.’ (Hutt, 2009)</w:t>
      </w:r>
    </w:p>
    <w:p w14:paraId="33AA3807" w14:textId="77777777" w:rsidR="001E58EF" w:rsidRPr="00526192" w:rsidRDefault="001E58EF" w:rsidP="001E58EF">
      <w:pPr>
        <w:autoSpaceDE w:val="0"/>
        <w:autoSpaceDN w:val="0"/>
        <w:adjustRightInd w:val="0"/>
        <w:spacing w:after="0" w:line="240" w:lineRule="auto"/>
        <w:ind w:left="720"/>
        <w:rPr>
          <w:rFonts w:cstheme="minorHAnsi"/>
          <w:sz w:val="24"/>
          <w:szCs w:val="24"/>
        </w:rPr>
      </w:pPr>
    </w:p>
    <w:p w14:paraId="4C50D2E0" w14:textId="1A95283C" w:rsidR="00860F0C" w:rsidRPr="00526192" w:rsidRDefault="00860F0C" w:rsidP="00860F0C">
      <w:pPr>
        <w:autoSpaceDE w:val="0"/>
        <w:autoSpaceDN w:val="0"/>
        <w:adjustRightInd w:val="0"/>
        <w:spacing w:after="0" w:line="240" w:lineRule="auto"/>
        <w:rPr>
          <w:rFonts w:cstheme="minorHAnsi"/>
          <w:color w:val="FF0000"/>
          <w:sz w:val="24"/>
          <w:szCs w:val="24"/>
        </w:rPr>
      </w:pPr>
      <w:r w:rsidRPr="00526192">
        <w:rPr>
          <w:rFonts w:cstheme="minorHAnsi"/>
          <w:sz w:val="24"/>
          <w:szCs w:val="24"/>
        </w:rPr>
        <w:t>To improve as a future practitioner, I need to aim to meet progression level 4, thread ‘Reflect.’ This can be done by using the 16 habits of minds where Costa and Kallick (2008) suggest we need to be persistent to work through and solve problems, to think flexibly, to be open to change and to make the most of any opportunities that may occur and lastly, to be creative, imaginative and innovative, this means for me to be unique in my teaching methods and strategies.</w:t>
      </w:r>
    </w:p>
    <w:p w14:paraId="3EA3FF93" w14:textId="77777777" w:rsidR="003C2168" w:rsidRPr="00526192" w:rsidRDefault="003C2168" w:rsidP="00860F0C">
      <w:pPr>
        <w:autoSpaceDE w:val="0"/>
        <w:autoSpaceDN w:val="0"/>
        <w:adjustRightInd w:val="0"/>
        <w:spacing w:after="0" w:line="240" w:lineRule="auto"/>
        <w:rPr>
          <w:rFonts w:cstheme="minorHAnsi"/>
          <w:sz w:val="24"/>
          <w:szCs w:val="24"/>
        </w:rPr>
      </w:pPr>
    </w:p>
    <w:p w14:paraId="53B6C027" w14:textId="48A97CBB" w:rsidR="00860F0C" w:rsidRPr="00526192" w:rsidRDefault="00860F0C" w:rsidP="00860F0C">
      <w:pPr>
        <w:autoSpaceDE w:val="0"/>
        <w:autoSpaceDN w:val="0"/>
        <w:adjustRightInd w:val="0"/>
        <w:spacing w:after="0" w:line="240" w:lineRule="auto"/>
        <w:rPr>
          <w:rFonts w:cstheme="minorHAnsi"/>
          <w:color w:val="FF0000"/>
          <w:sz w:val="24"/>
          <w:szCs w:val="24"/>
        </w:rPr>
      </w:pPr>
      <w:r w:rsidRPr="00526192">
        <w:rPr>
          <w:rFonts w:cstheme="minorHAnsi"/>
          <w:sz w:val="24"/>
          <w:szCs w:val="24"/>
        </w:rPr>
        <w:t xml:space="preserve">Reflecting on thread 3 ‘Learn from experience’ within the competence ‘Into Action’. I believe I have met the progression level 3. Freese (2006) suggest that the ability to re-frame the problem and take advice from other professionals and take action to develop my practice, as they can observe me and see the situation from another perspective. Evidence to support this will be found in Appendix 5. Moving forward focusing on progression level 4, I need to be able to gather feedback provided from other education professionals, to keep the good and to develop and improve on my limitations. To ensure I progress, I need to be able to use and acknowledge my feedback, ensuring I act upon it to ensure I show progression in my knowledge and development (Citizens advice, 2018). I may do this by reflection on this within ARC’s, end of week reviews and observations made by my tutor or mentor. </w:t>
      </w:r>
      <w:r w:rsidR="003C545D" w:rsidRPr="00526192">
        <w:rPr>
          <w:rFonts w:cstheme="minorHAnsi"/>
          <w:sz w:val="24"/>
          <w:szCs w:val="24"/>
        </w:rPr>
        <w:t xml:space="preserve">Through the process of trial and error, this </w:t>
      </w:r>
      <w:r w:rsidR="009D2152" w:rsidRPr="00526192">
        <w:rPr>
          <w:rFonts w:cstheme="minorHAnsi"/>
          <w:sz w:val="24"/>
          <w:szCs w:val="24"/>
        </w:rPr>
        <w:t xml:space="preserve">can </w:t>
      </w:r>
      <w:r w:rsidR="003C545D" w:rsidRPr="00526192">
        <w:rPr>
          <w:rFonts w:cstheme="minorHAnsi"/>
          <w:sz w:val="24"/>
          <w:szCs w:val="24"/>
        </w:rPr>
        <w:t>help me as a future educator to reflect on my own creativity and enterprising skills, to see what works well for me and what I need to work on</w:t>
      </w:r>
      <w:r w:rsidR="00861161" w:rsidRPr="00526192">
        <w:rPr>
          <w:rFonts w:cstheme="minorHAnsi"/>
          <w:sz w:val="24"/>
          <w:szCs w:val="24"/>
        </w:rPr>
        <w:t xml:space="preserve"> and adapt</w:t>
      </w:r>
      <w:r w:rsidR="009D2152" w:rsidRPr="00526192">
        <w:rPr>
          <w:rFonts w:cstheme="minorHAnsi"/>
          <w:sz w:val="24"/>
          <w:szCs w:val="24"/>
        </w:rPr>
        <w:t>;</w:t>
      </w:r>
      <w:r w:rsidR="003C545D" w:rsidRPr="00526192">
        <w:rPr>
          <w:rFonts w:cstheme="minorHAnsi"/>
          <w:sz w:val="24"/>
          <w:szCs w:val="24"/>
        </w:rPr>
        <w:t xml:space="preserve"> learning from previous experiences.  </w:t>
      </w:r>
      <w:r w:rsidR="007224D4" w:rsidRPr="00526192">
        <w:rPr>
          <w:rFonts w:cstheme="minorHAnsi"/>
          <w:sz w:val="24"/>
          <w:szCs w:val="24"/>
        </w:rPr>
        <w:t>(Hill, 2001; Ridley, 2011)</w:t>
      </w:r>
    </w:p>
    <w:p w14:paraId="28A0DF84" w14:textId="77777777" w:rsidR="003C2168" w:rsidRPr="00526192" w:rsidRDefault="003C2168" w:rsidP="00860F0C">
      <w:pPr>
        <w:autoSpaceDE w:val="0"/>
        <w:autoSpaceDN w:val="0"/>
        <w:adjustRightInd w:val="0"/>
        <w:spacing w:after="0" w:line="240" w:lineRule="auto"/>
        <w:rPr>
          <w:rFonts w:cstheme="minorHAnsi"/>
          <w:sz w:val="24"/>
          <w:szCs w:val="24"/>
        </w:rPr>
      </w:pPr>
    </w:p>
    <w:p w14:paraId="24F67DC6" w14:textId="23517E08" w:rsidR="00860F0C"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t xml:space="preserve">In comparison, to the benefits to the framework, it also has areas of limitations as researchers have picked apart the framework to expose areas that can be considered to be developed. Exemplified within research that the framework is too generic, as it does not give detailed progress steps, that tells members of society exactly how and what they need to do, to enable them to develop further. Bacigalupo states </w:t>
      </w:r>
      <w:r w:rsidR="006D3F43">
        <w:rPr>
          <w:rFonts w:cstheme="minorHAnsi"/>
          <w:sz w:val="24"/>
          <w:szCs w:val="24"/>
        </w:rPr>
        <w:t>t</w:t>
      </w:r>
      <w:r w:rsidRPr="00526192">
        <w:rPr>
          <w:rFonts w:cstheme="minorHAnsi"/>
          <w:sz w:val="24"/>
          <w:szCs w:val="24"/>
        </w:rPr>
        <w:t>he largest challenge is to create effective methods of asses</w:t>
      </w:r>
      <w:r w:rsidR="008912BC" w:rsidRPr="00526192">
        <w:rPr>
          <w:rFonts w:cstheme="minorHAnsi"/>
          <w:sz w:val="24"/>
          <w:szCs w:val="24"/>
        </w:rPr>
        <w:t>sing creativity and enterprising</w:t>
      </w:r>
      <w:r w:rsidRPr="00526192">
        <w:rPr>
          <w:rFonts w:cstheme="minorHAnsi"/>
          <w:sz w:val="24"/>
          <w:szCs w:val="24"/>
        </w:rPr>
        <w:t xml:space="preserve"> learning outcomes.</w:t>
      </w:r>
      <w:r w:rsidR="008912BC" w:rsidRPr="00526192">
        <w:rPr>
          <w:rFonts w:cstheme="minorHAnsi"/>
          <w:sz w:val="24"/>
          <w:szCs w:val="24"/>
        </w:rPr>
        <w:t xml:space="preserve"> </w:t>
      </w:r>
      <w:r w:rsidRPr="00526192">
        <w:rPr>
          <w:rFonts w:cstheme="minorHAnsi"/>
          <w:sz w:val="24"/>
          <w:szCs w:val="24"/>
        </w:rPr>
        <w:t xml:space="preserve">(Bacigalupo, 2016 and 2018, p 47) This shows that there are limitations to this model that need to be overcome. As demonstrated by a variety of research, the framework has not been adapted and tested within a real setting.  To progress, the EntreComp Framework needs to be </w:t>
      </w:r>
      <w:r w:rsidRPr="00526192">
        <w:rPr>
          <w:rFonts w:cstheme="minorHAnsi"/>
          <w:sz w:val="24"/>
          <w:szCs w:val="24"/>
        </w:rPr>
        <w:lastRenderedPageBreak/>
        <w:t>implemented in a setting, to be trialled and evaluated. This can then provide us with the evidence for this framework to be used effectively within different practices. (OECD, 2010; Ferrari, 2013; Thematic Working Group on Entrepreneurship Education, 2014)</w:t>
      </w:r>
    </w:p>
    <w:p w14:paraId="54DEAAF8" w14:textId="77777777" w:rsidR="003C2168" w:rsidRPr="00526192" w:rsidRDefault="003C2168" w:rsidP="00860F0C">
      <w:pPr>
        <w:autoSpaceDE w:val="0"/>
        <w:autoSpaceDN w:val="0"/>
        <w:adjustRightInd w:val="0"/>
        <w:spacing w:after="0" w:line="240" w:lineRule="auto"/>
        <w:rPr>
          <w:rFonts w:cstheme="minorHAnsi"/>
          <w:sz w:val="24"/>
          <w:szCs w:val="24"/>
        </w:rPr>
      </w:pPr>
    </w:p>
    <w:p w14:paraId="1F43D419" w14:textId="72502735" w:rsidR="00860F0C"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t>Using Sommer and Sommer brain test (2013), it is proven in Appendix 6 that I am more logical than creative. Concluding my thoughts on using the EntreComp Framework to develop my creativity and enterprising skills, I believe it is the best framework to use as it contains all areas of reflection I need to improve and forward myself</w:t>
      </w:r>
      <w:r w:rsidR="00477DDB" w:rsidRPr="00526192">
        <w:rPr>
          <w:rFonts w:cstheme="minorHAnsi"/>
          <w:sz w:val="24"/>
          <w:szCs w:val="24"/>
        </w:rPr>
        <w:t xml:space="preserve"> in my creative and enterprising skills</w:t>
      </w:r>
      <w:r w:rsidRPr="00526192">
        <w:rPr>
          <w:rFonts w:cstheme="minorHAnsi"/>
          <w:sz w:val="24"/>
          <w:szCs w:val="24"/>
        </w:rPr>
        <w:t xml:space="preserve">. However, I do believe that the SCAMPER creative tool created by Eberle, where the model states that the process for developing creativity is to substitute, combine, adapt, modify, put to another purpose, eliminate, rearrange. (Tidd and Bessant, No Date; Eberle, 1984) Taking and implementing this tool </w:t>
      </w:r>
      <w:r w:rsidR="00477DDB" w:rsidRPr="00526192">
        <w:rPr>
          <w:rFonts w:cstheme="minorHAnsi"/>
          <w:sz w:val="24"/>
          <w:szCs w:val="24"/>
        </w:rPr>
        <w:t>within my practice to</w:t>
      </w:r>
      <w:r w:rsidRPr="00526192">
        <w:rPr>
          <w:rFonts w:cstheme="minorHAnsi"/>
          <w:sz w:val="24"/>
          <w:szCs w:val="24"/>
        </w:rPr>
        <w:t xml:space="preserve"> develop my creativity and enterprising skills </w:t>
      </w:r>
      <w:r w:rsidR="00477DDB" w:rsidRPr="00526192">
        <w:rPr>
          <w:rFonts w:cstheme="minorHAnsi"/>
          <w:sz w:val="24"/>
          <w:szCs w:val="24"/>
        </w:rPr>
        <w:t>will help</w:t>
      </w:r>
      <w:r w:rsidRPr="00526192">
        <w:rPr>
          <w:rFonts w:cstheme="minorHAnsi"/>
          <w:sz w:val="24"/>
          <w:szCs w:val="24"/>
        </w:rPr>
        <w:t xml:space="preserve"> me to become a better practitioner.</w:t>
      </w:r>
      <w:r w:rsidR="008912BC" w:rsidRPr="00526192">
        <w:rPr>
          <w:rFonts w:cstheme="minorHAnsi"/>
          <w:sz w:val="24"/>
          <w:szCs w:val="24"/>
        </w:rPr>
        <w:t xml:space="preserve"> </w:t>
      </w:r>
    </w:p>
    <w:p w14:paraId="04B52960" w14:textId="77777777" w:rsidR="007F77C4" w:rsidRDefault="007F77C4" w:rsidP="00860F0C">
      <w:pPr>
        <w:autoSpaceDE w:val="0"/>
        <w:autoSpaceDN w:val="0"/>
        <w:adjustRightInd w:val="0"/>
        <w:spacing w:after="0" w:line="240" w:lineRule="auto"/>
        <w:rPr>
          <w:rFonts w:cstheme="minorHAnsi"/>
          <w:sz w:val="24"/>
          <w:szCs w:val="24"/>
        </w:rPr>
      </w:pPr>
    </w:p>
    <w:p w14:paraId="2D82357A" w14:textId="3BD4587C" w:rsidR="00860F0C"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t>Within the second section of this essay, it will be discussing the importance as a future practitioner of developing the creativity and enterprising skills that children within education will need for future practices.  Donaldson supports the need for children to develop life skills that will help and support them with future experiences they will have. His four purposes state that the new curriculum will need to encourage children to be ambitious, enterprising, creative, ethical and healthy individuals. (Donaldson, 2015; Welsh Government, 2018) Additionally, Soffel (2016) states that there are sixteen skills a child requires within the 21st century to apply core skills to everyday tasks, to enable them to work through complex challenges and lastly, to be able to adapt to their surrounding environment. Clarifying in the framework, under requirement eight that children need to be creative, the framework also states the competencies communication, collaboration and critical thinking</w:t>
      </w:r>
      <w:r w:rsidR="007F77C4">
        <w:rPr>
          <w:rFonts w:cstheme="minorHAnsi"/>
          <w:sz w:val="24"/>
          <w:szCs w:val="24"/>
        </w:rPr>
        <w:t>/</w:t>
      </w:r>
      <w:r w:rsidRPr="00526192">
        <w:rPr>
          <w:rFonts w:cstheme="minorHAnsi"/>
          <w:sz w:val="24"/>
          <w:szCs w:val="24"/>
        </w:rPr>
        <w:t>problem solving, which is supported by Donaldson (2015) within his four purposes for the new curriculum.</w:t>
      </w:r>
    </w:p>
    <w:p w14:paraId="60A68F9E" w14:textId="77777777" w:rsidR="001E58EF" w:rsidRPr="00526192" w:rsidRDefault="001E58EF" w:rsidP="00860F0C">
      <w:pPr>
        <w:autoSpaceDE w:val="0"/>
        <w:autoSpaceDN w:val="0"/>
        <w:adjustRightInd w:val="0"/>
        <w:spacing w:after="0" w:line="240" w:lineRule="auto"/>
        <w:rPr>
          <w:rFonts w:cstheme="minorHAnsi"/>
          <w:sz w:val="24"/>
          <w:szCs w:val="24"/>
        </w:rPr>
      </w:pPr>
    </w:p>
    <w:p w14:paraId="774A4543" w14:textId="494757FF" w:rsidR="00860F0C"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t>The issues we face within primary schools in Wales is that there is a significant focus on standards and how we, as teachers, need to focus on closing the attainment gaps. Recognised within the Ofsted reports (2006; 2009), that the pressure of improving standards has discarded the importance for the development of creativity out of the curriculum, as it is a key aim for many schools. In a world that is rapidly changing, where technology is taking over job opportunities and employment, creativity stands out as a vital element to a member of society. As Robinson (2001;2009) illustrates that the economy needs to be knowledge-driven, using key resources, we as humans can use to be imaginative and innovative to construct a sustainable future. Therefore, Craft (2001) refers to governments and organisations over a variety of the world are more worried about the lack of creativity being promoted.</w:t>
      </w:r>
    </w:p>
    <w:p w14:paraId="5107AE3F" w14:textId="77777777" w:rsidR="001E58EF" w:rsidRPr="00526192" w:rsidRDefault="001E58EF" w:rsidP="00860F0C">
      <w:pPr>
        <w:autoSpaceDE w:val="0"/>
        <w:autoSpaceDN w:val="0"/>
        <w:adjustRightInd w:val="0"/>
        <w:spacing w:after="0" w:line="240" w:lineRule="auto"/>
        <w:rPr>
          <w:rFonts w:cstheme="minorHAnsi"/>
          <w:sz w:val="24"/>
          <w:szCs w:val="24"/>
        </w:rPr>
      </w:pPr>
    </w:p>
    <w:p w14:paraId="7750012A" w14:textId="7D51BDE9" w:rsidR="00860F0C"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t xml:space="preserve">Researching a variety of constructivist theory's supporting Donaldson within his new curriculum, they all strand back to the importance of children being given the opportunity to hands-on experiences. Children need to be able to seek and enjoy new challenges where they are able to connect prior skills and knowledge and apply in different contexts. This can lead to children creating new ideas to solve and overcome problems which all come back to creativity and being a unique individual. As they believe a more constructive way of learning </w:t>
      </w:r>
      <w:r w:rsidRPr="00526192">
        <w:rPr>
          <w:rFonts w:cstheme="minorHAnsi"/>
          <w:sz w:val="24"/>
          <w:szCs w:val="24"/>
        </w:rPr>
        <w:lastRenderedPageBreak/>
        <w:t>is for children to take measured risks to learning to be creative. (Cooper, 1993; Welsh Government, 2018; Ertmer, &amp; Newby, 1993; Piaget, 2013; Vygotsky, 1980)</w:t>
      </w:r>
    </w:p>
    <w:p w14:paraId="43EFA156" w14:textId="77777777" w:rsidR="003C2168" w:rsidRPr="00526192" w:rsidRDefault="003C2168" w:rsidP="00860F0C">
      <w:pPr>
        <w:autoSpaceDE w:val="0"/>
        <w:autoSpaceDN w:val="0"/>
        <w:adjustRightInd w:val="0"/>
        <w:spacing w:after="0" w:line="240" w:lineRule="auto"/>
        <w:rPr>
          <w:rFonts w:cstheme="minorHAnsi"/>
          <w:sz w:val="24"/>
          <w:szCs w:val="24"/>
        </w:rPr>
      </w:pPr>
    </w:p>
    <w:p w14:paraId="5349A2C4" w14:textId="77777777" w:rsidR="00860F0C"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t xml:space="preserve">Defining the common word ‘creativity’ has been proven difficult by many researchers of education, as the one perfect definition does not exist. (Amabile, 1996; Maley, 2003) </w:t>
      </w:r>
    </w:p>
    <w:p w14:paraId="4AF61271" w14:textId="05DF793F" w:rsidR="00860F0C" w:rsidRPr="00526192" w:rsidRDefault="00860F0C" w:rsidP="00860F0C">
      <w:pPr>
        <w:autoSpaceDE w:val="0"/>
        <w:autoSpaceDN w:val="0"/>
        <w:adjustRightInd w:val="0"/>
        <w:spacing w:after="0" w:line="240" w:lineRule="auto"/>
        <w:rPr>
          <w:rFonts w:cstheme="minorHAnsi"/>
          <w:color w:val="FF0000"/>
          <w:sz w:val="24"/>
          <w:szCs w:val="24"/>
        </w:rPr>
      </w:pPr>
      <w:r w:rsidRPr="00526192">
        <w:rPr>
          <w:rFonts w:cstheme="minorHAnsi"/>
          <w:sz w:val="24"/>
          <w:szCs w:val="24"/>
        </w:rPr>
        <w:t>As there are so many elements that contribute towards creativity, Moyles (2007) and Krathwohl (2002) suggest that creativity should be a natural process that is made up of children coming up with new and unique ideas, being able to create objects using a variety of resources. Also, using transferable skills to use in new concepts to explore stimulating and enriching environments that encourage children to take managed risks.</w:t>
      </w:r>
      <w:r w:rsidR="008912BC" w:rsidRPr="00526192">
        <w:rPr>
          <w:rFonts w:cstheme="minorHAnsi"/>
          <w:sz w:val="24"/>
          <w:szCs w:val="24"/>
        </w:rPr>
        <w:t xml:space="preserve"> My own views on this matter</w:t>
      </w:r>
      <w:r w:rsidR="009E0C48" w:rsidRPr="00526192">
        <w:rPr>
          <w:rFonts w:cstheme="minorHAnsi"/>
          <w:sz w:val="24"/>
          <w:szCs w:val="24"/>
        </w:rPr>
        <w:t xml:space="preserve"> consists of all children are born with the skills to be creative,</w:t>
      </w:r>
      <w:r w:rsidR="00DB41CC" w:rsidRPr="00526192">
        <w:rPr>
          <w:rFonts w:cstheme="minorHAnsi"/>
          <w:sz w:val="24"/>
          <w:szCs w:val="24"/>
        </w:rPr>
        <w:t xml:space="preserve"> curious and</w:t>
      </w:r>
      <w:r w:rsidR="009E0C48" w:rsidRPr="00526192">
        <w:rPr>
          <w:rFonts w:cstheme="minorHAnsi"/>
          <w:sz w:val="24"/>
          <w:szCs w:val="24"/>
        </w:rPr>
        <w:t xml:space="preserve"> imaginative</w:t>
      </w:r>
      <w:r w:rsidR="00DB41CC" w:rsidRPr="00526192">
        <w:rPr>
          <w:rFonts w:cstheme="minorHAnsi"/>
          <w:sz w:val="24"/>
          <w:szCs w:val="24"/>
        </w:rPr>
        <w:t>;</w:t>
      </w:r>
      <w:r w:rsidR="009E0C48" w:rsidRPr="00526192">
        <w:rPr>
          <w:rFonts w:cstheme="minorHAnsi"/>
          <w:sz w:val="24"/>
          <w:szCs w:val="24"/>
        </w:rPr>
        <w:t xml:space="preserve"> to come up with original ideas to overcome problems</w:t>
      </w:r>
      <w:r w:rsidR="00DB41CC" w:rsidRPr="00526192">
        <w:rPr>
          <w:rFonts w:cstheme="minorHAnsi"/>
          <w:sz w:val="24"/>
          <w:szCs w:val="24"/>
        </w:rPr>
        <w:t>. In contrary, my opinion also believes that not all children know how to be creative</w:t>
      </w:r>
      <w:r w:rsidR="007C7594" w:rsidRPr="00526192">
        <w:rPr>
          <w:rFonts w:cstheme="minorHAnsi"/>
          <w:sz w:val="24"/>
          <w:szCs w:val="24"/>
        </w:rPr>
        <w:t>. T</w:t>
      </w:r>
      <w:r w:rsidR="00601E89" w:rsidRPr="00526192">
        <w:rPr>
          <w:rFonts w:cstheme="minorHAnsi"/>
          <w:sz w:val="24"/>
          <w:szCs w:val="24"/>
        </w:rPr>
        <w:t>hey need t</w:t>
      </w:r>
      <w:r w:rsidR="00DB41CC" w:rsidRPr="00526192">
        <w:rPr>
          <w:rFonts w:cstheme="minorHAnsi"/>
          <w:sz w:val="24"/>
          <w:szCs w:val="24"/>
        </w:rPr>
        <w:t>o be provided with</w:t>
      </w:r>
      <w:r w:rsidR="00601E89" w:rsidRPr="00526192">
        <w:rPr>
          <w:rFonts w:cstheme="minorHAnsi"/>
          <w:sz w:val="24"/>
          <w:szCs w:val="24"/>
        </w:rPr>
        <w:t xml:space="preserve"> </w:t>
      </w:r>
      <w:r w:rsidR="00DB41CC" w:rsidRPr="00526192">
        <w:rPr>
          <w:rFonts w:cstheme="minorHAnsi"/>
          <w:sz w:val="24"/>
          <w:szCs w:val="24"/>
        </w:rPr>
        <w:t>stimulating experiences and opportunities t</w:t>
      </w:r>
      <w:r w:rsidR="00601E89" w:rsidRPr="00526192">
        <w:rPr>
          <w:rFonts w:cstheme="minorHAnsi"/>
          <w:sz w:val="24"/>
          <w:szCs w:val="24"/>
        </w:rPr>
        <w:t>hat</w:t>
      </w:r>
      <w:r w:rsidR="00DB41CC" w:rsidRPr="00526192">
        <w:rPr>
          <w:rFonts w:cstheme="minorHAnsi"/>
          <w:sz w:val="24"/>
          <w:szCs w:val="24"/>
        </w:rPr>
        <w:t xml:space="preserve"> allow</w:t>
      </w:r>
      <w:r w:rsidR="00601E89" w:rsidRPr="00526192">
        <w:rPr>
          <w:rFonts w:cstheme="minorHAnsi"/>
          <w:sz w:val="24"/>
          <w:szCs w:val="24"/>
        </w:rPr>
        <w:t>s</w:t>
      </w:r>
      <w:r w:rsidR="00DB41CC" w:rsidRPr="00526192">
        <w:rPr>
          <w:rFonts w:cstheme="minorHAnsi"/>
          <w:sz w:val="24"/>
          <w:szCs w:val="24"/>
        </w:rPr>
        <w:t xml:space="preserve"> them to access these skills to support their future life experiences</w:t>
      </w:r>
      <w:r w:rsidR="00601E89" w:rsidRPr="00526192">
        <w:rPr>
          <w:rFonts w:cstheme="minorHAnsi"/>
          <w:sz w:val="24"/>
          <w:szCs w:val="24"/>
        </w:rPr>
        <w:t>.</w:t>
      </w:r>
      <w:r w:rsidR="007C7594" w:rsidRPr="00526192">
        <w:rPr>
          <w:rFonts w:cstheme="minorHAnsi"/>
          <w:sz w:val="24"/>
          <w:szCs w:val="24"/>
        </w:rPr>
        <w:t xml:space="preserve"> </w:t>
      </w:r>
      <w:r w:rsidR="00601E89" w:rsidRPr="00526192">
        <w:rPr>
          <w:rFonts w:cstheme="minorHAnsi"/>
          <w:sz w:val="24"/>
          <w:szCs w:val="24"/>
        </w:rPr>
        <w:t>A</w:t>
      </w:r>
      <w:r w:rsidR="007C7594" w:rsidRPr="00526192">
        <w:rPr>
          <w:rFonts w:cstheme="minorHAnsi"/>
          <w:sz w:val="24"/>
          <w:szCs w:val="24"/>
        </w:rPr>
        <w:t>s a future educator this needs to be my main priority to support children in developing creative and enterprising skills using a variety of methods and approaches</w:t>
      </w:r>
      <w:r w:rsidR="00DB41CC" w:rsidRPr="00526192">
        <w:rPr>
          <w:rFonts w:cstheme="minorHAnsi"/>
          <w:sz w:val="24"/>
          <w:szCs w:val="24"/>
        </w:rPr>
        <w:t>.</w:t>
      </w:r>
    </w:p>
    <w:p w14:paraId="4922169C" w14:textId="77777777" w:rsidR="001E58EF" w:rsidRPr="00526192" w:rsidRDefault="001E58EF" w:rsidP="00860F0C">
      <w:pPr>
        <w:autoSpaceDE w:val="0"/>
        <w:autoSpaceDN w:val="0"/>
        <w:adjustRightInd w:val="0"/>
        <w:spacing w:after="0" w:line="240" w:lineRule="auto"/>
        <w:rPr>
          <w:rFonts w:cstheme="minorHAnsi"/>
          <w:sz w:val="24"/>
          <w:szCs w:val="24"/>
        </w:rPr>
      </w:pPr>
    </w:p>
    <w:p w14:paraId="5D2E5FB3" w14:textId="5C70039D" w:rsidR="00860F0C"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t>Ken Robinson (2006) defines the importance of creativity as he believes that it has the same importance as literacy in education. If children are not prepared to be wrong and to make mistakes, then they are not prepared to come up with original ideas as they are too scared to be wrong. As future educators, he believes we are setting children up to fail, educating children to lose their capacity to be creative as children are being taught that mistakes are wrong; for example, national testing</w:t>
      </w:r>
      <w:r w:rsidR="00D04E82" w:rsidRPr="00526192">
        <w:rPr>
          <w:rFonts w:cstheme="minorHAnsi"/>
          <w:sz w:val="24"/>
          <w:szCs w:val="24"/>
        </w:rPr>
        <w:t xml:space="preserve"> where children are taught to know the right answers and anything other than that answer is wrong, personally speaking this is not allowing children to be unique to show curiosity within their education to find out answers for themselves, as their maybe more than one correct answer</w:t>
      </w:r>
      <w:r w:rsidRPr="00526192">
        <w:rPr>
          <w:rFonts w:cstheme="minorHAnsi"/>
          <w:sz w:val="24"/>
          <w:szCs w:val="24"/>
        </w:rPr>
        <w:t xml:space="preserve">. Robinson (2006) and Picasso (1881-1973) states that every child is born with the skills and originality to be creative; however, children growing up into adulthood and education affects a child's creativity. Rethinking the fundamental principle which we are educating children needs to be looked over, as children's original ideas need to be valued. Children have the gift of imagination, the capacity for creativity and they have the right to express themselves whether this is through dance, drama, drawing or even divergent thinking, preparing children for the future. </w:t>
      </w:r>
    </w:p>
    <w:p w14:paraId="5995F7DD" w14:textId="77777777" w:rsidR="001E58EF" w:rsidRPr="00526192" w:rsidRDefault="001E58EF" w:rsidP="00860F0C">
      <w:pPr>
        <w:autoSpaceDE w:val="0"/>
        <w:autoSpaceDN w:val="0"/>
        <w:adjustRightInd w:val="0"/>
        <w:spacing w:after="0" w:line="240" w:lineRule="auto"/>
        <w:rPr>
          <w:rFonts w:cstheme="minorHAnsi"/>
          <w:sz w:val="24"/>
          <w:szCs w:val="24"/>
        </w:rPr>
      </w:pPr>
    </w:p>
    <w:p w14:paraId="571A5062" w14:textId="6770C703" w:rsidR="00860F0C"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t xml:space="preserve">In contrast, not all researchers of education believe that creativity is the way forward for primary schools in Wales, as Astel (2018) and Leunig (2016) uses the theory of logic and application of scientific principles. They state that current knowledge can be arranged to create new solutions to recurring problems. It can be considered that creativity is not enough on its own to solve problems, but a fundamental knowledge is needed to come up with new ideas. (Astel, 2018; Leunig, 2016) </w:t>
      </w:r>
      <w:r w:rsidR="0088138F" w:rsidRPr="00526192">
        <w:rPr>
          <w:rFonts w:cstheme="minorHAnsi"/>
          <w:sz w:val="24"/>
          <w:szCs w:val="24"/>
        </w:rPr>
        <w:t xml:space="preserve">Additionally, </w:t>
      </w:r>
      <w:r w:rsidRPr="00526192">
        <w:rPr>
          <w:rFonts w:cstheme="minorHAnsi"/>
          <w:sz w:val="24"/>
          <w:szCs w:val="24"/>
        </w:rPr>
        <w:t xml:space="preserve">Robinson (2006) believes in creativity being a natural process, and that it is something you are born with. </w:t>
      </w:r>
      <w:r w:rsidR="00A754B1" w:rsidRPr="00526192">
        <w:rPr>
          <w:rFonts w:cstheme="minorHAnsi"/>
          <w:sz w:val="24"/>
          <w:szCs w:val="24"/>
        </w:rPr>
        <w:t xml:space="preserve">On the other hand, </w:t>
      </w:r>
      <w:r w:rsidRPr="00526192">
        <w:rPr>
          <w:rFonts w:cstheme="minorHAnsi"/>
          <w:sz w:val="24"/>
          <w:szCs w:val="24"/>
        </w:rPr>
        <w:t>Leunig (2016) contradicts with Robinson by stating that creativity is something that needs to be taught, ‘creativity is a cognitive competence that gains form and substance within particular knowledge domains – domains to which the illiterate cannot gain access.’ (Leunig, 2016)</w:t>
      </w:r>
      <w:r w:rsidR="005F4D8D" w:rsidRPr="00526192">
        <w:rPr>
          <w:rFonts w:cstheme="minorHAnsi"/>
          <w:sz w:val="24"/>
          <w:szCs w:val="24"/>
        </w:rPr>
        <w:t xml:space="preserve"> </w:t>
      </w:r>
    </w:p>
    <w:p w14:paraId="23F6AC93" w14:textId="77777777" w:rsidR="001E58EF" w:rsidRPr="00526192" w:rsidRDefault="001E58EF" w:rsidP="00860F0C">
      <w:pPr>
        <w:autoSpaceDE w:val="0"/>
        <w:autoSpaceDN w:val="0"/>
        <w:adjustRightInd w:val="0"/>
        <w:spacing w:after="0" w:line="240" w:lineRule="auto"/>
        <w:rPr>
          <w:rFonts w:cstheme="minorHAnsi"/>
          <w:sz w:val="24"/>
          <w:szCs w:val="24"/>
        </w:rPr>
      </w:pPr>
    </w:p>
    <w:p w14:paraId="278AB132" w14:textId="2DBBD4A0" w:rsidR="00860F0C"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lastRenderedPageBreak/>
        <w:t>As a future practitioner, my personal opinion supports creativity for the way forward</w:t>
      </w:r>
      <w:r w:rsidR="005F4D8D" w:rsidRPr="00526192">
        <w:rPr>
          <w:rFonts w:cstheme="minorHAnsi"/>
          <w:sz w:val="24"/>
          <w:szCs w:val="24"/>
        </w:rPr>
        <w:t xml:space="preserve"> believing that every child has the capability to be creative, however, it may need some encouragement and guidance from educators to promote and support the child to be a creative and enterprising in</w:t>
      </w:r>
      <w:r w:rsidRPr="00526192">
        <w:rPr>
          <w:rFonts w:cstheme="minorHAnsi"/>
          <w:sz w:val="24"/>
          <w:szCs w:val="24"/>
        </w:rPr>
        <w:t xml:space="preserve"> the new curriculum. Supporting Robinson and Picasso from the writers personal teaching experiences they have witnessed children from very young ages collaborating new and unique ideas to overcome problems. They have been able to express their thoughts and feelings through expressive ways, including drawings, singing, dance and drama. However, we must be able to provide appropriate, stimulating and enriching learning environments that trigger a child's curiosity into being creative.</w:t>
      </w:r>
    </w:p>
    <w:p w14:paraId="22832B72" w14:textId="77777777" w:rsidR="003C2168" w:rsidRPr="00526192" w:rsidRDefault="003C2168" w:rsidP="00860F0C">
      <w:pPr>
        <w:autoSpaceDE w:val="0"/>
        <w:autoSpaceDN w:val="0"/>
        <w:adjustRightInd w:val="0"/>
        <w:spacing w:after="0" w:line="240" w:lineRule="auto"/>
        <w:rPr>
          <w:rFonts w:cstheme="minorHAnsi"/>
          <w:sz w:val="24"/>
          <w:szCs w:val="24"/>
        </w:rPr>
      </w:pPr>
    </w:p>
    <w:p w14:paraId="0EBC8CBB" w14:textId="247EE914" w:rsidR="00860F0C"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t xml:space="preserve">One of the many themes within this assignment is defining the difference between teaching </w:t>
      </w:r>
      <w:r w:rsidR="00BB190D" w:rsidRPr="00526192">
        <w:rPr>
          <w:rFonts w:cstheme="minorHAnsi"/>
          <w:sz w:val="24"/>
          <w:szCs w:val="24"/>
        </w:rPr>
        <w:t>creativel</w:t>
      </w:r>
      <w:r w:rsidR="00BB190D">
        <w:rPr>
          <w:rFonts w:cstheme="minorHAnsi"/>
          <w:sz w:val="24"/>
          <w:szCs w:val="24"/>
        </w:rPr>
        <w:t>y</w:t>
      </w:r>
      <w:r w:rsidRPr="00526192">
        <w:rPr>
          <w:rFonts w:cstheme="minorHAnsi"/>
          <w:sz w:val="24"/>
          <w:szCs w:val="24"/>
        </w:rPr>
        <w:t xml:space="preserve"> and teaching for creativity. Outlined within the NACCCE report (1999) clearly states the difference between both definitions, where teaching </w:t>
      </w:r>
      <w:r w:rsidR="00FC1F2C" w:rsidRPr="00526192">
        <w:rPr>
          <w:rFonts w:cstheme="minorHAnsi"/>
          <w:sz w:val="24"/>
          <w:szCs w:val="24"/>
        </w:rPr>
        <w:t>creatively</w:t>
      </w:r>
      <w:r w:rsidRPr="00526192">
        <w:rPr>
          <w:rFonts w:cstheme="minorHAnsi"/>
          <w:sz w:val="24"/>
          <w:szCs w:val="24"/>
        </w:rPr>
        <w:t xml:space="preserve"> is teachers using imaginative approaches to </w:t>
      </w:r>
      <w:r w:rsidR="00FC1F2C" w:rsidRPr="00526192">
        <w:rPr>
          <w:rFonts w:cstheme="minorHAnsi"/>
          <w:sz w:val="24"/>
          <w:szCs w:val="24"/>
        </w:rPr>
        <w:t>support and further the facilitators own creative development</w:t>
      </w:r>
      <w:r w:rsidRPr="00526192">
        <w:rPr>
          <w:rFonts w:cstheme="minorHAnsi"/>
          <w:sz w:val="24"/>
          <w:szCs w:val="24"/>
        </w:rPr>
        <w:t>. Additionally, Jeffrey &amp; Woods (2003) discuss the importance of teaching creativity within schools; they have gathered research provided by the school where children were provided with dynamic and active experiences.</w:t>
      </w:r>
      <w:r w:rsidR="00385D21">
        <w:rPr>
          <w:rFonts w:cstheme="minorHAnsi"/>
          <w:sz w:val="24"/>
          <w:szCs w:val="24"/>
        </w:rPr>
        <w:t xml:space="preserve"> </w:t>
      </w:r>
      <w:r w:rsidRPr="00526192">
        <w:rPr>
          <w:rFonts w:cstheme="minorHAnsi"/>
          <w:sz w:val="24"/>
          <w:szCs w:val="24"/>
        </w:rPr>
        <w:t>The children were grateful and appreciative, as they showed the importance and relevance of their learning experience by children taking ownership of their work. In contrast, teaching for creativity has been explained as a 'form of teaching that are intended to develop young people's creative thinking or behaviour.' (NACCCE, 1999) Developing and promoting teaching for creativity, helps and encourages a child to believe in their creative identity and abilities. Also, to be curious about the capacities and sensitivities of creativity. To become informed of the process of creativity allows opportunities for a hands-on approach. (Jeffrey &amp; Craft, 2010)</w:t>
      </w:r>
    </w:p>
    <w:p w14:paraId="726F92EF" w14:textId="77777777" w:rsidR="00860F0C" w:rsidRPr="00526192" w:rsidRDefault="00860F0C" w:rsidP="00860F0C">
      <w:pPr>
        <w:autoSpaceDE w:val="0"/>
        <w:autoSpaceDN w:val="0"/>
        <w:adjustRightInd w:val="0"/>
        <w:spacing w:after="0" w:line="240" w:lineRule="auto"/>
        <w:rPr>
          <w:rFonts w:cstheme="minorHAnsi"/>
          <w:sz w:val="24"/>
          <w:szCs w:val="24"/>
        </w:rPr>
      </w:pPr>
    </w:p>
    <w:p w14:paraId="3D64D316" w14:textId="2E85094C" w:rsidR="00860F0C"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t xml:space="preserve">However, Jeffrey and Craft (2001) emphasised the NACCCE report, by concerns over the point that teaching </w:t>
      </w:r>
      <w:r w:rsidR="00F85ACD">
        <w:rPr>
          <w:rFonts w:cstheme="minorHAnsi"/>
          <w:sz w:val="24"/>
          <w:szCs w:val="24"/>
        </w:rPr>
        <w:t xml:space="preserve">creatively </w:t>
      </w:r>
      <w:r w:rsidRPr="00526192">
        <w:rPr>
          <w:rFonts w:cstheme="minorHAnsi"/>
          <w:sz w:val="24"/>
          <w:szCs w:val="24"/>
        </w:rPr>
        <w:t>may be stated as 'effective teaching' and teaching for creativity referred to as 'learner empowerment'. Backing up NACCCE (1999), where Woods explains the use of the four characteristics of pedagogy and creativity: ‘relevance, ownership, control and innovation.’ (Woods, 1990) These four characteristics are an investigative tool that plays a significant role in both teaching creativ</w:t>
      </w:r>
      <w:r w:rsidR="00314BBD">
        <w:rPr>
          <w:rFonts w:cstheme="minorHAnsi"/>
          <w:sz w:val="24"/>
          <w:szCs w:val="24"/>
        </w:rPr>
        <w:t>el</w:t>
      </w:r>
      <w:r w:rsidRPr="00526192">
        <w:rPr>
          <w:rFonts w:cstheme="minorHAnsi"/>
          <w:sz w:val="24"/>
          <w:szCs w:val="24"/>
        </w:rPr>
        <w:t>y and teaching for creativity, as children need to understand the importance and relevance of the learning, why they are they taking part in the specific learning opportunity? Does it have a benefit to the development of the child? When will they need these skills and competence for future life situations? As demonstrated by Briggs (2014), relevant learning is effective learning, where if the experience is made meaningful to the learner it will engage and stimulate them emotionally and also to bond knowledge with new connections, to problems solve.</w:t>
      </w:r>
    </w:p>
    <w:p w14:paraId="6002BAFF" w14:textId="77777777" w:rsidR="00860F0C" w:rsidRPr="00526192" w:rsidRDefault="00860F0C" w:rsidP="00860F0C">
      <w:pPr>
        <w:autoSpaceDE w:val="0"/>
        <w:autoSpaceDN w:val="0"/>
        <w:adjustRightInd w:val="0"/>
        <w:spacing w:after="0" w:line="240" w:lineRule="auto"/>
        <w:rPr>
          <w:rFonts w:cstheme="minorHAnsi"/>
          <w:sz w:val="24"/>
          <w:szCs w:val="24"/>
        </w:rPr>
      </w:pPr>
    </w:p>
    <w:p w14:paraId="63CCB7D4" w14:textId="7F755A12" w:rsidR="00860F0C"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t>As a future practitioner, it has been made clear of the importance of promoting creativity in primary schools across Wales as it equips children with the skills and knowledge, they need to be able to adapt and be flexible for future job opportunities. (NACCCE, 1999)</w:t>
      </w:r>
      <w:r w:rsidR="00314BBD">
        <w:rPr>
          <w:rFonts w:cstheme="minorHAnsi"/>
          <w:sz w:val="24"/>
          <w:szCs w:val="24"/>
        </w:rPr>
        <w:t xml:space="preserve"> </w:t>
      </w:r>
      <w:r w:rsidRPr="00526192">
        <w:rPr>
          <w:rFonts w:cstheme="minorHAnsi"/>
          <w:sz w:val="24"/>
          <w:szCs w:val="24"/>
        </w:rPr>
        <w:t>Furthermore, equipping children with the skills of the future to collaborate, communicate and to be able to solve problems that can be promoted by myself within schools through social and emotional learning. As tradition learning styles alone are not the way forward within the new curriculum, we as teachers need to go above and beyond to meet the needs of the new curriculum.  However, we can improve and adapt these traditional skills to meet the needs of future expectations as we evolve into a digital economy.</w:t>
      </w:r>
    </w:p>
    <w:p w14:paraId="3FB52F22" w14:textId="77777777" w:rsidR="00860F0C" w:rsidRPr="00526192" w:rsidRDefault="00860F0C" w:rsidP="00860F0C">
      <w:pPr>
        <w:autoSpaceDE w:val="0"/>
        <w:autoSpaceDN w:val="0"/>
        <w:adjustRightInd w:val="0"/>
        <w:spacing w:after="0" w:line="240" w:lineRule="auto"/>
        <w:rPr>
          <w:rFonts w:cstheme="minorHAnsi"/>
          <w:sz w:val="24"/>
          <w:szCs w:val="24"/>
        </w:rPr>
      </w:pPr>
    </w:p>
    <w:p w14:paraId="24DE1381" w14:textId="540D4FE9" w:rsidR="00860F0C"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t>Preparing children for the future, we as practitioner</w:t>
      </w:r>
      <w:r w:rsidR="00314BBD">
        <w:rPr>
          <w:rFonts w:cstheme="minorHAnsi"/>
          <w:sz w:val="24"/>
          <w:szCs w:val="24"/>
        </w:rPr>
        <w:t>s</w:t>
      </w:r>
      <w:r w:rsidRPr="00526192">
        <w:rPr>
          <w:rFonts w:cstheme="minorHAnsi"/>
          <w:sz w:val="24"/>
          <w:szCs w:val="24"/>
        </w:rPr>
        <w:t xml:space="preserve"> need to create children that are creative and enterprising. To elaborate on this, Gilford (2019) created the process of divergent and convergent thinking can be used within schools, either from children working individually or during group work. In reflecting on my personal teaching experience, this process works more effectively when children are given the opportunity to think individually, first to gather their own ideas and thoughts, then given time to work in groups as they are able to collaborate and share ideas with each other. This is supported by Keltner (2009), where he believes that children need time to let their mind work freely to solve the problems for themselves first before working within a group. However, Whyte (1952) states his worries into the danger of group thinking where a child can be put out of their comfort zone and may not contribute their thought and ideas towards the group's discussion. In contrast with this, Keltner (1957,2009) counteracts the argument by stating the positives of a group discussion as it can build a child confidence as it allows them the opportunity to share their ideas when they feel ready too.  Teachers can also contribute by placing children in appropriate groups. Research has proven that placing a </w:t>
      </w:r>
      <w:r w:rsidR="00C52E6A" w:rsidRPr="00526192">
        <w:rPr>
          <w:rFonts w:cstheme="minorHAnsi"/>
          <w:sz w:val="24"/>
          <w:szCs w:val="24"/>
        </w:rPr>
        <w:t>highly skilled</w:t>
      </w:r>
      <w:r w:rsidRPr="00526192">
        <w:rPr>
          <w:rFonts w:cstheme="minorHAnsi"/>
          <w:sz w:val="24"/>
          <w:szCs w:val="24"/>
        </w:rPr>
        <w:t xml:space="preserve"> learner within a group where children are more nervous about sharing their ideas, can encourage others. By showing positive progression as the confident child helps lead the discussion, asking questions to group members and responding to and developing on </w:t>
      </w:r>
      <w:r w:rsidR="00C52E6A" w:rsidRPr="00526192">
        <w:rPr>
          <w:rFonts w:cstheme="minorHAnsi"/>
          <w:sz w:val="24"/>
          <w:szCs w:val="24"/>
        </w:rPr>
        <w:t>other</w:t>
      </w:r>
      <w:r w:rsidRPr="00526192">
        <w:rPr>
          <w:rFonts w:cstheme="minorHAnsi"/>
          <w:sz w:val="24"/>
          <w:szCs w:val="24"/>
        </w:rPr>
        <w:t xml:space="preserve"> ideas. (Keltner, 1957 &amp; 2009)</w:t>
      </w:r>
    </w:p>
    <w:p w14:paraId="769F01C5" w14:textId="77777777" w:rsidR="00860F0C" w:rsidRPr="00526192" w:rsidRDefault="00860F0C" w:rsidP="00860F0C">
      <w:pPr>
        <w:autoSpaceDE w:val="0"/>
        <w:autoSpaceDN w:val="0"/>
        <w:adjustRightInd w:val="0"/>
        <w:spacing w:after="0" w:line="240" w:lineRule="auto"/>
        <w:rPr>
          <w:rFonts w:cstheme="minorHAnsi"/>
          <w:sz w:val="24"/>
          <w:szCs w:val="24"/>
        </w:rPr>
      </w:pPr>
    </w:p>
    <w:p w14:paraId="4D13CE76" w14:textId="084ED053" w:rsidR="00860F0C" w:rsidRPr="00526192" w:rsidRDefault="00860F0C" w:rsidP="00860F0C">
      <w:pPr>
        <w:autoSpaceDE w:val="0"/>
        <w:autoSpaceDN w:val="0"/>
        <w:adjustRightInd w:val="0"/>
        <w:spacing w:after="0" w:line="240" w:lineRule="auto"/>
        <w:rPr>
          <w:rFonts w:cstheme="minorHAnsi"/>
          <w:sz w:val="24"/>
          <w:szCs w:val="24"/>
        </w:rPr>
      </w:pPr>
      <w:r w:rsidRPr="00526192">
        <w:rPr>
          <w:rFonts w:cstheme="minorHAnsi"/>
          <w:sz w:val="24"/>
          <w:szCs w:val="24"/>
        </w:rPr>
        <w:t xml:space="preserve">The process of divergent and convergent thinking is the most fundamental element of creative problem-solving. </w:t>
      </w:r>
      <w:r w:rsidR="00D84623" w:rsidRPr="00526192">
        <w:rPr>
          <w:rFonts w:cstheme="minorHAnsi"/>
          <w:sz w:val="24"/>
          <w:szCs w:val="24"/>
        </w:rPr>
        <w:t xml:space="preserve">There are 8 Divergent thinking elements which are </w:t>
      </w:r>
      <w:bookmarkStart w:id="4" w:name="_Hlk30240794"/>
      <w:r w:rsidR="00D84623" w:rsidRPr="00526192">
        <w:rPr>
          <w:rFonts w:cstheme="minorHAnsi"/>
          <w:sz w:val="24"/>
          <w:szCs w:val="24"/>
        </w:rPr>
        <w:t xml:space="preserve">originality, complexity, curiosity, flexibility, fluency, risk taking, elaboration, imagination </w:t>
      </w:r>
      <w:bookmarkEnd w:id="4"/>
      <w:r w:rsidR="00D84623" w:rsidRPr="00526192">
        <w:rPr>
          <w:rFonts w:cstheme="minorHAnsi"/>
          <w:sz w:val="24"/>
          <w:szCs w:val="24"/>
        </w:rPr>
        <w:t xml:space="preserve">divergent is many ideas to brainstorm. </w:t>
      </w:r>
      <w:r w:rsidRPr="00526192">
        <w:rPr>
          <w:rFonts w:cstheme="minorHAnsi"/>
          <w:sz w:val="24"/>
          <w:szCs w:val="24"/>
        </w:rPr>
        <w:t>Divergent thinking is the process of coming up with ideas, and this may be encouraged by providing new and stimulating learning environments. As the right environment can encourage learners to be creative and innovative. There are many factors that influence creativity and enterprising skills, including lighting, sounds, colours, and arrangements of the environment. (Gilford, 2019; Hat Rabbits, 2020; Manning, 2020) In comparison, convergent thinking is to take the ideas from the divergent thinking, reflect on them to see which ones they like and which ones need improving, then as a group they need to work together to discuss and communicate to make decisions. (Gilford, 2019; Manning, 2020)</w:t>
      </w:r>
    </w:p>
    <w:p w14:paraId="0BE4744A" w14:textId="77777777" w:rsidR="00860F0C" w:rsidRPr="00526192" w:rsidRDefault="00860F0C" w:rsidP="00860F0C">
      <w:pPr>
        <w:autoSpaceDE w:val="0"/>
        <w:autoSpaceDN w:val="0"/>
        <w:adjustRightInd w:val="0"/>
        <w:spacing w:after="0" w:line="240" w:lineRule="auto"/>
        <w:rPr>
          <w:rFonts w:cstheme="minorHAnsi"/>
          <w:sz w:val="24"/>
          <w:szCs w:val="24"/>
        </w:rPr>
      </w:pPr>
    </w:p>
    <w:p w14:paraId="38EC8A7B" w14:textId="303890AF" w:rsidR="00DD55E4" w:rsidRPr="00526192" w:rsidRDefault="00860F0C" w:rsidP="003A5326">
      <w:pPr>
        <w:autoSpaceDE w:val="0"/>
        <w:autoSpaceDN w:val="0"/>
        <w:adjustRightInd w:val="0"/>
        <w:spacing w:after="0" w:line="240" w:lineRule="auto"/>
        <w:rPr>
          <w:rFonts w:cstheme="minorHAnsi"/>
          <w:sz w:val="24"/>
          <w:szCs w:val="24"/>
        </w:rPr>
      </w:pPr>
      <w:r w:rsidRPr="00526192">
        <w:rPr>
          <w:rFonts w:cstheme="minorHAnsi"/>
          <w:sz w:val="24"/>
          <w:szCs w:val="24"/>
        </w:rPr>
        <w:t>However, when we are carrying out this process within my practice, I need to make each section of this process clear keeping the divergent and convergent think</w:t>
      </w:r>
      <w:r w:rsidR="002D2275">
        <w:rPr>
          <w:rFonts w:cstheme="minorHAnsi"/>
          <w:sz w:val="24"/>
          <w:szCs w:val="24"/>
        </w:rPr>
        <w:t>ing</w:t>
      </w:r>
      <w:r w:rsidRPr="00526192">
        <w:rPr>
          <w:rFonts w:cstheme="minorHAnsi"/>
          <w:sz w:val="24"/>
          <w:szCs w:val="24"/>
        </w:rPr>
        <w:t xml:space="preserve"> separate. Knowing the importance of divergent thinking all children must have the opportunity to share their ideas and thoughts before any of the convergent thinking is carried out. As this can affect a child's creativity, a scenario may be that the first child gives their idea and the idea is criticised straight away this can have a knock-on effect with other children no longer wanting to share their ideas. Separately allowing the processes allowed all children to discuss and share before discussing the constructive criticism, to make amendments. (Gilford, 2019; Manning, 2020)</w:t>
      </w:r>
    </w:p>
    <w:p w14:paraId="3F919ECC" w14:textId="05132726" w:rsidR="00C52E6A" w:rsidRPr="00526192" w:rsidRDefault="00C52E6A" w:rsidP="00654973">
      <w:pPr>
        <w:autoSpaceDE w:val="0"/>
        <w:autoSpaceDN w:val="0"/>
        <w:adjustRightInd w:val="0"/>
        <w:spacing w:after="0" w:line="240" w:lineRule="auto"/>
        <w:rPr>
          <w:rFonts w:cstheme="minorHAnsi"/>
          <w:color w:val="FF0000"/>
          <w:sz w:val="24"/>
          <w:szCs w:val="24"/>
        </w:rPr>
      </w:pPr>
    </w:p>
    <w:p w14:paraId="1F4EF2DE" w14:textId="228D9567" w:rsidR="000B55B5" w:rsidRPr="00526192" w:rsidRDefault="000B55B5" w:rsidP="00654973">
      <w:pPr>
        <w:autoSpaceDE w:val="0"/>
        <w:autoSpaceDN w:val="0"/>
        <w:adjustRightInd w:val="0"/>
        <w:spacing w:after="0" w:line="240" w:lineRule="auto"/>
        <w:rPr>
          <w:rFonts w:cstheme="minorHAnsi"/>
          <w:sz w:val="24"/>
          <w:szCs w:val="24"/>
        </w:rPr>
      </w:pPr>
      <w:r w:rsidRPr="00526192">
        <w:rPr>
          <w:rFonts w:cstheme="minorHAnsi"/>
          <w:sz w:val="24"/>
          <w:szCs w:val="24"/>
        </w:rPr>
        <w:t xml:space="preserve">Identifying approaches that we as future educators can use to support and promote children to use their creative </w:t>
      </w:r>
      <w:r w:rsidR="00A273A0" w:rsidRPr="00526192">
        <w:rPr>
          <w:rFonts w:cstheme="minorHAnsi"/>
          <w:sz w:val="24"/>
          <w:szCs w:val="24"/>
        </w:rPr>
        <w:t xml:space="preserve">and </w:t>
      </w:r>
      <w:r w:rsidRPr="00526192">
        <w:rPr>
          <w:rFonts w:cstheme="minorHAnsi"/>
          <w:sz w:val="24"/>
          <w:szCs w:val="24"/>
        </w:rPr>
        <w:t>enterprising skills</w:t>
      </w:r>
      <w:r w:rsidR="00A273A0" w:rsidRPr="00526192">
        <w:rPr>
          <w:rFonts w:cstheme="minorHAnsi"/>
          <w:sz w:val="24"/>
          <w:szCs w:val="24"/>
        </w:rPr>
        <w:t xml:space="preserve">. According to experts the ‘Leonardo approach’ is a teaching method used by the school ‘Ynys Tawe’. </w:t>
      </w:r>
      <w:r w:rsidR="001F6448" w:rsidRPr="00526192">
        <w:rPr>
          <w:rFonts w:cstheme="minorHAnsi"/>
          <w:sz w:val="24"/>
          <w:szCs w:val="24"/>
        </w:rPr>
        <w:t xml:space="preserve">Research has found that the </w:t>
      </w:r>
      <w:r w:rsidR="001F6448" w:rsidRPr="00526192">
        <w:rPr>
          <w:rFonts w:cstheme="minorHAnsi"/>
          <w:sz w:val="24"/>
          <w:szCs w:val="24"/>
        </w:rPr>
        <w:lastRenderedPageBreak/>
        <w:t>approach allows children to be full</w:t>
      </w:r>
      <w:r w:rsidR="00232233">
        <w:rPr>
          <w:rFonts w:cstheme="minorHAnsi"/>
          <w:sz w:val="24"/>
          <w:szCs w:val="24"/>
        </w:rPr>
        <w:t>y</w:t>
      </w:r>
      <w:r w:rsidR="001F6448" w:rsidRPr="00526192">
        <w:rPr>
          <w:rFonts w:cstheme="minorHAnsi"/>
          <w:sz w:val="24"/>
          <w:szCs w:val="24"/>
        </w:rPr>
        <w:t xml:space="preserve"> in control of their own learning, where each class within the school is allocated an object. An object that stimulates and is at the centre of the child’s learning. Not only are the children given no instructions, but also the teacher steps back giving less from the front teaching, giving over the teaching and planning to the children. Meaning that there are no learning objectives or assessment for learning strategies, allowing this approach to learning to be a thematic based where it is less subject specific lesson making it cross-curricular. The Leonardo approach believes that the children need to be embraced and motivated </w:t>
      </w:r>
      <w:r w:rsidR="00110C75" w:rsidRPr="00526192">
        <w:rPr>
          <w:rFonts w:cstheme="minorHAnsi"/>
          <w:sz w:val="24"/>
          <w:szCs w:val="24"/>
        </w:rPr>
        <w:t xml:space="preserve">to learner, in which this approach has worked positively within the school, where the children are planning what they want to learn about the object asking questions and showing curiosity. However, the teacher role is to take the children’s planning </w:t>
      </w:r>
      <w:r w:rsidR="00400A71" w:rsidRPr="00526192">
        <w:rPr>
          <w:rFonts w:cstheme="minorHAnsi"/>
          <w:sz w:val="24"/>
          <w:szCs w:val="24"/>
        </w:rPr>
        <w:t xml:space="preserve">and to facilitate them with the appropriate resources and opportunities, supporting them and enhancing their learning opportunities. </w:t>
      </w:r>
      <w:r w:rsidR="00A273A0" w:rsidRPr="00526192">
        <w:rPr>
          <w:rFonts w:cstheme="minorHAnsi"/>
          <w:sz w:val="24"/>
          <w:szCs w:val="24"/>
        </w:rPr>
        <w:t xml:space="preserve">It has been proven </w:t>
      </w:r>
      <w:r w:rsidR="00DD3B5F" w:rsidRPr="00526192">
        <w:rPr>
          <w:rFonts w:cstheme="minorHAnsi"/>
          <w:sz w:val="24"/>
          <w:szCs w:val="24"/>
        </w:rPr>
        <w:t>that the children are being placed at the centre of the curriculum where ‘</w:t>
      </w:r>
      <w:r w:rsidR="001518F9" w:rsidRPr="00526192">
        <w:rPr>
          <w:rFonts w:cstheme="minorHAnsi"/>
          <w:sz w:val="24"/>
          <w:szCs w:val="24"/>
        </w:rPr>
        <w:t>Our creative curriculum is based on The Leonardo Effect principles and sound Foundation Phase pedagogy.</w:t>
      </w:r>
      <w:r w:rsidR="00DD3B5F" w:rsidRPr="00526192">
        <w:rPr>
          <w:rFonts w:cstheme="minorHAnsi"/>
          <w:sz w:val="24"/>
          <w:szCs w:val="24"/>
        </w:rPr>
        <w:t>’</w:t>
      </w:r>
      <w:r w:rsidR="00DD3B5F" w:rsidRPr="00526192">
        <w:rPr>
          <w:rFonts w:cstheme="minorHAnsi"/>
          <w:sz w:val="24"/>
          <w:szCs w:val="24"/>
          <w:lang w:val="en-US"/>
        </w:rPr>
        <w:t xml:space="preserve"> (Ynystawe Primary School, 2013)</w:t>
      </w:r>
    </w:p>
    <w:p w14:paraId="22F4E96F" w14:textId="28AC0A89" w:rsidR="00DD3B5F" w:rsidRPr="00526192" w:rsidRDefault="00DD3B5F" w:rsidP="00654973">
      <w:pPr>
        <w:autoSpaceDE w:val="0"/>
        <w:autoSpaceDN w:val="0"/>
        <w:adjustRightInd w:val="0"/>
        <w:spacing w:after="0" w:line="240" w:lineRule="auto"/>
        <w:rPr>
          <w:rFonts w:cstheme="minorHAnsi"/>
          <w:color w:val="FF0000"/>
          <w:sz w:val="24"/>
          <w:szCs w:val="24"/>
        </w:rPr>
      </w:pPr>
    </w:p>
    <w:p w14:paraId="4818DFE8" w14:textId="48F6A111" w:rsidR="00FA2BB6" w:rsidRPr="00526192" w:rsidRDefault="00917FAC" w:rsidP="00FA2BB6">
      <w:pPr>
        <w:autoSpaceDE w:val="0"/>
        <w:autoSpaceDN w:val="0"/>
        <w:adjustRightInd w:val="0"/>
        <w:spacing w:after="0" w:line="240" w:lineRule="auto"/>
        <w:rPr>
          <w:rFonts w:cstheme="minorHAnsi"/>
          <w:sz w:val="24"/>
          <w:szCs w:val="24"/>
          <w:lang w:val="en-US"/>
        </w:rPr>
      </w:pPr>
      <w:r w:rsidRPr="00526192">
        <w:rPr>
          <w:rFonts w:cstheme="minorHAnsi"/>
          <w:sz w:val="24"/>
          <w:szCs w:val="24"/>
        </w:rPr>
        <w:t>The ‘Leonardo approach’ supports a whole- school ethos helps to develop a strong base for developing a stimulating curriculum that raises standards and improving children’s knowledge and understanding. Creating and developing transferable skills for example, communication, thinking skills, ICT, problem solving and interpersonal skills. Surveys have suggested by using the approach it has opened up opportunities for higher literacy skills, where the children have shown a higher motivation to share work and findings by written and verbal communication. The approach motivates children to take control</w:t>
      </w:r>
      <w:r w:rsidR="00FE4EA8" w:rsidRPr="00526192">
        <w:rPr>
          <w:rFonts w:cstheme="minorHAnsi"/>
          <w:sz w:val="24"/>
          <w:szCs w:val="24"/>
        </w:rPr>
        <w:t xml:space="preserve">, share understanding, to face challenges and develops higher order thinking. </w:t>
      </w:r>
      <w:r w:rsidR="00FA2BB6" w:rsidRPr="00526192">
        <w:rPr>
          <w:rFonts w:cstheme="minorHAnsi"/>
          <w:sz w:val="24"/>
          <w:szCs w:val="24"/>
          <w:lang w:val="en-US"/>
        </w:rPr>
        <w:t>(Fulton, 2012</w:t>
      </w:r>
      <w:r w:rsidR="00395F34" w:rsidRPr="00526192">
        <w:rPr>
          <w:rFonts w:cstheme="minorHAnsi"/>
          <w:sz w:val="24"/>
          <w:szCs w:val="24"/>
          <w:lang w:val="en-US"/>
        </w:rPr>
        <w:t>;</w:t>
      </w:r>
      <w:r w:rsidR="00DD3B5F" w:rsidRPr="00526192">
        <w:rPr>
          <w:rFonts w:cstheme="minorHAnsi"/>
          <w:sz w:val="24"/>
          <w:szCs w:val="24"/>
          <w:lang w:val="en-US"/>
        </w:rPr>
        <w:t xml:space="preserve"> </w:t>
      </w:r>
      <w:r w:rsidR="00395F34" w:rsidRPr="00526192">
        <w:rPr>
          <w:rFonts w:cstheme="minorHAnsi"/>
          <w:sz w:val="24"/>
          <w:szCs w:val="24"/>
          <w:lang w:val="en-US"/>
        </w:rPr>
        <w:t>South Wales Evening Post, 2015; Estyn, No Date)</w:t>
      </w:r>
      <w:r w:rsidR="00A273A0" w:rsidRPr="00526192">
        <w:rPr>
          <w:rFonts w:cstheme="minorHAnsi"/>
          <w:sz w:val="24"/>
          <w:szCs w:val="24"/>
          <w:lang w:val="en-US"/>
        </w:rPr>
        <w:t xml:space="preserve"> </w:t>
      </w:r>
    </w:p>
    <w:p w14:paraId="388DE0C5" w14:textId="77777777" w:rsidR="0063732F" w:rsidRPr="00526192" w:rsidRDefault="0063732F" w:rsidP="00FA2BB6">
      <w:pPr>
        <w:autoSpaceDE w:val="0"/>
        <w:autoSpaceDN w:val="0"/>
        <w:adjustRightInd w:val="0"/>
        <w:spacing w:after="0" w:line="240" w:lineRule="auto"/>
        <w:rPr>
          <w:rFonts w:cstheme="minorHAnsi"/>
          <w:sz w:val="24"/>
          <w:szCs w:val="24"/>
        </w:rPr>
      </w:pPr>
    </w:p>
    <w:p w14:paraId="519A1FF8" w14:textId="4F5098E3" w:rsidR="003860C7" w:rsidRPr="00526192" w:rsidRDefault="0063732F" w:rsidP="00FA2BB6">
      <w:pPr>
        <w:autoSpaceDE w:val="0"/>
        <w:autoSpaceDN w:val="0"/>
        <w:adjustRightInd w:val="0"/>
        <w:spacing w:after="0" w:line="240" w:lineRule="auto"/>
        <w:rPr>
          <w:rFonts w:cstheme="minorHAnsi"/>
          <w:sz w:val="24"/>
          <w:szCs w:val="24"/>
        </w:rPr>
      </w:pPr>
      <w:r w:rsidRPr="00526192">
        <w:rPr>
          <w:rFonts w:cstheme="minorHAnsi"/>
          <w:sz w:val="24"/>
          <w:szCs w:val="24"/>
        </w:rPr>
        <w:t>Weighing up both sides of the argument,</w:t>
      </w:r>
      <w:r w:rsidR="003860C7" w:rsidRPr="00526192">
        <w:rPr>
          <w:rFonts w:cstheme="minorHAnsi"/>
          <w:sz w:val="24"/>
          <w:szCs w:val="24"/>
        </w:rPr>
        <w:t xml:space="preserve"> research has shown that this approach to teaching creativity and enterprising skills in a cross-curricular way can emerge subjects, losing the identity of an individual subject.</w:t>
      </w:r>
      <w:r w:rsidRPr="00526192">
        <w:rPr>
          <w:rFonts w:cstheme="minorHAnsi"/>
          <w:sz w:val="24"/>
          <w:szCs w:val="24"/>
        </w:rPr>
        <w:t xml:space="preserve"> </w:t>
      </w:r>
      <w:r w:rsidR="003860C7" w:rsidRPr="00526192">
        <w:rPr>
          <w:rFonts w:cstheme="minorHAnsi"/>
          <w:sz w:val="24"/>
          <w:szCs w:val="24"/>
        </w:rPr>
        <w:t xml:space="preserve">It has also been suggested that children can lose interest in the object or theme which can lead to knock on effects with the child </w:t>
      </w:r>
      <w:r w:rsidR="002525D6" w:rsidRPr="00526192">
        <w:rPr>
          <w:rFonts w:cstheme="minorHAnsi"/>
          <w:sz w:val="24"/>
          <w:szCs w:val="24"/>
        </w:rPr>
        <w:t>losing curiosity, unmotivated and stimulation. As well as these limitations for the children it has been proven a limitation for practitioners of education suggesting it is difficult to provide the appropriate learning resources to support the children.</w:t>
      </w:r>
      <w:r w:rsidR="003860C7" w:rsidRPr="00526192">
        <w:rPr>
          <w:rFonts w:cstheme="minorHAnsi"/>
          <w:sz w:val="24"/>
          <w:szCs w:val="24"/>
        </w:rPr>
        <w:t xml:space="preserve"> </w:t>
      </w:r>
      <w:r w:rsidR="004C799E" w:rsidRPr="00526192">
        <w:rPr>
          <w:rFonts w:cstheme="minorHAnsi"/>
          <w:sz w:val="24"/>
          <w:szCs w:val="24"/>
        </w:rPr>
        <w:t>(The Art Of Learning, 2014; Trotter, 2008)</w:t>
      </w:r>
    </w:p>
    <w:p w14:paraId="45F966AE" w14:textId="2CA9538E" w:rsidR="0063732F" w:rsidRPr="00526192" w:rsidRDefault="0063732F" w:rsidP="00FA2BB6">
      <w:pPr>
        <w:autoSpaceDE w:val="0"/>
        <w:autoSpaceDN w:val="0"/>
        <w:adjustRightInd w:val="0"/>
        <w:spacing w:after="0" w:line="240" w:lineRule="auto"/>
        <w:rPr>
          <w:rFonts w:cstheme="minorHAnsi"/>
          <w:sz w:val="24"/>
          <w:szCs w:val="24"/>
        </w:rPr>
      </w:pPr>
      <w:r w:rsidRPr="00526192">
        <w:rPr>
          <w:rFonts w:cstheme="minorHAnsi"/>
          <w:sz w:val="24"/>
          <w:szCs w:val="24"/>
        </w:rPr>
        <w:t xml:space="preserve">In my own personal opinion, </w:t>
      </w:r>
      <w:r w:rsidR="002525D6" w:rsidRPr="00526192">
        <w:rPr>
          <w:rFonts w:cstheme="minorHAnsi"/>
          <w:sz w:val="24"/>
          <w:szCs w:val="24"/>
        </w:rPr>
        <w:t xml:space="preserve">these limitation for educators can be overcome as </w:t>
      </w:r>
      <w:r w:rsidR="009B3259" w:rsidRPr="00526192">
        <w:rPr>
          <w:rFonts w:cstheme="minorHAnsi"/>
          <w:sz w:val="24"/>
          <w:szCs w:val="24"/>
        </w:rPr>
        <w:t>Estyn</w:t>
      </w:r>
      <w:r w:rsidR="002525D6" w:rsidRPr="00526192">
        <w:rPr>
          <w:rFonts w:cstheme="minorHAnsi"/>
          <w:sz w:val="24"/>
          <w:szCs w:val="24"/>
        </w:rPr>
        <w:t xml:space="preserve"> (</w:t>
      </w:r>
      <w:r w:rsidR="009B3259" w:rsidRPr="00526192">
        <w:rPr>
          <w:rFonts w:cstheme="minorHAnsi"/>
          <w:sz w:val="24"/>
          <w:szCs w:val="24"/>
        </w:rPr>
        <w:t>2018)</w:t>
      </w:r>
      <w:r w:rsidR="007933E5">
        <w:rPr>
          <w:rFonts w:cstheme="minorHAnsi"/>
          <w:sz w:val="24"/>
          <w:szCs w:val="24"/>
        </w:rPr>
        <w:t xml:space="preserve"> </w:t>
      </w:r>
      <w:r w:rsidR="002525D6" w:rsidRPr="00526192">
        <w:rPr>
          <w:rFonts w:cstheme="minorHAnsi"/>
          <w:sz w:val="24"/>
          <w:szCs w:val="24"/>
        </w:rPr>
        <w:t>suggests that practitioners need to be able to reflect on their practice, to ensure they can identify the areas that need improvement and to act on them with appropriate action to ensure they are meeting to individual need to develop a child’s creativity and enterprising skills.</w:t>
      </w:r>
    </w:p>
    <w:p w14:paraId="12D806E4" w14:textId="048D02F1" w:rsidR="00FD7CED" w:rsidRPr="00526192" w:rsidRDefault="00FD7CED" w:rsidP="00FA2BB6">
      <w:pPr>
        <w:autoSpaceDE w:val="0"/>
        <w:autoSpaceDN w:val="0"/>
        <w:adjustRightInd w:val="0"/>
        <w:spacing w:after="0" w:line="240" w:lineRule="auto"/>
        <w:rPr>
          <w:rFonts w:cstheme="minorHAnsi"/>
          <w:sz w:val="24"/>
          <w:szCs w:val="24"/>
        </w:rPr>
      </w:pPr>
    </w:p>
    <w:p w14:paraId="30B68E2D" w14:textId="5F25E121" w:rsidR="00FD7CED" w:rsidRPr="00526192" w:rsidRDefault="00FD7CED" w:rsidP="00FA2BB6">
      <w:pPr>
        <w:autoSpaceDE w:val="0"/>
        <w:autoSpaceDN w:val="0"/>
        <w:adjustRightInd w:val="0"/>
        <w:spacing w:after="0" w:line="240" w:lineRule="auto"/>
        <w:rPr>
          <w:rFonts w:cstheme="minorHAnsi"/>
          <w:sz w:val="24"/>
          <w:szCs w:val="24"/>
        </w:rPr>
      </w:pPr>
      <w:r w:rsidRPr="00526192">
        <w:rPr>
          <w:rFonts w:cstheme="minorHAnsi"/>
          <w:sz w:val="24"/>
          <w:szCs w:val="24"/>
        </w:rPr>
        <w:t>All things considered, this assignment has discussed the importance of promoting creativity and enterprising skills across the curriculum</w:t>
      </w:r>
      <w:r w:rsidR="00B71BC6" w:rsidRPr="00526192">
        <w:rPr>
          <w:rFonts w:cstheme="minorHAnsi"/>
          <w:sz w:val="24"/>
          <w:szCs w:val="24"/>
        </w:rPr>
        <w:t>, to facilitate children with the range of competencies needed to support their future education development and job prospects</w:t>
      </w:r>
      <w:r w:rsidRPr="00526192">
        <w:rPr>
          <w:rFonts w:cstheme="minorHAnsi"/>
          <w:sz w:val="24"/>
          <w:szCs w:val="24"/>
        </w:rPr>
        <w:t xml:space="preserve">. In order to do this </w:t>
      </w:r>
      <w:r w:rsidR="00B71BC6" w:rsidRPr="00526192">
        <w:rPr>
          <w:rFonts w:cstheme="minorHAnsi"/>
          <w:sz w:val="24"/>
          <w:szCs w:val="24"/>
        </w:rPr>
        <w:t xml:space="preserve">within my teaching, it is essential that my own personal development </w:t>
      </w:r>
      <w:r w:rsidR="00604D4A" w:rsidRPr="00526192">
        <w:rPr>
          <w:rFonts w:cstheme="minorHAnsi"/>
          <w:sz w:val="24"/>
          <w:szCs w:val="24"/>
        </w:rPr>
        <w:t xml:space="preserve">of creativity </w:t>
      </w:r>
      <w:r w:rsidR="007933E5">
        <w:rPr>
          <w:rFonts w:cstheme="minorHAnsi"/>
          <w:sz w:val="24"/>
          <w:szCs w:val="24"/>
        </w:rPr>
        <w:t xml:space="preserve">and enterprising skills </w:t>
      </w:r>
      <w:r w:rsidR="00604D4A" w:rsidRPr="00526192">
        <w:rPr>
          <w:rFonts w:cstheme="minorHAnsi"/>
          <w:sz w:val="24"/>
          <w:szCs w:val="24"/>
        </w:rPr>
        <w:t xml:space="preserve">is </w:t>
      </w:r>
      <w:r w:rsidR="0032655E" w:rsidRPr="00526192">
        <w:rPr>
          <w:rFonts w:cstheme="minorHAnsi"/>
          <w:sz w:val="24"/>
          <w:szCs w:val="24"/>
        </w:rPr>
        <w:t xml:space="preserve">advanced, that a range of methods and strategies will be used within the classroom and outdoor environment, to enable to teach for creativity. </w:t>
      </w:r>
    </w:p>
    <w:p w14:paraId="0591564C" w14:textId="57B373B5" w:rsidR="0063732F" w:rsidRDefault="0063732F" w:rsidP="00FA2BB6">
      <w:pPr>
        <w:autoSpaceDE w:val="0"/>
        <w:autoSpaceDN w:val="0"/>
        <w:adjustRightInd w:val="0"/>
        <w:spacing w:after="0" w:line="240" w:lineRule="auto"/>
        <w:rPr>
          <w:rFonts w:cstheme="minorHAnsi"/>
          <w:color w:val="FF0000"/>
          <w:sz w:val="24"/>
          <w:szCs w:val="24"/>
        </w:rPr>
      </w:pPr>
    </w:p>
    <w:p w14:paraId="38C3D83B" w14:textId="0D859455" w:rsidR="00EB1542" w:rsidRDefault="009E3741" w:rsidP="008F7040">
      <w:pPr>
        <w:rPr>
          <w:rFonts w:cstheme="minorHAnsi"/>
          <w:sz w:val="24"/>
          <w:szCs w:val="24"/>
        </w:rPr>
      </w:pPr>
      <w:bookmarkStart w:id="5" w:name="_Hlk29146984"/>
      <w:r>
        <w:rPr>
          <w:rFonts w:cstheme="minorHAnsi"/>
          <w:sz w:val="24"/>
          <w:szCs w:val="24"/>
        </w:rPr>
        <w:t>Word count: 5,228</w:t>
      </w:r>
      <w:bookmarkStart w:id="6" w:name="_GoBack"/>
      <w:bookmarkEnd w:id="6"/>
    </w:p>
    <w:p w14:paraId="03F6261B" w14:textId="37BF1636" w:rsidR="00814E05" w:rsidRPr="00526192" w:rsidRDefault="00814E05" w:rsidP="008F7040">
      <w:pPr>
        <w:rPr>
          <w:rFonts w:cstheme="minorHAnsi"/>
          <w:sz w:val="24"/>
          <w:szCs w:val="24"/>
          <w:u w:val="single"/>
        </w:rPr>
      </w:pPr>
      <w:r w:rsidRPr="00526192">
        <w:rPr>
          <w:rFonts w:cstheme="minorHAnsi"/>
          <w:sz w:val="24"/>
          <w:szCs w:val="24"/>
          <w:u w:val="single"/>
        </w:rPr>
        <w:lastRenderedPageBreak/>
        <w:t>Reference L</w:t>
      </w:r>
      <w:bookmarkEnd w:id="5"/>
      <w:r w:rsidRPr="00526192">
        <w:rPr>
          <w:rFonts w:cstheme="minorHAnsi"/>
          <w:sz w:val="24"/>
          <w:szCs w:val="24"/>
          <w:u w:val="single"/>
        </w:rPr>
        <w:t>ist</w:t>
      </w:r>
      <w:r w:rsidR="009C75A2" w:rsidRPr="00526192">
        <w:rPr>
          <w:rFonts w:cstheme="minorHAnsi"/>
          <w:sz w:val="24"/>
          <w:szCs w:val="24"/>
          <w:u w:val="single"/>
        </w:rPr>
        <w:t xml:space="preserve"> </w:t>
      </w:r>
    </w:p>
    <w:p w14:paraId="0203D2D1" w14:textId="0518710D" w:rsidR="0044345B" w:rsidRPr="00526192" w:rsidRDefault="0044345B" w:rsidP="0044345B">
      <w:pPr>
        <w:spacing w:before="100" w:beforeAutospacing="1" w:after="100" w:afterAutospacing="1" w:line="240" w:lineRule="auto"/>
        <w:rPr>
          <w:rFonts w:cstheme="minorHAnsi"/>
          <w:sz w:val="24"/>
          <w:szCs w:val="24"/>
        </w:rPr>
      </w:pPr>
      <w:bookmarkStart w:id="7" w:name="_Hlk28603015"/>
      <w:bookmarkStart w:id="8" w:name="_Hlk28528544"/>
      <w:r w:rsidRPr="00526192">
        <w:rPr>
          <w:rFonts w:cstheme="minorHAnsi"/>
          <w:sz w:val="24"/>
          <w:szCs w:val="24"/>
        </w:rPr>
        <w:t xml:space="preserve">Amabile, T. (1996) </w:t>
      </w:r>
      <w:bookmarkEnd w:id="7"/>
      <w:r w:rsidRPr="00526192">
        <w:rPr>
          <w:rFonts w:cstheme="minorHAnsi"/>
          <w:sz w:val="24"/>
          <w:szCs w:val="24"/>
        </w:rPr>
        <w:t>Creativity in Context. Boulder, CO: Westview Press.</w:t>
      </w:r>
    </w:p>
    <w:p w14:paraId="15B5AE2E" w14:textId="31A8CDEA" w:rsidR="001F5816" w:rsidRPr="00526192" w:rsidRDefault="001F5816" w:rsidP="0044345B">
      <w:pPr>
        <w:spacing w:before="100" w:beforeAutospacing="1" w:after="100" w:afterAutospacing="1" w:line="240" w:lineRule="auto"/>
        <w:rPr>
          <w:rFonts w:cstheme="minorHAnsi"/>
          <w:sz w:val="24"/>
          <w:szCs w:val="24"/>
        </w:rPr>
      </w:pPr>
      <w:r w:rsidRPr="00526192">
        <w:rPr>
          <w:rFonts w:cstheme="minorHAnsi"/>
          <w:sz w:val="24"/>
          <w:szCs w:val="24"/>
        </w:rPr>
        <w:t xml:space="preserve">Astel, J. (2018) Do Schools Really “Kill Creativity?”. Available at: </w:t>
      </w:r>
      <w:hyperlink r:id="rId6" w:history="1">
        <w:r w:rsidRPr="00526192">
          <w:rPr>
            <w:rStyle w:val="Hyperlink"/>
            <w:rFonts w:cstheme="minorHAnsi"/>
            <w:sz w:val="24"/>
            <w:szCs w:val="24"/>
          </w:rPr>
          <w:t>https://www.thersa.org/discover/publications-and-articles/rsa-blogs/2018/04/do-schools-kill-creativity</w:t>
        </w:r>
      </w:hyperlink>
      <w:r w:rsidRPr="00526192">
        <w:rPr>
          <w:rFonts w:cstheme="minorHAnsi"/>
          <w:sz w:val="24"/>
          <w:szCs w:val="24"/>
        </w:rPr>
        <w:t xml:space="preserve"> </w:t>
      </w:r>
      <w:r w:rsidR="00542D61" w:rsidRPr="00526192">
        <w:rPr>
          <w:rFonts w:cstheme="minorHAnsi"/>
          <w:sz w:val="24"/>
          <w:szCs w:val="24"/>
        </w:rPr>
        <w:t>(</w:t>
      </w:r>
      <w:r w:rsidRPr="00526192">
        <w:rPr>
          <w:rFonts w:cstheme="minorHAnsi"/>
          <w:sz w:val="24"/>
          <w:szCs w:val="24"/>
        </w:rPr>
        <w:t>Accessed: 29</w:t>
      </w:r>
      <w:r w:rsidRPr="00526192">
        <w:rPr>
          <w:rFonts w:cstheme="minorHAnsi"/>
          <w:sz w:val="24"/>
          <w:szCs w:val="24"/>
          <w:vertAlign w:val="superscript"/>
        </w:rPr>
        <w:t>th</w:t>
      </w:r>
      <w:r w:rsidRPr="00526192">
        <w:rPr>
          <w:rFonts w:cstheme="minorHAnsi"/>
          <w:sz w:val="24"/>
          <w:szCs w:val="24"/>
        </w:rPr>
        <w:t xml:space="preserve"> December 2019</w:t>
      </w:r>
      <w:r w:rsidR="00542D61" w:rsidRPr="00526192">
        <w:rPr>
          <w:rFonts w:cstheme="minorHAnsi"/>
          <w:sz w:val="24"/>
          <w:szCs w:val="24"/>
        </w:rPr>
        <w:t>)</w:t>
      </w:r>
      <w:r w:rsidRPr="00526192">
        <w:rPr>
          <w:rFonts w:cstheme="minorHAnsi"/>
          <w:sz w:val="24"/>
          <w:szCs w:val="24"/>
        </w:rPr>
        <w:t>.</w:t>
      </w:r>
    </w:p>
    <w:p w14:paraId="33F05490" w14:textId="5DE66C16" w:rsidR="0073361A" w:rsidRPr="00526192" w:rsidRDefault="0073361A" w:rsidP="0044345B">
      <w:pPr>
        <w:spacing w:before="100" w:beforeAutospacing="1" w:after="100" w:afterAutospacing="1" w:line="240" w:lineRule="auto"/>
        <w:rPr>
          <w:rFonts w:cstheme="minorHAnsi"/>
          <w:sz w:val="24"/>
          <w:szCs w:val="24"/>
        </w:rPr>
      </w:pPr>
      <w:r w:rsidRPr="00526192">
        <w:rPr>
          <w:rFonts w:cstheme="minorHAnsi"/>
          <w:sz w:val="24"/>
          <w:szCs w:val="24"/>
        </w:rPr>
        <w:t>Artzt, A. (1999) A structure to enable preservice teachers of mathematics to reflect on their teaching. Journal of Mathematics Teacher Education, 2(2), 143–166.</w:t>
      </w:r>
    </w:p>
    <w:p w14:paraId="1ED41433" w14:textId="2285D3BA" w:rsidR="00844858" w:rsidRPr="00526192" w:rsidRDefault="00844858" w:rsidP="00844858">
      <w:pPr>
        <w:spacing w:before="100" w:beforeAutospacing="1" w:after="100" w:afterAutospacing="1" w:line="240" w:lineRule="auto"/>
        <w:rPr>
          <w:rFonts w:cstheme="minorHAnsi"/>
          <w:sz w:val="24"/>
          <w:szCs w:val="24"/>
        </w:rPr>
      </w:pPr>
      <w:r w:rsidRPr="00526192">
        <w:rPr>
          <w:rFonts w:cstheme="minorHAnsi"/>
          <w:sz w:val="24"/>
          <w:szCs w:val="24"/>
        </w:rPr>
        <w:t xml:space="preserve">Bacigalupo, M. (2018) The European Commission’s science and knowledge service. Publication Office of the European Union: European Commission. </w:t>
      </w:r>
    </w:p>
    <w:p w14:paraId="35F1ED5A" w14:textId="4F21CC42" w:rsidR="00D44FC3" w:rsidRPr="00526192" w:rsidRDefault="004B0D62" w:rsidP="00D44FC3">
      <w:pPr>
        <w:spacing w:before="100" w:beforeAutospacing="1" w:after="100" w:afterAutospacing="1" w:line="240" w:lineRule="auto"/>
        <w:rPr>
          <w:rFonts w:cstheme="minorHAnsi"/>
          <w:sz w:val="24"/>
          <w:szCs w:val="24"/>
        </w:rPr>
      </w:pPr>
      <w:r w:rsidRPr="00526192">
        <w:rPr>
          <w:rFonts w:cstheme="minorHAnsi"/>
          <w:sz w:val="24"/>
          <w:szCs w:val="24"/>
        </w:rPr>
        <w:t xml:space="preserve">Bacigalupo, M. </w:t>
      </w:r>
      <w:r w:rsidR="008449E9" w:rsidRPr="00526192">
        <w:rPr>
          <w:rFonts w:cstheme="minorHAnsi"/>
          <w:sz w:val="24"/>
          <w:szCs w:val="24"/>
        </w:rPr>
        <w:t xml:space="preserve">et al </w:t>
      </w:r>
      <w:r w:rsidRPr="00526192">
        <w:rPr>
          <w:rFonts w:cstheme="minorHAnsi"/>
          <w:sz w:val="24"/>
          <w:szCs w:val="24"/>
        </w:rPr>
        <w:t xml:space="preserve">(2016) </w:t>
      </w:r>
      <w:bookmarkEnd w:id="8"/>
      <w:r w:rsidRPr="00526192">
        <w:rPr>
          <w:rFonts w:cstheme="minorHAnsi"/>
          <w:i/>
          <w:iCs/>
          <w:sz w:val="24"/>
          <w:szCs w:val="24"/>
        </w:rPr>
        <w:t>EntreComp: The Entrepreneurship Competence Framework</w:t>
      </w:r>
      <w:r w:rsidR="00DF462E" w:rsidRPr="00526192">
        <w:rPr>
          <w:rFonts w:cstheme="minorHAnsi"/>
          <w:i/>
          <w:iCs/>
          <w:sz w:val="24"/>
          <w:szCs w:val="24"/>
        </w:rPr>
        <w:t>.</w:t>
      </w:r>
      <w:r w:rsidR="00DF462E" w:rsidRPr="00526192">
        <w:rPr>
          <w:rFonts w:cstheme="minorHAnsi"/>
          <w:sz w:val="24"/>
          <w:szCs w:val="24"/>
        </w:rPr>
        <w:t xml:space="preserve"> Luxembourg: Publication Office of the European Union; EUR 27939 EN; doi:10.2791/593884 </w:t>
      </w:r>
      <w:r w:rsidR="00542D61" w:rsidRPr="00526192">
        <w:rPr>
          <w:rFonts w:cstheme="minorHAnsi"/>
          <w:sz w:val="24"/>
          <w:szCs w:val="24"/>
        </w:rPr>
        <w:t>(</w:t>
      </w:r>
      <w:r w:rsidR="00DF462E" w:rsidRPr="00526192">
        <w:rPr>
          <w:rFonts w:cstheme="minorHAnsi"/>
          <w:sz w:val="24"/>
          <w:szCs w:val="24"/>
        </w:rPr>
        <w:t>Accessed: 28</w:t>
      </w:r>
      <w:r w:rsidR="00DF462E" w:rsidRPr="00526192">
        <w:rPr>
          <w:rFonts w:cstheme="minorHAnsi"/>
          <w:sz w:val="24"/>
          <w:szCs w:val="24"/>
          <w:vertAlign w:val="superscript"/>
        </w:rPr>
        <w:t>th</w:t>
      </w:r>
      <w:r w:rsidR="00DF462E" w:rsidRPr="00526192">
        <w:rPr>
          <w:rFonts w:cstheme="minorHAnsi"/>
          <w:sz w:val="24"/>
          <w:szCs w:val="24"/>
        </w:rPr>
        <w:t xml:space="preserve"> December 2019</w:t>
      </w:r>
      <w:r w:rsidR="00542D61" w:rsidRPr="00526192">
        <w:rPr>
          <w:rFonts w:cstheme="minorHAnsi"/>
          <w:sz w:val="24"/>
          <w:szCs w:val="24"/>
        </w:rPr>
        <w:t>)</w:t>
      </w:r>
      <w:r w:rsidR="00DF462E" w:rsidRPr="00526192">
        <w:rPr>
          <w:rFonts w:cstheme="minorHAnsi"/>
          <w:sz w:val="24"/>
          <w:szCs w:val="24"/>
        </w:rPr>
        <w:t>.</w:t>
      </w:r>
      <w:r w:rsidR="00612E89" w:rsidRPr="00526192">
        <w:rPr>
          <w:rFonts w:cstheme="minorHAnsi"/>
          <w:sz w:val="24"/>
          <w:szCs w:val="24"/>
        </w:rPr>
        <w:t xml:space="preserve"> </w:t>
      </w:r>
    </w:p>
    <w:p w14:paraId="377A4669" w14:textId="6C429897" w:rsidR="00C1299C" w:rsidRPr="00526192" w:rsidRDefault="00C1299C" w:rsidP="00D44FC3">
      <w:pPr>
        <w:spacing w:before="100" w:beforeAutospacing="1" w:after="100" w:afterAutospacing="1" w:line="240" w:lineRule="auto"/>
        <w:rPr>
          <w:rFonts w:cstheme="minorHAnsi"/>
          <w:sz w:val="24"/>
          <w:szCs w:val="24"/>
        </w:rPr>
      </w:pPr>
      <w:r w:rsidRPr="00526192">
        <w:rPr>
          <w:rFonts w:cstheme="minorHAnsi"/>
          <w:sz w:val="24"/>
          <w:szCs w:val="24"/>
        </w:rPr>
        <w:t xml:space="preserve">Briggs, S. (2014) How To Make Learning Relevant To Your Students (And Why It’s Crucial To Their Success). Available at: </w:t>
      </w:r>
      <w:hyperlink r:id="rId7" w:history="1">
        <w:r w:rsidRPr="00526192">
          <w:rPr>
            <w:rStyle w:val="Hyperlink"/>
            <w:rFonts w:cstheme="minorHAnsi"/>
            <w:sz w:val="24"/>
            <w:szCs w:val="24"/>
          </w:rPr>
          <w:t>https://www.opencolleges.edu.au/informed/features/how-to-make-learning-relevant/</w:t>
        </w:r>
      </w:hyperlink>
      <w:r w:rsidRPr="00526192">
        <w:rPr>
          <w:rFonts w:cstheme="minorHAnsi"/>
          <w:sz w:val="24"/>
          <w:szCs w:val="24"/>
        </w:rPr>
        <w:t xml:space="preserve"> (Accessed: 4</w:t>
      </w:r>
      <w:r w:rsidRPr="00526192">
        <w:rPr>
          <w:rFonts w:cstheme="minorHAnsi"/>
          <w:sz w:val="24"/>
          <w:szCs w:val="24"/>
          <w:vertAlign w:val="superscript"/>
        </w:rPr>
        <w:t>th</w:t>
      </w:r>
      <w:r w:rsidRPr="00526192">
        <w:rPr>
          <w:rFonts w:cstheme="minorHAnsi"/>
          <w:sz w:val="24"/>
          <w:szCs w:val="24"/>
        </w:rPr>
        <w:t xml:space="preserve"> January 2020)</w:t>
      </w:r>
    </w:p>
    <w:p w14:paraId="35EDC7C2" w14:textId="6C6F9FFF" w:rsidR="00245522" w:rsidRPr="00526192" w:rsidRDefault="00245522" w:rsidP="00D44FC3">
      <w:pPr>
        <w:spacing w:before="100" w:beforeAutospacing="1" w:after="100" w:afterAutospacing="1" w:line="240" w:lineRule="auto"/>
        <w:rPr>
          <w:rFonts w:cstheme="minorHAnsi"/>
          <w:sz w:val="24"/>
          <w:szCs w:val="24"/>
        </w:rPr>
      </w:pPr>
      <w:r w:rsidRPr="00526192">
        <w:rPr>
          <w:rFonts w:cstheme="minorHAnsi"/>
          <w:sz w:val="24"/>
          <w:szCs w:val="24"/>
        </w:rPr>
        <w:t xml:space="preserve">Citizens advice (2018) Advice in practice: Understanding the effects of integrating advice in primary care settings. Royal College of General Practitioners. Available at: </w:t>
      </w:r>
      <w:hyperlink r:id="rId8" w:history="1">
        <w:r w:rsidRPr="00526192">
          <w:rPr>
            <w:rStyle w:val="Hyperlink"/>
            <w:rFonts w:cstheme="minorHAnsi"/>
            <w:sz w:val="24"/>
            <w:szCs w:val="24"/>
          </w:rPr>
          <w:t>https://www.citizensadvice.org.uk/Global/Public/Impact/Understanding%20the%20effects%20of%20advice%20in%20primary%20care%20settings_research%20report%20(final).pdf</w:t>
        </w:r>
      </w:hyperlink>
      <w:r w:rsidRPr="00526192">
        <w:rPr>
          <w:rFonts w:cstheme="minorHAnsi"/>
          <w:sz w:val="24"/>
          <w:szCs w:val="24"/>
        </w:rPr>
        <w:t xml:space="preserve"> (Accessed: 3</w:t>
      </w:r>
      <w:r w:rsidRPr="00526192">
        <w:rPr>
          <w:rFonts w:cstheme="minorHAnsi"/>
          <w:sz w:val="24"/>
          <w:szCs w:val="24"/>
          <w:vertAlign w:val="superscript"/>
        </w:rPr>
        <w:t>rd</w:t>
      </w:r>
      <w:r w:rsidRPr="00526192">
        <w:rPr>
          <w:rFonts w:cstheme="minorHAnsi"/>
          <w:sz w:val="24"/>
          <w:szCs w:val="24"/>
        </w:rPr>
        <w:t xml:space="preserve"> January 2020).</w:t>
      </w:r>
    </w:p>
    <w:p w14:paraId="2BF697AE" w14:textId="3A6736FD" w:rsidR="00612E89" w:rsidRPr="00526192" w:rsidRDefault="00D44FC3" w:rsidP="00D44FC3">
      <w:pPr>
        <w:spacing w:before="100" w:beforeAutospacing="1" w:after="100" w:afterAutospacing="1" w:line="240" w:lineRule="auto"/>
        <w:rPr>
          <w:rFonts w:eastAsia="Times New Roman" w:cstheme="minorHAnsi"/>
          <w:sz w:val="24"/>
          <w:szCs w:val="24"/>
          <w:lang w:eastAsia="en-GB"/>
        </w:rPr>
      </w:pPr>
      <w:r w:rsidRPr="00526192">
        <w:rPr>
          <w:rFonts w:eastAsia="Times New Roman" w:cstheme="minorHAnsi"/>
          <w:sz w:val="24"/>
          <w:szCs w:val="24"/>
          <w:lang w:eastAsia="en-GB"/>
        </w:rPr>
        <w:t xml:space="preserve">Cooper, P.  (1993). Paradigm Shifts in Designed Instruction: From </w:t>
      </w:r>
      <w:r w:rsidR="00B67A0F" w:rsidRPr="00526192">
        <w:rPr>
          <w:rFonts w:eastAsia="Times New Roman" w:cstheme="minorHAnsi"/>
          <w:sz w:val="24"/>
          <w:szCs w:val="24"/>
          <w:lang w:eastAsia="en-GB"/>
        </w:rPr>
        <w:t>Behaviourism</w:t>
      </w:r>
      <w:r w:rsidRPr="00526192">
        <w:rPr>
          <w:rFonts w:eastAsia="Times New Roman" w:cstheme="minorHAnsi"/>
          <w:sz w:val="24"/>
          <w:szCs w:val="24"/>
          <w:lang w:eastAsia="en-GB"/>
        </w:rPr>
        <w:t xml:space="preserve"> to Cognitivism to Constructivism. Educational technology, 33(5), 12-19.</w:t>
      </w:r>
    </w:p>
    <w:p w14:paraId="24B55577" w14:textId="65924D4E" w:rsidR="00F17568" w:rsidRPr="00526192" w:rsidRDefault="00F17568" w:rsidP="00D44FC3">
      <w:pPr>
        <w:spacing w:before="100" w:beforeAutospacing="1" w:after="100" w:afterAutospacing="1" w:line="240" w:lineRule="auto"/>
        <w:rPr>
          <w:rFonts w:eastAsia="Times New Roman" w:cstheme="minorHAnsi"/>
          <w:sz w:val="24"/>
          <w:szCs w:val="24"/>
          <w:lang w:eastAsia="en-GB"/>
        </w:rPr>
      </w:pPr>
      <w:r w:rsidRPr="00526192">
        <w:rPr>
          <w:rFonts w:eastAsia="Times New Roman" w:cstheme="minorHAnsi"/>
          <w:sz w:val="24"/>
          <w:szCs w:val="24"/>
          <w:lang w:eastAsia="en-GB"/>
        </w:rPr>
        <w:t>Costa, A.,</w:t>
      </w:r>
      <w:r w:rsidR="0073645D" w:rsidRPr="00526192">
        <w:rPr>
          <w:rFonts w:eastAsia="Times New Roman" w:cstheme="minorHAnsi"/>
          <w:sz w:val="24"/>
          <w:szCs w:val="24"/>
          <w:lang w:eastAsia="en-GB"/>
        </w:rPr>
        <w:t xml:space="preserve"> and</w:t>
      </w:r>
      <w:r w:rsidRPr="00526192">
        <w:rPr>
          <w:rFonts w:eastAsia="Times New Roman" w:cstheme="minorHAnsi"/>
          <w:sz w:val="24"/>
          <w:szCs w:val="24"/>
          <w:lang w:eastAsia="en-GB"/>
        </w:rPr>
        <w:t xml:space="preserve"> Kallick, B. (2008) Learning and Leading with Habits of Mind, Virginia: ASCD.</w:t>
      </w:r>
    </w:p>
    <w:p w14:paraId="229CF215" w14:textId="77777777" w:rsidR="00C5595D" w:rsidRPr="00526192" w:rsidRDefault="005E6A68" w:rsidP="00C5595D">
      <w:pPr>
        <w:rPr>
          <w:rFonts w:cstheme="minorHAnsi"/>
          <w:sz w:val="24"/>
          <w:szCs w:val="24"/>
          <w:lang w:eastAsia="en-GB"/>
        </w:rPr>
      </w:pPr>
      <w:r w:rsidRPr="00526192">
        <w:rPr>
          <w:rFonts w:cstheme="minorHAnsi"/>
          <w:sz w:val="24"/>
          <w:szCs w:val="24"/>
        </w:rPr>
        <w:t>Craft, A. (2011) Creativity and Education Futures: Learning in a Digital Age. London: Trentham.</w:t>
      </w:r>
      <w:r w:rsidR="00C5595D" w:rsidRPr="00526192">
        <w:rPr>
          <w:rFonts w:cstheme="minorHAnsi"/>
          <w:sz w:val="24"/>
          <w:szCs w:val="24"/>
          <w:lang w:eastAsia="en-GB"/>
        </w:rPr>
        <w:t xml:space="preserve"> </w:t>
      </w:r>
    </w:p>
    <w:p w14:paraId="2AA0BE46" w14:textId="716DDC76" w:rsidR="005E6A68" w:rsidRPr="00526192" w:rsidRDefault="00C5595D" w:rsidP="00C5595D">
      <w:pPr>
        <w:rPr>
          <w:rFonts w:cstheme="minorHAnsi"/>
          <w:sz w:val="24"/>
          <w:szCs w:val="24"/>
          <w:lang w:eastAsia="en-GB"/>
        </w:rPr>
      </w:pPr>
      <w:r w:rsidRPr="00526192">
        <w:rPr>
          <w:rFonts w:cstheme="minorHAnsi"/>
          <w:sz w:val="24"/>
          <w:szCs w:val="24"/>
          <w:lang w:eastAsia="en-GB"/>
        </w:rPr>
        <w:t xml:space="preserve">Creative Play (2020) 5 Key Benefits of Sensory Play - Creative Play. Available at: </w:t>
      </w:r>
      <w:hyperlink r:id="rId9" w:history="1">
        <w:r w:rsidRPr="00526192">
          <w:rPr>
            <w:rStyle w:val="Hyperlink"/>
            <w:rFonts w:cstheme="minorHAnsi"/>
            <w:sz w:val="24"/>
            <w:szCs w:val="24"/>
            <w:lang w:eastAsia="en-GB"/>
          </w:rPr>
          <w:t>https://creativeplayuk.com/5-key-benefits-sensory-play/</w:t>
        </w:r>
      </w:hyperlink>
      <w:r w:rsidRPr="00526192">
        <w:rPr>
          <w:rFonts w:cstheme="minorHAnsi"/>
          <w:sz w:val="24"/>
          <w:szCs w:val="24"/>
          <w:lang w:eastAsia="en-GB"/>
        </w:rPr>
        <w:t xml:space="preserve">  (Accessed 3 January 2020).</w:t>
      </w:r>
    </w:p>
    <w:p w14:paraId="1EAF941B" w14:textId="25065B51" w:rsidR="008E3905" w:rsidRPr="00526192" w:rsidRDefault="008E3905" w:rsidP="00C5595D">
      <w:pPr>
        <w:rPr>
          <w:rFonts w:cstheme="minorHAnsi"/>
          <w:sz w:val="24"/>
          <w:szCs w:val="24"/>
          <w:lang w:eastAsia="en-GB"/>
        </w:rPr>
      </w:pPr>
      <w:r w:rsidRPr="00526192">
        <w:rPr>
          <w:rFonts w:cstheme="minorHAnsi"/>
          <w:sz w:val="24"/>
          <w:szCs w:val="24"/>
          <w:lang w:eastAsia="en-GB"/>
        </w:rPr>
        <w:t>De Bono, E. (1933) Six Thinking Hats. London : Penguin 2000</w:t>
      </w:r>
    </w:p>
    <w:p w14:paraId="5D446E54" w14:textId="77777777" w:rsidR="009C75A2" w:rsidRPr="00526192" w:rsidRDefault="00612E89" w:rsidP="00D44FC3">
      <w:pPr>
        <w:spacing w:before="100" w:beforeAutospacing="1" w:after="100" w:afterAutospacing="1" w:line="240" w:lineRule="auto"/>
        <w:rPr>
          <w:rFonts w:eastAsia="Times New Roman" w:cstheme="minorHAnsi"/>
          <w:sz w:val="24"/>
          <w:szCs w:val="24"/>
          <w:lang w:eastAsia="en-GB"/>
        </w:rPr>
      </w:pPr>
      <w:r w:rsidRPr="00526192">
        <w:rPr>
          <w:rFonts w:cstheme="minorHAnsi"/>
          <w:sz w:val="24"/>
          <w:szCs w:val="24"/>
        </w:rPr>
        <w:t>Donaldson, G. (2015) Successful Futures. Cardiff: Welsh Government.</w:t>
      </w:r>
      <w:r w:rsidR="00D44FC3" w:rsidRPr="00526192">
        <w:rPr>
          <w:rFonts w:eastAsia="Times New Roman" w:cstheme="minorHAnsi"/>
          <w:sz w:val="24"/>
          <w:szCs w:val="24"/>
          <w:lang w:eastAsia="en-GB"/>
        </w:rPr>
        <w:t xml:space="preserve"> </w:t>
      </w:r>
    </w:p>
    <w:p w14:paraId="7CD3A1B2" w14:textId="77777777" w:rsidR="00702D87" w:rsidRPr="00526192" w:rsidRDefault="009C75A2" w:rsidP="00702D87">
      <w:pPr>
        <w:rPr>
          <w:rFonts w:cstheme="minorHAnsi"/>
          <w:sz w:val="24"/>
          <w:szCs w:val="24"/>
        </w:rPr>
      </w:pPr>
      <w:r w:rsidRPr="00526192">
        <w:rPr>
          <w:rFonts w:cstheme="minorHAnsi"/>
          <w:sz w:val="24"/>
          <w:szCs w:val="24"/>
        </w:rPr>
        <w:t>Drucker, P.F. (2007) Innovation &amp; Entrepreneurship, Oxford: Butterworth Heineman.</w:t>
      </w:r>
      <w:r w:rsidR="00702D87" w:rsidRPr="00526192">
        <w:rPr>
          <w:rFonts w:cstheme="minorHAnsi"/>
          <w:sz w:val="24"/>
          <w:szCs w:val="24"/>
        </w:rPr>
        <w:t xml:space="preserve"> </w:t>
      </w:r>
    </w:p>
    <w:p w14:paraId="268AEC79" w14:textId="3776FB0E" w:rsidR="00D44FC3" w:rsidRPr="00526192" w:rsidRDefault="00702D87" w:rsidP="00702D87">
      <w:pPr>
        <w:rPr>
          <w:rFonts w:cstheme="minorHAnsi"/>
          <w:sz w:val="24"/>
          <w:szCs w:val="24"/>
        </w:rPr>
      </w:pPr>
      <w:r w:rsidRPr="00526192">
        <w:rPr>
          <w:rFonts w:cstheme="minorHAnsi"/>
          <w:sz w:val="24"/>
          <w:szCs w:val="24"/>
        </w:rPr>
        <w:t>Dweck, C. (2017) Mindset- Updated Edition: Changing the way you think to fulfil your potential.</w:t>
      </w:r>
    </w:p>
    <w:p w14:paraId="3109A166" w14:textId="77777777" w:rsidR="00F52527" w:rsidRPr="00526192" w:rsidRDefault="00122AEB" w:rsidP="00F52527">
      <w:pPr>
        <w:autoSpaceDE w:val="0"/>
        <w:autoSpaceDN w:val="0"/>
        <w:adjustRightInd w:val="0"/>
        <w:spacing w:after="0" w:line="240" w:lineRule="auto"/>
        <w:rPr>
          <w:rFonts w:cstheme="minorHAnsi"/>
          <w:sz w:val="24"/>
          <w:szCs w:val="24"/>
        </w:rPr>
      </w:pPr>
      <w:bookmarkStart w:id="9" w:name="_Hlk29200216"/>
      <w:r w:rsidRPr="00526192">
        <w:rPr>
          <w:rFonts w:cstheme="minorHAnsi"/>
          <w:sz w:val="24"/>
          <w:szCs w:val="24"/>
        </w:rPr>
        <w:lastRenderedPageBreak/>
        <w:t>Eberle, B. (1984)</w:t>
      </w:r>
      <w:bookmarkEnd w:id="9"/>
      <w:r w:rsidRPr="00526192">
        <w:rPr>
          <w:rFonts w:cstheme="minorHAnsi"/>
          <w:sz w:val="24"/>
          <w:szCs w:val="24"/>
        </w:rPr>
        <w:t xml:space="preserve"> Help! In solving problems creatively at home and school. Carthage: Good Apple.</w:t>
      </w:r>
      <w:r w:rsidR="00F52527" w:rsidRPr="00526192">
        <w:rPr>
          <w:rFonts w:cstheme="minorHAnsi"/>
          <w:sz w:val="24"/>
          <w:szCs w:val="24"/>
        </w:rPr>
        <w:t xml:space="preserve"> </w:t>
      </w:r>
    </w:p>
    <w:p w14:paraId="5D4D20F3" w14:textId="77777777" w:rsidR="00F52527" w:rsidRPr="00526192" w:rsidRDefault="00F52527" w:rsidP="00F52527">
      <w:pPr>
        <w:autoSpaceDE w:val="0"/>
        <w:autoSpaceDN w:val="0"/>
        <w:adjustRightInd w:val="0"/>
        <w:spacing w:after="0" w:line="240" w:lineRule="auto"/>
        <w:rPr>
          <w:rFonts w:cstheme="minorHAnsi"/>
          <w:sz w:val="24"/>
          <w:szCs w:val="24"/>
        </w:rPr>
      </w:pPr>
    </w:p>
    <w:p w14:paraId="14253673" w14:textId="77777777" w:rsidR="00F52527" w:rsidRPr="00526192" w:rsidRDefault="00F52527" w:rsidP="00F52527">
      <w:pPr>
        <w:autoSpaceDE w:val="0"/>
        <w:autoSpaceDN w:val="0"/>
        <w:adjustRightInd w:val="0"/>
        <w:spacing w:after="0" w:line="240" w:lineRule="auto"/>
        <w:rPr>
          <w:rFonts w:cstheme="minorHAnsi"/>
          <w:sz w:val="24"/>
          <w:szCs w:val="24"/>
        </w:rPr>
      </w:pPr>
      <w:r w:rsidRPr="00526192">
        <w:rPr>
          <w:rFonts w:cstheme="minorHAnsi"/>
          <w:sz w:val="24"/>
          <w:szCs w:val="24"/>
        </w:rPr>
        <w:t xml:space="preserve">Enterprise and entrepreneurship education (2012) Guidance for UK higher education providers. Gloucester: QAA. </w:t>
      </w:r>
    </w:p>
    <w:p w14:paraId="79EA8F44" w14:textId="77777777" w:rsidR="00F52527" w:rsidRPr="00526192" w:rsidRDefault="00F52527" w:rsidP="00F52527">
      <w:pPr>
        <w:autoSpaceDE w:val="0"/>
        <w:autoSpaceDN w:val="0"/>
        <w:adjustRightInd w:val="0"/>
        <w:spacing w:after="0" w:line="240" w:lineRule="auto"/>
        <w:rPr>
          <w:rFonts w:cstheme="minorHAnsi"/>
          <w:sz w:val="24"/>
          <w:szCs w:val="24"/>
        </w:rPr>
      </w:pPr>
    </w:p>
    <w:p w14:paraId="6C7C8550" w14:textId="0E3D5FED" w:rsidR="004B0D62" w:rsidRPr="00526192" w:rsidRDefault="00D44FC3" w:rsidP="00F52527">
      <w:pPr>
        <w:autoSpaceDE w:val="0"/>
        <w:autoSpaceDN w:val="0"/>
        <w:adjustRightInd w:val="0"/>
        <w:spacing w:after="0" w:line="240" w:lineRule="auto"/>
        <w:rPr>
          <w:rFonts w:eastAsia="Times New Roman" w:cstheme="minorHAnsi"/>
          <w:sz w:val="24"/>
          <w:szCs w:val="24"/>
          <w:lang w:eastAsia="en-GB"/>
        </w:rPr>
      </w:pPr>
      <w:r w:rsidRPr="00526192">
        <w:rPr>
          <w:rFonts w:eastAsia="Times New Roman" w:cstheme="minorHAnsi"/>
          <w:sz w:val="24"/>
          <w:szCs w:val="24"/>
          <w:lang w:eastAsia="en-GB"/>
        </w:rPr>
        <w:t xml:space="preserve">Ertmer, P., &amp; Newby, T. (1993). </w:t>
      </w:r>
      <w:r w:rsidR="00395F34" w:rsidRPr="00526192">
        <w:rPr>
          <w:rFonts w:eastAsia="Times New Roman" w:cstheme="minorHAnsi"/>
          <w:sz w:val="24"/>
          <w:szCs w:val="24"/>
          <w:lang w:eastAsia="en-GB"/>
        </w:rPr>
        <w:t>Behaviourism</w:t>
      </w:r>
      <w:r w:rsidRPr="00526192">
        <w:rPr>
          <w:rFonts w:eastAsia="Times New Roman" w:cstheme="minorHAnsi"/>
          <w:sz w:val="24"/>
          <w:szCs w:val="24"/>
          <w:lang w:eastAsia="en-GB"/>
        </w:rPr>
        <w:t>, cognitivism, constructivism: Comparing critical features from an instructional design perspective. Performance improvement quarterly, 6(4), 50-72.</w:t>
      </w:r>
    </w:p>
    <w:p w14:paraId="6395C716" w14:textId="0403757B" w:rsidR="009B3259" w:rsidRPr="00526192" w:rsidRDefault="009B3259" w:rsidP="00F52527">
      <w:pPr>
        <w:autoSpaceDE w:val="0"/>
        <w:autoSpaceDN w:val="0"/>
        <w:adjustRightInd w:val="0"/>
        <w:spacing w:after="0" w:line="240" w:lineRule="auto"/>
        <w:rPr>
          <w:rFonts w:eastAsia="Times New Roman" w:cstheme="minorHAnsi"/>
          <w:sz w:val="24"/>
          <w:szCs w:val="24"/>
          <w:lang w:eastAsia="en-GB"/>
        </w:rPr>
      </w:pPr>
    </w:p>
    <w:p w14:paraId="13BEA509" w14:textId="5B01F5A9" w:rsidR="009B3259" w:rsidRPr="00526192" w:rsidRDefault="009B3259" w:rsidP="00F52527">
      <w:pPr>
        <w:autoSpaceDE w:val="0"/>
        <w:autoSpaceDN w:val="0"/>
        <w:adjustRightInd w:val="0"/>
        <w:spacing w:after="0" w:line="240" w:lineRule="auto"/>
        <w:rPr>
          <w:rFonts w:eastAsia="Times New Roman" w:cstheme="minorHAnsi"/>
          <w:sz w:val="24"/>
          <w:szCs w:val="24"/>
          <w:lang w:eastAsia="en-GB"/>
        </w:rPr>
      </w:pPr>
      <w:r w:rsidRPr="00526192">
        <w:rPr>
          <w:rFonts w:eastAsia="Times New Roman" w:cstheme="minorHAnsi"/>
          <w:sz w:val="24"/>
          <w:szCs w:val="24"/>
          <w:lang w:eastAsia="en-GB"/>
        </w:rPr>
        <w:t>Estyn (2018) Improving teaching. Available at: https://www.estyn.gov.wales/sites/www.estyn.gov.wales/files/documents/Improving%20te aching.pdf (Accessed: 25th November 2019).</w:t>
      </w:r>
    </w:p>
    <w:p w14:paraId="53C76C6B" w14:textId="2497271B" w:rsidR="00395F34" w:rsidRPr="00526192" w:rsidRDefault="00395F34" w:rsidP="00F52527">
      <w:pPr>
        <w:autoSpaceDE w:val="0"/>
        <w:autoSpaceDN w:val="0"/>
        <w:adjustRightInd w:val="0"/>
        <w:spacing w:after="0" w:line="240" w:lineRule="auto"/>
        <w:rPr>
          <w:rFonts w:eastAsia="Times New Roman" w:cstheme="minorHAnsi"/>
          <w:sz w:val="24"/>
          <w:szCs w:val="24"/>
          <w:lang w:eastAsia="en-GB"/>
        </w:rPr>
      </w:pPr>
    </w:p>
    <w:p w14:paraId="55C3EF4E" w14:textId="4BBC3C7B" w:rsidR="00395F34" w:rsidRPr="00526192" w:rsidRDefault="00395F34" w:rsidP="00F52527">
      <w:pPr>
        <w:autoSpaceDE w:val="0"/>
        <w:autoSpaceDN w:val="0"/>
        <w:adjustRightInd w:val="0"/>
        <w:spacing w:after="0" w:line="240" w:lineRule="auto"/>
        <w:rPr>
          <w:rFonts w:eastAsia="Times New Roman" w:cstheme="minorHAnsi"/>
          <w:sz w:val="24"/>
          <w:szCs w:val="24"/>
          <w:lang w:eastAsia="en-GB"/>
        </w:rPr>
      </w:pPr>
      <w:r w:rsidRPr="00526192">
        <w:rPr>
          <w:rFonts w:eastAsia="Times New Roman" w:cstheme="minorHAnsi"/>
          <w:sz w:val="24"/>
          <w:szCs w:val="24"/>
          <w:lang w:eastAsia="en-GB"/>
        </w:rPr>
        <w:t xml:space="preserve">Estyn (No Date) Innovative approach to supporting more able and talented pupils. Available at: </w:t>
      </w:r>
      <w:hyperlink r:id="rId10" w:history="1">
        <w:r w:rsidRPr="00526192">
          <w:rPr>
            <w:rStyle w:val="Hyperlink"/>
            <w:rFonts w:eastAsia="Times New Roman" w:cstheme="minorHAnsi"/>
            <w:sz w:val="24"/>
            <w:szCs w:val="24"/>
            <w:lang w:eastAsia="en-GB"/>
          </w:rPr>
          <w:t>https://www.estyn.gov.wales/effective-practice/innovative-approach-supporting-more-able-and-talented-pupils</w:t>
        </w:r>
      </w:hyperlink>
      <w:r w:rsidRPr="00526192">
        <w:rPr>
          <w:rFonts w:eastAsia="Times New Roman" w:cstheme="minorHAnsi"/>
          <w:sz w:val="24"/>
          <w:szCs w:val="24"/>
          <w:lang w:eastAsia="en-GB"/>
        </w:rPr>
        <w:t xml:space="preserve"> (Accessed: 16</w:t>
      </w:r>
      <w:r w:rsidRPr="00526192">
        <w:rPr>
          <w:rFonts w:eastAsia="Times New Roman" w:cstheme="minorHAnsi"/>
          <w:sz w:val="24"/>
          <w:szCs w:val="24"/>
          <w:vertAlign w:val="superscript"/>
          <w:lang w:eastAsia="en-GB"/>
        </w:rPr>
        <w:t>th</w:t>
      </w:r>
      <w:r w:rsidRPr="00526192">
        <w:rPr>
          <w:rFonts w:eastAsia="Times New Roman" w:cstheme="minorHAnsi"/>
          <w:sz w:val="24"/>
          <w:szCs w:val="24"/>
          <w:lang w:eastAsia="en-GB"/>
        </w:rPr>
        <w:t xml:space="preserve"> January 2020). </w:t>
      </w:r>
    </w:p>
    <w:p w14:paraId="7842DAFE" w14:textId="77777777" w:rsidR="00F52527" w:rsidRPr="00526192" w:rsidRDefault="00F52527" w:rsidP="00F52527">
      <w:pPr>
        <w:autoSpaceDE w:val="0"/>
        <w:autoSpaceDN w:val="0"/>
        <w:adjustRightInd w:val="0"/>
        <w:spacing w:after="0" w:line="240" w:lineRule="auto"/>
        <w:rPr>
          <w:rFonts w:eastAsia="Times New Roman" w:cstheme="minorHAnsi"/>
          <w:sz w:val="24"/>
          <w:szCs w:val="24"/>
          <w:lang w:eastAsia="en-GB"/>
        </w:rPr>
      </w:pPr>
    </w:p>
    <w:p w14:paraId="5A4B84B8" w14:textId="7D59A7BF" w:rsidR="00AC1CB5" w:rsidRPr="00526192" w:rsidRDefault="00DF4629" w:rsidP="008F7040">
      <w:pPr>
        <w:rPr>
          <w:rFonts w:cstheme="minorHAnsi"/>
          <w:sz w:val="24"/>
          <w:szCs w:val="24"/>
        </w:rPr>
      </w:pPr>
      <w:bookmarkStart w:id="10" w:name="_Hlk28514914"/>
      <w:r w:rsidRPr="00526192">
        <w:rPr>
          <w:rFonts w:cstheme="minorHAnsi"/>
          <w:sz w:val="24"/>
          <w:szCs w:val="24"/>
        </w:rPr>
        <w:t xml:space="preserve">European Commission </w:t>
      </w:r>
      <w:bookmarkEnd w:id="10"/>
      <w:r w:rsidRPr="00526192">
        <w:rPr>
          <w:rFonts w:cstheme="minorHAnsi"/>
          <w:sz w:val="24"/>
          <w:szCs w:val="24"/>
        </w:rPr>
        <w:t xml:space="preserve">(2019) Employment, Social Affairs &amp; Inclusion: The European Entrepreneurship Competence Framework (EntreComp). Available at: </w:t>
      </w:r>
      <w:hyperlink r:id="rId11" w:history="1">
        <w:r w:rsidRPr="00526192">
          <w:rPr>
            <w:rStyle w:val="Hyperlink"/>
            <w:rFonts w:cstheme="minorHAnsi"/>
            <w:sz w:val="24"/>
            <w:szCs w:val="24"/>
          </w:rPr>
          <w:t>https://ec.europa.eu/social/main.jsp?catId=1317&amp;langId=en</w:t>
        </w:r>
      </w:hyperlink>
      <w:r w:rsidRPr="00526192">
        <w:rPr>
          <w:rFonts w:cstheme="minorHAnsi"/>
          <w:sz w:val="24"/>
          <w:szCs w:val="24"/>
        </w:rPr>
        <w:t xml:space="preserve"> </w:t>
      </w:r>
      <w:r w:rsidR="00542D61" w:rsidRPr="00526192">
        <w:rPr>
          <w:rFonts w:cstheme="minorHAnsi"/>
          <w:sz w:val="24"/>
          <w:szCs w:val="24"/>
        </w:rPr>
        <w:t>(</w:t>
      </w:r>
      <w:r w:rsidRPr="00526192">
        <w:rPr>
          <w:rFonts w:cstheme="minorHAnsi"/>
          <w:sz w:val="24"/>
          <w:szCs w:val="24"/>
        </w:rPr>
        <w:t>Accessed: 28</w:t>
      </w:r>
      <w:r w:rsidRPr="00526192">
        <w:rPr>
          <w:rFonts w:cstheme="minorHAnsi"/>
          <w:sz w:val="24"/>
          <w:szCs w:val="24"/>
          <w:vertAlign w:val="superscript"/>
        </w:rPr>
        <w:t>th</w:t>
      </w:r>
      <w:r w:rsidRPr="00526192">
        <w:rPr>
          <w:rFonts w:cstheme="minorHAnsi"/>
          <w:sz w:val="24"/>
          <w:szCs w:val="24"/>
        </w:rPr>
        <w:t xml:space="preserve"> December 2019</w:t>
      </w:r>
      <w:r w:rsidR="00542D61" w:rsidRPr="00526192">
        <w:rPr>
          <w:rFonts w:cstheme="minorHAnsi"/>
          <w:sz w:val="24"/>
          <w:szCs w:val="24"/>
        </w:rPr>
        <w:t>)</w:t>
      </w:r>
      <w:r w:rsidRPr="00526192">
        <w:rPr>
          <w:rFonts w:cstheme="minorHAnsi"/>
          <w:sz w:val="24"/>
          <w:szCs w:val="24"/>
        </w:rPr>
        <w:t>.</w:t>
      </w:r>
      <w:r w:rsidR="00AC1CB5" w:rsidRPr="00526192">
        <w:rPr>
          <w:rFonts w:cstheme="minorHAnsi"/>
          <w:sz w:val="24"/>
          <w:szCs w:val="24"/>
        </w:rPr>
        <w:t xml:space="preserve"> </w:t>
      </w:r>
    </w:p>
    <w:p w14:paraId="168DA7B7" w14:textId="394D01D1" w:rsidR="00DF4629" w:rsidRPr="00526192" w:rsidRDefault="00AC1CB5" w:rsidP="008F7040">
      <w:pPr>
        <w:rPr>
          <w:rFonts w:cstheme="minorHAnsi"/>
          <w:sz w:val="24"/>
          <w:szCs w:val="24"/>
        </w:rPr>
      </w:pPr>
      <w:r w:rsidRPr="00526192">
        <w:rPr>
          <w:rFonts w:cstheme="minorHAnsi"/>
          <w:sz w:val="24"/>
          <w:szCs w:val="24"/>
        </w:rPr>
        <w:t>Ferrari, A. (2013). DIGCOMP: A Framework for Developing and Understanding Digital Competence. JRC Science and Policy Reports. Luxembourg: Publications Office of the European Union.</w:t>
      </w:r>
    </w:p>
    <w:p w14:paraId="5546DF51" w14:textId="77777777" w:rsidR="00FA2BB6" w:rsidRPr="00526192" w:rsidRDefault="002C2109" w:rsidP="00FA2BB6">
      <w:pPr>
        <w:rPr>
          <w:rFonts w:cstheme="minorHAnsi"/>
          <w:sz w:val="24"/>
          <w:szCs w:val="24"/>
          <w:lang w:val="en-US"/>
        </w:rPr>
      </w:pPr>
      <w:r w:rsidRPr="00526192">
        <w:rPr>
          <w:rFonts w:cstheme="minorHAnsi"/>
          <w:sz w:val="24"/>
          <w:szCs w:val="24"/>
        </w:rPr>
        <w:t xml:space="preserve">Freese, A. (2006) Reframing one's teaching: Discovering our teacher selves through reflection and inquiry: Teaching and Teacher Education. Volume 22, Issue 1, January 2006, Pages 100-119. </w:t>
      </w:r>
      <w:hyperlink r:id="rId12" w:tgtFrame="_blank" w:tooltip="Persistent link using digital object identifier" w:history="1">
        <w:r w:rsidRPr="00526192">
          <w:rPr>
            <w:rFonts w:cstheme="minorHAnsi"/>
            <w:color w:val="E9711C"/>
            <w:sz w:val="24"/>
            <w:szCs w:val="24"/>
            <w:u w:val="single"/>
          </w:rPr>
          <w:t>https://doi.org/10.1016/j.tate.2005.07.003</w:t>
        </w:r>
      </w:hyperlink>
      <w:r w:rsidRPr="00526192">
        <w:rPr>
          <w:rFonts w:cstheme="minorHAnsi"/>
          <w:sz w:val="24"/>
          <w:szCs w:val="24"/>
        </w:rPr>
        <w:t xml:space="preserve"> </w:t>
      </w:r>
      <w:r w:rsidR="00583786" w:rsidRPr="00526192">
        <w:rPr>
          <w:rFonts w:cstheme="minorHAnsi"/>
          <w:sz w:val="24"/>
          <w:szCs w:val="24"/>
        </w:rPr>
        <w:t>(Accessed: 3</w:t>
      </w:r>
      <w:r w:rsidR="00583786" w:rsidRPr="00526192">
        <w:rPr>
          <w:rFonts w:cstheme="minorHAnsi"/>
          <w:sz w:val="24"/>
          <w:szCs w:val="24"/>
          <w:vertAlign w:val="superscript"/>
        </w:rPr>
        <w:t>rd</w:t>
      </w:r>
      <w:r w:rsidR="00583786" w:rsidRPr="00526192">
        <w:rPr>
          <w:rFonts w:cstheme="minorHAnsi"/>
          <w:sz w:val="24"/>
          <w:szCs w:val="24"/>
        </w:rPr>
        <w:t xml:space="preserve"> January 2020).</w:t>
      </w:r>
      <w:r w:rsidR="00FA2BB6" w:rsidRPr="00526192">
        <w:rPr>
          <w:rFonts w:cstheme="minorHAnsi"/>
          <w:sz w:val="24"/>
          <w:szCs w:val="24"/>
          <w:lang w:val="en-US"/>
        </w:rPr>
        <w:t xml:space="preserve"> </w:t>
      </w:r>
    </w:p>
    <w:p w14:paraId="60E62D6C" w14:textId="1AF203CA" w:rsidR="00436FA8" w:rsidRPr="00526192" w:rsidRDefault="00FA2BB6" w:rsidP="00436FA8">
      <w:pPr>
        <w:rPr>
          <w:rFonts w:cstheme="minorHAnsi"/>
          <w:sz w:val="24"/>
          <w:szCs w:val="24"/>
        </w:rPr>
      </w:pPr>
      <w:bookmarkStart w:id="11" w:name="_Hlk30079132"/>
      <w:r w:rsidRPr="00526192">
        <w:rPr>
          <w:rFonts w:cstheme="minorHAnsi"/>
          <w:sz w:val="24"/>
          <w:szCs w:val="24"/>
          <w:lang w:val="en-US"/>
        </w:rPr>
        <w:t>Fulton, D. (2012) </w:t>
      </w:r>
      <w:bookmarkEnd w:id="11"/>
      <w:r w:rsidRPr="00526192">
        <w:rPr>
          <w:rFonts w:cstheme="minorHAnsi"/>
          <w:sz w:val="24"/>
          <w:szCs w:val="24"/>
          <w:lang w:val="en-US"/>
        </w:rPr>
        <w:t>The Leonardo effect: Motivating children to achieve through Interdisciplinary learning. Edited by Ivor / Hickey and Deirdre Robson. London: Taylor &amp; Francis.</w:t>
      </w:r>
    </w:p>
    <w:p w14:paraId="64750024" w14:textId="77777777" w:rsidR="00583786" w:rsidRPr="00526192" w:rsidRDefault="00436FA8" w:rsidP="00583786">
      <w:pPr>
        <w:rPr>
          <w:rFonts w:cstheme="minorHAnsi"/>
          <w:sz w:val="24"/>
          <w:szCs w:val="24"/>
        </w:rPr>
      </w:pPr>
      <w:r w:rsidRPr="00526192">
        <w:rPr>
          <w:rFonts w:cstheme="minorHAnsi"/>
          <w:sz w:val="24"/>
          <w:szCs w:val="24"/>
        </w:rPr>
        <w:t>Gardner H (2009) Five minds for the future, Boston. Harvard University School Press.</w:t>
      </w:r>
      <w:r w:rsidR="00583786" w:rsidRPr="00526192">
        <w:rPr>
          <w:rFonts w:cstheme="minorHAnsi"/>
          <w:sz w:val="24"/>
          <w:szCs w:val="24"/>
        </w:rPr>
        <w:t xml:space="preserve"> </w:t>
      </w:r>
    </w:p>
    <w:p w14:paraId="4BC32DB8" w14:textId="3B2D1859" w:rsidR="002C2109" w:rsidRPr="00526192" w:rsidRDefault="00583786" w:rsidP="002C2109">
      <w:pPr>
        <w:rPr>
          <w:rFonts w:cstheme="minorHAnsi"/>
          <w:sz w:val="24"/>
          <w:szCs w:val="24"/>
        </w:rPr>
      </w:pPr>
      <w:r w:rsidRPr="00526192">
        <w:rPr>
          <w:rFonts w:cstheme="minorHAnsi"/>
          <w:sz w:val="24"/>
          <w:szCs w:val="24"/>
        </w:rPr>
        <w:t xml:space="preserve">Guilford, J. (2019) Convergent Thinking Versus Divergent Thinking [video]. Available at: </w:t>
      </w:r>
      <w:hyperlink r:id="rId13" w:history="1">
        <w:r w:rsidRPr="00526192">
          <w:rPr>
            <w:rStyle w:val="Hyperlink"/>
            <w:rFonts w:cstheme="minorHAnsi"/>
            <w:sz w:val="24"/>
            <w:szCs w:val="24"/>
          </w:rPr>
          <w:t>https://www.youtube.com/watch?v=cmBf1fBRXms</w:t>
        </w:r>
      </w:hyperlink>
      <w:r w:rsidRPr="00526192">
        <w:rPr>
          <w:rFonts w:cstheme="minorHAnsi"/>
          <w:sz w:val="24"/>
          <w:szCs w:val="24"/>
        </w:rPr>
        <w:t xml:space="preserve"> (Accessed: 5</w:t>
      </w:r>
      <w:r w:rsidRPr="00526192">
        <w:rPr>
          <w:rFonts w:cstheme="minorHAnsi"/>
          <w:sz w:val="24"/>
          <w:szCs w:val="24"/>
          <w:vertAlign w:val="superscript"/>
        </w:rPr>
        <w:t>th</w:t>
      </w:r>
      <w:r w:rsidRPr="00526192">
        <w:rPr>
          <w:rFonts w:cstheme="minorHAnsi"/>
          <w:sz w:val="24"/>
          <w:szCs w:val="24"/>
        </w:rPr>
        <w:t xml:space="preserve"> January 2020). </w:t>
      </w:r>
    </w:p>
    <w:p w14:paraId="625D8DC5" w14:textId="3503F932" w:rsidR="00436FA8" w:rsidRPr="00526192" w:rsidRDefault="00436FA8" w:rsidP="002C2109">
      <w:pPr>
        <w:rPr>
          <w:rFonts w:cstheme="minorHAnsi"/>
          <w:sz w:val="24"/>
          <w:szCs w:val="24"/>
        </w:rPr>
      </w:pPr>
      <w:r w:rsidRPr="00526192">
        <w:rPr>
          <w:rFonts w:cstheme="minorHAnsi"/>
          <w:sz w:val="24"/>
          <w:szCs w:val="24"/>
        </w:rPr>
        <w:t>Hannafey FT (2003) Entrepreneurship and ethics: A literature review, Journal of Business Ethics, 46: 99-110.</w:t>
      </w:r>
    </w:p>
    <w:p w14:paraId="0518535D" w14:textId="77777777" w:rsidR="009D2152" w:rsidRPr="00526192" w:rsidRDefault="00F713FB" w:rsidP="009D2152">
      <w:pPr>
        <w:autoSpaceDE w:val="0"/>
        <w:autoSpaceDN w:val="0"/>
        <w:adjustRightInd w:val="0"/>
        <w:spacing w:after="0" w:line="240" w:lineRule="auto"/>
        <w:rPr>
          <w:rFonts w:cstheme="minorHAnsi"/>
          <w:sz w:val="24"/>
          <w:szCs w:val="24"/>
        </w:rPr>
      </w:pPr>
      <w:r w:rsidRPr="00526192">
        <w:rPr>
          <w:rFonts w:cstheme="minorHAnsi"/>
          <w:sz w:val="24"/>
          <w:szCs w:val="24"/>
        </w:rPr>
        <w:t xml:space="preserve">Hat Rabbits (2020) HOW TO CREATE AN ENVIRONMENT THAT STIMULATES CREATIVITY. Available at:  </w:t>
      </w:r>
      <w:hyperlink r:id="rId14" w:history="1">
        <w:r w:rsidRPr="00526192">
          <w:rPr>
            <w:rStyle w:val="Hyperlink"/>
            <w:rFonts w:cstheme="minorHAnsi"/>
            <w:sz w:val="24"/>
            <w:szCs w:val="24"/>
          </w:rPr>
          <w:t>https://hatrabbits.com/en/creative-environment/</w:t>
        </w:r>
      </w:hyperlink>
      <w:r w:rsidRPr="00526192">
        <w:rPr>
          <w:rFonts w:cstheme="minorHAnsi"/>
          <w:color w:val="70AD47" w:themeColor="accent6"/>
          <w:sz w:val="24"/>
          <w:szCs w:val="24"/>
        </w:rPr>
        <w:t xml:space="preserve"> </w:t>
      </w:r>
      <w:r w:rsidRPr="00526192">
        <w:rPr>
          <w:rFonts w:cstheme="minorHAnsi"/>
          <w:sz w:val="24"/>
          <w:szCs w:val="24"/>
        </w:rPr>
        <w:t>(Accessed: 4</w:t>
      </w:r>
      <w:r w:rsidRPr="00526192">
        <w:rPr>
          <w:rFonts w:cstheme="minorHAnsi"/>
          <w:sz w:val="24"/>
          <w:szCs w:val="24"/>
          <w:vertAlign w:val="superscript"/>
        </w:rPr>
        <w:t>th</w:t>
      </w:r>
      <w:r w:rsidRPr="00526192">
        <w:rPr>
          <w:rFonts w:cstheme="minorHAnsi"/>
          <w:sz w:val="24"/>
          <w:szCs w:val="24"/>
        </w:rPr>
        <w:t xml:space="preserve"> January 2020).</w:t>
      </w:r>
      <w:r w:rsidR="009D2152" w:rsidRPr="00526192">
        <w:rPr>
          <w:rFonts w:cstheme="minorHAnsi"/>
          <w:sz w:val="24"/>
          <w:szCs w:val="24"/>
        </w:rPr>
        <w:t xml:space="preserve"> </w:t>
      </w:r>
    </w:p>
    <w:p w14:paraId="4A61BD7E" w14:textId="77777777" w:rsidR="009D2152" w:rsidRPr="00526192" w:rsidRDefault="009D2152" w:rsidP="009D2152">
      <w:pPr>
        <w:autoSpaceDE w:val="0"/>
        <w:autoSpaceDN w:val="0"/>
        <w:adjustRightInd w:val="0"/>
        <w:spacing w:after="0" w:line="240" w:lineRule="auto"/>
        <w:rPr>
          <w:rFonts w:cstheme="minorHAnsi"/>
          <w:sz w:val="24"/>
          <w:szCs w:val="24"/>
        </w:rPr>
      </w:pPr>
    </w:p>
    <w:p w14:paraId="747BC249" w14:textId="40E9C7B8" w:rsidR="00F713FB" w:rsidRPr="00526192" w:rsidRDefault="009D2152" w:rsidP="009D2152">
      <w:pPr>
        <w:autoSpaceDE w:val="0"/>
        <w:autoSpaceDN w:val="0"/>
        <w:adjustRightInd w:val="0"/>
        <w:spacing w:after="0" w:line="240" w:lineRule="auto"/>
        <w:rPr>
          <w:rFonts w:cstheme="minorHAnsi"/>
          <w:sz w:val="24"/>
          <w:szCs w:val="24"/>
        </w:rPr>
      </w:pPr>
      <w:r w:rsidRPr="00526192">
        <w:rPr>
          <w:rFonts w:cstheme="minorHAnsi"/>
          <w:sz w:val="24"/>
          <w:szCs w:val="24"/>
        </w:rPr>
        <w:t>Hill, J. (2001) Trial and Error. [DVD]. Arrow Films</w:t>
      </w:r>
    </w:p>
    <w:p w14:paraId="639FC1DF" w14:textId="77777777" w:rsidR="009D2152" w:rsidRPr="00526192" w:rsidRDefault="009D2152" w:rsidP="009D2152">
      <w:pPr>
        <w:autoSpaceDE w:val="0"/>
        <w:autoSpaceDN w:val="0"/>
        <w:adjustRightInd w:val="0"/>
        <w:spacing w:after="0" w:line="240" w:lineRule="auto"/>
        <w:rPr>
          <w:rFonts w:cstheme="minorHAnsi"/>
          <w:sz w:val="24"/>
          <w:szCs w:val="24"/>
        </w:rPr>
      </w:pPr>
    </w:p>
    <w:p w14:paraId="2E0FAC6F" w14:textId="114700C5" w:rsidR="004E2CA0" w:rsidRPr="00526192" w:rsidRDefault="004E2CA0" w:rsidP="004E2CA0">
      <w:pPr>
        <w:pStyle w:val="BodyText3"/>
        <w:rPr>
          <w:rFonts w:asciiTheme="minorHAnsi" w:hAnsiTheme="minorHAnsi" w:cstheme="minorHAnsi"/>
          <w:caps/>
          <w:color w:val="auto"/>
          <w:sz w:val="24"/>
          <w:szCs w:val="24"/>
        </w:rPr>
      </w:pPr>
      <w:r w:rsidRPr="00526192">
        <w:rPr>
          <w:rFonts w:asciiTheme="minorHAnsi" w:hAnsiTheme="minorHAnsi" w:cstheme="minorHAnsi"/>
          <w:sz w:val="24"/>
          <w:szCs w:val="24"/>
        </w:rPr>
        <w:lastRenderedPageBreak/>
        <w:t xml:space="preserve">Hutt, J. (2009) </w:t>
      </w:r>
      <w:r w:rsidRPr="00526192">
        <w:rPr>
          <w:rFonts w:asciiTheme="minorHAnsi" w:hAnsiTheme="minorHAnsi" w:cstheme="minorHAnsi"/>
          <w:caps/>
          <w:color w:val="auto"/>
          <w:sz w:val="24"/>
          <w:szCs w:val="24"/>
        </w:rPr>
        <w:t xml:space="preserve">Qualified Teacher Status Standards WALES 2009: </w:t>
      </w:r>
    </w:p>
    <w:p w14:paraId="51D8AF0A" w14:textId="51199DE3" w:rsidR="004E2CA0" w:rsidRPr="00526192" w:rsidRDefault="004E2CA0" w:rsidP="008F7040">
      <w:pPr>
        <w:rPr>
          <w:rFonts w:eastAsia="Times New Roman" w:cstheme="minorHAnsi"/>
          <w:sz w:val="24"/>
          <w:szCs w:val="24"/>
          <w:lang w:eastAsia="en-GB"/>
        </w:rPr>
      </w:pPr>
      <w:r w:rsidRPr="00526192">
        <w:rPr>
          <w:rFonts w:eastAsia="Times New Roman" w:cstheme="minorHAnsi"/>
          <w:sz w:val="24"/>
          <w:szCs w:val="24"/>
          <w:lang w:eastAsia="en-GB"/>
        </w:rPr>
        <w:t xml:space="preserve">Minister for Children, Education, Lifelong Learning &amp; Skills, one of the Welsh Ministers. Wales. Welsh Government. </w:t>
      </w:r>
    </w:p>
    <w:p w14:paraId="22998BAE" w14:textId="572AB8DC" w:rsidR="008157D2" w:rsidRPr="00526192" w:rsidRDefault="008157D2" w:rsidP="008F7040">
      <w:pPr>
        <w:rPr>
          <w:rFonts w:cstheme="minorHAnsi"/>
          <w:sz w:val="24"/>
          <w:szCs w:val="24"/>
        </w:rPr>
      </w:pPr>
      <w:r w:rsidRPr="00526192">
        <w:rPr>
          <w:rFonts w:cstheme="minorHAnsi"/>
          <w:sz w:val="24"/>
          <w:szCs w:val="24"/>
        </w:rPr>
        <w:t xml:space="preserve">Idea Sandbox (2020) What we do: Brand Strategy. Available at: </w:t>
      </w:r>
      <w:hyperlink r:id="rId15" w:history="1">
        <w:r w:rsidRPr="00526192">
          <w:rPr>
            <w:rStyle w:val="Hyperlink"/>
            <w:rFonts w:cstheme="minorHAnsi"/>
            <w:sz w:val="24"/>
            <w:szCs w:val="24"/>
          </w:rPr>
          <w:t>https://idea-sandbox.com/what-we-do/</w:t>
        </w:r>
      </w:hyperlink>
      <w:r w:rsidRPr="00526192">
        <w:rPr>
          <w:rFonts w:cstheme="minorHAnsi"/>
          <w:sz w:val="24"/>
          <w:szCs w:val="24"/>
        </w:rPr>
        <w:t xml:space="preserve"> (Accessed: 30</w:t>
      </w:r>
      <w:r w:rsidRPr="00526192">
        <w:rPr>
          <w:rFonts w:cstheme="minorHAnsi"/>
          <w:sz w:val="24"/>
          <w:szCs w:val="24"/>
          <w:vertAlign w:val="superscript"/>
        </w:rPr>
        <w:t>th</w:t>
      </w:r>
      <w:r w:rsidRPr="00526192">
        <w:rPr>
          <w:rFonts w:cstheme="minorHAnsi"/>
          <w:sz w:val="24"/>
          <w:szCs w:val="24"/>
        </w:rPr>
        <w:t xml:space="preserve"> December 2019). </w:t>
      </w:r>
    </w:p>
    <w:p w14:paraId="1D02A7F7" w14:textId="67BDA2F6" w:rsidR="00CD60C9" w:rsidRPr="00526192" w:rsidRDefault="00CD60C9" w:rsidP="008F7040">
      <w:pPr>
        <w:rPr>
          <w:rFonts w:cstheme="minorHAnsi"/>
          <w:sz w:val="24"/>
          <w:szCs w:val="24"/>
        </w:rPr>
      </w:pPr>
      <w:r w:rsidRPr="00526192">
        <w:rPr>
          <w:rFonts w:cstheme="minorHAnsi"/>
          <w:sz w:val="24"/>
          <w:szCs w:val="24"/>
        </w:rPr>
        <w:t>Jeffrey, B. and Craft, A. (2010) Teaching creatively and teaching for creativity: distinctions and relationships, Educational Studies, 30:1, 77-87, DOI: 10.1080/0305569032000159750 (Accessed:3</w:t>
      </w:r>
      <w:r w:rsidRPr="00526192">
        <w:rPr>
          <w:rFonts w:cstheme="minorHAnsi"/>
          <w:sz w:val="24"/>
          <w:szCs w:val="24"/>
          <w:vertAlign w:val="superscript"/>
        </w:rPr>
        <w:t>rd</w:t>
      </w:r>
      <w:r w:rsidRPr="00526192">
        <w:rPr>
          <w:rFonts w:cstheme="minorHAnsi"/>
          <w:sz w:val="24"/>
          <w:szCs w:val="24"/>
        </w:rPr>
        <w:t xml:space="preserve"> January 2020).</w:t>
      </w:r>
    </w:p>
    <w:p w14:paraId="030F1134" w14:textId="04B1ACEE" w:rsidR="008D53D9" w:rsidRPr="00526192" w:rsidRDefault="008D53D9" w:rsidP="008F7040">
      <w:pPr>
        <w:rPr>
          <w:rFonts w:cstheme="minorHAnsi"/>
          <w:sz w:val="24"/>
          <w:szCs w:val="24"/>
        </w:rPr>
      </w:pPr>
      <w:r w:rsidRPr="00526192">
        <w:rPr>
          <w:rFonts w:cstheme="minorHAnsi"/>
          <w:sz w:val="24"/>
          <w:szCs w:val="24"/>
        </w:rPr>
        <w:t>Jeffrey, B. and Woods, P. (2003) The creative school: a framework for success, quality and effectiveness. London: Routledge.</w:t>
      </w:r>
    </w:p>
    <w:p w14:paraId="07378873" w14:textId="1C95D79F" w:rsidR="00F725F7" w:rsidRPr="00526192" w:rsidRDefault="00CC363F" w:rsidP="00F725F7">
      <w:pPr>
        <w:autoSpaceDE w:val="0"/>
        <w:autoSpaceDN w:val="0"/>
        <w:adjustRightInd w:val="0"/>
        <w:spacing w:after="0" w:line="240" w:lineRule="auto"/>
        <w:rPr>
          <w:rFonts w:cstheme="minorHAnsi"/>
          <w:sz w:val="24"/>
          <w:szCs w:val="24"/>
        </w:rPr>
      </w:pPr>
      <w:r w:rsidRPr="00526192">
        <w:rPr>
          <w:rStyle w:val="hlfld-contribauthor"/>
          <w:rFonts w:cstheme="minorHAnsi"/>
          <w:sz w:val="24"/>
          <w:szCs w:val="24"/>
        </w:rPr>
        <w:t>Jeffrey, </w:t>
      </w:r>
      <w:r w:rsidRPr="00526192">
        <w:rPr>
          <w:rStyle w:val="nlmgiven-names"/>
          <w:rFonts w:cstheme="minorHAnsi"/>
          <w:sz w:val="24"/>
          <w:szCs w:val="24"/>
        </w:rPr>
        <w:t>B. and</w:t>
      </w:r>
      <w:r w:rsidRPr="00526192">
        <w:rPr>
          <w:rFonts w:cstheme="minorHAnsi"/>
          <w:sz w:val="24"/>
          <w:szCs w:val="24"/>
        </w:rPr>
        <w:t> </w:t>
      </w:r>
      <w:r w:rsidRPr="00526192">
        <w:rPr>
          <w:rStyle w:val="hlfld-contribauthor"/>
          <w:rFonts w:cstheme="minorHAnsi"/>
          <w:sz w:val="24"/>
          <w:szCs w:val="24"/>
        </w:rPr>
        <w:t>Craft, </w:t>
      </w:r>
      <w:r w:rsidRPr="00526192">
        <w:rPr>
          <w:rStyle w:val="nlmgiven-names"/>
          <w:rFonts w:cstheme="minorHAnsi"/>
          <w:sz w:val="24"/>
          <w:szCs w:val="24"/>
        </w:rPr>
        <w:t>A.</w:t>
      </w:r>
      <w:r w:rsidRPr="00526192">
        <w:rPr>
          <w:rFonts w:cstheme="minorHAnsi"/>
          <w:sz w:val="24"/>
          <w:szCs w:val="24"/>
        </w:rPr>
        <w:t> (</w:t>
      </w:r>
      <w:r w:rsidRPr="00526192">
        <w:rPr>
          <w:rStyle w:val="nlmyear"/>
          <w:rFonts w:cstheme="minorHAnsi"/>
          <w:sz w:val="24"/>
          <w:szCs w:val="24"/>
        </w:rPr>
        <w:t>2001)</w:t>
      </w:r>
      <w:r w:rsidRPr="00526192">
        <w:rPr>
          <w:rFonts w:cstheme="minorHAnsi"/>
          <w:sz w:val="24"/>
          <w:szCs w:val="24"/>
        </w:rPr>
        <w:t> </w:t>
      </w:r>
      <w:r w:rsidRPr="00526192">
        <w:rPr>
          <w:rStyle w:val="nlmarticle-title"/>
          <w:rFonts w:cstheme="minorHAnsi"/>
          <w:sz w:val="24"/>
          <w:szCs w:val="24"/>
        </w:rPr>
        <w:t>The universalization of creativity</w:t>
      </w:r>
      <w:r w:rsidRPr="00526192">
        <w:rPr>
          <w:rFonts w:cstheme="minorHAnsi"/>
          <w:sz w:val="24"/>
          <w:szCs w:val="24"/>
        </w:rPr>
        <w:t xml:space="preserve"> in: A. Craft, B. Jeffrey &amp; M. </w:t>
      </w:r>
      <w:proofErr w:type="spellStart"/>
      <w:r w:rsidRPr="00526192">
        <w:rPr>
          <w:rFonts w:cstheme="minorHAnsi"/>
          <w:sz w:val="24"/>
          <w:szCs w:val="24"/>
        </w:rPr>
        <w:t>Leibling</w:t>
      </w:r>
      <w:proofErr w:type="spellEnd"/>
      <w:r w:rsidRPr="00526192">
        <w:rPr>
          <w:rFonts w:cstheme="minorHAnsi"/>
          <w:sz w:val="24"/>
          <w:szCs w:val="24"/>
        </w:rPr>
        <w:t xml:space="preserve"> (Eds) </w:t>
      </w:r>
      <w:r w:rsidRPr="00526192">
        <w:rPr>
          <w:rFonts w:cstheme="minorHAnsi"/>
          <w:i/>
          <w:iCs/>
          <w:sz w:val="24"/>
          <w:szCs w:val="24"/>
        </w:rPr>
        <w:t>Creativity in Education</w:t>
      </w:r>
      <w:r w:rsidR="008D53D9" w:rsidRPr="00526192">
        <w:rPr>
          <w:rFonts w:cstheme="minorHAnsi"/>
          <w:sz w:val="24"/>
          <w:szCs w:val="24"/>
        </w:rPr>
        <w:t>.</w:t>
      </w:r>
      <w:r w:rsidRPr="00526192">
        <w:rPr>
          <w:rFonts w:cstheme="minorHAnsi"/>
          <w:sz w:val="24"/>
          <w:szCs w:val="24"/>
        </w:rPr>
        <w:t xml:space="preserve"> London</w:t>
      </w:r>
      <w:r w:rsidR="008D53D9" w:rsidRPr="00526192">
        <w:rPr>
          <w:rFonts w:cstheme="minorHAnsi"/>
          <w:sz w:val="24"/>
          <w:szCs w:val="24"/>
        </w:rPr>
        <w:t>: Continuum</w:t>
      </w:r>
      <w:r w:rsidR="00F725F7" w:rsidRPr="00526192">
        <w:rPr>
          <w:rFonts w:cstheme="minorHAnsi"/>
          <w:sz w:val="24"/>
          <w:szCs w:val="24"/>
        </w:rPr>
        <w:t xml:space="preserve"> </w:t>
      </w:r>
    </w:p>
    <w:p w14:paraId="3B7DA875" w14:textId="77777777" w:rsidR="009D2152" w:rsidRPr="00526192" w:rsidRDefault="009D2152" w:rsidP="00F725F7">
      <w:pPr>
        <w:autoSpaceDE w:val="0"/>
        <w:autoSpaceDN w:val="0"/>
        <w:adjustRightInd w:val="0"/>
        <w:spacing w:after="0" w:line="240" w:lineRule="auto"/>
        <w:rPr>
          <w:rFonts w:cstheme="minorHAnsi"/>
          <w:sz w:val="24"/>
          <w:szCs w:val="24"/>
        </w:rPr>
      </w:pPr>
    </w:p>
    <w:p w14:paraId="07137A11" w14:textId="77777777" w:rsidR="00F725F7" w:rsidRPr="00526192" w:rsidRDefault="00F725F7" w:rsidP="00F725F7">
      <w:pPr>
        <w:autoSpaceDE w:val="0"/>
        <w:autoSpaceDN w:val="0"/>
        <w:adjustRightInd w:val="0"/>
        <w:spacing w:after="0" w:line="240" w:lineRule="auto"/>
        <w:rPr>
          <w:rFonts w:cstheme="minorHAnsi"/>
          <w:sz w:val="24"/>
          <w:szCs w:val="24"/>
        </w:rPr>
      </w:pPr>
    </w:p>
    <w:p w14:paraId="320EF58C" w14:textId="388D6623" w:rsidR="00F725F7" w:rsidRPr="00526192" w:rsidRDefault="00F725F7" w:rsidP="00F725F7">
      <w:pPr>
        <w:autoSpaceDE w:val="0"/>
        <w:autoSpaceDN w:val="0"/>
        <w:adjustRightInd w:val="0"/>
        <w:spacing w:after="0" w:line="240" w:lineRule="auto"/>
        <w:rPr>
          <w:rFonts w:cstheme="minorHAnsi"/>
          <w:sz w:val="24"/>
          <w:szCs w:val="24"/>
        </w:rPr>
      </w:pPr>
      <w:r w:rsidRPr="00526192">
        <w:rPr>
          <w:rFonts w:cstheme="minorHAnsi"/>
          <w:sz w:val="24"/>
          <w:szCs w:val="24"/>
        </w:rPr>
        <w:t xml:space="preserve">Keltner, J. (2009) “Groupthink” and individual thinking. Available at: </w:t>
      </w:r>
      <w:hyperlink r:id="rId16" w:history="1">
        <w:r w:rsidRPr="00526192">
          <w:rPr>
            <w:rStyle w:val="Hyperlink"/>
            <w:rFonts w:cstheme="minorHAnsi"/>
            <w:sz w:val="24"/>
            <w:szCs w:val="24"/>
          </w:rPr>
          <w:t>https://doi.org/10.1080/01463375709384999</w:t>
        </w:r>
      </w:hyperlink>
      <w:r w:rsidRPr="00526192">
        <w:rPr>
          <w:rFonts w:cstheme="minorHAnsi"/>
          <w:sz w:val="24"/>
          <w:szCs w:val="24"/>
        </w:rPr>
        <w:t xml:space="preserve"> (Accessed: 4</w:t>
      </w:r>
      <w:r w:rsidRPr="00526192">
        <w:rPr>
          <w:rFonts w:cstheme="minorHAnsi"/>
          <w:sz w:val="24"/>
          <w:szCs w:val="24"/>
          <w:vertAlign w:val="superscript"/>
        </w:rPr>
        <w:t>th</w:t>
      </w:r>
      <w:r w:rsidRPr="00526192">
        <w:rPr>
          <w:rFonts w:cstheme="minorHAnsi"/>
          <w:sz w:val="24"/>
          <w:szCs w:val="24"/>
        </w:rPr>
        <w:t xml:space="preserve"> January 2020).</w:t>
      </w:r>
    </w:p>
    <w:p w14:paraId="23942D13" w14:textId="77777777" w:rsidR="00822C23" w:rsidRPr="00526192" w:rsidRDefault="00822C23" w:rsidP="00F725F7">
      <w:pPr>
        <w:autoSpaceDE w:val="0"/>
        <w:autoSpaceDN w:val="0"/>
        <w:adjustRightInd w:val="0"/>
        <w:spacing w:after="0" w:line="240" w:lineRule="auto"/>
        <w:rPr>
          <w:rFonts w:cstheme="minorHAnsi"/>
          <w:sz w:val="24"/>
          <w:szCs w:val="24"/>
        </w:rPr>
      </w:pPr>
    </w:p>
    <w:p w14:paraId="7C6A1572" w14:textId="7F3E4C91" w:rsidR="00CC363F" w:rsidRPr="00526192" w:rsidRDefault="00822C23" w:rsidP="00822C23">
      <w:pPr>
        <w:autoSpaceDE w:val="0"/>
        <w:autoSpaceDN w:val="0"/>
        <w:adjustRightInd w:val="0"/>
        <w:spacing w:after="0" w:line="240" w:lineRule="auto"/>
        <w:rPr>
          <w:rFonts w:cstheme="minorHAnsi"/>
          <w:sz w:val="24"/>
          <w:szCs w:val="24"/>
        </w:rPr>
      </w:pPr>
      <w:r w:rsidRPr="00526192">
        <w:rPr>
          <w:rFonts w:cstheme="minorHAnsi"/>
          <w:sz w:val="24"/>
          <w:szCs w:val="24"/>
        </w:rPr>
        <w:t>Keltner, J. (1957) Group Discussion Processes. New York: Longmans Green.</w:t>
      </w:r>
    </w:p>
    <w:p w14:paraId="140C57B5" w14:textId="77777777" w:rsidR="00822C23" w:rsidRPr="00526192" w:rsidRDefault="00822C23" w:rsidP="00822C23">
      <w:pPr>
        <w:autoSpaceDE w:val="0"/>
        <w:autoSpaceDN w:val="0"/>
        <w:adjustRightInd w:val="0"/>
        <w:spacing w:after="0" w:line="240" w:lineRule="auto"/>
        <w:rPr>
          <w:rFonts w:cstheme="minorHAnsi"/>
          <w:sz w:val="24"/>
          <w:szCs w:val="24"/>
        </w:rPr>
      </w:pPr>
    </w:p>
    <w:p w14:paraId="10601C04" w14:textId="507548B7" w:rsidR="008E197A" w:rsidRPr="00526192" w:rsidRDefault="008E197A" w:rsidP="008F7040">
      <w:pPr>
        <w:rPr>
          <w:rFonts w:cstheme="minorHAnsi"/>
          <w:sz w:val="24"/>
          <w:szCs w:val="24"/>
        </w:rPr>
      </w:pPr>
      <w:r w:rsidRPr="00526192">
        <w:rPr>
          <w:rFonts w:cstheme="minorHAnsi"/>
          <w:sz w:val="24"/>
          <w:szCs w:val="24"/>
        </w:rPr>
        <w:t>Krathwohl, D. (2002) ‘A revision of Bloom’s taxonomy: an overview’. Theory into Practice 41/4: 212–18.</w:t>
      </w:r>
      <w:r w:rsidR="009C75A2" w:rsidRPr="00526192">
        <w:rPr>
          <w:rFonts w:cstheme="minorHAnsi"/>
          <w:sz w:val="24"/>
          <w:szCs w:val="24"/>
        </w:rPr>
        <w:t xml:space="preserve"> </w:t>
      </w:r>
    </w:p>
    <w:p w14:paraId="48660250" w14:textId="4B791080" w:rsidR="008D406D" w:rsidRPr="00526192" w:rsidRDefault="00D547C6" w:rsidP="008F7040">
      <w:pPr>
        <w:rPr>
          <w:rFonts w:cstheme="minorHAnsi"/>
          <w:sz w:val="24"/>
          <w:szCs w:val="24"/>
        </w:rPr>
      </w:pPr>
      <w:r w:rsidRPr="00526192">
        <w:rPr>
          <w:rFonts w:cstheme="minorHAnsi"/>
          <w:sz w:val="24"/>
          <w:szCs w:val="24"/>
        </w:rPr>
        <w:t xml:space="preserve">Leunig, T. (2016) Why real creativity is based on knowledge: </w:t>
      </w:r>
      <w:proofErr w:type="spellStart"/>
      <w:r w:rsidRPr="00526192">
        <w:rPr>
          <w:rFonts w:cstheme="minorHAnsi"/>
          <w:sz w:val="24"/>
          <w:szCs w:val="24"/>
        </w:rPr>
        <w:t>TEDxWhitehall</w:t>
      </w:r>
      <w:proofErr w:type="spellEnd"/>
      <w:r w:rsidRPr="00526192">
        <w:rPr>
          <w:rFonts w:cstheme="minorHAnsi"/>
          <w:sz w:val="24"/>
          <w:szCs w:val="24"/>
        </w:rPr>
        <w:t xml:space="preserve"> [video]. Available at: </w:t>
      </w:r>
      <w:hyperlink r:id="rId17" w:history="1">
        <w:r w:rsidRPr="00526192">
          <w:rPr>
            <w:rStyle w:val="Hyperlink"/>
            <w:rFonts w:cstheme="minorHAnsi"/>
            <w:sz w:val="24"/>
            <w:szCs w:val="24"/>
          </w:rPr>
          <w:t>https://www.youtube.com/watch?v=vajIsWwHEMc</w:t>
        </w:r>
      </w:hyperlink>
      <w:r w:rsidRPr="00526192">
        <w:rPr>
          <w:rFonts w:cstheme="minorHAnsi"/>
          <w:sz w:val="24"/>
          <w:szCs w:val="24"/>
        </w:rPr>
        <w:t xml:space="preserve"> (Accessed: 29</w:t>
      </w:r>
      <w:r w:rsidRPr="00526192">
        <w:rPr>
          <w:rFonts w:cstheme="minorHAnsi"/>
          <w:sz w:val="24"/>
          <w:szCs w:val="24"/>
          <w:vertAlign w:val="superscript"/>
        </w:rPr>
        <w:t>th</w:t>
      </w:r>
      <w:r w:rsidRPr="00526192">
        <w:rPr>
          <w:rFonts w:cstheme="minorHAnsi"/>
          <w:sz w:val="24"/>
          <w:szCs w:val="24"/>
        </w:rPr>
        <w:t xml:space="preserve"> December 2019). </w:t>
      </w:r>
    </w:p>
    <w:p w14:paraId="28FB6C45" w14:textId="77777777" w:rsidR="009C75A2" w:rsidRPr="00526192" w:rsidRDefault="00D531F2" w:rsidP="008F7040">
      <w:pPr>
        <w:rPr>
          <w:rFonts w:cstheme="minorHAnsi"/>
          <w:sz w:val="24"/>
          <w:szCs w:val="24"/>
        </w:rPr>
      </w:pPr>
      <w:r w:rsidRPr="00526192">
        <w:rPr>
          <w:rFonts w:cstheme="minorHAnsi"/>
          <w:sz w:val="24"/>
          <w:szCs w:val="24"/>
        </w:rPr>
        <w:t xml:space="preserve">Lois, G. (No Date) Creativity can solve almost any problem– the creative act, the defeat of habit by originality, overcomes everything. Available at: </w:t>
      </w:r>
      <w:hyperlink r:id="rId18" w:history="1">
        <w:r w:rsidRPr="00526192">
          <w:rPr>
            <w:rFonts w:cstheme="minorHAnsi"/>
            <w:color w:val="0000FF"/>
            <w:sz w:val="24"/>
            <w:szCs w:val="24"/>
            <w:u w:val="single"/>
          </w:rPr>
          <w:t>https://www.phaidon.com/resource/9780714863481-damn-good-advice-preview.pdf</w:t>
        </w:r>
      </w:hyperlink>
      <w:r w:rsidRPr="00526192">
        <w:rPr>
          <w:rFonts w:cstheme="minorHAnsi"/>
          <w:sz w:val="24"/>
          <w:szCs w:val="24"/>
        </w:rPr>
        <w:t xml:space="preserve"> (Accessed: 30</w:t>
      </w:r>
      <w:r w:rsidRPr="00526192">
        <w:rPr>
          <w:rFonts w:cstheme="minorHAnsi"/>
          <w:sz w:val="24"/>
          <w:szCs w:val="24"/>
          <w:vertAlign w:val="superscript"/>
        </w:rPr>
        <w:t>th</w:t>
      </w:r>
      <w:r w:rsidRPr="00526192">
        <w:rPr>
          <w:rFonts w:cstheme="minorHAnsi"/>
          <w:sz w:val="24"/>
          <w:szCs w:val="24"/>
        </w:rPr>
        <w:t xml:space="preserve"> December 2019).</w:t>
      </w:r>
      <w:r w:rsidR="009C75A2" w:rsidRPr="00526192">
        <w:rPr>
          <w:rFonts w:cstheme="minorHAnsi"/>
          <w:sz w:val="24"/>
          <w:szCs w:val="24"/>
        </w:rPr>
        <w:t xml:space="preserve"> </w:t>
      </w:r>
    </w:p>
    <w:p w14:paraId="02C58E55" w14:textId="77777777" w:rsidR="0073361A" w:rsidRPr="00526192" w:rsidRDefault="009C75A2" w:rsidP="0073361A">
      <w:pPr>
        <w:rPr>
          <w:rFonts w:cstheme="minorHAnsi"/>
          <w:sz w:val="24"/>
          <w:szCs w:val="24"/>
        </w:rPr>
      </w:pPr>
      <w:r w:rsidRPr="00526192">
        <w:rPr>
          <w:rFonts w:cstheme="minorHAnsi"/>
          <w:sz w:val="24"/>
          <w:szCs w:val="24"/>
        </w:rPr>
        <w:t>Lowe, R. &amp; Marriott, S. (2006) Enterprise: Entrepreneurship and Innovation, Oxford: Butterworth Heineman</w:t>
      </w:r>
      <w:r w:rsidR="0073361A" w:rsidRPr="00526192">
        <w:rPr>
          <w:rFonts w:cstheme="minorHAnsi"/>
          <w:sz w:val="24"/>
          <w:szCs w:val="24"/>
        </w:rPr>
        <w:t xml:space="preserve"> </w:t>
      </w:r>
    </w:p>
    <w:p w14:paraId="7E7ACDC5" w14:textId="1FEFE7B6" w:rsidR="00D531F2" w:rsidRPr="00526192" w:rsidRDefault="0073361A" w:rsidP="008F7040">
      <w:pPr>
        <w:rPr>
          <w:rFonts w:cstheme="minorHAnsi"/>
          <w:sz w:val="24"/>
          <w:szCs w:val="24"/>
        </w:rPr>
      </w:pPr>
      <w:r w:rsidRPr="00526192">
        <w:rPr>
          <w:rFonts w:cstheme="minorHAnsi"/>
          <w:sz w:val="24"/>
          <w:szCs w:val="24"/>
        </w:rPr>
        <w:t>Lowery, V. (2003) THE FOURTH "R": REFLECTION, Vol. 13, No. 2, pp. 23–31. The Mathematics Educator</w:t>
      </w:r>
    </w:p>
    <w:p w14:paraId="05EE1FBD" w14:textId="6128B6C6" w:rsidR="0044345B" w:rsidRPr="00526192" w:rsidRDefault="0044345B" w:rsidP="008F7040">
      <w:pPr>
        <w:rPr>
          <w:rFonts w:cstheme="minorHAnsi"/>
          <w:sz w:val="24"/>
          <w:szCs w:val="24"/>
        </w:rPr>
      </w:pPr>
      <w:r w:rsidRPr="00526192">
        <w:rPr>
          <w:rFonts w:cstheme="minorHAnsi"/>
          <w:sz w:val="24"/>
          <w:szCs w:val="24"/>
        </w:rPr>
        <w:t>Maley, A. (2003) ‘Creative approaches to writing materials’ in B. Tomlinson (ed.). Developing Materials for Language Teaching. London: Continuum.</w:t>
      </w:r>
    </w:p>
    <w:p w14:paraId="71F8BD8B" w14:textId="17E41AEB" w:rsidR="00FD7302" w:rsidRPr="00526192" w:rsidRDefault="00FD7302" w:rsidP="008F7040">
      <w:pPr>
        <w:rPr>
          <w:rFonts w:cstheme="minorHAnsi"/>
          <w:sz w:val="24"/>
          <w:szCs w:val="24"/>
        </w:rPr>
      </w:pPr>
      <w:r w:rsidRPr="00526192">
        <w:rPr>
          <w:rFonts w:cstheme="minorHAnsi"/>
          <w:sz w:val="24"/>
          <w:szCs w:val="24"/>
        </w:rPr>
        <w:t xml:space="preserve">Manning, A. (2020) Divergent vs. Convergent Thinking: How to Strike a Balance [video]. Harvard Division of Continuing Education. Available at: </w:t>
      </w:r>
      <w:hyperlink r:id="rId19" w:history="1">
        <w:r w:rsidRPr="00526192">
          <w:rPr>
            <w:rStyle w:val="Hyperlink"/>
            <w:rFonts w:cstheme="minorHAnsi"/>
            <w:sz w:val="24"/>
            <w:szCs w:val="24"/>
          </w:rPr>
          <w:t>https://www.extension.harvard.edu/professional-development/blog/divergent-vs-convergent-thinking-how-strike-balance</w:t>
        </w:r>
      </w:hyperlink>
      <w:r w:rsidRPr="00526192">
        <w:rPr>
          <w:rFonts w:cstheme="minorHAnsi"/>
          <w:sz w:val="24"/>
          <w:szCs w:val="24"/>
        </w:rPr>
        <w:t xml:space="preserve"> (Accessed: 5</w:t>
      </w:r>
      <w:r w:rsidRPr="00526192">
        <w:rPr>
          <w:rFonts w:cstheme="minorHAnsi"/>
          <w:sz w:val="24"/>
          <w:szCs w:val="24"/>
          <w:vertAlign w:val="superscript"/>
        </w:rPr>
        <w:t>th</w:t>
      </w:r>
      <w:r w:rsidRPr="00526192">
        <w:rPr>
          <w:rFonts w:cstheme="minorHAnsi"/>
          <w:sz w:val="24"/>
          <w:szCs w:val="24"/>
        </w:rPr>
        <w:t xml:space="preserve"> January 2020).</w:t>
      </w:r>
    </w:p>
    <w:p w14:paraId="518D2B07" w14:textId="3E5CA5CC" w:rsidR="009775F1" w:rsidRPr="00526192" w:rsidRDefault="00553249" w:rsidP="009775F1">
      <w:pPr>
        <w:autoSpaceDE w:val="0"/>
        <w:autoSpaceDN w:val="0"/>
        <w:adjustRightInd w:val="0"/>
        <w:spacing w:after="0" w:line="240" w:lineRule="auto"/>
        <w:rPr>
          <w:rFonts w:cstheme="minorHAnsi"/>
          <w:color w:val="FF0000"/>
          <w:sz w:val="24"/>
          <w:szCs w:val="24"/>
        </w:rPr>
      </w:pPr>
      <w:bookmarkStart w:id="12" w:name="_Hlk28596161"/>
      <w:r w:rsidRPr="00526192">
        <w:rPr>
          <w:rFonts w:cstheme="minorHAnsi"/>
          <w:sz w:val="24"/>
          <w:szCs w:val="24"/>
        </w:rPr>
        <w:lastRenderedPageBreak/>
        <w:t xml:space="preserve">McCallum E. et al. (2018) </w:t>
      </w:r>
      <w:bookmarkEnd w:id="12"/>
      <w:r w:rsidRPr="00526192">
        <w:rPr>
          <w:rFonts w:cstheme="minorHAnsi"/>
          <w:sz w:val="24"/>
          <w:szCs w:val="24"/>
        </w:rPr>
        <w:t xml:space="preserve">EntreComp into Action: get inspired, make it happen (M. Bacigalupo &amp; W. O’Keeffe Eds.) EUR 29105 EN, Publications Office of the European Union, Luxembourg, 2018. ISBN 978-92-79-79360-8, doi:10.2760/574864, JRC109128 </w:t>
      </w:r>
      <w:r w:rsidR="00542D61" w:rsidRPr="00526192">
        <w:rPr>
          <w:rFonts w:cstheme="minorHAnsi"/>
          <w:sz w:val="24"/>
          <w:szCs w:val="24"/>
        </w:rPr>
        <w:t>(</w:t>
      </w:r>
      <w:r w:rsidRPr="00526192">
        <w:rPr>
          <w:rFonts w:cstheme="minorHAnsi"/>
          <w:sz w:val="24"/>
          <w:szCs w:val="24"/>
        </w:rPr>
        <w:t>Accessed: 29</w:t>
      </w:r>
      <w:r w:rsidRPr="00526192">
        <w:rPr>
          <w:rFonts w:cstheme="minorHAnsi"/>
          <w:sz w:val="24"/>
          <w:szCs w:val="24"/>
          <w:vertAlign w:val="superscript"/>
        </w:rPr>
        <w:t>th</w:t>
      </w:r>
      <w:r w:rsidRPr="00526192">
        <w:rPr>
          <w:rFonts w:cstheme="minorHAnsi"/>
          <w:sz w:val="24"/>
          <w:szCs w:val="24"/>
        </w:rPr>
        <w:t xml:space="preserve"> December 2019</w:t>
      </w:r>
      <w:r w:rsidR="00542D61" w:rsidRPr="00526192">
        <w:rPr>
          <w:rFonts w:cstheme="minorHAnsi"/>
          <w:sz w:val="24"/>
          <w:szCs w:val="24"/>
        </w:rPr>
        <w:t>)</w:t>
      </w:r>
      <w:r w:rsidRPr="00526192">
        <w:rPr>
          <w:rFonts w:cstheme="minorHAnsi"/>
          <w:sz w:val="24"/>
          <w:szCs w:val="24"/>
        </w:rPr>
        <w:t>.</w:t>
      </w:r>
      <w:r w:rsidR="00D44FC3" w:rsidRPr="00526192">
        <w:rPr>
          <w:rFonts w:eastAsia="Times New Roman" w:cstheme="minorHAnsi"/>
          <w:sz w:val="24"/>
          <w:szCs w:val="24"/>
          <w:lang w:eastAsia="en-GB"/>
        </w:rPr>
        <w:t xml:space="preserve"> </w:t>
      </w:r>
    </w:p>
    <w:p w14:paraId="601ED778" w14:textId="77777777" w:rsidR="009775F1" w:rsidRPr="00526192" w:rsidRDefault="008E6969" w:rsidP="00D44FC3">
      <w:pPr>
        <w:spacing w:before="100" w:beforeAutospacing="1" w:after="100" w:afterAutospacing="1" w:line="240" w:lineRule="auto"/>
        <w:rPr>
          <w:rFonts w:cstheme="minorHAnsi"/>
          <w:sz w:val="24"/>
          <w:szCs w:val="24"/>
        </w:rPr>
      </w:pPr>
      <w:r w:rsidRPr="00526192">
        <w:rPr>
          <w:rFonts w:eastAsia="Times New Roman" w:cstheme="minorHAnsi"/>
          <w:sz w:val="24"/>
          <w:szCs w:val="24"/>
          <w:lang w:eastAsia="en-GB"/>
        </w:rPr>
        <w:t>Moyles, J. (2007)</w:t>
      </w:r>
      <w:r w:rsidR="00D00C9A" w:rsidRPr="00526192">
        <w:rPr>
          <w:rFonts w:eastAsia="Times New Roman" w:cstheme="minorHAnsi"/>
          <w:sz w:val="24"/>
          <w:szCs w:val="24"/>
          <w:lang w:eastAsia="en-GB"/>
        </w:rPr>
        <w:t xml:space="preserve"> Early Years Foundation: Meeting the Challenge. Maidenhead: Open University Press.</w:t>
      </w:r>
      <w:r w:rsidR="000B05A6" w:rsidRPr="00526192">
        <w:rPr>
          <w:rFonts w:cstheme="minorHAnsi"/>
          <w:sz w:val="24"/>
          <w:szCs w:val="24"/>
        </w:rPr>
        <w:t xml:space="preserve"> </w:t>
      </w:r>
    </w:p>
    <w:p w14:paraId="08CB3FDB" w14:textId="60094EBF" w:rsidR="000B05A6" w:rsidRPr="00526192" w:rsidRDefault="009775F1" w:rsidP="00D44FC3">
      <w:pPr>
        <w:spacing w:before="100" w:beforeAutospacing="1" w:after="100" w:afterAutospacing="1" w:line="240" w:lineRule="auto"/>
        <w:rPr>
          <w:rFonts w:cstheme="minorHAnsi"/>
          <w:sz w:val="24"/>
          <w:szCs w:val="24"/>
        </w:rPr>
      </w:pPr>
      <w:r w:rsidRPr="00526192">
        <w:rPr>
          <w:rFonts w:cstheme="minorHAnsi"/>
          <w:sz w:val="24"/>
          <w:szCs w:val="24"/>
        </w:rPr>
        <w:t xml:space="preserve">Murphy, J. (No Date) Creativity, Enterprise and Employability: Skills for Learning, Life and Work. The National Parent Forum of Scotland. Available at:  </w:t>
      </w:r>
      <w:hyperlink r:id="rId20" w:history="1">
        <w:r w:rsidRPr="00526192">
          <w:rPr>
            <w:rStyle w:val="Hyperlink"/>
            <w:rFonts w:cstheme="minorHAnsi"/>
            <w:sz w:val="24"/>
            <w:szCs w:val="24"/>
          </w:rPr>
          <w:t>https://www.npfs.org.uk/wp-content/uploads/2017/05/creativity_E.pdf</w:t>
        </w:r>
      </w:hyperlink>
      <w:r w:rsidRPr="00526192">
        <w:rPr>
          <w:rFonts w:cstheme="minorHAnsi"/>
          <w:sz w:val="24"/>
          <w:szCs w:val="24"/>
        </w:rPr>
        <w:t xml:space="preserve"> (Accessed: 16</w:t>
      </w:r>
      <w:r w:rsidRPr="00526192">
        <w:rPr>
          <w:rFonts w:cstheme="minorHAnsi"/>
          <w:sz w:val="24"/>
          <w:szCs w:val="24"/>
          <w:vertAlign w:val="superscript"/>
        </w:rPr>
        <w:t>th</w:t>
      </w:r>
      <w:r w:rsidRPr="00526192">
        <w:rPr>
          <w:rFonts w:cstheme="minorHAnsi"/>
          <w:sz w:val="24"/>
          <w:szCs w:val="24"/>
        </w:rPr>
        <w:t xml:space="preserve"> January 2020).</w:t>
      </w:r>
    </w:p>
    <w:p w14:paraId="11E7A33C" w14:textId="02F7A337" w:rsidR="008656BE" w:rsidRPr="00526192" w:rsidRDefault="008656BE" w:rsidP="00D44FC3">
      <w:pPr>
        <w:spacing w:before="100" w:beforeAutospacing="1" w:after="100" w:afterAutospacing="1" w:line="240" w:lineRule="auto"/>
        <w:rPr>
          <w:rFonts w:cstheme="minorHAnsi"/>
          <w:sz w:val="24"/>
          <w:szCs w:val="24"/>
        </w:rPr>
      </w:pPr>
      <w:r w:rsidRPr="00526192">
        <w:rPr>
          <w:rStyle w:val="hlfld-contribauthor"/>
          <w:rFonts w:cstheme="minorHAnsi"/>
          <w:sz w:val="24"/>
          <w:szCs w:val="24"/>
        </w:rPr>
        <w:t>NACCCE</w:t>
      </w:r>
      <w:r w:rsidRPr="00526192">
        <w:rPr>
          <w:rFonts w:cstheme="minorHAnsi"/>
          <w:sz w:val="24"/>
          <w:szCs w:val="24"/>
        </w:rPr>
        <w:t> (</w:t>
      </w:r>
      <w:r w:rsidRPr="00526192">
        <w:rPr>
          <w:rStyle w:val="nlmyear"/>
          <w:rFonts w:cstheme="minorHAnsi"/>
          <w:sz w:val="24"/>
          <w:szCs w:val="24"/>
        </w:rPr>
        <w:t>1999)</w:t>
      </w:r>
      <w:r w:rsidRPr="00526192">
        <w:rPr>
          <w:rFonts w:cstheme="minorHAnsi"/>
          <w:sz w:val="24"/>
          <w:szCs w:val="24"/>
        </w:rPr>
        <w:t> </w:t>
      </w:r>
      <w:r w:rsidRPr="00526192">
        <w:rPr>
          <w:rFonts w:cstheme="minorHAnsi"/>
          <w:i/>
          <w:iCs/>
          <w:sz w:val="24"/>
          <w:szCs w:val="24"/>
        </w:rPr>
        <w:t>All our futures: creativity, culture and education</w:t>
      </w:r>
      <w:r w:rsidRPr="00526192">
        <w:rPr>
          <w:rFonts w:cstheme="minorHAnsi"/>
          <w:sz w:val="24"/>
          <w:szCs w:val="24"/>
        </w:rPr>
        <w:t xml:space="preserve">. London: </w:t>
      </w:r>
      <w:proofErr w:type="spellStart"/>
      <w:r w:rsidRPr="00526192">
        <w:rPr>
          <w:rFonts w:cstheme="minorHAnsi"/>
          <w:sz w:val="24"/>
          <w:szCs w:val="24"/>
        </w:rPr>
        <w:t>DfEE</w:t>
      </w:r>
      <w:proofErr w:type="spellEnd"/>
      <w:r w:rsidRPr="00526192">
        <w:rPr>
          <w:rFonts w:cstheme="minorHAnsi"/>
          <w:sz w:val="24"/>
          <w:szCs w:val="24"/>
        </w:rPr>
        <w:t>. </w:t>
      </w:r>
    </w:p>
    <w:p w14:paraId="5E925C14" w14:textId="0E58E941" w:rsidR="00B00ADA" w:rsidRPr="00526192" w:rsidRDefault="000B05A6" w:rsidP="00B00ADA">
      <w:pPr>
        <w:spacing w:before="100" w:beforeAutospacing="1" w:after="100" w:afterAutospacing="1" w:line="240" w:lineRule="auto"/>
        <w:rPr>
          <w:rFonts w:eastAsia="Times New Roman" w:cstheme="minorHAnsi"/>
          <w:sz w:val="24"/>
          <w:szCs w:val="24"/>
          <w:lang w:eastAsia="en-GB"/>
        </w:rPr>
      </w:pPr>
      <w:bookmarkStart w:id="13" w:name="_Hlk29026599"/>
      <w:r w:rsidRPr="00526192">
        <w:rPr>
          <w:rFonts w:cstheme="minorHAnsi"/>
          <w:sz w:val="24"/>
          <w:szCs w:val="24"/>
        </w:rPr>
        <w:t>OECD. (2010</w:t>
      </w:r>
      <w:bookmarkEnd w:id="13"/>
      <w:r w:rsidRPr="00526192">
        <w:rPr>
          <w:rFonts w:cstheme="minorHAnsi"/>
          <w:sz w:val="24"/>
          <w:szCs w:val="24"/>
        </w:rPr>
        <w:t>). Social Entrepreneurship And Social Innovation SMEs, Entrepreneurship and Innovation. Paris: OECD Publishing.</w:t>
      </w:r>
      <w:r w:rsidR="00B00ADA" w:rsidRPr="00526192">
        <w:rPr>
          <w:rFonts w:eastAsia="Times New Roman" w:cstheme="minorHAnsi"/>
          <w:sz w:val="24"/>
          <w:szCs w:val="24"/>
          <w:lang w:eastAsia="en-GB"/>
        </w:rPr>
        <w:t xml:space="preserve"> </w:t>
      </w:r>
    </w:p>
    <w:p w14:paraId="6CF58C5F" w14:textId="7F016957" w:rsidR="008E6969" w:rsidRPr="00526192" w:rsidRDefault="00B00ADA" w:rsidP="00D44FC3">
      <w:pPr>
        <w:spacing w:before="100" w:beforeAutospacing="1" w:after="100" w:afterAutospacing="1" w:line="240" w:lineRule="auto"/>
        <w:rPr>
          <w:rFonts w:cstheme="minorHAnsi"/>
          <w:sz w:val="24"/>
          <w:szCs w:val="24"/>
        </w:rPr>
      </w:pPr>
      <w:r w:rsidRPr="00526192">
        <w:rPr>
          <w:rFonts w:eastAsia="Times New Roman" w:cstheme="minorHAnsi"/>
          <w:sz w:val="24"/>
          <w:szCs w:val="24"/>
          <w:lang w:eastAsia="en-GB"/>
        </w:rPr>
        <w:t xml:space="preserve">Oelze, P. (2018) Understanding Functional Fixedness And How It Influences Behavior. Available at: </w:t>
      </w:r>
      <w:hyperlink r:id="rId21" w:history="1">
        <w:r w:rsidRPr="00526192">
          <w:rPr>
            <w:rStyle w:val="Hyperlink"/>
            <w:rFonts w:eastAsia="Times New Roman" w:cstheme="minorHAnsi"/>
            <w:sz w:val="24"/>
            <w:szCs w:val="24"/>
            <w:lang w:eastAsia="en-GB"/>
          </w:rPr>
          <w:t>https://www.betterhelp.com/advice/psychologists/understanding-functional-fixedness-and-how-it-influences-behavior/</w:t>
        </w:r>
      </w:hyperlink>
      <w:r w:rsidRPr="00526192">
        <w:rPr>
          <w:rFonts w:eastAsia="Times New Roman" w:cstheme="minorHAnsi"/>
          <w:sz w:val="24"/>
          <w:szCs w:val="24"/>
          <w:lang w:eastAsia="en-GB"/>
        </w:rPr>
        <w:t xml:space="preserve"> (Accessed: 17</w:t>
      </w:r>
      <w:r w:rsidRPr="00526192">
        <w:rPr>
          <w:rFonts w:eastAsia="Times New Roman" w:cstheme="minorHAnsi"/>
          <w:sz w:val="24"/>
          <w:szCs w:val="24"/>
          <w:vertAlign w:val="superscript"/>
          <w:lang w:eastAsia="en-GB"/>
        </w:rPr>
        <w:t>th</w:t>
      </w:r>
      <w:r w:rsidRPr="00526192">
        <w:rPr>
          <w:rFonts w:eastAsia="Times New Roman" w:cstheme="minorHAnsi"/>
          <w:sz w:val="24"/>
          <w:szCs w:val="24"/>
          <w:lang w:eastAsia="en-GB"/>
        </w:rPr>
        <w:t xml:space="preserve"> January 2020). </w:t>
      </w:r>
    </w:p>
    <w:p w14:paraId="27EBC2D8" w14:textId="0A8E1413" w:rsidR="00B64C37" w:rsidRPr="00526192" w:rsidRDefault="00B64C37" w:rsidP="00D44FC3">
      <w:pPr>
        <w:spacing w:before="100" w:beforeAutospacing="1" w:after="100" w:afterAutospacing="1" w:line="240" w:lineRule="auto"/>
        <w:rPr>
          <w:rFonts w:cstheme="minorHAnsi"/>
          <w:sz w:val="24"/>
          <w:szCs w:val="24"/>
        </w:rPr>
      </w:pPr>
      <w:r w:rsidRPr="00526192">
        <w:rPr>
          <w:rFonts w:cstheme="minorHAnsi"/>
          <w:sz w:val="24"/>
          <w:szCs w:val="24"/>
        </w:rPr>
        <w:t xml:space="preserve">Office for Standards in Education (Ofsted) (2006) Creative Partnerships: Initiative and Impact. London. Ofsted. Available online at </w:t>
      </w:r>
      <w:hyperlink r:id="rId22" w:history="1">
        <w:r w:rsidR="00FA4FA0" w:rsidRPr="00526192">
          <w:rPr>
            <w:rStyle w:val="Hyperlink"/>
            <w:rFonts w:cstheme="minorHAnsi"/>
            <w:sz w:val="24"/>
            <w:szCs w:val="24"/>
          </w:rPr>
          <w:t>www.creative-partnerships.com</w:t>
        </w:r>
      </w:hyperlink>
      <w:r w:rsidR="00FA4FA0" w:rsidRPr="00526192">
        <w:rPr>
          <w:rFonts w:cstheme="minorHAnsi"/>
          <w:sz w:val="24"/>
          <w:szCs w:val="24"/>
        </w:rPr>
        <w:t xml:space="preserve"> </w:t>
      </w:r>
      <w:r w:rsidRPr="00526192">
        <w:rPr>
          <w:rFonts w:cstheme="minorHAnsi"/>
          <w:sz w:val="24"/>
          <w:szCs w:val="24"/>
        </w:rPr>
        <w:t xml:space="preserve"> (</w:t>
      </w:r>
      <w:r w:rsidR="00FA4FA0" w:rsidRPr="00526192">
        <w:rPr>
          <w:rFonts w:cstheme="minorHAnsi"/>
          <w:sz w:val="24"/>
          <w:szCs w:val="24"/>
        </w:rPr>
        <w:t>Accessed:3</w:t>
      </w:r>
      <w:r w:rsidR="00FA4FA0" w:rsidRPr="00526192">
        <w:rPr>
          <w:rFonts w:cstheme="minorHAnsi"/>
          <w:sz w:val="24"/>
          <w:szCs w:val="24"/>
          <w:vertAlign w:val="superscript"/>
        </w:rPr>
        <w:t>rd</w:t>
      </w:r>
      <w:r w:rsidR="00FA4FA0" w:rsidRPr="00526192">
        <w:rPr>
          <w:rFonts w:cstheme="minorHAnsi"/>
          <w:sz w:val="24"/>
          <w:szCs w:val="24"/>
        </w:rPr>
        <w:t xml:space="preserve"> January 2020</w:t>
      </w:r>
      <w:r w:rsidRPr="00526192">
        <w:rPr>
          <w:rFonts w:cstheme="minorHAnsi"/>
          <w:sz w:val="24"/>
          <w:szCs w:val="24"/>
        </w:rPr>
        <w:t>).</w:t>
      </w:r>
    </w:p>
    <w:p w14:paraId="7D4E7E3F" w14:textId="1B70DA85" w:rsidR="00B64C37" w:rsidRPr="00526192" w:rsidRDefault="00B64C37" w:rsidP="00D44FC3">
      <w:pPr>
        <w:spacing w:before="100" w:beforeAutospacing="1" w:after="100" w:afterAutospacing="1" w:line="240" w:lineRule="auto"/>
        <w:rPr>
          <w:rFonts w:cstheme="minorHAnsi"/>
          <w:sz w:val="24"/>
          <w:szCs w:val="24"/>
        </w:rPr>
      </w:pPr>
      <w:r w:rsidRPr="00526192">
        <w:rPr>
          <w:rFonts w:cstheme="minorHAnsi"/>
          <w:sz w:val="24"/>
          <w:szCs w:val="24"/>
        </w:rPr>
        <w:t>Ofsted (2009) Twenty Outstanding Primary Schools: Excelling against the Odds. Manchester: Ofsted</w:t>
      </w:r>
    </w:p>
    <w:p w14:paraId="537BED44" w14:textId="3000887B" w:rsidR="009A0FE6" w:rsidRPr="00526192" w:rsidRDefault="009A0FE6" w:rsidP="009A0FE6">
      <w:pPr>
        <w:spacing w:before="100" w:beforeAutospacing="1" w:after="100" w:afterAutospacing="1" w:line="240" w:lineRule="auto"/>
        <w:rPr>
          <w:rFonts w:cstheme="minorHAnsi"/>
          <w:sz w:val="24"/>
          <w:szCs w:val="24"/>
        </w:rPr>
      </w:pPr>
      <w:bookmarkStart w:id="14" w:name="_Hlk30271156"/>
      <w:proofErr w:type="spellStart"/>
      <w:r w:rsidRPr="00526192">
        <w:rPr>
          <w:rFonts w:cstheme="minorHAnsi"/>
          <w:sz w:val="24"/>
          <w:szCs w:val="24"/>
        </w:rPr>
        <w:t>Pardhan</w:t>
      </w:r>
      <w:proofErr w:type="spellEnd"/>
      <w:r w:rsidRPr="00526192">
        <w:rPr>
          <w:rFonts w:cstheme="minorHAnsi"/>
          <w:sz w:val="24"/>
          <w:szCs w:val="24"/>
        </w:rPr>
        <w:t xml:space="preserve">, H., and </w:t>
      </w:r>
      <w:proofErr w:type="spellStart"/>
      <w:r w:rsidRPr="00526192">
        <w:rPr>
          <w:rFonts w:cstheme="minorHAnsi"/>
          <w:sz w:val="24"/>
          <w:szCs w:val="24"/>
        </w:rPr>
        <w:t>Bhutta</w:t>
      </w:r>
      <w:proofErr w:type="spellEnd"/>
      <w:r w:rsidRPr="00526192">
        <w:rPr>
          <w:rFonts w:cstheme="minorHAnsi"/>
          <w:sz w:val="24"/>
          <w:szCs w:val="24"/>
        </w:rPr>
        <w:t>, M. (2001</w:t>
      </w:r>
      <w:bookmarkEnd w:id="14"/>
      <w:r w:rsidRPr="00526192">
        <w:rPr>
          <w:rFonts w:cstheme="minorHAnsi"/>
          <w:sz w:val="24"/>
          <w:szCs w:val="24"/>
        </w:rPr>
        <w:t xml:space="preserve">) Promoting curiosity through students’ questioning. Alberta Science Education Journal, 34(1), 234-238. Available at: </w:t>
      </w:r>
      <w:hyperlink r:id="rId23" w:history="1">
        <w:r w:rsidRPr="00526192">
          <w:rPr>
            <w:rStyle w:val="Hyperlink"/>
            <w:rFonts w:cstheme="minorHAnsi"/>
            <w:sz w:val="24"/>
            <w:szCs w:val="24"/>
          </w:rPr>
          <w:t>http://ecommons.aku.edu/pakistan_ied_pdck/47</w:t>
        </w:r>
      </w:hyperlink>
      <w:r w:rsidRPr="00526192">
        <w:rPr>
          <w:rFonts w:cstheme="minorHAnsi"/>
          <w:sz w:val="24"/>
          <w:szCs w:val="24"/>
        </w:rPr>
        <w:t xml:space="preserve"> (Accessed: 17</w:t>
      </w:r>
      <w:r w:rsidRPr="00526192">
        <w:rPr>
          <w:rFonts w:cstheme="minorHAnsi"/>
          <w:sz w:val="24"/>
          <w:szCs w:val="24"/>
          <w:vertAlign w:val="superscript"/>
        </w:rPr>
        <w:t>th</w:t>
      </w:r>
      <w:r w:rsidRPr="00526192">
        <w:rPr>
          <w:rFonts w:cstheme="minorHAnsi"/>
          <w:sz w:val="24"/>
          <w:szCs w:val="24"/>
        </w:rPr>
        <w:t xml:space="preserve"> January 2020). </w:t>
      </w:r>
    </w:p>
    <w:p w14:paraId="3EA94AFE" w14:textId="109427B4" w:rsidR="00D44FC3" w:rsidRPr="00526192" w:rsidRDefault="00D44FC3" w:rsidP="00D44FC3">
      <w:pPr>
        <w:spacing w:before="100" w:beforeAutospacing="1" w:after="100" w:afterAutospacing="1" w:line="240" w:lineRule="auto"/>
        <w:rPr>
          <w:rFonts w:eastAsia="Times New Roman" w:cstheme="minorHAnsi"/>
          <w:sz w:val="24"/>
          <w:szCs w:val="24"/>
          <w:lang w:eastAsia="en-GB"/>
        </w:rPr>
      </w:pPr>
      <w:r w:rsidRPr="00526192">
        <w:rPr>
          <w:rFonts w:eastAsia="Times New Roman" w:cstheme="minorHAnsi"/>
          <w:sz w:val="24"/>
          <w:szCs w:val="24"/>
          <w:lang w:eastAsia="en-GB"/>
        </w:rPr>
        <w:t xml:space="preserve">Piaget, J. (2013) The construction of reality in the child (Vol. 82). Routledge. </w:t>
      </w:r>
    </w:p>
    <w:p w14:paraId="33DBC94D" w14:textId="1719C58D" w:rsidR="00B73A24" w:rsidRPr="00526192" w:rsidRDefault="00B73A24" w:rsidP="00D44FC3">
      <w:pPr>
        <w:spacing w:before="100" w:beforeAutospacing="1" w:after="100" w:afterAutospacing="1" w:line="240" w:lineRule="auto"/>
        <w:rPr>
          <w:rFonts w:cstheme="minorHAnsi"/>
          <w:color w:val="000000" w:themeColor="text1"/>
          <w:sz w:val="24"/>
          <w:szCs w:val="24"/>
        </w:rPr>
      </w:pPr>
      <w:r w:rsidRPr="00526192">
        <w:rPr>
          <w:rFonts w:cstheme="minorHAnsi"/>
          <w:color w:val="000000" w:themeColor="text1"/>
          <w:sz w:val="24"/>
          <w:szCs w:val="24"/>
        </w:rPr>
        <w:t>Picasso, P. (1881-1973) Child and caveman: elements of Picasso's creativity. London: Academy Editions.</w:t>
      </w:r>
    </w:p>
    <w:p w14:paraId="52BC7F9F" w14:textId="5F53FD95" w:rsidR="00413878" w:rsidRPr="00526192" w:rsidRDefault="00413878" w:rsidP="00D44FC3">
      <w:pPr>
        <w:spacing w:before="100" w:beforeAutospacing="1" w:after="100" w:afterAutospacing="1" w:line="240" w:lineRule="auto"/>
        <w:rPr>
          <w:rFonts w:cstheme="minorHAnsi"/>
          <w:color w:val="000000" w:themeColor="text1"/>
          <w:sz w:val="24"/>
          <w:szCs w:val="24"/>
        </w:rPr>
      </w:pPr>
      <w:r w:rsidRPr="00526192">
        <w:rPr>
          <w:rFonts w:cstheme="minorHAnsi"/>
          <w:color w:val="000000" w:themeColor="text1"/>
          <w:sz w:val="24"/>
          <w:szCs w:val="24"/>
        </w:rPr>
        <w:t xml:space="preserve">Ridley, M. (2011) Trial and Error. Vol.474(7349), pp.32-33. Macmillan Publishers Limited. Available at: </w:t>
      </w:r>
      <w:hyperlink r:id="rId24" w:history="1">
        <w:r w:rsidRPr="00526192">
          <w:rPr>
            <w:rStyle w:val="Hyperlink"/>
            <w:rFonts w:cstheme="minorHAnsi"/>
            <w:sz w:val="24"/>
            <w:szCs w:val="24"/>
          </w:rPr>
          <w:t>file:///C:/Users/Student/Downloads/Trial_and_error.pdf</w:t>
        </w:r>
      </w:hyperlink>
      <w:r w:rsidRPr="00526192">
        <w:rPr>
          <w:rFonts w:cstheme="minorHAnsi"/>
          <w:color w:val="000000" w:themeColor="text1"/>
          <w:sz w:val="24"/>
          <w:szCs w:val="24"/>
        </w:rPr>
        <w:t xml:space="preserve"> (Accessed: 16</w:t>
      </w:r>
      <w:r w:rsidRPr="00526192">
        <w:rPr>
          <w:rFonts w:cstheme="minorHAnsi"/>
          <w:color w:val="000000" w:themeColor="text1"/>
          <w:sz w:val="24"/>
          <w:szCs w:val="24"/>
          <w:vertAlign w:val="superscript"/>
        </w:rPr>
        <w:t>th</w:t>
      </w:r>
      <w:r w:rsidRPr="00526192">
        <w:rPr>
          <w:rFonts w:cstheme="minorHAnsi"/>
          <w:color w:val="000000" w:themeColor="text1"/>
          <w:sz w:val="24"/>
          <w:szCs w:val="24"/>
        </w:rPr>
        <w:t xml:space="preserve"> January 2020). </w:t>
      </w:r>
    </w:p>
    <w:p w14:paraId="45AF7141" w14:textId="62D06719" w:rsidR="005E6A68" w:rsidRPr="00526192" w:rsidRDefault="005E6A68" w:rsidP="00D44FC3">
      <w:pPr>
        <w:spacing w:before="100" w:beforeAutospacing="1" w:after="100" w:afterAutospacing="1" w:line="240" w:lineRule="auto"/>
        <w:rPr>
          <w:rFonts w:cstheme="minorHAnsi"/>
          <w:color w:val="000000" w:themeColor="text1"/>
          <w:sz w:val="24"/>
          <w:szCs w:val="24"/>
        </w:rPr>
      </w:pPr>
      <w:r w:rsidRPr="00526192">
        <w:rPr>
          <w:rFonts w:cstheme="minorHAnsi"/>
          <w:sz w:val="24"/>
          <w:szCs w:val="24"/>
        </w:rPr>
        <w:t xml:space="preserve">Robinson, K. (2001) Out of Our Minds. London: Capstone. </w:t>
      </w:r>
    </w:p>
    <w:p w14:paraId="1025E8B8" w14:textId="77777777" w:rsidR="005E6A68" w:rsidRPr="00526192" w:rsidRDefault="004B68A9" w:rsidP="00B3699D">
      <w:pPr>
        <w:spacing w:before="100" w:beforeAutospacing="1" w:after="100" w:afterAutospacing="1" w:line="240" w:lineRule="auto"/>
        <w:rPr>
          <w:rFonts w:eastAsia="Times New Roman" w:cstheme="minorHAnsi"/>
          <w:sz w:val="24"/>
          <w:szCs w:val="24"/>
          <w:lang w:eastAsia="en-GB"/>
        </w:rPr>
      </w:pPr>
      <w:r w:rsidRPr="00526192">
        <w:rPr>
          <w:rFonts w:eastAsia="Times New Roman" w:cstheme="minorHAnsi"/>
          <w:sz w:val="24"/>
          <w:szCs w:val="24"/>
          <w:lang w:eastAsia="en-GB"/>
        </w:rPr>
        <w:t>Robinson, K. (2006) Do Schools Kill Creativity? TED2006 [video]. Available at:</w:t>
      </w:r>
      <w:r w:rsidRPr="00526192">
        <w:rPr>
          <w:rFonts w:cstheme="minorHAnsi"/>
          <w:sz w:val="24"/>
          <w:szCs w:val="24"/>
        </w:rPr>
        <w:t xml:space="preserve"> </w:t>
      </w:r>
      <w:hyperlink r:id="rId25" w:history="1">
        <w:r w:rsidRPr="00526192">
          <w:rPr>
            <w:rFonts w:cstheme="minorHAnsi"/>
            <w:color w:val="0000FF"/>
            <w:sz w:val="24"/>
            <w:szCs w:val="24"/>
            <w:u w:val="single"/>
          </w:rPr>
          <w:t>https://www.ted.com/talks/sir_ken_robinson_do_schools_kill_creativity?language=en</w:t>
        </w:r>
      </w:hyperlink>
      <w:r w:rsidRPr="00526192">
        <w:rPr>
          <w:rFonts w:cstheme="minorHAnsi"/>
          <w:sz w:val="24"/>
          <w:szCs w:val="24"/>
        </w:rPr>
        <w:t xml:space="preserve"> (Accessed: 29</w:t>
      </w:r>
      <w:r w:rsidRPr="00526192">
        <w:rPr>
          <w:rFonts w:cstheme="minorHAnsi"/>
          <w:sz w:val="24"/>
          <w:szCs w:val="24"/>
          <w:vertAlign w:val="superscript"/>
        </w:rPr>
        <w:t>th</w:t>
      </w:r>
      <w:r w:rsidRPr="00526192">
        <w:rPr>
          <w:rFonts w:cstheme="minorHAnsi"/>
          <w:sz w:val="24"/>
          <w:szCs w:val="24"/>
        </w:rPr>
        <w:t xml:space="preserve"> December 2019).</w:t>
      </w:r>
      <w:r w:rsidRPr="00526192">
        <w:rPr>
          <w:rFonts w:eastAsia="Times New Roman" w:cstheme="minorHAnsi"/>
          <w:sz w:val="24"/>
          <w:szCs w:val="24"/>
          <w:lang w:eastAsia="en-GB"/>
        </w:rPr>
        <w:t xml:space="preserve"> </w:t>
      </w:r>
    </w:p>
    <w:p w14:paraId="72E9015E" w14:textId="359AD68E" w:rsidR="00B3699D" w:rsidRPr="00526192" w:rsidRDefault="005E6A68" w:rsidP="00B3699D">
      <w:pPr>
        <w:spacing w:before="100" w:beforeAutospacing="1" w:after="100" w:afterAutospacing="1" w:line="240" w:lineRule="auto"/>
        <w:rPr>
          <w:rFonts w:cstheme="minorHAnsi"/>
          <w:sz w:val="24"/>
          <w:szCs w:val="24"/>
        </w:rPr>
      </w:pPr>
      <w:r w:rsidRPr="00526192">
        <w:rPr>
          <w:rFonts w:cstheme="minorHAnsi"/>
          <w:sz w:val="24"/>
          <w:szCs w:val="24"/>
        </w:rPr>
        <w:lastRenderedPageBreak/>
        <w:t>Robinson, K. (2009) The Element: How Finding Your Passion Changes Everything. London: Allen Lane.</w:t>
      </w:r>
    </w:p>
    <w:p w14:paraId="0C2A515E" w14:textId="77777777" w:rsidR="00FE3DC4" w:rsidRPr="00526192" w:rsidRDefault="00B3699D" w:rsidP="00FE3DC4">
      <w:pPr>
        <w:pStyle w:val="Heading3"/>
        <w:shd w:val="clear" w:color="auto" w:fill="FFFFFF"/>
        <w:rPr>
          <w:rFonts w:asciiTheme="minorHAnsi" w:hAnsiTheme="minorHAnsi" w:cstheme="minorHAnsi"/>
          <w:color w:val="auto"/>
        </w:rPr>
      </w:pPr>
      <w:r w:rsidRPr="00526192">
        <w:rPr>
          <w:rFonts w:asciiTheme="minorHAnsi" w:eastAsia="Times New Roman" w:hAnsiTheme="minorHAnsi" w:cstheme="minorHAnsi"/>
          <w:color w:val="auto"/>
          <w:lang w:eastAsia="en-GB"/>
        </w:rPr>
        <w:t xml:space="preserve">Rowling, J.(2008) J.K. Rowling: The fringe benefits of failure [Video]. Available at: </w:t>
      </w:r>
      <w:hyperlink r:id="rId26" w:tgtFrame="_blank" w:history="1">
        <w:r w:rsidRPr="00526192">
          <w:rPr>
            <w:rStyle w:val="Hyperlink"/>
            <w:rFonts w:asciiTheme="minorHAnsi" w:eastAsia="Times New Roman" w:hAnsiTheme="minorHAnsi" w:cstheme="minorHAnsi"/>
            <w:lang w:eastAsia="en-GB"/>
          </w:rPr>
          <w:t>https://www.ted.com/talks/jk_rowling_the_fringe_benefits_of_failure</w:t>
        </w:r>
      </w:hyperlink>
      <w:r w:rsidRPr="00526192">
        <w:rPr>
          <w:rFonts w:asciiTheme="minorHAnsi" w:eastAsia="Times New Roman" w:hAnsiTheme="minorHAnsi" w:cstheme="minorHAnsi"/>
          <w:lang w:eastAsia="en-GB"/>
        </w:rPr>
        <w:t xml:space="preserve"> </w:t>
      </w:r>
      <w:r w:rsidRPr="00526192">
        <w:rPr>
          <w:rFonts w:asciiTheme="minorHAnsi" w:eastAsia="Times New Roman" w:hAnsiTheme="minorHAnsi" w:cstheme="minorHAnsi"/>
          <w:color w:val="auto"/>
          <w:lang w:eastAsia="en-GB"/>
        </w:rPr>
        <w:t>(Accessed: 30</w:t>
      </w:r>
      <w:r w:rsidRPr="00526192">
        <w:rPr>
          <w:rFonts w:asciiTheme="minorHAnsi" w:eastAsia="Times New Roman" w:hAnsiTheme="minorHAnsi" w:cstheme="minorHAnsi"/>
          <w:color w:val="auto"/>
          <w:vertAlign w:val="superscript"/>
          <w:lang w:eastAsia="en-GB"/>
        </w:rPr>
        <w:t>th</w:t>
      </w:r>
      <w:r w:rsidRPr="00526192">
        <w:rPr>
          <w:rFonts w:asciiTheme="minorHAnsi" w:eastAsia="Times New Roman" w:hAnsiTheme="minorHAnsi" w:cstheme="minorHAnsi"/>
          <w:color w:val="auto"/>
          <w:lang w:eastAsia="en-GB"/>
        </w:rPr>
        <w:t xml:space="preserve"> December 2019).</w:t>
      </w:r>
      <w:r w:rsidR="00FE3DC4" w:rsidRPr="00526192">
        <w:rPr>
          <w:rFonts w:asciiTheme="minorHAnsi" w:hAnsiTheme="minorHAnsi" w:cstheme="minorHAnsi"/>
          <w:color w:val="auto"/>
        </w:rPr>
        <w:t xml:space="preserve"> </w:t>
      </w:r>
    </w:p>
    <w:p w14:paraId="5D5D1966" w14:textId="4E803905" w:rsidR="004B68A9" w:rsidRPr="00526192" w:rsidRDefault="00FE3DC4" w:rsidP="00FE3DC4">
      <w:pPr>
        <w:pStyle w:val="Heading3"/>
        <w:shd w:val="clear" w:color="auto" w:fill="FFFFFF"/>
        <w:rPr>
          <w:rFonts w:asciiTheme="minorHAnsi" w:hAnsiTheme="minorHAnsi" w:cstheme="minorHAnsi"/>
          <w:color w:val="auto"/>
        </w:rPr>
      </w:pPr>
      <w:r w:rsidRPr="00526192">
        <w:rPr>
          <w:rFonts w:asciiTheme="minorHAnsi" w:hAnsiTheme="minorHAnsi" w:cstheme="minorHAnsi"/>
          <w:color w:val="auto"/>
        </w:rPr>
        <w:t xml:space="preserve">Sanders, S. (2019) Stimulate Your Child’s Sense of Touch: Primrose Schools. Available at: </w:t>
      </w:r>
      <w:hyperlink r:id="rId27" w:history="1">
        <w:r w:rsidRPr="00526192">
          <w:rPr>
            <w:rStyle w:val="Hyperlink"/>
            <w:rFonts w:asciiTheme="minorHAnsi" w:hAnsiTheme="minorHAnsi" w:cstheme="minorHAnsi"/>
          </w:rPr>
          <w:t>https://www.primroseschools.com/blog/stimulate-your-childs-sense-of-touch/</w:t>
        </w:r>
      </w:hyperlink>
      <w:r w:rsidRPr="00526192">
        <w:rPr>
          <w:rFonts w:asciiTheme="minorHAnsi" w:hAnsiTheme="minorHAnsi" w:cstheme="minorHAnsi"/>
        </w:rPr>
        <w:t xml:space="preserve"> </w:t>
      </w:r>
      <w:r w:rsidRPr="00526192">
        <w:rPr>
          <w:rFonts w:asciiTheme="minorHAnsi" w:hAnsiTheme="minorHAnsi" w:cstheme="minorHAnsi"/>
          <w:color w:val="auto"/>
        </w:rPr>
        <w:t>(Accessed: 1</w:t>
      </w:r>
      <w:r w:rsidRPr="00526192">
        <w:rPr>
          <w:rFonts w:asciiTheme="minorHAnsi" w:hAnsiTheme="minorHAnsi" w:cstheme="minorHAnsi"/>
          <w:color w:val="auto"/>
          <w:vertAlign w:val="superscript"/>
        </w:rPr>
        <w:t>st</w:t>
      </w:r>
      <w:r w:rsidRPr="00526192">
        <w:rPr>
          <w:rFonts w:asciiTheme="minorHAnsi" w:hAnsiTheme="minorHAnsi" w:cstheme="minorHAnsi"/>
          <w:color w:val="auto"/>
        </w:rPr>
        <w:t xml:space="preserve"> January 2020)</w:t>
      </w:r>
    </w:p>
    <w:p w14:paraId="06041EF6" w14:textId="4F87A537" w:rsidR="003D0FB2" w:rsidRPr="00526192" w:rsidRDefault="002A5D20" w:rsidP="003D0FB2">
      <w:pPr>
        <w:rPr>
          <w:rFonts w:cstheme="minorHAnsi"/>
          <w:sz w:val="24"/>
          <w:szCs w:val="24"/>
        </w:rPr>
      </w:pPr>
      <w:r w:rsidRPr="00526192">
        <w:rPr>
          <w:rFonts w:eastAsia="Times New Roman" w:cstheme="minorHAnsi"/>
          <w:sz w:val="24"/>
          <w:szCs w:val="24"/>
          <w:lang w:eastAsia="en-GB"/>
        </w:rPr>
        <w:t>Shea, S. and Parr, A. (2017) REFRAMING “FAILURE”: TRIAL AND ERROR OR TRIAL AND ADJUSTMENT? Available at:</w:t>
      </w:r>
      <w:r w:rsidRPr="00526192">
        <w:rPr>
          <w:rFonts w:cstheme="minorHAnsi"/>
          <w:sz w:val="24"/>
          <w:szCs w:val="24"/>
        </w:rPr>
        <w:t xml:space="preserve"> </w:t>
      </w:r>
      <w:hyperlink r:id="rId28" w:history="1">
        <w:r w:rsidRPr="00526192">
          <w:rPr>
            <w:rStyle w:val="Hyperlink"/>
            <w:rFonts w:eastAsia="Times New Roman" w:cstheme="minorHAnsi"/>
            <w:sz w:val="24"/>
            <w:szCs w:val="24"/>
            <w:lang w:eastAsia="en-GB"/>
          </w:rPr>
          <w:t>http://www.shoshanashea.com/blog/2017/3/10/reframing-failure-trial-and-error-or-trial-and-adjustment</w:t>
        </w:r>
      </w:hyperlink>
      <w:r w:rsidRPr="00526192">
        <w:rPr>
          <w:rFonts w:eastAsia="Times New Roman" w:cstheme="minorHAnsi"/>
          <w:sz w:val="24"/>
          <w:szCs w:val="24"/>
          <w:lang w:eastAsia="en-GB"/>
        </w:rPr>
        <w:t xml:space="preserve"> (Accessed: 30</w:t>
      </w:r>
      <w:r w:rsidRPr="00526192">
        <w:rPr>
          <w:rFonts w:eastAsia="Times New Roman" w:cstheme="minorHAnsi"/>
          <w:sz w:val="24"/>
          <w:szCs w:val="24"/>
          <w:vertAlign w:val="superscript"/>
          <w:lang w:eastAsia="en-GB"/>
        </w:rPr>
        <w:t>th</w:t>
      </w:r>
      <w:r w:rsidRPr="00526192">
        <w:rPr>
          <w:rFonts w:eastAsia="Times New Roman" w:cstheme="minorHAnsi"/>
          <w:sz w:val="24"/>
          <w:szCs w:val="24"/>
          <w:lang w:eastAsia="en-GB"/>
        </w:rPr>
        <w:t xml:space="preserve"> December 2019).</w:t>
      </w:r>
      <w:r w:rsidR="003D0FB2" w:rsidRPr="00526192">
        <w:rPr>
          <w:rFonts w:cstheme="minorHAnsi"/>
          <w:sz w:val="24"/>
          <w:szCs w:val="24"/>
        </w:rPr>
        <w:t xml:space="preserve"> </w:t>
      </w:r>
    </w:p>
    <w:p w14:paraId="21DA1F13" w14:textId="49CB6997" w:rsidR="00FD6A20" w:rsidRPr="00526192" w:rsidRDefault="00FD6A20" w:rsidP="003D0FB2">
      <w:pPr>
        <w:rPr>
          <w:rFonts w:cstheme="minorHAnsi"/>
          <w:sz w:val="24"/>
          <w:szCs w:val="24"/>
        </w:rPr>
      </w:pPr>
      <w:r w:rsidRPr="00526192">
        <w:rPr>
          <w:rFonts w:cstheme="minorHAnsi"/>
          <w:sz w:val="24"/>
          <w:szCs w:val="24"/>
        </w:rPr>
        <w:t xml:space="preserve">Soffel, J. (2016) World Economic Forum: What are the 21st-century skills every student needs? Available at: </w:t>
      </w:r>
      <w:hyperlink r:id="rId29" w:history="1">
        <w:r w:rsidRPr="00526192">
          <w:rPr>
            <w:rStyle w:val="Hyperlink"/>
            <w:rFonts w:cstheme="minorHAnsi"/>
            <w:sz w:val="24"/>
            <w:szCs w:val="24"/>
          </w:rPr>
          <w:t>https://www.weforum.org/agenda/2016/03/21st-century-skills-future-jobs-students/</w:t>
        </w:r>
      </w:hyperlink>
      <w:r w:rsidRPr="00526192">
        <w:rPr>
          <w:rFonts w:cstheme="minorHAnsi"/>
          <w:sz w:val="24"/>
          <w:szCs w:val="24"/>
        </w:rPr>
        <w:t xml:space="preserve"> (Accessed:</w:t>
      </w:r>
      <w:r w:rsidR="0089622A" w:rsidRPr="00526192">
        <w:rPr>
          <w:rFonts w:cstheme="minorHAnsi"/>
          <w:sz w:val="24"/>
          <w:szCs w:val="24"/>
        </w:rPr>
        <w:t>3</w:t>
      </w:r>
      <w:r w:rsidR="0089622A" w:rsidRPr="00526192">
        <w:rPr>
          <w:rFonts w:cstheme="minorHAnsi"/>
          <w:sz w:val="24"/>
          <w:szCs w:val="24"/>
          <w:vertAlign w:val="superscript"/>
        </w:rPr>
        <w:t>rd</w:t>
      </w:r>
      <w:r w:rsidR="0089622A" w:rsidRPr="00526192">
        <w:rPr>
          <w:rFonts w:cstheme="minorHAnsi"/>
          <w:sz w:val="24"/>
          <w:szCs w:val="24"/>
        </w:rPr>
        <w:t xml:space="preserve"> January 2020)</w:t>
      </w:r>
    </w:p>
    <w:p w14:paraId="1B9EA624" w14:textId="65AF1277" w:rsidR="00E65C36" w:rsidRPr="00526192" w:rsidRDefault="00E65C36" w:rsidP="003D0FB2">
      <w:pPr>
        <w:rPr>
          <w:rFonts w:cstheme="minorHAnsi"/>
          <w:noProof/>
          <w:sz w:val="24"/>
          <w:szCs w:val="24"/>
        </w:rPr>
      </w:pPr>
      <w:r w:rsidRPr="00526192">
        <w:rPr>
          <w:rFonts w:cstheme="minorHAnsi"/>
          <w:sz w:val="24"/>
          <w:szCs w:val="24"/>
        </w:rPr>
        <w:t>Sommer and Sommer (2013) Brain Test: Which side of your bran is more Dominant? Available at:</w:t>
      </w:r>
      <w:r w:rsidRPr="00526192">
        <w:rPr>
          <w:rFonts w:cstheme="minorHAnsi"/>
          <w:noProof/>
          <w:sz w:val="24"/>
          <w:szCs w:val="24"/>
        </w:rPr>
        <w:t xml:space="preserve"> </w:t>
      </w:r>
      <w:hyperlink r:id="rId30" w:history="1">
        <w:r w:rsidRPr="00526192">
          <w:rPr>
            <w:rStyle w:val="Hyperlink"/>
            <w:rFonts w:cstheme="minorHAnsi"/>
            <w:noProof/>
            <w:sz w:val="24"/>
            <w:szCs w:val="24"/>
          </w:rPr>
          <w:t>https://braintest.sommer-sommer.com/en/</w:t>
        </w:r>
      </w:hyperlink>
      <w:r w:rsidRPr="00526192">
        <w:rPr>
          <w:rFonts w:cstheme="minorHAnsi"/>
          <w:noProof/>
          <w:sz w:val="24"/>
          <w:szCs w:val="24"/>
        </w:rPr>
        <w:t xml:space="preserve"> (Accessed: 6</w:t>
      </w:r>
      <w:r w:rsidRPr="00526192">
        <w:rPr>
          <w:rFonts w:cstheme="minorHAnsi"/>
          <w:noProof/>
          <w:sz w:val="24"/>
          <w:szCs w:val="24"/>
          <w:vertAlign w:val="superscript"/>
        </w:rPr>
        <w:t>th</w:t>
      </w:r>
      <w:r w:rsidRPr="00526192">
        <w:rPr>
          <w:rFonts w:cstheme="minorHAnsi"/>
          <w:noProof/>
          <w:sz w:val="24"/>
          <w:szCs w:val="24"/>
        </w:rPr>
        <w:t xml:space="preserve"> January 2020).</w:t>
      </w:r>
    </w:p>
    <w:p w14:paraId="08644BF5" w14:textId="77CE2E2A" w:rsidR="00FA2BB6" w:rsidRPr="00526192" w:rsidRDefault="00395F34" w:rsidP="003D0FB2">
      <w:pPr>
        <w:rPr>
          <w:rFonts w:cstheme="minorHAnsi"/>
          <w:noProof/>
          <w:sz w:val="24"/>
          <w:szCs w:val="24"/>
        </w:rPr>
      </w:pPr>
      <w:r w:rsidRPr="00526192">
        <w:rPr>
          <w:rFonts w:cstheme="minorHAnsi"/>
          <w:noProof/>
          <w:sz w:val="24"/>
          <w:szCs w:val="24"/>
          <w:lang w:val="en-US"/>
        </w:rPr>
        <w:t>South Wales Evening Post (2015) Estyn praise for Swansea schools with the ‘Leonardo effect’. Available at: </w:t>
      </w:r>
      <w:hyperlink r:id="rId31" w:history="1">
        <w:r w:rsidRPr="00526192">
          <w:rPr>
            <w:rStyle w:val="Hyperlink"/>
            <w:rFonts w:cstheme="minorHAnsi"/>
            <w:noProof/>
            <w:sz w:val="24"/>
            <w:szCs w:val="24"/>
            <w:lang w:val="en-US"/>
          </w:rPr>
          <w:t>http://</w:t>
        </w:r>
      </w:hyperlink>
      <w:hyperlink r:id="rId32" w:history="1">
        <w:r w:rsidRPr="00526192">
          <w:rPr>
            <w:rStyle w:val="Hyperlink"/>
            <w:rFonts w:cstheme="minorHAnsi"/>
            <w:noProof/>
            <w:sz w:val="24"/>
            <w:szCs w:val="24"/>
            <w:lang w:val="en-US"/>
          </w:rPr>
          <w:t>www.southwales-eveningpost.co.uk/estyn-praise-swansea-schools-leonardo-effect/story-26518725-detail/story.html</w:t>
        </w:r>
      </w:hyperlink>
    </w:p>
    <w:p w14:paraId="3BCDE86F" w14:textId="34937E71" w:rsidR="004C799E" w:rsidRPr="00526192" w:rsidRDefault="004C799E" w:rsidP="003D0FB2">
      <w:pPr>
        <w:rPr>
          <w:rFonts w:cstheme="minorHAnsi"/>
          <w:noProof/>
          <w:sz w:val="24"/>
          <w:szCs w:val="24"/>
        </w:rPr>
      </w:pPr>
      <w:r w:rsidRPr="00526192">
        <w:rPr>
          <w:rFonts w:cstheme="minorHAnsi"/>
          <w:noProof/>
          <w:sz w:val="24"/>
          <w:szCs w:val="24"/>
        </w:rPr>
        <w:t xml:space="preserve">The Art Of Learning (2014) PROS and CONS of Thematic Teaching. Available at: </w:t>
      </w:r>
      <w:hyperlink r:id="rId33" w:history="1">
        <w:r w:rsidRPr="00526192">
          <w:rPr>
            <w:rStyle w:val="Hyperlink"/>
            <w:rFonts w:cstheme="minorHAnsi"/>
            <w:noProof/>
            <w:sz w:val="24"/>
            <w:szCs w:val="24"/>
          </w:rPr>
          <w:t>http://theartoflearning-bermingham.blogspot.com/2014/07/pros-and-cons-of-thematicteaching.html</w:t>
        </w:r>
      </w:hyperlink>
      <w:r w:rsidRPr="00526192">
        <w:rPr>
          <w:rFonts w:cstheme="minorHAnsi"/>
          <w:noProof/>
          <w:sz w:val="24"/>
          <w:szCs w:val="24"/>
        </w:rPr>
        <w:t xml:space="preserve"> (Accessed: 19th December 2019).</w:t>
      </w:r>
    </w:p>
    <w:p w14:paraId="38FF0253" w14:textId="77777777" w:rsidR="00395F34" w:rsidRPr="00526192" w:rsidRDefault="003D0FB2" w:rsidP="00122AEB">
      <w:pPr>
        <w:rPr>
          <w:rFonts w:cstheme="minorHAnsi"/>
          <w:color w:val="000000" w:themeColor="text1"/>
          <w:sz w:val="24"/>
          <w:szCs w:val="24"/>
        </w:rPr>
      </w:pPr>
      <w:r w:rsidRPr="00526192">
        <w:rPr>
          <w:rFonts w:cstheme="minorHAnsi"/>
          <w:sz w:val="24"/>
          <w:szCs w:val="24"/>
        </w:rPr>
        <w:t>Thematic Working Group on Entrepreneurship Education. (2014). Final Report of the Thematic Working Group on Entrepreneurship Education. Brussels: European Commission.</w:t>
      </w:r>
      <w:r w:rsidRPr="00526192">
        <w:rPr>
          <w:rFonts w:cstheme="minorHAnsi"/>
          <w:color w:val="000000" w:themeColor="text1"/>
          <w:sz w:val="24"/>
          <w:szCs w:val="24"/>
        </w:rPr>
        <w:t xml:space="preserve">  </w:t>
      </w:r>
      <w:bookmarkStart w:id="15" w:name="_Hlk29211889"/>
    </w:p>
    <w:p w14:paraId="56493E01" w14:textId="5F96D890" w:rsidR="00122AEB" w:rsidRPr="00526192" w:rsidRDefault="00B2740B" w:rsidP="00122AEB">
      <w:pPr>
        <w:rPr>
          <w:rFonts w:cstheme="minorHAnsi"/>
          <w:sz w:val="24"/>
          <w:szCs w:val="24"/>
        </w:rPr>
      </w:pPr>
      <w:r w:rsidRPr="00526192">
        <w:rPr>
          <w:rFonts w:cstheme="minorHAnsi"/>
          <w:sz w:val="24"/>
          <w:szCs w:val="24"/>
        </w:rPr>
        <w:t xml:space="preserve">Thorne, K. (2007) </w:t>
      </w:r>
      <w:bookmarkEnd w:id="15"/>
      <w:r w:rsidRPr="00526192">
        <w:rPr>
          <w:rFonts w:cstheme="minorHAnsi"/>
          <w:sz w:val="24"/>
          <w:szCs w:val="24"/>
        </w:rPr>
        <w:t>Essential Creativity in the Classroom, Abingdon: Routledge.</w:t>
      </w:r>
    </w:p>
    <w:p w14:paraId="5A2A5A9E" w14:textId="02A92B97" w:rsidR="002A5D20" w:rsidRPr="00526192" w:rsidRDefault="00122AEB" w:rsidP="003D0FB2">
      <w:pPr>
        <w:rPr>
          <w:rFonts w:cstheme="minorHAnsi"/>
          <w:sz w:val="24"/>
          <w:szCs w:val="24"/>
        </w:rPr>
      </w:pPr>
      <w:bookmarkStart w:id="16" w:name="_Hlk29200690"/>
      <w:r w:rsidRPr="00526192">
        <w:rPr>
          <w:rFonts w:cstheme="minorHAnsi"/>
          <w:sz w:val="24"/>
          <w:szCs w:val="24"/>
        </w:rPr>
        <w:t>Tidd, J. and Bessant, J. (</w:t>
      </w:r>
      <w:r w:rsidR="009A5F57" w:rsidRPr="00526192">
        <w:rPr>
          <w:rFonts w:cstheme="minorHAnsi"/>
          <w:sz w:val="24"/>
          <w:szCs w:val="24"/>
        </w:rPr>
        <w:t>No Date</w:t>
      </w:r>
      <w:r w:rsidRPr="00526192">
        <w:rPr>
          <w:rFonts w:cstheme="minorHAnsi"/>
          <w:sz w:val="24"/>
          <w:szCs w:val="24"/>
        </w:rPr>
        <w:t xml:space="preserve">) </w:t>
      </w:r>
      <w:bookmarkEnd w:id="16"/>
      <w:r w:rsidRPr="00526192">
        <w:rPr>
          <w:rFonts w:cstheme="minorHAnsi"/>
          <w:sz w:val="24"/>
          <w:szCs w:val="24"/>
        </w:rPr>
        <w:t>SCAMPER: Innovation Portal. John Wiley and Sons Ltd</w:t>
      </w:r>
      <w:r w:rsidR="009A5F57" w:rsidRPr="00526192">
        <w:rPr>
          <w:rFonts w:cstheme="minorHAnsi"/>
          <w:sz w:val="24"/>
          <w:szCs w:val="24"/>
        </w:rPr>
        <w:t xml:space="preserve">. Available at: </w:t>
      </w:r>
      <w:hyperlink r:id="rId34" w:history="1">
        <w:r w:rsidR="009A5F57" w:rsidRPr="00526192">
          <w:rPr>
            <w:rFonts w:cstheme="minorHAnsi"/>
            <w:color w:val="0000FF"/>
            <w:sz w:val="24"/>
            <w:szCs w:val="24"/>
            <w:u w:val="single"/>
          </w:rPr>
          <w:t>http://www.innovation-portal.info/wp-content/uploads/SCAMPER.pdf</w:t>
        </w:r>
      </w:hyperlink>
      <w:r w:rsidR="009A5F57" w:rsidRPr="00526192">
        <w:rPr>
          <w:rFonts w:cstheme="minorHAnsi"/>
          <w:sz w:val="24"/>
          <w:szCs w:val="24"/>
        </w:rPr>
        <w:t xml:space="preserve"> (Accessed: 6</w:t>
      </w:r>
      <w:r w:rsidR="009A5F57" w:rsidRPr="00526192">
        <w:rPr>
          <w:rFonts w:cstheme="minorHAnsi"/>
          <w:sz w:val="24"/>
          <w:szCs w:val="24"/>
          <w:vertAlign w:val="superscript"/>
        </w:rPr>
        <w:t>th</w:t>
      </w:r>
      <w:r w:rsidR="009A5F57" w:rsidRPr="00526192">
        <w:rPr>
          <w:rFonts w:cstheme="minorHAnsi"/>
          <w:sz w:val="24"/>
          <w:szCs w:val="24"/>
        </w:rPr>
        <w:t xml:space="preserve"> January 2020).</w:t>
      </w:r>
    </w:p>
    <w:p w14:paraId="2EF9FBB9" w14:textId="2230F072" w:rsidR="005875EB" w:rsidRPr="00526192" w:rsidRDefault="005875EB" w:rsidP="003D0FB2">
      <w:pPr>
        <w:rPr>
          <w:rFonts w:cstheme="minorHAnsi"/>
          <w:sz w:val="24"/>
          <w:szCs w:val="24"/>
        </w:rPr>
      </w:pPr>
      <w:r w:rsidRPr="00526192">
        <w:rPr>
          <w:rFonts w:cstheme="minorHAnsi"/>
          <w:sz w:val="24"/>
          <w:szCs w:val="24"/>
        </w:rPr>
        <w:t xml:space="preserve">Trotter, J. (2008) </w:t>
      </w:r>
      <w:proofErr w:type="spellStart"/>
      <w:r w:rsidRPr="00526192">
        <w:rPr>
          <w:rFonts w:cstheme="minorHAnsi"/>
          <w:sz w:val="24"/>
          <w:szCs w:val="24"/>
        </w:rPr>
        <w:t>tes</w:t>
      </w:r>
      <w:proofErr w:type="spellEnd"/>
      <w:r w:rsidRPr="00526192">
        <w:rPr>
          <w:rFonts w:cstheme="minorHAnsi"/>
          <w:sz w:val="24"/>
          <w:szCs w:val="24"/>
        </w:rPr>
        <w:t xml:space="preserve">: Pros and cons of a 'themed' approach to the curriculum. Available at: </w:t>
      </w:r>
      <w:hyperlink r:id="rId35" w:history="1">
        <w:r w:rsidR="0027113B" w:rsidRPr="00526192">
          <w:rPr>
            <w:rStyle w:val="Hyperlink"/>
            <w:rFonts w:cstheme="minorHAnsi"/>
            <w:sz w:val="24"/>
            <w:szCs w:val="24"/>
          </w:rPr>
          <w:t>https://www.tes.com/news/pros-and-cons-themed-approach-curriculum-0</w:t>
        </w:r>
      </w:hyperlink>
      <w:r w:rsidR="0027113B" w:rsidRPr="00526192">
        <w:rPr>
          <w:rFonts w:cstheme="minorHAnsi"/>
          <w:sz w:val="24"/>
          <w:szCs w:val="24"/>
        </w:rPr>
        <w:t xml:space="preserve"> (</w:t>
      </w:r>
      <w:r w:rsidRPr="00526192">
        <w:rPr>
          <w:rFonts w:cstheme="minorHAnsi"/>
          <w:sz w:val="24"/>
          <w:szCs w:val="24"/>
        </w:rPr>
        <w:t>Accessed: 19th December 2019</w:t>
      </w:r>
      <w:r w:rsidR="0027113B" w:rsidRPr="00526192">
        <w:rPr>
          <w:rFonts w:cstheme="minorHAnsi"/>
          <w:sz w:val="24"/>
          <w:szCs w:val="24"/>
        </w:rPr>
        <w:t>)</w:t>
      </w:r>
      <w:r w:rsidRPr="00526192">
        <w:rPr>
          <w:rFonts w:cstheme="minorHAnsi"/>
          <w:sz w:val="24"/>
          <w:szCs w:val="24"/>
        </w:rPr>
        <w:t>.</w:t>
      </w:r>
    </w:p>
    <w:p w14:paraId="6B3D9F60" w14:textId="308D7AB5" w:rsidR="00553249" w:rsidRPr="00526192" w:rsidRDefault="00D44FC3" w:rsidP="00D44FC3">
      <w:pPr>
        <w:spacing w:before="100" w:beforeAutospacing="1" w:after="100" w:afterAutospacing="1" w:line="240" w:lineRule="auto"/>
        <w:rPr>
          <w:rFonts w:eastAsia="Times New Roman" w:cstheme="minorHAnsi"/>
          <w:sz w:val="24"/>
          <w:szCs w:val="24"/>
          <w:lang w:eastAsia="en-GB"/>
        </w:rPr>
      </w:pPr>
      <w:r w:rsidRPr="00526192">
        <w:rPr>
          <w:rFonts w:eastAsia="Times New Roman" w:cstheme="minorHAnsi"/>
          <w:sz w:val="24"/>
          <w:szCs w:val="24"/>
          <w:lang w:eastAsia="en-GB"/>
        </w:rPr>
        <w:t>Vygotsky, L. (1980). Mind in society: The development of higher psychological processes. Harvard university press.</w:t>
      </w:r>
    </w:p>
    <w:p w14:paraId="79795BF0" w14:textId="1F955F3B" w:rsidR="00DF4629" w:rsidRPr="00526192" w:rsidRDefault="00DD74D4" w:rsidP="008F7040">
      <w:pPr>
        <w:rPr>
          <w:rFonts w:cstheme="minorHAnsi"/>
          <w:sz w:val="24"/>
          <w:szCs w:val="24"/>
        </w:rPr>
      </w:pPr>
      <w:r w:rsidRPr="00526192">
        <w:rPr>
          <w:rFonts w:cstheme="minorHAnsi"/>
          <w:sz w:val="24"/>
          <w:szCs w:val="24"/>
        </w:rPr>
        <w:t xml:space="preserve">Welsh Government </w:t>
      </w:r>
      <w:r w:rsidR="00612E89" w:rsidRPr="00526192">
        <w:rPr>
          <w:rFonts w:cstheme="minorHAnsi"/>
          <w:sz w:val="24"/>
          <w:szCs w:val="24"/>
        </w:rPr>
        <w:t xml:space="preserve">(2018) </w:t>
      </w:r>
      <w:r w:rsidR="00612E89" w:rsidRPr="00526192">
        <w:rPr>
          <w:rFonts w:cstheme="minorHAnsi"/>
          <w:i/>
          <w:iCs/>
          <w:sz w:val="24"/>
          <w:szCs w:val="24"/>
        </w:rPr>
        <w:t xml:space="preserve">Evaluation of the Creative Learning through the Arts programme. </w:t>
      </w:r>
      <w:r w:rsidR="00612E89" w:rsidRPr="00526192">
        <w:rPr>
          <w:rFonts w:cstheme="minorHAnsi"/>
          <w:sz w:val="24"/>
          <w:szCs w:val="24"/>
        </w:rPr>
        <w:t xml:space="preserve">Cardiff: Government Social Research. </w:t>
      </w:r>
    </w:p>
    <w:p w14:paraId="1C99EC6D" w14:textId="2C300858" w:rsidR="00DF4629" w:rsidRPr="00526192" w:rsidRDefault="008656BE" w:rsidP="008F7040">
      <w:pPr>
        <w:rPr>
          <w:rFonts w:cstheme="minorHAnsi"/>
          <w:sz w:val="24"/>
          <w:szCs w:val="24"/>
        </w:rPr>
      </w:pPr>
      <w:r w:rsidRPr="00526192">
        <w:rPr>
          <w:rFonts w:cstheme="minorHAnsi"/>
          <w:sz w:val="24"/>
          <w:szCs w:val="24"/>
        </w:rPr>
        <w:t>Woods, P. (1990) Teacher Sills and Strategies. London: The Falmer Press.</w:t>
      </w:r>
    </w:p>
    <w:p w14:paraId="49BCED16" w14:textId="0EDBACE9" w:rsidR="00822C23" w:rsidRPr="00526192" w:rsidRDefault="00822C23" w:rsidP="008F7040">
      <w:pPr>
        <w:rPr>
          <w:rFonts w:cstheme="minorHAnsi"/>
          <w:sz w:val="24"/>
          <w:szCs w:val="24"/>
        </w:rPr>
      </w:pPr>
      <w:r w:rsidRPr="00526192">
        <w:rPr>
          <w:rFonts w:cstheme="minorHAnsi"/>
          <w:sz w:val="24"/>
          <w:szCs w:val="24"/>
        </w:rPr>
        <w:lastRenderedPageBreak/>
        <w:t>Whyte, W. (1952). </w:t>
      </w:r>
      <w:r w:rsidRPr="00526192">
        <w:rPr>
          <w:rFonts w:cstheme="minorHAnsi"/>
          <w:i/>
          <w:iCs/>
          <w:sz w:val="24"/>
          <w:szCs w:val="24"/>
        </w:rPr>
        <w:t>"Is Anybody Listening?”</w:t>
      </w:r>
      <w:r w:rsidRPr="00526192">
        <w:rPr>
          <w:rFonts w:cstheme="minorHAnsi"/>
          <w:sz w:val="24"/>
          <w:szCs w:val="24"/>
        </w:rPr>
        <w:t> New York: Simon &amp; Schuster.</w:t>
      </w:r>
    </w:p>
    <w:p w14:paraId="1C852E34" w14:textId="2F996E2D" w:rsidR="00395F34" w:rsidRPr="00526192" w:rsidRDefault="00395F34" w:rsidP="008F7040">
      <w:pPr>
        <w:rPr>
          <w:rFonts w:cstheme="minorHAnsi"/>
          <w:sz w:val="24"/>
          <w:szCs w:val="24"/>
        </w:rPr>
      </w:pPr>
      <w:r w:rsidRPr="00526192">
        <w:rPr>
          <w:rFonts w:cstheme="minorHAnsi"/>
          <w:sz w:val="24"/>
          <w:szCs w:val="24"/>
          <w:lang w:val="en-US"/>
        </w:rPr>
        <w:t xml:space="preserve">Ynystawe Primary School (2013) The Leonardo effect - Ynystawe primary school - Swansea </w:t>
      </w:r>
      <w:proofErr w:type="spellStart"/>
      <w:r w:rsidRPr="00526192">
        <w:rPr>
          <w:rFonts w:cstheme="minorHAnsi"/>
          <w:sz w:val="24"/>
          <w:szCs w:val="24"/>
          <w:lang w:val="en-US"/>
        </w:rPr>
        <w:t>Edunet</w:t>
      </w:r>
      <w:proofErr w:type="spellEnd"/>
      <w:r w:rsidRPr="00526192">
        <w:rPr>
          <w:rFonts w:cstheme="minorHAnsi"/>
          <w:sz w:val="24"/>
          <w:szCs w:val="24"/>
          <w:lang w:val="en-US"/>
        </w:rPr>
        <w:t>. Available</w:t>
      </w:r>
      <w:r w:rsidR="00A273A0" w:rsidRPr="00526192">
        <w:rPr>
          <w:rFonts w:cstheme="minorHAnsi"/>
          <w:sz w:val="24"/>
          <w:szCs w:val="24"/>
          <w:lang w:val="en-US"/>
        </w:rPr>
        <w:t xml:space="preserve"> </w:t>
      </w:r>
      <w:r w:rsidRPr="00526192">
        <w:rPr>
          <w:rFonts w:cstheme="minorHAnsi"/>
          <w:sz w:val="24"/>
          <w:szCs w:val="24"/>
          <w:lang w:val="en-US"/>
        </w:rPr>
        <w:t>at:  </w:t>
      </w:r>
      <w:hyperlink r:id="rId36" w:history="1">
        <w:r w:rsidRPr="00526192">
          <w:rPr>
            <w:rStyle w:val="Hyperlink"/>
            <w:rFonts w:cstheme="minorHAnsi"/>
            <w:sz w:val="24"/>
            <w:szCs w:val="24"/>
            <w:lang w:val="en-US"/>
          </w:rPr>
          <w:t>https://</w:t>
        </w:r>
      </w:hyperlink>
      <w:hyperlink r:id="rId37" w:history="1">
        <w:r w:rsidRPr="00526192">
          <w:rPr>
            <w:rStyle w:val="Hyperlink"/>
            <w:rFonts w:cstheme="minorHAnsi"/>
            <w:sz w:val="24"/>
            <w:szCs w:val="24"/>
            <w:lang w:val="en-US"/>
          </w:rPr>
          <w:t>swanseaedunet.gov.uk/en/schools/ynystawe/Pages/The_Leonardo_Effect.asp</w:t>
        </w:r>
      </w:hyperlink>
      <w:r w:rsidR="00A273A0" w:rsidRPr="00526192">
        <w:rPr>
          <w:rFonts w:cstheme="minorHAnsi"/>
          <w:sz w:val="24"/>
          <w:szCs w:val="24"/>
        </w:rPr>
        <w:t xml:space="preserve"> (Accessed: 16</w:t>
      </w:r>
      <w:r w:rsidR="00A273A0" w:rsidRPr="00526192">
        <w:rPr>
          <w:rFonts w:cstheme="minorHAnsi"/>
          <w:sz w:val="24"/>
          <w:szCs w:val="24"/>
          <w:vertAlign w:val="superscript"/>
        </w:rPr>
        <w:t>th</w:t>
      </w:r>
      <w:r w:rsidR="00A273A0" w:rsidRPr="00526192">
        <w:rPr>
          <w:rFonts w:cstheme="minorHAnsi"/>
          <w:sz w:val="24"/>
          <w:szCs w:val="24"/>
        </w:rPr>
        <w:t xml:space="preserve"> January 2020). </w:t>
      </w:r>
    </w:p>
    <w:p w14:paraId="5C651E77" w14:textId="2E4E9466" w:rsidR="00DF4629" w:rsidRPr="00436FA8" w:rsidRDefault="00DF4629" w:rsidP="008F7040">
      <w:pPr>
        <w:rPr>
          <w:rFonts w:cstheme="minorHAnsi"/>
          <w:sz w:val="24"/>
          <w:szCs w:val="24"/>
        </w:rPr>
      </w:pPr>
    </w:p>
    <w:p w14:paraId="179FC661" w14:textId="77777777" w:rsidR="00DF4629" w:rsidRPr="00436FA8" w:rsidRDefault="00DF4629" w:rsidP="008F7040">
      <w:pPr>
        <w:rPr>
          <w:rFonts w:cstheme="minorHAnsi"/>
          <w:sz w:val="24"/>
          <w:szCs w:val="24"/>
        </w:rPr>
      </w:pPr>
    </w:p>
    <w:p w14:paraId="2EFC04C0" w14:textId="154F1145" w:rsidR="0076578B" w:rsidRDefault="0076578B" w:rsidP="00771F06">
      <w:pPr>
        <w:rPr>
          <w:rFonts w:cstheme="minorHAnsi"/>
          <w:sz w:val="24"/>
          <w:szCs w:val="24"/>
        </w:rPr>
      </w:pPr>
    </w:p>
    <w:p w14:paraId="15563D8A" w14:textId="77777777" w:rsidR="0076578B" w:rsidRDefault="0076578B" w:rsidP="00771F06">
      <w:pPr>
        <w:rPr>
          <w:rFonts w:cstheme="minorHAnsi"/>
          <w:sz w:val="24"/>
          <w:szCs w:val="24"/>
        </w:rPr>
      </w:pPr>
    </w:p>
    <w:p w14:paraId="0F3BF985" w14:textId="77777777" w:rsidR="00640156" w:rsidRDefault="00640156" w:rsidP="00771F06">
      <w:pPr>
        <w:rPr>
          <w:rFonts w:cstheme="minorHAnsi"/>
          <w:sz w:val="24"/>
          <w:szCs w:val="24"/>
        </w:rPr>
      </w:pPr>
    </w:p>
    <w:p w14:paraId="53416B1F" w14:textId="77777777" w:rsidR="00640156" w:rsidRDefault="00640156" w:rsidP="00771F06">
      <w:pPr>
        <w:rPr>
          <w:rFonts w:cstheme="minorHAnsi"/>
          <w:sz w:val="24"/>
          <w:szCs w:val="24"/>
        </w:rPr>
      </w:pPr>
    </w:p>
    <w:p w14:paraId="4DEC1862" w14:textId="77777777" w:rsidR="00852130" w:rsidRDefault="00852130" w:rsidP="00771F06">
      <w:pPr>
        <w:rPr>
          <w:rFonts w:cstheme="minorHAnsi"/>
          <w:sz w:val="24"/>
          <w:szCs w:val="24"/>
        </w:rPr>
      </w:pPr>
    </w:p>
    <w:p w14:paraId="6CED7058" w14:textId="77777777" w:rsidR="00852130" w:rsidRDefault="00852130" w:rsidP="00771F06">
      <w:pPr>
        <w:rPr>
          <w:rFonts w:cstheme="minorHAnsi"/>
          <w:sz w:val="24"/>
          <w:szCs w:val="24"/>
        </w:rPr>
      </w:pPr>
    </w:p>
    <w:p w14:paraId="35BA6D6D" w14:textId="77777777" w:rsidR="00852130" w:rsidRDefault="00852130" w:rsidP="00771F06">
      <w:pPr>
        <w:rPr>
          <w:rFonts w:cstheme="minorHAnsi"/>
          <w:sz w:val="24"/>
          <w:szCs w:val="24"/>
        </w:rPr>
      </w:pPr>
    </w:p>
    <w:p w14:paraId="6D81CE41" w14:textId="77777777" w:rsidR="00852130" w:rsidRDefault="00852130" w:rsidP="00771F06">
      <w:pPr>
        <w:rPr>
          <w:rFonts w:cstheme="minorHAnsi"/>
          <w:sz w:val="24"/>
          <w:szCs w:val="24"/>
        </w:rPr>
      </w:pPr>
    </w:p>
    <w:p w14:paraId="53BFD335" w14:textId="77777777" w:rsidR="00852130" w:rsidRDefault="00852130" w:rsidP="00771F06">
      <w:pPr>
        <w:rPr>
          <w:rFonts w:cstheme="minorHAnsi"/>
          <w:sz w:val="24"/>
          <w:szCs w:val="24"/>
        </w:rPr>
      </w:pPr>
    </w:p>
    <w:p w14:paraId="56A22330" w14:textId="77777777" w:rsidR="00852130" w:rsidRDefault="00852130" w:rsidP="00771F06">
      <w:pPr>
        <w:rPr>
          <w:rFonts w:cstheme="minorHAnsi"/>
          <w:sz w:val="24"/>
          <w:szCs w:val="24"/>
        </w:rPr>
      </w:pPr>
    </w:p>
    <w:p w14:paraId="452DEC80" w14:textId="77777777" w:rsidR="00852130" w:rsidRDefault="00852130" w:rsidP="00771F06">
      <w:pPr>
        <w:rPr>
          <w:rFonts w:cstheme="minorHAnsi"/>
          <w:sz w:val="24"/>
          <w:szCs w:val="24"/>
        </w:rPr>
      </w:pPr>
    </w:p>
    <w:p w14:paraId="0473410E" w14:textId="77777777" w:rsidR="00852130" w:rsidRDefault="00852130" w:rsidP="00771F06">
      <w:pPr>
        <w:rPr>
          <w:rFonts w:cstheme="minorHAnsi"/>
          <w:sz w:val="24"/>
          <w:szCs w:val="24"/>
        </w:rPr>
      </w:pPr>
    </w:p>
    <w:p w14:paraId="37427F9B" w14:textId="77777777" w:rsidR="00852130" w:rsidRDefault="00852130" w:rsidP="00771F06">
      <w:pPr>
        <w:rPr>
          <w:rFonts w:cstheme="minorHAnsi"/>
          <w:sz w:val="24"/>
          <w:szCs w:val="24"/>
        </w:rPr>
      </w:pPr>
    </w:p>
    <w:p w14:paraId="0B725D42" w14:textId="77777777" w:rsidR="00852130" w:rsidRDefault="00852130" w:rsidP="00771F06">
      <w:pPr>
        <w:rPr>
          <w:rFonts w:cstheme="minorHAnsi"/>
          <w:sz w:val="24"/>
          <w:szCs w:val="24"/>
        </w:rPr>
      </w:pPr>
    </w:p>
    <w:p w14:paraId="1E616F16" w14:textId="77777777" w:rsidR="00852130" w:rsidRDefault="00852130" w:rsidP="00771F06">
      <w:pPr>
        <w:rPr>
          <w:rFonts w:cstheme="minorHAnsi"/>
          <w:sz w:val="24"/>
          <w:szCs w:val="24"/>
        </w:rPr>
      </w:pPr>
    </w:p>
    <w:p w14:paraId="6CFEB773" w14:textId="77777777" w:rsidR="00852130" w:rsidRDefault="00852130" w:rsidP="00771F06">
      <w:pPr>
        <w:rPr>
          <w:rFonts w:cstheme="minorHAnsi"/>
          <w:sz w:val="24"/>
          <w:szCs w:val="24"/>
        </w:rPr>
      </w:pPr>
    </w:p>
    <w:p w14:paraId="1984A9E7" w14:textId="77777777" w:rsidR="00852130" w:rsidRDefault="00852130" w:rsidP="00771F06">
      <w:pPr>
        <w:rPr>
          <w:rFonts w:cstheme="minorHAnsi"/>
          <w:sz w:val="24"/>
          <w:szCs w:val="24"/>
        </w:rPr>
      </w:pPr>
    </w:p>
    <w:p w14:paraId="139639FB" w14:textId="77777777" w:rsidR="00852130" w:rsidRDefault="00852130" w:rsidP="00771F06">
      <w:pPr>
        <w:rPr>
          <w:rFonts w:cstheme="minorHAnsi"/>
          <w:sz w:val="24"/>
          <w:szCs w:val="24"/>
        </w:rPr>
      </w:pPr>
    </w:p>
    <w:p w14:paraId="4426F823" w14:textId="77777777" w:rsidR="00852130" w:rsidRDefault="00852130" w:rsidP="00771F06">
      <w:pPr>
        <w:rPr>
          <w:rFonts w:cstheme="minorHAnsi"/>
          <w:sz w:val="24"/>
          <w:szCs w:val="24"/>
        </w:rPr>
      </w:pPr>
    </w:p>
    <w:p w14:paraId="6E465CA7" w14:textId="77777777" w:rsidR="00852130" w:rsidRDefault="00852130" w:rsidP="00771F06">
      <w:pPr>
        <w:rPr>
          <w:rFonts w:cstheme="minorHAnsi"/>
          <w:sz w:val="24"/>
          <w:szCs w:val="24"/>
        </w:rPr>
      </w:pPr>
    </w:p>
    <w:p w14:paraId="48A22009" w14:textId="77777777" w:rsidR="00852130" w:rsidRDefault="00852130" w:rsidP="00771F06">
      <w:pPr>
        <w:rPr>
          <w:rFonts w:cstheme="minorHAnsi"/>
          <w:sz w:val="24"/>
          <w:szCs w:val="24"/>
        </w:rPr>
      </w:pPr>
    </w:p>
    <w:p w14:paraId="6AD5A4F7" w14:textId="77777777" w:rsidR="007B48CA" w:rsidRDefault="007B48CA" w:rsidP="00771F06">
      <w:pPr>
        <w:rPr>
          <w:rFonts w:cstheme="minorHAnsi"/>
          <w:sz w:val="24"/>
          <w:szCs w:val="24"/>
        </w:rPr>
      </w:pPr>
    </w:p>
    <w:p w14:paraId="5422D85A" w14:textId="77777777" w:rsidR="00616FBF" w:rsidRDefault="00616FBF" w:rsidP="00771F06">
      <w:pPr>
        <w:rPr>
          <w:rFonts w:cstheme="minorHAnsi"/>
          <w:sz w:val="24"/>
          <w:szCs w:val="24"/>
        </w:rPr>
      </w:pPr>
    </w:p>
    <w:p w14:paraId="01EAF7E6" w14:textId="3EC62FC1" w:rsidR="0076578B" w:rsidRPr="002E2448" w:rsidRDefault="0076578B" w:rsidP="00771F06">
      <w:pPr>
        <w:rPr>
          <w:rFonts w:cstheme="minorHAnsi"/>
          <w:sz w:val="24"/>
          <w:szCs w:val="24"/>
        </w:rPr>
      </w:pPr>
      <w:r>
        <w:rPr>
          <w:rFonts w:cstheme="minorHAnsi"/>
          <w:sz w:val="24"/>
          <w:szCs w:val="24"/>
        </w:rPr>
        <w:lastRenderedPageBreak/>
        <w:t xml:space="preserve">Appendix 1 </w:t>
      </w:r>
    </w:p>
    <w:p w14:paraId="6C5E6E5E" w14:textId="77777777" w:rsidR="0076578B" w:rsidRDefault="0076578B" w:rsidP="0076578B">
      <w:pPr>
        <w:pStyle w:val="Title"/>
        <w:rPr>
          <w:sz w:val="44"/>
          <w:lang w:val="cy-GB"/>
        </w:rPr>
      </w:pPr>
      <w:r w:rsidRPr="001F7D4C">
        <w:rPr>
          <w:sz w:val="44"/>
          <w:lang w:val="cy-GB"/>
        </w:rPr>
        <w:t xml:space="preserve">Model </w:t>
      </w:r>
      <w:proofErr w:type="spellStart"/>
      <w:r>
        <w:rPr>
          <w:sz w:val="44"/>
        </w:rPr>
        <w:t>Beirniad</w:t>
      </w:r>
      <w:proofErr w:type="spellEnd"/>
      <w:r>
        <w:rPr>
          <w:sz w:val="44"/>
        </w:rPr>
        <w:t xml:space="preserve"> </w:t>
      </w:r>
      <w:proofErr w:type="spellStart"/>
      <w:r>
        <w:rPr>
          <w:sz w:val="44"/>
        </w:rPr>
        <w:t>Wedi</w:t>
      </w:r>
      <w:proofErr w:type="spellEnd"/>
      <w:r>
        <w:rPr>
          <w:sz w:val="44"/>
        </w:rPr>
        <w:t xml:space="preserve"> </w:t>
      </w:r>
      <w:proofErr w:type="spellStart"/>
      <w:r>
        <w:rPr>
          <w:sz w:val="44"/>
        </w:rPr>
        <w:t>A</w:t>
      </w:r>
      <w:r w:rsidRPr="002E00A1">
        <w:rPr>
          <w:sz w:val="44"/>
        </w:rPr>
        <w:t>dfyfyrio</w:t>
      </w:r>
      <w:proofErr w:type="spellEnd"/>
      <w:r>
        <w:rPr>
          <w:sz w:val="44"/>
        </w:rPr>
        <w:t xml:space="preserve"> (BWA)</w:t>
      </w:r>
    </w:p>
    <w:p w14:paraId="7DBCFBCA" w14:textId="77777777" w:rsidR="0076578B" w:rsidRPr="001F7D4C" w:rsidRDefault="0076578B" w:rsidP="0076578B">
      <w:pPr>
        <w:pStyle w:val="Title"/>
        <w:rPr>
          <w:sz w:val="44"/>
        </w:rPr>
      </w:pPr>
      <w:r w:rsidRPr="001F7D4C">
        <w:rPr>
          <w:i/>
          <w:sz w:val="44"/>
        </w:rPr>
        <w:t>Assisted Reflective Conclusions (ARC) Model</w:t>
      </w:r>
    </w:p>
    <w:p w14:paraId="5614727C" w14:textId="77777777" w:rsidR="0076578B" w:rsidRDefault="0076578B" w:rsidP="0076578B">
      <w:pPr>
        <w:rPr>
          <w:b/>
          <w:u w:val="single"/>
        </w:rPr>
      </w:pPr>
      <w:proofErr w:type="spellStart"/>
      <w:r>
        <w:rPr>
          <w:b/>
          <w:u w:val="single"/>
        </w:rPr>
        <w:t>Dyddiad</w:t>
      </w:r>
      <w:proofErr w:type="spellEnd"/>
      <w:r>
        <w:rPr>
          <w:b/>
          <w:u w:val="single"/>
        </w:rPr>
        <w:t>/</w:t>
      </w:r>
      <w:r w:rsidRPr="001F7D4C">
        <w:rPr>
          <w:b/>
          <w:i/>
          <w:u w:val="single"/>
        </w:rPr>
        <w:t>Date</w:t>
      </w:r>
      <w:r>
        <w:rPr>
          <w:b/>
          <w:u w:val="single"/>
        </w:rPr>
        <w:t>: 24</w:t>
      </w:r>
      <w:r w:rsidRPr="008C290A">
        <w:rPr>
          <w:b/>
          <w:u w:val="single"/>
          <w:vertAlign w:val="superscript"/>
        </w:rPr>
        <w:t>th</w:t>
      </w:r>
      <w:r>
        <w:rPr>
          <w:b/>
          <w:u w:val="single"/>
        </w:rPr>
        <w:t>/ 1/ 2019</w:t>
      </w:r>
    </w:p>
    <w:p w14:paraId="6978F3DC" w14:textId="77777777" w:rsidR="0076578B" w:rsidRDefault="0076578B" w:rsidP="0076578B">
      <w:pPr>
        <w:rPr>
          <w:b/>
          <w:u w:val="single"/>
          <w:lang w:val="en-US"/>
        </w:rPr>
      </w:pPr>
      <w:proofErr w:type="spellStart"/>
      <w:r>
        <w:rPr>
          <w:b/>
          <w:u w:val="single"/>
          <w:lang w:val="en-US"/>
        </w:rPr>
        <w:t>D</w:t>
      </w:r>
      <w:r w:rsidRPr="0098684E">
        <w:rPr>
          <w:b/>
          <w:u w:val="single"/>
          <w:lang w:val="en-US"/>
        </w:rPr>
        <w:t>igwyddiad</w:t>
      </w:r>
      <w:proofErr w:type="spellEnd"/>
      <w:r w:rsidRPr="0098684E">
        <w:rPr>
          <w:b/>
          <w:u w:val="single"/>
          <w:lang w:val="en-US"/>
        </w:rPr>
        <w:t xml:space="preserve"> </w:t>
      </w:r>
      <w:proofErr w:type="spellStart"/>
      <w:r w:rsidRPr="0098684E">
        <w:rPr>
          <w:b/>
          <w:u w:val="single"/>
          <w:lang w:val="en-US"/>
        </w:rPr>
        <w:t>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b/>
          <w:u w:val="single"/>
          <w:lang w:val="en-US"/>
        </w:rPr>
        <w:t xml:space="preserve"> </w:t>
      </w:r>
      <w:r>
        <w:rPr>
          <w:bCs/>
          <w:lang w:val="en-US"/>
        </w:rPr>
        <w:t xml:space="preserve"> Human Bar Graph (Introduction)</w:t>
      </w:r>
    </w:p>
    <w:p w14:paraId="60301F94" w14:textId="77777777" w:rsidR="0076578B" w:rsidRDefault="0076578B" w:rsidP="0076578B">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76578B" w14:paraId="034F91DD" w14:textId="77777777" w:rsidTr="00640156">
        <w:tc>
          <w:tcPr>
            <w:tcW w:w="10206" w:type="dxa"/>
            <w:gridSpan w:val="2"/>
            <w:shd w:val="clear" w:color="auto" w:fill="E7E6E6" w:themeFill="background2"/>
          </w:tcPr>
          <w:p w14:paraId="313856BF" w14:textId="77777777" w:rsidR="0076578B" w:rsidRDefault="0076578B" w:rsidP="00640156">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59649907" w14:textId="77777777" w:rsidR="0076578B" w:rsidRDefault="0076578B" w:rsidP="00640156">
            <w:pPr>
              <w:rPr>
                <w:b/>
                <w:u w:val="single"/>
                <w:lang w:val="en-US"/>
              </w:rPr>
            </w:pPr>
          </w:p>
        </w:tc>
      </w:tr>
      <w:tr w:rsidR="0076578B" w14:paraId="72C975A8" w14:textId="77777777" w:rsidTr="00640156">
        <w:tc>
          <w:tcPr>
            <w:tcW w:w="2552" w:type="dxa"/>
          </w:tcPr>
          <w:p w14:paraId="1E9B897A" w14:textId="77777777" w:rsidR="0076578B" w:rsidRDefault="0076578B" w:rsidP="00640156">
            <w:pPr>
              <w:rPr>
                <w:i/>
                <w:lang w:val="en-US"/>
              </w:rPr>
            </w:pPr>
            <w:r w:rsidRPr="001F7D4C">
              <w:rPr>
                <w:i/>
                <w:lang w:val="en-US"/>
              </w:rPr>
              <w:t>Feelings</w:t>
            </w:r>
          </w:p>
          <w:p w14:paraId="4FF5DE05" w14:textId="77777777" w:rsidR="0076578B" w:rsidRDefault="0076578B" w:rsidP="00640156">
            <w:pPr>
              <w:rPr>
                <w:i/>
                <w:sz w:val="16"/>
                <w:lang w:val="en-US"/>
              </w:rPr>
            </w:pPr>
            <w:r w:rsidRPr="00381B9B">
              <w:rPr>
                <w:i/>
                <w:sz w:val="16"/>
                <w:lang w:val="en-US"/>
              </w:rPr>
              <w:t xml:space="preserve"> “What are your feelings regarding the experience</w:t>
            </w:r>
            <w:r>
              <w:rPr>
                <w:i/>
                <w:sz w:val="16"/>
                <w:lang w:val="en-US"/>
              </w:rPr>
              <w:t>?</w:t>
            </w:r>
            <w:r w:rsidRPr="00381B9B">
              <w:rPr>
                <w:i/>
                <w:sz w:val="16"/>
                <w:lang w:val="en-US"/>
              </w:rPr>
              <w:t>”</w:t>
            </w:r>
          </w:p>
          <w:p w14:paraId="26534859" w14:textId="77777777" w:rsidR="0076578B" w:rsidRPr="00381B9B" w:rsidRDefault="0076578B" w:rsidP="00640156">
            <w:pPr>
              <w:rPr>
                <w:i/>
                <w:sz w:val="16"/>
                <w:lang w:val="en-US"/>
              </w:rPr>
            </w:pPr>
          </w:p>
        </w:tc>
        <w:tc>
          <w:tcPr>
            <w:tcW w:w="7654" w:type="dxa"/>
          </w:tcPr>
          <w:p w14:paraId="564DABFF" w14:textId="77777777" w:rsidR="00DB6769" w:rsidRPr="00B27742" w:rsidRDefault="00DB6769" w:rsidP="00DB6769">
            <w:pPr>
              <w:rPr>
                <w:bCs/>
                <w:sz w:val="24"/>
                <w:szCs w:val="32"/>
                <w:lang w:val="en-US"/>
              </w:rPr>
            </w:pPr>
            <w:r w:rsidRPr="00B27742">
              <w:rPr>
                <w:bCs/>
                <w:sz w:val="24"/>
                <w:szCs w:val="32"/>
                <w:lang w:val="en-US"/>
              </w:rPr>
              <w:t>Overcome new skills and experiences.</w:t>
            </w:r>
          </w:p>
          <w:p w14:paraId="7CCC383D" w14:textId="77777777" w:rsidR="00DB6769" w:rsidRPr="00B27742" w:rsidRDefault="00DB6769" w:rsidP="00DB6769">
            <w:pPr>
              <w:rPr>
                <w:bCs/>
                <w:sz w:val="24"/>
                <w:szCs w:val="32"/>
                <w:lang w:val="en-US"/>
              </w:rPr>
            </w:pPr>
            <w:r w:rsidRPr="00B27742">
              <w:rPr>
                <w:bCs/>
                <w:sz w:val="24"/>
                <w:szCs w:val="32"/>
                <w:lang w:val="en-US"/>
              </w:rPr>
              <w:t xml:space="preserve">I feel like it is a method I can use again within the classroom. </w:t>
            </w:r>
          </w:p>
          <w:p w14:paraId="75951166" w14:textId="45674AF2" w:rsidR="0076578B" w:rsidRPr="00B27742" w:rsidRDefault="00DB6769" w:rsidP="00640156">
            <w:pPr>
              <w:rPr>
                <w:bCs/>
                <w:sz w:val="24"/>
                <w:szCs w:val="32"/>
                <w:lang w:val="en-US"/>
              </w:rPr>
            </w:pPr>
            <w:r w:rsidRPr="00B27742">
              <w:rPr>
                <w:bCs/>
                <w:sz w:val="24"/>
                <w:szCs w:val="32"/>
                <w:lang w:val="en-US"/>
              </w:rPr>
              <w:t>I feel that the children found the experience of creating a human bar graph, this worked well as the children were physically able to label the axis on the floor and place themselves within the correct position to show</w:t>
            </w:r>
            <w:r>
              <w:rPr>
                <w:bCs/>
                <w:sz w:val="24"/>
                <w:szCs w:val="32"/>
                <w:lang w:val="en-US"/>
              </w:rPr>
              <w:t xml:space="preserve"> what</w:t>
            </w:r>
            <w:r w:rsidRPr="00B27742">
              <w:rPr>
                <w:bCs/>
                <w:sz w:val="24"/>
                <w:szCs w:val="32"/>
                <w:lang w:val="en-US"/>
              </w:rPr>
              <w:t xml:space="preserve"> their favourite colour was.</w:t>
            </w:r>
          </w:p>
        </w:tc>
      </w:tr>
      <w:tr w:rsidR="0076578B" w14:paraId="0DF2DA93" w14:textId="77777777" w:rsidTr="00640156">
        <w:tc>
          <w:tcPr>
            <w:tcW w:w="2552" w:type="dxa"/>
          </w:tcPr>
          <w:p w14:paraId="35B394C2" w14:textId="77777777" w:rsidR="0076578B" w:rsidRDefault="0076578B" w:rsidP="00640156">
            <w:pPr>
              <w:rPr>
                <w:i/>
                <w:lang w:val="en-US"/>
              </w:rPr>
            </w:pPr>
            <w:r w:rsidRPr="001F7D4C">
              <w:rPr>
                <w:i/>
                <w:lang w:val="en-US"/>
              </w:rPr>
              <w:t>Remember and Understand</w:t>
            </w:r>
          </w:p>
          <w:p w14:paraId="455EB184" w14:textId="77777777" w:rsidR="0076578B" w:rsidRDefault="0076578B" w:rsidP="00640156">
            <w:pPr>
              <w:rPr>
                <w:i/>
                <w:sz w:val="16"/>
                <w:lang w:val="en-US"/>
              </w:rPr>
            </w:pPr>
            <w:r w:rsidRPr="00381B9B">
              <w:rPr>
                <w:i/>
                <w:sz w:val="16"/>
                <w:lang w:val="en-US"/>
              </w:rPr>
              <w:t xml:space="preserve"> “Can you list the aspects of the </w:t>
            </w:r>
            <w:r>
              <w:rPr>
                <w:i/>
                <w:sz w:val="16"/>
                <w:lang w:val="en-US"/>
              </w:rPr>
              <w:t>learning experience</w:t>
            </w:r>
            <w:r w:rsidRPr="00381B9B">
              <w:rPr>
                <w:i/>
                <w:sz w:val="16"/>
                <w:lang w:val="en-US"/>
              </w:rPr>
              <w:t xml:space="preserve"> that went well?”</w:t>
            </w:r>
          </w:p>
          <w:p w14:paraId="5CCCE307" w14:textId="77777777" w:rsidR="0076578B" w:rsidRDefault="0076578B" w:rsidP="00640156">
            <w:pPr>
              <w:rPr>
                <w:i/>
                <w:sz w:val="16"/>
                <w:lang w:val="en-US"/>
              </w:rPr>
            </w:pPr>
            <w:r>
              <w:rPr>
                <w:i/>
                <w:sz w:val="16"/>
                <w:lang w:val="en-US"/>
              </w:rPr>
              <w:t>“What were the elements of the learning experience that were disappointing?”</w:t>
            </w:r>
          </w:p>
          <w:p w14:paraId="3B2E67B9" w14:textId="77777777" w:rsidR="0076578B" w:rsidRPr="00381B9B" w:rsidRDefault="0076578B" w:rsidP="00640156">
            <w:pPr>
              <w:rPr>
                <w:i/>
                <w:sz w:val="16"/>
                <w:lang w:val="en-US"/>
              </w:rPr>
            </w:pPr>
          </w:p>
        </w:tc>
        <w:tc>
          <w:tcPr>
            <w:tcW w:w="7654" w:type="dxa"/>
          </w:tcPr>
          <w:p w14:paraId="470FB0A8" w14:textId="77777777" w:rsidR="005E3D6A" w:rsidRPr="00B27742" w:rsidRDefault="005E3D6A" w:rsidP="005E3D6A">
            <w:pPr>
              <w:rPr>
                <w:bCs/>
                <w:sz w:val="24"/>
                <w:szCs w:val="32"/>
                <w:lang w:val="en-US"/>
              </w:rPr>
            </w:pPr>
            <w:r w:rsidRPr="00B27742">
              <w:rPr>
                <w:bCs/>
                <w:sz w:val="24"/>
                <w:szCs w:val="32"/>
                <w:lang w:val="en-US"/>
              </w:rPr>
              <w:t>I feel that the introduction to the lesson of bar graphs was very stimulating and allowed the learners to physical</w:t>
            </w:r>
            <w:r>
              <w:rPr>
                <w:bCs/>
                <w:sz w:val="24"/>
                <w:szCs w:val="32"/>
                <w:lang w:val="en-US"/>
              </w:rPr>
              <w:t>ly</w:t>
            </w:r>
            <w:r w:rsidRPr="00B27742">
              <w:rPr>
                <w:bCs/>
                <w:sz w:val="24"/>
                <w:szCs w:val="32"/>
                <w:lang w:val="en-US"/>
              </w:rPr>
              <w:t xml:space="preserve"> place axis on the playground floor and placing themselves within the correct position showing high levels of understanding. </w:t>
            </w:r>
          </w:p>
          <w:p w14:paraId="10404DBC" w14:textId="4D4BD8DF" w:rsidR="0076578B" w:rsidRPr="00B27742" w:rsidRDefault="005E3D6A" w:rsidP="00640156">
            <w:pPr>
              <w:rPr>
                <w:bCs/>
                <w:sz w:val="24"/>
                <w:szCs w:val="32"/>
                <w:lang w:val="en-US"/>
              </w:rPr>
            </w:pPr>
            <w:r w:rsidRPr="00B27742">
              <w:rPr>
                <w:bCs/>
                <w:sz w:val="24"/>
                <w:szCs w:val="32"/>
                <w:lang w:val="en-US"/>
              </w:rPr>
              <w:t xml:space="preserve">I feel that my own skills have developed placing myself in new and unfamiliar experiences, that proved to myself that different and unique experiences work well in and out of the classroom.  </w:t>
            </w:r>
          </w:p>
        </w:tc>
      </w:tr>
      <w:tr w:rsidR="0076578B" w14:paraId="123945CE" w14:textId="77777777" w:rsidTr="00640156">
        <w:tc>
          <w:tcPr>
            <w:tcW w:w="2552" w:type="dxa"/>
          </w:tcPr>
          <w:p w14:paraId="38B7F280" w14:textId="77777777" w:rsidR="0076578B" w:rsidRDefault="0076578B" w:rsidP="00640156">
            <w:pPr>
              <w:rPr>
                <w:i/>
                <w:lang w:val="en-US"/>
              </w:rPr>
            </w:pPr>
            <w:r w:rsidRPr="001F7D4C">
              <w:rPr>
                <w:i/>
                <w:lang w:val="en-US"/>
              </w:rPr>
              <w:t xml:space="preserve">Evaluate and </w:t>
            </w:r>
            <w:proofErr w:type="spellStart"/>
            <w:r w:rsidRPr="001F7D4C">
              <w:rPr>
                <w:i/>
                <w:lang w:val="en-US"/>
              </w:rPr>
              <w:t>analyse</w:t>
            </w:r>
            <w:proofErr w:type="spellEnd"/>
          </w:p>
          <w:p w14:paraId="03DEDBB7" w14:textId="77777777" w:rsidR="0076578B" w:rsidRDefault="0076578B" w:rsidP="00640156">
            <w:pPr>
              <w:rPr>
                <w:i/>
                <w:sz w:val="16"/>
                <w:lang w:val="en-US"/>
              </w:rPr>
            </w:pPr>
            <w:r>
              <w:rPr>
                <w:i/>
                <w:sz w:val="16"/>
                <w:lang w:val="en-US"/>
              </w:rPr>
              <w:t xml:space="preserve"> “What will you keep the same to ensure effective teaching and learning in the future?”</w:t>
            </w:r>
          </w:p>
          <w:p w14:paraId="179FAC56" w14:textId="77777777" w:rsidR="0076578B" w:rsidRDefault="0076578B" w:rsidP="00640156">
            <w:pPr>
              <w:rPr>
                <w:i/>
                <w:sz w:val="16"/>
                <w:lang w:val="en-US"/>
              </w:rPr>
            </w:pPr>
            <w:r>
              <w:rPr>
                <w:i/>
                <w:sz w:val="16"/>
                <w:lang w:val="en-US"/>
              </w:rPr>
              <w:t xml:space="preserve"> “What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p w14:paraId="63A32333" w14:textId="77777777" w:rsidR="0076578B" w:rsidRPr="00FB6DDF" w:rsidRDefault="0076578B" w:rsidP="00640156">
            <w:pPr>
              <w:rPr>
                <w:i/>
                <w:sz w:val="16"/>
                <w:lang w:val="en-US"/>
              </w:rPr>
            </w:pPr>
          </w:p>
        </w:tc>
        <w:tc>
          <w:tcPr>
            <w:tcW w:w="7654" w:type="dxa"/>
          </w:tcPr>
          <w:p w14:paraId="497B174A" w14:textId="70C76E93" w:rsidR="0076578B" w:rsidRPr="005E3D6A" w:rsidRDefault="005E3D6A" w:rsidP="00640156">
            <w:pPr>
              <w:rPr>
                <w:bCs/>
                <w:sz w:val="24"/>
                <w:szCs w:val="32"/>
                <w:lang w:val="en-US"/>
              </w:rPr>
            </w:pPr>
            <w:r w:rsidRPr="00B27742">
              <w:rPr>
                <w:bCs/>
                <w:sz w:val="24"/>
                <w:szCs w:val="32"/>
                <w:lang w:val="en-US"/>
              </w:rPr>
              <w:t>I feel like I limited my sense of creativity within this introduction lesson, so for future practice I need to make the most of the environment and new situations that open</w:t>
            </w:r>
            <w:r>
              <w:rPr>
                <w:bCs/>
                <w:sz w:val="24"/>
                <w:szCs w:val="32"/>
                <w:lang w:val="en-US"/>
              </w:rPr>
              <w:t xml:space="preserve"> </w:t>
            </w:r>
            <w:r w:rsidRPr="00B27742">
              <w:rPr>
                <w:bCs/>
                <w:sz w:val="24"/>
                <w:szCs w:val="32"/>
                <w:lang w:val="en-US"/>
              </w:rPr>
              <w:t xml:space="preserve">stimulating learning opportunities that meet my own and the children’s educational needs to be creative in different situations. </w:t>
            </w:r>
          </w:p>
        </w:tc>
      </w:tr>
      <w:tr w:rsidR="0076578B" w14:paraId="48A7711C" w14:textId="77777777" w:rsidTr="00640156">
        <w:trPr>
          <w:trHeight w:val="1532"/>
        </w:trPr>
        <w:tc>
          <w:tcPr>
            <w:tcW w:w="2552" w:type="dxa"/>
          </w:tcPr>
          <w:p w14:paraId="3A37B419" w14:textId="77777777" w:rsidR="0076578B" w:rsidRDefault="0076578B" w:rsidP="00640156">
            <w:pPr>
              <w:rPr>
                <w:i/>
                <w:lang w:val="en-US"/>
              </w:rPr>
            </w:pPr>
            <w:r w:rsidRPr="001F7D4C">
              <w:rPr>
                <w:i/>
                <w:lang w:val="en-US"/>
              </w:rPr>
              <w:t>Conclusions and actions</w:t>
            </w:r>
          </w:p>
          <w:p w14:paraId="0604E8C5" w14:textId="77777777" w:rsidR="0076578B" w:rsidRDefault="0076578B" w:rsidP="00640156">
            <w:pPr>
              <w:rPr>
                <w:i/>
                <w:sz w:val="16"/>
                <w:lang w:val="en-US"/>
              </w:rPr>
            </w:pPr>
            <w:r w:rsidRPr="00A94C08">
              <w:rPr>
                <w:i/>
                <w:sz w:val="16"/>
                <w:lang w:val="en-US"/>
              </w:rPr>
              <w:t xml:space="preserve"> “</w:t>
            </w:r>
            <w:r>
              <w:rPr>
                <w:i/>
                <w:sz w:val="16"/>
                <w:lang w:val="en-US"/>
              </w:rPr>
              <w:t xml:space="preserve">What are your possible solutions to </w:t>
            </w:r>
            <w:r w:rsidRPr="00A94C08">
              <w:rPr>
                <w:i/>
                <w:sz w:val="16"/>
                <w:lang w:val="en-US"/>
              </w:rPr>
              <w:t>the disappointing issues identified?”</w:t>
            </w:r>
          </w:p>
          <w:p w14:paraId="05627E33" w14:textId="77777777" w:rsidR="0076578B" w:rsidRDefault="0076578B" w:rsidP="00640156">
            <w:pPr>
              <w:rPr>
                <w:i/>
                <w:sz w:val="16"/>
                <w:lang w:val="en-US"/>
              </w:rPr>
            </w:pPr>
          </w:p>
          <w:p w14:paraId="2E901995" w14:textId="77777777" w:rsidR="0076578B" w:rsidRPr="00A94C08" w:rsidRDefault="0076578B" w:rsidP="00640156">
            <w:pPr>
              <w:rPr>
                <w:i/>
                <w:sz w:val="16"/>
                <w:lang w:val="en-US"/>
              </w:rPr>
            </w:pPr>
            <w:r>
              <w:rPr>
                <w:i/>
                <w:sz w:val="16"/>
                <w:lang w:val="en-US"/>
              </w:rPr>
              <w:t xml:space="preserve"> “What will you do next?”</w:t>
            </w:r>
          </w:p>
        </w:tc>
        <w:tc>
          <w:tcPr>
            <w:tcW w:w="7654" w:type="dxa"/>
          </w:tcPr>
          <w:p w14:paraId="693245AA" w14:textId="54AC2A9C" w:rsidR="0076578B" w:rsidRPr="00B27742" w:rsidRDefault="005E3D6A" w:rsidP="00640156">
            <w:pPr>
              <w:rPr>
                <w:bCs/>
                <w:sz w:val="24"/>
                <w:szCs w:val="32"/>
                <w:lang w:val="en-US"/>
              </w:rPr>
            </w:pPr>
            <w:r w:rsidRPr="00B27742">
              <w:rPr>
                <w:bCs/>
                <w:sz w:val="24"/>
                <w:szCs w:val="32"/>
                <w:lang w:val="en-US"/>
              </w:rPr>
              <w:t xml:space="preserve">Next step within my personal development, I believe that </w:t>
            </w:r>
            <w:r>
              <w:rPr>
                <w:bCs/>
                <w:sz w:val="24"/>
                <w:szCs w:val="32"/>
                <w:lang w:val="en-US"/>
              </w:rPr>
              <w:t>I need to actively search for new solutions that meet my creativity needs to ensure I can provide creative solutions to help children to understand new c</w:t>
            </w:r>
            <w:r w:rsidRPr="00015C53">
              <w:rPr>
                <w:bCs/>
                <w:sz w:val="24"/>
                <w:szCs w:val="32"/>
                <w:lang w:val="en-US"/>
              </w:rPr>
              <w:t>ompetences</w:t>
            </w:r>
            <w:r>
              <w:rPr>
                <w:bCs/>
                <w:sz w:val="24"/>
                <w:szCs w:val="32"/>
                <w:lang w:val="en-US"/>
              </w:rPr>
              <w:t xml:space="preserve"> and skills. I may do this by research and communicating with other educational professionals.</w:t>
            </w:r>
          </w:p>
        </w:tc>
      </w:tr>
      <w:tr w:rsidR="0076578B" w14:paraId="719D91BE" w14:textId="77777777" w:rsidTr="00640156">
        <w:tc>
          <w:tcPr>
            <w:tcW w:w="10206" w:type="dxa"/>
            <w:gridSpan w:val="2"/>
            <w:shd w:val="clear" w:color="auto" w:fill="E7E6E6" w:themeFill="background2"/>
          </w:tcPr>
          <w:p w14:paraId="5AAB1DA8" w14:textId="77777777" w:rsidR="0076578B" w:rsidRPr="00C53B1B" w:rsidRDefault="0076578B" w:rsidP="00640156">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44ED0C73" w14:textId="77777777" w:rsidR="0076578B" w:rsidRPr="0098684E" w:rsidRDefault="0076578B" w:rsidP="0076578B">
      <w:pPr>
        <w:autoSpaceDE w:val="0"/>
        <w:autoSpaceDN w:val="0"/>
        <w:adjustRightInd w:val="0"/>
        <w:spacing w:after="0" w:line="240" w:lineRule="auto"/>
        <w:rPr>
          <w:b/>
          <w:u w:val="single"/>
          <w:lang w:val="en-US"/>
        </w:rPr>
      </w:pPr>
    </w:p>
    <w:p w14:paraId="4EB309AE" w14:textId="5589F7A7" w:rsidR="00225368" w:rsidRDefault="00225368">
      <w:pPr>
        <w:rPr>
          <w:rFonts w:cstheme="minorHAnsi"/>
          <w:sz w:val="24"/>
          <w:szCs w:val="24"/>
        </w:rPr>
      </w:pPr>
    </w:p>
    <w:p w14:paraId="28EEA626" w14:textId="6668C988" w:rsidR="00640156" w:rsidRDefault="00640156">
      <w:pPr>
        <w:rPr>
          <w:rFonts w:cstheme="minorHAnsi"/>
          <w:sz w:val="24"/>
          <w:szCs w:val="24"/>
        </w:rPr>
      </w:pPr>
    </w:p>
    <w:p w14:paraId="0936D048" w14:textId="77777777" w:rsidR="007B48CA" w:rsidRDefault="007B48CA" w:rsidP="005E3D6A">
      <w:pPr>
        <w:tabs>
          <w:tab w:val="num" w:pos="576"/>
        </w:tabs>
        <w:rPr>
          <w:rFonts w:cstheme="minorHAnsi"/>
          <w:sz w:val="24"/>
          <w:szCs w:val="24"/>
        </w:rPr>
      </w:pPr>
    </w:p>
    <w:p w14:paraId="6ED68A40" w14:textId="4862968F" w:rsidR="005E3D6A" w:rsidRDefault="00640156" w:rsidP="005E3D6A">
      <w:pPr>
        <w:tabs>
          <w:tab w:val="num" w:pos="576"/>
        </w:tabs>
        <w:rPr>
          <w:rFonts w:cstheme="minorHAnsi"/>
          <w:b/>
          <w:bCs/>
          <w:sz w:val="24"/>
          <w:szCs w:val="24"/>
        </w:rPr>
      </w:pPr>
      <w:r w:rsidRPr="00640156">
        <w:rPr>
          <w:rFonts w:cstheme="minorHAnsi"/>
          <w:b/>
          <w:bCs/>
          <w:noProof/>
          <w:sz w:val="24"/>
          <w:szCs w:val="24"/>
        </w:rPr>
        <w:lastRenderedPageBreak/>
        <w:drawing>
          <wp:anchor distT="0" distB="0" distL="114300" distR="114300" simplePos="0" relativeHeight="251658240" behindDoc="0" locked="0" layoutInCell="1" allowOverlap="1" wp14:anchorId="4FF76395" wp14:editId="31F04509">
            <wp:simplePos x="0" y="0"/>
            <wp:positionH relativeFrom="column">
              <wp:posOffset>3551274</wp:posOffset>
            </wp:positionH>
            <wp:positionV relativeFrom="paragraph">
              <wp:posOffset>295</wp:posOffset>
            </wp:positionV>
            <wp:extent cx="2137026" cy="889637"/>
            <wp:effectExtent l="0" t="0" r="0" b="0"/>
            <wp:wrapThrough wrapText="bothSides">
              <wp:wrapPolygon edited="0">
                <wp:start x="10591" y="925"/>
                <wp:lineTo x="1155" y="1850"/>
                <wp:lineTo x="385" y="2313"/>
                <wp:lineTo x="1348" y="9251"/>
                <wp:lineTo x="770" y="11101"/>
                <wp:lineTo x="578" y="18964"/>
                <wp:lineTo x="1155" y="19889"/>
                <wp:lineTo x="2696" y="20814"/>
                <wp:lineTo x="6740" y="20814"/>
                <wp:lineTo x="20412" y="19426"/>
                <wp:lineTo x="21183" y="18039"/>
                <wp:lineTo x="20412" y="16651"/>
                <wp:lineTo x="21183" y="12026"/>
                <wp:lineTo x="21183" y="9251"/>
                <wp:lineTo x="19257" y="925"/>
                <wp:lineTo x="10591" y="925"/>
              </wp:wrapPolygon>
            </wp:wrapThrough>
            <wp:docPr id="1" name="Picture 1" descr="athrofa-logo[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hrofa-logo[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137026" cy="889637"/>
                    </a:xfrm>
                    <a:prstGeom prst="rect">
                      <a:avLst/>
                    </a:prstGeom>
                    <a:noFill/>
                    <a:ln>
                      <a:noFill/>
                    </a:ln>
                  </pic:spPr>
                </pic:pic>
              </a:graphicData>
            </a:graphic>
            <wp14:sizeRelH relativeFrom="page">
              <wp14:pctWidth>0</wp14:pctWidth>
            </wp14:sizeRelH>
            <wp14:sizeRelV relativeFrom="page">
              <wp14:pctHeight>0</wp14:pctHeight>
            </wp14:sizeRelV>
          </wp:anchor>
        </w:drawing>
      </w:r>
      <w:r w:rsidR="005E3D6A" w:rsidRPr="00640156">
        <w:rPr>
          <w:rFonts w:cstheme="minorHAnsi"/>
          <w:b/>
          <w:bCs/>
          <w:noProof/>
          <w:sz w:val="24"/>
          <w:szCs w:val="24"/>
        </w:rPr>
        <w:drawing>
          <wp:anchor distT="0" distB="0" distL="114300" distR="114300" simplePos="0" relativeHeight="251685888" behindDoc="0" locked="0" layoutInCell="1" allowOverlap="1" wp14:anchorId="06A7143A" wp14:editId="52BFB43C">
            <wp:simplePos x="0" y="0"/>
            <wp:positionH relativeFrom="column">
              <wp:posOffset>3551274</wp:posOffset>
            </wp:positionH>
            <wp:positionV relativeFrom="paragraph">
              <wp:posOffset>295</wp:posOffset>
            </wp:positionV>
            <wp:extent cx="2137026" cy="889637"/>
            <wp:effectExtent l="0" t="0" r="0" b="0"/>
            <wp:wrapThrough wrapText="bothSides">
              <wp:wrapPolygon edited="0">
                <wp:start x="10591" y="925"/>
                <wp:lineTo x="1155" y="1850"/>
                <wp:lineTo x="385" y="2313"/>
                <wp:lineTo x="1348" y="9251"/>
                <wp:lineTo x="770" y="11101"/>
                <wp:lineTo x="578" y="18964"/>
                <wp:lineTo x="1155" y="19889"/>
                <wp:lineTo x="2696" y="20814"/>
                <wp:lineTo x="6740" y="20814"/>
                <wp:lineTo x="20412" y="19426"/>
                <wp:lineTo x="21183" y="18039"/>
                <wp:lineTo x="20412" y="16651"/>
                <wp:lineTo x="21183" y="12026"/>
                <wp:lineTo x="21183" y="9251"/>
                <wp:lineTo x="19257" y="925"/>
                <wp:lineTo x="10591" y="925"/>
              </wp:wrapPolygon>
            </wp:wrapThrough>
            <wp:docPr id="8" name="Picture 8" descr="athrofa-logo[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hrofa-logo[1]"/>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137026" cy="889637"/>
                    </a:xfrm>
                    <a:prstGeom prst="rect">
                      <a:avLst/>
                    </a:prstGeom>
                    <a:noFill/>
                    <a:ln>
                      <a:noFill/>
                    </a:ln>
                  </pic:spPr>
                </pic:pic>
              </a:graphicData>
            </a:graphic>
            <wp14:sizeRelH relativeFrom="page">
              <wp14:pctWidth>0</wp14:pctWidth>
            </wp14:sizeRelH>
            <wp14:sizeRelV relativeFrom="page">
              <wp14:pctHeight>0</wp14:pctHeight>
            </wp14:sizeRelV>
          </wp:anchor>
        </w:drawing>
      </w:r>
      <w:r w:rsidR="005E3D6A">
        <w:rPr>
          <w:rFonts w:cstheme="minorHAnsi"/>
          <w:b/>
          <w:bCs/>
          <w:sz w:val="24"/>
          <w:szCs w:val="24"/>
        </w:rPr>
        <w:t xml:space="preserve">Appendix 2 </w:t>
      </w:r>
    </w:p>
    <w:p w14:paraId="3782A094" w14:textId="77777777" w:rsidR="005E3D6A" w:rsidRDefault="005E3D6A" w:rsidP="005E3D6A">
      <w:pPr>
        <w:tabs>
          <w:tab w:val="num" w:pos="576"/>
        </w:tabs>
        <w:rPr>
          <w:rFonts w:cstheme="minorHAnsi"/>
          <w:b/>
          <w:bCs/>
          <w:sz w:val="24"/>
          <w:szCs w:val="24"/>
        </w:rPr>
      </w:pPr>
    </w:p>
    <w:p w14:paraId="295713D3" w14:textId="77777777" w:rsidR="005E3D6A" w:rsidRPr="00640156" w:rsidRDefault="005E3D6A" w:rsidP="005E3D6A">
      <w:pPr>
        <w:tabs>
          <w:tab w:val="num" w:pos="576"/>
        </w:tabs>
        <w:rPr>
          <w:rFonts w:cstheme="minorHAnsi"/>
          <w:b/>
          <w:bCs/>
          <w:sz w:val="24"/>
          <w:szCs w:val="24"/>
        </w:rPr>
      </w:pPr>
      <w:r w:rsidRPr="00640156">
        <w:rPr>
          <w:rFonts w:cstheme="minorHAnsi"/>
          <w:b/>
          <w:bCs/>
          <w:sz w:val="24"/>
          <w:szCs w:val="24"/>
        </w:rPr>
        <w:t>Action Plan</w:t>
      </w:r>
    </w:p>
    <w:p w14:paraId="0CA05920" w14:textId="77777777" w:rsidR="005E3D6A" w:rsidRPr="00640156" w:rsidRDefault="005E3D6A" w:rsidP="005E3D6A">
      <w:pPr>
        <w:rPr>
          <w:rFonts w:cstheme="minorHAnsi"/>
          <w:sz w:val="24"/>
          <w:szCs w:val="24"/>
        </w:rPr>
      </w:pPr>
      <w:r w:rsidRPr="00640156">
        <w:rPr>
          <w:rFonts w:cstheme="minorHAnsi"/>
          <w:sz w:val="24"/>
          <w:szCs w:val="24"/>
        </w:rPr>
        <w:t xml:space="preserve">Name of Trainee: Bethan Marie Wright     </w:t>
      </w:r>
      <w:r>
        <w:rPr>
          <w:rFonts w:cstheme="minorHAnsi"/>
          <w:sz w:val="24"/>
          <w:szCs w:val="24"/>
        </w:rPr>
        <w:t xml:space="preserve">        </w:t>
      </w:r>
      <w:r w:rsidRPr="00640156">
        <w:rPr>
          <w:rFonts w:cstheme="minorHAnsi"/>
          <w:sz w:val="24"/>
          <w:szCs w:val="24"/>
        </w:rPr>
        <w:t xml:space="preserve">Name of School:  Parkland Primary School      Date: June 2018                     </w:t>
      </w:r>
      <w:r>
        <w:rPr>
          <w:rFonts w:cstheme="minorHAnsi"/>
          <w:sz w:val="24"/>
          <w:szCs w:val="24"/>
        </w:rPr>
        <w:t xml:space="preserve">                                              </w:t>
      </w:r>
      <w:r w:rsidRPr="00640156">
        <w:rPr>
          <w:rFonts w:cstheme="minorHAnsi"/>
          <w:sz w:val="24"/>
          <w:szCs w:val="24"/>
        </w:rPr>
        <w:t xml:space="preserve">Year Group: Year 5                </w:t>
      </w:r>
    </w:p>
    <w:p w14:paraId="7E87E16F" w14:textId="77777777" w:rsidR="005E3D6A" w:rsidRPr="00640156" w:rsidRDefault="005E3D6A" w:rsidP="005E3D6A">
      <w:pPr>
        <w:rPr>
          <w:rFonts w:cstheme="minorHAnsi"/>
          <w:sz w:val="24"/>
          <w:szCs w:val="24"/>
        </w:rPr>
      </w:pPr>
    </w:p>
    <w:tbl>
      <w:tblPr>
        <w:tblW w:w="9923" w:type="dxa"/>
        <w:tblInd w:w="-718" w:type="dxa"/>
        <w:tblLayout w:type="fixed"/>
        <w:tblCellMar>
          <w:left w:w="120" w:type="dxa"/>
          <w:right w:w="120" w:type="dxa"/>
        </w:tblCellMar>
        <w:tblLook w:val="0000" w:firstRow="0" w:lastRow="0" w:firstColumn="0" w:lastColumn="0" w:noHBand="0" w:noVBand="0"/>
      </w:tblPr>
      <w:tblGrid>
        <w:gridCol w:w="2836"/>
        <w:gridCol w:w="2835"/>
        <w:gridCol w:w="1417"/>
        <w:gridCol w:w="2835"/>
      </w:tblGrid>
      <w:tr w:rsidR="005E3D6A" w:rsidRPr="00640156" w14:paraId="6342FBA0" w14:textId="77777777" w:rsidTr="00702D87">
        <w:trPr>
          <w:trHeight w:val="795"/>
        </w:trPr>
        <w:tc>
          <w:tcPr>
            <w:tcW w:w="2836" w:type="dxa"/>
            <w:tcBorders>
              <w:top w:val="single" w:sz="7" w:space="0" w:color="000000"/>
              <w:left w:val="single" w:sz="7" w:space="0" w:color="000000"/>
              <w:bottom w:val="single" w:sz="7" w:space="0" w:color="000000"/>
              <w:right w:val="single" w:sz="7" w:space="0" w:color="000000"/>
            </w:tcBorders>
          </w:tcPr>
          <w:p w14:paraId="3DE06419" w14:textId="77777777" w:rsidR="005E3D6A" w:rsidRPr="00640156" w:rsidRDefault="005E3D6A" w:rsidP="00702D87">
            <w:pPr>
              <w:rPr>
                <w:rFonts w:cstheme="minorHAnsi"/>
                <w:sz w:val="24"/>
                <w:szCs w:val="24"/>
              </w:rPr>
            </w:pPr>
          </w:p>
          <w:p w14:paraId="646CE7D3" w14:textId="77777777" w:rsidR="005E3D6A" w:rsidRPr="00640156" w:rsidRDefault="005E3D6A" w:rsidP="00702D87">
            <w:pPr>
              <w:rPr>
                <w:rFonts w:cstheme="minorHAnsi"/>
                <w:sz w:val="24"/>
                <w:szCs w:val="24"/>
              </w:rPr>
            </w:pPr>
            <w:r w:rsidRPr="00640156">
              <w:rPr>
                <w:rFonts w:cstheme="minorHAnsi"/>
                <w:sz w:val="24"/>
                <w:szCs w:val="24"/>
              </w:rPr>
              <w:t xml:space="preserve">Priorities </w:t>
            </w:r>
          </w:p>
          <w:p w14:paraId="41067433" w14:textId="77777777" w:rsidR="005E3D6A" w:rsidRPr="00640156" w:rsidRDefault="005E3D6A" w:rsidP="00702D87">
            <w:pPr>
              <w:rPr>
                <w:rFonts w:cstheme="minorHAnsi"/>
                <w:sz w:val="24"/>
                <w:szCs w:val="24"/>
              </w:rPr>
            </w:pPr>
            <w:r w:rsidRPr="00640156">
              <w:rPr>
                <w:rFonts w:cstheme="minorHAnsi"/>
                <w:sz w:val="24"/>
                <w:szCs w:val="24"/>
              </w:rPr>
              <w:t>(what I need to do)</w:t>
            </w:r>
          </w:p>
        </w:tc>
        <w:tc>
          <w:tcPr>
            <w:tcW w:w="2835" w:type="dxa"/>
            <w:tcBorders>
              <w:top w:val="single" w:sz="7" w:space="0" w:color="000000"/>
              <w:left w:val="single" w:sz="7" w:space="0" w:color="000000"/>
              <w:bottom w:val="single" w:sz="7" w:space="0" w:color="000000"/>
              <w:right w:val="single" w:sz="7" w:space="0" w:color="000000"/>
            </w:tcBorders>
          </w:tcPr>
          <w:p w14:paraId="2FA4AD9B" w14:textId="77777777" w:rsidR="005E3D6A" w:rsidRPr="00640156" w:rsidRDefault="005E3D6A" w:rsidP="00702D87">
            <w:pPr>
              <w:rPr>
                <w:rFonts w:cstheme="minorHAnsi"/>
                <w:sz w:val="24"/>
                <w:szCs w:val="24"/>
              </w:rPr>
            </w:pPr>
          </w:p>
          <w:p w14:paraId="5BA4EE6C" w14:textId="77777777" w:rsidR="005E3D6A" w:rsidRPr="00640156" w:rsidRDefault="005E3D6A" w:rsidP="00702D87">
            <w:pPr>
              <w:rPr>
                <w:rFonts w:cstheme="minorHAnsi"/>
                <w:sz w:val="24"/>
                <w:szCs w:val="24"/>
              </w:rPr>
            </w:pPr>
            <w:r w:rsidRPr="00640156">
              <w:rPr>
                <w:rFonts w:cstheme="minorHAnsi"/>
                <w:sz w:val="24"/>
                <w:szCs w:val="24"/>
              </w:rPr>
              <w:t>Action</w:t>
            </w:r>
          </w:p>
          <w:p w14:paraId="615B7A47" w14:textId="77777777" w:rsidR="005E3D6A" w:rsidRPr="00640156" w:rsidRDefault="005E3D6A" w:rsidP="00702D87">
            <w:pPr>
              <w:rPr>
                <w:rFonts w:cstheme="minorHAnsi"/>
                <w:sz w:val="24"/>
                <w:szCs w:val="24"/>
              </w:rPr>
            </w:pPr>
            <w:r w:rsidRPr="00640156">
              <w:rPr>
                <w:rFonts w:cstheme="minorHAnsi"/>
                <w:sz w:val="24"/>
                <w:szCs w:val="24"/>
              </w:rPr>
              <w:t>(How will I achieve this?)</w:t>
            </w:r>
          </w:p>
        </w:tc>
        <w:tc>
          <w:tcPr>
            <w:tcW w:w="1417" w:type="dxa"/>
            <w:tcBorders>
              <w:top w:val="single" w:sz="7" w:space="0" w:color="000000"/>
              <w:left w:val="single" w:sz="7" w:space="0" w:color="000000"/>
              <w:bottom w:val="single" w:sz="7" w:space="0" w:color="000000"/>
              <w:right w:val="single" w:sz="7" w:space="0" w:color="000000"/>
            </w:tcBorders>
          </w:tcPr>
          <w:p w14:paraId="0D6ED5DB" w14:textId="77777777" w:rsidR="005E3D6A" w:rsidRPr="00640156" w:rsidRDefault="005E3D6A" w:rsidP="00702D87">
            <w:pPr>
              <w:rPr>
                <w:rFonts w:cstheme="minorHAnsi"/>
                <w:sz w:val="24"/>
                <w:szCs w:val="24"/>
              </w:rPr>
            </w:pPr>
          </w:p>
          <w:p w14:paraId="700EE0C9" w14:textId="77777777" w:rsidR="005E3D6A" w:rsidRPr="00640156" w:rsidRDefault="005E3D6A" w:rsidP="00702D87">
            <w:pPr>
              <w:rPr>
                <w:rFonts w:cstheme="minorHAnsi"/>
                <w:sz w:val="24"/>
                <w:szCs w:val="24"/>
              </w:rPr>
            </w:pPr>
            <w:r w:rsidRPr="00640156">
              <w:rPr>
                <w:rFonts w:cstheme="minorHAnsi"/>
                <w:sz w:val="24"/>
                <w:szCs w:val="24"/>
              </w:rPr>
              <w:t>Deadline</w:t>
            </w:r>
          </w:p>
          <w:p w14:paraId="05D28200" w14:textId="77777777" w:rsidR="005E3D6A" w:rsidRPr="00640156" w:rsidRDefault="005E3D6A" w:rsidP="00702D87">
            <w:pPr>
              <w:rPr>
                <w:rFonts w:cstheme="minorHAnsi"/>
                <w:sz w:val="24"/>
                <w:szCs w:val="24"/>
              </w:rPr>
            </w:pPr>
            <w:r w:rsidRPr="00640156">
              <w:rPr>
                <w:rFonts w:cstheme="minorHAnsi"/>
                <w:sz w:val="24"/>
                <w:szCs w:val="24"/>
              </w:rPr>
              <w:t>(When?)</w:t>
            </w:r>
          </w:p>
        </w:tc>
        <w:tc>
          <w:tcPr>
            <w:tcW w:w="2835" w:type="dxa"/>
            <w:tcBorders>
              <w:top w:val="single" w:sz="7" w:space="0" w:color="000000"/>
              <w:left w:val="single" w:sz="7" w:space="0" w:color="000000"/>
              <w:bottom w:val="single" w:sz="7" w:space="0" w:color="000000"/>
              <w:right w:val="single" w:sz="7" w:space="0" w:color="000000"/>
            </w:tcBorders>
          </w:tcPr>
          <w:p w14:paraId="77D1DA97" w14:textId="77777777" w:rsidR="005E3D6A" w:rsidRPr="00640156" w:rsidRDefault="005E3D6A" w:rsidP="00702D87">
            <w:pPr>
              <w:rPr>
                <w:rFonts w:cstheme="minorHAnsi"/>
                <w:sz w:val="24"/>
                <w:szCs w:val="24"/>
              </w:rPr>
            </w:pPr>
          </w:p>
          <w:p w14:paraId="48BBD395" w14:textId="77777777" w:rsidR="005E3D6A" w:rsidRPr="00640156" w:rsidRDefault="005E3D6A" w:rsidP="00702D87">
            <w:pPr>
              <w:rPr>
                <w:rFonts w:cstheme="minorHAnsi"/>
                <w:sz w:val="24"/>
                <w:szCs w:val="24"/>
              </w:rPr>
            </w:pPr>
            <w:r w:rsidRPr="00640156">
              <w:rPr>
                <w:rFonts w:cstheme="minorHAnsi"/>
                <w:sz w:val="24"/>
                <w:szCs w:val="24"/>
              </w:rPr>
              <w:t>Success criteria</w:t>
            </w:r>
          </w:p>
          <w:p w14:paraId="68B0D75D" w14:textId="77777777" w:rsidR="005E3D6A" w:rsidRPr="00640156" w:rsidRDefault="005E3D6A" w:rsidP="00702D87">
            <w:pPr>
              <w:rPr>
                <w:rFonts w:cstheme="minorHAnsi"/>
                <w:sz w:val="24"/>
                <w:szCs w:val="24"/>
              </w:rPr>
            </w:pPr>
            <w:r w:rsidRPr="00640156">
              <w:rPr>
                <w:rFonts w:cstheme="minorHAnsi"/>
                <w:sz w:val="24"/>
                <w:szCs w:val="24"/>
              </w:rPr>
              <w:t>(How will I know?)</w:t>
            </w:r>
          </w:p>
        </w:tc>
      </w:tr>
      <w:tr w:rsidR="005E3D6A" w:rsidRPr="00640156" w14:paraId="7862F03C" w14:textId="77777777" w:rsidTr="00702D87">
        <w:trPr>
          <w:trHeight w:val="94"/>
        </w:trPr>
        <w:tc>
          <w:tcPr>
            <w:tcW w:w="2836" w:type="dxa"/>
            <w:tcBorders>
              <w:top w:val="single" w:sz="7" w:space="0" w:color="000000"/>
              <w:left w:val="single" w:sz="7" w:space="0" w:color="000000"/>
              <w:bottom w:val="single" w:sz="7" w:space="0" w:color="000000"/>
              <w:right w:val="single" w:sz="7" w:space="0" w:color="000000"/>
            </w:tcBorders>
          </w:tcPr>
          <w:p w14:paraId="1BBC1819" w14:textId="77777777" w:rsidR="005E3D6A" w:rsidRPr="00640156" w:rsidRDefault="005E3D6A" w:rsidP="00702D87">
            <w:pPr>
              <w:rPr>
                <w:rFonts w:cstheme="minorHAnsi"/>
                <w:sz w:val="24"/>
                <w:szCs w:val="24"/>
              </w:rPr>
            </w:pPr>
            <w:r w:rsidRPr="00640156">
              <w:rPr>
                <w:rFonts w:cstheme="minorHAnsi"/>
                <w:sz w:val="24"/>
                <w:szCs w:val="24"/>
              </w:rPr>
              <w:t>To take on advice to develop new ideas and technique</w:t>
            </w:r>
            <w:r>
              <w:rPr>
                <w:rFonts w:cstheme="minorHAnsi"/>
                <w:sz w:val="24"/>
                <w:szCs w:val="24"/>
              </w:rPr>
              <w:t>s</w:t>
            </w:r>
            <w:r w:rsidRPr="00640156">
              <w:rPr>
                <w:rFonts w:cstheme="minorHAnsi"/>
                <w:sz w:val="24"/>
                <w:szCs w:val="24"/>
              </w:rPr>
              <w:t xml:space="preserve">, to make the most of resources that are available to myself. </w:t>
            </w:r>
          </w:p>
          <w:p w14:paraId="19F52AEF" w14:textId="77777777" w:rsidR="005E3D6A" w:rsidRPr="00640156" w:rsidRDefault="005E3D6A" w:rsidP="00702D87">
            <w:pPr>
              <w:rPr>
                <w:rFonts w:cstheme="minorHAnsi"/>
                <w:sz w:val="24"/>
                <w:szCs w:val="24"/>
              </w:rPr>
            </w:pPr>
          </w:p>
          <w:p w14:paraId="6D7CE0F9" w14:textId="77777777" w:rsidR="005E3D6A" w:rsidRDefault="005E3D6A" w:rsidP="00702D87">
            <w:pPr>
              <w:rPr>
                <w:rFonts w:cstheme="minorHAnsi"/>
                <w:sz w:val="24"/>
                <w:szCs w:val="24"/>
              </w:rPr>
            </w:pPr>
          </w:p>
          <w:p w14:paraId="6ACF9B9A" w14:textId="77777777" w:rsidR="005E3D6A" w:rsidRPr="00640156" w:rsidRDefault="005E3D6A" w:rsidP="00702D87">
            <w:pPr>
              <w:rPr>
                <w:rFonts w:cstheme="minorHAnsi"/>
                <w:sz w:val="24"/>
                <w:szCs w:val="24"/>
              </w:rPr>
            </w:pPr>
            <w:r w:rsidRPr="00640156">
              <w:rPr>
                <w:rFonts w:cstheme="minorHAnsi"/>
                <w:sz w:val="24"/>
                <w:szCs w:val="24"/>
              </w:rPr>
              <w:t>To develop the confidence to use creative and unique teaching styles that engages children within new experiences.</w:t>
            </w:r>
          </w:p>
          <w:p w14:paraId="3991598F" w14:textId="77777777" w:rsidR="005E3D6A" w:rsidRPr="00640156" w:rsidRDefault="005E3D6A" w:rsidP="00702D87">
            <w:pPr>
              <w:rPr>
                <w:rFonts w:cstheme="minorHAnsi"/>
                <w:sz w:val="24"/>
                <w:szCs w:val="24"/>
              </w:rPr>
            </w:pPr>
          </w:p>
          <w:p w14:paraId="18258B1C" w14:textId="77777777" w:rsidR="005E3D6A" w:rsidRDefault="005E3D6A" w:rsidP="00702D87">
            <w:pPr>
              <w:rPr>
                <w:rFonts w:cstheme="minorHAnsi"/>
                <w:sz w:val="24"/>
                <w:szCs w:val="24"/>
              </w:rPr>
            </w:pPr>
          </w:p>
          <w:p w14:paraId="73566193" w14:textId="77777777" w:rsidR="005E3D6A" w:rsidRPr="00640156" w:rsidRDefault="005E3D6A" w:rsidP="00702D87">
            <w:pPr>
              <w:rPr>
                <w:rFonts w:cstheme="minorHAnsi"/>
                <w:sz w:val="24"/>
                <w:szCs w:val="24"/>
              </w:rPr>
            </w:pPr>
            <w:r w:rsidRPr="00640156">
              <w:rPr>
                <w:rFonts w:cstheme="minorHAnsi"/>
                <w:sz w:val="24"/>
                <w:szCs w:val="24"/>
              </w:rPr>
              <w:t>To develop my Welsh Vocabulary, simple commands and sentences.</w:t>
            </w:r>
          </w:p>
        </w:tc>
        <w:tc>
          <w:tcPr>
            <w:tcW w:w="2835" w:type="dxa"/>
            <w:tcBorders>
              <w:top w:val="single" w:sz="7" w:space="0" w:color="000000"/>
              <w:left w:val="single" w:sz="7" w:space="0" w:color="000000"/>
              <w:bottom w:val="single" w:sz="7" w:space="0" w:color="000000"/>
              <w:right w:val="single" w:sz="7" w:space="0" w:color="000000"/>
            </w:tcBorders>
          </w:tcPr>
          <w:p w14:paraId="53EA2B47" w14:textId="77777777" w:rsidR="005E3D6A" w:rsidRPr="00640156" w:rsidRDefault="005E3D6A" w:rsidP="00702D87">
            <w:pPr>
              <w:rPr>
                <w:rFonts w:cstheme="minorHAnsi"/>
                <w:sz w:val="24"/>
                <w:szCs w:val="24"/>
              </w:rPr>
            </w:pPr>
            <w:r w:rsidRPr="00640156">
              <w:rPr>
                <w:rFonts w:cstheme="minorHAnsi"/>
                <w:sz w:val="24"/>
                <w:szCs w:val="24"/>
              </w:rPr>
              <w:t>I need to talk to my tutor and the other profession</w:t>
            </w:r>
            <w:r>
              <w:rPr>
                <w:rFonts w:cstheme="minorHAnsi"/>
                <w:sz w:val="24"/>
                <w:szCs w:val="24"/>
              </w:rPr>
              <w:t>al</w:t>
            </w:r>
            <w:r w:rsidRPr="00640156">
              <w:rPr>
                <w:rFonts w:cstheme="minorHAnsi"/>
                <w:sz w:val="24"/>
                <w:szCs w:val="24"/>
              </w:rPr>
              <w:t xml:space="preserve">s of education to discuss new ideas and techniques to develop and support my future teaching practice. </w:t>
            </w:r>
          </w:p>
          <w:p w14:paraId="598B2BC4" w14:textId="77777777" w:rsidR="005E3D6A" w:rsidRPr="00640156" w:rsidRDefault="005E3D6A" w:rsidP="00702D87">
            <w:pPr>
              <w:rPr>
                <w:rFonts w:cstheme="minorHAnsi"/>
                <w:sz w:val="24"/>
                <w:szCs w:val="24"/>
              </w:rPr>
            </w:pPr>
            <w:r w:rsidRPr="00640156">
              <w:rPr>
                <w:rFonts w:cstheme="minorHAnsi"/>
                <w:sz w:val="24"/>
                <w:szCs w:val="24"/>
              </w:rPr>
              <w:t xml:space="preserve">To research and to share ideas with other educational </w:t>
            </w:r>
            <w:r>
              <w:rPr>
                <w:rFonts w:cstheme="minorHAnsi"/>
                <w:sz w:val="24"/>
                <w:szCs w:val="24"/>
              </w:rPr>
              <w:t>professionals</w:t>
            </w:r>
            <w:r w:rsidRPr="00640156">
              <w:rPr>
                <w:rFonts w:cstheme="minorHAnsi"/>
                <w:sz w:val="24"/>
                <w:szCs w:val="24"/>
              </w:rPr>
              <w:t xml:space="preserve"> to create teaching styles that work well for my personal preference, that meet my needs. </w:t>
            </w:r>
          </w:p>
          <w:p w14:paraId="4B1AEA66" w14:textId="77777777" w:rsidR="005E3D6A" w:rsidRDefault="005E3D6A" w:rsidP="00702D87">
            <w:pPr>
              <w:rPr>
                <w:rFonts w:cstheme="minorHAnsi"/>
                <w:sz w:val="24"/>
                <w:szCs w:val="24"/>
              </w:rPr>
            </w:pPr>
          </w:p>
          <w:p w14:paraId="629F2FFB" w14:textId="77777777" w:rsidR="005E3D6A" w:rsidRPr="00640156" w:rsidRDefault="005E3D6A" w:rsidP="00702D87">
            <w:pPr>
              <w:rPr>
                <w:rFonts w:cstheme="minorHAnsi"/>
                <w:sz w:val="24"/>
                <w:szCs w:val="24"/>
              </w:rPr>
            </w:pPr>
            <w:r w:rsidRPr="00640156">
              <w:rPr>
                <w:rFonts w:cstheme="minorHAnsi"/>
                <w:sz w:val="24"/>
                <w:szCs w:val="24"/>
              </w:rPr>
              <w:t xml:space="preserve">To use the app duel Lingo to support my own development within my teaching practice. </w:t>
            </w:r>
          </w:p>
        </w:tc>
        <w:tc>
          <w:tcPr>
            <w:tcW w:w="1417" w:type="dxa"/>
            <w:tcBorders>
              <w:top w:val="single" w:sz="7" w:space="0" w:color="000000"/>
              <w:left w:val="single" w:sz="7" w:space="0" w:color="000000"/>
              <w:bottom w:val="single" w:sz="7" w:space="0" w:color="000000"/>
              <w:right w:val="single" w:sz="7" w:space="0" w:color="000000"/>
            </w:tcBorders>
          </w:tcPr>
          <w:p w14:paraId="1000A3BA" w14:textId="77777777" w:rsidR="005E3D6A" w:rsidRPr="00640156" w:rsidRDefault="005E3D6A" w:rsidP="00702D87">
            <w:pPr>
              <w:rPr>
                <w:rFonts w:cstheme="minorHAnsi"/>
                <w:sz w:val="24"/>
                <w:szCs w:val="24"/>
              </w:rPr>
            </w:pPr>
          </w:p>
          <w:p w14:paraId="0395CD7F" w14:textId="77777777" w:rsidR="005E3D6A" w:rsidRPr="00640156" w:rsidRDefault="005E3D6A" w:rsidP="00702D87">
            <w:pPr>
              <w:rPr>
                <w:rFonts w:cstheme="minorHAnsi"/>
                <w:sz w:val="24"/>
                <w:szCs w:val="24"/>
              </w:rPr>
            </w:pPr>
            <w:r w:rsidRPr="00640156">
              <w:rPr>
                <w:rFonts w:cstheme="minorHAnsi"/>
                <w:sz w:val="24"/>
                <w:szCs w:val="24"/>
              </w:rPr>
              <w:t>February 2019</w:t>
            </w:r>
          </w:p>
          <w:p w14:paraId="24F93A16" w14:textId="77777777" w:rsidR="005E3D6A" w:rsidRPr="00640156" w:rsidRDefault="005E3D6A" w:rsidP="00702D87">
            <w:pPr>
              <w:rPr>
                <w:rFonts w:cstheme="minorHAnsi"/>
                <w:sz w:val="24"/>
                <w:szCs w:val="24"/>
              </w:rPr>
            </w:pPr>
          </w:p>
          <w:p w14:paraId="08361345" w14:textId="77777777" w:rsidR="005E3D6A" w:rsidRPr="00640156" w:rsidRDefault="005E3D6A" w:rsidP="00702D87">
            <w:pPr>
              <w:rPr>
                <w:rFonts w:cstheme="minorHAnsi"/>
                <w:sz w:val="24"/>
                <w:szCs w:val="24"/>
              </w:rPr>
            </w:pPr>
          </w:p>
          <w:p w14:paraId="1D8DF72A" w14:textId="77777777" w:rsidR="005E3D6A" w:rsidRPr="00640156" w:rsidRDefault="005E3D6A" w:rsidP="00702D87">
            <w:pPr>
              <w:rPr>
                <w:rFonts w:cstheme="minorHAnsi"/>
                <w:sz w:val="24"/>
                <w:szCs w:val="24"/>
              </w:rPr>
            </w:pPr>
          </w:p>
          <w:p w14:paraId="6A4FC977" w14:textId="77777777" w:rsidR="005E3D6A" w:rsidRPr="00640156" w:rsidRDefault="005E3D6A" w:rsidP="00702D87">
            <w:pPr>
              <w:rPr>
                <w:rFonts w:cstheme="minorHAnsi"/>
                <w:sz w:val="24"/>
                <w:szCs w:val="24"/>
              </w:rPr>
            </w:pPr>
          </w:p>
          <w:p w14:paraId="11F0D7D0" w14:textId="77777777" w:rsidR="005E3D6A" w:rsidRPr="00640156" w:rsidRDefault="005E3D6A" w:rsidP="00702D87">
            <w:pPr>
              <w:rPr>
                <w:rFonts w:cstheme="minorHAnsi"/>
                <w:sz w:val="24"/>
                <w:szCs w:val="24"/>
              </w:rPr>
            </w:pPr>
            <w:r w:rsidRPr="00640156">
              <w:rPr>
                <w:rFonts w:cstheme="minorHAnsi"/>
                <w:sz w:val="24"/>
                <w:szCs w:val="24"/>
              </w:rPr>
              <w:t>February 2019</w:t>
            </w:r>
          </w:p>
          <w:p w14:paraId="5F940A85" w14:textId="77777777" w:rsidR="005E3D6A" w:rsidRPr="00640156" w:rsidRDefault="005E3D6A" w:rsidP="00702D87">
            <w:pPr>
              <w:rPr>
                <w:rFonts w:cstheme="minorHAnsi"/>
                <w:sz w:val="24"/>
                <w:szCs w:val="24"/>
              </w:rPr>
            </w:pPr>
          </w:p>
          <w:p w14:paraId="4D6486DA" w14:textId="77777777" w:rsidR="005E3D6A" w:rsidRPr="00640156" w:rsidRDefault="005E3D6A" w:rsidP="00702D87">
            <w:pPr>
              <w:rPr>
                <w:rFonts w:cstheme="minorHAnsi"/>
                <w:sz w:val="24"/>
                <w:szCs w:val="24"/>
              </w:rPr>
            </w:pPr>
          </w:p>
          <w:p w14:paraId="249640AC" w14:textId="77777777" w:rsidR="005E3D6A" w:rsidRPr="00640156" w:rsidRDefault="005E3D6A" w:rsidP="00702D87">
            <w:pPr>
              <w:rPr>
                <w:rFonts w:cstheme="minorHAnsi"/>
                <w:sz w:val="24"/>
                <w:szCs w:val="24"/>
              </w:rPr>
            </w:pPr>
          </w:p>
          <w:p w14:paraId="333BDA68" w14:textId="77777777" w:rsidR="005E3D6A" w:rsidRPr="00640156" w:rsidRDefault="005E3D6A" w:rsidP="00702D87">
            <w:pPr>
              <w:rPr>
                <w:rFonts w:cstheme="minorHAnsi"/>
                <w:sz w:val="24"/>
                <w:szCs w:val="24"/>
              </w:rPr>
            </w:pPr>
            <w:r w:rsidRPr="00640156">
              <w:rPr>
                <w:rFonts w:cstheme="minorHAnsi"/>
                <w:sz w:val="24"/>
                <w:szCs w:val="24"/>
              </w:rPr>
              <w:t>February 2019</w:t>
            </w:r>
          </w:p>
        </w:tc>
        <w:tc>
          <w:tcPr>
            <w:tcW w:w="2835" w:type="dxa"/>
            <w:tcBorders>
              <w:top w:val="single" w:sz="7" w:space="0" w:color="000000"/>
              <w:left w:val="single" w:sz="7" w:space="0" w:color="000000"/>
              <w:bottom w:val="single" w:sz="7" w:space="0" w:color="000000"/>
              <w:right w:val="single" w:sz="7" w:space="0" w:color="000000"/>
            </w:tcBorders>
          </w:tcPr>
          <w:p w14:paraId="1A368C0B" w14:textId="77777777" w:rsidR="005E3D6A" w:rsidRPr="00640156" w:rsidRDefault="005E3D6A" w:rsidP="00702D87">
            <w:pPr>
              <w:rPr>
                <w:rFonts w:cstheme="minorHAnsi"/>
                <w:sz w:val="24"/>
                <w:szCs w:val="24"/>
              </w:rPr>
            </w:pPr>
            <w:r w:rsidRPr="00640156">
              <w:rPr>
                <w:rFonts w:cstheme="minorHAnsi"/>
                <w:sz w:val="24"/>
                <w:szCs w:val="24"/>
              </w:rPr>
              <w:t xml:space="preserve">This will be met when I am able to use different techniques to trial and error the most appropriate one to suit my own needs. </w:t>
            </w:r>
          </w:p>
          <w:p w14:paraId="39A747AE" w14:textId="77777777" w:rsidR="005E3D6A" w:rsidRDefault="005E3D6A" w:rsidP="00702D87">
            <w:pPr>
              <w:rPr>
                <w:rFonts w:cstheme="minorHAnsi"/>
                <w:sz w:val="24"/>
                <w:szCs w:val="24"/>
              </w:rPr>
            </w:pPr>
          </w:p>
          <w:p w14:paraId="6175B533" w14:textId="77777777" w:rsidR="005E3D6A" w:rsidRPr="00640156" w:rsidRDefault="005E3D6A" w:rsidP="00702D87">
            <w:pPr>
              <w:rPr>
                <w:rFonts w:cstheme="minorHAnsi"/>
                <w:sz w:val="24"/>
                <w:szCs w:val="24"/>
              </w:rPr>
            </w:pPr>
            <w:r w:rsidRPr="00640156">
              <w:rPr>
                <w:rFonts w:cstheme="minorHAnsi"/>
                <w:sz w:val="24"/>
                <w:szCs w:val="24"/>
              </w:rPr>
              <w:t xml:space="preserve">This will be met when I am able to confidently carry out a lesson using a creative and unique teaching style that suits my own needs and the children’s. </w:t>
            </w:r>
          </w:p>
          <w:p w14:paraId="7BB5614E" w14:textId="77777777" w:rsidR="005E3D6A" w:rsidRPr="00640156" w:rsidRDefault="005E3D6A" w:rsidP="00702D87">
            <w:pPr>
              <w:rPr>
                <w:rFonts w:cstheme="minorHAnsi"/>
                <w:sz w:val="24"/>
                <w:szCs w:val="24"/>
              </w:rPr>
            </w:pPr>
            <w:r w:rsidRPr="00640156">
              <w:rPr>
                <w:rFonts w:cstheme="minorHAnsi"/>
                <w:sz w:val="24"/>
                <w:szCs w:val="24"/>
              </w:rPr>
              <w:t xml:space="preserve">I will know when I have met these criteria when I am able to use Welsh Vocabulary in confidence within the classroom. </w:t>
            </w:r>
          </w:p>
        </w:tc>
      </w:tr>
    </w:tbl>
    <w:p w14:paraId="7A347AA9" w14:textId="3DE12E80" w:rsidR="00640156" w:rsidRPr="00640156" w:rsidRDefault="00640156" w:rsidP="005E3D6A">
      <w:pPr>
        <w:tabs>
          <w:tab w:val="num" w:pos="576"/>
        </w:tabs>
        <w:rPr>
          <w:rFonts w:cstheme="minorHAnsi"/>
          <w:sz w:val="24"/>
          <w:szCs w:val="24"/>
        </w:rPr>
      </w:pPr>
      <w:r w:rsidRPr="00640156">
        <w:rPr>
          <w:rFonts w:cstheme="minorHAnsi"/>
          <w:sz w:val="24"/>
          <w:szCs w:val="24"/>
        </w:rPr>
        <w:t xml:space="preserve">  </w:t>
      </w:r>
    </w:p>
    <w:p w14:paraId="4A529CE8" w14:textId="77777777" w:rsidR="00640156" w:rsidRPr="00640156" w:rsidRDefault="00640156" w:rsidP="00640156">
      <w:pPr>
        <w:rPr>
          <w:rFonts w:cstheme="minorHAnsi"/>
          <w:b/>
          <w:sz w:val="24"/>
          <w:szCs w:val="24"/>
        </w:rPr>
      </w:pPr>
    </w:p>
    <w:p w14:paraId="5E5A3F54" w14:textId="77777777" w:rsidR="00640156" w:rsidRPr="00640156" w:rsidRDefault="00640156" w:rsidP="00640156">
      <w:pPr>
        <w:rPr>
          <w:rFonts w:cstheme="minorHAnsi"/>
          <w:b/>
          <w:sz w:val="24"/>
          <w:szCs w:val="24"/>
        </w:rPr>
      </w:pPr>
      <w:r w:rsidRPr="00640156">
        <w:rPr>
          <w:rFonts w:cstheme="minorHAnsi"/>
          <w:b/>
          <w:sz w:val="24"/>
          <w:szCs w:val="24"/>
        </w:rPr>
        <w:t xml:space="preserve">Signed by Trainee: Bwright </w:t>
      </w:r>
      <w:r w:rsidRPr="00640156">
        <w:rPr>
          <w:rFonts w:cstheme="minorHAnsi"/>
          <w:b/>
          <w:sz w:val="24"/>
          <w:szCs w:val="24"/>
        </w:rPr>
        <w:tab/>
      </w:r>
    </w:p>
    <w:p w14:paraId="25C8D808" w14:textId="499D2DB9" w:rsidR="00640156" w:rsidRDefault="00640156">
      <w:pPr>
        <w:rPr>
          <w:rFonts w:cstheme="minorHAnsi"/>
          <w:sz w:val="24"/>
          <w:szCs w:val="24"/>
        </w:rPr>
      </w:pPr>
    </w:p>
    <w:p w14:paraId="5413E32B" w14:textId="77777777" w:rsidR="007B48CA" w:rsidRDefault="007B48CA">
      <w:pPr>
        <w:rPr>
          <w:rFonts w:cstheme="minorHAnsi"/>
          <w:sz w:val="24"/>
          <w:szCs w:val="24"/>
        </w:rPr>
      </w:pPr>
    </w:p>
    <w:p w14:paraId="5DD5D645" w14:textId="77777777" w:rsidR="007B48CA" w:rsidRDefault="007B48CA">
      <w:pPr>
        <w:rPr>
          <w:rFonts w:cstheme="minorHAnsi"/>
          <w:sz w:val="24"/>
          <w:szCs w:val="24"/>
        </w:rPr>
      </w:pPr>
    </w:p>
    <w:p w14:paraId="682361DD" w14:textId="19FEC4EF" w:rsidR="009A4670" w:rsidRDefault="00E7441E">
      <w:pPr>
        <w:rPr>
          <w:rFonts w:cstheme="minorHAnsi"/>
          <w:sz w:val="24"/>
          <w:szCs w:val="24"/>
        </w:rPr>
      </w:pPr>
      <w:r>
        <w:rPr>
          <w:noProof/>
        </w:rPr>
        <w:lastRenderedPageBreak/>
        <w:drawing>
          <wp:anchor distT="0" distB="0" distL="114300" distR="114300" simplePos="0" relativeHeight="251670528" behindDoc="1" locked="0" layoutInCell="1" allowOverlap="1" wp14:anchorId="3197574F" wp14:editId="31A45325">
            <wp:simplePos x="0" y="0"/>
            <wp:positionH relativeFrom="margin">
              <wp:posOffset>2876550</wp:posOffset>
            </wp:positionH>
            <wp:positionV relativeFrom="paragraph">
              <wp:posOffset>195581</wp:posOffset>
            </wp:positionV>
            <wp:extent cx="3555365" cy="2171700"/>
            <wp:effectExtent l="0" t="0" r="698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555365" cy="21717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6192" behindDoc="1" locked="0" layoutInCell="1" allowOverlap="1" wp14:anchorId="2D794AA6" wp14:editId="5F1785FD">
            <wp:simplePos x="0" y="0"/>
            <wp:positionH relativeFrom="margin">
              <wp:posOffset>-714375</wp:posOffset>
            </wp:positionH>
            <wp:positionV relativeFrom="paragraph">
              <wp:posOffset>214630</wp:posOffset>
            </wp:positionV>
            <wp:extent cx="3427570" cy="2162175"/>
            <wp:effectExtent l="0" t="0" r="190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430895" cy="2164273"/>
                    </a:xfrm>
                    <a:prstGeom prst="rect">
                      <a:avLst/>
                    </a:prstGeom>
                    <a:noFill/>
                    <a:ln>
                      <a:noFill/>
                    </a:ln>
                  </pic:spPr>
                </pic:pic>
              </a:graphicData>
            </a:graphic>
            <wp14:sizeRelH relativeFrom="page">
              <wp14:pctWidth>0</wp14:pctWidth>
            </wp14:sizeRelH>
            <wp14:sizeRelV relativeFrom="page">
              <wp14:pctHeight>0</wp14:pctHeight>
            </wp14:sizeRelV>
          </wp:anchor>
        </w:drawing>
      </w:r>
      <w:r w:rsidR="009A4670">
        <w:rPr>
          <w:rFonts w:cstheme="minorHAnsi"/>
          <w:sz w:val="24"/>
          <w:szCs w:val="24"/>
        </w:rPr>
        <w:t xml:space="preserve">Appendix 3 </w:t>
      </w:r>
    </w:p>
    <w:p w14:paraId="009B2DF1" w14:textId="38A1E330" w:rsidR="00332530" w:rsidRDefault="00332530">
      <w:pPr>
        <w:rPr>
          <w:rFonts w:cstheme="minorHAnsi"/>
          <w:sz w:val="24"/>
          <w:szCs w:val="24"/>
        </w:rPr>
      </w:pPr>
    </w:p>
    <w:p w14:paraId="57CDE0FE" w14:textId="190C9520" w:rsidR="00332530" w:rsidRDefault="00332530">
      <w:pPr>
        <w:rPr>
          <w:rFonts w:cstheme="minorHAnsi"/>
          <w:sz w:val="24"/>
          <w:szCs w:val="24"/>
        </w:rPr>
      </w:pPr>
    </w:p>
    <w:p w14:paraId="19EC70BC" w14:textId="5F0FFE62" w:rsidR="00332530" w:rsidRDefault="00332530">
      <w:pPr>
        <w:rPr>
          <w:rFonts w:cstheme="minorHAnsi"/>
          <w:sz w:val="24"/>
          <w:szCs w:val="24"/>
        </w:rPr>
      </w:pPr>
    </w:p>
    <w:p w14:paraId="07BE5F13" w14:textId="1C163C10" w:rsidR="00332530" w:rsidRDefault="00332530">
      <w:pPr>
        <w:rPr>
          <w:rFonts w:cstheme="minorHAnsi"/>
          <w:sz w:val="24"/>
          <w:szCs w:val="24"/>
        </w:rPr>
      </w:pPr>
    </w:p>
    <w:p w14:paraId="6D29AC3B" w14:textId="3945C0A9" w:rsidR="009A4670" w:rsidRDefault="009A4670">
      <w:pPr>
        <w:rPr>
          <w:rFonts w:cstheme="minorHAnsi"/>
          <w:sz w:val="24"/>
          <w:szCs w:val="24"/>
        </w:rPr>
      </w:pPr>
    </w:p>
    <w:p w14:paraId="2D2EBB1A" w14:textId="0E54712E" w:rsidR="00852130" w:rsidRDefault="00852130">
      <w:pPr>
        <w:rPr>
          <w:rFonts w:cstheme="minorHAnsi"/>
          <w:sz w:val="24"/>
          <w:szCs w:val="24"/>
        </w:rPr>
      </w:pPr>
    </w:p>
    <w:p w14:paraId="6BCB323D" w14:textId="7C494BDF" w:rsidR="00852130" w:rsidRDefault="00852130">
      <w:pPr>
        <w:rPr>
          <w:rFonts w:cstheme="minorHAnsi"/>
          <w:sz w:val="24"/>
          <w:szCs w:val="24"/>
        </w:rPr>
      </w:pPr>
    </w:p>
    <w:p w14:paraId="3037146E" w14:textId="67560B8F" w:rsidR="00852130" w:rsidRDefault="00E7441E">
      <w:pPr>
        <w:rPr>
          <w:rFonts w:cstheme="minorHAnsi"/>
          <w:sz w:val="24"/>
          <w:szCs w:val="24"/>
        </w:rPr>
      </w:pPr>
      <w:r>
        <w:rPr>
          <w:noProof/>
        </w:rPr>
        <w:drawing>
          <wp:anchor distT="0" distB="0" distL="114300" distR="114300" simplePos="0" relativeHeight="251642880" behindDoc="1" locked="0" layoutInCell="1" allowOverlap="1" wp14:anchorId="2131854B" wp14:editId="7712DF63">
            <wp:simplePos x="0" y="0"/>
            <wp:positionH relativeFrom="margin">
              <wp:posOffset>2933700</wp:posOffset>
            </wp:positionH>
            <wp:positionV relativeFrom="paragraph">
              <wp:posOffset>133350</wp:posOffset>
            </wp:positionV>
            <wp:extent cx="3536315" cy="2685415"/>
            <wp:effectExtent l="0" t="0" r="6985" b="63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536315" cy="26854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0768" behindDoc="1" locked="0" layoutInCell="1" allowOverlap="1" wp14:anchorId="15FD3224" wp14:editId="01DFED65">
            <wp:simplePos x="0" y="0"/>
            <wp:positionH relativeFrom="margin">
              <wp:posOffset>-723265</wp:posOffset>
            </wp:positionH>
            <wp:positionV relativeFrom="paragraph">
              <wp:posOffset>124460</wp:posOffset>
            </wp:positionV>
            <wp:extent cx="3486150" cy="2685772"/>
            <wp:effectExtent l="0" t="0" r="0" b="63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486150" cy="268577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1E3A0B" w14:textId="20686913" w:rsidR="00852130" w:rsidRDefault="00852130">
      <w:pPr>
        <w:rPr>
          <w:rFonts w:cstheme="minorHAnsi"/>
          <w:sz w:val="24"/>
          <w:szCs w:val="24"/>
        </w:rPr>
      </w:pPr>
    </w:p>
    <w:p w14:paraId="74C13A6D" w14:textId="24763EDB" w:rsidR="00852130" w:rsidRDefault="00852130">
      <w:pPr>
        <w:rPr>
          <w:rFonts w:cstheme="minorHAnsi"/>
          <w:sz w:val="24"/>
          <w:szCs w:val="24"/>
        </w:rPr>
      </w:pPr>
    </w:p>
    <w:p w14:paraId="67678753" w14:textId="17ABF891" w:rsidR="00852130" w:rsidRDefault="00852130">
      <w:pPr>
        <w:rPr>
          <w:rFonts w:cstheme="minorHAnsi"/>
          <w:sz w:val="24"/>
          <w:szCs w:val="24"/>
        </w:rPr>
      </w:pPr>
    </w:p>
    <w:p w14:paraId="0D5FF81C" w14:textId="485F3316" w:rsidR="00852130" w:rsidRDefault="00852130">
      <w:pPr>
        <w:rPr>
          <w:rFonts w:cstheme="minorHAnsi"/>
          <w:sz w:val="24"/>
          <w:szCs w:val="24"/>
        </w:rPr>
      </w:pPr>
    </w:p>
    <w:p w14:paraId="578FDA42" w14:textId="3A596D17" w:rsidR="00852130" w:rsidRDefault="00852130">
      <w:pPr>
        <w:rPr>
          <w:rFonts w:cstheme="minorHAnsi"/>
          <w:sz w:val="24"/>
          <w:szCs w:val="24"/>
        </w:rPr>
      </w:pPr>
    </w:p>
    <w:p w14:paraId="6B4A2324" w14:textId="64F7AFB2" w:rsidR="00852130" w:rsidRDefault="00852130">
      <w:pPr>
        <w:rPr>
          <w:rFonts w:cstheme="minorHAnsi"/>
          <w:sz w:val="24"/>
          <w:szCs w:val="24"/>
        </w:rPr>
      </w:pPr>
    </w:p>
    <w:p w14:paraId="3E69CF04" w14:textId="3032D9F2" w:rsidR="00852130" w:rsidRDefault="00852130">
      <w:pPr>
        <w:rPr>
          <w:rFonts w:cstheme="minorHAnsi"/>
          <w:sz w:val="24"/>
          <w:szCs w:val="24"/>
        </w:rPr>
      </w:pPr>
    </w:p>
    <w:p w14:paraId="7B4A1B91" w14:textId="0E0F5BB8" w:rsidR="00852130" w:rsidRDefault="00852130">
      <w:pPr>
        <w:rPr>
          <w:rFonts w:cstheme="minorHAnsi"/>
          <w:sz w:val="24"/>
          <w:szCs w:val="24"/>
        </w:rPr>
      </w:pPr>
    </w:p>
    <w:p w14:paraId="435BB2F4" w14:textId="299F51D9" w:rsidR="00852130" w:rsidRDefault="00E7441E">
      <w:pPr>
        <w:rPr>
          <w:rFonts w:cstheme="minorHAnsi"/>
          <w:sz w:val="24"/>
          <w:szCs w:val="24"/>
        </w:rPr>
      </w:pPr>
      <w:r>
        <w:rPr>
          <w:rFonts w:cstheme="minorHAnsi"/>
          <w:noProof/>
          <w:sz w:val="24"/>
          <w:szCs w:val="24"/>
        </w:rPr>
        <mc:AlternateContent>
          <mc:Choice Requires="wps">
            <w:drawing>
              <wp:anchor distT="0" distB="0" distL="114300" distR="114300" simplePos="0" relativeHeight="251681792" behindDoc="0" locked="0" layoutInCell="1" allowOverlap="1" wp14:anchorId="6AA294C5" wp14:editId="225A31C4">
                <wp:simplePos x="0" y="0"/>
                <wp:positionH relativeFrom="page">
                  <wp:posOffset>333375</wp:posOffset>
                </wp:positionH>
                <wp:positionV relativeFrom="paragraph">
                  <wp:posOffset>313055</wp:posOffset>
                </wp:positionV>
                <wp:extent cx="6886575" cy="363855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6886575" cy="3638550"/>
                        </a:xfrm>
                        <a:prstGeom prst="rect">
                          <a:avLst/>
                        </a:prstGeom>
                      </wps:spPr>
                      <wps:style>
                        <a:lnRef idx="2">
                          <a:schemeClr val="dk1"/>
                        </a:lnRef>
                        <a:fillRef idx="1">
                          <a:schemeClr val="lt1"/>
                        </a:fillRef>
                        <a:effectRef idx="0">
                          <a:schemeClr val="dk1"/>
                        </a:effectRef>
                        <a:fontRef idx="minor">
                          <a:schemeClr val="dk1"/>
                        </a:fontRef>
                      </wps:style>
                      <wps:txbx>
                        <w:txbxContent>
                          <w:p w14:paraId="70C83F9C" w14:textId="43C5AF29" w:rsidR="0051258A" w:rsidRDefault="0051258A" w:rsidP="00852130">
                            <w:pPr>
                              <w:rPr>
                                <w:rFonts w:eastAsia="Times New Roman" w:cstheme="minorHAnsi"/>
                                <w:sz w:val="24"/>
                                <w:szCs w:val="24"/>
                                <w:lang w:eastAsia="en-GB"/>
                              </w:rPr>
                            </w:pPr>
                            <w:r w:rsidRPr="005525AF">
                              <w:rPr>
                                <w:rFonts w:cstheme="minorHAnsi"/>
                                <w:sz w:val="24"/>
                                <w:szCs w:val="24"/>
                              </w:rPr>
                              <w:t>Views on touch and feel boxes have been proven a positive experience for developing a child’s creativity and enterprising skills, as a variety of research has suggested that the uses to explor</w:t>
                            </w:r>
                            <w:r w:rsidR="005525AF" w:rsidRPr="005525AF">
                              <w:rPr>
                                <w:rFonts w:cstheme="minorHAnsi"/>
                                <w:sz w:val="24"/>
                                <w:szCs w:val="24"/>
                              </w:rPr>
                              <w:t>ing</w:t>
                            </w:r>
                            <w:r w:rsidRPr="005525AF">
                              <w:rPr>
                                <w:rFonts w:cstheme="minorHAnsi"/>
                                <w:sz w:val="24"/>
                                <w:szCs w:val="24"/>
                              </w:rPr>
                              <w:t xml:space="preserve"> senses especially the sense of touch plays an important experience for children need within their physical development and communications skills</w:t>
                            </w:r>
                            <w:r w:rsidR="005525AF" w:rsidRPr="005525AF">
                              <w:rPr>
                                <w:rFonts w:cstheme="minorHAnsi"/>
                                <w:sz w:val="24"/>
                                <w:szCs w:val="24"/>
                              </w:rPr>
                              <w:t>.</w:t>
                            </w:r>
                            <w:r w:rsidRPr="005525AF">
                              <w:rPr>
                                <w:rFonts w:cstheme="minorHAnsi"/>
                                <w:sz w:val="24"/>
                                <w:szCs w:val="24"/>
                              </w:rPr>
                              <w:t xml:space="preserve"> </w:t>
                            </w:r>
                            <w:r w:rsidR="005525AF" w:rsidRPr="005525AF">
                              <w:rPr>
                                <w:rFonts w:cstheme="minorHAnsi"/>
                                <w:sz w:val="24"/>
                                <w:szCs w:val="24"/>
                              </w:rPr>
                              <w:t>A</w:t>
                            </w:r>
                            <w:r w:rsidRPr="005525AF">
                              <w:rPr>
                                <w:rFonts w:cstheme="minorHAnsi"/>
                                <w:sz w:val="24"/>
                                <w:szCs w:val="24"/>
                              </w:rPr>
                              <w:t xml:space="preserve">s this can then lead onto children feeling more confident </w:t>
                            </w:r>
                            <w:r w:rsidR="00FE3DC4" w:rsidRPr="005525AF">
                              <w:rPr>
                                <w:rFonts w:cstheme="minorHAnsi"/>
                                <w:sz w:val="24"/>
                                <w:szCs w:val="24"/>
                              </w:rPr>
                              <w:t xml:space="preserve">to take part in physical activity which leads to a whole new area of opportunities for the child to grow for example language development, cognitive growth, motor skills, social interaction and problem solving which is essential for children to develop to become creative thinkers. Promoting sensory play helps support children to build connections </w:t>
                            </w:r>
                            <w:r w:rsidR="00FE3DC4" w:rsidRPr="005525AF">
                              <w:rPr>
                                <w:rFonts w:eastAsia="Times New Roman" w:cstheme="minorHAnsi"/>
                                <w:sz w:val="24"/>
                                <w:szCs w:val="24"/>
                                <w:lang w:eastAsia="en-GB"/>
                              </w:rPr>
                              <w:t xml:space="preserve">within the developing brain’s neural pathways, allowing them to complete more complex tasks. </w:t>
                            </w:r>
                            <w:r w:rsidR="005525AF" w:rsidRPr="005525AF">
                              <w:rPr>
                                <w:rFonts w:eastAsia="Times New Roman" w:cstheme="minorHAnsi"/>
                                <w:sz w:val="24"/>
                                <w:szCs w:val="24"/>
                                <w:lang w:eastAsia="en-GB"/>
                              </w:rPr>
                              <w:t xml:space="preserve">Another essential point, children who are Kinesthetic learners are able to touch and feel objects to build up a photo in their head on what they believe is in the box, by using a variety of materials children are learning and building connections between their prior knowledge and what’s in the box. </w:t>
                            </w:r>
                            <w:r w:rsidR="00FE3DC4" w:rsidRPr="005525AF">
                              <w:rPr>
                                <w:rFonts w:eastAsia="Times New Roman" w:cstheme="minorHAnsi"/>
                                <w:sz w:val="24"/>
                                <w:szCs w:val="24"/>
                                <w:lang w:eastAsia="en-GB"/>
                              </w:rPr>
                              <w:t>(</w:t>
                            </w:r>
                            <w:r w:rsidR="005525AF" w:rsidRPr="005525AF">
                              <w:rPr>
                                <w:rFonts w:eastAsia="Times New Roman" w:cstheme="minorHAnsi"/>
                                <w:sz w:val="24"/>
                                <w:szCs w:val="24"/>
                                <w:lang w:eastAsia="en-GB"/>
                              </w:rPr>
                              <w:t xml:space="preserve">Thorne, 2007; </w:t>
                            </w:r>
                            <w:r w:rsidR="00FE3DC4" w:rsidRPr="005525AF">
                              <w:rPr>
                                <w:rFonts w:eastAsia="Times New Roman" w:cstheme="minorHAnsi"/>
                                <w:sz w:val="24"/>
                                <w:szCs w:val="24"/>
                                <w:lang w:eastAsia="en-GB"/>
                              </w:rPr>
                              <w:t>Sanders, 2019; Creative Play, 2020)</w:t>
                            </w:r>
                          </w:p>
                          <w:p w14:paraId="55F0FFEF" w14:textId="4DC422EB" w:rsidR="005525AF" w:rsidRDefault="005525AF" w:rsidP="00852130">
                            <w:pPr>
                              <w:rPr>
                                <w:rFonts w:eastAsia="Times New Roman" w:cstheme="minorHAnsi"/>
                                <w:sz w:val="24"/>
                                <w:szCs w:val="24"/>
                                <w:lang w:eastAsia="en-GB"/>
                              </w:rPr>
                            </w:pPr>
                            <w:r>
                              <w:rPr>
                                <w:rFonts w:eastAsia="Times New Roman" w:cstheme="minorHAnsi"/>
                                <w:sz w:val="24"/>
                                <w:szCs w:val="24"/>
                                <w:lang w:eastAsia="en-GB"/>
                              </w:rPr>
                              <w:t>This lesson showed positive results in the imagination of the children promoting their creative thinking. The children were given the opportunity to feel what was in the box, they were told they can touch it and to ask questions</w:t>
                            </w:r>
                            <w:r w:rsidR="00E7441E">
                              <w:rPr>
                                <w:rFonts w:eastAsia="Times New Roman" w:cstheme="minorHAnsi"/>
                                <w:sz w:val="24"/>
                                <w:szCs w:val="24"/>
                                <w:lang w:eastAsia="en-GB"/>
                              </w:rPr>
                              <w:t xml:space="preserve"> what material it is? what shape is it? Does it feel soft or spikey? Ect. However, the children did not want to give up as they were curious to find out what was in the box, they had to use all their skills to problem solve what was in the box.</w:t>
                            </w:r>
                          </w:p>
                          <w:p w14:paraId="11DD8B5E" w14:textId="7BA5BA90" w:rsidR="005525AF" w:rsidRPr="005525AF" w:rsidRDefault="005525AF" w:rsidP="00852130">
                            <w:pPr>
                              <w:rPr>
                                <w:rFonts w:eastAsia="Times New Roman" w:cstheme="minorHAnsi"/>
                                <w:sz w:val="24"/>
                                <w:szCs w:val="24"/>
                                <w:lang w:eastAsia="en-GB"/>
                              </w:rPr>
                            </w:pPr>
                          </w:p>
                          <w:p w14:paraId="0C422C05" w14:textId="3AB7C8FC" w:rsidR="00233723" w:rsidRPr="00852130" w:rsidRDefault="00233723" w:rsidP="00852130">
                            <w:pPr>
                              <w:rPr>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A294C5" id="Rectangle 6" o:spid="_x0000_s1026" style="position:absolute;margin-left:26.25pt;margin-top:24.65pt;width:542.25pt;height:286.5pt;z-index:2516817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" fillcolor="white [3201]" strokecolor="black [3200]" strokeweight="1pt">
                <v:textbox>
                  <w:txbxContent>
                    <w:p w14:paraId="70C83F9C" w14:textId="43C5AF29" w:rsidR="0051258A" w:rsidRDefault="0051258A" w:rsidP="00852130">
                      <w:pPr>
                        <w:rPr>
                          <w:rFonts w:eastAsia="Times New Roman" w:cstheme="minorHAnsi"/>
                          <w:sz w:val="24"/>
                          <w:szCs w:val="24"/>
                          <w:lang w:eastAsia="en-GB"/>
                        </w:rPr>
                      </w:pPr>
                      <w:r w:rsidRPr="005525AF">
                        <w:rPr>
                          <w:rFonts w:cstheme="minorHAnsi"/>
                          <w:sz w:val="24"/>
                          <w:szCs w:val="24"/>
                        </w:rPr>
                        <w:t>Views on touch and feel boxes have been proven a positive experience for developing a child’s creativity and enterprising skills, as a variety of research has suggested that the uses to explor</w:t>
                      </w:r>
                      <w:r w:rsidR="005525AF" w:rsidRPr="005525AF">
                        <w:rPr>
                          <w:rFonts w:cstheme="minorHAnsi"/>
                          <w:sz w:val="24"/>
                          <w:szCs w:val="24"/>
                        </w:rPr>
                        <w:t>ing</w:t>
                      </w:r>
                      <w:r w:rsidRPr="005525AF">
                        <w:rPr>
                          <w:rFonts w:cstheme="minorHAnsi"/>
                          <w:sz w:val="24"/>
                          <w:szCs w:val="24"/>
                        </w:rPr>
                        <w:t xml:space="preserve"> senses especially the sense of touch plays an important experience for children need within their physical development and communications skills</w:t>
                      </w:r>
                      <w:r w:rsidR="005525AF" w:rsidRPr="005525AF">
                        <w:rPr>
                          <w:rFonts w:cstheme="minorHAnsi"/>
                          <w:sz w:val="24"/>
                          <w:szCs w:val="24"/>
                        </w:rPr>
                        <w:t>.</w:t>
                      </w:r>
                      <w:r w:rsidRPr="005525AF">
                        <w:rPr>
                          <w:rFonts w:cstheme="minorHAnsi"/>
                          <w:sz w:val="24"/>
                          <w:szCs w:val="24"/>
                        </w:rPr>
                        <w:t xml:space="preserve"> </w:t>
                      </w:r>
                      <w:r w:rsidR="005525AF" w:rsidRPr="005525AF">
                        <w:rPr>
                          <w:rFonts w:cstheme="minorHAnsi"/>
                          <w:sz w:val="24"/>
                          <w:szCs w:val="24"/>
                        </w:rPr>
                        <w:t>A</w:t>
                      </w:r>
                      <w:r w:rsidRPr="005525AF">
                        <w:rPr>
                          <w:rFonts w:cstheme="minorHAnsi"/>
                          <w:sz w:val="24"/>
                          <w:szCs w:val="24"/>
                        </w:rPr>
                        <w:t xml:space="preserve">s this can then lead onto children feeling more confident </w:t>
                      </w:r>
                      <w:r w:rsidR="00FE3DC4" w:rsidRPr="005525AF">
                        <w:rPr>
                          <w:rFonts w:cstheme="minorHAnsi"/>
                          <w:sz w:val="24"/>
                          <w:szCs w:val="24"/>
                        </w:rPr>
                        <w:t xml:space="preserve">to take part in physical activity which leads to a whole new area of opportunities for the child to grow for example language development, cognitive growth, motor skills, social interaction and problem solving which is essential for children to develop to become creative thinkers. Promoting sensory play helps support children to build connections </w:t>
                      </w:r>
                      <w:r w:rsidR="00FE3DC4" w:rsidRPr="005525AF">
                        <w:rPr>
                          <w:rFonts w:eastAsia="Times New Roman" w:cstheme="minorHAnsi"/>
                          <w:sz w:val="24"/>
                          <w:szCs w:val="24"/>
                          <w:lang w:eastAsia="en-GB"/>
                        </w:rPr>
                        <w:t xml:space="preserve">within the developing brain’s neural pathways, allowing them to complete more complex tasks. </w:t>
                      </w:r>
                      <w:r w:rsidR="005525AF" w:rsidRPr="005525AF">
                        <w:rPr>
                          <w:rFonts w:eastAsia="Times New Roman" w:cstheme="minorHAnsi"/>
                          <w:sz w:val="24"/>
                          <w:szCs w:val="24"/>
                          <w:lang w:eastAsia="en-GB"/>
                        </w:rPr>
                        <w:t xml:space="preserve">Another essential point, children who are Kinesthetic learners are able to touch and feel objects to build up a photo in their head on what they believe is in the box, by using a variety of materials children are learning and building connections between their prior knowledge and what’s in the box. </w:t>
                      </w:r>
                      <w:r w:rsidR="00FE3DC4" w:rsidRPr="005525AF">
                        <w:rPr>
                          <w:rFonts w:eastAsia="Times New Roman" w:cstheme="minorHAnsi"/>
                          <w:sz w:val="24"/>
                          <w:szCs w:val="24"/>
                          <w:lang w:eastAsia="en-GB"/>
                        </w:rPr>
                        <w:t>(</w:t>
                      </w:r>
                      <w:r w:rsidR="005525AF" w:rsidRPr="005525AF">
                        <w:rPr>
                          <w:rFonts w:eastAsia="Times New Roman" w:cstheme="minorHAnsi"/>
                          <w:sz w:val="24"/>
                          <w:szCs w:val="24"/>
                          <w:lang w:eastAsia="en-GB"/>
                        </w:rPr>
                        <w:t xml:space="preserve">Thorne, 2007; </w:t>
                      </w:r>
                      <w:r w:rsidR="00FE3DC4" w:rsidRPr="005525AF">
                        <w:rPr>
                          <w:rFonts w:eastAsia="Times New Roman" w:cstheme="minorHAnsi"/>
                          <w:sz w:val="24"/>
                          <w:szCs w:val="24"/>
                          <w:lang w:eastAsia="en-GB"/>
                        </w:rPr>
                        <w:t>Sanders, 2019; Creative Play, 2020)</w:t>
                      </w:r>
                    </w:p>
                    <w:p w14:paraId="55F0FFEF" w14:textId="4DC422EB" w:rsidR="005525AF" w:rsidRDefault="005525AF" w:rsidP="00852130">
                      <w:pPr>
                        <w:rPr>
                          <w:rFonts w:eastAsia="Times New Roman" w:cstheme="minorHAnsi"/>
                          <w:sz w:val="24"/>
                          <w:szCs w:val="24"/>
                          <w:lang w:eastAsia="en-GB"/>
                        </w:rPr>
                      </w:pPr>
                      <w:r>
                        <w:rPr>
                          <w:rFonts w:eastAsia="Times New Roman" w:cstheme="minorHAnsi"/>
                          <w:sz w:val="24"/>
                          <w:szCs w:val="24"/>
                          <w:lang w:eastAsia="en-GB"/>
                        </w:rPr>
                        <w:t>This lesson showed positive results in the imagination of the children promoting their creative thinking. The children were given the opportunity to feel what was in the box, they were told they can touch it and to ask questions</w:t>
                      </w:r>
                      <w:r w:rsidR="00E7441E">
                        <w:rPr>
                          <w:rFonts w:eastAsia="Times New Roman" w:cstheme="minorHAnsi"/>
                          <w:sz w:val="24"/>
                          <w:szCs w:val="24"/>
                          <w:lang w:eastAsia="en-GB"/>
                        </w:rPr>
                        <w:t xml:space="preserve"> what material it is? what shape is it? Does it feel soft or spikey? Ect. However, the children did not want to give up as they were curious to find out what was in the box, they had to use all their skills to problem solve what was in the box.</w:t>
                      </w:r>
                    </w:p>
                    <w:p w14:paraId="11DD8B5E" w14:textId="7BA5BA90" w:rsidR="005525AF" w:rsidRPr="005525AF" w:rsidRDefault="005525AF" w:rsidP="00852130">
                      <w:pPr>
                        <w:rPr>
                          <w:rFonts w:eastAsia="Times New Roman" w:cstheme="minorHAnsi"/>
                          <w:sz w:val="24"/>
                          <w:szCs w:val="24"/>
                          <w:lang w:eastAsia="en-GB"/>
                        </w:rPr>
                      </w:pPr>
                    </w:p>
                    <w:p w14:paraId="0C422C05" w14:textId="3AB7C8FC" w:rsidR="00233723" w:rsidRPr="00852130" w:rsidRDefault="00233723" w:rsidP="00852130">
                      <w:pPr>
                        <w:rPr>
                          <w:sz w:val="24"/>
                          <w:szCs w:val="24"/>
                        </w:rPr>
                      </w:pPr>
                    </w:p>
                  </w:txbxContent>
                </v:textbox>
                <w10:wrap anchorx="page"/>
              </v:rect>
            </w:pict>
          </mc:Fallback>
        </mc:AlternateContent>
      </w:r>
    </w:p>
    <w:p w14:paraId="37E0C5B5" w14:textId="44B1B339" w:rsidR="00852130" w:rsidRDefault="00852130">
      <w:pPr>
        <w:rPr>
          <w:rFonts w:cstheme="minorHAnsi"/>
          <w:sz w:val="24"/>
          <w:szCs w:val="24"/>
        </w:rPr>
      </w:pPr>
    </w:p>
    <w:p w14:paraId="30D5FA0F" w14:textId="277796B7" w:rsidR="00852130" w:rsidRDefault="00852130">
      <w:pPr>
        <w:rPr>
          <w:rFonts w:cstheme="minorHAnsi"/>
          <w:sz w:val="24"/>
          <w:szCs w:val="24"/>
        </w:rPr>
      </w:pPr>
    </w:p>
    <w:p w14:paraId="04282FB5" w14:textId="0830DB53" w:rsidR="00852130" w:rsidRDefault="00852130">
      <w:pPr>
        <w:rPr>
          <w:rFonts w:cstheme="minorHAnsi"/>
          <w:sz w:val="24"/>
          <w:szCs w:val="24"/>
        </w:rPr>
      </w:pPr>
    </w:p>
    <w:p w14:paraId="5FB7E745" w14:textId="5F4F2219" w:rsidR="00852130" w:rsidRDefault="00852130">
      <w:pPr>
        <w:rPr>
          <w:rFonts w:cstheme="minorHAnsi"/>
          <w:sz w:val="24"/>
          <w:szCs w:val="24"/>
        </w:rPr>
      </w:pPr>
    </w:p>
    <w:p w14:paraId="2C0FA969" w14:textId="128FBA92" w:rsidR="00852130" w:rsidRDefault="00852130">
      <w:pPr>
        <w:rPr>
          <w:rFonts w:cstheme="minorHAnsi"/>
          <w:sz w:val="24"/>
          <w:szCs w:val="24"/>
        </w:rPr>
      </w:pPr>
    </w:p>
    <w:p w14:paraId="6CA1C251" w14:textId="178BDB83" w:rsidR="00852130" w:rsidRDefault="00852130">
      <w:pPr>
        <w:rPr>
          <w:rFonts w:cstheme="minorHAnsi"/>
          <w:sz w:val="24"/>
          <w:szCs w:val="24"/>
        </w:rPr>
      </w:pPr>
    </w:p>
    <w:p w14:paraId="242CB5CE" w14:textId="77777777" w:rsidR="00852130" w:rsidRDefault="00852130">
      <w:pPr>
        <w:rPr>
          <w:rFonts w:cstheme="minorHAnsi"/>
          <w:sz w:val="24"/>
          <w:szCs w:val="24"/>
        </w:rPr>
      </w:pPr>
    </w:p>
    <w:p w14:paraId="691CAA26" w14:textId="1AC6745F" w:rsidR="00852130" w:rsidRDefault="00852130">
      <w:pPr>
        <w:rPr>
          <w:rFonts w:cstheme="minorHAnsi"/>
          <w:sz w:val="24"/>
          <w:szCs w:val="24"/>
        </w:rPr>
      </w:pPr>
    </w:p>
    <w:p w14:paraId="3D0DF07F" w14:textId="77777777" w:rsidR="00852130" w:rsidRDefault="00852130">
      <w:pPr>
        <w:rPr>
          <w:rFonts w:cstheme="minorHAnsi"/>
          <w:sz w:val="24"/>
          <w:szCs w:val="24"/>
        </w:rPr>
      </w:pPr>
    </w:p>
    <w:p w14:paraId="7990E989" w14:textId="635AB359" w:rsidR="00852130" w:rsidRDefault="00852130">
      <w:pPr>
        <w:rPr>
          <w:rFonts w:cstheme="minorHAnsi"/>
          <w:sz w:val="24"/>
          <w:szCs w:val="24"/>
        </w:rPr>
      </w:pPr>
    </w:p>
    <w:p w14:paraId="1C2B8E99" w14:textId="77777777" w:rsidR="007B48CA" w:rsidRDefault="007B48CA" w:rsidP="005E3D6A">
      <w:pPr>
        <w:rPr>
          <w:rFonts w:cstheme="minorHAnsi"/>
          <w:sz w:val="24"/>
          <w:szCs w:val="24"/>
        </w:rPr>
      </w:pPr>
    </w:p>
    <w:p w14:paraId="6B25FF65" w14:textId="6F89FFE9" w:rsidR="005E3D6A" w:rsidRPr="005E3D6A" w:rsidRDefault="005E3D6A" w:rsidP="005E3D6A">
      <w:pPr>
        <w:rPr>
          <w:rFonts w:cstheme="minorHAnsi"/>
          <w:sz w:val="24"/>
          <w:szCs w:val="24"/>
        </w:rPr>
      </w:pPr>
      <w:r w:rsidRPr="005E3D6A">
        <w:rPr>
          <w:rFonts w:cstheme="minorHAnsi"/>
          <w:sz w:val="24"/>
          <w:szCs w:val="24"/>
        </w:rPr>
        <w:lastRenderedPageBreak/>
        <w:t>Appendix 4</w:t>
      </w:r>
    </w:p>
    <w:p w14:paraId="2BC3C140" w14:textId="77777777" w:rsidR="005E3D6A" w:rsidRPr="005E3D6A" w:rsidRDefault="005E3D6A" w:rsidP="005E3D6A">
      <w:pPr>
        <w:pBdr>
          <w:bottom w:val="single" w:sz="8" w:space="4" w:color="4472C4" w:themeColor="accent1"/>
        </w:pBdr>
        <w:spacing w:after="300" w:line="240" w:lineRule="auto"/>
        <w:contextualSpacing/>
        <w:rPr>
          <w:rFonts w:asciiTheme="majorHAnsi" w:eastAsiaTheme="majorEastAsia" w:hAnsiTheme="majorHAnsi" w:cstheme="majorBidi"/>
          <w:color w:val="323E4F" w:themeColor="text2" w:themeShade="BF"/>
          <w:spacing w:val="5"/>
          <w:kern w:val="28"/>
          <w:sz w:val="44"/>
          <w:szCs w:val="52"/>
        </w:rPr>
      </w:pPr>
      <w:r w:rsidRPr="005E3D6A">
        <w:rPr>
          <w:rFonts w:asciiTheme="majorHAnsi" w:eastAsiaTheme="majorEastAsia" w:hAnsiTheme="majorHAnsi" w:cstheme="majorBidi"/>
          <w:i/>
          <w:color w:val="323E4F" w:themeColor="text2" w:themeShade="BF"/>
          <w:spacing w:val="5"/>
          <w:kern w:val="28"/>
          <w:sz w:val="44"/>
          <w:szCs w:val="52"/>
        </w:rPr>
        <w:t>Assisted Reflective Conclusions (ARC) Model</w:t>
      </w:r>
    </w:p>
    <w:p w14:paraId="0FD97BF6" w14:textId="77777777" w:rsidR="005E3D6A" w:rsidRPr="005E3D6A" w:rsidRDefault="005E3D6A" w:rsidP="005E3D6A">
      <w:pPr>
        <w:rPr>
          <w:b/>
          <w:u w:val="single"/>
        </w:rPr>
      </w:pPr>
      <w:r w:rsidRPr="005E3D6A">
        <w:rPr>
          <w:b/>
          <w:i/>
          <w:u w:val="single"/>
        </w:rPr>
        <w:t>Date</w:t>
      </w:r>
      <w:r w:rsidRPr="005E3D6A">
        <w:rPr>
          <w:bCs/>
        </w:rPr>
        <w:t>:  4</w:t>
      </w:r>
      <w:r w:rsidRPr="005E3D6A">
        <w:rPr>
          <w:bCs/>
          <w:vertAlign w:val="superscript"/>
        </w:rPr>
        <w:t>th</w:t>
      </w:r>
      <w:r w:rsidRPr="005E3D6A">
        <w:rPr>
          <w:bCs/>
        </w:rPr>
        <w:t xml:space="preserve"> June 2018</w:t>
      </w:r>
    </w:p>
    <w:p w14:paraId="25753953" w14:textId="77777777" w:rsidR="005E3D6A" w:rsidRPr="005E3D6A" w:rsidRDefault="005E3D6A" w:rsidP="005E3D6A">
      <w:pPr>
        <w:rPr>
          <w:b/>
          <w:u w:val="single"/>
          <w:lang w:val="en-US"/>
        </w:rPr>
      </w:pPr>
      <w:r w:rsidRPr="005E3D6A">
        <w:rPr>
          <w:b/>
          <w:i/>
          <w:u w:val="single"/>
          <w:lang w:val="en-US"/>
        </w:rPr>
        <w:t>Critical incident (focus):</w:t>
      </w:r>
      <w:r w:rsidRPr="005E3D6A">
        <w:rPr>
          <w:b/>
          <w:u w:val="single"/>
          <w:lang w:val="en-US"/>
        </w:rPr>
        <w:t xml:space="preserve"> </w:t>
      </w:r>
      <w:r w:rsidRPr="005E3D6A">
        <w:rPr>
          <w:bCs/>
          <w:sz w:val="24"/>
          <w:szCs w:val="32"/>
          <w:lang w:val="en-US"/>
        </w:rPr>
        <w:t>innovative products, services and solutions</w:t>
      </w:r>
    </w:p>
    <w:p w14:paraId="1D24FE65" w14:textId="77777777" w:rsidR="005E3D6A" w:rsidRPr="005E3D6A" w:rsidRDefault="005E3D6A" w:rsidP="005E3D6A">
      <w:pPr>
        <w:rPr>
          <w:b/>
          <w:u w:val="single"/>
          <w:lang w:val="en-US"/>
        </w:rPr>
      </w:pPr>
    </w:p>
    <w:tbl>
      <w:tblPr>
        <w:tblStyle w:val="TableGrid"/>
        <w:tblW w:w="10206" w:type="dxa"/>
        <w:tblInd w:w="-459" w:type="dxa"/>
        <w:tblLook w:val="04A0" w:firstRow="1" w:lastRow="0" w:firstColumn="1" w:lastColumn="0" w:noHBand="0" w:noVBand="1"/>
      </w:tblPr>
      <w:tblGrid>
        <w:gridCol w:w="2552"/>
        <w:gridCol w:w="7654"/>
      </w:tblGrid>
      <w:tr w:rsidR="005E3D6A" w:rsidRPr="005E3D6A" w14:paraId="481424F0" w14:textId="77777777" w:rsidTr="00702D87">
        <w:tc>
          <w:tcPr>
            <w:tcW w:w="10206" w:type="dxa"/>
            <w:gridSpan w:val="2"/>
            <w:shd w:val="clear" w:color="auto" w:fill="E7E6E6" w:themeFill="background2"/>
          </w:tcPr>
          <w:p w14:paraId="2F4028FB" w14:textId="77777777" w:rsidR="005E3D6A" w:rsidRPr="005E3D6A" w:rsidRDefault="005E3D6A" w:rsidP="005E3D6A">
            <w:pPr>
              <w:jc w:val="center"/>
              <w:rPr>
                <w:i/>
                <w:lang w:val="en-US"/>
              </w:rPr>
            </w:pPr>
            <w:proofErr w:type="spellStart"/>
            <w:r w:rsidRPr="005E3D6A">
              <w:rPr>
                <w:lang w:val="en-US"/>
              </w:rPr>
              <w:t>Profiad</w:t>
            </w:r>
            <w:proofErr w:type="spellEnd"/>
            <w:r w:rsidRPr="005E3D6A">
              <w:rPr>
                <w:lang w:val="en-US"/>
              </w:rPr>
              <w:t xml:space="preserve">/ </w:t>
            </w:r>
            <w:r w:rsidRPr="005E3D6A">
              <w:rPr>
                <w:i/>
                <w:lang w:val="en-US"/>
              </w:rPr>
              <w:t>Experience</w:t>
            </w:r>
          </w:p>
          <w:p w14:paraId="4B70F92E" w14:textId="77777777" w:rsidR="005E3D6A" w:rsidRPr="005E3D6A" w:rsidRDefault="005E3D6A" w:rsidP="005E3D6A">
            <w:pPr>
              <w:rPr>
                <w:b/>
                <w:u w:val="single"/>
                <w:lang w:val="en-US"/>
              </w:rPr>
            </w:pPr>
          </w:p>
        </w:tc>
      </w:tr>
      <w:tr w:rsidR="005E3D6A" w:rsidRPr="005E3D6A" w14:paraId="1EDC43C9" w14:textId="77777777" w:rsidTr="00702D87">
        <w:tc>
          <w:tcPr>
            <w:tcW w:w="2552" w:type="dxa"/>
          </w:tcPr>
          <w:p w14:paraId="47D9F31D" w14:textId="77777777" w:rsidR="005E3D6A" w:rsidRPr="005E3D6A" w:rsidRDefault="005E3D6A" w:rsidP="005E3D6A">
            <w:pPr>
              <w:rPr>
                <w:i/>
                <w:lang w:val="en-US"/>
              </w:rPr>
            </w:pPr>
            <w:r w:rsidRPr="005E3D6A">
              <w:rPr>
                <w:i/>
                <w:lang w:val="en-US"/>
              </w:rPr>
              <w:t>Feelings</w:t>
            </w:r>
          </w:p>
          <w:p w14:paraId="0F5076E8" w14:textId="77777777" w:rsidR="005E3D6A" w:rsidRPr="005E3D6A" w:rsidRDefault="005E3D6A" w:rsidP="005E3D6A">
            <w:pPr>
              <w:rPr>
                <w:i/>
                <w:sz w:val="16"/>
                <w:lang w:val="en-US"/>
              </w:rPr>
            </w:pPr>
            <w:r w:rsidRPr="005E3D6A">
              <w:rPr>
                <w:i/>
                <w:sz w:val="16"/>
                <w:lang w:val="en-US"/>
              </w:rPr>
              <w:t xml:space="preserve"> “What are your feelings regarding the experience?”</w:t>
            </w:r>
          </w:p>
          <w:p w14:paraId="1CEE4DD1" w14:textId="77777777" w:rsidR="005E3D6A" w:rsidRPr="005E3D6A" w:rsidRDefault="005E3D6A" w:rsidP="005E3D6A">
            <w:pPr>
              <w:rPr>
                <w:i/>
                <w:sz w:val="16"/>
                <w:lang w:val="en-US"/>
              </w:rPr>
            </w:pPr>
          </w:p>
        </w:tc>
        <w:tc>
          <w:tcPr>
            <w:tcW w:w="7654" w:type="dxa"/>
          </w:tcPr>
          <w:p w14:paraId="7D2C12DB" w14:textId="77777777" w:rsidR="005E3D6A" w:rsidRPr="005E3D6A" w:rsidRDefault="005E3D6A" w:rsidP="005E3D6A">
            <w:pPr>
              <w:rPr>
                <w:bCs/>
                <w:sz w:val="24"/>
                <w:szCs w:val="32"/>
                <w:lang w:val="en-US"/>
              </w:rPr>
            </w:pPr>
            <w:r w:rsidRPr="005E3D6A">
              <w:rPr>
                <w:bCs/>
                <w:sz w:val="24"/>
                <w:szCs w:val="32"/>
                <w:lang w:val="en-US"/>
              </w:rPr>
              <w:t>I can find examples of new innovations for example Hwb. I feel for my future teaching practices this can be very useful in supporting my own needs and sharing work with the children.</w:t>
            </w:r>
          </w:p>
        </w:tc>
      </w:tr>
      <w:tr w:rsidR="005E3D6A" w:rsidRPr="005E3D6A" w14:paraId="771C7C33" w14:textId="77777777" w:rsidTr="00702D87">
        <w:tc>
          <w:tcPr>
            <w:tcW w:w="2552" w:type="dxa"/>
          </w:tcPr>
          <w:p w14:paraId="032142FA" w14:textId="77777777" w:rsidR="005E3D6A" w:rsidRPr="005E3D6A" w:rsidRDefault="005E3D6A" w:rsidP="005E3D6A">
            <w:pPr>
              <w:rPr>
                <w:i/>
                <w:lang w:val="en-US"/>
              </w:rPr>
            </w:pPr>
            <w:r w:rsidRPr="005E3D6A">
              <w:rPr>
                <w:i/>
                <w:lang w:val="en-US"/>
              </w:rPr>
              <w:t>Remember and Understand</w:t>
            </w:r>
          </w:p>
          <w:p w14:paraId="2E1312D7" w14:textId="77777777" w:rsidR="005E3D6A" w:rsidRPr="005E3D6A" w:rsidRDefault="005E3D6A" w:rsidP="005E3D6A">
            <w:pPr>
              <w:rPr>
                <w:i/>
                <w:sz w:val="16"/>
                <w:lang w:val="en-US"/>
              </w:rPr>
            </w:pPr>
            <w:r w:rsidRPr="005E3D6A">
              <w:rPr>
                <w:i/>
                <w:sz w:val="16"/>
                <w:lang w:val="en-US"/>
              </w:rPr>
              <w:t xml:space="preserve"> “Can you list the aspects of the learning experience that went well?”</w:t>
            </w:r>
          </w:p>
          <w:p w14:paraId="2CC6876B" w14:textId="77777777" w:rsidR="005E3D6A" w:rsidRPr="005E3D6A" w:rsidRDefault="005E3D6A" w:rsidP="005E3D6A">
            <w:pPr>
              <w:rPr>
                <w:i/>
                <w:sz w:val="16"/>
                <w:lang w:val="en-US"/>
              </w:rPr>
            </w:pPr>
            <w:r w:rsidRPr="005E3D6A">
              <w:rPr>
                <w:i/>
                <w:sz w:val="16"/>
                <w:lang w:val="en-US"/>
              </w:rPr>
              <w:t xml:space="preserve"> “What were the elements of the learning experience that were disappointing?”</w:t>
            </w:r>
          </w:p>
          <w:p w14:paraId="5745DF06" w14:textId="77777777" w:rsidR="005E3D6A" w:rsidRPr="005E3D6A" w:rsidRDefault="005E3D6A" w:rsidP="005E3D6A">
            <w:pPr>
              <w:rPr>
                <w:i/>
                <w:sz w:val="16"/>
                <w:lang w:val="en-US"/>
              </w:rPr>
            </w:pPr>
          </w:p>
        </w:tc>
        <w:tc>
          <w:tcPr>
            <w:tcW w:w="7654" w:type="dxa"/>
          </w:tcPr>
          <w:p w14:paraId="2E89CA23" w14:textId="77777777" w:rsidR="005E3D6A" w:rsidRPr="005E3D6A" w:rsidRDefault="005E3D6A" w:rsidP="005E3D6A">
            <w:pPr>
              <w:rPr>
                <w:bCs/>
                <w:sz w:val="24"/>
                <w:szCs w:val="32"/>
                <w:lang w:val="en-US"/>
              </w:rPr>
            </w:pPr>
            <w:r w:rsidRPr="005E3D6A">
              <w:rPr>
                <w:bCs/>
                <w:sz w:val="24"/>
                <w:szCs w:val="32"/>
                <w:lang w:val="en-US"/>
              </w:rPr>
              <w:t xml:space="preserve">I feel by observing the lesson using Hwb within J2E where the children were using it to code, create posters, saving work, sharing work and communicating with one another and with the teacher. This product has shown to be essential in the everyday working of the school life, as teachers can also use this product to share lessons and ideas, but to also communicate and share work with the children and their guardians. </w:t>
            </w:r>
          </w:p>
        </w:tc>
      </w:tr>
      <w:tr w:rsidR="005E3D6A" w:rsidRPr="005E3D6A" w14:paraId="58BCE382" w14:textId="77777777" w:rsidTr="00702D87">
        <w:tc>
          <w:tcPr>
            <w:tcW w:w="2552" w:type="dxa"/>
          </w:tcPr>
          <w:p w14:paraId="1AD5A86A" w14:textId="77777777" w:rsidR="005E3D6A" w:rsidRPr="005E3D6A" w:rsidRDefault="005E3D6A" w:rsidP="005E3D6A">
            <w:pPr>
              <w:rPr>
                <w:i/>
                <w:lang w:val="en-US"/>
              </w:rPr>
            </w:pPr>
            <w:r w:rsidRPr="005E3D6A">
              <w:rPr>
                <w:i/>
                <w:lang w:val="en-US"/>
              </w:rPr>
              <w:t xml:space="preserve">Evaluate and </w:t>
            </w:r>
            <w:proofErr w:type="spellStart"/>
            <w:r w:rsidRPr="005E3D6A">
              <w:rPr>
                <w:i/>
                <w:lang w:val="en-US"/>
              </w:rPr>
              <w:t>analyse</w:t>
            </w:r>
            <w:proofErr w:type="spellEnd"/>
          </w:p>
          <w:p w14:paraId="11AAB5F7" w14:textId="77777777" w:rsidR="005E3D6A" w:rsidRPr="005E3D6A" w:rsidRDefault="005E3D6A" w:rsidP="005E3D6A">
            <w:pPr>
              <w:rPr>
                <w:i/>
                <w:sz w:val="16"/>
                <w:lang w:val="en-US"/>
              </w:rPr>
            </w:pPr>
            <w:r w:rsidRPr="005E3D6A">
              <w:rPr>
                <w:i/>
                <w:sz w:val="16"/>
                <w:lang w:val="en-US"/>
              </w:rPr>
              <w:t xml:space="preserve"> “What will you keep the same to ensure effective teaching and learning in the future?”</w:t>
            </w:r>
          </w:p>
          <w:p w14:paraId="5D1374D5" w14:textId="77777777" w:rsidR="005E3D6A" w:rsidRPr="005E3D6A" w:rsidRDefault="005E3D6A" w:rsidP="005E3D6A">
            <w:pPr>
              <w:rPr>
                <w:i/>
                <w:sz w:val="16"/>
                <w:lang w:val="en-US"/>
              </w:rPr>
            </w:pPr>
            <w:r w:rsidRPr="005E3D6A">
              <w:rPr>
                <w:i/>
                <w:sz w:val="16"/>
                <w:lang w:val="en-US"/>
              </w:rPr>
              <w:t xml:space="preserve"> “What was the cause of the most important disappointing element?”</w:t>
            </w:r>
          </w:p>
          <w:p w14:paraId="4E7600BF" w14:textId="77777777" w:rsidR="005E3D6A" w:rsidRPr="005E3D6A" w:rsidRDefault="005E3D6A" w:rsidP="005E3D6A">
            <w:pPr>
              <w:rPr>
                <w:i/>
                <w:sz w:val="16"/>
                <w:lang w:val="en-US"/>
              </w:rPr>
            </w:pPr>
          </w:p>
        </w:tc>
        <w:tc>
          <w:tcPr>
            <w:tcW w:w="7654" w:type="dxa"/>
          </w:tcPr>
          <w:p w14:paraId="20077269" w14:textId="77777777" w:rsidR="005E3D6A" w:rsidRPr="005E3D6A" w:rsidRDefault="005E3D6A" w:rsidP="005E3D6A">
            <w:pPr>
              <w:rPr>
                <w:bCs/>
                <w:sz w:val="24"/>
                <w:szCs w:val="32"/>
                <w:lang w:val="en-US"/>
              </w:rPr>
            </w:pPr>
            <w:r w:rsidRPr="005E3D6A">
              <w:rPr>
                <w:bCs/>
                <w:sz w:val="24"/>
                <w:szCs w:val="32"/>
                <w:lang w:val="en-US"/>
              </w:rPr>
              <w:t>However, as I have only experienced this being used within one school. I would like to further my knowledge and understanding of this product and how other schools use it in their day-to-day running of the school.</w:t>
            </w:r>
          </w:p>
        </w:tc>
      </w:tr>
      <w:tr w:rsidR="005E3D6A" w:rsidRPr="005E3D6A" w14:paraId="01638D2A" w14:textId="77777777" w:rsidTr="00702D87">
        <w:trPr>
          <w:trHeight w:val="1384"/>
        </w:trPr>
        <w:tc>
          <w:tcPr>
            <w:tcW w:w="2552" w:type="dxa"/>
          </w:tcPr>
          <w:p w14:paraId="6170E95C" w14:textId="77777777" w:rsidR="005E3D6A" w:rsidRPr="005E3D6A" w:rsidRDefault="005E3D6A" w:rsidP="005E3D6A">
            <w:pPr>
              <w:rPr>
                <w:i/>
                <w:lang w:val="en-US"/>
              </w:rPr>
            </w:pPr>
            <w:r w:rsidRPr="005E3D6A">
              <w:rPr>
                <w:i/>
                <w:lang w:val="en-US"/>
              </w:rPr>
              <w:t>Conclusions and actions</w:t>
            </w:r>
          </w:p>
          <w:p w14:paraId="43B56748" w14:textId="77777777" w:rsidR="005E3D6A" w:rsidRPr="005E3D6A" w:rsidRDefault="005E3D6A" w:rsidP="005E3D6A">
            <w:pPr>
              <w:rPr>
                <w:i/>
                <w:sz w:val="16"/>
                <w:lang w:val="en-US"/>
              </w:rPr>
            </w:pPr>
            <w:r w:rsidRPr="005E3D6A">
              <w:rPr>
                <w:i/>
                <w:sz w:val="16"/>
                <w:lang w:val="en-US"/>
              </w:rPr>
              <w:t xml:space="preserve"> “What are your possible solutions to the disappointing issues identified?”</w:t>
            </w:r>
          </w:p>
          <w:p w14:paraId="21480E79" w14:textId="77777777" w:rsidR="005E3D6A" w:rsidRPr="005E3D6A" w:rsidRDefault="005E3D6A" w:rsidP="005E3D6A">
            <w:pPr>
              <w:rPr>
                <w:i/>
                <w:sz w:val="16"/>
                <w:lang w:val="en-US"/>
              </w:rPr>
            </w:pPr>
            <w:r w:rsidRPr="005E3D6A">
              <w:rPr>
                <w:i/>
                <w:sz w:val="16"/>
                <w:lang w:val="en-US"/>
              </w:rPr>
              <w:t xml:space="preserve"> “What will you do next?”</w:t>
            </w:r>
          </w:p>
          <w:p w14:paraId="645FFF36" w14:textId="77777777" w:rsidR="005E3D6A" w:rsidRPr="005E3D6A" w:rsidRDefault="005E3D6A" w:rsidP="005E3D6A">
            <w:pPr>
              <w:rPr>
                <w:i/>
                <w:sz w:val="16"/>
                <w:lang w:val="en-US"/>
              </w:rPr>
            </w:pPr>
          </w:p>
        </w:tc>
        <w:tc>
          <w:tcPr>
            <w:tcW w:w="7654" w:type="dxa"/>
          </w:tcPr>
          <w:p w14:paraId="51CEB0DA" w14:textId="77777777" w:rsidR="005E3D6A" w:rsidRPr="005E3D6A" w:rsidRDefault="005E3D6A" w:rsidP="005E3D6A">
            <w:pPr>
              <w:rPr>
                <w:bCs/>
                <w:sz w:val="24"/>
                <w:szCs w:val="32"/>
                <w:lang w:val="en-US"/>
              </w:rPr>
            </w:pPr>
            <w:r w:rsidRPr="005E3D6A">
              <w:rPr>
                <w:bCs/>
                <w:sz w:val="24"/>
                <w:szCs w:val="32"/>
                <w:lang w:val="en-US"/>
              </w:rPr>
              <w:t>I want to be able to experiment and trial this product within my own lessons within my second teaching practice. This can support my own skills to use new ideas to interact and stimulate the children within lessons, opening new opportunities.</w:t>
            </w:r>
          </w:p>
        </w:tc>
      </w:tr>
      <w:tr w:rsidR="005E3D6A" w:rsidRPr="005E3D6A" w14:paraId="0D9B46BD" w14:textId="77777777" w:rsidTr="00702D87">
        <w:tc>
          <w:tcPr>
            <w:tcW w:w="10206" w:type="dxa"/>
            <w:gridSpan w:val="2"/>
            <w:shd w:val="clear" w:color="auto" w:fill="E7E6E6" w:themeFill="background2"/>
          </w:tcPr>
          <w:p w14:paraId="632B424C" w14:textId="77777777" w:rsidR="005E3D6A" w:rsidRPr="005E3D6A" w:rsidRDefault="005E3D6A" w:rsidP="005E3D6A">
            <w:pPr>
              <w:jc w:val="center"/>
              <w:rPr>
                <w:i/>
                <w:lang w:val="en-US"/>
              </w:rPr>
            </w:pPr>
            <w:r w:rsidRPr="005E3D6A">
              <w:rPr>
                <w:lang w:val="en-US"/>
              </w:rPr>
              <w:t xml:space="preserve"> </w:t>
            </w:r>
            <w:r w:rsidRPr="005E3D6A">
              <w:rPr>
                <w:i/>
                <w:lang w:val="en-US"/>
              </w:rPr>
              <w:t>Transformed experience</w:t>
            </w:r>
          </w:p>
        </w:tc>
      </w:tr>
    </w:tbl>
    <w:p w14:paraId="127D5A21" w14:textId="033B9559" w:rsidR="00544635" w:rsidRDefault="00544635">
      <w:pPr>
        <w:rPr>
          <w:rFonts w:cstheme="minorHAnsi"/>
          <w:sz w:val="24"/>
          <w:szCs w:val="24"/>
        </w:rPr>
      </w:pPr>
    </w:p>
    <w:p w14:paraId="7C6A2407" w14:textId="77777777" w:rsidR="007B48CA" w:rsidRDefault="007B48CA">
      <w:pPr>
        <w:rPr>
          <w:rFonts w:cstheme="minorHAnsi"/>
          <w:sz w:val="24"/>
          <w:szCs w:val="24"/>
        </w:rPr>
      </w:pPr>
    </w:p>
    <w:p w14:paraId="6B2A25D3" w14:textId="77777777" w:rsidR="007B48CA" w:rsidRDefault="007B48CA">
      <w:pPr>
        <w:rPr>
          <w:rFonts w:cstheme="minorHAnsi"/>
          <w:sz w:val="24"/>
          <w:szCs w:val="24"/>
        </w:rPr>
      </w:pPr>
    </w:p>
    <w:p w14:paraId="45E31664" w14:textId="0EF514C3" w:rsidR="00544635" w:rsidRDefault="00544635">
      <w:pPr>
        <w:rPr>
          <w:rFonts w:cstheme="minorHAnsi"/>
          <w:sz w:val="24"/>
          <w:szCs w:val="24"/>
        </w:rPr>
      </w:pPr>
      <w:r>
        <w:rPr>
          <w:noProof/>
        </w:rPr>
        <w:lastRenderedPageBreak/>
        <w:drawing>
          <wp:anchor distT="0" distB="0" distL="114300" distR="114300" simplePos="0" relativeHeight="251683840" behindDoc="0" locked="0" layoutInCell="1" allowOverlap="1" wp14:anchorId="1E7D9693" wp14:editId="7F513C7F">
            <wp:simplePos x="0" y="0"/>
            <wp:positionH relativeFrom="column">
              <wp:posOffset>-341602</wp:posOffset>
            </wp:positionH>
            <wp:positionV relativeFrom="paragraph">
              <wp:posOffset>402314</wp:posOffset>
            </wp:positionV>
            <wp:extent cx="6216603" cy="2162755"/>
            <wp:effectExtent l="0" t="0" r="0" b="9525"/>
            <wp:wrapThrough wrapText="bothSides">
              <wp:wrapPolygon edited="0">
                <wp:start x="0" y="0"/>
                <wp:lineTo x="0" y="21505"/>
                <wp:lineTo x="21514" y="21505"/>
                <wp:lineTo x="21514"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9856" t="28868" b="15356"/>
                    <a:stretch/>
                  </pic:blipFill>
                  <pic:spPr bwMode="auto">
                    <a:xfrm>
                      <a:off x="0" y="0"/>
                      <a:ext cx="6216603" cy="21627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theme="minorHAnsi"/>
          <w:sz w:val="24"/>
          <w:szCs w:val="24"/>
        </w:rPr>
        <w:t xml:space="preserve">Appendix 5 </w:t>
      </w:r>
    </w:p>
    <w:p w14:paraId="7BB9F4ED" w14:textId="7E5703AB" w:rsidR="00544635" w:rsidRDefault="00544635">
      <w:pPr>
        <w:rPr>
          <w:rFonts w:cstheme="minorHAnsi"/>
          <w:sz w:val="24"/>
          <w:szCs w:val="24"/>
        </w:rPr>
      </w:pPr>
    </w:p>
    <w:p w14:paraId="728D60ED" w14:textId="77777777" w:rsidR="007B48CA" w:rsidRDefault="007B48CA">
      <w:pPr>
        <w:rPr>
          <w:rFonts w:cstheme="minorHAnsi"/>
          <w:sz w:val="24"/>
          <w:szCs w:val="24"/>
        </w:rPr>
      </w:pPr>
    </w:p>
    <w:p w14:paraId="1E6D641A" w14:textId="77777777" w:rsidR="007B48CA" w:rsidRDefault="007B48CA">
      <w:pPr>
        <w:rPr>
          <w:rFonts w:cstheme="minorHAnsi"/>
          <w:sz w:val="24"/>
          <w:szCs w:val="24"/>
        </w:rPr>
      </w:pPr>
    </w:p>
    <w:p w14:paraId="2ABDFD0D" w14:textId="77777777" w:rsidR="007B48CA" w:rsidRDefault="007B48CA">
      <w:pPr>
        <w:rPr>
          <w:rFonts w:cstheme="minorHAnsi"/>
          <w:sz w:val="24"/>
          <w:szCs w:val="24"/>
        </w:rPr>
      </w:pPr>
    </w:p>
    <w:p w14:paraId="6B34B3F3" w14:textId="65A5F53C" w:rsidR="00BA043A" w:rsidRDefault="00BA043A">
      <w:pPr>
        <w:rPr>
          <w:rFonts w:cstheme="minorHAnsi"/>
          <w:sz w:val="24"/>
          <w:szCs w:val="24"/>
        </w:rPr>
      </w:pPr>
      <w:r>
        <w:rPr>
          <w:rFonts w:cstheme="minorHAnsi"/>
          <w:sz w:val="24"/>
          <w:szCs w:val="24"/>
        </w:rPr>
        <w:t xml:space="preserve">Appendix 6 </w:t>
      </w:r>
    </w:p>
    <w:p w14:paraId="41B42B8A" w14:textId="1E1145C4" w:rsidR="00BA043A" w:rsidRPr="002E2448" w:rsidRDefault="00BA043A">
      <w:pPr>
        <w:rPr>
          <w:rFonts w:cstheme="minorHAnsi"/>
          <w:sz w:val="24"/>
          <w:szCs w:val="24"/>
        </w:rPr>
      </w:pPr>
      <w:r w:rsidRPr="00BA043A">
        <w:rPr>
          <w:noProof/>
        </w:rPr>
        <w:drawing>
          <wp:inline distT="0" distB="0" distL="0" distR="0" wp14:anchorId="17AE342A" wp14:editId="1C40E99E">
            <wp:extent cx="5133975" cy="2755900"/>
            <wp:effectExtent l="0" t="0" r="9525"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t="14483" r="10425"/>
                    <a:stretch/>
                  </pic:blipFill>
                  <pic:spPr bwMode="auto">
                    <a:xfrm>
                      <a:off x="0" y="0"/>
                      <a:ext cx="5133975" cy="2755900"/>
                    </a:xfrm>
                    <a:prstGeom prst="rect">
                      <a:avLst/>
                    </a:prstGeom>
                    <a:ln>
                      <a:noFill/>
                    </a:ln>
                    <a:extLst>
                      <a:ext uri="{53640926-AAD7-44D8-BBD7-CCE9431645EC}">
                        <a14:shadowObscured xmlns:a14="http://schemas.microsoft.com/office/drawing/2010/main"/>
                      </a:ext>
                    </a:extLst>
                  </pic:spPr>
                </pic:pic>
              </a:graphicData>
            </a:graphic>
          </wp:inline>
        </w:drawing>
      </w:r>
    </w:p>
    <w:sectPr w:rsidR="00BA043A" w:rsidRPr="002E2448" w:rsidSect="00C219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ScalaSansLF-Regular">
    <w:altName w:val="Times New Roman"/>
    <w:panose1 w:val="00000000000000000000"/>
    <w:charset w:val="00"/>
    <w:family w:val="auto"/>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7246A4"/>
    <w:multiLevelType w:val="multilevel"/>
    <w:tmpl w:val="96327A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294F88"/>
    <w:multiLevelType w:val="multilevel"/>
    <w:tmpl w:val="9F0C0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CD29B7"/>
    <w:multiLevelType w:val="hybridMultilevel"/>
    <w:tmpl w:val="358C975C"/>
    <w:lvl w:ilvl="0" w:tplc="35BCD126">
      <w:start w:val="1"/>
      <w:numFmt w:val="bullet"/>
      <w:lvlText w:val="•"/>
      <w:lvlJc w:val="left"/>
      <w:pPr>
        <w:tabs>
          <w:tab w:val="num" w:pos="720"/>
        </w:tabs>
        <w:ind w:left="720" w:hanging="360"/>
      </w:pPr>
      <w:rPr>
        <w:rFonts w:ascii="Arial" w:hAnsi="Arial" w:hint="default"/>
      </w:rPr>
    </w:lvl>
    <w:lvl w:ilvl="1" w:tplc="2866283A" w:tentative="1">
      <w:start w:val="1"/>
      <w:numFmt w:val="bullet"/>
      <w:lvlText w:val="•"/>
      <w:lvlJc w:val="left"/>
      <w:pPr>
        <w:tabs>
          <w:tab w:val="num" w:pos="1440"/>
        </w:tabs>
        <w:ind w:left="1440" w:hanging="360"/>
      </w:pPr>
      <w:rPr>
        <w:rFonts w:ascii="Arial" w:hAnsi="Arial" w:hint="default"/>
      </w:rPr>
    </w:lvl>
    <w:lvl w:ilvl="2" w:tplc="8E64FA16" w:tentative="1">
      <w:start w:val="1"/>
      <w:numFmt w:val="bullet"/>
      <w:lvlText w:val="•"/>
      <w:lvlJc w:val="left"/>
      <w:pPr>
        <w:tabs>
          <w:tab w:val="num" w:pos="2160"/>
        </w:tabs>
        <w:ind w:left="2160" w:hanging="360"/>
      </w:pPr>
      <w:rPr>
        <w:rFonts w:ascii="Arial" w:hAnsi="Arial" w:hint="default"/>
      </w:rPr>
    </w:lvl>
    <w:lvl w:ilvl="3" w:tplc="C0E82302" w:tentative="1">
      <w:start w:val="1"/>
      <w:numFmt w:val="bullet"/>
      <w:lvlText w:val="•"/>
      <w:lvlJc w:val="left"/>
      <w:pPr>
        <w:tabs>
          <w:tab w:val="num" w:pos="2880"/>
        </w:tabs>
        <w:ind w:left="2880" w:hanging="360"/>
      </w:pPr>
      <w:rPr>
        <w:rFonts w:ascii="Arial" w:hAnsi="Arial" w:hint="default"/>
      </w:rPr>
    </w:lvl>
    <w:lvl w:ilvl="4" w:tplc="546E6E74" w:tentative="1">
      <w:start w:val="1"/>
      <w:numFmt w:val="bullet"/>
      <w:lvlText w:val="•"/>
      <w:lvlJc w:val="left"/>
      <w:pPr>
        <w:tabs>
          <w:tab w:val="num" w:pos="3600"/>
        </w:tabs>
        <w:ind w:left="3600" w:hanging="360"/>
      </w:pPr>
      <w:rPr>
        <w:rFonts w:ascii="Arial" w:hAnsi="Arial" w:hint="default"/>
      </w:rPr>
    </w:lvl>
    <w:lvl w:ilvl="5" w:tplc="EAB24868" w:tentative="1">
      <w:start w:val="1"/>
      <w:numFmt w:val="bullet"/>
      <w:lvlText w:val="•"/>
      <w:lvlJc w:val="left"/>
      <w:pPr>
        <w:tabs>
          <w:tab w:val="num" w:pos="4320"/>
        </w:tabs>
        <w:ind w:left="4320" w:hanging="360"/>
      </w:pPr>
      <w:rPr>
        <w:rFonts w:ascii="Arial" w:hAnsi="Arial" w:hint="default"/>
      </w:rPr>
    </w:lvl>
    <w:lvl w:ilvl="6" w:tplc="1F709180" w:tentative="1">
      <w:start w:val="1"/>
      <w:numFmt w:val="bullet"/>
      <w:lvlText w:val="•"/>
      <w:lvlJc w:val="left"/>
      <w:pPr>
        <w:tabs>
          <w:tab w:val="num" w:pos="5040"/>
        </w:tabs>
        <w:ind w:left="5040" w:hanging="360"/>
      </w:pPr>
      <w:rPr>
        <w:rFonts w:ascii="Arial" w:hAnsi="Arial" w:hint="default"/>
      </w:rPr>
    </w:lvl>
    <w:lvl w:ilvl="7" w:tplc="43244236" w:tentative="1">
      <w:start w:val="1"/>
      <w:numFmt w:val="bullet"/>
      <w:lvlText w:val="•"/>
      <w:lvlJc w:val="left"/>
      <w:pPr>
        <w:tabs>
          <w:tab w:val="num" w:pos="5760"/>
        </w:tabs>
        <w:ind w:left="5760" w:hanging="360"/>
      </w:pPr>
      <w:rPr>
        <w:rFonts w:ascii="Arial" w:hAnsi="Arial" w:hint="default"/>
      </w:rPr>
    </w:lvl>
    <w:lvl w:ilvl="8" w:tplc="5CE8996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C9D4DC8"/>
    <w:multiLevelType w:val="hybridMultilevel"/>
    <w:tmpl w:val="65BAFFB0"/>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8F6B2B"/>
    <w:multiLevelType w:val="hybridMultilevel"/>
    <w:tmpl w:val="248205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6305B7"/>
    <w:multiLevelType w:val="hybridMultilevel"/>
    <w:tmpl w:val="73945F70"/>
    <w:lvl w:ilvl="0" w:tplc="43E06F9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CE86ACC"/>
    <w:multiLevelType w:val="hybridMultilevel"/>
    <w:tmpl w:val="5AD2B240"/>
    <w:lvl w:ilvl="0" w:tplc="BD945A44">
      <w:start w:val="3"/>
      <w:numFmt w:val="decimal"/>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7" w15:restartNumberingAfterBreak="0">
    <w:nsid w:val="75080ECE"/>
    <w:multiLevelType w:val="hybridMultilevel"/>
    <w:tmpl w:val="533CBF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0"/>
  </w:num>
  <w:num w:numId="3">
    <w:abstractNumId w:val="4"/>
  </w:num>
  <w:num w:numId="4">
    <w:abstractNumId w:val="3"/>
  </w:num>
  <w:num w:numId="5">
    <w:abstractNumId w:val="6"/>
  </w:num>
  <w:num w:numId="6">
    <w:abstractNumId w:val="5"/>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F06"/>
    <w:rsid w:val="00006155"/>
    <w:rsid w:val="00011BE0"/>
    <w:rsid w:val="000140FA"/>
    <w:rsid w:val="00020A53"/>
    <w:rsid w:val="00021CE7"/>
    <w:rsid w:val="00027D8D"/>
    <w:rsid w:val="00032C8B"/>
    <w:rsid w:val="00034198"/>
    <w:rsid w:val="000426CC"/>
    <w:rsid w:val="000429FB"/>
    <w:rsid w:val="00060FCB"/>
    <w:rsid w:val="000666C9"/>
    <w:rsid w:val="00074E73"/>
    <w:rsid w:val="0008177C"/>
    <w:rsid w:val="00083DB1"/>
    <w:rsid w:val="00092ED0"/>
    <w:rsid w:val="000A4B93"/>
    <w:rsid w:val="000A5FB5"/>
    <w:rsid w:val="000B05A6"/>
    <w:rsid w:val="000B55B5"/>
    <w:rsid w:val="00101EFD"/>
    <w:rsid w:val="001028CF"/>
    <w:rsid w:val="00103C0C"/>
    <w:rsid w:val="00104C8A"/>
    <w:rsid w:val="00110C75"/>
    <w:rsid w:val="00110F55"/>
    <w:rsid w:val="00122AEB"/>
    <w:rsid w:val="001316AA"/>
    <w:rsid w:val="00144862"/>
    <w:rsid w:val="001518F9"/>
    <w:rsid w:val="0015262B"/>
    <w:rsid w:val="001527E6"/>
    <w:rsid w:val="00162425"/>
    <w:rsid w:val="0017095E"/>
    <w:rsid w:val="00182C60"/>
    <w:rsid w:val="001B0C76"/>
    <w:rsid w:val="001B195F"/>
    <w:rsid w:val="001E58EF"/>
    <w:rsid w:val="001F5816"/>
    <w:rsid w:val="001F6448"/>
    <w:rsid w:val="001F76BC"/>
    <w:rsid w:val="00201B60"/>
    <w:rsid w:val="00205A76"/>
    <w:rsid w:val="00213C41"/>
    <w:rsid w:val="002152A7"/>
    <w:rsid w:val="00225368"/>
    <w:rsid w:val="00232233"/>
    <w:rsid w:val="00233723"/>
    <w:rsid w:val="00244D30"/>
    <w:rsid w:val="00244F8B"/>
    <w:rsid w:val="00245522"/>
    <w:rsid w:val="002504AE"/>
    <w:rsid w:val="002519F9"/>
    <w:rsid w:val="002525D6"/>
    <w:rsid w:val="00254DCC"/>
    <w:rsid w:val="00261C41"/>
    <w:rsid w:val="00262ABE"/>
    <w:rsid w:val="0027113B"/>
    <w:rsid w:val="00280E2E"/>
    <w:rsid w:val="002952BE"/>
    <w:rsid w:val="002A04BD"/>
    <w:rsid w:val="002A5C17"/>
    <w:rsid w:val="002A5D20"/>
    <w:rsid w:val="002C2016"/>
    <w:rsid w:val="002C2109"/>
    <w:rsid w:val="002C4022"/>
    <w:rsid w:val="002D0B19"/>
    <w:rsid w:val="002D2275"/>
    <w:rsid w:val="002E235F"/>
    <w:rsid w:val="002E2448"/>
    <w:rsid w:val="003011F9"/>
    <w:rsid w:val="00314BBD"/>
    <w:rsid w:val="003176F8"/>
    <w:rsid w:val="00324537"/>
    <w:rsid w:val="0032655E"/>
    <w:rsid w:val="00327531"/>
    <w:rsid w:val="00332530"/>
    <w:rsid w:val="00337717"/>
    <w:rsid w:val="0035066A"/>
    <w:rsid w:val="00354997"/>
    <w:rsid w:val="0035597F"/>
    <w:rsid w:val="0035664D"/>
    <w:rsid w:val="00365BBA"/>
    <w:rsid w:val="00366206"/>
    <w:rsid w:val="0037279C"/>
    <w:rsid w:val="0037527D"/>
    <w:rsid w:val="0037645A"/>
    <w:rsid w:val="003857AF"/>
    <w:rsid w:val="00385D21"/>
    <w:rsid w:val="003860C7"/>
    <w:rsid w:val="003866F6"/>
    <w:rsid w:val="00386F8B"/>
    <w:rsid w:val="00394401"/>
    <w:rsid w:val="00395F34"/>
    <w:rsid w:val="003A5326"/>
    <w:rsid w:val="003C2168"/>
    <w:rsid w:val="003C3C6E"/>
    <w:rsid w:val="003C545D"/>
    <w:rsid w:val="003D0FB2"/>
    <w:rsid w:val="003D54C3"/>
    <w:rsid w:val="00400A71"/>
    <w:rsid w:val="004042FC"/>
    <w:rsid w:val="00413878"/>
    <w:rsid w:val="00417469"/>
    <w:rsid w:val="004277F4"/>
    <w:rsid w:val="00427A23"/>
    <w:rsid w:val="004323FB"/>
    <w:rsid w:val="004335D7"/>
    <w:rsid w:val="00436FA8"/>
    <w:rsid w:val="0044345B"/>
    <w:rsid w:val="0044529C"/>
    <w:rsid w:val="0045594B"/>
    <w:rsid w:val="00467978"/>
    <w:rsid w:val="00474173"/>
    <w:rsid w:val="00477DDB"/>
    <w:rsid w:val="00482403"/>
    <w:rsid w:val="00483E90"/>
    <w:rsid w:val="00487934"/>
    <w:rsid w:val="004B0D62"/>
    <w:rsid w:val="004B28A0"/>
    <w:rsid w:val="004B68A9"/>
    <w:rsid w:val="004C65EF"/>
    <w:rsid w:val="004C6E61"/>
    <w:rsid w:val="004C799E"/>
    <w:rsid w:val="004D7C28"/>
    <w:rsid w:val="004E2CA0"/>
    <w:rsid w:val="004E5165"/>
    <w:rsid w:val="004F4F58"/>
    <w:rsid w:val="004F62BD"/>
    <w:rsid w:val="005036B9"/>
    <w:rsid w:val="0051258A"/>
    <w:rsid w:val="00513882"/>
    <w:rsid w:val="005163FE"/>
    <w:rsid w:val="0052077A"/>
    <w:rsid w:val="00523E9A"/>
    <w:rsid w:val="00526192"/>
    <w:rsid w:val="00537969"/>
    <w:rsid w:val="00542D61"/>
    <w:rsid w:val="00544635"/>
    <w:rsid w:val="005525AF"/>
    <w:rsid w:val="00553249"/>
    <w:rsid w:val="0056024B"/>
    <w:rsid w:val="00561299"/>
    <w:rsid w:val="005625CE"/>
    <w:rsid w:val="00563ADF"/>
    <w:rsid w:val="0057121C"/>
    <w:rsid w:val="005808A8"/>
    <w:rsid w:val="00583786"/>
    <w:rsid w:val="00583AB3"/>
    <w:rsid w:val="005875EB"/>
    <w:rsid w:val="0059009D"/>
    <w:rsid w:val="005B1008"/>
    <w:rsid w:val="005E0A6F"/>
    <w:rsid w:val="005E23C5"/>
    <w:rsid w:val="005E3D6A"/>
    <w:rsid w:val="005E6A68"/>
    <w:rsid w:val="005E765E"/>
    <w:rsid w:val="005F0C0D"/>
    <w:rsid w:val="005F4D8D"/>
    <w:rsid w:val="00601E89"/>
    <w:rsid w:val="00603D9C"/>
    <w:rsid w:val="00604D4A"/>
    <w:rsid w:val="00612E89"/>
    <w:rsid w:val="00616FBF"/>
    <w:rsid w:val="00623219"/>
    <w:rsid w:val="00625383"/>
    <w:rsid w:val="00626389"/>
    <w:rsid w:val="00631044"/>
    <w:rsid w:val="0063732F"/>
    <w:rsid w:val="00640156"/>
    <w:rsid w:val="006468E5"/>
    <w:rsid w:val="00652862"/>
    <w:rsid w:val="0065416D"/>
    <w:rsid w:val="00654973"/>
    <w:rsid w:val="006662BA"/>
    <w:rsid w:val="006A7BC4"/>
    <w:rsid w:val="006B0C88"/>
    <w:rsid w:val="006C2B50"/>
    <w:rsid w:val="006D3F43"/>
    <w:rsid w:val="006E30E6"/>
    <w:rsid w:val="006E47EB"/>
    <w:rsid w:val="006E717B"/>
    <w:rsid w:val="006F74D2"/>
    <w:rsid w:val="00702D87"/>
    <w:rsid w:val="00705DC3"/>
    <w:rsid w:val="00706353"/>
    <w:rsid w:val="007208E7"/>
    <w:rsid w:val="007224D4"/>
    <w:rsid w:val="00733617"/>
    <w:rsid w:val="0073361A"/>
    <w:rsid w:val="0073645D"/>
    <w:rsid w:val="0074005D"/>
    <w:rsid w:val="00746AD4"/>
    <w:rsid w:val="0076578B"/>
    <w:rsid w:val="00770973"/>
    <w:rsid w:val="00771524"/>
    <w:rsid w:val="00771F06"/>
    <w:rsid w:val="007772CF"/>
    <w:rsid w:val="00780F65"/>
    <w:rsid w:val="007866EC"/>
    <w:rsid w:val="007933E5"/>
    <w:rsid w:val="007A6633"/>
    <w:rsid w:val="007A7B56"/>
    <w:rsid w:val="007B1119"/>
    <w:rsid w:val="007B48CA"/>
    <w:rsid w:val="007C7594"/>
    <w:rsid w:val="007D2D7E"/>
    <w:rsid w:val="007E1FB1"/>
    <w:rsid w:val="007E2143"/>
    <w:rsid w:val="007E628D"/>
    <w:rsid w:val="007F77C4"/>
    <w:rsid w:val="00806A25"/>
    <w:rsid w:val="00814E05"/>
    <w:rsid w:val="008157D2"/>
    <w:rsid w:val="00822C23"/>
    <w:rsid w:val="008242A8"/>
    <w:rsid w:val="008257F2"/>
    <w:rsid w:val="00833D24"/>
    <w:rsid w:val="0083599F"/>
    <w:rsid w:val="00844858"/>
    <w:rsid w:val="008449E9"/>
    <w:rsid w:val="00847500"/>
    <w:rsid w:val="00852130"/>
    <w:rsid w:val="00852ABE"/>
    <w:rsid w:val="0085646B"/>
    <w:rsid w:val="00860F0C"/>
    <w:rsid w:val="00861161"/>
    <w:rsid w:val="008656BE"/>
    <w:rsid w:val="00875EE0"/>
    <w:rsid w:val="0088138F"/>
    <w:rsid w:val="008907B9"/>
    <w:rsid w:val="008912BC"/>
    <w:rsid w:val="0089622A"/>
    <w:rsid w:val="00897E87"/>
    <w:rsid w:val="008A7F96"/>
    <w:rsid w:val="008B0202"/>
    <w:rsid w:val="008B07DB"/>
    <w:rsid w:val="008B4C91"/>
    <w:rsid w:val="008C07C6"/>
    <w:rsid w:val="008C10C9"/>
    <w:rsid w:val="008C6ACD"/>
    <w:rsid w:val="008D2FB6"/>
    <w:rsid w:val="008D406D"/>
    <w:rsid w:val="008D53D9"/>
    <w:rsid w:val="008D53DD"/>
    <w:rsid w:val="008E197A"/>
    <w:rsid w:val="008E3905"/>
    <w:rsid w:val="008E6969"/>
    <w:rsid w:val="008F7040"/>
    <w:rsid w:val="00906D8C"/>
    <w:rsid w:val="00917FAC"/>
    <w:rsid w:val="00923CFB"/>
    <w:rsid w:val="00927A32"/>
    <w:rsid w:val="00937F53"/>
    <w:rsid w:val="0094034D"/>
    <w:rsid w:val="00953206"/>
    <w:rsid w:val="009630E8"/>
    <w:rsid w:val="00970DF3"/>
    <w:rsid w:val="009775F1"/>
    <w:rsid w:val="009A0FE6"/>
    <w:rsid w:val="009A4670"/>
    <w:rsid w:val="009A5797"/>
    <w:rsid w:val="009A5F57"/>
    <w:rsid w:val="009A7B12"/>
    <w:rsid w:val="009B3259"/>
    <w:rsid w:val="009B5F6E"/>
    <w:rsid w:val="009C75A2"/>
    <w:rsid w:val="009D2152"/>
    <w:rsid w:val="009E0C48"/>
    <w:rsid w:val="009E3741"/>
    <w:rsid w:val="00A043D0"/>
    <w:rsid w:val="00A04CFE"/>
    <w:rsid w:val="00A24064"/>
    <w:rsid w:val="00A273A0"/>
    <w:rsid w:val="00A27BD1"/>
    <w:rsid w:val="00A41E92"/>
    <w:rsid w:val="00A44216"/>
    <w:rsid w:val="00A44FFE"/>
    <w:rsid w:val="00A6130C"/>
    <w:rsid w:val="00A6253D"/>
    <w:rsid w:val="00A62D0E"/>
    <w:rsid w:val="00A72BC2"/>
    <w:rsid w:val="00A754B1"/>
    <w:rsid w:val="00A82A23"/>
    <w:rsid w:val="00A97081"/>
    <w:rsid w:val="00AC1CB5"/>
    <w:rsid w:val="00AE315B"/>
    <w:rsid w:val="00AF1F8B"/>
    <w:rsid w:val="00AF2CB5"/>
    <w:rsid w:val="00B00ADA"/>
    <w:rsid w:val="00B12C2D"/>
    <w:rsid w:val="00B149A3"/>
    <w:rsid w:val="00B2740B"/>
    <w:rsid w:val="00B365EE"/>
    <w:rsid w:val="00B3699D"/>
    <w:rsid w:val="00B424A0"/>
    <w:rsid w:val="00B42542"/>
    <w:rsid w:val="00B43FB3"/>
    <w:rsid w:val="00B44EFA"/>
    <w:rsid w:val="00B47763"/>
    <w:rsid w:val="00B64C37"/>
    <w:rsid w:val="00B67A0F"/>
    <w:rsid w:val="00B71BC6"/>
    <w:rsid w:val="00B72478"/>
    <w:rsid w:val="00B73A24"/>
    <w:rsid w:val="00B76F54"/>
    <w:rsid w:val="00B93A0E"/>
    <w:rsid w:val="00B93E3E"/>
    <w:rsid w:val="00BA043A"/>
    <w:rsid w:val="00BA1667"/>
    <w:rsid w:val="00BB190D"/>
    <w:rsid w:val="00BC1C4F"/>
    <w:rsid w:val="00BD37CB"/>
    <w:rsid w:val="00BE2884"/>
    <w:rsid w:val="00BE7A1C"/>
    <w:rsid w:val="00BF6CA9"/>
    <w:rsid w:val="00C0272D"/>
    <w:rsid w:val="00C0758D"/>
    <w:rsid w:val="00C1256E"/>
    <w:rsid w:val="00C1299C"/>
    <w:rsid w:val="00C219A2"/>
    <w:rsid w:val="00C241B6"/>
    <w:rsid w:val="00C25350"/>
    <w:rsid w:val="00C32397"/>
    <w:rsid w:val="00C35AF8"/>
    <w:rsid w:val="00C37A86"/>
    <w:rsid w:val="00C4066D"/>
    <w:rsid w:val="00C44843"/>
    <w:rsid w:val="00C45A7D"/>
    <w:rsid w:val="00C52E6A"/>
    <w:rsid w:val="00C55883"/>
    <w:rsid w:val="00C5595D"/>
    <w:rsid w:val="00C828DA"/>
    <w:rsid w:val="00C8468A"/>
    <w:rsid w:val="00C852A6"/>
    <w:rsid w:val="00CA439D"/>
    <w:rsid w:val="00CB2D50"/>
    <w:rsid w:val="00CB3699"/>
    <w:rsid w:val="00CC363F"/>
    <w:rsid w:val="00CD60C9"/>
    <w:rsid w:val="00CE6D72"/>
    <w:rsid w:val="00D00C9A"/>
    <w:rsid w:val="00D04E82"/>
    <w:rsid w:val="00D1470D"/>
    <w:rsid w:val="00D20BE9"/>
    <w:rsid w:val="00D31FAF"/>
    <w:rsid w:val="00D44FC3"/>
    <w:rsid w:val="00D45777"/>
    <w:rsid w:val="00D531F2"/>
    <w:rsid w:val="00D547C6"/>
    <w:rsid w:val="00D65C29"/>
    <w:rsid w:val="00D776DA"/>
    <w:rsid w:val="00D84623"/>
    <w:rsid w:val="00D855C2"/>
    <w:rsid w:val="00D87C51"/>
    <w:rsid w:val="00DA245A"/>
    <w:rsid w:val="00DA4E95"/>
    <w:rsid w:val="00DB41CC"/>
    <w:rsid w:val="00DB6769"/>
    <w:rsid w:val="00DC2646"/>
    <w:rsid w:val="00DC40CF"/>
    <w:rsid w:val="00DD3B5F"/>
    <w:rsid w:val="00DD55E4"/>
    <w:rsid w:val="00DD74D4"/>
    <w:rsid w:val="00DD7777"/>
    <w:rsid w:val="00DF4629"/>
    <w:rsid w:val="00DF462E"/>
    <w:rsid w:val="00E01417"/>
    <w:rsid w:val="00E040DE"/>
    <w:rsid w:val="00E16667"/>
    <w:rsid w:val="00E16A87"/>
    <w:rsid w:val="00E30683"/>
    <w:rsid w:val="00E34BA4"/>
    <w:rsid w:val="00E40B7D"/>
    <w:rsid w:val="00E6079F"/>
    <w:rsid w:val="00E60841"/>
    <w:rsid w:val="00E65C36"/>
    <w:rsid w:val="00E7441E"/>
    <w:rsid w:val="00E8155E"/>
    <w:rsid w:val="00E9799B"/>
    <w:rsid w:val="00EB1542"/>
    <w:rsid w:val="00EC12B5"/>
    <w:rsid w:val="00EC576E"/>
    <w:rsid w:val="00ED0AE3"/>
    <w:rsid w:val="00ED1D73"/>
    <w:rsid w:val="00EE54E9"/>
    <w:rsid w:val="00EF00B7"/>
    <w:rsid w:val="00EF06BC"/>
    <w:rsid w:val="00F01854"/>
    <w:rsid w:val="00F11B93"/>
    <w:rsid w:val="00F11FCB"/>
    <w:rsid w:val="00F17568"/>
    <w:rsid w:val="00F223C8"/>
    <w:rsid w:val="00F228D4"/>
    <w:rsid w:val="00F2626D"/>
    <w:rsid w:val="00F36058"/>
    <w:rsid w:val="00F40FB3"/>
    <w:rsid w:val="00F52527"/>
    <w:rsid w:val="00F56BEA"/>
    <w:rsid w:val="00F713FB"/>
    <w:rsid w:val="00F725F7"/>
    <w:rsid w:val="00F74562"/>
    <w:rsid w:val="00F85ACD"/>
    <w:rsid w:val="00F918E2"/>
    <w:rsid w:val="00F9566C"/>
    <w:rsid w:val="00F95DFE"/>
    <w:rsid w:val="00F97653"/>
    <w:rsid w:val="00FA1995"/>
    <w:rsid w:val="00FA2BB6"/>
    <w:rsid w:val="00FA4FA0"/>
    <w:rsid w:val="00FA511D"/>
    <w:rsid w:val="00FC1F2C"/>
    <w:rsid w:val="00FD101A"/>
    <w:rsid w:val="00FD1951"/>
    <w:rsid w:val="00FD6A20"/>
    <w:rsid w:val="00FD7302"/>
    <w:rsid w:val="00FD7CED"/>
    <w:rsid w:val="00FE3DC4"/>
    <w:rsid w:val="00FE4EA8"/>
    <w:rsid w:val="00FF4642"/>
    <w:rsid w:val="00FF6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532A2"/>
  <w15:chartTrackingRefBased/>
  <w15:docId w15:val="{78546D6C-02D5-4A8E-BD6E-BB5120C7C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6A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33D2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5DC3"/>
    <w:pPr>
      <w:ind w:left="720"/>
      <w:contextualSpacing/>
    </w:pPr>
  </w:style>
  <w:style w:type="character" w:styleId="Hyperlink">
    <w:name w:val="Hyperlink"/>
    <w:basedOn w:val="DefaultParagraphFont"/>
    <w:uiPriority w:val="99"/>
    <w:unhideWhenUsed/>
    <w:rsid w:val="00DF4629"/>
    <w:rPr>
      <w:color w:val="0563C1" w:themeColor="hyperlink"/>
      <w:u w:val="single"/>
    </w:rPr>
  </w:style>
  <w:style w:type="character" w:styleId="UnresolvedMention">
    <w:name w:val="Unresolved Mention"/>
    <w:basedOn w:val="DefaultParagraphFont"/>
    <w:uiPriority w:val="99"/>
    <w:semiHidden/>
    <w:unhideWhenUsed/>
    <w:rsid w:val="00DF4629"/>
    <w:rPr>
      <w:color w:val="605E5C"/>
      <w:shd w:val="clear" w:color="auto" w:fill="E1DFDD"/>
    </w:rPr>
  </w:style>
  <w:style w:type="paragraph" w:styleId="BalloonText">
    <w:name w:val="Balloon Text"/>
    <w:basedOn w:val="Normal"/>
    <w:link w:val="BalloonTextChar"/>
    <w:uiPriority w:val="99"/>
    <w:semiHidden/>
    <w:unhideWhenUsed/>
    <w:rsid w:val="007657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6578B"/>
    <w:rPr>
      <w:rFonts w:ascii="Segoe UI" w:hAnsi="Segoe UI" w:cs="Segoe UI"/>
      <w:sz w:val="18"/>
      <w:szCs w:val="18"/>
    </w:rPr>
  </w:style>
  <w:style w:type="table" w:styleId="TableGrid">
    <w:name w:val="Table Grid"/>
    <w:basedOn w:val="TableNormal"/>
    <w:uiPriority w:val="59"/>
    <w:rsid w:val="007657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76578B"/>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76578B"/>
    <w:rPr>
      <w:rFonts w:asciiTheme="majorHAnsi" w:eastAsiaTheme="majorEastAsia" w:hAnsiTheme="majorHAnsi" w:cstheme="majorBidi"/>
      <w:color w:val="323E4F" w:themeColor="text2" w:themeShade="BF"/>
      <w:spacing w:val="5"/>
      <w:kern w:val="28"/>
      <w:sz w:val="52"/>
      <w:szCs w:val="52"/>
    </w:rPr>
  </w:style>
  <w:style w:type="character" w:customStyle="1" w:styleId="Heading3Char">
    <w:name w:val="Heading 3 Char"/>
    <w:basedOn w:val="DefaultParagraphFont"/>
    <w:link w:val="Heading3"/>
    <w:uiPriority w:val="9"/>
    <w:rsid w:val="00833D24"/>
    <w:rPr>
      <w:rFonts w:asciiTheme="majorHAnsi" w:eastAsiaTheme="majorEastAsia" w:hAnsiTheme="majorHAnsi" w:cstheme="majorBidi"/>
      <w:color w:val="1F3763" w:themeColor="accent1" w:themeShade="7F"/>
      <w:sz w:val="24"/>
      <w:szCs w:val="24"/>
    </w:rPr>
  </w:style>
  <w:style w:type="paragraph" w:customStyle="1" w:styleId="Char">
    <w:name w:val="Char"/>
    <w:basedOn w:val="Normal"/>
    <w:rsid w:val="004E2CA0"/>
    <w:pPr>
      <w:spacing w:line="240" w:lineRule="exact"/>
    </w:pPr>
    <w:rPr>
      <w:rFonts w:ascii="Tahoma" w:eastAsia="Times New Roman" w:hAnsi="Tahoma" w:cs="Tahoma"/>
      <w:sz w:val="20"/>
      <w:szCs w:val="20"/>
      <w:lang w:val="en-US"/>
    </w:rPr>
  </w:style>
  <w:style w:type="paragraph" w:styleId="BodyText3">
    <w:name w:val="Body Text 3"/>
    <w:basedOn w:val="Normal"/>
    <w:link w:val="BodyText3Char"/>
    <w:rsid w:val="004E2CA0"/>
    <w:pPr>
      <w:autoSpaceDE w:val="0"/>
      <w:autoSpaceDN w:val="0"/>
      <w:adjustRightInd w:val="0"/>
      <w:spacing w:after="0" w:line="240" w:lineRule="auto"/>
    </w:pPr>
    <w:rPr>
      <w:rFonts w:ascii="ScalaSansLF-Regular" w:eastAsia="Times New Roman" w:hAnsi="ScalaSansLF-Regular" w:cs="ScalaSansLF-Regular"/>
      <w:color w:val="000000"/>
      <w:sz w:val="40"/>
      <w:szCs w:val="40"/>
      <w:lang w:eastAsia="en-GB"/>
    </w:rPr>
  </w:style>
  <w:style w:type="character" w:customStyle="1" w:styleId="BodyText3Char">
    <w:name w:val="Body Text 3 Char"/>
    <w:basedOn w:val="DefaultParagraphFont"/>
    <w:link w:val="BodyText3"/>
    <w:rsid w:val="004E2CA0"/>
    <w:rPr>
      <w:rFonts w:ascii="ScalaSansLF-Regular" w:eastAsia="Times New Roman" w:hAnsi="ScalaSansLF-Regular" w:cs="ScalaSansLF-Regular"/>
      <w:color w:val="000000"/>
      <w:sz w:val="40"/>
      <w:szCs w:val="40"/>
      <w:lang w:eastAsia="en-GB"/>
    </w:rPr>
  </w:style>
  <w:style w:type="character" w:customStyle="1" w:styleId="hlfld-contribauthor">
    <w:name w:val="hlfld-contribauthor"/>
    <w:basedOn w:val="DefaultParagraphFont"/>
    <w:rsid w:val="008656BE"/>
  </w:style>
  <w:style w:type="character" w:customStyle="1" w:styleId="nlmyear">
    <w:name w:val="nlm_year"/>
    <w:basedOn w:val="DefaultParagraphFont"/>
    <w:rsid w:val="008656BE"/>
  </w:style>
  <w:style w:type="character" w:customStyle="1" w:styleId="nlmgiven-names">
    <w:name w:val="nlm_given-names"/>
    <w:basedOn w:val="DefaultParagraphFont"/>
    <w:rsid w:val="00CC363F"/>
  </w:style>
  <w:style w:type="character" w:customStyle="1" w:styleId="nlmarticle-title">
    <w:name w:val="nlm_article-title"/>
    <w:basedOn w:val="DefaultParagraphFont"/>
    <w:rsid w:val="00CC363F"/>
  </w:style>
  <w:style w:type="character" w:customStyle="1" w:styleId="nlmfpage">
    <w:name w:val="nlm_fpage"/>
    <w:basedOn w:val="DefaultParagraphFont"/>
    <w:rsid w:val="00CC363F"/>
  </w:style>
  <w:style w:type="character" w:customStyle="1" w:styleId="nlmlpage">
    <w:name w:val="nlm_lpage"/>
    <w:basedOn w:val="DefaultParagraphFont"/>
    <w:rsid w:val="00CC363F"/>
  </w:style>
  <w:style w:type="character" w:customStyle="1" w:styleId="Heading1Char">
    <w:name w:val="Heading 1 Char"/>
    <w:basedOn w:val="DefaultParagraphFont"/>
    <w:link w:val="Heading1"/>
    <w:uiPriority w:val="9"/>
    <w:rsid w:val="00FD6A20"/>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F11B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1568383">
      <w:bodyDiv w:val="1"/>
      <w:marLeft w:val="0"/>
      <w:marRight w:val="0"/>
      <w:marTop w:val="0"/>
      <w:marBottom w:val="0"/>
      <w:divBdr>
        <w:top w:val="none" w:sz="0" w:space="0" w:color="auto"/>
        <w:left w:val="none" w:sz="0" w:space="0" w:color="auto"/>
        <w:bottom w:val="none" w:sz="0" w:space="0" w:color="auto"/>
        <w:right w:val="none" w:sz="0" w:space="0" w:color="auto"/>
      </w:divBdr>
    </w:div>
    <w:div w:id="625626363">
      <w:bodyDiv w:val="1"/>
      <w:marLeft w:val="0"/>
      <w:marRight w:val="0"/>
      <w:marTop w:val="0"/>
      <w:marBottom w:val="0"/>
      <w:divBdr>
        <w:top w:val="none" w:sz="0" w:space="0" w:color="auto"/>
        <w:left w:val="none" w:sz="0" w:space="0" w:color="auto"/>
        <w:bottom w:val="none" w:sz="0" w:space="0" w:color="auto"/>
        <w:right w:val="none" w:sz="0" w:space="0" w:color="auto"/>
      </w:divBdr>
    </w:div>
    <w:div w:id="1212814390">
      <w:bodyDiv w:val="1"/>
      <w:marLeft w:val="0"/>
      <w:marRight w:val="0"/>
      <w:marTop w:val="0"/>
      <w:marBottom w:val="0"/>
      <w:divBdr>
        <w:top w:val="none" w:sz="0" w:space="0" w:color="auto"/>
        <w:left w:val="none" w:sz="0" w:space="0" w:color="auto"/>
        <w:bottom w:val="none" w:sz="0" w:space="0" w:color="auto"/>
        <w:right w:val="none" w:sz="0" w:space="0" w:color="auto"/>
      </w:divBdr>
    </w:div>
    <w:div w:id="1743871916">
      <w:bodyDiv w:val="1"/>
      <w:marLeft w:val="0"/>
      <w:marRight w:val="0"/>
      <w:marTop w:val="0"/>
      <w:marBottom w:val="0"/>
      <w:divBdr>
        <w:top w:val="none" w:sz="0" w:space="0" w:color="auto"/>
        <w:left w:val="none" w:sz="0" w:space="0" w:color="auto"/>
        <w:bottom w:val="none" w:sz="0" w:space="0" w:color="auto"/>
        <w:right w:val="none" w:sz="0" w:space="0" w:color="auto"/>
      </w:divBdr>
    </w:div>
    <w:div w:id="1844542873">
      <w:bodyDiv w:val="1"/>
      <w:marLeft w:val="0"/>
      <w:marRight w:val="0"/>
      <w:marTop w:val="0"/>
      <w:marBottom w:val="0"/>
      <w:divBdr>
        <w:top w:val="none" w:sz="0" w:space="0" w:color="auto"/>
        <w:left w:val="none" w:sz="0" w:space="0" w:color="auto"/>
        <w:bottom w:val="none" w:sz="0" w:space="0" w:color="auto"/>
        <w:right w:val="none" w:sz="0" w:space="0" w:color="auto"/>
      </w:divBdr>
      <w:divsChild>
        <w:div w:id="221067648">
          <w:marLeft w:val="547"/>
          <w:marRight w:val="0"/>
          <w:marTop w:val="140"/>
          <w:marBottom w:val="0"/>
          <w:divBdr>
            <w:top w:val="none" w:sz="0" w:space="0" w:color="auto"/>
            <w:left w:val="none" w:sz="0" w:space="0" w:color="auto"/>
            <w:bottom w:val="none" w:sz="0" w:space="0" w:color="auto"/>
            <w:right w:val="none" w:sz="0" w:space="0" w:color="auto"/>
          </w:divBdr>
        </w:div>
        <w:div w:id="268902777">
          <w:marLeft w:val="547"/>
          <w:marRight w:val="0"/>
          <w:marTop w:val="140"/>
          <w:marBottom w:val="0"/>
          <w:divBdr>
            <w:top w:val="none" w:sz="0" w:space="0" w:color="auto"/>
            <w:left w:val="none" w:sz="0" w:space="0" w:color="auto"/>
            <w:bottom w:val="none" w:sz="0" w:space="0" w:color="auto"/>
            <w:right w:val="none" w:sz="0" w:space="0" w:color="auto"/>
          </w:divBdr>
        </w:div>
        <w:div w:id="453138282">
          <w:marLeft w:val="547"/>
          <w:marRight w:val="0"/>
          <w:marTop w:val="140"/>
          <w:marBottom w:val="0"/>
          <w:divBdr>
            <w:top w:val="none" w:sz="0" w:space="0" w:color="auto"/>
            <w:left w:val="none" w:sz="0" w:space="0" w:color="auto"/>
            <w:bottom w:val="none" w:sz="0" w:space="0" w:color="auto"/>
            <w:right w:val="none" w:sz="0" w:space="0" w:color="auto"/>
          </w:divBdr>
        </w:div>
        <w:div w:id="617377845">
          <w:marLeft w:val="547"/>
          <w:marRight w:val="0"/>
          <w:marTop w:val="140"/>
          <w:marBottom w:val="0"/>
          <w:divBdr>
            <w:top w:val="none" w:sz="0" w:space="0" w:color="auto"/>
            <w:left w:val="none" w:sz="0" w:space="0" w:color="auto"/>
            <w:bottom w:val="none" w:sz="0" w:space="0" w:color="auto"/>
            <w:right w:val="none" w:sz="0" w:space="0" w:color="auto"/>
          </w:divBdr>
        </w:div>
        <w:div w:id="759837639">
          <w:marLeft w:val="547"/>
          <w:marRight w:val="0"/>
          <w:marTop w:val="140"/>
          <w:marBottom w:val="0"/>
          <w:divBdr>
            <w:top w:val="none" w:sz="0" w:space="0" w:color="auto"/>
            <w:left w:val="none" w:sz="0" w:space="0" w:color="auto"/>
            <w:bottom w:val="none" w:sz="0" w:space="0" w:color="auto"/>
            <w:right w:val="none" w:sz="0" w:space="0" w:color="auto"/>
          </w:divBdr>
        </w:div>
        <w:div w:id="759913019">
          <w:marLeft w:val="547"/>
          <w:marRight w:val="0"/>
          <w:marTop w:val="140"/>
          <w:marBottom w:val="0"/>
          <w:divBdr>
            <w:top w:val="none" w:sz="0" w:space="0" w:color="auto"/>
            <w:left w:val="none" w:sz="0" w:space="0" w:color="auto"/>
            <w:bottom w:val="none" w:sz="0" w:space="0" w:color="auto"/>
            <w:right w:val="none" w:sz="0" w:space="0" w:color="auto"/>
          </w:divBdr>
        </w:div>
        <w:div w:id="1172183515">
          <w:marLeft w:val="547"/>
          <w:marRight w:val="0"/>
          <w:marTop w:val="140"/>
          <w:marBottom w:val="0"/>
          <w:divBdr>
            <w:top w:val="none" w:sz="0" w:space="0" w:color="auto"/>
            <w:left w:val="none" w:sz="0" w:space="0" w:color="auto"/>
            <w:bottom w:val="none" w:sz="0" w:space="0" w:color="auto"/>
            <w:right w:val="none" w:sz="0" w:space="0" w:color="auto"/>
          </w:divBdr>
        </w:div>
        <w:div w:id="1534657920">
          <w:marLeft w:val="547"/>
          <w:marRight w:val="0"/>
          <w:marTop w:val="140"/>
          <w:marBottom w:val="0"/>
          <w:divBdr>
            <w:top w:val="none" w:sz="0" w:space="0" w:color="auto"/>
            <w:left w:val="none" w:sz="0" w:space="0" w:color="auto"/>
            <w:bottom w:val="none" w:sz="0" w:space="0" w:color="auto"/>
            <w:right w:val="none" w:sz="0" w:space="0" w:color="auto"/>
          </w:divBdr>
        </w:div>
      </w:divsChild>
    </w:div>
    <w:div w:id="1908496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izensadvice.org.uk/Global/Public/Impact/Understanding%20the%20effects%20of%20advice%20in%20primary%20care%20settings_research%20report%20(final).pdf" TargetMode="External"/><Relationship Id="rId13" Type="http://schemas.openxmlformats.org/officeDocument/2006/relationships/hyperlink" Target="https://www.youtube.com/watch?v=cmBf1fBRXms" TargetMode="External"/><Relationship Id="rId18" Type="http://schemas.openxmlformats.org/officeDocument/2006/relationships/hyperlink" Target="https://www.phaidon.com/resource/9780714863481-damn-good-advice-preview.pdf" TargetMode="External"/><Relationship Id="rId26" Type="http://schemas.openxmlformats.org/officeDocument/2006/relationships/hyperlink" Target="http://www.shoshanashea.com/blog/2017/3/10/reframing-failure-trial-and-error-or-trial-and-adjustment" TargetMode="External"/><Relationship Id="rId39" Type="http://schemas.openxmlformats.org/officeDocument/2006/relationships/image" Target="media/image2.jpeg"/><Relationship Id="rId3" Type="http://schemas.openxmlformats.org/officeDocument/2006/relationships/styles" Target="styles.xml"/><Relationship Id="rId21" Type="http://schemas.openxmlformats.org/officeDocument/2006/relationships/hyperlink" Target="https://www.betterhelp.com/advice/psychologists/understanding-functional-fixedness-and-how-it-influences-behavior/" TargetMode="External"/><Relationship Id="rId34" Type="http://schemas.openxmlformats.org/officeDocument/2006/relationships/hyperlink" Target="http://www.innovation-portal.info/wp-content/uploads/SCAMPER.pdf" TargetMode="External"/><Relationship Id="rId42" Type="http://schemas.openxmlformats.org/officeDocument/2006/relationships/image" Target="media/image5.jpeg"/><Relationship Id="rId7" Type="http://schemas.openxmlformats.org/officeDocument/2006/relationships/hyperlink" Target="https://www.opencolleges.edu.au/informed/features/how-to-make-learning-relevant/" TargetMode="External"/><Relationship Id="rId12" Type="http://schemas.openxmlformats.org/officeDocument/2006/relationships/hyperlink" Target="https://doi.org/10.1016/j.tate.2005.07.003" TargetMode="External"/><Relationship Id="rId17" Type="http://schemas.openxmlformats.org/officeDocument/2006/relationships/hyperlink" Target="https://www.youtube.com/watch?v=vajIsWwHEMc" TargetMode="External"/><Relationship Id="rId25" Type="http://schemas.openxmlformats.org/officeDocument/2006/relationships/hyperlink" Target="https://www.ted.com/talks/sir_ken_robinson_do_schools_kill_creativity?language=en" TargetMode="External"/><Relationship Id="rId33" Type="http://schemas.openxmlformats.org/officeDocument/2006/relationships/hyperlink" Target="http://theartoflearning-bermingham.blogspot.com/2014/07/pros-and-cons-of-thematicteaching.html" TargetMode="External"/><Relationship Id="rId38" Type="http://schemas.openxmlformats.org/officeDocument/2006/relationships/image" Target="media/image1.png"/><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080/01463375709384999" TargetMode="External"/><Relationship Id="rId20" Type="http://schemas.openxmlformats.org/officeDocument/2006/relationships/hyperlink" Target="https://www.npfs.org.uk/wp-content/uploads/2017/05/creativity_E.pdf" TargetMode="External"/><Relationship Id="rId29" Type="http://schemas.openxmlformats.org/officeDocument/2006/relationships/hyperlink" Target="https://www.weforum.org/agenda/2016/03/21st-century-skills-future-jobs-students/" TargetMode="External"/><Relationship Id="rId41"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hyperlink" Target="https://www.thersa.org/discover/publications-and-articles/rsa-blogs/2018/04/do-schools-kill-creativity" TargetMode="External"/><Relationship Id="rId11" Type="http://schemas.openxmlformats.org/officeDocument/2006/relationships/hyperlink" Target="https://ec.europa.eu/social/main.jsp?catId=1317&amp;langId=en" TargetMode="External"/><Relationship Id="rId24" Type="http://schemas.openxmlformats.org/officeDocument/2006/relationships/hyperlink" Target="file:///C:\Users\Student\Downloads\Trial_and_error.pdf" TargetMode="External"/><Relationship Id="rId32" Type="http://schemas.openxmlformats.org/officeDocument/2006/relationships/hyperlink" Target="http://www.southwales-eveningpost.co.uk/estyn-praise-swansea-schools-leonardo-effect/story-26518725-detail/story.html" TargetMode="External"/><Relationship Id="rId37" Type="http://schemas.openxmlformats.org/officeDocument/2006/relationships/hyperlink" Target="https://swansea-edunet.gov.uk/en/schools/ynystawe/Pages/The_Leonardo_Effect.aspx" TargetMode="External"/><Relationship Id="rId40" Type="http://schemas.openxmlformats.org/officeDocument/2006/relationships/image" Target="media/image3.jpe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idea-sandbox.com/what-we-do/" TargetMode="External"/><Relationship Id="rId23" Type="http://schemas.openxmlformats.org/officeDocument/2006/relationships/hyperlink" Target="http://ecommons.aku.edu/pakistan_ied_pdck/47" TargetMode="External"/><Relationship Id="rId28" Type="http://schemas.openxmlformats.org/officeDocument/2006/relationships/hyperlink" Target="http://www.shoshanashea.com/blog/2017/3/10/reframing-failure-trial-and-error-or-trial-and-adjustment" TargetMode="External"/><Relationship Id="rId36" Type="http://schemas.openxmlformats.org/officeDocument/2006/relationships/hyperlink" Target="https://swansea-edunet.gov.uk/en/schools/ynystawe/Pages/The_Leonardo_Effect.aspx" TargetMode="External"/><Relationship Id="rId10" Type="http://schemas.openxmlformats.org/officeDocument/2006/relationships/hyperlink" Target="https://www.estyn.gov.wales/effective-practice/innovative-approach-supporting-more-able-and-talented-pupils" TargetMode="External"/><Relationship Id="rId19" Type="http://schemas.openxmlformats.org/officeDocument/2006/relationships/hyperlink" Target="https://www.extension.harvard.edu/professional-development/blog/divergent-vs-convergent-thinking-how-strike-balance" TargetMode="External"/><Relationship Id="rId31" Type="http://schemas.openxmlformats.org/officeDocument/2006/relationships/hyperlink" Target="http://www.southwales-eveningpost.co.uk/estyn-praise-swansea-schools-leonardo-effect/story-26518725-detail/story.html" TargetMode="External"/><Relationship Id="rId44"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creativeplayuk.com/5-key-benefits-sensory-play/" TargetMode="External"/><Relationship Id="rId14" Type="http://schemas.openxmlformats.org/officeDocument/2006/relationships/hyperlink" Target="https://hatrabbits.com/en/creative-environment/" TargetMode="External"/><Relationship Id="rId22" Type="http://schemas.openxmlformats.org/officeDocument/2006/relationships/hyperlink" Target="http://www.creative-partnerships.com" TargetMode="External"/><Relationship Id="rId27" Type="http://schemas.openxmlformats.org/officeDocument/2006/relationships/hyperlink" Target="https://www.primroseschools.com/blog/stimulate-your-childs-sense-of-touch/" TargetMode="External"/><Relationship Id="rId30" Type="http://schemas.openxmlformats.org/officeDocument/2006/relationships/hyperlink" Target="https://braintest.sommer-sommer.com/en/" TargetMode="External"/><Relationship Id="rId35" Type="http://schemas.openxmlformats.org/officeDocument/2006/relationships/hyperlink" Target="https://www.tes.com/news/pros-and-cons-themed-approach-curriculum-0" TargetMode="External"/><Relationship Id="rId43"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41684A-27AD-454A-9EAC-9703E5AA46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8005</Words>
  <Characters>45631</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wright</dc:creator>
  <cp:keywords/>
  <dc:description/>
  <cp:lastModifiedBy>bethan wright</cp:lastModifiedBy>
  <cp:revision>5</cp:revision>
  <dcterms:created xsi:type="dcterms:W3CDTF">2020-01-19T10:29:00Z</dcterms:created>
  <dcterms:modified xsi:type="dcterms:W3CDTF">2020-01-19T10:31:00Z</dcterms:modified>
</cp:coreProperties>
</file>