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F77BC" w14:textId="74246D15" w:rsidR="009A2BEF" w:rsidRPr="00C209A3" w:rsidRDefault="009A2BEF" w:rsidP="009A2BEF">
      <w:pPr>
        <w:jc w:val="center"/>
        <w:rPr>
          <w:rStyle w:val="markedcontent"/>
          <w:rFonts w:cstheme="minorHAnsi"/>
          <w:b/>
          <w:bCs/>
          <w:sz w:val="24"/>
          <w:szCs w:val="24"/>
        </w:rPr>
      </w:pPr>
      <w:r w:rsidRPr="00C209A3">
        <w:rPr>
          <w:rStyle w:val="markedcontent"/>
          <w:rFonts w:cstheme="minorHAnsi"/>
          <w:b/>
          <w:bCs/>
          <w:sz w:val="24"/>
          <w:szCs w:val="24"/>
        </w:rPr>
        <w:t>A digital literacy framework project for use in community nursing across Wales: A focus on the established workforce</w:t>
      </w:r>
    </w:p>
    <w:p w14:paraId="24750062" w14:textId="77777777" w:rsidR="009A2BEF" w:rsidRPr="00FD6860" w:rsidRDefault="009A2BEF" w:rsidP="000940E0">
      <w:pPr>
        <w:rPr>
          <w:rStyle w:val="markedcontent"/>
          <w:rFonts w:cstheme="minorHAnsi"/>
          <w:sz w:val="24"/>
          <w:szCs w:val="24"/>
        </w:rPr>
      </w:pPr>
    </w:p>
    <w:p w14:paraId="6EFA17EC" w14:textId="14E15B37" w:rsidR="00B54961" w:rsidRDefault="00D809AA" w:rsidP="000940E0">
      <w:pPr>
        <w:rPr>
          <w:rStyle w:val="markedcontent"/>
          <w:rFonts w:cstheme="minorHAnsi"/>
          <w:b/>
          <w:bCs/>
          <w:sz w:val="24"/>
          <w:szCs w:val="24"/>
        </w:rPr>
      </w:pPr>
      <w:r w:rsidRPr="00FD6860">
        <w:rPr>
          <w:rStyle w:val="markedcontent"/>
          <w:rFonts w:cstheme="minorHAnsi"/>
          <w:b/>
          <w:bCs/>
          <w:sz w:val="24"/>
          <w:szCs w:val="24"/>
        </w:rPr>
        <w:t>Introduction</w:t>
      </w:r>
    </w:p>
    <w:p w14:paraId="6FCD37D1" w14:textId="77777777" w:rsidR="00FD6860" w:rsidRPr="00FD6860" w:rsidRDefault="00FD6860" w:rsidP="000940E0">
      <w:pPr>
        <w:rPr>
          <w:rStyle w:val="markedcontent"/>
          <w:rFonts w:cstheme="minorHAnsi"/>
          <w:b/>
          <w:bCs/>
          <w:sz w:val="24"/>
          <w:szCs w:val="24"/>
        </w:rPr>
      </w:pPr>
    </w:p>
    <w:p w14:paraId="4ABC87AB" w14:textId="3479B2EB" w:rsidR="2E5B6F2C" w:rsidRPr="00FD6860" w:rsidRDefault="009B5958" w:rsidP="2E5B6F2C">
      <w:pPr>
        <w:rPr>
          <w:rStyle w:val="markedcontent"/>
          <w:rFonts w:cstheme="minorHAnsi"/>
          <w:sz w:val="24"/>
          <w:szCs w:val="24"/>
        </w:rPr>
      </w:pPr>
      <w:r w:rsidRPr="00FD6860">
        <w:rPr>
          <w:rStyle w:val="markedcontent"/>
          <w:rFonts w:cstheme="minorHAnsi"/>
          <w:sz w:val="24"/>
          <w:szCs w:val="24"/>
        </w:rPr>
        <w:t xml:space="preserve">Digitalisation is developing at </w:t>
      </w:r>
      <w:r w:rsidR="7D818135" w:rsidRPr="00FD6860">
        <w:rPr>
          <w:rStyle w:val="markedcontent"/>
          <w:rFonts w:cstheme="minorHAnsi"/>
          <w:sz w:val="24"/>
          <w:szCs w:val="24"/>
        </w:rPr>
        <w:t>lightning</w:t>
      </w:r>
      <w:r w:rsidRPr="00FD6860">
        <w:rPr>
          <w:rStyle w:val="markedcontent"/>
          <w:rFonts w:cstheme="minorHAnsi"/>
          <w:sz w:val="24"/>
          <w:szCs w:val="24"/>
        </w:rPr>
        <w:t xml:space="preserve"> speed across all aspects of our day to day lives. </w:t>
      </w:r>
      <w:r w:rsidR="0001059E" w:rsidRPr="00FD6860">
        <w:rPr>
          <w:rStyle w:val="markedcontent"/>
          <w:rFonts w:cstheme="minorHAnsi"/>
          <w:sz w:val="24"/>
          <w:szCs w:val="24"/>
        </w:rPr>
        <w:t xml:space="preserve">The use of technology is increasingly becoming an </w:t>
      </w:r>
      <w:r w:rsidR="00B81C55" w:rsidRPr="00FD6860">
        <w:rPr>
          <w:rStyle w:val="markedcontent"/>
          <w:rFonts w:cstheme="minorHAnsi"/>
          <w:sz w:val="24"/>
          <w:szCs w:val="24"/>
        </w:rPr>
        <w:t xml:space="preserve">integral part of </w:t>
      </w:r>
      <w:r w:rsidR="00B00852" w:rsidRPr="00FD6860">
        <w:rPr>
          <w:rStyle w:val="markedcontent"/>
          <w:rFonts w:cstheme="minorHAnsi"/>
          <w:sz w:val="24"/>
          <w:szCs w:val="24"/>
        </w:rPr>
        <w:t xml:space="preserve">daily life: both personally and professionally. </w:t>
      </w:r>
      <w:r w:rsidR="009E5EF0" w:rsidRPr="00FD6860">
        <w:rPr>
          <w:rStyle w:val="markedcontent"/>
          <w:rFonts w:cstheme="minorHAnsi"/>
          <w:sz w:val="24"/>
          <w:szCs w:val="24"/>
        </w:rPr>
        <w:t xml:space="preserve">The ability </w:t>
      </w:r>
      <w:r w:rsidR="00C0067C" w:rsidRPr="00FD6860">
        <w:rPr>
          <w:rStyle w:val="markedcontent"/>
          <w:rFonts w:cstheme="minorHAnsi"/>
          <w:sz w:val="24"/>
          <w:szCs w:val="24"/>
        </w:rPr>
        <w:t xml:space="preserve">to </w:t>
      </w:r>
      <w:r w:rsidR="00306ADC" w:rsidRPr="00FD6860">
        <w:rPr>
          <w:rStyle w:val="markedcontent"/>
          <w:rFonts w:cstheme="minorHAnsi"/>
          <w:sz w:val="24"/>
          <w:szCs w:val="24"/>
        </w:rPr>
        <w:t xml:space="preserve">engage with home entertainment, shopping, </w:t>
      </w:r>
      <w:r w:rsidR="00FB1BF0" w:rsidRPr="00FD6860">
        <w:rPr>
          <w:rStyle w:val="markedcontent"/>
          <w:rFonts w:cstheme="minorHAnsi"/>
          <w:sz w:val="24"/>
          <w:szCs w:val="24"/>
        </w:rPr>
        <w:t xml:space="preserve">social </w:t>
      </w:r>
      <w:r w:rsidR="0043712D" w:rsidRPr="00FD6860">
        <w:rPr>
          <w:rStyle w:val="markedcontent"/>
          <w:rFonts w:cstheme="minorHAnsi"/>
          <w:sz w:val="24"/>
          <w:szCs w:val="24"/>
        </w:rPr>
        <w:t>media and fitness all relies on a degree of competence and confidence in digital</w:t>
      </w:r>
      <w:r w:rsidR="00964A1F" w:rsidRPr="00FD6860">
        <w:rPr>
          <w:rStyle w:val="markedcontent"/>
          <w:rFonts w:cstheme="minorHAnsi"/>
          <w:sz w:val="24"/>
          <w:szCs w:val="24"/>
        </w:rPr>
        <w:t xml:space="preserve"> abilities</w:t>
      </w:r>
      <w:r w:rsidR="070D0578" w:rsidRPr="00FD6860">
        <w:rPr>
          <w:rStyle w:val="markedcontent"/>
          <w:rFonts w:cstheme="minorHAnsi"/>
          <w:sz w:val="24"/>
          <w:szCs w:val="24"/>
        </w:rPr>
        <w:t xml:space="preserve"> alongside access to suitable </w:t>
      </w:r>
      <w:r w:rsidR="5759758D" w:rsidRPr="00FD6860">
        <w:rPr>
          <w:rStyle w:val="markedcontent"/>
          <w:rFonts w:cstheme="minorHAnsi"/>
          <w:sz w:val="24"/>
          <w:szCs w:val="24"/>
        </w:rPr>
        <w:t>technology</w:t>
      </w:r>
      <w:r w:rsidR="002724F7" w:rsidRPr="00FD6860">
        <w:rPr>
          <w:rStyle w:val="markedcontent"/>
          <w:rFonts w:cstheme="minorHAnsi"/>
          <w:sz w:val="24"/>
          <w:szCs w:val="24"/>
        </w:rPr>
        <w:t>.</w:t>
      </w:r>
      <w:r w:rsidR="00E17ACE" w:rsidRPr="00FD6860">
        <w:rPr>
          <w:rStyle w:val="markedcontent"/>
          <w:rFonts w:cstheme="minorHAnsi"/>
          <w:sz w:val="24"/>
          <w:szCs w:val="24"/>
        </w:rPr>
        <w:t xml:space="preserve"> </w:t>
      </w:r>
      <w:r w:rsidR="00CC60FC" w:rsidRPr="00FD6860">
        <w:rPr>
          <w:rStyle w:val="markedcontent"/>
          <w:rFonts w:cstheme="minorHAnsi"/>
          <w:sz w:val="24"/>
          <w:szCs w:val="24"/>
        </w:rPr>
        <w:t>The digitalisation of our health</w:t>
      </w:r>
      <w:r w:rsidR="1AAE6C14" w:rsidRPr="00FD6860">
        <w:rPr>
          <w:rStyle w:val="markedcontent"/>
          <w:rFonts w:cstheme="minorHAnsi"/>
          <w:sz w:val="24"/>
          <w:szCs w:val="24"/>
        </w:rPr>
        <w:t xml:space="preserve"> and social care</w:t>
      </w:r>
      <w:r w:rsidR="00CC60FC" w:rsidRPr="00FD6860">
        <w:rPr>
          <w:rStyle w:val="markedcontent"/>
          <w:rFonts w:cstheme="minorHAnsi"/>
          <w:sz w:val="24"/>
          <w:szCs w:val="24"/>
        </w:rPr>
        <w:t xml:space="preserve"> system </w:t>
      </w:r>
      <w:r w:rsidR="03E6F3A6" w:rsidRPr="00FD6860">
        <w:rPr>
          <w:rStyle w:val="markedcontent"/>
          <w:rFonts w:cstheme="minorHAnsi"/>
          <w:sz w:val="24"/>
          <w:szCs w:val="24"/>
        </w:rPr>
        <w:t xml:space="preserve">has been identified as a top priority </w:t>
      </w:r>
      <w:r w:rsidR="1856B825" w:rsidRPr="00FD6860">
        <w:rPr>
          <w:rStyle w:val="markedcontent"/>
          <w:rFonts w:cstheme="minorHAnsi"/>
          <w:sz w:val="24"/>
          <w:szCs w:val="24"/>
        </w:rPr>
        <w:t>Department of Health and Social Care (DHSC) and NHS England (NHSE) alongside Digital Health and Care Wales (DHCW)</w:t>
      </w:r>
      <w:r w:rsidR="2EE40AF9" w:rsidRPr="00FD6860">
        <w:rPr>
          <w:rStyle w:val="markedcontent"/>
          <w:rFonts w:cstheme="minorHAnsi"/>
          <w:sz w:val="24"/>
          <w:szCs w:val="24"/>
        </w:rPr>
        <w:t xml:space="preserve"> and NHS </w:t>
      </w:r>
      <w:r w:rsidR="5805D919" w:rsidRPr="00FD6860">
        <w:rPr>
          <w:rStyle w:val="markedcontent"/>
          <w:rFonts w:cstheme="minorHAnsi"/>
          <w:sz w:val="24"/>
          <w:szCs w:val="24"/>
        </w:rPr>
        <w:t>Wales (NHSW) through various publications</w:t>
      </w:r>
      <w:r w:rsidR="68232020" w:rsidRPr="00FD6860">
        <w:rPr>
          <w:rStyle w:val="markedcontent"/>
          <w:rFonts w:cstheme="minorHAnsi"/>
          <w:sz w:val="24"/>
          <w:szCs w:val="24"/>
        </w:rPr>
        <w:t>. ‘A plan for digital health and social care’ (DHSC, 2022)</w:t>
      </w:r>
      <w:r w:rsidR="0AD20ABD" w:rsidRPr="00FD6860">
        <w:rPr>
          <w:rStyle w:val="markedcontent"/>
          <w:rFonts w:cstheme="minorHAnsi"/>
          <w:sz w:val="24"/>
          <w:szCs w:val="24"/>
        </w:rPr>
        <w:t>, for example,</w:t>
      </w:r>
      <w:r w:rsidR="68232020" w:rsidRPr="00FD6860">
        <w:rPr>
          <w:rStyle w:val="markedcontent"/>
          <w:rFonts w:cstheme="minorHAnsi"/>
          <w:sz w:val="24"/>
          <w:szCs w:val="24"/>
        </w:rPr>
        <w:t xml:space="preserve"> </w:t>
      </w:r>
      <w:r w:rsidR="742B3677" w:rsidRPr="00FD6860">
        <w:rPr>
          <w:rStyle w:val="markedcontent"/>
          <w:rFonts w:cstheme="minorHAnsi"/>
          <w:sz w:val="24"/>
          <w:szCs w:val="24"/>
        </w:rPr>
        <w:t xml:space="preserve">highlights the importance of digital transformation </w:t>
      </w:r>
      <w:r w:rsidR="12A86F03" w:rsidRPr="00FD6860">
        <w:rPr>
          <w:rStyle w:val="markedcontent"/>
          <w:rFonts w:cstheme="minorHAnsi"/>
          <w:sz w:val="24"/>
          <w:szCs w:val="24"/>
        </w:rPr>
        <w:t>as</w:t>
      </w:r>
      <w:r w:rsidR="742B3677" w:rsidRPr="00FD6860">
        <w:rPr>
          <w:rStyle w:val="markedcontent"/>
          <w:rFonts w:cstheme="minorHAnsi"/>
          <w:sz w:val="24"/>
          <w:szCs w:val="24"/>
        </w:rPr>
        <w:t xml:space="preserve"> </w:t>
      </w:r>
      <w:r w:rsidR="1040D722" w:rsidRPr="00FD6860">
        <w:rPr>
          <w:rStyle w:val="markedcontent"/>
          <w:rFonts w:cstheme="minorHAnsi"/>
          <w:sz w:val="24"/>
          <w:szCs w:val="24"/>
        </w:rPr>
        <w:t>‘</w:t>
      </w:r>
      <w:r w:rsidR="313ADC7E" w:rsidRPr="00FD6860">
        <w:rPr>
          <w:rStyle w:val="markedcontent"/>
          <w:rFonts w:cstheme="minorHAnsi"/>
          <w:sz w:val="24"/>
          <w:szCs w:val="24"/>
        </w:rPr>
        <w:t>pivotal</w:t>
      </w:r>
      <w:r w:rsidR="6CB50DF2" w:rsidRPr="00FD6860">
        <w:rPr>
          <w:rStyle w:val="markedcontent"/>
          <w:rFonts w:cstheme="minorHAnsi"/>
          <w:sz w:val="24"/>
          <w:szCs w:val="24"/>
        </w:rPr>
        <w:t>’</w:t>
      </w:r>
      <w:r w:rsidR="742B3677" w:rsidRPr="00FD6860">
        <w:rPr>
          <w:rStyle w:val="markedcontent"/>
          <w:rFonts w:cstheme="minorHAnsi"/>
          <w:sz w:val="24"/>
          <w:szCs w:val="24"/>
        </w:rPr>
        <w:t xml:space="preserve"> to the </w:t>
      </w:r>
      <w:r w:rsidR="3079B43C" w:rsidRPr="00FD6860">
        <w:rPr>
          <w:rStyle w:val="markedcontent"/>
          <w:rFonts w:cstheme="minorHAnsi"/>
          <w:sz w:val="24"/>
          <w:szCs w:val="24"/>
        </w:rPr>
        <w:t>long-term</w:t>
      </w:r>
      <w:r w:rsidR="742B3677" w:rsidRPr="00FD6860">
        <w:rPr>
          <w:rStyle w:val="markedcontent"/>
          <w:rFonts w:cstheme="minorHAnsi"/>
          <w:sz w:val="24"/>
          <w:szCs w:val="24"/>
        </w:rPr>
        <w:t xml:space="preserve"> sustainability of </w:t>
      </w:r>
      <w:r w:rsidR="363143C5" w:rsidRPr="00FD6860">
        <w:rPr>
          <w:rStyle w:val="markedcontent"/>
          <w:rFonts w:cstheme="minorHAnsi"/>
          <w:sz w:val="24"/>
          <w:szCs w:val="24"/>
        </w:rPr>
        <w:t xml:space="preserve">our health and social care system. </w:t>
      </w:r>
      <w:r w:rsidR="7E3E25D0" w:rsidRPr="00FD6860">
        <w:rPr>
          <w:rStyle w:val="markedcontent"/>
          <w:rFonts w:cstheme="minorHAnsi"/>
          <w:sz w:val="24"/>
          <w:szCs w:val="24"/>
        </w:rPr>
        <w:t xml:space="preserve">DHCW </w:t>
      </w:r>
      <w:r w:rsidR="27A43AE6" w:rsidRPr="00FD6860">
        <w:rPr>
          <w:rStyle w:val="markedcontent"/>
          <w:rFonts w:cstheme="minorHAnsi"/>
          <w:sz w:val="24"/>
          <w:szCs w:val="24"/>
        </w:rPr>
        <w:t>highlight</w:t>
      </w:r>
      <w:r w:rsidR="7F316102" w:rsidRPr="00FD6860">
        <w:rPr>
          <w:rStyle w:val="markedcontent"/>
          <w:rFonts w:cstheme="minorHAnsi"/>
          <w:sz w:val="24"/>
          <w:szCs w:val="24"/>
        </w:rPr>
        <w:t>s</w:t>
      </w:r>
      <w:r w:rsidR="27A43AE6" w:rsidRPr="00FD6860">
        <w:rPr>
          <w:rStyle w:val="markedcontent"/>
          <w:rFonts w:cstheme="minorHAnsi"/>
          <w:sz w:val="24"/>
          <w:szCs w:val="24"/>
        </w:rPr>
        <w:t xml:space="preserve"> the need to have the ‘very best’ digital technology and </w:t>
      </w:r>
      <w:r w:rsidR="17C5F681" w:rsidRPr="00FD6860">
        <w:rPr>
          <w:rStyle w:val="markedcontent"/>
          <w:rFonts w:cstheme="minorHAnsi"/>
          <w:sz w:val="24"/>
          <w:szCs w:val="24"/>
        </w:rPr>
        <w:t>data</w:t>
      </w:r>
      <w:r w:rsidR="27A43AE6" w:rsidRPr="00FD6860">
        <w:rPr>
          <w:rStyle w:val="markedcontent"/>
          <w:rFonts w:cstheme="minorHAnsi"/>
          <w:sz w:val="24"/>
          <w:szCs w:val="24"/>
        </w:rPr>
        <w:t xml:space="preserve"> to provide</w:t>
      </w:r>
      <w:r w:rsidR="68133076" w:rsidRPr="00FD6860">
        <w:rPr>
          <w:rStyle w:val="markedcontent"/>
          <w:rFonts w:cstheme="minorHAnsi"/>
          <w:sz w:val="24"/>
          <w:szCs w:val="24"/>
        </w:rPr>
        <w:t xml:space="preserve"> the best outcomes and experiences </w:t>
      </w:r>
      <w:r w:rsidR="03602854" w:rsidRPr="00FD6860">
        <w:rPr>
          <w:rStyle w:val="markedcontent"/>
          <w:rFonts w:cstheme="minorHAnsi"/>
          <w:sz w:val="24"/>
          <w:szCs w:val="24"/>
        </w:rPr>
        <w:t xml:space="preserve">for patients </w:t>
      </w:r>
      <w:r w:rsidR="3E76B67F" w:rsidRPr="00FD6860">
        <w:rPr>
          <w:rStyle w:val="markedcontent"/>
          <w:rFonts w:cstheme="minorHAnsi"/>
          <w:sz w:val="24"/>
          <w:szCs w:val="24"/>
        </w:rPr>
        <w:t xml:space="preserve">(DHCW, </w:t>
      </w:r>
      <w:r w:rsidR="541736CC" w:rsidRPr="00FD6860">
        <w:rPr>
          <w:rStyle w:val="markedcontent"/>
          <w:rFonts w:cstheme="minorHAnsi"/>
          <w:sz w:val="24"/>
          <w:szCs w:val="24"/>
        </w:rPr>
        <w:t xml:space="preserve">2023). </w:t>
      </w:r>
      <w:r w:rsidR="4B2A99E5" w:rsidRPr="00FD6860">
        <w:rPr>
          <w:rStyle w:val="markedcontent"/>
          <w:rFonts w:cstheme="minorHAnsi"/>
          <w:sz w:val="24"/>
          <w:szCs w:val="24"/>
        </w:rPr>
        <w:t>Access to the latest technology and data</w:t>
      </w:r>
      <w:r w:rsidR="305B5E2E" w:rsidRPr="00FD6860">
        <w:rPr>
          <w:rStyle w:val="markedcontent"/>
          <w:rFonts w:cstheme="minorHAnsi"/>
          <w:sz w:val="24"/>
          <w:szCs w:val="24"/>
        </w:rPr>
        <w:t>, however,</w:t>
      </w:r>
      <w:r w:rsidR="4B2A99E5" w:rsidRPr="00FD6860">
        <w:rPr>
          <w:rStyle w:val="markedcontent"/>
          <w:rFonts w:cstheme="minorHAnsi"/>
          <w:sz w:val="24"/>
          <w:szCs w:val="24"/>
        </w:rPr>
        <w:t xml:space="preserve"> is only one part of the solution. If the staff are not </w:t>
      </w:r>
      <w:r w:rsidR="65C23A8B" w:rsidRPr="00FD6860">
        <w:rPr>
          <w:rStyle w:val="markedcontent"/>
          <w:rFonts w:cstheme="minorHAnsi"/>
          <w:sz w:val="24"/>
          <w:szCs w:val="24"/>
        </w:rPr>
        <w:t xml:space="preserve">‘digitally competent’ to </w:t>
      </w:r>
      <w:r w:rsidR="1F46DE1A" w:rsidRPr="00FD6860">
        <w:rPr>
          <w:rStyle w:val="markedcontent"/>
          <w:rFonts w:cstheme="minorHAnsi"/>
          <w:sz w:val="24"/>
          <w:szCs w:val="24"/>
        </w:rPr>
        <w:t>adopt, utilise and implement digital solutions fully</w:t>
      </w:r>
      <w:r w:rsidR="6D6CC5A7" w:rsidRPr="00FD6860">
        <w:rPr>
          <w:rStyle w:val="markedcontent"/>
          <w:rFonts w:cstheme="minorHAnsi"/>
          <w:sz w:val="24"/>
          <w:szCs w:val="24"/>
        </w:rPr>
        <w:t xml:space="preserve">, then any solutions devised to aid clinical practice will either be </w:t>
      </w:r>
      <w:r w:rsidR="5BB2E3F6" w:rsidRPr="00FD6860">
        <w:rPr>
          <w:rStyle w:val="markedcontent"/>
          <w:rFonts w:cstheme="minorHAnsi"/>
          <w:sz w:val="24"/>
          <w:szCs w:val="24"/>
        </w:rPr>
        <w:t xml:space="preserve">incorrectly implemented or disregarded as too complex by the end users. This is a </w:t>
      </w:r>
      <w:r w:rsidR="180161BB" w:rsidRPr="00FD6860">
        <w:rPr>
          <w:rStyle w:val="markedcontent"/>
          <w:rFonts w:cstheme="minorHAnsi"/>
          <w:sz w:val="24"/>
          <w:szCs w:val="24"/>
        </w:rPr>
        <w:t xml:space="preserve">common theme with digital solutions in clinical practice. End users, staff in this case, will be expected to </w:t>
      </w:r>
      <w:r w:rsidR="7109DAC8" w:rsidRPr="00FD6860">
        <w:rPr>
          <w:rStyle w:val="markedcontent"/>
          <w:rFonts w:cstheme="minorHAnsi"/>
          <w:sz w:val="24"/>
          <w:szCs w:val="24"/>
        </w:rPr>
        <w:t>implement digital solutions without having the capacity or capability to implement this</w:t>
      </w:r>
      <w:r w:rsidR="0D651E53" w:rsidRPr="00FD6860">
        <w:rPr>
          <w:rStyle w:val="markedcontent"/>
          <w:rFonts w:cstheme="minorHAnsi"/>
          <w:sz w:val="24"/>
          <w:szCs w:val="24"/>
        </w:rPr>
        <w:t xml:space="preserve"> fully or</w:t>
      </w:r>
      <w:r w:rsidR="7109DAC8" w:rsidRPr="00FD6860">
        <w:rPr>
          <w:rStyle w:val="markedcontent"/>
          <w:rFonts w:cstheme="minorHAnsi"/>
          <w:sz w:val="24"/>
          <w:szCs w:val="24"/>
        </w:rPr>
        <w:t xml:space="preserve"> </w:t>
      </w:r>
      <w:r w:rsidR="47D27020" w:rsidRPr="00FD6860">
        <w:rPr>
          <w:rStyle w:val="markedcontent"/>
          <w:rFonts w:cstheme="minorHAnsi"/>
          <w:sz w:val="24"/>
          <w:szCs w:val="24"/>
        </w:rPr>
        <w:t xml:space="preserve">effectively therefore the solution is not </w:t>
      </w:r>
      <w:r w:rsidR="0D1C5616" w:rsidRPr="00FD6860">
        <w:rPr>
          <w:rStyle w:val="markedcontent"/>
          <w:rFonts w:cstheme="minorHAnsi"/>
          <w:sz w:val="24"/>
          <w:szCs w:val="24"/>
        </w:rPr>
        <w:t>view</w:t>
      </w:r>
      <w:r w:rsidR="37365D0E" w:rsidRPr="00FD6860">
        <w:rPr>
          <w:rStyle w:val="markedcontent"/>
          <w:rFonts w:cstheme="minorHAnsi"/>
          <w:sz w:val="24"/>
          <w:szCs w:val="24"/>
        </w:rPr>
        <w:t>ed positively and subsequently is rejected.</w:t>
      </w:r>
      <w:r w:rsidR="0EEB647F" w:rsidRPr="00FD6860">
        <w:rPr>
          <w:rStyle w:val="markedcontent"/>
          <w:rFonts w:cstheme="minorHAnsi"/>
          <w:sz w:val="24"/>
          <w:szCs w:val="24"/>
        </w:rPr>
        <w:t xml:space="preserve"> Digital literacy</w:t>
      </w:r>
      <w:r w:rsidR="6C691E0B" w:rsidRPr="00FD6860">
        <w:rPr>
          <w:rStyle w:val="markedcontent"/>
          <w:rFonts w:cstheme="minorHAnsi"/>
          <w:sz w:val="24"/>
          <w:szCs w:val="24"/>
        </w:rPr>
        <w:t xml:space="preserve">, as a term, needs to be articulated and defined </w:t>
      </w:r>
      <w:r w:rsidR="3199B1DE" w:rsidRPr="00FD6860">
        <w:rPr>
          <w:rStyle w:val="markedcontent"/>
          <w:rFonts w:cstheme="minorHAnsi"/>
          <w:sz w:val="24"/>
          <w:szCs w:val="24"/>
        </w:rPr>
        <w:t>for</w:t>
      </w:r>
      <w:r w:rsidR="6C691E0B" w:rsidRPr="00FD6860">
        <w:rPr>
          <w:rStyle w:val="markedcontent"/>
          <w:rFonts w:cstheme="minorHAnsi"/>
          <w:sz w:val="24"/>
          <w:szCs w:val="24"/>
        </w:rPr>
        <w:t xml:space="preserve"> all stakeholders to understand what is meant and </w:t>
      </w:r>
      <w:r w:rsidR="24FE9133" w:rsidRPr="00FD6860">
        <w:rPr>
          <w:rStyle w:val="markedcontent"/>
          <w:rFonts w:cstheme="minorHAnsi"/>
          <w:sz w:val="24"/>
          <w:szCs w:val="24"/>
        </w:rPr>
        <w:t xml:space="preserve">to the degree of literacy </w:t>
      </w:r>
      <w:r w:rsidR="48A7A349" w:rsidRPr="00FD6860">
        <w:rPr>
          <w:rStyle w:val="markedcontent"/>
          <w:rFonts w:cstheme="minorHAnsi"/>
          <w:sz w:val="24"/>
          <w:szCs w:val="24"/>
        </w:rPr>
        <w:t>expected.</w:t>
      </w:r>
      <w:r w:rsidR="333D3BF9" w:rsidRPr="00FD6860">
        <w:rPr>
          <w:rStyle w:val="markedcontent"/>
          <w:rFonts w:cstheme="minorHAnsi"/>
          <w:sz w:val="24"/>
          <w:szCs w:val="24"/>
        </w:rPr>
        <w:t xml:space="preserve"> Health Education England (HEE) established the definition of digital literacy </w:t>
      </w:r>
      <w:r w:rsidR="1BDD3C15" w:rsidRPr="00FD6860">
        <w:rPr>
          <w:rStyle w:val="markedcontent"/>
          <w:rFonts w:cstheme="minorHAnsi"/>
          <w:sz w:val="24"/>
          <w:szCs w:val="24"/>
        </w:rPr>
        <w:t>as</w:t>
      </w:r>
      <w:r w:rsidR="72871A64" w:rsidRPr="00FD6860">
        <w:rPr>
          <w:rStyle w:val="markedcontent"/>
          <w:rFonts w:cstheme="minorHAnsi"/>
          <w:sz w:val="24"/>
          <w:szCs w:val="24"/>
        </w:rPr>
        <w:t xml:space="preserve"> the capabilities </w:t>
      </w:r>
      <w:r w:rsidR="6A572A59" w:rsidRPr="00FD6860">
        <w:rPr>
          <w:rStyle w:val="markedcontent"/>
          <w:rFonts w:cstheme="minorHAnsi"/>
          <w:sz w:val="24"/>
          <w:szCs w:val="24"/>
        </w:rPr>
        <w:t>required to thrive whilst living</w:t>
      </w:r>
      <w:r w:rsidR="79C540B5" w:rsidRPr="00FD6860">
        <w:rPr>
          <w:rStyle w:val="markedcontent"/>
          <w:rFonts w:cstheme="minorHAnsi"/>
          <w:sz w:val="24"/>
          <w:szCs w:val="24"/>
        </w:rPr>
        <w:t>, working and participating</w:t>
      </w:r>
      <w:r w:rsidR="6A572A59" w:rsidRPr="00FD6860">
        <w:rPr>
          <w:rStyle w:val="markedcontent"/>
          <w:rFonts w:cstheme="minorHAnsi"/>
          <w:sz w:val="24"/>
          <w:szCs w:val="24"/>
        </w:rPr>
        <w:t xml:space="preserve"> in a digitally enabled environment</w:t>
      </w:r>
      <w:r w:rsidR="6D8ECB1B" w:rsidRPr="00FD6860">
        <w:rPr>
          <w:rStyle w:val="markedcontent"/>
          <w:rFonts w:cstheme="minorHAnsi"/>
          <w:sz w:val="24"/>
          <w:szCs w:val="24"/>
        </w:rPr>
        <w:t>.</w:t>
      </w:r>
    </w:p>
    <w:p w14:paraId="12BB0A00" w14:textId="1F262E0A" w:rsidR="009A2BEF" w:rsidRPr="00FD6860" w:rsidRDefault="0EEB647F" w:rsidP="000940E0">
      <w:pPr>
        <w:rPr>
          <w:rFonts w:cstheme="minorHAnsi"/>
          <w:sz w:val="24"/>
          <w:szCs w:val="24"/>
        </w:rPr>
      </w:pPr>
      <w:r w:rsidRPr="00FD6860">
        <w:rPr>
          <w:rStyle w:val="markedcontent"/>
          <w:rFonts w:cstheme="minorHAnsi"/>
          <w:sz w:val="24"/>
          <w:szCs w:val="24"/>
        </w:rPr>
        <w:t>The development of digital literacy in the education of health and social care professionals has been widely explored and strategized within the literature.</w:t>
      </w:r>
      <w:r w:rsidR="64063E23" w:rsidRPr="00FD6860">
        <w:rPr>
          <w:rStyle w:val="markedcontent"/>
          <w:rFonts w:cstheme="minorHAnsi"/>
          <w:sz w:val="24"/>
          <w:szCs w:val="24"/>
        </w:rPr>
        <w:t xml:space="preserve"> This exploration has however been limited to those staff that are either new to professional practice or engage with higher educational facili</w:t>
      </w:r>
      <w:r w:rsidR="040173A7" w:rsidRPr="00FD6860">
        <w:rPr>
          <w:rStyle w:val="markedcontent"/>
          <w:rFonts w:cstheme="minorHAnsi"/>
          <w:sz w:val="24"/>
          <w:szCs w:val="24"/>
        </w:rPr>
        <w:t xml:space="preserve">ties post graduate to further their own professional development. Little to no </w:t>
      </w:r>
      <w:r w:rsidR="7BA00913" w:rsidRPr="00FD6860">
        <w:rPr>
          <w:rStyle w:val="markedcontent"/>
          <w:rFonts w:cstheme="minorHAnsi"/>
          <w:sz w:val="24"/>
          <w:szCs w:val="24"/>
        </w:rPr>
        <w:t>attention has been paid to</w:t>
      </w:r>
      <w:r w:rsidR="040173A7" w:rsidRPr="00FD6860">
        <w:rPr>
          <w:rStyle w:val="markedcontent"/>
          <w:rFonts w:cstheme="minorHAnsi"/>
          <w:sz w:val="24"/>
          <w:szCs w:val="24"/>
        </w:rPr>
        <w:t xml:space="preserve"> the large cohort of </w:t>
      </w:r>
      <w:r w:rsidR="0DCB67FC" w:rsidRPr="00FD6860">
        <w:rPr>
          <w:rStyle w:val="markedcontent"/>
          <w:rFonts w:cstheme="minorHAnsi"/>
          <w:sz w:val="24"/>
          <w:szCs w:val="24"/>
        </w:rPr>
        <w:t>staff that are already in clinical practice but may not have had the same opportunities to develop digitally</w:t>
      </w:r>
      <w:r w:rsidR="569FD4CD" w:rsidRPr="00FD6860">
        <w:rPr>
          <w:rStyle w:val="markedcontent"/>
          <w:rFonts w:cstheme="minorHAnsi"/>
          <w:sz w:val="24"/>
          <w:szCs w:val="24"/>
        </w:rPr>
        <w:t xml:space="preserve">. This staffing group may have not </w:t>
      </w:r>
      <w:r w:rsidR="0487047A" w:rsidRPr="00FD6860">
        <w:rPr>
          <w:rStyle w:val="markedcontent"/>
          <w:rFonts w:cstheme="minorHAnsi"/>
          <w:sz w:val="24"/>
          <w:szCs w:val="24"/>
        </w:rPr>
        <w:t>been exposed to the same level of digitalisatio</w:t>
      </w:r>
      <w:r w:rsidR="63D97712" w:rsidRPr="00FD6860">
        <w:rPr>
          <w:rStyle w:val="markedcontent"/>
          <w:rFonts w:cstheme="minorHAnsi"/>
          <w:sz w:val="24"/>
          <w:szCs w:val="24"/>
        </w:rPr>
        <w:t xml:space="preserve">n in their own educational experience </w:t>
      </w:r>
      <w:r w:rsidR="65624D7D" w:rsidRPr="00FD6860">
        <w:rPr>
          <w:rStyle w:val="markedcontent"/>
          <w:rFonts w:cstheme="minorHAnsi"/>
          <w:sz w:val="24"/>
          <w:szCs w:val="24"/>
        </w:rPr>
        <w:t>or clinical practice. This group of staff</w:t>
      </w:r>
      <w:r w:rsidR="25E7AF75" w:rsidRPr="00FD6860">
        <w:rPr>
          <w:rStyle w:val="markedcontent"/>
          <w:rFonts w:cstheme="minorHAnsi"/>
          <w:sz w:val="24"/>
          <w:szCs w:val="24"/>
        </w:rPr>
        <w:t xml:space="preserve"> also</w:t>
      </w:r>
      <w:r w:rsidR="65624D7D" w:rsidRPr="00FD6860">
        <w:rPr>
          <w:rStyle w:val="markedcontent"/>
          <w:rFonts w:cstheme="minorHAnsi"/>
          <w:sz w:val="24"/>
          <w:szCs w:val="24"/>
        </w:rPr>
        <w:t xml:space="preserve"> hold th</w:t>
      </w:r>
      <w:r w:rsidR="0293F115" w:rsidRPr="00FD6860">
        <w:rPr>
          <w:rStyle w:val="markedcontent"/>
          <w:rFonts w:cstheme="minorHAnsi"/>
          <w:sz w:val="24"/>
          <w:szCs w:val="24"/>
        </w:rPr>
        <w:t>e</w:t>
      </w:r>
      <w:r w:rsidR="65624D7D" w:rsidRPr="00FD6860">
        <w:rPr>
          <w:rStyle w:val="markedcontent"/>
          <w:rFonts w:cstheme="minorHAnsi"/>
          <w:sz w:val="24"/>
          <w:szCs w:val="24"/>
        </w:rPr>
        <w:t xml:space="preserve"> biggest demographic numbers within the vast </w:t>
      </w:r>
      <w:r w:rsidR="6BC8E3E1" w:rsidRPr="00FD6860">
        <w:rPr>
          <w:rStyle w:val="markedcontent"/>
          <w:rFonts w:cstheme="minorHAnsi"/>
          <w:sz w:val="24"/>
          <w:szCs w:val="24"/>
        </w:rPr>
        <w:t>NHS staff establishment and therefore are the ultimate end users of any digital solutions needing to be implemented to further clinical practice.</w:t>
      </w:r>
      <w:r w:rsidR="63D97712" w:rsidRPr="00FD6860">
        <w:rPr>
          <w:rStyle w:val="markedcontent"/>
          <w:rFonts w:cstheme="minorHAnsi"/>
          <w:sz w:val="24"/>
          <w:szCs w:val="24"/>
        </w:rPr>
        <w:t xml:space="preserve"> </w:t>
      </w:r>
      <w:r w:rsidR="2A6DC913" w:rsidRPr="00FD6860">
        <w:rPr>
          <w:rStyle w:val="markedcontent"/>
          <w:rFonts w:cstheme="minorHAnsi"/>
          <w:sz w:val="24"/>
          <w:szCs w:val="24"/>
        </w:rPr>
        <w:t>The la</w:t>
      </w:r>
      <w:r w:rsidR="0A70E85E" w:rsidRPr="00FD6860">
        <w:rPr>
          <w:rStyle w:val="markedcontent"/>
          <w:rFonts w:cstheme="minorHAnsi"/>
          <w:sz w:val="24"/>
          <w:szCs w:val="24"/>
        </w:rPr>
        <w:t>ck</w:t>
      </w:r>
      <w:r w:rsidR="2A6DC913" w:rsidRPr="00FD6860">
        <w:rPr>
          <w:rStyle w:val="markedcontent"/>
          <w:rFonts w:cstheme="minorHAnsi"/>
          <w:sz w:val="24"/>
          <w:szCs w:val="24"/>
        </w:rPr>
        <w:t xml:space="preserve"> of acknowledgement of this cohort of staff in terms of recognition of their digital literacy level is a </w:t>
      </w:r>
      <w:r w:rsidR="37E760B8" w:rsidRPr="00FD6860">
        <w:rPr>
          <w:rStyle w:val="markedcontent"/>
          <w:rFonts w:cstheme="minorHAnsi"/>
          <w:sz w:val="24"/>
          <w:szCs w:val="24"/>
        </w:rPr>
        <w:t>significant</w:t>
      </w:r>
      <w:r w:rsidR="2A6DC913" w:rsidRPr="00FD6860">
        <w:rPr>
          <w:rStyle w:val="markedcontent"/>
          <w:rFonts w:cstheme="minorHAnsi"/>
          <w:sz w:val="24"/>
          <w:szCs w:val="24"/>
        </w:rPr>
        <w:t xml:space="preserve"> variable in the success or failure of any digital solution being</w:t>
      </w:r>
      <w:r w:rsidR="6912AE44" w:rsidRPr="00FD6860">
        <w:rPr>
          <w:rStyle w:val="markedcontent"/>
          <w:rFonts w:cstheme="minorHAnsi"/>
          <w:sz w:val="24"/>
          <w:szCs w:val="24"/>
        </w:rPr>
        <w:t xml:space="preserve"> implemented within any given setting. </w:t>
      </w:r>
      <w:r w:rsidR="0E61F61E" w:rsidRPr="00FD6860">
        <w:rPr>
          <w:rStyle w:val="markedcontent"/>
          <w:rFonts w:cstheme="minorHAnsi"/>
          <w:sz w:val="24"/>
          <w:szCs w:val="24"/>
        </w:rPr>
        <w:t>Reviewing published literature</w:t>
      </w:r>
      <w:r w:rsidR="1209C103" w:rsidRPr="00FD6860">
        <w:rPr>
          <w:rStyle w:val="markedcontent"/>
          <w:rFonts w:cstheme="minorHAnsi"/>
          <w:sz w:val="24"/>
          <w:szCs w:val="24"/>
        </w:rPr>
        <w:t xml:space="preserve"> on digital solution implementation and in the authors personal experience, </w:t>
      </w:r>
      <w:r w:rsidR="128A6EC7" w:rsidRPr="00FD6860">
        <w:rPr>
          <w:rStyle w:val="markedcontent"/>
          <w:rFonts w:cstheme="minorHAnsi"/>
          <w:sz w:val="24"/>
          <w:szCs w:val="24"/>
        </w:rPr>
        <w:t xml:space="preserve">the role of </w:t>
      </w:r>
      <w:r w:rsidR="27C8B867" w:rsidRPr="00FD6860">
        <w:rPr>
          <w:rStyle w:val="markedcontent"/>
          <w:rFonts w:cstheme="minorHAnsi"/>
          <w:sz w:val="24"/>
          <w:szCs w:val="24"/>
        </w:rPr>
        <w:t xml:space="preserve">this cohort of </w:t>
      </w:r>
      <w:r w:rsidR="27C8B867" w:rsidRPr="00FD6860">
        <w:rPr>
          <w:rStyle w:val="markedcontent"/>
          <w:rFonts w:cstheme="minorHAnsi"/>
          <w:sz w:val="24"/>
          <w:szCs w:val="24"/>
        </w:rPr>
        <w:lastRenderedPageBreak/>
        <w:t>staff in the implementation of digital progression in any given environment is often the deciding factor. The ‘buy i</w:t>
      </w:r>
      <w:r w:rsidR="071B2B00" w:rsidRPr="00FD6860">
        <w:rPr>
          <w:rStyle w:val="markedcontent"/>
          <w:rFonts w:cstheme="minorHAnsi"/>
          <w:sz w:val="24"/>
          <w:szCs w:val="24"/>
        </w:rPr>
        <w:t>n’ can be manufactured and the benefits can be seen but when the support falls away and staff are left to maintain a digital solution that is beyond the</w:t>
      </w:r>
      <w:r w:rsidR="4605A9D0" w:rsidRPr="00FD6860">
        <w:rPr>
          <w:rStyle w:val="markedcontent"/>
          <w:rFonts w:cstheme="minorHAnsi"/>
          <w:sz w:val="24"/>
          <w:szCs w:val="24"/>
        </w:rPr>
        <w:t>ir</w:t>
      </w:r>
      <w:r w:rsidR="071B2B00" w:rsidRPr="00FD6860">
        <w:rPr>
          <w:rStyle w:val="markedcontent"/>
          <w:rFonts w:cstheme="minorHAnsi"/>
          <w:sz w:val="24"/>
          <w:szCs w:val="24"/>
        </w:rPr>
        <w:t xml:space="preserve"> capabilities o</w:t>
      </w:r>
      <w:r w:rsidR="4219AA62" w:rsidRPr="00FD6860">
        <w:rPr>
          <w:rStyle w:val="markedcontent"/>
          <w:rFonts w:cstheme="minorHAnsi"/>
          <w:sz w:val="24"/>
          <w:szCs w:val="24"/>
        </w:rPr>
        <w:t>r competence</w:t>
      </w:r>
      <w:r w:rsidR="2A142A35" w:rsidRPr="00FD6860">
        <w:rPr>
          <w:rStyle w:val="markedcontent"/>
          <w:rFonts w:cstheme="minorHAnsi"/>
          <w:sz w:val="24"/>
          <w:szCs w:val="24"/>
        </w:rPr>
        <w:t xml:space="preserve">, </w:t>
      </w:r>
      <w:r w:rsidR="763042F6" w:rsidRPr="00FD6860">
        <w:rPr>
          <w:rStyle w:val="markedcontent"/>
          <w:rFonts w:cstheme="minorHAnsi"/>
          <w:sz w:val="24"/>
          <w:szCs w:val="24"/>
        </w:rPr>
        <w:t>inevitable</w:t>
      </w:r>
      <w:r w:rsidR="2A142A35" w:rsidRPr="00FD6860">
        <w:rPr>
          <w:rStyle w:val="markedcontent"/>
          <w:rFonts w:cstheme="minorHAnsi"/>
          <w:sz w:val="24"/>
          <w:szCs w:val="24"/>
        </w:rPr>
        <w:t xml:space="preserve"> failure of a solution will follow suit.</w:t>
      </w:r>
    </w:p>
    <w:p w14:paraId="4C9E43AE" w14:textId="32CD8D86" w:rsidR="00375EA4" w:rsidRPr="00FD6860" w:rsidRDefault="00DC3384" w:rsidP="000940E0">
      <w:pPr>
        <w:rPr>
          <w:rStyle w:val="markedcontent"/>
          <w:rFonts w:cstheme="minorHAnsi"/>
          <w:b/>
          <w:bCs/>
          <w:sz w:val="24"/>
          <w:szCs w:val="24"/>
        </w:rPr>
      </w:pPr>
      <w:r w:rsidRPr="00FD6860">
        <w:rPr>
          <w:rFonts w:cstheme="minorHAnsi"/>
          <w:sz w:val="24"/>
          <w:szCs w:val="24"/>
        </w:rPr>
        <w:br/>
      </w:r>
      <w:r w:rsidR="00D809AA" w:rsidRPr="00FD6860">
        <w:rPr>
          <w:rStyle w:val="markedcontent"/>
          <w:rFonts w:cstheme="minorHAnsi"/>
          <w:b/>
          <w:bCs/>
          <w:sz w:val="24"/>
          <w:szCs w:val="24"/>
        </w:rPr>
        <w:t>Project Aims and Objectives</w:t>
      </w:r>
    </w:p>
    <w:p w14:paraId="0616F6AB" w14:textId="77777777" w:rsidR="00FD6860" w:rsidRPr="00FD6860" w:rsidRDefault="00FD6860" w:rsidP="000940E0">
      <w:pPr>
        <w:rPr>
          <w:rFonts w:cstheme="minorHAnsi"/>
          <w:sz w:val="24"/>
          <w:szCs w:val="24"/>
        </w:rPr>
      </w:pPr>
    </w:p>
    <w:p w14:paraId="54F78620" w14:textId="76208484" w:rsidR="00375EA4" w:rsidRPr="00FD6860" w:rsidRDefault="69F7BB2B" w:rsidP="6AD6548F">
      <w:pPr>
        <w:rPr>
          <w:rStyle w:val="markedcontent"/>
          <w:rFonts w:cstheme="minorHAnsi"/>
          <w:sz w:val="24"/>
          <w:szCs w:val="24"/>
        </w:rPr>
      </w:pPr>
      <w:r w:rsidRPr="00FD6860">
        <w:rPr>
          <w:rStyle w:val="markedcontent"/>
          <w:rFonts w:cstheme="minorHAnsi"/>
          <w:sz w:val="24"/>
          <w:szCs w:val="24"/>
        </w:rPr>
        <w:t xml:space="preserve">This </w:t>
      </w:r>
      <w:r w:rsidR="502CE409" w:rsidRPr="00FD6860">
        <w:rPr>
          <w:rStyle w:val="markedcontent"/>
          <w:rFonts w:cstheme="minorHAnsi"/>
          <w:sz w:val="24"/>
          <w:szCs w:val="24"/>
        </w:rPr>
        <w:t>dissertation proposal</w:t>
      </w:r>
      <w:r w:rsidRPr="00FD6860">
        <w:rPr>
          <w:rStyle w:val="markedcontent"/>
          <w:rFonts w:cstheme="minorHAnsi"/>
          <w:sz w:val="24"/>
          <w:szCs w:val="24"/>
        </w:rPr>
        <w:t xml:space="preserve"> aims to </w:t>
      </w:r>
      <w:r w:rsidR="339D431C" w:rsidRPr="00FD6860">
        <w:rPr>
          <w:rStyle w:val="markedcontent"/>
          <w:rFonts w:cstheme="minorHAnsi"/>
          <w:sz w:val="24"/>
          <w:szCs w:val="24"/>
        </w:rPr>
        <w:t xml:space="preserve">explore </w:t>
      </w:r>
      <w:r w:rsidR="6EDCFAC6" w:rsidRPr="00FD6860">
        <w:rPr>
          <w:rStyle w:val="markedcontent"/>
          <w:rFonts w:cstheme="minorHAnsi"/>
          <w:sz w:val="24"/>
          <w:szCs w:val="24"/>
        </w:rPr>
        <w:t xml:space="preserve">nursing staff’s </w:t>
      </w:r>
      <w:r w:rsidR="10A1CAE7" w:rsidRPr="00FD6860">
        <w:rPr>
          <w:rStyle w:val="markedcontent"/>
          <w:rFonts w:cstheme="minorHAnsi"/>
          <w:sz w:val="24"/>
          <w:szCs w:val="24"/>
        </w:rPr>
        <w:t>digital literacy levels and the subsequent impact that this has on the implementation of any d</w:t>
      </w:r>
      <w:r w:rsidR="3C971F0E" w:rsidRPr="00FD6860">
        <w:rPr>
          <w:rStyle w:val="markedcontent"/>
          <w:rFonts w:cstheme="minorHAnsi"/>
          <w:sz w:val="24"/>
          <w:szCs w:val="24"/>
        </w:rPr>
        <w:t xml:space="preserve">igital solution. </w:t>
      </w:r>
      <w:r w:rsidR="36BBB5E2" w:rsidRPr="00FD6860">
        <w:rPr>
          <w:rStyle w:val="markedcontent"/>
          <w:rFonts w:cstheme="minorHAnsi"/>
          <w:sz w:val="24"/>
          <w:szCs w:val="24"/>
        </w:rPr>
        <w:t xml:space="preserve"> </w:t>
      </w:r>
      <w:r w:rsidR="41A43F00" w:rsidRPr="00FD6860">
        <w:rPr>
          <w:rStyle w:val="markedcontent"/>
          <w:rFonts w:cstheme="minorHAnsi"/>
          <w:sz w:val="24"/>
          <w:szCs w:val="24"/>
        </w:rPr>
        <w:t>This project will set out to attain</w:t>
      </w:r>
      <w:r w:rsidR="1BD653C4" w:rsidRPr="00FD6860">
        <w:rPr>
          <w:rStyle w:val="markedcontent"/>
          <w:rFonts w:cstheme="minorHAnsi"/>
          <w:sz w:val="24"/>
          <w:szCs w:val="24"/>
        </w:rPr>
        <w:t xml:space="preserve"> f</w:t>
      </w:r>
      <w:r w:rsidR="1175EB49" w:rsidRPr="00FD6860">
        <w:rPr>
          <w:rStyle w:val="markedcontent"/>
          <w:rFonts w:cstheme="minorHAnsi"/>
          <w:sz w:val="24"/>
          <w:szCs w:val="24"/>
        </w:rPr>
        <w:t>ive</w:t>
      </w:r>
      <w:r w:rsidR="41A43F00" w:rsidRPr="00FD6860">
        <w:rPr>
          <w:rStyle w:val="markedcontent"/>
          <w:rFonts w:cstheme="minorHAnsi"/>
          <w:sz w:val="24"/>
          <w:szCs w:val="24"/>
        </w:rPr>
        <w:t xml:space="preserve"> objectives </w:t>
      </w:r>
      <w:r w:rsidR="695A0293" w:rsidRPr="00FD6860">
        <w:rPr>
          <w:rStyle w:val="markedcontent"/>
          <w:rFonts w:cstheme="minorHAnsi"/>
          <w:sz w:val="24"/>
          <w:szCs w:val="24"/>
        </w:rPr>
        <w:t>that</w:t>
      </w:r>
      <w:r w:rsidR="41A43F00" w:rsidRPr="00FD6860">
        <w:rPr>
          <w:rStyle w:val="markedcontent"/>
          <w:rFonts w:cstheme="minorHAnsi"/>
          <w:sz w:val="24"/>
          <w:szCs w:val="24"/>
        </w:rPr>
        <w:t xml:space="preserve"> will need to be explored subsequentially</w:t>
      </w:r>
      <w:r w:rsidR="431CCE58" w:rsidRPr="00FD6860">
        <w:rPr>
          <w:rStyle w:val="markedcontent"/>
          <w:rFonts w:cstheme="minorHAnsi"/>
          <w:sz w:val="24"/>
          <w:szCs w:val="24"/>
        </w:rPr>
        <w:t xml:space="preserve"> to fully understand</w:t>
      </w:r>
      <w:r w:rsidR="41A43F00" w:rsidRPr="00FD6860">
        <w:rPr>
          <w:rStyle w:val="markedcontent"/>
          <w:rFonts w:cstheme="minorHAnsi"/>
          <w:sz w:val="24"/>
          <w:szCs w:val="24"/>
        </w:rPr>
        <w:t xml:space="preserve"> </w:t>
      </w:r>
      <w:r w:rsidR="3F56BFD6" w:rsidRPr="00FD6860">
        <w:rPr>
          <w:rStyle w:val="markedcontent"/>
          <w:rFonts w:cstheme="minorHAnsi"/>
          <w:sz w:val="24"/>
          <w:szCs w:val="24"/>
        </w:rPr>
        <w:t>the inter</w:t>
      </w:r>
      <w:r w:rsidR="00EAC3FA" w:rsidRPr="00FD6860">
        <w:rPr>
          <w:rStyle w:val="markedcontent"/>
          <w:rFonts w:cstheme="minorHAnsi"/>
          <w:sz w:val="24"/>
          <w:szCs w:val="24"/>
        </w:rPr>
        <w:t>-relatability</w:t>
      </w:r>
      <w:r w:rsidR="3F56BFD6" w:rsidRPr="00FD6860">
        <w:rPr>
          <w:rStyle w:val="markedcontent"/>
          <w:rFonts w:cstheme="minorHAnsi"/>
          <w:sz w:val="24"/>
          <w:szCs w:val="24"/>
        </w:rPr>
        <w:t xml:space="preserve"> </w:t>
      </w:r>
      <w:r w:rsidR="07ECD935" w:rsidRPr="00FD6860">
        <w:rPr>
          <w:rStyle w:val="markedcontent"/>
          <w:rFonts w:cstheme="minorHAnsi"/>
          <w:sz w:val="24"/>
          <w:szCs w:val="24"/>
        </w:rPr>
        <w:t>of each objective. Objectives are as follows:</w:t>
      </w:r>
    </w:p>
    <w:p w14:paraId="529C5CC0" w14:textId="63A64FD7" w:rsidR="00375EA4" w:rsidRPr="00FD6860" w:rsidRDefault="07ECD935" w:rsidP="6AD6548F">
      <w:pPr>
        <w:pStyle w:val="ListParagraph"/>
        <w:numPr>
          <w:ilvl w:val="0"/>
          <w:numId w:val="1"/>
        </w:numPr>
        <w:rPr>
          <w:rStyle w:val="markedcontent"/>
          <w:rFonts w:cstheme="minorHAnsi"/>
          <w:sz w:val="24"/>
          <w:szCs w:val="24"/>
        </w:rPr>
      </w:pPr>
      <w:r w:rsidRPr="00FD6860">
        <w:rPr>
          <w:rStyle w:val="markedcontent"/>
          <w:rFonts w:cstheme="minorHAnsi"/>
          <w:sz w:val="24"/>
          <w:szCs w:val="24"/>
        </w:rPr>
        <w:t xml:space="preserve">Establish a common ‘language’ </w:t>
      </w:r>
      <w:r w:rsidR="6A6B7A72" w:rsidRPr="00FD6860">
        <w:rPr>
          <w:rStyle w:val="markedcontent"/>
          <w:rFonts w:cstheme="minorHAnsi"/>
          <w:sz w:val="24"/>
          <w:szCs w:val="24"/>
        </w:rPr>
        <w:t xml:space="preserve">to articulate </w:t>
      </w:r>
      <w:r w:rsidR="75E37BBD" w:rsidRPr="00FD6860">
        <w:rPr>
          <w:rStyle w:val="markedcontent"/>
          <w:rFonts w:cstheme="minorHAnsi"/>
          <w:sz w:val="24"/>
          <w:szCs w:val="24"/>
        </w:rPr>
        <w:t xml:space="preserve">digital literacy </w:t>
      </w:r>
      <w:r w:rsidR="1D0CCD64" w:rsidRPr="00FD6860">
        <w:rPr>
          <w:rStyle w:val="markedcontent"/>
          <w:rFonts w:cstheme="minorHAnsi"/>
          <w:sz w:val="24"/>
          <w:szCs w:val="24"/>
        </w:rPr>
        <w:t>levels amongst nursing staff in a community setting.</w:t>
      </w:r>
    </w:p>
    <w:p w14:paraId="3549D8B9" w14:textId="6F2DBB75" w:rsidR="00375EA4" w:rsidRPr="00FD6860" w:rsidRDefault="5BEE282F" w:rsidP="6AD6548F">
      <w:pPr>
        <w:pStyle w:val="ListParagraph"/>
        <w:numPr>
          <w:ilvl w:val="0"/>
          <w:numId w:val="1"/>
        </w:numPr>
        <w:rPr>
          <w:rStyle w:val="markedcontent"/>
          <w:rFonts w:cstheme="minorHAnsi"/>
          <w:sz w:val="24"/>
          <w:szCs w:val="24"/>
        </w:rPr>
      </w:pPr>
      <w:r w:rsidRPr="00FD6860">
        <w:rPr>
          <w:rStyle w:val="markedcontent"/>
          <w:rFonts w:cstheme="minorHAnsi"/>
          <w:sz w:val="24"/>
          <w:szCs w:val="24"/>
        </w:rPr>
        <w:t xml:space="preserve">Propose the application of this digital literacy competence framework </w:t>
      </w:r>
      <w:r w:rsidR="7FC78E24" w:rsidRPr="00FD6860">
        <w:rPr>
          <w:rStyle w:val="markedcontent"/>
          <w:rFonts w:cstheme="minorHAnsi"/>
          <w:sz w:val="24"/>
          <w:szCs w:val="24"/>
        </w:rPr>
        <w:t>into clinical practice to support articulation of staff’s digital abilities.</w:t>
      </w:r>
      <w:r w:rsidR="208A5247" w:rsidRPr="00FD6860">
        <w:rPr>
          <w:rStyle w:val="markedcontent"/>
          <w:rFonts w:cstheme="minorHAnsi"/>
          <w:sz w:val="24"/>
          <w:szCs w:val="24"/>
        </w:rPr>
        <w:t xml:space="preserve"> </w:t>
      </w:r>
    </w:p>
    <w:p w14:paraId="659A39C3" w14:textId="0CF2C46F" w:rsidR="00375EA4" w:rsidRPr="00FD6860" w:rsidRDefault="00389B1E" w:rsidP="6AD6548F">
      <w:pPr>
        <w:pStyle w:val="ListParagraph"/>
        <w:numPr>
          <w:ilvl w:val="0"/>
          <w:numId w:val="1"/>
        </w:numPr>
        <w:rPr>
          <w:rStyle w:val="markedcontent"/>
          <w:rFonts w:cstheme="minorHAnsi"/>
          <w:sz w:val="24"/>
          <w:szCs w:val="24"/>
        </w:rPr>
      </w:pPr>
      <w:r w:rsidRPr="00FD6860">
        <w:rPr>
          <w:rStyle w:val="markedcontent"/>
          <w:rFonts w:cstheme="minorHAnsi"/>
          <w:sz w:val="24"/>
          <w:szCs w:val="24"/>
        </w:rPr>
        <w:t>Evaluate the impact of digital literacy in the adoption of a digital strategy</w:t>
      </w:r>
      <w:r w:rsidR="5D354234" w:rsidRPr="00FD6860">
        <w:rPr>
          <w:rStyle w:val="markedcontent"/>
          <w:rFonts w:cstheme="minorHAnsi"/>
          <w:sz w:val="24"/>
          <w:szCs w:val="24"/>
        </w:rPr>
        <w:t>, correlating the success or failure and relating it to the digital literacy competency framework locally to g</w:t>
      </w:r>
      <w:r w:rsidR="21BC8BA8" w:rsidRPr="00FD6860">
        <w:rPr>
          <w:rStyle w:val="markedcontent"/>
          <w:rFonts w:cstheme="minorHAnsi"/>
          <w:sz w:val="24"/>
          <w:szCs w:val="24"/>
        </w:rPr>
        <w:t>leam any relationship between the two. Recognition of additional variables are also to be recognised in this objective.</w:t>
      </w:r>
    </w:p>
    <w:p w14:paraId="3968BA91" w14:textId="662838A0" w:rsidR="00375EA4" w:rsidRPr="00FD6860" w:rsidRDefault="75FB7AF5" w:rsidP="6AD6548F">
      <w:pPr>
        <w:pStyle w:val="ListParagraph"/>
        <w:numPr>
          <w:ilvl w:val="0"/>
          <w:numId w:val="1"/>
        </w:numPr>
        <w:rPr>
          <w:rStyle w:val="markedcontent"/>
          <w:rFonts w:cstheme="minorHAnsi"/>
          <w:sz w:val="24"/>
          <w:szCs w:val="24"/>
        </w:rPr>
      </w:pPr>
      <w:r w:rsidRPr="00FD6860">
        <w:rPr>
          <w:rStyle w:val="markedcontent"/>
          <w:rFonts w:cstheme="minorHAnsi"/>
          <w:sz w:val="24"/>
          <w:szCs w:val="24"/>
        </w:rPr>
        <w:t>Explore the educational strategies, if any, that have been devised to address any deficiencies in digital literacy in nursing staff</w:t>
      </w:r>
      <w:r w:rsidR="303AE685" w:rsidRPr="00FD6860">
        <w:rPr>
          <w:rStyle w:val="markedcontent"/>
          <w:rFonts w:cstheme="minorHAnsi"/>
          <w:sz w:val="24"/>
          <w:szCs w:val="24"/>
        </w:rPr>
        <w:t xml:space="preserve"> and document their efficacy.</w:t>
      </w:r>
    </w:p>
    <w:p w14:paraId="741A61EE" w14:textId="6417608B" w:rsidR="00375EA4" w:rsidRPr="00FD6860" w:rsidRDefault="52D10617" w:rsidP="6AD6548F">
      <w:pPr>
        <w:pStyle w:val="ListParagraph"/>
        <w:numPr>
          <w:ilvl w:val="0"/>
          <w:numId w:val="1"/>
        </w:numPr>
        <w:rPr>
          <w:rStyle w:val="markedcontent"/>
          <w:rFonts w:cstheme="minorHAnsi"/>
          <w:sz w:val="24"/>
          <w:szCs w:val="24"/>
        </w:rPr>
      </w:pPr>
      <w:r w:rsidRPr="00FD6860">
        <w:rPr>
          <w:rStyle w:val="markedcontent"/>
          <w:rFonts w:cstheme="minorHAnsi"/>
          <w:sz w:val="24"/>
          <w:szCs w:val="24"/>
        </w:rPr>
        <w:t xml:space="preserve">Proposed how the digital literacy competence framework can help support a national educational strategy in </w:t>
      </w:r>
      <w:r w:rsidR="322378B0" w:rsidRPr="00FD6860">
        <w:rPr>
          <w:rStyle w:val="markedcontent"/>
          <w:rFonts w:cstheme="minorHAnsi"/>
          <w:sz w:val="24"/>
          <w:szCs w:val="24"/>
        </w:rPr>
        <w:t xml:space="preserve">digital </w:t>
      </w:r>
      <w:r w:rsidR="772EF445" w:rsidRPr="00FD6860">
        <w:rPr>
          <w:rStyle w:val="markedcontent"/>
          <w:rFonts w:cstheme="minorHAnsi"/>
          <w:sz w:val="24"/>
          <w:szCs w:val="24"/>
        </w:rPr>
        <w:t>competence</w:t>
      </w:r>
      <w:r w:rsidR="322378B0" w:rsidRPr="00FD6860">
        <w:rPr>
          <w:rStyle w:val="markedcontent"/>
          <w:rFonts w:cstheme="minorHAnsi"/>
          <w:sz w:val="24"/>
          <w:szCs w:val="24"/>
        </w:rPr>
        <w:t>.</w:t>
      </w:r>
    </w:p>
    <w:p w14:paraId="046BE2A4" w14:textId="2F7B528D" w:rsidR="00375EA4" w:rsidRPr="00FD6860" w:rsidRDefault="00375EA4" w:rsidP="6AD6548F">
      <w:pPr>
        <w:rPr>
          <w:rStyle w:val="markedcontent"/>
          <w:rFonts w:cstheme="minorHAnsi"/>
          <w:sz w:val="24"/>
          <w:szCs w:val="24"/>
        </w:rPr>
      </w:pPr>
    </w:p>
    <w:p w14:paraId="265F3761" w14:textId="2EE34DBB" w:rsidR="009A2BEF" w:rsidRPr="00FD6860" w:rsidRDefault="1D56D38C" w:rsidP="6AD6548F">
      <w:pPr>
        <w:rPr>
          <w:rStyle w:val="markedcontent"/>
          <w:rFonts w:cstheme="minorHAnsi"/>
          <w:sz w:val="24"/>
          <w:szCs w:val="24"/>
        </w:rPr>
      </w:pPr>
      <w:r w:rsidRPr="00FD6860">
        <w:rPr>
          <w:rStyle w:val="markedcontent"/>
          <w:rFonts w:cstheme="minorHAnsi"/>
          <w:sz w:val="24"/>
          <w:szCs w:val="24"/>
        </w:rPr>
        <w:t xml:space="preserve">There is an </w:t>
      </w:r>
      <w:r w:rsidR="70604B7E" w:rsidRPr="00FD6860">
        <w:rPr>
          <w:rStyle w:val="markedcontent"/>
          <w:rFonts w:cstheme="minorHAnsi"/>
          <w:sz w:val="24"/>
          <w:szCs w:val="24"/>
        </w:rPr>
        <w:t>implicit</w:t>
      </w:r>
      <w:r w:rsidRPr="00FD6860">
        <w:rPr>
          <w:rStyle w:val="markedcontent"/>
          <w:rFonts w:cstheme="minorHAnsi"/>
          <w:sz w:val="24"/>
          <w:szCs w:val="24"/>
        </w:rPr>
        <w:t xml:space="preserve"> and increasing need for staff working Health and Social Care to have sound digital </w:t>
      </w:r>
      <w:r w:rsidR="4DCD7474" w:rsidRPr="00FD6860">
        <w:rPr>
          <w:rStyle w:val="markedcontent"/>
          <w:rFonts w:cstheme="minorHAnsi"/>
          <w:sz w:val="24"/>
          <w:szCs w:val="24"/>
        </w:rPr>
        <w:t>capabilities in their arsenal.</w:t>
      </w:r>
      <w:r w:rsidR="289E9A4C" w:rsidRPr="00FD6860">
        <w:rPr>
          <w:rStyle w:val="markedcontent"/>
          <w:rFonts w:cstheme="minorHAnsi"/>
          <w:sz w:val="24"/>
          <w:szCs w:val="24"/>
        </w:rPr>
        <w:t xml:space="preserve"> The Nursing and Midwifery Council (NMC) </w:t>
      </w:r>
      <w:r w:rsidR="7FC84B1C" w:rsidRPr="00FD6860">
        <w:rPr>
          <w:rStyle w:val="markedcontent"/>
          <w:rFonts w:cstheme="minorHAnsi"/>
          <w:sz w:val="24"/>
          <w:szCs w:val="24"/>
        </w:rPr>
        <w:t>highlighted digital literacy within the 2018 Standards for Pre-Registration Nursing Programmes and the Standards of Pro</w:t>
      </w:r>
      <w:r w:rsidR="03F5ADA8" w:rsidRPr="00FD6860">
        <w:rPr>
          <w:rStyle w:val="markedcontent"/>
          <w:rFonts w:cstheme="minorHAnsi"/>
          <w:sz w:val="24"/>
          <w:szCs w:val="24"/>
        </w:rPr>
        <w:t xml:space="preserve">ficiency for Registered Nurses, embedding the expectation </w:t>
      </w:r>
      <w:r w:rsidR="60DA1E11" w:rsidRPr="00FD6860">
        <w:rPr>
          <w:rStyle w:val="markedcontent"/>
          <w:rFonts w:cstheme="minorHAnsi"/>
          <w:sz w:val="24"/>
          <w:szCs w:val="24"/>
        </w:rPr>
        <w:t xml:space="preserve">into the profession. </w:t>
      </w:r>
      <w:r w:rsidR="01386F4F" w:rsidRPr="00FD6860">
        <w:rPr>
          <w:rStyle w:val="markedcontent"/>
          <w:rFonts w:cstheme="minorHAnsi"/>
          <w:sz w:val="24"/>
          <w:szCs w:val="24"/>
        </w:rPr>
        <w:t xml:space="preserve">The benefits of digital literacy </w:t>
      </w:r>
      <w:r w:rsidR="4871047D" w:rsidRPr="00FD6860">
        <w:rPr>
          <w:rStyle w:val="markedcontent"/>
          <w:rFonts w:cstheme="minorHAnsi"/>
          <w:sz w:val="24"/>
          <w:szCs w:val="24"/>
        </w:rPr>
        <w:t xml:space="preserve">development must also be highlighted as </w:t>
      </w:r>
      <w:r w:rsidR="68B611CD" w:rsidRPr="00FD6860">
        <w:rPr>
          <w:rStyle w:val="markedcontent"/>
          <w:rFonts w:cstheme="minorHAnsi"/>
          <w:sz w:val="24"/>
          <w:szCs w:val="24"/>
        </w:rPr>
        <w:t xml:space="preserve">not isolated to the development of the skills being </w:t>
      </w:r>
      <w:r w:rsidR="07AE9D7E" w:rsidRPr="00FD6860">
        <w:rPr>
          <w:rStyle w:val="markedcontent"/>
          <w:rFonts w:cstheme="minorHAnsi"/>
          <w:sz w:val="24"/>
          <w:szCs w:val="24"/>
        </w:rPr>
        <w:t>acquired</w:t>
      </w:r>
      <w:r w:rsidR="68B611CD" w:rsidRPr="00FD6860">
        <w:rPr>
          <w:rStyle w:val="markedcontent"/>
          <w:rFonts w:cstheme="minorHAnsi"/>
          <w:sz w:val="24"/>
          <w:szCs w:val="24"/>
        </w:rPr>
        <w:t xml:space="preserve"> alone. </w:t>
      </w:r>
      <w:r w:rsidR="1F8142EC" w:rsidRPr="00FD6860">
        <w:rPr>
          <w:rStyle w:val="markedcontent"/>
          <w:rFonts w:cstheme="minorHAnsi"/>
          <w:sz w:val="24"/>
          <w:szCs w:val="24"/>
        </w:rPr>
        <w:t>Improvement of</w:t>
      </w:r>
      <w:r w:rsidR="60EAECEB" w:rsidRPr="00FD6860">
        <w:rPr>
          <w:rStyle w:val="markedcontent"/>
          <w:rFonts w:cstheme="minorHAnsi"/>
          <w:sz w:val="24"/>
          <w:szCs w:val="24"/>
        </w:rPr>
        <w:t xml:space="preserve"> </w:t>
      </w:r>
      <w:r w:rsidR="216D87EA" w:rsidRPr="00FD6860">
        <w:rPr>
          <w:rStyle w:val="markedcontent"/>
          <w:rFonts w:cstheme="minorHAnsi"/>
          <w:sz w:val="24"/>
          <w:szCs w:val="24"/>
        </w:rPr>
        <w:t xml:space="preserve">digital skills facilitates effective </w:t>
      </w:r>
      <w:r w:rsidR="509CEDB9" w:rsidRPr="00FD6860">
        <w:rPr>
          <w:rStyle w:val="markedcontent"/>
          <w:rFonts w:cstheme="minorHAnsi"/>
          <w:sz w:val="24"/>
          <w:szCs w:val="24"/>
        </w:rPr>
        <w:t>decision-making</w:t>
      </w:r>
      <w:r w:rsidR="216D87EA" w:rsidRPr="00FD6860">
        <w:rPr>
          <w:rStyle w:val="markedcontent"/>
          <w:rFonts w:cstheme="minorHAnsi"/>
          <w:sz w:val="24"/>
          <w:szCs w:val="24"/>
        </w:rPr>
        <w:t xml:space="preserve"> </w:t>
      </w:r>
      <w:r w:rsidR="4268BD82" w:rsidRPr="00FD6860">
        <w:rPr>
          <w:rStyle w:val="markedcontent"/>
          <w:rFonts w:cstheme="minorHAnsi"/>
          <w:sz w:val="24"/>
          <w:szCs w:val="24"/>
        </w:rPr>
        <w:t xml:space="preserve">and development of </w:t>
      </w:r>
      <w:r w:rsidR="31866FD7" w:rsidRPr="00FD6860">
        <w:rPr>
          <w:rStyle w:val="markedcontent"/>
          <w:rFonts w:cstheme="minorHAnsi"/>
          <w:sz w:val="24"/>
          <w:szCs w:val="24"/>
        </w:rPr>
        <w:t>problem-solving</w:t>
      </w:r>
      <w:r w:rsidR="4268BD82" w:rsidRPr="00FD6860">
        <w:rPr>
          <w:rStyle w:val="markedcontent"/>
          <w:rFonts w:cstheme="minorHAnsi"/>
          <w:sz w:val="24"/>
          <w:szCs w:val="24"/>
        </w:rPr>
        <w:t xml:space="preserve"> skills</w:t>
      </w:r>
      <w:r w:rsidR="52A04F7D" w:rsidRPr="00FD6860">
        <w:rPr>
          <w:rStyle w:val="markedcontent"/>
          <w:rFonts w:cstheme="minorHAnsi"/>
          <w:sz w:val="24"/>
          <w:szCs w:val="24"/>
        </w:rPr>
        <w:t xml:space="preserve">. </w:t>
      </w:r>
      <w:r w:rsidR="05CE444B" w:rsidRPr="00FD6860">
        <w:rPr>
          <w:rStyle w:val="markedcontent"/>
          <w:rFonts w:cstheme="minorHAnsi"/>
          <w:sz w:val="24"/>
          <w:szCs w:val="24"/>
        </w:rPr>
        <w:t xml:space="preserve">The adoption of </w:t>
      </w:r>
      <w:r w:rsidR="76497C61" w:rsidRPr="00FD6860">
        <w:rPr>
          <w:rStyle w:val="markedcontent"/>
          <w:rFonts w:cstheme="minorHAnsi"/>
          <w:sz w:val="24"/>
          <w:szCs w:val="24"/>
        </w:rPr>
        <w:t xml:space="preserve">improved </w:t>
      </w:r>
      <w:r w:rsidR="05CE444B" w:rsidRPr="00FD6860">
        <w:rPr>
          <w:rStyle w:val="markedcontent"/>
          <w:rFonts w:cstheme="minorHAnsi"/>
          <w:sz w:val="24"/>
          <w:szCs w:val="24"/>
        </w:rPr>
        <w:t xml:space="preserve">digital skills </w:t>
      </w:r>
      <w:r w:rsidR="7B4D3FE2" w:rsidRPr="00FD6860">
        <w:rPr>
          <w:rStyle w:val="markedcontent"/>
          <w:rFonts w:cstheme="minorHAnsi"/>
          <w:sz w:val="24"/>
          <w:szCs w:val="24"/>
        </w:rPr>
        <w:t xml:space="preserve">also facilitates </w:t>
      </w:r>
      <w:r w:rsidR="5F77E9EC" w:rsidRPr="00FD6860">
        <w:rPr>
          <w:rStyle w:val="markedcontent"/>
          <w:rFonts w:cstheme="minorHAnsi"/>
          <w:sz w:val="24"/>
          <w:szCs w:val="24"/>
        </w:rPr>
        <w:t xml:space="preserve">enhancement of </w:t>
      </w:r>
      <w:r w:rsidR="63370E78" w:rsidRPr="00FD6860">
        <w:rPr>
          <w:rStyle w:val="markedcontent"/>
          <w:rFonts w:cstheme="minorHAnsi"/>
          <w:sz w:val="24"/>
          <w:szCs w:val="24"/>
        </w:rPr>
        <w:t>problem solving and research</w:t>
      </w:r>
      <w:r w:rsidR="478BDF0E" w:rsidRPr="00FD6860">
        <w:rPr>
          <w:rStyle w:val="markedcontent"/>
          <w:rFonts w:cstheme="minorHAnsi"/>
          <w:sz w:val="24"/>
          <w:szCs w:val="24"/>
        </w:rPr>
        <w:t xml:space="preserve">. </w:t>
      </w:r>
      <w:r w:rsidR="6C8AB3AE" w:rsidRPr="00FD6860">
        <w:rPr>
          <w:rStyle w:val="markedcontent"/>
          <w:rFonts w:cstheme="minorHAnsi"/>
          <w:sz w:val="24"/>
          <w:szCs w:val="24"/>
        </w:rPr>
        <w:t>The pursuit of</w:t>
      </w:r>
      <w:r w:rsidR="478BDF0E" w:rsidRPr="00FD6860">
        <w:rPr>
          <w:rStyle w:val="markedcontent"/>
          <w:rFonts w:cstheme="minorHAnsi"/>
          <w:sz w:val="24"/>
          <w:szCs w:val="24"/>
        </w:rPr>
        <w:t xml:space="preserve"> further skills </w:t>
      </w:r>
      <w:r w:rsidR="5A9FABA8" w:rsidRPr="00FD6860">
        <w:rPr>
          <w:rStyle w:val="markedcontent"/>
          <w:rFonts w:cstheme="minorHAnsi"/>
          <w:sz w:val="24"/>
          <w:szCs w:val="24"/>
        </w:rPr>
        <w:t xml:space="preserve">also pushes nurses to </w:t>
      </w:r>
      <w:r w:rsidR="4B0CE642" w:rsidRPr="00FD6860">
        <w:rPr>
          <w:rStyle w:val="markedcontent"/>
          <w:rFonts w:cstheme="minorHAnsi"/>
          <w:sz w:val="24"/>
          <w:szCs w:val="24"/>
        </w:rPr>
        <w:t xml:space="preserve">take responsibility for continued learning, both personally and professionally, which subsequently impacts </w:t>
      </w:r>
      <w:r w:rsidR="5C371144" w:rsidRPr="00FD6860">
        <w:rPr>
          <w:rStyle w:val="markedcontent"/>
          <w:rFonts w:cstheme="minorHAnsi"/>
          <w:sz w:val="24"/>
          <w:szCs w:val="24"/>
        </w:rPr>
        <w:t xml:space="preserve">promotion of evidence-based practice (EBP). </w:t>
      </w:r>
      <w:proofErr w:type="spellStart"/>
      <w:r w:rsidR="49F92114" w:rsidRPr="00FD6860">
        <w:rPr>
          <w:rStyle w:val="markedcontent"/>
          <w:rFonts w:cstheme="minorHAnsi"/>
          <w:sz w:val="24"/>
          <w:szCs w:val="24"/>
        </w:rPr>
        <w:t>Pravikoff</w:t>
      </w:r>
      <w:proofErr w:type="spellEnd"/>
      <w:r w:rsidR="49F92114" w:rsidRPr="00FD6860">
        <w:rPr>
          <w:rStyle w:val="markedcontent"/>
          <w:rFonts w:cstheme="minorHAnsi"/>
          <w:sz w:val="24"/>
          <w:szCs w:val="24"/>
        </w:rPr>
        <w:t xml:space="preserve"> (2006) identifies </w:t>
      </w:r>
      <w:r w:rsidR="356C9393" w:rsidRPr="00FD6860">
        <w:rPr>
          <w:rStyle w:val="markedcontent"/>
          <w:rFonts w:cstheme="minorHAnsi"/>
          <w:sz w:val="24"/>
          <w:szCs w:val="24"/>
        </w:rPr>
        <w:t xml:space="preserve">that </w:t>
      </w:r>
      <w:r w:rsidR="49F92114" w:rsidRPr="00FD6860">
        <w:rPr>
          <w:rStyle w:val="markedcontent"/>
          <w:rFonts w:cstheme="minorHAnsi"/>
          <w:sz w:val="24"/>
          <w:szCs w:val="24"/>
        </w:rPr>
        <w:t xml:space="preserve">digital </w:t>
      </w:r>
      <w:r w:rsidR="50047279" w:rsidRPr="00FD6860">
        <w:rPr>
          <w:rStyle w:val="markedcontent"/>
          <w:rFonts w:cstheme="minorHAnsi"/>
          <w:sz w:val="24"/>
          <w:szCs w:val="24"/>
        </w:rPr>
        <w:t>literacy</w:t>
      </w:r>
      <w:r w:rsidR="49F92114" w:rsidRPr="00FD6860">
        <w:rPr>
          <w:rStyle w:val="markedcontent"/>
          <w:rFonts w:cstheme="minorHAnsi"/>
          <w:sz w:val="24"/>
          <w:szCs w:val="24"/>
        </w:rPr>
        <w:t xml:space="preserve"> </w:t>
      </w:r>
      <w:r w:rsidR="210800D2" w:rsidRPr="00FD6860">
        <w:rPr>
          <w:rStyle w:val="markedcontent"/>
          <w:rFonts w:cstheme="minorHAnsi"/>
          <w:sz w:val="24"/>
          <w:szCs w:val="24"/>
        </w:rPr>
        <w:t>is as important as E</w:t>
      </w:r>
      <w:r w:rsidR="6AF4ACC3" w:rsidRPr="00FD6860">
        <w:rPr>
          <w:rStyle w:val="markedcontent"/>
          <w:rFonts w:cstheme="minorHAnsi"/>
          <w:sz w:val="24"/>
          <w:szCs w:val="24"/>
        </w:rPr>
        <w:t>BP and the maintenance of which is a lifelong professional obligation</w:t>
      </w:r>
      <w:r w:rsidR="48983E96" w:rsidRPr="00FD6860">
        <w:rPr>
          <w:rStyle w:val="markedcontent"/>
          <w:rFonts w:cstheme="minorHAnsi"/>
          <w:sz w:val="24"/>
          <w:szCs w:val="24"/>
        </w:rPr>
        <w:t xml:space="preserve">. </w:t>
      </w:r>
      <w:bookmarkStart w:id="0" w:name="_Int_FuFFcO2w"/>
      <w:proofErr w:type="gramStart"/>
      <w:r w:rsidR="78E58C9B" w:rsidRPr="00FD6860">
        <w:rPr>
          <w:rStyle w:val="markedcontent"/>
          <w:rFonts w:cstheme="minorHAnsi"/>
          <w:sz w:val="24"/>
          <w:szCs w:val="24"/>
        </w:rPr>
        <w:t>With this in mind, digital</w:t>
      </w:r>
      <w:bookmarkEnd w:id="0"/>
      <w:proofErr w:type="gramEnd"/>
      <w:r w:rsidR="78E58C9B" w:rsidRPr="00FD6860">
        <w:rPr>
          <w:rStyle w:val="markedcontent"/>
          <w:rFonts w:cstheme="minorHAnsi"/>
          <w:sz w:val="24"/>
          <w:szCs w:val="24"/>
        </w:rPr>
        <w:t xml:space="preserve"> literacy within </w:t>
      </w:r>
      <w:r w:rsidR="66877E37" w:rsidRPr="00FD6860">
        <w:rPr>
          <w:rStyle w:val="markedcontent"/>
          <w:rFonts w:cstheme="minorHAnsi"/>
          <w:sz w:val="24"/>
          <w:szCs w:val="24"/>
        </w:rPr>
        <w:t>nursing and midwifery programmes must be firmly embedded, not just included,</w:t>
      </w:r>
      <w:r w:rsidR="3F29E91C" w:rsidRPr="00FD6860">
        <w:rPr>
          <w:rStyle w:val="markedcontent"/>
          <w:rFonts w:cstheme="minorHAnsi"/>
          <w:sz w:val="24"/>
          <w:szCs w:val="24"/>
        </w:rPr>
        <w:t xml:space="preserve"> as part of a dynamic curriculum equipping novice practitioners with the skills they wi</w:t>
      </w:r>
      <w:r w:rsidR="51D97A26" w:rsidRPr="00FD6860">
        <w:rPr>
          <w:rStyle w:val="markedcontent"/>
          <w:rFonts w:cstheme="minorHAnsi"/>
          <w:sz w:val="24"/>
          <w:szCs w:val="24"/>
        </w:rPr>
        <w:t xml:space="preserve">ll need to flourish in a professional environment (Stombaugh et al., 2013). </w:t>
      </w:r>
      <w:r w:rsidR="38A5B69D" w:rsidRPr="00FD6860">
        <w:rPr>
          <w:rStyle w:val="markedcontent"/>
          <w:rFonts w:cstheme="minorHAnsi"/>
          <w:sz w:val="24"/>
          <w:szCs w:val="24"/>
        </w:rPr>
        <w:t xml:space="preserve">The under-reporting of digital </w:t>
      </w:r>
      <w:r w:rsidR="38A5B69D" w:rsidRPr="00FD6860">
        <w:rPr>
          <w:rStyle w:val="markedcontent"/>
          <w:rFonts w:cstheme="minorHAnsi"/>
          <w:sz w:val="24"/>
          <w:szCs w:val="24"/>
        </w:rPr>
        <w:lastRenderedPageBreak/>
        <w:t xml:space="preserve">competence in peer reviewed literature does not </w:t>
      </w:r>
      <w:proofErr w:type="spellStart"/>
      <w:r w:rsidR="38A5B69D" w:rsidRPr="00FD6860">
        <w:rPr>
          <w:rStyle w:val="markedcontent"/>
          <w:rFonts w:cstheme="minorHAnsi"/>
          <w:sz w:val="24"/>
          <w:szCs w:val="24"/>
        </w:rPr>
        <w:t>corrolate</w:t>
      </w:r>
      <w:proofErr w:type="spellEnd"/>
      <w:r w:rsidR="38A5B69D" w:rsidRPr="00FD6860">
        <w:rPr>
          <w:rStyle w:val="markedcontent"/>
          <w:rFonts w:cstheme="minorHAnsi"/>
          <w:sz w:val="24"/>
          <w:szCs w:val="24"/>
        </w:rPr>
        <w:t xml:space="preserve"> to the importance posed but professional organisations.</w:t>
      </w:r>
      <w:r w:rsidR="0BAF2E90" w:rsidRPr="00FD6860">
        <w:rPr>
          <w:rStyle w:val="markedcontent"/>
          <w:rFonts w:cstheme="minorHAnsi"/>
          <w:sz w:val="24"/>
          <w:szCs w:val="24"/>
        </w:rPr>
        <w:t xml:space="preserve"> In general, papers to date have focusse</w:t>
      </w:r>
      <w:r w:rsidR="7724BFE8" w:rsidRPr="00FD6860">
        <w:rPr>
          <w:rStyle w:val="markedcontent"/>
          <w:rFonts w:cstheme="minorHAnsi"/>
          <w:sz w:val="24"/>
          <w:szCs w:val="24"/>
        </w:rPr>
        <w:t>d</w:t>
      </w:r>
      <w:r w:rsidR="0BAF2E90" w:rsidRPr="00FD6860">
        <w:rPr>
          <w:rStyle w:val="markedcontent"/>
          <w:rFonts w:cstheme="minorHAnsi"/>
          <w:sz w:val="24"/>
          <w:szCs w:val="24"/>
        </w:rPr>
        <w:t xml:space="preserve"> on </w:t>
      </w:r>
      <w:r w:rsidR="08758027" w:rsidRPr="00FD6860">
        <w:rPr>
          <w:rStyle w:val="markedcontent"/>
          <w:rFonts w:cstheme="minorHAnsi"/>
          <w:sz w:val="24"/>
          <w:szCs w:val="24"/>
        </w:rPr>
        <w:t xml:space="preserve">identifying individual digital competencies </w:t>
      </w:r>
      <w:r w:rsidR="24390BB3" w:rsidRPr="00FD6860">
        <w:rPr>
          <w:rStyle w:val="markedcontent"/>
          <w:rFonts w:cstheme="minorHAnsi"/>
          <w:sz w:val="24"/>
          <w:szCs w:val="24"/>
        </w:rPr>
        <w:t>or development of toolkits that facilitate self-evaluation and reflection of ability set against a set of digital ca</w:t>
      </w:r>
      <w:r w:rsidR="2A9FA217" w:rsidRPr="00FD6860">
        <w:rPr>
          <w:rStyle w:val="markedcontent"/>
          <w:rFonts w:cstheme="minorHAnsi"/>
          <w:sz w:val="24"/>
          <w:szCs w:val="24"/>
        </w:rPr>
        <w:t>pability criteria (</w:t>
      </w:r>
      <w:proofErr w:type="spellStart"/>
      <w:r w:rsidR="2A9FA217" w:rsidRPr="00FD6860">
        <w:rPr>
          <w:rStyle w:val="markedcontent"/>
          <w:rFonts w:cstheme="minorHAnsi"/>
          <w:sz w:val="24"/>
          <w:szCs w:val="24"/>
        </w:rPr>
        <w:t>Evangelinos</w:t>
      </w:r>
      <w:proofErr w:type="spellEnd"/>
      <w:r w:rsidR="2A9FA217" w:rsidRPr="00FD6860">
        <w:rPr>
          <w:rStyle w:val="markedcontent"/>
          <w:rFonts w:cstheme="minorHAnsi"/>
          <w:sz w:val="24"/>
          <w:szCs w:val="24"/>
        </w:rPr>
        <w:t xml:space="preserve"> and Holley, 2014: </w:t>
      </w:r>
      <w:r w:rsidR="670B536F" w:rsidRPr="00FD6860">
        <w:rPr>
          <w:rStyle w:val="markedcontent"/>
          <w:rFonts w:cstheme="minorHAnsi"/>
          <w:sz w:val="24"/>
          <w:szCs w:val="24"/>
        </w:rPr>
        <w:t xml:space="preserve">Tanabe and Kobayashi, 2013). </w:t>
      </w:r>
      <w:r w:rsidR="033BE5AE" w:rsidRPr="00FD6860">
        <w:rPr>
          <w:rStyle w:val="markedcontent"/>
          <w:rFonts w:cstheme="minorHAnsi"/>
          <w:sz w:val="24"/>
          <w:szCs w:val="24"/>
        </w:rPr>
        <w:t xml:space="preserve">The identification of </w:t>
      </w:r>
      <w:r w:rsidR="47E09CC7" w:rsidRPr="00FD6860">
        <w:rPr>
          <w:rStyle w:val="markedcontent"/>
          <w:rFonts w:cstheme="minorHAnsi"/>
          <w:sz w:val="24"/>
          <w:szCs w:val="24"/>
        </w:rPr>
        <w:t xml:space="preserve">digital competencies provides a starting point </w:t>
      </w:r>
      <w:r w:rsidR="15FE5744" w:rsidRPr="00FD6860">
        <w:rPr>
          <w:rStyle w:val="markedcontent"/>
          <w:rFonts w:cstheme="minorHAnsi"/>
          <w:sz w:val="24"/>
          <w:szCs w:val="24"/>
        </w:rPr>
        <w:t xml:space="preserve">to which </w:t>
      </w:r>
      <w:proofErr w:type="spellStart"/>
      <w:r w:rsidR="15FE5744" w:rsidRPr="00FD6860">
        <w:rPr>
          <w:rStyle w:val="markedcontent"/>
          <w:rFonts w:cstheme="minorHAnsi"/>
          <w:sz w:val="24"/>
          <w:szCs w:val="24"/>
        </w:rPr>
        <w:t>competancy</w:t>
      </w:r>
      <w:proofErr w:type="spellEnd"/>
      <w:r w:rsidR="15FE5744" w:rsidRPr="00FD6860">
        <w:rPr>
          <w:rStyle w:val="markedcontent"/>
          <w:rFonts w:cstheme="minorHAnsi"/>
          <w:sz w:val="24"/>
          <w:szCs w:val="24"/>
        </w:rPr>
        <w:t xml:space="preserve"> gaps can be identified and addressed. Janssen and </w:t>
      </w:r>
      <w:proofErr w:type="spellStart"/>
      <w:r w:rsidR="15FE5744" w:rsidRPr="00FD6860">
        <w:rPr>
          <w:rStyle w:val="markedcontent"/>
          <w:rFonts w:cstheme="minorHAnsi"/>
          <w:sz w:val="24"/>
          <w:szCs w:val="24"/>
        </w:rPr>
        <w:t>Stoyanov</w:t>
      </w:r>
      <w:proofErr w:type="spellEnd"/>
      <w:r w:rsidR="15FE5744" w:rsidRPr="00FD6860">
        <w:rPr>
          <w:rStyle w:val="markedcontent"/>
          <w:rFonts w:cstheme="minorHAnsi"/>
          <w:sz w:val="24"/>
          <w:szCs w:val="24"/>
        </w:rPr>
        <w:t xml:space="preserve"> (2012</w:t>
      </w:r>
      <w:r w:rsidR="0199C483" w:rsidRPr="00FD6860">
        <w:rPr>
          <w:rStyle w:val="markedcontent"/>
          <w:rFonts w:cstheme="minorHAnsi"/>
          <w:sz w:val="24"/>
          <w:szCs w:val="24"/>
        </w:rPr>
        <w:t xml:space="preserve">) </w:t>
      </w:r>
      <w:r w:rsidR="3ED04772" w:rsidRPr="00FD6860">
        <w:rPr>
          <w:rStyle w:val="markedcontent"/>
          <w:rFonts w:cstheme="minorHAnsi"/>
          <w:sz w:val="24"/>
          <w:szCs w:val="24"/>
        </w:rPr>
        <w:t>complied such a list which has heavily aided the development of curricula</w:t>
      </w:r>
      <w:r w:rsidR="0BF75B23" w:rsidRPr="00FD6860">
        <w:rPr>
          <w:rStyle w:val="markedcontent"/>
          <w:rFonts w:cstheme="minorHAnsi"/>
          <w:sz w:val="24"/>
          <w:szCs w:val="24"/>
        </w:rPr>
        <w:t xml:space="preserve"> as follows in </w:t>
      </w:r>
      <w:r w:rsidR="57A6EBCE" w:rsidRPr="00FD6860">
        <w:rPr>
          <w:rStyle w:val="markedcontent"/>
          <w:rFonts w:cstheme="minorHAnsi"/>
          <w:sz w:val="24"/>
          <w:szCs w:val="24"/>
        </w:rPr>
        <w:t>Table 1.</w:t>
      </w:r>
    </w:p>
    <w:tbl>
      <w:tblPr>
        <w:tblStyle w:val="TableGrid"/>
        <w:tblW w:w="0" w:type="auto"/>
        <w:tblLayout w:type="fixed"/>
        <w:tblLook w:val="06A0" w:firstRow="1" w:lastRow="0" w:firstColumn="1" w:lastColumn="0" w:noHBand="1" w:noVBand="1"/>
      </w:tblPr>
      <w:tblGrid>
        <w:gridCol w:w="615"/>
        <w:gridCol w:w="8400"/>
      </w:tblGrid>
      <w:tr w:rsidR="6AD6548F" w:rsidRPr="00FD6860" w14:paraId="74B72C80" w14:textId="77777777" w:rsidTr="6AD6548F">
        <w:trPr>
          <w:trHeight w:val="300"/>
        </w:trPr>
        <w:tc>
          <w:tcPr>
            <w:tcW w:w="615" w:type="dxa"/>
          </w:tcPr>
          <w:p w14:paraId="44FCF314" w14:textId="1654FEDA" w:rsidR="57A6EBCE" w:rsidRPr="00FD6860" w:rsidRDefault="57A6EBCE" w:rsidP="6AD6548F">
            <w:pPr>
              <w:rPr>
                <w:rStyle w:val="markedcontent"/>
                <w:rFonts w:cstheme="minorHAnsi"/>
                <w:sz w:val="24"/>
                <w:szCs w:val="24"/>
              </w:rPr>
            </w:pPr>
            <w:r w:rsidRPr="00FD6860">
              <w:rPr>
                <w:rStyle w:val="markedcontent"/>
                <w:rFonts w:cstheme="minorHAnsi"/>
                <w:sz w:val="24"/>
                <w:szCs w:val="24"/>
              </w:rPr>
              <w:t>1.</w:t>
            </w:r>
          </w:p>
        </w:tc>
        <w:tc>
          <w:tcPr>
            <w:tcW w:w="8400" w:type="dxa"/>
          </w:tcPr>
          <w:p w14:paraId="0641C14E" w14:textId="660D0CE0" w:rsidR="57A6EBCE" w:rsidRPr="00FD6860" w:rsidRDefault="57A6EBCE" w:rsidP="6AD6548F">
            <w:pPr>
              <w:rPr>
                <w:rStyle w:val="markedcontent"/>
                <w:rFonts w:cstheme="minorHAnsi"/>
                <w:sz w:val="24"/>
                <w:szCs w:val="24"/>
              </w:rPr>
            </w:pPr>
            <w:r w:rsidRPr="00FD6860">
              <w:rPr>
                <w:rStyle w:val="markedcontent"/>
                <w:rFonts w:cstheme="minorHAnsi"/>
                <w:sz w:val="24"/>
                <w:szCs w:val="24"/>
              </w:rPr>
              <w:t>General knowledge and functional skills</w:t>
            </w:r>
          </w:p>
        </w:tc>
      </w:tr>
      <w:tr w:rsidR="6AD6548F" w:rsidRPr="00FD6860" w14:paraId="463EAAFF" w14:textId="77777777" w:rsidTr="6AD6548F">
        <w:trPr>
          <w:trHeight w:val="300"/>
        </w:trPr>
        <w:tc>
          <w:tcPr>
            <w:tcW w:w="615" w:type="dxa"/>
          </w:tcPr>
          <w:p w14:paraId="4DDF3684" w14:textId="4FCFCC5A" w:rsidR="57A6EBCE" w:rsidRPr="00FD6860" w:rsidRDefault="57A6EBCE" w:rsidP="6AD6548F">
            <w:pPr>
              <w:rPr>
                <w:rStyle w:val="markedcontent"/>
                <w:rFonts w:cstheme="minorHAnsi"/>
                <w:sz w:val="24"/>
                <w:szCs w:val="24"/>
              </w:rPr>
            </w:pPr>
            <w:r w:rsidRPr="00FD6860">
              <w:rPr>
                <w:rStyle w:val="markedcontent"/>
                <w:rFonts w:cstheme="minorHAnsi"/>
                <w:sz w:val="24"/>
                <w:szCs w:val="24"/>
              </w:rPr>
              <w:t>2.</w:t>
            </w:r>
          </w:p>
        </w:tc>
        <w:tc>
          <w:tcPr>
            <w:tcW w:w="8400" w:type="dxa"/>
          </w:tcPr>
          <w:p w14:paraId="6F207F3C" w14:textId="4CD94794" w:rsidR="57A6EBCE" w:rsidRPr="00FD6860" w:rsidRDefault="57A6EBCE" w:rsidP="6AD6548F">
            <w:pPr>
              <w:rPr>
                <w:rStyle w:val="markedcontent"/>
                <w:rFonts w:cstheme="minorHAnsi"/>
                <w:sz w:val="24"/>
                <w:szCs w:val="24"/>
              </w:rPr>
            </w:pPr>
            <w:r w:rsidRPr="00FD6860">
              <w:rPr>
                <w:rStyle w:val="markedcontent"/>
                <w:rFonts w:cstheme="minorHAnsi"/>
                <w:sz w:val="24"/>
                <w:szCs w:val="24"/>
              </w:rPr>
              <w:t>Use in everyday life</w:t>
            </w:r>
          </w:p>
        </w:tc>
      </w:tr>
      <w:tr w:rsidR="6AD6548F" w:rsidRPr="00FD6860" w14:paraId="1C3D5F5E" w14:textId="77777777" w:rsidTr="6AD6548F">
        <w:trPr>
          <w:trHeight w:val="300"/>
        </w:trPr>
        <w:tc>
          <w:tcPr>
            <w:tcW w:w="615" w:type="dxa"/>
          </w:tcPr>
          <w:p w14:paraId="1592BD6F" w14:textId="7038F71A" w:rsidR="57A6EBCE" w:rsidRPr="00FD6860" w:rsidRDefault="57A6EBCE" w:rsidP="6AD6548F">
            <w:pPr>
              <w:rPr>
                <w:rStyle w:val="markedcontent"/>
                <w:rFonts w:cstheme="minorHAnsi"/>
                <w:sz w:val="24"/>
                <w:szCs w:val="24"/>
              </w:rPr>
            </w:pPr>
            <w:r w:rsidRPr="00FD6860">
              <w:rPr>
                <w:rStyle w:val="markedcontent"/>
                <w:rFonts w:cstheme="minorHAnsi"/>
                <w:sz w:val="24"/>
                <w:szCs w:val="24"/>
              </w:rPr>
              <w:t>3.</w:t>
            </w:r>
          </w:p>
        </w:tc>
        <w:tc>
          <w:tcPr>
            <w:tcW w:w="8400" w:type="dxa"/>
          </w:tcPr>
          <w:p w14:paraId="3E5C4D8A" w14:textId="7C1B9E30" w:rsidR="4E1C1079" w:rsidRPr="00FD6860" w:rsidRDefault="4E1C1079" w:rsidP="6AD6548F">
            <w:pPr>
              <w:rPr>
                <w:rStyle w:val="markedcontent"/>
                <w:rFonts w:cstheme="minorHAnsi"/>
                <w:sz w:val="24"/>
                <w:szCs w:val="24"/>
              </w:rPr>
            </w:pPr>
            <w:r w:rsidRPr="00FD6860">
              <w:rPr>
                <w:rStyle w:val="markedcontent"/>
                <w:rFonts w:cstheme="minorHAnsi"/>
                <w:sz w:val="24"/>
                <w:szCs w:val="24"/>
              </w:rPr>
              <w:t>Specialised and advanced skills for work and creative expression</w:t>
            </w:r>
          </w:p>
        </w:tc>
      </w:tr>
      <w:tr w:rsidR="6AD6548F" w:rsidRPr="00FD6860" w14:paraId="037B90B3" w14:textId="77777777" w:rsidTr="6AD6548F">
        <w:trPr>
          <w:trHeight w:val="300"/>
        </w:trPr>
        <w:tc>
          <w:tcPr>
            <w:tcW w:w="615" w:type="dxa"/>
          </w:tcPr>
          <w:p w14:paraId="125D7874" w14:textId="43E6770E" w:rsidR="57A6EBCE" w:rsidRPr="00FD6860" w:rsidRDefault="57A6EBCE" w:rsidP="6AD6548F">
            <w:pPr>
              <w:rPr>
                <w:rStyle w:val="markedcontent"/>
                <w:rFonts w:cstheme="minorHAnsi"/>
                <w:sz w:val="24"/>
                <w:szCs w:val="24"/>
              </w:rPr>
            </w:pPr>
            <w:r w:rsidRPr="00FD6860">
              <w:rPr>
                <w:rStyle w:val="markedcontent"/>
                <w:rFonts w:cstheme="minorHAnsi"/>
                <w:sz w:val="24"/>
                <w:szCs w:val="24"/>
              </w:rPr>
              <w:t>4.</w:t>
            </w:r>
          </w:p>
        </w:tc>
        <w:tc>
          <w:tcPr>
            <w:tcW w:w="8400" w:type="dxa"/>
          </w:tcPr>
          <w:p w14:paraId="766DBCB4" w14:textId="72F9AFB5" w:rsidR="026F72E4" w:rsidRPr="00FD6860" w:rsidRDefault="026F72E4" w:rsidP="6AD6548F">
            <w:pPr>
              <w:rPr>
                <w:rStyle w:val="markedcontent"/>
                <w:rFonts w:cstheme="minorHAnsi"/>
                <w:sz w:val="24"/>
                <w:szCs w:val="24"/>
              </w:rPr>
            </w:pPr>
            <w:r w:rsidRPr="00FD6860">
              <w:rPr>
                <w:rStyle w:val="markedcontent"/>
                <w:rFonts w:cstheme="minorHAnsi"/>
                <w:sz w:val="24"/>
                <w:szCs w:val="24"/>
              </w:rPr>
              <w:t>Technology mediated communication and collaboration</w:t>
            </w:r>
          </w:p>
        </w:tc>
      </w:tr>
      <w:tr w:rsidR="6AD6548F" w:rsidRPr="00FD6860" w14:paraId="061F2933" w14:textId="77777777" w:rsidTr="6AD6548F">
        <w:trPr>
          <w:trHeight w:val="300"/>
        </w:trPr>
        <w:tc>
          <w:tcPr>
            <w:tcW w:w="615" w:type="dxa"/>
          </w:tcPr>
          <w:p w14:paraId="16C3D3E6" w14:textId="08870BB1" w:rsidR="57A6EBCE" w:rsidRPr="00FD6860" w:rsidRDefault="57A6EBCE" w:rsidP="6AD6548F">
            <w:pPr>
              <w:rPr>
                <w:rStyle w:val="markedcontent"/>
                <w:rFonts w:cstheme="minorHAnsi"/>
                <w:sz w:val="24"/>
                <w:szCs w:val="24"/>
              </w:rPr>
            </w:pPr>
            <w:r w:rsidRPr="00FD6860">
              <w:rPr>
                <w:rStyle w:val="markedcontent"/>
                <w:rFonts w:cstheme="minorHAnsi"/>
                <w:sz w:val="24"/>
                <w:szCs w:val="24"/>
              </w:rPr>
              <w:t>5.</w:t>
            </w:r>
          </w:p>
        </w:tc>
        <w:tc>
          <w:tcPr>
            <w:tcW w:w="8400" w:type="dxa"/>
          </w:tcPr>
          <w:p w14:paraId="1DCEDFFB" w14:textId="0A06DF18" w:rsidR="0BA38B9A" w:rsidRPr="00FD6860" w:rsidRDefault="0BA38B9A" w:rsidP="6AD6548F">
            <w:pPr>
              <w:rPr>
                <w:rStyle w:val="markedcontent"/>
                <w:rFonts w:cstheme="minorHAnsi"/>
                <w:sz w:val="24"/>
                <w:szCs w:val="24"/>
              </w:rPr>
            </w:pPr>
            <w:r w:rsidRPr="00FD6860">
              <w:rPr>
                <w:rStyle w:val="markedcontent"/>
                <w:rFonts w:cstheme="minorHAnsi"/>
                <w:sz w:val="24"/>
                <w:szCs w:val="24"/>
              </w:rPr>
              <w:t>Information processing and management</w:t>
            </w:r>
          </w:p>
        </w:tc>
      </w:tr>
      <w:tr w:rsidR="6AD6548F" w:rsidRPr="00FD6860" w14:paraId="48DF939B" w14:textId="77777777" w:rsidTr="6AD6548F">
        <w:trPr>
          <w:trHeight w:val="300"/>
        </w:trPr>
        <w:tc>
          <w:tcPr>
            <w:tcW w:w="615" w:type="dxa"/>
          </w:tcPr>
          <w:p w14:paraId="0E83D00C" w14:textId="71C219B6" w:rsidR="57A6EBCE" w:rsidRPr="00FD6860" w:rsidRDefault="57A6EBCE" w:rsidP="6AD6548F">
            <w:pPr>
              <w:rPr>
                <w:rStyle w:val="markedcontent"/>
                <w:rFonts w:cstheme="minorHAnsi"/>
                <w:sz w:val="24"/>
                <w:szCs w:val="24"/>
              </w:rPr>
            </w:pPr>
            <w:r w:rsidRPr="00FD6860">
              <w:rPr>
                <w:rStyle w:val="markedcontent"/>
                <w:rFonts w:cstheme="minorHAnsi"/>
                <w:sz w:val="24"/>
                <w:szCs w:val="24"/>
              </w:rPr>
              <w:t>6.</w:t>
            </w:r>
          </w:p>
        </w:tc>
        <w:tc>
          <w:tcPr>
            <w:tcW w:w="8400" w:type="dxa"/>
          </w:tcPr>
          <w:p w14:paraId="1038B007" w14:textId="6D36B4A5" w:rsidR="4BC59DBE" w:rsidRPr="00FD6860" w:rsidRDefault="4BC59DBE" w:rsidP="6AD6548F">
            <w:pPr>
              <w:rPr>
                <w:rStyle w:val="markedcontent"/>
                <w:rFonts w:cstheme="minorHAnsi"/>
                <w:sz w:val="24"/>
                <w:szCs w:val="24"/>
              </w:rPr>
            </w:pPr>
            <w:r w:rsidRPr="00FD6860">
              <w:rPr>
                <w:rStyle w:val="markedcontent"/>
                <w:rFonts w:cstheme="minorHAnsi"/>
                <w:sz w:val="24"/>
                <w:szCs w:val="24"/>
              </w:rPr>
              <w:t>Privacy and Security</w:t>
            </w:r>
          </w:p>
        </w:tc>
      </w:tr>
      <w:tr w:rsidR="6AD6548F" w:rsidRPr="00FD6860" w14:paraId="06055892" w14:textId="77777777" w:rsidTr="6AD6548F">
        <w:trPr>
          <w:trHeight w:val="300"/>
        </w:trPr>
        <w:tc>
          <w:tcPr>
            <w:tcW w:w="615" w:type="dxa"/>
          </w:tcPr>
          <w:p w14:paraId="5EF58380" w14:textId="153D4A4F" w:rsidR="57A6EBCE" w:rsidRPr="00FD6860" w:rsidRDefault="57A6EBCE" w:rsidP="6AD6548F">
            <w:pPr>
              <w:rPr>
                <w:rStyle w:val="markedcontent"/>
                <w:rFonts w:cstheme="minorHAnsi"/>
                <w:sz w:val="24"/>
                <w:szCs w:val="24"/>
              </w:rPr>
            </w:pPr>
            <w:r w:rsidRPr="00FD6860">
              <w:rPr>
                <w:rStyle w:val="markedcontent"/>
                <w:rFonts w:cstheme="minorHAnsi"/>
                <w:sz w:val="24"/>
                <w:szCs w:val="24"/>
              </w:rPr>
              <w:t>7.</w:t>
            </w:r>
          </w:p>
        </w:tc>
        <w:tc>
          <w:tcPr>
            <w:tcW w:w="8400" w:type="dxa"/>
          </w:tcPr>
          <w:p w14:paraId="263283D2" w14:textId="0E1C68BC" w:rsidR="0E4B881D" w:rsidRPr="00FD6860" w:rsidRDefault="0E4B881D" w:rsidP="6AD6548F">
            <w:pPr>
              <w:rPr>
                <w:rStyle w:val="markedcontent"/>
                <w:rFonts w:cstheme="minorHAnsi"/>
                <w:sz w:val="24"/>
                <w:szCs w:val="24"/>
              </w:rPr>
            </w:pPr>
            <w:r w:rsidRPr="00FD6860">
              <w:rPr>
                <w:rStyle w:val="markedcontent"/>
                <w:rFonts w:cstheme="minorHAnsi"/>
                <w:sz w:val="24"/>
                <w:szCs w:val="24"/>
              </w:rPr>
              <w:t>Legal and ethical aspects</w:t>
            </w:r>
          </w:p>
        </w:tc>
      </w:tr>
      <w:tr w:rsidR="6AD6548F" w:rsidRPr="00FD6860" w14:paraId="61680B8B" w14:textId="77777777" w:rsidTr="6AD6548F">
        <w:trPr>
          <w:trHeight w:val="300"/>
        </w:trPr>
        <w:tc>
          <w:tcPr>
            <w:tcW w:w="615" w:type="dxa"/>
          </w:tcPr>
          <w:p w14:paraId="07CBAF09" w14:textId="7C7279AD" w:rsidR="0E4B881D" w:rsidRPr="00FD6860" w:rsidRDefault="0E4B881D" w:rsidP="6AD6548F">
            <w:pPr>
              <w:rPr>
                <w:rStyle w:val="markedcontent"/>
                <w:rFonts w:cstheme="minorHAnsi"/>
                <w:sz w:val="24"/>
                <w:szCs w:val="24"/>
              </w:rPr>
            </w:pPr>
            <w:r w:rsidRPr="00FD6860">
              <w:rPr>
                <w:rStyle w:val="markedcontent"/>
                <w:rFonts w:cstheme="minorHAnsi"/>
                <w:sz w:val="24"/>
                <w:szCs w:val="24"/>
              </w:rPr>
              <w:t>8.</w:t>
            </w:r>
          </w:p>
        </w:tc>
        <w:tc>
          <w:tcPr>
            <w:tcW w:w="8400" w:type="dxa"/>
          </w:tcPr>
          <w:p w14:paraId="7149F454" w14:textId="49A5ED2B" w:rsidR="0E4B881D" w:rsidRPr="00FD6860" w:rsidRDefault="0E4B881D" w:rsidP="6AD6548F">
            <w:pPr>
              <w:rPr>
                <w:rStyle w:val="markedcontent"/>
                <w:rFonts w:cstheme="minorHAnsi"/>
                <w:sz w:val="24"/>
                <w:szCs w:val="24"/>
              </w:rPr>
            </w:pPr>
            <w:r w:rsidRPr="00FD6860">
              <w:rPr>
                <w:rStyle w:val="markedcontent"/>
                <w:rFonts w:cstheme="minorHAnsi"/>
                <w:sz w:val="24"/>
                <w:szCs w:val="24"/>
              </w:rPr>
              <w:t>Balanced attitude towards technology</w:t>
            </w:r>
          </w:p>
        </w:tc>
      </w:tr>
      <w:tr w:rsidR="6AD6548F" w:rsidRPr="00FD6860" w14:paraId="33BDE049" w14:textId="77777777" w:rsidTr="6AD6548F">
        <w:trPr>
          <w:trHeight w:val="300"/>
        </w:trPr>
        <w:tc>
          <w:tcPr>
            <w:tcW w:w="615" w:type="dxa"/>
          </w:tcPr>
          <w:p w14:paraId="130EF355" w14:textId="48762918" w:rsidR="0E4B881D" w:rsidRPr="00FD6860" w:rsidRDefault="0E4B881D" w:rsidP="6AD6548F">
            <w:pPr>
              <w:rPr>
                <w:rStyle w:val="markedcontent"/>
                <w:rFonts w:cstheme="minorHAnsi"/>
                <w:sz w:val="24"/>
                <w:szCs w:val="24"/>
              </w:rPr>
            </w:pPr>
            <w:r w:rsidRPr="00FD6860">
              <w:rPr>
                <w:rStyle w:val="markedcontent"/>
                <w:rFonts w:cstheme="minorHAnsi"/>
                <w:sz w:val="24"/>
                <w:szCs w:val="24"/>
              </w:rPr>
              <w:t>9.</w:t>
            </w:r>
          </w:p>
        </w:tc>
        <w:tc>
          <w:tcPr>
            <w:tcW w:w="8400" w:type="dxa"/>
          </w:tcPr>
          <w:p w14:paraId="07CD52C0" w14:textId="0C0DF05C" w:rsidR="0E4B881D" w:rsidRPr="00FD6860" w:rsidRDefault="0E4B881D" w:rsidP="6AD6548F">
            <w:pPr>
              <w:rPr>
                <w:rStyle w:val="markedcontent"/>
                <w:rFonts w:cstheme="minorHAnsi"/>
                <w:sz w:val="24"/>
                <w:szCs w:val="24"/>
              </w:rPr>
            </w:pPr>
            <w:r w:rsidRPr="00FD6860">
              <w:rPr>
                <w:rStyle w:val="markedcontent"/>
                <w:rFonts w:cstheme="minorHAnsi"/>
                <w:sz w:val="24"/>
                <w:szCs w:val="24"/>
              </w:rPr>
              <w:t>Understanding and awareness of the role of ICT in society</w:t>
            </w:r>
          </w:p>
        </w:tc>
      </w:tr>
      <w:tr w:rsidR="6AD6548F" w:rsidRPr="00FD6860" w14:paraId="7FF25129" w14:textId="77777777" w:rsidTr="6AD6548F">
        <w:trPr>
          <w:trHeight w:val="300"/>
        </w:trPr>
        <w:tc>
          <w:tcPr>
            <w:tcW w:w="615" w:type="dxa"/>
          </w:tcPr>
          <w:p w14:paraId="52212C4D" w14:textId="5D272335" w:rsidR="0E4B881D" w:rsidRPr="00FD6860" w:rsidRDefault="0E4B881D" w:rsidP="6AD6548F">
            <w:pPr>
              <w:rPr>
                <w:rStyle w:val="markedcontent"/>
                <w:rFonts w:cstheme="minorHAnsi"/>
                <w:sz w:val="24"/>
                <w:szCs w:val="24"/>
              </w:rPr>
            </w:pPr>
            <w:r w:rsidRPr="00FD6860">
              <w:rPr>
                <w:rStyle w:val="markedcontent"/>
                <w:rFonts w:cstheme="minorHAnsi"/>
                <w:sz w:val="24"/>
                <w:szCs w:val="24"/>
              </w:rPr>
              <w:t>10.</w:t>
            </w:r>
          </w:p>
        </w:tc>
        <w:tc>
          <w:tcPr>
            <w:tcW w:w="8400" w:type="dxa"/>
          </w:tcPr>
          <w:p w14:paraId="7E3A55E3" w14:textId="65036962" w:rsidR="0E4B881D" w:rsidRPr="00FD6860" w:rsidRDefault="0E4B881D" w:rsidP="6AD6548F">
            <w:pPr>
              <w:rPr>
                <w:rStyle w:val="markedcontent"/>
                <w:rFonts w:cstheme="minorHAnsi"/>
                <w:sz w:val="24"/>
                <w:szCs w:val="24"/>
              </w:rPr>
            </w:pPr>
            <w:r w:rsidRPr="00FD6860">
              <w:rPr>
                <w:rStyle w:val="markedcontent"/>
                <w:rFonts w:cstheme="minorHAnsi"/>
                <w:sz w:val="24"/>
                <w:szCs w:val="24"/>
              </w:rPr>
              <w:t>Learning about and with digital technologies</w:t>
            </w:r>
          </w:p>
        </w:tc>
      </w:tr>
      <w:tr w:rsidR="6AD6548F" w:rsidRPr="00FD6860" w14:paraId="098BEA9D" w14:textId="77777777" w:rsidTr="6AD6548F">
        <w:trPr>
          <w:trHeight w:val="300"/>
        </w:trPr>
        <w:tc>
          <w:tcPr>
            <w:tcW w:w="615" w:type="dxa"/>
          </w:tcPr>
          <w:p w14:paraId="4F21F43C" w14:textId="2C3B2725" w:rsidR="0E4B881D" w:rsidRPr="00FD6860" w:rsidRDefault="0E4B881D" w:rsidP="6AD6548F">
            <w:pPr>
              <w:rPr>
                <w:rStyle w:val="markedcontent"/>
                <w:rFonts w:cstheme="minorHAnsi"/>
                <w:sz w:val="24"/>
                <w:szCs w:val="24"/>
              </w:rPr>
            </w:pPr>
            <w:r w:rsidRPr="00FD6860">
              <w:rPr>
                <w:rStyle w:val="markedcontent"/>
                <w:rFonts w:cstheme="minorHAnsi"/>
                <w:sz w:val="24"/>
                <w:szCs w:val="24"/>
              </w:rPr>
              <w:t>11.</w:t>
            </w:r>
          </w:p>
        </w:tc>
        <w:tc>
          <w:tcPr>
            <w:tcW w:w="8400" w:type="dxa"/>
          </w:tcPr>
          <w:p w14:paraId="2B3394EB" w14:textId="558DC0DA" w:rsidR="0E4B881D" w:rsidRPr="00FD6860" w:rsidRDefault="0E4B881D" w:rsidP="6AD6548F">
            <w:pPr>
              <w:rPr>
                <w:rStyle w:val="markedcontent"/>
                <w:rFonts w:cstheme="minorHAnsi"/>
                <w:sz w:val="24"/>
                <w:szCs w:val="24"/>
              </w:rPr>
            </w:pPr>
            <w:r w:rsidRPr="00FD6860">
              <w:rPr>
                <w:rStyle w:val="markedcontent"/>
                <w:rFonts w:cstheme="minorHAnsi"/>
                <w:sz w:val="24"/>
                <w:szCs w:val="24"/>
              </w:rPr>
              <w:t>Informed decisions on appropriate digital technologies</w:t>
            </w:r>
          </w:p>
        </w:tc>
      </w:tr>
      <w:tr w:rsidR="6AD6548F" w:rsidRPr="00FD6860" w14:paraId="7611A1FC" w14:textId="77777777" w:rsidTr="6AD6548F">
        <w:trPr>
          <w:trHeight w:val="300"/>
        </w:trPr>
        <w:tc>
          <w:tcPr>
            <w:tcW w:w="615" w:type="dxa"/>
          </w:tcPr>
          <w:p w14:paraId="32E7AE3B" w14:textId="18C1D1D1" w:rsidR="0E4B881D" w:rsidRPr="00FD6860" w:rsidRDefault="0E4B881D" w:rsidP="6AD6548F">
            <w:pPr>
              <w:rPr>
                <w:rStyle w:val="markedcontent"/>
                <w:rFonts w:cstheme="minorHAnsi"/>
                <w:sz w:val="24"/>
                <w:szCs w:val="24"/>
              </w:rPr>
            </w:pPr>
            <w:r w:rsidRPr="00FD6860">
              <w:rPr>
                <w:rStyle w:val="markedcontent"/>
                <w:rFonts w:cstheme="minorHAnsi"/>
                <w:sz w:val="24"/>
                <w:szCs w:val="24"/>
              </w:rPr>
              <w:t>12.</w:t>
            </w:r>
          </w:p>
        </w:tc>
        <w:tc>
          <w:tcPr>
            <w:tcW w:w="8400" w:type="dxa"/>
          </w:tcPr>
          <w:p w14:paraId="7753E537" w14:textId="759AD750" w:rsidR="0E4B881D" w:rsidRPr="00FD6860" w:rsidRDefault="0E4B881D" w:rsidP="6AD6548F">
            <w:pPr>
              <w:rPr>
                <w:rStyle w:val="markedcontent"/>
                <w:rFonts w:cstheme="minorHAnsi"/>
                <w:sz w:val="24"/>
                <w:szCs w:val="24"/>
              </w:rPr>
            </w:pPr>
            <w:r w:rsidRPr="00FD6860">
              <w:rPr>
                <w:rStyle w:val="markedcontent"/>
                <w:rFonts w:cstheme="minorHAnsi"/>
                <w:sz w:val="24"/>
                <w:szCs w:val="24"/>
              </w:rPr>
              <w:t>Seamless use demonstrating self-efficiency</w:t>
            </w:r>
          </w:p>
        </w:tc>
      </w:tr>
    </w:tbl>
    <w:p w14:paraId="6FEAC877" w14:textId="0AF2DAE3" w:rsidR="00375EA4" w:rsidRPr="00FD6860" w:rsidRDefault="00375EA4" w:rsidP="6AD6548F">
      <w:pPr>
        <w:rPr>
          <w:rStyle w:val="markedcontent"/>
          <w:rFonts w:cstheme="minorHAnsi"/>
          <w:sz w:val="24"/>
          <w:szCs w:val="24"/>
        </w:rPr>
      </w:pPr>
    </w:p>
    <w:p w14:paraId="4F2950F1" w14:textId="14C3C64B" w:rsidR="00375EA4" w:rsidRDefault="7FD089FB" w:rsidP="6AD6548F">
      <w:pPr>
        <w:rPr>
          <w:rStyle w:val="markedcontent"/>
          <w:rFonts w:cstheme="minorHAnsi"/>
          <w:sz w:val="24"/>
          <w:szCs w:val="24"/>
        </w:rPr>
      </w:pPr>
      <w:r w:rsidRPr="00FD6860">
        <w:rPr>
          <w:rStyle w:val="markedcontent"/>
          <w:rFonts w:cstheme="minorHAnsi"/>
          <w:b/>
          <w:bCs/>
          <w:sz w:val="24"/>
          <w:szCs w:val="24"/>
        </w:rPr>
        <w:t>Table 1.</w:t>
      </w:r>
      <w:r w:rsidRPr="00FD6860">
        <w:rPr>
          <w:rStyle w:val="markedcontent"/>
          <w:rFonts w:cstheme="minorHAnsi"/>
          <w:sz w:val="24"/>
          <w:szCs w:val="24"/>
        </w:rPr>
        <w:t xml:space="preserve"> </w:t>
      </w:r>
      <w:r w:rsidR="0E4B881D" w:rsidRPr="00FD6860">
        <w:rPr>
          <w:rStyle w:val="markedcontent"/>
          <w:rFonts w:cstheme="minorHAnsi"/>
          <w:sz w:val="24"/>
          <w:szCs w:val="24"/>
        </w:rPr>
        <w:t xml:space="preserve">Twelve digital competencies as defined by Janssen and </w:t>
      </w:r>
      <w:proofErr w:type="spellStart"/>
      <w:r w:rsidR="0E4B881D" w:rsidRPr="00FD6860">
        <w:rPr>
          <w:rStyle w:val="markedcontent"/>
          <w:rFonts w:cstheme="minorHAnsi"/>
          <w:sz w:val="24"/>
          <w:szCs w:val="24"/>
        </w:rPr>
        <w:t>Stoyanov</w:t>
      </w:r>
      <w:proofErr w:type="spellEnd"/>
      <w:r w:rsidR="0E4B881D" w:rsidRPr="00FD6860">
        <w:rPr>
          <w:rStyle w:val="markedcontent"/>
          <w:rFonts w:cstheme="minorHAnsi"/>
          <w:sz w:val="24"/>
          <w:szCs w:val="24"/>
        </w:rPr>
        <w:t xml:space="preserve"> (2012).</w:t>
      </w:r>
    </w:p>
    <w:p w14:paraId="1912A7C8" w14:textId="77777777" w:rsidR="00FD6860" w:rsidRPr="00FD6860" w:rsidRDefault="00FD6860" w:rsidP="6AD6548F">
      <w:pPr>
        <w:rPr>
          <w:rStyle w:val="markedcontent"/>
          <w:rFonts w:cstheme="minorHAnsi"/>
          <w:sz w:val="24"/>
          <w:szCs w:val="24"/>
        </w:rPr>
      </w:pPr>
    </w:p>
    <w:p w14:paraId="05A3C5DA" w14:textId="76E649E7" w:rsidR="00375EA4" w:rsidRPr="00FD6860" w:rsidRDefault="0A18610D" w:rsidP="6AD6548F">
      <w:pPr>
        <w:rPr>
          <w:rStyle w:val="markedcontent"/>
          <w:rFonts w:cstheme="minorHAnsi"/>
          <w:sz w:val="24"/>
          <w:szCs w:val="24"/>
        </w:rPr>
      </w:pPr>
      <w:r w:rsidRPr="00FD6860">
        <w:rPr>
          <w:rStyle w:val="markedcontent"/>
          <w:rFonts w:cstheme="minorHAnsi"/>
          <w:sz w:val="24"/>
          <w:szCs w:val="24"/>
        </w:rPr>
        <w:t xml:space="preserve">Although somewhat dated now given the speed at which technology advances, </w:t>
      </w:r>
      <w:r w:rsidR="29430A85" w:rsidRPr="00FD6860">
        <w:rPr>
          <w:rStyle w:val="markedcontent"/>
          <w:rFonts w:cstheme="minorHAnsi"/>
          <w:sz w:val="24"/>
          <w:szCs w:val="24"/>
        </w:rPr>
        <w:t xml:space="preserve">these twelve aspects of digital literacy have much retained their relevance to </w:t>
      </w:r>
      <w:r w:rsidR="0222CC7A" w:rsidRPr="00FD6860">
        <w:rPr>
          <w:rStyle w:val="markedcontent"/>
          <w:rFonts w:cstheme="minorHAnsi"/>
          <w:sz w:val="24"/>
          <w:szCs w:val="24"/>
        </w:rPr>
        <w:t xml:space="preserve">current digital advancements. </w:t>
      </w:r>
      <w:r w:rsidR="72BF59D3" w:rsidRPr="00FD6860">
        <w:rPr>
          <w:rStyle w:val="markedcontent"/>
          <w:rFonts w:cstheme="minorHAnsi"/>
          <w:sz w:val="24"/>
          <w:szCs w:val="24"/>
        </w:rPr>
        <w:t>The focus for the compilation of digital literacy in literature does appear to be focussed on those new to a professional area rather than the upskilling of the curr</w:t>
      </w:r>
      <w:r w:rsidR="397FD720" w:rsidRPr="00FD6860">
        <w:rPr>
          <w:rStyle w:val="markedcontent"/>
          <w:rFonts w:cstheme="minorHAnsi"/>
          <w:sz w:val="24"/>
          <w:szCs w:val="24"/>
        </w:rPr>
        <w:t xml:space="preserve">ent workforce. This is obviously an easier cohort of staff to target as the issues that come with attempting to train an established staff cohort </w:t>
      </w:r>
      <w:r w:rsidR="4ED764AD" w:rsidRPr="00FD6860">
        <w:rPr>
          <w:rStyle w:val="markedcontent"/>
          <w:rFonts w:cstheme="minorHAnsi"/>
          <w:sz w:val="24"/>
          <w:szCs w:val="24"/>
        </w:rPr>
        <w:t xml:space="preserve">are more complex and vaster in nature. </w:t>
      </w:r>
      <w:proofErr w:type="spellStart"/>
      <w:r w:rsidR="4ED764AD" w:rsidRPr="00FD6860">
        <w:rPr>
          <w:rStyle w:val="markedcontent"/>
          <w:rFonts w:cstheme="minorHAnsi"/>
          <w:sz w:val="24"/>
          <w:szCs w:val="24"/>
        </w:rPr>
        <w:t>Røsvik</w:t>
      </w:r>
      <w:proofErr w:type="spellEnd"/>
      <w:r w:rsidR="4ED764AD" w:rsidRPr="00FD6860">
        <w:rPr>
          <w:rStyle w:val="markedcontent"/>
          <w:rFonts w:cstheme="minorHAnsi"/>
          <w:sz w:val="24"/>
          <w:szCs w:val="24"/>
        </w:rPr>
        <w:t xml:space="preserve"> and </w:t>
      </w:r>
      <w:proofErr w:type="spellStart"/>
      <w:r w:rsidR="4ED764AD" w:rsidRPr="00FD6860">
        <w:rPr>
          <w:rStyle w:val="markedcontent"/>
          <w:rFonts w:cstheme="minorHAnsi"/>
          <w:sz w:val="24"/>
          <w:szCs w:val="24"/>
        </w:rPr>
        <w:t>Haukedal's</w:t>
      </w:r>
      <w:proofErr w:type="spellEnd"/>
      <w:r w:rsidR="4ED764AD" w:rsidRPr="00FD6860">
        <w:rPr>
          <w:rStyle w:val="markedcontent"/>
          <w:rFonts w:cstheme="minorHAnsi"/>
          <w:sz w:val="24"/>
          <w:szCs w:val="24"/>
        </w:rPr>
        <w:t xml:space="preserve"> (2017) paper, for exampl</w:t>
      </w:r>
      <w:r w:rsidR="2BF0A36D" w:rsidRPr="00FD6860">
        <w:rPr>
          <w:rStyle w:val="markedcontent"/>
          <w:rFonts w:cstheme="minorHAnsi"/>
          <w:sz w:val="24"/>
          <w:szCs w:val="24"/>
        </w:rPr>
        <w:t xml:space="preserve">e, </w:t>
      </w:r>
      <w:r w:rsidR="4DBB099D" w:rsidRPr="00FD6860">
        <w:rPr>
          <w:rStyle w:val="markedcontent"/>
          <w:rFonts w:cstheme="minorHAnsi"/>
          <w:sz w:val="24"/>
          <w:szCs w:val="24"/>
        </w:rPr>
        <w:t>examined aspects of digital competence in nu</w:t>
      </w:r>
      <w:r w:rsidR="4C0607E6" w:rsidRPr="00FD6860">
        <w:rPr>
          <w:rStyle w:val="markedcontent"/>
          <w:rFonts w:cstheme="minorHAnsi"/>
          <w:sz w:val="24"/>
          <w:szCs w:val="24"/>
        </w:rPr>
        <w:t>rsing students in Norway through applied learning of research and assessing the subsequent outcomes. This</w:t>
      </w:r>
      <w:r w:rsidR="697E3F12" w:rsidRPr="00FD6860">
        <w:rPr>
          <w:rStyle w:val="markedcontent"/>
          <w:rFonts w:cstheme="minorHAnsi"/>
          <w:sz w:val="24"/>
          <w:szCs w:val="24"/>
        </w:rPr>
        <w:t xml:space="preserve"> paper</w:t>
      </w:r>
      <w:r w:rsidR="4C0607E6" w:rsidRPr="00FD6860">
        <w:rPr>
          <w:rStyle w:val="markedcontent"/>
          <w:rFonts w:cstheme="minorHAnsi"/>
          <w:sz w:val="24"/>
          <w:szCs w:val="24"/>
        </w:rPr>
        <w:t xml:space="preserve"> again</w:t>
      </w:r>
      <w:r w:rsidR="16F8F942" w:rsidRPr="00FD6860">
        <w:rPr>
          <w:rStyle w:val="markedcontent"/>
          <w:rFonts w:cstheme="minorHAnsi"/>
          <w:sz w:val="24"/>
          <w:szCs w:val="24"/>
        </w:rPr>
        <w:t xml:space="preserve"> also</w:t>
      </w:r>
      <w:r w:rsidR="4C0607E6" w:rsidRPr="00FD6860">
        <w:rPr>
          <w:rStyle w:val="markedcontent"/>
          <w:rFonts w:cstheme="minorHAnsi"/>
          <w:sz w:val="24"/>
          <w:szCs w:val="24"/>
        </w:rPr>
        <w:t xml:space="preserve"> highlights the issue of digital</w:t>
      </w:r>
      <w:r w:rsidR="4DBB099D" w:rsidRPr="00FD6860">
        <w:rPr>
          <w:rStyle w:val="markedcontent"/>
          <w:rFonts w:cstheme="minorHAnsi"/>
          <w:sz w:val="24"/>
          <w:szCs w:val="24"/>
        </w:rPr>
        <w:t xml:space="preserve"> </w:t>
      </w:r>
      <w:r w:rsidR="39DAA8FE" w:rsidRPr="00FD6860">
        <w:rPr>
          <w:rStyle w:val="markedcontent"/>
          <w:rFonts w:cstheme="minorHAnsi"/>
          <w:sz w:val="24"/>
          <w:szCs w:val="24"/>
        </w:rPr>
        <w:t xml:space="preserve">literacy </w:t>
      </w:r>
      <w:r w:rsidR="7901A177" w:rsidRPr="00FD6860">
        <w:rPr>
          <w:rStyle w:val="markedcontent"/>
          <w:rFonts w:cstheme="minorHAnsi"/>
          <w:sz w:val="24"/>
          <w:szCs w:val="24"/>
        </w:rPr>
        <w:t xml:space="preserve">being linked to individual tasks </w:t>
      </w:r>
      <w:proofErr w:type="gramStart"/>
      <w:r w:rsidR="7901A177" w:rsidRPr="00FD6860">
        <w:rPr>
          <w:rStyle w:val="markedcontent"/>
          <w:rFonts w:cstheme="minorHAnsi"/>
          <w:sz w:val="24"/>
          <w:szCs w:val="24"/>
        </w:rPr>
        <w:t>in a given</w:t>
      </w:r>
      <w:proofErr w:type="gramEnd"/>
      <w:r w:rsidR="7901A177" w:rsidRPr="00FD6860">
        <w:rPr>
          <w:rStyle w:val="markedcontent"/>
          <w:rFonts w:cstheme="minorHAnsi"/>
          <w:sz w:val="24"/>
          <w:szCs w:val="24"/>
        </w:rPr>
        <w:t xml:space="preserve"> area rather than understanding the need for</w:t>
      </w:r>
      <w:r w:rsidR="3D88EAEB" w:rsidRPr="00FD6860">
        <w:rPr>
          <w:rStyle w:val="markedcontent"/>
          <w:rFonts w:cstheme="minorHAnsi"/>
          <w:sz w:val="24"/>
          <w:szCs w:val="24"/>
        </w:rPr>
        <w:t xml:space="preserve"> a high level of</w:t>
      </w:r>
      <w:r w:rsidR="7901A177" w:rsidRPr="00FD6860">
        <w:rPr>
          <w:rStyle w:val="markedcontent"/>
          <w:rFonts w:cstheme="minorHAnsi"/>
          <w:sz w:val="24"/>
          <w:szCs w:val="24"/>
        </w:rPr>
        <w:t xml:space="preserve"> digital literacy a</w:t>
      </w:r>
      <w:r w:rsidR="22356870" w:rsidRPr="00FD6860">
        <w:rPr>
          <w:rStyle w:val="markedcontent"/>
          <w:rFonts w:cstheme="minorHAnsi"/>
          <w:sz w:val="24"/>
          <w:szCs w:val="24"/>
        </w:rPr>
        <w:t xml:space="preserve">cross </w:t>
      </w:r>
      <w:r w:rsidR="40DDECB1" w:rsidRPr="00FD6860">
        <w:rPr>
          <w:rStyle w:val="markedcontent"/>
          <w:rFonts w:cstheme="minorHAnsi"/>
          <w:sz w:val="24"/>
          <w:szCs w:val="24"/>
        </w:rPr>
        <w:t xml:space="preserve">all areas of an individual's lifestyle and life span. </w:t>
      </w:r>
      <w:r w:rsidR="3A1E8EA7" w:rsidRPr="00FD6860">
        <w:rPr>
          <w:rStyle w:val="markedcontent"/>
          <w:rFonts w:cstheme="minorHAnsi"/>
          <w:sz w:val="24"/>
          <w:szCs w:val="24"/>
        </w:rPr>
        <w:t xml:space="preserve">The focus on student nurses and digital literacy, as stated, feels an easier reach for </w:t>
      </w:r>
      <w:r w:rsidR="4F37480F" w:rsidRPr="00FD6860">
        <w:rPr>
          <w:rStyle w:val="markedcontent"/>
          <w:rFonts w:cstheme="minorHAnsi"/>
          <w:sz w:val="24"/>
          <w:szCs w:val="24"/>
        </w:rPr>
        <w:t xml:space="preserve">implementing a standard for digital literacy. This new staff cohort are far more used to study, actively implementing </w:t>
      </w:r>
      <w:r w:rsidR="2AAFF99D" w:rsidRPr="00FD6860">
        <w:rPr>
          <w:rStyle w:val="markedcontent"/>
          <w:rFonts w:cstheme="minorHAnsi"/>
          <w:sz w:val="24"/>
          <w:szCs w:val="24"/>
        </w:rPr>
        <w:t>and engaging with digital solutions, and have not yet developed any preconceptions or ‘</w:t>
      </w:r>
      <w:proofErr w:type="gramStart"/>
      <w:r w:rsidR="2AAFF99D" w:rsidRPr="00FD6860">
        <w:rPr>
          <w:rStyle w:val="markedcontent"/>
          <w:rFonts w:cstheme="minorHAnsi"/>
          <w:sz w:val="24"/>
          <w:szCs w:val="24"/>
        </w:rPr>
        <w:t>bad-habits</w:t>
      </w:r>
      <w:proofErr w:type="gramEnd"/>
      <w:r w:rsidR="2AAFF99D" w:rsidRPr="00FD6860">
        <w:rPr>
          <w:rStyle w:val="markedcontent"/>
          <w:rFonts w:cstheme="minorHAnsi"/>
          <w:sz w:val="24"/>
          <w:szCs w:val="24"/>
        </w:rPr>
        <w:t>’ in relation to digit</w:t>
      </w:r>
      <w:r w:rsidR="7B803DB6" w:rsidRPr="00FD6860">
        <w:rPr>
          <w:rStyle w:val="markedcontent"/>
          <w:rFonts w:cstheme="minorHAnsi"/>
          <w:sz w:val="24"/>
          <w:szCs w:val="24"/>
        </w:rPr>
        <w:t>al solutions in clinical practice. It is therefore not surprising to find a significant lack of research in</w:t>
      </w:r>
      <w:r w:rsidR="1514F40F" w:rsidRPr="00FD6860">
        <w:rPr>
          <w:rStyle w:val="markedcontent"/>
          <w:rFonts w:cstheme="minorHAnsi"/>
          <w:sz w:val="24"/>
          <w:szCs w:val="24"/>
        </w:rPr>
        <w:t xml:space="preserve">to the exploration of digital literacy into the large workforce already in clinical practice. Approaching </w:t>
      </w:r>
      <w:r w:rsidR="205CBACF" w:rsidRPr="00FD6860">
        <w:rPr>
          <w:rStyle w:val="markedcontent"/>
          <w:rFonts w:cstheme="minorHAnsi"/>
          <w:sz w:val="24"/>
          <w:szCs w:val="24"/>
        </w:rPr>
        <w:t xml:space="preserve">this cohort of staff </w:t>
      </w:r>
      <w:r w:rsidR="330C4BD9" w:rsidRPr="00FD6860">
        <w:rPr>
          <w:rStyle w:val="markedcontent"/>
          <w:rFonts w:cstheme="minorHAnsi"/>
          <w:sz w:val="24"/>
          <w:szCs w:val="24"/>
        </w:rPr>
        <w:t xml:space="preserve">can be provide a fresh set of barriers which are not found within the current research into digital literacy amongst student nurses. </w:t>
      </w:r>
      <w:r w:rsidR="71C9E343" w:rsidRPr="00FD6860">
        <w:rPr>
          <w:rStyle w:val="markedcontent"/>
          <w:rFonts w:cstheme="minorHAnsi"/>
          <w:sz w:val="24"/>
          <w:szCs w:val="24"/>
        </w:rPr>
        <w:t xml:space="preserve">Issues such as </w:t>
      </w:r>
      <w:r w:rsidR="10D28B4B" w:rsidRPr="00FD6860">
        <w:rPr>
          <w:rStyle w:val="markedcontent"/>
          <w:rFonts w:cstheme="minorHAnsi"/>
          <w:sz w:val="24"/>
          <w:szCs w:val="24"/>
        </w:rPr>
        <w:t xml:space="preserve">getting staff and employers to engage </w:t>
      </w:r>
      <w:r w:rsidR="10D28B4B" w:rsidRPr="00FD6860">
        <w:rPr>
          <w:rStyle w:val="markedcontent"/>
          <w:rFonts w:cstheme="minorHAnsi"/>
          <w:sz w:val="24"/>
          <w:szCs w:val="24"/>
        </w:rPr>
        <w:lastRenderedPageBreak/>
        <w:t xml:space="preserve">with and see the value in </w:t>
      </w:r>
      <w:r w:rsidR="3CC7DF72" w:rsidRPr="00FD6860">
        <w:rPr>
          <w:rStyle w:val="markedcontent"/>
          <w:rFonts w:cstheme="minorHAnsi"/>
          <w:sz w:val="24"/>
          <w:szCs w:val="24"/>
        </w:rPr>
        <w:t xml:space="preserve">development of digital competence to the same </w:t>
      </w:r>
      <w:r w:rsidR="181EF2CE" w:rsidRPr="00FD6860">
        <w:rPr>
          <w:rStyle w:val="markedcontent"/>
          <w:rFonts w:cstheme="minorHAnsi"/>
          <w:sz w:val="24"/>
          <w:szCs w:val="24"/>
        </w:rPr>
        <w:t>gravity</w:t>
      </w:r>
      <w:r w:rsidR="3CC7DF72" w:rsidRPr="00FD6860">
        <w:rPr>
          <w:rStyle w:val="markedcontent"/>
          <w:rFonts w:cstheme="minorHAnsi"/>
          <w:sz w:val="24"/>
          <w:szCs w:val="24"/>
        </w:rPr>
        <w:t xml:space="preserve"> as clinical skills</w:t>
      </w:r>
      <w:r w:rsidR="09BE3B7E" w:rsidRPr="00FD6860">
        <w:rPr>
          <w:rStyle w:val="markedcontent"/>
          <w:rFonts w:cstheme="minorHAnsi"/>
          <w:sz w:val="24"/>
          <w:szCs w:val="24"/>
        </w:rPr>
        <w:t xml:space="preserve">. This cohort of staff will also have experiences of change within the NHS and seeing development of </w:t>
      </w:r>
      <w:r w:rsidR="2ABE5386" w:rsidRPr="00FD6860">
        <w:rPr>
          <w:rStyle w:val="markedcontent"/>
          <w:rFonts w:cstheme="minorHAnsi"/>
          <w:sz w:val="24"/>
          <w:szCs w:val="24"/>
        </w:rPr>
        <w:t>multiple new initiatives resulting in some staff becoming jaded with the changes being expected and implemented on them.</w:t>
      </w:r>
      <w:r w:rsidR="290951CF" w:rsidRPr="00FD6860">
        <w:rPr>
          <w:rStyle w:val="markedcontent"/>
          <w:rFonts w:cstheme="minorHAnsi"/>
          <w:sz w:val="24"/>
          <w:szCs w:val="24"/>
        </w:rPr>
        <w:t xml:space="preserve"> </w:t>
      </w:r>
      <w:r w:rsidR="432CAC95" w:rsidRPr="00FD6860">
        <w:rPr>
          <w:rStyle w:val="markedcontent"/>
          <w:rFonts w:cstheme="minorHAnsi"/>
          <w:sz w:val="24"/>
          <w:szCs w:val="24"/>
        </w:rPr>
        <w:t xml:space="preserve">Additionally, this cohort of staff </w:t>
      </w:r>
      <w:r w:rsidR="2CDAC569" w:rsidRPr="00FD6860">
        <w:rPr>
          <w:rStyle w:val="markedcontent"/>
          <w:rFonts w:cstheme="minorHAnsi"/>
          <w:sz w:val="24"/>
          <w:szCs w:val="24"/>
        </w:rPr>
        <w:t xml:space="preserve">will have </w:t>
      </w:r>
      <w:r w:rsidR="565E7889" w:rsidRPr="00FD6860">
        <w:rPr>
          <w:rStyle w:val="markedcontent"/>
          <w:rFonts w:cstheme="minorHAnsi"/>
          <w:sz w:val="24"/>
          <w:szCs w:val="24"/>
        </w:rPr>
        <w:t xml:space="preserve">competing priorities, both personally and professionally. </w:t>
      </w:r>
      <w:r w:rsidR="3477A025" w:rsidRPr="00FD6860">
        <w:rPr>
          <w:rStyle w:val="markedcontent"/>
          <w:rFonts w:cstheme="minorHAnsi"/>
          <w:sz w:val="24"/>
          <w:szCs w:val="24"/>
        </w:rPr>
        <w:t xml:space="preserve">The </w:t>
      </w:r>
      <w:r w:rsidR="45BE0EE6" w:rsidRPr="00FD6860">
        <w:rPr>
          <w:rStyle w:val="markedcontent"/>
          <w:rFonts w:cstheme="minorHAnsi"/>
          <w:sz w:val="24"/>
          <w:szCs w:val="24"/>
        </w:rPr>
        <w:t>research in</w:t>
      </w:r>
      <w:r w:rsidR="3E0A8CD0" w:rsidRPr="00FD6860">
        <w:rPr>
          <w:rStyle w:val="markedcontent"/>
          <w:rFonts w:cstheme="minorHAnsi"/>
          <w:sz w:val="24"/>
          <w:szCs w:val="24"/>
        </w:rPr>
        <w:t xml:space="preserve">to engagement </w:t>
      </w:r>
      <w:r w:rsidR="0F79D41F" w:rsidRPr="00FD6860">
        <w:rPr>
          <w:rStyle w:val="markedcontent"/>
          <w:rFonts w:cstheme="minorHAnsi"/>
          <w:sz w:val="24"/>
          <w:szCs w:val="24"/>
        </w:rPr>
        <w:t xml:space="preserve">with this cohort of staff </w:t>
      </w:r>
      <w:r w:rsidR="07240613" w:rsidRPr="00FD6860">
        <w:rPr>
          <w:rStyle w:val="markedcontent"/>
          <w:rFonts w:cstheme="minorHAnsi"/>
          <w:sz w:val="24"/>
          <w:szCs w:val="24"/>
        </w:rPr>
        <w:t xml:space="preserve">is more widely explored </w:t>
      </w:r>
      <w:r w:rsidR="4A304823" w:rsidRPr="00FD6860">
        <w:rPr>
          <w:rStyle w:val="markedcontent"/>
          <w:rFonts w:cstheme="minorHAnsi"/>
          <w:sz w:val="24"/>
          <w:szCs w:val="24"/>
        </w:rPr>
        <w:t xml:space="preserve">in other areas of literature such as clinical skills development. </w:t>
      </w:r>
      <w:r w:rsidR="6E011836" w:rsidRPr="00FD6860">
        <w:rPr>
          <w:rStyle w:val="markedcontent"/>
          <w:rFonts w:cstheme="minorHAnsi"/>
          <w:sz w:val="24"/>
          <w:szCs w:val="24"/>
        </w:rPr>
        <w:t xml:space="preserve">The combination of developing a digital literacy </w:t>
      </w:r>
      <w:r w:rsidR="0591D99D" w:rsidRPr="00FD6860">
        <w:rPr>
          <w:rStyle w:val="markedcontent"/>
          <w:rFonts w:cstheme="minorHAnsi"/>
          <w:sz w:val="24"/>
          <w:szCs w:val="24"/>
        </w:rPr>
        <w:t>competence</w:t>
      </w:r>
      <w:r w:rsidR="6E011836" w:rsidRPr="00FD6860">
        <w:rPr>
          <w:rStyle w:val="markedcontent"/>
          <w:rFonts w:cstheme="minorHAnsi"/>
          <w:sz w:val="24"/>
          <w:szCs w:val="24"/>
        </w:rPr>
        <w:t xml:space="preserve"> framework th</w:t>
      </w:r>
      <w:r w:rsidR="4D538ACF" w:rsidRPr="00FD6860">
        <w:rPr>
          <w:rStyle w:val="markedcontent"/>
          <w:rFonts w:cstheme="minorHAnsi"/>
          <w:sz w:val="24"/>
          <w:szCs w:val="24"/>
        </w:rPr>
        <w:t xml:space="preserve">at is concurrent and relevant to contemporary clinical practice alongside </w:t>
      </w:r>
      <w:r w:rsidR="26ADD997" w:rsidRPr="00FD6860">
        <w:rPr>
          <w:rStyle w:val="markedcontent"/>
          <w:rFonts w:cstheme="minorHAnsi"/>
          <w:sz w:val="24"/>
          <w:szCs w:val="24"/>
        </w:rPr>
        <w:t xml:space="preserve">strategizing </w:t>
      </w:r>
      <w:r w:rsidR="72D9843B" w:rsidRPr="00FD6860">
        <w:rPr>
          <w:rStyle w:val="markedcontent"/>
          <w:rFonts w:cstheme="minorHAnsi"/>
          <w:sz w:val="24"/>
          <w:szCs w:val="24"/>
        </w:rPr>
        <w:t>how this framework may best be both instigated and then subsequent literacy levels addressed is the key focus of this project.</w:t>
      </w:r>
    </w:p>
    <w:p w14:paraId="49AF872D" w14:textId="77777777" w:rsidR="00FD6860" w:rsidRDefault="00FD6860" w:rsidP="000940E0">
      <w:pPr>
        <w:rPr>
          <w:rFonts w:cstheme="minorHAnsi"/>
          <w:sz w:val="24"/>
          <w:szCs w:val="24"/>
        </w:rPr>
      </w:pPr>
    </w:p>
    <w:p w14:paraId="3CCA62C3" w14:textId="60E198CB" w:rsidR="00375EA4" w:rsidRPr="00FD6860" w:rsidRDefault="00455770" w:rsidP="000940E0">
      <w:pPr>
        <w:rPr>
          <w:rFonts w:cstheme="minorHAnsi"/>
          <w:b/>
          <w:bCs/>
          <w:sz w:val="24"/>
          <w:szCs w:val="24"/>
        </w:rPr>
      </w:pPr>
      <w:r w:rsidRPr="00FD6860">
        <w:rPr>
          <w:rStyle w:val="markedcontent"/>
          <w:rFonts w:cstheme="minorHAnsi"/>
          <w:b/>
          <w:bCs/>
          <w:sz w:val="24"/>
          <w:szCs w:val="24"/>
        </w:rPr>
        <w:t>Methodology</w:t>
      </w:r>
    </w:p>
    <w:p w14:paraId="26E63ACE" w14:textId="73375BC1" w:rsidR="00375EA4" w:rsidRPr="00FD6860" w:rsidRDefault="00375EA4" w:rsidP="6AD6548F">
      <w:pPr>
        <w:rPr>
          <w:rStyle w:val="markedcontent"/>
          <w:rFonts w:cstheme="minorHAnsi"/>
          <w:sz w:val="24"/>
          <w:szCs w:val="24"/>
        </w:rPr>
      </w:pPr>
    </w:p>
    <w:p w14:paraId="4079AE09" w14:textId="20957262" w:rsidR="00375EA4" w:rsidRPr="00FD6860" w:rsidRDefault="6E4753EE" w:rsidP="6AD6548F">
      <w:pPr>
        <w:rPr>
          <w:rStyle w:val="markedcontent"/>
          <w:rFonts w:cstheme="minorHAnsi"/>
          <w:sz w:val="24"/>
          <w:szCs w:val="24"/>
        </w:rPr>
      </w:pPr>
      <w:r w:rsidRPr="00FD6860">
        <w:rPr>
          <w:rStyle w:val="markedcontent"/>
          <w:rFonts w:cstheme="minorHAnsi"/>
          <w:sz w:val="24"/>
          <w:szCs w:val="24"/>
        </w:rPr>
        <w:t xml:space="preserve">To achieve the aims and objectives </w:t>
      </w:r>
      <w:r w:rsidR="6D95E713" w:rsidRPr="00FD6860">
        <w:rPr>
          <w:rStyle w:val="markedcontent"/>
          <w:rFonts w:cstheme="minorHAnsi"/>
          <w:sz w:val="24"/>
          <w:szCs w:val="24"/>
        </w:rPr>
        <w:t xml:space="preserve">of this project, multiple streams of information </w:t>
      </w:r>
      <w:r w:rsidR="1BDBA14F" w:rsidRPr="00FD6860">
        <w:rPr>
          <w:rStyle w:val="markedcontent"/>
          <w:rFonts w:cstheme="minorHAnsi"/>
          <w:sz w:val="24"/>
          <w:szCs w:val="24"/>
        </w:rPr>
        <w:t xml:space="preserve">will need to be gathered and collated. </w:t>
      </w:r>
      <w:r w:rsidR="560172DA" w:rsidRPr="00FD6860">
        <w:rPr>
          <w:rStyle w:val="markedcontent"/>
          <w:rFonts w:cstheme="minorHAnsi"/>
          <w:sz w:val="24"/>
          <w:szCs w:val="24"/>
        </w:rPr>
        <w:t>Each individual objective will require an alternative method of data gathering and assessment</w:t>
      </w:r>
      <w:r w:rsidR="085D074F" w:rsidRPr="00FD6860">
        <w:rPr>
          <w:rStyle w:val="markedcontent"/>
          <w:rFonts w:cstheme="minorHAnsi"/>
          <w:sz w:val="24"/>
          <w:szCs w:val="24"/>
        </w:rPr>
        <w:t>. For clarity, each objective will be explored individually</w:t>
      </w:r>
      <w:r w:rsidR="5B667F41" w:rsidRPr="00FD6860">
        <w:rPr>
          <w:rStyle w:val="markedcontent"/>
          <w:rFonts w:cstheme="minorHAnsi"/>
          <w:sz w:val="24"/>
          <w:szCs w:val="24"/>
        </w:rPr>
        <w:t xml:space="preserve"> identifying the data required and detailing the </w:t>
      </w:r>
      <w:r w:rsidR="7787793E" w:rsidRPr="00FD6860">
        <w:rPr>
          <w:rStyle w:val="markedcontent"/>
          <w:rFonts w:cstheme="minorHAnsi"/>
          <w:sz w:val="24"/>
          <w:szCs w:val="24"/>
        </w:rPr>
        <w:t>analysis methodology to be employed.</w:t>
      </w:r>
    </w:p>
    <w:p w14:paraId="62BC1260" w14:textId="1FA7BF32" w:rsidR="00E70F62" w:rsidRPr="00FD6860" w:rsidRDefault="7787793E" w:rsidP="6AD6548F">
      <w:pPr>
        <w:rPr>
          <w:rStyle w:val="markedcontent"/>
          <w:rFonts w:cstheme="minorHAnsi"/>
          <w:sz w:val="24"/>
          <w:szCs w:val="24"/>
        </w:rPr>
      </w:pPr>
      <w:r w:rsidRPr="00FD6860">
        <w:rPr>
          <w:rStyle w:val="markedcontent"/>
          <w:rFonts w:cstheme="minorHAnsi"/>
          <w:sz w:val="24"/>
          <w:szCs w:val="24"/>
        </w:rPr>
        <w:t>Initially</w:t>
      </w:r>
      <w:r w:rsidR="5F7A6F6A" w:rsidRPr="00FD6860">
        <w:rPr>
          <w:rStyle w:val="markedcontent"/>
          <w:rFonts w:cstheme="minorHAnsi"/>
          <w:sz w:val="24"/>
          <w:szCs w:val="24"/>
        </w:rPr>
        <w:t>,</w:t>
      </w:r>
      <w:r w:rsidRPr="00FD6860">
        <w:rPr>
          <w:rStyle w:val="markedcontent"/>
          <w:rFonts w:cstheme="minorHAnsi"/>
          <w:sz w:val="24"/>
          <w:szCs w:val="24"/>
        </w:rPr>
        <w:t xml:space="preserve"> a </w:t>
      </w:r>
      <w:r w:rsidR="7DDF64E5" w:rsidRPr="00FD6860">
        <w:rPr>
          <w:rStyle w:val="markedcontent"/>
          <w:rFonts w:cstheme="minorHAnsi"/>
          <w:sz w:val="24"/>
          <w:szCs w:val="24"/>
        </w:rPr>
        <w:t>literature review</w:t>
      </w:r>
      <w:r w:rsidR="676F1C32" w:rsidRPr="00FD6860">
        <w:rPr>
          <w:rStyle w:val="markedcontent"/>
          <w:rFonts w:cstheme="minorHAnsi"/>
          <w:sz w:val="24"/>
          <w:szCs w:val="24"/>
        </w:rPr>
        <w:t xml:space="preserve"> will need to be conducted into </w:t>
      </w:r>
      <w:r w:rsidR="473787D3" w:rsidRPr="00FD6860">
        <w:rPr>
          <w:rStyle w:val="markedcontent"/>
          <w:rFonts w:cstheme="minorHAnsi"/>
          <w:sz w:val="24"/>
          <w:szCs w:val="24"/>
        </w:rPr>
        <w:t xml:space="preserve">how digital literacy is </w:t>
      </w:r>
      <w:r w:rsidR="2C317C8F" w:rsidRPr="00FD6860">
        <w:rPr>
          <w:rStyle w:val="markedcontent"/>
          <w:rFonts w:cstheme="minorHAnsi"/>
          <w:sz w:val="24"/>
          <w:szCs w:val="24"/>
        </w:rPr>
        <w:t xml:space="preserve">measured in the context of general </w:t>
      </w:r>
      <w:r w:rsidR="6736CFD3" w:rsidRPr="00FD6860">
        <w:rPr>
          <w:rStyle w:val="markedcontent"/>
          <w:rFonts w:cstheme="minorHAnsi"/>
          <w:sz w:val="24"/>
          <w:szCs w:val="24"/>
        </w:rPr>
        <w:t>engagement with technologies and in the context of nursing. This will address the objective to achieve a commonality in the use of digital literacy levels once established thr</w:t>
      </w:r>
      <w:r w:rsidR="61546B91" w:rsidRPr="00FD6860">
        <w:rPr>
          <w:rStyle w:val="markedcontent"/>
          <w:rFonts w:cstheme="minorHAnsi"/>
          <w:sz w:val="24"/>
          <w:szCs w:val="24"/>
        </w:rPr>
        <w:t xml:space="preserve">ough reviewing the research undertaken to date and by </w:t>
      </w:r>
      <w:r w:rsidR="17A9A3A8" w:rsidRPr="00FD6860">
        <w:rPr>
          <w:rStyle w:val="markedcontent"/>
          <w:rFonts w:cstheme="minorHAnsi"/>
          <w:sz w:val="24"/>
          <w:szCs w:val="24"/>
        </w:rPr>
        <w:t xml:space="preserve">exploring </w:t>
      </w:r>
      <w:r w:rsidR="00CE22BF" w:rsidRPr="00FD6860">
        <w:rPr>
          <w:rStyle w:val="markedcontent"/>
          <w:rFonts w:cstheme="minorHAnsi"/>
          <w:sz w:val="24"/>
          <w:szCs w:val="24"/>
        </w:rPr>
        <w:t xml:space="preserve">the models that are already in existence. </w:t>
      </w:r>
      <w:r w:rsidR="61DFC73E" w:rsidRPr="00FD6860">
        <w:rPr>
          <w:rStyle w:val="markedcontent"/>
          <w:rFonts w:cstheme="minorHAnsi"/>
          <w:sz w:val="24"/>
          <w:szCs w:val="24"/>
        </w:rPr>
        <w:t xml:space="preserve">The degree to which this topic has been researched and reported on </w:t>
      </w:r>
      <w:r w:rsidR="0EBDDB17" w:rsidRPr="00FD6860">
        <w:rPr>
          <w:rStyle w:val="markedcontent"/>
          <w:rFonts w:cstheme="minorHAnsi"/>
          <w:sz w:val="24"/>
          <w:szCs w:val="24"/>
        </w:rPr>
        <w:t>is limited therefore a grounded theory approach will be adopted to gain the best results. This will be the approach to the specific</w:t>
      </w:r>
      <w:r w:rsidR="6E104DAF" w:rsidRPr="00FD6860">
        <w:rPr>
          <w:rStyle w:val="markedcontent"/>
          <w:rFonts w:cstheme="minorHAnsi"/>
          <w:sz w:val="24"/>
          <w:szCs w:val="24"/>
        </w:rPr>
        <w:t xml:space="preserve"> relationship of digital literacy and </w:t>
      </w:r>
      <w:r w:rsidR="57475E0E" w:rsidRPr="00FD6860">
        <w:rPr>
          <w:rStyle w:val="markedcontent"/>
          <w:rFonts w:cstheme="minorHAnsi"/>
          <w:sz w:val="24"/>
          <w:szCs w:val="24"/>
        </w:rPr>
        <w:t xml:space="preserve">the established cohort of nursing staff, not limited to community. </w:t>
      </w:r>
      <w:r w:rsidR="00E70F62" w:rsidRPr="00FD6860">
        <w:rPr>
          <w:rStyle w:val="markedcontent"/>
          <w:rFonts w:cstheme="minorHAnsi"/>
          <w:sz w:val="24"/>
          <w:szCs w:val="24"/>
        </w:rPr>
        <w:t>This search will also include a search of the grey literature</w:t>
      </w:r>
      <w:r w:rsidR="00536904" w:rsidRPr="00FD6860">
        <w:rPr>
          <w:rStyle w:val="markedcontent"/>
          <w:rFonts w:cstheme="minorHAnsi"/>
          <w:sz w:val="24"/>
          <w:szCs w:val="24"/>
        </w:rPr>
        <w:t xml:space="preserve"> to provide rigour to the search</w:t>
      </w:r>
      <w:r w:rsidR="00E70F62" w:rsidRPr="00FD6860">
        <w:rPr>
          <w:rStyle w:val="markedcontent"/>
          <w:rFonts w:cstheme="minorHAnsi"/>
          <w:sz w:val="24"/>
          <w:szCs w:val="24"/>
        </w:rPr>
        <w:t>.</w:t>
      </w:r>
    </w:p>
    <w:p w14:paraId="340F78DD" w14:textId="777B0BAA" w:rsidR="00375EA4" w:rsidRPr="00FD6860" w:rsidRDefault="57475E0E" w:rsidP="6AD6548F">
      <w:pPr>
        <w:rPr>
          <w:rStyle w:val="markedcontent"/>
          <w:rFonts w:cstheme="minorHAnsi"/>
          <w:sz w:val="24"/>
          <w:szCs w:val="24"/>
        </w:rPr>
      </w:pPr>
      <w:r w:rsidRPr="00FD6860">
        <w:rPr>
          <w:rStyle w:val="markedcontent"/>
          <w:rFonts w:cstheme="minorHAnsi"/>
          <w:sz w:val="24"/>
          <w:szCs w:val="24"/>
        </w:rPr>
        <w:t>A wider more structured search strategy will</w:t>
      </w:r>
      <w:r w:rsidR="69F6EF18" w:rsidRPr="00FD6860">
        <w:rPr>
          <w:rStyle w:val="markedcontent"/>
          <w:rFonts w:cstheme="minorHAnsi"/>
          <w:sz w:val="24"/>
          <w:szCs w:val="24"/>
        </w:rPr>
        <w:t xml:space="preserve"> be devised to address the relationship between </w:t>
      </w:r>
      <w:r w:rsidR="1AEC8263" w:rsidRPr="00FD6860">
        <w:rPr>
          <w:rStyle w:val="markedcontent"/>
          <w:rFonts w:cstheme="minorHAnsi"/>
          <w:sz w:val="24"/>
          <w:szCs w:val="24"/>
        </w:rPr>
        <w:t>digital literacy and student nurses. This will include the devising of an Eclipse table</w:t>
      </w:r>
      <w:r w:rsidR="00E10359" w:rsidRPr="00FD6860">
        <w:rPr>
          <w:rStyle w:val="markedcontent"/>
          <w:rFonts w:cstheme="minorHAnsi"/>
          <w:sz w:val="24"/>
          <w:szCs w:val="24"/>
        </w:rPr>
        <w:t xml:space="preserve"> (</w:t>
      </w:r>
      <w:proofErr w:type="spellStart"/>
      <w:r w:rsidR="00E10359" w:rsidRPr="00FD6860">
        <w:rPr>
          <w:rStyle w:val="markedcontent"/>
          <w:rFonts w:cstheme="minorHAnsi"/>
          <w:sz w:val="24"/>
          <w:szCs w:val="24"/>
        </w:rPr>
        <w:t>Wildridge</w:t>
      </w:r>
      <w:proofErr w:type="spellEnd"/>
      <w:r w:rsidR="00E10359" w:rsidRPr="00FD6860">
        <w:rPr>
          <w:rStyle w:val="markedcontent"/>
          <w:rFonts w:cstheme="minorHAnsi"/>
          <w:sz w:val="24"/>
          <w:szCs w:val="24"/>
        </w:rPr>
        <w:t xml:space="preserve"> and Bell, 2002). An Eclipse table will assist in providing a clarity to the search aim</w:t>
      </w:r>
      <w:r w:rsidR="00317154" w:rsidRPr="00FD6860">
        <w:rPr>
          <w:rStyle w:val="markedcontent"/>
          <w:rFonts w:cstheme="minorHAnsi"/>
          <w:sz w:val="24"/>
          <w:szCs w:val="24"/>
        </w:rPr>
        <w:t xml:space="preserve"> which will help focus the literature review and ensure the search concepts are clearly defined. </w:t>
      </w:r>
      <w:r w:rsidR="00E1799A" w:rsidRPr="00FD6860">
        <w:rPr>
          <w:rStyle w:val="markedcontent"/>
          <w:rFonts w:cstheme="minorHAnsi"/>
          <w:sz w:val="24"/>
          <w:szCs w:val="24"/>
        </w:rPr>
        <w:t xml:space="preserve">Undertaking a comprehensive and thorough search </w:t>
      </w:r>
      <w:r w:rsidR="00D21B99" w:rsidRPr="00FD6860">
        <w:rPr>
          <w:rStyle w:val="markedcontent"/>
          <w:rFonts w:cstheme="minorHAnsi"/>
          <w:sz w:val="24"/>
          <w:szCs w:val="24"/>
        </w:rPr>
        <w:t xml:space="preserve">through a systematic, structured search strategy </w:t>
      </w:r>
      <w:r w:rsidR="00536904" w:rsidRPr="00FD6860">
        <w:rPr>
          <w:rStyle w:val="markedcontent"/>
          <w:rFonts w:cstheme="minorHAnsi"/>
          <w:sz w:val="24"/>
          <w:szCs w:val="24"/>
        </w:rPr>
        <w:t>of the literature</w:t>
      </w:r>
      <w:r w:rsidR="00536904" w:rsidRPr="00FD6860">
        <w:rPr>
          <w:rStyle w:val="markedcontent"/>
          <w:rFonts w:cstheme="minorHAnsi"/>
          <w:sz w:val="24"/>
          <w:szCs w:val="24"/>
        </w:rPr>
        <w:t xml:space="preserve"> pertaining to digital literacy and student nursing </w:t>
      </w:r>
      <w:r w:rsidR="007A79FB" w:rsidRPr="00FD6860">
        <w:rPr>
          <w:rStyle w:val="markedcontent"/>
          <w:rFonts w:cstheme="minorHAnsi"/>
          <w:sz w:val="24"/>
          <w:szCs w:val="24"/>
        </w:rPr>
        <w:t xml:space="preserve">will aim to answer two questions of statistical significance. Firstly, is there a recognised digital literacy framework that is already established and ratified in use that can be adopted or adapted for the purposes of this project? Secondly, what are the strategies already explored or deployed </w:t>
      </w:r>
      <w:r w:rsidR="00F22006" w:rsidRPr="00FD6860">
        <w:rPr>
          <w:rStyle w:val="markedcontent"/>
          <w:rFonts w:cstheme="minorHAnsi"/>
          <w:sz w:val="24"/>
          <w:szCs w:val="24"/>
        </w:rPr>
        <w:t xml:space="preserve">through the research already conducted to address any identified gaps that exist in the knowledge and skills in the nursing cohort being targeted? These questions will both provide a basis for this project for further exploration of the establishment of a digital literacy framework and assist in the proposition of how any gaps in knowledge may be addressed. </w:t>
      </w:r>
      <w:r w:rsidR="00930DFC" w:rsidRPr="00FD6860">
        <w:rPr>
          <w:rStyle w:val="markedcontent"/>
          <w:rFonts w:cstheme="minorHAnsi"/>
          <w:sz w:val="24"/>
          <w:szCs w:val="24"/>
        </w:rPr>
        <w:t xml:space="preserve">It would be pertinent to consider undertaking a third search of the literature into digital literacy frameworks that are already in existence in other </w:t>
      </w:r>
      <w:r w:rsidR="00930DFC" w:rsidRPr="00FD6860">
        <w:rPr>
          <w:rStyle w:val="markedcontent"/>
          <w:rFonts w:cstheme="minorHAnsi"/>
          <w:sz w:val="24"/>
          <w:szCs w:val="24"/>
        </w:rPr>
        <w:lastRenderedPageBreak/>
        <w:t xml:space="preserve">fields outside of health and social care. </w:t>
      </w:r>
      <w:r w:rsidR="00005D67" w:rsidRPr="00FD6860">
        <w:rPr>
          <w:rStyle w:val="markedcontent"/>
          <w:rFonts w:cstheme="minorHAnsi"/>
          <w:sz w:val="24"/>
          <w:szCs w:val="24"/>
        </w:rPr>
        <w:t>The exploration of digital literacy amongst professionals is a field more widely explored in other industries</w:t>
      </w:r>
      <w:r w:rsidR="00256DC7" w:rsidRPr="00FD6860">
        <w:rPr>
          <w:rStyle w:val="markedcontent"/>
          <w:rFonts w:cstheme="minorHAnsi"/>
          <w:sz w:val="24"/>
          <w:szCs w:val="24"/>
        </w:rPr>
        <w:t xml:space="preserve"> outside of nursing or health and social care in general. Exploring the establishment or deployment of digital literacy frameworks as a general concept may provide additional data that can be purposed to improve the rigour of this project. As digital literacy in the broader context that this project aims, rather than specific programme competencies that relate to one area of a professional practice, scoping out other industries and their approach may prove fruitful. As already discussed, there is an over tendency in literature that has been viewed to date within health and social care to focus the digital competencies on one specific area or programme without considering wider skills that are needed to succeed when interacting with multiple programmes. </w:t>
      </w:r>
    </w:p>
    <w:p w14:paraId="087AB6F3" w14:textId="046B2805" w:rsidR="00256DC7" w:rsidRPr="00FD6860" w:rsidRDefault="002915E9" w:rsidP="6AD6548F">
      <w:pPr>
        <w:rPr>
          <w:rStyle w:val="markedcontent"/>
          <w:rFonts w:cstheme="minorHAnsi"/>
          <w:sz w:val="24"/>
          <w:szCs w:val="24"/>
        </w:rPr>
      </w:pPr>
      <w:r w:rsidRPr="00FD6860">
        <w:rPr>
          <w:rStyle w:val="markedcontent"/>
          <w:rFonts w:cstheme="minorHAnsi"/>
          <w:sz w:val="24"/>
          <w:szCs w:val="24"/>
        </w:rPr>
        <w:t xml:space="preserve">The second objective of this project is to devise, adapt or adopt a digital literacy framework that is fit for purpose and addresses all areas of digital competency within nursing practice, specific to community practice if applicable. With the support of the literature review, a nursing digital literacy framework will be established that will help managers identify any issues with digital literacy within their workforce. Articulation of this is paramount to the success or failure of this project. It harks back to the fundamental basis for every research project undertaken, that being, if you cannot articulate what the issue is, how can we address it and how can we see if addressing it has been a success? Understanding the current digital literacy levels of the staff cohort being </w:t>
      </w:r>
      <w:r w:rsidR="001F06EA" w:rsidRPr="00FD6860">
        <w:rPr>
          <w:rStyle w:val="markedcontent"/>
          <w:rFonts w:cstheme="minorHAnsi"/>
          <w:sz w:val="24"/>
          <w:szCs w:val="24"/>
        </w:rPr>
        <w:t xml:space="preserve">targeted at with this project is key but also is articulation of who is meant by this cohort of staff. It has been discussed that this group is not new to the profession of nursing, </w:t>
      </w:r>
      <w:proofErr w:type="gramStart"/>
      <w:r w:rsidR="001F06EA" w:rsidRPr="00FD6860">
        <w:rPr>
          <w:rStyle w:val="markedcontent"/>
          <w:rFonts w:cstheme="minorHAnsi"/>
          <w:sz w:val="24"/>
          <w:szCs w:val="24"/>
        </w:rPr>
        <w:t>i.e.</w:t>
      </w:r>
      <w:proofErr w:type="gramEnd"/>
      <w:r w:rsidR="001F06EA" w:rsidRPr="00FD6860">
        <w:rPr>
          <w:rStyle w:val="markedcontent"/>
          <w:rFonts w:cstheme="minorHAnsi"/>
          <w:sz w:val="24"/>
          <w:szCs w:val="24"/>
        </w:rPr>
        <w:t xml:space="preserve"> student nurses. Nor is it staff that have had engagement with further education within a recognised place of Higher Education (HE) and enrolled on a post graduate course. This point is pertinent as many staff may have contact with universities and undertake small courses to update or progress their knowledge and understanding but this would often not include digital support therefore these staff need to be included in the cohort being identified. Any member of staff that engages with a place of HE through post graduate studies will have digital support and education provided to them through the university therefore including them in this project may portrait a higher level of digital literacy amongst the cohort. This could lead to an elevated digital literacy expectation of staff and the correct support mechanisms may not be put into place to support our staff going forward. Future implementation of a digital literacy framework however could be applied to all staff at all levels to help identify and address gaps in knowledge.</w:t>
      </w:r>
      <w:r w:rsidR="001451AE" w:rsidRPr="00FD6860">
        <w:rPr>
          <w:rStyle w:val="markedcontent"/>
          <w:rFonts w:cstheme="minorHAnsi"/>
          <w:sz w:val="24"/>
          <w:szCs w:val="24"/>
        </w:rPr>
        <w:t xml:space="preserve"> It would be reasonable to view staff that have had an established role within the community nursing directorate to have been qualified over ten years and not had any engagement with HE establishments during this period. This would allow for staff to consolidate their own learning and had experience of changes or updates with digital systems in the Health and Social Care system without having any recognised education on this. It is also recognised that this project aims to assess staff across multiple Health boards to provide rigour, therefore, assessment of any inhouse training will need to be undertaken alongside a record of the digital systems that the staff member is engaging with. It is of note that there are significant disparities between different Health Boards and the level of digital engagement </w:t>
      </w:r>
      <w:r w:rsidR="00084D0C" w:rsidRPr="00FD6860">
        <w:rPr>
          <w:rStyle w:val="markedcontent"/>
          <w:rFonts w:cstheme="minorHAnsi"/>
          <w:sz w:val="24"/>
          <w:szCs w:val="24"/>
        </w:rPr>
        <w:t xml:space="preserve">expected of staff. The consensus in Wales is that patient records are still on </w:t>
      </w:r>
      <w:r w:rsidR="00084D0C" w:rsidRPr="00FD6860">
        <w:rPr>
          <w:rStyle w:val="markedcontent"/>
          <w:rFonts w:cstheme="minorHAnsi"/>
          <w:sz w:val="24"/>
          <w:szCs w:val="24"/>
        </w:rPr>
        <w:lastRenderedPageBreak/>
        <w:t>paper in community however there is one Health Board that had had a digital health record in community for over fifteen years. The level of digital literacy in this Health Board would be envisioned to be higher than the rest of Wales given its longevity in digital solutions and the inherent experience that this would provide staff regardless of any formally recognised education.</w:t>
      </w:r>
    </w:p>
    <w:p w14:paraId="67A1C6E3" w14:textId="0D421FE8" w:rsidR="001F06EA" w:rsidRPr="00FD6860" w:rsidRDefault="001F06EA" w:rsidP="6AD6548F">
      <w:pPr>
        <w:rPr>
          <w:rStyle w:val="markedcontent"/>
          <w:rFonts w:cstheme="minorHAnsi"/>
          <w:sz w:val="24"/>
          <w:szCs w:val="24"/>
        </w:rPr>
      </w:pPr>
      <w:r w:rsidRPr="00FD6860">
        <w:rPr>
          <w:rStyle w:val="markedcontent"/>
          <w:rFonts w:cstheme="minorHAnsi"/>
          <w:sz w:val="24"/>
          <w:szCs w:val="24"/>
        </w:rPr>
        <w:t xml:space="preserve">Based on the literature search results, a proposal of how this is to be taken forward will be drafted to best effect. This proposal will need to be further supported through </w:t>
      </w:r>
      <w:r w:rsidR="001451AE" w:rsidRPr="00FD6860">
        <w:rPr>
          <w:rStyle w:val="markedcontent"/>
          <w:rFonts w:cstheme="minorHAnsi"/>
          <w:sz w:val="24"/>
          <w:szCs w:val="24"/>
        </w:rPr>
        <w:t xml:space="preserve">recognised change management strategies and </w:t>
      </w:r>
      <w:r w:rsidR="00084D0C" w:rsidRPr="00FD6860">
        <w:rPr>
          <w:rStyle w:val="markedcontent"/>
          <w:rFonts w:cstheme="minorHAnsi"/>
          <w:sz w:val="24"/>
          <w:szCs w:val="24"/>
        </w:rPr>
        <w:t xml:space="preserve">support from managers of all levels to promote the framework and it’s use in practice. There is a fear that this framework may be seen as another task to be undertaken by staff that are already overburdened with a recognised national shortage of staff and significant budgetary demands restricting access. Valuing digital literacy will be as important amongst staff as it will be managers, directors and Government, shifting the onus onto fresh ways of working smarter to manage the resources more effectively. Additionally, upskilling the staff in this cohort will inevitably positively impact the digital solutions being implemented producing better outcomes. Thirdly, upskilling staff will have a positive impact of staff morale which has been well documented as </w:t>
      </w:r>
      <w:r w:rsidR="009B106F" w:rsidRPr="00FD6860">
        <w:rPr>
          <w:rStyle w:val="markedcontent"/>
          <w:rFonts w:cstheme="minorHAnsi"/>
          <w:sz w:val="24"/>
          <w:szCs w:val="24"/>
        </w:rPr>
        <w:t xml:space="preserve">having a positive impact on recruitment and retention of our workforce. It is proposed a smaller sample study be selected for a pilot of the digital literacy framework and resultant proposals for addressing any gap identified for two reasons. Firstly, it will enable this project to identify if the digital literacy framework is for for purpose without using too many resources in its initial implementation. Secondly, the volume of staff that this framework would be applicable to across Wales given the brief outline above would be far to large a cohort to undertake within the project parameters as set by the University. A sample cohort will provide the project the initial data required to make any proposals going forward and allow the framework to be implemented effectively during the project. </w:t>
      </w:r>
      <w:r w:rsidR="006D373A" w:rsidRPr="00FD6860">
        <w:rPr>
          <w:rStyle w:val="markedcontent"/>
          <w:rFonts w:cstheme="minorHAnsi"/>
          <w:sz w:val="24"/>
          <w:szCs w:val="24"/>
        </w:rPr>
        <w:t>A sample size will need to be established to provide a comprehensive representation of the cohort being targeted and provide a number which will provide levels of statistical significance going forward for future proposals. This will need to be determined based on several variables and will need to hold enough significance to provide transferability to the wider cohort of staff.</w:t>
      </w:r>
    </w:p>
    <w:p w14:paraId="5FC5EE55" w14:textId="6589EB06" w:rsidR="006D373A" w:rsidRPr="00FD6860" w:rsidRDefault="006D373A" w:rsidP="6AD6548F">
      <w:pPr>
        <w:rPr>
          <w:rStyle w:val="markedcontent"/>
          <w:rFonts w:cstheme="minorHAnsi"/>
          <w:sz w:val="24"/>
          <w:szCs w:val="24"/>
        </w:rPr>
      </w:pPr>
      <w:r w:rsidRPr="00FD6860">
        <w:rPr>
          <w:rStyle w:val="markedcontent"/>
          <w:rFonts w:cstheme="minorHAnsi"/>
          <w:sz w:val="24"/>
          <w:szCs w:val="24"/>
        </w:rPr>
        <w:t xml:space="preserve">Adoption of the digital literacy framework is only one aspect of the project, the second looks at how this may then be addressed. The third objective in this project is specifically aims to look at the correlation between identification of digital literacy levels within the group and the steps then taken to address any gaps in knowledge. Generating the data on digital literacy is only one step in the process. Generation of data serves no purpose if it is not </w:t>
      </w:r>
      <w:r w:rsidR="004A5F7A" w:rsidRPr="00FD6860">
        <w:rPr>
          <w:rStyle w:val="markedcontent"/>
          <w:rFonts w:cstheme="minorHAnsi"/>
          <w:sz w:val="24"/>
          <w:szCs w:val="24"/>
        </w:rPr>
        <w:t xml:space="preserve">utilised to progress the situation towards a better state. Within the confines of this project, devising, generating and implementing an education programme would be far outside the scope however recommendations can be made to the best course of action to address gaps in skills and knowledge identified. This will be best supported through literature alongside a wider knowledge of the education available to staff that is already in place. Education for staff to develop digital skills is not standardised and often relies on ‘in-house’ training through the Health Board the staff works with but there is a plethora of teaching resources available that could be accessed by staff if the need was identified. Undertaking this education and reporting on if the education was able to address the gap in skills or </w:t>
      </w:r>
      <w:r w:rsidR="004A5F7A" w:rsidRPr="00FD6860">
        <w:rPr>
          <w:rStyle w:val="markedcontent"/>
          <w:rFonts w:cstheme="minorHAnsi"/>
          <w:sz w:val="24"/>
          <w:szCs w:val="24"/>
        </w:rPr>
        <w:lastRenderedPageBreak/>
        <w:t>knowledge would be outside of the projects scope and involve evaluation of multiple education and training platforms. There would be a weak</w:t>
      </w:r>
      <w:r w:rsidR="004F6443" w:rsidRPr="00FD6860">
        <w:rPr>
          <w:rStyle w:val="markedcontent"/>
          <w:rFonts w:cstheme="minorHAnsi"/>
          <w:sz w:val="24"/>
          <w:szCs w:val="24"/>
        </w:rPr>
        <w:t>er</w:t>
      </w:r>
      <w:r w:rsidR="004A5F7A" w:rsidRPr="00FD6860">
        <w:rPr>
          <w:rStyle w:val="markedcontent"/>
          <w:rFonts w:cstheme="minorHAnsi"/>
          <w:sz w:val="24"/>
          <w:szCs w:val="24"/>
        </w:rPr>
        <w:t xml:space="preserve"> relationship between the digital skills framework and the outcomes of the project if the reliance was placed upon this additional variable.</w:t>
      </w:r>
      <w:r w:rsidR="004F6443" w:rsidRPr="00FD6860">
        <w:rPr>
          <w:rStyle w:val="markedcontent"/>
          <w:rFonts w:cstheme="minorHAnsi"/>
          <w:sz w:val="24"/>
          <w:szCs w:val="24"/>
        </w:rPr>
        <w:t xml:space="preserve"> Therefore, proposing the staff member that is assessed through the digital skills framework undertakes these opportunities to develop may be a better way of distinguishing the framework from the courses that it would direct the staff member towards. </w:t>
      </w:r>
    </w:p>
    <w:p w14:paraId="5B7FC709" w14:textId="6823D502" w:rsidR="004F6443" w:rsidRPr="00FD6860" w:rsidRDefault="004F6443" w:rsidP="6AD6548F">
      <w:pPr>
        <w:rPr>
          <w:rStyle w:val="markedcontent"/>
          <w:rFonts w:cstheme="minorHAnsi"/>
          <w:sz w:val="24"/>
          <w:szCs w:val="24"/>
        </w:rPr>
      </w:pPr>
      <w:r w:rsidRPr="00FD6860">
        <w:rPr>
          <w:rStyle w:val="markedcontent"/>
          <w:rFonts w:cstheme="minorHAnsi"/>
          <w:sz w:val="24"/>
          <w:szCs w:val="24"/>
        </w:rPr>
        <w:t xml:space="preserve">Gleaming an understanding of the staff members experience of the digital skills framework alongside their own opinions of the proposed education or training required would give this project a flexibility to drill down into attitudes towards digital education alongside the opinion of the framework. The opinion of staff that participate in this project will be pivotal to any proposals made therefore it would be proposed that this project undertake a questionnaire prior to the commencement of any engagement to ascertain the staff members individual digital literacy level alongside their opinion of digital literacy and its role within a healthcare setting. This would provide valuable data when correlating opinion of the proposed training platforms that are recommended with the staff members overall view on this aspect of clinical practice. There is </w:t>
      </w:r>
      <w:r w:rsidR="00C97CA0" w:rsidRPr="00FD6860">
        <w:rPr>
          <w:rStyle w:val="markedcontent"/>
          <w:rFonts w:cstheme="minorHAnsi"/>
          <w:sz w:val="24"/>
          <w:szCs w:val="24"/>
        </w:rPr>
        <w:t>a pre-supposed</w:t>
      </w:r>
      <w:r w:rsidRPr="00FD6860">
        <w:rPr>
          <w:rStyle w:val="markedcontent"/>
          <w:rFonts w:cstheme="minorHAnsi"/>
          <w:sz w:val="24"/>
          <w:szCs w:val="24"/>
        </w:rPr>
        <w:t xml:space="preserve"> correlation between negative views </w:t>
      </w:r>
      <w:r w:rsidR="00C97CA0" w:rsidRPr="00FD6860">
        <w:rPr>
          <w:rStyle w:val="markedcontent"/>
          <w:rFonts w:cstheme="minorHAnsi"/>
          <w:sz w:val="24"/>
          <w:szCs w:val="24"/>
        </w:rPr>
        <w:t xml:space="preserve">held towards the development of digital skills with the reluctance to see value in engaging with proposed education once a gap in knowledge has been identified. For all stakeholders to recognise the value of this, the inclusion of a framework into a digital strategy may be required to provide equity and ensure parity. The fourth and fifth objective of this project seek to progress the current situation into a state </w:t>
      </w:r>
      <w:proofErr w:type="gramStart"/>
      <w:r w:rsidR="00C97CA0" w:rsidRPr="00FD6860">
        <w:rPr>
          <w:rStyle w:val="markedcontent"/>
          <w:rFonts w:cstheme="minorHAnsi"/>
          <w:sz w:val="24"/>
          <w:szCs w:val="24"/>
        </w:rPr>
        <w:t>similar to</w:t>
      </w:r>
      <w:proofErr w:type="gramEnd"/>
      <w:r w:rsidR="00C97CA0" w:rsidRPr="00FD6860">
        <w:rPr>
          <w:rStyle w:val="markedcontent"/>
          <w:rFonts w:cstheme="minorHAnsi"/>
          <w:sz w:val="24"/>
          <w:szCs w:val="24"/>
        </w:rPr>
        <w:t xml:space="preserve"> </w:t>
      </w:r>
      <w:r w:rsidR="00BA150E" w:rsidRPr="00FD6860">
        <w:rPr>
          <w:rStyle w:val="markedcontent"/>
          <w:rFonts w:cstheme="minorHAnsi"/>
          <w:sz w:val="24"/>
          <w:szCs w:val="24"/>
        </w:rPr>
        <w:t xml:space="preserve">other activities required in a clinical environment. When a nurse is asked to undertake a new skill in a clinical environment, there exists a training programme which is often followed up by a set of competencies. This is further overseen by an experience professional who can identify any issues with the practice and address them in a timely manner. There may also be additional training or assessment that needs to be undertaken at recognised intervals to ensure that the nurse is competent and confident of the skill. This also serves as an update to any changes in the skill that the practitioner needs to be made aware of. This methodology for educating practitioners and maintaining competence is well embedded in Health and Social care. The organisation for which is often at a local level however it is guided by national frameworks produced by the most appropriate professional body on that skill or knowledge. This could be the World Health Organisation, Central Government, Welsh Government or NICE (National Institute for Clinical Excellence) to name a few. Multiple digital strategies exist already produced through industry experts or Governmental </w:t>
      </w:r>
      <w:r w:rsidR="00275245" w:rsidRPr="00FD6860">
        <w:rPr>
          <w:rStyle w:val="markedcontent"/>
          <w:rFonts w:cstheme="minorHAnsi"/>
          <w:sz w:val="24"/>
          <w:szCs w:val="24"/>
        </w:rPr>
        <w:t>authorities but there is a distinct lack of assessment of the current digital literacy level missing which flaws the proposals. This project will therefore aim to support this through evidencing a recognised framework for articulation is desperately needed to support all stakeholders.</w:t>
      </w:r>
    </w:p>
    <w:p w14:paraId="75211F0A" w14:textId="05E5036F" w:rsidR="00275245" w:rsidRPr="00FD6860" w:rsidRDefault="00C97CA0" w:rsidP="6AD6548F">
      <w:pPr>
        <w:rPr>
          <w:rStyle w:val="markedcontent"/>
          <w:rFonts w:cstheme="minorHAnsi"/>
          <w:sz w:val="24"/>
          <w:szCs w:val="24"/>
        </w:rPr>
      </w:pPr>
      <w:r w:rsidRPr="00FD6860">
        <w:rPr>
          <w:rStyle w:val="markedcontent"/>
          <w:rFonts w:cstheme="minorHAnsi"/>
          <w:sz w:val="24"/>
          <w:szCs w:val="24"/>
        </w:rPr>
        <w:t xml:space="preserve">The formulation of a questionnaire </w:t>
      </w:r>
      <w:r w:rsidR="00275245" w:rsidRPr="00FD6860">
        <w:rPr>
          <w:rStyle w:val="markedcontent"/>
          <w:rFonts w:cstheme="minorHAnsi"/>
          <w:sz w:val="24"/>
          <w:szCs w:val="24"/>
        </w:rPr>
        <w:t>in this project will be key to the evidence produced. This questionnaire will need to be designed to tackle multiple issues but not become so onerous for the project group to complete that it is either not completed correctly or at all. The areas that the questionnaires need to target are as follows:</w:t>
      </w:r>
    </w:p>
    <w:p w14:paraId="23798964" w14:textId="159B42AE" w:rsidR="00275245" w:rsidRPr="00FD6860" w:rsidRDefault="00275245" w:rsidP="00275245">
      <w:pPr>
        <w:pStyle w:val="ListParagraph"/>
        <w:numPr>
          <w:ilvl w:val="0"/>
          <w:numId w:val="3"/>
        </w:numPr>
        <w:rPr>
          <w:rStyle w:val="markedcontent"/>
          <w:rFonts w:cstheme="minorHAnsi"/>
          <w:sz w:val="24"/>
          <w:szCs w:val="24"/>
        </w:rPr>
      </w:pPr>
      <w:r w:rsidRPr="00FD6860">
        <w:rPr>
          <w:rStyle w:val="markedcontent"/>
          <w:rFonts w:cstheme="minorHAnsi"/>
          <w:sz w:val="24"/>
          <w:szCs w:val="24"/>
        </w:rPr>
        <w:lastRenderedPageBreak/>
        <w:t>A</w:t>
      </w:r>
      <w:r w:rsidR="005068BB" w:rsidRPr="00FD6860">
        <w:rPr>
          <w:rStyle w:val="markedcontent"/>
          <w:rFonts w:cstheme="minorHAnsi"/>
          <w:sz w:val="24"/>
          <w:szCs w:val="24"/>
        </w:rPr>
        <w:t>s</w:t>
      </w:r>
      <w:r w:rsidRPr="00FD6860">
        <w:rPr>
          <w:rStyle w:val="markedcontent"/>
          <w:rFonts w:cstheme="minorHAnsi"/>
          <w:sz w:val="24"/>
          <w:szCs w:val="24"/>
        </w:rPr>
        <w:t>certain the current digital literacy level of the staff member.</w:t>
      </w:r>
    </w:p>
    <w:p w14:paraId="53322570" w14:textId="082D9B4B" w:rsidR="00275245" w:rsidRPr="00FD6860" w:rsidRDefault="00275245" w:rsidP="00275245">
      <w:pPr>
        <w:pStyle w:val="ListParagraph"/>
        <w:numPr>
          <w:ilvl w:val="0"/>
          <w:numId w:val="3"/>
        </w:numPr>
        <w:rPr>
          <w:rStyle w:val="markedcontent"/>
          <w:rFonts w:cstheme="minorHAnsi"/>
          <w:sz w:val="24"/>
          <w:szCs w:val="24"/>
        </w:rPr>
      </w:pPr>
      <w:r w:rsidRPr="00FD6860">
        <w:rPr>
          <w:rStyle w:val="markedcontent"/>
          <w:rFonts w:cstheme="minorHAnsi"/>
          <w:sz w:val="24"/>
          <w:szCs w:val="24"/>
        </w:rPr>
        <w:t>Identify any education that the staff member may have been engaged with that would have a bearing on their level of digital literacy.</w:t>
      </w:r>
    </w:p>
    <w:p w14:paraId="0A84D055" w14:textId="6C457C23" w:rsidR="00275245" w:rsidRPr="00FD6860" w:rsidRDefault="00D2525F" w:rsidP="00275245">
      <w:pPr>
        <w:pStyle w:val="ListParagraph"/>
        <w:numPr>
          <w:ilvl w:val="0"/>
          <w:numId w:val="3"/>
        </w:numPr>
        <w:rPr>
          <w:rStyle w:val="markedcontent"/>
          <w:rFonts w:cstheme="minorHAnsi"/>
          <w:sz w:val="24"/>
          <w:szCs w:val="24"/>
        </w:rPr>
      </w:pPr>
      <w:r w:rsidRPr="00FD6860">
        <w:rPr>
          <w:rStyle w:val="markedcontent"/>
          <w:rFonts w:cstheme="minorHAnsi"/>
          <w:sz w:val="24"/>
          <w:szCs w:val="24"/>
        </w:rPr>
        <w:t>Gleam an understating of the staff members attitude towards technology in general and digital solutions in the work environment that they already use.</w:t>
      </w:r>
    </w:p>
    <w:p w14:paraId="75BDB21E" w14:textId="2BE6A819" w:rsidR="00D2525F" w:rsidRPr="00FD6860" w:rsidRDefault="00D2525F" w:rsidP="00275245">
      <w:pPr>
        <w:pStyle w:val="ListParagraph"/>
        <w:numPr>
          <w:ilvl w:val="0"/>
          <w:numId w:val="3"/>
        </w:numPr>
        <w:rPr>
          <w:rStyle w:val="markedcontent"/>
          <w:rFonts w:cstheme="minorHAnsi"/>
          <w:sz w:val="24"/>
          <w:szCs w:val="24"/>
        </w:rPr>
      </w:pPr>
      <w:r w:rsidRPr="00FD6860">
        <w:rPr>
          <w:rStyle w:val="markedcontent"/>
          <w:rFonts w:cstheme="minorHAnsi"/>
          <w:sz w:val="24"/>
          <w:szCs w:val="24"/>
        </w:rPr>
        <w:t>Identify clearly the volume of digital platforms that the staff must interact with and to what degree.</w:t>
      </w:r>
    </w:p>
    <w:p w14:paraId="35E30B09" w14:textId="2A7FAB69" w:rsidR="00D2525F" w:rsidRPr="00FD6860" w:rsidRDefault="00D2525F" w:rsidP="00D2525F">
      <w:pPr>
        <w:rPr>
          <w:rStyle w:val="markedcontent"/>
          <w:rFonts w:cstheme="minorHAnsi"/>
          <w:sz w:val="24"/>
          <w:szCs w:val="24"/>
        </w:rPr>
      </w:pPr>
      <w:r w:rsidRPr="00FD6860">
        <w:rPr>
          <w:rStyle w:val="markedcontent"/>
          <w:rFonts w:cstheme="minorHAnsi"/>
          <w:sz w:val="24"/>
          <w:szCs w:val="24"/>
        </w:rPr>
        <w:t>The second questionnaire that will be undertaken post implementation of the framework will need to include the above with the following additions:</w:t>
      </w:r>
    </w:p>
    <w:p w14:paraId="11D881A0" w14:textId="2A9078BA" w:rsidR="00D2525F" w:rsidRPr="00FD6860" w:rsidRDefault="00D2525F" w:rsidP="00D2525F">
      <w:pPr>
        <w:pStyle w:val="ListParagraph"/>
        <w:numPr>
          <w:ilvl w:val="0"/>
          <w:numId w:val="3"/>
        </w:numPr>
        <w:rPr>
          <w:rStyle w:val="markedcontent"/>
          <w:rFonts w:cstheme="minorHAnsi"/>
          <w:sz w:val="24"/>
          <w:szCs w:val="24"/>
        </w:rPr>
      </w:pPr>
      <w:r w:rsidRPr="00FD6860">
        <w:rPr>
          <w:rStyle w:val="markedcontent"/>
          <w:rFonts w:cstheme="minorHAnsi"/>
          <w:sz w:val="24"/>
          <w:szCs w:val="24"/>
        </w:rPr>
        <w:t>Experience of using the framework and perception of relevance to their own professional practice.</w:t>
      </w:r>
    </w:p>
    <w:p w14:paraId="1D0B615C" w14:textId="45202C47" w:rsidR="00D2525F" w:rsidRPr="00FD6860" w:rsidRDefault="00D2525F" w:rsidP="00D2525F">
      <w:pPr>
        <w:pStyle w:val="ListParagraph"/>
        <w:numPr>
          <w:ilvl w:val="0"/>
          <w:numId w:val="3"/>
        </w:numPr>
        <w:rPr>
          <w:rStyle w:val="markedcontent"/>
          <w:rFonts w:cstheme="minorHAnsi"/>
          <w:sz w:val="24"/>
          <w:szCs w:val="24"/>
        </w:rPr>
      </w:pPr>
      <w:r w:rsidRPr="00FD6860">
        <w:rPr>
          <w:rStyle w:val="markedcontent"/>
          <w:rFonts w:cstheme="minorHAnsi"/>
          <w:sz w:val="24"/>
          <w:szCs w:val="24"/>
        </w:rPr>
        <w:t>Ascertain the staff understanding of</w:t>
      </w:r>
      <w:r w:rsidR="005068BB" w:rsidRPr="00FD6860">
        <w:rPr>
          <w:rStyle w:val="markedcontent"/>
          <w:rFonts w:cstheme="minorHAnsi"/>
          <w:sz w:val="24"/>
          <w:szCs w:val="24"/>
        </w:rPr>
        <w:t xml:space="preserve"> importance of having a high level of digital literacy in their abilities, what priority would they give this in comparison to clinical skills?</w:t>
      </w:r>
    </w:p>
    <w:p w14:paraId="106516D1" w14:textId="77AD3286" w:rsidR="005068BB" w:rsidRPr="00FD6860" w:rsidRDefault="005068BB" w:rsidP="00D2525F">
      <w:pPr>
        <w:pStyle w:val="ListParagraph"/>
        <w:numPr>
          <w:ilvl w:val="0"/>
          <w:numId w:val="3"/>
        </w:numPr>
        <w:rPr>
          <w:rStyle w:val="markedcontent"/>
          <w:rFonts w:cstheme="minorHAnsi"/>
          <w:sz w:val="24"/>
          <w:szCs w:val="24"/>
        </w:rPr>
      </w:pPr>
      <w:r w:rsidRPr="00FD6860">
        <w:rPr>
          <w:rStyle w:val="markedcontent"/>
          <w:rFonts w:cstheme="minorHAnsi"/>
          <w:sz w:val="24"/>
          <w:szCs w:val="24"/>
        </w:rPr>
        <w:t>Understanding of their own level of digital literacy and the level at which the framework demonstrated, is there a consensus that the framework provided an accurate picture? If not, why not?</w:t>
      </w:r>
    </w:p>
    <w:p w14:paraId="7F6AD45E" w14:textId="0D92F13E" w:rsidR="005068BB" w:rsidRPr="00FD6860" w:rsidRDefault="005068BB" w:rsidP="00D2525F">
      <w:pPr>
        <w:pStyle w:val="ListParagraph"/>
        <w:numPr>
          <w:ilvl w:val="0"/>
          <w:numId w:val="3"/>
        </w:numPr>
        <w:rPr>
          <w:rStyle w:val="markedcontent"/>
          <w:rFonts w:cstheme="minorHAnsi"/>
          <w:sz w:val="24"/>
          <w:szCs w:val="24"/>
        </w:rPr>
      </w:pPr>
      <w:r w:rsidRPr="00FD6860">
        <w:rPr>
          <w:rStyle w:val="markedcontent"/>
          <w:rFonts w:cstheme="minorHAnsi"/>
          <w:sz w:val="24"/>
          <w:szCs w:val="24"/>
        </w:rPr>
        <w:t>Identify views on the recommended educational pathways that have been signposted through the implementation of the framework. If the framework is not signposting appropriately then it is not fulfilling the second stage of the process and buy in will be lost from stakeholders. It is important to differentiate between opinion on the actual courses being recommended and any preconceptions around them and the actual proposal of education in a specific area of digital literacy.</w:t>
      </w:r>
    </w:p>
    <w:p w14:paraId="27E7FDBC" w14:textId="4A5A4054" w:rsidR="005068BB" w:rsidRPr="00FD6860" w:rsidRDefault="005068BB" w:rsidP="00D2525F">
      <w:pPr>
        <w:pStyle w:val="ListParagraph"/>
        <w:numPr>
          <w:ilvl w:val="0"/>
          <w:numId w:val="3"/>
        </w:numPr>
        <w:rPr>
          <w:rStyle w:val="markedcontent"/>
          <w:rFonts w:cstheme="minorHAnsi"/>
          <w:sz w:val="24"/>
          <w:szCs w:val="24"/>
        </w:rPr>
      </w:pPr>
      <w:r w:rsidRPr="00FD6860">
        <w:rPr>
          <w:rStyle w:val="markedcontent"/>
          <w:rFonts w:cstheme="minorHAnsi"/>
          <w:sz w:val="24"/>
          <w:szCs w:val="24"/>
        </w:rPr>
        <w:t xml:space="preserve">It would be then interesting to gauge opinion on the usefulness of the digital literacy framework and how </w:t>
      </w:r>
      <w:proofErr w:type="gramStart"/>
      <w:r w:rsidRPr="00FD6860">
        <w:rPr>
          <w:rStyle w:val="markedcontent"/>
          <w:rFonts w:cstheme="minorHAnsi"/>
          <w:sz w:val="24"/>
          <w:szCs w:val="24"/>
        </w:rPr>
        <w:t>this sits</w:t>
      </w:r>
      <w:proofErr w:type="gramEnd"/>
      <w:r w:rsidRPr="00FD6860">
        <w:rPr>
          <w:rStyle w:val="markedcontent"/>
          <w:rFonts w:cstheme="minorHAnsi"/>
          <w:sz w:val="24"/>
          <w:szCs w:val="24"/>
        </w:rPr>
        <w:t xml:space="preserve"> in a wider context</w:t>
      </w:r>
      <w:r w:rsidR="003758E7" w:rsidRPr="00FD6860">
        <w:rPr>
          <w:rStyle w:val="markedcontent"/>
          <w:rFonts w:cstheme="minorHAnsi"/>
          <w:sz w:val="24"/>
          <w:szCs w:val="24"/>
        </w:rPr>
        <w:t>. This point is related to the individuals view of priorities within Health and Social care but will also produce interesting data that can assist in contextualising the resultant data.</w:t>
      </w:r>
    </w:p>
    <w:p w14:paraId="2E917342" w14:textId="4DFF7875" w:rsidR="00256DC7" w:rsidRPr="00FD6860" w:rsidRDefault="003758E7" w:rsidP="6AD6548F">
      <w:pPr>
        <w:rPr>
          <w:rStyle w:val="markedcontent"/>
          <w:rFonts w:cstheme="minorHAnsi"/>
          <w:sz w:val="24"/>
          <w:szCs w:val="24"/>
        </w:rPr>
      </w:pPr>
      <w:r w:rsidRPr="00FD6860">
        <w:rPr>
          <w:rStyle w:val="markedcontent"/>
          <w:rFonts w:cstheme="minorHAnsi"/>
          <w:sz w:val="24"/>
          <w:szCs w:val="24"/>
        </w:rPr>
        <w:t xml:space="preserve">The design of this questionnaire is fundamental to the trustworthiness of the whole project outcomes. Time is therefore dedicated to understanding what is meant by the term trustworthiness and how this is applicable in this qualitative methodology. Research often demonstrates that </w:t>
      </w:r>
      <w:proofErr w:type="gramStart"/>
      <w:r w:rsidRPr="00FD6860">
        <w:rPr>
          <w:rStyle w:val="markedcontent"/>
          <w:rFonts w:cstheme="minorHAnsi"/>
          <w:sz w:val="24"/>
          <w:szCs w:val="24"/>
        </w:rPr>
        <w:t>in order for</w:t>
      </w:r>
      <w:proofErr w:type="gramEnd"/>
      <w:r w:rsidRPr="00FD6860">
        <w:rPr>
          <w:rStyle w:val="markedcontent"/>
          <w:rFonts w:cstheme="minorHAnsi"/>
          <w:sz w:val="24"/>
          <w:szCs w:val="24"/>
        </w:rPr>
        <w:t xml:space="preserve"> a research project to be demonstrated as trustworthy, an adequate sample size is key to the quality. The exact number for this however is not specified as in qualitative research and therefore leaves research projects open to criticism. How much is too much and when is it not enough? </w:t>
      </w:r>
      <w:r w:rsidR="00345621" w:rsidRPr="00FD6860">
        <w:rPr>
          <w:rStyle w:val="markedcontent"/>
          <w:rFonts w:cstheme="minorHAnsi"/>
          <w:sz w:val="24"/>
          <w:szCs w:val="24"/>
        </w:rPr>
        <w:t xml:space="preserve">There are obvious benefits to undertaking this type of research, namely, the ability to capture changing attitudes in an environment and providing context to those views. This is a far more flexible approach to research allowing researchers to be far more speculative about the areas that they investigate and the methods that they use to do so. This style of research is far more suited to this project where limited research has previously been carried out in this area and none carried out looking at the specifics areas of interest this project will focus on. The ability to adapt and </w:t>
      </w:r>
      <w:r w:rsidR="00AB7DE5" w:rsidRPr="00FD6860">
        <w:rPr>
          <w:rStyle w:val="markedcontent"/>
          <w:rFonts w:cstheme="minorHAnsi"/>
          <w:sz w:val="24"/>
          <w:szCs w:val="24"/>
        </w:rPr>
        <w:t xml:space="preserve">amend process is required in this area which would never be feasible if qualitative data was gathered. This would require a much more rigid approach and any </w:t>
      </w:r>
      <w:r w:rsidR="00AB7DE5" w:rsidRPr="00FD6860">
        <w:rPr>
          <w:rStyle w:val="markedcontent"/>
          <w:rFonts w:cstheme="minorHAnsi"/>
          <w:sz w:val="24"/>
          <w:szCs w:val="24"/>
        </w:rPr>
        <w:lastRenderedPageBreak/>
        <w:t xml:space="preserve">changes to the project may not be able to be accommodated therefore resulting in the project having to start over essentially. Despite the need for this, establishing a sample size is difficult without clear guidelines, especially when such importance is placed upon it. Where to collect the sample from too will provide great influence </w:t>
      </w:r>
      <w:proofErr w:type="gramStart"/>
      <w:r w:rsidR="00AB7DE5" w:rsidRPr="00FD6860">
        <w:rPr>
          <w:rStyle w:val="markedcontent"/>
          <w:rFonts w:cstheme="minorHAnsi"/>
          <w:sz w:val="24"/>
          <w:szCs w:val="24"/>
        </w:rPr>
        <w:t>to</w:t>
      </w:r>
      <w:proofErr w:type="gramEnd"/>
      <w:r w:rsidR="00AB7DE5" w:rsidRPr="00FD6860">
        <w:rPr>
          <w:rStyle w:val="markedcontent"/>
          <w:rFonts w:cstheme="minorHAnsi"/>
          <w:sz w:val="24"/>
          <w:szCs w:val="24"/>
        </w:rPr>
        <w:t xml:space="preserve"> the outcomes of the project. There are multiple teams across Wales that a sample can be drawn from. The weight that each area will be represented if at all in the sample will greatly influence the overall outcomes for reasons already discussed. Transferability is another key component of qualitative research. It helps determine if the results of the project can be applicable to other situations and contexts.</w:t>
      </w:r>
      <w:r w:rsidR="00577F3D" w:rsidRPr="00FD6860">
        <w:rPr>
          <w:rStyle w:val="markedcontent"/>
          <w:rFonts w:cstheme="minorHAnsi"/>
          <w:sz w:val="24"/>
          <w:szCs w:val="24"/>
        </w:rPr>
        <w:t xml:space="preserve"> Sample size is therefore a key component when assessing the research output quality and reliability </w:t>
      </w:r>
      <w:r w:rsidR="00577F3D" w:rsidRPr="00FD6860">
        <w:rPr>
          <w:rStyle w:val="markedcontent"/>
          <w:rFonts w:cstheme="minorHAnsi"/>
          <w:sz w:val="24"/>
          <w:szCs w:val="24"/>
        </w:rPr>
        <w:t xml:space="preserve">or, as described by </w:t>
      </w:r>
      <w:proofErr w:type="spellStart"/>
      <w:r w:rsidR="00577F3D" w:rsidRPr="00FD6860">
        <w:rPr>
          <w:rStyle w:val="markedcontent"/>
          <w:rFonts w:cstheme="minorHAnsi"/>
          <w:sz w:val="24"/>
          <w:szCs w:val="24"/>
        </w:rPr>
        <w:t>Vasileoiu</w:t>
      </w:r>
      <w:proofErr w:type="spellEnd"/>
      <w:r w:rsidR="00577F3D" w:rsidRPr="00FD6860">
        <w:rPr>
          <w:rStyle w:val="markedcontent"/>
          <w:rFonts w:cstheme="minorHAnsi"/>
          <w:sz w:val="24"/>
          <w:szCs w:val="24"/>
        </w:rPr>
        <w:t xml:space="preserve"> et al. (2018), “a key quality marker of qualitative research”.</w:t>
      </w:r>
    </w:p>
    <w:p w14:paraId="507CE88E" w14:textId="3331725B" w:rsidR="00577F3D" w:rsidRPr="00FD6860" w:rsidRDefault="00577F3D" w:rsidP="6AD6548F">
      <w:pPr>
        <w:rPr>
          <w:rStyle w:val="markedcontent"/>
          <w:rFonts w:cstheme="minorHAnsi"/>
          <w:sz w:val="24"/>
          <w:szCs w:val="24"/>
        </w:rPr>
      </w:pPr>
      <w:r w:rsidRPr="00FD6860">
        <w:rPr>
          <w:rStyle w:val="markedcontent"/>
          <w:rFonts w:cstheme="minorHAnsi"/>
          <w:sz w:val="24"/>
          <w:szCs w:val="24"/>
        </w:rPr>
        <w:t xml:space="preserve">The decision on the sample size can be made priori or posteriori through an adaptive approach with reference to the saturation levels however the size being explored should be both proper and sufficient to explain the studies occurrence negativing the variable of the sampling methodology being used (Sim et al., 2018). Whilst literature does not give guidance on </w:t>
      </w:r>
      <w:r w:rsidR="0025591F" w:rsidRPr="00FD6860">
        <w:rPr>
          <w:rStyle w:val="markedcontent"/>
          <w:rFonts w:cstheme="minorHAnsi"/>
          <w:sz w:val="24"/>
          <w:szCs w:val="24"/>
        </w:rPr>
        <w:t>exacting</w:t>
      </w:r>
      <w:r w:rsidRPr="00FD6860">
        <w:rPr>
          <w:rStyle w:val="markedcontent"/>
          <w:rFonts w:cstheme="minorHAnsi"/>
          <w:sz w:val="24"/>
          <w:szCs w:val="24"/>
        </w:rPr>
        <w:t xml:space="preserve"> figures required, </w:t>
      </w:r>
      <w:r w:rsidR="0025591F" w:rsidRPr="00FD6860">
        <w:rPr>
          <w:rStyle w:val="markedcontent"/>
          <w:rFonts w:cstheme="minorHAnsi"/>
          <w:sz w:val="24"/>
          <w:szCs w:val="24"/>
        </w:rPr>
        <w:t>it is of note that the resultant number is attributed to multiple variables including but not limited to scope, approach, epistemological attitude, financing, time and perceptions of expectations of the authors (</w:t>
      </w:r>
      <w:proofErr w:type="spellStart"/>
      <w:r w:rsidR="0025591F" w:rsidRPr="00FD6860">
        <w:rPr>
          <w:rStyle w:val="markedcontent"/>
          <w:rFonts w:cstheme="minorHAnsi"/>
          <w:sz w:val="24"/>
          <w:szCs w:val="24"/>
        </w:rPr>
        <w:t>Kindsiko</w:t>
      </w:r>
      <w:proofErr w:type="spellEnd"/>
      <w:r w:rsidR="0025591F" w:rsidRPr="00FD6860">
        <w:rPr>
          <w:rStyle w:val="markedcontent"/>
          <w:rFonts w:cstheme="minorHAnsi"/>
          <w:sz w:val="24"/>
          <w:szCs w:val="24"/>
        </w:rPr>
        <w:t xml:space="preserve"> </w:t>
      </w:r>
      <w:r w:rsidR="0025591F" w:rsidRPr="00FD6860">
        <w:rPr>
          <w:rStyle w:val="markedcontent"/>
          <w:rFonts w:cstheme="minorHAnsi"/>
          <w:sz w:val="24"/>
          <w:szCs w:val="24"/>
        </w:rPr>
        <w:t>and</w:t>
      </w:r>
      <w:r w:rsidR="0025591F" w:rsidRPr="00FD6860">
        <w:rPr>
          <w:rStyle w:val="markedcontent"/>
          <w:rFonts w:cstheme="minorHAnsi"/>
          <w:sz w:val="24"/>
          <w:szCs w:val="24"/>
        </w:rPr>
        <w:t xml:space="preserve"> </w:t>
      </w:r>
      <w:proofErr w:type="spellStart"/>
      <w:r w:rsidR="0025591F" w:rsidRPr="00FD6860">
        <w:rPr>
          <w:rStyle w:val="markedcontent"/>
          <w:rFonts w:cstheme="minorHAnsi"/>
          <w:sz w:val="24"/>
          <w:szCs w:val="24"/>
        </w:rPr>
        <w:t>Poltimäe</w:t>
      </w:r>
      <w:proofErr w:type="spellEnd"/>
      <w:r w:rsidR="0025591F" w:rsidRPr="00FD6860">
        <w:rPr>
          <w:rStyle w:val="markedcontent"/>
          <w:rFonts w:cstheme="minorHAnsi"/>
          <w:sz w:val="24"/>
          <w:szCs w:val="24"/>
        </w:rPr>
        <w:t>., 2019, Lichtman</w:t>
      </w:r>
      <w:r w:rsidR="0025591F" w:rsidRPr="00FD6860">
        <w:rPr>
          <w:rStyle w:val="markedcontent"/>
          <w:rFonts w:cstheme="minorHAnsi"/>
          <w:sz w:val="24"/>
          <w:szCs w:val="24"/>
        </w:rPr>
        <w:t>, 2010</w:t>
      </w:r>
      <w:r w:rsidR="0025591F" w:rsidRPr="00FD6860">
        <w:rPr>
          <w:rStyle w:val="markedcontent"/>
          <w:rFonts w:cstheme="minorHAnsi"/>
          <w:sz w:val="24"/>
          <w:szCs w:val="24"/>
        </w:rPr>
        <w:t xml:space="preserve">, </w:t>
      </w:r>
      <w:proofErr w:type="spellStart"/>
      <w:r w:rsidR="0025591F" w:rsidRPr="00FD6860">
        <w:rPr>
          <w:rStyle w:val="markedcontent"/>
          <w:rFonts w:cstheme="minorHAnsi"/>
          <w:sz w:val="24"/>
          <w:szCs w:val="24"/>
        </w:rPr>
        <w:t>Malterud</w:t>
      </w:r>
      <w:proofErr w:type="spellEnd"/>
      <w:r w:rsidR="0025591F" w:rsidRPr="00FD6860">
        <w:rPr>
          <w:rStyle w:val="markedcontent"/>
          <w:rFonts w:cstheme="minorHAnsi"/>
          <w:sz w:val="24"/>
          <w:szCs w:val="24"/>
        </w:rPr>
        <w:t xml:space="preserve"> et al., 2015</w:t>
      </w:r>
      <w:r w:rsidR="0025591F" w:rsidRPr="00FD6860">
        <w:rPr>
          <w:rStyle w:val="markedcontent"/>
          <w:rFonts w:cstheme="minorHAnsi"/>
          <w:sz w:val="24"/>
          <w:szCs w:val="24"/>
        </w:rPr>
        <w:t>, V</w:t>
      </w:r>
      <w:r w:rsidR="0025591F" w:rsidRPr="00FD6860">
        <w:rPr>
          <w:rStyle w:val="markedcontent"/>
          <w:rFonts w:cstheme="minorHAnsi"/>
          <w:sz w:val="24"/>
          <w:szCs w:val="24"/>
        </w:rPr>
        <w:t xml:space="preserve">an </w:t>
      </w:r>
      <w:proofErr w:type="spellStart"/>
      <w:r w:rsidR="0025591F" w:rsidRPr="00FD6860">
        <w:rPr>
          <w:rStyle w:val="markedcontent"/>
          <w:rFonts w:cstheme="minorHAnsi"/>
          <w:sz w:val="24"/>
          <w:szCs w:val="24"/>
        </w:rPr>
        <w:t>Rijnsoever</w:t>
      </w:r>
      <w:proofErr w:type="spellEnd"/>
      <w:r w:rsidR="0025591F" w:rsidRPr="00FD6860">
        <w:rPr>
          <w:rStyle w:val="markedcontent"/>
          <w:rFonts w:cstheme="minorHAnsi"/>
          <w:sz w:val="24"/>
          <w:szCs w:val="24"/>
        </w:rPr>
        <w:t>, 2017).</w:t>
      </w:r>
      <w:r w:rsidR="0025591F" w:rsidRPr="00FD6860">
        <w:rPr>
          <w:rStyle w:val="markedcontent"/>
          <w:rFonts w:cstheme="minorHAnsi"/>
          <w:sz w:val="24"/>
          <w:szCs w:val="24"/>
        </w:rPr>
        <w:t xml:space="preserve"> There exist methods to guide towards a properly sized sample however most conclude that the minimal size that allows reasonable coverage of the studies occurrences is sufficient to allow plausibility to the project (Patton, 2002). Once saturation is met, </w:t>
      </w:r>
      <w:proofErr w:type="gramStart"/>
      <w:r w:rsidR="0025591F" w:rsidRPr="00FD6860">
        <w:rPr>
          <w:rStyle w:val="markedcontent"/>
          <w:rFonts w:cstheme="minorHAnsi"/>
          <w:sz w:val="24"/>
          <w:szCs w:val="24"/>
        </w:rPr>
        <w:t>i.e.</w:t>
      </w:r>
      <w:proofErr w:type="gramEnd"/>
      <w:r w:rsidR="0025591F" w:rsidRPr="00FD6860">
        <w:rPr>
          <w:rStyle w:val="markedcontent"/>
          <w:rFonts w:cstheme="minorHAnsi"/>
          <w:sz w:val="24"/>
          <w:szCs w:val="24"/>
        </w:rPr>
        <w:t xml:space="preserve"> the sample size is large enough to answer all the questions being asked, then this project will suspend engagement to collate information gathered. The repeated act of engaging with the same staff pre and post intervention will provide additional rigour, but it must be made plain to all participants that any information gathered will be anonymised through random allocation of a numbering system and therefore anonymity is guaranteed whilst retaining the ability to </w:t>
      </w:r>
      <w:r w:rsidR="00F170EF" w:rsidRPr="00FD6860">
        <w:rPr>
          <w:rStyle w:val="markedcontent"/>
          <w:rFonts w:cstheme="minorHAnsi"/>
          <w:sz w:val="24"/>
          <w:szCs w:val="24"/>
        </w:rPr>
        <w:t>identify individual participants journey through the project. The second benefit of ensuring that participants are aware that their data is anonymous is that data recorded is often more truthful and less open to bias.</w:t>
      </w:r>
    </w:p>
    <w:p w14:paraId="798964A6" w14:textId="22E55462" w:rsidR="00F170EF" w:rsidRPr="00FD6860" w:rsidRDefault="00F170EF" w:rsidP="6AD6548F">
      <w:pPr>
        <w:rPr>
          <w:rStyle w:val="markedcontent"/>
          <w:rFonts w:cstheme="minorHAnsi"/>
          <w:sz w:val="24"/>
          <w:szCs w:val="24"/>
        </w:rPr>
      </w:pPr>
      <w:r w:rsidRPr="00FD6860">
        <w:rPr>
          <w:rStyle w:val="markedcontent"/>
          <w:rFonts w:cstheme="minorHAnsi"/>
          <w:sz w:val="24"/>
          <w:szCs w:val="24"/>
        </w:rPr>
        <w:t xml:space="preserve">Ethical considerations were given considerable time for this project and advice sought from various stakeholders in the proposed project. Engagement with the University Health Board that the author currently working within has been pivotal to the establishment of what is and what is not required to meet ethical guidelines. As this project contains no patient engagement or patient identifiable information is being used, no ethical approval will be required to undertake this piece of work. This stance has been confirmed with the Universities own ethics department who have been assured that this project is only in relation to staff skills and poses no risk to staff who participate or the patients they may subsequently be in contact with. Engaging with key stakeholders </w:t>
      </w:r>
      <w:r w:rsidR="002B24AB" w:rsidRPr="00FD6860">
        <w:rPr>
          <w:rStyle w:val="markedcontent"/>
          <w:rFonts w:cstheme="minorHAnsi"/>
          <w:sz w:val="24"/>
          <w:szCs w:val="24"/>
        </w:rPr>
        <w:t>early in the</w:t>
      </w:r>
      <w:r w:rsidRPr="00FD6860">
        <w:rPr>
          <w:rStyle w:val="markedcontent"/>
          <w:rFonts w:cstheme="minorHAnsi"/>
          <w:sz w:val="24"/>
          <w:szCs w:val="24"/>
        </w:rPr>
        <w:t xml:space="preserve"> project will be key as the aim </w:t>
      </w:r>
      <w:r w:rsidR="002B24AB" w:rsidRPr="00FD6860">
        <w:rPr>
          <w:rStyle w:val="markedcontent"/>
          <w:rFonts w:cstheme="minorHAnsi"/>
          <w:sz w:val="24"/>
          <w:szCs w:val="24"/>
        </w:rPr>
        <w:t>is to</w:t>
      </w:r>
      <w:r w:rsidRPr="00FD6860">
        <w:rPr>
          <w:rStyle w:val="markedcontent"/>
          <w:rFonts w:cstheme="minorHAnsi"/>
          <w:sz w:val="24"/>
          <w:szCs w:val="24"/>
        </w:rPr>
        <w:t xml:space="preserve"> </w:t>
      </w:r>
      <w:r w:rsidR="002B24AB" w:rsidRPr="00FD6860">
        <w:rPr>
          <w:rStyle w:val="markedcontent"/>
          <w:rFonts w:cstheme="minorHAnsi"/>
          <w:sz w:val="24"/>
          <w:szCs w:val="24"/>
        </w:rPr>
        <w:t>engage with</w:t>
      </w:r>
      <w:r w:rsidRPr="00FD6860">
        <w:rPr>
          <w:rStyle w:val="markedcontent"/>
          <w:rFonts w:cstheme="minorHAnsi"/>
          <w:sz w:val="24"/>
          <w:szCs w:val="24"/>
        </w:rPr>
        <w:t xml:space="preserve"> multiple Health Boards</w:t>
      </w:r>
      <w:r w:rsidR="002B24AB" w:rsidRPr="00FD6860">
        <w:rPr>
          <w:rStyle w:val="markedcontent"/>
          <w:rFonts w:cstheme="minorHAnsi"/>
          <w:sz w:val="24"/>
          <w:szCs w:val="24"/>
        </w:rPr>
        <w:t xml:space="preserve">. Each will require an information governance statement and statement of intent alongside a clear outline of the projects aims and objectives. Also required will be the requirement of the sample group as this will have </w:t>
      </w:r>
      <w:r w:rsidR="002B24AB" w:rsidRPr="00FD6860">
        <w:rPr>
          <w:rStyle w:val="markedcontent"/>
          <w:rFonts w:cstheme="minorHAnsi"/>
          <w:sz w:val="24"/>
          <w:szCs w:val="24"/>
        </w:rPr>
        <w:lastRenderedPageBreak/>
        <w:t>implications on the team members involved through undertaking assessments and engaging with questionnaires.</w:t>
      </w:r>
    </w:p>
    <w:p w14:paraId="2266C069" w14:textId="4E44B869" w:rsidR="00F170EF" w:rsidRPr="00FD6860" w:rsidRDefault="002B24AB" w:rsidP="6AD6548F">
      <w:pPr>
        <w:rPr>
          <w:rStyle w:val="markedcontent"/>
          <w:rFonts w:cstheme="minorHAnsi"/>
          <w:sz w:val="24"/>
          <w:szCs w:val="24"/>
        </w:rPr>
      </w:pPr>
      <w:r w:rsidRPr="00FD6860">
        <w:rPr>
          <w:rStyle w:val="markedcontent"/>
          <w:rFonts w:cstheme="minorHAnsi"/>
          <w:sz w:val="24"/>
          <w:szCs w:val="24"/>
        </w:rPr>
        <w:t>I</w:t>
      </w:r>
      <w:r w:rsidR="00F170EF" w:rsidRPr="00FD6860">
        <w:rPr>
          <w:rStyle w:val="markedcontent"/>
          <w:rFonts w:cstheme="minorHAnsi"/>
          <w:sz w:val="24"/>
          <w:szCs w:val="24"/>
        </w:rPr>
        <w:t>nformation governance issu</w:t>
      </w:r>
      <w:r w:rsidRPr="00FD6860">
        <w:rPr>
          <w:rStyle w:val="markedcontent"/>
          <w:rFonts w:cstheme="minorHAnsi"/>
          <w:sz w:val="24"/>
          <w:szCs w:val="24"/>
        </w:rPr>
        <w:t>es</w:t>
      </w:r>
      <w:r w:rsidR="00F170EF" w:rsidRPr="00FD6860">
        <w:rPr>
          <w:rStyle w:val="markedcontent"/>
          <w:rFonts w:cstheme="minorHAnsi"/>
          <w:sz w:val="24"/>
          <w:szCs w:val="24"/>
        </w:rPr>
        <w:t xml:space="preserve"> must be set out from the offset of this project</w:t>
      </w:r>
      <w:r w:rsidRPr="00FD6860">
        <w:rPr>
          <w:rStyle w:val="markedcontent"/>
          <w:rFonts w:cstheme="minorHAnsi"/>
          <w:sz w:val="24"/>
          <w:szCs w:val="24"/>
        </w:rPr>
        <w:t xml:space="preserve"> clearly and concisely</w:t>
      </w:r>
      <w:r w:rsidR="00F170EF" w:rsidRPr="00FD6860">
        <w:rPr>
          <w:rStyle w:val="markedcontent"/>
          <w:rFonts w:cstheme="minorHAnsi"/>
          <w:sz w:val="24"/>
          <w:szCs w:val="24"/>
        </w:rPr>
        <w:t xml:space="preserve">. Large amounts of data will be required to be collected from </w:t>
      </w:r>
      <w:r w:rsidRPr="00FD6860">
        <w:rPr>
          <w:rStyle w:val="markedcontent"/>
          <w:rFonts w:cstheme="minorHAnsi"/>
          <w:sz w:val="24"/>
          <w:szCs w:val="24"/>
        </w:rPr>
        <w:t>multiple Health Boards and the storage and handling of this potentially sensitive data must be considered. Uploading this data to a secure cloud is the most obvious way to protect any data produced. As already discussed, this data is anonymised for multiple reasons, and this is to be well communicated to all staff involved through an information booklet. Each is to be highlighted at each encounter and opportune moment alongside undertaking the questionnaire which would aim to be on Microsoft Forms format for ease of access. This data is then more easily collated, recorded and stored with information governance guidelines on research projects.</w:t>
      </w:r>
    </w:p>
    <w:p w14:paraId="522270A9" w14:textId="3D63631F" w:rsidR="00375EA4" w:rsidRPr="00FD6860" w:rsidRDefault="00375EA4" w:rsidP="000940E0">
      <w:pPr>
        <w:rPr>
          <w:rFonts w:cstheme="minorHAnsi"/>
          <w:sz w:val="24"/>
          <w:szCs w:val="24"/>
        </w:rPr>
      </w:pPr>
    </w:p>
    <w:p w14:paraId="7FB097AE" w14:textId="77777777" w:rsidR="009A2BEF" w:rsidRPr="00FD6860" w:rsidRDefault="009A2BEF" w:rsidP="000940E0">
      <w:pPr>
        <w:rPr>
          <w:rFonts w:cstheme="minorHAnsi"/>
          <w:sz w:val="24"/>
          <w:szCs w:val="24"/>
        </w:rPr>
      </w:pPr>
    </w:p>
    <w:p w14:paraId="0D5F3FFC" w14:textId="77777777" w:rsidR="009A2BEF" w:rsidRPr="00FD6860" w:rsidRDefault="009A2BEF" w:rsidP="000940E0">
      <w:pPr>
        <w:rPr>
          <w:rFonts w:cstheme="minorHAnsi"/>
          <w:sz w:val="24"/>
          <w:szCs w:val="24"/>
        </w:rPr>
      </w:pPr>
    </w:p>
    <w:p w14:paraId="4D977B7F" w14:textId="77777777" w:rsidR="009A2BEF" w:rsidRPr="00FD6860" w:rsidRDefault="009A2BEF" w:rsidP="000940E0">
      <w:pPr>
        <w:rPr>
          <w:rFonts w:cstheme="minorHAnsi"/>
          <w:sz w:val="24"/>
          <w:szCs w:val="24"/>
        </w:rPr>
      </w:pPr>
    </w:p>
    <w:p w14:paraId="384A743A" w14:textId="77777777" w:rsidR="009A2BEF" w:rsidRPr="00FD6860" w:rsidRDefault="009A2BEF" w:rsidP="000940E0">
      <w:pPr>
        <w:rPr>
          <w:rFonts w:cstheme="minorHAnsi"/>
          <w:sz w:val="24"/>
          <w:szCs w:val="24"/>
        </w:rPr>
      </w:pPr>
    </w:p>
    <w:p w14:paraId="5764B72C" w14:textId="77777777" w:rsidR="009A2BEF" w:rsidRPr="00FD6860" w:rsidRDefault="009A2BEF" w:rsidP="000940E0">
      <w:pPr>
        <w:rPr>
          <w:rFonts w:cstheme="minorHAnsi"/>
          <w:sz w:val="24"/>
          <w:szCs w:val="24"/>
        </w:rPr>
      </w:pPr>
    </w:p>
    <w:p w14:paraId="59A9645C" w14:textId="77777777" w:rsidR="009A2BEF" w:rsidRPr="00FD6860" w:rsidRDefault="009A2BEF" w:rsidP="000940E0">
      <w:pPr>
        <w:rPr>
          <w:rFonts w:cstheme="minorHAnsi"/>
          <w:sz w:val="24"/>
          <w:szCs w:val="24"/>
        </w:rPr>
      </w:pPr>
    </w:p>
    <w:p w14:paraId="7D5B825F" w14:textId="77777777" w:rsidR="009A2BEF" w:rsidRPr="00FD6860" w:rsidRDefault="009A2BEF" w:rsidP="000940E0">
      <w:pPr>
        <w:rPr>
          <w:rFonts w:cstheme="minorHAnsi"/>
          <w:sz w:val="24"/>
          <w:szCs w:val="24"/>
        </w:rPr>
      </w:pPr>
    </w:p>
    <w:p w14:paraId="7A51EA6E" w14:textId="77777777" w:rsidR="009A2BEF" w:rsidRPr="00FD6860" w:rsidRDefault="009A2BEF" w:rsidP="000940E0">
      <w:pPr>
        <w:rPr>
          <w:rFonts w:cstheme="minorHAnsi"/>
          <w:sz w:val="24"/>
          <w:szCs w:val="24"/>
        </w:rPr>
      </w:pPr>
    </w:p>
    <w:p w14:paraId="70D3711A" w14:textId="77777777" w:rsidR="009A2BEF" w:rsidRPr="00FD6860" w:rsidRDefault="009A2BEF" w:rsidP="000940E0">
      <w:pPr>
        <w:rPr>
          <w:rFonts w:cstheme="minorHAnsi"/>
          <w:sz w:val="24"/>
          <w:szCs w:val="24"/>
        </w:rPr>
      </w:pPr>
    </w:p>
    <w:p w14:paraId="6E61E289" w14:textId="77777777" w:rsidR="009A2BEF" w:rsidRPr="00FD6860" w:rsidRDefault="009A2BEF" w:rsidP="000940E0">
      <w:pPr>
        <w:rPr>
          <w:rFonts w:cstheme="minorHAnsi"/>
          <w:sz w:val="24"/>
          <w:szCs w:val="24"/>
        </w:rPr>
      </w:pPr>
    </w:p>
    <w:p w14:paraId="78DA5058" w14:textId="77777777" w:rsidR="009A2BEF" w:rsidRPr="00FD6860" w:rsidRDefault="009A2BEF" w:rsidP="000940E0">
      <w:pPr>
        <w:rPr>
          <w:rFonts w:cstheme="minorHAnsi"/>
          <w:sz w:val="24"/>
          <w:szCs w:val="24"/>
        </w:rPr>
      </w:pPr>
    </w:p>
    <w:p w14:paraId="17214A75" w14:textId="77777777" w:rsidR="009A2BEF" w:rsidRPr="00FD6860" w:rsidRDefault="009A2BEF" w:rsidP="000940E0">
      <w:pPr>
        <w:rPr>
          <w:rFonts w:cstheme="minorHAnsi"/>
          <w:sz w:val="24"/>
          <w:szCs w:val="24"/>
        </w:rPr>
      </w:pPr>
    </w:p>
    <w:p w14:paraId="64111F3A" w14:textId="77777777" w:rsidR="009A2BEF" w:rsidRPr="00FD6860" w:rsidRDefault="009A2BEF" w:rsidP="000940E0">
      <w:pPr>
        <w:rPr>
          <w:rFonts w:cstheme="minorHAnsi"/>
          <w:sz w:val="24"/>
          <w:szCs w:val="24"/>
        </w:rPr>
      </w:pPr>
    </w:p>
    <w:p w14:paraId="7B79EDD0" w14:textId="77777777" w:rsidR="009A2BEF" w:rsidRPr="00FD6860" w:rsidRDefault="009A2BEF" w:rsidP="000940E0">
      <w:pPr>
        <w:rPr>
          <w:rFonts w:cstheme="minorHAnsi"/>
          <w:sz w:val="24"/>
          <w:szCs w:val="24"/>
        </w:rPr>
      </w:pPr>
    </w:p>
    <w:p w14:paraId="50E774FC" w14:textId="77777777" w:rsidR="009A2BEF" w:rsidRPr="00FD6860" w:rsidRDefault="009A2BEF" w:rsidP="000940E0">
      <w:pPr>
        <w:rPr>
          <w:rFonts w:cstheme="minorHAnsi"/>
          <w:sz w:val="24"/>
          <w:szCs w:val="24"/>
        </w:rPr>
      </w:pPr>
    </w:p>
    <w:p w14:paraId="74FC442C" w14:textId="77777777" w:rsidR="009A2BEF" w:rsidRPr="00FD6860" w:rsidRDefault="009A2BEF" w:rsidP="000940E0">
      <w:pPr>
        <w:rPr>
          <w:rFonts w:cstheme="minorHAnsi"/>
          <w:sz w:val="24"/>
          <w:szCs w:val="24"/>
        </w:rPr>
      </w:pPr>
    </w:p>
    <w:p w14:paraId="2E2CFD6E" w14:textId="77777777" w:rsidR="009A2BEF" w:rsidRPr="00FD6860" w:rsidRDefault="009A2BEF" w:rsidP="000940E0">
      <w:pPr>
        <w:rPr>
          <w:rFonts w:cstheme="minorHAnsi"/>
          <w:sz w:val="24"/>
          <w:szCs w:val="24"/>
        </w:rPr>
      </w:pPr>
    </w:p>
    <w:p w14:paraId="08344B2D" w14:textId="77777777" w:rsidR="009A2BEF" w:rsidRPr="00FD6860" w:rsidRDefault="009A2BEF" w:rsidP="000940E0">
      <w:pPr>
        <w:rPr>
          <w:rFonts w:cstheme="minorHAnsi"/>
          <w:sz w:val="24"/>
          <w:szCs w:val="24"/>
        </w:rPr>
      </w:pPr>
    </w:p>
    <w:p w14:paraId="57F7233A" w14:textId="77777777" w:rsidR="009A2BEF" w:rsidRPr="00FD6860" w:rsidRDefault="009A2BEF" w:rsidP="000940E0">
      <w:pPr>
        <w:rPr>
          <w:rFonts w:cstheme="minorHAnsi"/>
          <w:sz w:val="24"/>
          <w:szCs w:val="24"/>
        </w:rPr>
      </w:pPr>
    </w:p>
    <w:p w14:paraId="46550558" w14:textId="77777777" w:rsidR="009A2BEF" w:rsidRPr="00FD6860" w:rsidRDefault="009A2BEF" w:rsidP="000940E0">
      <w:pPr>
        <w:rPr>
          <w:rFonts w:cstheme="minorHAnsi"/>
          <w:sz w:val="24"/>
          <w:szCs w:val="24"/>
        </w:rPr>
      </w:pPr>
    </w:p>
    <w:p w14:paraId="4930C3C3" w14:textId="7BE0F6B2" w:rsidR="008C11CE" w:rsidRDefault="008C11CE" w:rsidP="000940E0">
      <w:pPr>
        <w:rPr>
          <w:rFonts w:cstheme="minorHAnsi"/>
          <w:b/>
          <w:bCs/>
          <w:sz w:val="24"/>
          <w:szCs w:val="24"/>
        </w:rPr>
      </w:pPr>
      <w:r w:rsidRPr="00FD6860">
        <w:rPr>
          <w:rFonts w:cstheme="minorHAnsi"/>
          <w:b/>
          <w:bCs/>
          <w:sz w:val="24"/>
          <w:szCs w:val="24"/>
        </w:rPr>
        <w:lastRenderedPageBreak/>
        <w:t>References</w:t>
      </w:r>
    </w:p>
    <w:p w14:paraId="0474D7A8" w14:textId="77777777" w:rsidR="00FD6860" w:rsidRPr="00FD6860" w:rsidRDefault="00FD6860" w:rsidP="000940E0">
      <w:pPr>
        <w:rPr>
          <w:rFonts w:cstheme="minorHAnsi"/>
          <w:b/>
          <w:bCs/>
          <w:sz w:val="24"/>
          <w:szCs w:val="24"/>
        </w:rPr>
      </w:pPr>
    </w:p>
    <w:p w14:paraId="40266D68" w14:textId="77777777" w:rsidR="00FD6860" w:rsidRDefault="00FD6860" w:rsidP="00FD6860">
      <w:pPr>
        <w:rPr>
          <w:rFonts w:cstheme="minorHAnsi"/>
          <w:sz w:val="24"/>
          <w:szCs w:val="24"/>
        </w:rPr>
      </w:pPr>
      <w:r w:rsidRPr="00FD6860">
        <w:rPr>
          <w:rFonts w:cstheme="minorHAnsi"/>
          <w:sz w:val="24"/>
          <w:szCs w:val="24"/>
        </w:rPr>
        <w:t xml:space="preserve">DHCW (2023) Digital Health and Care Wales. Accessed 24.04.23 at: </w:t>
      </w:r>
      <w:hyperlink r:id="rId8" w:history="1">
        <w:r w:rsidRPr="00FD6860">
          <w:rPr>
            <w:rStyle w:val="Hyperlink"/>
            <w:rFonts w:cstheme="minorHAnsi"/>
            <w:sz w:val="24"/>
            <w:szCs w:val="24"/>
          </w:rPr>
          <w:t>https://dhcw.nhs.wales/</w:t>
        </w:r>
      </w:hyperlink>
    </w:p>
    <w:p w14:paraId="424FBF43" w14:textId="77777777" w:rsidR="00FD6860" w:rsidRPr="00FD6860" w:rsidRDefault="00FD6860" w:rsidP="00FD6860">
      <w:pPr>
        <w:rPr>
          <w:rFonts w:cstheme="minorHAnsi"/>
          <w:sz w:val="24"/>
          <w:szCs w:val="24"/>
        </w:rPr>
      </w:pPr>
    </w:p>
    <w:p w14:paraId="1D400FE4" w14:textId="77777777" w:rsidR="00FD6860" w:rsidRDefault="00FD6860" w:rsidP="00FD6860">
      <w:pPr>
        <w:rPr>
          <w:rFonts w:cstheme="minorHAnsi"/>
          <w:sz w:val="24"/>
          <w:szCs w:val="24"/>
        </w:rPr>
      </w:pPr>
      <w:r w:rsidRPr="00FD6860">
        <w:rPr>
          <w:rFonts w:cstheme="minorHAnsi"/>
          <w:sz w:val="24"/>
          <w:szCs w:val="24"/>
        </w:rPr>
        <w:t xml:space="preserve">DHSC (2022) A plan for digital health and social care. Accessed on 24.04.23 at: </w:t>
      </w:r>
      <w:hyperlink r:id="rId9" w:history="1">
        <w:r w:rsidRPr="00FD6860">
          <w:rPr>
            <w:rStyle w:val="Hyperlink"/>
            <w:rFonts w:cstheme="minorHAnsi"/>
            <w:sz w:val="24"/>
            <w:szCs w:val="24"/>
          </w:rPr>
          <w:t>https://www.gov.uk/government/publications/a-plan-for-digital-health-and-social-care/a-plan-for-digital-health-and-social-care</w:t>
        </w:r>
      </w:hyperlink>
    </w:p>
    <w:p w14:paraId="489A8FDE" w14:textId="77777777" w:rsidR="00FD6860" w:rsidRPr="00FD6860" w:rsidRDefault="00FD6860" w:rsidP="00FD6860">
      <w:pPr>
        <w:rPr>
          <w:rFonts w:cstheme="minorHAnsi"/>
          <w:sz w:val="24"/>
          <w:szCs w:val="24"/>
        </w:rPr>
      </w:pPr>
    </w:p>
    <w:p w14:paraId="69742A0F" w14:textId="77777777" w:rsidR="00FD6860" w:rsidRPr="00FD6860" w:rsidRDefault="00FD6860" w:rsidP="00FD6860">
      <w:pPr>
        <w:rPr>
          <w:rFonts w:cstheme="minorHAnsi"/>
          <w:sz w:val="24"/>
          <w:szCs w:val="24"/>
        </w:rPr>
      </w:pPr>
      <w:proofErr w:type="spellStart"/>
      <w:r w:rsidRPr="00FD6860">
        <w:rPr>
          <w:rFonts w:cstheme="minorHAnsi"/>
          <w:sz w:val="24"/>
          <w:szCs w:val="24"/>
        </w:rPr>
        <w:t>Evangelinos</w:t>
      </w:r>
      <w:proofErr w:type="spellEnd"/>
      <w:r w:rsidRPr="00FD6860">
        <w:rPr>
          <w:rFonts w:cstheme="minorHAnsi"/>
          <w:sz w:val="24"/>
          <w:szCs w:val="24"/>
        </w:rPr>
        <w:t xml:space="preserve">, G., Holley, D., (2014) Developing a digital competence self-assessment </w:t>
      </w:r>
      <w:proofErr w:type="gramStart"/>
      <w:r w:rsidRPr="00FD6860">
        <w:rPr>
          <w:rFonts w:cstheme="minorHAnsi"/>
          <w:sz w:val="24"/>
          <w:szCs w:val="24"/>
        </w:rPr>
        <w:t>toolkit</w:t>
      </w:r>
      <w:proofErr w:type="gramEnd"/>
    </w:p>
    <w:p w14:paraId="287E6FF8" w14:textId="77777777" w:rsidR="00FD6860" w:rsidRPr="00FD6860" w:rsidRDefault="00FD6860" w:rsidP="00FD6860">
      <w:pPr>
        <w:rPr>
          <w:rFonts w:cstheme="minorHAnsi"/>
          <w:sz w:val="24"/>
          <w:szCs w:val="24"/>
        </w:rPr>
      </w:pPr>
      <w:r w:rsidRPr="00FD6860">
        <w:rPr>
          <w:rFonts w:cstheme="minorHAnsi"/>
          <w:sz w:val="24"/>
          <w:szCs w:val="24"/>
        </w:rPr>
        <w:t>for nursing students. In: Proceedings of the EDEN 2014 Annual Conference, from</w:t>
      </w:r>
    </w:p>
    <w:p w14:paraId="159A53DD" w14:textId="77777777" w:rsidR="00FD6860" w:rsidRPr="00FD6860" w:rsidRDefault="00FD6860" w:rsidP="00FD6860">
      <w:pPr>
        <w:rPr>
          <w:rFonts w:cstheme="minorHAnsi"/>
          <w:sz w:val="24"/>
          <w:szCs w:val="24"/>
        </w:rPr>
      </w:pPr>
      <w:r w:rsidRPr="00FD6860">
        <w:rPr>
          <w:rFonts w:cstheme="minorHAnsi"/>
          <w:sz w:val="24"/>
          <w:szCs w:val="24"/>
        </w:rPr>
        <w:t>Education to Employment and Meaningful Work with ICT E-learning at Work and the</w:t>
      </w:r>
    </w:p>
    <w:p w14:paraId="5C9005CC" w14:textId="77777777" w:rsidR="00FD6860" w:rsidRDefault="00FD6860" w:rsidP="00FD6860">
      <w:pPr>
        <w:rPr>
          <w:rFonts w:cstheme="minorHAnsi"/>
          <w:sz w:val="24"/>
          <w:szCs w:val="24"/>
        </w:rPr>
      </w:pPr>
      <w:r w:rsidRPr="00FD6860">
        <w:rPr>
          <w:rFonts w:cstheme="minorHAnsi"/>
          <w:sz w:val="24"/>
          <w:szCs w:val="24"/>
        </w:rPr>
        <w:t xml:space="preserve">Workplace, Retrieved from: </w:t>
      </w:r>
      <w:hyperlink r:id="rId10" w:history="1">
        <w:r w:rsidRPr="00FD6860">
          <w:rPr>
            <w:rStyle w:val="Hyperlink"/>
            <w:rFonts w:cstheme="minorHAnsi"/>
            <w:sz w:val="24"/>
            <w:szCs w:val="24"/>
          </w:rPr>
          <w:t>http://hdl.handle.net/10540/333373</w:t>
        </w:r>
      </w:hyperlink>
      <w:r w:rsidRPr="00FD6860">
        <w:rPr>
          <w:rFonts w:cstheme="minorHAnsi"/>
          <w:sz w:val="24"/>
          <w:szCs w:val="24"/>
        </w:rPr>
        <w:t>.</w:t>
      </w:r>
    </w:p>
    <w:p w14:paraId="215E78CA" w14:textId="77777777" w:rsidR="00FD6860" w:rsidRPr="00FD6860" w:rsidRDefault="00FD6860" w:rsidP="00FD6860">
      <w:pPr>
        <w:rPr>
          <w:rFonts w:cstheme="minorHAnsi"/>
          <w:sz w:val="24"/>
          <w:szCs w:val="24"/>
        </w:rPr>
      </w:pPr>
    </w:p>
    <w:p w14:paraId="79E68EE5" w14:textId="77777777" w:rsidR="00FD6860" w:rsidRDefault="00FD6860" w:rsidP="00FD6860">
      <w:pPr>
        <w:rPr>
          <w:rFonts w:cstheme="minorHAnsi"/>
          <w:sz w:val="24"/>
          <w:szCs w:val="24"/>
        </w:rPr>
      </w:pPr>
      <w:r w:rsidRPr="00FD6860">
        <w:rPr>
          <w:rFonts w:cstheme="minorHAnsi"/>
          <w:sz w:val="24"/>
          <w:szCs w:val="24"/>
        </w:rPr>
        <w:t xml:space="preserve">Janssen, J., </w:t>
      </w:r>
      <w:proofErr w:type="spellStart"/>
      <w:r w:rsidRPr="00FD6860">
        <w:rPr>
          <w:rFonts w:cstheme="minorHAnsi"/>
          <w:sz w:val="24"/>
          <w:szCs w:val="24"/>
        </w:rPr>
        <w:t>Stoyanov</w:t>
      </w:r>
      <w:proofErr w:type="spellEnd"/>
      <w:r w:rsidRPr="00FD6860">
        <w:rPr>
          <w:rFonts w:cstheme="minorHAnsi"/>
          <w:sz w:val="24"/>
          <w:szCs w:val="24"/>
        </w:rPr>
        <w:t xml:space="preserve">, S., (2012) Online consultation on experts' views on digital competence. Retrieved from: </w:t>
      </w:r>
      <w:hyperlink r:id="rId11" w:history="1">
        <w:r w:rsidRPr="00FD6860">
          <w:rPr>
            <w:rStyle w:val="Hyperlink"/>
            <w:rFonts w:cstheme="minorHAnsi"/>
            <w:sz w:val="24"/>
            <w:szCs w:val="24"/>
          </w:rPr>
          <w:t>http://ftp.jrc.es/EURdoc/JRC73694.pdf</w:t>
        </w:r>
      </w:hyperlink>
      <w:r w:rsidRPr="00FD6860">
        <w:rPr>
          <w:rFonts w:cstheme="minorHAnsi"/>
          <w:sz w:val="24"/>
          <w:szCs w:val="24"/>
        </w:rPr>
        <w:t>.</w:t>
      </w:r>
    </w:p>
    <w:p w14:paraId="599F5D11" w14:textId="77777777" w:rsidR="00FD6860" w:rsidRPr="00FD6860" w:rsidRDefault="00FD6860" w:rsidP="00FD6860">
      <w:pPr>
        <w:rPr>
          <w:rFonts w:cstheme="minorHAnsi"/>
          <w:sz w:val="24"/>
          <w:szCs w:val="24"/>
        </w:rPr>
      </w:pPr>
    </w:p>
    <w:p w14:paraId="2E169C77" w14:textId="0A3C3B04" w:rsidR="00FD6860" w:rsidRDefault="00FD6860" w:rsidP="00FD6860">
      <w:pPr>
        <w:rPr>
          <w:rFonts w:cstheme="minorHAnsi"/>
          <w:sz w:val="24"/>
          <w:szCs w:val="24"/>
        </w:rPr>
      </w:pPr>
      <w:proofErr w:type="spellStart"/>
      <w:r w:rsidRPr="00FD6860">
        <w:rPr>
          <w:rFonts w:cstheme="minorHAnsi"/>
          <w:sz w:val="24"/>
          <w:szCs w:val="24"/>
        </w:rPr>
        <w:t>Kindsiko</w:t>
      </w:r>
      <w:proofErr w:type="spellEnd"/>
      <w:r w:rsidRPr="00FD6860">
        <w:rPr>
          <w:rFonts w:cstheme="minorHAnsi"/>
          <w:sz w:val="24"/>
          <w:szCs w:val="24"/>
        </w:rPr>
        <w:t xml:space="preserve">, E. &amp; </w:t>
      </w:r>
      <w:proofErr w:type="spellStart"/>
      <w:r w:rsidRPr="00FD6860">
        <w:rPr>
          <w:rFonts w:cstheme="minorHAnsi"/>
          <w:sz w:val="24"/>
          <w:szCs w:val="24"/>
        </w:rPr>
        <w:t>Poltimäe</w:t>
      </w:r>
      <w:proofErr w:type="spellEnd"/>
      <w:r w:rsidRPr="00FD6860">
        <w:rPr>
          <w:rFonts w:cstheme="minorHAnsi"/>
          <w:sz w:val="24"/>
          <w:szCs w:val="24"/>
        </w:rPr>
        <w:t xml:space="preserve">, H. (2019) The Poor </w:t>
      </w:r>
      <w:proofErr w:type="gramStart"/>
      <w:r w:rsidRPr="00FD6860">
        <w:rPr>
          <w:rFonts w:cstheme="minorHAnsi"/>
          <w:sz w:val="24"/>
          <w:szCs w:val="24"/>
        </w:rPr>
        <w:t>and  Embarrassing</w:t>
      </w:r>
      <w:proofErr w:type="gramEnd"/>
      <w:r w:rsidRPr="00FD6860">
        <w:rPr>
          <w:rFonts w:cstheme="minorHAnsi"/>
          <w:sz w:val="24"/>
          <w:szCs w:val="24"/>
        </w:rPr>
        <w:t xml:space="preserve"> Cousin to the Gentrified    Quantitative Academics:  What  Determines  the  Simple  Size  in  Qualitative  Interview-Based  Organization Studies?  FQS.  Forum:  </w:t>
      </w:r>
      <w:proofErr w:type="gramStart"/>
      <w:r w:rsidRPr="00FD6860">
        <w:rPr>
          <w:rFonts w:cstheme="minorHAnsi"/>
          <w:sz w:val="24"/>
          <w:szCs w:val="24"/>
        </w:rPr>
        <w:t>Qualitative  Social</w:t>
      </w:r>
      <w:proofErr w:type="gramEnd"/>
      <w:r w:rsidRPr="00FD6860">
        <w:rPr>
          <w:rFonts w:cstheme="minorHAnsi"/>
          <w:sz w:val="24"/>
          <w:szCs w:val="24"/>
        </w:rPr>
        <w:t xml:space="preserve">  Research. 2(3), Art.1.  </w:t>
      </w:r>
      <w:proofErr w:type="gramStart"/>
      <w:r w:rsidRPr="00FD6860">
        <w:rPr>
          <w:rFonts w:cstheme="minorHAnsi"/>
          <w:sz w:val="24"/>
          <w:szCs w:val="24"/>
        </w:rPr>
        <w:t>Available  from</w:t>
      </w:r>
      <w:proofErr w:type="gramEnd"/>
      <w:r w:rsidRPr="00FD6860">
        <w:rPr>
          <w:rFonts w:cstheme="minorHAnsi"/>
          <w:sz w:val="24"/>
          <w:szCs w:val="24"/>
        </w:rPr>
        <w:t xml:space="preserve">:   </w:t>
      </w:r>
      <w:hyperlink r:id="rId12" w:history="1">
        <w:r w:rsidRPr="00A63C8B">
          <w:rPr>
            <w:rStyle w:val="Hyperlink"/>
            <w:rFonts w:cstheme="minorHAnsi"/>
            <w:sz w:val="24"/>
            <w:szCs w:val="24"/>
          </w:rPr>
          <w:t>http://dx.doi.org/10.17169/fqs-20.3.3200</w:t>
        </w:r>
      </w:hyperlink>
      <w:r w:rsidRPr="00FD6860">
        <w:rPr>
          <w:rFonts w:cstheme="minorHAnsi"/>
          <w:sz w:val="24"/>
          <w:szCs w:val="24"/>
        </w:rPr>
        <w:t xml:space="preserve">. </w:t>
      </w:r>
    </w:p>
    <w:p w14:paraId="25AE8ECB" w14:textId="77777777" w:rsidR="00FD6860" w:rsidRPr="00FD6860" w:rsidRDefault="00FD6860" w:rsidP="00FD6860">
      <w:pPr>
        <w:rPr>
          <w:rFonts w:cstheme="minorHAnsi"/>
          <w:sz w:val="24"/>
          <w:szCs w:val="24"/>
        </w:rPr>
      </w:pPr>
    </w:p>
    <w:p w14:paraId="347D3F1F" w14:textId="77777777" w:rsidR="00FD6860" w:rsidRDefault="00FD6860" w:rsidP="00FD6860">
      <w:pPr>
        <w:rPr>
          <w:rFonts w:cstheme="minorHAnsi"/>
          <w:sz w:val="24"/>
          <w:szCs w:val="24"/>
        </w:rPr>
      </w:pPr>
      <w:r w:rsidRPr="00FD6860">
        <w:rPr>
          <w:rFonts w:cstheme="minorHAnsi"/>
          <w:sz w:val="24"/>
          <w:szCs w:val="24"/>
        </w:rPr>
        <w:t xml:space="preserve">Lichtman, L. (2010) </w:t>
      </w:r>
      <w:proofErr w:type="gramStart"/>
      <w:r w:rsidRPr="00FD6860">
        <w:rPr>
          <w:rFonts w:cstheme="minorHAnsi"/>
          <w:sz w:val="24"/>
          <w:szCs w:val="24"/>
        </w:rPr>
        <w:t>Qualitative  Research</w:t>
      </w:r>
      <w:proofErr w:type="gramEnd"/>
      <w:r w:rsidRPr="00FD6860">
        <w:rPr>
          <w:rFonts w:cstheme="minorHAnsi"/>
          <w:sz w:val="24"/>
          <w:szCs w:val="24"/>
        </w:rPr>
        <w:t xml:space="preserve"> in Education: A User’s Guide. Edition 2. Thousand Oaks: Sage Publications.  </w:t>
      </w:r>
    </w:p>
    <w:p w14:paraId="2E41D266" w14:textId="77777777" w:rsidR="00FD6860" w:rsidRPr="00FD6860" w:rsidRDefault="00FD6860" w:rsidP="00FD6860">
      <w:pPr>
        <w:rPr>
          <w:rFonts w:cstheme="minorHAnsi"/>
          <w:sz w:val="24"/>
          <w:szCs w:val="24"/>
        </w:rPr>
      </w:pPr>
    </w:p>
    <w:p w14:paraId="10FDFC22" w14:textId="77777777" w:rsidR="00FD6860" w:rsidRPr="00FD6860" w:rsidRDefault="00FD6860" w:rsidP="00FD6860">
      <w:pPr>
        <w:rPr>
          <w:rFonts w:cstheme="minorHAnsi"/>
          <w:sz w:val="24"/>
          <w:szCs w:val="24"/>
        </w:rPr>
      </w:pPr>
      <w:proofErr w:type="spellStart"/>
      <w:proofErr w:type="gramStart"/>
      <w:r w:rsidRPr="00FD6860">
        <w:rPr>
          <w:rFonts w:cstheme="minorHAnsi"/>
          <w:sz w:val="24"/>
          <w:szCs w:val="24"/>
        </w:rPr>
        <w:t>Malterud</w:t>
      </w:r>
      <w:proofErr w:type="spellEnd"/>
      <w:r w:rsidRPr="00FD6860">
        <w:rPr>
          <w:rFonts w:cstheme="minorHAnsi"/>
          <w:sz w:val="24"/>
          <w:szCs w:val="24"/>
        </w:rPr>
        <w:t>,  K.</w:t>
      </w:r>
      <w:proofErr w:type="gramEnd"/>
      <w:r w:rsidRPr="00FD6860">
        <w:rPr>
          <w:rFonts w:cstheme="minorHAnsi"/>
          <w:sz w:val="24"/>
          <w:szCs w:val="24"/>
        </w:rPr>
        <w:t xml:space="preserve">, </w:t>
      </w:r>
      <w:proofErr w:type="spellStart"/>
      <w:r w:rsidRPr="00FD6860">
        <w:rPr>
          <w:rFonts w:cstheme="minorHAnsi"/>
          <w:sz w:val="24"/>
          <w:szCs w:val="24"/>
        </w:rPr>
        <w:t>Siersma</w:t>
      </w:r>
      <w:proofErr w:type="spellEnd"/>
      <w:r w:rsidRPr="00FD6860">
        <w:rPr>
          <w:rFonts w:cstheme="minorHAnsi"/>
          <w:sz w:val="24"/>
          <w:szCs w:val="24"/>
        </w:rPr>
        <w:t xml:space="preserve">, </w:t>
      </w:r>
      <w:proofErr w:type="spellStart"/>
      <w:r w:rsidRPr="00FD6860">
        <w:rPr>
          <w:rFonts w:cstheme="minorHAnsi"/>
          <w:sz w:val="24"/>
          <w:szCs w:val="24"/>
        </w:rPr>
        <w:t>v.D.</w:t>
      </w:r>
      <w:proofErr w:type="spellEnd"/>
      <w:r w:rsidRPr="00FD6860">
        <w:rPr>
          <w:rFonts w:cstheme="minorHAnsi"/>
          <w:sz w:val="24"/>
          <w:szCs w:val="24"/>
        </w:rPr>
        <w:t xml:space="preserve">, &amp;  </w:t>
      </w:r>
      <w:proofErr w:type="spellStart"/>
      <w:r w:rsidRPr="00FD6860">
        <w:rPr>
          <w:rFonts w:cstheme="minorHAnsi"/>
          <w:sz w:val="24"/>
          <w:szCs w:val="24"/>
        </w:rPr>
        <w:t>Guassora</w:t>
      </w:r>
      <w:proofErr w:type="spellEnd"/>
      <w:r w:rsidRPr="00FD6860">
        <w:rPr>
          <w:rFonts w:cstheme="minorHAnsi"/>
          <w:sz w:val="24"/>
          <w:szCs w:val="24"/>
        </w:rPr>
        <w:t xml:space="preserve">, A.D. (2015) Sample Size in  Qualitative Interview  Studies: Guided  by  Information  Power.  </w:t>
      </w:r>
      <w:proofErr w:type="gramStart"/>
      <w:r w:rsidRPr="00FD6860">
        <w:rPr>
          <w:rFonts w:cstheme="minorHAnsi"/>
          <w:sz w:val="24"/>
          <w:szCs w:val="24"/>
        </w:rPr>
        <w:t>Qualitative  Health</w:t>
      </w:r>
      <w:proofErr w:type="gramEnd"/>
      <w:r w:rsidRPr="00FD6860">
        <w:rPr>
          <w:rFonts w:cstheme="minorHAnsi"/>
          <w:sz w:val="24"/>
          <w:szCs w:val="24"/>
        </w:rPr>
        <w:t xml:space="preserve">  Research. 26(13), 1753-1760. Available from: https://doi.org/10.1177/1049732315617444.  </w:t>
      </w:r>
    </w:p>
    <w:p w14:paraId="359947FD" w14:textId="77777777" w:rsidR="00FD6860" w:rsidRDefault="00FD6860" w:rsidP="000940E0">
      <w:pPr>
        <w:rPr>
          <w:rFonts w:cstheme="minorHAnsi"/>
          <w:sz w:val="24"/>
          <w:szCs w:val="24"/>
        </w:rPr>
      </w:pPr>
    </w:p>
    <w:p w14:paraId="2C2BE825" w14:textId="2E315511" w:rsidR="00455770" w:rsidRPr="00FD6860" w:rsidRDefault="00455770" w:rsidP="000940E0">
      <w:pPr>
        <w:rPr>
          <w:rFonts w:cstheme="minorHAnsi"/>
          <w:sz w:val="24"/>
          <w:szCs w:val="24"/>
        </w:rPr>
      </w:pPr>
      <w:r w:rsidRPr="00FD6860">
        <w:rPr>
          <w:rFonts w:cstheme="minorHAnsi"/>
          <w:sz w:val="24"/>
          <w:szCs w:val="24"/>
        </w:rPr>
        <w:t>P</w:t>
      </w:r>
      <w:r w:rsidRPr="00FD6860">
        <w:rPr>
          <w:rFonts w:cstheme="minorHAnsi"/>
          <w:sz w:val="24"/>
          <w:szCs w:val="24"/>
        </w:rPr>
        <w:t>atton, M. Q.</w:t>
      </w:r>
      <w:r w:rsidR="009A2BEF" w:rsidRPr="00FD6860">
        <w:rPr>
          <w:rFonts w:cstheme="minorHAnsi"/>
          <w:sz w:val="24"/>
          <w:szCs w:val="24"/>
        </w:rPr>
        <w:t xml:space="preserve"> (2002)</w:t>
      </w:r>
      <w:r w:rsidRPr="00FD6860">
        <w:rPr>
          <w:rFonts w:cstheme="minorHAnsi"/>
          <w:sz w:val="24"/>
          <w:szCs w:val="24"/>
        </w:rPr>
        <w:t xml:space="preserve"> Qualitative research and evaluation methods. Third edition. Thousand Oaks, CA: SAGE.</w:t>
      </w:r>
    </w:p>
    <w:p w14:paraId="3E2AA398" w14:textId="77777777" w:rsidR="00FD6860" w:rsidRDefault="00FD6860" w:rsidP="00FD6860">
      <w:pPr>
        <w:rPr>
          <w:rFonts w:cstheme="minorHAnsi"/>
          <w:sz w:val="24"/>
          <w:szCs w:val="24"/>
        </w:rPr>
      </w:pPr>
    </w:p>
    <w:p w14:paraId="41240A98" w14:textId="469FF9A5" w:rsidR="00FD6860" w:rsidRPr="00FD6860" w:rsidRDefault="00FD6860" w:rsidP="00FD6860">
      <w:pPr>
        <w:rPr>
          <w:rFonts w:cstheme="minorHAnsi"/>
          <w:sz w:val="24"/>
          <w:szCs w:val="24"/>
        </w:rPr>
      </w:pPr>
      <w:proofErr w:type="spellStart"/>
      <w:r w:rsidRPr="00FD6860">
        <w:rPr>
          <w:rFonts w:cstheme="minorHAnsi"/>
          <w:sz w:val="24"/>
          <w:szCs w:val="24"/>
        </w:rPr>
        <w:lastRenderedPageBreak/>
        <w:t>Pravikoff</w:t>
      </w:r>
      <w:proofErr w:type="spellEnd"/>
      <w:r w:rsidRPr="00FD6860">
        <w:rPr>
          <w:rFonts w:cstheme="minorHAnsi"/>
          <w:sz w:val="24"/>
          <w:szCs w:val="24"/>
        </w:rPr>
        <w:t>, D. (2006) Mission critical: A culture of evidence-based practice and information literacy,</w:t>
      </w:r>
      <w:r>
        <w:rPr>
          <w:rFonts w:cstheme="minorHAnsi"/>
          <w:sz w:val="24"/>
          <w:szCs w:val="24"/>
        </w:rPr>
        <w:t xml:space="preserve"> </w:t>
      </w:r>
      <w:r w:rsidRPr="00FD6860">
        <w:rPr>
          <w:rFonts w:cstheme="minorHAnsi"/>
          <w:sz w:val="24"/>
          <w:szCs w:val="24"/>
        </w:rPr>
        <w:t>Nursing Outlook, v 54:4, pp. 254-255,</w:t>
      </w:r>
      <w:r>
        <w:rPr>
          <w:rFonts w:cstheme="minorHAnsi"/>
          <w:sz w:val="24"/>
          <w:szCs w:val="24"/>
        </w:rPr>
        <w:t xml:space="preserve"> </w:t>
      </w:r>
      <w:r w:rsidRPr="00FD6860">
        <w:rPr>
          <w:rFonts w:cstheme="minorHAnsi"/>
          <w:sz w:val="24"/>
          <w:szCs w:val="24"/>
        </w:rPr>
        <w:t xml:space="preserve">ISSN 0029-6554, Available at: </w:t>
      </w:r>
      <w:hyperlink r:id="rId13" w:history="1">
        <w:r w:rsidRPr="00FD6860">
          <w:rPr>
            <w:rStyle w:val="Hyperlink"/>
            <w:rFonts w:cstheme="minorHAnsi"/>
            <w:sz w:val="24"/>
            <w:szCs w:val="24"/>
          </w:rPr>
          <w:t>https://doi.org/10.1016/j.outlook.2006.05.013</w:t>
        </w:r>
      </w:hyperlink>
      <w:r w:rsidRPr="00FD6860">
        <w:rPr>
          <w:rFonts w:cstheme="minorHAnsi"/>
          <w:sz w:val="24"/>
          <w:szCs w:val="24"/>
        </w:rPr>
        <w:t>.</w:t>
      </w:r>
    </w:p>
    <w:p w14:paraId="45C9D9BD" w14:textId="77777777" w:rsidR="00757A4C" w:rsidRDefault="00757A4C" w:rsidP="00FD6860">
      <w:pPr>
        <w:rPr>
          <w:rFonts w:cstheme="minorHAnsi"/>
          <w:sz w:val="24"/>
          <w:szCs w:val="24"/>
        </w:rPr>
      </w:pPr>
    </w:p>
    <w:p w14:paraId="4368EAEC" w14:textId="7B3545F6" w:rsidR="00FD6860" w:rsidRPr="00FD6860" w:rsidRDefault="00FD6860" w:rsidP="00FD6860">
      <w:pPr>
        <w:rPr>
          <w:rFonts w:cstheme="minorHAnsi"/>
          <w:sz w:val="24"/>
          <w:szCs w:val="24"/>
        </w:rPr>
      </w:pPr>
      <w:proofErr w:type="spellStart"/>
      <w:r w:rsidRPr="00FD6860">
        <w:rPr>
          <w:rFonts w:cstheme="minorHAnsi"/>
          <w:sz w:val="24"/>
          <w:szCs w:val="24"/>
        </w:rPr>
        <w:t>Røsvik</w:t>
      </w:r>
      <w:proofErr w:type="spellEnd"/>
      <w:r w:rsidRPr="00FD6860">
        <w:rPr>
          <w:rFonts w:cstheme="minorHAnsi"/>
          <w:sz w:val="24"/>
          <w:szCs w:val="24"/>
        </w:rPr>
        <w:t xml:space="preserve">, K., </w:t>
      </w:r>
      <w:proofErr w:type="spellStart"/>
      <w:r w:rsidRPr="00FD6860">
        <w:rPr>
          <w:rFonts w:cstheme="minorHAnsi"/>
          <w:sz w:val="24"/>
          <w:szCs w:val="24"/>
        </w:rPr>
        <w:t>Haukedal</w:t>
      </w:r>
      <w:proofErr w:type="spellEnd"/>
      <w:r w:rsidRPr="00FD6860">
        <w:rPr>
          <w:rFonts w:cstheme="minorHAnsi"/>
          <w:sz w:val="24"/>
          <w:szCs w:val="24"/>
        </w:rPr>
        <w:t>, T.A., (2017) Wikis as digital learning resources in nursing education.</w:t>
      </w:r>
    </w:p>
    <w:p w14:paraId="2B092FAF" w14:textId="77777777" w:rsidR="00FD6860" w:rsidRPr="00FD6860" w:rsidRDefault="00FD6860" w:rsidP="00FD6860">
      <w:pPr>
        <w:rPr>
          <w:rFonts w:cstheme="minorHAnsi"/>
          <w:sz w:val="24"/>
          <w:szCs w:val="24"/>
        </w:rPr>
      </w:pPr>
      <w:r w:rsidRPr="00FD6860">
        <w:rPr>
          <w:rFonts w:cstheme="minorHAnsi"/>
          <w:sz w:val="24"/>
          <w:szCs w:val="24"/>
        </w:rPr>
        <w:t>Nordic J. Digital Literacy 12. https://doi.org/10.18261/issn.1891-943x-2017-01-</w:t>
      </w:r>
    </w:p>
    <w:p w14:paraId="1A771F26" w14:textId="77777777" w:rsidR="00FD6860" w:rsidRPr="00FD6860" w:rsidRDefault="00FD6860" w:rsidP="00FD6860">
      <w:pPr>
        <w:rPr>
          <w:rFonts w:cstheme="minorHAnsi"/>
          <w:sz w:val="24"/>
          <w:szCs w:val="24"/>
        </w:rPr>
      </w:pPr>
      <w:r w:rsidRPr="00FD6860">
        <w:rPr>
          <w:rFonts w:cstheme="minorHAnsi"/>
          <w:sz w:val="24"/>
          <w:szCs w:val="24"/>
        </w:rPr>
        <w:t>02-04.</w:t>
      </w:r>
    </w:p>
    <w:p w14:paraId="4EFC89C6" w14:textId="77777777" w:rsidR="00757A4C" w:rsidRDefault="00757A4C" w:rsidP="00FD6860">
      <w:pPr>
        <w:rPr>
          <w:rFonts w:cstheme="minorHAnsi"/>
          <w:sz w:val="24"/>
          <w:szCs w:val="24"/>
        </w:rPr>
      </w:pPr>
    </w:p>
    <w:p w14:paraId="4D4B1C36" w14:textId="6BB30CBC" w:rsidR="00FD6860" w:rsidRPr="00FD6860" w:rsidRDefault="00FD6860" w:rsidP="00FD6860">
      <w:pPr>
        <w:rPr>
          <w:rFonts w:cstheme="minorHAnsi"/>
          <w:sz w:val="24"/>
          <w:szCs w:val="24"/>
        </w:rPr>
      </w:pPr>
      <w:r w:rsidRPr="00FD6860">
        <w:rPr>
          <w:rFonts w:cstheme="minorHAnsi"/>
          <w:sz w:val="24"/>
          <w:szCs w:val="24"/>
        </w:rPr>
        <w:t xml:space="preserve">Sim, J., Saunders, B., Waterfield, J., &amp; Kingstone, T. (2018) Can sample size in Qualitative research be determined a priori? International Journal of Social Research Methodology. 21(5), pp.619-134. Available from: https://doi.org/10.1080/13645579.2018.1454643.  </w:t>
      </w:r>
    </w:p>
    <w:p w14:paraId="750F4183" w14:textId="77777777" w:rsidR="00757A4C" w:rsidRDefault="00757A4C" w:rsidP="00FD6860">
      <w:pPr>
        <w:rPr>
          <w:rFonts w:cstheme="minorHAnsi"/>
          <w:sz w:val="24"/>
          <w:szCs w:val="24"/>
        </w:rPr>
      </w:pPr>
    </w:p>
    <w:p w14:paraId="0087FF7A" w14:textId="493E45F9" w:rsidR="00FD6860" w:rsidRPr="00FD6860" w:rsidRDefault="00FD6860" w:rsidP="00FD6860">
      <w:pPr>
        <w:rPr>
          <w:rFonts w:cstheme="minorHAnsi"/>
          <w:sz w:val="24"/>
          <w:szCs w:val="24"/>
        </w:rPr>
      </w:pPr>
      <w:r w:rsidRPr="00FD6860">
        <w:rPr>
          <w:rFonts w:cstheme="minorHAnsi"/>
          <w:sz w:val="24"/>
          <w:szCs w:val="24"/>
        </w:rPr>
        <w:t xml:space="preserve">Stombaugh, A., </w:t>
      </w:r>
      <w:proofErr w:type="spellStart"/>
      <w:r w:rsidRPr="00FD6860">
        <w:rPr>
          <w:rFonts w:cstheme="minorHAnsi"/>
          <w:sz w:val="24"/>
          <w:szCs w:val="24"/>
        </w:rPr>
        <w:t>Sperstad</w:t>
      </w:r>
      <w:proofErr w:type="spellEnd"/>
      <w:r w:rsidRPr="00FD6860">
        <w:rPr>
          <w:rFonts w:cstheme="minorHAnsi"/>
          <w:sz w:val="24"/>
          <w:szCs w:val="24"/>
        </w:rPr>
        <w:t xml:space="preserve">, R., </w:t>
      </w:r>
      <w:proofErr w:type="spellStart"/>
      <w:r w:rsidRPr="00FD6860">
        <w:rPr>
          <w:rFonts w:cstheme="minorHAnsi"/>
          <w:sz w:val="24"/>
          <w:szCs w:val="24"/>
        </w:rPr>
        <w:t>VanWormer</w:t>
      </w:r>
      <w:proofErr w:type="spellEnd"/>
      <w:r w:rsidRPr="00FD6860">
        <w:rPr>
          <w:rFonts w:cstheme="minorHAnsi"/>
          <w:sz w:val="24"/>
          <w:szCs w:val="24"/>
        </w:rPr>
        <w:t xml:space="preserve">, A., Jennings, E., </w:t>
      </w:r>
      <w:proofErr w:type="spellStart"/>
      <w:r w:rsidRPr="00FD6860">
        <w:rPr>
          <w:rFonts w:cstheme="minorHAnsi"/>
          <w:sz w:val="24"/>
          <w:szCs w:val="24"/>
        </w:rPr>
        <w:t>Kishel</w:t>
      </w:r>
      <w:proofErr w:type="spellEnd"/>
      <w:r w:rsidRPr="00FD6860">
        <w:rPr>
          <w:rFonts w:cstheme="minorHAnsi"/>
          <w:sz w:val="24"/>
          <w:szCs w:val="24"/>
        </w:rPr>
        <w:t xml:space="preserve">, H., </w:t>
      </w:r>
      <w:proofErr w:type="spellStart"/>
      <w:r w:rsidRPr="00FD6860">
        <w:rPr>
          <w:rFonts w:cstheme="minorHAnsi"/>
          <w:sz w:val="24"/>
          <w:szCs w:val="24"/>
        </w:rPr>
        <w:t>Vogh</w:t>
      </w:r>
      <w:proofErr w:type="spellEnd"/>
      <w:r w:rsidRPr="00FD6860">
        <w:rPr>
          <w:rFonts w:cstheme="minorHAnsi"/>
          <w:sz w:val="24"/>
          <w:szCs w:val="24"/>
        </w:rPr>
        <w:t>, B., (2013)</w:t>
      </w:r>
    </w:p>
    <w:p w14:paraId="7C609F18" w14:textId="77777777" w:rsidR="00FD6860" w:rsidRPr="00FD6860" w:rsidRDefault="00FD6860" w:rsidP="00FD6860">
      <w:pPr>
        <w:rPr>
          <w:rFonts w:cstheme="minorHAnsi"/>
          <w:sz w:val="24"/>
          <w:szCs w:val="24"/>
        </w:rPr>
      </w:pPr>
      <w:r w:rsidRPr="00FD6860">
        <w:rPr>
          <w:rFonts w:cstheme="minorHAnsi"/>
          <w:sz w:val="24"/>
          <w:szCs w:val="24"/>
        </w:rPr>
        <w:t>Using lesson study to integrate information literacy throughout the curriculum. Nurse</w:t>
      </w:r>
    </w:p>
    <w:p w14:paraId="21C44944" w14:textId="77777777" w:rsidR="00FD6860" w:rsidRPr="00FD6860" w:rsidRDefault="00FD6860" w:rsidP="00FD6860">
      <w:pPr>
        <w:rPr>
          <w:rFonts w:cstheme="minorHAnsi"/>
          <w:sz w:val="24"/>
          <w:szCs w:val="24"/>
        </w:rPr>
      </w:pPr>
      <w:proofErr w:type="spellStart"/>
      <w:r w:rsidRPr="00FD6860">
        <w:rPr>
          <w:rFonts w:cstheme="minorHAnsi"/>
          <w:sz w:val="24"/>
          <w:szCs w:val="24"/>
        </w:rPr>
        <w:t>Educat</w:t>
      </w:r>
      <w:proofErr w:type="spellEnd"/>
      <w:r w:rsidRPr="00FD6860">
        <w:rPr>
          <w:rFonts w:cstheme="minorHAnsi"/>
          <w:sz w:val="24"/>
          <w:szCs w:val="24"/>
        </w:rPr>
        <w:t>. 38 (4), 173–177.</w:t>
      </w:r>
    </w:p>
    <w:p w14:paraId="78198C8B" w14:textId="77777777" w:rsidR="00757A4C" w:rsidRDefault="00757A4C" w:rsidP="00FD6860">
      <w:pPr>
        <w:rPr>
          <w:rFonts w:cstheme="minorHAnsi"/>
          <w:sz w:val="24"/>
          <w:szCs w:val="24"/>
        </w:rPr>
      </w:pPr>
    </w:p>
    <w:p w14:paraId="46B387E1" w14:textId="6551398C" w:rsidR="00FD6860" w:rsidRPr="00FD6860" w:rsidRDefault="00FD6860" w:rsidP="00FD6860">
      <w:pPr>
        <w:rPr>
          <w:rFonts w:cstheme="minorHAnsi"/>
          <w:sz w:val="24"/>
          <w:szCs w:val="24"/>
        </w:rPr>
      </w:pPr>
      <w:r w:rsidRPr="00FD6860">
        <w:rPr>
          <w:rFonts w:cstheme="minorHAnsi"/>
          <w:sz w:val="24"/>
          <w:szCs w:val="24"/>
        </w:rPr>
        <w:t>Tanabe, L.P., Kobayashi, R.M., (2013) Profile, competencies and digital fluency of nurses</w:t>
      </w:r>
    </w:p>
    <w:p w14:paraId="7070AEB5" w14:textId="77777777" w:rsidR="00FD6860" w:rsidRPr="00FD6860" w:rsidRDefault="00FD6860" w:rsidP="00FD6860">
      <w:pPr>
        <w:rPr>
          <w:rFonts w:cstheme="minorHAnsi"/>
          <w:sz w:val="24"/>
          <w:szCs w:val="24"/>
        </w:rPr>
      </w:pPr>
      <w:r w:rsidRPr="00FD6860">
        <w:rPr>
          <w:rFonts w:cstheme="minorHAnsi"/>
          <w:sz w:val="24"/>
          <w:szCs w:val="24"/>
        </w:rPr>
        <w:t xml:space="preserve">in the Professional Improvement Program. Rev. Esc. </w:t>
      </w:r>
      <w:proofErr w:type="spellStart"/>
      <w:r w:rsidRPr="00FD6860">
        <w:rPr>
          <w:rFonts w:cstheme="minorHAnsi"/>
          <w:sz w:val="24"/>
          <w:szCs w:val="24"/>
        </w:rPr>
        <w:t>Enferm</w:t>
      </w:r>
      <w:proofErr w:type="spellEnd"/>
      <w:r w:rsidRPr="00FD6860">
        <w:rPr>
          <w:rFonts w:cstheme="minorHAnsi"/>
          <w:sz w:val="24"/>
          <w:szCs w:val="24"/>
        </w:rPr>
        <w:t>. USP 47 (4). https://doi.</w:t>
      </w:r>
    </w:p>
    <w:p w14:paraId="2DEB4C24" w14:textId="77777777" w:rsidR="00FD6860" w:rsidRPr="00FD6860" w:rsidRDefault="00FD6860" w:rsidP="00FD6860">
      <w:pPr>
        <w:rPr>
          <w:rFonts w:cstheme="minorHAnsi"/>
          <w:sz w:val="24"/>
          <w:szCs w:val="24"/>
        </w:rPr>
      </w:pPr>
      <w:r w:rsidRPr="00FD6860">
        <w:rPr>
          <w:rFonts w:cstheme="minorHAnsi"/>
          <w:sz w:val="24"/>
          <w:szCs w:val="24"/>
        </w:rPr>
        <w:t>org/10.1590/S0080-623420130000400024. São Paulo.</w:t>
      </w:r>
    </w:p>
    <w:p w14:paraId="0CEEEFA1" w14:textId="77777777" w:rsidR="00455770" w:rsidRPr="00FD6860" w:rsidRDefault="00455770" w:rsidP="000940E0">
      <w:pPr>
        <w:rPr>
          <w:rFonts w:cstheme="minorHAnsi"/>
          <w:sz w:val="24"/>
          <w:szCs w:val="24"/>
        </w:rPr>
      </w:pPr>
    </w:p>
    <w:p w14:paraId="6921F137" w14:textId="77777777" w:rsidR="00FD6860" w:rsidRPr="00FD6860" w:rsidRDefault="00FD6860" w:rsidP="00FD6860">
      <w:pPr>
        <w:rPr>
          <w:rFonts w:cstheme="minorHAnsi"/>
          <w:sz w:val="24"/>
          <w:szCs w:val="24"/>
        </w:rPr>
      </w:pPr>
      <w:r w:rsidRPr="00FD6860">
        <w:rPr>
          <w:rFonts w:cstheme="minorHAnsi"/>
          <w:sz w:val="24"/>
          <w:szCs w:val="24"/>
        </w:rPr>
        <w:t xml:space="preserve">van </w:t>
      </w:r>
      <w:proofErr w:type="spellStart"/>
      <w:r w:rsidRPr="00FD6860">
        <w:rPr>
          <w:rFonts w:cstheme="minorHAnsi"/>
          <w:sz w:val="24"/>
          <w:szCs w:val="24"/>
        </w:rPr>
        <w:t>Rijnsoever</w:t>
      </w:r>
      <w:proofErr w:type="spellEnd"/>
      <w:r w:rsidRPr="00FD6860">
        <w:rPr>
          <w:rFonts w:cstheme="minorHAnsi"/>
          <w:sz w:val="24"/>
          <w:szCs w:val="24"/>
        </w:rPr>
        <w:t xml:space="preserve">, F.J. (2017) (I Can’t get no) Saturation: A simulation and guidelines for sample sizes in </w:t>
      </w:r>
      <w:proofErr w:type="gramStart"/>
      <w:r w:rsidRPr="00FD6860">
        <w:rPr>
          <w:rFonts w:cstheme="minorHAnsi"/>
          <w:sz w:val="24"/>
          <w:szCs w:val="24"/>
        </w:rPr>
        <w:t>qualitative  research</w:t>
      </w:r>
      <w:proofErr w:type="gramEnd"/>
      <w:r w:rsidRPr="00FD6860">
        <w:rPr>
          <w:rFonts w:cstheme="minorHAnsi"/>
          <w:sz w:val="24"/>
          <w:szCs w:val="24"/>
        </w:rPr>
        <w:t xml:space="preserve">.  </w:t>
      </w:r>
      <w:proofErr w:type="spellStart"/>
      <w:proofErr w:type="gramStart"/>
      <w:r w:rsidRPr="00FD6860">
        <w:rPr>
          <w:rFonts w:cstheme="minorHAnsi"/>
          <w:sz w:val="24"/>
          <w:szCs w:val="24"/>
        </w:rPr>
        <w:t>PLoS</w:t>
      </w:r>
      <w:proofErr w:type="spellEnd"/>
      <w:r w:rsidRPr="00FD6860">
        <w:rPr>
          <w:rFonts w:cstheme="minorHAnsi"/>
          <w:sz w:val="24"/>
          <w:szCs w:val="24"/>
        </w:rPr>
        <w:t xml:space="preserve">  One</w:t>
      </w:r>
      <w:proofErr w:type="gramEnd"/>
      <w:r w:rsidRPr="00FD6860">
        <w:rPr>
          <w:rFonts w:cstheme="minorHAnsi"/>
          <w:sz w:val="24"/>
          <w:szCs w:val="24"/>
        </w:rPr>
        <w:t>. 12(7</w:t>
      </w:r>
      <w:proofErr w:type="gramStart"/>
      <w:r w:rsidRPr="00FD6860">
        <w:rPr>
          <w:rFonts w:cstheme="minorHAnsi"/>
          <w:sz w:val="24"/>
          <w:szCs w:val="24"/>
        </w:rPr>
        <w:t>):e</w:t>
      </w:r>
      <w:proofErr w:type="gramEnd"/>
      <w:r w:rsidRPr="00FD6860">
        <w:rPr>
          <w:rFonts w:cstheme="minorHAnsi"/>
          <w:sz w:val="24"/>
          <w:szCs w:val="24"/>
        </w:rPr>
        <w:t xml:space="preserve">0181689.  </w:t>
      </w:r>
      <w:proofErr w:type="gramStart"/>
      <w:r w:rsidRPr="00FD6860">
        <w:rPr>
          <w:rFonts w:cstheme="minorHAnsi"/>
          <w:sz w:val="24"/>
          <w:szCs w:val="24"/>
        </w:rPr>
        <w:t>Available  from</w:t>
      </w:r>
      <w:proofErr w:type="gramEnd"/>
      <w:r w:rsidRPr="00FD6860">
        <w:rPr>
          <w:rFonts w:cstheme="minorHAnsi"/>
          <w:sz w:val="24"/>
          <w:szCs w:val="24"/>
        </w:rPr>
        <w:t xml:space="preserve">: </w:t>
      </w:r>
      <w:hyperlink r:id="rId14" w:history="1">
        <w:r w:rsidRPr="00FD6860">
          <w:rPr>
            <w:rStyle w:val="Hyperlink"/>
            <w:rFonts w:cstheme="minorHAnsi"/>
            <w:sz w:val="24"/>
            <w:szCs w:val="24"/>
          </w:rPr>
          <w:t>https://journals.plos.org/plosone/article?id=10.1371/journal.pone.0181689</w:t>
        </w:r>
      </w:hyperlink>
      <w:r w:rsidRPr="00FD6860">
        <w:rPr>
          <w:rFonts w:cstheme="minorHAnsi"/>
          <w:sz w:val="24"/>
          <w:szCs w:val="24"/>
        </w:rPr>
        <w:t>.</w:t>
      </w:r>
    </w:p>
    <w:p w14:paraId="562FAFD5" w14:textId="77777777" w:rsidR="00FD6860" w:rsidRPr="00FD6860" w:rsidRDefault="00FD6860" w:rsidP="00FD6860">
      <w:pPr>
        <w:rPr>
          <w:rFonts w:cstheme="minorHAnsi"/>
          <w:sz w:val="24"/>
          <w:szCs w:val="24"/>
        </w:rPr>
      </w:pPr>
    </w:p>
    <w:p w14:paraId="7E796AF2" w14:textId="77777777" w:rsidR="00FD6860" w:rsidRPr="00FD6860" w:rsidRDefault="00FD6860" w:rsidP="00FD6860">
      <w:pPr>
        <w:rPr>
          <w:rFonts w:cstheme="minorHAnsi"/>
          <w:sz w:val="24"/>
          <w:szCs w:val="24"/>
        </w:rPr>
      </w:pPr>
      <w:proofErr w:type="spellStart"/>
      <w:proofErr w:type="gramStart"/>
      <w:r w:rsidRPr="00FD6860">
        <w:rPr>
          <w:rFonts w:cstheme="minorHAnsi"/>
          <w:sz w:val="24"/>
          <w:szCs w:val="24"/>
        </w:rPr>
        <w:t>Vasileiou</w:t>
      </w:r>
      <w:proofErr w:type="spellEnd"/>
      <w:r w:rsidRPr="00FD6860">
        <w:rPr>
          <w:rFonts w:cstheme="minorHAnsi"/>
          <w:sz w:val="24"/>
          <w:szCs w:val="24"/>
        </w:rPr>
        <w:t>,  K.</w:t>
      </w:r>
      <w:proofErr w:type="gramEnd"/>
      <w:r w:rsidRPr="00FD6860">
        <w:rPr>
          <w:rFonts w:cstheme="minorHAnsi"/>
          <w:sz w:val="24"/>
          <w:szCs w:val="24"/>
        </w:rPr>
        <w:t xml:space="preserve">, Barnett,  J., Thorpe,  S., and,  Young, T. (2018)  Characterising and justifying sample  size sufficiency in interview-based studies: systematic analysis of qualitative health research over a 15-year  period.  </w:t>
      </w:r>
      <w:proofErr w:type="gramStart"/>
      <w:r w:rsidRPr="00FD6860">
        <w:rPr>
          <w:rFonts w:cstheme="minorHAnsi"/>
          <w:sz w:val="24"/>
          <w:szCs w:val="24"/>
        </w:rPr>
        <w:t>BMC  Medical</w:t>
      </w:r>
      <w:proofErr w:type="gramEnd"/>
      <w:r w:rsidRPr="00FD6860">
        <w:rPr>
          <w:rFonts w:cstheme="minorHAnsi"/>
          <w:sz w:val="24"/>
          <w:szCs w:val="24"/>
        </w:rPr>
        <w:t xml:space="preserve">  Research  Methodology. 18(148).  </w:t>
      </w:r>
      <w:proofErr w:type="gramStart"/>
      <w:r w:rsidRPr="00FD6860">
        <w:rPr>
          <w:rFonts w:cstheme="minorHAnsi"/>
          <w:sz w:val="24"/>
          <w:szCs w:val="24"/>
        </w:rPr>
        <w:t>Available  from</w:t>
      </w:r>
      <w:proofErr w:type="gramEnd"/>
      <w:r w:rsidRPr="00FD6860">
        <w:rPr>
          <w:rFonts w:cstheme="minorHAnsi"/>
          <w:sz w:val="24"/>
          <w:szCs w:val="24"/>
        </w:rPr>
        <w:t xml:space="preserve">: </w:t>
      </w:r>
      <w:hyperlink r:id="rId15" w:history="1">
        <w:r w:rsidRPr="00FD6860">
          <w:rPr>
            <w:rStyle w:val="Hyperlink"/>
            <w:rFonts w:cstheme="minorHAnsi"/>
            <w:sz w:val="24"/>
            <w:szCs w:val="24"/>
          </w:rPr>
          <w:t>https://doi.org/10.1186/s12874-018-0594-7</w:t>
        </w:r>
      </w:hyperlink>
      <w:r w:rsidRPr="00FD6860">
        <w:rPr>
          <w:rFonts w:cstheme="minorHAnsi"/>
          <w:sz w:val="24"/>
          <w:szCs w:val="24"/>
        </w:rPr>
        <w:t>.</w:t>
      </w:r>
    </w:p>
    <w:p w14:paraId="2652AE15" w14:textId="77777777" w:rsidR="00455770" w:rsidRPr="00FD6860" w:rsidRDefault="00455770" w:rsidP="000940E0">
      <w:pPr>
        <w:rPr>
          <w:rFonts w:cstheme="minorHAnsi"/>
          <w:sz w:val="24"/>
          <w:szCs w:val="24"/>
        </w:rPr>
      </w:pPr>
    </w:p>
    <w:p w14:paraId="40EA2822" w14:textId="3020F130" w:rsidR="00455770" w:rsidRPr="00FD6860" w:rsidRDefault="00455770" w:rsidP="000940E0">
      <w:pPr>
        <w:rPr>
          <w:rFonts w:cstheme="minorHAnsi"/>
          <w:sz w:val="24"/>
          <w:szCs w:val="24"/>
        </w:rPr>
      </w:pPr>
      <w:proofErr w:type="spellStart"/>
      <w:r w:rsidRPr="00FD6860">
        <w:rPr>
          <w:rFonts w:cstheme="minorHAnsi"/>
          <w:sz w:val="24"/>
          <w:szCs w:val="24"/>
        </w:rPr>
        <w:t>Wildridge</w:t>
      </w:r>
      <w:proofErr w:type="spellEnd"/>
      <w:r w:rsidRPr="00FD6860">
        <w:rPr>
          <w:rFonts w:cstheme="minorHAnsi"/>
          <w:sz w:val="24"/>
          <w:szCs w:val="24"/>
        </w:rPr>
        <w:t>, V. and Bell, L. (2002) How CLIP became ECLIPSE: A mnemonic to assist in searching for health policy/management information. Health Information and Libraries Journal, 19(2), pp. 113-115.</w:t>
      </w:r>
    </w:p>
    <w:p w14:paraId="031CAF47" w14:textId="77777777" w:rsidR="00D809AA" w:rsidRPr="00FD6860" w:rsidRDefault="00D809AA" w:rsidP="000940E0">
      <w:pPr>
        <w:rPr>
          <w:rFonts w:cstheme="minorHAnsi"/>
          <w:sz w:val="24"/>
          <w:szCs w:val="24"/>
        </w:rPr>
      </w:pPr>
    </w:p>
    <w:p w14:paraId="126EAA46" w14:textId="77777777" w:rsidR="00FD6860" w:rsidRPr="00FD6860" w:rsidRDefault="00FD6860" w:rsidP="00D809AA">
      <w:pPr>
        <w:rPr>
          <w:rFonts w:cstheme="minorHAnsi"/>
          <w:sz w:val="24"/>
          <w:szCs w:val="24"/>
        </w:rPr>
      </w:pPr>
    </w:p>
    <w:sectPr w:rsidR="00FD6860" w:rsidRPr="00FD6860">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77DBC" w14:textId="77777777" w:rsidR="00471586" w:rsidRDefault="00471586" w:rsidP="00D809AA">
      <w:pPr>
        <w:spacing w:after="0" w:line="240" w:lineRule="auto"/>
      </w:pPr>
      <w:r>
        <w:separator/>
      </w:r>
    </w:p>
  </w:endnote>
  <w:endnote w:type="continuationSeparator" w:id="0">
    <w:p w14:paraId="63B8BD91" w14:textId="77777777" w:rsidR="00471586" w:rsidRDefault="00471586" w:rsidP="00D80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D5732" w14:textId="77777777" w:rsidR="00471586" w:rsidRDefault="00471586" w:rsidP="00D809AA">
      <w:pPr>
        <w:spacing w:after="0" w:line="240" w:lineRule="auto"/>
      </w:pPr>
      <w:r>
        <w:separator/>
      </w:r>
    </w:p>
  </w:footnote>
  <w:footnote w:type="continuationSeparator" w:id="0">
    <w:p w14:paraId="3C6D2C5B" w14:textId="77777777" w:rsidR="00471586" w:rsidRDefault="00471586" w:rsidP="00D809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8F46D" w14:textId="321C345D" w:rsidR="00D809AA" w:rsidRDefault="00D809AA">
    <w:pPr>
      <w:pStyle w:val="Header"/>
    </w:pPr>
    <w:r>
      <w:t>2112535</w:t>
    </w:r>
    <w:r>
      <w:tab/>
    </w:r>
    <w:r>
      <w:tab/>
    </w:r>
    <w:r w:rsidR="009A2BEF">
      <w:t>BMDS7004</w:t>
    </w:r>
  </w:p>
</w:hdr>
</file>

<file path=word/intelligence2.xml><?xml version="1.0" encoding="utf-8"?>
<int2:intelligence xmlns:int2="http://schemas.microsoft.com/office/intelligence/2020/intelligence" xmlns:oel="http://schemas.microsoft.com/office/2019/extlst">
  <int2:observations>
    <int2:bookmark int2:bookmarkName="_Int_FuFFcO2w" int2:invalidationBookmarkName="" int2:hashCode="4uAIlTaS9k1MVb" int2:id="vlwpRIca">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C4DA2"/>
    <w:multiLevelType w:val="hybridMultilevel"/>
    <w:tmpl w:val="F086C454"/>
    <w:lvl w:ilvl="0" w:tplc="75D60898">
      <w:start w:val="1"/>
      <w:numFmt w:val="bullet"/>
      <w:lvlText w:val=""/>
      <w:lvlJc w:val="left"/>
      <w:pPr>
        <w:ind w:left="720" w:hanging="360"/>
      </w:pPr>
      <w:rPr>
        <w:rFonts w:ascii="Symbol" w:hAnsi="Symbol" w:hint="default"/>
      </w:rPr>
    </w:lvl>
    <w:lvl w:ilvl="1" w:tplc="2626C200">
      <w:start w:val="1"/>
      <w:numFmt w:val="bullet"/>
      <w:lvlText w:val="o"/>
      <w:lvlJc w:val="left"/>
      <w:pPr>
        <w:ind w:left="1440" w:hanging="360"/>
      </w:pPr>
      <w:rPr>
        <w:rFonts w:ascii="Courier New" w:hAnsi="Courier New" w:hint="default"/>
      </w:rPr>
    </w:lvl>
    <w:lvl w:ilvl="2" w:tplc="126C10BC">
      <w:start w:val="1"/>
      <w:numFmt w:val="bullet"/>
      <w:lvlText w:val=""/>
      <w:lvlJc w:val="left"/>
      <w:pPr>
        <w:ind w:left="2160" w:hanging="360"/>
      </w:pPr>
      <w:rPr>
        <w:rFonts w:ascii="Wingdings" w:hAnsi="Wingdings" w:hint="default"/>
      </w:rPr>
    </w:lvl>
    <w:lvl w:ilvl="3" w:tplc="428A3DBA">
      <w:start w:val="1"/>
      <w:numFmt w:val="bullet"/>
      <w:lvlText w:val=""/>
      <w:lvlJc w:val="left"/>
      <w:pPr>
        <w:ind w:left="2880" w:hanging="360"/>
      </w:pPr>
      <w:rPr>
        <w:rFonts w:ascii="Symbol" w:hAnsi="Symbol" w:hint="default"/>
      </w:rPr>
    </w:lvl>
    <w:lvl w:ilvl="4" w:tplc="565439CA">
      <w:start w:val="1"/>
      <w:numFmt w:val="bullet"/>
      <w:lvlText w:val="o"/>
      <w:lvlJc w:val="left"/>
      <w:pPr>
        <w:ind w:left="3600" w:hanging="360"/>
      </w:pPr>
      <w:rPr>
        <w:rFonts w:ascii="Courier New" w:hAnsi="Courier New" w:hint="default"/>
      </w:rPr>
    </w:lvl>
    <w:lvl w:ilvl="5" w:tplc="6916EC80">
      <w:start w:val="1"/>
      <w:numFmt w:val="bullet"/>
      <w:lvlText w:val=""/>
      <w:lvlJc w:val="left"/>
      <w:pPr>
        <w:ind w:left="4320" w:hanging="360"/>
      </w:pPr>
      <w:rPr>
        <w:rFonts w:ascii="Wingdings" w:hAnsi="Wingdings" w:hint="default"/>
      </w:rPr>
    </w:lvl>
    <w:lvl w:ilvl="6" w:tplc="9104D9E2">
      <w:start w:val="1"/>
      <w:numFmt w:val="bullet"/>
      <w:lvlText w:val=""/>
      <w:lvlJc w:val="left"/>
      <w:pPr>
        <w:ind w:left="5040" w:hanging="360"/>
      </w:pPr>
      <w:rPr>
        <w:rFonts w:ascii="Symbol" w:hAnsi="Symbol" w:hint="default"/>
      </w:rPr>
    </w:lvl>
    <w:lvl w:ilvl="7" w:tplc="42BC77EA">
      <w:start w:val="1"/>
      <w:numFmt w:val="bullet"/>
      <w:lvlText w:val="o"/>
      <w:lvlJc w:val="left"/>
      <w:pPr>
        <w:ind w:left="5760" w:hanging="360"/>
      </w:pPr>
      <w:rPr>
        <w:rFonts w:ascii="Courier New" w:hAnsi="Courier New" w:hint="default"/>
      </w:rPr>
    </w:lvl>
    <w:lvl w:ilvl="8" w:tplc="DF2AFC56">
      <w:start w:val="1"/>
      <w:numFmt w:val="bullet"/>
      <w:lvlText w:val=""/>
      <w:lvlJc w:val="left"/>
      <w:pPr>
        <w:ind w:left="6480" w:hanging="360"/>
      </w:pPr>
      <w:rPr>
        <w:rFonts w:ascii="Wingdings" w:hAnsi="Wingdings" w:hint="default"/>
      </w:rPr>
    </w:lvl>
  </w:abstractNum>
  <w:abstractNum w:abstractNumId="1" w15:restartNumberingAfterBreak="0">
    <w:nsid w:val="3C927D09"/>
    <w:multiLevelType w:val="hybridMultilevel"/>
    <w:tmpl w:val="2BA60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B256A0"/>
    <w:multiLevelType w:val="hybridMultilevel"/>
    <w:tmpl w:val="1A660D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7240AA"/>
    <w:multiLevelType w:val="hybridMultilevel"/>
    <w:tmpl w:val="10001E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0604829">
    <w:abstractNumId w:val="0"/>
  </w:num>
  <w:num w:numId="2" w16cid:durableId="158812132">
    <w:abstractNumId w:val="1"/>
  </w:num>
  <w:num w:numId="3" w16cid:durableId="560943618">
    <w:abstractNumId w:val="2"/>
  </w:num>
  <w:num w:numId="4" w16cid:durableId="8920782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CCB"/>
    <w:rsid w:val="00005D67"/>
    <w:rsid w:val="0001059E"/>
    <w:rsid w:val="00084D0C"/>
    <w:rsid w:val="000940E0"/>
    <w:rsid w:val="001451AE"/>
    <w:rsid w:val="001F06EA"/>
    <w:rsid w:val="001F6F35"/>
    <w:rsid w:val="0025591F"/>
    <w:rsid w:val="00256DC7"/>
    <w:rsid w:val="002724F7"/>
    <w:rsid w:val="00275245"/>
    <w:rsid w:val="002915E9"/>
    <w:rsid w:val="002B24AB"/>
    <w:rsid w:val="002F5D3B"/>
    <w:rsid w:val="00306ADC"/>
    <w:rsid w:val="00317154"/>
    <w:rsid w:val="00345621"/>
    <w:rsid w:val="003758E7"/>
    <w:rsid w:val="00375EA4"/>
    <w:rsid w:val="00389B1E"/>
    <w:rsid w:val="0043712D"/>
    <w:rsid w:val="00455770"/>
    <w:rsid w:val="00471586"/>
    <w:rsid w:val="00481CCB"/>
    <w:rsid w:val="004A5F7A"/>
    <w:rsid w:val="004F6443"/>
    <w:rsid w:val="005068BB"/>
    <w:rsid w:val="00536904"/>
    <w:rsid w:val="00577F3D"/>
    <w:rsid w:val="005A4E74"/>
    <w:rsid w:val="005B5FA2"/>
    <w:rsid w:val="006B3236"/>
    <w:rsid w:val="006D373A"/>
    <w:rsid w:val="00757A4C"/>
    <w:rsid w:val="007A79FB"/>
    <w:rsid w:val="008C11CE"/>
    <w:rsid w:val="00930DFC"/>
    <w:rsid w:val="00964A1F"/>
    <w:rsid w:val="009A2BEF"/>
    <w:rsid w:val="009B106F"/>
    <w:rsid w:val="009B5958"/>
    <w:rsid w:val="009E5EF0"/>
    <w:rsid w:val="00AB7DE5"/>
    <w:rsid w:val="00B00852"/>
    <w:rsid w:val="00B54961"/>
    <w:rsid w:val="00B81C55"/>
    <w:rsid w:val="00BA150E"/>
    <w:rsid w:val="00BB33DE"/>
    <w:rsid w:val="00BD6CEB"/>
    <w:rsid w:val="00C0067C"/>
    <w:rsid w:val="00C209A3"/>
    <w:rsid w:val="00C97CA0"/>
    <w:rsid w:val="00CC60FC"/>
    <w:rsid w:val="00CE22BF"/>
    <w:rsid w:val="00D21B99"/>
    <w:rsid w:val="00D21D61"/>
    <w:rsid w:val="00D2525F"/>
    <w:rsid w:val="00D809AA"/>
    <w:rsid w:val="00DC3384"/>
    <w:rsid w:val="00E10359"/>
    <w:rsid w:val="00E1799A"/>
    <w:rsid w:val="00E17ACE"/>
    <w:rsid w:val="00E70F62"/>
    <w:rsid w:val="00E90AAD"/>
    <w:rsid w:val="00EAC3FA"/>
    <w:rsid w:val="00F170EF"/>
    <w:rsid w:val="00F22006"/>
    <w:rsid w:val="00F27C3D"/>
    <w:rsid w:val="00FB1BF0"/>
    <w:rsid w:val="00FD6860"/>
    <w:rsid w:val="01386F4F"/>
    <w:rsid w:val="0199C483"/>
    <w:rsid w:val="01A4810C"/>
    <w:rsid w:val="01ED4161"/>
    <w:rsid w:val="0222CC7A"/>
    <w:rsid w:val="02258640"/>
    <w:rsid w:val="026F72E4"/>
    <w:rsid w:val="0281C550"/>
    <w:rsid w:val="0293F115"/>
    <w:rsid w:val="0296C895"/>
    <w:rsid w:val="033BE5AE"/>
    <w:rsid w:val="03602854"/>
    <w:rsid w:val="03ABFD20"/>
    <w:rsid w:val="03E6F3A6"/>
    <w:rsid w:val="03F5ADA8"/>
    <w:rsid w:val="040173A7"/>
    <w:rsid w:val="046912C0"/>
    <w:rsid w:val="0487047A"/>
    <w:rsid w:val="04932778"/>
    <w:rsid w:val="04986682"/>
    <w:rsid w:val="04DAFE71"/>
    <w:rsid w:val="0591D99D"/>
    <w:rsid w:val="05CE444B"/>
    <w:rsid w:val="062C8AD2"/>
    <w:rsid w:val="067784F2"/>
    <w:rsid w:val="067D773D"/>
    <w:rsid w:val="06B7A944"/>
    <w:rsid w:val="0700BEB2"/>
    <w:rsid w:val="070D0578"/>
    <w:rsid w:val="071B2B00"/>
    <w:rsid w:val="07240613"/>
    <w:rsid w:val="075184BF"/>
    <w:rsid w:val="0753BEB2"/>
    <w:rsid w:val="07AE9D7E"/>
    <w:rsid w:val="07ECD935"/>
    <w:rsid w:val="081023FD"/>
    <w:rsid w:val="085D074F"/>
    <w:rsid w:val="08758027"/>
    <w:rsid w:val="0899848B"/>
    <w:rsid w:val="089C8F13"/>
    <w:rsid w:val="093C83E3"/>
    <w:rsid w:val="0966989B"/>
    <w:rsid w:val="09BE3B7E"/>
    <w:rsid w:val="0A18610D"/>
    <w:rsid w:val="0A4D86ED"/>
    <w:rsid w:val="0A70E85E"/>
    <w:rsid w:val="0AC98D35"/>
    <w:rsid w:val="0AD20ABD"/>
    <w:rsid w:val="0B0268FC"/>
    <w:rsid w:val="0B12214F"/>
    <w:rsid w:val="0BA38B9A"/>
    <w:rsid w:val="0BAF2E90"/>
    <w:rsid w:val="0BD1254D"/>
    <w:rsid w:val="0BF12C08"/>
    <w:rsid w:val="0BF75B23"/>
    <w:rsid w:val="0D1213D4"/>
    <w:rsid w:val="0D1C5616"/>
    <w:rsid w:val="0D651E53"/>
    <w:rsid w:val="0D8CFC69"/>
    <w:rsid w:val="0DCB67FC"/>
    <w:rsid w:val="0E3A09BE"/>
    <w:rsid w:val="0E4B881D"/>
    <w:rsid w:val="0E61F61E"/>
    <w:rsid w:val="0EBDDB17"/>
    <w:rsid w:val="0ECF82E7"/>
    <w:rsid w:val="0EEB647F"/>
    <w:rsid w:val="0F79D41F"/>
    <w:rsid w:val="0F7B387C"/>
    <w:rsid w:val="0FC25FE6"/>
    <w:rsid w:val="1040D722"/>
    <w:rsid w:val="104B214E"/>
    <w:rsid w:val="10A1CAE7"/>
    <w:rsid w:val="10BF6A35"/>
    <w:rsid w:val="10D28B4B"/>
    <w:rsid w:val="1175EB49"/>
    <w:rsid w:val="118AC922"/>
    <w:rsid w:val="11AA489B"/>
    <w:rsid w:val="1209C103"/>
    <w:rsid w:val="12388F76"/>
    <w:rsid w:val="1244A8DF"/>
    <w:rsid w:val="12876B47"/>
    <w:rsid w:val="128A6EC7"/>
    <w:rsid w:val="12A86F03"/>
    <w:rsid w:val="12BF524C"/>
    <w:rsid w:val="12D0FE3A"/>
    <w:rsid w:val="13061523"/>
    <w:rsid w:val="131A16CA"/>
    <w:rsid w:val="13694F38"/>
    <w:rsid w:val="1514F40F"/>
    <w:rsid w:val="15FE5744"/>
    <w:rsid w:val="1665915A"/>
    <w:rsid w:val="16CBF759"/>
    <w:rsid w:val="16F8F942"/>
    <w:rsid w:val="171F8BBB"/>
    <w:rsid w:val="1790EBB1"/>
    <w:rsid w:val="179B4277"/>
    <w:rsid w:val="17A9A3A8"/>
    <w:rsid w:val="17C5F681"/>
    <w:rsid w:val="180161BB"/>
    <w:rsid w:val="181EF2CE"/>
    <w:rsid w:val="1856B825"/>
    <w:rsid w:val="1879469F"/>
    <w:rsid w:val="18942111"/>
    <w:rsid w:val="18B0D786"/>
    <w:rsid w:val="19F6C879"/>
    <w:rsid w:val="1A2FF172"/>
    <w:rsid w:val="1A95DECB"/>
    <w:rsid w:val="1AAE6C14"/>
    <w:rsid w:val="1AEC8263"/>
    <w:rsid w:val="1AF66594"/>
    <w:rsid w:val="1B6C5FFA"/>
    <w:rsid w:val="1BCB3EAE"/>
    <w:rsid w:val="1BD653C4"/>
    <w:rsid w:val="1BDBA14F"/>
    <w:rsid w:val="1BDD3C15"/>
    <w:rsid w:val="1C059E19"/>
    <w:rsid w:val="1C9235F5"/>
    <w:rsid w:val="1D0CCD64"/>
    <w:rsid w:val="1D56D38C"/>
    <w:rsid w:val="1DDCDDD1"/>
    <w:rsid w:val="1F37AE29"/>
    <w:rsid w:val="1F46DE1A"/>
    <w:rsid w:val="1F78AE32"/>
    <w:rsid w:val="1F8142EC"/>
    <w:rsid w:val="1FC9D6B7"/>
    <w:rsid w:val="201CAA61"/>
    <w:rsid w:val="205CBACF"/>
    <w:rsid w:val="208A5247"/>
    <w:rsid w:val="20C6987F"/>
    <w:rsid w:val="20D37E8A"/>
    <w:rsid w:val="20D501A8"/>
    <w:rsid w:val="20F234F8"/>
    <w:rsid w:val="210800D2"/>
    <w:rsid w:val="2141CFA9"/>
    <w:rsid w:val="216D87EA"/>
    <w:rsid w:val="21BC8BA8"/>
    <w:rsid w:val="21C15EC9"/>
    <w:rsid w:val="22356870"/>
    <w:rsid w:val="229956C7"/>
    <w:rsid w:val="22CD9B27"/>
    <w:rsid w:val="23A13E7A"/>
    <w:rsid w:val="23F27127"/>
    <w:rsid w:val="23F532CC"/>
    <w:rsid w:val="24390BB3"/>
    <w:rsid w:val="24AF106E"/>
    <w:rsid w:val="24E47726"/>
    <w:rsid w:val="24FE9133"/>
    <w:rsid w:val="259A09A2"/>
    <w:rsid w:val="25D8A7CA"/>
    <w:rsid w:val="25E7AF75"/>
    <w:rsid w:val="268C03E8"/>
    <w:rsid w:val="26ADD997"/>
    <w:rsid w:val="26C53BC0"/>
    <w:rsid w:val="276F7817"/>
    <w:rsid w:val="27A43AE6"/>
    <w:rsid w:val="27A4A2B7"/>
    <w:rsid w:val="27C8B867"/>
    <w:rsid w:val="2832560F"/>
    <w:rsid w:val="289E9A4C"/>
    <w:rsid w:val="28D4AF2D"/>
    <w:rsid w:val="28D4D866"/>
    <w:rsid w:val="28F709D7"/>
    <w:rsid w:val="290951CF"/>
    <w:rsid w:val="29430A85"/>
    <w:rsid w:val="2987FE09"/>
    <w:rsid w:val="29C56D57"/>
    <w:rsid w:val="2A142A35"/>
    <w:rsid w:val="2A519DD2"/>
    <w:rsid w:val="2A6DC913"/>
    <w:rsid w:val="2A753DCD"/>
    <w:rsid w:val="2A9FA217"/>
    <w:rsid w:val="2AAFF99D"/>
    <w:rsid w:val="2ABE5386"/>
    <w:rsid w:val="2B13528C"/>
    <w:rsid w:val="2B23CE6A"/>
    <w:rsid w:val="2BF0A36D"/>
    <w:rsid w:val="2C18D37B"/>
    <w:rsid w:val="2C2269C8"/>
    <w:rsid w:val="2C247A33"/>
    <w:rsid w:val="2C317C8F"/>
    <w:rsid w:val="2CDAC569"/>
    <w:rsid w:val="2CFB456C"/>
    <w:rsid w:val="2D1B54E7"/>
    <w:rsid w:val="2D9C60EA"/>
    <w:rsid w:val="2DD0682B"/>
    <w:rsid w:val="2E12CBE8"/>
    <w:rsid w:val="2E5B6F2C"/>
    <w:rsid w:val="2E806A3B"/>
    <w:rsid w:val="2E87E17E"/>
    <w:rsid w:val="2EC974C7"/>
    <w:rsid w:val="2EE40AF9"/>
    <w:rsid w:val="303AE685"/>
    <w:rsid w:val="305B5E2E"/>
    <w:rsid w:val="3073C992"/>
    <w:rsid w:val="3079B43C"/>
    <w:rsid w:val="30A46916"/>
    <w:rsid w:val="30BD5E19"/>
    <w:rsid w:val="313ADC7E"/>
    <w:rsid w:val="31866FD7"/>
    <w:rsid w:val="3199B1DE"/>
    <w:rsid w:val="32161868"/>
    <w:rsid w:val="322378B0"/>
    <w:rsid w:val="3238983E"/>
    <w:rsid w:val="327E0D29"/>
    <w:rsid w:val="32980268"/>
    <w:rsid w:val="330C4BD9"/>
    <w:rsid w:val="3332795D"/>
    <w:rsid w:val="333D3BF9"/>
    <w:rsid w:val="339D431C"/>
    <w:rsid w:val="33AC8738"/>
    <w:rsid w:val="33D4689F"/>
    <w:rsid w:val="3477A025"/>
    <w:rsid w:val="3487DB58"/>
    <w:rsid w:val="3554BA7C"/>
    <w:rsid w:val="356C9393"/>
    <w:rsid w:val="35DA18C6"/>
    <w:rsid w:val="363143C5"/>
    <w:rsid w:val="36494990"/>
    <w:rsid w:val="366FBB4D"/>
    <w:rsid w:val="36BBB5E2"/>
    <w:rsid w:val="37365D0E"/>
    <w:rsid w:val="3742E3A4"/>
    <w:rsid w:val="374D282E"/>
    <w:rsid w:val="376B738B"/>
    <w:rsid w:val="37E760B8"/>
    <w:rsid w:val="3805ABE1"/>
    <w:rsid w:val="38A5B69D"/>
    <w:rsid w:val="3947C8CF"/>
    <w:rsid w:val="397FD720"/>
    <w:rsid w:val="39DAA8FE"/>
    <w:rsid w:val="3A1E8EA7"/>
    <w:rsid w:val="3A2E914E"/>
    <w:rsid w:val="3A4C4CE7"/>
    <w:rsid w:val="3B066930"/>
    <w:rsid w:val="3B96EBC5"/>
    <w:rsid w:val="3BE0EE7F"/>
    <w:rsid w:val="3BEF67C3"/>
    <w:rsid w:val="3C26A9BB"/>
    <w:rsid w:val="3C3EE4AE"/>
    <w:rsid w:val="3C971F0E"/>
    <w:rsid w:val="3CC7DF72"/>
    <w:rsid w:val="3D88EAEB"/>
    <w:rsid w:val="3DA3EF03"/>
    <w:rsid w:val="3E0A8CD0"/>
    <w:rsid w:val="3E2B3420"/>
    <w:rsid w:val="3E76B67F"/>
    <w:rsid w:val="3E924E3F"/>
    <w:rsid w:val="3EBD9B2D"/>
    <w:rsid w:val="3ED04772"/>
    <w:rsid w:val="3F29E91C"/>
    <w:rsid w:val="3F56BFD6"/>
    <w:rsid w:val="3F7840A1"/>
    <w:rsid w:val="4028A3D3"/>
    <w:rsid w:val="40488D4E"/>
    <w:rsid w:val="40DDECB1"/>
    <w:rsid w:val="40EBD55F"/>
    <w:rsid w:val="41028E57"/>
    <w:rsid w:val="411B4350"/>
    <w:rsid w:val="416E82E8"/>
    <w:rsid w:val="41A43F00"/>
    <w:rsid w:val="41E14536"/>
    <w:rsid w:val="4219AA62"/>
    <w:rsid w:val="4268BD82"/>
    <w:rsid w:val="42A6358A"/>
    <w:rsid w:val="431CCE58"/>
    <w:rsid w:val="432CAC95"/>
    <w:rsid w:val="432EF895"/>
    <w:rsid w:val="43A430DA"/>
    <w:rsid w:val="44237621"/>
    <w:rsid w:val="44AA79C8"/>
    <w:rsid w:val="44B5D9CE"/>
    <w:rsid w:val="455C8E75"/>
    <w:rsid w:val="45BE0EE6"/>
    <w:rsid w:val="45D0F5B0"/>
    <w:rsid w:val="4605A9D0"/>
    <w:rsid w:val="4641BD09"/>
    <w:rsid w:val="46EF89B6"/>
    <w:rsid w:val="473787D3"/>
    <w:rsid w:val="478BDF0E"/>
    <w:rsid w:val="478FF942"/>
    <w:rsid w:val="47D27020"/>
    <w:rsid w:val="47D9B420"/>
    <w:rsid w:val="47E09CC7"/>
    <w:rsid w:val="480A2E30"/>
    <w:rsid w:val="480F5049"/>
    <w:rsid w:val="485312DC"/>
    <w:rsid w:val="4871047D"/>
    <w:rsid w:val="48983E96"/>
    <w:rsid w:val="48A7A349"/>
    <w:rsid w:val="48AA256A"/>
    <w:rsid w:val="4910A28D"/>
    <w:rsid w:val="49EEE33D"/>
    <w:rsid w:val="49F76164"/>
    <w:rsid w:val="49F92114"/>
    <w:rsid w:val="4A304823"/>
    <w:rsid w:val="4A471F5C"/>
    <w:rsid w:val="4B0540ED"/>
    <w:rsid w:val="4B0C871C"/>
    <w:rsid w:val="4B0CE642"/>
    <w:rsid w:val="4B2A99E5"/>
    <w:rsid w:val="4B2C1FE7"/>
    <w:rsid w:val="4B3C09BC"/>
    <w:rsid w:val="4B8AB39E"/>
    <w:rsid w:val="4BC59DBE"/>
    <w:rsid w:val="4C0607E6"/>
    <w:rsid w:val="4C29307D"/>
    <w:rsid w:val="4C3E611C"/>
    <w:rsid w:val="4C7D52AB"/>
    <w:rsid w:val="4CA2875D"/>
    <w:rsid w:val="4D538ACF"/>
    <w:rsid w:val="4DBB099D"/>
    <w:rsid w:val="4DCD7474"/>
    <w:rsid w:val="4E19230C"/>
    <w:rsid w:val="4E1C1079"/>
    <w:rsid w:val="4E623AA7"/>
    <w:rsid w:val="4E8EAAEE"/>
    <w:rsid w:val="4EB9AA6E"/>
    <w:rsid w:val="4ED764AD"/>
    <w:rsid w:val="4EF0067F"/>
    <w:rsid w:val="4F01D14B"/>
    <w:rsid w:val="4F37480F"/>
    <w:rsid w:val="4F61BC7F"/>
    <w:rsid w:val="4FD90F79"/>
    <w:rsid w:val="4FFE0B08"/>
    <w:rsid w:val="50047279"/>
    <w:rsid w:val="500E8958"/>
    <w:rsid w:val="502CE409"/>
    <w:rsid w:val="509717BF"/>
    <w:rsid w:val="509CEDB9"/>
    <w:rsid w:val="51D97A26"/>
    <w:rsid w:val="5232E820"/>
    <w:rsid w:val="52A04F7D"/>
    <w:rsid w:val="52D10617"/>
    <w:rsid w:val="5370BBC4"/>
    <w:rsid w:val="537E55E5"/>
    <w:rsid w:val="53C0759E"/>
    <w:rsid w:val="53D55A71"/>
    <w:rsid w:val="541736CC"/>
    <w:rsid w:val="543F56C4"/>
    <w:rsid w:val="54B9D9D0"/>
    <w:rsid w:val="54CD6E0E"/>
    <w:rsid w:val="55A46B3E"/>
    <w:rsid w:val="55C748B2"/>
    <w:rsid w:val="560172DA"/>
    <w:rsid w:val="560CBCD1"/>
    <w:rsid w:val="56379FEA"/>
    <w:rsid w:val="565E7889"/>
    <w:rsid w:val="569FD4CD"/>
    <w:rsid w:val="56B84B7C"/>
    <w:rsid w:val="57475E0E"/>
    <w:rsid w:val="5759758D"/>
    <w:rsid w:val="576FD449"/>
    <w:rsid w:val="57A6EBCE"/>
    <w:rsid w:val="58002BDA"/>
    <w:rsid w:val="5805D919"/>
    <w:rsid w:val="593789C9"/>
    <w:rsid w:val="595151FC"/>
    <w:rsid w:val="5A656692"/>
    <w:rsid w:val="5A9FABA8"/>
    <w:rsid w:val="5B2359D8"/>
    <w:rsid w:val="5B667F41"/>
    <w:rsid w:val="5B715ABA"/>
    <w:rsid w:val="5BB2E3F6"/>
    <w:rsid w:val="5BB66331"/>
    <w:rsid w:val="5BC7C546"/>
    <w:rsid w:val="5BEE282F"/>
    <w:rsid w:val="5C371144"/>
    <w:rsid w:val="5C480233"/>
    <w:rsid w:val="5CC86B1A"/>
    <w:rsid w:val="5D354234"/>
    <w:rsid w:val="5D6395A7"/>
    <w:rsid w:val="5EB93F4C"/>
    <w:rsid w:val="5F08F3BF"/>
    <w:rsid w:val="5F3DA81C"/>
    <w:rsid w:val="5F6E661C"/>
    <w:rsid w:val="5F77E9EC"/>
    <w:rsid w:val="5F7A6F6A"/>
    <w:rsid w:val="5F7FA2F5"/>
    <w:rsid w:val="5FB312C0"/>
    <w:rsid w:val="6064D553"/>
    <w:rsid w:val="6086487F"/>
    <w:rsid w:val="60BE2C3E"/>
    <w:rsid w:val="60DA1E11"/>
    <w:rsid w:val="60EAECEB"/>
    <w:rsid w:val="611B7356"/>
    <w:rsid w:val="61546B91"/>
    <w:rsid w:val="619A5ED1"/>
    <w:rsid w:val="61A63CD3"/>
    <w:rsid w:val="61DFC73E"/>
    <w:rsid w:val="61EECCE0"/>
    <w:rsid w:val="6201A608"/>
    <w:rsid w:val="6202BECD"/>
    <w:rsid w:val="629BBC73"/>
    <w:rsid w:val="62B743B7"/>
    <w:rsid w:val="62B96B75"/>
    <w:rsid w:val="62DA81AC"/>
    <w:rsid w:val="63370E78"/>
    <w:rsid w:val="6370DD8E"/>
    <w:rsid w:val="639EAA85"/>
    <w:rsid w:val="63B27A7E"/>
    <w:rsid w:val="63D97712"/>
    <w:rsid w:val="64063E23"/>
    <w:rsid w:val="6433E0AC"/>
    <w:rsid w:val="64622F73"/>
    <w:rsid w:val="6540476C"/>
    <w:rsid w:val="65624D7D"/>
    <w:rsid w:val="65C23A8B"/>
    <w:rsid w:val="66877E37"/>
    <w:rsid w:val="66B66F5E"/>
    <w:rsid w:val="66C4907A"/>
    <w:rsid w:val="66F496A4"/>
    <w:rsid w:val="670B536F"/>
    <w:rsid w:val="671627B0"/>
    <w:rsid w:val="6736CFD3"/>
    <w:rsid w:val="676F1C32"/>
    <w:rsid w:val="67767811"/>
    <w:rsid w:val="67F717A3"/>
    <w:rsid w:val="6810BB85"/>
    <w:rsid w:val="68133076"/>
    <w:rsid w:val="68218397"/>
    <w:rsid w:val="68232020"/>
    <w:rsid w:val="68906705"/>
    <w:rsid w:val="68B611CD"/>
    <w:rsid w:val="68D7768C"/>
    <w:rsid w:val="6912AE44"/>
    <w:rsid w:val="69317D49"/>
    <w:rsid w:val="69428568"/>
    <w:rsid w:val="6947E453"/>
    <w:rsid w:val="695A0293"/>
    <w:rsid w:val="697E3F12"/>
    <w:rsid w:val="69F6EF18"/>
    <w:rsid w:val="69F7BB2B"/>
    <w:rsid w:val="6A572A59"/>
    <w:rsid w:val="6A6B7A72"/>
    <w:rsid w:val="6AB98A08"/>
    <w:rsid w:val="6ACD4DAA"/>
    <w:rsid w:val="6AD6548F"/>
    <w:rsid w:val="6AF4ACC3"/>
    <w:rsid w:val="6B1A0F09"/>
    <w:rsid w:val="6B355A55"/>
    <w:rsid w:val="6BC8E3E1"/>
    <w:rsid w:val="6C140476"/>
    <w:rsid w:val="6C691E0B"/>
    <w:rsid w:val="6C6A0442"/>
    <w:rsid w:val="6C8AB3AE"/>
    <w:rsid w:val="6CB50DF2"/>
    <w:rsid w:val="6CC41DC4"/>
    <w:rsid w:val="6CC8D889"/>
    <w:rsid w:val="6D6CBCB5"/>
    <w:rsid w:val="6D6CC5A7"/>
    <w:rsid w:val="6D8ECB1B"/>
    <w:rsid w:val="6D95E713"/>
    <w:rsid w:val="6DE4AA8B"/>
    <w:rsid w:val="6E011836"/>
    <w:rsid w:val="6E104DAF"/>
    <w:rsid w:val="6E4753EE"/>
    <w:rsid w:val="6E689704"/>
    <w:rsid w:val="6ECFD42D"/>
    <w:rsid w:val="6EDCFAC6"/>
    <w:rsid w:val="6F807AEC"/>
    <w:rsid w:val="705E518F"/>
    <w:rsid w:val="70604B7E"/>
    <w:rsid w:val="70C66BDD"/>
    <w:rsid w:val="70F7A601"/>
    <w:rsid w:val="7109DAC8"/>
    <w:rsid w:val="713C8F2E"/>
    <w:rsid w:val="713D7565"/>
    <w:rsid w:val="71C9E343"/>
    <w:rsid w:val="727A732D"/>
    <w:rsid w:val="72871A64"/>
    <w:rsid w:val="72A5AB29"/>
    <w:rsid w:val="72BF59D3"/>
    <w:rsid w:val="72D85F8F"/>
    <w:rsid w:val="72D9843B"/>
    <w:rsid w:val="7327C52A"/>
    <w:rsid w:val="742B3677"/>
    <w:rsid w:val="747F464A"/>
    <w:rsid w:val="74FD0738"/>
    <w:rsid w:val="7522BEFF"/>
    <w:rsid w:val="75E37BBD"/>
    <w:rsid w:val="75FB7AF5"/>
    <w:rsid w:val="763042F6"/>
    <w:rsid w:val="76497C61"/>
    <w:rsid w:val="7652E5DA"/>
    <w:rsid w:val="76C26980"/>
    <w:rsid w:val="7724BFE8"/>
    <w:rsid w:val="772EF445"/>
    <w:rsid w:val="7787793E"/>
    <w:rsid w:val="77A0EECF"/>
    <w:rsid w:val="78063E1F"/>
    <w:rsid w:val="7827B1A5"/>
    <w:rsid w:val="783B4B39"/>
    <w:rsid w:val="78438FFB"/>
    <w:rsid w:val="78E58C9B"/>
    <w:rsid w:val="78FA935E"/>
    <w:rsid w:val="7901A177"/>
    <w:rsid w:val="7961A5EC"/>
    <w:rsid w:val="796DE6BD"/>
    <w:rsid w:val="79872572"/>
    <w:rsid w:val="79C540B5"/>
    <w:rsid w:val="7A3A8190"/>
    <w:rsid w:val="7B13D6B7"/>
    <w:rsid w:val="7B1CF5C6"/>
    <w:rsid w:val="7B3A4170"/>
    <w:rsid w:val="7B4D3FE2"/>
    <w:rsid w:val="7B803DB6"/>
    <w:rsid w:val="7BA00913"/>
    <w:rsid w:val="7BB14C8D"/>
    <w:rsid w:val="7C040C51"/>
    <w:rsid w:val="7C2F2172"/>
    <w:rsid w:val="7C317A96"/>
    <w:rsid w:val="7CBF84BD"/>
    <w:rsid w:val="7D335D19"/>
    <w:rsid w:val="7D4C0251"/>
    <w:rsid w:val="7D818135"/>
    <w:rsid w:val="7DDF64E5"/>
    <w:rsid w:val="7E1943D7"/>
    <w:rsid w:val="7E3E25D0"/>
    <w:rsid w:val="7E5B551E"/>
    <w:rsid w:val="7E645779"/>
    <w:rsid w:val="7EB3A86F"/>
    <w:rsid w:val="7ED17E78"/>
    <w:rsid w:val="7ED24C12"/>
    <w:rsid w:val="7EFB64A4"/>
    <w:rsid w:val="7F316102"/>
    <w:rsid w:val="7F5F1A3D"/>
    <w:rsid w:val="7F97AC71"/>
    <w:rsid w:val="7FC78E24"/>
    <w:rsid w:val="7FC84B1C"/>
    <w:rsid w:val="7FD08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4E014"/>
  <w15:chartTrackingRefBased/>
  <w15:docId w15:val="{72B4AC48-1AF4-4856-AE23-68097F6F4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DC3384"/>
  </w:style>
  <w:style w:type="paragraph" w:styleId="ListParagraph">
    <w:name w:val="List Paragraph"/>
    <w:basedOn w:val="Normal"/>
    <w:uiPriority w:val="34"/>
    <w:qFormat/>
    <w:rsid w:val="000940E0"/>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455770"/>
    <w:rPr>
      <w:color w:val="605E5C"/>
      <w:shd w:val="clear" w:color="auto" w:fill="E1DFDD"/>
    </w:rPr>
  </w:style>
  <w:style w:type="paragraph" w:styleId="Header">
    <w:name w:val="header"/>
    <w:basedOn w:val="Normal"/>
    <w:link w:val="HeaderChar"/>
    <w:uiPriority w:val="99"/>
    <w:unhideWhenUsed/>
    <w:rsid w:val="00D80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9AA"/>
  </w:style>
  <w:style w:type="paragraph" w:styleId="Footer">
    <w:name w:val="footer"/>
    <w:basedOn w:val="Normal"/>
    <w:link w:val="FooterChar"/>
    <w:uiPriority w:val="99"/>
    <w:unhideWhenUsed/>
    <w:rsid w:val="00D80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9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831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hcw.nhs.wales/" TargetMode="External"/><Relationship Id="rId13" Type="http://schemas.openxmlformats.org/officeDocument/2006/relationships/hyperlink" Target="https://doi.org/10.1016/j.outlook.2006.05.01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x.doi.org/10.17169/fqs-20.3.320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tp.jrc.es/EURdoc/JRC73694.pdf" TargetMode="External"/><Relationship Id="rId5" Type="http://schemas.openxmlformats.org/officeDocument/2006/relationships/webSettings" Target="webSettings.xml"/><Relationship Id="rId15" Type="http://schemas.openxmlformats.org/officeDocument/2006/relationships/hyperlink" Target="https://doi.org/10.1186/s12874-018-0594-7" TargetMode="External"/><Relationship Id="rId10" Type="http://schemas.openxmlformats.org/officeDocument/2006/relationships/hyperlink" Target="http://hdl.handle.net/10540/333373" TargetMode="External"/><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https://www.gov.uk/government/publications/a-plan-for-digital-health-and-social-care/a-plan-for-digital-health-and-social-care" TargetMode="External"/><Relationship Id="rId14" Type="http://schemas.openxmlformats.org/officeDocument/2006/relationships/hyperlink" Target="https://journals.plos.org/plosone/article?id=10.1371/journal.pone.01816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34E3C-A185-4345-A994-A5C289050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5351</Words>
  <Characters>30506</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Teear (2112535)</dc:creator>
  <cp:keywords/>
  <dc:description/>
  <cp:lastModifiedBy>Vicki Teear (2112535)</cp:lastModifiedBy>
  <cp:revision>2</cp:revision>
  <dcterms:created xsi:type="dcterms:W3CDTF">2023-05-26T16:23:00Z</dcterms:created>
  <dcterms:modified xsi:type="dcterms:W3CDTF">2023-05-26T16:23:00Z</dcterms:modified>
</cp:coreProperties>
</file>