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46D8E" w14:textId="77777777" w:rsidR="00B27C77" w:rsidRDefault="00B27C77" w:rsidP="00E61DDE">
      <w:pPr>
        <w:pStyle w:val="Default"/>
        <w:spacing w:line="360" w:lineRule="auto"/>
        <w:ind w:firstLine="720"/>
        <w:rPr>
          <w:rFonts w:ascii="Times New Roman" w:hAnsi="Times New Roman" w:cs="Times New Roman"/>
          <w:b/>
          <w:bCs/>
        </w:rPr>
      </w:pPr>
    </w:p>
    <w:p w14:paraId="7DCBCA4E" w14:textId="77777777" w:rsidR="00B27C77" w:rsidRDefault="00B27C77" w:rsidP="00E61DDE">
      <w:pPr>
        <w:spacing w:line="360" w:lineRule="auto"/>
        <w:ind w:firstLine="720"/>
        <w:rPr>
          <w:rFonts w:cs="Times New Roman"/>
        </w:rPr>
      </w:pPr>
      <w:r w:rsidRPr="00E14B18">
        <w:rPr>
          <w:rFonts w:cs="Times New Roman"/>
          <w:noProof/>
        </w:rPr>
        <w:drawing>
          <wp:anchor distT="0" distB="0" distL="114300" distR="114300" simplePos="0" relativeHeight="251659264" behindDoc="0" locked="0" layoutInCell="1" allowOverlap="1" wp14:anchorId="1936BD4D" wp14:editId="6408E77F">
            <wp:simplePos x="1371600" y="914400"/>
            <wp:positionH relativeFrom="column">
              <wp:align>left</wp:align>
            </wp:positionH>
            <wp:positionV relativeFrom="paragraph">
              <wp:align>top</wp:align>
            </wp:positionV>
            <wp:extent cx="2315552" cy="925200"/>
            <wp:effectExtent l="0" t="0" r="8890" b="8255"/>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5552" cy="925200"/>
                    </a:xfrm>
                    <a:prstGeom prst="rect">
                      <a:avLst/>
                    </a:prstGeom>
                    <a:noFill/>
                    <a:ln>
                      <a:noFill/>
                    </a:ln>
                  </pic:spPr>
                </pic:pic>
              </a:graphicData>
            </a:graphic>
          </wp:anchor>
        </w:drawing>
      </w:r>
      <w:r>
        <w:rPr>
          <w:rFonts w:cs="Times New Roman"/>
        </w:rPr>
        <w:br w:type="textWrapping" w:clear="all"/>
      </w:r>
    </w:p>
    <w:p w14:paraId="0E1D1DDB" w14:textId="77777777" w:rsidR="00B27C77" w:rsidRDefault="00B27C77" w:rsidP="00E61DDE">
      <w:pPr>
        <w:spacing w:line="360" w:lineRule="auto"/>
        <w:ind w:firstLine="720"/>
        <w:rPr>
          <w:rFonts w:cs="Times New Roman"/>
        </w:rPr>
      </w:pPr>
    </w:p>
    <w:p w14:paraId="0E0F1648" w14:textId="77777777" w:rsidR="00B27C77" w:rsidRDefault="00B27C77" w:rsidP="00E61DDE">
      <w:pPr>
        <w:spacing w:after="216" w:line="360" w:lineRule="auto"/>
        <w:ind w:left="20" w:right="4" w:firstLine="720"/>
        <w:jc w:val="center"/>
        <w:rPr>
          <w:rFonts w:cs="Times New Roman"/>
          <w:b/>
          <w:sz w:val="32"/>
          <w:szCs w:val="32"/>
        </w:rPr>
      </w:pPr>
    </w:p>
    <w:p w14:paraId="73D672B6" w14:textId="4F1B837A" w:rsidR="00B27C77" w:rsidRPr="00E14B18" w:rsidRDefault="00B27C77" w:rsidP="00E61DDE">
      <w:pPr>
        <w:spacing w:after="216" w:line="360" w:lineRule="auto"/>
        <w:ind w:left="20" w:right="4" w:firstLine="720"/>
        <w:jc w:val="center"/>
        <w:rPr>
          <w:rFonts w:cs="Times New Roman"/>
          <w:b/>
          <w:sz w:val="32"/>
          <w:szCs w:val="32"/>
        </w:rPr>
      </w:pPr>
      <w:r>
        <w:rPr>
          <w:rFonts w:cs="Times New Roman"/>
          <w:b/>
          <w:sz w:val="32"/>
          <w:szCs w:val="32"/>
        </w:rPr>
        <w:t xml:space="preserve">International Business Communications </w:t>
      </w:r>
      <w:r w:rsidRPr="00E14B18">
        <w:rPr>
          <w:rFonts w:cs="Times New Roman"/>
          <w:b/>
          <w:sz w:val="32"/>
          <w:szCs w:val="32"/>
        </w:rPr>
        <w:t>(LCBB</w:t>
      </w:r>
      <w:r>
        <w:rPr>
          <w:rFonts w:cs="Times New Roman"/>
          <w:b/>
          <w:sz w:val="32"/>
          <w:szCs w:val="32"/>
        </w:rPr>
        <w:t>6001</w:t>
      </w:r>
      <w:r w:rsidRPr="00E14B18">
        <w:rPr>
          <w:rFonts w:cs="Times New Roman"/>
          <w:b/>
          <w:sz w:val="32"/>
          <w:szCs w:val="32"/>
        </w:rPr>
        <w:t>)</w:t>
      </w:r>
    </w:p>
    <w:p w14:paraId="04FBB6EB" w14:textId="77777777" w:rsidR="00B27C77" w:rsidRPr="00E14B18" w:rsidRDefault="00B27C77" w:rsidP="00E61DDE">
      <w:pPr>
        <w:spacing w:after="216" w:line="360" w:lineRule="auto"/>
        <w:ind w:left="20" w:right="4" w:firstLine="720"/>
        <w:jc w:val="center"/>
        <w:rPr>
          <w:rFonts w:cs="Times New Roman"/>
          <w:sz w:val="32"/>
          <w:szCs w:val="32"/>
        </w:rPr>
      </w:pPr>
    </w:p>
    <w:p w14:paraId="47A50028" w14:textId="77777777" w:rsidR="00B27C77" w:rsidRPr="00E14B18" w:rsidRDefault="00B27C77" w:rsidP="007A442B">
      <w:pPr>
        <w:spacing w:line="360" w:lineRule="auto"/>
        <w:ind w:firstLine="720"/>
        <w:jc w:val="center"/>
        <w:rPr>
          <w:rFonts w:cs="Times New Roman"/>
          <w:sz w:val="32"/>
          <w:szCs w:val="32"/>
        </w:rPr>
      </w:pPr>
    </w:p>
    <w:p w14:paraId="2003CD82" w14:textId="497F55E3" w:rsidR="00B27C77" w:rsidRPr="00E14B18" w:rsidRDefault="00B27C77" w:rsidP="007A442B">
      <w:pPr>
        <w:tabs>
          <w:tab w:val="center" w:pos="1440"/>
          <w:tab w:val="center" w:pos="2193"/>
          <w:tab w:val="center" w:pos="2881"/>
          <w:tab w:val="center" w:pos="3601"/>
          <w:tab w:val="center" w:pos="4321"/>
          <w:tab w:val="center" w:pos="5041"/>
          <w:tab w:val="center" w:pos="5761"/>
          <w:tab w:val="center" w:pos="6481"/>
        </w:tabs>
        <w:spacing w:line="360" w:lineRule="auto"/>
        <w:ind w:left="-15" w:firstLine="720"/>
        <w:jc w:val="center"/>
        <w:rPr>
          <w:rFonts w:cs="Times New Roman"/>
          <w:sz w:val="28"/>
          <w:szCs w:val="28"/>
        </w:rPr>
      </w:pPr>
      <w:r w:rsidRPr="00E14B18">
        <w:rPr>
          <w:rFonts w:cs="Times New Roman"/>
          <w:sz w:val="28"/>
          <w:szCs w:val="28"/>
        </w:rPr>
        <w:t>Name: Bianca Petronela Paunescu</w:t>
      </w:r>
    </w:p>
    <w:p w14:paraId="4CEFB8EF" w14:textId="77777777" w:rsidR="00B27C77" w:rsidRPr="00E14B18" w:rsidRDefault="00B27C77" w:rsidP="007A442B">
      <w:pPr>
        <w:spacing w:line="360" w:lineRule="auto"/>
        <w:ind w:firstLine="720"/>
        <w:jc w:val="center"/>
        <w:rPr>
          <w:rFonts w:cs="Times New Roman"/>
          <w:sz w:val="28"/>
          <w:szCs w:val="28"/>
        </w:rPr>
      </w:pPr>
    </w:p>
    <w:p w14:paraId="23969852" w14:textId="350EBA6F" w:rsidR="00B27C77" w:rsidRPr="00E14B18" w:rsidRDefault="00B27C77" w:rsidP="007A442B">
      <w:pPr>
        <w:tabs>
          <w:tab w:val="center" w:pos="1440"/>
          <w:tab w:val="center" w:pos="2193"/>
          <w:tab w:val="center" w:pos="2881"/>
          <w:tab w:val="center" w:pos="3601"/>
          <w:tab w:val="center" w:pos="4321"/>
          <w:tab w:val="center" w:pos="5041"/>
          <w:tab w:val="center" w:pos="5761"/>
          <w:tab w:val="center" w:pos="6481"/>
        </w:tabs>
        <w:spacing w:line="360" w:lineRule="auto"/>
        <w:ind w:left="-15" w:firstLine="720"/>
        <w:jc w:val="center"/>
        <w:rPr>
          <w:rFonts w:cs="Times New Roman"/>
          <w:sz w:val="28"/>
          <w:szCs w:val="28"/>
        </w:rPr>
      </w:pPr>
      <w:r w:rsidRPr="00E14B18">
        <w:rPr>
          <w:rFonts w:cs="Times New Roman"/>
          <w:sz w:val="28"/>
          <w:szCs w:val="28"/>
        </w:rPr>
        <w:t>Student ID:  2024896</w:t>
      </w:r>
    </w:p>
    <w:p w14:paraId="35AC341D" w14:textId="77777777" w:rsidR="007A442B" w:rsidRDefault="007A442B" w:rsidP="007A442B">
      <w:pPr>
        <w:pStyle w:val="Default"/>
        <w:spacing w:line="360" w:lineRule="auto"/>
        <w:ind w:left="1440" w:firstLine="720"/>
        <w:jc w:val="center"/>
        <w:rPr>
          <w:rFonts w:ascii="Times New Roman" w:hAnsi="Times New Roman" w:cs="Times New Roman"/>
          <w:sz w:val="28"/>
          <w:szCs w:val="28"/>
        </w:rPr>
      </w:pPr>
    </w:p>
    <w:p w14:paraId="31CC30C1" w14:textId="65408070" w:rsidR="00B27C77" w:rsidRPr="00E14B18" w:rsidRDefault="007A442B" w:rsidP="007A442B">
      <w:pPr>
        <w:pStyle w:val="Default"/>
        <w:spacing w:line="360" w:lineRule="auto"/>
        <w:ind w:left="1440" w:firstLine="720"/>
        <w:rPr>
          <w:rFonts w:ascii="Times New Roman" w:hAnsi="Times New Roman" w:cs="Times New Roman"/>
          <w:lang w:val="en-US"/>
        </w:rPr>
      </w:pPr>
      <w:r>
        <w:rPr>
          <w:rFonts w:ascii="Times New Roman" w:hAnsi="Times New Roman" w:cs="Times New Roman"/>
          <w:sz w:val="28"/>
          <w:szCs w:val="28"/>
        </w:rPr>
        <w:t xml:space="preserve">              </w:t>
      </w:r>
      <w:r w:rsidR="00B27C77" w:rsidRPr="00E14B18">
        <w:rPr>
          <w:rFonts w:ascii="Times New Roman" w:hAnsi="Times New Roman" w:cs="Times New Roman"/>
          <w:sz w:val="28"/>
          <w:szCs w:val="28"/>
        </w:rPr>
        <w:t xml:space="preserve">Name of Lecturer: </w:t>
      </w:r>
      <w:r w:rsidR="00B27C77">
        <w:rPr>
          <w:rFonts w:ascii="Times New Roman" w:hAnsi="Times New Roman" w:cs="Times New Roman"/>
          <w:sz w:val="28"/>
          <w:szCs w:val="28"/>
        </w:rPr>
        <w:t>Afzal Munna</w:t>
      </w:r>
    </w:p>
    <w:p w14:paraId="01772386" w14:textId="77777777" w:rsidR="00B27C77" w:rsidRPr="00E14B18" w:rsidRDefault="00B27C77" w:rsidP="00E61DDE">
      <w:pPr>
        <w:spacing w:line="360" w:lineRule="auto"/>
        <w:ind w:firstLine="720"/>
        <w:jc w:val="center"/>
        <w:rPr>
          <w:rFonts w:cs="Times New Roman"/>
          <w:sz w:val="28"/>
          <w:szCs w:val="28"/>
        </w:rPr>
      </w:pPr>
    </w:p>
    <w:p w14:paraId="529A8320" w14:textId="77777777" w:rsidR="00B27C77" w:rsidRPr="00E14B18" w:rsidRDefault="00B27C77" w:rsidP="00E61DDE">
      <w:pPr>
        <w:pStyle w:val="Default"/>
        <w:spacing w:line="360" w:lineRule="auto"/>
        <w:ind w:firstLine="720"/>
        <w:jc w:val="center"/>
        <w:rPr>
          <w:rFonts w:ascii="Times New Roman" w:hAnsi="Times New Roman" w:cs="Times New Roman"/>
          <w:sz w:val="36"/>
          <w:szCs w:val="36"/>
        </w:rPr>
      </w:pPr>
    </w:p>
    <w:p w14:paraId="0CA54C5A" w14:textId="77777777" w:rsidR="00B27C77" w:rsidRPr="00E14B18" w:rsidRDefault="00B27C77" w:rsidP="00E61DDE">
      <w:pPr>
        <w:pStyle w:val="Default"/>
        <w:spacing w:after="160" w:line="360" w:lineRule="auto"/>
        <w:ind w:firstLine="720"/>
        <w:jc w:val="center"/>
        <w:rPr>
          <w:rFonts w:ascii="Times New Roman" w:hAnsi="Times New Roman" w:cs="Times New Roman"/>
          <w:sz w:val="36"/>
          <w:szCs w:val="36"/>
        </w:rPr>
      </w:pPr>
    </w:p>
    <w:p w14:paraId="3C6EE2F3" w14:textId="77777777" w:rsidR="00B27C77" w:rsidRPr="00E14B18" w:rsidRDefault="00B27C77" w:rsidP="00E61DDE">
      <w:pPr>
        <w:spacing w:line="360" w:lineRule="auto"/>
        <w:ind w:firstLine="720"/>
        <w:jc w:val="center"/>
        <w:rPr>
          <w:rFonts w:cs="Times New Roman"/>
          <w:sz w:val="36"/>
          <w:szCs w:val="36"/>
        </w:rPr>
      </w:pPr>
      <w:r w:rsidRPr="00E14B18">
        <w:rPr>
          <w:rFonts w:cs="Times New Roman"/>
          <w:sz w:val="36"/>
          <w:szCs w:val="36"/>
        </w:rPr>
        <w:t>Title</w:t>
      </w:r>
    </w:p>
    <w:p w14:paraId="3A01162F" w14:textId="77777777" w:rsidR="00B27C77" w:rsidRDefault="00B27C77" w:rsidP="00E61DDE">
      <w:pPr>
        <w:spacing w:line="360" w:lineRule="auto"/>
        <w:ind w:firstLine="720"/>
        <w:rPr>
          <w:rFonts w:cs="Times New Roman"/>
        </w:rPr>
      </w:pPr>
    </w:p>
    <w:p w14:paraId="56BCD619" w14:textId="1888FC7F" w:rsidR="00B27C77" w:rsidRPr="006C0C5F" w:rsidRDefault="005B173E" w:rsidP="00E61DDE">
      <w:pPr>
        <w:spacing w:line="360" w:lineRule="auto"/>
        <w:ind w:firstLine="720"/>
        <w:jc w:val="center"/>
        <w:rPr>
          <w:rFonts w:cs="Times New Roman"/>
          <w:b/>
          <w:bCs/>
          <w:sz w:val="32"/>
          <w:szCs w:val="28"/>
        </w:rPr>
      </w:pPr>
      <w:r w:rsidRPr="006C0C5F">
        <w:rPr>
          <w:rFonts w:cs="Times New Roman"/>
          <w:b/>
          <w:bCs/>
          <w:sz w:val="32"/>
          <w:szCs w:val="28"/>
        </w:rPr>
        <w:t>Inclusive report on N</w:t>
      </w:r>
      <w:r w:rsidR="008928DB" w:rsidRPr="006C0C5F">
        <w:rPr>
          <w:rFonts w:cs="Times New Roman"/>
          <w:b/>
          <w:bCs/>
          <w:sz w:val="32"/>
          <w:szCs w:val="28"/>
        </w:rPr>
        <w:t>EXT</w:t>
      </w:r>
      <w:r w:rsidRPr="006C0C5F">
        <w:rPr>
          <w:rFonts w:cs="Times New Roman"/>
          <w:b/>
          <w:bCs/>
          <w:sz w:val="32"/>
          <w:szCs w:val="28"/>
        </w:rPr>
        <w:t xml:space="preserve"> PLC</w:t>
      </w:r>
    </w:p>
    <w:p w14:paraId="256E72CC" w14:textId="77777777" w:rsidR="00B27C77" w:rsidRDefault="00B27C77" w:rsidP="00E61DDE">
      <w:pPr>
        <w:spacing w:line="360" w:lineRule="auto"/>
        <w:ind w:firstLine="720"/>
        <w:rPr>
          <w:rFonts w:cs="Times New Roman"/>
        </w:rPr>
      </w:pPr>
    </w:p>
    <w:p w14:paraId="32B05D52" w14:textId="6347C052" w:rsidR="005B173E" w:rsidRDefault="005B173E" w:rsidP="00E61DDE">
      <w:pPr>
        <w:pStyle w:val="TOCHeading"/>
        <w:spacing w:line="360" w:lineRule="auto"/>
        <w:ind w:firstLine="720"/>
        <w:rPr>
          <w:sz w:val="28"/>
          <w:szCs w:val="24"/>
        </w:rPr>
      </w:pPr>
    </w:p>
    <w:p w14:paraId="2A85F99F" w14:textId="77777777" w:rsidR="005B173E" w:rsidRPr="00E14B18" w:rsidRDefault="005B173E" w:rsidP="00E61DDE">
      <w:pPr>
        <w:spacing w:line="360" w:lineRule="auto"/>
        <w:ind w:firstLine="720"/>
        <w:jc w:val="center"/>
        <w:rPr>
          <w:rFonts w:cs="Times New Roman"/>
          <w:sz w:val="36"/>
          <w:szCs w:val="36"/>
        </w:rPr>
      </w:pPr>
      <w:r w:rsidRPr="00E14B18">
        <w:rPr>
          <w:rFonts w:cs="Times New Roman"/>
          <w:sz w:val="36"/>
          <w:szCs w:val="36"/>
        </w:rPr>
        <w:t>Table of Contents</w:t>
      </w:r>
    </w:p>
    <w:p w14:paraId="70C60AB2" w14:textId="77777777" w:rsidR="005B173E" w:rsidRPr="005B173E" w:rsidRDefault="005B173E" w:rsidP="00E61DDE">
      <w:pPr>
        <w:spacing w:line="360" w:lineRule="auto"/>
        <w:ind w:firstLine="720"/>
        <w:jc w:val="center"/>
        <w:rPr>
          <w:rFonts w:cs="Times New Roman"/>
          <w:sz w:val="32"/>
          <w:szCs w:val="32"/>
        </w:rPr>
      </w:pPr>
    </w:p>
    <w:p w14:paraId="789548DE" w14:textId="77777777" w:rsidR="005B173E" w:rsidRPr="005B173E" w:rsidRDefault="005B173E" w:rsidP="00E61DDE">
      <w:pPr>
        <w:spacing w:line="360" w:lineRule="auto"/>
        <w:ind w:firstLine="720"/>
        <w:rPr>
          <w:rFonts w:cs="Times New Roman"/>
          <w:szCs w:val="24"/>
        </w:rPr>
      </w:pPr>
    </w:p>
    <w:p w14:paraId="121976BF" w14:textId="77777777" w:rsidR="005B173E" w:rsidRPr="005B173E" w:rsidRDefault="005B173E" w:rsidP="00E61DDE">
      <w:pPr>
        <w:spacing w:line="360" w:lineRule="auto"/>
        <w:ind w:firstLine="720"/>
        <w:rPr>
          <w:rFonts w:cs="Times New Roman"/>
          <w:szCs w:val="24"/>
        </w:rPr>
      </w:pPr>
    </w:p>
    <w:p w14:paraId="75ED27DE" w14:textId="6EFC4508" w:rsidR="005B173E" w:rsidRPr="005B173E" w:rsidRDefault="005B173E" w:rsidP="00E61DDE">
      <w:pPr>
        <w:pStyle w:val="ListParagraph"/>
        <w:numPr>
          <w:ilvl w:val="0"/>
          <w:numId w:val="3"/>
        </w:numPr>
        <w:spacing w:after="160" w:line="360" w:lineRule="auto"/>
        <w:ind w:firstLine="720"/>
        <w:rPr>
          <w:rFonts w:cs="Times New Roman"/>
          <w:sz w:val="28"/>
          <w:szCs w:val="28"/>
        </w:rPr>
      </w:pPr>
      <w:r w:rsidRPr="005B173E">
        <w:rPr>
          <w:rFonts w:cs="Times New Roman"/>
          <w:sz w:val="28"/>
          <w:szCs w:val="28"/>
        </w:rPr>
        <w:t>Introduction………………………………………………….........2</w:t>
      </w:r>
    </w:p>
    <w:p w14:paraId="261F6F7A" w14:textId="2868FDF9" w:rsidR="005B173E" w:rsidRPr="005B173E" w:rsidRDefault="0011068B" w:rsidP="00E61DDE">
      <w:pPr>
        <w:pStyle w:val="ListParagraph"/>
        <w:numPr>
          <w:ilvl w:val="0"/>
          <w:numId w:val="3"/>
        </w:numPr>
        <w:spacing w:line="360" w:lineRule="auto"/>
        <w:ind w:firstLine="720"/>
        <w:jc w:val="left"/>
        <w:rPr>
          <w:rFonts w:eastAsia="Times New Roman" w:cs="Times New Roman"/>
          <w:sz w:val="28"/>
          <w:szCs w:val="28"/>
        </w:rPr>
      </w:pPr>
      <w:r>
        <w:rPr>
          <w:rFonts w:eastAsia="Times New Roman" w:cs="Times New Roman"/>
          <w:sz w:val="28"/>
          <w:szCs w:val="28"/>
        </w:rPr>
        <w:t>Next Plc…………………………..</w:t>
      </w:r>
      <w:r w:rsidR="005B173E" w:rsidRPr="005B173E">
        <w:rPr>
          <w:rFonts w:cs="Times New Roman"/>
          <w:sz w:val="28"/>
          <w:szCs w:val="28"/>
        </w:rPr>
        <w:t>……………………………</w:t>
      </w:r>
      <w:r w:rsidR="00E61DDE">
        <w:rPr>
          <w:rFonts w:cs="Times New Roman"/>
          <w:sz w:val="28"/>
          <w:szCs w:val="28"/>
        </w:rPr>
        <w:t>.</w:t>
      </w:r>
      <w:r w:rsidR="00CD6481">
        <w:rPr>
          <w:rFonts w:cs="Times New Roman"/>
          <w:sz w:val="28"/>
          <w:szCs w:val="28"/>
        </w:rPr>
        <w:t>..</w:t>
      </w:r>
      <w:r w:rsidR="00E61DDE">
        <w:rPr>
          <w:rFonts w:cs="Times New Roman"/>
          <w:sz w:val="28"/>
          <w:szCs w:val="28"/>
        </w:rPr>
        <w:t>.</w:t>
      </w:r>
      <w:r w:rsidR="005B173E" w:rsidRPr="005B173E">
        <w:rPr>
          <w:rFonts w:cs="Times New Roman"/>
          <w:sz w:val="28"/>
          <w:szCs w:val="28"/>
        </w:rPr>
        <w:t>.2</w:t>
      </w:r>
    </w:p>
    <w:p w14:paraId="1F047084" w14:textId="602DB497" w:rsidR="005B173E" w:rsidRPr="005B173E" w:rsidRDefault="0011068B" w:rsidP="00E61DDE">
      <w:pPr>
        <w:pStyle w:val="ListParagraph"/>
        <w:numPr>
          <w:ilvl w:val="0"/>
          <w:numId w:val="3"/>
        </w:numPr>
        <w:spacing w:line="360" w:lineRule="auto"/>
        <w:ind w:firstLine="720"/>
        <w:jc w:val="left"/>
        <w:rPr>
          <w:rFonts w:eastAsia="Times New Roman" w:cs="Times New Roman"/>
          <w:sz w:val="28"/>
          <w:szCs w:val="28"/>
        </w:rPr>
      </w:pPr>
      <w:r>
        <w:rPr>
          <w:rFonts w:eastAsia="Times New Roman" w:cs="Times New Roman"/>
          <w:sz w:val="28"/>
          <w:szCs w:val="28"/>
        </w:rPr>
        <w:t>I</w:t>
      </w:r>
      <w:r w:rsidR="005B173E" w:rsidRPr="005B173E">
        <w:rPr>
          <w:rFonts w:eastAsia="Times New Roman" w:cs="Times New Roman"/>
          <w:sz w:val="28"/>
          <w:szCs w:val="28"/>
        </w:rPr>
        <w:t>ntercultural and international communication theories….…</w:t>
      </w:r>
      <w:r>
        <w:rPr>
          <w:rFonts w:eastAsia="Times New Roman" w:cs="Times New Roman"/>
          <w:sz w:val="28"/>
          <w:szCs w:val="28"/>
        </w:rPr>
        <w:t>..</w:t>
      </w:r>
      <w:r w:rsidR="005B173E" w:rsidRPr="005B173E">
        <w:rPr>
          <w:rFonts w:eastAsia="Times New Roman" w:cs="Times New Roman"/>
          <w:sz w:val="28"/>
          <w:szCs w:val="28"/>
        </w:rPr>
        <w:t>.…</w:t>
      </w:r>
      <w:r w:rsidR="00CD6481">
        <w:rPr>
          <w:rFonts w:eastAsia="Times New Roman" w:cs="Times New Roman"/>
          <w:sz w:val="28"/>
          <w:szCs w:val="28"/>
        </w:rPr>
        <w:t>.</w:t>
      </w:r>
      <w:r w:rsidR="005B173E" w:rsidRPr="005B173E">
        <w:rPr>
          <w:rFonts w:eastAsia="Times New Roman" w:cs="Times New Roman"/>
          <w:sz w:val="28"/>
          <w:szCs w:val="28"/>
        </w:rPr>
        <w:t>3</w:t>
      </w:r>
    </w:p>
    <w:p w14:paraId="085D3F97" w14:textId="4A32B282" w:rsidR="005B173E" w:rsidRPr="005B173E" w:rsidRDefault="005B173E" w:rsidP="00E61DDE">
      <w:pPr>
        <w:pStyle w:val="ListParagraph"/>
        <w:numPr>
          <w:ilvl w:val="0"/>
          <w:numId w:val="3"/>
        </w:numPr>
        <w:spacing w:line="360" w:lineRule="auto"/>
        <w:ind w:firstLine="720"/>
        <w:jc w:val="left"/>
        <w:rPr>
          <w:rFonts w:eastAsia="Times New Roman" w:cs="Times New Roman"/>
          <w:sz w:val="28"/>
          <w:szCs w:val="28"/>
        </w:rPr>
      </w:pPr>
      <w:r w:rsidRPr="005B173E">
        <w:rPr>
          <w:rFonts w:eastAsia="Times New Roman" w:cs="Times New Roman"/>
          <w:sz w:val="28"/>
          <w:szCs w:val="28"/>
        </w:rPr>
        <w:t>Cultural sensitivity</w:t>
      </w:r>
      <w:r w:rsidR="0011068B">
        <w:rPr>
          <w:rFonts w:cs="Times New Roman"/>
          <w:sz w:val="28"/>
          <w:szCs w:val="28"/>
        </w:rPr>
        <w:t xml:space="preserve"> in the </w:t>
      </w:r>
      <w:r w:rsidRPr="005B173E">
        <w:rPr>
          <w:rFonts w:cs="Times New Roman"/>
          <w:sz w:val="28"/>
          <w:szCs w:val="28"/>
        </w:rPr>
        <w:t>UK ………………..……</w:t>
      </w:r>
      <w:r w:rsidR="0011068B">
        <w:rPr>
          <w:rFonts w:cs="Times New Roman"/>
          <w:sz w:val="28"/>
          <w:szCs w:val="28"/>
        </w:rPr>
        <w:t>………</w:t>
      </w:r>
      <w:r w:rsidRPr="005B173E">
        <w:rPr>
          <w:rFonts w:cs="Times New Roman"/>
          <w:sz w:val="28"/>
          <w:szCs w:val="28"/>
        </w:rPr>
        <w:t>…......5</w:t>
      </w:r>
    </w:p>
    <w:p w14:paraId="7C5D29D7" w14:textId="2FE3D45C" w:rsidR="005B173E" w:rsidRPr="005B173E" w:rsidRDefault="0011068B" w:rsidP="00E61DDE">
      <w:pPr>
        <w:pStyle w:val="ListParagraph"/>
        <w:numPr>
          <w:ilvl w:val="0"/>
          <w:numId w:val="3"/>
        </w:numPr>
        <w:spacing w:line="360" w:lineRule="auto"/>
        <w:ind w:firstLine="720"/>
        <w:jc w:val="left"/>
        <w:rPr>
          <w:rFonts w:eastAsia="Times New Roman" w:cs="Times New Roman"/>
          <w:sz w:val="28"/>
          <w:szCs w:val="28"/>
        </w:rPr>
      </w:pPr>
      <w:r>
        <w:rPr>
          <w:rFonts w:eastAsia="Times New Roman" w:cs="Times New Roman"/>
          <w:sz w:val="28"/>
          <w:szCs w:val="28"/>
        </w:rPr>
        <w:t>C</w:t>
      </w:r>
      <w:r w:rsidR="005B173E" w:rsidRPr="005B173E">
        <w:rPr>
          <w:rFonts w:eastAsia="Times New Roman" w:cs="Times New Roman"/>
          <w:sz w:val="28"/>
          <w:szCs w:val="28"/>
        </w:rPr>
        <w:t>ommunication barriers</w:t>
      </w:r>
      <w:r>
        <w:rPr>
          <w:rFonts w:eastAsia="Times New Roman" w:cs="Times New Roman"/>
          <w:sz w:val="28"/>
          <w:szCs w:val="28"/>
        </w:rPr>
        <w:t xml:space="preserve"> in the</w:t>
      </w:r>
      <w:r w:rsidR="005B173E" w:rsidRPr="005B173E">
        <w:rPr>
          <w:rFonts w:eastAsia="Times New Roman" w:cs="Times New Roman"/>
          <w:sz w:val="28"/>
          <w:szCs w:val="28"/>
        </w:rPr>
        <w:t xml:space="preserve"> workforce…….</w:t>
      </w:r>
      <w:r w:rsidR="005B173E" w:rsidRPr="005B173E">
        <w:rPr>
          <w:rFonts w:cs="Times New Roman"/>
          <w:sz w:val="28"/>
          <w:szCs w:val="28"/>
        </w:rPr>
        <w:t>………………</w:t>
      </w:r>
      <w:r w:rsidR="006B0292">
        <w:rPr>
          <w:rFonts w:cs="Times New Roman"/>
          <w:sz w:val="28"/>
          <w:szCs w:val="28"/>
        </w:rPr>
        <w:t>...</w:t>
      </w:r>
      <w:r w:rsidR="006B0292" w:rsidRPr="005B173E">
        <w:rPr>
          <w:rFonts w:cs="Times New Roman"/>
          <w:sz w:val="28"/>
          <w:szCs w:val="28"/>
        </w:rPr>
        <w:t>..</w:t>
      </w:r>
      <w:r w:rsidR="005B173E" w:rsidRPr="005B173E">
        <w:rPr>
          <w:rFonts w:cs="Times New Roman"/>
          <w:sz w:val="28"/>
          <w:szCs w:val="28"/>
        </w:rPr>
        <w:t>6</w:t>
      </w:r>
    </w:p>
    <w:p w14:paraId="1D1B20D5" w14:textId="4A76F29E" w:rsidR="005B173E" w:rsidRPr="005B173E" w:rsidRDefault="0011068B" w:rsidP="00E61DDE">
      <w:pPr>
        <w:pStyle w:val="ListParagraph"/>
        <w:numPr>
          <w:ilvl w:val="0"/>
          <w:numId w:val="3"/>
        </w:numPr>
        <w:spacing w:after="160" w:line="360" w:lineRule="auto"/>
        <w:ind w:firstLine="720"/>
        <w:jc w:val="left"/>
        <w:rPr>
          <w:rFonts w:cs="Times New Roman"/>
          <w:sz w:val="28"/>
          <w:szCs w:val="28"/>
        </w:rPr>
      </w:pPr>
      <w:r>
        <w:rPr>
          <w:rFonts w:cs="Times New Roman"/>
          <w:sz w:val="28"/>
          <w:szCs w:val="28"/>
        </w:rPr>
        <w:t>Recommendations for c</w:t>
      </w:r>
      <w:r w:rsidR="005B173E" w:rsidRPr="005B173E">
        <w:rPr>
          <w:rFonts w:cs="Times New Roman"/>
          <w:sz w:val="28"/>
          <w:szCs w:val="28"/>
        </w:rPr>
        <w:t>ommunications strategies</w:t>
      </w:r>
      <w:r w:rsidR="00E61DDE">
        <w:rPr>
          <w:rFonts w:cs="Times New Roman"/>
          <w:sz w:val="28"/>
          <w:szCs w:val="28"/>
        </w:rPr>
        <w:t>……….</w:t>
      </w:r>
      <w:r w:rsidR="005B173E" w:rsidRPr="005B173E">
        <w:rPr>
          <w:rFonts w:cs="Times New Roman"/>
          <w:sz w:val="28"/>
          <w:szCs w:val="28"/>
        </w:rPr>
        <w:t>…</w:t>
      </w:r>
      <w:r>
        <w:rPr>
          <w:rFonts w:cs="Times New Roman"/>
          <w:sz w:val="28"/>
          <w:szCs w:val="28"/>
        </w:rPr>
        <w:t>….</w:t>
      </w:r>
      <w:r w:rsidR="005B173E" w:rsidRPr="005B173E">
        <w:rPr>
          <w:rFonts w:cs="Times New Roman"/>
          <w:sz w:val="28"/>
          <w:szCs w:val="28"/>
        </w:rPr>
        <w:t>..</w:t>
      </w:r>
      <w:r w:rsidR="00CD6481">
        <w:rPr>
          <w:rFonts w:cs="Times New Roman"/>
          <w:sz w:val="28"/>
          <w:szCs w:val="28"/>
        </w:rPr>
        <w:t>.</w:t>
      </w:r>
      <w:r w:rsidR="005B173E" w:rsidRPr="005B173E">
        <w:rPr>
          <w:rFonts w:cs="Times New Roman"/>
          <w:sz w:val="28"/>
          <w:szCs w:val="28"/>
        </w:rPr>
        <w:t>7</w:t>
      </w:r>
    </w:p>
    <w:p w14:paraId="5CA053C3" w14:textId="0B9BB8D7" w:rsidR="005B173E" w:rsidRPr="005B173E" w:rsidRDefault="005B173E" w:rsidP="00E61DDE">
      <w:pPr>
        <w:pStyle w:val="ListParagraph"/>
        <w:numPr>
          <w:ilvl w:val="0"/>
          <w:numId w:val="3"/>
        </w:numPr>
        <w:spacing w:after="160" w:line="360" w:lineRule="auto"/>
        <w:ind w:firstLine="720"/>
        <w:rPr>
          <w:rFonts w:cs="Times New Roman"/>
          <w:sz w:val="28"/>
          <w:szCs w:val="28"/>
        </w:rPr>
      </w:pPr>
      <w:r w:rsidRPr="005B173E">
        <w:rPr>
          <w:rFonts w:cs="Times New Roman"/>
          <w:sz w:val="28"/>
          <w:szCs w:val="28"/>
        </w:rPr>
        <w:t>Conclusion………………………………………</w:t>
      </w:r>
      <w:r w:rsidR="00E61DDE">
        <w:rPr>
          <w:rFonts w:cs="Times New Roman"/>
          <w:sz w:val="28"/>
          <w:szCs w:val="28"/>
        </w:rPr>
        <w:t>..</w:t>
      </w:r>
      <w:r w:rsidRPr="005B173E">
        <w:rPr>
          <w:rFonts w:cs="Times New Roman"/>
          <w:sz w:val="28"/>
          <w:szCs w:val="28"/>
        </w:rPr>
        <w:t>…</w:t>
      </w:r>
      <w:r w:rsidR="006B0292">
        <w:rPr>
          <w:rFonts w:cs="Times New Roman"/>
          <w:sz w:val="28"/>
          <w:szCs w:val="28"/>
        </w:rPr>
        <w:t>..</w:t>
      </w:r>
      <w:r w:rsidRPr="005B173E">
        <w:rPr>
          <w:rFonts w:cs="Times New Roman"/>
          <w:sz w:val="28"/>
          <w:szCs w:val="28"/>
        </w:rPr>
        <w:t>…………..9</w:t>
      </w:r>
    </w:p>
    <w:p w14:paraId="1B3FAA2C" w14:textId="03C2222A" w:rsidR="005B173E" w:rsidRPr="005B173E" w:rsidRDefault="005B173E" w:rsidP="00E61DDE">
      <w:pPr>
        <w:pStyle w:val="ListParagraph"/>
        <w:numPr>
          <w:ilvl w:val="0"/>
          <w:numId w:val="3"/>
        </w:numPr>
        <w:spacing w:after="160" w:line="360" w:lineRule="auto"/>
        <w:ind w:firstLine="720"/>
        <w:rPr>
          <w:rFonts w:cs="Times New Roman"/>
          <w:sz w:val="28"/>
          <w:szCs w:val="28"/>
        </w:rPr>
      </w:pPr>
      <w:r w:rsidRPr="005B173E">
        <w:rPr>
          <w:rFonts w:cs="Times New Roman"/>
          <w:sz w:val="28"/>
          <w:szCs w:val="28"/>
        </w:rPr>
        <w:t>Reference list………………………………………</w:t>
      </w:r>
      <w:r w:rsidR="00E61DDE">
        <w:rPr>
          <w:rFonts w:cs="Times New Roman"/>
          <w:sz w:val="28"/>
          <w:szCs w:val="28"/>
        </w:rPr>
        <w:t>..</w:t>
      </w:r>
      <w:r w:rsidRPr="005B173E">
        <w:rPr>
          <w:rFonts w:cs="Times New Roman"/>
          <w:sz w:val="28"/>
          <w:szCs w:val="28"/>
        </w:rPr>
        <w:t>……</w:t>
      </w:r>
      <w:r w:rsidR="006B0292">
        <w:rPr>
          <w:rFonts w:cs="Times New Roman"/>
          <w:sz w:val="28"/>
          <w:szCs w:val="28"/>
        </w:rPr>
        <w:t>..</w:t>
      </w:r>
      <w:r w:rsidRPr="005B173E">
        <w:rPr>
          <w:rFonts w:cs="Times New Roman"/>
          <w:sz w:val="28"/>
          <w:szCs w:val="28"/>
        </w:rPr>
        <w:t>….....10</w:t>
      </w:r>
    </w:p>
    <w:p w14:paraId="5E6888FD" w14:textId="7474F9F7" w:rsidR="005B173E" w:rsidRDefault="005B173E" w:rsidP="00E61DDE">
      <w:pPr>
        <w:spacing w:line="360" w:lineRule="auto"/>
        <w:ind w:firstLine="720"/>
        <w:jc w:val="center"/>
      </w:pPr>
    </w:p>
    <w:p w14:paraId="32A53C5D" w14:textId="6B5C4140" w:rsidR="00CB08C6" w:rsidRDefault="00CB08C6" w:rsidP="00E61DDE">
      <w:pPr>
        <w:spacing w:after="160" w:line="360" w:lineRule="auto"/>
        <w:ind w:firstLine="720"/>
        <w:jc w:val="left"/>
        <w:rPr>
          <w:sz w:val="28"/>
          <w:szCs w:val="24"/>
          <w:lang w:val="en-US"/>
        </w:rPr>
      </w:pPr>
    </w:p>
    <w:p w14:paraId="78E6A84D" w14:textId="77777777" w:rsidR="005B173E" w:rsidRDefault="005B173E" w:rsidP="00E61DDE">
      <w:pPr>
        <w:spacing w:line="360" w:lineRule="auto"/>
        <w:ind w:firstLine="720"/>
        <w:jc w:val="center"/>
        <w:rPr>
          <w:b/>
          <w:bCs/>
          <w:sz w:val="28"/>
          <w:szCs w:val="24"/>
          <w:lang w:val="en-US"/>
        </w:rPr>
      </w:pPr>
    </w:p>
    <w:p w14:paraId="27E62B26" w14:textId="77777777" w:rsidR="005B173E" w:rsidRDefault="005B173E" w:rsidP="00E61DDE">
      <w:pPr>
        <w:spacing w:line="360" w:lineRule="auto"/>
        <w:ind w:firstLine="720"/>
        <w:jc w:val="center"/>
        <w:rPr>
          <w:b/>
          <w:bCs/>
          <w:sz w:val="28"/>
          <w:szCs w:val="24"/>
          <w:lang w:val="en-US"/>
        </w:rPr>
      </w:pPr>
    </w:p>
    <w:p w14:paraId="05E145CD" w14:textId="77777777" w:rsidR="005B173E" w:rsidRDefault="005B173E" w:rsidP="00E61DDE">
      <w:pPr>
        <w:spacing w:line="360" w:lineRule="auto"/>
        <w:ind w:firstLine="720"/>
        <w:jc w:val="center"/>
        <w:rPr>
          <w:b/>
          <w:bCs/>
          <w:sz w:val="28"/>
          <w:szCs w:val="24"/>
          <w:lang w:val="en-US"/>
        </w:rPr>
      </w:pPr>
    </w:p>
    <w:p w14:paraId="551962E8" w14:textId="77777777" w:rsidR="005B173E" w:rsidRDefault="005B173E" w:rsidP="00E61DDE">
      <w:pPr>
        <w:spacing w:line="360" w:lineRule="auto"/>
        <w:ind w:firstLine="720"/>
        <w:jc w:val="center"/>
        <w:rPr>
          <w:b/>
          <w:bCs/>
          <w:sz w:val="28"/>
          <w:szCs w:val="24"/>
          <w:lang w:val="en-US"/>
        </w:rPr>
      </w:pPr>
    </w:p>
    <w:p w14:paraId="37F1BC41" w14:textId="77777777" w:rsidR="005B173E" w:rsidRDefault="005B173E" w:rsidP="00E61DDE">
      <w:pPr>
        <w:spacing w:line="360" w:lineRule="auto"/>
        <w:ind w:firstLine="720"/>
        <w:jc w:val="center"/>
        <w:rPr>
          <w:b/>
          <w:bCs/>
          <w:sz w:val="28"/>
          <w:szCs w:val="24"/>
          <w:lang w:val="en-US"/>
        </w:rPr>
      </w:pPr>
    </w:p>
    <w:p w14:paraId="75A34751" w14:textId="77777777" w:rsidR="005B173E" w:rsidRDefault="005B173E" w:rsidP="00E61DDE">
      <w:pPr>
        <w:spacing w:line="360" w:lineRule="auto"/>
        <w:ind w:firstLine="720"/>
        <w:jc w:val="center"/>
        <w:rPr>
          <w:b/>
          <w:bCs/>
          <w:sz w:val="28"/>
          <w:szCs w:val="24"/>
          <w:lang w:val="en-US"/>
        </w:rPr>
      </w:pPr>
    </w:p>
    <w:p w14:paraId="4B92A369" w14:textId="49718F36" w:rsidR="00A81F4B" w:rsidRDefault="00B15456" w:rsidP="00BF1A07">
      <w:pPr>
        <w:spacing w:after="160" w:line="360" w:lineRule="auto"/>
        <w:jc w:val="left"/>
        <w:rPr>
          <w:lang w:val="en-US"/>
        </w:rPr>
      </w:pPr>
      <w:r>
        <w:rPr>
          <w:lang w:val="en-US"/>
        </w:rPr>
        <w:br w:type="page"/>
      </w:r>
    </w:p>
    <w:p w14:paraId="51F87F22" w14:textId="023D7708" w:rsidR="000A3E61" w:rsidRPr="00F87D4A" w:rsidRDefault="00A81F4B" w:rsidP="00F87D4A">
      <w:pPr>
        <w:pStyle w:val="Heading1"/>
        <w:spacing w:line="360" w:lineRule="auto"/>
        <w:ind w:firstLine="720"/>
        <w:rPr>
          <w:sz w:val="52"/>
          <w:szCs w:val="52"/>
        </w:rPr>
      </w:pPr>
      <w:bookmarkStart w:id="0" w:name="_Toc142663323"/>
      <w:r w:rsidRPr="008928DB">
        <w:rPr>
          <w:sz w:val="32"/>
          <w:szCs w:val="44"/>
        </w:rPr>
        <w:lastRenderedPageBreak/>
        <w:t>Introduction</w:t>
      </w:r>
      <w:bookmarkEnd w:id="0"/>
      <w:r w:rsidRPr="008928DB">
        <w:rPr>
          <w:sz w:val="32"/>
          <w:szCs w:val="44"/>
        </w:rPr>
        <w:t xml:space="preserve"> </w:t>
      </w:r>
    </w:p>
    <w:p w14:paraId="3B1B7097" w14:textId="73A3212D" w:rsidR="00BF1A07" w:rsidRDefault="00BF1A07" w:rsidP="004655ED">
      <w:pPr>
        <w:spacing w:line="360" w:lineRule="auto"/>
        <w:ind w:firstLine="720"/>
        <w:rPr>
          <w:lang w:val="en-US"/>
        </w:rPr>
      </w:pPr>
      <w:r>
        <w:rPr>
          <w:lang w:val="en-US"/>
        </w:rPr>
        <w:t>Establishing effective communication in businesses is essential for supporting positive organisational culture and an inclusive environment. The report has focused on providing a brief overview of Next Plc and its cultural aspect. It has further implied various theories associated with intercultural and international communication in the context of Next Plc</w:t>
      </w:r>
      <w:r w:rsidR="00F969A9">
        <w:rPr>
          <w:lang w:val="en-US"/>
        </w:rPr>
        <w:t>,</w:t>
      </w:r>
      <w:r>
        <w:rPr>
          <w:lang w:val="en-US"/>
        </w:rPr>
        <w:t xml:space="preserve"> for understanding an inclusive work environment. </w:t>
      </w:r>
      <w:r w:rsidR="00F87D4A" w:rsidRPr="002A3A73">
        <w:rPr>
          <w:rFonts w:cs="Times New Roman"/>
          <w:color w:val="000000"/>
        </w:rPr>
        <w:t>The application of various theories such as Hofstede, Samovar and Jandt</w:t>
      </w:r>
      <w:r w:rsidR="00F87D4A">
        <w:rPr>
          <w:rFonts w:cs="Times New Roman"/>
          <w:color w:val="000000"/>
        </w:rPr>
        <w:t>,</w:t>
      </w:r>
      <w:r w:rsidR="00F87D4A" w:rsidRPr="002A3A73">
        <w:rPr>
          <w:rFonts w:cs="Times New Roman"/>
          <w:color w:val="000000"/>
        </w:rPr>
        <w:t xml:space="preserve"> to understand different international and intercultural communication</w:t>
      </w:r>
      <w:r w:rsidR="00F87D4A">
        <w:rPr>
          <w:rFonts w:cs="Times New Roman"/>
          <w:color w:val="000000"/>
        </w:rPr>
        <w:t>,</w:t>
      </w:r>
      <w:r w:rsidR="00F87D4A" w:rsidRPr="002A3A73">
        <w:rPr>
          <w:rFonts w:cs="Times New Roman"/>
          <w:color w:val="000000"/>
        </w:rPr>
        <w:t xml:space="preserve"> will be highlighted in the report. </w:t>
      </w:r>
      <w:r>
        <w:rPr>
          <w:lang w:val="en-US"/>
        </w:rPr>
        <w:t>Cultural sensitivity associated with conducting business operations in the UK has been analysed in th</w:t>
      </w:r>
      <w:r w:rsidR="00AD1BB6">
        <w:rPr>
          <w:lang w:val="en-US"/>
        </w:rPr>
        <w:t>e following</w:t>
      </w:r>
      <w:r>
        <w:rPr>
          <w:lang w:val="en-US"/>
        </w:rPr>
        <w:t xml:space="preserve"> report</w:t>
      </w:r>
      <w:r w:rsidR="00AD1BB6">
        <w:rPr>
          <w:lang w:val="en-US"/>
        </w:rPr>
        <w:t>,</w:t>
      </w:r>
      <w:r>
        <w:rPr>
          <w:lang w:val="en-US"/>
        </w:rPr>
        <w:t xml:space="preserve"> while considering the background diversity of employees. Relevant business examples have been provided for understanding cultural sensitivity</w:t>
      </w:r>
      <w:r w:rsidR="004655ED">
        <w:rPr>
          <w:lang w:val="en-US"/>
        </w:rPr>
        <w:t xml:space="preserve"> and</w:t>
      </w:r>
      <w:r>
        <w:rPr>
          <w:lang w:val="en-US"/>
        </w:rPr>
        <w:t xml:space="preserve"> </w:t>
      </w:r>
      <w:r w:rsidR="004655ED">
        <w:rPr>
          <w:lang w:val="en-US"/>
        </w:rPr>
        <w:t>v</w:t>
      </w:r>
      <w:r>
        <w:rPr>
          <w:lang w:val="en-US"/>
        </w:rPr>
        <w:t>arious communication barriers that Next Plc has experienced in terms of its diverse workforce have been discussed with different examples. Furthermore, relevant strategies</w:t>
      </w:r>
      <w:r w:rsidRPr="00A41EB5">
        <w:rPr>
          <w:lang w:val="en-US"/>
        </w:rPr>
        <w:t>, as well as recommendations for the respective organisation,</w:t>
      </w:r>
      <w:r>
        <w:rPr>
          <w:lang w:val="en-US"/>
        </w:rPr>
        <w:t xml:space="preserve"> have been </w:t>
      </w:r>
      <w:r w:rsidR="004655ED">
        <w:rPr>
          <w:lang w:val="en-US"/>
        </w:rPr>
        <w:t>discussed at the end of the</w:t>
      </w:r>
      <w:r>
        <w:rPr>
          <w:lang w:val="en-US"/>
        </w:rPr>
        <w:t xml:space="preserve"> report. </w:t>
      </w:r>
    </w:p>
    <w:p w14:paraId="45321E1B" w14:textId="317AFBC5" w:rsidR="000A3E61" w:rsidRPr="008928DB" w:rsidRDefault="009B1A50" w:rsidP="00E61DDE">
      <w:pPr>
        <w:pStyle w:val="Heading1"/>
        <w:spacing w:line="360" w:lineRule="auto"/>
        <w:ind w:firstLine="720"/>
        <w:rPr>
          <w:sz w:val="32"/>
          <w:szCs w:val="44"/>
          <w:lang w:val="en-US"/>
        </w:rPr>
      </w:pPr>
      <w:r>
        <w:rPr>
          <w:sz w:val="32"/>
          <w:szCs w:val="44"/>
          <w:lang w:val="en-US"/>
        </w:rPr>
        <w:t>Next Plc</w:t>
      </w:r>
    </w:p>
    <w:p w14:paraId="2B169656" w14:textId="505671FE" w:rsidR="001F62C1" w:rsidRPr="00E61DDE" w:rsidRDefault="00511430" w:rsidP="00E61DDE">
      <w:pPr>
        <w:spacing w:line="360" w:lineRule="auto"/>
        <w:ind w:firstLine="720"/>
        <w:rPr>
          <w:lang w:val="en-US"/>
        </w:rPr>
      </w:pPr>
      <w:r>
        <w:rPr>
          <w:lang w:val="en-US"/>
        </w:rPr>
        <w:t>Next Plc is a major international clothing, home products, and footwear retailer headquartered in Enderby, UK</w:t>
      </w:r>
      <w:r w:rsidR="0089201B">
        <w:rPr>
          <w:lang w:val="en-US"/>
        </w:rPr>
        <w:t xml:space="preserve">. The respective organisation has about 700 stores with about 500 stores in the UK and the remaining 200 stores all across </w:t>
      </w:r>
      <w:r w:rsidR="00A171F2">
        <w:rPr>
          <w:lang w:val="en-US"/>
        </w:rPr>
        <w:t xml:space="preserve">the </w:t>
      </w:r>
      <w:r w:rsidR="0089201B">
        <w:rPr>
          <w:lang w:val="en-US"/>
        </w:rPr>
        <w:t xml:space="preserve">Middle East, Asia, and Europe. </w:t>
      </w:r>
      <w:r w:rsidR="0028436C">
        <w:rPr>
          <w:lang w:val="en-US"/>
        </w:rPr>
        <w:t>In terms of financial aspects, Next Plc recorded a revenue of about 4,376.5 million British pounds with an operating income of 905,4 million British pounds and a net income of 677.5 million British pounds in the financial year 2022.</w:t>
      </w:r>
      <w:r w:rsidR="00067D73">
        <w:rPr>
          <w:lang w:val="en-US"/>
        </w:rPr>
        <w:t xml:space="preserve"> The respective organisation</w:t>
      </w:r>
      <w:r w:rsidR="00E54CE3">
        <w:rPr>
          <w:lang w:val="en-US"/>
        </w:rPr>
        <w:t xml:space="preserve"> recorded about 26,836 employees in the financial year 2022 which was </w:t>
      </w:r>
      <w:r w:rsidR="002D3531">
        <w:rPr>
          <w:lang w:val="en-US"/>
        </w:rPr>
        <w:t xml:space="preserve">25,491 in 2021, indicating </w:t>
      </w:r>
      <w:r w:rsidR="000445D1">
        <w:rPr>
          <w:lang w:val="en-US"/>
        </w:rPr>
        <w:t>a</w:t>
      </w:r>
      <w:r w:rsidR="002D3531">
        <w:rPr>
          <w:lang w:val="en-US"/>
        </w:rPr>
        <w:t xml:space="preserve"> rise </w:t>
      </w:r>
      <w:r w:rsidR="000445D1">
        <w:rPr>
          <w:lang w:val="en-US"/>
        </w:rPr>
        <w:t>of</w:t>
      </w:r>
      <w:r w:rsidR="002D3531">
        <w:rPr>
          <w:lang w:val="en-US"/>
        </w:rPr>
        <w:t xml:space="preserve"> about 5.28%</w:t>
      </w:r>
      <w:r w:rsidR="000445D1">
        <w:rPr>
          <w:lang w:val="en-US"/>
        </w:rPr>
        <w:t xml:space="preserve"> </w:t>
      </w:r>
      <w:sdt>
        <w:sdtPr>
          <w:rPr>
            <w:lang w:val="en-US"/>
          </w:rPr>
          <w:id w:val="1386604402"/>
          <w:citation/>
        </w:sdtPr>
        <w:sdtContent>
          <w:r w:rsidR="000445D1">
            <w:rPr>
              <w:lang w:val="en-US"/>
            </w:rPr>
            <w:fldChar w:fldCharType="begin"/>
          </w:r>
          <w:r w:rsidR="000445D1">
            <w:rPr>
              <w:lang w:val="en-US"/>
            </w:rPr>
            <w:instrText xml:space="preserve"> CITATION Mac22 \l 1033 </w:instrText>
          </w:r>
          <w:r w:rsidR="000445D1">
            <w:rPr>
              <w:lang w:val="en-US"/>
            </w:rPr>
            <w:fldChar w:fldCharType="separate"/>
          </w:r>
          <w:r w:rsidR="000445D1" w:rsidRPr="000445D1">
            <w:rPr>
              <w:noProof/>
              <w:lang w:val="en-US"/>
            </w:rPr>
            <w:t>(Macrotrends, 2022)</w:t>
          </w:r>
          <w:r w:rsidR="000445D1">
            <w:rPr>
              <w:lang w:val="en-US"/>
            </w:rPr>
            <w:fldChar w:fldCharType="end"/>
          </w:r>
        </w:sdtContent>
      </w:sdt>
      <w:r w:rsidR="002D3531">
        <w:rPr>
          <w:lang w:val="en-US"/>
        </w:rPr>
        <w:t xml:space="preserve">. </w:t>
      </w:r>
      <w:r w:rsidR="00067D73">
        <w:rPr>
          <w:lang w:val="en-US"/>
        </w:rPr>
        <w:t xml:space="preserve">It has constantly focused on developing a positive and inclusive work environment at the international level. </w:t>
      </w:r>
      <w:r w:rsidR="004B3F9D">
        <w:rPr>
          <w:lang w:val="en-US"/>
        </w:rPr>
        <w:t>About 36% of the board of directors of Next Plc are female, indicating a culture that prioritises gender equality. Moreover, employee-led networks of the respective organisation celebrate the diversity of well-being and cultural background at the international level</w:t>
      </w:r>
      <w:r w:rsidR="00AE44F9">
        <w:rPr>
          <w:lang w:val="en-US"/>
        </w:rPr>
        <w:t xml:space="preserve"> </w:t>
      </w:r>
      <w:sdt>
        <w:sdtPr>
          <w:rPr>
            <w:lang w:val="en-US"/>
          </w:rPr>
          <w:id w:val="-1881536601"/>
          <w:citation/>
        </w:sdtPr>
        <w:sdtContent>
          <w:r w:rsidR="00AE44F9">
            <w:rPr>
              <w:lang w:val="en-US"/>
            </w:rPr>
            <w:fldChar w:fldCharType="begin"/>
          </w:r>
          <w:r w:rsidR="00AE44F9">
            <w:rPr>
              <w:lang w:val="en-US"/>
            </w:rPr>
            <w:instrText xml:space="preserve"> CITATION Nex231 \l 1033 </w:instrText>
          </w:r>
          <w:r w:rsidR="00AE44F9">
            <w:rPr>
              <w:lang w:val="en-US"/>
            </w:rPr>
            <w:fldChar w:fldCharType="separate"/>
          </w:r>
          <w:r w:rsidR="00AE44F9" w:rsidRPr="00AE44F9">
            <w:rPr>
              <w:noProof/>
              <w:lang w:val="en-US"/>
            </w:rPr>
            <w:t>(Next Plc, 2023)</w:t>
          </w:r>
          <w:r w:rsidR="00AE44F9">
            <w:rPr>
              <w:lang w:val="en-US"/>
            </w:rPr>
            <w:fldChar w:fldCharType="end"/>
          </w:r>
        </w:sdtContent>
      </w:sdt>
      <w:r w:rsidR="004B3F9D">
        <w:rPr>
          <w:lang w:val="en-US"/>
        </w:rPr>
        <w:t xml:space="preserve">. Since Next Plc operates in the global market, it has employees from different cultures and backgrounds. Prioritising cultural diversity by establishing positive international communication has helped the respective organisation to create a positive, inclusive, and diverse work culture. </w:t>
      </w:r>
    </w:p>
    <w:p w14:paraId="1C9235B0" w14:textId="4AF2B06D" w:rsidR="000A3E61" w:rsidRPr="008928DB" w:rsidRDefault="002F28B0" w:rsidP="00E61DDE">
      <w:pPr>
        <w:pStyle w:val="Heading1"/>
        <w:spacing w:line="360" w:lineRule="auto"/>
        <w:ind w:firstLine="720"/>
        <w:rPr>
          <w:sz w:val="32"/>
          <w:szCs w:val="44"/>
          <w:lang w:val="en-US"/>
        </w:rPr>
      </w:pPr>
      <w:bookmarkStart w:id="1" w:name="_Toc142663325"/>
      <w:r>
        <w:rPr>
          <w:sz w:val="32"/>
          <w:szCs w:val="44"/>
          <w:lang w:val="en-US"/>
        </w:rPr>
        <w:lastRenderedPageBreak/>
        <w:t>I</w:t>
      </w:r>
      <w:r w:rsidR="000A3E61" w:rsidRPr="008928DB">
        <w:rPr>
          <w:sz w:val="32"/>
          <w:szCs w:val="44"/>
          <w:lang w:val="en-US"/>
        </w:rPr>
        <w:t>ntercultural and international communication theories</w:t>
      </w:r>
      <w:bookmarkEnd w:id="1"/>
    </w:p>
    <w:p w14:paraId="30226F9D" w14:textId="21978410" w:rsidR="00F12EC3" w:rsidRDefault="00F12EC3" w:rsidP="00E61DDE">
      <w:pPr>
        <w:spacing w:line="360" w:lineRule="auto"/>
        <w:ind w:firstLine="720"/>
        <w:rPr>
          <w:lang w:val="en-US"/>
        </w:rPr>
      </w:pPr>
      <w:r>
        <w:rPr>
          <w:lang w:val="en-US"/>
        </w:rPr>
        <w:t xml:space="preserve">Effective communication has become crucial in the current globalised business environment </w:t>
      </w:r>
      <w:r w:rsidR="0014513B">
        <w:rPr>
          <w:lang w:val="en-US"/>
        </w:rPr>
        <w:t>to</w:t>
      </w:r>
      <w:r>
        <w:rPr>
          <w:lang w:val="en-US"/>
        </w:rPr>
        <w:t xml:space="preserve"> foster collaboration, </w:t>
      </w:r>
      <w:r w:rsidR="007A3F88">
        <w:rPr>
          <w:lang w:val="en-US"/>
        </w:rPr>
        <w:t xml:space="preserve">an </w:t>
      </w:r>
      <w:r>
        <w:rPr>
          <w:lang w:val="en-US"/>
        </w:rPr>
        <w:t>inclusive work environment, and overall organisational success.</w:t>
      </w:r>
      <w:r w:rsidR="007A3F88">
        <w:rPr>
          <w:lang w:val="en-US"/>
        </w:rPr>
        <w:t xml:space="preserve"> This aspect is considered essential for organisations like Next Plc</w:t>
      </w:r>
      <w:r w:rsidR="00BD711D">
        <w:rPr>
          <w:lang w:val="en-US"/>
        </w:rPr>
        <w:t>,</w:t>
      </w:r>
      <w:r w:rsidR="007A3F88">
        <w:rPr>
          <w:lang w:val="en-US"/>
        </w:rPr>
        <w:t xml:space="preserve"> </w:t>
      </w:r>
      <w:r w:rsidR="004C52C0">
        <w:rPr>
          <w:lang w:val="en-US"/>
        </w:rPr>
        <w:t>which</w:t>
      </w:r>
      <w:r w:rsidR="007A3F88">
        <w:rPr>
          <w:lang w:val="en-US"/>
        </w:rPr>
        <w:t xml:space="preserve"> operates in the international context and </w:t>
      </w:r>
      <w:r w:rsidR="004C52C0">
        <w:rPr>
          <w:lang w:val="en-US"/>
        </w:rPr>
        <w:t>have</w:t>
      </w:r>
      <w:r w:rsidR="007A3F88">
        <w:rPr>
          <w:lang w:val="en-US"/>
        </w:rPr>
        <w:t xml:space="preserve"> a diverse workforce. </w:t>
      </w:r>
      <w:r w:rsidR="004C52C0">
        <w:rPr>
          <w:lang w:val="en-US"/>
        </w:rPr>
        <w:t xml:space="preserve">In order to promote seamless communication within the organisation, different theories associated with intercultural and international communication such as theories proposed by Larry Samovar, Geert Hofstede, and Fred E. Jandt will be applied in the context of Next Plc. </w:t>
      </w:r>
    </w:p>
    <w:p w14:paraId="2F2C93DE" w14:textId="77777777" w:rsidR="00866A36" w:rsidRDefault="00866A36" w:rsidP="00E61DDE">
      <w:pPr>
        <w:spacing w:line="360" w:lineRule="auto"/>
        <w:ind w:firstLine="720"/>
        <w:rPr>
          <w:lang w:val="en-US"/>
        </w:rPr>
      </w:pPr>
    </w:p>
    <w:p w14:paraId="3420A93C" w14:textId="77777777" w:rsidR="001F62C1" w:rsidRDefault="00764EA6" w:rsidP="00E61DDE">
      <w:pPr>
        <w:spacing w:line="360" w:lineRule="auto"/>
        <w:ind w:firstLine="720"/>
        <w:rPr>
          <w:lang w:val="en-US"/>
        </w:rPr>
      </w:pPr>
      <w:r>
        <w:rPr>
          <w:b/>
          <w:bCs/>
          <w:u w:val="single"/>
          <w:lang w:val="en-US"/>
        </w:rPr>
        <w:t>Hofstede’s Cultural Dimensions</w:t>
      </w:r>
    </w:p>
    <w:p w14:paraId="64093C69" w14:textId="52D65ED4" w:rsidR="005E0589" w:rsidRDefault="00C77CB3" w:rsidP="00E61DDE">
      <w:pPr>
        <w:spacing w:line="360" w:lineRule="auto"/>
        <w:ind w:firstLine="720"/>
        <w:rPr>
          <w:lang w:val="en-US"/>
        </w:rPr>
      </w:pPr>
      <w:r>
        <w:rPr>
          <w:lang w:val="en-US"/>
        </w:rPr>
        <w:t>Cultural Dimensions Theory</w:t>
      </w:r>
      <w:r w:rsidR="00047A1E">
        <w:rPr>
          <w:lang w:val="en-US"/>
        </w:rPr>
        <w:t xml:space="preserve"> by Gee</w:t>
      </w:r>
      <w:r w:rsidR="006261F7">
        <w:rPr>
          <w:lang w:val="en-US"/>
        </w:rPr>
        <w:t>r</w:t>
      </w:r>
      <w:r w:rsidR="00047A1E">
        <w:rPr>
          <w:lang w:val="en-US"/>
        </w:rPr>
        <w:t xml:space="preserve">t Hofstede is considered a significant framework that is used for developing a comprehensive understanding of differences in cultural aspects across nations and discerning ways in which business operations are conducted across various cultures. </w:t>
      </w:r>
      <w:r w:rsidR="00F94D8A">
        <w:rPr>
          <w:lang w:val="en-US"/>
        </w:rPr>
        <w:t xml:space="preserve">There are six major dimensions identified by Hofstede that are </w:t>
      </w:r>
      <w:r w:rsidR="00BE0D17">
        <w:rPr>
          <w:lang w:val="en-US"/>
        </w:rPr>
        <w:t xml:space="preserve">highlighted below in the context of the UK. </w:t>
      </w:r>
    </w:p>
    <w:p w14:paraId="515F6B46" w14:textId="77777777" w:rsidR="00764EA6" w:rsidRDefault="00011B34" w:rsidP="00E61DDE">
      <w:pPr>
        <w:spacing w:line="360" w:lineRule="auto"/>
        <w:ind w:firstLine="720"/>
        <w:jc w:val="center"/>
        <w:rPr>
          <w:lang w:val="en-US"/>
        </w:rPr>
      </w:pPr>
      <w:r w:rsidRPr="00011B34">
        <w:rPr>
          <w:noProof/>
          <w:lang w:val="en-US"/>
        </w:rPr>
        <w:drawing>
          <wp:inline distT="0" distB="0" distL="0" distR="0" wp14:anchorId="3EE77776" wp14:editId="17795677">
            <wp:extent cx="5476875" cy="2411100"/>
            <wp:effectExtent l="0" t="0" r="0" b="8255"/>
            <wp:docPr id="596949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949388" name=""/>
                    <pic:cNvPicPr/>
                  </pic:nvPicPr>
                  <pic:blipFill>
                    <a:blip r:embed="rId9"/>
                    <a:stretch>
                      <a:fillRect/>
                    </a:stretch>
                  </pic:blipFill>
                  <pic:spPr>
                    <a:xfrm>
                      <a:off x="0" y="0"/>
                      <a:ext cx="5521636" cy="2430805"/>
                    </a:xfrm>
                    <a:prstGeom prst="rect">
                      <a:avLst/>
                    </a:prstGeom>
                  </pic:spPr>
                </pic:pic>
              </a:graphicData>
            </a:graphic>
          </wp:inline>
        </w:drawing>
      </w:r>
    </w:p>
    <w:p w14:paraId="54A3422E" w14:textId="77777777" w:rsidR="00011B34" w:rsidRDefault="00011B34" w:rsidP="00E61DDE">
      <w:pPr>
        <w:spacing w:line="360" w:lineRule="auto"/>
        <w:ind w:firstLine="720"/>
        <w:jc w:val="center"/>
        <w:rPr>
          <w:lang w:val="en-US"/>
        </w:rPr>
      </w:pPr>
      <w:r>
        <w:rPr>
          <w:b/>
          <w:bCs/>
          <w:lang w:val="en-US"/>
        </w:rPr>
        <w:t>Figure: Hofstede’s cultural dimension for the UK</w:t>
      </w:r>
    </w:p>
    <w:p w14:paraId="162ED22E" w14:textId="77777777" w:rsidR="00011B34" w:rsidRDefault="00011B34" w:rsidP="00E61DDE">
      <w:pPr>
        <w:spacing w:line="360" w:lineRule="auto"/>
        <w:ind w:firstLine="720"/>
        <w:jc w:val="center"/>
        <w:rPr>
          <w:lang w:val="en-US"/>
        </w:rPr>
      </w:pPr>
      <w:r>
        <w:rPr>
          <w:lang w:val="en-US"/>
        </w:rPr>
        <w:t xml:space="preserve">Source: </w:t>
      </w:r>
      <w:sdt>
        <w:sdtPr>
          <w:rPr>
            <w:lang w:val="en-US"/>
          </w:rPr>
          <w:id w:val="-2077503215"/>
          <w:citation/>
        </w:sdtPr>
        <w:sdtContent>
          <w:r w:rsidR="00C34D78">
            <w:rPr>
              <w:lang w:val="en-US"/>
            </w:rPr>
            <w:fldChar w:fldCharType="begin"/>
          </w:r>
          <w:r w:rsidR="00C34D78">
            <w:rPr>
              <w:lang w:val="en-US"/>
            </w:rPr>
            <w:instrText xml:space="preserve"> CITATION Hof231 \l 1033 </w:instrText>
          </w:r>
          <w:r w:rsidR="00C34D78">
            <w:rPr>
              <w:lang w:val="en-US"/>
            </w:rPr>
            <w:fldChar w:fldCharType="separate"/>
          </w:r>
          <w:r w:rsidR="00C34D78" w:rsidRPr="00C34D78">
            <w:rPr>
              <w:noProof/>
              <w:lang w:val="en-US"/>
            </w:rPr>
            <w:t>(Hofstede-insights, 2023)</w:t>
          </w:r>
          <w:r w:rsidR="00C34D78">
            <w:rPr>
              <w:lang w:val="en-US"/>
            </w:rPr>
            <w:fldChar w:fldCharType="end"/>
          </w:r>
        </w:sdtContent>
      </w:sdt>
    </w:p>
    <w:p w14:paraId="28D37D42" w14:textId="77777777" w:rsidR="00E87BE7" w:rsidRDefault="00E87BE7" w:rsidP="00E61DDE">
      <w:pPr>
        <w:spacing w:line="360" w:lineRule="auto"/>
        <w:ind w:firstLine="720"/>
        <w:jc w:val="center"/>
        <w:rPr>
          <w:lang w:val="en-US"/>
        </w:rPr>
      </w:pPr>
    </w:p>
    <w:p w14:paraId="1D41DEAB" w14:textId="64FE3E6D" w:rsidR="007A42FB" w:rsidRDefault="00F206AD" w:rsidP="00E61DDE">
      <w:pPr>
        <w:spacing w:line="360" w:lineRule="auto"/>
        <w:ind w:firstLine="720"/>
        <w:rPr>
          <w:lang w:val="en-US"/>
        </w:rPr>
      </w:pPr>
      <w:r>
        <w:rPr>
          <w:lang w:val="en-US"/>
        </w:rPr>
        <w:t xml:space="preserve">The respective theory helps in offering essential insights into understanding various cultural differences that have the potential to influence Next Plc’s internal communication. </w:t>
      </w:r>
      <w:r w:rsidR="007F19F4">
        <w:rPr>
          <w:lang w:val="en-US"/>
        </w:rPr>
        <w:t xml:space="preserve">Power distance is one of the major dimensions identified by Hofstede that helps in understanding the </w:t>
      </w:r>
      <w:r w:rsidR="007F19F4">
        <w:rPr>
          <w:lang w:val="en-US"/>
        </w:rPr>
        <w:lastRenderedPageBreak/>
        <w:t>degree to which societal members who are less powerful expect and accept unequal power distribution</w:t>
      </w:r>
      <w:r w:rsidR="00D2602A">
        <w:rPr>
          <w:lang w:val="en-US"/>
        </w:rPr>
        <w:t xml:space="preserve"> </w:t>
      </w:r>
      <w:sdt>
        <w:sdtPr>
          <w:rPr>
            <w:lang w:val="en-US"/>
          </w:rPr>
          <w:id w:val="-620765665"/>
          <w:citation/>
        </w:sdtPr>
        <w:sdtContent>
          <w:r w:rsidR="00D2602A">
            <w:rPr>
              <w:lang w:val="en-US"/>
            </w:rPr>
            <w:fldChar w:fldCharType="begin"/>
          </w:r>
          <w:r w:rsidR="00D2602A">
            <w:rPr>
              <w:lang w:val="en-US"/>
            </w:rPr>
            <w:instrText xml:space="preserve"> CITATION CFI2334 \l 1033 </w:instrText>
          </w:r>
          <w:r w:rsidR="00D2602A">
            <w:rPr>
              <w:lang w:val="en-US"/>
            </w:rPr>
            <w:fldChar w:fldCharType="separate"/>
          </w:r>
          <w:r w:rsidR="00D2602A" w:rsidRPr="00D2602A">
            <w:rPr>
              <w:noProof/>
              <w:lang w:val="en-US"/>
            </w:rPr>
            <w:t>(CFI, 2023)</w:t>
          </w:r>
          <w:r w:rsidR="00D2602A">
            <w:rPr>
              <w:lang w:val="en-US"/>
            </w:rPr>
            <w:fldChar w:fldCharType="end"/>
          </w:r>
        </w:sdtContent>
      </w:sdt>
      <w:r w:rsidR="007F19F4">
        <w:rPr>
          <w:lang w:val="en-US"/>
        </w:rPr>
        <w:t xml:space="preserve">. </w:t>
      </w:r>
      <w:r w:rsidR="00E43C58">
        <w:rPr>
          <w:lang w:val="en-US"/>
        </w:rPr>
        <w:t xml:space="preserve">International companies like Next Plc have a diverse workforce </w:t>
      </w:r>
      <w:r w:rsidR="004B6487">
        <w:rPr>
          <w:lang w:val="en-US"/>
        </w:rPr>
        <w:t xml:space="preserve">from different cultural backgrounds. Therefore, understanding preferences associated with power distance is essential for the respective organisation. </w:t>
      </w:r>
      <w:r w:rsidR="00B74212">
        <w:rPr>
          <w:lang w:val="en-US"/>
        </w:rPr>
        <w:t xml:space="preserve">For instance, UK-based employees may have a low power distance as the respective score according to Hofstede is 35. This indicates that respective employees will expect more open communication and participation compared to employees from countries with a higher power distance score. </w:t>
      </w:r>
      <w:r w:rsidR="00957D14">
        <w:rPr>
          <w:lang w:val="en-US"/>
        </w:rPr>
        <w:t>A low</w:t>
      </w:r>
      <w:r w:rsidR="00E47D25">
        <w:rPr>
          <w:lang w:val="en-US"/>
        </w:rPr>
        <w:t xml:space="preserve"> power distance score also indicates that UK-based employees of Next Plc are not comfortable with hierarchical internal organisational communication. </w:t>
      </w:r>
      <w:r w:rsidR="003343C6">
        <w:rPr>
          <w:lang w:val="en-US"/>
        </w:rPr>
        <w:t xml:space="preserve">Similarly, the high score in the masculinity dimension indicates that UK-based employees are highly competitive compared to other employees. This </w:t>
      </w:r>
      <w:r w:rsidR="00706AF3">
        <w:rPr>
          <w:lang w:val="en-US"/>
        </w:rPr>
        <w:t>has the potential to</w:t>
      </w:r>
      <w:r w:rsidR="003343C6">
        <w:rPr>
          <w:lang w:val="en-US"/>
        </w:rPr>
        <w:t xml:space="preserve"> create a conflicting situation within Next Plc. </w:t>
      </w:r>
      <w:r w:rsidR="00957D14">
        <w:rPr>
          <w:lang w:val="en-US"/>
        </w:rPr>
        <w:t xml:space="preserve">The organisation is able to tailor its strategies associated with internal communication by addressing these differences while ensuring that </w:t>
      </w:r>
      <w:r w:rsidR="00ED76D3">
        <w:rPr>
          <w:lang w:val="en-US"/>
        </w:rPr>
        <w:t xml:space="preserve">the </w:t>
      </w:r>
      <w:r w:rsidR="00957D14">
        <w:rPr>
          <w:lang w:val="en-US"/>
        </w:rPr>
        <w:t>cultural expectations of all employees are met</w:t>
      </w:r>
      <w:r w:rsidR="00D2602A">
        <w:rPr>
          <w:lang w:val="en-US"/>
        </w:rPr>
        <w:t xml:space="preserve"> </w:t>
      </w:r>
      <w:sdt>
        <w:sdtPr>
          <w:rPr>
            <w:lang w:val="en-US"/>
          </w:rPr>
          <w:id w:val="2013948917"/>
          <w:citation/>
        </w:sdtPr>
        <w:sdtContent>
          <w:r w:rsidR="00D2602A">
            <w:rPr>
              <w:lang w:val="en-US"/>
            </w:rPr>
            <w:fldChar w:fldCharType="begin"/>
          </w:r>
          <w:r w:rsidR="00D2602A">
            <w:rPr>
              <w:lang w:val="en-US"/>
            </w:rPr>
            <w:instrText xml:space="preserve"> CITATION Nex231 \l 1033 </w:instrText>
          </w:r>
          <w:r w:rsidR="00D2602A">
            <w:rPr>
              <w:lang w:val="en-US"/>
            </w:rPr>
            <w:fldChar w:fldCharType="separate"/>
          </w:r>
          <w:r w:rsidR="00D2602A" w:rsidRPr="00AE44F9">
            <w:rPr>
              <w:noProof/>
              <w:lang w:val="en-US"/>
            </w:rPr>
            <w:t>(Next Plc, 2023)</w:t>
          </w:r>
          <w:r w:rsidR="00D2602A">
            <w:rPr>
              <w:lang w:val="en-US"/>
            </w:rPr>
            <w:fldChar w:fldCharType="end"/>
          </w:r>
        </w:sdtContent>
      </w:sdt>
      <w:r w:rsidR="00957D14">
        <w:rPr>
          <w:lang w:val="en-US"/>
        </w:rPr>
        <w:t xml:space="preserve">. </w:t>
      </w:r>
    </w:p>
    <w:p w14:paraId="57928B08" w14:textId="77777777" w:rsidR="00866A36" w:rsidRDefault="00866A36" w:rsidP="00E61DDE">
      <w:pPr>
        <w:spacing w:line="360" w:lineRule="auto"/>
        <w:ind w:firstLine="720"/>
        <w:rPr>
          <w:lang w:val="en-US"/>
        </w:rPr>
      </w:pPr>
    </w:p>
    <w:p w14:paraId="03080331" w14:textId="77777777" w:rsidR="009A1AFB" w:rsidRDefault="009A1AFB" w:rsidP="00E61DDE">
      <w:pPr>
        <w:spacing w:line="360" w:lineRule="auto"/>
        <w:ind w:firstLine="720"/>
        <w:rPr>
          <w:lang w:val="en-US"/>
        </w:rPr>
      </w:pPr>
      <w:r>
        <w:rPr>
          <w:b/>
          <w:bCs/>
          <w:u w:val="single"/>
          <w:lang w:val="en-US"/>
        </w:rPr>
        <w:t>Cultural Patterns and Communication</w:t>
      </w:r>
    </w:p>
    <w:p w14:paraId="656F23B3" w14:textId="34C5D574" w:rsidR="009A1AFB" w:rsidRDefault="0035623A" w:rsidP="00E61DDE">
      <w:pPr>
        <w:spacing w:line="360" w:lineRule="auto"/>
        <w:ind w:firstLine="720"/>
        <w:rPr>
          <w:lang w:val="en-US"/>
        </w:rPr>
      </w:pPr>
      <w:r>
        <w:rPr>
          <w:lang w:val="en-US"/>
        </w:rPr>
        <w:t>The theory of Cultural Patterns and Communication by Larry Samovar focuses on the significance of verbal as well as non-verbal cues of communication</w:t>
      </w:r>
      <w:r w:rsidR="00D2602A">
        <w:rPr>
          <w:lang w:val="en-US"/>
        </w:rPr>
        <w:t xml:space="preserve"> (Samovar </w:t>
      </w:r>
      <w:r w:rsidR="00D2602A">
        <w:rPr>
          <w:i/>
          <w:iCs/>
          <w:lang w:val="en-US"/>
        </w:rPr>
        <w:t>et al.</w:t>
      </w:r>
      <w:r w:rsidR="00D2602A">
        <w:rPr>
          <w:lang w:val="en-US"/>
        </w:rPr>
        <w:t>, 2016)</w:t>
      </w:r>
      <w:r>
        <w:rPr>
          <w:lang w:val="en-US"/>
        </w:rPr>
        <w:t xml:space="preserve">. </w:t>
      </w:r>
      <w:r w:rsidR="004E2D7A">
        <w:rPr>
          <w:lang w:val="en-US"/>
        </w:rPr>
        <w:t xml:space="preserve">The implementation of this theory in the context of Next Plc </w:t>
      </w:r>
      <w:r w:rsidR="00B461F8">
        <w:rPr>
          <w:lang w:val="en-US"/>
        </w:rPr>
        <w:t>focuses on</w:t>
      </w:r>
      <w:r w:rsidR="004E2D7A">
        <w:rPr>
          <w:lang w:val="en-US"/>
        </w:rPr>
        <w:t xml:space="preserve"> considering different communication styles across various cultures. </w:t>
      </w:r>
      <w:r w:rsidR="009340D0">
        <w:rPr>
          <w:lang w:val="en-US"/>
        </w:rPr>
        <w:t>For instance, UK-based employees may focus more on direct communication</w:t>
      </w:r>
      <w:r w:rsidR="005E798B">
        <w:rPr>
          <w:lang w:val="en-US"/>
        </w:rPr>
        <w:t>,</w:t>
      </w:r>
      <w:r w:rsidR="009340D0">
        <w:rPr>
          <w:lang w:val="en-US"/>
        </w:rPr>
        <w:t xml:space="preserve"> and employees from Asian backgrounds may use more context-dependent and indirect communication styles. </w:t>
      </w:r>
      <w:r w:rsidR="009108D2">
        <w:rPr>
          <w:lang w:val="en-US"/>
        </w:rPr>
        <w:t xml:space="preserve">It is essential for Next Plc to increase its awareness regarding these nuances in order to facilitate effective communication. This also helps to ensure message clarity as well as training the workforce for interpreting nonverbal communication cues effectively, further enabling Next </w:t>
      </w:r>
      <w:r w:rsidR="005E798B">
        <w:rPr>
          <w:lang w:val="en-US"/>
        </w:rPr>
        <w:t>P</w:t>
      </w:r>
      <w:r w:rsidR="009108D2">
        <w:rPr>
          <w:lang w:val="en-US"/>
        </w:rPr>
        <w:t>lc to bridge potential misunderstandings</w:t>
      </w:r>
      <w:r w:rsidR="008041E0">
        <w:rPr>
          <w:lang w:val="en-US"/>
        </w:rPr>
        <w:t xml:space="preserve"> and develop an inclusive work environment. </w:t>
      </w:r>
    </w:p>
    <w:p w14:paraId="7C041DC1" w14:textId="77777777" w:rsidR="0086287E" w:rsidRDefault="0086287E" w:rsidP="00E61DDE">
      <w:pPr>
        <w:spacing w:line="360" w:lineRule="auto"/>
        <w:ind w:firstLine="720"/>
        <w:rPr>
          <w:lang w:val="en-US"/>
        </w:rPr>
      </w:pPr>
    </w:p>
    <w:p w14:paraId="73B96D02" w14:textId="77777777" w:rsidR="00D035AF" w:rsidRDefault="00A718EF" w:rsidP="00E61DDE">
      <w:pPr>
        <w:spacing w:line="360" w:lineRule="auto"/>
        <w:ind w:firstLine="720"/>
        <w:rPr>
          <w:lang w:val="en-US"/>
        </w:rPr>
      </w:pPr>
      <w:r>
        <w:rPr>
          <w:b/>
          <w:bCs/>
          <w:u w:val="single"/>
          <w:lang w:val="en-US"/>
        </w:rPr>
        <w:t>Intercultural Communication by Jandt</w:t>
      </w:r>
    </w:p>
    <w:p w14:paraId="7AC1CB35" w14:textId="61DF9FBC" w:rsidR="00F02718" w:rsidRPr="00E61DDE" w:rsidRDefault="005D7968" w:rsidP="00E61DDE">
      <w:pPr>
        <w:spacing w:line="360" w:lineRule="auto"/>
        <w:ind w:firstLine="720"/>
        <w:rPr>
          <w:lang w:val="en-US"/>
        </w:rPr>
      </w:pPr>
      <w:r>
        <w:rPr>
          <w:lang w:val="en-US"/>
        </w:rPr>
        <w:t xml:space="preserve">The intercultural communication theory by Fred E. Jandt focuses on highlighting the importance of developing cultural competence as well as empathy </w:t>
      </w:r>
      <w:r w:rsidR="005D0AF2">
        <w:rPr>
          <w:lang w:val="en-US"/>
        </w:rPr>
        <w:t>among</w:t>
      </w:r>
      <w:r>
        <w:rPr>
          <w:lang w:val="en-US"/>
        </w:rPr>
        <w:t xml:space="preserve"> employees of an organisation. </w:t>
      </w:r>
      <w:r w:rsidR="003A4B87">
        <w:rPr>
          <w:lang w:val="en-US"/>
        </w:rPr>
        <w:t xml:space="preserve">Next Plc has employed various training programs that have the potential to sensitise the workforce to various cultural differences while encouraging an attitude of open-mindedness. </w:t>
      </w:r>
      <w:r w:rsidR="00566073">
        <w:rPr>
          <w:lang w:val="en-US"/>
        </w:rPr>
        <w:lastRenderedPageBreak/>
        <w:t xml:space="preserve">This has helped in fostering a workplace environment where employees appreciate diverse views, resulting in </w:t>
      </w:r>
      <w:r w:rsidR="00281EA5">
        <w:rPr>
          <w:lang w:val="en-US"/>
        </w:rPr>
        <w:t>harmonious and productive interactions</w:t>
      </w:r>
      <w:r w:rsidR="00D2602A">
        <w:rPr>
          <w:lang w:val="en-US"/>
        </w:rPr>
        <w:t xml:space="preserve"> (Jandt, 2017)</w:t>
      </w:r>
      <w:r w:rsidR="00566073">
        <w:rPr>
          <w:lang w:val="en-US"/>
        </w:rPr>
        <w:t xml:space="preserve">. </w:t>
      </w:r>
      <w:r w:rsidR="003E1BFA">
        <w:rPr>
          <w:lang w:val="en-US"/>
        </w:rPr>
        <w:t xml:space="preserve">Moreover, </w:t>
      </w:r>
      <w:r w:rsidR="00FB387D">
        <w:rPr>
          <w:lang w:val="en-US"/>
        </w:rPr>
        <w:t xml:space="preserve">concepts such as ‘out-group’ and ‘in-group’ dynamics introduced by Jandt </w:t>
      </w:r>
      <w:r w:rsidR="002C3620">
        <w:rPr>
          <w:lang w:val="en-US"/>
        </w:rPr>
        <w:t xml:space="preserve">underscore </w:t>
      </w:r>
      <w:r w:rsidR="00CB1826">
        <w:rPr>
          <w:lang w:val="en-US"/>
        </w:rPr>
        <w:t xml:space="preserve">the requirement to respond to the development of exclusive groups according to cultural affinities. </w:t>
      </w:r>
      <w:r w:rsidR="00A81302">
        <w:rPr>
          <w:lang w:val="en-US"/>
        </w:rPr>
        <w:t xml:space="preserve">Next Plc is able to boost integration as well as collaboration among staff from various cultural backgrounds by encouraging cross-cultural projects and teams. </w:t>
      </w:r>
    </w:p>
    <w:p w14:paraId="779DB3FA" w14:textId="313E9DA6" w:rsidR="000A3E61" w:rsidRPr="008928DB" w:rsidRDefault="004320AE" w:rsidP="00E61DDE">
      <w:pPr>
        <w:pStyle w:val="Heading1"/>
        <w:spacing w:line="360" w:lineRule="auto"/>
        <w:ind w:firstLine="720"/>
        <w:rPr>
          <w:sz w:val="32"/>
          <w:szCs w:val="44"/>
          <w:lang w:val="en-US"/>
        </w:rPr>
      </w:pPr>
      <w:bookmarkStart w:id="2" w:name="_Toc142663326"/>
      <w:r>
        <w:rPr>
          <w:sz w:val="32"/>
          <w:szCs w:val="44"/>
          <w:lang w:val="en-US"/>
        </w:rPr>
        <w:t>C</w:t>
      </w:r>
      <w:r w:rsidR="00646B64" w:rsidRPr="008928DB">
        <w:rPr>
          <w:sz w:val="32"/>
          <w:szCs w:val="44"/>
          <w:lang w:val="en-US"/>
        </w:rPr>
        <w:t xml:space="preserve">ultural sensitivity </w:t>
      </w:r>
      <w:bookmarkEnd w:id="2"/>
      <w:r w:rsidR="0011068B">
        <w:rPr>
          <w:sz w:val="32"/>
          <w:szCs w:val="44"/>
          <w:lang w:val="en-US"/>
        </w:rPr>
        <w:t>in the</w:t>
      </w:r>
      <w:r w:rsidR="00A36340">
        <w:rPr>
          <w:sz w:val="32"/>
          <w:szCs w:val="44"/>
          <w:lang w:val="en-US"/>
        </w:rPr>
        <w:t xml:space="preserve"> UK </w:t>
      </w:r>
      <w:r w:rsidR="008B7870" w:rsidRPr="008928DB">
        <w:rPr>
          <w:sz w:val="32"/>
          <w:szCs w:val="44"/>
          <w:lang w:val="en-US"/>
        </w:rPr>
        <w:t xml:space="preserve"> </w:t>
      </w:r>
    </w:p>
    <w:p w14:paraId="780E6418" w14:textId="51CBB390" w:rsidR="00F02718" w:rsidRDefault="00D74DA9" w:rsidP="00E61DDE">
      <w:pPr>
        <w:spacing w:line="360" w:lineRule="auto"/>
        <w:ind w:firstLine="720"/>
        <w:rPr>
          <w:lang w:val="en-US"/>
        </w:rPr>
      </w:pPr>
      <w:r>
        <w:rPr>
          <w:lang w:val="en-US"/>
        </w:rPr>
        <w:t xml:space="preserve">Cultural sensitivity is considered a vital element of the effective operations of organisations in the UK. This is because the nation is characterised by </w:t>
      </w:r>
      <w:r w:rsidR="008C587B">
        <w:rPr>
          <w:lang w:val="en-US"/>
        </w:rPr>
        <w:t xml:space="preserve">a </w:t>
      </w:r>
      <w:r>
        <w:rPr>
          <w:lang w:val="en-US"/>
        </w:rPr>
        <w:t>diverse society and multicultural workforce</w:t>
      </w:r>
      <w:r w:rsidR="00D2602A">
        <w:rPr>
          <w:lang w:val="en-US"/>
        </w:rPr>
        <w:t xml:space="preserve"> (Bourdage </w:t>
      </w:r>
      <w:r w:rsidR="00D2602A">
        <w:rPr>
          <w:i/>
          <w:iCs/>
          <w:lang w:val="en-US"/>
        </w:rPr>
        <w:t>et al.</w:t>
      </w:r>
      <w:r w:rsidR="00D2602A">
        <w:rPr>
          <w:lang w:val="en-US"/>
        </w:rPr>
        <w:t>, 2018)</w:t>
      </w:r>
      <w:r>
        <w:rPr>
          <w:lang w:val="en-US"/>
        </w:rPr>
        <w:t xml:space="preserve">. </w:t>
      </w:r>
      <w:r w:rsidR="008C587B">
        <w:rPr>
          <w:lang w:val="en-US"/>
        </w:rPr>
        <w:t xml:space="preserve">Understanding the nuances as well as the influence of cultural sensitivity by using relevant organisational examples will help to critically evaluate the proper implementation of cultural sensitivity. </w:t>
      </w:r>
    </w:p>
    <w:p w14:paraId="109A9471" w14:textId="77777777" w:rsidR="00A36340" w:rsidRDefault="00A36340" w:rsidP="00E61DDE">
      <w:pPr>
        <w:spacing w:line="360" w:lineRule="auto"/>
        <w:ind w:firstLine="720"/>
        <w:rPr>
          <w:lang w:val="en-US"/>
        </w:rPr>
      </w:pPr>
    </w:p>
    <w:p w14:paraId="5B22EAAC" w14:textId="77777777" w:rsidR="00AB00BF" w:rsidRDefault="00AB00BF" w:rsidP="00E61DDE">
      <w:pPr>
        <w:spacing w:line="360" w:lineRule="auto"/>
        <w:ind w:firstLine="720"/>
        <w:rPr>
          <w:lang w:val="en-US"/>
        </w:rPr>
      </w:pPr>
      <w:r>
        <w:rPr>
          <w:b/>
          <w:bCs/>
          <w:u w:val="single"/>
          <w:lang w:val="en-US"/>
        </w:rPr>
        <w:t>Prioritising diversity in internal organisational policies</w:t>
      </w:r>
    </w:p>
    <w:p w14:paraId="6591AF5C" w14:textId="1F8DED5B" w:rsidR="00FE1AA2" w:rsidRDefault="009E5C67" w:rsidP="00E61DDE">
      <w:pPr>
        <w:spacing w:line="360" w:lineRule="auto"/>
        <w:ind w:firstLine="720"/>
        <w:rPr>
          <w:lang w:val="en-US"/>
        </w:rPr>
      </w:pPr>
      <w:r>
        <w:rPr>
          <w:lang w:val="en-US"/>
        </w:rPr>
        <w:t xml:space="preserve">Since international businesses like Next </w:t>
      </w:r>
      <w:r w:rsidR="00EB5D3F">
        <w:rPr>
          <w:lang w:val="en-US"/>
        </w:rPr>
        <w:t>P</w:t>
      </w:r>
      <w:r>
        <w:rPr>
          <w:lang w:val="en-US"/>
        </w:rPr>
        <w:t>lc have employees from various cultures and diverse backgrounds, ensuring cultural sensitivity is essential for creating an inclusive environment within the organisation.</w:t>
      </w:r>
      <w:r w:rsidR="00133FBD">
        <w:rPr>
          <w:lang w:val="en-US"/>
        </w:rPr>
        <w:t xml:space="preserve"> </w:t>
      </w:r>
      <w:r w:rsidR="00D000FA" w:rsidRPr="00D000FA">
        <w:rPr>
          <w:lang w:val="en-US"/>
        </w:rPr>
        <w:t xml:space="preserve">Next Plc recognises the diversity of its staff through inclusive </w:t>
      </w:r>
      <w:r w:rsidR="00D000FA">
        <w:rPr>
          <w:lang w:val="en-US"/>
        </w:rPr>
        <w:t>practices</w:t>
      </w:r>
      <w:r w:rsidR="00D000FA" w:rsidRPr="00D000FA">
        <w:rPr>
          <w:lang w:val="en-US"/>
        </w:rPr>
        <w:t xml:space="preserve">. The company's efforts to respect religious festivals demonstrate its dedication to cultural awareness. For instance, in order to respect </w:t>
      </w:r>
      <w:r w:rsidR="00983207">
        <w:rPr>
          <w:lang w:val="en-US"/>
        </w:rPr>
        <w:t xml:space="preserve">the </w:t>
      </w:r>
      <w:r w:rsidR="00D000FA" w:rsidRPr="00D000FA">
        <w:rPr>
          <w:lang w:val="en-US"/>
        </w:rPr>
        <w:t>cultural customs</w:t>
      </w:r>
      <w:r w:rsidR="00983207">
        <w:rPr>
          <w:lang w:val="en-US"/>
        </w:rPr>
        <w:t xml:space="preserve"> of its workforce from different backgrounds</w:t>
      </w:r>
      <w:r w:rsidR="00D000FA" w:rsidRPr="00D000FA">
        <w:rPr>
          <w:lang w:val="en-US"/>
        </w:rPr>
        <w:t>, Next Plc</w:t>
      </w:r>
      <w:r w:rsidR="00983207">
        <w:rPr>
          <w:lang w:val="en-US"/>
        </w:rPr>
        <w:t xml:space="preserve"> </w:t>
      </w:r>
      <w:r w:rsidR="00D000FA" w:rsidRPr="00D000FA">
        <w:rPr>
          <w:lang w:val="en-US"/>
        </w:rPr>
        <w:t>provide</w:t>
      </w:r>
      <w:r w:rsidR="00983207">
        <w:rPr>
          <w:lang w:val="en-US"/>
        </w:rPr>
        <w:t>s</w:t>
      </w:r>
      <w:r w:rsidR="00D000FA" w:rsidRPr="00D000FA">
        <w:rPr>
          <w:lang w:val="en-US"/>
        </w:rPr>
        <w:t xml:space="preserve"> </w:t>
      </w:r>
      <w:r w:rsidR="00983207">
        <w:rPr>
          <w:lang w:val="en-US"/>
        </w:rPr>
        <w:t>bonuses as well as supports flexible work schedules during festivals</w:t>
      </w:r>
      <w:r w:rsidR="00CF294F">
        <w:rPr>
          <w:lang w:val="en-US"/>
        </w:rPr>
        <w:t xml:space="preserve"> </w:t>
      </w:r>
      <w:sdt>
        <w:sdtPr>
          <w:rPr>
            <w:lang w:val="en-US"/>
          </w:rPr>
          <w:id w:val="353538882"/>
          <w:citation/>
        </w:sdtPr>
        <w:sdtContent>
          <w:r w:rsidR="00CF294F">
            <w:rPr>
              <w:lang w:val="en-US"/>
            </w:rPr>
            <w:fldChar w:fldCharType="begin"/>
          </w:r>
          <w:r w:rsidR="00CF294F">
            <w:rPr>
              <w:lang w:val="en-US"/>
            </w:rPr>
            <w:instrText xml:space="preserve"> CITATION Nex231 \l 1033 </w:instrText>
          </w:r>
          <w:r w:rsidR="00CF294F">
            <w:rPr>
              <w:lang w:val="en-US"/>
            </w:rPr>
            <w:fldChar w:fldCharType="separate"/>
          </w:r>
          <w:r w:rsidR="00CF294F" w:rsidRPr="00AE44F9">
            <w:rPr>
              <w:noProof/>
              <w:lang w:val="en-US"/>
            </w:rPr>
            <w:t>(Next Plc, 2023)</w:t>
          </w:r>
          <w:r w:rsidR="00CF294F">
            <w:rPr>
              <w:lang w:val="en-US"/>
            </w:rPr>
            <w:fldChar w:fldCharType="end"/>
          </w:r>
        </w:sdtContent>
      </w:sdt>
      <w:r w:rsidR="00983207">
        <w:rPr>
          <w:lang w:val="en-US"/>
        </w:rPr>
        <w:t xml:space="preserve">. </w:t>
      </w:r>
      <w:r w:rsidR="00D000FA" w:rsidRPr="00D000FA">
        <w:rPr>
          <w:lang w:val="en-US"/>
        </w:rPr>
        <w:t>This strategy</w:t>
      </w:r>
      <w:r w:rsidR="00983207">
        <w:rPr>
          <w:lang w:val="en-US"/>
        </w:rPr>
        <w:t xml:space="preserve"> has helped in building</w:t>
      </w:r>
      <w:r w:rsidR="00D000FA" w:rsidRPr="00D000FA">
        <w:rPr>
          <w:lang w:val="en-US"/>
        </w:rPr>
        <w:t xml:space="preserve"> an inclusive atmosphere, boosts staff morale, and encourages respect for people from all backgrounds.</w:t>
      </w:r>
    </w:p>
    <w:p w14:paraId="4173A330" w14:textId="77777777" w:rsidR="00EE31AF" w:rsidRPr="00FE1AA2" w:rsidRDefault="00EE31AF" w:rsidP="00E61DDE">
      <w:pPr>
        <w:spacing w:line="360" w:lineRule="auto"/>
        <w:ind w:firstLine="720"/>
        <w:rPr>
          <w:lang w:val="en-US"/>
        </w:rPr>
      </w:pPr>
    </w:p>
    <w:p w14:paraId="21014553" w14:textId="77777777" w:rsidR="00D000FA" w:rsidRDefault="00FE1AA2" w:rsidP="00E61DDE">
      <w:pPr>
        <w:spacing w:line="360" w:lineRule="auto"/>
        <w:ind w:firstLine="720"/>
        <w:rPr>
          <w:lang w:val="en-US"/>
        </w:rPr>
      </w:pPr>
      <w:r w:rsidRPr="00716C65">
        <w:rPr>
          <w:b/>
          <w:bCs/>
          <w:u w:val="single"/>
          <w:lang w:val="en-US"/>
        </w:rPr>
        <w:t>Communication Strategies for Diversity</w:t>
      </w:r>
      <w:r>
        <w:rPr>
          <w:lang w:val="en-US"/>
        </w:rPr>
        <w:t xml:space="preserve"> </w:t>
      </w:r>
    </w:p>
    <w:p w14:paraId="48CD4004" w14:textId="6546A0C4" w:rsidR="00D000FA" w:rsidRDefault="00716C65" w:rsidP="00E61DDE">
      <w:pPr>
        <w:spacing w:line="360" w:lineRule="auto"/>
        <w:ind w:firstLine="720"/>
        <w:rPr>
          <w:lang w:val="en-US"/>
        </w:rPr>
      </w:pPr>
      <w:r>
        <w:rPr>
          <w:lang w:val="en-US"/>
        </w:rPr>
        <w:t xml:space="preserve">Effective and open communication is considered one of the essential facets for promoting cultural sensitivity within an organisation. </w:t>
      </w:r>
      <w:r w:rsidR="00D000FA" w:rsidRPr="00D000FA">
        <w:rPr>
          <w:lang w:val="en-US"/>
        </w:rPr>
        <w:t xml:space="preserve">The </w:t>
      </w:r>
      <w:r w:rsidRPr="00D000FA">
        <w:rPr>
          <w:lang w:val="en-US"/>
        </w:rPr>
        <w:t>vital</w:t>
      </w:r>
      <w:r w:rsidR="00D000FA" w:rsidRPr="00D000FA">
        <w:rPr>
          <w:lang w:val="en-US"/>
        </w:rPr>
        <w:t xml:space="preserve"> importance of communication methods geared </w:t>
      </w:r>
      <w:r>
        <w:rPr>
          <w:lang w:val="en-US"/>
        </w:rPr>
        <w:t>toward</w:t>
      </w:r>
      <w:r w:rsidR="00D000FA" w:rsidRPr="00D000FA">
        <w:rPr>
          <w:lang w:val="en-US"/>
        </w:rPr>
        <w:t xml:space="preserve"> diversity is demonstrated by organisations like Unilever. The </w:t>
      </w:r>
      <w:r w:rsidR="00CF294F">
        <w:rPr>
          <w:lang w:val="en-US"/>
        </w:rPr>
        <w:t>‘United We Stand’</w:t>
      </w:r>
      <w:r w:rsidR="00D000FA" w:rsidRPr="00D000FA">
        <w:rPr>
          <w:lang w:val="en-US"/>
        </w:rPr>
        <w:t xml:space="preserve"> campaign from Unilever</w:t>
      </w:r>
      <w:r w:rsidR="00B833EB">
        <w:rPr>
          <w:lang w:val="en-US"/>
        </w:rPr>
        <w:t xml:space="preserve"> has helped in</w:t>
      </w:r>
      <w:r w:rsidR="00D000FA" w:rsidRPr="00D000FA">
        <w:rPr>
          <w:lang w:val="en-US"/>
        </w:rPr>
        <w:t xml:space="preserve"> encourag</w:t>
      </w:r>
      <w:r w:rsidR="00B833EB">
        <w:rPr>
          <w:lang w:val="en-US"/>
        </w:rPr>
        <w:t>ing</w:t>
      </w:r>
      <w:r w:rsidR="00D000FA" w:rsidRPr="00D000FA">
        <w:rPr>
          <w:lang w:val="en-US"/>
        </w:rPr>
        <w:t xml:space="preserve"> employees to talk openly about their ethnic background</w:t>
      </w:r>
      <w:r w:rsidR="00CF294F">
        <w:rPr>
          <w:lang w:val="en-US"/>
        </w:rPr>
        <w:t>,</w:t>
      </w:r>
      <w:r w:rsidR="00425CF8">
        <w:rPr>
          <w:lang w:val="en-US"/>
        </w:rPr>
        <w:t xml:space="preserve"> </w:t>
      </w:r>
      <w:r w:rsidR="00CF294F">
        <w:rPr>
          <w:lang w:val="en-US"/>
        </w:rPr>
        <w:t>preferences,</w:t>
      </w:r>
      <w:r w:rsidR="00D000FA" w:rsidRPr="00D000FA">
        <w:rPr>
          <w:lang w:val="en-US"/>
        </w:rPr>
        <w:t xml:space="preserve"> and to share their personal experiences</w:t>
      </w:r>
      <w:r w:rsidR="00CF294F">
        <w:rPr>
          <w:lang w:val="en-US"/>
        </w:rPr>
        <w:t xml:space="preserve"> </w:t>
      </w:r>
      <w:sdt>
        <w:sdtPr>
          <w:rPr>
            <w:lang w:val="en-US"/>
          </w:rPr>
          <w:id w:val="1280760549"/>
          <w:citation/>
        </w:sdtPr>
        <w:sdtContent>
          <w:r w:rsidR="00CF294F">
            <w:rPr>
              <w:lang w:val="en-US"/>
            </w:rPr>
            <w:fldChar w:fldCharType="begin"/>
          </w:r>
          <w:r w:rsidR="00CF294F">
            <w:rPr>
              <w:lang w:val="en-US"/>
            </w:rPr>
            <w:instrText xml:space="preserve"> CITATION Ell211 \l 1033 </w:instrText>
          </w:r>
          <w:r w:rsidR="00CF294F">
            <w:rPr>
              <w:lang w:val="en-US"/>
            </w:rPr>
            <w:fldChar w:fldCharType="separate"/>
          </w:r>
          <w:r w:rsidR="00CF294F" w:rsidRPr="00CF294F">
            <w:rPr>
              <w:noProof/>
              <w:lang w:val="en-US"/>
            </w:rPr>
            <w:t>(Ormesher, 2021)</w:t>
          </w:r>
          <w:r w:rsidR="00CF294F">
            <w:rPr>
              <w:lang w:val="en-US"/>
            </w:rPr>
            <w:fldChar w:fldCharType="end"/>
          </w:r>
        </w:sdtContent>
      </w:sdt>
      <w:r w:rsidR="00D000FA" w:rsidRPr="00D000FA">
        <w:rPr>
          <w:lang w:val="en-US"/>
        </w:rPr>
        <w:t>. This effort</w:t>
      </w:r>
      <w:r w:rsidR="00B833EB">
        <w:rPr>
          <w:lang w:val="en-US"/>
        </w:rPr>
        <w:t xml:space="preserve"> by the respective organisation</w:t>
      </w:r>
      <w:r w:rsidR="00D000FA" w:rsidRPr="00D000FA">
        <w:rPr>
          <w:lang w:val="en-US"/>
        </w:rPr>
        <w:t xml:space="preserve"> shows that sensitivity to cultural differences includes setting up forums for discussion </w:t>
      </w:r>
      <w:r w:rsidR="00D000FA" w:rsidRPr="00D000FA">
        <w:rPr>
          <w:lang w:val="en-US"/>
        </w:rPr>
        <w:lastRenderedPageBreak/>
        <w:t>and mutual understanding. The organisation makes sure it is sensitive to the varied requirements of its workforce by empowering people to voice their opinions.</w:t>
      </w:r>
    </w:p>
    <w:p w14:paraId="175FED0E" w14:textId="77777777" w:rsidR="00E940A8" w:rsidRDefault="00E940A8" w:rsidP="00E61DDE">
      <w:pPr>
        <w:spacing w:line="360" w:lineRule="auto"/>
        <w:ind w:firstLine="720"/>
        <w:rPr>
          <w:lang w:val="en-US"/>
        </w:rPr>
      </w:pPr>
    </w:p>
    <w:p w14:paraId="051DC282" w14:textId="77777777" w:rsidR="00D000FA" w:rsidRPr="00983207" w:rsidRDefault="00FE1AA2" w:rsidP="00E61DDE">
      <w:pPr>
        <w:spacing w:line="360" w:lineRule="auto"/>
        <w:ind w:firstLine="720"/>
        <w:rPr>
          <w:u w:val="single"/>
          <w:lang w:val="en-US"/>
        </w:rPr>
      </w:pPr>
      <w:r w:rsidRPr="00983207">
        <w:rPr>
          <w:b/>
          <w:bCs/>
          <w:u w:val="single"/>
          <w:lang w:val="en-US"/>
        </w:rPr>
        <w:t>Mitigating Biases</w:t>
      </w:r>
      <w:r w:rsidR="00983207" w:rsidRPr="00983207">
        <w:rPr>
          <w:b/>
          <w:bCs/>
          <w:u w:val="single"/>
          <w:lang w:val="en-US"/>
        </w:rPr>
        <w:t xml:space="preserve"> and Stereotypes</w:t>
      </w:r>
      <w:r w:rsidRPr="00983207">
        <w:rPr>
          <w:u w:val="single"/>
          <w:lang w:val="en-US"/>
        </w:rPr>
        <w:t xml:space="preserve"> </w:t>
      </w:r>
    </w:p>
    <w:p w14:paraId="61BB9BAA" w14:textId="7A0FF495" w:rsidR="00D000FA" w:rsidRDefault="00D000FA" w:rsidP="00E61DDE">
      <w:pPr>
        <w:spacing w:line="360" w:lineRule="auto"/>
        <w:ind w:firstLine="720"/>
        <w:rPr>
          <w:lang w:val="en-US"/>
        </w:rPr>
      </w:pPr>
      <w:r w:rsidRPr="00D000FA">
        <w:rPr>
          <w:lang w:val="en-US"/>
        </w:rPr>
        <w:t>Speaking up against stereotypes and implicit bias is another aspect of cultural sensitivity</w:t>
      </w:r>
      <w:r w:rsidR="005A328D">
        <w:rPr>
          <w:lang w:val="en-US"/>
        </w:rPr>
        <w:t xml:space="preserve"> that businesses are required to prioritise for creating an inclusive work environment</w:t>
      </w:r>
      <w:r w:rsidRPr="00D000FA">
        <w:rPr>
          <w:lang w:val="en-US"/>
        </w:rPr>
        <w:t>. Businesses in the UK are realising more and more how important diversity training is for reducing these biases. For instance, programme</w:t>
      </w:r>
      <w:r w:rsidR="000F02E1">
        <w:rPr>
          <w:lang w:val="en-US"/>
        </w:rPr>
        <w:t>s</w:t>
      </w:r>
      <w:r w:rsidRPr="00D000FA">
        <w:rPr>
          <w:lang w:val="en-US"/>
        </w:rPr>
        <w:t xml:space="preserve"> of Deloitte UK</w:t>
      </w:r>
      <w:r w:rsidR="000F02E1">
        <w:rPr>
          <w:lang w:val="en-US"/>
        </w:rPr>
        <w:t xml:space="preserve"> such as gender balance, ethnicity action plan, and social mobility</w:t>
      </w:r>
      <w:r w:rsidRPr="00D000FA">
        <w:rPr>
          <w:lang w:val="en-US"/>
        </w:rPr>
        <w:t xml:space="preserve"> </w:t>
      </w:r>
      <w:r w:rsidR="00A660A4">
        <w:rPr>
          <w:lang w:val="en-US"/>
        </w:rPr>
        <w:t>show</w:t>
      </w:r>
      <w:r w:rsidRPr="00D000FA">
        <w:rPr>
          <w:lang w:val="en-US"/>
        </w:rPr>
        <w:t xml:space="preserve"> </w:t>
      </w:r>
      <w:r w:rsidR="009263B2">
        <w:rPr>
          <w:lang w:val="en-US"/>
        </w:rPr>
        <w:t>ways in which</w:t>
      </w:r>
      <w:r w:rsidRPr="00D000FA">
        <w:rPr>
          <w:lang w:val="en-US"/>
        </w:rPr>
        <w:t xml:space="preserve"> business actions </w:t>
      </w:r>
      <w:r w:rsidR="009263B2">
        <w:rPr>
          <w:lang w:val="en-US"/>
        </w:rPr>
        <w:t>have the potential to</w:t>
      </w:r>
      <w:r w:rsidRPr="00D000FA">
        <w:rPr>
          <w:lang w:val="en-US"/>
        </w:rPr>
        <w:t xml:space="preserve"> affect underrepresented groups</w:t>
      </w:r>
      <w:r w:rsidR="009263B2">
        <w:rPr>
          <w:lang w:val="en-US"/>
        </w:rPr>
        <w:t xml:space="preserve"> of the organisation</w:t>
      </w:r>
      <w:r w:rsidR="000F02E1">
        <w:rPr>
          <w:lang w:val="en-US"/>
        </w:rPr>
        <w:t xml:space="preserve"> </w:t>
      </w:r>
      <w:sdt>
        <w:sdtPr>
          <w:rPr>
            <w:lang w:val="en-US"/>
          </w:rPr>
          <w:id w:val="-953171691"/>
          <w:citation/>
        </w:sdtPr>
        <w:sdtContent>
          <w:r w:rsidR="000F02E1">
            <w:rPr>
              <w:lang w:val="en-US"/>
            </w:rPr>
            <w:fldChar w:fldCharType="begin"/>
          </w:r>
          <w:r w:rsidR="000F02E1">
            <w:rPr>
              <w:lang w:val="en-US"/>
            </w:rPr>
            <w:instrText xml:space="preserve"> CITATION Del23 \l 1033 </w:instrText>
          </w:r>
          <w:r w:rsidR="000F02E1">
            <w:rPr>
              <w:lang w:val="en-US"/>
            </w:rPr>
            <w:fldChar w:fldCharType="separate"/>
          </w:r>
          <w:r w:rsidR="000F02E1" w:rsidRPr="000F02E1">
            <w:rPr>
              <w:noProof/>
              <w:lang w:val="en-US"/>
            </w:rPr>
            <w:t>(Deloitte, 2023)</w:t>
          </w:r>
          <w:r w:rsidR="000F02E1">
            <w:rPr>
              <w:lang w:val="en-US"/>
            </w:rPr>
            <w:fldChar w:fldCharType="end"/>
          </w:r>
        </w:sdtContent>
      </w:sdt>
      <w:r w:rsidRPr="00D000FA">
        <w:rPr>
          <w:lang w:val="en-US"/>
        </w:rPr>
        <w:t xml:space="preserve">. This proactive approach demonstrates how cultural sensitivity goes beyond superficial inclusivity and calls for a closer look at </w:t>
      </w:r>
      <w:r>
        <w:rPr>
          <w:lang w:val="en-US"/>
        </w:rPr>
        <w:t>practices</w:t>
      </w:r>
      <w:r w:rsidRPr="00D000FA">
        <w:rPr>
          <w:lang w:val="en-US"/>
        </w:rPr>
        <w:t xml:space="preserve"> that could unintentionally marginalise particular origins.</w:t>
      </w:r>
    </w:p>
    <w:p w14:paraId="7C125EC8" w14:textId="77777777" w:rsidR="00E940A8" w:rsidRPr="006D1E4B" w:rsidRDefault="00E940A8" w:rsidP="00E61DDE">
      <w:pPr>
        <w:spacing w:line="360" w:lineRule="auto"/>
        <w:ind w:firstLine="720"/>
        <w:rPr>
          <w:lang w:val="en-US"/>
        </w:rPr>
      </w:pPr>
    </w:p>
    <w:p w14:paraId="754FA990" w14:textId="77777777" w:rsidR="00D000FA" w:rsidRPr="006D1E4B" w:rsidRDefault="00FE1AA2" w:rsidP="00E61DDE">
      <w:pPr>
        <w:spacing w:line="360" w:lineRule="auto"/>
        <w:ind w:firstLine="720"/>
        <w:rPr>
          <w:u w:val="single"/>
          <w:lang w:val="en-US"/>
        </w:rPr>
      </w:pPr>
      <w:r w:rsidRPr="006D1E4B">
        <w:rPr>
          <w:b/>
          <w:bCs/>
          <w:u w:val="single"/>
          <w:lang w:val="en-US"/>
        </w:rPr>
        <w:t>Inclusive Models</w:t>
      </w:r>
      <w:r w:rsidR="009263B2" w:rsidRPr="006D1E4B">
        <w:rPr>
          <w:b/>
          <w:bCs/>
          <w:u w:val="single"/>
          <w:lang w:val="en-US"/>
        </w:rPr>
        <w:t xml:space="preserve"> of Leadership</w:t>
      </w:r>
      <w:r w:rsidRPr="006D1E4B">
        <w:rPr>
          <w:u w:val="single"/>
          <w:lang w:val="en-US"/>
        </w:rPr>
        <w:t xml:space="preserve"> </w:t>
      </w:r>
    </w:p>
    <w:p w14:paraId="0C28ED3B" w14:textId="787984C8" w:rsidR="00D000FA" w:rsidRDefault="00D000FA" w:rsidP="00E61DDE">
      <w:pPr>
        <w:spacing w:line="360" w:lineRule="auto"/>
        <w:ind w:firstLine="720"/>
        <w:rPr>
          <w:lang w:val="en-US"/>
        </w:rPr>
      </w:pPr>
      <w:r w:rsidRPr="00D000FA">
        <w:rPr>
          <w:lang w:val="en-US"/>
        </w:rPr>
        <w:t>Cultural sensitivity is largely promoted by leadership</w:t>
      </w:r>
      <w:r w:rsidR="00B57271">
        <w:rPr>
          <w:lang w:val="en-US"/>
        </w:rPr>
        <w:t xml:space="preserve"> models and activities of an organisation</w:t>
      </w:r>
      <w:r w:rsidRPr="00D000FA">
        <w:rPr>
          <w:lang w:val="en-US"/>
        </w:rPr>
        <w:t xml:space="preserve">. Businesses like Sainsbury's serve as examples of the way leadership models can value diversity. The </w:t>
      </w:r>
      <w:r w:rsidR="000F02E1">
        <w:rPr>
          <w:lang w:val="en-US"/>
        </w:rPr>
        <w:t>‘Gender Equality’</w:t>
      </w:r>
      <w:r w:rsidRPr="00D000FA">
        <w:rPr>
          <w:lang w:val="en-US"/>
        </w:rPr>
        <w:t xml:space="preserve"> project of Sainsbury's places a focus on the representation of diverse leadership</w:t>
      </w:r>
      <w:r w:rsidR="000F02E1">
        <w:rPr>
          <w:lang w:val="en-US"/>
        </w:rPr>
        <w:t xml:space="preserve"> </w:t>
      </w:r>
      <w:sdt>
        <w:sdtPr>
          <w:rPr>
            <w:lang w:val="en-US"/>
          </w:rPr>
          <w:id w:val="-1842001559"/>
          <w:citation/>
        </w:sdtPr>
        <w:sdtContent>
          <w:r w:rsidR="000F02E1">
            <w:rPr>
              <w:lang w:val="en-US"/>
            </w:rPr>
            <w:fldChar w:fldCharType="begin"/>
          </w:r>
          <w:r w:rsidR="000F02E1">
            <w:rPr>
              <w:lang w:val="en-US"/>
            </w:rPr>
            <w:instrText xml:space="preserve"> CITATION Abo232 \l 1033 </w:instrText>
          </w:r>
          <w:r w:rsidR="000F02E1">
            <w:rPr>
              <w:lang w:val="en-US"/>
            </w:rPr>
            <w:fldChar w:fldCharType="separate"/>
          </w:r>
          <w:r w:rsidR="000F02E1" w:rsidRPr="000F02E1">
            <w:rPr>
              <w:noProof/>
              <w:lang w:val="en-US"/>
            </w:rPr>
            <w:t>(About Sainsburys, 2023)</w:t>
          </w:r>
          <w:r w:rsidR="000F02E1">
            <w:rPr>
              <w:lang w:val="en-US"/>
            </w:rPr>
            <w:fldChar w:fldCharType="end"/>
          </w:r>
        </w:sdtContent>
      </w:sdt>
      <w:r w:rsidRPr="00D000FA">
        <w:rPr>
          <w:lang w:val="en-US"/>
        </w:rPr>
        <w:t>. Having leaders from different cultural backgrounds not only ensures multiple perspectives in decision-making</w:t>
      </w:r>
      <w:r w:rsidR="006D1E4B">
        <w:rPr>
          <w:lang w:val="en-US"/>
        </w:rPr>
        <w:t>,</w:t>
      </w:r>
      <w:r w:rsidRPr="00D000FA">
        <w:rPr>
          <w:lang w:val="en-US"/>
        </w:rPr>
        <w:t xml:space="preserve"> but also sets an example</w:t>
      </w:r>
      <w:r w:rsidR="00ED0199">
        <w:rPr>
          <w:lang w:val="en-US"/>
        </w:rPr>
        <w:t xml:space="preserve"> for its workforce</w:t>
      </w:r>
      <w:r w:rsidRPr="00D000FA">
        <w:rPr>
          <w:lang w:val="en-US"/>
        </w:rPr>
        <w:t>. This strategy highlights the fact that cultural awareness extends beyond workforce diversity and includes leadership as well.</w:t>
      </w:r>
    </w:p>
    <w:p w14:paraId="68E7E66A" w14:textId="77777777" w:rsidR="006D1E4B" w:rsidRDefault="006D1E4B" w:rsidP="00E61DDE">
      <w:pPr>
        <w:spacing w:line="360" w:lineRule="auto"/>
        <w:ind w:firstLine="720"/>
        <w:rPr>
          <w:lang w:val="en-US"/>
        </w:rPr>
      </w:pPr>
    </w:p>
    <w:p w14:paraId="1921A3E9" w14:textId="77777777" w:rsidR="00D000FA" w:rsidRPr="000F02E1" w:rsidRDefault="000F02E1" w:rsidP="00E61DDE">
      <w:pPr>
        <w:spacing w:line="360" w:lineRule="auto"/>
        <w:ind w:firstLine="720"/>
        <w:rPr>
          <w:u w:val="single"/>
          <w:lang w:val="en-US"/>
        </w:rPr>
      </w:pPr>
      <w:r w:rsidRPr="000F02E1">
        <w:rPr>
          <w:b/>
          <w:bCs/>
          <w:u w:val="single"/>
          <w:lang w:val="en-US"/>
        </w:rPr>
        <w:t>Prioritising</w:t>
      </w:r>
      <w:r w:rsidR="00FE1AA2" w:rsidRPr="000F02E1">
        <w:rPr>
          <w:b/>
          <w:bCs/>
          <w:u w:val="single"/>
          <w:lang w:val="en-US"/>
        </w:rPr>
        <w:t xml:space="preserve"> Cross-Cultural Competence</w:t>
      </w:r>
      <w:r w:rsidR="00FE1AA2" w:rsidRPr="000F02E1">
        <w:rPr>
          <w:u w:val="single"/>
          <w:lang w:val="en-US"/>
        </w:rPr>
        <w:t xml:space="preserve"> </w:t>
      </w:r>
    </w:p>
    <w:p w14:paraId="3F1843D1" w14:textId="237F50CB" w:rsidR="00A81F4B" w:rsidRDefault="00D000FA" w:rsidP="00E61DDE">
      <w:pPr>
        <w:spacing w:line="360" w:lineRule="auto"/>
        <w:ind w:firstLine="720"/>
        <w:rPr>
          <w:lang w:val="en-US"/>
        </w:rPr>
      </w:pPr>
      <w:r w:rsidRPr="00D000FA">
        <w:rPr>
          <w:lang w:val="en-US"/>
        </w:rPr>
        <w:t>Cross-cultural proficiency</w:t>
      </w:r>
      <w:r w:rsidR="006D1E4B">
        <w:rPr>
          <w:lang w:val="en-US"/>
        </w:rPr>
        <w:t>,</w:t>
      </w:r>
      <w:r w:rsidRPr="00D000FA">
        <w:rPr>
          <w:lang w:val="en-US"/>
        </w:rPr>
        <w:t xml:space="preserve"> a</w:t>
      </w:r>
      <w:r w:rsidR="004C71DF">
        <w:rPr>
          <w:lang w:val="en-US"/>
        </w:rPr>
        <w:t>s well as</w:t>
      </w:r>
      <w:r w:rsidRPr="00D000FA">
        <w:rPr>
          <w:lang w:val="en-US"/>
        </w:rPr>
        <w:t xml:space="preserve"> cultural sensitivity are</w:t>
      </w:r>
      <w:r w:rsidR="004C71DF">
        <w:rPr>
          <w:lang w:val="en-US"/>
        </w:rPr>
        <w:t xml:space="preserve"> considered</w:t>
      </w:r>
      <w:r w:rsidRPr="00D000FA">
        <w:rPr>
          <w:lang w:val="en-US"/>
        </w:rPr>
        <w:t xml:space="preserve"> interdependent</w:t>
      </w:r>
      <w:r w:rsidR="004C71DF">
        <w:rPr>
          <w:lang w:val="en-US"/>
        </w:rPr>
        <w:t xml:space="preserve"> factors that </w:t>
      </w:r>
      <w:r w:rsidR="00941F0A">
        <w:rPr>
          <w:lang w:val="en-US"/>
        </w:rPr>
        <w:t>promote</w:t>
      </w:r>
      <w:r w:rsidR="004C71DF">
        <w:rPr>
          <w:lang w:val="en-US"/>
        </w:rPr>
        <w:t xml:space="preserve"> an inclusive work culture</w:t>
      </w:r>
      <w:r w:rsidRPr="00D000FA">
        <w:rPr>
          <w:lang w:val="en-US"/>
        </w:rPr>
        <w:t xml:space="preserve">. For instance, </w:t>
      </w:r>
      <w:r w:rsidR="00941F0A">
        <w:rPr>
          <w:lang w:val="en-US"/>
        </w:rPr>
        <w:t>Next Plc focuses on</w:t>
      </w:r>
      <w:r w:rsidRPr="00D000FA">
        <w:rPr>
          <w:lang w:val="en-US"/>
        </w:rPr>
        <w:t xml:space="preserve"> offer</w:t>
      </w:r>
      <w:r w:rsidR="00941F0A">
        <w:rPr>
          <w:lang w:val="en-US"/>
        </w:rPr>
        <w:t>ing</w:t>
      </w:r>
      <w:r w:rsidRPr="00D000FA">
        <w:rPr>
          <w:lang w:val="en-US"/>
        </w:rPr>
        <w:t xml:space="preserve"> cross-cultural training to staff members who travel internationall</w:t>
      </w:r>
      <w:r w:rsidR="00941F0A">
        <w:rPr>
          <w:lang w:val="en-US"/>
        </w:rPr>
        <w:t>y or manage international operations of the organisation</w:t>
      </w:r>
      <w:r w:rsidRPr="00D000FA">
        <w:rPr>
          <w:lang w:val="en-US"/>
        </w:rPr>
        <w:t xml:space="preserve">. Employees that receive this training gain knowledge of </w:t>
      </w:r>
      <w:r w:rsidR="00BF0833">
        <w:rPr>
          <w:lang w:val="en-US"/>
        </w:rPr>
        <w:t>multiple</w:t>
      </w:r>
      <w:r w:rsidRPr="00D000FA">
        <w:rPr>
          <w:lang w:val="en-US"/>
        </w:rPr>
        <w:t xml:space="preserve"> communication methods, commercial strategies, and societal customs. </w:t>
      </w:r>
      <w:r w:rsidR="00941F0A">
        <w:rPr>
          <w:lang w:val="en-US"/>
        </w:rPr>
        <w:t>Next Plc</w:t>
      </w:r>
      <w:r w:rsidRPr="00D000FA">
        <w:rPr>
          <w:lang w:val="en-US"/>
        </w:rPr>
        <w:t xml:space="preserve"> makes sure that its staff has the skills needed to successfully negotiate cross-cultural encounters</w:t>
      </w:r>
      <w:r w:rsidR="00941F0A">
        <w:rPr>
          <w:lang w:val="en-US"/>
        </w:rPr>
        <w:t xml:space="preserve"> with the help of this cross-cultural training</w:t>
      </w:r>
      <w:r w:rsidRPr="00D000FA">
        <w:rPr>
          <w:lang w:val="en-US"/>
        </w:rPr>
        <w:t>.</w:t>
      </w:r>
    </w:p>
    <w:p w14:paraId="20EE7727" w14:textId="7B22CE8D" w:rsidR="00A81F4B" w:rsidRPr="008928DB" w:rsidRDefault="00761C58" w:rsidP="00E61DDE">
      <w:pPr>
        <w:pStyle w:val="Heading1"/>
        <w:spacing w:line="360" w:lineRule="auto"/>
        <w:ind w:firstLine="720"/>
        <w:rPr>
          <w:sz w:val="52"/>
          <w:szCs w:val="52"/>
        </w:rPr>
      </w:pPr>
      <w:bookmarkStart w:id="3" w:name="_Toc142663327"/>
      <w:r>
        <w:rPr>
          <w:sz w:val="32"/>
          <w:szCs w:val="44"/>
        </w:rPr>
        <w:lastRenderedPageBreak/>
        <w:t>C</w:t>
      </w:r>
      <w:r w:rsidR="00A81F4B" w:rsidRPr="008928DB">
        <w:rPr>
          <w:sz w:val="32"/>
          <w:szCs w:val="44"/>
        </w:rPr>
        <w:t xml:space="preserve">ommunication barriers </w:t>
      </w:r>
      <w:r w:rsidR="00D540F3">
        <w:rPr>
          <w:sz w:val="32"/>
          <w:szCs w:val="44"/>
        </w:rPr>
        <w:t>in the</w:t>
      </w:r>
      <w:r w:rsidR="00A81F4B" w:rsidRPr="008928DB">
        <w:rPr>
          <w:sz w:val="32"/>
          <w:szCs w:val="44"/>
        </w:rPr>
        <w:t xml:space="preserve"> </w:t>
      </w:r>
      <w:bookmarkEnd w:id="3"/>
      <w:r w:rsidR="008928DB" w:rsidRPr="008928DB">
        <w:rPr>
          <w:sz w:val="32"/>
          <w:szCs w:val="44"/>
        </w:rPr>
        <w:t>workforce</w:t>
      </w:r>
    </w:p>
    <w:p w14:paraId="775DDEEB" w14:textId="6FA1A8FC" w:rsidR="00A81F4B" w:rsidRPr="00BF3128" w:rsidRDefault="00A81F4B" w:rsidP="00E61DDE">
      <w:pPr>
        <w:spacing w:line="360" w:lineRule="auto"/>
        <w:ind w:firstLine="720"/>
        <w:rPr>
          <w:rFonts w:cs="Times New Roman"/>
        </w:rPr>
      </w:pPr>
      <w:r w:rsidRPr="00BF3128">
        <w:rPr>
          <w:rFonts w:cs="Times New Roman"/>
          <w:color w:val="000000"/>
        </w:rPr>
        <w:t>The UK is known for its liberal economy and business-friendly regulatory environment. The government of the UK provides a suitable business environment by implementing appropriate business and labour laws</w:t>
      </w:r>
      <w:sdt>
        <w:sdtPr>
          <w:rPr>
            <w:rFonts w:cs="Times New Roman"/>
            <w:color w:val="000000"/>
          </w:rPr>
          <w:id w:val="180475392"/>
          <w:citation/>
        </w:sdtPr>
        <w:sdtContent>
          <w:r>
            <w:rPr>
              <w:rFonts w:cs="Times New Roman"/>
              <w:color w:val="000000"/>
            </w:rPr>
            <w:fldChar w:fldCharType="begin"/>
          </w:r>
          <w:r>
            <w:rPr>
              <w:rFonts w:cs="Times New Roman"/>
              <w:color w:val="000000"/>
              <w:lang w:val="en-IN"/>
            </w:rPr>
            <w:instrText xml:space="preserve"> CITATION Com23 \l 16393 </w:instrText>
          </w:r>
          <w:r>
            <w:rPr>
              <w:rFonts w:cs="Times New Roman"/>
              <w:color w:val="000000"/>
            </w:rPr>
            <w:fldChar w:fldCharType="separate"/>
          </w:r>
          <w:r>
            <w:rPr>
              <w:rFonts w:cs="Times New Roman"/>
              <w:noProof/>
              <w:color w:val="000000"/>
              <w:lang w:val="en-IN"/>
            </w:rPr>
            <w:t xml:space="preserve"> </w:t>
          </w:r>
          <w:r w:rsidRPr="00BF3128">
            <w:rPr>
              <w:rFonts w:cs="Times New Roman"/>
              <w:noProof/>
              <w:color w:val="000000"/>
              <w:lang w:val="en-IN"/>
            </w:rPr>
            <w:t>(Commonwealth Governance, 2023)</w:t>
          </w:r>
          <w:r>
            <w:rPr>
              <w:rFonts w:cs="Times New Roman"/>
              <w:color w:val="000000"/>
            </w:rPr>
            <w:fldChar w:fldCharType="end"/>
          </w:r>
        </w:sdtContent>
      </w:sdt>
      <w:r w:rsidRPr="00BF3128">
        <w:rPr>
          <w:rFonts w:cs="Times New Roman"/>
          <w:color w:val="000000"/>
        </w:rPr>
        <w:t xml:space="preserve">. Numerous business opportunities such as geopolitical factors, availability of a highly skilled workforce and appropriate tax law made the UK </w:t>
      </w:r>
      <w:r w:rsidR="006D1E4B">
        <w:rPr>
          <w:rFonts w:cs="Times New Roman"/>
          <w:color w:val="000000"/>
        </w:rPr>
        <w:t>a great</w:t>
      </w:r>
      <w:r w:rsidRPr="00BF3128">
        <w:rPr>
          <w:rFonts w:cs="Times New Roman"/>
          <w:color w:val="000000"/>
        </w:rPr>
        <w:t xml:space="preserve"> place in the world to conduct a profitable business. </w:t>
      </w:r>
      <w:r w:rsidR="006D1E4B">
        <w:rPr>
          <w:rFonts w:cs="Times New Roman"/>
          <w:color w:val="000000"/>
        </w:rPr>
        <w:t>However, l</w:t>
      </w:r>
      <w:r w:rsidRPr="00BF3128">
        <w:rPr>
          <w:rFonts w:cs="Times New Roman"/>
          <w:color w:val="000000"/>
        </w:rPr>
        <w:t xml:space="preserve">ack of appropriate communication </w:t>
      </w:r>
      <w:r w:rsidR="006D1E4B">
        <w:rPr>
          <w:rFonts w:cs="Times New Roman"/>
          <w:color w:val="000000"/>
        </w:rPr>
        <w:t>leads to</w:t>
      </w:r>
      <w:r w:rsidRPr="00BF3128">
        <w:rPr>
          <w:rFonts w:cs="Times New Roman"/>
          <w:color w:val="000000"/>
        </w:rPr>
        <w:t xml:space="preserve"> various communication barriers which create obstacles for a corporate organisation </w:t>
      </w:r>
      <w:r w:rsidR="006D1E4B">
        <w:rPr>
          <w:rFonts w:cs="Times New Roman"/>
          <w:color w:val="000000"/>
        </w:rPr>
        <w:t>looking to</w:t>
      </w:r>
      <w:r w:rsidRPr="00BF3128">
        <w:rPr>
          <w:rFonts w:cs="Times New Roman"/>
          <w:color w:val="000000"/>
        </w:rPr>
        <w:t xml:space="preserve"> fulfilling its future goals. Communication barriers can be external, organisational and personal as well</w:t>
      </w:r>
      <w:r>
        <w:rPr>
          <w:rFonts w:cs="Times New Roman"/>
          <w:color w:val="000000"/>
        </w:rPr>
        <w:t xml:space="preserve"> (</w:t>
      </w:r>
      <w:r>
        <w:rPr>
          <w:shd w:val="clear" w:color="auto" w:fill="FFFFFF"/>
        </w:rPr>
        <w:t>Jenifer and Raman</w:t>
      </w:r>
      <w:r>
        <w:rPr>
          <w:rFonts w:cs="Times New Roman"/>
          <w:color w:val="000000"/>
        </w:rPr>
        <w:t>, 2015).</w:t>
      </w:r>
    </w:p>
    <w:p w14:paraId="673DCFB6" w14:textId="583A3D61" w:rsidR="00A81F4B" w:rsidRPr="00BF3128" w:rsidRDefault="00A81F4B" w:rsidP="00E61DDE">
      <w:pPr>
        <w:spacing w:line="360" w:lineRule="auto"/>
        <w:ind w:firstLine="720"/>
        <w:rPr>
          <w:rFonts w:cs="Times New Roman"/>
        </w:rPr>
      </w:pPr>
      <w:r w:rsidRPr="00BF3128">
        <w:rPr>
          <w:rFonts w:cs="Times New Roman"/>
          <w:b/>
          <w:bCs/>
          <w:i/>
          <w:iCs/>
          <w:color w:val="000000"/>
          <w:u w:val="single"/>
        </w:rPr>
        <w:t>External:</w:t>
      </w:r>
      <w:r w:rsidRPr="00BF3128">
        <w:rPr>
          <w:rFonts w:cs="Times New Roman"/>
          <w:color w:val="000000"/>
        </w:rPr>
        <w:t xml:space="preserve"> Depending on education, experience, social and cultural backgrounds, different people interpret the same message in various ways. </w:t>
      </w:r>
      <w:r w:rsidR="0061394E">
        <w:rPr>
          <w:rFonts w:cs="Times New Roman"/>
          <w:color w:val="000000"/>
        </w:rPr>
        <w:t>This</w:t>
      </w:r>
      <w:r w:rsidRPr="00BF3128">
        <w:rPr>
          <w:rFonts w:cs="Times New Roman"/>
          <w:color w:val="000000"/>
        </w:rPr>
        <w:t xml:space="preserve"> creates a communication gap and</w:t>
      </w:r>
      <w:r w:rsidR="00254FE0">
        <w:rPr>
          <w:rFonts w:cs="Times New Roman"/>
          <w:color w:val="000000"/>
        </w:rPr>
        <w:t xml:space="preserve"> could</w:t>
      </w:r>
      <w:r w:rsidRPr="00BF3128">
        <w:rPr>
          <w:rFonts w:cs="Times New Roman"/>
          <w:color w:val="000000"/>
        </w:rPr>
        <w:t xml:space="preserve"> fail to convey the actual meaning of the message. It affects the business operations of companies like Next Plc</w:t>
      </w:r>
      <w:r w:rsidR="006D1E4B">
        <w:rPr>
          <w:rFonts w:cs="Times New Roman"/>
          <w:color w:val="000000"/>
        </w:rPr>
        <w:t xml:space="preserve">. </w:t>
      </w:r>
      <w:r w:rsidRPr="00BF3128">
        <w:rPr>
          <w:rFonts w:cs="Times New Roman"/>
          <w:color w:val="000000"/>
        </w:rPr>
        <w:t>Some people interpret an important message according to their viewpoint, which may be misleading because perception leads to deliberately filtering the message.</w:t>
      </w:r>
    </w:p>
    <w:p w14:paraId="49565A00" w14:textId="252B8CC6" w:rsidR="00A81F4B" w:rsidRPr="00BF3128" w:rsidRDefault="00A81F4B" w:rsidP="00E61DDE">
      <w:pPr>
        <w:spacing w:line="360" w:lineRule="auto"/>
        <w:ind w:firstLine="720"/>
        <w:rPr>
          <w:rFonts w:cs="Times New Roman"/>
        </w:rPr>
      </w:pPr>
      <w:r w:rsidRPr="00BF3128">
        <w:rPr>
          <w:rFonts w:cs="Times New Roman"/>
          <w:b/>
          <w:bCs/>
          <w:i/>
          <w:iCs/>
          <w:color w:val="000000"/>
          <w:u w:val="single"/>
        </w:rPr>
        <w:t>Organisational:</w:t>
      </w:r>
      <w:r w:rsidRPr="00BF3128">
        <w:rPr>
          <w:rFonts w:cs="Times New Roman"/>
          <w:color w:val="000000"/>
        </w:rPr>
        <w:t xml:space="preserve"> Organisational rules and regulations influence the flow of communication by defining the subject matter which needs to be communicated via different channels. The restrictions may limit the flow of specific messages while leaving out crucial messages. This barrier is particularly significant in business organisations where rules and regulations are strictly enforced. Every organisation tries to flow important information via meetings, conferences and cultural gatherings as well. If they are not emphasised </w:t>
      </w:r>
      <w:r w:rsidR="008928DB" w:rsidRPr="00BF3128">
        <w:rPr>
          <w:rFonts w:cs="Times New Roman"/>
          <w:color w:val="000000"/>
        </w:rPr>
        <w:t>appropriately,</w:t>
      </w:r>
      <w:r w:rsidRPr="00BF3128">
        <w:rPr>
          <w:rFonts w:cs="Times New Roman"/>
          <w:color w:val="000000"/>
        </w:rPr>
        <w:t xml:space="preserve"> it creates a struggle for an employee to communicate effectively</w:t>
      </w:r>
      <w:r>
        <w:rPr>
          <w:rFonts w:cs="Times New Roman"/>
          <w:color w:val="000000"/>
        </w:rPr>
        <w:t xml:space="preserve"> (</w:t>
      </w:r>
      <w:r>
        <w:rPr>
          <w:shd w:val="clear" w:color="auto" w:fill="FFFFFF"/>
        </w:rPr>
        <w:t>Vasilev and Stefanova</w:t>
      </w:r>
      <w:r>
        <w:rPr>
          <w:rFonts w:cs="Times New Roman"/>
          <w:color w:val="000000"/>
        </w:rPr>
        <w:t>, 2021).</w:t>
      </w:r>
      <w:r w:rsidRPr="00BF3128">
        <w:rPr>
          <w:rFonts w:cs="Times New Roman"/>
          <w:color w:val="000000"/>
        </w:rPr>
        <w:t xml:space="preserve"> It affects the business operations of Next Plc by not implementing appropriate policies according to government regulations. </w:t>
      </w:r>
    </w:p>
    <w:p w14:paraId="518071F5" w14:textId="41EFA007" w:rsidR="00A81F4B" w:rsidRPr="00BF3128" w:rsidRDefault="00A81F4B" w:rsidP="00E61DDE">
      <w:pPr>
        <w:spacing w:line="360" w:lineRule="auto"/>
        <w:ind w:firstLine="720"/>
        <w:rPr>
          <w:rFonts w:cs="Times New Roman"/>
          <w:color w:val="000000"/>
        </w:rPr>
      </w:pPr>
      <w:r w:rsidRPr="00BF3128">
        <w:rPr>
          <w:rFonts w:cs="Times New Roman"/>
          <w:b/>
          <w:bCs/>
          <w:i/>
          <w:iCs/>
          <w:color w:val="000000"/>
          <w:u w:val="single"/>
        </w:rPr>
        <w:t>Personal:</w:t>
      </w:r>
      <w:r w:rsidRPr="00BF3128">
        <w:rPr>
          <w:rFonts w:cs="Times New Roman"/>
          <w:color w:val="000000"/>
        </w:rPr>
        <w:t xml:space="preserve"> Sometimes business authorities are unaware of the value and importance of communication in general or in a specific subject matter. Everyone in the corporate setting aims for higher status and prestige. As a result, managers often try to suppress important information as it may reveal their vulnerability. Moreover, a lack of motivation to communicate also prevents subordinates from communicating with supervisors. It affects the daily operations of Next Plc by not creating an appropriate business environment of trust and confidence among employees. </w:t>
      </w:r>
    </w:p>
    <w:p w14:paraId="47A0B572" w14:textId="748C43BC" w:rsidR="00A81F4B" w:rsidRPr="008928DB" w:rsidRDefault="00442B37" w:rsidP="00E61DDE">
      <w:pPr>
        <w:pStyle w:val="Heading1"/>
        <w:spacing w:line="360" w:lineRule="auto"/>
        <w:ind w:firstLine="720"/>
        <w:rPr>
          <w:sz w:val="52"/>
          <w:szCs w:val="52"/>
        </w:rPr>
      </w:pPr>
      <w:bookmarkStart w:id="4" w:name="_Toc142663328"/>
      <w:r>
        <w:rPr>
          <w:sz w:val="32"/>
          <w:szCs w:val="44"/>
        </w:rPr>
        <w:lastRenderedPageBreak/>
        <w:t>Recommendations of c</w:t>
      </w:r>
      <w:r w:rsidR="00A81F4B" w:rsidRPr="008928DB">
        <w:rPr>
          <w:sz w:val="32"/>
          <w:szCs w:val="44"/>
        </w:rPr>
        <w:t>ommunication strategies</w:t>
      </w:r>
      <w:bookmarkEnd w:id="4"/>
    </w:p>
    <w:p w14:paraId="7B5DB066" w14:textId="4BBDD9C9" w:rsidR="00A81F4B" w:rsidRPr="00BF3128" w:rsidRDefault="00A81F4B" w:rsidP="00E61DDE">
      <w:pPr>
        <w:spacing w:line="360" w:lineRule="auto"/>
        <w:ind w:firstLine="720"/>
        <w:rPr>
          <w:rFonts w:cs="Times New Roman"/>
        </w:rPr>
      </w:pPr>
      <w:r w:rsidRPr="00BF3128">
        <w:rPr>
          <w:rFonts w:cs="Times New Roman"/>
          <w:color w:val="000000"/>
        </w:rPr>
        <w:t>Effective communication is considered an important tool for successfully operating a business organisation. Eliminating various communication barriers will help to create a positive and diverse workplace which leads towards future growth of the organisation. </w:t>
      </w:r>
    </w:p>
    <w:p w14:paraId="54453F07" w14:textId="7F9099C6" w:rsidR="00A81F4B" w:rsidRPr="00BF3128" w:rsidRDefault="00A81F4B" w:rsidP="00E61DDE">
      <w:pPr>
        <w:spacing w:line="360" w:lineRule="auto"/>
        <w:ind w:firstLine="720"/>
        <w:rPr>
          <w:rFonts w:cs="Times New Roman"/>
        </w:rPr>
      </w:pPr>
      <w:r w:rsidRPr="00BF3128">
        <w:rPr>
          <w:rFonts w:cs="Times New Roman"/>
          <w:b/>
          <w:bCs/>
          <w:i/>
          <w:iCs/>
          <w:color w:val="000000"/>
          <w:u w:val="single"/>
        </w:rPr>
        <w:t>Building mutual trust:</w:t>
      </w:r>
      <w:r w:rsidRPr="00BF3128">
        <w:rPr>
          <w:rFonts w:cs="Times New Roman"/>
          <w:color w:val="000000"/>
        </w:rPr>
        <w:t xml:space="preserve"> A positive work environment of trust and understanding is necessary to encourage people to communicate with one another</w:t>
      </w:r>
      <w:r w:rsidR="003D20B5">
        <w:rPr>
          <w:rFonts w:cs="Times New Roman"/>
          <w:color w:val="000000"/>
        </w:rPr>
        <w:t xml:space="preserve"> </w:t>
      </w:r>
      <w:r w:rsidRPr="00BF3128">
        <w:rPr>
          <w:rFonts w:cs="Times New Roman"/>
          <w:color w:val="000000"/>
        </w:rPr>
        <w:t>within an organisation. Acceptance of an employee is hugely impacted by trust and faith in the communicator's motives and sincerity. Appropriate bonding of trust among employees of Next Plc reduces job stress and other risks of depression as well</w:t>
      </w:r>
      <w:r>
        <w:rPr>
          <w:rFonts w:cs="Times New Roman"/>
          <w:color w:val="000000"/>
        </w:rPr>
        <w:t xml:space="preserve"> (</w:t>
      </w:r>
      <w:r>
        <w:rPr>
          <w:shd w:val="clear" w:color="auto" w:fill="FFFFFF"/>
        </w:rPr>
        <w:t xml:space="preserve">Karplus </w:t>
      </w:r>
      <w:r w:rsidRPr="00402236">
        <w:rPr>
          <w:i/>
          <w:iCs/>
          <w:shd w:val="clear" w:color="auto" w:fill="FFFFFF"/>
        </w:rPr>
        <w:t>et al</w:t>
      </w:r>
      <w:r>
        <w:rPr>
          <w:shd w:val="clear" w:color="auto" w:fill="FFFFFF"/>
        </w:rPr>
        <w:t>., 2023)</w:t>
      </w:r>
      <w:r w:rsidRPr="00BF3128">
        <w:rPr>
          <w:rFonts w:cs="Times New Roman"/>
          <w:color w:val="000000"/>
        </w:rPr>
        <w:t>. </w:t>
      </w:r>
    </w:p>
    <w:p w14:paraId="7F8FC0B0" w14:textId="6968464D" w:rsidR="00A81F4B" w:rsidRPr="00BF3128" w:rsidRDefault="00A81F4B" w:rsidP="00E61DDE">
      <w:pPr>
        <w:spacing w:line="360" w:lineRule="auto"/>
        <w:ind w:firstLine="720"/>
        <w:rPr>
          <w:rFonts w:cs="Times New Roman"/>
        </w:rPr>
      </w:pPr>
      <w:r w:rsidRPr="00BF3128">
        <w:rPr>
          <w:rFonts w:cs="Times New Roman"/>
          <w:b/>
          <w:bCs/>
          <w:i/>
          <w:iCs/>
          <w:color w:val="000000"/>
          <w:u w:val="single"/>
        </w:rPr>
        <w:t>Setting a common language of communication:</w:t>
      </w:r>
      <w:r w:rsidRPr="00BF3128">
        <w:rPr>
          <w:rFonts w:cs="Times New Roman"/>
          <w:color w:val="000000"/>
        </w:rPr>
        <w:t xml:space="preserve"> The language chosen for communication should be simple enough for every employee to understand. Appropriate communication needs a common language and easy-to-understand words and phrases. </w:t>
      </w:r>
    </w:p>
    <w:p w14:paraId="55B2CFE1" w14:textId="534CAAB8" w:rsidR="008928DB" w:rsidRDefault="00A81F4B" w:rsidP="00E61DDE">
      <w:pPr>
        <w:spacing w:line="360" w:lineRule="auto"/>
        <w:ind w:firstLine="720"/>
        <w:rPr>
          <w:rFonts w:cs="Times New Roman"/>
        </w:rPr>
      </w:pPr>
      <w:r w:rsidRPr="00BF3128">
        <w:rPr>
          <w:rFonts w:cs="Times New Roman"/>
          <w:b/>
          <w:bCs/>
          <w:i/>
          <w:iCs/>
          <w:color w:val="000000"/>
          <w:u w:val="single"/>
        </w:rPr>
        <w:t>Appropriate channel of communication:</w:t>
      </w:r>
      <w:r w:rsidRPr="00BF3128">
        <w:rPr>
          <w:rFonts w:cs="Times New Roman"/>
          <w:color w:val="000000"/>
        </w:rPr>
        <w:t xml:space="preserve"> The authority of a business should be knowledgeable enough to choose the best channel for sending messages. This can be done through face-to-face discussion, video conference and</w:t>
      </w:r>
      <w:r w:rsidR="003D20B5">
        <w:rPr>
          <w:rFonts w:cs="Times New Roman"/>
          <w:color w:val="000000"/>
        </w:rPr>
        <w:t xml:space="preserve"> e</w:t>
      </w:r>
      <w:r w:rsidR="00442B37">
        <w:rPr>
          <w:rFonts w:cs="Times New Roman"/>
          <w:color w:val="000000"/>
        </w:rPr>
        <w:t>-</w:t>
      </w:r>
      <w:r w:rsidRPr="00BF3128">
        <w:rPr>
          <w:rFonts w:cs="Times New Roman"/>
          <w:color w:val="000000"/>
        </w:rPr>
        <w:t>mail as well. Using appropriate channels of communication helps companies like Next Plc to reduce the chances of misinterpretation of important messages</w:t>
      </w:r>
      <w:r w:rsidR="00442B37">
        <w:rPr>
          <w:rFonts w:cs="Times New Roman"/>
          <w:color w:val="000000"/>
        </w:rPr>
        <w:t xml:space="preserve"> (</w:t>
      </w:r>
      <w:r w:rsidR="00442B37" w:rsidRPr="00BF3128">
        <w:rPr>
          <w:rFonts w:cs="Times New Roman"/>
          <w:noProof/>
          <w:color w:val="000000"/>
          <w:lang w:val="en-IN"/>
        </w:rPr>
        <w:t>Wroblewski, 2019</w:t>
      </w:r>
      <w:r w:rsidR="00442B37">
        <w:rPr>
          <w:rFonts w:cs="Times New Roman"/>
          <w:noProof/>
          <w:color w:val="000000"/>
          <w:lang w:val="en-IN"/>
        </w:rPr>
        <w:t>).</w:t>
      </w:r>
    </w:p>
    <w:p w14:paraId="670040E6" w14:textId="77777777" w:rsidR="00A81F4B" w:rsidRPr="00BF3128" w:rsidRDefault="00A81F4B" w:rsidP="00E61DDE">
      <w:pPr>
        <w:spacing w:line="360" w:lineRule="auto"/>
        <w:ind w:firstLine="720"/>
        <w:rPr>
          <w:rFonts w:cs="Times New Roman"/>
        </w:rPr>
      </w:pPr>
      <w:r w:rsidRPr="00BF3128">
        <w:rPr>
          <w:rFonts w:cs="Times New Roman"/>
          <w:b/>
          <w:bCs/>
          <w:i/>
          <w:iCs/>
          <w:color w:val="000000"/>
          <w:u w:val="single"/>
        </w:rPr>
        <w:t>Feedback from employees:</w:t>
      </w:r>
      <w:r w:rsidRPr="00BF3128">
        <w:rPr>
          <w:rFonts w:cs="Times New Roman"/>
          <w:color w:val="000000"/>
        </w:rPr>
        <w:t xml:space="preserve"> Feedback is a significant element in the communication process as it completes the whole conversation. Lack of feedback after a meeting will result in misinterpretation of necessary information. Using newsletters, memos, e-mail and two-way chat systems for feedback will help companies like Next Plc to improve communication processes</w:t>
      </w:r>
      <w:sdt>
        <w:sdtPr>
          <w:rPr>
            <w:rFonts w:cs="Times New Roman"/>
            <w:color w:val="000000"/>
          </w:rPr>
          <w:id w:val="180475394"/>
          <w:citation/>
        </w:sdtPr>
        <w:sdtContent>
          <w:r>
            <w:rPr>
              <w:rFonts w:cs="Times New Roman"/>
              <w:color w:val="000000"/>
            </w:rPr>
            <w:fldChar w:fldCharType="begin"/>
          </w:r>
          <w:r>
            <w:rPr>
              <w:rFonts w:cs="Times New Roman"/>
              <w:color w:val="000000"/>
              <w:lang w:val="en-IN"/>
            </w:rPr>
            <w:instrText xml:space="preserve"> CITATION Isa23 \l 16393 </w:instrText>
          </w:r>
          <w:r>
            <w:rPr>
              <w:rFonts w:cs="Times New Roman"/>
              <w:color w:val="000000"/>
            </w:rPr>
            <w:fldChar w:fldCharType="separate"/>
          </w:r>
          <w:r>
            <w:rPr>
              <w:rFonts w:cs="Times New Roman"/>
              <w:noProof/>
              <w:color w:val="000000"/>
              <w:lang w:val="en-IN"/>
            </w:rPr>
            <w:t xml:space="preserve"> </w:t>
          </w:r>
          <w:r w:rsidRPr="0057743F">
            <w:rPr>
              <w:rFonts w:cs="Times New Roman"/>
              <w:noProof/>
              <w:color w:val="000000"/>
              <w:lang w:val="en-IN"/>
            </w:rPr>
            <w:t>(Atkins, 2023)</w:t>
          </w:r>
          <w:r>
            <w:rPr>
              <w:rFonts w:cs="Times New Roman"/>
              <w:color w:val="000000"/>
            </w:rPr>
            <w:fldChar w:fldCharType="end"/>
          </w:r>
        </w:sdtContent>
      </w:sdt>
      <w:r w:rsidRPr="00BF3128">
        <w:rPr>
          <w:rFonts w:cs="Times New Roman"/>
          <w:color w:val="000000"/>
        </w:rPr>
        <w:t>. </w:t>
      </w:r>
    </w:p>
    <w:p w14:paraId="6FC5DE97" w14:textId="77777777" w:rsidR="00CB08C6" w:rsidRPr="008928DB" w:rsidRDefault="00CB08C6" w:rsidP="00E61DDE">
      <w:pPr>
        <w:pStyle w:val="Heading1"/>
        <w:spacing w:line="360" w:lineRule="auto"/>
        <w:ind w:firstLine="720"/>
        <w:rPr>
          <w:sz w:val="32"/>
          <w:szCs w:val="44"/>
          <w:lang w:val="en-US"/>
        </w:rPr>
      </w:pPr>
      <w:bookmarkStart w:id="5" w:name="_Toc142663329"/>
      <w:r w:rsidRPr="008928DB">
        <w:rPr>
          <w:sz w:val="32"/>
          <w:szCs w:val="44"/>
          <w:lang w:val="en-US"/>
        </w:rPr>
        <w:t>Conclusion</w:t>
      </w:r>
      <w:bookmarkEnd w:id="5"/>
      <w:r w:rsidR="003E5062" w:rsidRPr="008928DB">
        <w:rPr>
          <w:sz w:val="32"/>
          <w:szCs w:val="44"/>
          <w:lang w:val="en-US"/>
        </w:rPr>
        <w:t xml:space="preserve"> </w:t>
      </w:r>
    </w:p>
    <w:p w14:paraId="14F92ABD" w14:textId="05921D75" w:rsidR="00ED1292" w:rsidRDefault="00EE6220" w:rsidP="00E61DDE">
      <w:pPr>
        <w:spacing w:line="360" w:lineRule="auto"/>
        <w:ind w:firstLine="720"/>
        <w:rPr>
          <w:sz w:val="28"/>
          <w:szCs w:val="40"/>
          <w:lang w:val="en-US"/>
        </w:rPr>
      </w:pPr>
      <w:r>
        <w:rPr>
          <w:lang w:val="en-US"/>
        </w:rPr>
        <w:t xml:space="preserve">The report concludes that </w:t>
      </w:r>
      <w:r w:rsidR="0009459D">
        <w:rPr>
          <w:lang w:val="en-US"/>
        </w:rPr>
        <w:t xml:space="preserve">understanding </w:t>
      </w:r>
      <w:r w:rsidR="0011068B">
        <w:rPr>
          <w:lang w:val="en-US"/>
        </w:rPr>
        <w:t>diversity</w:t>
      </w:r>
      <w:r w:rsidR="0009459D">
        <w:rPr>
          <w:lang w:val="en-US"/>
        </w:rPr>
        <w:t xml:space="preserve"> is essential for businesses like Next Plc for ensuring an inclusive and diverse work culture. </w:t>
      </w:r>
      <w:r w:rsidR="00A47361">
        <w:rPr>
          <w:lang w:val="en-US"/>
        </w:rPr>
        <w:t xml:space="preserve">Next Plc is a major retailer that has significant operations in the international market, it is essential for the business to focus on inclusivity. </w:t>
      </w:r>
      <w:r w:rsidR="000759EB">
        <w:rPr>
          <w:lang w:val="en-US"/>
        </w:rPr>
        <w:t xml:space="preserve">Major intercultural and international communication theories by Samovar, Jandt, and Hofstede have helped in understanding and facilitating a multicultural workplace while boosting the performance of employees as well. </w:t>
      </w:r>
      <w:r w:rsidR="00097D32">
        <w:rPr>
          <w:lang w:val="en-US"/>
        </w:rPr>
        <w:t xml:space="preserve">Furthermore, cultural sensitivity has an integral role in </w:t>
      </w:r>
      <w:r w:rsidR="00A15D08">
        <w:rPr>
          <w:lang w:val="en-US"/>
        </w:rPr>
        <w:t xml:space="preserve">conducting business </w:t>
      </w:r>
      <w:r w:rsidR="00A15D08">
        <w:rPr>
          <w:lang w:val="en-US"/>
        </w:rPr>
        <w:lastRenderedPageBreak/>
        <w:t xml:space="preserve">operations with diverse employees. </w:t>
      </w:r>
      <w:r w:rsidR="00112908">
        <w:rPr>
          <w:lang w:val="en-US"/>
        </w:rPr>
        <w:t xml:space="preserve">Strategies such as developing mutual trust, establishing relevant communication channels, taking employee feedback, and other relevant actions will help Next Plc to mitigate </w:t>
      </w:r>
      <w:r w:rsidR="0011068B">
        <w:rPr>
          <w:lang w:val="en-US"/>
        </w:rPr>
        <w:t>any</w:t>
      </w:r>
      <w:r w:rsidR="00112908">
        <w:rPr>
          <w:lang w:val="en-US"/>
        </w:rPr>
        <w:t xml:space="preserve"> communication barriers. </w:t>
      </w:r>
      <w:r w:rsidR="00ED1292">
        <w:rPr>
          <w:lang w:val="en-US"/>
        </w:rPr>
        <w:br w:type="page"/>
      </w:r>
    </w:p>
    <w:p w14:paraId="213BB482" w14:textId="0A889C86" w:rsidR="008928DB" w:rsidRPr="008928DB" w:rsidRDefault="00CB08C6" w:rsidP="008928DB">
      <w:pPr>
        <w:pStyle w:val="Heading1"/>
        <w:spacing w:line="360" w:lineRule="auto"/>
        <w:ind w:firstLine="720"/>
        <w:rPr>
          <w:lang w:val="en-US"/>
        </w:rPr>
      </w:pPr>
      <w:bookmarkStart w:id="6" w:name="_Toc142663330"/>
      <w:r>
        <w:rPr>
          <w:lang w:val="en-US"/>
        </w:rPr>
        <w:lastRenderedPageBreak/>
        <w:t>Reference</w:t>
      </w:r>
      <w:bookmarkEnd w:id="6"/>
      <w:r w:rsidR="00E61DDE">
        <w:rPr>
          <w:lang w:val="en-US"/>
        </w:rPr>
        <w:t xml:space="preserve"> List</w:t>
      </w:r>
      <w:r w:rsidR="00D2602A">
        <w:rPr>
          <w:lang w:val="en-US"/>
        </w:rPr>
        <w:t xml:space="preserve"> </w:t>
      </w:r>
    </w:p>
    <w:p w14:paraId="523EEFDA" w14:textId="18DB3CDE"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 xml:space="preserve">About Sainsburys, (2023). An inclusive place to work and shop. [Online] Available at: https://www.about.sainsburys.co.uk/sustainability/better-for-everyone/diversity-and-inclusion [Accessed </w:t>
      </w:r>
      <w:r w:rsidR="00CD6481">
        <w:rPr>
          <w:shd w:val="clear" w:color="auto" w:fill="FFFFFF"/>
        </w:rPr>
        <w:t>16</w:t>
      </w:r>
      <w:r w:rsidRPr="00CD5D50">
        <w:rPr>
          <w:shd w:val="clear" w:color="auto" w:fill="FFFFFF"/>
        </w:rPr>
        <w:t xml:space="preserve"> August 2023].</w:t>
      </w:r>
    </w:p>
    <w:p w14:paraId="53845423" w14:textId="45BC05D0"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Atkins, I., (2023). Communication Is Key to Genuine Employee Engagement. [Online] Available at: https://www.businessnewsdaily.com/8095-effective-employee-communication.html [Accessed 0</w:t>
      </w:r>
      <w:r w:rsidR="00CD5D50">
        <w:rPr>
          <w:shd w:val="clear" w:color="auto" w:fill="FFFFFF"/>
        </w:rPr>
        <w:t xml:space="preserve">9 </w:t>
      </w:r>
      <w:r w:rsidRPr="00CD5D50">
        <w:rPr>
          <w:shd w:val="clear" w:color="auto" w:fill="FFFFFF"/>
        </w:rPr>
        <w:t>August 2023].</w:t>
      </w:r>
    </w:p>
    <w:p w14:paraId="169CA9AB" w14:textId="77777777"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Bourdage, J.S., Goupal, A., Neilson, T., Lukacik, E.R. and Lee, N., (2018). Personality, equity sensitivity, and discretionary workplace behavior. </w:t>
      </w:r>
      <w:r w:rsidRPr="00CD5D50">
        <w:rPr>
          <w:i/>
          <w:iCs/>
          <w:shd w:val="clear" w:color="auto" w:fill="FFFFFF"/>
        </w:rPr>
        <w:t>Personality and Individual Differences</w:t>
      </w:r>
      <w:r w:rsidRPr="00CD5D50">
        <w:rPr>
          <w:shd w:val="clear" w:color="auto" w:fill="FFFFFF"/>
        </w:rPr>
        <w:t>, </w:t>
      </w:r>
      <w:r w:rsidRPr="00CD5D50">
        <w:rPr>
          <w:i/>
          <w:iCs/>
          <w:shd w:val="clear" w:color="auto" w:fill="FFFFFF"/>
        </w:rPr>
        <w:t>120</w:t>
      </w:r>
      <w:r w:rsidRPr="00CD5D50">
        <w:rPr>
          <w:shd w:val="clear" w:color="auto" w:fill="FFFFFF"/>
        </w:rPr>
        <w:t>, pp.144-150.</w:t>
      </w:r>
    </w:p>
    <w:p w14:paraId="1325CEA1" w14:textId="5937C864"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 xml:space="preserve">CFI, (2023). What is the Hofstede’s Cultural Dimensions Theory?. [Online] Available at: https://corporatefinanceinstitute.com/resources/management/hofstedes-cultural-dimensions-theory/ [Accessed </w:t>
      </w:r>
      <w:r w:rsidR="00CD5D50">
        <w:rPr>
          <w:shd w:val="clear" w:color="auto" w:fill="FFFFFF"/>
        </w:rPr>
        <w:t>1</w:t>
      </w:r>
      <w:r w:rsidRPr="00CD5D50">
        <w:rPr>
          <w:shd w:val="clear" w:color="auto" w:fill="FFFFFF"/>
        </w:rPr>
        <w:t>5 August 2023].</w:t>
      </w:r>
    </w:p>
    <w:p w14:paraId="2C74B13C" w14:textId="085F9532" w:rsidR="004B1696" w:rsidRPr="00CD5D50" w:rsidRDefault="004B1696" w:rsidP="00CD5D50">
      <w:pPr>
        <w:pStyle w:val="ListParagraph"/>
        <w:numPr>
          <w:ilvl w:val="0"/>
          <w:numId w:val="4"/>
        </w:numPr>
        <w:spacing w:after="240" w:line="360" w:lineRule="auto"/>
        <w:ind w:left="0" w:firstLine="0"/>
        <w:jc w:val="left"/>
        <w:rPr>
          <w:shd w:val="clear" w:color="auto" w:fill="FFFFFF"/>
        </w:rPr>
      </w:pPr>
      <w:r w:rsidRPr="00CD5D50">
        <w:rPr>
          <w:shd w:val="clear" w:color="auto" w:fill="FFFFFF"/>
        </w:rPr>
        <w:t>Commonwealth Governance, (2023). The Business Environment of United Kingdom. [Online] Available at: https://www.commonwealthgovernance.org/countries/europe/united_kingdom/the-business-environment/ [Accessed 0</w:t>
      </w:r>
      <w:r w:rsidR="00CD5D50">
        <w:rPr>
          <w:shd w:val="clear" w:color="auto" w:fill="FFFFFF"/>
        </w:rPr>
        <w:t>9</w:t>
      </w:r>
      <w:r w:rsidRPr="00CD5D50">
        <w:rPr>
          <w:shd w:val="clear" w:color="auto" w:fill="FFFFFF"/>
        </w:rPr>
        <w:t xml:space="preserve"> August 2023].</w:t>
      </w:r>
    </w:p>
    <w:p w14:paraId="13C00DDC" w14:textId="44BB3C3C"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 xml:space="preserve">Deloitte, (2023). Bringing our people together. [Online] Available at: https://www2.deloitte.com/uk/en/pages/careers/articles/careers-diversity-and-inclusion.html [Accessed </w:t>
      </w:r>
      <w:r w:rsidR="00CD5D50">
        <w:rPr>
          <w:shd w:val="clear" w:color="auto" w:fill="FFFFFF"/>
        </w:rPr>
        <w:t>15</w:t>
      </w:r>
      <w:r w:rsidRPr="00CD5D50">
        <w:rPr>
          <w:shd w:val="clear" w:color="auto" w:fill="FFFFFF"/>
        </w:rPr>
        <w:t xml:space="preserve"> August 2023].</w:t>
      </w:r>
    </w:p>
    <w:p w14:paraId="49E07A34" w14:textId="5E02A702"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 xml:space="preserve">Hofstede-insights, (2023). COUNTRY COMPARISON TOOL. [Online] Available at: https://www.hofstede-insights.com/country-comparison-tool?countries=united+kingdom [Accessed </w:t>
      </w:r>
      <w:r w:rsidR="00CD5D50">
        <w:rPr>
          <w:shd w:val="clear" w:color="auto" w:fill="FFFFFF"/>
        </w:rPr>
        <w:t>1</w:t>
      </w:r>
      <w:r w:rsidRPr="00CD5D50">
        <w:rPr>
          <w:shd w:val="clear" w:color="auto" w:fill="FFFFFF"/>
        </w:rPr>
        <w:t>5 August 2023].</w:t>
      </w:r>
    </w:p>
    <w:p w14:paraId="43BCE918" w14:textId="77777777"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Jandt, F.E., (2017). An introduction to intercultural communication: Identities in a global community. Sage Publications.</w:t>
      </w:r>
    </w:p>
    <w:p w14:paraId="41470D25" w14:textId="77777777"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Jenifer, R.D. and Raman, G.P., (2015). Cross-cultural communication barriers in the workplace. </w:t>
      </w:r>
      <w:r w:rsidRPr="00CD5D50">
        <w:rPr>
          <w:i/>
          <w:iCs/>
          <w:shd w:val="clear" w:color="auto" w:fill="FFFFFF"/>
        </w:rPr>
        <w:t>International Journal of Management</w:t>
      </w:r>
      <w:r w:rsidRPr="00CD5D50">
        <w:rPr>
          <w:shd w:val="clear" w:color="auto" w:fill="FFFFFF"/>
        </w:rPr>
        <w:t>, </w:t>
      </w:r>
      <w:r w:rsidRPr="00CD5D50">
        <w:rPr>
          <w:i/>
          <w:iCs/>
          <w:shd w:val="clear" w:color="auto" w:fill="FFFFFF"/>
        </w:rPr>
        <w:t>6</w:t>
      </w:r>
      <w:r w:rsidRPr="00CD5D50">
        <w:rPr>
          <w:shd w:val="clear" w:color="auto" w:fill="FFFFFF"/>
        </w:rPr>
        <w:t>(1).</w:t>
      </w:r>
    </w:p>
    <w:p w14:paraId="5DD00C99" w14:textId="77777777"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Karplus, M.S., Young, T.J., Anandakrishnan, S., Bassis, J.N., Case, E.H., Crawford, A.J., Gold, A., Henry, L., Kingslake, J., Lehrmann, A.A. and Montaño, P.A., (2023). Strategies to build a positive and inclusive Antarctic field work environment. </w:t>
      </w:r>
      <w:r w:rsidRPr="00CD5D50">
        <w:rPr>
          <w:i/>
          <w:iCs/>
          <w:shd w:val="clear" w:color="auto" w:fill="FFFFFF"/>
        </w:rPr>
        <w:t>Annals of Glaciology</w:t>
      </w:r>
      <w:r w:rsidRPr="00CD5D50">
        <w:rPr>
          <w:shd w:val="clear" w:color="auto" w:fill="FFFFFF"/>
        </w:rPr>
        <w:t>, pp.1-7.</w:t>
      </w:r>
    </w:p>
    <w:p w14:paraId="1180205A" w14:textId="53D4DEE8"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lastRenderedPageBreak/>
        <w:t xml:space="preserve">Macrotrends, (2022). Next: Number of Employees 2011-2022. [Online] Available at: https://www.macrotrends.net/stocks/charts/NXGPY/next/number-of-employees#:~:text=Next%20total%20number%20of%20employees,a%205.28%25%20increase%20from%202021. [Accessed </w:t>
      </w:r>
      <w:r w:rsidR="00CD5D50">
        <w:rPr>
          <w:shd w:val="clear" w:color="auto" w:fill="FFFFFF"/>
        </w:rPr>
        <w:t>15</w:t>
      </w:r>
      <w:r w:rsidRPr="00CD5D50">
        <w:rPr>
          <w:shd w:val="clear" w:color="auto" w:fill="FFFFFF"/>
        </w:rPr>
        <w:t xml:space="preserve"> August 2023].</w:t>
      </w:r>
    </w:p>
    <w:p w14:paraId="7B65DD35" w14:textId="0174F4AA"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 xml:space="preserve">Next Plc, (2023). OUR PEOPLE. [Online] Available at: https://www.nextplc.co.uk/corporate-responsibility/our-people [Accessed </w:t>
      </w:r>
      <w:r w:rsidR="00CD5D50">
        <w:rPr>
          <w:shd w:val="clear" w:color="auto" w:fill="FFFFFF"/>
        </w:rPr>
        <w:t>15</w:t>
      </w:r>
      <w:r w:rsidRPr="00CD5D50">
        <w:rPr>
          <w:shd w:val="clear" w:color="auto" w:fill="FFFFFF"/>
        </w:rPr>
        <w:t xml:space="preserve"> August 2023].</w:t>
      </w:r>
    </w:p>
    <w:p w14:paraId="0DE42328" w14:textId="28785761"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 xml:space="preserve">Ormesher, E., (2021). Unilever says ‘United We Stand’ in new Pride campaign. [Online] Available at: https://www.thedrum.com/news/2021/06/24/unilever-says-united-we-stand-new-pride-campaign [Accessed </w:t>
      </w:r>
      <w:r w:rsidR="00CD5D50">
        <w:rPr>
          <w:shd w:val="clear" w:color="auto" w:fill="FFFFFF"/>
        </w:rPr>
        <w:t>1</w:t>
      </w:r>
      <w:r w:rsidRPr="00CD5D50">
        <w:rPr>
          <w:shd w:val="clear" w:color="auto" w:fill="FFFFFF"/>
        </w:rPr>
        <w:t>6 August 2023].</w:t>
      </w:r>
    </w:p>
    <w:p w14:paraId="04257466" w14:textId="77777777"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Samovar, L.A., Porter, R.E., McDaniel, E.R. and Roy, C.S., (2016). </w:t>
      </w:r>
      <w:r w:rsidRPr="00CD5D50">
        <w:rPr>
          <w:i/>
          <w:iCs/>
          <w:shd w:val="clear" w:color="auto" w:fill="FFFFFF"/>
        </w:rPr>
        <w:t>Communication between cultures</w:t>
      </w:r>
      <w:r w:rsidRPr="00CD5D50">
        <w:rPr>
          <w:shd w:val="clear" w:color="auto" w:fill="FFFFFF"/>
        </w:rPr>
        <w:t>. Cengage Learning.</w:t>
      </w:r>
    </w:p>
    <w:p w14:paraId="2BEF2FBE" w14:textId="77777777"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Vasilev, V. and Stefanova, D., (2021). Complex communication barriers in the organisation in a crisis context. </w:t>
      </w:r>
      <w:r w:rsidRPr="00CD5D50">
        <w:rPr>
          <w:i/>
          <w:iCs/>
          <w:shd w:val="clear" w:color="auto" w:fill="FFFFFF"/>
        </w:rPr>
        <w:t>KNOWLEDGE-International Journal</w:t>
      </w:r>
      <w:r w:rsidRPr="00CD5D50">
        <w:rPr>
          <w:shd w:val="clear" w:color="auto" w:fill="FFFFFF"/>
        </w:rPr>
        <w:t>, </w:t>
      </w:r>
      <w:r w:rsidRPr="00CD5D50">
        <w:rPr>
          <w:i/>
          <w:iCs/>
          <w:shd w:val="clear" w:color="auto" w:fill="FFFFFF"/>
        </w:rPr>
        <w:t>49</w:t>
      </w:r>
      <w:r w:rsidRPr="00CD5D50">
        <w:rPr>
          <w:shd w:val="clear" w:color="auto" w:fill="FFFFFF"/>
        </w:rPr>
        <w:t>(1).</w:t>
      </w:r>
    </w:p>
    <w:p w14:paraId="120758D4" w14:textId="095E3A1E" w:rsidR="004B1696" w:rsidRPr="00CD5D50" w:rsidRDefault="004B1696" w:rsidP="00CD5D50">
      <w:pPr>
        <w:pStyle w:val="ListParagraph"/>
        <w:numPr>
          <w:ilvl w:val="0"/>
          <w:numId w:val="4"/>
        </w:numPr>
        <w:spacing w:after="240" w:line="360" w:lineRule="auto"/>
        <w:ind w:left="0" w:firstLine="0"/>
        <w:rPr>
          <w:shd w:val="clear" w:color="auto" w:fill="FFFFFF"/>
        </w:rPr>
      </w:pPr>
      <w:r w:rsidRPr="00CD5D50">
        <w:rPr>
          <w:shd w:val="clear" w:color="auto" w:fill="FFFFFF"/>
        </w:rPr>
        <w:t xml:space="preserve">Wroblewsk, M., (2019). How to Determine the Appropriate Communication Channel. [Online] Available at: https://smallbusiness.chron.com/determine-appropriate-communication-channel-24098.html [Accessed </w:t>
      </w:r>
      <w:r w:rsidR="00CD5D50">
        <w:rPr>
          <w:shd w:val="clear" w:color="auto" w:fill="FFFFFF"/>
        </w:rPr>
        <w:t>1</w:t>
      </w:r>
      <w:r w:rsidRPr="00CD5D50">
        <w:rPr>
          <w:shd w:val="clear" w:color="auto" w:fill="FFFFFF"/>
        </w:rPr>
        <w:t>6 August 2023].</w:t>
      </w:r>
    </w:p>
    <w:sectPr w:rsidR="004B1696" w:rsidRPr="00CD5D50" w:rsidSect="000A3E61">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49C6F" w14:textId="77777777" w:rsidR="00683C86" w:rsidRDefault="00683C86" w:rsidP="00031479">
      <w:pPr>
        <w:spacing w:line="240" w:lineRule="auto"/>
      </w:pPr>
      <w:r>
        <w:separator/>
      </w:r>
    </w:p>
  </w:endnote>
  <w:endnote w:type="continuationSeparator" w:id="0">
    <w:p w14:paraId="2AADC81C" w14:textId="77777777" w:rsidR="00683C86" w:rsidRDefault="00683C86" w:rsidP="000314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haris SIL">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2778688"/>
      <w:docPartObj>
        <w:docPartGallery w:val="Page Numbers (Bottom of Page)"/>
        <w:docPartUnique/>
      </w:docPartObj>
    </w:sdtPr>
    <w:sdtContent>
      <w:sdt>
        <w:sdtPr>
          <w:id w:val="-1769616900"/>
          <w:docPartObj>
            <w:docPartGallery w:val="Page Numbers (Top of Page)"/>
            <w:docPartUnique/>
          </w:docPartObj>
        </w:sdtPr>
        <w:sdtContent>
          <w:p w14:paraId="0681FADA" w14:textId="77777777" w:rsidR="000A3E61" w:rsidRDefault="000A3E6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3813252" w14:textId="77777777" w:rsidR="00031479" w:rsidRDefault="00031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E4960" w14:textId="77777777" w:rsidR="00683C86" w:rsidRDefault="00683C86" w:rsidP="00031479">
      <w:pPr>
        <w:spacing w:line="240" w:lineRule="auto"/>
      </w:pPr>
      <w:r>
        <w:separator/>
      </w:r>
    </w:p>
  </w:footnote>
  <w:footnote w:type="continuationSeparator" w:id="0">
    <w:p w14:paraId="440E6CA1" w14:textId="77777777" w:rsidR="00683C86" w:rsidRDefault="00683C86" w:rsidP="000314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5C7FA" w14:textId="17D50C5B" w:rsidR="00031479" w:rsidRDefault="00031479" w:rsidP="0003147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307FE"/>
    <w:multiLevelType w:val="hybridMultilevel"/>
    <w:tmpl w:val="9E4A2C22"/>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4A6F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ED7713E"/>
    <w:multiLevelType w:val="hybridMultilevel"/>
    <w:tmpl w:val="56E2A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046809"/>
    <w:multiLevelType w:val="hybridMultilevel"/>
    <w:tmpl w:val="FC5264E6"/>
    <w:lvl w:ilvl="0" w:tplc="08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64716155">
    <w:abstractNumId w:val="2"/>
  </w:num>
  <w:num w:numId="2" w16cid:durableId="1252006122">
    <w:abstractNumId w:val="0"/>
  </w:num>
  <w:num w:numId="3" w16cid:durableId="1387726932">
    <w:abstractNumId w:val="1"/>
  </w:num>
  <w:num w:numId="4" w16cid:durableId="20496016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783"/>
    <w:rsid w:val="00002102"/>
    <w:rsid w:val="00011B34"/>
    <w:rsid w:val="00031479"/>
    <w:rsid w:val="000445D1"/>
    <w:rsid w:val="00047A1E"/>
    <w:rsid w:val="00067D73"/>
    <w:rsid w:val="000759EB"/>
    <w:rsid w:val="00082FDE"/>
    <w:rsid w:val="000878AF"/>
    <w:rsid w:val="0009459D"/>
    <w:rsid w:val="00097D32"/>
    <w:rsid w:val="000A3E61"/>
    <w:rsid w:val="000F02E1"/>
    <w:rsid w:val="0010002F"/>
    <w:rsid w:val="0011068B"/>
    <w:rsid w:val="00112908"/>
    <w:rsid w:val="00133FBD"/>
    <w:rsid w:val="0014513B"/>
    <w:rsid w:val="0018553D"/>
    <w:rsid w:val="001F62C1"/>
    <w:rsid w:val="00240368"/>
    <w:rsid w:val="00254FE0"/>
    <w:rsid w:val="00270230"/>
    <w:rsid w:val="00281EA5"/>
    <w:rsid w:val="0028436C"/>
    <w:rsid w:val="002A2C35"/>
    <w:rsid w:val="002C3620"/>
    <w:rsid w:val="002D3531"/>
    <w:rsid w:val="002F28B0"/>
    <w:rsid w:val="003343C6"/>
    <w:rsid w:val="00350145"/>
    <w:rsid w:val="0035623A"/>
    <w:rsid w:val="003A4B87"/>
    <w:rsid w:val="003D20B5"/>
    <w:rsid w:val="003E1BFA"/>
    <w:rsid w:val="003E5062"/>
    <w:rsid w:val="00402324"/>
    <w:rsid w:val="00425CF8"/>
    <w:rsid w:val="004320AE"/>
    <w:rsid w:val="00440535"/>
    <w:rsid w:val="00442B37"/>
    <w:rsid w:val="004655ED"/>
    <w:rsid w:val="00477D12"/>
    <w:rsid w:val="004B1696"/>
    <w:rsid w:val="004B3F9D"/>
    <w:rsid w:val="004B6487"/>
    <w:rsid w:val="004C4518"/>
    <w:rsid w:val="004C52C0"/>
    <w:rsid w:val="004C71DF"/>
    <w:rsid w:val="004E2D7A"/>
    <w:rsid w:val="00500783"/>
    <w:rsid w:val="00511430"/>
    <w:rsid w:val="005245CF"/>
    <w:rsid w:val="00543E67"/>
    <w:rsid w:val="0056522E"/>
    <w:rsid w:val="00566073"/>
    <w:rsid w:val="005A328D"/>
    <w:rsid w:val="005A4EDF"/>
    <w:rsid w:val="005B173E"/>
    <w:rsid w:val="005D0AF2"/>
    <w:rsid w:val="005D7968"/>
    <w:rsid w:val="005E0589"/>
    <w:rsid w:val="005E798B"/>
    <w:rsid w:val="0061394E"/>
    <w:rsid w:val="006261F7"/>
    <w:rsid w:val="00643A0F"/>
    <w:rsid w:val="00646B64"/>
    <w:rsid w:val="00657F3D"/>
    <w:rsid w:val="00677E4D"/>
    <w:rsid w:val="00683C86"/>
    <w:rsid w:val="006841EC"/>
    <w:rsid w:val="006B0292"/>
    <w:rsid w:val="006C0C5F"/>
    <w:rsid w:val="006D1E4B"/>
    <w:rsid w:val="006D5EFF"/>
    <w:rsid w:val="006E1D19"/>
    <w:rsid w:val="00706AF3"/>
    <w:rsid w:val="00716C65"/>
    <w:rsid w:val="007216B9"/>
    <w:rsid w:val="00723106"/>
    <w:rsid w:val="00761C58"/>
    <w:rsid w:val="00764EA6"/>
    <w:rsid w:val="00787708"/>
    <w:rsid w:val="007A3F88"/>
    <w:rsid w:val="007A42FB"/>
    <w:rsid w:val="007A442B"/>
    <w:rsid w:val="007C4742"/>
    <w:rsid w:val="007E4624"/>
    <w:rsid w:val="007F19F4"/>
    <w:rsid w:val="00800553"/>
    <w:rsid w:val="008041E0"/>
    <w:rsid w:val="00811F96"/>
    <w:rsid w:val="00826D72"/>
    <w:rsid w:val="0086287E"/>
    <w:rsid w:val="00866A36"/>
    <w:rsid w:val="00883793"/>
    <w:rsid w:val="0089201B"/>
    <w:rsid w:val="008928DB"/>
    <w:rsid w:val="008A3DCD"/>
    <w:rsid w:val="008B7870"/>
    <w:rsid w:val="008C3A35"/>
    <w:rsid w:val="008C587B"/>
    <w:rsid w:val="009015DC"/>
    <w:rsid w:val="009104E3"/>
    <w:rsid w:val="009108D2"/>
    <w:rsid w:val="00916079"/>
    <w:rsid w:val="009263B2"/>
    <w:rsid w:val="009340D0"/>
    <w:rsid w:val="00941BB0"/>
    <w:rsid w:val="00941F0A"/>
    <w:rsid w:val="00947BC0"/>
    <w:rsid w:val="00954105"/>
    <w:rsid w:val="00957D14"/>
    <w:rsid w:val="009661BF"/>
    <w:rsid w:val="00983207"/>
    <w:rsid w:val="009A1AFB"/>
    <w:rsid w:val="009B1A50"/>
    <w:rsid w:val="009C45C1"/>
    <w:rsid w:val="009E5C67"/>
    <w:rsid w:val="009F0C29"/>
    <w:rsid w:val="00A15D08"/>
    <w:rsid w:val="00A171F2"/>
    <w:rsid w:val="00A36340"/>
    <w:rsid w:val="00A41EB5"/>
    <w:rsid w:val="00A47361"/>
    <w:rsid w:val="00A660A4"/>
    <w:rsid w:val="00A718EF"/>
    <w:rsid w:val="00A81302"/>
    <w:rsid w:val="00A81F4B"/>
    <w:rsid w:val="00AB00BF"/>
    <w:rsid w:val="00AC298B"/>
    <w:rsid w:val="00AD1BB6"/>
    <w:rsid w:val="00AE44F9"/>
    <w:rsid w:val="00AE4752"/>
    <w:rsid w:val="00B15456"/>
    <w:rsid w:val="00B16C76"/>
    <w:rsid w:val="00B27C77"/>
    <w:rsid w:val="00B461F8"/>
    <w:rsid w:val="00B57271"/>
    <w:rsid w:val="00B57E04"/>
    <w:rsid w:val="00B712F1"/>
    <w:rsid w:val="00B73A21"/>
    <w:rsid w:val="00B74212"/>
    <w:rsid w:val="00B833EB"/>
    <w:rsid w:val="00BD1421"/>
    <w:rsid w:val="00BD711D"/>
    <w:rsid w:val="00BE0D17"/>
    <w:rsid w:val="00BF0833"/>
    <w:rsid w:val="00BF1A07"/>
    <w:rsid w:val="00C128C5"/>
    <w:rsid w:val="00C12E0D"/>
    <w:rsid w:val="00C16631"/>
    <w:rsid w:val="00C24856"/>
    <w:rsid w:val="00C31DF1"/>
    <w:rsid w:val="00C34D78"/>
    <w:rsid w:val="00C77CB3"/>
    <w:rsid w:val="00C83904"/>
    <w:rsid w:val="00CA65FC"/>
    <w:rsid w:val="00CB08C6"/>
    <w:rsid w:val="00CB1826"/>
    <w:rsid w:val="00CD5D50"/>
    <w:rsid w:val="00CD6481"/>
    <w:rsid w:val="00CF294F"/>
    <w:rsid w:val="00D000FA"/>
    <w:rsid w:val="00D035AF"/>
    <w:rsid w:val="00D2602A"/>
    <w:rsid w:val="00D43AA5"/>
    <w:rsid w:val="00D540F3"/>
    <w:rsid w:val="00D661EA"/>
    <w:rsid w:val="00D74DA9"/>
    <w:rsid w:val="00E15B58"/>
    <w:rsid w:val="00E271A9"/>
    <w:rsid w:val="00E43C58"/>
    <w:rsid w:val="00E44400"/>
    <w:rsid w:val="00E47D25"/>
    <w:rsid w:val="00E54CE3"/>
    <w:rsid w:val="00E61DDE"/>
    <w:rsid w:val="00E818A7"/>
    <w:rsid w:val="00E860E7"/>
    <w:rsid w:val="00E87BE7"/>
    <w:rsid w:val="00E940A8"/>
    <w:rsid w:val="00E97FDE"/>
    <w:rsid w:val="00EA5663"/>
    <w:rsid w:val="00EB5D3F"/>
    <w:rsid w:val="00ED0199"/>
    <w:rsid w:val="00ED1292"/>
    <w:rsid w:val="00ED76D3"/>
    <w:rsid w:val="00EE31AF"/>
    <w:rsid w:val="00EE6220"/>
    <w:rsid w:val="00EF29D4"/>
    <w:rsid w:val="00F02718"/>
    <w:rsid w:val="00F12EC3"/>
    <w:rsid w:val="00F206AD"/>
    <w:rsid w:val="00F44855"/>
    <w:rsid w:val="00F87D4A"/>
    <w:rsid w:val="00F94D8A"/>
    <w:rsid w:val="00F969A9"/>
    <w:rsid w:val="00FB387D"/>
    <w:rsid w:val="00FB5363"/>
    <w:rsid w:val="00FE1AA2"/>
    <w:rsid w:val="00FE6E25"/>
    <w:rsid w:val="00FE7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4C1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F96"/>
    <w:pPr>
      <w:spacing w:after="0" w:line="480" w:lineRule="auto"/>
      <w:jc w:val="both"/>
    </w:pPr>
    <w:rPr>
      <w:rFonts w:ascii="Times New Roman" w:hAnsi="Times New Roman" w:cs="Arial"/>
      <w:kern w:val="0"/>
      <w:sz w:val="24"/>
      <w:lang w:val="en"/>
      <w14:ligatures w14:val="none"/>
    </w:rPr>
  </w:style>
  <w:style w:type="paragraph" w:styleId="Heading1">
    <w:name w:val="heading 1"/>
    <w:basedOn w:val="Normal"/>
    <w:next w:val="Normal"/>
    <w:link w:val="Heading1Char"/>
    <w:uiPriority w:val="9"/>
    <w:qFormat/>
    <w:rsid w:val="00477D12"/>
    <w:pPr>
      <w:keepNext/>
      <w:keepLines/>
      <w:spacing w:before="400" w:after="120"/>
      <w:outlineLvl w:val="0"/>
    </w:pPr>
    <w:rPr>
      <w:b/>
      <w:sz w:val="28"/>
      <w:szCs w:val="40"/>
    </w:rPr>
  </w:style>
  <w:style w:type="paragraph" w:styleId="Heading2">
    <w:name w:val="heading 2"/>
    <w:basedOn w:val="Normal"/>
    <w:next w:val="Normal"/>
    <w:link w:val="Heading2Char"/>
    <w:uiPriority w:val="9"/>
    <w:unhideWhenUsed/>
    <w:rsid w:val="009104E3"/>
    <w:pPr>
      <w:keepNext/>
      <w:keepLines/>
      <w:spacing w:before="40"/>
      <w:outlineLvl w:val="1"/>
    </w:pPr>
    <w:rPr>
      <w:rFonts w:asciiTheme="minorHAnsi" w:eastAsiaTheme="majorEastAsia" w:hAnsiTheme="minorHAnsi" w:cstheme="majorBidi"/>
      <w:b/>
      <w:color w:val="000000" w:themeColor="text1"/>
      <w:kern w:val="2"/>
      <w:sz w:val="26"/>
      <w:szCs w:val="26"/>
      <w:lang w:val="en-US"/>
      <w14:ligatures w14:val="standardContextual"/>
    </w:rPr>
  </w:style>
  <w:style w:type="paragraph" w:styleId="Heading3">
    <w:name w:val="heading 3"/>
    <w:basedOn w:val="Normal"/>
    <w:next w:val="Normal"/>
    <w:link w:val="Heading3Char"/>
    <w:uiPriority w:val="9"/>
    <w:semiHidden/>
    <w:unhideWhenUsed/>
    <w:qFormat/>
    <w:rsid w:val="004C4518"/>
    <w:pPr>
      <w:keepNext/>
      <w:keepLines/>
      <w:spacing w:before="40"/>
      <w:outlineLvl w:val="2"/>
    </w:pPr>
    <w:rPr>
      <w:rFonts w:eastAsiaTheme="majorEastAsia" w:cstheme="majorBidi"/>
      <w:i/>
      <w:color w:val="000000" w:themeColor="text1"/>
      <w:szCs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D12"/>
    <w:rPr>
      <w:rFonts w:ascii="Times New Roman" w:eastAsia="Arial" w:hAnsi="Times New Roman" w:cs="Arial"/>
      <w:b/>
      <w:kern w:val="0"/>
      <w:sz w:val="28"/>
      <w:szCs w:val="40"/>
      <w:lang w:val="en-GB"/>
      <w14:ligatures w14:val="none"/>
    </w:rPr>
  </w:style>
  <w:style w:type="character" w:customStyle="1" w:styleId="Heading2Char">
    <w:name w:val="Heading 2 Char"/>
    <w:basedOn w:val="DefaultParagraphFont"/>
    <w:link w:val="Heading2"/>
    <w:uiPriority w:val="9"/>
    <w:rsid w:val="009104E3"/>
    <w:rPr>
      <w:rFonts w:eastAsiaTheme="majorEastAsia" w:cstheme="majorBidi"/>
      <w:b/>
      <w:color w:val="000000" w:themeColor="text1"/>
      <w:sz w:val="26"/>
      <w:szCs w:val="26"/>
    </w:rPr>
  </w:style>
  <w:style w:type="character" w:customStyle="1" w:styleId="Heading3Char">
    <w:name w:val="Heading 3 Char"/>
    <w:basedOn w:val="DefaultParagraphFont"/>
    <w:link w:val="Heading3"/>
    <w:uiPriority w:val="9"/>
    <w:semiHidden/>
    <w:rsid w:val="004C4518"/>
    <w:rPr>
      <w:rFonts w:ascii="Times New Roman" w:eastAsiaTheme="majorEastAsia" w:hAnsi="Times New Roman" w:cstheme="majorBidi"/>
      <w:i/>
      <w:color w:val="000000" w:themeColor="text1"/>
      <w:sz w:val="24"/>
      <w:szCs w:val="24"/>
      <w:u w:val="single"/>
    </w:rPr>
  </w:style>
  <w:style w:type="paragraph" w:styleId="Header">
    <w:name w:val="header"/>
    <w:basedOn w:val="Normal"/>
    <w:link w:val="HeaderChar"/>
    <w:uiPriority w:val="99"/>
    <w:unhideWhenUsed/>
    <w:rsid w:val="00031479"/>
    <w:pPr>
      <w:tabs>
        <w:tab w:val="center" w:pos="4680"/>
        <w:tab w:val="right" w:pos="9360"/>
      </w:tabs>
      <w:spacing w:line="240" w:lineRule="auto"/>
    </w:pPr>
  </w:style>
  <w:style w:type="character" w:customStyle="1" w:styleId="HeaderChar">
    <w:name w:val="Header Char"/>
    <w:basedOn w:val="DefaultParagraphFont"/>
    <w:link w:val="Header"/>
    <w:uiPriority w:val="99"/>
    <w:rsid w:val="00031479"/>
    <w:rPr>
      <w:rFonts w:ascii="Times New Roman" w:hAnsi="Times New Roman" w:cs="Arial"/>
      <w:kern w:val="0"/>
      <w:sz w:val="24"/>
      <w:lang w:val="en"/>
      <w14:ligatures w14:val="none"/>
    </w:rPr>
  </w:style>
  <w:style w:type="paragraph" w:styleId="Footer">
    <w:name w:val="footer"/>
    <w:basedOn w:val="Normal"/>
    <w:link w:val="FooterChar"/>
    <w:uiPriority w:val="99"/>
    <w:unhideWhenUsed/>
    <w:rsid w:val="00031479"/>
    <w:pPr>
      <w:tabs>
        <w:tab w:val="center" w:pos="4680"/>
        <w:tab w:val="right" w:pos="9360"/>
      </w:tabs>
      <w:spacing w:line="240" w:lineRule="auto"/>
    </w:pPr>
  </w:style>
  <w:style w:type="character" w:customStyle="1" w:styleId="FooterChar">
    <w:name w:val="Footer Char"/>
    <w:basedOn w:val="DefaultParagraphFont"/>
    <w:link w:val="Footer"/>
    <w:uiPriority w:val="99"/>
    <w:rsid w:val="00031479"/>
    <w:rPr>
      <w:rFonts w:ascii="Times New Roman" w:hAnsi="Times New Roman" w:cs="Arial"/>
      <w:kern w:val="0"/>
      <w:sz w:val="24"/>
      <w:lang w:val="en"/>
      <w14:ligatures w14:val="none"/>
    </w:rPr>
  </w:style>
  <w:style w:type="paragraph" w:styleId="Bibliography">
    <w:name w:val="Bibliography"/>
    <w:basedOn w:val="Normal"/>
    <w:next w:val="Normal"/>
    <w:uiPriority w:val="37"/>
    <w:unhideWhenUsed/>
    <w:rsid w:val="000F02E1"/>
  </w:style>
  <w:style w:type="character" w:styleId="Hyperlink">
    <w:name w:val="Hyperlink"/>
    <w:basedOn w:val="DefaultParagraphFont"/>
    <w:uiPriority w:val="99"/>
    <w:unhideWhenUsed/>
    <w:rsid w:val="000F02E1"/>
    <w:rPr>
      <w:color w:val="0563C1" w:themeColor="hyperlink"/>
      <w:u w:val="single"/>
    </w:rPr>
  </w:style>
  <w:style w:type="character" w:styleId="UnresolvedMention">
    <w:name w:val="Unresolved Mention"/>
    <w:basedOn w:val="DefaultParagraphFont"/>
    <w:uiPriority w:val="99"/>
    <w:semiHidden/>
    <w:unhideWhenUsed/>
    <w:rsid w:val="000F02E1"/>
    <w:rPr>
      <w:color w:val="605E5C"/>
      <w:shd w:val="clear" w:color="auto" w:fill="E1DFDD"/>
    </w:rPr>
  </w:style>
  <w:style w:type="paragraph" w:styleId="ListParagraph">
    <w:name w:val="List Paragraph"/>
    <w:basedOn w:val="Normal"/>
    <w:uiPriority w:val="34"/>
    <w:qFormat/>
    <w:rsid w:val="004B1696"/>
    <w:pPr>
      <w:ind w:left="720"/>
      <w:contextualSpacing/>
    </w:pPr>
  </w:style>
  <w:style w:type="paragraph" w:styleId="TOCHeading">
    <w:name w:val="TOC Heading"/>
    <w:basedOn w:val="Heading1"/>
    <w:next w:val="Normal"/>
    <w:uiPriority w:val="39"/>
    <w:unhideWhenUsed/>
    <w:qFormat/>
    <w:rsid w:val="00B15456"/>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B15456"/>
    <w:pPr>
      <w:spacing w:after="100"/>
    </w:pPr>
  </w:style>
  <w:style w:type="paragraph" w:customStyle="1" w:styleId="Default">
    <w:name w:val="Default"/>
    <w:rsid w:val="00B27C77"/>
    <w:pPr>
      <w:autoSpaceDE w:val="0"/>
      <w:autoSpaceDN w:val="0"/>
      <w:adjustRightInd w:val="0"/>
      <w:spacing w:after="0" w:line="240" w:lineRule="auto"/>
    </w:pPr>
    <w:rPr>
      <w:rFonts w:ascii="Charis SIL" w:eastAsiaTheme="minorHAnsi" w:hAnsi="Charis SIL" w:cs="Charis SIL"/>
      <w:color w:val="0000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743597">
      <w:bodyDiv w:val="1"/>
      <w:marLeft w:val="0"/>
      <w:marRight w:val="0"/>
      <w:marTop w:val="0"/>
      <w:marBottom w:val="0"/>
      <w:divBdr>
        <w:top w:val="none" w:sz="0" w:space="0" w:color="auto"/>
        <w:left w:val="none" w:sz="0" w:space="0" w:color="auto"/>
        <w:bottom w:val="none" w:sz="0" w:space="0" w:color="auto"/>
        <w:right w:val="none" w:sz="0" w:space="0" w:color="auto"/>
      </w:divBdr>
    </w:div>
    <w:div w:id="752975040">
      <w:bodyDiv w:val="1"/>
      <w:marLeft w:val="0"/>
      <w:marRight w:val="0"/>
      <w:marTop w:val="0"/>
      <w:marBottom w:val="0"/>
      <w:divBdr>
        <w:top w:val="none" w:sz="0" w:space="0" w:color="auto"/>
        <w:left w:val="none" w:sz="0" w:space="0" w:color="auto"/>
        <w:bottom w:val="none" w:sz="0" w:space="0" w:color="auto"/>
        <w:right w:val="none" w:sz="0" w:space="0" w:color="auto"/>
      </w:divBdr>
    </w:div>
    <w:div w:id="1133600033">
      <w:bodyDiv w:val="1"/>
      <w:marLeft w:val="0"/>
      <w:marRight w:val="0"/>
      <w:marTop w:val="0"/>
      <w:marBottom w:val="0"/>
      <w:divBdr>
        <w:top w:val="none" w:sz="0" w:space="0" w:color="auto"/>
        <w:left w:val="none" w:sz="0" w:space="0" w:color="auto"/>
        <w:bottom w:val="none" w:sz="0" w:space="0" w:color="auto"/>
        <w:right w:val="none" w:sz="0" w:space="0" w:color="auto"/>
      </w:divBdr>
    </w:div>
    <w:div w:id="1308634452">
      <w:bodyDiv w:val="1"/>
      <w:marLeft w:val="0"/>
      <w:marRight w:val="0"/>
      <w:marTop w:val="0"/>
      <w:marBottom w:val="0"/>
      <w:divBdr>
        <w:top w:val="none" w:sz="0" w:space="0" w:color="auto"/>
        <w:left w:val="none" w:sz="0" w:space="0" w:color="auto"/>
        <w:bottom w:val="none" w:sz="0" w:space="0" w:color="auto"/>
        <w:right w:val="none" w:sz="0" w:space="0" w:color="auto"/>
      </w:divBdr>
    </w:div>
    <w:div w:id="1437680116">
      <w:bodyDiv w:val="1"/>
      <w:marLeft w:val="0"/>
      <w:marRight w:val="0"/>
      <w:marTop w:val="0"/>
      <w:marBottom w:val="0"/>
      <w:divBdr>
        <w:top w:val="none" w:sz="0" w:space="0" w:color="auto"/>
        <w:left w:val="none" w:sz="0" w:space="0" w:color="auto"/>
        <w:bottom w:val="none" w:sz="0" w:space="0" w:color="auto"/>
        <w:right w:val="none" w:sz="0" w:space="0" w:color="auto"/>
      </w:divBdr>
    </w:div>
    <w:div w:id="1576816556">
      <w:bodyDiv w:val="1"/>
      <w:marLeft w:val="0"/>
      <w:marRight w:val="0"/>
      <w:marTop w:val="0"/>
      <w:marBottom w:val="0"/>
      <w:divBdr>
        <w:top w:val="none" w:sz="0" w:space="0" w:color="auto"/>
        <w:left w:val="none" w:sz="0" w:space="0" w:color="auto"/>
        <w:bottom w:val="none" w:sz="0" w:space="0" w:color="auto"/>
        <w:right w:val="none" w:sz="0" w:space="0" w:color="auto"/>
      </w:divBdr>
    </w:div>
    <w:div w:id="1729839692">
      <w:bodyDiv w:val="1"/>
      <w:marLeft w:val="0"/>
      <w:marRight w:val="0"/>
      <w:marTop w:val="0"/>
      <w:marBottom w:val="0"/>
      <w:divBdr>
        <w:top w:val="none" w:sz="0" w:space="0" w:color="auto"/>
        <w:left w:val="none" w:sz="0" w:space="0" w:color="auto"/>
        <w:bottom w:val="none" w:sz="0" w:space="0" w:color="auto"/>
        <w:right w:val="none" w:sz="0" w:space="0" w:color="auto"/>
      </w:divBdr>
    </w:div>
    <w:div w:id="1832941116">
      <w:bodyDiv w:val="1"/>
      <w:marLeft w:val="0"/>
      <w:marRight w:val="0"/>
      <w:marTop w:val="0"/>
      <w:marBottom w:val="0"/>
      <w:divBdr>
        <w:top w:val="none" w:sz="0" w:space="0" w:color="auto"/>
        <w:left w:val="none" w:sz="0" w:space="0" w:color="auto"/>
        <w:bottom w:val="none" w:sz="0" w:space="0" w:color="auto"/>
        <w:right w:val="none" w:sz="0" w:space="0" w:color="auto"/>
      </w:divBdr>
    </w:div>
    <w:div w:id="203229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Mac22</b:Tag>
    <b:SourceType>InternetSite</b:SourceType>
    <b:Guid>{5A64E25C-A042-4596-A7E0-71732A38F77C}</b:Guid>
    <b:Author>
      <b:Author>
        <b:NameList>
          <b:Person>
            <b:Last>Macrotrends</b:Last>
          </b:Person>
        </b:NameList>
      </b:Author>
    </b:Author>
    <b:Title>Next: Number of Employees 2011-2022</b:Title>
    <b:Year>2022</b:Year>
    <b:YearAccessed>2023</b:YearAccessed>
    <b:MonthAccessed>August</b:MonthAccessed>
    <b:DayAccessed>4</b:DayAccessed>
    <b:URL>https://www.macrotrends.net/stocks/charts/NXGPY/next/number-of-employees#:~:text=Next%20total%20number%20of%20employees,a%205.28%25%20increase%20from%202021.</b:URL>
    <b:RefOrder>1</b:RefOrder>
  </b:Source>
  <b:Source>
    <b:Tag>Nex231</b:Tag>
    <b:SourceType>InternetSite</b:SourceType>
    <b:Guid>{4C075012-C3D7-4240-B24C-5A238C844A45}</b:Guid>
    <b:Author>
      <b:Author>
        <b:Corporate>Next Plc</b:Corporate>
      </b:Author>
    </b:Author>
    <b:Title>OUR PEOPLE</b:Title>
    <b:Year>2023</b:Year>
    <b:YearAccessed>2023</b:YearAccessed>
    <b:MonthAccessed>August</b:MonthAccessed>
    <b:DayAccessed>4</b:DayAccessed>
    <b:URL>https://www.nextplc.co.uk/corporate-responsibility/our-people</b:URL>
    <b:RefOrder>2</b:RefOrder>
  </b:Source>
  <b:Source>
    <b:Tag>Hof231</b:Tag>
    <b:SourceType>InternetSite</b:SourceType>
    <b:Guid>{F1FFB67B-2B41-4028-9721-28883CC7123D}</b:Guid>
    <b:Author>
      <b:Author>
        <b:NameList>
          <b:Person>
            <b:Last>Hofstede-insights</b:Last>
          </b:Person>
        </b:NameList>
      </b:Author>
    </b:Author>
    <b:Title>COUNTRY COMPARISON TOOL</b:Title>
    <b:Year>2023</b:Year>
    <b:YearAccessed>2023</b:YearAccessed>
    <b:MonthAccessed>August</b:MonthAccessed>
    <b:DayAccessed>5</b:DayAccessed>
    <b:URL>https://www.hofstede-insights.com/country-comparison-tool?countries=united+kingdom</b:URL>
    <b:RefOrder>3</b:RefOrder>
  </b:Source>
  <b:Source>
    <b:Tag>CFI2334</b:Tag>
    <b:SourceType>InternetSite</b:SourceType>
    <b:Guid>{3467175B-FDE6-4CBE-88F1-887AC12CC1B1}</b:Guid>
    <b:Author>
      <b:Author>
        <b:NameList>
          <b:Person>
            <b:Last>CFI</b:Last>
          </b:Person>
        </b:NameList>
      </b:Author>
    </b:Author>
    <b:Title>What is the Hofstede’s Cultural Dimensions Theory?</b:Title>
    <b:Year>2023</b:Year>
    <b:YearAccessed>2023</b:YearAccessed>
    <b:MonthAccessed>August</b:MonthAccessed>
    <b:DayAccessed>5</b:DayAccessed>
    <b:URL>https://corporatefinanceinstitute.com/resources/management/hofstedes-cultural-dimensions-theory/</b:URL>
    <b:RefOrder>4</b:RefOrder>
  </b:Source>
  <b:Source>
    <b:Tag>Ell211</b:Tag>
    <b:SourceType>InternetSite</b:SourceType>
    <b:Guid>{E2235724-91CC-4C21-93BC-28FDD0CA73A3}</b:Guid>
    <b:Author>
      <b:Author>
        <b:NameList>
          <b:Person>
            <b:Last>Ormesher</b:Last>
            <b:First>Ellen</b:First>
          </b:Person>
        </b:NameList>
      </b:Author>
    </b:Author>
    <b:Title>Unilever says ‘United We Stand’ in new Pride campaign</b:Title>
    <b:Year>2021</b:Year>
    <b:YearAccessed>2023</b:YearAccessed>
    <b:MonthAccessed>August</b:MonthAccessed>
    <b:DayAccessed>6</b:DayAccessed>
    <b:URL>https://www.thedrum.com/news/2021/06/24/unilever-says-united-we-stand-new-pride-campaign</b:URL>
    <b:RefOrder>5</b:RefOrder>
  </b:Source>
  <b:Source>
    <b:Tag>Del23</b:Tag>
    <b:SourceType>InternetSite</b:SourceType>
    <b:Guid>{C63160F5-D8BA-4312-8847-A48B27E68871}</b:Guid>
    <b:Author>
      <b:Author>
        <b:NameList>
          <b:Person>
            <b:Last>Deloitte</b:Last>
          </b:Person>
        </b:NameList>
      </b:Author>
    </b:Author>
    <b:Title>Bringing our people together</b:Title>
    <b:Year>2023</b:Year>
    <b:YearAccessed>2023</b:YearAccessed>
    <b:MonthAccessed>August</b:MonthAccessed>
    <b:DayAccessed>7</b:DayAccessed>
    <b:URL>https://www2.deloitte.com/uk/en/pages/careers/articles/careers-diversity-and-inclusion.html</b:URL>
    <b:RefOrder>6</b:RefOrder>
  </b:Source>
  <b:Source>
    <b:Tag>Abo232</b:Tag>
    <b:SourceType>InternetSite</b:SourceType>
    <b:Guid>{8DADE43A-7FC4-4472-B39A-0B899C20BDEB}</b:Guid>
    <b:Author>
      <b:Author>
        <b:Corporate>About Sainsburys</b:Corporate>
      </b:Author>
    </b:Author>
    <b:Title>An inclusive place to work and shop</b:Title>
    <b:Year>2023</b:Year>
    <b:YearAccessed>2023</b:YearAccessed>
    <b:MonthAccessed>August</b:MonthAccessed>
    <b:DayAccessed>7</b:DayAccessed>
    <b:URL>https://www.about.sainsburys.co.uk/sustainability/better-for-everyone/diversity-and-inclusion</b:URL>
    <b:RefOrder>7</b:RefOrder>
  </b:Source>
  <b:Source>
    <b:Tag>Com23</b:Tag>
    <b:SourceType>InternetSite</b:SourceType>
    <b:Guid>{7AA5AD3B-11F3-4C74-9891-AE56C4F26F58}</b:Guid>
    <b:Author>
      <b:Author>
        <b:Corporate>Commonwealth Governance</b:Corporate>
      </b:Author>
    </b:Author>
    <b:Title>The Business Environment of United Kingdom</b:Title>
    <b:Year>2023</b:Year>
    <b:YearAccessed>2023</b:YearAccessed>
    <b:MonthAccessed>August</b:MonthAccessed>
    <b:DayAccessed>05</b:DayAccessed>
    <b:URL>https://www.commonwealthgovernance.org/countries/europe/united_kingdom/the-business-environment/</b:URL>
    <b:RefOrder>1</b:RefOrder>
  </b:Source>
  <b:Source>
    <b:Tag>MTW19</b:Tag>
    <b:SourceType>InternetSite</b:SourceType>
    <b:Guid>{DC2EE03D-580D-483B-8006-38E2EC796FDB}</b:Guid>
    <b:Author>
      <b:Author>
        <b:NameList>
          <b:Person>
            <b:Last>Wroblewsk</b:Last>
            <b:First>M.T.</b:First>
          </b:Person>
        </b:NameList>
      </b:Author>
    </b:Author>
    <b:Title>How to Determine the Appropriate Communication Channel</b:Title>
    <b:Year>2019</b:Year>
    <b:YearAccessed>2023</b:YearAccessed>
    <b:MonthAccessed>August</b:MonthAccessed>
    <b:DayAccessed>06</b:DayAccessed>
    <b:URL>https://smallbusiness.chron.com/determine-appropriate-communication-channel-24098.html</b:URL>
    <b:RefOrder>2</b:RefOrder>
  </b:Source>
  <b:Source>
    <b:Tag>Isa23</b:Tag>
    <b:SourceType>InternetSite</b:SourceType>
    <b:Guid>{A8F5842F-DE0A-4707-944F-ADD5EA2FEE91}</b:Guid>
    <b:Author>
      <b:Author>
        <b:NameList>
          <b:Person>
            <b:Last>Atkins</b:Last>
            <b:First>Isaiah</b:First>
          </b:Person>
        </b:NameList>
      </b:Author>
    </b:Author>
    <b:Title>Communication Is Key to Genuine Employee Engagement</b:Title>
    <b:Year>2023</b:Year>
    <b:YearAccessed>2023</b:YearAccessed>
    <b:MonthAccessed>August</b:MonthAccessed>
    <b:DayAccessed>07</b:DayAccessed>
    <b:URL>https://www.businessnewsdaily.com/8095-effective-employee-communication.html</b:URL>
    <b:RefOrder>3</b:RefOrder>
  </b:Source>
</b:Sources>
</file>

<file path=customXml/itemProps1.xml><?xml version="1.0" encoding="utf-8"?>
<ds:datastoreItem xmlns:ds="http://schemas.openxmlformats.org/officeDocument/2006/customXml" ds:itemID="{04E9C421-5B36-4970-A6F4-9907FF399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3008</Words>
  <Characters>17149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2023-08-11T10:51:00Z</dcterms:created>
  <dcterms:modified xsi:type="dcterms:W3CDTF">2023-08-23T09:14:00Z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475af1d8f1691b7c32580f59a4ce8c7d2fee036c56b58d25bd6e31047d51218a</vt:lpwstr>
  </property>
</Properties>
</file>