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07C6B" w14:textId="14A328CB" w:rsidR="00AF09A5" w:rsidRDefault="00043DCC" w:rsidP="00035CF3">
      <w:pPr>
        <w:jc w:val="center"/>
        <w:rPr>
          <w:rFonts w:asciiTheme="majorHAnsi" w:hAnsiTheme="majorHAnsi" w:cstheme="majorHAnsi"/>
          <w:sz w:val="44"/>
          <w:szCs w:val="44"/>
        </w:rPr>
      </w:pPr>
      <w:r w:rsidRPr="00206DB9">
        <w:rPr>
          <w:rFonts w:asciiTheme="majorHAnsi" w:hAnsiTheme="majorHAnsi" w:cstheme="majorHAnsi"/>
          <w:sz w:val="44"/>
          <w:szCs w:val="44"/>
        </w:rPr>
        <w:t>U</w:t>
      </w:r>
      <w:r w:rsidR="000610CB">
        <w:rPr>
          <w:rFonts w:asciiTheme="majorHAnsi" w:hAnsiTheme="majorHAnsi" w:cstheme="majorHAnsi"/>
          <w:sz w:val="44"/>
          <w:szCs w:val="44"/>
        </w:rPr>
        <w:t>niversity of Wales Trinity St David</w:t>
      </w:r>
    </w:p>
    <w:p w14:paraId="5260AC51" w14:textId="47C87C11" w:rsidR="007C7869" w:rsidRDefault="007C7869" w:rsidP="00035CF3">
      <w:pPr>
        <w:jc w:val="center"/>
        <w:rPr>
          <w:rFonts w:asciiTheme="majorHAnsi" w:hAnsiTheme="majorHAnsi" w:cstheme="majorHAnsi"/>
          <w:sz w:val="44"/>
          <w:szCs w:val="44"/>
        </w:rPr>
      </w:pPr>
      <w:r>
        <w:rPr>
          <w:rFonts w:asciiTheme="majorHAnsi" w:hAnsiTheme="majorHAnsi" w:cstheme="majorHAnsi"/>
          <w:sz w:val="44"/>
          <w:szCs w:val="44"/>
        </w:rPr>
        <w:t>School of engineering</w:t>
      </w:r>
    </w:p>
    <w:p w14:paraId="5E56E442" w14:textId="467FA034" w:rsidR="00206DB9" w:rsidRDefault="00206DB9" w:rsidP="00035CF3">
      <w:pPr>
        <w:jc w:val="center"/>
        <w:rPr>
          <w:rFonts w:asciiTheme="majorHAnsi" w:hAnsiTheme="majorHAnsi" w:cstheme="majorHAnsi"/>
          <w:sz w:val="44"/>
          <w:szCs w:val="44"/>
        </w:rPr>
      </w:pPr>
    </w:p>
    <w:p w14:paraId="2931B7C5" w14:textId="77777777" w:rsidR="00206DB9" w:rsidRPr="00206DB9" w:rsidRDefault="00206DB9" w:rsidP="00035CF3">
      <w:pPr>
        <w:jc w:val="center"/>
        <w:rPr>
          <w:rFonts w:asciiTheme="majorHAnsi" w:hAnsiTheme="majorHAnsi" w:cstheme="majorHAnsi"/>
          <w:sz w:val="44"/>
          <w:szCs w:val="44"/>
        </w:rPr>
      </w:pPr>
    </w:p>
    <w:p w14:paraId="62A18F07" w14:textId="77777777" w:rsidR="00206DB9" w:rsidRDefault="00206DB9" w:rsidP="00035CF3">
      <w:pPr>
        <w:jc w:val="center"/>
        <w:rPr>
          <w:rStyle w:val="normaltextrun"/>
          <w:rFonts w:ascii="Calibri" w:hAnsi="Calibri" w:cs="Calibri"/>
          <w:color w:val="000000"/>
          <w:shd w:val="clear" w:color="auto" w:fill="FFFFFF"/>
        </w:rPr>
      </w:pPr>
    </w:p>
    <w:p w14:paraId="5DD03DF0" w14:textId="48F384F8" w:rsidR="001C01D1" w:rsidRPr="008B285C" w:rsidRDefault="00881BCC" w:rsidP="00035CF3">
      <w:pPr>
        <w:jc w:val="center"/>
        <w:rPr>
          <w:rStyle w:val="normaltextrun"/>
          <w:rFonts w:ascii="Calibri" w:hAnsi="Calibri" w:cs="Calibri"/>
          <w:color w:val="000000"/>
          <w:sz w:val="28"/>
          <w:szCs w:val="28"/>
          <w:shd w:val="clear" w:color="auto" w:fill="FFFFFF"/>
        </w:rPr>
      </w:pPr>
      <w:r w:rsidRPr="008B285C">
        <w:rPr>
          <w:rStyle w:val="normaltextrun"/>
          <w:rFonts w:ascii="Calibri" w:hAnsi="Calibri" w:cs="Calibri"/>
          <w:color w:val="000000"/>
          <w:sz w:val="28"/>
          <w:szCs w:val="28"/>
          <w:shd w:val="clear" w:color="auto" w:fill="FFFFFF"/>
        </w:rPr>
        <w:t>Vehicle to grid technology</w:t>
      </w:r>
    </w:p>
    <w:p w14:paraId="5515839D" w14:textId="77777777" w:rsidR="00206DB9" w:rsidRDefault="00206DB9" w:rsidP="00035CF3">
      <w:pPr>
        <w:jc w:val="center"/>
        <w:rPr>
          <w:rStyle w:val="normaltextrun"/>
          <w:rFonts w:ascii="Calibri" w:hAnsi="Calibri" w:cs="Calibri"/>
          <w:color w:val="000000"/>
          <w:shd w:val="clear" w:color="auto" w:fill="FFFFFF"/>
        </w:rPr>
      </w:pPr>
    </w:p>
    <w:p w14:paraId="4A4B9D87" w14:textId="77777777" w:rsidR="00206DB9" w:rsidRDefault="00206DB9" w:rsidP="00035CF3">
      <w:pPr>
        <w:jc w:val="center"/>
        <w:rPr>
          <w:rStyle w:val="normaltextrun"/>
          <w:rFonts w:ascii="Calibri" w:hAnsi="Calibri" w:cs="Calibri"/>
          <w:color w:val="000000"/>
          <w:shd w:val="clear" w:color="auto" w:fill="FFFFFF"/>
        </w:rPr>
      </w:pPr>
    </w:p>
    <w:p w14:paraId="2DA853CA" w14:textId="77777777" w:rsidR="00206DB9" w:rsidRDefault="00206DB9" w:rsidP="00035CF3">
      <w:pPr>
        <w:jc w:val="center"/>
        <w:rPr>
          <w:rStyle w:val="normaltextrun"/>
          <w:rFonts w:ascii="Calibri" w:hAnsi="Calibri" w:cs="Calibri"/>
          <w:color w:val="000000"/>
          <w:shd w:val="clear" w:color="auto" w:fill="FFFFFF"/>
        </w:rPr>
      </w:pPr>
    </w:p>
    <w:p w14:paraId="6790FB01" w14:textId="77777777" w:rsidR="00206DB9" w:rsidRDefault="00206DB9" w:rsidP="00035CF3">
      <w:pPr>
        <w:jc w:val="center"/>
        <w:rPr>
          <w:rStyle w:val="normaltextrun"/>
          <w:rFonts w:ascii="Calibri" w:hAnsi="Calibri" w:cs="Calibri"/>
          <w:color w:val="000000"/>
          <w:shd w:val="clear" w:color="auto" w:fill="FFFFFF"/>
        </w:rPr>
      </w:pPr>
    </w:p>
    <w:p w14:paraId="7E1F5678" w14:textId="77777777" w:rsidR="00206DB9" w:rsidRDefault="00206DB9" w:rsidP="00035CF3">
      <w:pPr>
        <w:jc w:val="center"/>
        <w:rPr>
          <w:rStyle w:val="normaltextrun"/>
          <w:rFonts w:ascii="Calibri" w:hAnsi="Calibri" w:cs="Calibri"/>
          <w:color w:val="000000"/>
          <w:shd w:val="clear" w:color="auto" w:fill="FFFFFF"/>
        </w:rPr>
      </w:pPr>
    </w:p>
    <w:p w14:paraId="4140FCF4" w14:textId="6346342D" w:rsidR="00035CF3" w:rsidRDefault="00035CF3" w:rsidP="00035CF3">
      <w:pPr>
        <w:jc w:val="center"/>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Brian Conway</w:t>
      </w:r>
    </w:p>
    <w:p w14:paraId="174CA061" w14:textId="71B170A4" w:rsidR="00BF5330" w:rsidRDefault="00BF5330" w:rsidP="00035CF3">
      <w:pPr>
        <w:jc w:val="center"/>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1903844</w:t>
      </w:r>
    </w:p>
    <w:p w14:paraId="0EC8FE2F" w14:textId="6DA8977A" w:rsidR="000610CB" w:rsidRDefault="000610CB" w:rsidP="00035CF3">
      <w:pPr>
        <w:jc w:val="center"/>
        <w:rPr>
          <w:rStyle w:val="normaltextrun"/>
          <w:rFonts w:ascii="Calibri" w:hAnsi="Calibri" w:cs="Calibri"/>
          <w:color w:val="000000"/>
          <w:shd w:val="clear" w:color="auto" w:fill="FFFFFF"/>
        </w:rPr>
      </w:pPr>
      <w:proofErr w:type="spellStart"/>
      <w:r>
        <w:rPr>
          <w:rStyle w:val="normaltextrun"/>
          <w:rFonts w:ascii="Calibri" w:hAnsi="Calibri" w:cs="Calibri"/>
          <w:color w:val="000000"/>
          <w:shd w:val="clear" w:color="auto" w:fill="FFFFFF"/>
        </w:rPr>
        <w:t>Beng</w:t>
      </w:r>
      <w:proofErr w:type="spellEnd"/>
    </w:p>
    <w:p w14:paraId="78E5FD37" w14:textId="1A5A1794" w:rsidR="00C37ACC" w:rsidRDefault="00C37ACC" w:rsidP="00035CF3">
      <w:pPr>
        <w:jc w:val="center"/>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Date:</w:t>
      </w:r>
      <w:r w:rsidR="00206DB9">
        <w:rPr>
          <w:rStyle w:val="normaltextrun"/>
          <w:rFonts w:ascii="Calibri" w:hAnsi="Calibri" w:cs="Calibri"/>
          <w:color w:val="000000"/>
          <w:shd w:val="clear" w:color="auto" w:fill="FFFFFF"/>
        </w:rPr>
        <w:t xml:space="preserve"> 22/11/2021</w:t>
      </w:r>
    </w:p>
    <w:p w14:paraId="11F28CB0" w14:textId="77777777" w:rsidR="008B285C" w:rsidRDefault="008B285C" w:rsidP="008B285C">
      <w:pPr>
        <w:jc w:val="center"/>
        <w:rPr>
          <w:sz w:val="32"/>
          <w:szCs w:val="32"/>
        </w:rPr>
      </w:pPr>
      <w:r>
        <w:rPr>
          <w:rStyle w:val="normaltextrun"/>
          <w:rFonts w:ascii="Calibri" w:hAnsi="Calibri" w:cs="Calibri"/>
          <w:color w:val="000000"/>
          <w:shd w:val="clear" w:color="auto" w:fill="FFFFFF"/>
        </w:rPr>
        <w:t>ACHA6012</w:t>
      </w:r>
      <w:r>
        <w:rPr>
          <w:rStyle w:val="eop"/>
          <w:rFonts w:ascii="Calibri" w:hAnsi="Calibri" w:cs="Calibri"/>
          <w:color w:val="000000"/>
          <w:shd w:val="clear" w:color="auto" w:fill="FFFFFF"/>
        </w:rPr>
        <w:t> </w:t>
      </w:r>
      <w:r>
        <w:rPr>
          <w:rStyle w:val="normaltextrun"/>
          <w:rFonts w:ascii="Calibri" w:hAnsi="Calibri" w:cs="Calibri"/>
          <w:color w:val="000000"/>
          <w:shd w:val="clear" w:color="auto" w:fill="FFFFFF"/>
        </w:rPr>
        <w:t>Automotive Materials &amp; Sustainability</w:t>
      </w:r>
    </w:p>
    <w:p w14:paraId="0D474396" w14:textId="77777777" w:rsidR="008B285C" w:rsidRDefault="008B285C" w:rsidP="00035CF3">
      <w:pPr>
        <w:jc w:val="center"/>
        <w:rPr>
          <w:rStyle w:val="normaltextrun"/>
          <w:rFonts w:ascii="Calibri" w:hAnsi="Calibri" w:cs="Calibri"/>
          <w:color w:val="000000"/>
          <w:shd w:val="clear" w:color="auto" w:fill="FFFFFF"/>
        </w:rPr>
      </w:pPr>
    </w:p>
    <w:p w14:paraId="050403F9" w14:textId="77777777" w:rsidR="003C208C" w:rsidRDefault="00035CF3">
      <w:pPr>
        <w:rPr>
          <w:rStyle w:val="normaltextrun"/>
          <w:rFonts w:ascii="Calibri" w:hAnsi="Calibri" w:cs="Calibri"/>
          <w:color w:val="000000"/>
          <w:shd w:val="clear" w:color="auto" w:fill="FFFFFF"/>
        </w:rPr>
        <w:sectPr w:rsidR="003C208C">
          <w:pgSz w:w="11906" w:h="16838"/>
          <w:pgMar w:top="1440" w:right="1440" w:bottom="1440" w:left="1440" w:header="708" w:footer="708" w:gutter="0"/>
          <w:cols w:space="708"/>
          <w:docGrid w:linePitch="360"/>
        </w:sectPr>
      </w:pPr>
      <w:r>
        <w:rPr>
          <w:rStyle w:val="normaltextrun"/>
          <w:rFonts w:ascii="Calibri" w:hAnsi="Calibri" w:cs="Calibri"/>
          <w:color w:val="000000"/>
          <w:shd w:val="clear" w:color="auto" w:fill="FFFFFF"/>
        </w:rPr>
        <w:br w:type="page"/>
      </w:r>
    </w:p>
    <w:p w14:paraId="0BCA7742" w14:textId="4BEE9578" w:rsidR="005246FB" w:rsidRPr="00B27D62" w:rsidRDefault="005246FB" w:rsidP="00502FA7">
      <w:pPr>
        <w:jc w:val="center"/>
        <w:rPr>
          <w:rFonts w:asciiTheme="majorHAnsi" w:hAnsiTheme="majorHAnsi" w:cstheme="majorHAnsi"/>
          <w:sz w:val="32"/>
          <w:szCs w:val="32"/>
        </w:rPr>
      </w:pPr>
      <w:r w:rsidRPr="00B27D62">
        <w:rPr>
          <w:rFonts w:asciiTheme="majorHAnsi" w:hAnsiTheme="majorHAnsi" w:cstheme="majorHAnsi"/>
          <w:sz w:val="32"/>
          <w:szCs w:val="32"/>
        </w:rPr>
        <w:lastRenderedPageBreak/>
        <w:t>A</w:t>
      </w:r>
      <w:r w:rsidR="00476ADB" w:rsidRPr="00B27D62">
        <w:rPr>
          <w:rFonts w:asciiTheme="majorHAnsi" w:hAnsiTheme="majorHAnsi" w:cstheme="majorHAnsi"/>
          <w:sz w:val="32"/>
          <w:szCs w:val="32"/>
        </w:rPr>
        <w:t>bstract</w:t>
      </w:r>
    </w:p>
    <w:p w14:paraId="1263B296" w14:textId="2AB867E8" w:rsidR="00303947" w:rsidRDefault="00303947" w:rsidP="00303947"/>
    <w:p w14:paraId="709F95BD" w14:textId="29F55941" w:rsidR="002A4084" w:rsidRPr="00F90EE2" w:rsidRDefault="00F6595A" w:rsidP="00F90EE2">
      <w:r>
        <w:t xml:space="preserve">The effort being made </w:t>
      </w:r>
      <w:r w:rsidR="00DE19A7">
        <w:t>all over the world</w:t>
      </w:r>
      <w:r w:rsidR="00782A54">
        <w:t xml:space="preserve"> to lower carbon footprint</w:t>
      </w:r>
      <w:r w:rsidR="00F17BB7">
        <w:t xml:space="preserve">, reduce emissions and </w:t>
      </w:r>
      <w:r w:rsidR="00BC567C">
        <w:t>protect the environment</w:t>
      </w:r>
      <w:r w:rsidR="00782A54">
        <w:t xml:space="preserve"> </w:t>
      </w:r>
      <w:r w:rsidR="00BC567C">
        <w:t>is a difficult scale to balance</w:t>
      </w:r>
      <w:r w:rsidR="00442296">
        <w:t xml:space="preserve">. </w:t>
      </w:r>
      <w:r w:rsidR="00B376A3">
        <w:t xml:space="preserve">Much research has been done </w:t>
      </w:r>
      <w:r w:rsidR="005D6A71">
        <w:t>to justify the implementation of Vehicle</w:t>
      </w:r>
      <w:r w:rsidR="007E6C26">
        <w:t xml:space="preserve"> to Grid </w:t>
      </w:r>
      <w:r w:rsidR="00781FD4">
        <w:t xml:space="preserve">technology </w:t>
      </w:r>
      <w:r w:rsidR="007E6C26">
        <w:t>(V2G)</w:t>
      </w:r>
      <w:r w:rsidR="002F1DEE">
        <w:t>.</w:t>
      </w:r>
      <w:r w:rsidR="00B3719B" w:rsidRPr="00B3719B">
        <w:t xml:space="preserve"> </w:t>
      </w:r>
      <w:r w:rsidR="00B3719B">
        <w:t>V2G Can offer increased reliability and efficiency to the electric grid system</w:t>
      </w:r>
      <w:r w:rsidR="00AB5C43">
        <w:t xml:space="preserve"> </w:t>
      </w:r>
      <w:r w:rsidR="00C06275">
        <w:t xml:space="preserve">with feasibility to provide ancillary </w:t>
      </w:r>
      <w:r w:rsidR="00EA385B">
        <w:t>and peak power service</w:t>
      </w:r>
      <w:sdt>
        <w:sdtPr>
          <w:id w:val="-91394416"/>
          <w:citation/>
        </w:sdtPr>
        <w:sdtEndPr/>
        <w:sdtContent>
          <w:r w:rsidR="00B3719B">
            <w:fldChar w:fldCharType="begin"/>
          </w:r>
          <w:r w:rsidR="00B3719B">
            <w:instrText xml:space="preserve"> CITATION Kem01 \l 2057 </w:instrText>
          </w:r>
          <w:r w:rsidR="00B3719B">
            <w:fldChar w:fldCharType="separate"/>
          </w:r>
          <w:r w:rsidR="00206DB9">
            <w:rPr>
              <w:noProof/>
            </w:rPr>
            <w:t xml:space="preserve"> </w:t>
          </w:r>
          <w:r w:rsidR="00206DB9" w:rsidRPr="00206DB9">
            <w:rPr>
              <w:noProof/>
            </w:rPr>
            <w:t>(Kempton et al, 2001)</w:t>
          </w:r>
          <w:r w:rsidR="00B3719B">
            <w:fldChar w:fldCharType="end"/>
          </w:r>
        </w:sdtContent>
      </w:sdt>
      <w:r w:rsidR="00B3719B">
        <w:t>.</w:t>
      </w:r>
      <w:r w:rsidR="00087237">
        <w:t xml:space="preserve"> </w:t>
      </w:r>
      <w:r w:rsidR="00AC494E">
        <w:t xml:space="preserve">The technology is being driven by </w:t>
      </w:r>
      <w:r w:rsidR="009E264B">
        <w:t>increa</w:t>
      </w:r>
      <w:r w:rsidR="004978E6">
        <w:t xml:space="preserve">sing oil prices and </w:t>
      </w:r>
      <w:r w:rsidR="00460430">
        <w:t xml:space="preserve">consideration for climate change. </w:t>
      </w:r>
      <w:r w:rsidR="002A4084">
        <w:t>Politics has played a leading role in the reduction of greenhouse gasses</w:t>
      </w:r>
      <w:r w:rsidR="00804C21">
        <w:t xml:space="preserve">. </w:t>
      </w:r>
      <w:r w:rsidR="00A5739F">
        <w:t xml:space="preserve">Two examples </w:t>
      </w:r>
      <w:r w:rsidR="0080100E">
        <w:t>are t</w:t>
      </w:r>
      <w:r w:rsidR="002A4084" w:rsidRPr="005769D5">
        <w:rPr>
          <w:rFonts w:cstheme="minorHAnsi"/>
          <w:color w:val="2E2E2E"/>
        </w:rPr>
        <w:t>he revised 2016 European National Emission Ceilings Directive (NECD)</w:t>
      </w:r>
      <w:r w:rsidR="006B64D5" w:rsidRPr="006B64D5">
        <w:rPr>
          <w:rFonts w:cstheme="minorHAnsi"/>
          <w:color w:val="2E2E2E"/>
        </w:rPr>
        <w:t xml:space="preserve"> </w:t>
      </w:r>
      <w:sdt>
        <w:sdtPr>
          <w:rPr>
            <w:rFonts w:cstheme="minorHAnsi"/>
            <w:color w:val="2E2E2E"/>
          </w:rPr>
          <w:id w:val="-1200614178"/>
          <w:citation/>
        </w:sdtPr>
        <w:sdtEndPr/>
        <w:sdtContent>
          <w:r w:rsidR="006B64D5">
            <w:rPr>
              <w:rFonts w:cstheme="minorHAnsi"/>
              <w:color w:val="2E2E2E"/>
            </w:rPr>
            <w:fldChar w:fldCharType="begin"/>
          </w:r>
          <w:r w:rsidR="006B64D5">
            <w:rPr>
              <w:rFonts w:cstheme="minorHAnsi"/>
              <w:color w:val="2E2E2E"/>
            </w:rPr>
            <w:instrText xml:space="preserve"> CITATION EEA21 \l 2057 </w:instrText>
          </w:r>
          <w:r w:rsidR="006B64D5">
            <w:rPr>
              <w:rFonts w:cstheme="minorHAnsi"/>
              <w:color w:val="2E2E2E"/>
            </w:rPr>
            <w:fldChar w:fldCharType="separate"/>
          </w:r>
          <w:r w:rsidR="00206DB9" w:rsidRPr="00206DB9">
            <w:rPr>
              <w:rFonts w:cstheme="minorHAnsi"/>
              <w:noProof/>
              <w:color w:val="2E2E2E"/>
            </w:rPr>
            <w:t>(EEA, 2021)</w:t>
          </w:r>
          <w:r w:rsidR="006B64D5">
            <w:rPr>
              <w:rFonts w:cstheme="minorHAnsi"/>
              <w:color w:val="2E2E2E"/>
            </w:rPr>
            <w:fldChar w:fldCharType="end"/>
          </w:r>
        </w:sdtContent>
      </w:sdt>
      <w:r w:rsidR="00D9716B">
        <w:rPr>
          <w:rFonts w:cstheme="minorHAnsi"/>
          <w:color w:val="2E2E2E"/>
        </w:rPr>
        <w:t xml:space="preserve"> and</w:t>
      </w:r>
      <w:r w:rsidR="00F90EE2">
        <w:t xml:space="preserve"> </w:t>
      </w:r>
      <w:r w:rsidR="002A4084" w:rsidRPr="005769D5">
        <w:rPr>
          <w:rFonts w:cstheme="minorHAnsi"/>
          <w:color w:val="2E2E2E"/>
        </w:rPr>
        <w:t>National Air Pollution Control Programmes (NAPCP)</w:t>
      </w:r>
      <w:r w:rsidR="00787D20">
        <w:rPr>
          <w:rFonts w:cstheme="minorHAnsi"/>
          <w:color w:val="2E2E2E"/>
        </w:rPr>
        <w:t xml:space="preserve"> </w:t>
      </w:r>
      <w:sdt>
        <w:sdtPr>
          <w:rPr>
            <w:rFonts w:cstheme="minorHAnsi"/>
            <w:color w:val="2E2E2E"/>
          </w:rPr>
          <w:id w:val="-1281022768"/>
          <w:citation/>
        </w:sdtPr>
        <w:sdtEndPr/>
        <w:sdtContent>
          <w:r w:rsidR="00E06019">
            <w:rPr>
              <w:rFonts w:cstheme="minorHAnsi"/>
              <w:color w:val="2E2E2E"/>
            </w:rPr>
            <w:fldChar w:fldCharType="begin"/>
          </w:r>
          <w:r w:rsidR="00E06019">
            <w:rPr>
              <w:rFonts w:cstheme="minorHAnsi"/>
              <w:color w:val="2E2E2E"/>
            </w:rPr>
            <w:instrText xml:space="preserve"> CITATION Par21 \l 2057 </w:instrText>
          </w:r>
          <w:r w:rsidR="00E06019">
            <w:rPr>
              <w:rFonts w:cstheme="minorHAnsi"/>
              <w:color w:val="2E2E2E"/>
            </w:rPr>
            <w:fldChar w:fldCharType="separate"/>
          </w:r>
          <w:r w:rsidR="00206DB9" w:rsidRPr="00206DB9">
            <w:rPr>
              <w:rFonts w:cstheme="minorHAnsi"/>
              <w:noProof/>
              <w:color w:val="2E2E2E"/>
            </w:rPr>
            <w:t>(Parliment, 2021)</w:t>
          </w:r>
          <w:r w:rsidR="00E06019">
            <w:rPr>
              <w:rFonts w:cstheme="minorHAnsi"/>
              <w:color w:val="2E2E2E"/>
            </w:rPr>
            <w:fldChar w:fldCharType="end"/>
          </w:r>
        </w:sdtContent>
      </w:sdt>
      <w:r w:rsidR="0041630F">
        <w:rPr>
          <w:rFonts w:cstheme="minorHAnsi"/>
          <w:color w:val="2E2E2E"/>
        </w:rPr>
        <w:t>.</w:t>
      </w:r>
    </w:p>
    <w:p w14:paraId="42C97D13" w14:textId="3A2B66F5" w:rsidR="0069566F" w:rsidRPr="00303947" w:rsidRDefault="006B7173" w:rsidP="0069566F">
      <w:r>
        <w:t>Th</w:t>
      </w:r>
      <w:r w:rsidR="001E4A13">
        <w:t xml:space="preserve">e </w:t>
      </w:r>
      <w:r w:rsidR="00A87268">
        <w:t>research</w:t>
      </w:r>
      <w:r>
        <w:t xml:space="preserve"> supports </w:t>
      </w:r>
      <w:r w:rsidR="00405497">
        <w:t xml:space="preserve">deeper ethical, </w:t>
      </w:r>
      <w:r w:rsidR="003B46ED">
        <w:t xml:space="preserve">moral </w:t>
      </w:r>
      <w:r w:rsidR="0002159B">
        <w:t xml:space="preserve">or </w:t>
      </w:r>
      <w:r w:rsidR="00403CE9">
        <w:t>justice</w:t>
      </w:r>
      <w:r w:rsidR="005D6A71">
        <w:t xml:space="preserve"> </w:t>
      </w:r>
      <w:r w:rsidR="0002159B">
        <w:t>issues which occur</w:t>
      </w:r>
      <w:r w:rsidR="00A87268">
        <w:t>. This study</w:t>
      </w:r>
      <w:r w:rsidR="004A5346">
        <w:t xml:space="preserve"> </w:t>
      </w:r>
      <w:r w:rsidR="009B5471">
        <w:t>addresses</w:t>
      </w:r>
      <w:r w:rsidR="00386EF5">
        <w:t xml:space="preserve"> the </w:t>
      </w:r>
      <w:r w:rsidR="003771C5">
        <w:t xml:space="preserve">environmental concerns </w:t>
      </w:r>
      <w:r w:rsidR="00104A86">
        <w:t>associated with EV technology</w:t>
      </w:r>
      <w:r w:rsidR="008B212C">
        <w:t>.</w:t>
      </w:r>
      <w:r w:rsidR="00104A86">
        <w:t xml:space="preserve"> </w:t>
      </w:r>
      <w:r w:rsidR="00736351">
        <w:t xml:space="preserve">It does </w:t>
      </w:r>
      <w:r w:rsidR="004021CD">
        <w:t xml:space="preserve">so by </w:t>
      </w:r>
      <w:r w:rsidR="00620A2F">
        <w:t>analysing</w:t>
      </w:r>
      <w:r w:rsidR="00330D71">
        <w:t xml:space="preserve"> </w:t>
      </w:r>
      <w:r w:rsidR="00620A2F">
        <w:t>e</w:t>
      </w:r>
      <w:r w:rsidR="00330D71">
        <w:t xml:space="preserve">nvironmental concerns </w:t>
      </w:r>
      <w:r w:rsidR="00342F32">
        <w:t>and associated political Issues</w:t>
      </w:r>
      <w:r w:rsidR="00A70F5D">
        <w:t xml:space="preserve"> </w:t>
      </w:r>
      <w:r w:rsidR="00620A2F">
        <w:t>surrounding the topic</w:t>
      </w:r>
      <w:r w:rsidR="00F946B4">
        <w:t>.</w:t>
      </w:r>
      <w:r w:rsidR="00AF4C8F">
        <w:t xml:space="preserve"> </w:t>
      </w:r>
      <w:r w:rsidR="00A70F5D">
        <w:t>I</w:t>
      </w:r>
      <w:r w:rsidR="00AF4C8F">
        <w:t>t asks</w:t>
      </w:r>
      <w:r w:rsidR="00A70F5D">
        <w:t xml:space="preserve"> </w:t>
      </w:r>
      <w:r w:rsidR="008C51FC">
        <w:t>the very important question</w:t>
      </w:r>
      <w:r w:rsidR="009E7B3D">
        <w:t>.</w:t>
      </w:r>
      <w:r w:rsidR="00760A09">
        <w:t xml:space="preserve"> </w:t>
      </w:r>
      <w:r w:rsidR="009E7B3D">
        <w:t>D</w:t>
      </w:r>
      <w:r w:rsidR="00760A09">
        <w:t xml:space="preserve">oes V2G </w:t>
      </w:r>
      <w:r w:rsidR="009A0BC6">
        <w:t xml:space="preserve">present a </w:t>
      </w:r>
      <w:r w:rsidR="004E226B">
        <w:t xml:space="preserve">viable and ethical </w:t>
      </w:r>
      <w:r w:rsidR="00F9458C">
        <w:t>solution in efforts to combat climate change</w:t>
      </w:r>
      <w:r w:rsidR="006B385B">
        <w:t xml:space="preserve">? Considerations for </w:t>
      </w:r>
      <w:r w:rsidR="004A4D95">
        <w:t>short and long-term</w:t>
      </w:r>
      <w:r w:rsidR="00193242">
        <w:t xml:space="preserve"> environmental impact</w:t>
      </w:r>
      <w:r w:rsidR="007F4F72">
        <w:t>s</w:t>
      </w:r>
      <w:r w:rsidR="00065012">
        <w:t xml:space="preserve"> of V2G</w:t>
      </w:r>
      <w:r w:rsidR="007F4F72">
        <w:t xml:space="preserve"> </w:t>
      </w:r>
      <w:r w:rsidR="00A83A75">
        <w:t xml:space="preserve">are outlined in the </w:t>
      </w:r>
      <w:r w:rsidR="002A051A">
        <w:t>conclusion section</w:t>
      </w:r>
      <w:r w:rsidR="00193242">
        <w:t xml:space="preserve"> </w:t>
      </w:r>
      <w:sdt>
        <w:sdtPr>
          <w:id w:val="-700629358"/>
          <w:citation/>
        </w:sdtPr>
        <w:sdtEndPr/>
        <w:sdtContent>
          <w:r w:rsidR="007A230B">
            <w:fldChar w:fldCharType="begin"/>
          </w:r>
          <w:r w:rsidR="007A230B">
            <w:instrText xml:space="preserve">CITATION Sov18 \l 2057 </w:instrText>
          </w:r>
          <w:r w:rsidR="007A230B">
            <w:fldChar w:fldCharType="separate"/>
          </w:r>
          <w:r w:rsidR="00206DB9" w:rsidRPr="00206DB9">
            <w:rPr>
              <w:noProof/>
            </w:rPr>
            <w:t>(Sovacool et al, 2018)</w:t>
          </w:r>
          <w:r w:rsidR="007A230B">
            <w:fldChar w:fldCharType="end"/>
          </w:r>
        </w:sdtContent>
      </w:sdt>
      <w:r w:rsidR="00C274C0">
        <w:t xml:space="preserve">. </w:t>
      </w:r>
      <w:r w:rsidR="0069566F">
        <w:t xml:space="preserve">The raw materials and minerals required to manufacture cars and </w:t>
      </w:r>
      <w:r w:rsidR="003A43E3">
        <w:t>batteries</w:t>
      </w:r>
      <w:r w:rsidR="0069566F">
        <w:t xml:space="preserve"> are extracted from the landscape which raises concerns with respect to planetary </w:t>
      </w:r>
      <w:r w:rsidR="003A43E3">
        <w:t>boundaries</w:t>
      </w:r>
      <w:r w:rsidR="0069566F">
        <w:t>. Re</w:t>
      </w:r>
      <w:r w:rsidR="00B61302">
        <w:t>garding land use change</w:t>
      </w:r>
      <w:r w:rsidR="003A43E3">
        <w:t xml:space="preserve"> </w:t>
      </w:r>
      <w:r w:rsidR="0085535D">
        <w:t>t</w:t>
      </w:r>
      <w:r w:rsidR="0069566F">
        <w:t xml:space="preserve">he amazon is discussed in the methodology section. It was chosen as it is the most significant biome.   </w:t>
      </w:r>
    </w:p>
    <w:p w14:paraId="7F770166" w14:textId="46D01BD1" w:rsidR="00D56F79" w:rsidRDefault="00D56F79" w:rsidP="00402FCC">
      <w:pPr>
        <w:spacing w:line="360" w:lineRule="auto"/>
      </w:pPr>
    </w:p>
    <w:p w14:paraId="68FC1DBA" w14:textId="771061B2" w:rsidR="00476ADB" w:rsidRDefault="00476ADB">
      <w:pPr>
        <w:rPr>
          <w:sz w:val="32"/>
          <w:szCs w:val="32"/>
        </w:rPr>
      </w:pPr>
      <w:r>
        <w:rPr>
          <w:sz w:val="32"/>
          <w:szCs w:val="32"/>
        </w:rPr>
        <w:br w:type="page"/>
      </w:r>
    </w:p>
    <w:sdt>
      <w:sdtPr>
        <w:rPr>
          <w:rFonts w:asciiTheme="minorHAnsi" w:eastAsiaTheme="minorHAnsi" w:hAnsiTheme="minorHAnsi" w:cstheme="minorBidi"/>
          <w:sz w:val="22"/>
          <w:szCs w:val="22"/>
          <w:lang w:val="en-GB"/>
        </w:rPr>
        <w:id w:val="-1097948779"/>
        <w:docPartObj>
          <w:docPartGallery w:val="Table of Contents"/>
          <w:docPartUnique/>
        </w:docPartObj>
      </w:sdtPr>
      <w:sdtEndPr>
        <w:rPr>
          <w:b/>
          <w:bCs/>
          <w:noProof/>
        </w:rPr>
      </w:sdtEndPr>
      <w:sdtContent>
        <w:p w14:paraId="11B1C063" w14:textId="09D0FE3B" w:rsidR="003152A3" w:rsidRDefault="003152A3">
          <w:pPr>
            <w:pStyle w:val="TOCHeading"/>
          </w:pPr>
          <w:r>
            <w:t>Contents</w:t>
          </w:r>
        </w:p>
        <w:p w14:paraId="31B5CBD1" w14:textId="43DBB47F" w:rsidR="00DA50B6" w:rsidRDefault="00DA50B6" w:rsidP="00DA50B6">
          <w:pPr>
            <w:rPr>
              <w:lang w:val="en-US"/>
            </w:rPr>
          </w:pPr>
        </w:p>
        <w:p w14:paraId="5EA848BF" w14:textId="77777777" w:rsidR="00DA50B6" w:rsidRPr="00DA50B6" w:rsidRDefault="00DA50B6" w:rsidP="00DA50B6">
          <w:pPr>
            <w:rPr>
              <w:lang w:val="en-US"/>
            </w:rPr>
          </w:pPr>
        </w:p>
        <w:p w14:paraId="3BC3DA61" w14:textId="7ACAF19E" w:rsidR="00206DB9" w:rsidRDefault="00C205CF">
          <w:pPr>
            <w:pStyle w:val="TOC1"/>
            <w:tabs>
              <w:tab w:val="right" w:pos="9016"/>
            </w:tabs>
            <w:rPr>
              <w:rFonts w:cstheme="minorBidi"/>
              <w:noProof/>
              <w:lang w:val="en-GB" w:eastAsia="en-GB"/>
            </w:rPr>
          </w:pPr>
          <w:r>
            <w:fldChar w:fldCharType="begin"/>
          </w:r>
          <w:r>
            <w:instrText xml:space="preserve"> TOC \o "1-3" \h \z \u </w:instrText>
          </w:r>
          <w:r>
            <w:fldChar w:fldCharType="separate"/>
          </w:r>
          <w:hyperlink w:anchor="_Toc88517191" w:history="1">
            <w:r w:rsidR="00206DB9" w:rsidRPr="00A4248B">
              <w:rPr>
                <w:rStyle w:val="Hyperlink"/>
                <w:noProof/>
              </w:rPr>
              <w:t>Introduction</w:t>
            </w:r>
            <w:r w:rsidR="00206DB9">
              <w:rPr>
                <w:noProof/>
                <w:webHidden/>
              </w:rPr>
              <w:tab/>
            </w:r>
            <w:r w:rsidR="00206DB9">
              <w:rPr>
                <w:noProof/>
                <w:webHidden/>
              </w:rPr>
              <w:fldChar w:fldCharType="begin"/>
            </w:r>
            <w:r w:rsidR="00206DB9">
              <w:rPr>
                <w:noProof/>
                <w:webHidden/>
              </w:rPr>
              <w:instrText xml:space="preserve"> PAGEREF _Toc88517191 \h </w:instrText>
            </w:r>
            <w:r w:rsidR="00206DB9">
              <w:rPr>
                <w:noProof/>
                <w:webHidden/>
              </w:rPr>
            </w:r>
            <w:r w:rsidR="00206DB9">
              <w:rPr>
                <w:noProof/>
                <w:webHidden/>
              </w:rPr>
              <w:fldChar w:fldCharType="separate"/>
            </w:r>
            <w:r w:rsidR="00206DB9">
              <w:rPr>
                <w:noProof/>
                <w:webHidden/>
              </w:rPr>
              <w:t>1</w:t>
            </w:r>
            <w:r w:rsidR="00206DB9">
              <w:rPr>
                <w:noProof/>
                <w:webHidden/>
              </w:rPr>
              <w:fldChar w:fldCharType="end"/>
            </w:r>
          </w:hyperlink>
        </w:p>
        <w:p w14:paraId="639D8DBC" w14:textId="31049A1F" w:rsidR="00206DB9" w:rsidRDefault="00206DB9">
          <w:pPr>
            <w:pStyle w:val="TOC1"/>
            <w:tabs>
              <w:tab w:val="right" w:pos="9016"/>
            </w:tabs>
            <w:rPr>
              <w:rFonts w:cstheme="minorBidi"/>
              <w:noProof/>
              <w:lang w:val="en-GB" w:eastAsia="en-GB"/>
            </w:rPr>
          </w:pPr>
          <w:hyperlink w:anchor="_Toc88517192" w:history="1">
            <w:r w:rsidRPr="00A4248B">
              <w:rPr>
                <w:rStyle w:val="Hyperlink"/>
                <w:noProof/>
              </w:rPr>
              <w:t>Literature review</w:t>
            </w:r>
            <w:r>
              <w:rPr>
                <w:noProof/>
                <w:webHidden/>
              </w:rPr>
              <w:tab/>
            </w:r>
            <w:r>
              <w:rPr>
                <w:noProof/>
                <w:webHidden/>
              </w:rPr>
              <w:fldChar w:fldCharType="begin"/>
            </w:r>
            <w:r>
              <w:rPr>
                <w:noProof/>
                <w:webHidden/>
              </w:rPr>
              <w:instrText xml:space="preserve"> PAGEREF _Toc88517192 \h </w:instrText>
            </w:r>
            <w:r>
              <w:rPr>
                <w:noProof/>
                <w:webHidden/>
              </w:rPr>
            </w:r>
            <w:r>
              <w:rPr>
                <w:noProof/>
                <w:webHidden/>
              </w:rPr>
              <w:fldChar w:fldCharType="separate"/>
            </w:r>
            <w:r>
              <w:rPr>
                <w:noProof/>
                <w:webHidden/>
              </w:rPr>
              <w:t>2</w:t>
            </w:r>
            <w:r>
              <w:rPr>
                <w:noProof/>
                <w:webHidden/>
              </w:rPr>
              <w:fldChar w:fldCharType="end"/>
            </w:r>
          </w:hyperlink>
        </w:p>
        <w:p w14:paraId="2E533E9D" w14:textId="6DD47FE2" w:rsidR="00206DB9" w:rsidRDefault="00206DB9">
          <w:pPr>
            <w:pStyle w:val="TOC1"/>
            <w:tabs>
              <w:tab w:val="right" w:pos="9016"/>
            </w:tabs>
            <w:rPr>
              <w:rFonts w:cstheme="minorBidi"/>
              <w:noProof/>
              <w:lang w:val="en-GB" w:eastAsia="en-GB"/>
            </w:rPr>
          </w:pPr>
          <w:hyperlink w:anchor="_Toc88517193" w:history="1">
            <w:r w:rsidRPr="00A4248B">
              <w:rPr>
                <w:rStyle w:val="Hyperlink"/>
                <w:noProof/>
              </w:rPr>
              <w:t>Methodology</w:t>
            </w:r>
            <w:r>
              <w:rPr>
                <w:noProof/>
                <w:webHidden/>
              </w:rPr>
              <w:tab/>
            </w:r>
            <w:r>
              <w:rPr>
                <w:noProof/>
                <w:webHidden/>
              </w:rPr>
              <w:fldChar w:fldCharType="begin"/>
            </w:r>
            <w:r>
              <w:rPr>
                <w:noProof/>
                <w:webHidden/>
              </w:rPr>
              <w:instrText xml:space="preserve"> PAGEREF _Toc88517193 \h </w:instrText>
            </w:r>
            <w:r>
              <w:rPr>
                <w:noProof/>
                <w:webHidden/>
              </w:rPr>
            </w:r>
            <w:r>
              <w:rPr>
                <w:noProof/>
                <w:webHidden/>
              </w:rPr>
              <w:fldChar w:fldCharType="separate"/>
            </w:r>
            <w:r>
              <w:rPr>
                <w:noProof/>
                <w:webHidden/>
              </w:rPr>
              <w:t>4</w:t>
            </w:r>
            <w:r>
              <w:rPr>
                <w:noProof/>
                <w:webHidden/>
              </w:rPr>
              <w:fldChar w:fldCharType="end"/>
            </w:r>
          </w:hyperlink>
        </w:p>
        <w:p w14:paraId="4A95D44B" w14:textId="6308D2B6" w:rsidR="00206DB9" w:rsidRDefault="00206DB9">
          <w:pPr>
            <w:pStyle w:val="TOC2"/>
            <w:tabs>
              <w:tab w:val="right" w:pos="9016"/>
            </w:tabs>
            <w:rPr>
              <w:rFonts w:cstheme="minorBidi"/>
              <w:noProof/>
              <w:lang w:val="en-GB" w:eastAsia="en-GB"/>
            </w:rPr>
          </w:pPr>
          <w:hyperlink w:anchor="_Toc88517194" w:history="1">
            <w:r w:rsidRPr="00A4248B">
              <w:rPr>
                <w:rStyle w:val="Hyperlink"/>
                <w:noProof/>
              </w:rPr>
              <w:t>Ethics.</w:t>
            </w:r>
            <w:r>
              <w:rPr>
                <w:noProof/>
                <w:webHidden/>
              </w:rPr>
              <w:tab/>
            </w:r>
            <w:r>
              <w:rPr>
                <w:noProof/>
                <w:webHidden/>
              </w:rPr>
              <w:fldChar w:fldCharType="begin"/>
            </w:r>
            <w:r>
              <w:rPr>
                <w:noProof/>
                <w:webHidden/>
              </w:rPr>
              <w:instrText xml:space="preserve"> PAGEREF _Toc88517194 \h </w:instrText>
            </w:r>
            <w:r>
              <w:rPr>
                <w:noProof/>
                <w:webHidden/>
              </w:rPr>
            </w:r>
            <w:r>
              <w:rPr>
                <w:noProof/>
                <w:webHidden/>
              </w:rPr>
              <w:fldChar w:fldCharType="separate"/>
            </w:r>
            <w:r>
              <w:rPr>
                <w:noProof/>
                <w:webHidden/>
              </w:rPr>
              <w:t>4</w:t>
            </w:r>
            <w:r>
              <w:rPr>
                <w:noProof/>
                <w:webHidden/>
              </w:rPr>
              <w:fldChar w:fldCharType="end"/>
            </w:r>
          </w:hyperlink>
        </w:p>
        <w:p w14:paraId="70FE111E" w14:textId="61F7C031" w:rsidR="00206DB9" w:rsidRDefault="00206DB9">
          <w:pPr>
            <w:pStyle w:val="TOC2"/>
            <w:tabs>
              <w:tab w:val="right" w:pos="9016"/>
            </w:tabs>
            <w:rPr>
              <w:rFonts w:cstheme="minorBidi"/>
              <w:noProof/>
              <w:lang w:val="en-GB" w:eastAsia="en-GB"/>
            </w:rPr>
          </w:pPr>
          <w:hyperlink w:anchor="_Toc88517195" w:history="1">
            <w:r w:rsidRPr="00A4248B">
              <w:rPr>
                <w:rStyle w:val="Hyperlink"/>
                <w:noProof/>
              </w:rPr>
              <w:t>Environmental Concerns</w:t>
            </w:r>
            <w:r>
              <w:rPr>
                <w:noProof/>
                <w:webHidden/>
              </w:rPr>
              <w:tab/>
            </w:r>
            <w:r>
              <w:rPr>
                <w:noProof/>
                <w:webHidden/>
              </w:rPr>
              <w:fldChar w:fldCharType="begin"/>
            </w:r>
            <w:r>
              <w:rPr>
                <w:noProof/>
                <w:webHidden/>
              </w:rPr>
              <w:instrText xml:space="preserve"> PAGEREF _Toc88517195 \h </w:instrText>
            </w:r>
            <w:r>
              <w:rPr>
                <w:noProof/>
                <w:webHidden/>
              </w:rPr>
            </w:r>
            <w:r>
              <w:rPr>
                <w:noProof/>
                <w:webHidden/>
              </w:rPr>
              <w:fldChar w:fldCharType="separate"/>
            </w:r>
            <w:r>
              <w:rPr>
                <w:noProof/>
                <w:webHidden/>
              </w:rPr>
              <w:t>4</w:t>
            </w:r>
            <w:r>
              <w:rPr>
                <w:noProof/>
                <w:webHidden/>
              </w:rPr>
              <w:fldChar w:fldCharType="end"/>
            </w:r>
          </w:hyperlink>
        </w:p>
        <w:p w14:paraId="5DE39DDD" w14:textId="53A02519" w:rsidR="00206DB9" w:rsidRDefault="00206DB9">
          <w:pPr>
            <w:pStyle w:val="TOC3"/>
            <w:tabs>
              <w:tab w:val="right" w:pos="9016"/>
            </w:tabs>
            <w:rPr>
              <w:rFonts w:cstheme="minorBidi"/>
              <w:noProof/>
              <w:lang w:val="en-GB" w:eastAsia="en-GB"/>
            </w:rPr>
          </w:pPr>
          <w:hyperlink w:anchor="_Toc88517196" w:history="1">
            <w:r w:rsidRPr="00A4248B">
              <w:rPr>
                <w:rStyle w:val="Hyperlink"/>
                <w:noProof/>
              </w:rPr>
              <w:t>Water</w:t>
            </w:r>
            <w:r>
              <w:rPr>
                <w:noProof/>
                <w:webHidden/>
              </w:rPr>
              <w:tab/>
            </w:r>
            <w:r>
              <w:rPr>
                <w:noProof/>
                <w:webHidden/>
              </w:rPr>
              <w:fldChar w:fldCharType="begin"/>
            </w:r>
            <w:r>
              <w:rPr>
                <w:noProof/>
                <w:webHidden/>
              </w:rPr>
              <w:instrText xml:space="preserve"> PAGEREF _Toc88517196 \h </w:instrText>
            </w:r>
            <w:r>
              <w:rPr>
                <w:noProof/>
                <w:webHidden/>
              </w:rPr>
            </w:r>
            <w:r>
              <w:rPr>
                <w:noProof/>
                <w:webHidden/>
              </w:rPr>
              <w:fldChar w:fldCharType="separate"/>
            </w:r>
            <w:r>
              <w:rPr>
                <w:noProof/>
                <w:webHidden/>
              </w:rPr>
              <w:t>4</w:t>
            </w:r>
            <w:r>
              <w:rPr>
                <w:noProof/>
                <w:webHidden/>
              </w:rPr>
              <w:fldChar w:fldCharType="end"/>
            </w:r>
          </w:hyperlink>
        </w:p>
        <w:p w14:paraId="002C0BC5" w14:textId="12EEDA02" w:rsidR="00206DB9" w:rsidRDefault="00206DB9">
          <w:pPr>
            <w:pStyle w:val="TOC3"/>
            <w:tabs>
              <w:tab w:val="right" w:pos="9016"/>
            </w:tabs>
            <w:rPr>
              <w:rFonts w:cstheme="minorBidi"/>
              <w:noProof/>
              <w:lang w:val="en-GB" w:eastAsia="en-GB"/>
            </w:rPr>
          </w:pPr>
          <w:hyperlink w:anchor="_Toc88517197" w:history="1">
            <w:r w:rsidRPr="00A4248B">
              <w:rPr>
                <w:rStyle w:val="Hyperlink"/>
                <w:noProof/>
              </w:rPr>
              <w:t>Ocean acidification</w:t>
            </w:r>
            <w:r>
              <w:rPr>
                <w:noProof/>
                <w:webHidden/>
              </w:rPr>
              <w:tab/>
            </w:r>
            <w:r>
              <w:rPr>
                <w:noProof/>
                <w:webHidden/>
              </w:rPr>
              <w:fldChar w:fldCharType="begin"/>
            </w:r>
            <w:r>
              <w:rPr>
                <w:noProof/>
                <w:webHidden/>
              </w:rPr>
              <w:instrText xml:space="preserve"> PAGEREF _Toc88517197 \h </w:instrText>
            </w:r>
            <w:r>
              <w:rPr>
                <w:noProof/>
                <w:webHidden/>
              </w:rPr>
            </w:r>
            <w:r>
              <w:rPr>
                <w:noProof/>
                <w:webHidden/>
              </w:rPr>
              <w:fldChar w:fldCharType="separate"/>
            </w:r>
            <w:r>
              <w:rPr>
                <w:noProof/>
                <w:webHidden/>
              </w:rPr>
              <w:t>6</w:t>
            </w:r>
            <w:r>
              <w:rPr>
                <w:noProof/>
                <w:webHidden/>
              </w:rPr>
              <w:fldChar w:fldCharType="end"/>
            </w:r>
          </w:hyperlink>
        </w:p>
        <w:p w14:paraId="34CC27EF" w14:textId="6EFC687F" w:rsidR="00206DB9" w:rsidRDefault="00206DB9">
          <w:pPr>
            <w:pStyle w:val="TOC3"/>
            <w:tabs>
              <w:tab w:val="right" w:pos="9016"/>
            </w:tabs>
            <w:rPr>
              <w:rFonts w:cstheme="minorBidi"/>
              <w:noProof/>
              <w:lang w:val="en-GB" w:eastAsia="en-GB"/>
            </w:rPr>
          </w:pPr>
          <w:hyperlink w:anchor="_Toc88517198" w:history="1">
            <w:r w:rsidRPr="00A4248B">
              <w:rPr>
                <w:rStyle w:val="Hyperlink"/>
                <w:rFonts w:cstheme="minorHAnsi"/>
                <w:i/>
                <w:iCs/>
                <w:noProof/>
              </w:rPr>
              <w:t>Equation 1</w:t>
            </w:r>
            <w:r w:rsidRPr="00A4248B">
              <w:rPr>
                <w:rStyle w:val="Hyperlink"/>
                <w:rFonts w:cstheme="minorHAnsi"/>
                <w:noProof/>
              </w:rPr>
              <w:t>:      Ω = [Ca</w:t>
            </w:r>
            <w:r w:rsidRPr="00A4248B">
              <w:rPr>
                <w:rStyle w:val="Hyperlink"/>
                <w:rFonts w:cstheme="minorHAnsi"/>
                <w:noProof/>
                <w:vertAlign w:val="superscript"/>
              </w:rPr>
              <w:t>2+</w:t>
            </w:r>
            <w:r w:rsidRPr="00A4248B">
              <w:rPr>
                <w:rStyle w:val="Hyperlink"/>
                <w:rFonts w:cstheme="minorHAnsi"/>
                <w:noProof/>
              </w:rPr>
              <w:t>][CO</w:t>
            </w:r>
            <w:r w:rsidRPr="00A4248B">
              <w:rPr>
                <w:rStyle w:val="Hyperlink"/>
                <w:rFonts w:cstheme="minorHAnsi"/>
                <w:noProof/>
                <w:vertAlign w:val="superscript"/>
              </w:rPr>
              <w:t>2-</w:t>
            </w:r>
            <w:r w:rsidRPr="00A4248B">
              <w:rPr>
                <w:rStyle w:val="Hyperlink"/>
                <w:rFonts w:cstheme="minorHAnsi"/>
                <w:noProof/>
                <w:vertAlign w:val="subscript"/>
              </w:rPr>
              <w:t>3</w:t>
            </w:r>
            <w:r w:rsidRPr="00A4248B">
              <w:rPr>
                <w:rStyle w:val="Hyperlink"/>
                <w:rFonts w:cstheme="minorHAnsi"/>
                <w:noProof/>
              </w:rPr>
              <w:t>]/K</w:t>
            </w:r>
            <w:r w:rsidRPr="00A4248B">
              <w:rPr>
                <w:rStyle w:val="Hyperlink"/>
                <w:rFonts w:cstheme="minorHAnsi"/>
                <w:noProof/>
                <w:vertAlign w:val="superscript"/>
              </w:rPr>
              <w:t>*</w:t>
            </w:r>
            <w:r w:rsidRPr="00A4248B">
              <w:rPr>
                <w:rStyle w:val="Hyperlink"/>
                <w:rFonts w:cstheme="minorHAnsi"/>
                <w:noProof/>
                <w:vertAlign w:val="subscript"/>
              </w:rPr>
              <w:t>sp</w:t>
            </w:r>
            <w:r>
              <w:rPr>
                <w:noProof/>
                <w:webHidden/>
              </w:rPr>
              <w:tab/>
            </w:r>
            <w:r>
              <w:rPr>
                <w:noProof/>
                <w:webHidden/>
              </w:rPr>
              <w:fldChar w:fldCharType="begin"/>
            </w:r>
            <w:r>
              <w:rPr>
                <w:noProof/>
                <w:webHidden/>
              </w:rPr>
              <w:instrText xml:space="preserve"> PAGEREF _Toc88517198 \h </w:instrText>
            </w:r>
            <w:r>
              <w:rPr>
                <w:noProof/>
                <w:webHidden/>
              </w:rPr>
            </w:r>
            <w:r>
              <w:rPr>
                <w:noProof/>
                <w:webHidden/>
              </w:rPr>
              <w:fldChar w:fldCharType="separate"/>
            </w:r>
            <w:r>
              <w:rPr>
                <w:noProof/>
                <w:webHidden/>
              </w:rPr>
              <w:t>6</w:t>
            </w:r>
            <w:r>
              <w:rPr>
                <w:noProof/>
                <w:webHidden/>
              </w:rPr>
              <w:fldChar w:fldCharType="end"/>
            </w:r>
          </w:hyperlink>
        </w:p>
        <w:p w14:paraId="1724CB7A" w14:textId="48818761" w:rsidR="00206DB9" w:rsidRDefault="00206DB9">
          <w:pPr>
            <w:pStyle w:val="TOC3"/>
            <w:tabs>
              <w:tab w:val="right" w:pos="9016"/>
            </w:tabs>
            <w:rPr>
              <w:rFonts w:cstheme="minorBidi"/>
              <w:noProof/>
              <w:lang w:val="en-GB" w:eastAsia="en-GB"/>
            </w:rPr>
          </w:pPr>
          <w:hyperlink w:anchor="_Toc88517199" w:history="1">
            <w:r w:rsidRPr="00A4248B">
              <w:rPr>
                <w:rStyle w:val="Hyperlink"/>
                <w:noProof/>
              </w:rPr>
              <w:t>Deforestation and loss of biodiversity.</w:t>
            </w:r>
            <w:r>
              <w:rPr>
                <w:noProof/>
                <w:webHidden/>
              </w:rPr>
              <w:tab/>
            </w:r>
            <w:r>
              <w:rPr>
                <w:noProof/>
                <w:webHidden/>
              </w:rPr>
              <w:fldChar w:fldCharType="begin"/>
            </w:r>
            <w:r>
              <w:rPr>
                <w:noProof/>
                <w:webHidden/>
              </w:rPr>
              <w:instrText xml:space="preserve"> PAGEREF _Toc88517199 \h </w:instrText>
            </w:r>
            <w:r>
              <w:rPr>
                <w:noProof/>
                <w:webHidden/>
              </w:rPr>
            </w:r>
            <w:r>
              <w:rPr>
                <w:noProof/>
                <w:webHidden/>
              </w:rPr>
              <w:fldChar w:fldCharType="separate"/>
            </w:r>
            <w:r>
              <w:rPr>
                <w:noProof/>
                <w:webHidden/>
              </w:rPr>
              <w:t>7</w:t>
            </w:r>
            <w:r>
              <w:rPr>
                <w:noProof/>
                <w:webHidden/>
              </w:rPr>
              <w:fldChar w:fldCharType="end"/>
            </w:r>
          </w:hyperlink>
        </w:p>
        <w:p w14:paraId="799ECC67" w14:textId="78B644BE" w:rsidR="00206DB9" w:rsidRDefault="00206DB9">
          <w:pPr>
            <w:pStyle w:val="TOC2"/>
            <w:tabs>
              <w:tab w:val="right" w:pos="9016"/>
            </w:tabs>
            <w:rPr>
              <w:rFonts w:cstheme="minorBidi"/>
              <w:noProof/>
              <w:lang w:val="en-GB" w:eastAsia="en-GB"/>
            </w:rPr>
          </w:pPr>
          <w:hyperlink w:anchor="_Toc88517200" w:history="1">
            <w:r w:rsidRPr="00A4248B">
              <w:rPr>
                <w:rStyle w:val="Hyperlink"/>
                <w:noProof/>
              </w:rPr>
              <w:t>Electric markets</w:t>
            </w:r>
            <w:r>
              <w:rPr>
                <w:noProof/>
                <w:webHidden/>
              </w:rPr>
              <w:tab/>
            </w:r>
            <w:r>
              <w:rPr>
                <w:noProof/>
                <w:webHidden/>
              </w:rPr>
              <w:fldChar w:fldCharType="begin"/>
            </w:r>
            <w:r>
              <w:rPr>
                <w:noProof/>
                <w:webHidden/>
              </w:rPr>
              <w:instrText xml:space="preserve"> PAGEREF _Toc88517200 \h </w:instrText>
            </w:r>
            <w:r>
              <w:rPr>
                <w:noProof/>
                <w:webHidden/>
              </w:rPr>
            </w:r>
            <w:r>
              <w:rPr>
                <w:noProof/>
                <w:webHidden/>
              </w:rPr>
              <w:fldChar w:fldCharType="separate"/>
            </w:r>
            <w:r>
              <w:rPr>
                <w:noProof/>
                <w:webHidden/>
              </w:rPr>
              <w:t>8</w:t>
            </w:r>
            <w:r>
              <w:rPr>
                <w:noProof/>
                <w:webHidden/>
              </w:rPr>
              <w:fldChar w:fldCharType="end"/>
            </w:r>
          </w:hyperlink>
        </w:p>
        <w:p w14:paraId="5C147763" w14:textId="455842F7" w:rsidR="00206DB9" w:rsidRDefault="00206DB9">
          <w:pPr>
            <w:pStyle w:val="TOC3"/>
            <w:tabs>
              <w:tab w:val="right" w:pos="9016"/>
            </w:tabs>
            <w:rPr>
              <w:rFonts w:cstheme="minorBidi"/>
              <w:noProof/>
              <w:lang w:val="en-GB" w:eastAsia="en-GB"/>
            </w:rPr>
          </w:pPr>
          <w:hyperlink w:anchor="_Toc88517201" w:history="1">
            <w:r w:rsidRPr="00A4248B">
              <w:rPr>
                <w:rStyle w:val="Hyperlink"/>
                <w:noProof/>
              </w:rPr>
              <w:t>Baseload Power</w:t>
            </w:r>
            <w:r>
              <w:rPr>
                <w:noProof/>
                <w:webHidden/>
              </w:rPr>
              <w:tab/>
            </w:r>
            <w:r>
              <w:rPr>
                <w:noProof/>
                <w:webHidden/>
              </w:rPr>
              <w:fldChar w:fldCharType="begin"/>
            </w:r>
            <w:r>
              <w:rPr>
                <w:noProof/>
                <w:webHidden/>
              </w:rPr>
              <w:instrText xml:space="preserve"> PAGEREF _Toc88517201 \h </w:instrText>
            </w:r>
            <w:r>
              <w:rPr>
                <w:noProof/>
                <w:webHidden/>
              </w:rPr>
            </w:r>
            <w:r>
              <w:rPr>
                <w:noProof/>
                <w:webHidden/>
              </w:rPr>
              <w:fldChar w:fldCharType="separate"/>
            </w:r>
            <w:r>
              <w:rPr>
                <w:noProof/>
                <w:webHidden/>
              </w:rPr>
              <w:t>8</w:t>
            </w:r>
            <w:r>
              <w:rPr>
                <w:noProof/>
                <w:webHidden/>
              </w:rPr>
              <w:fldChar w:fldCharType="end"/>
            </w:r>
          </w:hyperlink>
        </w:p>
        <w:p w14:paraId="1835076E" w14:textId="5338169D" w:rsidR="00206DB9" w:rsidRDefault="00206DB9">
          <w:pPr>
            <w:pStyle w:val="TOC3"/>
            <w:tabs>
              <w:tab w:val="right" w:pos="9016"/>
            </w:tabs>
            <w:rPr>
              <w:rFonts w:cstheme="minorBidi"/>
              <w:noProof/>
              <w:lang w:val="en-GB" w:eastAsia="en-GB"/>
            </w:rPr>
          </w:pPr>
          <w:hyperlink w:anchor="_Toc88517202" w:history="1">
            <w:r w:rsidRPr="00A4248B">
              <w:rPr>
                <w:rStyle w:val="Hyperlink"/>
                <w:noProof/>
              </w:rPr>
              <w:t>Peak Power</w:t>
            </w:r>
            <w:r>
              <w:rPr>
                <w:noProof/>
                <w:webHidden/>
              </w:rPr>
              <w:tab/>
            </w:r>
            <w:r>
              <w:rPr>
                <w:noProof/>
                <w:webHidden/>
              </w:rPr>
              <w:fldChar w:fldCharType="begin"/>
            </w:r>
            <w:r>
              <w:rPr>
                <w:noProof/>
                <w:webHidden/>
              </w:rPr>
              <w:instrText xml:space="preserve"> PAGEREF _Toc88517202 \h </w:instrText>
            </w:r>
            <w:r>
              <w:rPr>
                <w:noProof/>
                <w:webHidden/>
              </w:rPr>
            </w:r>
            <w:r>
              <w:rPr>
                <w:noProof/>
                <w:webHidden/>
              </w:rPr>
              <w:fldChar w:fldCharType="separate"/>
            </w:r>
            <w:r>
              <w:rPr>
                <w:noProof/>
                <w:webHidden/>
              </w:rPr>
              <w:t>8</w:t>
            </w:r>
            <w:r>
              <w:rPr>
                <w:noProof/>
                <w:webHidden/>
              </w:rPr>
              <w:fldChar w:fldCharType="end"/>
            </w:r>
          </w:hyperlink>
        </w:p>
        <w:p w14:paraId="456AC11B" w14:textId="5E9D6DFD" w:rsidR="00206DB9" w:rsidRDefault="00206DB9">
          <w:pPr>
            <w:pStyle w:val="TOC3"/>
            <w:tabs>
              <w:tab w:val="right" w:pos="9016"/>
            </w:tabs>
            <w:rPr>
              <w:rFonts w:cstheme="minorBidi"/>
              <w:noProof/>
              <w:lang w:val="en-GB" w:eastAsia="en-GB"/>
            </w:rPr>
          </w:pPr>
          <w:hyperlink w:anchor="_Toc88517203" w:history="1">
            <w:r w:rsidRPr="00A4248B">
              <w:rPr>
                <w:rStyle w:val="Hyperlink"/>
                <w:noProof/>
              </w:rPr>
              <w:t>Ancillary Services</w:t>
            </w:r>
            <w:r>
              <w:rPr>
                <w:noProof/>
                <w:webHidden/>
              </w:rPr>
              <w:tab/>
            </w:r>
            <w:r>
              <w:rPr>
                <w:noProof/>
                <w:webHidden/>
              </w:rPr>
              <w:fldChar w:fldCharType="begin"/>
            </w:r>
            <w:r>
              <w:rPr>
                <w:noProof/>
                <w:webHidden/>
              </w:rPr>
              <w:instrText xml:space="preserve"> PAGEREF _Toc88517203 \h </w:instrText>
            </w:r>
            <w:r>
              <w:rPr>
                <w:noProof/>
                <w:webHidden/>
              </w:rPr>
            </w:r>
            <w:r>
              <w:rPr>
                <w:noProof/>
                <w:webHidden/>
              </w:rPr>
              <w:fldChar w:fldCharType="separate"/>
            </w:r>
            <w:r>
              <w:rPr>
                <w:noProof/>
                <w:webHidden/>
              </w:rPr>
              <w:t>8</w:t>
            </w:r>
            <w:r>
              <w:rPr>
                <w:noProof/>
                <w:webHidden/>
              </w:rPr>
              <w:fldChar w:fldCharType="end"/>
            </w:r>
          </w:hyperlink>
        </w:p>
        <w:p w14:paraId="2B7F00DA" w14:textId="0D4B4CAD" w:rsidR="00206DB9" w:rsidRDefault="00206DB9">
          <w:pPr>
            <w:pStyle w:val="TOC3"/>
            <w:tabs>
              <w:tab w:val="right" w:pos="9016"/>
            </w:tabs>
            <w:rPr>
              <w:rFonts w:cstheme="minorBidi"/>
              <w:noProof/>
              <w:lang w:val="en-GB" w:eastAsia="en-GB"/>
            </w:rPr>
          </w:pPr>
          <w:hyperlink w:anchor="_Toc88517204" w:history="1">
            <w:r w:rsidRPr="00A4248B">
              <w:rPr>
                <w:rStyle w:val="Hyperlink"/>
                <w:noProof/>
              </w:rPr>
              <w:t>Spinning Reserves</w:t>
            </w:r>
            <w:r>
              <w:rPr>
                <w:noProof/>
                <w:webHidden/>
              </w:rPr>
              <w:tab/>
            </w:r>
            <w:r>
              <w:rPr>
                <w:noProof/>
                <w:webHidden/>
              </w:rPr>
              <w:fldChar w:fldCharType="begin"/>
            </w:r>
            <w:r>
              <w:rPr>
                <w:noProof/>
                <w:webHidden/>
              </w:rPr>
              <w:instrText xml:space="preserve"> PAGEREF _Toc88517204 \h </w:instrText>
            </w:r>
            <w:r>
              <w:rPr>
                <w:noProof/>
                <w:webHidden/>
              </w:rPr>
            </w:r>
            <w:r>
              <w:rPr>
                <w:noProof/>
                <w:webHidden/>
              </w:rPr>
              <w:fldChar w:fldCharType="separate"/>
            </w:r>
            <w:r>
              <w:rPr>
                <w:noProof/>
                <w:webHidden/>
              </w:rPr>
              <w:t>8</w:t>
            </w:r>
            <w:r>
              <w:rPr>
                <w:noProof/>
                <w:webHidden/>
              </w:rPr>
              <w:fldChar w:fldCharType="end"/>
            </w:r>
          </w:hyperlink>
        </w:p>
        <w:p w14:paraId="42506F15" w14:textId="7E8F0B25" w:rsidR="00206DB9" w:rsidRDefault="00206DB9">
          <w:pPr>
            <w:pStyle w:val="TOC3"/>
            <w:tabs>
              <w:tab w:val="right" w:pos="9016"/>
            </w:tabs>
            <w:rPr>
              <w:rFonts w:cstheme="minorBidi"/>
              <w:noProof/>
              <w:lang w:val="en-GB" w:eastAsia="en-GB"/>
            </w:rPr>
          </w:pPr>
          <w:hyperlink w:anchor="_Toc88517205" w:history="1">
            <w:r w:rsidRPr="00A4248B">
              <w:rPr>
                <w:rStyle w:val="Hyperlink"/>
                <w:noProof/>
              </w:rPr>
              <w:t>Regulation Service</w:t>
            </w:r>
            <w:r>
              <w:rPr>
                <w:noProof/>
                <w:webHidden/>
              </w:rPr>
              <w:tab/>
            </w:r>
            <w:r>
              <w:rPr>
                <w:noProof/>
                <w:webHidden/>
              </w:rPr>
              <w:fldChar w:fldCharType="begin"/>
            </w:r>
            <w:r>
              <w:rPr>
                <w:noProof/>
                <w:webHidden/>
              </w:rPr>
              <w:instrText xml:space="preserve"> PAGEREF _Toc88517205 \h </w:instrText>
            </w:r>
            <w:r>
              <w:rPr>
                <w:noProof/>
                <w:webHidden/>
              </w:rPr>
            </w:r>
            <w:r>
              <w:rPr>
                <w:noProof/>
                <w:webHidden/>
              </w:rPr>
              <w:fldChar w:fldCharType="separate"/>
            </w:r>
            <w:r>
              <w:rPr>
                <w:noProof/>
                <w:webHidden/>
              </w:rPr>
              <w:t>9</w:t>
            </w:r>
            <w:r>
              <w:rPr>
                <w:noProof/>
                <w:webHidden/>
              </w:rPr>
              <w:fldChar w:fldCharType="end"/>
            </w:r>
          </w:hyperlink>
        </w:p>
        <w:p w14:paraId="22C241D6" w14:textId="4E98AFFF" w:rsidR="00206DB9" w:rsidRDefault="00206DB9">
          <w:pPr>
            <w:pStyle w:val="TOC3"/>
            <w:tabs>
              <w:tab w:val="right" w:pos="9016"/>
            </w:tabs>
            <w:rPr>
              <w:rFonts w:cstheme="minorBidi"/>
              <w:noProof/>
              <w:lang w:val="en-GB" w:eastAsia="en-GB"/>
            </w:rPr>
          </w:pPr>
          <w:hyperlink w:anchor="_Toc88517206" w:history="1">
            <w:r w:rsidRPr="00A4248B">
              <w:rPr>
                <w:rStyle w:val="Hyperlink"/>
                <w:noProof/>
              </w:rPr>
              <w:t>Battery Technology (Li-I)</w:t>
            </w:r>
            <w:r>
              <w:rPr>
                <w:noProof/>
                <w:webHidden/>
              </w:rPr>
              <w:tab/>
            </w:r>
            <w:r>
              <w:rPr>
                <w:noProof/>
                <w:webHidden/>
              </w:rPr>
              <w:fldChar w:fldCharType="begin"/>
            </w:r>
            <w:r>
              <w:rPr>
                <w:noProof/>
                <w:webHidden/>
              </w:rPr>
              <w:instrText xml:space="preserve"> PAGEREF _Toc88517206 \h </w:instrText>
            </w:r>
            <w:r>
              <w:rPr>
                <w:noProof/>
                <w:webHidden/>
              </w:rPr>
            </w:r>
            <w:r>
              <w:rPr>
                <w:noProof/>
                <w:webHidden/>
              </w:rPr>
              <w:fldChar w:fldCharType="separate"/>
            </w:r>
            <w:r>
              <w:rPr>
                <w:noProof/>
                <w:webHidden/>
              </w:rPr>
              <w:t>9</w:t>
            </w:r>
            <w:r>
              <w:rPr>
                <w:noProof/>
                <w:webHidden/>
              </w:rPr>
              <w:fldChar w:fldCharType="end"/>
            </w:r>
          </w:hyperlink>
        </w:p>
        <w:p w14:paraId="116473FB" w14:textId="7754AEAD" w:rsidR="00206DB9" w:rsidRDefault="00206DB9">
          <w:pPr>
            <w:pStyle w:val="TOC1"/>
            <w:tabs>
              <w:tab w:val="right" w:pos="9016"/>
            </w:tabs>
            <w:rPr>
              <w:rFonts w:cstheme="minorBidi"/>
              <w:noProof/>
              <w:lang w:val="en-GB" w:eastAsia="en-GB"/>
            </w:rPr>
          </w:pPr>
          <w:hyperlink w:anchor="_Toc88517207" w:history="1">
            <w:r w:rsidRPr="00A4248B">
              <w:rPr>
                <w:rStyle w:val="Hyperlink"/>
                <w:noProof/>
              </w:rPr>
              <w:t>Discussion</w:t>
            </w:r>
            <w:r>
              <w:rPr>
                <w:noProof/>
                <w:webHidden/>
              </w:rPr>
              <w:tab/>
            </w:r>
            <w:r>
              <w:rPr>
                <w:noProof/>
                <w:webHidden/>
              </w:rPr>
              <w:fldChar w:fldCharType="begin"/>
            </w:r>
            <w:r>
              <w:rPr>
                <w:noProof/>
                <w:webHidden/>
              </w:rPr>
              <w:instrText xml:space="preserve"> PAGEREF _Toc88517207 \h </w:instrText>
            </w:r>
            <w:r>
              <w:rPr>
                <w:noProof/>
                <w:webHidden/>
              </w:rPr>
            </w:r>
            <w:r>
              <w:rPr>
                <w:noProof/>
                <w:webHidden/>
              </w:rPr>
              <w:fldChar w:fldCharType="separate"/>
            </w:r>
            <w:r>
              <w:rPr>
                <w:noProof/>
                <w:webHidden/>
              </w:rPr>
              <w:t>10</w:t>
            </w:r>
            <w:r>
              <w:rPr>
                <w:noProof/>
                <w:webHidden/>
              </w:rPr>
              <w:fldChar w:fldCharType="end"/>
            </w:r>
          </w:hyperlink>
        </w:p>
        <w:p w14:paraId="55C2115D" w14:textId="69153128" w:rsidR="00206DB9" w:rsidRDefault="00206DB9">
          <w:pPr>
            <w:pStyle w:val="TOC1"/>
            <w:tabs>
              <w:tab w:val="right" w:pos="9016"/>
            </w:tabs>
            <w:rPr>
              <w:rFonts w:cstheme="minorBidi"/>
              <w:noProof/>
              <w:lang w:val="en-GB" w:eastAsia="en-GB"/>
            </w:rPr>
          </w:pPr>
          <w:hyperlink w:anchor="_Toc88517208" w:history="1">
            <w:r w:rsidRPr="00A4248B">
              <w:rPr>
                <w:rStyle w:val="Hyperlink"/>
                <w:noProof/>
              </w:rPr>
              <w:t>Conclusion</w:t>
            </w:r>
            <w:r>
              <w:rPr>
                <w:noProof/>
                <w:webHidden/>
              </w:rPr>
              <w:tab/>
            </w:r>
            <w:r>
              <w:rPr>
                <w:noProof/>
                <w:webHidden/>
              </w:rPr>
              <w:fldChar w:fldCharType="begin"/>
            </w:r>
            <w:r>
              <w:rPr>
                <w:noProof/>
                <w:webHidden/>
              </w:rPr>
              <w:instrText xml:space="preserve"> PAGEREF _Toc88517208 \h </w:instrText>
            </w:r>
            <w:r>
              <w:rPr>
                <w:noProof/>
                <w:webHidden/>
              </w:rPr>
            </w:r>
            <w:r>
              <w:rPr>
                <w:noProof/>
                <w:webHidden/>
              </w:rPr>
              <w:fldChar w:fldCharType="separate"/>
            </w:r>
            <w:r>
              <w:rPr>
                <w:noProof/>
                <w:webHidden/>
              </w:rPr>
              <w:t>11</w:t>
            </w:r>
            <w:r>
              <w:rPr>
                <w:noProof/>
                <w:webHidden/>
              </w:rPr>
              <w:fldChar w:fldCharType="end"/>
            </w:r>
          </w:hyperlink>
        </w:p>
        <w:p w14:paraId="11210AEF" w14:textId="2EDC5413" w:rsidR="00206DB9" w:rsidRDefault="00206DB9">
          <w:pPr>
            <w:pStyle w:val="TOC1"/>
            <w:tabs>
              <w:tab w:val="right" w:pos="9016"/>
            </w:tabs>
            <w:rPr>
              <w:rFonts w:cstheme="minorBidi"/>
              <w:noProof/>
              <w:lang w:val="en-GB" w:eastAsia="en-GB"/>
            </w:rPr>
          </w:pPr>
          <w:hyperlink w:anchor="_Toc88517209" w:history="1">
            <w:r w:rsidRPr="00A4248B">
              <w:rPr>
                <w:rStyle w:val="Hyperlink"/>
                <w:noProof/>
              </w:rPr>
              <w:t>References</w:t>
            </w:r>
            <w:r>
              <w:rPr>
                <w:noProof/>
                <w:webHidden/>
              </w:rPr>
              <w:tab/>
            </w:r>
            <w:r>
              <w:rPr>
                <w:noProof/>
                <w:webHidden/>
              </w:rPr>
              <w:fldChar w:fldCharType="begin"/>
            </w:r>
            <w:r>
              <w:rPr>
                <w:noProof/>
                <w:webHidden/>
              </w:rPr>
              <w:instrText xml:space="preserve"> PAGEREF _Toc88517209 \h </w:instrText>
            </w:r>
            <w:r>
              <w:rPr>
                <w:noProof/>
                <w:webHidden/>
              </w:rPr>
            </w:r>
            <w:r>
              <w:rPr>
                <w:noProof/>
                <w:webHidden/>
              </w:rPr>
              <w:fldChar w:fldCharType="separate"/>
            </w:r>
            <w:r>
              <w:rPr>
                <w:noProof/>
                <w:webHidden/>
              </w:rPr>
              <w:t>12</w:t>
            </w:r>
            <w:r>
              <w:rPr>
                <w:noProof/>
                <w:webHidden/>
              </w:rPr>
              <w:fldChar w:fldCharType="end"/>
            </w:r>
          </w:hyperlink>
        </w:p>
        <w:p w14:paraId="6B2E3F2C" w14:textId="3BAD26C0" w:rsidR="003152A3" w:rsidRDefault="00C205CF">
          <w:r>
            <w:rPr>
              <w:rFonts w:eastAsiaTheme="minorEastAsia" w:cs="Times New Roman"/>
              <w:lang w:val="en-US"/>
            </w:rPr>
            <w:fldChar w:fldCharType="end"/>
          </w:r>
        </w:p>
      </w:sdtContent>
    </w:sdt>
    <w:p w14:paraId="1D127CEF" w14:textId="47E43404" w:rsidR="0037214F" w:rsidRDefault="0037214F" w:rsidP="000D720E">
      <w:pPr>
        <w:pStyle w:val="Heading1"/>
        <w:sectPr w:rsidR="0037214F" w:rsidSect="000B790D">
          <w:headerReference w:type="default" r:id="rId11"/>
          <w:pgSz w:w="11906" w:h="16838"/>
          <w:pgMar w:top="1440" w:right="1440" w:bottom="1440" w:left="1440" w:header="708" w:footer="708" w:gutter="0"/>
          <w:pgNumType w:fmt="lowerRoman" w:start="2"/>
          <w:cols w:space="708"/>
          <w:docGrid w:linePitch="360"/>
        </w:sectPr>
      </w:pPr>
    </w:p>
    <w:p w14:paraId="604F5321" w14:textId="492158F2" w:rsidR="00F20E4A" w:rsidRPr="005B30EA" w:rsidRDefault="002E7F76" w:rsidP="005B30EA">
      <w:pPr>
        <w:pStyle w:val="Heading1"/>
      </w:pPr>
      <w:bookmarkStart w:id="0" w:name="_Toc88517191"/>
      <w:r w:rsidRPr="005B30EA">
        <w:lastRenderedPageBreak/>
        <w:t>Introduction</w:t>
      </w:r>
      <w:bookmarkEnd w:id="0"/>
    </w:p>
    <w:p w14:paraId="1F5E15C1" w14:textId="77755EC8" w:rsidR="00865560" w:rsidRDefault="00865560" w:rsidP="00865560"/>
    <w:p w14:paraId="6CC21E68" w14:textId="29848C6A" w:rsidR="00865560" w:rsidRPr="00865560" w:rsidRDefault="00865560" w:rsidP="00F9458C">
      <w:r>
        <w:t xml:space="preserve">The power generation </w:t>
      </w:r>
      <w:r w:rsidR="007372A6">
        <w:t xml:space="preserve">Industry is </w:t>
      </w:r>
      <w:r w:rsidR="00E47EA4">
        <w:t>responsible</w:t>
      </w:r>
      <w:r w:rsidR="007372A6">
        <w:t xml:space="preserve"> </w:t>
      </w:r>
      <w:r w:rsidR="00E25F59">
        <w:t xml:space="preserve">for </w:t>
      </w:r>
      <w:r w:rsidR="007372A6">
        <w:t xml:space="preserve">a large portion </w:t>
      </w:r>
      <w:r w:rsidR="00246A96">
        <w:t xml:space="preserve">of </w:t>
      </w:r>
      <w:r w:rsidR="00EB2C15">
        <w:t>CO</w:t>
      </w:r>
      <w:r w:rsidR="00EB2C15" w:rsidRPr="00EB2C15">
        <w:rPr>
          <w:vertAlign w:val="subscript"/>
        </w:rPr>
        <w:t>2</w:t>
      </w:r>
      <w:r w:rsidR="00EB2C15">
        <w:t xml:space="preserve"> </w:t>
      </w:r>
      <w:r w:rsidR="00E47EA4">
        <w:t xml:space="preserve">emissions. A single </w:t>
      </w:r>
      <w:r w:rsidR="00DE56C1">
        <w:t xml:space="preserve">Waste </w:t>
      </w:r>
      <w:r w:rsidR="00000324">
        <w:t>to energy plant</w:t>
      </w:r>
      <w:r w:rsidR="00573644">
        <w:t xml:space="preserve"> (WTE)</w:t>
      </w:r>
      <w:r w:rsidR="00000324">
        <w:t xml:space="preserve"> can produce as much as 1</w:t>
      </w:r>
      <w:r w:rsidR="00573644">
        <w:t>Kg of CO</w:t>
      </w:r>
      <w:r w:rsidR="00573644" w:rsidRPr="00EB2C15">
        <w:rPr>
          <w:vertAlign w:val="subscript"/>
        </w:rPr>
        <w:t>2</w:t>
      </w:r>
      <w:r w:rsidR="00573644">
        <w:t xml:space="preserve"> </w:t>
      </w:r>
      <w:r w:rsidR="00E76799">
        <w:t>per Kw/h of electricity</w:t>
      </w:r>
      <w:r w:rsidR="00E25F59">
        <w:t>. Such a plant tries to justify its technology by keeping waste</w:t>
      </w:r>
      <w:r w:rsidR="009235DF">
        <w:t xml:space="preserve"> from </w:t>
      </w:r>
      <w:r w:rsidR="0075655E">
        <w:t>entering</w:t>
      </w:r>
      <w:r w:rsidR="009235DF">
        <w:t xml:space="preserve"> </w:t>
      </w:r>
      <w:r w:rsidR="00AF424D">
        <w:t xml:space="preserve">landfills. The </w:t>
      </w:r>
      <w:r w:rsidR="00CA1538">
        <w:t>landfills</w:t>
      </w:r>
      <w:r w:rsidR="00AF424D">
        <w:t xml:space="preserve"> would otherwise </w:t>
      </w:r>
      <w:r w:rsidR="001A337D">
        <w:t>contaminate the soil</w:t>
      </w:r>
      <w:r w:rsidR="00771223">
        <w:t xml:space="preserve"> and waterways</w:t>
      </w:r>
      <w:r w:rsidR="001A337D">
        <w:t xml:space="preserve"> and </w:t>
      </w:r>
      <w:r w:rsidR="00CA1538">
        <w:t>methane</w:t>
      </w:r>
      <w:r w:rsidR="001A337D">
        <w:t xml:space="preserve"> is produced as a </w:t>
      </w:r>
      <w:r w:rsidR="00C21262">
        <w:t>by-product</w:t>
      </w:r>
      <w:r w:rsidR="00E76799">
        <w:t xml:space="preserve"> </w:t>
      </w:r>
      <w:sdt>
        <w:sdtPr>
          <w:id w:val="-1788730854"/>
          <w:citation/>
        </w:sdtPr>
        <w:sdtEndPr/>
        <w:sdtContent>
          <w:r w:rsidR="0029280A">
            <w:fldChar w:fldCharType="begin"/>
          </w:r>
          <w:r w:rsidR="0029280A">
            <w:instrText xml:space="preserve"> CITATION Vol21 \l 2057 </w:instrText>
          </w:r>
          <w:r w:rsidR="0029280A">
            <w:fldChar w:fldCharType="separate"/>
          </w:r>
          <w:r w:rsidR="00206DB9" w:rsidRPr="00206DB9">
            <w:rPr>
              <w:noProof/>
            </w:rPr>
            <w:t>(Volk et al, 2021)</w:t>
          </w:r>
          <w:r w:rsidR="0029280A">
            <w:fldChar w:fldCharType="end"/>
          </w:r>
        </w:sdtContent>
      </w:sdt>
      <w:r w:rsidR="00AF4BD6">
        <w:t>.</w:t>
      </w:r>
      <w:r w:rsidR="00027969">
        <w:t xml:space="preserve"> </w:t>
      </w:r>
      <w:r w:rsidR="000B4388">
        <w:t>Renewable energ</w:t>
      </w:r>
      <w:r w:rsidR="00F865CB">
        <w:t>y</w:t>
      </w:r>
      <w:r w:rsidR="000B4388">
        <w:t xml:space="preserve"> sources</w:t>
      </w:r>
      <w:r w:rsidR="008B5145">
        <w:t xml:space="preserve"> </w:t>
      </w:r>
      <w:r w:rsidR="00990D6C">
        <w:t>such as wind and solar</w:t>
      </w:r>
      <w:r w:rsidR="000B4388">
        <w:t xml:space="preserve"> reduce</w:t>
      </w:r>
      <w:r w:rsidR="00F865CB">
        <w:t xml:space="preserve"> Co</w:t>
      </w:r>
      <w:r w:rsidR="00134480" w:rsidRPr="00134480">
        <w:rPr>
          <w:vertAlign w:val="subscript"/>
        </w:rPr>
        <w:t>2</w:t>
      </w:r>
      <w:r w:rsidR="00944B50">
        <w:rPr>
          <w:vertAlign w:val="subscript"/>
        </w:rPr>
        <w:t xml:space="preserve"> </w:t>
      </w:r>
      <w:sdt>
        <w:sdtPr>
          <w:rPr>
            <w:vertAlign w:val="subscript"/>
          </w:rPr>
          <w:id w:val="1493681386"/>
          <w:citation/>
        </w:sdtPr>
        <w:sdtEndPr/>
        <w:sdtContent>
          <w:r w:rsidR="00936F5E">
            <w:rPr>
              <w:vertAlign w:val="subscript"/>
            </w:rPr>
            <w:fldChar w:fldCharType="begin"/>
          </w:r>
          <w:r w:rsidR="00936F5E">
            <w:instrText xml:space="preserve"> CITATION Ciu17 \l 2057 </w:instrText>
          </w:r>
          <w:r w:rsidR="00936F5E">
            <w:rPr>
              <w:vertAlign w:val="subscript"/>
            </w:rPr>
            <w:fldChar w:fldCharType="separate"/>
          </w:r>
          <w:r w:rsidR="00206DB9" w:rsidRPr="00206DB9">
            <w:rPr>
              <w:noProof/>
            </w:rPr>
            <w:t>(Ciupăgeanu et al, 2017)</w:t>
          </w:r>
          <w:r w:rsidR="00936F5E">
            <w:rPr>
              <w:vertAlign w:val="subscript"/>
            </w:rPr>
            <w:fldChar w:fldCharType="end"/>
          </w:r>
        </w:sdtContent>
      </w:sdt>
      <w:r w:rsidR="00936F5E">
        <w:rPr>
          <w:vertAlign w:val="subscript"/>
        </w:rPr>
        <w:t xml:space="preserve">. </w:t>
      </w:r>
      <w:r w:rsidR="00084B50">
        <w:t>But the difficulty with this technology is its</w:t>
      </w:r>
      <w:r w:rsidR="00661DC0">
        <w:t xml:space="preserve"> lack of storage cap</w:t>
      </w:r>
      <w:r w:rsidR="00310D12">
        <w:t>ability and</w:t>
      </w:r>
      <w:r w:rsidR="00084B50">
        <w:t xml:space="preserve"> weather dependency</w:t>
      </w:r>
      <w:r w:rsidR="00150F52">
        <w:t xml:space="preserve"> making </w:t>
      </w:r>
      <w:r w:rsidR="00A1704A">
        <w:t>them</w:t>
      </w:r>
      <w:r w:rsidR="00150F52">
        <w:t xml:space="preserve"> intermittent </w:t>
      </w:r>
      <w:r w:rsidR="00A1704A">
        <w:t xml:space="preserve">energy sources </w:t>
      </w:r>
      <w:sdt>
        <w:sdtPr>
          <w:id w:val="880219495"/>
          <w:citation/>
        </w:sdtPr>
        <w:sdtEndPr/>
        <w:sdtContent>
          <w:r w:rsidR="00836C6C">
            <w:fldChar w:fldCharType="begin"/>
          </w:r>
          <w:r w:rsidR="00836C6C">
            <w:instrText xml:space="preserve"> CITATION Est12 \l 2057 </w:instrText>
          </w:r>
          <w:r w:rsidR="00836C6C">
            <w:fldChar w:fldCharType="separate"/>
          </w:r>
          <w:r w:rsidR="00206DB9" w:rsidRPr="00206DB9">
            <w:rPr>
              <w:noProof/>
            </w:rPr>
            <w:t>(Estebana et al, et al., 2012)</w:t>
          </w:r>
          <w:r w:rsidR="00836C6C">
            <w:fldChar w:fldCharType="end"/>
          </w:r>
        </w:sdtContent>
      </w:sdt>
      <w:r w:rsidR="00007EA9">
        <w:t xml:space="preserve"> </w:t>
      </w:r>
      <w:r w:rsidR="00846B09">
        <w:t>.</w:t>
      </w:r>
    </w:p>
    <w:p w14:paraId="36F22F85" w14:textId="7744D893" w:rsidR="00C41C5B" w:rsidRDefault="00B07621" w:rsidP="00F9458C">
      <w:r>
        <w:t xml:space="preserve">Currently trials are in place to test </w:t>
      </w:r>
      <w:r w:rsidR="003B342D">
        <w:t>V2G</w:t>
      </w:r>
      <w:r>
        <w:t xml:space="preserve"> </w:t>
      </w:r>
      <w:r w:rsidR="00FC5E61">
        <w:t>(Nissan,</w:t>
      </w:r>
      <w:r w:rsidR="00F16FE1">
        <w:t xml:space="preserve"> </w:t>
      </w:r>
      <w:proofErr w:type="gramStart"/>
      <w:r w:rsidR="00FC5E61">
        <w:t>2021</w:t>
      </w:r>
      <w:r w:rsidR="00F16FE1">
        <w:t xml:space="preserve"> </w:t>
      </w:r>
      <w:r w:rsidR="00FC5E61">
        <w:t>;</w:t>
      </w:r>
      <w:proofErr w:type="gramEnd"/>
      <w:r w:rsidR="00F16FE1">
        <w:t xml:space="preserve"> </w:t>
      </w:r>
      <w:proofErr w:type="spellStart"/>
      <w:r w:rsidR="00A64CC7">
        <w:t>Cenex</w:t>
      </w:r>
      <w:proofErr w:type="spellEnd"/>
      <w:r w:rsidR="00430267">
        <w:t>,</w:t>
      </w:r>
      <w:r w:rsidR="00A64CC7">
        <w:t xml:space="preserve"> 2021</w:t>
      </w:r>
      <w:r w:rsidR="00430267">
        <w:t xml:space="preserve">). The idea was conceived by inventor Willet Kempton in 1997 </w:t>
      </w:r>
      <w:sdt>
        <w:sdtPr>
          <w:id w:val="-591778030"/>
          <w:citation/>
        </w:sdtPr>
        <w:sdtEndPr/>
        <w:sdtContent>
          <w:r w:rsidR="00430267">
            <w:fldChar w:fldCharType="begin"/>
          </w:r>
          <w:r w:rsidR="00430267">
            <w:instrText xml:space="preserve"> CITATION Kem97 \l 2057 </w:instrText>
          </w:r>
          <w:r w:rsidR="00430267">
            <w:fldChar w:fldCharType="separate"/>
          </w:r>
          <w:r w:rsidR="00206DB9" w:rsidRPr="00206DB9">
            <w:rPr>
              <w:noProof/>
            </w:rPr>
            <w:t>(Kempton and Letendre, 1997)</w:t>
          </w:r>
          <w:r w:rsidR="00430267">
            <w:fldChar w:fldCharType="end"/>
          </w:r>
        </w:sdtContent>
      </w:sdt>
      <w:r w:rsidR="00430267">
        <w:t xml:space="preserve">. </w:t>
      </w:r>
      <w:r w:rsidR="008E347F">
        <w:t xml:space="preserve">Electric vehicles are </w:t>
      </w:r>
      <w:r w:rsidR="003D5FAA">
        <w:t>increasing in popularity</w:t>
      </w:r>
      <w:r w:rsidR="008E347F">
        <w:t>.</w:t>
      </w:r>
      <w:r w:rsidR="001779B2">
        <w:t xml:space="preserve"> The</w:t>
      </w:r>
      <w:r w:rsidR="002E7F76">
        <w:t xml:space="preserve"> use and</w:t>
      </w:r>
      <w:r w:rsidR="008E347F">
        <w:t xml:space="preserve"> need for a vehicle </w:t>
      </w:r>
      <w:r w:rsidR="00A3304D">
        <w:t>differ</w:t>
      </w:r>
      <w:r w:rsidR="008E347F">
        <w:t xml:space="preserve"> from person to person</w:t>
      </w:r>
      <w:r w:rsidR="00E57772">
        <w:t xml:space="preserve"> making vehicle to grid </w:t>
      </w:r>
      <w:r w:rsidR="00ED7C65">
        <w:t xml:space="preserve">(V2G) </w:t>
      </w:r>
      <w:r w:rsidR="00D36842">
        <w:t>chargin</w:t>
      </w:r>
      <w:r w:rsidR="008E7757">
        <w:t>g</w:t>
      </w:r>
      <w:r w:rsidR="00E57772">
        <w:t xml:space="preserve"> a</w:t>
      </w:r>
      <w:r w:rsidR="000F2FE3">
        <w:t xml:space="preserve"> debatable</w:t>
      </w:r>
      <w:r w:rsidR="00E57772">
        <w:t xml:space="preserve"> topic</w:t>
      </w:r>
      <w:r w:rsidR="002E7F76">
        <w:t>.</w:t>
      </w:r>
      <w:r w:rsidR="00E57772">
        <w:t xml:space="preserve"> There is no doubt that on a large scale such as fleet vehicles </w:t>
      </w:r>
      <w:r w:rsidR="00FC6102">
        <w:t>a well-defined, responsive load can be delivered</w:t>
      </w:r>
      <w:r w:rsidR="001779B2">
        <w:t xml:space="preserve"> reliably to the grid</w:t>
      </w:r>
      <w:r w:rsidR="00FC6102">
        <w:t xml:space="preserve"> </w:t>
      </w:r>
      <w:sdt>
        <w:sdtPr>
          <w:id w:val="2131200997"/>
          <w:citation/>
        </w:sdtPr>
        <w:sdtEndPr/>
        <w:sdtContent>
          <w:r w:rsidR="00E57772">
            <w:fldChar w:fldCharType="begin"/>
          </w:r>
          <w:r w:rsidR="00E57772">
            <w:instrText xml:space="preserve"> CITATION Yuc12 \l 2057 </w:instrText>
          </w:r>
          <w:r w:rsidR="00E57772">
            <w:fldChar w:fldCharType="separate"/>
          </w:r>
          <w:r w:rsidR="00206DB9" w:rsidRPr="00206DB9">
            <w:rPr>
              <w:noProof/>
            </w:rPr>
            <w:t>(Yuchao Ma, 2012)</w:t>
          </w:r>
          <w:r w:rsidR="00E57772">
            <w:fldChar w:fldCharType="end"/>
          </w:r>
        </w:sdtContent>
      </w:sdt>
      <w:r w:rsidR="008E7757">
        <w:t>.</w:t>
      </w:r>
      <w:r w:rsidR="00363017">
        <w:t xml:space="preserve"> </w:t>
      </w:r>
      <w:r w:rsidR="00CA519E">
        <w:t>As of 2009, the U</w:t>
      </w:r>
      <w:r w:rsidR="00237516">
        <w:t>K committed to</w:t>
      </w:r>
      <w:r w:rsidR="00BB0BBE">
        <w:t xml:space="preserve"> </w:t>
      </w:r>
      <w:r w:rsidR="003241BF">
        <w:t>change to renewable</w:t>
      </w:r>
      <w:r w:rsidR="00355B5E">
        <w:t xml:space="preserve"> energy. Energy consumption </w:t>
      </w:r>
      <w:r w:rsidR="00800340">
        <w:t>of 15% and</w:t>
      </w:r>
      <w:r w:rsidR="008D0F67">
        <w:t xml:space="preserve"> 30% of all electricity generated to be from renewable sources</w:t>
      </w:r>
      <w:r w:rsidR="00F11364">
        <w:t xml:space="preserve"> </w:t>
      </w:r>
      <w:sdt>
        <w:sdtPr>
          <w:id w:val="-1995181594"/>
          <w:citation/>
        </w:sdtPr>
        <w:sdtEndPr/>
        <w:sdtContent>
          <w:r w:rsidR="00F11364">
            <w:fldChar w:fldCharType="begin"/>
          </w:r>
          <w:r w:rsidR="00F11364">
            <w:instrText xml:space="preserve"> CITATION Dir09 \l 2057 </w:instrText>
          </w:r>
          <w:r w:rsidR="00F11364">
            <w:fldChar w:fldCharType="separate"/>
          </w:r>
          <w:r w:rsidR="00206DB9" w:rsidRPr="00206DB9">
            <w:rPr>
              <w:noProof/>
            </w:rPr>
            <w:t>(Directive 2009/28/EC, 2009 European parliment., 2009)</w:t>
          </w:r>
          <w:r w:rsidR="00F11364">
            <w:fldChar w:fldCharType="end"/>
          </w:r>
        </w:sdtContent>
      </w:sdt>
      <w:r w:rsidR="00F11364">
        <w:t>.</w:t>
      </w:r>
      <w:r w:rsidR="00A02EBB">
        <w:t xml:space="preserve"> </w:t>
      </w:r>
      <w:r w:rsidR="00391B89">
        <w:t>C</w:t>
      </w:r>
      <w:r w:rsidR="00A02EBB">
        <w:t>ombin</w:t>
      </w:r>
      <w:r w:rsidR="00391B89">
        <w:t>ing V2G</w:t>
      </w:r>
      <w:r w:rsidR="00A02EBB">
        <w:t xml:space="preserve"> with renewable energy</w:t>
      </w:r>
      <w:r w:rsidR="00765A06">
        <w:t xml:space="preserve"> sources</w:t>
      </w:r>
      <w:r w:rsidR="00A81CD9">
        <w:t xml:space="preserve"> </w:t>
      </w:r>
      <w:r w:rsidR="004E75D3">
        <w:t>is investigated</w:t>
      </w:r>
      <w:r w:rsidR="004330B6">
        <w:t xml:space="preserve"> </w:t>
      </w:r>
      <w:r w:rsidR="00A6513E">
        <w:t>and d</w:t>
      </w:r>
      <w:r w:rsidR="00912461">
        <w:t xml:space="preserve">eemed plausible </w:t>
      </w:r>
      <w:r w:rsidR="004330B6">
        <w:t xml:space="preserve">in terms of </w:t>
      </w:r>
      <w:r w:rsidR="00DB55F8">
        <w:t>fighting climate change</w:t>
      </w:r>
      <w:sdt>
        <w:sdtPr>
          <w:id w:val="-171105932"/>
          <w:citation/>
        </w:sdtPr>
        <w:sdtEndPr/>
        <w:sdtContent>
          <w:r w:rsidR="004D078F">
            <w:fldChar w:fldCharType="begin"/>
          </w:r>
          <w:r w:rsidR="004D078F">
            <w:instrText xml:space="preserve"> CITATION Kem01 \l 2057 </w:instrText>
          </w:r>
          <w:r w:rsidR="004D078F">
            <w:fldChar w:fldCharType="separate"/>
          </w:r>
          <w:r w:rsidR="00206DB9">
            <w:rPr>
              <w:noProof/>
            </w:rPr>
            <w:t xml:space="preserve"> </w:t>
          </w:r>
          <w:r w:rsidR="00206DB9" w:rsidRPr="00206DB9">
            <w:rPr>
              <w:noProof/>
            </w:rPr>
            <w:t>(Kempton et al, 2001)</w:t>
          </w:r>
          <w:r w:rsidR="004D078F">
            <w:fldChar w:fldCharType="end"/>
          </w:r>
        </w:sdtContent>
      </w:sdt>
      <w:r w:rsidR="00DB55F8">
        <w:t xml:space="preserve">.  </w:t>
      </w:r>
    </w:p>
    <w:p w14:paraId="3A3837BD" w14:textId="19BF306B" w:rsidR="00E77174" w:rsidRDefault="00E77174">
      <w:r>
        <w:br w:type="page"/>
      </w:r>
    </w:p>
    <w:p w14:paraId="56B13BC8" w14:textId="2C75DDDF" w:rsidR="00E77174" w:rsidRDefault="00187744" w:rsidP="00187744">
      <w:pPr>
        <w:pStyle w:val="Heading1"/>
      </w:pPr>
      <w:bookmarkStart w:id="1" w:name="_Toc88517192"/>
      <w:r w:rsidRPr="00187744">
        <w:lastRenderedPageBreak/>
        <w:t>Literature review</w:t>
      </w:r>
      <w:bookmarkEnd w:id="1"/>
      <w:r w:rsidRPr="00187744">
        <w:t xml:space="preserve"> </w:t>
      </w:r>
    </w:p>
    <w:p w14:paraId="40CD8C0E" w14:textId="2882B8F9" w:rsidR="00187744" w:rsidRDefault="00187744" w:rsidP="00187744"/>
    <w:p w14:paraId="04D4752E" w14:textId="2B8504F9" w:rsidR="006A6DDE" w:rsidRPr="008D10B6" w:rsidRDefault="008D10B6" w:rsidP="008D10B6">
      <w:r>
        <w:t xml:space="preserve">Air quality is a fundamental factor in human health. It is well documented that </w:t>
      </w:r>
      <w:r w:rsidRPr="00133B5C">
        <w:rPr>
          <w:rFonts w:cstheme="minorHAnsi"/>
          <w:color w:val="1C1D1E"/>
          <w:shd w:val="clear" w:color="auto" w:fill="FFFFFF"/>
        </w:rPr>
        <w:t>long-term exposure to NO</w:t>
      </w:r>
      <w:r w:rsidRPr="00133B5C">
        <w:rPr>
          <w:rFonts w:cstheme="minorHAnsi"/>
          <w:color w:val="1C1D1E"/>
          <w:sz w:val="18"/>
          <w:szCs w:val="18"/>
          <w:shd w:val="clear" w:color="auto" w:fill="FFFFFF"/>
          <w:vertAlign w:val="subscript"/>
        </w:rPr>
        <w:t>2</w:t>
      </w:r>
      <w:r w:rsidRPr="00133B5C">
        <w:rPr>
          <w:rFonts w:cstheme="minorHAnsi"/>
          <w:color w:val="1C1D1E"/>
          <w:shd w:val="clear" w:color="auto" w:fill="FFFFFF"/>
        </w:rPr>
        <w:t>, PM</w:t>
      </w:r>
      <w:r w:rsidRPr="00133B5C">
        <w:rPr>
          <w:rFonts w:cstheme="minorHAnsi"/>
          <w:color w:val="1C1D1E"/>
          <w:sz w:val="18"/>
          <w:szCs w:val="18"/>
          <w:shd w:val="clear" w:color="auto" w:fill="FFFFFF"/>
          <w:vertAlign w:val="subscript"/>
        </w:rPr>
        <w:t>10</w:t>
      </w:r>
      <w:r w:rsidRPr="00133B5C">
        <w:rPr>
          <w:rFonts w:cstheme="minorHAnsi"/>
          <w:color w:val="1C1D1E"/>
          <w:shd w:val="clear" w:color="auto" w:fill="FFFFFF"/>
        </w:rPr>
        <w:t>, and PM</w:t>
      </w:r>
      <w:r w:rsidRPr="00133B5C">
        <w:rPr>
          <w:rFonts w:cstheme="minorHAnsi"/>
          <w:color w:val="1C1D1E"/>
          <w:sz w:val="18"/>
          <w:szCs w:val="18"/>
          <w:shd w:val="clear" w:color="auto" w:fill="FFFFFF"/>
          <w:vertAlign w:val="subscript"/>
        </w:rPr>
        <w:t>2.5</w:t>
      </w:r>
      <w:r w:rsidRPr="00133B5C">
        <w:rPr>
          <w:rFonts w:cstheme="minorHAnsi"/>
          <w:color w:val="1C1D1E"/>
          <w:shd w:val="clear" w:color="auto" w:fill="FFFFFF"/>
        </w:rPr>
        <w:t> was associated with higher asthma incidence in adults</w:t>
      </w:r>
      <w:r>
        <w:rPr>
          <w:rFonts w:cstheme="minorHAnsi"/>
          <w:color w:val="1C1D1E"/>
          <w:shd w:val="clear" w:color="auto" w:fill="FFFFFF"/>
        </w:rPr>
        <w:t>.</w:t>
      </w:r>
      <w:sdt>
        <w:sdtPr>
          <w:rPr>
            <w:rFonts w:cstheme="minorHAnsi"/>
            <w:color w:val="1C1D1E"/>
            <w:shd w:val="clear" w:color="auto" w:fill="FFFFFF"/>
          </w:rPr>
          <w:id w:val="-1477439145"/>
          <w:citation/>
        </w:sdtPr>
        <w:sdtEndPr/>
        <w:sdtContent>
          <w:r>
            <w:rPr>
              <w:rFonts w:cstheme="minorHAnsi"/>
              <w:color w:val="1C1D1E"/>
              <w:shd w:val="clear" w:color="auto" w:fill="FFFFFF"/>
            </w:rPr>
            <w:fldChar w:fldCharType="begin"/>
          </w:r>
          <w:r>
            <w:rPr>
              <w:rFonts w:cstheme="minorHAnsi"/>
              <w:color w:val="1C1D1E"/>
              <w:shd w:val="clear" w:color="auto" w:fill="FFFFFF"/>
            </w:rPr>
            <w:instrText xml:space="preserve"> CITATION Hof20 \l 2057 </w:instrText>
          </w:r>
          <w:r>
            <w:rPr>
              <w:rFonts w:cstheme="minorHAnsi"/>
              <w:color w:val="1C1D1E"/>
              <w:shd w:val="clear" w:color="auto" w:fill="FFFFFF"/>
            </w:rPr>
            <w:fldChar w:fldCharType="separate"/>
          </w:r>
          <w:r w:rsidR="00206DB9">
            <w:rPr>
              <w:rFonts w:cstheme="minorHAnsi"/>
              <w:noProof/>
              <w:color w:val="1C1D1E"/>
              <w:shd w:val="clear" w:color="auto" w:fill="FFFFFF"/>
            </w:rPr>
            <w:t xml:space="preserve"> </w:t>
          </w:r>
          <w:r w:rsidR="00206DB9" w:rsidRPr="00206DB9">
            <w:rPr>
              <w:rFonts w:cstheme="minorHAnsi"/>
              <w:noProof/>
              <w:color w:val="1C1D1E"/>
              <w:shd w:val="clear" w:color="auto" w:fill="FFFFFF"/>
            </w:rPr>
            <w:t>(Hofmann et al, 2020)</w:t>
          </w:r>
          <w:r>
            <w:rPr>
              <w:rFonts w:cstheme="minorHAnsi"/>
              <w:color w:val="1C1D1E"/>
              <w:shd w:val="clear" w:color="auto" w:fill="FFFFFF"/>
            </w:rPr>
            <w:fldChar w:fldCharType="end"/>
          </w:r>
        </w:sdtContent>
      </w:sdt>
      <w:r>
        <w:rPr>
          <w:rFonts w:cstheme="minorHAnsi"/>
          <w:color w:val="1C1D1E"/>
          <w:shd w:val="clear" w:color="auto" w:fill="FFFFFF"/>
        </w:rPr>
        <w:t xml:space="preserve"> </w:t>
      </w:r>
      <w:r>
        <w:t xml:space="preserve">  </w:t>
      </w:r>
      <w:r w:rsidR="00696376">
        <w:t xml:space="preserve">An average of 42% of air pollution is caused by </w:t>
      </w:r>
      <w:r w:rsidR="00546574">
        <w:t>fuel fired vehicles.</w:t>
      </w:r>
      <w:r w:rsidR="006F2EA9">
        <w:t xml:space="preserve"> </w:t>
      </w:r>
      <w:r w:rsidR="009D1D21">
        <w:t xml:space="preserve">EV Technology is </w:t>
      </w:r>
      <w:r w:rsidR="007A5724">
        <w:t xml:space="preserve">becoming the focus of many vehicle engineers </w:t>
      </w:r>
      <w:r w:rsidR="003B6A0A">
        <w:t>in effort</w:t>
      </w:r>
      <w:r w:rsidR="004E67CE">
        <w:t>s</w:t>
      </w:r>
      <w:r w:rsidR="0038266E">
        <w:t xml:space="preserve"> to reduce the use of fossil fuels and associated emissions</w:t>
      </w:r>
      <w:r w:rsidR="003A2C46">
        <w:t>.</w:t>
      </w:r>
      <w:r w:rsidR="00DC06ED">
        <w:t xml:space="preserve"> Reports from</w:t>
      </w:r>
      <w:r w:rsidR="00A757B7">
        <w:t xml:space="preserve"> the </w:t>
      </w:r>
      <w:r w:rsidR="006D61FE">
        <w:t>I</w:t>
      </w:r>
      <w:r w:rsidR="00A757B7">
        <w:t xml:space="preserve">nternational </w:t>
      </w:r>
      <w:r w:rsidR="006D61FE">
        <w:t>Energy Agency</w:t>
      </w:r>
      <w:r w:rsidR="00546574">
        <w:t xml:space="preserve"> </w:t>
      </w:r>
      <w:r w:rsidR="006D61FE">
        <w:t xml:space="preserve">show </w:t>
      </w:r>
      <w:r w:rsidR="00BC18DC">
        <w:t>a 50% increase in</w:t>
      </w:r>
      <w:r w:rsidR="007303BE">
        <w:t xml:space="preserve"> the total number of EV’s on the road between </w:t>
      </w:r>
      <w:r w:rsidR="006777B3">
        <w:t>2016 and 2017</w:t>
      </w:r>
      <w:r w:rsidR="00816C54">
        <w:t xml:space="preserve"> amounting to </w:t>
      </w:r>
      <w:r w:rsidR="00C162AC">
        <w:t>3 million</w:t>
      </w:r>
      <w:r w:rsidR="006777B3">
        <w:t>.</w:t>
      </w:r>
      <w:r w:rsidR="00DB11AF">
        <w:t xml:space="preserve"> That number could rise to 125 million </w:t>
      </w:r>
      <w:r w:rsidR="004E78AC">
        <w:t>by 2030.</w:t>
      </w:r>
      <w:r w:rsidR="006777B3">
        <w:t xml:space="preserve"> </w:t>
      </w:r>
      <w:r w:rsidR="0041751B">
        <w:rPr>
          <w:color w:val="000000" w:themeColor="text1"/>
        </w:rPr>
        <w:t xml:space="preserve">To get an overall view of the impacts of industry as it stands one must look at all aspects of how their car is made and how will the required energy and resources be produced. </w:t>
      </w:r>
      <w:r w:rsidR="00D822AC">
        <w:rPr>
          <w:color w:val="000000" w:themeColor="text1"/>
        </w:rPr>
        <w:t>L</w:t>
      </w:r>
      <w:r w:rsidR="002872B2">
        <w:rPr>
          <w:color w:val="000000" w:themeColor="text1"/>
        </w:rPr>
        <w:t xml:space="preserve">and </w:t>
      </w:r>
      <w:r w:rsidR="009D26B2">
        <w:rPr>
          <w:color w:val="000000" w:themeColor="text1"/>
        </w:rPr>
        <w:t xml:space="preserve">use is </w:t>
      </w:r>
      <w:r w:rsidR="00DD6DD2">
        <w:rPr>
          <w:color w:val="000000" w:themeColor="text1"/>
        </w:rPr>
        <w:t xml:space="preserve">of </w:t>
      </w:r>
      <w:r w:rsidR="009D26B2">
        <w:rPr>
          <w:color w:val="000000" w:themeColor="text1"/>
        </w:rPr>
        <w:t>importan</w:t>
      </w:r>
      <w:r w:rsidR="008D2668">
        <w:rPr>
          <w:color w:val="000000" w:themeColor="text1"/>
        </w:rPr>
        <w:t>ce</w:t>
      </w:r>
      <w:r w:rsidR="009D26B2">
        <w:rPr>
          <w:color w:val="000000" w:themeColor="text1"/>
        </w:rPr>
        <w:t xml:space="preserve"> </w:t>
      </w:r>
      <w:r w:rsidR="003D79F0">
        <w:rPr>
          <w:color w:val="000000" w:themeColor="text1"/>
        </w:rPr>
        <w:t xml:space="preserve">to balance </w:t>
      </w:r>
      <w:r w:rsidR="00DD6DD2">
        <w:rPr>
          <w:color w:val="000000" w:themeColor="text1"/>
        </w:rPr>
        <w:t>the</w:t>
      </w:r>
      <w:r w:rsidR="003D79F0">
        <w:rPr>
          <w:color w:val="000000" w:themeColor="text1"/>
        </w:rPr>
        <w:t xml:space="preserve"> ecosystem. </w:t>
      </w:r>
      <w:r w:rsidR="005C4210">
        <w:rPr>
          <w:color w:val="000000" w:themeColor="text1"/>
        </w:rPr>
        <w:t xml:space="preserve">Land provides </w:t>
      </w:r>
      <w:r w:rsidR="001E2BEE">
        <w:rPr>
          <w:color w:val="000000" w:themeColor="text1"/>
        </w:rPr>
        <w:t xml:space="preserve">people with their </w:t>
      </w:r>
      <w:r w:rsidR="00F80106">
        <w:rPr>
          <w:color w:val="000000" w:themeColor="text1"/>
        </w:rPr>
        <w:t>livelihoods</w:t>
      </w:r>
      <w:r w:rsidR="001E2BEE">
        <w:rPr>
          <w:color w:val="000000" w:themeColor="text1"/>
        </w:rPr>
        <w:t xml:space="preserve"> through farming and cultivation. Which in turn </w:t>
      </w:r>
      <w:r w:rsidR="00B8589D">
        <w:rPr>
          <w:color w:val="000000" w:themeColor="text1"/>
        </w:rPr>
        <w:t>provides crops for food</w:t>
      </w:r>
      <w:r w:rsidR="000F4581">
        <w:rPr>
          <w:color w:val="000000" w:themeColor="text1"/>
        </w:rPr>
        <w:t xml:space="preserve">, material such as cotton and even </w:t>
      </w:r>
      <w:r w:rsidR="00E50422">
        <w:rPr>
          <w:color w:val="000000" w:themeColor="text1"/>
        </w:rPr>
        <w:t>bio-oils</w:t>
      </w:r>
      <w:r w:rsidR="007519CD">
        <w:rPr>
          <w:color w:val="000000" w:themeColor="text1"/>
        </w:rPr>
        <w:t xml:space="preserve"> </w:t>
      </w:r>
      <w:sdt>
        <w:sdtPr>
          <w:rPr>
            <w:color w:val="000000" w:themeColor="text1"/>
          </w:rPr>
          <w:id w:val="881371084"/>
          <w:citation/>
        </w:sdtPr>
        <w:sdtEndPr/>
        <w:sdtContent>
          <w:r w:rsidR="007519CD">
            <w:rPr>
              <w:color w:val="000000" w:themeColor="text1"/>
            </w:rPr>
            <w:fldChar w:fldCharType="begin"/>
          </w:r>
          <w:r w:rsidR="007519CD">
            <w:rPr>
              <w:color w:val="000000" w:themeColor="text1"/>
            </w:rPr>
            <w:instrText xml:space="preserve"> CITATION Sha20 \l 2057 </w:instrText>
          </w:r>
          <w:r w:rsidR="007519CD">
            <w:rPr>
              <w:color w:val="000000" w:themeColor="text1"/>
            </w:rPr>
            <w:fldChar w:fldCharType="separate"/>
          </w:r>
          <w:r w:rsidR="00206DB9" w:rsidRPr="00206DB9">
            <w:rPr>
              <w:noProof/>
              <w:color w:val="000000" w:themeColor="text1"/>
            </w:rPr>
            <w:t>(WANG, 2020)</w:t>
          </w:r>
          <w:r w:rsidR="007519CD">
            <w:rPr>
              <w:color w:val="000000" w:themeColor="text1"/>
            </w:rPr>
            <w:fldChar w:fldCharType="end"/>
          </w:r>
        </w:sdtContent>
      </w:sdt>
      <w:r w:rsidR="0037445E">
        <w:rPr>
          <w:color w:val="000000" w:themeColor="text1"/>
        </w:rPr>
        <w:t>.</w:t>
      </w:r>
    </w:p>
    <w:p w14:paraId="434C968B" w14:textId="13D9F35F" w:rsidR="00F85511" w:rsidRDefault="008D4DB4" w:rsidP="008D10B6">
      <w:r>
        <w:rPr>
          <w:color w:val="000000" w:themeColor="text1"/>
        </w:rPr>
        <w:t xml:space="preserve">By </w:t>
      </w:r>
      <w:r w:rsidR="00941519">
        <w:rPr>
          <w:color w:val="000000" w:themeColor="text1"/>
        </w:rPr>
        <w:t>working wit</w:t>
      </w:r>
      <w:r w:rsidR="00A53942">
        <w:rPr>
          <w:color w:val="000000" w:themeColor="text1"/>
        </w:rPr>
        <w:t>h</w:t>
      </w:r>
      <w:r w:rsidR="00941519">
        <w:rPr>
          <w:color w:val="000000" w:themeColor="text1"/>
        </w:rPr>
        <w:t xml:space="preserve"> the concepts of planetary boundaries</w:t>
      </w:r>
      <w:r w:rsidR="00A53942">
        <w:rPr>
          <w:color w:val="000000" w:themeColor="text1"/>
        </w:rPr>
        <w:t xml:space="preserve">, </w:t>
      </w:r>
      <w:r w:rsidR="006B4C39">
        <w:rPr>
          <w:color w:val="000000" w:themeColor="text1"/>
        </w:rPr>
        <w:t>it</w:t>
      </w:r>
      <w:r w:rsidR="00A53942">
        <w:rPr>
          <w:color w:val="000000" w:themeColor="text1"/>
        </w:rPr>
        <w:t xml:space="preserve"> may be possible for humanity</w:t>
      </w:r>
      <w:r w:rsidR="00973788">
        <w:rPr>
          <w:color w:val="000000" w:themeColor="text1"/>
        </w:rPr>
        <w:t xml:space="preserve"> to</w:t>
      </w:r>
      <w:r w:rsidR="00A53942">
        <w:rPr>
          <w:color w:val="000000" w:themeColor="text1"/>
        </w:rPr>
        <w:t xml:space="preserve"> </w:t>
      </w:r>
      <w:r w:rsidR="00BD618A">
        <w:rPr>
          <w:color w:val="000000" w:themeColor="text1"/>
        </w:rPr>
        <w:t xml:space="preserve">progress forward without </w:t>
      </w:r>
      <w:r w:rsidR="00390C7F">
        <w:rPr>
          <w:color w:val="000000" w:themeColor="text1"/>
        </w:rPr>
        <w:t>causing</w:t>
      </w:r>
      <w:r w:rsidR="00691542">
        <w:rPr>
          <w:color w:val="000000" w:themeColor="text1"/>
        </w:rPr>
        <w:t xml:space="preserve"> irreversible </w:t>
      </w:r>
      <w:r w:rsidR="007452B3">
        <w:rPr>
          <w:color w:val="000000" w:themeColor="text1"/>
        </w:rPr>
        <w:t xml:space="preserve">or unacceptable </w:t>
      </w:r>
      <w:r w:rsidR="00691542">
        <w:rPr>
          <w:color w:val="000000" w:themeColor="text1"/>
        </w:rPr>
        <w:t>damage to the ecosystem</w:t>
      </w:r>
      <w:r w:rsidR="00A31433">
        <w:rPr>
          <w:color w:val="000000" w:themeColor="text1"/>
        </w:rPr>
        <w:t xml:space="preserve">. </w:t>
      </w:r>
      <w:r w:rsidR="00A31433">
        <w:t>The novel concept of planetary boundar</w:t>
      </w:r>
      <w:r w:rsidR="00775B25">
        <w:t>ies</w:t>
      </w:r>
      <w:r w:rsidR="00A31433">
        <w:t xml:space="preserve"> estimates safe operating space for humanity with respect to the Earth system.</w:t>
      </w:r>
      <w:r w:rsidR="00EB7B25">
        <w:t xml:space="preserve"> The </w:t>
      </w:r>
      <w:r w:rsidR="00775B25">
        <w:t>boundaries</w:t>
      </w:r>
      <w:r w:rsidR="00EB7B25">
        <w:t xml:space="preserve"> </w:t>
      </w:r>
      <w:r w:rsidR="00227859">
        <w:t xml:space="preserve">are </w:t>
      </w:r>
      <w:r w:rsidR="005B494B">
        <w:t>biased</w:t>
      </w:r>
      <w:r w:rsidR="00227859">
        <w:t xml:space="preserve"> on first </w:t>
      </w:r>
      <w:r w:rsidR="005B494B">
        <w:t>approximations</w:t>
      </w:r>
      <w:r w:rsidR="00952495">
        <w:t xml:space="preserve"> with </w:t>
      </w:r>
      <w:r w:rsidR="005277E2">
        <w:t>knowledge gaps</w:t>
      </w:r>
      <w:r w:rsidR="005738D3">
        <w:t>.</w:t>
      </w:r>
      <w:r w:rsidR="00336ECA">
        <w:t xml:space="preserve"> </w:t>
      </w:r>
      <w:r w:rsidR="005738D3">
        <w:t>Advancement in</w:t>
      </w:r>
      <w:r w:rsidR="00A355AF">
        <w:t xml:space="preserve"> Earth system and resilience science is required to </w:t>
      </w:r>
      <w:r w:rsidR="00C24365">
        <w:t xml:space="preserve">develop the concept </w:t>
      </w:r>
      <w:r w:rsidR="00A355AF">
        <w:t>fur</w:t>
      </w:r>
      <w:r w:rsidR="00C24365">
        <w:t>ther.</w:t>
      </w:r>
      <w:r w:rsidR="00D81421">
        <w:t xml:space="preserve"> </w:t>
      </w:r>
      <w:r w:rsidR="00014A2A">
        <w:t>However</w:t>
      </w:r>
      <w:r w:rsidR="00E50422">
        <w:t>,</w:t>
      </w:r>
      <w:r w:rsidR="00014A2A">
        <w:t xml:space="preserve"> they do provide</w:t>
      </w:r>
      <w:r w:rsidR="00862BDB">
        <w:t xml:space="preserve"> a </w:t>
      </w:r>
      <w:r w:rsidR="00822602">
        <w:t>reasonable</w:t>
      </w:r>
      <w:r w:rsidR="00862BDB">
        <w:t xml:space="preserve"> approach</w:t>
      </w:r>
      <w:r w:rsidR="004256D5">
        <w:t xml:space="preserve"> to governance and </w:t>
      </w:r>
      <w:r w:rsidR="00894E67">
        <w:t xml:space="preserve">management </w:t>
      </w:r>
      <w:r w:rsidR="00293D53">
        <w:t xml:space="preserve">of </w:t>
      </w:r>
      <w:r w:rsidR="00016ED0">
        <w:t xml:space="preserve">the earth system </w:t>
      </w:r>
      <w:r w:rsidR="007D43DC">
        <w:t xml:space="preserve">in place of the current </w:t>
      </w:r>
      <w:r w:rsidR="009170DF">
        <w:t>sectorial anal</w:t>
      </w:r>
      <w:r w:rsidR="00AF6A88">
        <w:t xml:space="preserve">ysis </w:t>
      </w:r>
      <w:r w:rsidR="0090610D">
        <w:t>approach.</w:t>
      </w:r>
      <w:r w:rsidR="00A31433">
        <w:t xml:space="preserve"> Such boundaries should not be transgressed. Seven Boundaries are quantified in table 1</w:t>
      </w:r>
      <w:r w:rsidR="003359FF">
        <w:rPr>
          <w:color w:val="000000" w:themeColor="text1"/>
        </w:rPr>
        <w:t xml:space="preserve"> </w:t>
      </w:r>
      <w:sdt>
        <w:sdtPr>
          <w:rPr>
            <w:color w:val="000000" w:themeColor="text1"/>
          </w:rPr>
          <w:id w:val="741135314"/>
          <w:citation/>
        </w:sdtPr>
        <w:sdtEndPr/>
        <w:sdtContent>
          <w:r w:rsidR="008051DC">
            <w:rPr>
              <w:color w:val="000000" w:themeColor="text1"/>
            </w:rPr>
            <w:fldChar w:fldCharType="begin"/>
          </w:r>
          <w:r w:rsidR="008051DC">
            <w:rPr>
              <w:color w:val="000000" w:themeColor="text1"/>
            </w:rPr>
            <w:instrText xml:space="preserve"> CITATION Roc09 \l 2057 </w:instrText>
          </w:r>
          <w:r w:rsidR="008051DC">
            <w:rPr>
              <w:color w:val="000000" w:themeColor="text1"/>
            </w:rPr>
            <w:fldChar w:fldCharType="separate"/>
          </w:r>
          <w:r w:rsidR="00206DB9" w:rsidRPr="00206DB9">
            <w:rPr>
              <w:noProof/>
              <w:color w:val="000000" w:themeColor="text1"/>
            </w:rPr>
            <w:t>(Rockström et al, 2009)</w:t>
          </w:r>
          <w:r w:rsidR="008051DC">
            <w:rPr>
              <w:color w:val="000000" w:themeColor="text1"/>
            </w:rPr>
            <w:fldChar w:fldCharType="end"/>
          </w:r>
        </w:sdtContent>
      </w:sdt>
      <w:r w:rsidR="008051DC">
        <w:rPr>
          <w:color w:val="000000" w:themeColor="text1"/>
        </w:rPr>
        <w:t>.</w:t>
      </w:r>
      <w:r w:rsidR="00973788">
        <w:rPr>
          <w:color w:val="000000" w:themeColor="text1"/>
        </w:rPr>
        <w:t xml:space="preserve"> </w:t>
      </w:r>
    </w:p>
    <w:p w14:paraId="0E7C9F03" w14:textId="3EF6701C" w:rsidR="00BC2AB8" w:rsidRPr="00D47AD3" w:rsidRDefault="00BC2AB8" w:rsidP="00BC2AB8">
      <w:pPr>
        <w:pStyle w:val="Caption"/>
        <w:keepNext/>
        <w:rPr>
          <w:sz w:val="22"/>
          <w:szCs w:val="22"/>
        </w:rPr>
      </w:pPr>
      <w:r w:rsidRPr="00D47AD3">
        <w:rPr>
          <w:sz w:val="22"/>
          <w:szCs w:val="22"/>
        </w:rPr>
        <w:t xml:space="preserve">Table </w:t>
      </w:r>
      <w:r w:rsidRPr="00D47AD3">
        <w:rPr>
          <w:sz w:val="22"/>
          <w:szCs w:val="22"/>
        </w:rPr>
        <w:fldChar w:fldCharType="begin"/>
      </w:r>
      <w:r w:rsidRPr="00D47AD3">
        <w:rPr>
          <w:sz w:val="22"/>
          <w:szCs w:val="22"/>
        </w:rPr>
        <w:instrText xml:space="preserve"> SEQ Table \* ARABIC </w:instrText>
      </w:r>
      <w:r w:rsidRPr="00D47AD3">
        <w:rPr>
          <w:sz w:val="22"/>
          <w:szCs w:val="22"/>
        </w:rPr>
        <w:fldChar w:fldCharType="separate"/>
      </w:r>
      <w:r w:rsidR="00DB5A89">
        <w:rPr>
          <w:noProof/>
          <w:sz w:val="22"/>
          <w:szCs w:val="22"/>
        </w:rPr>
        <w:t>1</w:t>
      </w:r>
      <w:r w:rsidRPr="00D47AD3">
        <w:rPr>
          <w:sz w:val="22"/>
          <w:szCs w:val="22"/>
        </w:rPr>
        <w:fldChar w:fldCharType="end"/>
      </w:r>
      <w:r w:rsidRPr="00D47AD3">
        <w:rPr>
          <w:sz w:val="22"/>
          <w:szCs w:val="22"/>
        </w:rPr>
        <w:t xml:space="preserve"> Nine planetary boundaries. Seven of which are quantified </w:t>
      </w:r>
      <w:sdt>
        <w:sdtPr>
          <w:rPr>
            <w:sz w:val="22"/>
            <w:szCs w:val="22"/>
          </w:rPr>
          <w:id w:val="1889146539"/>
          <w:citation/>
        </w:sdtPr>
        <w:sdtEndPr/>
        <w:sdtContent>
          <w:r w:rsidRPr="00D47AD3">
            <w:rPr>
              <w:sz w:val="22"/>
              <w:szCs w:val="22"/>
            </w:rPr>
            <w:fldChar w:fldCharType="begin"/>
          </w:r>
          <w:r w:rsidRPr="00D47AD3">
            <w:rPr>
              <w:sz w:val="22"/>
              <w:szCs w:val="22"/>
            </w:rPr>
            <w:instrText xml:space="preserve"> CITATION Roc09 \l 2057 </w:instrText>
          </w:r>
          <w:r w:rsidRPr="00D47AD3">
            <w:rPr>
              <w:sz w:val="22"/>
              <w:szCs w:val="22"/>
            </w:rPr>
            <w:fldChar w:fldCharType="separate"/>
          </w:r>
          <w:r w:rsidR="00206DB9" w:rsidRPr="00206DB9">
            <w:rPr>
              <w:noProof/>
              <w:sz w:val="22"/>
              <w:szCs w:val="22"/>
            </w:rPr>
            <w:t>(Rockström et al, 2009)</w:t>
          </w:r>
          <w:r w:rsidRPr="00D47AD3">
            <w:rPr>
              <w:sz w:val="22"/>
              <w:szCs w:val="22"/>
            </w:rPr>
            <w:fldChar w:fldCharType="end"/>
          </w:r>
        </w:sdtContent>
      </w:sdt>
      <w:r w:rsidRPr="00D47AD3">
        <w:rPr>
          <w:sz w:val="22"/>
          <w:szCs w:val="22"/>
        </w:rPr>
        <w:t>.</w:t>
      </w:r>
    </w:p>
    <w:tbl>
      <w:tblPr>
        <w:tblStyle w:val="TableGrid"/>
        <w:tblW w:w="9112" w:type="dxa"/>
        <w:tblLook w:val="04A0" w:firstRow="1" w:lastRow="0" w:firstColumn="1" w:lastColumn="0" w:noHBand="0" w:noVBand="1"/>
      </w:tblPr>
      <w:tblGrid>
        <w:gridCol w:w="3037"/>
        <w:gridCol w:w="3037"/>
        <w:gridCol w:w="3038"/>
      </w:tblGrid>
      <w:tr w:rsidR="005F7B2F" w14:paraId="303DB97A" w14:textId="77777777" w:rsidTr="007B6725">
        <w:trPr>
          <w:trHeight w:val="582"/>
        </w:trPr>
        <w:tc>
          <w:tcPr>
            <w:tcW w:w="3037" w:type="dxa"/>
          </w:tcPr>
          <w:p w14:paraId="4021B11F" w14:textId="5AAAAC24" w:rsidR="005F7B2F" w:rsidRPr="005F7B2F" w:rsidRDefault="004B2D6B" w:rsidP="004B2D6B">
            <w:pPr>
              <w:jc w:val="center"/>
              <w:rPr>
                <w:b/>
                <w:bCs/>
                <w:sz w:val="28"/>
                <w:szCs w:val="28"/>
              </w:rPr>
            </w:pPr>
            <w:r>
              <w:rPr>
                <w:b/>
                <w:bCs/>
                <w:sz w:val="28"/>
                <w:szCs w:val="28"/>
              </w:rPr>
              <w:t>Boundary</w:t>
            </w:r>
          </w:p>
        </w:tc>
        <w:tc>
          <w:tcPr>
            <w:tcW w:w="3037" w:type="dxa"/>
          </w:tcPr>
          <w:p w14:paraId="6794CA9A" w14:textId="65B7B312" w:rsidR="005F7B2F" w:rsidRPr="00B124FB" w:rsidRDefault="00B124FB" w:rsidP="00B124FB">
            <w:pPr>
              <w:jc w:val="center"/>
              <w:rPr>
                <w:b/>
                <w:bCs/>
                <w:sz w:val="28"/>
                <w:szCs w:val="28"/>
              </w:rPr>
            </w:pPr>
            <w:r w:rsidRPr="00B124FB">
              <w:rPr>
                <w:b/>
                <w:bCs/>
                <w:sz w:val="28"/>
                <w:szCs w:val="28"/>
              </w:rPr>
              <w:t>Condition</w:t>
            </w:r>
          </w:p>
        </w:tc>
        <w:tc>
          <w:tcPr>
            <w:tcW w:w="3038" w:type="dxa"/>
          </w:tcPr>
          <w:p w14:paraId="522D55B4" w14:textId="35E44952" w:rsidR="005F7B2F" w:rsidRPr="00B124FB" w:rsidRDefault="00B124FB" w:rsidP="00B124FB">
            <w:pPr>
              <w:jc w:val="center"/>
              <w:rPr>
                <w:b/>
                <w:bCs/>
                <w:sz w:val="28"/>
                <w:szCs w:val="28"/>
              </w:rPr>
            </w:pPr>
            <w:r w:rsidRPr="00B124FB">
              <w:rPr>
                <w:b/>
                <w:bCs/>
                <w:sz w:val="28"/>
                <w:szCs w:val="28"/>
              </w:rPr>
              <w:t>Measurement</w:t>
            </w:r>
          </w:p>
        </w:tc>
      </w:tr>
      <w:tr w:rsidR="00724D06" w14:paraId="5C06950F" w14:textId="77777777" w:rsidTr="007B6725">
        <w:trPr>
          <w:trHeight w:val="582"/>
        </w:trPr>
        <w:tc>
          <w:tcPr>
            <w:tcW w:w="3037" w:type="dxa"/>
          </w:tcPr>
          <w:p w14:paraId="08361483" w14:textId="77777777" w:rsidR="00724D06" w:rsidRDefault="00724D06" w:rsidP="007B6725">
            <w:r>
              <w:t xml:space="preserve">Climate change </w:t>
            </w:r>
          </w:p>
        </w:tc>
        <w:tc>
          <w:tcPr>
            <w:tcW w:w="3037" w:type="dxa"/>
          </w:tcPr>
          <w:p w14:paraId="1DBD8D87" w14:textId="77777777" w:rsidR="00724D06" w:rsidRDefault="00724D06" w:rsidP="007B6725">
            <w:r>
              <w:t>CO</w:t>
            </w:r>
            <w:r w:rsidRPr="00F400F7">
              <w:rPr>
                <w:vertAlign w:val="subscript"/>
              </w:rPr>
              <w:t>2</w:t>
            </w:r>
            <w:r>
              <w:t xml:space="preserve"> concentration in the atmosphere</w:t>
            </w:r>
          </w:p>
        </w:tc>
        <w:tc>
          <w:tcPr>
            <w:tcW w:w="3038" w:type="dxa"/>
          </w:tcPr>
          <w:p w14:paraId="0BEB46C4" w14:textId="6346CEB6" w:rsidR="00724D06" w:rsidRDefault="002E1C07" w:rsidP="007B6725">
            <w:r>
              <w:t>&lt;</w:t>
            </w:r>
            <w:r w:rsidR="00724D06">
              <w:t>350 ppm</w:t>
            </w:r>
            <w:r w:rsidR="00E70070">
              <w:t xml:space="preserve"> or</w:t>
            </w:r>
            <w:r w:rsidR="00A04ED8">
              <w:t xml:space="preserve"> Max</w:t>
            </w:r>
            <w:r w:rsidR="00E70070">
              <w:t xml:space="preserve"> +1 </w:t>
            </w:r>
            <w:r w:rsidR="00A04ED8">
              <w:t>W</w:t>
            </w:r>
            <w:r w:rsidR="00175464">
              <w:t xml:space="preserve"> m</w:t>
            </w:r>
            <w:r w:rsidR="00175464" w:rsidRPr="00175464">
              <w:rPr>
                <w:vertAlign w:val="superscript"/>
              </w:rPr>
              <w:t>-2</w:t>
            </w:r>
            <w:r w:rsidR="00175464">
              <w:t xml:space="preserve"> in radiative forcing.</w:t>
            </w:r>
          </w:p>
        </w:tc>
      </w:tr>
      <w:tr w:rsidR="00724D06" w14:paraId="270E331F" w14:textId="77777777" w:rsidTr="007B6725">
        <w:trPr>
          <w:trHeight w:val="582"/>
        </w:trPr>
        <w:tc>
          <w:tcPr>
            <w:tcW w:w="3037" w:type="dxa"/>
          </w:tcPr>
          <w:p w14:paraId="039141B6" w14:textId="77777777" w:rsidR="00724D06" w:rsidRDefault="00724D06" w:rsidP="007B6725">
            <w:r>
              <w:t>Ocean acidification</w:t>
            </w:r>
          </w:p>
        </w:tc>
        <w:tc>
          <w:tcPr>
            <w:tcW w:w="3037" w:type="dxa"/>
          </w:tcPr>
          <w:p w14:paraId="76928DC0" w14:textId="6CD4C54B" w:rsidR="00724D06" w:rsidRDefault="00724D06" w:rsidP="007B6725">
            <w:r>
              <w:t>Mean surface seawater saturation state</w:t>
            </w:r>
            <w:r w:rsidR="001E2422">
              <w:t xml:space="preserve"> with respect to aragonite </w:t>
            </w:r>
          </w:p>
        </w:tc>
        <w:tc>
          <w:tcPr>
            <w:tcW w:w="3038" w:type="dxa"/>
          </w:tcPr>
          <w:p w14:paraId="6F54E626" w14:textId="39DED495" w:rsidR="00724D06" w:rsidRDefault="00466C8A" w:rsidP="005B005E">
            <w:r>
              <w:t>&gt;or=</w:t>
            </w:r>
            <w:r w:rsidR="00CC5FAF">
              <w:t xml:space="preserve"> 80% of pre-industrial </w:t>
            </w:r>
            <w:r w:rsidR="00B124FB">
              <w:t>levels</w:t>
            </w:r>
            <w:r w:rsidR="00CC5FAF">
              <w:t>.</w:t>
            </w:r>
          </w:p>
        </w:tc>
      </w:tr>
      <w:tr w:rsidR="00724D06" w14:paraId="7F32FB10" w14:textId="77777777" w:rsidTr="007B6725">
        <w:trPr>
          <w:trHeight w:val="297"/>
        </w:trPr>
        <w:tc>
          <w:tcPr>
            <w:tcW w:w="3037" w:type="dxa"/>
          </w:tcPr>
          <w:p w14:paraId="66CBF4B7" w14:textId="77777777" w:rsidR="00724D06" w:rsidRDefault="00724D06" w:rsidP="007B6725">
            <w:r>
              <w:t>Stratospheric ozone</w:t>
            </w:r>
          </w:p>
        </w:tc>
        <w:tc>
          <w:tcPr>
            <w:tcW w:w="3037" w:type="dxa"/>
          </w:tcPr>
          <w:p w14:paraId="3978031F" w14:textId="3C80A99A" w:rsidR="00724D06" w:rsidRDefault="00A73E55" w:rsidP="007B6725">
            <w:r>
              <w:t>&lt;</w:t>
            </w:r>
            <w:r w:rsidR="00724D06">
              <w:t>5% reduction in O</w:t>
            </w:r>
            <w:r w:rsidR="00724D06" w:rsidRPr="00F400F7">
              <w:rPr>
                <w:vertAlign w:val="subscript"/>
              </w:rPr>
              <w:t>3</w:t>
            </w:r>
          </w:p>
        </w:tc>
        <w:tc>
          <w:tcPr>
            <w:tcW w:w="3038" w:type="dxa"/>
          </w:tcPr>
          <w:p w14:paraId="4C1C92A7" w14:textId="77777777" w:rsidR="00724D06" w:rsidRDefault="00724D06" w:rsidP="007B6725">
            <w:r>
              <w:t>290 Dobson units</w:t>
            </w:r>
          </w:p>
        </w:tc>
      </w:tr>
      <w:tr w:rsidR="00724D06" w14:paraId="6DAC599F" w14:textId="77777777" w:rsidTr="007B6725">
        <w:trPr>
          <w:trHeight w:val="582"/>
        </w:trPr>
        <w:tc>
          <w:tcPr>
            <w:tcW w:w="3037" w:type="dxa"/>
          </w:tcPr>
          <w:p w14:paraId="61D69251" w14:textId="77777777" w:rsidR="00724D06" w:rsidRDefault="00724D06" w:rsidP="007B6725">
            <w:r>
              <w:t xml:space="preserve">Biogeochemical Nitrogen cycle and phosphorus cycle </w:t>
            </w:r>
          </w:p>
        </w:tc>
        <w:tc>
          <w:tcPr>
            <w:tcW w:w="3037" w:type="dxa"/>
          </w:tcPr>
          <w:p w14:paraId="2629BF83" w14:textId="1D183779" w:rsidR="00333E22" w:rsidRDefault="00724D06" w:rsidP="007B6725">
            <w:r>
              <w:t>N</w:t>
            </w:r>
            <w:r w:rsidRPr="009A3991">
              <w:rPr>
                <w:vertAlign w:val="subscript"/>
              </w:rPr>
              <w:t>2</w:t>
            </w:r>
            <w:r w:rsidR="00333E22">
              <w:rPr>
                <w:vertAlign w:val="subscript"/>
              </w:rPr>
              <w:t xml:space="preserve"> </w:t>
            </w:r>
            <w:r>
              <w:t xml:space="preserve"> </w:t>
            </w:r>
          </w:p>
          <w:p w14:paraId="7FB810DA" w14:textId="20382D2C" w:rsidR="00724D06" w:rsidRDefault="00724D06" w:rsidP="007B6725">
            <w:r>
              <w:t>P inflow into oceans</w:t>
            </w:r>
          </w:p>
        </w:tc>
        <w:tc>
          <w:tcPr>
            <w:tcW w:w="3038" w:type="dxa"/>
          </w:tcPr>
          <w:p w14:paraId="536B7CD2" w14:textId="77777777" w:rsidR="00724D06" w:rsidRDefault="00724D06" w:rsidP="007B6725">
            <w:r>
              <w:t>N</w:t>
            </w:r>
            <w:r w:rsidRPr="009A3991">
              <w:rPr>
                <w:vertAlign w:val="subscript"/>
              </w:rPr>
              <w:t>2</w:t>
            </w:r>
            <w:r>
              <w:t xml:space="preserve"> – 35 </w:t>
            </w:r>
            <w:proofErr w:type="spellStart"/>
            <w:r>
              <w:t>Tg</w:t>
            </w:r>
            <w:proofErr w:type="spellEnd"/>
            <w:r>
              <w:t xml:space="preserve"> N yr</w:t>
            </w:r>
            <w:r w:rsidRPr="009A3991">
              <w:rPr>
                <w:vertAlign w:val="superscript"/>
              </w:rPr>
              <w:t>-1</w:t>
            </w:r>
          </w:p>
          <w:p w14:paraId="5DA0676B" w14:textId="77777777" w:rsidR="00724D06" w:rsidRDefault="00724D06" w:rsidP="007B6725">
            <w:r>
              <w:t>P- &gt; 10 times natural background weathering of P</w:t>
            </w:r>
          </w:p>
        </w:tc>
      </w:tr>
      <w:tr w:rsidR="00724D06" w14:paraId="2B3027D9" w14:textId="77777777" w:rsidTr="007B6725">
        <w:trPr>
          <w:trHeight w:val="297"/>
        </w:trPr>
        <w:tc>
          <w:tcPr>
            <w:tcW w:w="3037" w:type="dxa"/>
          </w:tcPr>
          <w:p w14:paraId="07F71C3B" w14:textId="77777777" w:rsidR="00724D06" w:rsidRDefault="00724D06" w:rsidP="007B6725">
            <w:r>
              <w:t>Global freshwater use</w:t>
            </w:r>
          </w:p>
        </w:tc>
        <w:tc>
          <w:tcPr>
            <w:tcW w:w="3037" w:type="dxa"/>
          </w:tcPr>
          <w:p w14:paraId="2E02B377" w14:textId="4E857826" w:rsidR="00724D06" w:rsidRDefault="004B52EA" w:rsidP="007B6725">
            <w:r>
              <w:t xml:space="preserve">Consumptive use of </w:t>
            </w:r>
            <w:r w:rsidR="00D31430">
              <w:t>runoff resources</w:t>
            </w:r>
          </w:p>
        </w:tc>
        <w:tc>
          <w:tcPr>
            <w:tcW w:w="3038" w:type="dxa"/>
          </w:tcPr>
          <w:p w14:paraId="38ABA044" w14:textId="2ACFE8D8" w:rsidR="00724D06" w:rsidRPr="00F16B3C" w:rsidRDefault="00D31430" w:rsidP="007B6725">
            <w:r>
              <w:t>&lt;4000 Kg</w:t>
            </w:r>
            <w:r w:rsidRPr="00D31430">
              <w:rPr>
                <w:vertAlign w:val="superscript"/>
              </w:rPr>
              <w:t>3</w:t>
            </w:r>
            <w:r w:rsidR="00F16B3C">
              <w:rPr>
                <w:vertAlign w:val="superscript"/>
              </w:rPr>
              <w:t xml:space="preserve"> </w:t>
            </w:r>
            <w:r w:rsidR="00F16B3C">
              <w:t>yr</w:t>
            </w:r>
            <w:r w:rsidR="00F16B3C" w:rsidRPr="00F16B3C">
              <w:rPr>
                <w:vertAlign w:val="superscript"/>
              </w:rPr>
              <w:t>-1</w:t>
            </w:r>
          </w:p>
        </w:tc>
      </w:tr>
      <w:tr w:rsidR="00724D06" w14:paraId="74098DC3" w14:textId="77777777" w:rsidTr="007B6725">
        <w:trPr>
          <w:trHeight w:val="285"/>
        </w:trPr>
        <w:tc>
          <w:tcPr>
            <w:tcW w:w="3037" w:type="dxa"/>
          </w:tcPr>
          <w:p w14:paraId="71756CD2" w14:textId="77777777" w:rsidR="00724D06" w:rsidRDefault="00724D06" w:rsidP="007B6725">
            <w:r>
              <w:t>Land system change</w:t>
            </w:r>
          </w:p>
        </w:tc>
        <w:tc>
          <w:tcPr>
            <w:tcW w:w="3037" w:type="dxa"/>
          </w:tcPr>
          <w:p w14:paraId="40DCAEF2" w14:textId="14774A13" w:rsidR="00724D06" w:rsidRDefault="00F00EB7" w:rsidP="007B6725">
            <w:r>
              <w:t>I</w:t>
            </w:r>
            <w:r w:rsidR="00D42028">
              <w:t>ce free land surface under cropland</w:t>
            </w:r>
          </w:p>
        </w:tc>
        <w:tc>
          <w:tcPr>
            <w:tcW w:w="3038" w:type="dxa"/>
          </w:tcPr>
          <w:p w14:paraId="6D306116" w14:textId="700C8B5E" w:rsidR="00724D06" w:rsidRDefault="00F00EB7" w:rsidP="007B6725">
            <w:r>
              <w:t>&lt;15%</w:t>
            </w:r>
          </w:p>
        </w:tc>
      </w:tr>
      <w:tr w:rsidR="00724D06" w14:paraId="242A29EB" w14:textId="77777777" w:rsidTr="007B6725">
        <w:trPr>
          <w:trHeight w:val="297"/>
        </w:trPr>
        <w:tc>
          <w:tcPr>
            <w:tcW w:w="3037" w:type="dxa"/>
          </w:tcPr>
          <w:p w14:paraId="2D906CF3" w14:textId="77777777" w:rsidR="00724D06" w:rsidRDefault="00724D06" w:rsidP="007B6725">
            <w:r>
              <w:t>Biodiversity loss</w:t>
            </w:r>
          </w:p>
        </w:tc>
        <w:tc>
          <w:tcPr>
            <w:tcW w:w="3037" w:type="dxa"/>
          </w:tcPr>
          <w:p w14:paraId="18B06A8A" w14:textId="61CCCDA9" w:rsidR="00724D06" w:rsidRDefault="00F00EB7" w:rsidP="007B6725">
            <w:r>
              <w:t>E</w:t>
            </w:r>
            <w:r w:rsidR="00724D06">
              <w:t xml:space="preserve">xtinctions per million species  </w:t>
            </w:r>
          </w:p>
        </w:tc>
        <w:tc>
          <w:tcPr>
            <w:tcW w:w="3038" w:type="dxa"/>
          </w:tcPr>
          <w:p w14:paraId="42F3F5D1" w14:textId="661574DE" w:rsidR="00724D06" w:rsidRDefault="00F00EB7" w:rsidP="007B6725">
            <w:r>
              <w:t>&gt;10</w:t>
            </w:r>
          </w:p>
        </w:tc>
      </w:tr>
      <w:tr w:rsidR="00724D06" w14:paraId="7D65CA27" w14:textId="77777777" w:rsidTr="007B6725">
        <w:trPr>
          <w:trHeight w:val="285"/>
        </w:trPr>
        <w:tc>
          <w:tcPr>
            <w:tcW w:w="3037" w:type="dxa"/>
          </w:tcPr>
          <w:p w14:paraId="0096F1CB" w14:textId="77777777" w:rsidR="00724D06" w:rsidRDefault="00724D06" w:rsidP="007B6725">
            <w:r>
              <w:t xml:space="preserve">Chemical pollution </w:t>
            </w:r>
          </w:p>
        </w:tc>
        <w:tc>
          <w:tcPr>
            <w:tcW w:w="3037" w:type="dxa"/>
          </w:tcPr>
          <w:p w14:paraId="39C6AEEC" w14:textId="7C9E501C" w:rsidR="00724D06" w:rsidRDefault="00F51D10" w:rsidP="007B6725">
            <w:r>
              <w:t xml:space="preserve">No </w:t>
            </w:r>
            <w:r w:rsidR="004C4B87">
              <w:t>boundary</w:t>
            </w:r>
            <w:r>
              <w:t xml:space="preserve"> specified</w:t>
            </w:r>
          </w:p>
        </w:tc>
        <w:tc>
          <w:tcPr>
            <w:tcW w:w="3038" w:type="dxa"/>
          </w:tcPr>
          <w:p w14:paraId="163153BA" w14:textId="35F506DD" w:rsidR="00724D06" w:rsidRDefault="00F51D10" w:rsidP="007B6725">
            <w:r>
              <w:t>N/a</w:t>
            </w:r>
          </w:p>
        </w:tc>
      </w:tr>
      <w:tr w:rsidR="00724D06" w14:paraId="551750B8" w14:textId="77777777" w:rsidTr="007B6725">
        <w:trPr>
          <w:trHeight w:val="285"/>
        </w:trPr>
        <w:tc>
          <w:tcPr>
            <w:tcW w:w="3037" w:type="dxa"/>
          </w:tcPr>
          <w:p w14:paraId="4509343A" w14:textId="77777777" w:rsidR="00724D06" w:rsidRDefault="00724D06" w:rsidP="007B6725">
            <w:r>
              <w:t>Atmospheric aerosol loading</w:t>
            </w:r>
          </w:p>
        </w:tc>
        <w:tc>
          <w:tcPr>
            <w:tcW w:w="3037" w:type="dxa"/>
          </w:tcPr>
          <w:p w14:paraId="0D256ADE" w14:textId="75047FC3" w:rsidR="00724D06" w:rsidRDefault="00F51D10" w:rsidP="007B6725">
            <w:r>
              <w:t xml:space="preserve">No </w:t>
            </w:r>
            <w:r w:rsidR="004C4B87">
              <w:t>boundary</w:t>
            </w:r>
            <w:r>
              <w:t xml:space="preserve"> specified</w:t>
            </w:r>
          </w:p>
        </w:tc>
        <w:tc>
          <w:tcPr>
            <w:tcW w:w="3038" w:type="dxa"/>
          </w:tcPr>
          <w:p w14:paraId="6F81794C" w14:textId="16ABB22A" w:rsidR="00724D06" w:rsidRDefault="00F51D10" w:rsidP="007B6725">
            <w:r>
              <w:t>N/a</w:t>
            </w:r>
          </w:p>
        </w:tc>
      </w:tr>
    </w:tbl>
    <w:p w14:paraId="3C6336B7" w14:textId="77777777" w:rsidR="008A1F28" w:rsidRDefault="008A1F28">
      <w:pPr>
        <w:rPr>
          <w:color w:val="000000" w:themeColor="text1"/>
        </w:rPr>
      </w:pPr>
    </w:p>
    <w:p w14:paraId="15773282" w14:textId="0FA52247" w:rsidR="00774A6E" w:rsidRDefault="00A31433" w:rsidP="00AA5D46">
      <w:r>
        <w:rPr>
          <w:color w:val="000000" w:themeColor="text1"/>
        </w:rPr>
        <w:t xml:space="preserve">It is </w:t>
      </w:r>
      <w:r w:rsidR="00E26A0D">
        <w:rPr>
          <w:color w:val="000000" w:themeColor="text1"/>
        </w:rPr>
        <w:t>estimated</w:t>
      </w:r>
      <w:r>
        <w:rPr>
          <w:color w:val="000000" w:themeColor="text1"/>
        </w:rPr>
        <w:t xml:space="preserve"> that </w:t>
      </w:r>
      <w:r w:rsidR="00B22F70">
        <w:rPr>
          <w:color w:val="000000" w:themeColor="text1"/>
        </w:rPr>
        <w:t xml:space="preserve">humanity has transgressed </w:t>
      </w:r>
      <w:r w:rsidR="00E26A0D">
        <w:rPr>
          <w:color w:val="000000" w:themeColor="text1"/>
        </w:rPr>
        <w:t>three</w:t>
      </w:r>
      <w:r w:rsidR="00B22F70">
        <w:rPr>
          <w:color w:val="000000" w:themeColor="text1"/>
        </w:rPr>
        <w:t xml:space="preserve"> boundaries to date. They are</w:t>
      </w:r>
      <w:r w:rsidR="00E26A0D">
        <w:rPr>
          <w:color w:val="000000" w:themeColor="text1"/>
        </w:rPr>
        <w:t xml:space="preserve">, </w:t>
      </w:r>
      <w:r w:rsidR="009118C7">
        <w:rPr>
          <w:color w:val="000000" w:themeColor="text1"/>
        </w:rPr>
        <w:t>changes to the global nitrogen cycle</w:t>
      </w:r>
      <w:r w:rsidR="003079C5">
        <w:rPr>
          <w:color w:val="000000" w:themeColor="text1"/>
        </w:rPr>
        <w:t>, rate of biodiversity loss and</w:t>
      </w:r>
      <w:r w:rsidR="00A31035">
        <w:rPr>
          <w:color w:val="000000" w:themeColor="text1"/>
        </w:rPr>
        <w:t xml:space="preserve"> climate change. </w:t>
      </w:r>
      <w:r w:rsidR="00A70AFF">
        <w:rPr>
          <w:color w:val="000000" w:themeColor="text1"/>
        </w:rPr>
        <w:t xml:space="preserve">These boundaries are </w:t>
      </w:r>
      <w:r w:rsidR="00A92B0A">
        <w:rPr>
          <w:color w:val="000000" w:themeColor="text1"/>
        </w:rPr>
        <w:t>interdependent, meaning</w:t>
      </w:r>
      <w:r w:rsidR="00571804">
        <w:rPr>
          <w:color w:val="000000" w:themeColor="text1"/>
        </w:rPr>
        <w:t xml:space="preserve">, </w:t>
      </w:r>
      <w:r w:rsidR="007C7526">
        <w:rPr>
          <w:color w:val="000000" w:themeColor="text1"/>
        </w:rPr>
        <w:t>transgre</w:t>
      </w:r>
      <w:r w:rsidR="00935381">
        <w:rPr>
          <w:color w:val="000000" w:themeColor="text1"/>
        </w:rPr>
        <w:t xml:space="preserve">ssing one may </w:t>
      </w:r>
      <w:r w:rsidR="00A75D3B">
        <w:rPr>
          <w:color w:val="000000" w:themeColor="text1"/>
        </w:rPr>
        <w:t xml:space="preserve">affect others or cause </w:t>
      </w:r>
      <w:r w:rsidR="003446FA">
        <w:rPr>
          <w:color w:val="000000" w:themeColor="text1"/>
        </w:rPr>
        <w:t>them to transgress also</w:t>
      </w:r>
      <w:r w:rsidR="00D47AD3">
        <w:rPr>
          <w:color w:val="000000" w:themeColor="text1"/>
        </w:rPr>
        <w:t>.</w:t>
      </w:r>
      <w:r w:rsidR="00D47AD3" w:rsidRPr="00D47AD3">
        <w:t xml:space="preserve"> </w:t>
      </w:r>
      <w:r w:rsidR="00D47AD3">
        <w:t>If CO</w:t>
      </w:r>
      <w:r w:rsidR="00D47AD3" w:rsidRPr="008C06B4">
        <w:rPr>
          <w:vertAlign w:val="subscript"/>
        </w:rPr>
        <w:t>2</w:t>
      </w:r>
      <w:r w:rsidR="00D47AD3">
        <w:rPr>
          <w:vertAlign w:val="subscript"/>
        </w:rPr>
        <w:t xml:space="preserve"> </w:t>
      </w:r>
      <w:r w:rsidR="00D47AD3">
        <w:t>is allowed to surpass 350ppm it could induce melting of the polar ice sheets</w:t>
      </w:r>
      <w:r w:rsidR="00D47AD3">
        <w:rPr>
          <w:color w:val="000000" w:themeColor="text1"/>
        </w:rPr>
        <w:t xml:space="preserve"> </w:t>
      </w:r>
      <w:sdt>
        <w:sdtPr>
          <w:rPr>
            <w:color w:val="000000" w:themeColor="text1"/>
          </w:rPr>
          <w:id w:val="1743825714"/>
          <w:citation/>
        </w:sdtPr>
        <w:sdtEndPr/>
        <w:sdtContent>
          <w:r w:rsidR="00563FA7">
            <w:rPr>
              <w:color w:val="000000" w:themeColor="text1"/>
            </w:rPr>
            <w:fldChar w:fldCharType="begin"/>
          </w:r>
          <w:r w:rsidR="00563FA7">
            <w:rPr>
              <w:color w:val="000000" w:themeColor="text1"/>
            </w:rPr>
            <w:instrText xml:space="preserve"> CITATION Roc09 \l 2057 </w:instrText>
          </w:r>
          <w:r w:rsidR="00563FA7">
            <w:rPr>
              <w:color w:val="000000" w:themeColor="text1"/>
            </w:rPr>
            <w:fldChar w:fldCharType="separate"/>
          </w:r>
          <w:r w:rsidR="00206DB9" w:rsidRPr="00206DB9">
            <w:rPr>
              <w:noProof/>
              <w:color w:val="000000" w:themeColor="text1"/>
            </w:rPr>
            <w:t>(Rockström et al, 2009)</w:t>
          </w:r>
          <w:r w:rsidR="00563FA7">
            <w:rPr>
              <w:color w:val="000000" w:themeColor="text1"/>
            </w:rPr>
            <w:fldChar w:fldCharType="end"/>
          </w:r>
        </w:sdtContent>
      </w:sdt>
      <w:r w:rsidR="00563FA7">
        <w:rPr>
          <w:color w:val="000000" w:themeColor="text1"/>
        </w:rPr>
        <w:t>.</w:t>
      </w:r>
      <w:r w:rsidR="00343B1D">
        <w:rPr>
          <w:color w:val="000000" w:themeColor="text1"/>
        </w:rPr>
        <w:t xml:space="preserve"> </w:t>
      </w:r>
      <w:r w:rsidR="00566E7D">
        <w:lastRenderedPageBreak/>
        <w:t>T</w:t>
      </w:r>
      <w:r w:rsidR="00AA5D46">
        <w:t>he climate change boundary was established in 2009</w:t>
      </w:r>
      <w:r w:rsidR="00566E7D">
        <w:t xml:space="preserve"> by the </w:t>
      </w:r>
      <w:r w:rsidR="00A16DFF">
        <w:t>UNFCCC</w:t>
      </w:r>
      <w:r w:rsidR="00AA5D46">
        <w:t xml:space="preserve"> as a guardrail</w:t>
      </w:r>
      <w:r w:rsidR="00864045">
        <w:t>.</w:t>
      </w:r>
      <w:r w:rsidR="002922C8">
        <w:t xml:space="preserve"> Defined as a</w:t>
      </w:r>
      <w:r w:rsidR="00AA5D46">
        <w:t xml:space="preserve"> rise in global mean temperature of just two degrees Celsius above pre-industrial levels. </w:t>
      </w:r>
      <w:sdt>
        <w:sdtPr>
          <w:id w:val="-2143405537"/>
          <w:citation/>
        </w:sdtPr>
        <w:sdtEndPr/>
        <w:sdtContent>
          <w:r w:rsidR="00AA5D46">
            <w:fldChar w:fldCharType="begin"/>
          </w:r>
          <w:r w:rsidR="00AA5D46">
            <w:instrText xml:space="preserve"> CITATION FCC09 \l 2057 </w:instrText>
          </w:r>
          <w:r w:rsidR="00AA5D46">
            <w:fldChar w:fldCharType="separate"/>
          </w:r>
          <w:r w:rsidR="00206DB9" w:rsidRPr="00206DB9">
            <w:rPr>
              <w:noProof/>
            </w:rPr>
            <w:t>(FCCC, 2009)</w:t>
          </w:r>
          <w:r w:rsidR="00AA5D46">
            <w:fldChar w:fldCharType="end"/>
          </w:r>
        </w:sdtContent>
      </w:sdt>
      <w:r w:rsidR="00D47AD3">
        <w:t xml:space="preserve"> </w:t>
      </w:r>
    </w:p>
    <w:p w14:paraId="1D0F0BDD" w14:textId="70CD4E45" w:rsidR="007A1ACD" w:rsidRPr="00D47AD3" w:rsidRDefault="00D47AD3" w:rsidP="00D47AD3">
      <w:pPr>
        <w:pStyle w:val="Caption"/>
        <w:keepNext/>
        <w:rPr>
          <w:sz w:val="22"/>
          <w:szCs w:val="22"/>
        </w:rPr>
      </w:pPr>
      <w:r w:rsidRPr="00D47AD3">
        <w:rPr>
          <w:sz w:val="22"/>
          <w:szCs w:val="22"/>
        </w:rPr>
        <w:t xml:space="preserve">Table </w:t>
      </w:r>
      <w:r w:rsidRPr="00D47AD3">
        <w:rPr>
          <w:sz w:val="22"/>
          <w:szCs w:val="22"/>
        </w:rPr>
        <w:fldChar w:fldCharType="begin"/>
      </w:r>
      <w:r w:rsidRPr="00D47AD3">
        <w:rPr>
          <w:sz w:val="22"/>
          <w:szCs w:val="22"/>
        </w:rPr>
        <w:instrText xml:space="preserve"> SEQ Table \* ARABIC </w:instrText>
      </w:r>
      <w:r w:rsidRPr="00D47AD3">
        <w:rPr>
          <w:sz w:val="22"/>
          <w:szCs w:val="22"/>
        </w:rPr>
        <w:fldChar w:fldCharType="separate"/>
      </w:r>
      <w:r w:rsidR="00DB5A89">
        <w:rPr>
          <w:noProof/>
          <w:sz w:val="22"/>
          <w:szCs w:val="22"/>
        </w:rPr>
        <w:t>2</w:t>
      </w:r>
      <w:r w:rsidRPr="00D47AD3">
        <w:rPr>
          <w:sz w:val="22"/>
          <w:szCs w:val="22"/>
        </w:rPr>
        <w:fldChar w:fldCharType="end"/>
      </w:r>
      <w:r w:rsidRPr="00D47AD3">
        <w:rPr>
          <w:sz w:val="22"/>
          <w:szCs w:val="22"/>
        </w:rPr>
        <w:t xml:space="preserve"> Categories of planetary boundaries.</w:t>
      </w:r>
    </w:p>
    <w:p w14:paraId="18486FD4" w14:textId="023E8131" w:rsidR="00AA5D46" w:rsidRDefault="00774A6E" w:rsidP="00AA5D46">
      <w:r>
        <w:rPr>
          <w:noProof/>
        </w:rPr>
        <w:drawing>
          <wp:inline distT="0" distB="0" distL="0" distR="0" wp14:anchorId="26854B56" wp14:editId="7BD1C3D7">
            <wp:extent cx="5731510" cy="53365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731510" cy="5336540"/>
                    </a:xfrm>
                    <a:prstGeom prst="rect">
                      <a:avLst/>
                    </a:prstGeom>
                  </pic:spPr>
                </pic:pic>
              </a:graphicData>
            </a:graphic>
          </wp:inline>
        </w:drawing>
      </w:r>
    </w:p>
    <w:p w14:paraId="434E1222" w14:textId="77777777" w:rsidR="00774A6E" w:rsidRDefault="00774A6E" w:rsidP="00AA5D46"/>
    <w:p w14:paraId="16D411B2" w14:textId="2DF6DEE6" w:rsidR="008A1F28" w:rsidRDefault="00935381" w:rsidP="00C23466">
      <w:pPr>
        <w:rPr>
          <w:color w:val="000000" w:themeColor="text1"/>
        </w:rPr>
      </w:pPr>
      <w:r>
        <w:rPr>
          <w:color w:val="000000" w:themeColor="text1"/>
        </w:rPr>
        <w:t xml:space="preserve"> </w:t>
      </w:r>
      <w:r w:rsidR="00A92B0A">
        <w:rPr>
          <w:color w:val="000000" w:themeColor="text1"/>
        </w:rPr>
        <w:t xml:space="preserve"> </w:t>
      </w:r>
      <w:r w:rsidR="00A31433">
        <w:rPr>
          <w:color w:val="000000" w:themeColor="text1"/>
        </w:rPr>
        <w:t xml:space="preserve"> </w:t>
      </w:r>
      <w:r w:rsidR="0072141F">
        <w:rPr>
          <w:color w:val="000000" w:themeColor="text1"/>
        </w:rPr>
        <w:br w:type="page"/>
      </w:r>
    </w:p>
    <w:p w14:paraId="6F50E400" w14:textId="6F1219F1" w:rsidR="0002282D" w:rsidRDefault="0072141F" w:rsidP="00FA49F0">
      <w:pPr>
        <w:pStyle w:val="Heading1"/>
      </w:pPr>
      <w:bookmarkStart w:id="2" w:name="_Toc88517193"/>
      <w:r>
        <w:lastRenderedPageBreak/>
        <w:t>Methodology</w:t>
      </w:r>
      <w:bookmarkEnd w:id="2"/>
    </w:p>
    <w:p w14:paraId="158B18C0" w14:textId="61B9F170" w:rsidR="0002282D" w:rsidRDefault="005C7555" w:rsidP="00F46702">
      <w:pPr>
        <w:pStyle w:val="Heading2"/>
      </w:pPr>
      <w:bookmarkStart w:id="3" w:name="_Toc88517194"/>
      <w:r>
        <w:t>Ethics.</w:t>
      </w:r>
      <w:bookmarkEnd w:id="3"/>
    </w:p>
    <w:p w14:paraId="35703419" w14:textId="77777777" w:rsidR="007A0AD9" w:rsidRPr="007A0AD9" w:rsidRDefault="007A0AD9" w:rsidP="007A0AD9"/>
    <w:p w14:paraId="4359A91F" w14:textId="77C33B06" w:rsidR="007A0AD9" w:rsidRDefault="00FA49F0" w:rsidP="009912D7">
      <w:r>
        <w:t xml:space="preserve">Environmental Ethics </w:t>
      </w:r>
      <w:r w:rsidR="004721C0">
        <w:t>addresses</w:t>
      </w:r>
      <w:r>
        <w:t xml:space="preserve"> </w:t>
      </w:r>
      <w:r w:rsidR="004721C0">
        <w:t>i</w:t>
      </w:r>
      <w:r>
        <w:t xml:space="preserve">ssues </w:t>
      </w:r>
      <w:r w:rsidR="005113FA">
        <w:t>relating to rights</w:t>
      </w:r>
      <w:r w:rsidR="00785EDC">
        <w:t xml:space="preserve"> that are fund</w:t>
      </w:r>
      <w:r w:rsidR="00D61FE7">
        <w:t>amental for life and wellbeing</w:t>
      </w:r>
      <w:r w:rsidR="005113FA">
        <w:t xml:space="preserve"> </w:t>
      </w:r>
      <w:r w:rsidR="00D61FE7">
        <w:t>for</w:t>
      </w:r>
      <w:r w:rsidR="005113FA">
        <w:t xml:space="preserve"> </w:t>
      </w:r>
      <w:r w:rsidR="00B0411F">
        <w:t>not only animals and creatures who inhabit the earth</w:t>
      </w:r>
      <w:r w:rsidR="00BA33FA">
        <w:t xml:space="preserve">, but </w:t>
      </w:r>
      <w:r w:rsidR="00F61D7D">
        <w:t xml:space="preserve">also </w:t>
      </w:r>
      <w:r w:rsidR="00427C98">
        <w:t>m</w:t>
      </w:r>
      <w:r w:rsidR="00F61D7D">
        <w:t xml:space="preserve">en, </w:t>
      </w:r>
      <w:r w:rsidR="00503A30">
        <w:t>woman,</w:t>
      </w:r>
      <w:r w:rsidR="00F61D7D">
        <w:t xml:space="preserve"> children</w:t>
      </w:r>
      <w:r w:rsidR="00503A30">
        <w:t>,</w:t>
      </w:r>
      <w:r w:rsidR="00F61D7D">
        <w:t xml:space="preserve"> </w:t>
      </w:r>
      <w:r w:rsidR="009F19C8">
        <w:t>families,</w:t>
      </w:r>
      <w:r w:rsidR="00F61D7D">
        <w:t xml:space="preserve"> and com</w:t>
      </w:r>
      <w:r w:rsidR="00427C98">
        <w:t>m</w:t>
      </w:r>
      <w:r w:rsidR="00F61D7D">
        <w:t>unities</w:t>
      </w:r>
      <w:r w:rsidR="00427C98">
        <w:t>.</w:t>
      </w:r>
      <w:r w:rsidR="00793FFB">
        <w:t xml:space="preserve"> It is vital to not only consider</w:t>
      </w:r>
      <w:r w:rsidR="00187B06">
        <w:t xml:space="preserve"> </w:t>
      </w:r>
      <w:r w:rsidR="004721C0">
        <w:t>the</w:t>
      </w:r>
      <w:r w:rsidR="00274812">
        <w:t xml:space="preserve"> </w:t>
      </w:r>
      <w:r w:rsidR="005E4195">
        <w:t xml:space="preserve">life on earth today, but also </w:t>
      </w:r>
      <w:r w:rsidR="00CC743E">
        <w:t>all life to come many years from now.</w:t>
      </w:r>
      <w:r w:rsidR="00503A30">
        <w:t xml:space="preserve"> </w:t>
      </w:r>
      <w:r w:rsidR="004721C0">
        <w:t xml:space="preserve"> </w:t>
      </w:r>
      <w:r w:rsidR="00E941F8">
        <w:t>Issues that are related to r</w:t>
      </w:r>
      <w:r w:rsidR="001A504D">
        <w:t xml:space="preserve">esources </w:t>
      </w:r>
      <w:r w:rsidR="003036E5">
        <w:t>used and distributed by humans</w:t>
      </w:r>
      <w:r w:rsidR="00503A30">
        <w:t xml:space="preserve"> are of concern</w:t>
      </w:r>
      <w:r w:rsidR="00CB17BB">
        <w:t xml:space="preserve">. </w:t>
      </w:r>
      <w:r w:rsidR="00141F5B">
        <w:t>Caught</w:t>
      </w:r>
      <w:r w:rsidR="00003787">
        <w:t xml:space="preserve"> up in the subject of ethi</w:t>
      </w:r>
      <w:r w:rsidR="00141F5B">
        <w:t>cs is consumption.</w:t>
      </w:r>
      <w:r w:rsidR="00E56BD1">
        <w:t xml:space="preserve"> Can one </w:t>
      </w:r>
      <w:r w:rsidR="000B1CE6">
        <w:t xml:space="preserve">person </w:t>
      </w:r>
      <w:r w:rsidR="00E56BD1">
        <w:t>justify the</w:t>
      </w:r>
      <w:r w:rsidR="000B1CE6">
        <w:t xml:space="preserve"> lavish consumption of a resource</w:t>
      </w:r>
      <w:r w:rsidR="004F5ADA">
        <w:t xml:space="preserve"> </w:t>
      </w:r>
      <w:r w:rsidR="008A75BA">
        <w:t xml:space="preserve">when somebody </w:t>
      </w:r>
      <w:r w:rsidR="004F5ADA">
        <w:t>else barely has enough to survive.</w:t>
      </w:r>
      <w:r w:rsidR="003C10A3">
        <w:t xml:space="preserve"> </w:t>
      </w:r>
      <w:r w:rsidR="009F3BB4">
        <w:t xml:space="preserve">The core of ethics is </w:t>
      </w:r>
      <w:r w:rsidR="00796B37">
        <w:t>making sure resources are distrib</w:t>
      </w:r>
      <w:r w:rsidR="00A1119D">
        <w:t xml:space="preserve">uted </w:t>
      </w:r>
      <w:r w:rsidR="00200B0A">
        <w:t xml:space="preserve">fairly and </w:t>
      </w:r>
      <w:r w:rsidR="00A1119D">
        <w:t>correctly</w:t>
      </w:r>
      <w:r w:rsidR="003A7B3F">
        <w:t xml:space="preserve">, land and habitat is not destroyed </w:t>
      </w:r>
      <w:r w:rsidR="00A319AA">
        <w:t>in a meaningless way</w:t>
      </w:r>
      <w:r w:rsidR="00445CCF">
        <w:t xml:space="preserve"> and </w:t>
      </w:r>
      <w:r w:rsidR="00C6620C">
        <w:t xml:space="preserve">having consideration </w:t>
      </w:r>
      <w:r w:rsidR="009E1F86">
        <w:t>for inequality in the world</w:t>
      </w:r>
      <w:sdt>
        <w:sdtPr>
          <w:id w:val="-1874222335"/>
          <w:citation/>
        </w:sdtPr>
        <w:sdtEndPr/>
        <w:sdtContent>
          <w:r w:rsidR="00D90F09">
            <w:fldChar w:fldCharType="begin"/>
          </w:r>
          <w:r w:rsidR="00D90F09">
            <w:instrText xml:space="preserve"> CITATION Ais19 \l 2057 </w:instrText>
          </w:r>
          <w:r w:rsidR="00D90F09">
            <w:fldChar w:fldCharType="separate"/>
          </w:r>
          <w:r w:rsidR="00206DB9">
            <w:rPr>
              <w:noProof/>
            </w:rPr>
            <w:t xml:space="preserve"> </w:t>
          </w:r>
          <w:r w:rsidR="00206DB9" w:rsidRPr="00206DB9">
            <w:rPr>
              <w:noProof/>
            </w:rPr>
            <w:t>(Singh, 2019)</w:t>
          </w:r>
          <w:r w:rsidR="00D90F09">
            <w:fldChar w:fldCharType="end"/>
          </w:r>
        </w:sdtContent>
      </w:sdt>
      <w:r w:rsidR="00B54B28">
        <w:t>.</w:t>
      </w:r>
    </w:p>
    <w:p w14:paraId="624AE707" w14:textId="52C0A3D3" w:rsidR="00FC0635" w:rsidRPr="00FC0635" w:rsidRDefault="00A1119D" w:rsidP="009912D7">
      <w:r>
        <w:t xml:space="preserve"> </w:t>
      </w:r>
      <w:r w:rsidR="00796B37">
        <w:t xml:space="preserve"> </w:t>
      </w:r>
      <w:r w:rsidR="009A4757">
        <w:t xml:space="preserve"> </w:t>
      </w:r>
      <w:r w:rsidR="00E56BD1">
        <w:t xml:space="preserve"> </w:t>
      </w:r>
      <w:r w:rsidR="003036E5">
        <w:t xml:space="preserve"> </w:t>
      </w:r>
      <w:r w:rsidR="001A504D">
        <w:t xml:space="preserve"> </w:t>
      </w:r>
    </w:p>
    <w:p w14:paraId="537B7B15" w14:textId="06A37160" w:rsidR="00F46702" w:rsidRDefault="00F46702" w:rsidP="00F46702">
      <w:pPr>
        <w:pStyle w:val="Heading2"/>
      </w:pPr>
      <w:bookmarkStart w:id="4" w:name="_Toc88517195"/>
      <w:r>
        <w:t>Environmental Concerns</w:t>
      </w:r>
      <w:bookmarkEnd w:id="4"/>
    </w:p>
    <w:p w14:paraId="47411B69" w14:textId="540C6534" w:rsidR="00F46702" w:rsidRDefault="00A54B61" w:rsidP="00A54B61">
      <w:pPr>
        <w:pStyle w:val="Heading3"/>
      </w:pPr>
      <w:bookmarkStart w:id="5" w:name="_Toc88517196"/>
      <w:r>
        <w:t>Water</w:t>
      </w:r>
      <w:bookmarkEnd w:id="5"/>
    </w:p>
    <w:p w14:paraId="7A93556D" w14:textId="77777777" w:rsidR="00582036" w:rsidRPr="00582036" w:rsidRDefault="00582036" w:rsidP="00582036"/>
    <w:p w14:paraId="11DF557F" w14:textId="00BD7315" w:rsidR="00046912" w:rsidRDefault="000E6E0A" w:rsidP="00666574">
      <w:r>
        <w:t xml:space="preserve">Water is an essential source of life. </w:t>
      </w:r>
      <w:r w:rsidR="002D0CB3">
        <w:t xml:space="preserve">A mere </w:t>
      </w:r>
      <w:r w:rsidR="00D20B18">
        <w:t>0</w:t>
      </w:r>
      <w:r w:rsidR="002D0CB3">
        <w:t xml:space="preserve">.036% of the planets total water </w:t>
      </w:r>
      <w:r w:rsidR="00826A86">
        <w:t>is accessible through lakes and rivers.</w:t>
      </w:r>
      <w:r w:rsidR="001E7093">
        <w:t xml:space="preserve"> Human and Industrial activity </w:t>
      </w:r>
      <w:r w:rsidR="00522E76">
        <w:t xml:space="preserve">gradually </w:t>
      </w:r>
      <w:r w:rsidR="00887458">
        <w:t xml:space="preserve">pollutes resources </w:t>
      </w:r>
      <w:r w:rsidR="00900190">
        <w:t xml:space="preserve">or causes </w:t>
      </w:r>
      <w:r w:rsidR="00B559B6">
        <w:t>inaccessibility</w:t>
      </w:r>
      <w:r w:rsidR="00887458">
        <w:t xml:space="preserve"> </w:t>
      </w:r>
      <w:r w:rsidR="00F416DF">
        <w:t xml:space="preserve">to </w:t>
      </w:r>
      <w:r w:rsidR="00B559B6">
        <w:t>these resources</w:t>
      </w:r>
      <w:sdt>
        <w:sdtPr>
          <w:id w:val="1595902855"/>
          <w:citation/>
        </w:sdtPr>
        <w:sdtEndPr/>
        <w:sdtContent>
          <w:r w:rsidR="008D5E66">
            <w:fldChar w:fldCharType="begin"/>
          </w:r>
          <w:r w:rsidR="008D5E66">
            <w:instrText xml:space="preserve"> CITATION DHa12 \l 2057 </w:instrText>
          </w:r>
          <w:r w:rsidR="008D5E66">
            <w:fldChar w:fldCharType="separate"/>
          </w:r>
          <w:r w:rsidR="00206DB9">
            <w:rPr>
              <w:noProof/>
            </w:rPr>
            <w:t xml:space="preserve"> </w:t>
          </w:r>
          <w:r w:rsidR="00206DB9" w:rsidRPr="00206DB9">
            <w:rPr>
              <w:noProof/>
            </w:rPr>
            <w:t>(D. Harikishore and K. Reddy, 2012)</w:t>
          </w:r>
          <w:r w:rsidR="008D5E66">
            <w:fldChar w:fldCharType="end"/>
          </w:r>
        </w:sdtContent>
      </w:sdt>
      <w:r w:rsidR="00B559B6">
        <w:t xml:space="preserve">. </w:t>
      </w:r>
      <w:r w:rsidR="001032B4">
        <w:rPr>
          <w:rFonts w:ascii="Arial" w:hAnsi="Arial" w:cs="Arial"/>
          <w:color w:val="222222"/>
          <w:sz w:val="20"/>
          <w:szCs w:val="20"/>
          <w:shd w:val="clear" w:color="auto" w:fill="FFFFFF"/>
        </w:rPr>
        <w:t>The global population is forecasted to grow to 9.7 billion by 2050</w:t>
      </w:r>
      <w:sdt>
        <w:sdtPr>
          <w:rPr>
            <w:rFonts w:ascii="Arial" w:hAnsi="Arial" w:cs="Arial"/>
            <w:color w:val="222222"/>
            <w:sz w:val="20"/>
            <w:szCs w:val="20"/>
            <w:shd w:val="clear" w:color="auto" w:fill="FFFFFF"/>
          </w:rPr>
          <w:id w:val="-1321736952"/>
          <w:citation/>
        </w:sdtPr>
        <w:sdtEndPr/>
        <w:sdtContent>
          <w:r w:rsidR="00011F34">
            <w:rPr>
              <w:rFonts w:ascii="Arial" w:hAnsi="Arial" w:cs="Arial"/>
              <w:color w:val="222222"/>
              <w:sz w:val="20"/>
              <w:szCs w:val="20"/>
              <w:shd w:val="clear" w:color="auto" w:fill="FFFFFF"/>
            </w:rPr>
            <w:fldChar w:fldCharType="begin"/>
          </w:r>
          <w:r w:rsidR="00011F34">
            <w:rPr>
              <w:rFonts w:ascii="Arial" w:hAnsi="Arial" w:cs="Arial"/>
              <w:color w:val="222222"/>
              <w:sz w:val="20"/>
              <w:szCs w:val="20"/>
              <w:shd w:val="clear" w:color="auto" w:fill="FFFFFF"/>
            </w:rPr>
            <w:instrText xml:space="preserve"> CITATION Tam21 \l 2057 </w:instrText>
          </w:r>
          <w:r w:rsidR="00011F34">
            <w:rPr>
              <w:rFonts w:ascii="Arial" w:hAnsi="Arial" w:cs="Arial"/>
              <w:color w:val="222222"/>
              <w:sz w:val="20"/>
              <w:szCs w:val="20"/>
              <w:shd w:val="clear" w:color="auto" w:fill="FFFFFF"/>
            </w:rPr>
            <w:fldChar w:fldCharType="separate"/>
          </w:r>
          <w:r w:rsidR="00206DB9">
            <w:rPr>
              <w:rFonts w:ascii="Arial" w:hAnsi="Arial" w:cs="Arial"/>
              <w:noProof/>
              <w:color w:val="222222"/>
              <w:sz w:val="20"/>
              <w:szCs w:val="20"/>
              <w:shd w:val="clear" w:color="auto" w:fill="FFFFFF"/>
            </w:rPr>
            <w:t xml:space="preserve"> </w:t>
          </w:r>
          <w:r w:rsidR="00206DB9" w:rsidRPr="00206DB9">
            <w:rPr>
              <w:rFonts w:ascii="Arial" w:hAnsi="Arial" w:cs="Arial"/>
              <w:noProof/>
              <w:color w:val="222222"/>
              <w:sz w:val="20"/>
              <w:szCs w:val="20"/>
              <w:shd w:val="clear" w:color="auto" w:fill="FFFFFF"/>
            </w:rPr>
            <w:t>(Mizik, 2021)</w:t>
          </w:r>
          <w:r w:rsidR="00011F34">
            <w:rPr>
              <w:rFonts w:ascii="Arial" w:hAnsi="Arial" w:cs="Arial"/>
              <w:color w:val="222222"/>
              <w:sz w:val="20"/>
              <w:szCs w:val="20"/>
              <w:shd w:val="clear" w:color="auto" w:fill="FFFFFF"/>
            </w:rPr>
            <w:fldChar w:fldCharType="end"/>
          </w:r>
        </w:sdtContent>
      </w:sdt>
      <w:r w:rsidR="001032B4">
        <w:rPr>
          <w:rFonts w:ascii="Arial" w:hAnsi="Arial" w:cs="Arial"/>
          <w:color w:val="222222"/>
          <w:sz w:val="20"/>
          <w:szCs w:val="20"/>
          <w:shd w:val="clear" w:color="auto" w:fill="FFFFFF"/>
        </w:rPr>
        <w:t xml:space="preserve">. </w:t>
      </w:r>
      <w:r w:rsidR="009A5FE5">
        <w:t>Together</w:t>
      </w:r>
      <w:r w:rsidR="00405B59">
        <w:t>,</w:t>
      </w:r>
      <w:r w:rsidR="000F7E5B">
        <w:t xml:space="preserve"> </w:t>
      </w:r>
      <w:r w:rsidR="00405B59">
        <w:t xml:space="preserve">rising </w:t>
      </w:r>
      <w:r w:rsidR="000F7E5B">
        <w:t xml:space="preserve">population </w:t>
      </w:r>
      <w:r w:rsidR="00AF345E">
        <w:t xml:space="preserve">and </w:t>
      </w:r>
      <w:r w:rsidR="009E6E7A">
        <w:t>advances in industrialization</w:t>
      </w:r>
      <w:r w:rsidR="00522E76">
        <w:t xml:space="preserve"> </w:t>
      </w:r>
      <w:r w:rsidR="00A019E9">
        <w:t>is putting immense pressure on dwindling water supplies</w:t>
      </w:r>
      <w:r w:rsidR="00F63D14">
        <w:t xml:space="preserve">. This coupled with continuous </w:t>
      </w:r>
      <w:r w:rsidR="00C10480">
        <w:t>contamination through</w:t>
      </w:r>
      <w:r w:rsidR="00F12882">
        <w:t xml:space="preserve"> thousands of</w:t>
      </w:r>
      <w:r w:rsidR="00C10480">
        <w:t xml:space="preserve"> natural and </w:t>
      </w:r>
      <w:r w:rsidR="00F12882">
        <w:t>industrial</w:t>
      </w:r>
      <w:r w:rsidR="00A019E9">
        <w:t xml:space="preserve"> </w:t>
      </w:r>
      <w:r w:rsidR="00F12882">
        <w:t xml:space="preserve">chemical compounds </w:t>
      </w:r>
      <w:r w:rsidR="00E75605">
        <w:t>is causing</w:t>
      </w:r>
      <w:r w:rsidR="009046F2">
        <w:t xml:space="preserve"> one of the key environmental</w:t>
      </w:r>
      <w:r w:rsidR="0077554B">
        <w:t xml:space="preserve"> </w:t>
      </w:r>
      <w:r w:rsidR="009046F2">
        <w:t>problems</w:t>
      </w:r>
      <w:r w:rsidR="007F356E">
        <w:t xml:space="preserve"> of today.</w:t>
      </w:r>
      <w:r w:rsidR="005E7D7D">
        <w:t xml:space="preserve"> Contamination is also possible on a grand scale through natural disaster, such as tsunamis, volcanos, floods, </w:t>
      </w:r>
      <w:r w:rsidR="005E0953">
        <w:t>earthquakes,</w:t>
      </w:r>
      <w:r w:rsidR="005E7D7D">
        <w:t xml:space="preserve"> and hurricanes</w:t>
      </w:r>
      <w:r w:rsidR="00697760">
        <w:t xml:space="preserve"> </w:t>
      </w:r>
      <w:sdt>
        <w:sdtPr>
          <w:id w:val="-1463265252"/>
          <w:citation/>
        </w:sdtPr>
        <w:sdtEndPr/>
        <w:sdtContent>
          <w:r w:rsidR="00214C3A">
            <w:fldChar w:fldCharType="begin"/>
          </w:r>
          <w:r w:rsidR="00214C3A">
            <w:instrText xml:space="preserve"> CITATION DHa12 \l 2057 </w:instrText>
          </w:r>
          <w:r w:rsidR="00214C3A">
            <w:fldChar w:fldCharType="separate"/>
          </w:r>
          <w:r w:rsidR="00206DB9" w:rsidRPr="00206DB9">
            <w:rPr>
              <w:noProof/>
            </w:rPr>
            <w:t>(D. Harikishore and K. Reddy, 2012)</w:t>
          </w:r>
          <w:r w:rsidR="00214C3A">
            <w:fldChar w:fldCharType="end"/>
          </w:r>
        </w:sdtContent>
      </w:sdt>
      <w:r w:rsidR="005A33BB">
        <w:t>.</w:t>
      </w:r>
      <w:r w:rsidR="00AE040A">
        <w:t xml:space="preserve"> </w:t>
      </w:r>
      <w:r w:rsidR="00DE7F57">
        <w:t>In coming decades water security will induce political and social insecurity</w:t>
      </w:r>
      <w:r w:rsidR="00AE040A">
        <w:t xml:space="preserve"> where approximately </w:t>
      </w:r>
      <w:r w:rsidR="005A33BB">
        <w:t>80%</w:t>
      </w:r>
      <w:r w:rsidR="00AE040A">
        <w:t xml:space="preserve"> of the global population could be affected</w:t>
      </w:r>
      <w:sdt>
        <w:sdtPr>
          <w:id w:val="688802334"/>
          <w:citation/>
        </w:sdtPr>
        <w:sdtEndPr/>
        <w:sdtContent>
          <w:r w:rsidR="00AE040A">
            <w:fldChar w:fldCharType="begin"/>
          </w:r>
          <w:r w:rsidR="00AE040A">
            <w:instrText xml:space="preserve"> CITATION Vör10 \l 2057 </w:instrText>
          </w:r>
          <w:r w:rsidR="00AE040A">
            <w:fldChar w:fldCharType="separate"/>
          </w:r>
          <w:r w:rsidR="00206DB9">
            <w:rPr>
              <w:noProof/>
            </w:rPr>
            <w:t xml:space="preserve"> </w:t>
          </w:r>
          <w:r w:rsidR="00206DB9" w:rsidRPr="00206DB9">
            <w:rPr>
              <w:noProof/>
            </w:rPr>
            <w:t>(Vörösmarty et al, 2010)</w:t>
          </w:r>
          <w:r w:rsidR="00AE040A">
            <w:fldChar w:fldCharType="end"/>
          </w:r>
        </w:sdtContent>
      </w:sdt>
      <w:r w:rsidR="005A3B35">
        <w:t xml:space="preserve">. Table </w:t>
      </w:r>
      <w:r w:rsidR="001E0E16">
        <w:t>3</w:t>
      </w:r>
      <w:r w:rsidR="005A3B35">
        <w:t xml:space="preserve"> outlines where</w:t>
      </w:r>
      <w:r w:rsidR="00664843">
        <w:t xml:space="preserve"> </w:t>
      </w:r>
      <w:r w:rsidR="005A3B35">
        <w:t xml:space="preserve">pollution </w:t>
      </w:r>
      <w:r w:rsidR="00664843">
        <w:t>in waterways</w:t>
      </w:r>
      <w:r w:rsidR="009E735D">
        <w:t xml:space="preserve"> likely</w:t>
      </w:r>
      <w:r w:rsidR="00046912">
        <w:t xml:space="preserve"> originate</w:t>
      </w:r>
      <w:r w:rsidR="00191A00">
        <w:t>s</w:t>
      </w:r>
      <w:r w:rsidR="00046912">
        <w:t xml:space="preserve">. </w:t>
      </w:r>
    </w:p>
    <w:p w14:paraId="0083DC28" w14:textId="2947B5B6" w:rsidR="00666574" w:rsidRPr="00666574" w:rsidRDefault="00666574" w:rsidP="00666574">
      <w:pPr>
        <w:pStyle w:val="Caption"/>
        <w:keepNext/>
        <w:rPr>
          <w:sz w:val="22"/>
          <w:szCs w:val="22"/>
        </w:rPr>
      </w:pPr>
      <w:r w:rsidRPr="00666574">
        <w:rPr>
          <w:sz w:val="22"/>
          <w:szCs w:val="22"/>
        </w:rPr>
        <w:t xml:space="preserve">Table </w:t>
      </w:r>
      <w:r w:rsidRPr="00666574">
        <w:rPr>
          <w:sz w:val="22"/>
          <w:szCs w:val="22"/>
        </w:rPr>
        <w:fldChar w:fldCharType="begin"/>
      </w:r>
      <w:r w:rsidRPr="00666574">
        <w:rPr>
          <w:sz w:val="22"/>
          <w:szCs w:val="22"/>
        </w:rPr>
        <w:instrText xml:space="preserve"> SEQ Table \* ARABIC </w:instrText>
      </w:r>
      <w:r w:rsidRPr="00666574">
        <w:rPr>
          <w:sz w:val="22"/>
          <w:szCs w:val="22"/>
        </w:rPr>
        <w:fldChar w:fldCharType="separate"/>
      </w:r>
      <w:r w:rsidR="00DB5A89">
        <w:rPr>
          <w:noProof/>
          <w:sz w:val="22"/>
          <w:szCs w:val="22"/>
        </w:rPr>
        <w:t>3</w:t>
      </w:r>
      <w:r w:rsidRPr="00666574">
        <w:rPr>
          <w:sz w:val="22"/>
          <w:szCs w:val="22"/>
        </w:rPr>
        <w:fldChar w:fldCharType="end"/>
      </w:r>
      <w:r w:rsidRPr="00666574">
        <w:rPr>
          <w:sz w:val="22"/>
          <w:szCs w:val="22"/>
        </w:rPr>
        <w:t xml:space="preserve"> Common pollutants and likely source</w:t>
      </w:r>
      <w:r>
        <w:rPr>
          <w:sz w:val="22"/>
          <w:szCs w:val="22"/>
        </w:rPr>
        <w:t>.</w:t>
      </w:r>
    </w:p>
    <w:tbl>
      <w:tblPr>
        <w:tblStyle w:val="TableGrid"/>
        <w:tblW w:w="0" w:type="auto"/>
        <w:tblLook w:val="04A0" w:firstRow="1" w:lastRow="0" w:firstColumn="1" w:lastColumn="0" w:noHBand="0" w:noVBand="1"/>
      </w:tblPr>
      <w:tblGrid>
        <w:gridCol w:w="4508"/>
        <w:gridCol w:w="4508"/>
      </w:tblGrid>
      <w:tr w:rsidR="009034ED" w14:paraId="6266426A" w14:textId="77777777" w:rsidTr="009034ED">
        <w:tc>
          <w:tcPr>
            <w:tcW w:w="4508" w:type="dxa"/>
          </w:tcPr>
          <w:p w14:paraId="2212230D" w14:textId="007C5A7D" w:rsidR="009034ED" w:rsidRPr="00447DC9" w:rsidRDefault="008975E8" w:rsidP="00447DC9">
            <w:pPr>
              <w:jc w:val="center"/>
              <w:rPr>
                <w:b/>
                <w:bCs/>
              </w:rPr>
            </w:pPr>
            <w:r w:rsidRPr="00447DC9">
              <w:rPr>
                <w:b/>
                <w:bCs/>
              </w:rPr>
              <w:t>Pollutant</w:t>
            </w:r>
          </w:p>
        </w:tc>
        <w:tc>
          <w:tcPr>
            <w:tcW w:w="4508" w:type="dxa"/>
          </w:tcPr>
          <w:p w14:paraId="2CD7806B" w14:textId="4311655D" w:rsidR="009034ED" w:rsidRPr="00447DC9" w:rsidRDefault="009034ED" w:rsidP="00447DC9">
            <w:pPr>
              <w:jc w:val="center"/>
              <w:rPr>
                <w:b/>
                <w:bCs/>
              </w:rPr>
            </w:pPr>
            <w:r w:rsidRPr="00447DC9">
              <w:rPr>
                <w:b/>
                <w:bCs/>
              </w:rPr>
              <w:t>Likely Source</w:t>
            </w:r>
          </w:p>
        </w:tc>
      </w:tr>
      <w:tr w:rsidR="009034ED" w14:paraId="15D251C4" w14:textId="77777777" w:rsidTr="009034ED">
        <w:tc>
          <w:tcPr>
            <w:tcW w:w="4508" w:type="dxa"/>
          </w:tcPr>
          <w:p w14:paraId="080EC988" w14:textId="21FB240E" w:rsidR="009034ED" w:rsidRDefault="00447DC9" w:rsidP="00542ECE">
            <w:r>
              <w:t>Phenol</w:t>
            </w:r>
          </w:p>
        </w:tc>
        <w:tc>
          <w:tcPr>
            <w:tcW w:w="4508" w:type="dxa"/>
          </w:tcPr>
          <w:p w14:paraId="3A5624E6" w14:textId="227DDD6C" w:rsidR="009034ED" w:rsidRDefault="003A2A56" w:rsidP="00542ECE">
            <w:r>
              <w:t>Household</w:t>
            </w:r>
            <w:r w:rsidR="00A70077">
              <w:t xml:space="preserve"> disinfectants</w:t>
            </w:r>
            <w:r w:rsidR="006E22DD">
              <w:t xml:space="preserve"> </w:t>
            </w:r>
            <w:r w:rsidR="00315C50">
              <w:t xml:space="preserve">/ mouthwash </w:t>
            </w:r>
            <w:r w:rsidR="007F6B40">
              <w:t xml:space="preserve">/ </w:t>
            </w:r>
            <w:r w:rsidR="005438AA">
              <w:t>building materials / adhesive</w:t>
            </w:r>
          </w:p>
        </w:tc>
      </w:tr>
      <w:tr w:rsidR="009034ED" w14:paraId="10A50974" w14:textId="77777777" w:rsidTr="009034ED">
        <w:tc>
          <w:tcPr>
            <w:tcW w:w="4508" w:type="dxa"/>
          </w:tcPr>
          <w:p w14:paraId="4097873F" w14:textId="3F790B55" w:rsidR="009034ED" w:rsidRDefault="00447DC9" w:rsidP="00542ECE">
            <w:r>
              <w:t>Heavy Metals</w:t>
            </w:r>
          </w:p>
        </w:tc>
        <w:tc>
          <w:tcPr>
            <w:tcW w:w="4508" w:type="dxa"/>
          </w:tcPr>
          <w:p w14:paraId="102C5AD3" w14:textId="5F680870" w:rsidR="009034ED" w:rsidRDefault="00315C50" w:rsidP="00542ECE">
            <w:r>
              <w:t xml:space="preserve">Mining / Processing </w:t>
            </w:r>
          </w:p>
        </w:tc>
      </w:tr>
      <w:tr w:rsidR="009034ED" w14:paraId="71FD56A3" w14:textId="77777777" w:rsidTr="009034ED">
        <w:tc>
          <w:tcPr>
            <w:tcW w:w="4508" w:type="dxa"/>
          </w:tcPr>
          <w:p w14:paraId="26684E7B" w14:textId="69161D42" w:rsidR="009034ED" w:rsidRDefault="00BC20D9" w:rsidP="00542ECE">
            <w:r>
              <w:t>Dyes</w:t>
            </w:r>
          </w:p>
        </w:tc>
        <w:tc>
          <w:tcPr>
            <w:tcW w:w="4508" w:type="dxa"/>
          </w:tcPr>
          <w:p w14:paraId="0A978606" w14:textId="599602A8" w:rsidR="009034ED" w:rsidRDefault="005F6FE4" w:rsidP="00542ECE">
            <w:r>
              <w:t xml:space="preserve">Fabric industry / </w:t>
            </w:r>
            <w:r w:rsidR="00C045BA">
              <w:t>household laundry</w:t>
            </w:r>
          </w:p>
        </w:tc>
      </w:tr>
      <w:tr w:rsidR="009034ED" w14:paraId="73374A2C" w14:textId="77777777" w:rsidTr="009034ED">
        <w:tc>
          <w:tcPr>
            <w:tcW w:w="4508" w:type="dxa"/>
          </w:tcPr>
          <w:p w14:paraId="1EF1AFD7" w14:textId="1D6FFED1" w:rsidR="009034ED" w:rsidRDefault="004411D4" w:rsidP="00542ECE">
            <w:r>
              <w:t>Fluoride</w:t>
            </w:r>
          </w:p>
        </w:tc>
        <w:tc>
          <w:tcPr>
            <w:tcW w:w="4508" w:type="dxa"/>
          </w:tcPr>
          <w:p w14:paraId="38F39210" w14:textId="15F9FD6B" w:rsidR="009034ED" w:rsidRDefault="00C045BA" w:rsidP="00542ECE">
            <w:r>
              <w:t xml:space="preserve">Water </w:t>
            </w:r>
            <w:r w:rsidR="003A2A56">
              <w:t>purification</w:t>
            </w:r>
            <w:r>
              <w:t xml:space="preserve"> / toothpaste</w:t>
            </w:r>
            <w:r w:rsidR="003A2A56">
              <w:t xml:space="preserve"> / mouthwash</w:t>
            </w:r>
          </w:p>
        </w:tc>
      </w:tr>
      <w:tr w:rsidR="009034ED" w14:paraId="678A3526" w14:textId="77777777" w:rsidTr="009034ED">
        <w:tc>
          <w:tcPr>
            <w:tcW w:w="4508" w:type="dxa"/>
          </w:tcPr>
          <w:p w14:paraId="2B257C70" w14:textId="592C659B" w:rsidR="009034ED" w:rsidRDefault="004411D4" w:rsidP="00542ECE">
            <w:r>
              <w:t>Pharmaceuticals</w:t>
            </w:r>
          </w:p>
        </w:tc>
        <w:tc>
          <w:tcPr>
            <w:tcW w:w="4508" w:type="dxa"/>
          </w:tcPr>
          <w:p w14:paraId="5823914E" w14:textId="3B7BA017" w:rsidR="009034ED" w:rsidRDefault="00976590" w:rsidP="00542ECE">
            <w:r>
              <w:t>Urine</w:t>
            </w:r>
            <w:r w:rsidR="00890A29">
              <w:t xml:space="preserve"> / Sewage </w:t>
            </w:r>
          </w:p>
        </w:tc>
      </w:tr>
      <w:tr w:rsidR="009034ED" w14:paraId="14060202" w14:textId="77777777" w:rsidTr="009034ED">
        <w:tc>
          <w:tcPr>
            <w:tcW w:w="4508" w:type="dxa"/>
          </w:tcPr>
          <w:p w14:paraId="3C25EE83" w14:textId="68B9C374" w:rsidR="009034ED" w:rsidRDefault="0073616F" w:rsidP="00542ECE">
            <w:r>
              <w:t>Pesticides</w:t>
            </w:r>
            <w:r w:rsidR="00037946">
              <w:t xml:space="preserve"> / Insecticides</w:t>
            </w:r>
          </w:p>
        </w:tc>
        <w:tc>
          <w:tcPr>
            <w:tcW w:w="4508" w:type="dxa"/>
          </w:tcPr>
          <w:p w14:paraId="163BED29" w14:textId="4F12DC62" w:rsidR="009034ED" w:rsidRDefault="003A2A56" w:rsidP="00542ECE">
            <w:r>
              <w:t>Agriculture</w:t>
            </w:r>
          </w:p>
        </w:tc>
      </w:tr>
      <w:tr w:rsidR="009034ED" w14:paraId="2057B779" w14:textId="77777777" w:rsidTr="009034ED">
        <w:tc>
          <w:tcPr>
            <w:tcW w:w="4508" w:type="dxa"/>
          </w:tcPr>
          <w:p w14:paraId="4587BE79" w14:textId="1445BBBD" w:rsidR="009034ED" w:rsidRDefault="0073616F" w:rsidP="00542ECE">
            <w:r>
              <w:t>Pathogens</w:t>
            </w:r>
          </w:p>
        </w:tc>
        <w:tc>
          <w:tcPr>
            <w:tcW w:w="4508" w:type="dxa"/>
          </w:tcPr>
          <w:p w14:paraId="03A30732" w14:textId="0A9B5DBB" w:rsidR="009034ED" w:rsidRDefault="003E05F0" w:rsidP="00542ECE">
            <w:r>
              <w:t>Human/</w:t>
            </w:r>
            <w:r w:rsidR="00C8141D">
              <w:t xml:space="preserve">Animal </w:t>
            </w:r>
            <w:proofErr w:type="spellStart"/>
            <w:r w:rsidR="00C8141D">
              <w:t>fec</w:t>
            </w:r>
            <w:r>
              <w:t>es</w:t>
            </w:r>
            <w:proofErr w:type="spellEnd"/>
            <w:r>
              <w:t xml:space="preserve">, Lack of fresh water </w:t>
            </w:r>
            <w:r w:rsidR="00692128">
              <w:t xml:space="preserve">or water treatment </w:t>
            </w:r>
            <w:r w:rsidR="00B4333D">
              <w:t>infrastructure.</w:t>
            </w:r>
            <w:r w:rsidR="008305EA">
              <w:t xml:space="preserve"> </w:t>
            </w:r>
          </w:p>
        </w:tc>
      </w:tr>
      <w:tr w:rsidR="0073616F" w14:paraId="412C4185" w14:textId="77777777" w:rsidTr="009034ED">
        <w:tc>
          <w:tcPr>
            <w:tcW w:w="4508" w:type="dxa"/>
          </w:tcPr>
          <w:p w14:paraId="2C05D681" w14:textId="21B658CF" w:rsidR="0073616F" w:rsidRDefault="00C17CDF" w:rsidP="00542ECE">
            <w:r>
              <w:t xml:space="preserve">Personal </w:t>
            </w:r>
            <w:r w:rsidR="00525652">
              <w:t>Care Products</w:t>
            </w:r>
          </w:p>
        </w:tc>
        <w:tc>
          <w:tcPr>
            <w:tcW w:w="4508" w:type="dxa"/>
          </w:tcPr>
          <w:p w14:paraId="7702CAD5" w14:textId="1E6D33A5" w:rsidR="0073616F" w:rsidRDefault="00BE4776" w:rsidP="00542ECE">
            <w:r>
              <w:t xml:space="preserve">Shower gels / bath bombs </w:t>
            </w:r>
            <w:r w:rsidR="00CF1349">
              <w:t>(</w:t>
            </w:r>
            <w:r w:rsidR="00E54E99">
              <w:t>wastewater</w:t>
            </w:r>
            <w:r w:rsidR="00CF1349">
              <w:t>)</w:t>
            </w:r>
          </w:p>
        </w:tc>
      </w:tr>
    </w:tbl>
    <w:p w14:paraId="46219449" w14:textId="1ADB7F95" w:rsidR="00542ECE" w:rsidRDefault="009046F2" w:rsidP="00542ECE">
      <w:r>
        <w:t xml:space="preserve"> </w:t>
      </w:r>
    </w:p>
    <w:p w14:paraId="3E9B324E" w14:textId="0129D0D8" w:rsidR="00F72C5A" w:rsidRDefault="007F6B40" w:rsidP="00F450B3">
      <w:r>
        <w:t>Phenol is use</w:t>
      </w:r>
      <w:r w:rsidR="00E871D5">
        <w:t>d</w:t>
      </w:r>
      <w:r w:rsidR="005438AA">
        <w:t xml:space="preserve"> in a wide range of </w:t>
      </w:r>
      <w:r w:rsidR="003158B2">
        <w:t xml:space="preserve">applications and is a common </w:t>
      </w:r>
      <w:r w:rsidR="00E871D5">
        <w:t xml:space="preserve">wastewater </w:t>
      </w:r>
      <w:r w:rsidR="003158B2">
        <w:t>pollutant</w:t>
      </w:r>
      <w:sdt>
        <w:sdtPr>
          <w:id w:val="-74130207"/>
          <w:citation/>
        </w:sdtPr>
        <w:sdtEndPr/>
        <w:sdtContent>
          <w:r w:rsidR="003158B2">
            <w:fldChar w:fldCharType="begin"/>
          </w:r>
          <w:r w:rsidR="003158B2">
            <w:instrText xml:space="preserve"> CITATION Sar15 \l 2057 </w:instrText>
          </w:r>
          <w:r w:rsidR="003158B2">
            <w:fldChar w:fldCharType="separate"/>
          </w:r>
          <w:r w:rsidR="00206DB9">
            <w:rPr>
              <w:noProof/>
            </w:rPr>
            <w:t xml:space="preserve"> </w:t>
          </w:r>
          <w:r w:rsidR="00206DB9" w:rsidRPr="00206DB9">
            <w:rPr>
              <w:noProof/>
            </w:rPr>
            <w:t>(Sarker and Fakhruddin, 2015)</w:t>
          </w:r>
          <w:r w:rsidR="003158B2">
            <w:fldChar w:fldCharType="end"/>
          </w:r>
        </w:sdtContent>
      </w:sdt>
      <w:r w:rsidR="00E871D5">
        <w:t xml:space="preserve">. </w:t>
      </w:r>
      <w:r w:rsidR="00E871D5" w:rsidRPr="002C51EC">
        <w:rPr>
          <w:rFonts w:cstheme="minorHAnsi"/>
        </w:rPr>
        <w:t>The World health organis</w:t>
      </w:r>
      <w:r w:rsidR="008161C5" w:rsidRPr="002C51EC">
        <w:rPr>
          <w:rFonts w:cstheme="minorHAnsi"/>
        </w:rPr>
        <w:t xml:space="preserve">ation </w:t>
      </w:r>
      <w:r w:rsidR="00A228EF" w:rsidRPr="002C51EC">
        <w:rPr>
          <w:rFonts w:cstheme="minorHAnsi"/>
          <w:color w:val="333333"/>
          <w:shd w:val="clear" w:color="auto" w:fill="FCFCFC"/>
        </w:rPr>
        <w:t>recommends permissible phenol concentration in potable waters to 0.001 mg/L</w:t>
      </w:r>
      <w:r w:rsidR="00E871D5">
        <w:t xml:space="preserve"> </w:t>
      </w:r>
      <w:sdt>
        <w:sdtPr>
          <w:id w:val="-768388061"/>
          <w:citation/>
        </w:sdtPr>
        <w:sdtEndPr/>
        <w:sdtContent>
          <w:r w:rsidR="00634255">
            <w:fldChar w:fldCharType="begin"/>
          </w:r>
          <w:r w:rsidR="00634255">
            <w:instrText xml:space="preserve"> CITATION WHO94 \l 2057 </w:instrText>
          </w:r>
          <w:r w:rsidR="00634255">
            <w:fldChar w:fldCharType="separate"/>
          </w:r>
          <w:r w:rsidR="00206DB9" w:rsidRPr="00206DB9">
            <w:rPr>
              <w:noProof/>
            </w:rPr>
            <w:t>(WHO, 1994)</w:t>
          </w:r>
          <w:r w:rsidR="00634255">
            <w:fldChar w:fldCharType="end"/>
          </w:r>
        </w:sdtContent>
      </w:sdt>
      <w:r w:rsidR="006A7539">
        <w:t xml:space="preserve">. </w:t>
      </w:r>
      <w:r w:rsidR="007D7D98">
        <w:t xml:space="preserve">Heavy Metals </w:t>
      </w:r>
      <w:r w:rsidR="000C370E">
        <w:t>originate from many sources</w:t>
      </w:r>
      <w:r w:rsidR="00017125">
        <w:t xml:space="preserve"> from </w:t>
      </w:r>
      <w:r w:rsidR="00B2133E">
        <w:t>Human waste to mining</w:t>
      </w:r>
      <w:r w:rsidR="004979C0">
        <w:t xml:space="preserve"> </w:t>
      </w:r>
      <w:sdt>
        <w:sdtPr>
          <w:id w:val="881139423"/>
          <w:citation/>
        </w:sdtPr>
        <w:sdtEndPr/>
        <w:sdtContent>
          <w:r w:rsidR="00900AE5">
            <w:fldChar w:fldCharType="begin"/>
          </w:r>
          <w:r w:rsidR="00900AE5">
            <w:instrText xml:space="preserve"> CITATION Sha15 \l 2057 </w:instrText>
          </w:r>
          <w:r w:rsidR="00900AE5">
            <w:fldChar w:fldCharType="separate"/>
          </w:r>
          <w:r w:rsidR="00206DB9" w:rsidRPr="00206DB9">
            <w:rPr>
              <w:noProof/>
            </w:rPr>
            <w:t>(Sharma, 2015)</w:t>
          </w:r>
          <w:r w:rsidR="00900AE5">
            <w:fldChar w:fldCharType="end"/>
          </w:r>
        </w:sdtContent>
      </w:sdt>
      <w:r w:rsidR="00900AE5">
        <w:t xml:space="preserve">. </w:t>
      </w:r>
      <w:r w:rsidR="00DB0447">
        <w:t xml:space="preserve">The </w:t>
      </w:r>
      <w:r w:rsidR="00CA2594">
        <w:t>t</w:t>
      </w:r>
      <w:r w:rsidR="00DB0447">
        <w:t>extile industry</w:t>
      </w:r>
      <w:r w:rsidR="00222942">
        <w:t xml:space="preserve"> </w:t>
      </w:r>
      <w:r w:rsidR="00F600DF">
        <w:t>wastewater consists of dissolved solids</w:t>
      </w:r>
      <w:r w:rsidR="00530177">
        <w:t xml:space="preserve">, </w:t>
      </w:r>
      <w:r w:rsidR="004F3FBC" w:rsidRPr="00EF2CB0">
        <w:rPr>
          <w:rFonts w:cstheme="minorHAnsi"/>
        </w:rPr>
        <w:lastRenderedPageBreak/>
        <w:t>chromium, pentachlorophenol</w:t>
      </w:r>
      <w:r w:rsidR="00530177" w:rsidRPr="00EF2CB0">
        <w:rPr>
          <w:rFonts w:cstheme="minorHAnsi"/>
          <w:color w:val="333333"/>
          <w:shd w:val="clear" w:color="auto" w:fill="FCFCFC"/>
        </w:rPr>
        <w:t>, detergents,</w:t>
      </w:r>
      <w:r w:rsidR="00DB0447" w:rsidRPr="00EF2CB0">
        <w:rPr>
          <w:rFonts w:cstheme="minorHAnsi"/>
        </w:rPr>
        <w:t xml:space="preserve"> </w:t>
      </w:r>
      <w:r w:rsidR="00317A8B" w:rsidRPr="00EF2CB0">
        <w:rPr>
          <w:rFonts w:cstheme="minorHAnsi"/>
          <w:color w:val="333333"/>
          <w:shd w:val="clear" w:color="auto" w:fill="FCFCFC"/>
        </w:rPr>
        <w:t>trisodium polyphosphate</w:t>
      </w:r>
      <w:r w:rsidR="00100574">
        <w:rPr>
          <w:rFonts w:cstheme="minorHAnsi"/>
          <w:color w:val="333333"/>
          <w:shd w:val="clear" w:color="auto" w:fill="FCFCFC"/>
        </w:rPr>
        <w:t>,</w:t>
      </w:r>
      <w:r w:rsidR="00317A8B" w:rsidRPr="00EF2CB0">
        <w:rPr>
          <w:rFonts w:cstheme="minorHAnsi"/>
          <w:color w:val="333333"/>
          <w:shd w:val="clear" w:color="auto" w:fill="FCFCFC"/>
        </w:rPr>
        <w:t xml:space="preserve"> sodium hexametaphosphate and chlorine</w:t>
      </w:r>
      <w:r w:rsidR="00EF2CB0" w:rsidRPr="00EF2CB0">
        <w:rPr>
          <w:rFonts w:cstheme="minorHAnsi"/>
          <w:color w:val="333333"/>
          <w:shd w:val="clear" w:color="auto" w:fill="FCFCFC"/>
        </w:rPr>
        <w:t xml:space="preserve"> to name just some</w:t>
      </w:r>
      <w:r w:rsidR="004F3FBC">
        <w:rPr>
          <w:rFonts w:cstheme="minorHAnsi"/>
          <w:color w:val="333333"/>
          <w:shd w:val="clear" w:color="auto" w:fill="FCFCFC"/>
        </w:rPr>
        <w:t xml:space="preserve"> </w:t>
      </w:r>
      <w:sdt>
        <w:sdtPr>
          <w:rPr>
            <w:rFonts w:cstheme="minorHAnsi"/>
            <w:color w:val="333333"/>
            <w:shd w:val="clear" w:color="auto" w:fill="FCFCFC"/>
          </w:rPr>
          <w:id w:val="227342841"/>
          <w:citation/>
        </w:sdtPr>
        <w:sdtEndPr/>
        <w:sdtContent>
          <w:r w:rsidR="004F3FBC">
            <w:rPr>
              <w:rFonts w:cstheme="minorHAnsi"/>
              <w:color w:val="333333"/>
              <w:shd w:val="clear" w:color="auto" w:fill="FCFCFC"/>
            </w:rPr>
            <w:fldChar w:fldCharType="begin"/>
          </w:r>
          <w:r w:rsidR="004F3FBC">
            <w:rPr>
              <w:rFonts w:cstheme="minorHAnsi"/>
              <w:color w:val="333333"/>
              <w:shd w:val="clear" w:color="auto" w:fill="FCFCFC"/>
            </w:rPr>
            <w:instrText xml:space="preserve"> CITATION Don20 \l 2057 </w:instrText>
          </w:r>
          <w:r w:rsidR="004F3FBC">
            <w:rPr>
              <w:rFonts w:cstheme="minorHAnsi"/>
              <w:color w:val="333333"/>
              <w:shd w:val="clear" w:color="auto" w:fill="FCFCFC"/>
            </w:rPr>
            <w:fldChar w:fldCharType="separate"/>
          </w:r>
          <w:r w:rsidR="00206DB9" w:rsidRPr="00206DB9">
            <w:rPr>
              <w:rFonts w:cstheme="minorHAnsi"/>
              <w:noProof/>
              <w:color w:val="333333"/>
              <w:shd w:val="clear" w:color="auto" w:fill="FCFCFC"/>
            </w:rPr>
            <w:t>(Donkadokula et al, 2020)</w:t>
          </w:r>
          <w:r w:rsidR="004F3FBC">
            <w:rPr>
              <w:rFonts w:cstheme="minorHAnsi"/>
              <w:color w:val="333333"/>
              <w:shd w:val="clear" w:color="auto" w:fill="FCFCFC"/>
            </w:rPr>
            <w:fldChar w:fldCharType="end"/>
          </w:r>
        </w:sdtContent>
      </w:sdt>
      <w:r w:rsidR="004F3FBC">
        <w:rPr>
          <w:rFonts w:cstheme="minorHAnsi"/>
          <w:color w:val="333333"/>
          <w:shd w:val="clear" w:color="auto" w:fill="FCFCFC"/>
        </w:rPr>
        <w:t>.</w:t>
      </w:r>
      <w:r w:rsidR="00100574">
        <w:rPr>
          <w:rFonts w:cstheme="minorHAnsi"/>
          <w:color w:val="333333"/>
          <w:shd w:val="clear" w:color="auto" w:fill="FCFCFC"/>
        </w:rPr>
        <w:t xml:space="preserve"> </w:t>
      </w:r>
      <w:r w:rsidR="00762D6F">
        <w:rPr>
          <w:rFonts w:cstheme="minorHAnsi"/>
          <w:color w:val="333333"/>
          <w:shd w:val="clear" w:color="auto" w:fill="FCFCFC"/>
        </w:rPr>
        <w:t>Fluoride</w:t>
      </w:r>
      <w:r w:rsidR="00794458">
        <w:rPr>
          <w:rFonts w:cstheme="minorHAnsi"/>
          <w:color w:val="333333"/>
          <w:shd w:val="clear" w:color="auto" w:fill="FCFCFC"/>
        </w:rPr>
        <w:t xml:space="preserve"> is used </w:t>
      </w:r>
      <w:r w:rsidR="00762D6F">
        <w:rPr>
          <w:rFonts w:cstheme="minorHAnsi"/>
          <w:color w:val="333333"/>
          <w:shd w:val="clear" w:color="auto" w:fill="FCFCFC"/>
        </w:rPr>
        <w:t xml:space="preserve">in water treatment and </w:t>
      </w:r>
      <w:r w:rsidR="00137B1E">
        <w:rPr>
          <w:rFonts w:cstheme="minorHAnsi"/>
          <w:color w:val="333333"/>
          <w:shd w:val="clear" w:color="auto" w:fill="FCFCFC"/>
        </w:rPr>
        <w:t xml:space="preserve">toothpaste. </w:t>
      </w:r>
      <w:r w:rsidR="009B34A9">
        <w:t>1.5 mg/L is the maximum acceptable lev</w:t>
      </w:r>
      <w:r w:rsidR="00A72047">
        <w:t xml:space="preserve">el </w:t>
      </w:r>
      <w:sdt>
        <w:sdtPr>
          <w:id w:val="1768038080"/>
          <w:citation/>
        </w:sdtPr>
        <w:sdtEndPr/>
        <w:sdtContent>
          <w:r w:rsidR="00CA5415">
            <w:fldChar w:fldCharType="begin"/>
          </w:r>
          <w:r w:rsidR="00CA5415">
            <w:instrText xml:space="preserve"> CITATION Tah21 \l 2057 </w:instrText>
          </w:r>
          <w:r w:rsidR="00CA5415">
            <w:fldChar w:fldCharType="separate"/>
          </w:r>
          <w:r w:rsidR="00206DB9" w:rsidRPr="00206DB9">
            <w:rPr>
              <w:noProof/>
            </w:rPr>
            <w:t>(Tahaikt et al, 2021)</w:t>
          </w:r>
          <w:r w:rsidR="00CA5415">
            <w:fldChar w:fldCharType="end"/>
          </w:r>
        </w:sdtContent>
      </w:sdt>
      <w:r w:rsidR="00591F59">
        <w:t>.</w:t>
      </w:r>
      <w:r w:rsidR="00B42CE6">
        <w:t xml:space="preserve"> </w:t>
      </w:r>
      <w:r w:rsidR="00193C4F">
        <w:t>Pharmaceuticals</w:t>
      </w:r>
      <w:r w:rsidR="00220A6C">
        <w:t xml:space="preserve"> and common drugs</w:t>
      </w:r>
      <w:r w:rsidR="00193C4F">
        <w:t xml:space="preserve"> </w:t>
      </w:r>
      <w:r w:rsidR="00B9777D">
        <w:t>such as antibiot</w:t>
      </w:r>
      <w:r w:rsidR="00927055">
        <w:t xml:space="preserve">ics </w:t>
      </w:r>
      <w:r w:rsidR="00193C4F">
        <w:t xml:space="preserve">enter the aquatic system </w:t>
      </w:r>
      <w:r w:rsidR="00157153">
        <w:t>through</w:t>
      </w:r>
      <w:r w:rsidR="00927055">
        <w:t xml:space="preserve"> </w:t>
      </w:r>
      <w:r w:rsidR="00B9777D">
        <w:t>sewage</w:t>
      </w:r>
      <w:r w:rsidR="00193C4F">
        <w:t xml:space="preserve"> </w:t>
      </w:r>
      <w:r w:rsidR="00927055">
        <w:t>systems</w:t>
      </w:r>
      <w:sdt>
        <w:sdtPr>
          <w:id w:val="1275824581"/>
          <w:citation/>
        </w:sdtPr>
        <w:sdtEndPr/>
        <w:sdtContent>
          <w:r w:rsidR="00354730">
            <w:fldChar w:fldCharType="begin"/>
          </w:r>
          <w:r w:rsidR="00354730">
            <w:instrText xml:space="preserve"> CITATION Jon10 \l 2057 </w:instrText>
          </w:r>
          <w:r w:rsidR="00354730">
            <w:fldChar w:fldCharType="separate"/>
          </w:r>
          <w:r w:rsidR="00206DB9">
            <w:rPr>
              <w:noProof/>
            </w:rPr>
            <w:t xml:space="preserve"> </w:t>
          </w:r>
          <w:r w:rsidR="00206DB9" w:rsidRPr="00206DB9">
            <w:rPr>
              <w:noProof/>
            </w:rPr>
            <w:t>(Jones et al, 2010)</w:t>
          </w:r>
          <w:r w:rsidR="00354730">
            <w:fldChar w:fldCharType="end"/>
          </w:r>
        </w:sdtContent>
      </w:sdt>
      <w:r w:rsidR="00A761B2">
        <w:t xml:space="preserve">. </w:t>
      </w:r>
    </w:p>
    <w:p w14:paraId="17BF3B0D" w14:textId="77777777" w:rsidR="00FE2DF5" w:rsidRPr="00FE2DF5" w:rsidRDefault="00FE2DF5" w:rsidP="00FE2DF5">
      <w:pPr>
        <w:rPr>
          <w:rFonts w:asciiTheme="majorHAnsi" w:eastAsiaTheme="majorEastAsia" w:hAnsiTheme="majorHAnsi" w:cstheme="majorBidi"/>
          <w:i/>
          <w:iCs/>
          <w:color w:val="2F5496" w:themeColor="accent1" w:themeShade="BF"/>
        </w:rPr>
      </w:pPr>
    </w:p>
    <w:p w14:paraId="77D1E4D8" w14:textId="77777777" w:rsidR="00FE2DF5" w:rsidRDefault="00FE2DF5">
      <w:pPr>
        <w:rPr>
          <w:rFonts w:asciiTheme="majorHAnsi" w:eastAsiaTheme="majorEastAsia" w:hAnsiTheme="majorHAnsi" w:cstheme="majorBidi"/>
          <w:i/>
          <w:iCs/>
          <w:color w:val="2F5496" w:themeColor="accent1" w:themeShade="BF"/>
        </w:rPr>
      </w:pPr>
      <w:r>
        <w:br w:type="page"/>
      </w:r>
    </w:p>
    <w:p w14:paraId="7E3AF655" w14:textId="006907C5" w:rsidR="00F824C1" w:rsidRDefault="00F824C1" w:rsidP="00D94428">
      <w:pPr>
        <w:pStyle w:val="Heading3"/>
      </w:pPr>
      <w:bookmarkStart w:id="6" w:name="_Toc88517197"/>
      <w:r>
        <w:lastRenderedPageBreak/>
        <w:t>Ocean acidification</w:t>
      </w:r>
      <w:bookmarkEnd w:id="6"/>
      <w:r w:rsidR="00486F94">
        <w:t xml:space="preserve"> </w:t>
      </w:r>
    </w:p>
    <w:p w14:paraId="585BC7CA" w14:textId="77777777" w:rsidR="00582036" w:rsidRPr="00582036" w:rsidRDefault="00582036" w:rsidP="00582036"/>
    <w:p w14:paraId="02DDBB65" w14:textId="6C6ADFC4" w:rsidR="00924D75" w:rsidRDefault="005A7D02" w:rsidP="008975E8">
      <w:r>
        <w:t>Anthropogenic</w:t>
      </w:r>
      <w:r w:rsidR="00077C5D">
        <w:t xml:space="preserve"> </w:t>
      </w:r>
      <w:r w:rsidR="00D03261">
        <w:t>atmospheric</w:t>
      </w:r>
      <w:r>
        <w:t xml:space="preserve"> C</w:t>
      </w:r>
      <w:r w:rsidR="006E6D0A">
        <w:t>O</w:t>
      </w:r>
      <w:r w:rsidRPr="00AD4AC9">
        <w:rPr>
          <w:vertAlign w:val="subscript"/>
        </w:rPr>
        <w:t>2</w:t>
      </w:r>
      <w:r>
        <w:t xml:space="preserve"> is </w:t>
      </w:r>
      <w:r w:rsidR="00201AEC">
        <w:t xml:space="preserve">changing the </w:t>
      </w:r>
      <w:r w:rsidR="008B7B88">
        <w:t xml:space="preserve">carbonate system of the </w:t>
      </w:r>
      <w:proofErr w:type="spellStart"/>
      <w:r w:rsidR="008B7B88">
        <w:t>worlds</w:t>
      </w:r>
      <w:proofErr w:type="spellEnd"/>
      <w:r w:rsidR="008B7B88">
        <w:t xml:space="preserve"> oceans rapidly</w:t>
      </w:r>
      <w:r w:rsidR="006E6D0A">
        <w:t>. pCO</w:t>
      </w:r>
      <w:r w:rsidR="006E6D0A" w:rsidRPr="00AD4AC9">
        <w:rPr>
          <w:vertAlign w:val="subscript"/>
        </w:rPr>
        <w:t>2</w:t>
      </w:r>
      <w:r w:rsidR="00CC69C8">
        <w:t>, pH</w:t>
      </w:r>
      <w:r w:rsidR="006E6D0A">
        <w:t>,</w:t>
      </w:r>
      <w:r w:rsidR="00F43C7C">
        <w:t xml:space="preserve"> </w:t>
      </w:r>
      <w:r w:rsidR="00B242C3">
        <w:t>a</w:t>
      </w:r>
      <w:r w:rsidR="00F43C7C">
        <w:t xml:space="preserve">lkalinity and </w:t>
      </w:r>
      <w:r w:rsidR="00B242C3">
        <w:t>calcium carbonate</w:t>
      </w:r>
      <w:r w:rsidR="00C26C93">
        <w:t xml:space="preserve"> saturation</w:t>
      </w:r>
      <w:r w:rsidR="00B242C3">
        <w:t xml:space="preserve"> </w:t>
      </w:r>
      <w:r w:rsidR="00C26C93">
        <w:t xml:space="preserve">balance the </w:t>
      </w:r>
      <w:r w:rsidR="002A49DC">
        <w:t>carbonate system.</w:t>
      </w:r>
      <w:r w:rsidR="00AE75F1">
        <w:t xml:space="preserve"> </w:t>
      </w:r>
      <w:r w:rsidR="00E0014D">
        <w:t>Nitrog</w:t>
      </w:r>
      <w:r w:rsidR="00FF3289">
        <w:t>en and sulphur are of importance in some regions.</w:t>
      </w:r>
      <w:r w:rsidR="00AE1070">
        <w:t xml:space="preserve"> Air-sea gas exchange is the mechanism </w:t>
      </w:r>
      <w:r w:rsidR="009977E8">
        <w:t xml:space="preserve">which lowers ocean pH </w:t>
      </w:r>
      <w:r w:rsidR="00652507">
        <w:t>levels</w:t>
      </w:r>
      <w:r w:rsidR="00F24344">
        <w:t xml:space="preserve">. </w:t>
      </w:r>
      <w:r w:rsidR="00652507">
        <w:t xml:space="preserve">Figure </w:t>
      </w:r>
      <w:r w:rsidR="00235AAB">
        <w:t>1</w:t>
      </w:r>
      <w:r w:rsidR="00652507">
        <w:t xml:space="preserve"> outlines</w:t>
      </w:r>
      <w:r w:rsidR="00556C00">
        <w:t xml:space="preserve"> </w:t>
      </w:r>
      <w:r w:rsidR="0004334A">
        <w:t>common causes of atmospheric CO</w:t>
      </w:r>
      <w:r w:rsidR="0004334A" w:rsidRPr="00AD4AC9">
        <w:rPr>
          <w:vertAlign w:val="subscript"/>
        </w:rPr>
        <w:t>2</w:t>
      </w:r>
      <w:r w:rsidR="00931C63">
        <w:t xml:space="preserve">. </w:t>
      </w:r>
      <w:r w:rsidR="007B473F">
        <w:t>As of 2008, CO</w:t>
      </w:r>
      <w:r w:rsidR="007B473F" w:rsidRPr="00AD4AC9">
        <w:rPr>
          <w:vertAlign w:val="subscript"/>
        </w:rPr>
        <w:t>2</w:t>
      </w:r>
      <w:r w:rsidR="007B473F">
        <w:t xml:space="preserve"> concentration </w:t>
      </w:r>
      <w:r w:rsidR="004F4704">
        <w:t xml:space="preserve">in the atmosphere </w:t>
      </w:r>
      <w:r w:rsidR="007A0BBC">
        <w:t xml:space="preserve">was approximately </w:t>
      </w:r>
      <w:r w:rsidR="00141E6B">
        <w:t xml:space="preserve">383 parts per million </w:t>
      </w:r>
      <w:r w:rsidR="004161AD">
        <w:t>by volume (</w:t>
      </w:r>
      <w:proofErr w:type="spellStart"/>
      <w:r w:rsidR="004161AD">
        <w:t>ppmv</w:t>
      </w:r>
      <w:proofErr w:type="spellEnd"/>
      <w:r w:rsidR="004161AD">
        <w:t xml:space="preserve">) and a </w:t>
      </w:r>
      <w:r w:rsidR="008975E8">
        <w:t>0</w:t>
      </w:r>
      <w:r w:rsidR="004161AD">
        <w:t>.5% increase</w:t>
      </w:r>
      <w:r w:rsidR="008975E8">
        <w:t xml:space="preserve"> </w:t>
      </w:r>
      <w:r w:rsidR="00140172">
        <w:t>annual</w:t>
      </w:r>
      <w:r w:rsidR="00A92B91">
        <w:t>ly through the 21</w:t>
      </w:r>
      <w:r w:rsidR="00A92B91" w:rsidRPr="00A92B91">
        <w:rPr>
          <w:vertAlign w:val="superscript"/>
        </w:rPr>
        <w:t>st</w:t>
      </w:r>
      <w:r w:rsidR="00A92B91">
        <w:t xml:space="preserve"> century</w:t>
      </w:r>
      <w:r w:rsidR="00B545A7">
        <w:t xml:space="preserve"> is </w:t>
      </w:r>
      <w:r w:rsidR="00136E25">
        <w:t>predicted</w:t>
      </w:r>
      <w:r w:rsidR="00440260">
        <w:t xml:space="preserve"> </w:t>
      </w:r>
      <w:sdt>
        <w:sdtPr>
          <w:id w:val="1656641989"/>
          <w:citation/>
        </w:sdtPr>
        <w:sdtEndPr/>
        <w:sdtContent>
          <w:r w:rsidR="00A91E9A">
            <w:fldChar w:fldCharType="begin"/>
          </w:r>
          <w:r w:rsidR="00A91E9A">
            <w:instrText xml:space="preserve"> CITATION Gui08 \l 2057 </w:instrText>
          </w:r>
          <w:r w:rsidR="00A91E9A">
            <w:fldChar w:fldCharType="separate"/>
          </w:r>
          <w:r w:rsidR="00206DB9" w:rsidRPr="00206DB9">
            <w:rPr>
              <w:noProof/>
            </w:rPr>
            <w:t>(Guinottea and Fabryb, 2008)</w:t>
          </w:r>
          <w:r w:rsidR="00A91E9A">
            <w:fldChar w:fldCharType="end"/>
          </w:r>
        </w:sdtContent>
      </w:sdt>
      <w:r w:rsidR="009007B5">
        <w:t>.</w:t>
      </w:r>
    </w:p>
    <w:p w14:paraId="50959798" w14:textId="77777777" w:rsidR="00710F13" w:rsidRDefault="00761764" w:rsidP="00710F13">
      <w:pPr>
        <w:keepNext/>
        <w:jc w:val="center"/>
      </w:pPr>
      <w:r>
        <w:rPr>
          <w:noProof/>
        </w:rPr>
        <w:drawing>
          <wp:inline distT="0" distB="0" distL="0" distR="0" wp14:anchorId="0BB9D7AD" wp14:editId="7AB03168">
            <wp:extent cx="3298371" cy="2782749"/>
            <wp:effectExtent l="0" t="0" r="0" b="0"/>
            <wp:docPr id="2" name="Picture 2" descr="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bubbl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11723" cy="2794014"/>
                    </a:xfrm>
                    <a:prstGeom prst="rect">
                      <a:avLst/>
                    </a:prstGeom>
                  </pic:spPr>
                </pic:pic>
              </a:graphicData>
            </a:graphic>
          </wp:inline>
        </w:drawing>
      </w:r>
    </w:p>
    <w:p w14:paraId="697EE741" w14:textId="324C77E0" w:rsidR="00A61E4B" w:rsidRPr="00710F13" w:rsidRDefault="00710F13" w:rsidP="00710F13">
      <w:pPr>
        <w:pStyle w:val="Caption"/>
      </w:pPr>
      <w:r w:rsidRPr="00830C92">
        <w:rPr>
          <w:sz w:val="22"/>
          <w:szCs w:val="22"/>
        </w:rPr>
        <w:t xml:space="preserve">Figure </w:t>
      </w:r>
      <w:r w:rsidRPr="00830C92">
        <w:rPr>
          <w:sz w:val="22"/>
          <w:szCs w:val="22"/>
        </w:rPr>
        <w:fldChar w:fldCharType="begin"/>
      </w:r>
      <w:r w:rsidRPr="00830C92">
        <w:rPr>
          <w:sz w:val="22"/>
          <w:szCs w:val="22"/>
        </w:rPr>
        <w:instrText xml:space="preserve"> SEQ Figure \* ARABIC </w:instrText>
      </w:r>
      <w:r w:rsidRPr="00830C92">
        <w:rPr>
          <w:sz w:val="22"/>
          <w:szCs w:val="22"/>
        </w:rPr>
        <w:fldChar w:fldCharType="separate"/>
      </w:r>
      <w:r w:rsidR="00582036">
        <w:rPr>
          <w:noProof/>
          <w:sz w:val="22"/>
          <w:szCs w:val="22"/>
        </w:rPr>
        <w:t>1</w:t>
      </w:r>
      <w:r w:rsidRPr="00830C92">
        <w:rPr>
          <w:sz w:val="22"/>
          <w:szCs w:val="22"/>
        </w:rPr>
        <w:fldChar w:fldCharType="end"/>
      </w:r>
      <w:r>
        <w:t xml:space="preserve"> </w:t>
      </w:r>
      <w:r w:rsidR="00FE0699" w:rsidRPr="00D91847">
        <w:rPr>
          <w:sz w:val="22"/>
          <w:szCs w:val="22"/>
        </w:rPr>
        <w:t xml:space="preserve"> Shows the most common </w:t>
      </w:r>
      <w:r w:rsidR="00C60B4C" w:rsidRPr="00D91847">
        <w:rPr>
          <w:sz w:val="22"/>
          <w:szCs w:val="22"/>
        </w:rPr>
        <w:t>factors that raise CO</w:t>
      </w:r>
      <w:r w:rsidR="00C60B4C" w:rsidRPr="00D90E43">
        <w:rPr>
          <w:sz w:val="22"/>
          <w:szCs w:val="22"/>
          <w:vertAlign w:val="subscript"/>
        </w:rPr>
        <w:t>2</w:t>
      </w:r>
      <w:r w:rsidR="00C60B4C" w:rsidRPr="00D91847">
        <w:rPr>
          <w:sz w:val="22"/>
          <w:szCs w:val="22"/>
        </w:rPr>
        <w:t xml:space="preserve"> in the atmosphere</w:t>
      </w:r>
      <w:r w:rsidR="00D25734" w:rsidRPr="00D91847">
        <w:rPr>
          <w:sz w:val="22"/>
          <w:szCs w:val="22"/>
        </w:rPr>
        <w:t xml:space="preserve"> </w:t>
      </w:r>
      <w:sdt>
        <w:sdtPr>
          <w:rPr>
            <w:sz w:val="22"/>
            <w:szCs w:val="22"/>
          </w:rPr>
          <w:id w:val="500931445"/>
          <w:citation/>
        </w:sdtPr>
        <w:sdtEndPr/>
        <w:sdtContent>
          <w:r w:rsidR="00F8038F" w:rsidRPr="00D91847">
            <w:rPr>
              <w:sz w:val="22"/>
              <w:szCs w:val="22"/>
            </w:rPr>
            <w:fldChar w:fldCharType="begin"/>
          </w:r>
          <w:r w:rsidR="00F8038F" w:rsidRPr="00D91847">
            <w:rPr>
              <w:sz w:val="22"/>
              <w:szCs w:val="22"/>
            </w:rPr>
            <w:instrText xml:space="preserve"> CITATION Gui08 \l 2057 </w:instrText>
          </w:r>
          <w:r w:rsidR="00F8038F" w:rsidRPr="00D91847">
            <w:rPr>
              <w:sz w:val="22"/>
              <w:szCs w:val="22"/>
            </w:rPr>
            <w:fldChar w:fldCharType="separate"/>
          </w:r>
          <w:r w:rsidR="00206DB9" w:rsidRPr="00206DB9">
            <w:rPr>
              <w:noProof/>
              <w:sz w:val="22"/>
              <w:szCs w:val="22"/>
            </w:rPr>
            <w:t>(Guinottea and Fabryb, 2008)</w:t>
          </w:r>
          <w:r w:rsidR="00F8038F" w:rsidRPr="00D91847">
            <w:rPr>
              <w:sz w:val="22"/>
              <w:szCs w:val="22"/>
            </w:rPr>
            <w:fldChar w:fldCharType="end"/>
          </w:r>
        </w:sdtContent>
      </w:sdt>
      <w:r w:rsidR="009007B5">
        <w:rPr>
          <w:sz w:val="22"/>
          <w:szCs w:val="22"/>
        </w:rPr>
        <w:t>.</w:t>
      </w:r>
    </w:p>
    <w:p w14:paraId="031BBCF9" w14:textId="3EC00AFF" w:rsidR="00AE315C" w:rsidRDefault="00CC22FA" w:rsidP="00D362DA">
      <w:r w:rsidRPr="00D91847">
        <w:t xml:space="preserve">50% of </w:t>
      </w:r>
      <w:r w:rsidR="00A66848" w:rsidRPr="00D91847">
        <w:t>CO</w:t>
      </w:r>
      <w:r w:rsidR="00A66848" w:rsidRPr="00D90E43">
        <w:rPr>
          <w:vertAlign w:val="subscript"/>
        </w:rPr>
        <w:t>2</w:t>
      </w:r>
      <w:r w:rsidR="00A66848" w:rsidRPr="00D91847">
        <w:t xml:space="preserve"> remains in the atmosphere while 30% is absorbed by the oceans</w:t>
      </w:r>
      <w:r w:rsidR="00D91847">
        <w:t xml:space="preserve"> and the remaining 20% </w:t>
      </w:r>
      <w:r w:rsidR="000762CD">
        <w:t>is</w:t>
      </w:r>
      <w:r w:rsidR="008F5656">
        <w:t xml:space="preserve"> taken up by the terrestrial biosphere. </w:t>
      </w:r>
      <w:r w:rsidR="00833587">
        <w:t>p</w:t>
      </w:r>
      <w:r w:rsidR="00933039">
        <w:t>H lev</w:t>
      </w:r>
      <w:r w:rsidR="00560818">
        <w:t>e</w:t>
      </w:r>
      <w:r w:rsidR="00933039">
        <w:t xml:space="preserve">l in the </w:t>
      </w:r>
      <w:r w:rsidR="00D94CA2">
        <w:t>ocean has dropped by .1% in the last 250 years</w:t>
      </w:r>
      <w:r w:rsidR="00930E19">
        <w:t xml:space="preserve"> and is expected to drop</w:t>
      </w:r>
      <w:r w:rsidR="00924259">
        <w:t xml:space="preserve"> a</w:t>
      </w:r>
      <w:r w:rsidR="00930E19">
        <w:t xml:space="preserve"> further</w:t>
      </w:r>
      <w:r w:rsidR="00924259">
        <w:t xml:space="preserve"> .3% before the end of the century</w:t>
      </w:r>
      <w:r w:rsidR="001E2CB9">
        <w:t>.</w:t>
      </w:r>
      <w:r w:rsidR="005C6F02">
        <w:t xml:space="preserve"> </w:t>
      </w:r>
      <w:r w:rsidR="002019A7">
        <w:t xml:space="preserve">Acidity increases </w:t>
      </w:r>
      <w:r w:rsidR="00D57E5A">
        <w:t>ten-fold</w:t>
      </w:r>
      <w:r w:rsidR="001A1279">
        <w:t xml:space="preserve"> per whole unit </w:t>
      </w:r>
      <w:r w:rsidR="00833587">
        <w:t>p</w:t>
      </w:r>
      <w:r w:rsidR="001A1279">
        <w:t>H decreas</w:t>
      </w:r>
      <w:r w:rsidR="00497AD3">
        <w:t>e.</w:t>
      </w:r>
      <w:r w:rsidR="00693857">
        <w:t xml:space="preserve"> </w:t>
      </w:r>
      <w:r w:rsidR="00D33172">
        <w:t xml:space="preserve">The biggest fear for organisms </w:t>
      </w:r>
      <w:r w:rsidR="00E05735">
        <w:t xml:space="preserve">in the ocean is that they may not adapt </w:t>
      </w:r>
      <w:r w:rsidR="00CB2810">
        <w:t>quick</w:t>
      </w:r>
      <w:r w:rsidR="00C122F0">
        <w:t xml:space="preserve"> </w:t>
      </w:r>
      <w:r w:rsidR="00CB2810">
        <w:t>enough</w:t>
      </w:r>
      <w:r w:rsidR="00C122F0">
        <w:t xml:space="preserve"> </w:t>
      </w:r>
      <w:r w:rsidR="00CB665C">
        <w:t xml:space="preserve">to </w:t>
      </w:r>
      <w:r w:rsidR="00635EAE">
        <w:t>changing conditions.</w:t>
      </w:r>
      <w:r w:rsidR="00AA230C">
        <w:t xml:space="preserve"> </w:t>
      </w:r>
      <w:r w:rsidR="00CE5880">
        <w:t>It h</w:t>
      </w:r>
      <w:r w:rsidR="00626BBE">
        <w:t>a</w:t>
      </w:r>
      <w:r w:rsidR="00CE5880">
        <w:t xml:space="preserve">s been </w:t>
      </w:r>
      <w:r w:rsidR="00626BBE">
        <w:t xml:space="preserve">approximately twenty million </w:t>
      </w:r>
      <w:r w:rsidR="0086659B">
        <w:t xml:space="preserve">years </w:t>
      </w:r>
      <w:r w:rsidR="001021A7">
        <w:t>since</w:t>
      </w:r>
      <w:r w:rsidR="009D32A8">
        <w:t xml:space="preserve"> the earth experienced a </w:t>
      </w:r>
      <w:r w:rsidR="00833587">
        <w:t>p</w:t>
      </w:r>
      <w:r w:rsidR="009D32A8">
        <w:t>H change of this magnitude</w:t>
      </w:r>
      <w:r w:rsidR="001021A7">
        <w:t xml:space="preserve">. </w:t>
      </w:r>
      <w:r w:rsidR="004923AA">
        <w:t>A</w:t>
      </w:r>
      <w:r w:rsidR="009B29DA">
        <w:t xml:space="preserve"> series of</w:t>
      </w:r>
      <w:r w:rsidR="004923AA">
        <w:t xml:space="preserve"> </w:t>
      </w:r>
      <w:r w:rsidR="00F87AED">
        <w:t>chemical reaction</w:t>
      </w:r>
      <w:r w:rsidR="00D1211E">
        <w:t>s</w:t>
      </w:r>
      <w:r w:rsidR="00F87AED">
        <w:t xml:space="preserve"> occurs when CO</w:t>
      </w:r>
      <w:r w:rsidR="00F87AED" w:rsidRPr="00D90E43">
        <w:rPr>
          <w:vertAlign w:val="subscript"/>
        </w:rPr>
        <w:t>2</w:t>
      </w:r>
      <w:r w:rsidR="00F87AED">
        <w:t xml:space="preserve"> is absorbed by seawater</w:t>
      </w:r>
      <w:r w:rsidR="00D1211E">
        <w:t xml:space="preserve"> and is represented in equation 1</w:t>
      </w:r>
      <w:r w:rsidR="00A17760">
        <w:t xml:space="preserve">. </w:t>
      </w:r>
      <w:r w:rsidR="006E50AA">
        <w:t>Ω represents</w:t>
      </w:r>
      <w:r w:rsidR="009E6F3D">
        <w:t xml:space="preserve"> the calcium carbonate saturation state</w:t>
      </w:r>
      <w:r w:rsidR="004B3850">
        <w:t xml:space="preserve">. </w:t>
      </w:r>
    </w:p>
    <w:p w14:paraId="17B6919F" w14:textId="77777777" w:rsidR="00AE315C" w:rsidRDefault="00AE315C" w:rsidP="00D362DA">
      <w:pPr>
        <w:pStyle w:val="Heading3"/>
        <w:jc w:val="both"/>
        <w:rPr>
          <w:rFonts w:asciiTheme="minorHAnsi" w:hAnsiTheme="minorHAnsi" w:cstheme="minorHAnsi"/>
          <w:color w:val="000000" w:themeColor="text1"/>
          <w:sz w:val="22"/>
          <w:szCs w:val="22"/>
        </w:rPr>
      </w:pPr>
    </w:p>
    <w:p w14:paraId="2BA4363D" w14:textId="4C8797DF" w:rsidR="00F8038F" w:rsidRDefault="004B3850" w:rsidP="00D362DA">
      <w:pPr>
        <w:pStyle w:val="Heading3"/>
        <w:rPr>
          <w:rFonts w:asciiTheme="minorHAnsi" w:hAnsiTheme="minorHAnsi" w:cstheme="minorHAnsi"/>
          <w:color w:val="000000" w:themeColor="text1"/>
          <w:sz w:val="22"/>
          <w:szCs w:val="22"/>
          <w:vertAlign w:val="subscript"/>
        </w:rPr>
      </w:pPr>
      <w:bookmarkStart w:id="7" w:name="_Toc88517198"/>
      <w:r w:rsidRPr="00582036">
        <w:rPr>
          <w:rFonts w:asciiTheme="minorHAnsi" w:hAnsiTheme="minorHAnsi" w:cstheme="minorHAnsi"/>
          <w:i/>
          <w:iCs/>
          <w:color w:val="000000" w:themeColor="text1"/>
          <w:sz w:val="22"/>
          <w:szCs w:val="22"/>
        </w:rPr>
        <w:t>Equation 1</w:t>
      </w:r>
      <w:r w:rsidR="00AE315C">
        <w:rPr>
          <w:rFonts w:asciiTheme="minorHAnsi" w:hAnsiTheme="minorHAnsi" w:cstheme="minorHAnsi"/>
          <w:color w:val="000000" w:themeColor="text1"/>
          <w:sz w:val="22"/>
          <w:szCs w:val="22"/>
        </w:rPr>
        <w:t xml:space="preserve">: </w:t>
      </w:r>
      <w:r w:rsidR="001907C9">
        <w:rPr>
          <w:rFonts w:asciiTheme="minorHAnsi" w:hAnsiTheme="minorHAnsi" w:cstheme="minorHAnsi"/>
          <w:color w:val="000000" w:themeColor="text1"/>
          <w:sz w:val="22"/>
          <w:szCs w:val="22"/>
        </w:rPr>
        <w:t xml:space="preserve">     </w:t>
      </w:r>
      <w:r w:rsidR="00AE315C">
        <w:rPr>
          <w:rFonts w:asciiTheme="minorHAnsi" w:hAnsiTheme="minorHAnsi" w:cstheme="minorHAnsi"/>
          <w:color w:val="000000" w:themeColor="text1"/>
          <w:sz w:val="22"/>
          <w:szCs w:val="22"/>
        </w:rPr>
        <w:t>Ω</w:t>
      </w:r>
      <w:r>
        <w:rPr>
          <w:rFonts w:asciiTheme="minorHAnsi" w:hAnsiTheme="minorHAnsi" w:cstheme="minorHAnsi"/>
          <w:color w:val="000000" w:themeColor="text1"/>
          <w:sz w:val="22"/>
          <w:szCs w:val="22"/>
        </w:rPr>
        <w:t xml:space="preserve"> </w:t>
      </w:r>
      <w:r w:rsidR="001907C9">
        <w:rPr>
          <w:rFonts w:asciiTheme="minorHAnsi" w:hAnsiTheme="minorHAnsi" w:cstheme="minorHAnsi"/>
          <w:color w:val="000000" w:themeColor="text1"/>
          <w:sz w:val="22"/>
          <w:szCs w:val="22"/>
        </w:rPr>
        <w:t xml:space="preserve">= </w:t>
      </w:r>
      <w:r w:rsidR="006629C1">
        <w:rPr>
          <w:rFonts w:asciiTheme="minorHAnsi" w:hAnsiTheme="minorHAnsi" w:cstheme="minorHAnsi"/>
          <w:color w:val="000000" w:themeColor="text1"/>
          <w:sz w:val="22"/>
          <w:szCs w:val="22"/>
        </w:rPr>
        <w:t>[Ca</w:t>
      </w:r>
      <w:r w:rsidR="00FB324B" w:rsidRPr="00404272">
        <w:rPr>
          <w:rFonts w:asciiTheme="minorHAnsi" w:hAnsiTheme="minorHAnsi" w:cstheme="minorHAnsi"/>
          <w:color w:val="000000" w:themeColor="text1"/>
          <w:sz w:val="22"/>
          <w:szCs w:val="22"/>
          <w:vertAlign w:val="superscript"/>
        </w:rPr>
        <w:t>2</w:t>
      </w:r>
      <w:proofErr w:type="gramStart"/>
      <w:r w:rsidR="00914FD5" w:rsidRPr="00404272">
        <w:rPr>
          <w:rFonts w:asciiTheme="minorHAnsi" w:hAnsiTheme="minorHAnsi" w:cstheme="minorHAnsi"/>
          <w:color w:val="000000" w:themeColor="text1"/>
          <w:sz w:val="22"/>
          <w:szCs w:val="22"/>
          <w:vertAlign w:val="superscript"/>
        </w:rPr>
        <w:t>+</w:t>
      </w:r>
      <w:r w:rsidR="00914FD5">
        <w:rPr>
          <w:rFonts w:asciiTheme="minorHAnsi" w:hAnsiTheme="minorHAnsi" w:cstheme="minorHAnsi"/>
          <w:color w:val="000000" w:themeColor="text1"/>
          <w:sz w:val="22"/>
          <w:szCs w:val="22"/>
        </w:rPr>
        <w:t>]</w:t>
      </w:r>
      <w:r w:rsidR="00CA0C57">
        <w:rPr>
          <w:rFonts w:asciiTheme="minorHAnsi" w:hAnsiTheme="minorHAnsi" w:cstheme="minorHAnsi"/>
          <w:color w:val="000000" w:themeColor="text1"/>
          <w:sz w:val="22"/>
          <w:szCs w:val="22"/>
        </w:rPr>
        <w:t>[</w:t>
      </w:r>
      <w:proofErr w:type="gramEnd"/>
      <w:r w:rsidR="00CA0C57">
        <w:rPr>
          <w:rFonts w:asciiTheme="minorHAnsi" w:hAnsiTheme="minorHAnsi" w:cstheme="minorHAnsi"/>
          <w:color w:val="000000" w:themeColor="text1"/>
          <w:sz w:val="22"/>
          <w:szCs w:val="22"/>
        </w:rPr>
        <w:t>C</w:t>
      </w:r>
      <w:r w:rsidR="00C31B7A">
        <w:rPr>
          <w:rFonts w:asciiTheme="minorHAnsi" w:hAnsiTheme="minorHAnsi" w:cstheme="minorHAnsi"/>
          <w:color w:val="000000" w:themeColor="text1"/>
          <w:sz w:val="22"/>
          <w:szCs w:val="22"/>
        </w:rPr>
        <w:t>O</w:t>
      </w:r>
      <w:r w:rsidR="00101EE7" w:rsidRPr="00404272">
        <w:rPr>
          <w:rFonts w:asciiTheme="minorHAnsi" w:hAnsiTheme="minorHAnsi" w:cstheme="minorHAnsi"/>
          <w:color w:val="000000" w:themeColor="text1"/>
          <w:sz w:val="22"/>
          <w:szCs w:val="22"/>
          <w:vertAlign w:val="superscript"/>
        </w:rPr>
        <w:t>2-</w:t>
      </w:r>
      <w:r w:rsidR="00101EE7" w:rsidRPr="00404272">
        <w:rPr>
          <w:rFonts w:asciiTheme="minorHAnsi" w:hAnsiTheme="minorHAnsi" w:cstheme="minorHAnsi"/>
          <w:color w:val="000000" w:themeColor="text1"/>
          <w:sz w:val="22"/>
          <w:szCs w:val="22"/>
          <w:vertAlign w:val="subscript"/>
        </w:rPr>
        <w:t>3</w:t>
      </w:r>
      <w:r w:rsidR="00CA0C57">
        <w:rPr>
          <w:rFonts w:asciiTheme="minorHAnsi" w:hAnsiTheme="minorHAnsi" w:cstheme="minorHAnsi"/>
          <w:color w:val="000000" w:themeColor="text1"/>
          <w:sz w:val="22"/>
          <w:szCs w:val="22"/>
        </w:rPr>
        <w:t>]</w:t>
      </w:r>
      <w:r w:rsidR="00404272">
        <w:rPr>
          <w:rFonts w:asciiTheme="minorHAnsi" w:hAnsiTheme="minorHAnsi" w:cstheme="minorHAnsi"/>
          <w:color w:val="000000" w:themeColor="text1"/>
          <w:sz w:val="22"/>
          <w:szCs w:val="22"/>
        </w:rPr>
        <w:t>/K</w:t>
      </w:r>
      <w:r w:rsidR="00404272" w:rsidRPr="00404272">
        <w:rPr>
          <w:rFonts w:asciiTheme="minorHAnsi" w:hAnsiTheme="minorHAnsi" w:cstheme="minorHAnsi"/>
          <w:color w:val="000000" w:themeColor="text1"/>
          <w:sz w:val="22"/>
          <w:szCs w:val="22"/>
          <w:vertAlign w:val="superscript"/>
        </w:rPr>
        <w:t>*</w:t>
      </w:r>
      <w:proofErr w:type="spellStart"/>
      <w:r w:rsidR="00404272" w:rsidRPr="00404272">
        <w:rPr>
          <w:rFonts w:asciiTheme="minorHAnsi" w:hAnsiTheme="minorHAnsi" w:cstheme="minorHAnsi"/>
          <w:color w:val="000000" w:themeColor="text1"/>
          <w:sz w:val="22"/>
          <w:szCs w:val="22"/>
          <w:vertAlign w:val="subscript"/>
        </w:rPr>
        <w:t>sp</w:t>
      </w:r>
      <w:bookmarkEnd w:id="7"/>
      <w:proofErr w:type="spellEnd"/>
    </w:p>
    <w:p w14:paraId="08DA3356" w14:textId="35F01E3E" w:rsidR="00CB665C" w:rsidRDefault="00CB665C" w:rsidP="00D362DA"/>
    <w:p w14:paraId="26EAEEC3" w14:textId="21B761E8" w:rsidR="00B27D62" w:rsidRDefault="00556E2E" w:rsidP="00D362DA">
      <w:proofErr w:type="spellStart"/>
      <w:r>
        <w:t>K</w:t>
      </w:r>
      <w:r w:rsidRPr="00556E2E">
        <w:rPr>
          <w:rFonts w:ascii="Cambria Math" w:hAnsi="Cambria Math" w:cs="Cambria Math"/>
          <w:vertAlign w:val="superscript"/>
        </w:rPr>
        <w:t>∗</w:t>
      </w:r>
      <w:r w:rsidRPr="00556E2E">
        <w:rPr>
          <w:vertAlign w:val="subscript"/>
        </w:rPr>
        <w:t>sp</w:t>
      </w:r>
      <w:proofErr w:type="spellEnd"/>
      <w:r>
        <w:t xml:space="preserve"> is the stoichiometric solubility product for CaCO</w:t>
      </w:r>
      <w:r w:rsidRPr="00FC67BE">
        <w:rPr>
          <w:vertAlign w:val="subscript"/>
        </w:rPr>
        <w:t>3</w:t>
      </w:r>
      <w:r>
        <w:t xml:space="preserve"> and [Ca</w:t>
      </w:r>
      <w:r w:rsidRPr="00FC67BE">
        <w:rPr>
          <w:vertAlign w:val="superscript"/>
        </w:rPr>
        <w:t>2+</w:t>
      </w:r>
      <w:r>
        <w:t>] and [CO</w:t>
      </w:r>
      <w:r w:rsidRPr="001D2FDA">
        <w:rPr>
          <w:vertAlign w:val="superscript"/>
        </w:rPr>
        <w:t>2−</w:t>
      </w:r>
      <w:r>
        <w:t xml:space="preserve"> </w:t>
      </w:r>
      <w:proofErr w:type="gramStart"/>
      <w:r w:rsidRPr="001D2FDA">
        <w:rPr>
          <w:vertAlign w:val="subscript"/>
        </w:rPr>
        <w:t xml:space="preserve">3 </w:t>
      </w:r>
      <w:r>
        <w:t>]</w:t>
      </w:r>
      <w:proofErr w:type="gramEnd"/>
      <w:r>
        <w:t xml:space="preserve"> are the in situ calcium and carbonate concentrations, respectively</w:t>
      </w:r>
      <w:r w:rsidR="001D2FDA">
        <w:t>.</w:t>
      </w:r>
      <w:r w:rsidR="002D272F">
        <w:t xml:space="preserve"> </w:t>
      </w:r>
      <w:r w:rsidR="001075D8">
        <w:t xml:space="preserve">The chemical reactions biproduct </w:t>
      </w:r>
      <w:r w:rsidR="007F168A">
        <w:t>i</w:t>
      </w:r>
      <w:r w:rsidR="00696972">
        <w:t>ncreases</w:t>
      </w:r>
      <w:r w:rsidR="007F168A">
        <w:t xml:space="preserve"> Hydrogen Ion concentration</w:t>
      </w:r>
      <w:r w:rsidR="001075D8">
        <w:t xml:space="preserve"> </w:t>
      </w:r>
      <w:r w:rsidR="003320D7">
        <w:t>(</w:t>
      </w:r>
      <w:r w:rsidR="00703D2A">
        <w:t>H</w:t>
      </w:r>
      <w:r w:rsidR="00703D2A" w:rsidRPr="00703D2A">
        <w:rPr>
          <w:vertAlign w:val="superscript"/>
        </w:rPr>
        <w:t>+</w:t>
      </w:r>
      <w:r w:rsidR="003320D7">
        <w:t xml:space="preserve">) </w:t>
      </w:r>
      <w:r w:rsidR="007F168A">
        <w:t>which lowers Ph</w:t>
      </w:r>
      <w:r w:rsidR="009444D9">
        <w:t xml:space="preserve"> making water more acidic</w:t>
      </w:r>
      <w:r w:rsidR="005B3640">
        <w:t xml:space="preserve"> </w:t>
      </w:r>
      <w:sdt>
        <w:sdtPr>
          <w:id w:val="1523287209"/>
          <w:citation/>
        </w:sdtPr>
        <w:sdtEndPr/>
        <w:sdtContent>
          <w:r w:rsidR="00843A3F">
            <w:fldChar w:fldCharType="begin"/>
          </w:r>
          <w:r w:rsidR="00843A3F">
            <w:instrText xml:space="preserve"> CITATION Gui08 \l 2057 </w:instrText>
          </w:r>
          <w:r w:rsidR="00843A3F">
            <w:fldChar w:fldCharType="separate"/>
          </w:r>
          <w:r w:rsidR="00206DB9" w:rsidRPr="00206DB9">
            <w:rPr>
              <w:noProof/>
            </w:rPr>
            <w:t>(Guinottea and Fabryb, 2008)</w:t>
          </w:r>
          <w:r w:rsidR="00843A3F">
            <w:fldChar w:fldCharType="end"/>
          </w:r>
        </w:sdtContent>
      </w:sdt>
      <w:r w:rsidR="00014FA3">
        <w:t>.</w:t>
      </w:r>
    </w:p>
    <w:p w14:paraId="6A24FC30" w14:textId="77777777" w:rsidR="00B27D62" w:rsidRDefault="00B27D62">
      <w:r>
        <w:br w:type="page"/>
      </w:r>
    </w:p>
    <w:p w14:paraId="6623DE00" w14:textId="794045CB" w:rsidR="000179F8" w:rsidRDefault="00596D81" w:rsidP="004A6121">
      <w:pPr>
        <w:pStyle w:val="Heading3"/>
      </w:pPr>
      <w:bookmarkStart w:id="8" w:name="_Toc88517199"/>
      <w:r>
        <w:lastRenderedPageBreak/>
        <w:t>Deforestation</w:t>
      </w:r>
      <w:r w:rsidR="00582C39">
        <w:t xml:space="preserve"> and loss of biodiversity.</w:t>
      </w:r>
      <w:bookmarkEnd w:id="8"/>
    </w:p>
    <w:p w14:paraId="3E394449" w14:textId="77777777" w:rsidR="00582036" w:rsidRPr="00582036" w:rsidRDefault="00582036" w:rsidP="00582036"/>
    <w:p w14:paraId="4C5736A0" w14:textId="12889811" w:rsidR="00576D21" w:rsidRDefault="00A23F29" w:rsidP="00F9458C">
      <w:r>
        <w:t>T</w:t>
      </w:r>
      <w:r w:rsidR="004E2E36">
        <w:t>h</w:t>
      </w:r>
      <w:r>
        <w:t xml:space="preserve">e </w:t>
      </w:r>
      <w:r w:rsidR="004E2E36">
        <w:t xml:space="preserve">Amazonia biome </w:t>
      </w:r>
      <w:r w:rsidR="00F055CB">
        <w:t>has many benefits to huma</w:t>
      </w:r>
      <w:r w:rsidR="003C6E8F">
        <w:t>n</w:t>
      </w:r>
      <w:r w:rsidR="00F055CB">
        <w:t xml:space="preserve"> life </w:t>
      </w:r>
      <w:r w:rsidR="0099033F">
        <w:t>which stem from its vast diversity of flora and fauna</w:t>
      </w:r>
      <w:r w:rsidR="00661FE8">
        <w:t xml:space="preserve">. The benefits outlined </w:t>
      </w:r>
      <w:r w:rsidR="00676ED6">
        <w:t xml:space="preserve">in figure </w:t>
      </w:r>
      <w:r w:rsidR="00235AAB">
        <w:t>2</w:t>
      </w:r>
      <w:r w:rsidR="00676ED6">
        <w:t xml:space="preserve"> </w:t>
      </w:r>
      <w:r w:rsidR="00FD2026">
        <w:t>are a result of direct and indirect interaction with the biome</w:t>
      </w:r>
      <w:r w:rsidR="0009447A">
        <w:t>’s ecosystems</w:t>
      </w:r>
      <w:r w:rsidR="00B3140B">
        <w:t>.</w:t>
      </w:r>
      <w:r w:rsidR="00944000">
        <w:t xml:space="preserve"> </w:t>
      </w:r>
      <w:r w:rsidR="00BC26FF">
        <w:t xml:space="preserve">Ecosystems </w:t>
      </w:r>
      <w:r w:rsidR="00CC0B80">
        <w:t xml:space="preserve">are sustained and </w:t>
      </w:r>
      <w:r w:rsidR="007842FC">
        <w:t xml:space="preserve">balanced by </w:t>
      </w:r>
      <w:r w:rsidR="00353C66">
        <w:t>indigenous people and the</w:t>
      </w:r>
      <w:r w:rsidR="00B703B0">
        <w:t>ir</w:t>
      </w:r>
      <w:r w:rsidR="00353C66">
        <w:t xml:space="preserve"> cultures.</w:t>
      </w:r>
      <w:r w:rsidR="00BC4A3E">
        <w:t xml:space="preserve"> </w:t>
      </w:r>
      <w:r w:rsidR="00D35001">
        <w:t xml:space="preserve">For </w:t>
      </w:r>
      <w:r w:rsidR="00B40D66">
        <w:t xml:space="preserve">urbanised communities the amazon </w:t>
      </w:r>
      <w:r w:rsidR="00A144BE">
        <w:t xml:space="preserve">is a resource that provides </w:t>
      </w:r>
      <w:r w:rsidR="001227FD">
        <w:t xml:space="preserve">food, chemical </w:t>
      </w:r>
      <w:r w:rsidR="00E72CEB">
        <w:t>compounds,</w:t>
      </w:r>
      <w:r w:rsidR="001227FD">
        <w:t xml:space="preserve"> and </w:t>
      </w:r>
      <w:r w:rsidR="00AE632D">
        <w:t xml:space="preserve">raw materials for industry. </w:t>
      </w:r>
      <w:r w:rsidR="004962DF">
        <w:t>Earth’s</w:t>
      </w:r>
      <w:r w:rsidR="00E10DD3">
        <w:t xml:space="preserve"> climate </w:t>
      </w:r>
      <w:r w:rsidR="000220CB">
        <w:t xml:space="preserve">is regulated by </w:t>
      </w:r>
      <w:r w:rsidR="00E72CEB">
        <w:t>the amazon, which in turn promotes planetary health</w:t>
      </w:r>
      <w:r w:rsidR="00A144BE">
        <w:t xml:space="preserve"> </w:t>
      </w:r>
      <w:sdt>
        <w:sdtPr>
          <w:id w:val="-1588373046"/>
          <w:citation/>
        </w:sdtPr>
        <w:sdtEndPr/>
        <w:sdtContent>
          <w:r w:rsidR="004E0F60">
            <w:fldChar w:fldCharType="begin"/>
          </w:r>
          <w:r w:rsidR="004E0F60">
            <w:instrText xml:space="preserve"> CITATION Ell20 \l 2057 </w:instrText>
          </w:r>
          <w:r w:rsidR="004E0F60">
            <w:fldChar w:fldCharType="separate"/>
          </w:r>
          <w:r w:rsidR="00206DB9" w:rsidRPr="00206DB9">
            <w:rPr>
              <w:noProof/>
            </w:rPr>
            <w:t>(Ellwanger et al, 2020)</w:t>
          </w:r>
          <w:r w:rsidR="004E0F60">
            <w:fldChar w:fldCharType="end"/>
          </w:r>
        </w:sdtContent>
      </w:sdt>
      <w:r w:rsidR="00040924">
        <w:t>.</w:t>
      </w:r>
    </w:p>
    <w:p w14:paraId="3327AB6F" w14:textId="313C4FF4" w:rsidR="00582036" w:rsidRDefault="00676ED6" w:rsidP="00582036">
      <w:pPr>
        <w:keepNext/>
        <w:jc w:val="center"/>
      </w:pPr>
      <w:r>
        <w:rPr>
          <w:noProof/>
        </w:rPr>
        <w:drawing>
          <wp:inline distT="0" distB="0" distL="0" distR="0" wp14:anchorId="3297F59A" wp14:editId="21496788">
            <wp:extent cx="3528060" cy="2976533"/>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49064" cy="2994254"/>
                    </a:xfrm>
                    <a:prstGeom prst="rect">
                      <a:avLst/>
                    </a:prstGeom>
                  </pic:spPr>
                </pic:pic>
              </a:graphicData>
            </a:graphic>
          </wp:inline>
        </w:drawing>
      </w:r>
    </w:p>
    <w:p w14:paraId="71D41695" w14:textId="77777777" w:rsidR="00582036" w:rsidRDefault="00582036" w:rsidP="00582036">
      <w:pPr>
        <w:keepNext/>
        <w:jc w:val="center"/>
      </w:pPr>
    </w:p>
    <w:p w14:paraId="798A1C2F" w14:textId="48DDE228" w:rsidR="00676ED6" w:rsidRPr="00283340" w:rsidRDefault="00582036" w:rsidP="00582036">
      <w:pPr>
        <w:pStyle w:val="Caption"/>
        <w:jc w:val="center"/>
        <w:rPr>
          <w:sz w:val="22"/>
          <w:szCs w:val="22"/>
        </w:rPr>
      </w:pPr>
      <w:r w:rsidRPr="00283340">
        <w:rPr>
          <w:sz w:val="22"/>
          <w:szCs w:val="22"/>
        </w:rPr>
        <w:t xml:space="preserve">Figure </w:t>
      </w:r>
      <w:r w:rsidRPr="00283340">
        <w:rPr>
          <w:sz w:val="22"/>
          <w:szCs w:val="22"/>
        </w:rPr>
        <w:fldChar w:fldCharType="begin"/>
      </w:r>
      <w:r w:rsidRPr="00283340">
        <w:rPr>
          <w:sz w:val="22"/>
          <w:szCs w:val="22"/>
        </w:rPr>
        <w:instrText xml:space="preserve"> SEQ Figure \* ARABIC </w:instrText>
      </w:r>
      <w:r w:rsidRPr="00283340">
        <w:rPr>
          <w:sz w:val="22"/>
          <w:szCs w:val="22"/>
        </w:rPr>
        <w:fldChar w:fldCharType="separate"/>
      </w:r>
      <w:r w:rsidRPr="00283340">
        <w:rPr>
          <w:noProof/>
          <w:sz w:val="22"/>
          <w:szCs w:val="22"/>
        </w:rPr>
        <w:t>2</w:t>
      </w:r>
      <w:r w:rsidRPr="00283340">
        <w:rPr>
          <w:sz w:val="22"/>
          <w:szCs w:val="22"/>
        </w:rPr>
        <w:fldChar w:fldCharType="end"/>
      </w:r>
      <w:r w:rsidRPr="00283340">
        <w:rPr>
          <w:sz w:val="22"/>
          <w:szCs w:val="22"/>
        </w:rPr>
        <w:t xml:space="preserve"> Amazons roll in global biodiversity</w:t>
      </w:r>
      <w:r w:rsidR="00944B21" w:rsidRPr="00283340">
        <w:rPr>
          <w:sz w:val="22"/>
          <w:szCs w:val="22"/>
        </w:rPr>
        <w:t xml:space="preserve"> </w:t>
      </w:r>
      <w:r w:rsidR="00941C2C" w:rsidRPr="00283340">
        <w:rPr>
          <w:sz w:val="22"/>
          <w:szCs w:val="22"/>
        </w:rPr>
        <w:t>preservation.</w:t>
      </w:r>
    </w:p>
    <w:p w14:paraId="24ABE188" w14:textId="3CDEE3C1" w:rsidR="00D94428" w:rsidRDefault="008A1CCF" w:rsidP="00327FDB">
      <w:r>
        <w:t xml:space="preserve">Shukla et al (1990) </w:t>
      </w:r>
      <w:r w:rsidR="00FE20D0">
        <w:t xml:space="preserve">shows how replacing the amazon with grass or pasture </w:t>
      </w:r>
      <w:r w:rsidR="0057137F">
        <w:t xml:space="preserve">increases the </w:t>
      </w:r>
      <w:r w:rsidR="00D052D3">
        <w:t xml:space="preserve">ground temperature. The result of this is a decrease in </w:t>
      </w:r>
      <w:r w:rsidR="00F05A3F">
        <w:t>evapotranspiration and pre</w:t>
      </w:r>
      <w:r w:rsidR="00B219F5">
        <w:t xml:space="preserve">cipitation resulting in longer dry </w:t>
      </w:r>
      <w:r w:rsidR="007B3988">
        <w:t>seasons</w:t>
      </w:r>
      <w:r w:rsidR="005E1E7A">
        <w:t xml:space="preserve"> mak</w:t>
      </w:r>
      <w:r w:rsidR="00AF0506">
        <w:t>ing</w:t>
      </w:r>
      <w:r w:rsidR="005E1E7A">
        <w:t xml:space="preserve"> it difficul</w:t>
      </w:r>
      <w:r w:rsidR="00155748">
        <w:t xml:space="preserve">t </w:t>
      </w:r>
      <w:r w:rsidR="005F5120">
        <w:t>for</w:t>
      </w:r>
      <w:r w:rsidR="00155748">
        <w:t xml:space="preserve"> rainforest</w:t>
      </w:r>
      <w:r w:rsidR="005F5120">
        <w:t xml:space="preserve"> recovery</w:t>
      </w:r>
      <w:r w:rsidR="00155748">
        <w:t>.</w:t>
      </w:r>
    </w:p>
    <w:p w14:paraId="013113A7" w14:textId="1977F926" w:rsidR="00365D28" w:rsidRDefault="00D94428" w:rsidP="00D94428">
      <w:r>
        <w:br w:type="page"/>
      </w:r>
    </w:p>
    <w:p w14:paraId="1E85ADBA" w14:textId="266CC3CA" w:rsidR="004A0037" w:rsidRDefault="002D4D7F" w:rsidP="00F46702">
      <w:pPr>
        <w:pStyle w:val="Heading2"/>
      </w:pPr>
      <w:bookmarkStart w:id="9" w:name="_Toc88517200"/>
      <w:r>
        <w:lastRenderedPageBreak/>
        <w:t>Electric markets</w:t>
      </w:r>
      <w:bookmarkEnd w:id="9"/>
    </w:p>
    <w:p w14:paraId="7386464E" w14:textId="2F0B4FE4" w:rsidR="00870F8E" w:rsidRPr="00430267" w:rsidRDefault="00870F8E" w:rsidP="00430267">
      <w:pPr>
        <w:pStyle w:val="Heading3"/>
      </w:pPr>
      <w:bookmarkStart w:id="10" w:name="_Toc88517201"/>
      <w:r w:rsidRPr="00430267">
        <w:t>Base</w:t>
      </w:r>
      <w:r w:rsidR="00B509C0" w:rsidRPr="00430267">
        <w:t>l</w:t>
      </w:r>
      <w:r w:rsidRPr="00430267">
        <w:t>oad Power</w:t>
      </w:r>
      <w:bookmarkEnd w:id="10"/>
    </w:p>
    <w:p w14:paraId="60049D5E" w14:textId="77777777" w:rsidR="00430267" w:rsidRPr="00430267" w:rsidRDefault="00430267" w:rsidP="00430267"/>
    <w:p w14:paraId="09377189" w14:textId="25A892AF" w:rsidR="00430267" w:rsidRDefault="00632872" w:rsidP="0061302F">
      <w:r>
        <w:t xml:space="preserve">Base load power usually of nuclear or coal </w:t>
      </w:r>
      <w:r w:rsidR="00CE6A9B">
        <w:t>origin</w:t>
      </w:r>
      <w:r>
        <w:t xml:space="preserve"> </w:t>
      </w:r>
      <w:r w:rsidR="00CE6A9B">
        <w:t>is available around the clock</w:t>
      </w:r>
      <w:r w:rsidR="00B42FDF">
        <w:t xml:space="preserve"> and </w:t>
      </w:r>
      <w:r w:rsidR="00EE0C01">
        <w:t xml:space="preserve">does not turn on or off </w:t>
      </w:r>
      <w:r w:rsidR="008031D5">
        <w:t>rapidly</w:t>
      </w:r>
      <w:r w:rsidR="00CE6A9B">
        <w:t>. It has a very low</w:t>
      </w:r>
      <w:r w:rsidR="00EF6E0D">
        <w:t xml:space="preserve"> production cost</w:t>
      </w:r>
      <w:r w:rsidR="00CE6A9B">
        <w:t xml:space="preserve"> per </w:t>
      </w:r>
      <w:proofErr w:type="spellStart"/>
      <w:r w:rsidR="00CE6A9B">
        <w:t>K</w:t>
      </w:r>
      <w:r w:rsidR="00EF6E0D">
        <w:t>W</w:t>
      </w:r>
      <w:r w:rsidR="00CE6A9B">
        <w:t>h</w:t>
      </w:r>
      <w:proofErr w:type="spellEnd"/>
      <w:r w:rsidR="00CE6A9B">
        <w:t xml:space="preserve"> </w:t>
      </w:r>
      <w:r w:rsidR="00D45883">
        <w:t>at</w:t>
      </w:r>
      <w:r w:rsidR="009D543A">
        <w:t xml:space="preserve"> </w:t>
      </w:r>
      <w:r w:rsidR="00774131">
        <w:t>approximately</w:t>
      </w:r>
      <w:r w:rsidR="00D45883">
        <w:t xml:space="preserve"> $0.05</w:t>
      </w:r>
      <w:r w:rsidR="002C0131">
        <w:t xml:space="preserve"> USD</w:t>
      </w:r>
      <w:r w:rsidR="00F36A59">
        <w:t xml:space="preserve">. This presents a challenge for the V2G </w:t>
      </w:r>
      <w:r w:rsidR="00CC76FA">
        <w:t xml:space="preserve">as it cannot compete with these prices. Hence V2G is unsuitable </w:t>
      </w:r>
      <w:r w:rsidR="009D543A">
        <w:t>for providing Baseload power</w:t>
      </w:r>
      <w:r w:rsidR="00CC76FA">
        <w:t xml:space="preserve"> </w:t>
      </w:r>
      <w:sdt>
        <w:sdtPr>
          <w:id w:val="1474105610"/>
          <w:citation/>
        </w:sdtPr>
        <w:sdtEndPr/>
        <w:sdtContent>
          <w:r w:rsidR="00774131">
            <w:fldChar w:fldCharType="begin"/>
          </w:r>
          <w:r w:rsidR="00774131">
            <w:instrText xml:space="preserve"> CITATION Kem01 \l 2057 </w:instrText>
          </w:r>
          <w:r w:rsidR="00774131">
            <w:fldChar w:fldCharType="separate"/>
          </w:r>
          <w:r w:rsidR="00206DB9" w:rsidRPr="00206DB9">
            <w:rPr>
              <w:noProof/>
            </w:rPr>
            <w:t>(Kempton et al, 2001)</w:t>
          </w:r>
          <w:r w:rsidR="00774131">
            <w:fldChar w:fldCharType="end"/>
          </w:r>
        </w:sdtContent>
      </w:sdt>
      <w:r w:rsidR="00430267">
        <w:t>.</w:t>
      </w:r>
    </w:p>
    <w:p w14:paraId="2BF67F00" w14:textId="64D98E5D" w:rsidR="00632872" w:rsidRDefault="00D45883" w:rsidP="0061302F">
      <w:r>
        <w:t xml:space="preserve"> </w:t>
      </w:r>
    </w:p>
    <w:p w14:paraId="1DBFCB12" w14:textId="68B2C43F" w:rsidR="00870F8E" w:rsidRDefault="00B509C0" w:rsidP="00430267">
      <w:pPr>
        <w:pStyle w:val="Heading3"/>
      </w:pPr>
      <w:bookmarkStart w:id="11" w:name="_Toc88517202"/>
      <w:r w:rsidRPr="00430267">
        <w:t>Peak Power</w:t>
      </w:r>
      <w:bookmarkEnd w:id="11"/>
    </w:p>
    <w:p w14:paraId="2D1F8FE3" w14:textId="77777777" w:rsidR="00430267" w:rsidRPr="00430267" w:rsidRDefault="00430267" w:rsidP="00430267"/>
    <w:p w14:paraId="3BB8AC2B" w14:textId="18B4ECEF" w:rsidR="00774131" w:rsidRDefault="00820859" w:rsidP="0061302F">
      <w:pPr>
        <w:rPr>
          <w:shd w:val="clear" w:color="auto" w:fill="FFFFFF"/>
        </w:rPr>
      </w:pPr>
      <w:r>
        <w:t>Peak power is purc</w:t>
      </w:r>
      <w:r w:rsidR="00984E33">
        <w:t xml:space="preserve">hased at times </w:t>
      </w:r>
      <w:r w:rsidR="004C51EF">
        <w:t xml:space="preserve">of the day </w:t>
      </w:r>
      <w:r w:rsidR="00984E33">
        <w:t xml:space="preserve">when high demand is expected. </w:t>
      </w:r>
      <w:r w:rsidR="00DB793D">
        <w:t xml:space="preserve">Power generation with the ability to switch on and off quickly </w:t>
      </w:r>
      <w:r w:rsidR="003E72C2">
        <w:t xml:space="preserve">is desired such as, Gas </w:t>
      </w:r>
      <w:r w:rsidR="007D7D76">
        <w:t>T</w:t>
      </w:r>
      <w:r w:rsidR="003E72C2">
        <w:t>urbine</w:t>
      </w:r>
      <w:r w:rsidR="00656E88">
        <w:t>.</w:t>
      </w:r>
      <w:r w:rsidR="00562133">
        <w:t xml:space="preserve"> </w:t>
      </w:r>
      <w:r w:rsidR="009C6616">
        <w:t xml:space="preserve">There is a higher cost associated </w:t>
      </w:r>
      <w:r w:rsidR="00141D8A">
        <w:t xml:space="preserve">with this type of power </w:t>
      </w:r>
      <w:r w:rsidR="00141D8A" w:rsidRPr="005F69CC">
        <w:t>generation</w:t>
      </w:r>
      <w:r w:rsidR="003271F4">
        <w:t xml:space="preserve"> as there are</w:t>
      </w:r>
      <w:r w:rsidR="005F69CC" w:rsidRPr="005F69CC">
        <w:rPr>
          <w:shd w:val="clear" w:color="auto" w:fill="FFFFFF"/>
        </w:rPr>
        <w:t xml:space="preserve"> fewer </w:t>
      </w:r>
      <w:proofErr w:type="spellStart"/>
      <w:r w:rsidR="003271F4">
        <w:rPr>
          <w:shd w:val="clear" w:color="auto" w:fill="FFFFFF"/>
        </w:rPr>
        <w:t>K</w:t>
      </w:r>
      <w:r w:rsidR="005F69CC" w:rsidRPr="005F69CC">
        <w:rPr>
          <w:shd w:val="clear" w:color="auto" w:fill="FFFFFF"/>
        </w:rPr>
        <w:t>Whs</w:t>
      </w:r>
      <w:proofErr w:type="spellEnd"/>
      <w:r w:rsidR="005F69CC" w:rsidRPr="005F69CC">
        <w:rPr>
          <w:shd w:val="clear" w:color="auto" w:fill="FFFFFF"/>
        </w:rPr>
        <w:t xml:space="preserve"> to amortize the investment over.</w:t>
      </w:r>
      <w:r w:rsidR="00A430BA">
        <w:rPr>
          <w:shd w:val="clear" w:color="auto" w:fill="FFFFFF"/>
        </w:rPr>
        <w:t xml:space="preserve"> Market demand </w:t>
      </w:r>
      <w:r w:rsidR="00BC4E96">
        <w:rPr>
          <w:shd w:val="clear" w:color="auto" w:fill="FFFFFF"/>
        </w:rPr>
        <w:t xml:space="preserve">size </w:t>
      </w:r>
      <w:r w:rsidR="00350A2B">
        <w:rPr>
          <w:shd w:val="clear" w:color="auto" w:fill="FFFFFF"/>
        </w:rPr>
        <w:t>and time of day</w:t>
      </w:r>
      <w:r w:rsidR="00A430BA">
        <w:rPr>
          <w:shd w:val="clear" w:color="auto" w:fill="FFFFFF"/>
        </w:rPr>
        <w:t xml:space="preserve"> distinguish</w:t>
      </w:r>
      <w:r w:rsidR="00350A2B">
        <w:rPr>
          <w:shd w:val="clear" w:color="auto" w:fill="FFFFFF"/>
        </w:rPr>
        <w:t xml:space="preserve"> </w:t>
      </w:r>
      <w:r w:rsidR="002D2D33">
        <w:rPr>
          <w:shd w:val="clear" w:color="auto" w:fill="FFFFFF"/>
        </w:rPr>
        <w:t xml:space="preserve">base load power from peak power. </w:t>
      </w:r>
      <w:r w:rsidR="00DE7114">
        <w:rPr>
          <w:shd w:val="clear" w:color="auto" w:fill="FFFFFF"/>
        </w:rPr>
        <w:t xml:space="preserve">Peak power can be sold for as much as </w:t>
      </w:r>
      <w:r w:rsidR="00395A9A">
        <w:rPr>
          <w:shd w:val="clear" w:color="auto" w:fill="FFFFFF"/>
        </w:rPr>
        <w:t>$0.50 USD</w:t>
      </w:r>
      <w:sdt>
        <w:sdtPr>
          <w:rPr>
            <w:shd w:val="clear" w:color="auto" w:fill="FFFFFF"/>
          </w:rPr>
          <w:id w:val="1376962821"/>
          <w:citation/>
        </w:sdtPr>
        <w:sdtEndPr/>
        <w:sdtContent>
          <w:r w:rsidR="00395A9A">
            <w:rPr>
              <w:shd w:val="clear" w:color="auto" w:fill="FFFFFF"/>
            </w:rPr>
            <w:fldChar w:fldCharType="begin"/>
          </w:r>
          <w:r w:rsidR="00395A9A">
            <w:rPr>
              <w:shd w:val="clear" w:color="auto" w:fill="FFFFFF"/>
            </w:rPr>
            <w:instrText xml:space="preserve"> CITATION Kem01 \l 2057 </w:instrText>
          </w:r>
          <w:r w:rsidR="00395A9A">
            <w:rPr>
              <w:shd w:val="clear" w:color="auto" w:fill="FFFFFF"/>
            </w:rPr>
            <w:fldChar w:fldCharType="separate"/>
          </w:r>
          <w:r w:rsidR="00206DB9">
            <w:rPr>
              <w:noProof/>
              <w:shd w:val="clear" w:color="auto" w:fill="FFFFFF"/>
            </w:rPr>
            <w:t xml:space="preserve"> </w:t>
          </w:r>
          <w:r w:rsidR="00206DB9" w:rsidRPr="00206DB9">
            <w:rPr>
              <w:noProof/>
              <w:shd w:val="clear" w:color="auto" w:fill="FFFFFF"/>
            </w:rPr>
            <w:t>(Kempton et al, 2001)</w:t>
          </w:r>
          <w:r w:rsidR="00395A9A">
            <w:rPr>
              <w:shd w:val="clear" w:color="auto" w:fill="FFFFFF"/>
            </w:rPr>
            <w:fldChar w:fldCharType="end"/>
          </w:r>
        </w:sdtContent>
      </w:sdt>
      <w:r w:rsidR="00430267">
        <w:rPr>
          <w:shd w:val="clear" w:color="auto" w:fill="FFFFFF"/>
        </w:rPr>
        <w:t>.</w:t>
      </w:r>
      <w:r w:rsidR="00BC4E96">
        <w:rPr>
          <w:shd w:val="clear" w:color="auto" w:fill="FFFFFF"/>
        </w:rPr>
        <w:t xml:space="preserve"> </w:t>
      </w:r>
      <w:r w:rsidR="003271F4">
        <w:rPr>
          <w:shd w:val="clear" w:color="auto" w:fill="FFFFFF"/>
        </w:rPr>
        <w:t xml:space="preserve"> </w:t>
      </w:r>
    </w:p>
    <w:p w14:paraId="4FE771BB" w14:textId="77777777" w:rsidR="00430267" w:rsidRPr="00774131" w:rsidRDefault="00430267" w:rsidP="0061302F"/>
    <w:p w14:paraId="7FEB4756" w14:textId="04F738B0" w:rsidR="00B509C0" w:rsidRDefault="00B509C0" w:rsidP="00222970">
      <w:pPr>
        <w:pStyle w:val="Heading3"/>
      </w:pPr>
      <w:bookmarkStart w:id="12" w:name="_Toc88517203"/>
      <w:r w:rsidRPr="00222970">
        <w:t>Ancillary Services</w:t>
      </w:r>
      <w:bookmarkEnd w:id="12"/>
    </w:p>
    <w:p w14:paraId="1B465BE8" w14:textId="77777777" w:rsidR="00430267" w:rsidRPr="00430267" w:rsidRDefault="00430267" w:rsidP="00430267"/>
    <w:p w14:paraId="6F4D6E46" w14:textId="76CA2519" w:rsidR="003A6B54" w:rsidRDefault="000F5DF8" w:rsidP="0061302F">
      <w:r>
        <w:t xml:space="preserve">Ancillary services are responsible for </w:t>
      </w:r>
      <w:r w:rsidR="00244458">
        <w:t xml:space="preserve">maintaining stability and reliability </w:t>
      </w:r>
      <w:r w:rsidR="00C5028C">
        <w:t>of the grid. Not normally sold as</w:t>
      </w:r>
      <w:r w:rsidR="00D67783">
        <w:t xml:space="preserve"> straight</w:t>
      </w:r>
      <w:r w:rsidR="00C5028C">
        <w:t xml:space="preserve"> </w:t>
      </w:r>
      <w:proofErr w:type="spellStart"/>
      <w:r w:rsidR="00C5028C">
        <w:t>KWh’s</w:t>
      </w:r>
      <w:proofErr w:type="spellEnd"/>
      <w:r w:rsidR="00C5028C">
        <w:t xml:space="preserve"> </w:t>
      </w:r>
      <w:r w:rsidR="00ED6B34">
        <w:t>but</w:t>
      </w:r>
      <w:r w:rsidR="00D67783">
        <w:t xml:space="preserve"> contracted as</w:t>
      </w:r>
      <w:r w:rsidR="00ED6B34">
        <w:t xml:space="preserve"> reserve power </w:t>
      </w:r>
      <w:r w:rsidR="009968FA">
        <w:t>to come online if required</w:t>
      </w:r>
      <w:sdt>
        <w:sdtPr>
          <w:id w:val="1845824675"/>
          <w:citation/>
        </w:sdtPr>
        <w:sdtEndPr/>
        <w:sdtContent>
          <w:r w:rsidR="00CA3F76">
            <w:fldChar w:fldCharType="begin"/>
          </w:r>
          <w:r w:rsidR="00CA3F76">
            <w:instrText xml:space="preserve"> CITATION Kem01 \l 2057 </w:instrText>
          </w:r>
          <w:r w:rsidR="00CA3F76">
            <w:fldChar w:fldCharType="separate"/>
          </w:r>
          <w:r w:rsidR="00206DB9">
            <w:rPr>
              <w:noProof/>
            </w:rPr>
            <w:t xml:space="preserve"> </w:t>
          </w:r>
          <w:r w:rsidR="00206DB9" w:rsidRPr="00206DB9">
            <w:rPr>
              <w:noProof/>
            </w:rPr>
            <w:t>(Kempton et al, 2001)</w:t>
          </w:r>
          <w:r w:rsidR="00CA3F76">
            <w:fldChar w:fldCharType="end"/>
          </w:r>
        </w:sdtContent>
      </w:sdt>
      <w:r w:rsidR="008176BA">
        <w:t>.</w:t>
      </w:r>
      <w:r w:rsidR="008B6AB4">
        <w:t xml:space="preserve"> The definition</w:t>
      </w:r>
      <w:r w:rsidR="00C52420">
        <w:t xml:space="preserve"> of ancillary services</w:t>
      </w:r>
      <w:r w:rsidR="008B6AB4">
        <w:t xml:space="preserve"> </w:t>
      </w:r>
      <w:r w:rsidR="00C52420">
        <w:t>differs</w:t>
      </w:r>
      <w:r w:rsidR="00051B82">
        <w:t xml:space="preserve"> </w:t>
      </w:r>
      <w:r w:rsidR="00C52420">
        <w:t>d</w:t>
      </w:r>
      <w:r w:rsidR="00C6701E">
        <w:t>epending on the electrical system</w:t>
      </w:r>
      <w:r w:rsidR="00C52420">
        <w:t xml:space="preserve"> </w:t>
      </w:r>
      <w:r w:rsidR="007D1B94">
        <w:t xml:space="preserve">and the </w:t>
      </w:r>
      <w:r w:rsidR="009878DA" w:rsidRPr="009878DA">
        <w:rPr>
          <w:rFonts w:cstheme="minorHAnsi"/>
          <w:color w:val="2E2E2E"/>
        </w:rPr>
        <w:t>regulatory institutionalism of the market in which they are implemented.</w:t>
      </w:r>
      <w:r w:rsidR="00B06C0C">
        <w:rPr>
          <w:rFonts w:cstheme="minorHAnsi"/>
        </w:rPr>
        <w:t xml:space="preserve"> </w:t>
      </w:r>
      <w:r w:rsidR="007A1963">
        <w:rPr>
          <w:rFonts w:cstheme="minorHAnsi"/>
        </w:rPr>
        <w:t xml:space="preserve">In </w:t>
      </w:r>
      <w:r w:rsidR="00921835">
        <w:rPr>
          <w:rFonts w:cstheme="minorHAnsi"/>
        </w:rPr>
        <w:t>general,</w:t>
      </w:r>
      <w:r w:rsidR="007A1963">
        <w:rPr>
          <w:rFonts w:cstheme="minorHAnsi"/>
        </w:rPr>
        <w:t xml:space="preserve"> they are </w:t>
      </w:r>
      <w:r w:rsidR="002B3721">
        <w:rPr>
          <w:rFonts w:cstheme="minorHAnsi"/>
        </w:rPr>
        <w:t xml:space="preserve">synchronized </w:t>
      </w:r>
      <w:r w:rsidR="004D3FA9">
        <w:rPr>
          <w:rFonts w:cstheme="minorHAnsi"/>
        </w:rPr>
        <w:t>c</w:t>
      </w:r>
      <w:r w:rsidR="00F61FC4">
        <w:rPr>
          <w:rFonts w:cstheme="minorHAnsi"/>
        </w:rPr>
        <w:t>ontrol</w:t>
      </w:r>
      <w:r w:rsidR="004D3FA9">
        <w:rPr>
          <w:rFonts w:cstheme="minorHAnsi"/>
        </w:rPr>
        <w:t xml:space="preserve"> equipment for </w:t>
      </w:r>
      <w:r w:rsidR="001F1DC4">
        <w:rPr>
          <w:rFonts w:cstheme="minorHAnsi"/>
        </w:rPr>
        <w:t xml:space="preserve">generation and </w:t>
      </w:r>
      <w:r w:rsidR="00B9575C">
        <w:rPr>
          <w:rFonts w:cstheme="minorHAnsi"/>
        </w:rPr>
        <w:t>transmitting of</w:t>
      </w:r>
      <w:r w:rsidR="001A07F5">
        <w:rPr>
          <w:rFonts w:cstheme="minorHAnsi"/>
        </w:rPr>
        <w:t xml:space="preserve"> power from producer to customer</w:t>
      </w:r>
      <w:r w:rsidR="00F61FC4">
        <w:rPr>
          <w:rFonts w:cstheme="minorHAnsi"/>
        </w:rPr>
        <w:t xml:space="preserve"> </w:t>
      </w:r>
      <w:sdt>
        <w:sdtPr>
          <w:id w:val="-783261357"/>
          <w:citation/>
        </w:sdtPr>
        <w:sdtEndPr/>
        <w:sdtContent>
          <w:r w:rsidR="002D6F83">
            <w:fldChar w:fldCharType="begin"/>
          </w:r>
          <w:r w:rsidR="002D6F83">
            <w:instrText xml:space="preserve"> CITATION Rai06 \l 2057 </w:instrText>
          </w:r>
          <w:r w:rsidR="002D6F83">
            <w:fldChar w:fldCharType="separate"/>
          </w:r>
          <w:r w:rsidR="00206DB9" w:rsidRPr="00206DB9">
            <w:rPr>
              <w:noProof/>
            </w:rPr>
            <w:t>(Raineri et al, 2006)</w:t>
          </w:r>
          <w:r w:rsidR="002D6F83">
            <w:fldChar w:fldCharType="end"/>
          </w:r>
        </w:sdtContent>
      </w:sdt>
      <w:r w:rsidR="009203AB">
        <w:t>.</w:t>
      </w:r>
      <w:r w:rsidR="00D67783">
        <w:t xml:space="preserve"> </w:t>
      </w:r>
      <w:r w:rsidR="00F32EF7">
        <w:t xml:space="preserve">There are many </w:t>
      </w:r>
      <w:r w:rsidR="009203AB">
        <w:t>classifications</w:t>
      </w:r>
      <w:r w:rsidR="00F32EF7">
        <w:t xml:space="preserve"> of </w:t>
      </w:r>
      <w:r w:rsidR="009203AB">
        <w:t xml:space="preserve">ancillary services however </w:t>
      </w:r>
      <w:r w:rsidR="00A22F56">
        <w:t xml:space="preserve">the two which </w:t>
      </w:r>
      <w:r w:rsidR="00706689">
        <w:t>are relevant to V2G are discussed here</w:t>
      </w:r>
      <w:r w:rsidR="00221BAC">
        <w:t xml:space="preserve"> and they are: Spinning </w:t>
      </w:r>
      <w:r w:rsidR="00F1555D">
        <w:t>R</w:t>
      </w:r>
      <w:r w:rsidR="00221BAC">
        <w:t>eserves and Regulation Service</w:t>
      </w:r>
      <w:sdt>
        <w:sdtPr>
          <w:id w:val="571704183"/>
          <w:citation/>
        </w:sdtPr>
        <w:sdtEndPr/>
        <w:sdtContent>
          <w:r w:rsidR="00F1555D">
            <w:fldChar w:fldCharType="begin"/>
          </w:r>
          <w:r w:rsidR="00F1555D">
            <w:instrText xml:space="preserve"> CITATION Kem01 \l 2057 </w:instrText>
          </w:r>
          <w:r w:rsidR="00F1555D">
            <w:fldChar w:fldCharType="separate"/>
          </w:r>
          <w:r w:rsidR="00206DB9">
            <w:rPr>
              <w:noProof/>
            </w:rPr>
            <w:t xml:space="preserve"> </w:t>
          </w:r>
          <w:r w:rsidR="00206DB9" w:rsidRPr="00206DB9">
            <w:rPr>
              <w:noProof/>
            </w:rPr>
            <w:t>(Kempton et al, 2001)</w:t>
          </w:r>
          <w:r w:rsidR="00F1555D">
            <w:fldChar w:fldCharType="end"/>
          </w:r>
        </w:sdtContent>
      </w:sdt>
      <w:r w:rsidR="008176BA">
        <w:t>.</w:t>
      </w:r>
    </w:p>
    <w:p w14:paraId="6831D514" w14:textId="77777777" w:rsidR="00430267" w:rsidRPr="003A6B54" w:rsidRDefault="00430267" w:rsidP="0061302F"/>
    <w:p w14:paraId="7342B031" w14:textId="25934CD3" w:rsidR="00B509C0" w:rsidRDefault="002C1A3B" w:rsidP="00222970">
      <w:pPr>
        <w:pStyle w:val="Heading3"/>
      </w:pPr>
      <w:bookmarkStart w:id="13" w:name="_Toc88517204"/>
      <w:r w:rsidRPr="00222970">
        <w:t xml:space="preserve">Spinning </w:t>
      </w:r>
      <w:r w:rsidR="007E1385" w:rsidRPr="00222970">
        <w:t>R</w:t>
      </w:r>
      <w:r w:rsidRPr="00222970">
        <w:t>eserves</w:t>
      </w:r>
      <w:bookmarkEnd w:id="13"/>
    </w:p>
    <w:p w14:paraId="1EF7013D" w14:textId="77777777" w:rsidR="00430267" w:rsidRPr="00430267" w:rsidRDefault="00430267" w:rsidP="00430267"/>
    <w:p w14:paraId="28B84950" w14:textId="58D76CF6" w:rsidR="00327FDB" w:rsidRPr="00F1555D" w:rsidRDefault="002A7431" w:rsidP="002463BE">
      <w:r>
        <w:t xml:space="preserve">The key difference between </w:t>
      </w:r>
      <w:r w:rsidR="00947764">
        <w:t xml:space="preserve">spinning or non-spinning reserves is that the spinning </w:t>
      </w:r>
      <w:r w:rsidR="004A500F">
        <w:t>reserve generator is online and ready to deliver power</w:t>
      </w:r>
      <w:r w:rsidR="00610B59">
        <w:t xml:space="preserve">. </w:t>
      </w:r>
      <w:r w:rsidR="00D35C83">
        <w:t>A</w:t>
      </w:r>
      <w:r w:rsidR="00610B59">
        <w:t xml:space="preserve"> request </w:t>
      </w:r>
      <w:r w:rsidR="00E94F92">
        <w:t xml:space="preserve">comes </w:t>
      </w:r>
      <w:r w:rsidR="00610B59">
        <w:t xml:space="preserve">from </w:t>
      </w:r>
      <w:r w:rsidR="00D35C83">
        <w:t>the</w:t>
      </w:r>
      <w:r w:rsidR="00610B59">
        <w:t xml:space="preserve"> dispatcher</w:t>
      </w:r>
      <w:r w:rsidR="00E94F92">
        <w:t>,</w:t>
      </w:r>
      <w:r w:rsidR="00AC47EC">
        <w:t xml:space="preserve"> </w:t>
      </w:r>
      <w:r w:rsidR="00E94F92">
        <w:t>a</w:t>
      </w:r>
      <w:r w:rsidR="00AC47EC">
        <w:t xml:space="preserve"> </w:t>
      </w:r>
      <w:r w:rsidR="00E630E1">
        <w:t>response</w:t>
      </w:r>
      <w:r w:rsidR="00CD7A2C">
        <w:t xml:space="preserve"> </w:t>
      </w:r>
      <w:r w:rsidR="002A3B31">
        <w:t>must be available within a</w:t>
      </w:r>
      <w:r w:rsidR="00E630E1">
        <w:t xml:space="preserve"> </w:t>
      </w:r>
      <w:r w:rsidR="00B24E46">
        <w:t xml:space="preserve">time of ten </w:t>
      </w:r>
      <w:r w:rsidR="00385EAC">
        <w:t>minutes</w:t>
      </w:r>
      <w:r w:rsidR="002A3B31">
        <w:t>.</w:t>
      </w:r>
      <w:r w:rsidR="00385EAC">
        <w:t xml:space="preserve"> This will ensure </w:t>
      </w:r>
      <w:r w:rsidR="001E3747">
        <w:t>grid stability while helping arrest</w:t>
      </w:r>
      <w:r w:rsidR="00BD6FFA">
        <w:t xml:space="preserve"> the</w:t>
      </w:r>
      <w:r w:rsidR="001E3747">
        <w:t xml:space="preserve"> </w:t>
      </w:r>
      <w:r w:rsidR="00BD6FFA">
        <w:t xml:space="preserve">decay of system </w:t>
      </w:r>
      <w:r w:rsidR="00FC63C6">
        <w:t>frequency by sudden loss of another source on the system</w:t>
      </w:r>
      <w:r w:rsidR="001A5DCA">
        <w:t xml:space="preserve">. </w:t>
      </w:r>
      <w:r w:rsidR="00914C86">
        <w:t xml:space="preserve">Spinning reserves are </w:t>
      </w:r>
      <w:r w:rsidR="00D86DA2">
        <w:t xml:space="preserve">paid </w:t>
      </w:r>
      <w:r w:rsidR="00F02AF3">
        <w:t xml:space="preserve">according </w:t>
      </w:r>
      <w:r w:rsidR="00C2091B">
        <w:t xml:space="preserve">to the amount time available </w:t>
      </w:r>
      <w:r w:rsidR="00974DFB">
        <w:t xml:space="preserve">multiplied by </w:t>
      </w:r>
      <w:r w:rsidR="00C65003">
        <w:t xml:space="preserve">power available. An additional </w:t>
      </w:r>
      <w:r w:rsidR="00016BB9">
        <w:t>pay-out</w:t>
      </w:r>
      <w:r w:rsidR="00C65003">
        <w:t xml:space="preserve"> </w:t>
      </w:r>
      <w:r w:rsidR="003B6055">
        <w:t xml:space="preserve">is then </w:t>
      </w:r>
      <w:r w:rsidR="00377A75">
        <w:t xml:space="preserve">given for any power </w:t>
      </w:r>
      <w:r w:rsidR="00016BB9">
        <w:t xml:space="preserve">used if called on. </w:t>
      </w:r>
      <w:r w:rsidR="00944258">
        <w:t>For example</w:t>
      </w:r>
      <w:r w:rsidR="00B92619">
        <w:t xml:space="preserve">, a generator </w:t>
      </w:r>
      <w:r w:rsidR="0042165B">
        <w:t xml:space="preserve">rated at 1Kw online for one day </w:t>
      </w:r>
      <w:r w:rsidR="005936C3">
        <w:t>could be</w:t>
      </w:r>
      <w:r w:rsidR="0042165B">
        <w:t xml:space="preserve"> sold as 1-Kw-day. </w:t>
      </w:r>
      <w:r w:rsidR="0023412A">
        <w:t>This is favourable w</w:t>
      </w:r>
      <w:r w:rsidR="004A42D5">
        <w:t>ith V2G</w:t>
      </w:r>
      <w:r w:rsidR="001155A6">
        <w:t>,</w:t>
      </w:r>
      <w:r w:rsidR="006C1947" w:rsidRPr="006C1947">
        <w:t xml:space="preserve"> </w:t>
      </w:r>
      <w:r w:rsidR="006C1947">
        <w:t>given that they can generate within the 10-minute timeframe and</w:t>
      </w:r>
      <w:r w:rsidR="001155A6">
        <w:t xml:space="preserve"> EV’s that are plugged in</w:t>
      </w:r>
      <w:r w:rsidR="00483479">
        <w:t xml:space="preserve"> a</w:t>
      </w:r>
      <w:r w:rsidR="00CA2C70">
        <w:t>re</w:t>
      </w:r>
      <w:r w:rsidR="00483479">
        <w:t xml:space="preserve"> considered as spinning</w:t>
      </w:r>
      <w:r w:rsidR="009C28D6">
        <w:t xml:space="preserve"> </w:t>
      </w:r>
      <w:r w:rsidR="006F3D39">
        <w:t xml:space="preserve">while they </w:t>
      </w:r>
      <w:r w:rsidR="00D32ECC">
        <w:t>incur</w:t>
      </w:r>
      <w:r w:rsidR="006F3D39">
        <w:t xml:space="preserve"> only short</w:t>
      </w:r>
      <w:r w:rsidR="00D32ECC">
        <w:t xml:space="preserve"> periods of generating power</w:t>
      </w:r>
      <w:r w:rsidR="00483479">
        <w:t xml:space="preserve"> </w:t>
      </w:r>
      <w:sdt>
        <w:sdtPr>
          <w:id w:val="-893578568"/>
          <w:citation/>
        </w:sdtPr>
        <w:sdtEndPr/>
        <w:sdtContent>
          <w:r w:rsidR="003D120E">
            <w:fldChar w:fldCharType="begin"/>
          </w:r>
          <w:r w:rsidR="003D120E">
            <w:instrText xml:space="preserve"> CITATION Kem01 \l 2057 </w:instrText>
          </w:r>
          <w:r w:rsidR="003D120E">
            <w:fldChar w:fldCharType="separate"/>
          </w:r>
          <w:r w:rsidR="00206DB9" w:rsidRPr="00206DB9">
            <w:rPr>
              <w:noProof/>
            </w:rPr>
            <w:t>(Kempton et al, 2001)</w:t>
          </w:r>
          <w:r w:rsidR="003D120E">
            <w:fldChar w:fldCharType="end"/>
          </w:r>
        </w:sdtContent>
      </w:sdt>
      <w:r w:rsidR="00430267">
        <w:t>.</w:t>
      </w:r>
      <w:r w:rsidR="00327FDB">
        <w:br w:type="page"/>
      </w:r>
    </w:p>
    <w:p w14:paraId="0C64710F" w14:textId="04CB48BE" w:rsidR="007E1385" w:rsidRDefault="007E1385" w:rsidP="00F1555D">
      <w:pPr>
        <w:pStyle w:val="Heading3"/>
      </w:pPr>
      <w:bookmarkStart w:id="14" w:name="_Toc88517205"/>
      <w:r>
        <w:lastRenderedPageBreak/>
        <w:t>Regulation Service</w:t>
      </w:r>
      <w:bookmarkEnd w:id="14"/>
    </w:p>
    <w:p w14:paraId="05B24CB6" w14:textId="77777777" w:rsidR="00430267" w:rsidRPr="00430267" w:rsidRDefault="00430267" w:rsidP="00430267"/>
    <w:p w14:paraId="3B91BCAA" w14:textId="29B4C56F" w:rsidR="004A0037" w:rsidRDefault="00726164" w:rsidP="00040924">
      <w:pPr>
        <w:shd w:val="clear" w:color="auto" w:fill="FFFFFF"/>
        <w:rPr>
          <w:rFonts w:eastAsia="Times New Roman" w:cstheme="minorHAnsi"/>
          <w:lang w:eastAsia="en-GB"/>
        </w:rPr>
      </w:pPr>
      <w:r>
        <w:t xml:space="preserve">Regulation services </w:t>
      </w:r>
      <w:r w:rsidR="007E6204">
        <w:t xml:space="preserve">maintain a frequency </w:t>
      </w:r>
      <w:r w:rsidR="007236A9">
        <w:t>as close as posable to</w:t>
      </w:r>
      <w:r w:rsidR="007E6204">
        <w:t xml:space="preserve"> 60Hz</w:t>
      </w:r>
      <w:r w:rsidR="007236A9">
        <w:t>.</w:t>
      </w:r>
      <w:r w:rsidR="0061302F">
        <w:t xml:space="preserve"> This is </w:t>
      </w:r>
      <w:r w:rsidR="008D1BCA">
        <w:t>fine-tuned</w:t>
      </w:r>
      <w:r w:rsidR="0061302F">
        <w:t xml:space="preserve"> by matching</w:t>
      </w:r>
      <w:r w:rsidR="002B0DAA">
        <w:t xml:space="preserve"> regulation with</w:t>
      </w:r>
      <w:r w:rsidR="0061302F">
        <w:t xml:space="preserve"> load </w:t>
      </w:r>
      <w:r w:rsidR="008D1BCA">
        <w:t xml:space="preserve">demand. </w:t>
      </w:r>
      <w:r w:rsidR="00B24264">
        <w:t xml:space="preserve">There are two elements </w:t>
      </w:r>
      <w:r w:rsidR="00180773">
        <w:t>for</w:t>
      </w:r>
      <w:r w:rsidR="00B24264">
        <w:t xml:space="preserve"> the regulation market: Regulation up and </w:t>
      </w:r>
      <w:r w:rsidR="001F6B39">
        <w:t>Regulation</w:t>
      </w:r>
      <w:r w:rsidR="00B24264">
        <w:t xml:space="preserve"> </w:t>
      </w:r>
      <w:r w:rsidR="001F6B39">
        <w:t>d</w:t>
      </w:r>
      <w:r w:rsidR="00B24264">
        <w:t>own</w:t>
      </w:r>
      <w:r w:rsidR="00180773">
        <w:t xml:space="preserve"> which are auctioned separately making two different prices.</w:t>
      </w:r>
      <w:r w:rsidR="00660CEF">
        <w:t xml:space="preserve"> Both regulation up and down charging causes little</w:t>
      </w:r>
      <w:r w:rsidR="008D56FB">
        <w:t xml:space="preserve"> net </w:t>
      </w:r>
      <w:r w:rsidR="00BA6461">
        <w:t>discharge</w:t>
      </w:r>
      <w:r w:rsidR="008D56FB">
        <w:t xml:space="preserve"> of the EV battery making </w:t>
      </w:r>
      <w:r w:rsidR="00BA6461">
        <w:t>this a suitable market for V2G to perform</w:t>
      </w:r>
      <w:r w:rsidR="00BA6461" w:rsidRPr="00145862">
        <w:rPr>
          <w:rFonts w:cstheme="minorHAnsi"/>
        </w:rPr>
        <w:t xml:space="preserve"> in</w:t>
      </w:r>
      <w:r w:rsidR="00614C0C" w:rsidRPr="00145862">
        <w:rPr>
          <w:rFonts w:eastAsia="Times New Roman" w:cstheme="minorHAnsi"/>
          <w:lang w:eastAsia="en-GB"/>
        </w:rPr>
        <w:t xml:space="preserve">. Their quick response time also strengthens </w:t>
      </w:r>
      <w:r w:rsidR="00145862" w:rsidRPr="00145862">
        <w:rPr>
          <w:rFonts w:eastAsia="Times New Roman" w:cstheme="minorHAnsi"/>
          <w:lang w:eastAsia="en-GB"/>
        </w:rPr>
        <w:t>this case</w:t>
      </w:r>
      <w:sdt>
        <w:sdtPr>
          <w:rPr>
            <w:rFonts w:eastAsia="Times New Roman" w:cstheme="minorHAnsi"/>
            <w:lang w:eastAsia="en-GB"/>
          </w:rPr>
          <w:id w:val="-2128697223"/>
          <w:citation/>
        </w:sdtPr>
        <w:sdtEndPr/>
        <w:sdtContent>
          <w:r w:rsidR="00145862">
            <w:rPr>
              <w:rFonts w:eastAsia="Times New Roman" w:cstheme="minorHAnsi"/>
              <w:lang w:eastAsia="en-GB"/>
            </w:rPr>
            <w:fldChar w:fldCharType="begin"/>
          </w:r>
          <w:r w:rsidR="00145862">
            <w:rPr>
              <w:rFonts w:eastAsia="Times New Roman" w:cstheme="minorHAnsi"/>
              <w:lang w:eastAsia="en-GB"/>
            </w:rPr>
            <w:instrText xml:space="preserve"> CITATION Kem01 \l 2057 </w:instrText>
          </w:r>
          <w:r w:rsidR="00145862">
            <w:rPr>
              <w:rFonts w:eastAsia="Times New Roman" w:cstheme="minorHAnsi"/>
              <w:lang w:eastAsia="en-GB"/>
            </w:rPr>
            <w:fldChar w:fldCharType="separate"/>
          </w:r>
          <w:r w:rsidR="00206DB9">
            <w:rPr>
              <w:rFonts w:eastAsia="Times New Roman" w:cstheme="minorHAnsi"/>
              <w:noProof/>
              <w:lang w:eastAsia="en-GB"/>
            </w:rPr>
            <w:t xml:space="preserve"> </w:t>
          </w:r>
          <w:r w:rsidR="00206DB9" w:rsidRPr="00206DB9">
            <w:rPr>
              <w:rFonts w:eastAsia="Times New Roman" w:cstheme="minorHAnsi"/>
              <w:noProof/>
              <w:lang w:eastAsia="en-GB"/>
            </w:rPr>
            <w:t>(Kempton et al, 2001)</w:t>
          </w:r>
          <w:r w:rsidR="00145862">
            <w:rPr>
              <w:rFonts w:eastAsia="Times New Roman" w:cstheme="minorHAnsi"/>
              <w:lang w:eastAsia="en-GB"/>
            </w:rPr>
            <w:fldChar w:fldCharType="end"/>
          </w:r>
        </w:sdtContent>
      </w:sdt>
      <w:r w:rsidR="00430267">
        <w:rPr>
          <w:rFonts w:eastAsia="Times New Roman" w:cstheme="minorHAnsi"/>
          <w:lang w:eastAsia="en-GB"/>
        </w:rPr>
        <w:t>.</w:t>
      </w:r>
    </w:p>
    <w:p w14:paraId="34711878" w14:textId="77777777" w:rsidR="00430267" w:rsidRPr="00040924" w:rsidRDefault="00430267" w:rsidP="00040924">
      <w:pPr>
        <w:shd w:val="clear" w:color="auto" w:fill="FFFFFF"/>
        <w:rPr>
          <w:rFonts w:ascii="Times New Roman" w:eastAsia="Times New Roman" w:hAnsi="Times New Roman" w:cs="Times New Roman"/>
          <w:sz w:val="24"/>
          <w:szCs w:val="24"/>
          <w:lang w:eastAsia="en-GB"/>
        </w:rPr>
      </w:pPr>
    </w:p>
    <w:p w14:paraId="75352E12" w14:textId="6315B602" w:rsidR="00673429" w:rsidRDefault="00894E14" w:rsidP="00673429">
      <w:pPr>
        <w:pStyle w:val="Heading3"/>
      </w:pPr>
      <w:bookmarkStart w:id="15" w:name="_Toc88517206"/>
      <w:r>
        <w:t>B</w:t>
      </w:r>
      <w:r w:rsidR="00673429">
        <w:t>attery Technology</w:t>
      </w:r>
      <w:r w:rsidR="00305DCC">
        <w:t xml:space="preserve"> (Li-I)</w:t>
      </w:r>
      <w:bookmarkEnd w:id="15"/>
      <w:r w:rsidR="00305DCC">
        <w:t xml:space="preserve"> </w:t>
      </w:r>
    </w:p>
    <w:p w14:paraId="52F464C9" w14:textId="77777777" w:rsidR="00430267" w:rsidRPr="00430267" w:rsidRDefault="00430267" w:rsidP="00430267"/>
    <w:p w14:paraId="5B690D61" w14:textId="743323F2" w:rsidR="006201FA" w:rsidRDefault="009E2207" w:rsidP="003E66C2">
      <w:r>
        <w:t xml:space="preserve">Lithium </w:t>
      </w:r>
      <w:r w:rsidR="00D0318E">
        <w:t>being the ligh</w:t>
      </w:r>
      <w:r w:rsidR="00885B5B">
        <w:t>t</w:t>
      </w:r>
      <w:r w:rsidR="00D0318E">
        <w:t>est of all metals</w:t>
      </w:r>
      <w:r w:rsidR="006B3541">
        <w:t xml:space="preserve"> </w:t>
      </w:r>
      <w:r w:rsidR="00AD387E">
        <w:t xml:space="preserve">possesses </w:t>
      </w:r>
      <w:r w:rsidR="00DC2C58">
        <w:t>i</w:t>
      </w:r>
      <w:r w:rsidR="00DC2C58" w:rsidRPr="00DC2C58">
        <w:t xml:space="preserve">nteresting </w:t>
      </w:r>
      <w:r w:rsidR="00DC2C58">
        <w:t>e</w:t>
      </w:r>
      <w:r w:rsidR="00DC2C58" w:rsidRPr="00DC2C58">
        <w:t>lectrochemical</w:t>
      </w:r>
      <w:r w:rsidR="00DC2C58">
        <w:t xml:space="preserve"> </w:t>
      </w:r>
      <w:r w:rsidR="00073DD0" w:rsidRPr="00073DD0">
        <w:t>characteristics.</w:t>
      </w:r>
      <w:r w:rsidR="006B3541">
        <w:t xml:space="preserve"> </w:t>
      </w:r>
      <w:r w:rsidR="00B04CBA" w:rsidRPr="00B04CBA">
        <w:t>Very high specific</w:t>
      </w:r>
      <w:r w:rsidR="00406CAE" w:rsidRPr="00406CAE">
        <w:t xml:space="preserve"> </w:t>
      </w:r>
      <w:r w:rsidR="00366BBC">
        <w:t>p</w:t>
      </w:r>
      <w:r w:rsidR="00406CAE" w:rsidRPr="00406CAE">
        <w:t xml:space="preserve">ower </w:t>
      </w:r>
      <w:r w:rsidR="00366BBC">
        <w:t>and</w:t>
      </w:r>
      <w:r w:rsidR="00406CAE" w:rsidRPr="00406CAE">
        <w:t xml:space="preserve"> specific energy</w:t>
      </w:r>
      <w:r w:rsidR="00366BBC">
        <w:t xml:space="preserve"> are a result of its very high thermodynamic voltage</w:t>
      </w:r>
      <w:r w:rsidR="002933C7">
        <w:t>.</w:t>
      </w:r>
      <w:r w:rsidR="006409C6">
        <w:t xml:space="preserve"> </w:t>
      </w:r>
      <w:r w:rsidR="003E6FA0">
        <w:t xml:space="preserve">The Li-I </w:t>
      </w:r>
      <w:r w:rsidR="000D6CFA">
        <w:t>b</w:t>
      </w:r>
      <w:r w:rsidR="003E6FA0">
        <w:t xml:space="preserve">attery </w:t>
      </w:r>
      <w:r w:rsidR="000D6CFA">
        <w:t>was first announced in 1991</w:t>
      </w:r>
      <w:r w:rsidR="0098736E">
        <w:t xml:space="preserve"> and has seen unprecedented development </w:t>
      </w:r>
      <w:r w:rsidR="00730016">
        <w:t xml:space="preserve">to what is now deemed the </w:t>
      </w:r>
      <w:r w:rsidR="001335DA">
        <w:t xml:space="preserve">battery of the future. </w:t>
      </w:r>
      <w:r w:rsidR="00904036">
        <w:t>Although still in a development stage</w:t>
      </w:r>
      <w:r w:rsidR="00D956FA">
        <w:t xml:space="preserve">, it has gained acceptance for EV or HEV </w:t>
      </w:r>
      <w:r w:rsidR="003E66C2">
        <w:t xml:space="preserve">use </w:t>
      </w:r>
      <w:sdt>
        <w:sdtPr>
          <w:id w:val="269441893"/>
          <w:citation/>
        </w:sdtPr>
        <w:sdtEndPr/>
        <w:sdtContent>
          <w:r w:rsidR="009D52F4">
            <w:fldChar w:fldCharType="begin"/>
          </w:r>
          <w:r w:rsidR="00E76916">
            <w:instrText xml:space="preserve">CITATION Ehs181 \l 2057 </w:instrText>
          </w:r>
          <w:r w:rsidR="009D52F4">
            <w:fldChar w:fldCharType="separate"/>
          </w:r>
          <w:r w:rsidR="00206DB9" w:rsidRPr="00206DB9">
            <w:rPr>
              <w:noProof/>
            </w:rPr>
            <w:t>(Ehsani, et al., 2018)</w:t>
          </w:r>
          <w:r w:rsidR="009D52F4">
            <w:fldChar w:fldCharType="end"/>
          </w:r>
        </w:sdtContent>
      </w:sdt>
      <w:r w:rsidR="00430267">
        <w:t>.</w:t>
      </w:r>
    </w:p>
    <w:p w14:paraId="71D43D59" w14:textId="551CC345" w:rsidR="00875515" w:rsidRPr="00837C74" w:rsidRDefault="00DB5A89" w:rsidP="00DB5A89">
      <w:pPr>
        <w:pStyle w:val="Caption"/>
        <w:keepNext/>
        <w:rPr>
          <w:sz w:val="22"/>
          <w:szCs w:val="22"/>
        </w:rPr>
      </w:pPr>
      <w:r w:rsidRPr="00837C74">
        <w:rPr>
          <w:sz w:val="22"/>
          <w:szCs w:val="22"/>
        </w:rPr>
        <w:t xml:space="preserve">Table </w:t>
      </w:r>
      <w:r w:rsidRPr="00837C74">
        <w:rPr>
          <w:sz w:val="22"/>
          <w:szCs w:val="22"/>
        </w:rPr>
        <w:fldChar w:fldCharType="begin"/>
      </w:r>
      <w:r w:rsidRPr="00837C74">
        <w:rPr>
          <w:sz w:val="22"/>
          <w:szCs w:val="22"/>
        </w:rPr>
        <w:instrText xml:space="preserve"> SEQ Table \* ARABIC </w:instrText>
      </w:r>
      <w:r w:rsidRPr="00837C74">
        <w:rPr>
          <w:sz w:val="22"/>
          <w:szCs w:val="22"/>
        </w:rPr>
        <w:fldChar w:fldCharType="separate"/>
      </w:r>
      <w:r w:rsidRPr="00837C74">
        <w:rPr>
          <w:noProof/>
          <w:sz w:val="22"/>
          <w:szCs w:val="22"/>
        </w:rPr>
        <w:t>4</w:t>
      </w:r>
      <w:r w:rsidRPr="00837C74">
        <w:rPr>
          <w:sz w:val="22"/>
          <w:szCs w:val="22"/>
        </w:rPr>
        <w:fldChar w:fldCharType="end"/>
      </w:r>
      <w:r w:rsidRPr="00837C74">
        <w:rPr>
          <w:sz w:val="22"/>
          <w:szCs w:val="22"/>
        </w:rPr>
        <w:t xml:space="preserve"> Typical construction of the Li-I battery</w:t>
      </w:r>
      <w:sdt>
        <w:sdtPr>
          <w:rPr>
            <w:sz w:val="22"/>
            <w:szCs w:val="22"/>
          </w:rPr>
          <w:id w:val="491297981"/>
          <w:citation/>
        </w:sdtPr>
        <w:sdtEndPr/>
        <w:sdtContent>
          <w:r w:rsidR="0075781E" w:rsidRPr="00837C74">
            <w:rPr>
              <w:sz w:val="22"/>
              <w:szCs w:val="22"/>
            </w:rPr>
            <w:fldChar w:fldCharType="begin"/>
          </w:r>
          <w:r w:rsidR="00E76916" w:rsidRPr="00837C74">
            <w:rPr>
              <w:sz w:val="22"/>
              <w:szCs w:val="22"/>
            </w:rPr>
            <w:instrText xml:space="preserve">CITATION Ehs181 \l 2057 </w:instrText>
          </w:r>
          <w:r w:rsidR="0075781E" w:rsidRPr="00837C74">
            <w:rPr>
              <w:sz w:val="22"/>
              <w:szCs w:val="22"/>
            </w:rPr>
            <w:fldChar w:fldCharType="separate"/>
          </w:r>
          <w:r w:rsidR="00206DB9">
            <w:rPr>
              <w:noProof/>
              <w:sz w:val="22"/>
              <w:szCs w:val="22"/>
            </w:rPr>
            <w:t xml:space="preserve"> </w:t>
          </w:r>
          <w:r w:rsidR="00206DB9" w:rsidRPr="00206DB9">
            <w:rPr>
              <w:noProof/>
              <w:sz w:val="22"/>
              <w:szCs w:val="22"/>
            </w:rPr>
            <w:t>(Ehsani, et al., 2018)</w:t>
          </w:r>
          <w:r w:rsidR="0075781E" w:rsidRPr="00837C74">
            <w:rPr>
              <w:sz w:val="22"/>
              <w:szCs w:val="22"/>
            </w:rPr>
            <w:fldChar w:fldCharType="end"/>
          </w:r>
        </w:sdtContent>
      </w:sdt>
      <w:r w:rsidR="00E76916" w:rsidRPr="00837C74">
        <w:rPr>
          <w:sz w:val="22"/>
          <w:szCs w:val="22"/>
        </w:rPr>
        <w:t>.</w:t>
      </w:r>
    </w:p>
    <w:tbl>
      <w:tblPr>
        <w:tblStyle w:val="TableGrid"/>
        <w:tblW w:w="0" w:type="auto"/>
        <w:tblLook w:val="04A0" w:firstRow="1" w:lastRow="0" w:firstColumn="1" w:lastColumn="0" w:noHBand="0" w:noVBand="1"/>
      </w:tblPr>
      <w:tblGrid>
        <w:gridCol w:w="3005"/>
        <w:gridCol w:w="3005"/>
        <w:gridCol w:w="3006"/>
      </w:tblGrid>
      <w:tr w:rsidR="00B265A3" w14:paraId="00B07B4A" w14:textId="77777777" w:rsidTr="00B265A3">
        <w:tc>
          <w:tcPr>
            <w:tcW w:w="3005" w:type="dxa"/>
          </w:tcPr>
          <w:p w14:paraId="6B317B66" w14:textId="4A97A4F3" w:rsidR="00B265A3" w:rsidRPr="00FF0D6F" w:rsidRDefault="00AB0CF1" w:rsidP="00FF0D6F">
            <w:pPr>
              <w:jc w:val="center"/>
              <w:rPr>
                <w:b/>
                <w:bCs/>
              </w:rPr>
            </w:pPr>
            <w:r w:rsidRPr="00FF0D6F">
              <w:rPr>
                <w:b/>
                <w:bCs/>
              </w:rPr>
              <w:t>Negative Electrode</w:t>
            </w:r>
          </w:p>
        </w:tc>
        <w:tc>
          <w:tcPr>
            <w:tcW w:w="3005" w:type="dxa"/>
          </w:tcPr>
          <w:p w14:paraId="6457FA81" w14:textId="369FE3A8" w:rsidR="00B265A3" w:rsidRPr="00FF0D6F" w:rsidRDefault="00AB0CF1" w:rsidP="00FF0D6F">
            <w:pPr>
              <w:jc w:val="center"/>
              <w:rPr>
                <w:b/>
                <w:bCs/>
              </w:rPr>
            </w:pPr>
            <w:r w:rsidRPr="00FF0D6F">
              <w:rPr>
                <w:b/>
                <w:bCs/>
              </w:rPr>
              <w:t>Positive Electrode</w:t>
            </w:r>
          </w:p>
        </w:tc>
        <w:tc>
          <w:tcPr>
            <w:tcW w:w="3006" w:type="dxa"/>
          </w:tcPr>
          <w:p w14:paraId="1E3209D9" w14:textId="66A11597" w:rsidR="00B265A3" w:rsidRPr="00FF0D6F" w:rsidRDefault="00FF0D6F" w:rsidP="00FF0D6F">
            <w:pPr>
              <w:jc w:val="center"/>
              <w:rPr>
                <w:b/>
                <w:bCs/>
              </w:rPr>
            </w:pPr>
            <w:r w:rsidRPr="00FF0D6F">
              <w:rPr>
                <w:b/>
                <w:bCs/>
              </w:rPr>
              <w:t>Electrolyte</w:t>
            </w:r>
          </w:p>
        </w:tc>
      </w:tr>
      <w:tr w:rsidR="00B265A3" w14:paraId="3AF7EA61" w14:textId="77777777" w:rsidTr="00B265A3">
        <w:tc>
          <w:tcPr>
            <w:tcW w:w="3005" w:type="dxa"/>
          </w:tcPr>
          <w:p w14:paraId="0D7674DE" w14:textId="4429DF6D" w:rsidR="00B265A3" w:rsidRDefault="0081269A" w:rsidP="003E66C2">
            <w:proofErr w:type="spellStart"/>
            <w:r>
              <w:t>Lithiated</w:t>
            </w:r>
            <w:proofErr w:type="spellEnd"/>
            <w:r>
              <w:t xml:space="preserve"> carbon intercalation material</w:t>
            </w:r>
          </w:p>
        </w:tc>
        <w:tc>
          <w:tcPr>
            <w:tcW w:w="3005" w:type="dxa"/>
          </w:tcPr>
          <w:p w14:paraId="146E17DC" w14:textId="2F0F368F" w:rsidR="00B265A3" w:rsidRDefault="00AC28CD" w:rsidP="003E66C2">
            <w:r>
              <w:t xml:space="preserve">A </w:t>
            </w:r>
            <w:proofErr w:type="spellStart"/>
            <w:r w:rsidR="00132841">
              <w:t>lithiated</w:t>
            </w:r>
            <w:proofErr w:type="spellEnd"/>
            <w:r w:rsidR="00132841">
              <w:t xml:space="preserve"> transition metal intercalation oxide</w:t>
            </w:r>
          </w:p>
        </w:tc>
        <w:tc>
          <w:tcPr>
            <w:tcW w:w="3006" w:type="dxa"/>
          </w:tcPr>
          <w:p w14:paraId="5E95FC2B" w14:textId="3674AA48" w:rsidR="00B265A3" w:rsidRDefault="00AC28CD" w:rsidP="003E66C2">
            <w:proofErr w:type="spellStart"/>
            <w:r>
              <w:t>Aliquid</w:t>
            </w:r>
            <w:proofErr w:type="spellEnd"/>
            <w:r>
              <w:t xml:space="preserve"> organic solution or a solid polymer</w:t>
            </w:r>
          </w:p>
        </w:tc>
      </w:tr>
      <w:tr w:rsidR="00B265A3" w14:paraId="7E19F4C0" w14:textId="77777777" w:rsidTr="00B265A3">
        <w:tc>
          <w:tcPr>
            <w:tcW w:w="3005" w:type="dxa"/>
          </w:tcPr>
          <w:p w14:paraId="53E76AD9" w14:textId="5394332A" w:rsidR="00B265A3" w:rsidRDefault="00864944" w:rsidP="00C627C2">
            <w:pPr>
              <w:jc w:val="center"/>
            </w:pPr>
            <w:proofErr w:type="spellStart"/>
            <w:r>
              <w:t>Li</w:t>
            </w:r>
            <w:r w:rsidRPr="00864944">
              <w:rPr>
                <w:vertAlign w:val="subscript"/>
              </w:rPr>
              <w:t>x</w:t>
            </w:r>
            <w:r>
              <w:t>C</w:t>
            </w:r>
            <w:proofErr w:type="spellEnd"/>
          </w:p>
        </w:tc>
        <w:tc>
          <w:tcPr>
            <w:tcW w:w="3005" w:type="dxa"/>
          </w:tcPr>
          <w:p w14:paraId="6FFAD7FA" w14:textId="25426351" w:rsidR="00B265A3" w:rsidRDefault="00132841" w:rsidP="00C627C2">
            <w:pPr>
              <w:jc w:val="center"/>
            </w:pPr>
            <w:r>
              <w:t>Li</w:t>
            </w:r>
            <w:r w:rsidRPr="00C627C2">
              <w:rPr>
                <w:vertAlign w:val="subscript"/>
              </w:rPr>
              <w:t>1–</w:t>
            </w:r>
            <w:proofErr w:type="spellStart"/>
            <w:r w:rsidRPr="00C627C2">
              <w:rPr>
                <w:vertAlign w:val="subscript"/>
              </w:rPr>
              <w:t>x</w:t>
            </w:r>
            <w:r>
              <w:t>M</w:t>
            </w:r>
            <w:r w:rsidRPr="00C627C2">
              <w:rPr>
                <w:vertAlign w:val="subscript"/>
              </w:rPr>
              <w:t>y</w:t>
            </w:r>
            <w:r>
              <w:t>O</w:t>
            </w:r>
            <w:r w:rsidRPr="00C627C2">
              <w:rPr>
                <w:vertAlign w:val="subscript"/>
              </w:rPr>
              <w:t>z</w:t>
            </w:r>
            <w:proofErr w:type="spellEnd"/>
          </w:p>
        </w:tc>
        <w:tc>
          <w:tcPr>
            <w:tcW w:w="3006" w:type="dxa"/>
          </w:tcPr>
          <w:p w14:paraId="053C8729" w14:textId="4E8B94D5" w:rsidR="00B265A3" w:rsidRDefault="00AC28CD" w:rsidP="00AC28CD">
            <w:pPr>
              <w:jc w:val="center"/>
            </w:pPr>
            <w:r>
              <w:t>n/a</w:t>
            </w:r>
          </w:p>
        </w:tc>
      </w:tr>
    </w:tbl>
    <w:p w14:paraId="09C03734" w14:textId="3EA88D47" w:rsidR="00B265A3" w:rsidRDefault="00B265A3" w:rsidP="003E66C2"/>
    <w:p w14:paraId="6340C338" w14:textId="75D334B0" w:rsidR="00C44A77" w:rsidRDefault="00B62118" w:rsidP="003E66C2">
      <w:r>
        <w:t xml:space="preserve">During charge and discharge, </w:t>
      </w:r>
      <w:r w:rsidR="00462538">
        <w:t>lithium i</w:t>
      </w:r>
      <w:r>
        <w:t>ons swing</w:t>
      </w:r>
      <w:r w:rsidR="00462538">
        <w:t xml:space="preserve"> through the electrolyte</w:t>
      </w:r>
      <w:r>
        <w:t xml:space="preserve"> between </w:t>
      </w:r>
      <w:r w:rsidR="001040A8">
        <w:t>electrodes</w:t>
      </w:r>
      <w:r w:rsidR="00225AFD">
        <w:t xml:space="preserve">. </w:t>
      </w:r>
      <w:r w:rsidR="002155EA">
        <w:t>The electrochemical reaction can be described as:</w:t>
      </w:r>
    </w:p>
    <w:p w14:paraId="09966F21" w14:textId="7B759CD4" w:rsidR="00225AFD" w:rsidRDefault="00225AFD" w:rsidP="002155EA">
      <w:pPr>
        <w:jc w:val="center"/>
        <w:rPr>
          <w:vertAlign w:val="subscript"/>
        </w:rPr>
      </w:pPr>
      <w:proofErr w:type="spellStart"/>
      <w:r>
        <w:t>Li</w:t>
      </w:r>
      <w:r w:rsidRPr="00225AFD">
        <w:rPr>
          <w:vertAlign w:val="subscript"/>
        </w:rPr>
        <w:t>x</w:t>
      </w:r>
      <w:r>
        <w:t>C</w:t>
      </w:r>
      <w:proofErr w:type="spellEnd"/>
      <w:r>
        <w:t xml:space="preserve"> + Li</w:t>
      </w:r>
      <w:r w:rsidRPr="00225AFD">
        <w:rPr>
          <w:vertAlign w:val="subscript"/>
        </w:rPr>
        <w:t>1−x</w:t>
      </w:r>
      <w:r>
        <w:t>M</w:t>
      </w:r>
      <w:r w:rsidRPr="00225AFD">
        <w:rPr>
          <w:vertAlign w:val="subscript"/>
        </w:rPr>
        <w:t>y</w:t>
      </w:r>
      <w:r>
        <w:t>O</w:t>
      </w:r>
      <w:r w:rsidRPr="00225AFD">
        <w:rPr>
          <w:vertAlign w:val="subscript"/>
        </w:rPr>
        <w:t>z</w:t>
      </w:r>
      <w:r>
        <w:t xml:space="preserve"> ↔ C + </w:t>
      </w:r>
      <w:proofErr w:type="spellStart"/>
      <w:r>
        <w:t>LiM</w:t>
      </w:r>
      <w:r w:rsidRPr="004C46FB">
        <w:rPr>
          <w:vertAlign w:val="subscript"/>
        </w:rPr>
        <w:t>y</w:t>
      </w:r>
      <w:r>
        <w:t>O</w:t>
      </w:r>
      <w:r w:rsidRPr="004C46FB">
        <w:rPr>
          <w:vertAlign w:val="subscript"/>
        </w:rPr>
        <w:t>z</w:t>
      </w:r>
      <w:proofErr w:type="spellEnd"/>
    </w:p>
    <w:p w14:paraId="6A0E7543" w14:textId="02FA7C85" w:rsidR="002155EA" w:rsidRDefault="00A233A2" w:rsidP="002155EA">
      <w:r>
        <w:t xml:space="preserve">Advanced technology </w:t>
      </w:r>
      <w:r w:rsidR="00FC56C2">
        <w:t>in high power EV</w:t>
      </w:r>
      <w:r>
        <w:t xml:space="preserve"> </w:t>
      </w:r>
      <w:r w:rsidR="00897E44">
        <w:t>Li-I batteries</w:t>
      </w:r>
      <w:r w:rsidR="004C022D">
        <w:t xml:space="preserve"> see</w:t>
      </w:r>
      <w:r w:rsidR="00897E44">
        <w:t xml:space="preserve"> figures in the range </w:t>
      </w:r>
      <w:r w:rsidR="004C022D">
        <w:t>of</w:t>
      </w:r>
      <w:r w:rsidR="0011764A">
        <w:t xml:space="preserve"> about 150 </w:t>
      </w:r>
      <w:proofErr w:type="spellStart"/>
      <w:r w:rsidR="0011764A">
        <w:t>Wh</w:t>
      </w:r>
      <w:proofErr w:type="spellEnd"/>
      <w:r w:rsidR="0011764A">
        <w:t>/kg and 420 W/kg (at 80% SOC, 150 A current, and 30 s)</w:t>
      </w:r>
      <w:r w:rsidR="004765BE">
        <w:t xml:space="preserve"> </w:t>
      </w:r>
      <w:sdt>
        <w:sdtPr>
          <w:id w:val="-1590234393"/>
          <w:citation/>
        </w:sdtPr>
        <w:sdtEndPr/>
        <w:sdtContent>
          <w:r w:rsidR="0075781E">
            <w:fldChar w:fldCharType="begin"/>
          </w:r>
          <w:r w:rsidR="00E76916">
            <w:instrText xml:space="preserve">CITATION Ehs181 \l 2057 </w:instrText>
          </w:r>
          <w:r w:rsidR="0075781E">
            <w:fldChar w:fldCharType="separate"/>
          </w:r>
          <w:r w:rsidR="00206DB9" w:rsidRPr="00206DB9">
            <w:rPr>
              <w:noProof/>
            </w:rPr>
            <w:t>(Ehsani, et al., 2018)</w:t>
          </w:r>
          <w:r w:rsidR="0075781E">
            <w:fldChar w:fldCharType="end"/>
          </w:r>
        </w:sdtContent>
      </w:sdt>
      <w:r w:rsidR="00873292">
        <w:t>.</w:t>
      </w:r>
    </w:p>
    <w:p w14:paraId="7C2E13C3" w14:textId="7A31A570" w:rsidR="005570E2" w:rsidRDefault="005570E2" w:rsidP="003E66C2"/>
    <w:p w14:paraId="0FBC1CC6" w14:textId="77777777" w:rsidR="00C44A77" w:rsidRDefault="00C44A77">
      <w:pPr>
        <w:rPr>
          <w:rFonts w:asciiTheme="majorHAnsi" w:eastAsiaTheme="majorEastAsia" w:hAnsiTheme="majorHAnsi" w:cstheme="majorBidi"/>
          <w:color w:val="2F5496" w:themeColor="accent1" w:themeShade="BF"/>
          <w:sz w:val="32"/>
          <w:szCs w:val="32"/>
        </w:rPr>
      </w:pPr>
      <w:r>
        <w:br w:type="page"/>
      </w:r>
    </w:p>
    <w:p w14:paraId="6C407812" w14:textId="43021340" w:rsidR="005570E2" w:rsidRDefault="005570E2" w:rsidP="005570E2">
      <w:pPr>
        <w:pStyle w:val="Heading1"/>
      </w:pPr>
      <w:bookmarkStart w:id="16" w:name="_Toc88517207"/>
      <w:r>
        <w:lastRenderedPageBreak/>
        <w:t>Discussion</w:t>
      </w:r>
      <w:bookmarkEnd w:id="16"/>
    </w:p>
    <w:p w14:paraId="41A9449C" w14:textId="77777777" w:rsidR="00EB4824" w:rsidRPr="00EB4824" w:rsidRDefault="00EB4824" w:rsidP="00EB4824"/>
    <w:p w14:paraId="5B0461B8" w14:textId="0B65FC66" w:rsidR="00820338" w:rsidRDefault="00133B5C" w:rsidP="00491F4A">
      <w:r>
        <w:t>All the topics covered by this study are intertwined.</w:t>
      </w:r>
      <w:r w:rsidR="00F56D9C">
        <w:t xml:space="preserve"> T</w:t>
      </w:r>
      <w:r w:rsidR="00682AB7">
        <w:t xml:space="preserve">here are </w:t>
      </w:r>
      <w:r w:rsidR="006A167A">
        <w:t>key</w:t>
      </w:r>
      <w:r w:rsidR="00330C7A">
        <w:t xml:space="preserve"> air pollution </w:t>
      </w:r>
      <w:r w:rsidR="006A167A">
        <w:t>benefits</w:t>
      </w:r>
      <w:r w:rsidR="001B5013">
        <w:t xml:space="preserve"> to V2G</w:t>
      </w:r>
      <w:r w:rsidR="00AA24E7">
        <w:t xml:space="preserve">. </w:t>
      </w:r>
      <w:r w:rsidR="004D4FFD">
        <w:t>And</w:t>
      </w:r>
      <w:r w:rsidR="00B32466">
        <w:t xml:space="preserve"> it</w:t>
      </w:r>
      <w:r w:rsidR="008904C9">
        <w:t xml:space="preserve"> </w:t>
      </w:r>
      <w:r w:rsidR="00D2518A">
        <w:t>contribute</w:t>
      </w:r>
      <w:r w:rsidR="00B32466">
        <w:t>s</w:t>
      </w:r>
      <w:r w:rsidR="00D2518A">
        <w:t xml:space="preserve"> to</w:t>
      </w:r>
      <w:r w:rsidR="008904C9">
        <w:t xml:space="preserve"> </w:t>
      </w:r>
      <w:r w:rsidR="00D81FDA">
        <w:t>the energy storage</w:t>
      </w:r>
      <w:r w:rsidR="00827E24">
        <w:t xml:space="preserve"> </w:t>
      </w:r>
      <w:r w:rsidR="004B5C6D">
        <w:t xml:space="preserve">problem </w:t>
      </w:r>
      <w:r w:rsidR="00D2518A">
        <w:t>associated with renewable energy</w:t>
      </w:r>
      <w:r w:rsidR="001B5013">
        <w:t xml:space="preserve"> </w:t>
      </w:r>
      <w:r w:rsidR="00FF5021">
        <w:t>sources</w:t>
      </w:r>
      <w:r w:rsidR="00AB7BD0">
        <w:t xml:space="preserve"> with each car acting as an individual battery pack</w:t>
      </w:r>
      <w:sdt>
        <w:sdtPr>
          <w:id w:val="-269547221"/>
          <w:citation/>
        </w:sdtPr>
        <w:sdtEndPr/>
        <w:sdtContent>
          <w:r w:rsidR="00535149">
            <w:fldChar w:fldCharType="begin"/>
          </w:r>
          <w:r w:rsidR="00535149">
            <w:instrText xml:space="preserve"> CITATION Kem01 \l 2057 </w:instrText>
          </w:r>
          <w:r w:rsidR="00535149">
            <w:fldChar w:fldCharType="separate"/>
          </w:r>
          <w:r w:rsidR="00206DB9">
            <w:rPr>
              <w:noProof/>
            </w:rPr>
            <w:t xml:space="preserve"> </w:t>
          </w:r>
          <w:r w:rsidR="00206DB9" w:rsidRPr="00206DB9">
            <w:rPr>
              <w:noProof/>
            </w:rPr>
            <w:t>(Kempton et al, 2001)</w:t>
          </w:r>
          <w:r w:rsidR="00535149">
            <w:fldChar w:fldCharType="end"/>
          </w:r>
        </w:sdtContent>
      </w:sdt>
      <w:r w:rsidR="00B32466">
        <w:t>.</w:t>
      </w:r>
      <w:r>
        <w:t xml:space="preserve"> </w:t>
      </w:r>
      <w:proofErr w:type="spellStart"/>
      <w:r w:rsidR="003A7C7A">
        <w:t>Its</w:t>
      </w:r>
      <w:proofErr w:type="spellEnd"/>
      <w:r w:rsidR="003A7C7A">
        <w:t xml:space="preserve"> very difficult </w:t>
      </w:r>
      <w:r w:rsidR="006A406A">
        <w:t xml:space="preserve">to </w:t>
      </w:r>
      <w:r w:rsidR="00A12698">
        <w:t xml:space="preserve">produce </w:t>
      </w:r>
      <w:r w:rsidR="00EE3584">
        <w:t>resources</w:t>
      </w:r>
      <w:r w:rsidR="006A406A">
        <w:t xml:space="preserve"> without creating adverse </w:t>
      </w:r>
      <w:r w:rsidR="00483DDB">
        <w:t>e</w:t>
      </w:r>
      <w:r w:rsidR="00CB1364">
        <w:t>nvironmental impacts</w:t>
      </w:r>
      <w:r w:rsidR="00DE2565">
        <w:t xml:space="preserve"> </w:t>
      </w:r>
      <w:r w:rsidR="0051215F">
        <w:t>especially</w:t>
      </w:r>
      <w:r w:rsidR="00DE2565">
        <w:t xml:space="preserve"> </w:t>
      </w:r>
      <w:r w:rsidR="0051215F">
        <w:t>when m</w:t>
      </w:r>
      <w:r w:rsidR="00820338">
        <w:t>ining is a source of water and soil contamination</w:t>
      </w:r>
      <w:r w:rsidR="00483DDB">
        <w:t xml:space="preserve"> which also</w:t>
      </w:r>
      <w:r w:rsidR="00820338">
        <w:t xml:space="preserve"> drives deforestation in the amazon biome.</w:t>
      </w:r>
      <w:r w:rsidR="00483DDB">
        <w:t xml:space="preserve"> </w:t>
      </w:r>
      <w:sdt>
        <w:sdtPr>
          <w:id w:val="1344666557"/>
          <w:citation/>
        </w:sdtPr>
        <w:sdtEndPr/>
        <w:sdtContent>
          <w:r w:rsidR="000613DC">
            <w:fldChar w:fldCharType="begin"/>
          </w:r>
          <w:r w:rsidR="000613DC">
            <w:instrText xml:space="preserve"> CITATION Son17 \l 2057 </w:instrText>
          </w:r>
          <w:r w:rsidR="000613DC">
            <w:fldChar w:fldCharType="separate"/>
          </w:r>
          <w:r w:rsidR="00206DB9" w:rsidRPr="00206DB9">
            <w:rPr>
              <w:noProof/>
            </w:rPr>
            <w:t>(Sonter et al, 2017)</w:t>
          </w:r>
          <w:r w:rsidR="000613DC">
            <w:fldChar w:fldCharType="end"/>
          </w:r>
        </w:sdtContent>
      </w:sdt>
      <w:r w:rsidR="00820338">
        <w:t xml:space="preserve"> </w:t>
      </w:r>
    </w:p>
    <w:p w14:paraId="3537AC71" w14:textId="65E166DA" w:rsidR="000A735E" w:rsidRDefault="00410A85" w:rsidP="00CC36A8">
      <w:r>
        <w:t xml:space="preserve">An abundance of EV’s </w:t>
      </w:r>
      <w:proofErr w:type="gramStart"/>
      <w:r>
        <w:t>are</w:t>
      </w:r>
      <w:proofErr w:type="gramEnd"/>
      <w:r>
        <w:t xml:space="preserve"> currently undergoing the manufacturing process.</w:t>
      </w:r>
      <w:r w:rsidR="00C2693F">
        <w:t xml:space="preserve"> And millions more to arrive in the coming years.</w:t>
      </w:r>
      <w:r>
        <w:t xml:space="preserve"> To achieve this</w:t>
      </w:r>
      <w:r w:rsidR="00B7368D">
        <w:t>,</w:t>
      </w:r>
      <w:r>
        <w:t xml:space="preserve"> industry needs power and resources. The resources come at sacrificial cost </w:t>
      </w:r>
      <w:r w:rsidR="00C2693F">
        <w:t xml:space="preserve">to </w:t>
      </w:r>
      <w:r w:rsidR="00FA5386">
        <w:t>the</w:t>
      </w:r>
      <w:r w:rsidR="00C2693F">
        <w:t xml:space="preserve"> environment</w:t>
      </w:r>
      <w:r w:rsidR="00377FF0">
        <w:t>.</w:t>
      </w:r>
      <w:r>
        <w:t xml:space="preserve"> To make battery’s mining lithium is necessary. To mine lithium the use of heavy plant machinery and a change </w:t>
      </w:r>
      <w:r w:rsidR="00B06403">
        <w:t>of</w:t>
      </w:r>
      <w:r>
        <w:t xml:space="preserve"> land use is inevitable.</w:t>
      </w:r>
      <w:r w:rsidR="00FA5386">
        <w:t xml:space="preserve"> </w:t>
      </w:r>
      <w:r w:rsidR="00C2693F">
        <w:t>Soil contamination is inevitable. Soil contamination leads to water contamination. Water contamination Is a treat to social and political security.</w:t>
      </w:r>
      <w:r w:rsidR="008D16E1">
        <w:t xml:space="preserve"> </w:t>
      </w:r>
      <w:r w:rsidR="00491F4A">
        <w:t>Government</w:t>
      </w:r>
      <w:r w:rsidR="008D16E1">
        <w:t xml:space="preserve"> and </w:t>
      </w:r>
      <w:r w:rsidR="00442A78">
        <w:t>I</w:t>
      </w:r>
      <w:r w:rsidR="008D16E1">
        <w:t xml:space="preserve">ndustry need to put </w:t>
      </w:r>
      <w:r w:rsidR="00442A78">
        <w:t>their</w:t>
      </w:r>
      <w:r w:rsidR="008D16E1">
        <w:t xml:space="preserve"> best foot forward regarding planetary boundaries</w:t>
      </w:r>
      <w:r w:rsidR="00442A78">
        <w:t xml:space="preserve"> to ensure</w:t>
      </w:r>
      <w:r w:rsidR="004D3DEB">
        <w:t xml:space="preserve"> that communities of the</w:t>
      </w:r>
      <w:r w:rsidR="006C1B4A">
        <w:t xml:space="preserve"> future </w:t>
      </w:r>
      <w:r w:rsidR="00AD63E6">
        <w:t xml:space="preserve">experience a planet that is </w:t>
      </w:r>
      <w:r w:rsidR="00E56243">
        <w:t>thriving.</w:t>
      </w:r>
      <w:r w:rsidR="00AD63E6">
        <w:t xml:space="preserve"> </w:t>
      </w:r>
      <w:r w:rsidR="00442A78">
        <w:t xml:space="preserve"> </w:t>
      </w:r>
    </w:p>
    <w:p w14:paraId="54AB9A3A" w14:textId="40EF41DC" w:rsidR="005570E2" w:rsidRDefault="005570E2" w:rsidP="00CC36A8">
      <w:r>
        <w:br w:type="page"/>
      </w:r>
    </w:p>
    <w:p w14:paraId="75D599E2" w14:textId="7E66938A" w:rsidR="002E7F76" w:rsidRDefault="002E7F76" w:rsidP="00EC5E28">
      <w:pPr>
        <w:pStyle w:val="Heading1"/>
      </w:pPr>
      <w:bookmarkStart w:id="17" w:name="_Toc88517208"/>
      <w:r w:rsidRPr="002E7F76">
        <w:lastRenderedPageBreak/>
        <w:t>Conclusion</w:t>
      </w:r>
      <w:bookmarkEnd w:id="17"/>
    </w:p>
    <w:p w14:paraId="40371CFA" w14:textId="77777777" w:rsidR="002627C4" w:rsidRPr="002627C4" w:rsidRDefault="002627C4" w:rsidP="002627C4"/>
    <w:p w14:paraId="0E80191C" w14:textId="08BABC7F" w:rsidR="00A6364E" w:rsidRDefault="00A33426" w:rsidP="00A2652C">
      <w:r w:rsidRPr="00A33426">
        <w:t xml:space="preserve">Short term immediate benefits associated with </w:t>
      </w:r>
      <w:r w:rsidR="00A6364E">
        <w:t>V2G</w:t>
      </w:r>
      <w:r w:rsidRPr="00A33426">
        <w:t xml:space="preserve"> are</w:t>
      </w:r>
      <w:r w:rsidR="00A6364E">
        <w:t xml:space="preserve"> the</w:t>
      </w:r>
      <w:r w:rsidRPr="00A33426">
        <w:t xml:space="preserve"> stabilisation of the power grid</w:t>
      </w:r>
      <w:r w:rsidR="00273C2B">
        <w:t>,</w:t>
      </w:r>
      <w:r w:rsidRPr="00A33426">
        <w:t xml:space="preserve"> replacement of gas fired </w:t>
      </w:r>
      <w:r w:rsidR="00A6364E">
        <w:t>spin</w:t>
      </w:r>
      <w:r w:rsidR="00DF5346">
        <w:t xml:space="preserve">ning </w:t>
      </w:r>
      <w:r w:rsidRPr="00A33426">
        <w:t>reserves</w:t>
      </w:r>
      <w:r w:rsidR="006774D7">
        <w:t>,</w:t>
      </w:r>
      <w:r w:rsidR="00273C2B" w:rsidRPr="00273C2B">
        <w:t xml:space="preserve"> </w:t>
      </w:r>
      <w:r w:rsidR="006774D7">
        <w:t>s</w:t>
      </w:r>
      <w:r w:rsidR="00273C2B" w:rsidRPr="00273C2B">
        <w:t>torage capacity</w:t>
      </w:r>
      <w:r w:rsidR="00DF5346">
        <w:t xml:space="preserve"> f</w:t>
      </w:r>
      <w:r w:rsidR="00273C2B" w:rsidRPr="00273C2B">
        <w:t>or renewables</w:t>
      </w:r>
      <w:r w:rsidR="006774D7">
        <w:t xml:space="preserve"> </w:t>
      </w:r>
      <w:r w:rsidR="00273C2B" w:rsidRPr="00273C2B">
        <w:t xml:space="preserve">combined with the </w:t>
      </w:r>
      <w:r w:rsidR="006774D7" w:rsidRPr="00273C2B">
        <w:t>bonus</w:t>
      </w:r>
      <w:r w:rsidR="00273C2B" w:rsidRPr="00273C2B">
        <w:t xml:space="preserve"> that </w:t>
      </w:r>
      <w:r w:rsidR="0049076D">
        <w:t>t</w:t>
      </w:r>
      <w:r w:rsidR="00273C2B" w:rsidRPr="00273C2B">
        <w:t xml:space="preserve">he owner of the car </w:t>
      </w:r>
      <w:r w:rsidR="00A6364E">
        <w:t>c</w:t>
      </w:r>
      <w:r w:rsidR="00273C2B" w:rsidRPr="00273C2B">
        <w:t xml:space="preserve">an see a reduction in the price of </w:t>
      </w:r>
      <w:r w:rsidR="004B20ED">
        <w:t>their</w:t>
      </w:r>
      <w:r w:rsidR="00273C2B" w:rsidRPr="00273C2B">
        <w:t xml:space="preserve"> electric bill.</w:t>
      </w:r>
      <w:r w:rsidR="006774D7">
        <w:t xml:space="preserve"> </w:t>
      </w:r>
      <w:r w:rsidR="00355151" w:rsidRPr="00355151">
        <w:t>Every kilowatt of power supplied back to the grid by V</w:t>
      </w:r>
      <w:r w:rsidR="00355151">
        <w:t>2G</w:t>
      </w:r>
      <w:r w:rsidR="00355151" w:rsidRPr="00355151">
        <w:t xml:space="preserve"> has the potential</w:t>
      </w:r>
      <w:r w:rsidR="00355151">
        <w:t xml:space="preserve"> </w:t>
      </w:r>
      <w:r w:rsidR="004F70B8">
        <w:t>f</w:t>
      </w:r>
      <w:r w:rsidR="00355151" w:rsidRPr="00355151">
        <w:t xml:space="preserve">or lowering </w:t>
      </w:r>
      <w:r w:rsidR="004F70B8">
        <w:t>C</w:t>
      </w:r>
      <w:r w:rsidR="00877475">
        <w:t>O</w:t>
      </w:r>
      <w:r w:rsidR="00877475" w:rsidRPr="00877475">
        <w:rPr>
          <w:vertAlign w:val="subscript"/>
        </w:rPr>
        <w:t>2</w:t>
      </w:r>
      <w:r w:rsidR="00355151" w:rsidRPr="00355151">
        <w:t xml:space="preserve"> levels.</w:t>
      </w:r>
      <w:r w:rsidR="00501E83">
        <w:t xml:space="preserve"> </w:t>
      </w:r>
      <w:r w:rsidR="00501E83" w:rsidRPr="00501E83">
        <w:t>If the technology is adopted by the masses</w:t>
      </w:r>
      <w:r w:rsidR="00BD7713">
        <w:t>, then</w:t>
      </w:r>
      <w:r w:rsidR="008C02B9">
        <w:t xml:space="preserve"> a dramatic reduction </w:t>
      </w:r>
      <w:r w:rsidR="007600C8">
        <w:t>of</w:t>
      </w:r>
      <w:r w:rsidR="008C02B9">
        <w:t xml:space="preserve"> </w:t>
      </w:r>
      <w:r w:rsidR="006763CB">
        <w:t>fossil</w:t>
      </w:r>
      <w:r w:rsidR="008C02B9">
        <w:t xml:space="preserve"> fuel</w:t>
      </w:r>
      <w:r w:rsidR="007600C8">
        <w:t xml:space="preserve"> usage</w:t>
      </w:r>
      <w:r w:rsidR="008C02B9">
        <w:t xml:space="preserve"> </w:t>
      </w:r>
      <w:r w:rsidR="006763CB">
        <w:t>will be seen</w:t>
      </w:r>
      <w:sdt>
        <w:sdtPr>
          <w:id w:val="-880946575"/>
          <w:citation/>
        </w:sdtPr>
        <w:sdtEndPr/>
        <w:sdtContent>
          <w:r w:rsidR="009445C7">
            <w:fldChar w:fldCharType="begin"/>
          </w:r>
          <w:r w:rsidR="00944AD6">
            <w:instrText xml:space="preserve">CITATION Gui09 \l 2057 </w:instrText>
          </w:r>
          <w:r w:rsidR="009445C7">
            <w:fldChar w:fldCharType="separate"/>
          </w:r>
          <w:r w:rsidR="00206DB9">
            <w:rPr>
              <w:noProof/>
            </w:rPr>
            <w:t xml:space="preserve"> </w:t>
          </w:r>
          <w:r w:rsidR="00206DB9" w:rsidRPr="00206DB9">
            <w:rPr>
              <w:noProof/>
            </w:rPr>
            <w:t>(Guille and Gross, 2009)</w:t>
          </w:r>
          <w:r w:rsidR="009445C7">
            <w:fldChar w:fldCharType="end"/>
          </w:r>
        </w:sdtContent>
      </w:sdt>
      <w:r w:rsidR="006763CB">
        <w:t>.</w:t>
      </w:r>
      <w:r w:rsidR="00AF60A7">
        <w:t xml:space="preserve"> </w:t>
      </w:r>
    </w:p>
    <w:p w14:paraId="0A3651F7" w14:textId="1333B282" w:rsidR="00AF60A7" w:rsidRDefault="00944AD6" w:rsidP="00A2652C">
      <w:r>
        <w:t xml:space="preserve">It would appear in the grand scheme of things that V2G is just the tip of the iceberg in terms of what the world can do to combat climate change. Long term </w:t>
      </w:r>
      <w:r w:rsidR="00453D99">
        <w:t xml:space="preserve">implications associated with the technology </w:t>
      </w:r>
      <w:r w:rsidR="00BD061D">
        <w:t>could</w:t>
      </w:r>
      <w:r w:rsidR="004719FD">
        <w:t xml:space="preserve"> see the climate change boundary</w:t>
      </w:r>
      <w:r w:rsidR="00BD061D">
        <w:t xml:space="preserve"> brought back to </w:t>
      </w:r>
      <w:r w:rsidR="0028003E">
        <w:t>safer realistic levels</w:t>
      </w:r>
      <w:r w:rsidR="00A1614D">
        <w:t>.</w:t>
      </w:r>
      <w:r w:rsidR="00433824">
        <w:t xml:space="preserve"> </w:t>
      </w:r>
      <w:r w:rsidR="002F1665">
        <w:t xml:space="preserve">But it will take decades of </w:t>
      </w:r>
      <w:r w:rsidR="00A1614D">
        <w:t xml:space="preserve">further </w:t>
      </w:r>
      <w:r w:rsidR="002F1665">
        <w:t>legislation, monitoring</w:t>
      </w:r>
      <w:r w:rsidR="00044F97">
        <w:t xml:space="preserve"> and planning to ensure that</w:t>
      </w:r>
      <w:r w:rsidR="009D6024">
        <w:t xml:space="preserve"> no planetary boundary </w:t>
      </w:r>
      <w:r w:rsidR="00A9352C">
        <w:t>is transgressing.</w:t>
      </w:r>
      <w:r w:rsidR="005327B7">
        <w:t xml:space="preserve"> On </w:t>
      </w:r>
      <w:r w:rsidR="002627C4">
        <w:t>the journey to producing 125 million EV’s m</w:t>
      </w:r>
      <w:r w:rsidR="00834163">
        <w:t xml:space="preserve">uch care is needed </w:t>
      </w:r>
      <w:r w:rsidR="005F47D0">
        <w:t>while</w:t>
      </w:r>
      <w:r w:rsidR="00536990">
        <w:t xml:space="preserve"> producing the </w:t>
      </w:r>
      <w:r w:rsidR="005F47D0">
        <w:t>resources</w:t>
      </w:r>
      <w:r w:rsidR="00834163">
        <w:t xml:space="preserve"> </w:t>
      </w:r>
      <w:r w:rsidR="005E3F4B">
        <w:t>a</w:t>
      </w:r>
      <w:r w:rsidR="00405B73">
        <w:t>s the</w:t>
      </w:r>
      <w:r w:rsidR="005E3F4B">
        <w:t xml:space="preserve"> change of </w:t>
      </w:r>
      <w:r w:rsidR="00C918BD">
        <w:t xml:space="preserve">land </w:t>
      </w:r>
      <w:r w:rsidR="00405B73">
        <w:t>use needs</w:t>
      </w:r>
      <w:r w:rsidR="00C918BD">
        <w:t xml:space="preserve"> to</w:t>
      </w:r>
      <w:r w:rsidR="00405B73">
        <w:t xml:space="preserve"> be</w:t>
      </w:r>
      <w:r w:rsidR="00C918BD">
        <w:t xml:space="preserve"> justif</w:t>
      </w:r>
      <w:r w:rsidR="00405B73">
        <w:t>ied</w:t>
      </w:r>
      <w:r w:rsidR="00C918BD">
        <w:t xml:space="preserve"> ethically</w:t>
      </w:r>
      <w:r w:rsidR="007B0F37">
        <w:t>.</w:t>
      </w:r>
      <w:r w:rsidR="00044F97">
        <w:t xml:space="preserve"> </w:t>
      </w:r>
      <w:r w:rsidR="002F1665">
        <w:t xml:space="preserve"> </w:t>
      </w:r>
      <w:r w:rsidR="0028003E">
        <w:t xml:space="preserve"> </w:t>
      </w:r>
      <w:r w:rsidR="004719FD">
        <w:t xml:space="preserve"> </w:t>
      </w:r>
      <w:r w:rsidR="00453D99">
        <w:t xml:space="preserve"> </w:t>
      </w:r>
    </w:p>
    <w:p w14:paraId="5A697A03" w14:textId="65051193" w:rsidR="00557150" w:rsidRDefault="00557150">
      <w:r>
        <w:br w:type="page"/>
      </w:r>
    </w:p>
    <w:bookmarkStart w:id="18" w:name="_Toc88517209" w:displacedByCustomXml="next"/>
    <w:sdt>
      <w:sdtPr>
        <w:rPr>
          <w:rFonts w:asciiTheme="minorHAnsi" w:eastAsiaTheme="minorHAnsi" w:hAnsiTheme="minorHAnsi" w:cstheme="minorBidi"/>
          <w:sz w:val="22"/>
          <w:szCs w:val="22"/>
        </w:rPr>
        <w:id w:val="-185604017"/>
        <w:docPartObj>
          <w:docPartGallery w:val="Bibliographies"/>
          <w:docPartUnique/>
        </w:docPartObj>
      </w:sdtPr>
      <w:sdtEndPr/>
      <w:sdtContent>
        <w:p w14:paraId="7A670669" w14:textId="783ABB8A" w:rsidR="00A67E44" w:rsidRDefault="00A67E44">
          <w:pPr>
            <w:pStyle w:val="Heading1"/>
          </w:pPr>
          <w:r>
            <w:t>References</w:t>
          </w:r>
          <w:bookmarkEnd w:id="18"/>
        </w:p>
        <w:p w14:paraId="0039A714" w14:textId="77777777" w:rsidR="00EB4824" w:rsidRPr="00EB4824" w:rsidRDefault="00EB4824" w:rsidP="00EB4824"/>
        <w:sdt>
          <w:sdtPr>
            <w:id w:val="-573587230"/>
            <w:bibliography/>
          </w:sdtPr>
          <w:sdtEndPr/>
          <w:sdtContent>
            <w:p w14:paraId="7283667F" w14:textId="77777777" w:rsidR="00206DB9" w:rsidRDefault="00A67E44" w:rsidP="00206DB9">
              <w:pPr>
                <w:pStyle w:val="Bibliography"/>
                <w:rPr>
                  <w:noProof/>
                  <w:sz w:val="24"/>
                  <w:szCs w:val="24"/>
                </w:rPr>
              </w:pPr>
              <w:r>
                <w:fldChar w:fldCharType="begin"/>
              </w:r>
              <w:r>
                <w:instrText xml:space="preserve"> BIBLIOGRAPHY </w:instrText>
              </w:r>
              <w:r>
                <w:fldChar w:fldCharType="separate"/>
              </w:r>
              <w:r w:rsidR="00206DB9">
                <w:rPr>
                  <w:noProof/>
                </w:rPr>
                <w:t xml:space="preserve">cenex, 2021. </w:t>
              </w:r>
              <w:r w:rsidR="00206DB9">
                <w:rPr>
                  <w:i/>
                  <w:iCs/>
                  <w:noProof/>
                </w:rPr>
                <w:t xml:space="preserve">World’s largest domestic Vehicle-to-Grid trial reveals customers could recover the majority of their household energy costs. </w:t>
              </w:r>
              <w:r w:rsidR="00206DB9">
                <w:rPr>
                  <w:noProof/>
                </w:rPr>
                <w:t xml:space="preserve">[Online] </w:t>
              </w:r>
              <w:r w:rsidR="00206DB9">
                <w:rPr>
                  <w:noProof/>
                </w:rPr>
                <w:br/>
                <w:t xml:space="preserve">Available at: </w:t>
              </w:r>
              <w:r w:rsidR="00206DB9">
                <w:rPr>
                  <w:noProof/>
                  <w:u w:val="single"/>
                </w:rPr>
                <w:t>https://www.cenex.co.uk/news/worlds-largest-domestic-vehicle-to-grid-trial-reveals-customers-could-recover-the-majority-of-their-household-energy-costs/#</w:t>
              </w:r>
              <w:r w:rsidR="00206DB9">
                <w:rPr>
                  <w:noProof/>
                </w:rPr>
                <w:br/>
                <w:t>[Accessed 5 11 2021].</w:t>
              </w:r>
            </w:p>
            <w:p w14:paraId="36001BBC" w14:textId="77777777" w:rsidR="00206DB9" w:rsidRDefault="00206DB9" w:rsidP="00206DB9">
              <w:pPr>
                <w:pStyle w:val="Bibliography"/>
                <w:rPr>
                  <w:noProof/>
                </w:rPr>
              </w:pPr>
              <w:r>
                <w:rPr>
                  <w:noProof/>
                </w:rPr>
                <w:t xml:space="preserve">Ciupăgeanu et al, D.-A. G. L., 2017. </w:t>
              </w:r>
              <w:r>
                <w:rPr>
                  <w:i/>
                  <w:iCs/>
                  <w:noProof/>
                </w:rPr>
                <w:t xml:space="preserve">Carbon dioxide emissions reduction by renewable energy employment in Romania. </w:t>
              </w:r>
              <w:r>
                <w:rPr>
                  <w:noProof/>
                </w:rPr>
                <w:t>Iasi, IEEE.</w:t>
              </w:r>
            </w:p>
            <w:p w14:paraId="3D34D00B" w14:textId="77777777" w:rsidR="00206DB9" w:rsidRDefault="00206DB9" w:rsidP="00206DB9">
              <w:pPr>
                <w:pStyle w:val="Bibliography"/>
                <w:rPr>
                  <w:noProof/>
                </w:rPr>
              </w:pPr>
              <w:r>
                <w:rPr>
                  <w:noProof/>
                </w:rPr>
                <w:t xml:space="preserve">Council, S., 2021. </w:t>
              </w:r>
              <w:r>
                <w:rPr>
                  <w:i/>
                  <w:iCs/>
                  <w:noProof/>
                </w:rPr>
                <w:t xml:space="preserve">Population. </w:t>
              </w:r>
              <w:r>
                <w:rPr>
                  <w:noProof/>
                </w:rPr>
                <w:t xml:space="preserve">[Online] </w:t>
              </w:r>
              <w:r>
                <w:rPr>
                  <w:noProof/>
                </w:rPr>
                <w:br/>
                <w:t xml:space="preserve">Available at: </w:t>
              </w:r>
              <w:r>
                <w:rPr>
                  <w:noProof/>
                  <w:u w:val="single"/>
                </w:rPr>
                <w:t>https://www.swansea.gov.uk/article/10847/Population</w:t>
              </w:r>
              <w:r>
                <w:rPr>
                  <w:noProof/>
                </w:rPr>
                <w:br/>
                <w:t>[Accessed 08 11 2021].</w:t>
              </w:r>
            </w:p>
            <w:p w14:paraId="2E1DFA2F" w14:textId="77777777" w:rsidR="00206DB9" w:rsidRDefault="00206DB9" w:rsidP="00206DB9">
              <w:pPr>
                <w:pStyle w:val="Bibliography"/>
                <w:rPr>
                  <w:noProof/>
                </w:rPr>
              </w:pPr>
              <w:r>
                <w:rPr>
                  <w:noProof/>
                </w:rPr>
                <w:t xml:space="preserve">D. Harikishore and K. Reddy, 2012. </w:t>
              </w:r>
              <w:r>
                <w:rPr>
                  <w:i/>
                  <w:iCs/>
                  <w:noProof/>
                </w:rPr>
                <w:t xml:space="preserve">Water Pollution and Treatment, </w:t>
              </w:r>
              <w:r>
                <w:rPr>
                  <w:noProof/>
                </w:rPr>
                <w:t>Gangneung: J Environ Anal Toxicol 2:e103. doi:10.4172/2161-0525.1000e103.</w:t>
              </w:r>
            </w:p>
            <w:p w14:paraId="4F139BCA" w14:textId="77777777" w:rsidR="00206DB9" w:rsidRDefault="00206DB9" w:rsidP="00206DB9">
              <w:pPr>
                <w:pStyle w:val="Bibliography"/>
                <w:rPr>
                  <w:noProof/>
                </w:rPr>
              </w:pPr>
              <w:r>
                <w:rPr>
                  <w:noProof/>
                </w:rPr>
                <w:t xml:space="preserve">Directive 2009/28/EC, 2009 European parliment., 2009. </w:t>
              </w:r>
              <w:r>
                <w:rPr>
                  <w:i/>
                  <w:iCs/>
                  <w:noProof/>
                </w:rPr>
                <w:t xml:space="preserve">Eur-Lex EU Law. </w:t>
              </w:r>
              <w:r>
                <w:rPr>
                  <w:noProof/>
                </w:rPr>
                <w:t xml:space="preserve">[Online] </w:t>
              </w:r>
              <w:r>
                <w:rPr>
                  <w:noProof/>
                </w:rPr>
                <w:br/>
                <w:t xml:space="preserve">Available at: </w:t>
              </w:r>
              <w:r>
                <w:rPr>
                  <w:noProof/>
                  <w:u w:val="single"/>
                </w:rPr>
                <w:t>https://eur-lex.europa.eu/legal-content/EN/TXT/?uri=CELEX%3A32009L0028&amp;qid=1636242228776</w:t>
              </w:r>
              <w:r>
                <w:rPr>
                  <w:noProof/>
                </w:rPr>
                <w:br/>
                <w:t>[Accessed 06 November 2021].</w:t>
              </w:r>
            </w:p>
            <w:p w14:paraId="3E4C6F7F" w14:textId="77777777" w:rsidR="00206DB9" w:rsidRDefault="00206DB9" w:rsidP="00206DB9">
              <w:pPr>
                <w:pStyle w:val="Bibliography"/>
                <w:rPr>
                  <w:noProof/>
                </w:rPr>
              </w:pPr>
              <w:r>
                <w:rPr>
                  <w:noProof/>
                </w:rPr>
                <w:t xml:space="preserve">Donkadokula et al, N. Y., 2020. A review on advanced physico-chemical and biological textile dye wastewater treatment techniques. </w:t>
              </w:r>
              <w:r>
                <w:rPr>
                  <w:i/>
                  <w:iCs/>
                  <w:noProof/>
                </w:rPr>
                <w:t xml:space="preserve">Reviews in Environmental Science and Bio/Technology , </w:t>
              </w:r>
              <w:r>
                <w:rPr>
                  <w:noProof/>
                </w:rPr>
                <w:t>n/a(n/a), pp. 543-560.</w:t>
              </w:r>
            </w:p>
            <w:p w14:paraId="155E302F" w14:textId="77777777" w:rsidR="00206DB9" w:rsidRDefault="00206DB9" w:rsidP="00206DB9">
              <w:pPr>
                <w:pStyle w:val="Bibliography"/>
                <w:rPr>
                  <w:noProof/>
                </w:rPr>
              </w:pPr>
              <w:r>
                <w:rPr>
                  <w:noProof/>
                </w:rPr>
                <w:t xml:space="preserve">EEA, 2021. </w:t>
              </w:r>
              <w:r>
                <w:rPr>
                  <w:i/>
                  <w:iCs/>
                  <w:noProof/>
                </w:rPr>
                <w:t xml:space="preserve">national-emission-ceilings. </w:t>
              </w:r>
              <w:r>
                <w:rPr>
                  <w:noProof/>
                </w:rPr>
                <w:t xml:space="preserve">[Online] </w:t>
              </w:r>
              <w:r>
                <w:rPr>
                  <w:noProof/>
                </w:rPr>
                <w:br/>
                <w:t xml:space="preserve">Available at: </w:t>
              </w:r>
              <w:r>
                <w:rPr>
                  <w:noProof/>
                  <w:u w:val="single"/>
                </w:rPr>
                <w:t>https://www.eea.europa.eu/themes/air/air-pollution-sources-1/national-emission-ceilings</w:t>
              </w:r>
              <w:r>
                <w:rPr>
                  <w:noProof/>
                </w:rPr>
                <w:br/>
                <w:t>[Accessed 20 11 2021].</w:t>
              </w:r>
            </w:p>
            <w:p w14:paraId="596B34C5" w14:textId="77777777" w:rsidR="00206DB9" w:rsidRDefault="00206DB9" w:rsidP="00206DB9">
              <w:pPr>
                <w:pStyle w:val="Bibliography"/>
                <w:rPr>
                  <w:noProof/>
                </w:rPr>
              </w:pPr>
              <w:r>
                <w:rPr>
                  <w:noProof/>
                </w:rPr>
                <w:t xml:space="preserve">Ehsani, M., Gao, Y., Longo, S. &amp; Ebrahimi, K. M., 2018. </w:t>
              </w:r>
              <w:r>
                <w:rPr>
                  <w:i/>
                  <w:iCs/>
                  <w:noProof/>
                </w:rPr>
                <w:t xml:space="preserve">Modern Electric, Hybrid Electric, and fuel cell vehicles. </w:t>
              </w:r>
              <w:r>
                <w:rPr>
                  <w:noProof/>
                </w:rPr>
                <w:t>3 ed. Boca Raton: Taylor And Francis.</w:t>
              </w:r>
            </w:p>
            <w:p w14:paraId="00D43E2A" w14:textId="77777777" w:rsidR="00206DB9" w:rsidRDefault="00206DB9" w:rsidP="00206DB9">
              <w:pPr>
                <w:pStyle w:val="Bibliography"/>
                <w:rPr>
                  <w:noProof/>
                </w:rPr>
              </w:pPr>
              <w:r>
                <w:rPr>
                  <w:noProof/>
                </w:rPr>
                <w:t xml:space="preserve">Ellwanger et al, 2020. </w:t>
              </w:r>
              <w:r>
                <w:rPr>
                  <w:i/>
                  <w:iCs/>
                  <w:noProof/>
                </w:rPr>
                <w:t xml:space="preserve">Beyond diversity loss and climate change: Impacts of Amazon deforestation on infectious diseases and public health, </w:t>
              </w:r>
              <w:r>
                <w:rPr>
                  <w:noProof/>
                </w:rPr>
                <w:t>s.l.: Brizilian Academy of Sciences.</w:t>
              </w:r>
            </w:p>
            <w:p w14:paraId="69618781" w14:textId="77777777" w:rsidR="00206DB9" w:rsidRDefault="00206DB9" w:rsidP="00206DB9">
              <w:pPr>
                <w:pStyle w:val="Bibliography"/>
                <w:rPr>
                  <w:noProof/>
                </w:rPr>
              </w:pPr>
              <w:r>
                <w:rPr>
                  <w:noProof/>
                </w:rPr>
                <w:t xml:space="preserve">Estebana et al, M., Zhang, Q. &amp; Utama, A., 2012. </w:t>
              </w:r>
              <w:r>
                <w:rPr>
                  <w:i/>
                  <w:iCs/>
                  <w:noProof/>
                </w:rPr>
                <w:t xml:space="preserve">Estimation of the energy storage requirement of a future 100% renewable energy system in Japan, </w:t>
              </w:r>
              <w:r>
                <w:rPr>
                  <w:noProof/>
                </w:rPr>
                <w:t>tokyo and Kyoto - Shi: Energy Policy.</w:t>
              </w:r>
            </w:p>
            <w:p w14:paraId="5D984D2F" w14:textId="77777777" w:rsidR="00206DB9" w:rsidRDefault="00206DB9" w:rsidP="00206DB9">
              <w:pPr>
                <w:pStyle w:val="Bibliography"/>
                <w:rPr>
                  <w:noProof/>
                </w:rPr>
              </w:pPr>
              <w:r>
                <w:rPr>
                  <w:noProof/>
                </w:rPr>
                <w:t xml:space="preserve">FCCC, 2009. </w:t>
              </w:r>
              <w:r>
                <w:rPr>
                  <w:i/>
                  <w:iCs/>
                  <w:noProof/>
                </w:rPr>
                <w:t xml:space="preserve">FCCC/CP/2009/11/Add.1. </w:t>
              </w:r>
              <w:r>
                <w:rPr>
                  <w:noProof/>
                </w:rPr>
                <w:t>Copenhagen, UNFCCC.</w:t>
              </w:r>
            </w:p>
            <w:p w14:paraId="36D5E9E7" w14:textId="77777777" w:rsidR="00206DB9" w:rsidRDefault="00206DB9" w:rsidP="00206DB9">
              <w:pPr>
                <w:pStyle w:val="Bibliography"/>
                <w:rPr>
                  <w:noProof/>
                </w:rPr>
              </w:pPr>
              <w:r>
                <w:rPr>
                  <w:noProof/>
                </w:rPr>
                <w:t xml:space="preserve">Green Frog, 2017. </w:t>
              </w:r>
              <w:r>
                <w:rPr>
                  <w:i/>
                  <w:iCs/>
                  <w:noProof/>
                </w:rPr>
                <w:t xml:space="preserve">swansea west gas fired power generation. </w:t>
              </w:r>
              <w:r>
                <w:rPr>
                  <w:noProof/>
                </w:rPr>
                <w:t xml:space="preserve">[Online] </w:t>
              </w:r>
              <w:r>
                <w:rPr>
                  <w:noProof/>
                </w:rPr>
                <w:br/>
                <w:t xml:space="preserve">Available at: </w:t>
              </w:r>
              <w:r>
                <w:rPr>
                  <w:noProof/>
                  <w:u w:val="single"/>
                </w:rPr>
                <w:t>https://greenfrogconnect.co.uk/2017/09/27/swansea-west-gas-fired-power-generation/</w:t>
              </w:r>
              <w:r>
                <w:rPr>
                  <w:noProof/>
                </w:rPr>
                <w:br/>
                <w:t>[Accessed 9 11 2021].</w:t>
              </w:r>
            </w:p>
            <w:p w14:paraId="477B16FD" w14:textId="77777777" w:rsidR="00206DB9" w:rsidRDefault="00206DB9" w:rsidP="00206DB9">
              <w:pPr>
                <w:pStyle w:val="Bibliography"/>
                <w:rPr>
                  <w:noProof/>
                </w:rPr>
              </w:pPr>
              <w:r>
                <w:rPr>
                  <w:noProof/>
                </w:rPr>
                <w:t xml:space="preserve">Guille and Gross, 2009. A conceptual framework for the vehicle-to-grid (V2G) implementation. </w:t>
              </w:r>
              <w:r>
                <w:rPr>
                  <w:i/>
                  <w:iCs/>
                  <w:noProof/>
                </w:rPr>
                <w:t xml:space="preserve">Energy policy , </w:t>
              </w:r>
              <w:r>
                <w:rPr>
                  <w:noProof/>
                </w:rPr>
                <w:t>37(11), pp. 4379-4390.</w:t>
              </w:r>
            </w:p>
            <w:p w14:paraId="582DBA1B" w14:textId="77777777" w:rsidR="00206DB9" w:rsidRDefault="00206DB9" w:rsidP="00206DB9">
              <w:pPr>
                <w:pStyle w:val="Bibliography"/>
                <w:rPr>
                  <w:noProof/>
                </w:rPr>
              </w:pPr>
              <w:r>
                <w:rPr>
                  <w:noProof/>
                </w:rPr>
                <w:t xml:space="preserve">Guinottea and Fabryb, J. M. a. V. J., 2008. </w:t>
              </w:r>
              <w:r>
                <w:rPr>
                  <w:i/>
                  <w:iCs/>
                  <w:noProof/>
                </w:rPr>
                <w:t xml:space="preserve">Ocean Acidification and Its Potential Effects, </w:t>
              </w:r>
              <w:r>
                <w:rPr>
                  <w:noProof/>
                </w:rPr>
                <w:t>New York: New York Academy of Sciences..</w:t>
              </w:r>
            </w:p>
            <w:p w14:paraId="6D49819C" w14:textId="77777777" w:rsidR="00206DB9" w:rsidRDefault="00206DB9" w:rsidP="00206DB9">
              <w:pPr>
                <w:pStyle w:val="Bibliography"/>
                <w:rPr>
                  <w:noProof/>
                </w:rPr>
              </w:pPr>
              <w:r>
                <w:rPr>
                  <w:noProof/>
                </w:rPr>
                <w:lastRenderedPageBreak/>
                <w:t xml:space="preserve">Hofmann et al, 2020. </w:t>
              </w:r>
              <w:r>
                <w:rPr>
                  <w:i/>
                  <w:iCs/>
                  <w:noProof/>
                </w:rPr>
                <w:t xml:space="preserve">The need for clean air: The way air pollution and climate change affect allergic rhinitis and asthma, </w:t>
              </w:r>
              <w:r>
                <w:rPr>
                  <w:noProof/>
                </w:rPr>
                <w:t>s.l.: EAACI.</w:t>
              </w:r>
            </w:p>
            <w:p w14:paraId="37FE3BC7" w14:textId="77777777" w:rsidR="00206DB9" w:rsidRDefault="00206DB9" w:rsidP="00206DB9">
              <w:pPr>
                <w:pStyle w:val="Bibliography"/>
                <w:rPr>
                  <w:noProof/>
                </w:rPr>
              </w:pPr>
              <w:r>
                <w:rPr>
                  <w:noProof/>
                </w:rPr>
                <w:t xml:space="preserve">Jones et al, 2010. Human Pharmaceuticals in the Aquatic Environment a Review. </w:t>
              </w:r>
              <w:r>
                <w:rPr>
                  <w:i/>
                  <w:iCs/>
                  <w:noProof/>
                </w:rPr>
                <w:t xml:space="preserve">Human Pharmaceuticals in the Aquatic Environment a Review, </w:t>
              </w:r>
              <w:r>
                <w:rPr>
                  <w:noProof/>
                </w:rPr>
                <w:t>22(12), pp. 1383-1394.</w:t>
              </w:r>
            </w:p>
            <w:p w14:paraId="2F480FBF" w14:textId="77777777" w:rsidR="00206DB9" w:rsidRDefault="00206DB9" w:rsidP="00206DB9">
              <w:pPr>
                <w:pStyle w:val="Bibliography"/>
                <w:rPr>
                  <w:noProof/>
                </w:rPr>
              </w:pPr>
              <w:r>
                <w:rPr>
                  <w:noProof/>
                </w:rPr>
                <w:t xml:space="preserve">Kempton and Letendre, 1997. Electric vehicles as a new power source for electric utilities. </w:t>
              </w:r>
              <w:r>
                <w:rPr>
                  <w:i/>
                  <w:iCs/>
                  <w:noProof/>
                </w:rPr>
                <w:t xml:space="preserve">Transportation Research Part D: Transport and Environment, </w:t>
              </w:r>
              <w:r>
                <w:rPr>
                  <w:noProof/>
                </w:rPr>
                <w:t>2(3), pp. 157 -175.</w:t>
              </w:r>
            </w:p>
            <w:p w14:paraId="7A90CCAD" w14:textId="77777777" w:rsidR="00206DB9" w:rsidRDefault="00206DB9" w:rsidP="00206DB9">
              <w:pPr>
                <w:pStyle w:val="Bibliography"/>
                <w:rPr>
                  <w:noProof/>
                </w:rPr>
              </w:pPr>
              <w:r>
                <w:rPr>
                  <w:noProof/>
                </w:rPr>
                <w:t xml:space="preserve">Kempton et al, W., 2001. </w:t>
              </w:r>
              <w:r>
                <w:rPr>
                  <w:i/>
                  <w:iCs/>
                  <w:noProof/>
                </w:rPr>
                <w:t xml:space="preserve">Vehicle-to-Grid Power:Battery, Hybrid, and Fuel Cell Vehiclesas Resources for Distributed Electric Power in California, </w:t>
              </w:r>
              <w:r>
                <w:rPr>
                  <w:noProof/>
                </w:rPr>
                <w:t>California: California Air Resources Board and the California Environmental Protection Agency.</w:t>
              </w:r>
            </w:p>
            <w:p w14:paraId="20091531" w14:textId="77777777" w:rsidR="00206DB9" w:rsidRDefault="00206DB9" w:rsidP="00206DB9">
              <w:pPr>
                <w:pStyle w:val="Bibliography"/>
                <w:rPr>
                  <w:noProof/>
                </w:rPr>
              </w:pPr>
              <w:r>
                <w:rPr>
                  <w:noProof/>
                </w:rPr>
                <w:t xml:space="preserve">Mizik, T., 2021. </w:t>
              </w:r>
              <w:r>
                <w:rPr>
                  <w:i/>
                  <w:iCs/>
                  <w:noProof/>
                </w:rPr>
                <w:t xml:space="preserve">Climate-Smart Agriculture on Small-Scale Farms: A Systematic Literature Review, </w:t>
              </w:r>
              <w:r>
                <w:rPr>
                  <w:noProof/>
                </w:rPr>
                <w:t>Budapest: Department of Agribusiness, Corvinus University.</w:t>
              </w:r>
            </w:p>
            <w:p w14:paraId="177EB485" w14:textId="77777777" w:rsidR="00206DB9" w:rsidRDefault="00206DB9" w:rsidP="00206DB9">
              <w:pPr>
                <w:pStyle w:val="Bibliography"/>
                <w:rPr>
                  <w:noProof/>
                </w:rPr>
              </w:pPr>
              <w:r>
                <w:rPr>
                  <w:noProof/>
                </w:rPr>
                <w:t xml:space="preserve">Nissan, 2021. </w:t>
              </w:r>
              <w:r>
                <w:rPr>
                  <w:i/>
                  <w:iCs/>
                  <w:noProof/>
                </w:rPr>
                <w:t xml:space="preserve">electric-cars-technology V2G. </w:t>
              </w:r>
              <w:r>
                <w:rPr>
                  <w:noProof/>
                </w:rPr>
                <w:t xml:space="preserve">[Online] </w:t>
              </w:r>
              <w:r>
                <w:rPr>
                  <w:noProof/>
                </w:rPr>
                <w:br/>
                <w:t xml:space="preserve">Available at: </w:t>
              </w:r>
              <w:r>
                <w:rPr>
                  <w:noProof/>
                  <w:u w:val="single"/>
                </w:rPr>
                <w:t>https://www.nissan.co.uk/range/electric-cars-technology/v2g.html?gclsrc=aw.ds&amp;&amp;cid=psm_dc%7cD%7cpgrid%7c119676875005%7cptaid%7cdsa-394273855824%7cpcrid%7c527589470845%7cslid%7c%7cintent=&amp;gclid=EAIaIQobChMI2NeD1Yan9AIVbPx3Ch1XkAnTEAAYAiAAEgJ1ivD_BwE&amp;gclsrc</w:t>
              </w:r>
              <w:r>
                <w:rPr>
                  <w:noProof/>
                </w:rPr>
                <w:br/>
                <w:t>[Accessed 20 11 2021].</w:t>
              </w:r>
            </w:p>
            <w:p w14:paraId="72E0233C" w14:textId="77777777" w:rsidR="00206DB9" w:rsidRDefault="00206DB9" w:rsidP="00206DB9">
              <w:pPr>
                <w:pStyle w:val="Bibliography"/>
                <w:rPr>
                  <w:noProof/>
                </w:rPr>
              </w:pPr>
              <w:r>
                <w:rPr>
                  <w:noProof/>
                </w:rPr>
                <w:t xml:space="preserve">Parliment, E., 2021. </w:t>
              </w:r>
              <w:r>
                <w:rPr>
                  <w:i/>
                  <w:iCs/>
                  <w:noProof/>
                </w:rPr>
                <w:t xml:space="preserve">NAPCP. </w:t>
              </w:r>
              <w:r>
                <w:rPr>
                  <w:noProof/>
                </w:rPr>
                <w:t xml:space="preserve">[Online] </w:t>
              </w:r>
              <w:r>
                <w:rPr>
                  <w:noProof/>
                </w:rPr>
                <w:br/>
                <w:t xml:space="preserve">Available at: </w:t>
              </w:r>
              <w:r>
                <w:rPr>
                  <w:noProof/>
                  <w:u w:val="single"/>
                </w:rPr>
                <w:t>https://ec.europa.eu/environment/air/reduction/NAPCP.htm</w:t>
              </w:r>
              <w:r>
                <w:rPr>
                  <w:noProof/>
                </w:rPr>
                <w:br/>
                <w:t>[Accessed 20 11 2021].</w:t>
              </w:r>
            </w:p>
            <w:p w14:paraId="1BB4BB98" w14:textId="77777777" w:rsidR="00206DB9" w:rsidRDefault="00206DB9" w:rsidP="00206DB9">
              <w:pPr>
                <w:pStyle w:val="Bibliography"/>
                <w:rPr>
                  <w:noProof/>
                </w:rPr>
              </w:pPr>
              <w:r>
                <w:rPr>
                  <w:noProof/>
                </w:rPr>
                <w:t xml:space="preserve">Raineri et al, R., 2006. Technical and economic aspects of ancillary services markets in the electric power industry: an international comparison. </w:t>
              </w:r>
              <w:r>
                <w:rPr>
                  <w:i/>
                  <w:iCs/>
                  <w:noProof/>
                </w:rPr>
                <w:t xml:space="preserve">Energy policy, </w:t>
              </w:r>
              <w:r>
                <w:rPr>
                  <w:noProof/>
                </w:rPr>
                <w:t>34(13), pp. 1540-1555.</w:t>
              </w:r>
            </w:p>
            <w:p w14:paraId="7F8D875D" w14:textId="77777777" w:rsidR="00206DB9" w:rsidRDefault="00206DB9" w:rsidP="00206DB9">
              <w:pPr>
                <w:pStyle w:val="Bibliography"/>
                <w:rPr>
                  <w:noProof/>
                </w:rPr>
              </w:pPr>
              <w:r>
                <w:rPr>
                  <w:noProof/>
                </w:rPr>
                <w:t xml:space="preserve">Regen, 2018. </w:t>
              </w:r>
              <w:r>
                <w:rPr>
                  <w:i/>
                  <w:iCs/>
                  <w:noProof/>
                </w:rPr>
                <w:t xml:space="preserve">Energy use in wales., </w:t>
              </w:r>
              <w:r>
                <w:rPr>
                  <w:noProof/>
                </w:rPr>
                <w:t>s.l.: Welsh government.</w:t>
              </w:r>
            </w:p>
            <w:p w14:paraId="738EF01F" w14:textId="77777777" w:rsidR="00206DB9" w:rsidRDefault="00206DB9" w:rsidP="00206DB9">
              <w:pPr>
                <w:pStyle w:val="Bibliography"/>
                <w:rPr>
                  <w:noProof/>
                </w:rPr>
              </w:pPr>
              <w:r>
                <w:rPr>
                  <w:noProof/>
                </w:rPr>
                <w:t xml:space="preserve">Rockström et al, 2009. Planetary Boundaries: Exploring the Safe Operating Space for Humanity. </w:t>
              </w:r>
              <w:r>
                <w:rPr>
                  <w:i/>
                  <w:iCs/>
                  <w:noProof/>
                </w:rPr>
                <w:t xml:space="preserve">ecology and society, </w:t>
              </w:r>
              <w:r>
                <w:rPr>
                  <w:noProof/>
                </w:rPr>
                <w:t>Volume 14.</w:t>
              </w:r>
            </w:p>
            <w:p w14:paraId="4D9EC07C" w14:textId="77777777" w:rsidR="00206DB9" w:rsidRDefault="00206DB9" w:rsidP="00206DB9">
              <w:pPr>
                <w:pStyle w:val="Bibliography"/>
                <w:rPr>
                  <w:noProof/>
                </w:rPr>
              </w:pPr>
              <w:r>
                <w:rPr>
                  <w:noProof/>
                </w:rPr>
                <w:t xml:space="preserve">Sarker and Fakhruddin, 2015. Removal of phenol from aqueous solution using rice straw as adsorbent. </w:t>
              </w:r>
              <w:r>
                <w:rPr>
                  <w:i/>
                  <w:iCs/>
                  <w:noProof/>
                </w:rPr>
                <w:t xml:space="preserve">Applied water science </w:t>
              </w:r>
              <w:r>
                <w:rPr>
                  <w:noProof/>
                </w:rPr>
                <w:t>, 28 Augest, Volume 7, p. 1459–1465.</w:t>
              </w:r>
            </w:p>
            <w:p w14:paraId="5E4B2C30" w14:textId="77777777" w:rsidR="00206DB9" w:rsidRDefault="00206DB9" w:rsidP="00206DB9">
              <w:pPr>
                <w:pStyle w:val="Bibliography"/>
                <w:rPr>
                  <w:noProof/>
                </w:rPr>
              </w:pPr>
              <w:r>
                <w:rPr>
                  <w:noProof/>
                </w:rPr>
                <w:t xml:space="preserve">Sharma, S. K., 2015. </w:t>
              </w:r>
              <w:r>
                <w:rPr>
                  <w:i/>
                  <w:iCs/>
                  <w:noProof/>
                </w:rPr>
                <w:t xml:space="preserve">Heavy metals in water, presence, removal and saftey.. </w:t>
              </w:r>
              <w:r>
                <w:rPr>
                  <w:noProof/>
                </w:rPr>
                <w:t>N/a ed. Cambridge: The Royal Society of Chemistry.</w:t>
              </w:r>
            </w:p>
            <w:p w14:paraId="04EB10CC" w14:textId="77777777" w:rsidR="00206DB9" w:rsidRDefault="00206DB9" w:rsidP="00206DB9">
              <w:pPr>
                <w:pStyle w:val="Bibliography"/>
                <w:rPr>
                  <w:noProof/>
                </w:rPr>
              </w:pPr>
              <w:r>
                <w:rPr>
                  <w:noProof/>
                </w:rPr>
                <w:t xml:space="preserve">Shukla et al, 1990. </w:t>
              </w:r>
              <w:r>
                <w:rPr>
                  <w:i/>
                  <w:iCs/>
                  <w:noProof/>
                </w:rPr>
                <w:t xml:space="preserve">Amazon Deforestation and Climate Change, </w:t>
              </w:r>
              <w:r>
                <w:rPr>
                  <w:noProof/>
                </w:rPr>
                <w:t>s.l.: Science, Vol 247, Issue 4948.</w:t>
              </w:r>
            </w:p>
            <w:p w14:paraId="48F0100A" w14:textId="77777777" w:rsidR="00206DB9" w:rsidRDefault="00206DB9" w:rsidP="00206DB9">
              <w:pPr>
                <w:pStyle w:val="Bibliography"/>
                <w:rPr>
                  <w:noProof/>
                </w:rPr>
              </w:pPr>
              <w:r>
                <w:rPr>
                  <w:noProof/>
                </w:rPr>
                <w:t xml:space="preserve">Singh, A., 2019. </w:t>
              </w:r>
              <w:r>
                <w:rPr>
                  <w:i/>
                  <w:iCs/>
                  <w:noProof/>
                </w:rPr>
                <w:t xml:space="preserve">Environmental Ethics: Issues and Possible Solutions, </w:t>
              </w:r>
              <w:r>
                <w:rPr>
                  <w:noProof/>
                </w:rPr>
                <w:t>Chandigarh, India: PROCEEDINGS OF THE NY2019 NEW YORK CONFERENCES.</w:t>
              </w:r>
            </w:p>
            <w:p w14:paraId="3CA436BC" w14:textId="77777777" w:rsidR="00206DB9" w:rsidRDefault="00206DB9" w:rsidP="00206DB9">
              <w:pPr>
                <w:pStyle w:val="Bibliography"/>
                <w:rPr>
                  <w:noProof/>
                </w:rPr>
              </w:pPr>
              <w:r>
                <w:rPr>
                  <w:noProof/>
                </w:rPr>
                <w:t xml:space="preserve">Sonter et al, 2017. Mining drives extensive deforestation in the Brazilian Amazon. </w:t>
              </w:r>
              <w:r>
                <w:rPr>
                  <w:i/>
                  <w:iCs/>
                  <w:noProof/>
                </w:rPr>
                <w:t xml:space="preserve">Nature comunications, </w:t>
              </w:r>
              <w:r>
                <w:rPr>
                  <w:noProof/>
                </w:rPr>
                <w:t>n/a(8), p. n/a.</w:t>
              </w:r>
            </w:p>
            <w:p w14:paraId="02D4A1BE" w14:textId="77777777" w:rsidR="00206DB9" w:rsidRDefault="00206DB9" w:rsidP="00206DB9">
              <w:pPr>
                <w:pStyle w:val="Bibliography"/>
                <w:rPr>
                  <w:noProof/>
                </w:rPr>
              </w:pPr>
              <w:r>
                <w:rPr>
                  <w:noProof/>
                </w:rPr>
                <w:t xml:space="preserve">Sovacool et al, 2018. </w:t>
              </w:r>
              <w:r>
                <w:rPr>
                  <w:i/>
                  <w:iCs/>
                  <w:noProof/>
                </w:rPr>
                <w:t xml:space="preserve">Energy Injustice and Nordic Electric Mobility: Inequality, Elitism, and Externalities in the Electrification of Vehicle-to-Grid (V2G) Transport, </w:t>
              </w:r>
              <w:r>
                <w:rPr>
                  <w:noProof/>
                </w:rPr>
                <w:t>s.l.: ecological economics.</w:t>
              </w:r>
            </w:p>
            <w:p w14:paraId="324DA887" w14:textId="77777777" w:rsidR="00206DB9" w:rsidRDefault="00206DB9" w:rsidP="00206DB9">
              <w:pPr>
                <w:pStyle w:val="Bibliography"/>
                <w:rPr>
                  <w:noProof/>
                </w:rPr>
              </w:pPr>
              <w:r>
                <w:rPr>
                  <w:noProof/>
                </w:rPr>
                <w:t xml:space="preserve">Tahaikt et al, 2021. </w:t>
              </w:r>
              <w:r>
                <w:rPr>
                  <w:i/>
                  <w:iCs/>
                  <w:noProof/>
                </w:rPr>
                <w:t xml:space="preserve">Technical-economic comparison of nanofiltration and reverse osmosis, </w:t>
              </w:r>
              <w:r>
                <w:rPr>
                  <w:noProof/>
                </w:rPr>
                <w:t>morocco: Desalination and Water Treatment.</w:t>
              </w:r>
            </w:p>
            <w:p w14:paraId="684706DA" w14:textId="77777777" w:rsidR="00206DB9" w:rsidRDefault="00206DB9" w:rsidP="00206DB9">
              <w:pPr>
                <w:pStyle w:val="Bibliography"/>
                <w:rPr>
                  <w:noProof/>
                </w:rPr>
              </w:pPr>
              <w:r>
                <w:rPr>
                  <w:noProof/>
                </w:rPr>
                <w:lastRenderedPageBreak/>
                <w:t xml:space="preserve">Volk et al, 2021. </w:t>
              </w:r>
              <w:r>
                <w:rPr>
                  <w:i/>
                  <w:iCs/>
                  <w:noProof/>
                </w:rPr>
                <w:t xml:space="preserve">Climate Change Impacts of Electricity Generated at a Waste-to-Energy Facility, </w:t>
              </w:r>
              <w:r>
                <w:rPr>
                  <w:noProof/>
                </w:rPr>
                <w:t>New York: American Chemical Society.</w:t>
              </w:r>
            </w:p>
            <w:p w14:paraId="07DED8CD" w14:textId="77777777" w:rsidR="00206DB9" w:rsidRDefault="00206DB9" w:rsidP="00206DB9">
              <w:pPr>
                <w:pStyle w:val="Bibliography"/>
                <w:rPr>
                  <w:noProof/>
                </w:rPr>
              </w:pPr>
              <w:r>
                <w:rPr>
                  <w:noProof/>
                </w:rPr>
                <w:t xml:space="preserve">Vörösmarty et al, P. B. M. M. O. G. D. D. A. P. P. G. S. G. S. E. B. C. A. S. C. R. L. P. M. D., 2010. </w:t>
              </w:r>
              <w:r>
                <w:rPr>
                  <w:i/>
                  <w:iCs/>
                  <w:noProof/>
                </w:rPr>
                <w:t xml:space="preserve">Global threats to human water security and river biodiversity, </w:t>
              </w:r>
              <w:r>
                <w:rPr>
                  <w:noProof/>
                </w:rPr>
                <w:t>New York: Nature 2010 Sep 30;467(7315):555-61. doi: 10.1038/nature09440..</w:t>
              </w:r>
            </w:p>
            <w:p w14:paraId="0B2FF0C4" w14:textId="77777777" w:rsidR="00206DB9" w:rsidRDefault="00206DB9" w:rsidP="00206DB9">
              <w:pPr>
                <w:pStyle w:val="Bibliography"/>
                <w:rPr>
                  <w:noProof/>
                </w:rPr>
              </w:pPr>
              <w:r>
                <w:rPr>
                  <w:noProof/>
                </w:rPr>
                <w:t xml:space="preserve">WANG, S.-Z., 2020. </w:t>
              </w:r>
              <w:r>
                <w:rPr>
                  <w:i/>
                  <w:iCs/>
                  <w:noProof/>
                </w:rPr>
                <w:t xml:space="preserve">Metal Mining for Lithium-ion Battery Production of Electric Vehicles , </w:t>
              </w:r>
              <w:r>
                <w:rPr>
                  <w:noProof/>
                </w:rPr>
                <w:t>Stockholm: International Conference on Social Science and Management.</w:t>
              </w:r>
            </w:p>
            <w:p w14:paraId="49343CD6" w14:textId="77777777" w:rsidR="00206DB9" w:rsidRDefault="00206DB9" w:rsidP="00206DB9">
              <w:pPr>
                <w:pStyle w:val="Bibliography"/>
                <w:rPr>
                  <w:noProof/>
                </w:rPr>
              </w:pPr>
              <w:r>
                <w:rPr>
                  <w:noProof/>
                </w:rPr>
                <w:t xml:space="preserve">WHO, 1994. </w:t>
              </w:r>
              <w:r>
                <w:rPr>
                  <w:i/>
                  <w:iCs/>
                  <w:noProof/>
                </w:rPr>
                <w:t xml:space="preserve">Environmental Health Criteria 161, </w:t>
              </w:r>
              <w:r>
                <w:rPr>
                  <w:noProof/>
                </w:rPr>
                <w:t>Geniva: World health organisation.</w:t>
              </w:r>
            </w:p>
            <w:p w14:paraId="740EA8F8" w14:textId="77777777" w:rsidR="00206DB9" w:rsidRDefault="00206DB9" w:rsidP="00206DB9">
              <w:pPr>
                <w:pStyle w:val="Bibliography"/>
                <w:rPr>
                  <w:noProof/>
                </w:rPr>
              </w:pPr>
              <w:r>
                <w:rPr>
                  <w:noProof/>
                </w:rPr>
                <w:t xml:space="preserve">Yuchao Ma, T. H. A. C. a. D. I., 2012. </w:t>
              </w:r>
              <w:r>
                <w:rPr>
                  <w:i/>
                  <w:iCs/>
                  <w:noProof/>
                </w:rPr>
                <w:t xml:space="preserve">Modeling the Benefits of Vehicle-to-Grid, </w:t>
              </w:r>
              <w:r>
                <w:rPr>
                  <w:noProof/>
                </w:rPr>
                <w:t>Glasgow: IEEE.</w:t>
              </w:r>
            </w:p>
            <w:p w14:paraId="0D06D0AD" w14:textId="1526B05F" w:rsidR="005F2D69" w:rsidRDefault="00A67E44" w:rsidP="00206DB9">
              <w:r>
                <w:rPr>
                  <w:b/>
                  <w:bCs/>
                  <w:noProof/>
                </w:rPr>
                <w:fldChar w:fldCharType="end"/>
              </w:r>
            </w:p>
          </w:sdtContent>
        </w:sdt>
      </w:sdtContent>
    </w:sdt>
    <w:sectPr w:rsidR="005F2D69" w:rsidSect="004E7BE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EF2D2" w14:textId="77777777" w:rsidR="00FE0270" w:rsidRDefault="00FE0270" w:rsidP="00056E9A">
      <w:pPr>
        <w:spacing w:after="0" w:line="240" w:lineRule="auto"/>
      </w:pPr>
      <w:r>
        <w:separator/>
      </w:r>
    </w:p>
  </w:endnote>
  <w:endnote w:type="continuationSeparator" w:id="0">
    <w:p w14:paraId="50A193CC" w14:textId="77777777" w:rsidR="00FE0270" w:rsidRDefault="00FE0270" w:rsidP="00056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23AA6" w14:textId="77777777" w:rsidR="00FE0270" w:rsidRDefault="00FE0270" w:rsidP="00056E9A">
      <w:pPr>
        <w:spacing w:after="0" w:line="240" w:lineRule="auto"/>
      </w:pPr>
      <w:r>
        <w:separator/>
      </w:r>
    </w:p>
  </w:footnote>
  <w:footnote w:type="continuationSeparator" w:id="0">
    <w:p w14:paraId="683E3F30" w14:textId="77777777" w:rsidR="00FE0270" w:rsidRDefault="00FE0270" w:rsidP="00056E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123816"/>
      <w:docPartObj>
        <w:docPartGallery w:val="Page Numbers (Top of Page)"/>
        <w:docPartUnique/>
      </w:docPartObj>
    </w:sdtPr>
    <w:sdtEndPr>
      <w:rPr>
        <w:noProof/>
      </w:rPr>
    </w:sdtEndPr>
    <w:sdtContent>
      <w:p w14:paraId="256B2204" w14:textId="77777777" w:rsidR="0053581B" w:rsidRDefault="0053581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A04BB76" w14:textId="77777777" w:rsidR="0053581B" w:rsidRDefault="005358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F5774E"/>
    <w:multiLevelType w:val="hybridMultilevel"/>
    <w:tmpl w:val="90B87634"/>
    <w:lvl w:ilvl="0" w:tplc="423A3332">
      <w:start w:val="1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BA54AD"/>
    <w:multiLevelType w:val="hybridMultilevel"/>
    <w:tmpl w:val="9636368C"/>
    <w:lvl w:ilvl="0" w:tplc="06CAED92">
      <w:start w:val="1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A12FE0"/>
    <w:multiLevelType w:val="hybridMultilevel"/>
    <w:tmpl w:val="961E72DA"/>
    <w:lvl w:ilvl="0" w:tplc="666CA5C2">
      <w:start w:val="1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47F"/>
    <w:rsid w:val="00000324"/>
    <w:rsid w:val="00003787"/>
    <w:rsid w:val="00007EA9"/>
    <w:rsid w:val="00011F34"/>
    <w:rsid w:val="00012194"/>
    <w:rsid w:val="00013287"/>
    <w:rsid w:val="00014A2A"/>
    <w:rsid w:val="00014FA3"/>
    <w:rsid w:val="000152E0"/>
    <w:rsid w:val="00016BB9"/>
    <w:rsid w:val="00016ED0"/>
    <w:rsid w:val="00017125"/>
    <w:rsid w:val="000179F8"/>
    <w:rsid w:val="0002159B"/>
    <w:rsid w:val="000220CB"/>
    <w:rsid w:val="0002282D"/>
    <w:rsid w:val="00023EC3"/>
    <w:rsid w:val="00024B78"/>
    <w:rsid w:val="00025AAD"/>
    <w:rsid w:val="00027969"/>
    <w:rsid w:val="000329AC"/>
    <w:rsid w:val="00035543"/>
    <w:rsid w:val="0003583D"/>
    <w:rsid w:val="00035CF3"/>
    <w:rsid w:val="00037946"/>
    <w:rsid w:val="00040924"/>
    <w:rsid w:val="00041989"/>
    <w:rsid w:val="0004334A"/>
    <w:rsid w:val="00043DCC"/>
    <w:rsid w:val="00044F97"/>
    <w:rsid w:val="00046912"/>
    <w:rsid w:val="00051B82"/>
    <w:rsid w:val="00054CE4"/>
    <w:rsid w:val="0005691E"/>
    <w:rsid w:val="00056E9A"/>
    <w:rsid w:val="000577ED"/>
    <w:rsid w:val="000610CB"/>
    <w:rsid w:val="000613DC"/>
    <w:rsid w:val="00062BE2"/>
    <w:rsid w:val="00064732"/>
    <w:rsid w:val="00065012"/>
    <w:rsid w:val="00073DD0"/>
    <w:rsid w:val="000762CD"/>
    <w:rsid w:val="00077C5D"/>
    <w:rsid w:val="000822C0"/>
    <w:rsid w:val="00082D3F"/>
    <w:rsid w:val="000842D8"/>
    <w:rsid w:val="00084B50"/>
    <w:rsid w:val="00087237"/>
    <w:rsid w:val="00087769"/>
    <w:rsid w:val="0009298C"/>
    <w:rsid w:val="0009447A"/>
    <w:rsid w:val="00095833"/>
    <w:rsid w:val="000A0E96"/>
    <w:rsid w:val="000A57BF"/>
    <w:rsid w:val="000A593D"/>
    <w:rsid w:val="000A735E"/>
    <w:rsid w:val="000B1CE6"/>
    <w:rsid w:val="000B3DDA"/>
    <w:rsid w:val="000B4388"/>
    <w:rsid w:val="000B790D"/>
    <w:rsid w:val="000C36EA"/>
    <w:rsid w:val="000C370E"/>
    <w:rsid w:val="000D161A"/>
    <w:rsid w:val="000D6CFA"/>
    <w:rsid w:val="000D720E"/>
    <w:rsid w:val="000D7BD1"/>
    <w:rsid w:val="000E68CB"/>
    <w:rsid w:val="000E6E0A"/>
    <w:rsid w:val="000F1327"/>
    <w:rsid w:val="000F2FE3"/>
    <w:rsid w:val="000F4581"/>
    <w:rsid w:val="000F5DF8"/>
    <w:rsid w:val="000F7E5B"/>
    <w:rsid w:val="00100574"/>
    <w:rsid w:val="00101EE7"/>
    <w:rsid w:val="001021A7"/>
    <w:rsid w:val="001032B4"/>
    <w:rsid w:val="001040A8"/>
    <w:rsid w:val="00104A86"/>
    <w:rsid w:val="00105060"/>
    <w:rsid w:val="001075D8"/>
    <w:rsid w:val="001155A6"/>
    <w:rsid w:val="00115F81"/>
    <w:rsid w:val="0011764A"/>
    <w:rsid w:val="0012196D"/>
    <w:rsid w:val="001227FD"/>
    <w:rsid w:val="00124CC3"/>
    <w:rsid w:val="00131D94"/>
    <w:rsid w:val="00132841"/>
    <w:rsid w:val="001335DA"/>
    <w:rsid w:val="00133B5C"/>
    <w:rsid w:val="001343E6"/>
    <w:rsid w:val="00134480"/>
    <w:rsid w:val="001356E8"/>
    <w:rsid w:val="00136E25"/>
    <w:rsid w:val="00137B1E"/>
    <w:rsid w:val="00140172"/>
    <w:rsid w:val="00141D8A"/>
    <w:rsid w:val="00141E6B"/>
    <w:rsid w:val="00141F5B"/>
    <w:rsid w:val="00145862"/>
    <w:rsid w:val="00146F63"/>
    <w:rsid w:val="00150F52"/>
    <w:rsid w:val="0015128C"/>
    <w:rsid w:val="00154EE0"/>
    <w:rsid w:val="0015532A"/>
    <w:rsid w:val="0015554B"/>
    <w:rsid w:val="00155748"/>
    <w:rsid w:val="00157153"/>
    <w:rsid w:val="00162A91"/>
    <w:rsid w:val="00164F12"/>
    <w:rsid w:val="00165CDA"/>
    <w:rsid w:val="00167245"/>
    <w:rsid w:val="00173704"/>
    <w:rsid w:val="00175464"/>
    <w:rsid w:val="00176000"/>
    <w:rsid w:val="001779B2"/>
    <w:rsid w:val="00180773"/>
    <w:rsid w:val="00181C33"/>
    <w:rsid w:val="00184171"/>
    <w:rsid w:val="00184A03"/>
    <w:rsid w:val="00187744"/>
    <w:rsid w:val="00187B06"/>
    <w:rsid w:val="001907C9"/>
    <w:rsid w:val="00191A00"/>
    <w:rsid w:val="00193242"/>
    <w:rsid w:val="001934CE"/>
    <w:rsid w:val="00193C4F"/>
    <w:rsid w:val="00196C79"/>
    <w:rsid w:val="001A0129"/>
    <w:rsid w:val="001A07F5"/>
    <w:rsid w:val="001A0ACC"/>
    <w:rsid w:val="001A1279"/>
    <w:rsid w:val="001A337D"/>
    <w:rsid w:val="001A3752"/>
    <w:rsid w:val="001A504D"/>
    <w:rsid w:val="001A59ED"/>
    <w:rsid w:val="001A5DCA"/>
    <w:rsid w:val="001B15AA"/>
    <w:rsid w:val="001B3524"/>
    <w:rsid w:val="001B5013"/>
    <w:rsid w:val="001C01D1"/>
    <w:rsid w:val="001D1E7A"/>
    <w:rsid w:val="001D2FDA"/>
    <w:rsid w:val="001D3C46"/>
    <w:rsid w:val="001D43F8"/>
    <w:rsid w:val="001E0E16"/>
    <w:rsid w:val="001E23B4"/>
    <w:rsid w:val="001E2422"/>
    <w:rsid w:val="001E2BEE"/>
    <w:rsid w:val="001E2CB9"/>
    <w:rsid w:val="001E3747"/>
    <w:rsid w:val="001E4A13"/>
    <w:rsid w:val="001E7093"/>
    <w:rsid w:val="001F1DC4"/>
    <w:rsid w:val="001F6B39"/>
    <w:rsid w:val="001F729F"/>
    <w:rsid w:val="001F7865"/>
    <w:rsid w:val="001F7C36"/>
    <w:rsid w:val="00200B0A"/>
    <w:rsid w:val="002019A7"/>
    <w:rsid w:val="00201AEC"/>
    <w:rsid w:val="00206A51"/>
    <w:rsid w:val="00206DB9"/>
    <w:rsid w:val="00214C3A"/>
    <w:rsid w:val="002155EA"/>
    <w:rsid w:val="00220A6C"/>
    <w:rsid w:val="00221573"/>
    <w:rsid w:val="00221BAC"/>
    <w:rsid w:val="00222942"/>
    <w:rsid w:val="00222970"/>
    <w:rsid w:val="00225AFD"/>
    <w:rsid w:val="00227859"/>
    <w:rsid w:val="0023412A"/>
    <w:rsid w:val="00235AAB"/>
    <w:rsid w:val="0023648F"/>
    <w:rsid w:val="00237516"/>
    <w:rsid w:val="00243F4A"/>
    <w:rsid w:val="00244458"/>
    <w:rsid w:val="002463BE"/>
    <w:rsid w:val="00246A96"/>
    <w:rsid w:val="00247CAD"/>
    <w:rsid w:val="00255E3C"/>
    <w:rsid w:val="00256D0C"/>
    <w:rsid w:val="00261E0D"/>
    <w:rsid w:val="002627C4"/>
    <w:rsid w:val="00265A92"/>
    <w:rsid w:val="00267C3E"/>
    <w:rsid w:val="00267EDB"/>
    <w:rsid w:val="0027220C"/>
    <w:rsid w:val="002735DE"/>
    <w:rsid w:val="00273994"/>
    <w:rsid w:val="00273C2B"/>
    <w:rsid w:val="00274812"/>
    <w:rsid w:val="0028003E"/>
    <w:rsid w:val="00280144"/>
    <w:rsid w:val="00283340"/>
    <w:rsid w:val="00283F73"/>
    <w:rsid w:val="002851CD"/>
    <w:rsid w:val="00286E99"/>
    <w:rsid w:val="002872B2"/>
    <w:rsid w:val="002922C8"/>
    <w:rsid w:val="0029280A"/>
    <w:rsid w:val="002933C7"/>
    <w:rsid w:val="00293435"/>
    <w:rsid w:val="00293D53"/>
    <w:rsid w:val="002957B7"/>
    <w:rsid w:val="002A051A"/>
    <w:rsid w:val="002A3B31"/>
    <w:rsid w:val="002A4084"/>
    <w:rsid w:val="002A49DC"/>
    <w:rsid w:val="002A7431"/>
    <w:rsid w:val="002A7ECB"/>
    <w:rsid w:val="002B03E7"/>
    <w:rsid w:val="002B0DAA"/>
    <w:rsid w:val="002B2CE3"/>
    <w:rsid w:val="002B3721"/>
    <w:rsid w:val="002B4712"/>
    <w:rsid w:val="002B78B2"/>
    <w:rsid w:val="002C0131"/>
    <w:rsid w:val="002C1A3B"/>
    <w:rsid w:val="002C51EC"/>
    <w:rsid w:val="002D0CB3"/>
    <w:rsid w:val="002D272F"/>
    <w:rsid w:val="002D2D33"/>
    <w:rsid w:val="002D3088"/>
    <w:rsid w:val="002D4D7F"/>
    <w:rsid w:val="002D6BF7"/>
    <w:rsid w:val="002D6F83"/>
    <w:rsid w:val="002E040B"/>
    <w:rsid w:val="002E1C07"/>
    <w:rsid w:val="002E7F76"/>
    <w:rsid w:val="002F1665"/>
    <w:rsid w:val="002F1DEE"/>
    <w:rsid w:val="002F245C"/>
    <w:rsid w:val="002F6FB6"/>
    <w:rsid w:val="002F784C"/>
    <w:rsid w:val="003028E8"/>
    <w:rsid w:val="003036E5"/>
    <w:rsid w:val="00303947"/>
    <w:rsid w:val="0030521A"/>
    <w:rsid w:val="00305DCC"/>
    <w:rsid w:val="00307184"/>
    <w:rsid w:val="003079C5"/>
    <w:rsid w:val="00310D12"/>
    <w:rsid w:val="003152A3"/>
    <w:rsid w:val="003158B2"/>
    <w:rsid w:val="00315C50"/>
    <w:rsid w:val="00317A8B"/>
    <w:rsid w:val="003241BF"/>
    <w:rsid w:val="003244D5"/>
    <w:rsid w:val="00326906"/>
    <w:rsid w:val="003271F4"/>
    <w:rsid w:val="00327FDB"/>
    <w:rsid w:val="00330C7A"/>
    <w:rsid w:val="00330D71"/>
    <w:rsid w:val="003320D7"/>
    <w:rsid w:val="00333E22"/>
    <w:rsid w:val="003359FF"/>
    <w:rsid w:val="00336ECA"/>
    <w:rsid w:val="00342F32"/>
    <w:rsid w:val="00342FAC"/>
    <w:rsid w:val="00343033"/>
    <w:rsid w:val="00343B1D"/>
    <w:rsid w:val="003446FA"/>
    <w:rsid w:val="00350A2B"/>
    <w:rsid w:val="00353252"/>
    <w:rsid w:val="00353C66"/>
    <w:rsid w:val="003542AC"/>
    <w:rsid w:val="00354730"/>
    <w:rsid w:val="00355151"/>
    <w:rsid w:val="00355B5E"/>
    <w:rsid w:val="003570D8"/>
    <w:rsid w:val="00363017"/>
    <w:rsid w:val="00364011"/>
    <w:rsid w:val="00365D28"/>
    <w:rsid w:val="00366BBC"/>
    <w:rsid w:val="003700C8"/>
    <w:rsid w:val="0037214F"/>
    <w:rsid w:val="0037445E"/>
    <w:rsid w:val="003771C5"/>
    <w:rsid w:val="00377A75"/>
    <w:rsid w:val="00377FF0"/>
    <w:rsid w:val="0038266E"/>
    <w:rsid w:val="00385EAC"/>
    <w:rsid w:val="00386EF5"/>
    <w:rsid w:val="00390460"/>
    <w:rsid w:val="00390C7F"/>
    <w:rsid w:val="00391B89"/>
    <w:rsid w:val="0039578A"/>
    <w:rsid w:val="003957BC"/>
    <w:rsid w:val="00395A9A"/>
    <w:rsid w:val="003A2A56"/>
    <w:rsid w:val="003A2C46"/>
    <w:rsid w:val="003A43E3"/>
    <w:rsid w:val="003A4602"/>
    <w:rsid w:val="003A6B54"/>
    <w:rsid w:val="003A6C63"/>
    <w:rsid w:val="003A7B3F"/>
    <w:rsid w:val="003A7C7A"/>
    <w:rsid w:val="003B289E"/>
    <w:rsid w:val="003B342D"/>
    <w:rsid w:val="003B46ED"/>
    <w:rsid w:val="003B6055"/>
    <w:rsid w:val="003B6A0A"/>
    <w:rsid w:val="003C10A3"/>
    <w:rsid w:val="003C208C"/>
    <w:rsid w:val="003C4868"/>
    <w:rsid w:val="003C6E8F"/>
    <w:rsid w:val="003D120E"/>
    <w:rsid w:val="003D28A6"/>
    <w:rsid w:val="003D5FAA"/>
    <w:rsid w:val="003D79F0"/>
    <w:rsid w:val="003E05F0"/>
    <w:rsid w:val="003E144A"/>
    <w:rsid w:val="003E187F"/>
    <w:rsid w:val="003E3C4F"/>
    <w:rsid w:val="003E5A71"/>
    <w:rsid w:val="003E66C2"/>
    <w:rsid w:val="003E6FA0"/>
    <w:rsid w:val="003E72C2"/>
    <w:rsid w:val="003E776D"/>
    <w:rsid w:val="003F0780"/>
    <w:rsid w:val="003F6594"/>
    <w:rsid w:val="004021CD"/>
    <w:rsid w:val="00402FCC"/>
    <w:rsid w:val="00403CE9"/>
    <w:rsid w:val="00404272"/>
    <w:rsid w:val="00405497"/>
    <w:rsid w:val="00405B59"/>
    <w:rsid w:val="00405B73"/>
    <w:rsid w:val="00406CAE"/>
    <w:rsid w:val="00410A85"/>
    <w:rsid w:val="004111E6"/>
    <w:rsid w:val="004122C9"/>
    <w:rsid w:val="004161AD"/>
    <w:rsid w:val="0041630F"/>
    <w:rsid w:val="0041751B"/>
    <w:rsid w:val="004213CA"/>
    <w:rsid w:val="0042161F"/>
    <w:rsid w:val="0042165B"/>
    <w:rsid w:val="004256D5"/>
    <w:rsid w:val="00427C98"/>
    <w:rsid w:val="00430267"/>
    <w:rsid w:val="00431372"/>
    <w:rsid w:val="004330B6"/>
    <w:rsid w:val="00433824"/>
    <w:rsid w:val="00440260"/>
    <w:rsid w:val="004411D4"/>
    <w:rsid w:val="00441BA1"/>
    <w:rsid w:val="00442296"/>
    <w:rsid w:val="00442A78"/>
    <w:rsid w:val="00445CCF"/>
    <w:rsid w:val="00447DC9"/>
    <w:rsid w:val="00450366"/>
    <w:rsid w:val="00451297"/>
    <w:rsid w:val="00453D99"/>
    <w:rsid w:val="004551CC"/>
    <w:rsid w:val="004562A9"/>
    <w:rsid w:val="004564D1"/>
    <w:rsid w:val="00460430"/>
    <w:rsid w:val="004606AF"/>
    <w:rsid w:val="00462538"/>
    <w:rsid w:val="00466C8A"/>
    <w:rsid w:val="00470C0B"/>
    <w:rsid w:val="004719FD"/>
    <w:rsid w:val="004721C0"/>
    <w:rsid w:val="004757B1"/>
    <w:rsid w:val="00475A7A"/>
    <w:rsid w:val="004765BE"/>
    <w:rsid w:val="00476ADB"/>
    <w:rsid w:val="0048255D"/>
    <w:rsid w:val="00483479"/>
    <w:rsid w:val="00483C63"/>
    <w:rsid w:val="00483DDB"/>
    <w:rsid w:val="00486F94"/>
    <w:rsid w:val="0049076D"/>
    <w:rsid w:val="00491F4A"/>
    <w:rsid w:val="0049232A"/>
    <w:rsid w:val="004923AA"/>
    <w:rsid w:val="004924AD"/>
    <w:rsid w:val="00495F3F"/>
    <w:rsid w:val="004962DF"/>
    <w:rsid w:val="00496B76"/>
    <w:rsid w:val="004978E6"/>
    <w:rsid w:val="004979C0"/>
    <w:rsid w:val="00497AD3"/>
    <w:rsid w:val="004A0037"/>
    <w:rsid w:val="004A1D0D"/>
    <w:rsid w:val="004A384B"/>
    <w:rsid w:val="004A42D5"/>
    <w:rsid w:val="004A4D95"/>
    <w:rsid w:val="004A500F"/>
    <w:rsid w:val="004A5346"/>
    <w:rsid w:val="004A6121"/>
    <w:rsid w:val="004B20ED"/>
    <w:rsid w:val="004B2D6B"/>
    <w:rsid w:val="004B2FF2"/>
    <w:rsid w:val="004B3850"/>
    <w:rsid w:val="004B3D01"/>
    <w:rsid w:val="004B52EA"/>
    <w:rsid w:val="004B5C6D"/>
    <w:rsid w:val="004B622B"/>
    <w:rsid w:val="004C022D"/>
    <w:rsid w:val="004C46FB"/>
    <w:rsid w:val="004C49E2"/>
    <w:rsid w:val="004C4B87"/>
    <w:rsid w:val="004C51EF"/>
    <w:rsid w:val="004C750D"/>
    <w:rsid w:val="004D078F"/>
    <w:rsid w:val="004D3149"/>
    <w:rsid w:val="004D3DEB"/>
    <w:rsid w:val="004D3FA9"/>
    <w:rsid w:val="004D4FFD"/>
    <w:rsid w:val="004D76B4"/>
    <w:rsid w:val="004E0F60"/>
    <w:rsid w:val="004E226B"/>
    <w:rsid w:val="004E2E36"/>
    <w:rsid w:val="004E47BA"/>
    <w:rsid w:val="004E51F1"/>
    <w:rsid w:val="004E67CE"/>
    <w:rsid w:val="004E6EB3"/>
    <w:rsid w:val="004E75D3"/>
    <w:rsid w:val="004E78AC"/>
    <w:rsid w:val="004E7BEF"/>
    <w:rsid w:val="004F3FBC"/>
    <w:rsid w:val="004F4704"/>
    <w:rsid w:val="004F5ADA"/>
    <w:rsid w:val="004F70B8"/>
    <w:rsid w:val="00501E83"/>
    <w:rsid w:val="005028BD"/>
    <w:rsid w:val="00502FA7"/>
    <w:rsid w:val="00503A30"/>
    <w:rsid w:val="00503DB2"/>
    <w:rsid w:val="005113FA"/>
    <w:rsid w:val="0051215F"/>
    <w:rsid w:val="005136D8"/>
    <w:rsid w:val="005161E8"/>
    <w:rsid w:val="00522E76"/>
    <w:rsid w:val="005246FB"/>
    <w:rsid w:val="00525652"/>
    <w:rsid w:val="005277E2"/>
    <w:rsid w:val="00530177"/>
    <w:rsid w:val="00530F22"/>
    <w:rsid w:val="005327B7"/>
    <w:rsid w:val="005335D6"/>
    <w:rsid w:val="005344D6"/>
    <w:rsid w:val="00535149"/>
    <w:rsid w:val="0053581B"/>
    <w:rsid w:val="00536990"/>
    <w:rsid w:val="00542D38"/>
    <w:rsid w:val="00542ECE"/>
    <w:rsid w:val="005438AA"/>
    <w:rsid w:val="00544BA4"/>
    <w:rsid w:val="00546574"/>
    <w:rsid w:val="005523A7"/>
    <w:rsid w:val="00555C40"/>
    <w:rsid w:val="00556C00"/>
    <w:rsid w:val="00556E2E"/>
    <w:rsid w:val="005570E2"/>
    <w:rsid w:val="00557150"/>
    <w:rsid w:val="005574F7"/>
    <w:rsid w:val="00560311"/>
    <w:rsid w:val="00560399"/>
    <w:rsid w:val="00560818"/>
    <w:rsid w:val="00562133"/>
    <w:rsid w:val="00563FA7"/>
    <w:rsid w:val="00566893"/>
    <w:rsid w:val="00566E7D"/>
    <w:rsid w:val="0057137F"/>
    <w:rsid w:val="00571804"/>
    <w:rsid w:val="00571ACE"/>
    <w:rsid w:val="005732BE"/>
    <w:rsid w:val="00573644"/>
    <w:rsid w:val="005738D3"/>
    <w:rsid w:val="00574765"/>
    <w:rsid w:val="005769D5"/>
    <w:rsid w:val="00576D21"/>
    <w:rsid w:val="00582036"/>
    <w:rsid w:val="005827D2"/>
    <w:rsid w:val="00582C39"/>
    <w:rsid w:val="00584FE0"/>
    <w:rsid w:val="00591F59"/>
    <w:rsid w:val="005936C3"/>
    <w:rsid w:val="005945E5"/>
    <w:rsid w:val="00596D81"/>
    <w:rsid w:val="0059770C"/>
    <w:rsid w:val="005A3325"/>
    <w:rsid w:val="005A33BB"/>
    <w:rsid w:val="005A3B35"/>
    <w:rsid w:val="005A7702"/>
    <w:rsid w:val="005A7D02"/>
    <w:rsid w:val="005B005E"/>
    <w:rsid w:val="005B0C3F"/>
    <w:rsid w:val="005B30EA"/>
    <w:rsid w:val="005B3640"/>
    <w:rsid w:val="005B494B"/>
    <w:rsid w:val="005C4210"/>
    <w:rsid w:val="005C6F02"/>
    <w:rsid w:val="005C7555"/>
    <w:rsid w:val="005D0E17"/>
    <w:rsid w:val="005D45E6"/>
    <w:rsid w:val="005D6A71"/>
    <w:rsid w:val="005E0593"/>
    <w:rsid w:val="005E0953"/>
    <w:rsid w:val="005E1E7A"/>
    <w:rsid w:val="005E3F4B"/>
    <w:rsid w:val="005E4195"/>
    <w:rsid w:val="005E7D7D"/>
    <w:rsid w:val="005F014E"/>
    <w:rsid w:val="005F23F6"/>
    <w:rsid w:val="005F2D69"/>
    <w:rsid w:val="005F472E"/>
    <w:rsid w:val="005F47D0"/>
    <w:rsid w:val="005F5120"/>
    <w:rsid w:val="005F69CC"/>
    <w:rsid w:val="005F6FE4"/>
    <w:rsid w:val="005F74FB"/>
    <w:rsid w:val="005F7703"/>
    <w:rsid w:val="005F7B2F"/>
    <w:rsid w:val="00610542"/>
    <w:rsid w:val="006107A8"/>
    <w:rsid w:val="00610B59"/>
    <w:rsid w:val="0061302F"/>
    <w:rsid w:val="00613058"/>
    <w:rsid w:val="00614C0C"/>
    <w:rsid w:val="006201FA"/>
    <w:rsid w:val="00620A2F"/>
    <w:rsid w:val="0062119B"/>
    <w:rsid w:val="0062395B"/>
    <w:rsid w:val="00626BBE"/>
    <w:rsid w:val="0062784C"/>
    <w:rsid w:val="00632872"/>
    <w:rsid w:val="00634255"/>
    <w:rsid w:val="00635AFB"/>
    <w:rsid w:val="00635EAE"/>
    <w:rsid w:val="006409C6"/>
    <w:rsid w:val="00652507"/>
    <w:rsid w:val="0065467C"/>
    <w:rsid w:val="00656E88"/>
    <w:rsid w:val="00660CEF"/>
    <w:rsid w:val="00661DC0"/>
    <w:rsid w:val="00661FE8"/>
    <w:rsid w:val="006629C1"/>
    <w:rsid w:val="00664843"/>
    <w:rsid w:val="00666574"/>
    <w:rsid w:val="0066794D"/>
    <w:rsid w:val="00673429"/>
    <w:rsid w:val="006763CB"/>
    <w:rsid w:val="00676925"/>
    <w:rsid w:val="00676ED6"/>
    <w:rsid w:val="006774D7"/>
    <w:rsid w:val="006777B3"/>
    <w:rsid w:val="00682AB7"/>
    <w:rsid w:val="00684ABF"/>
    <w:rsid w:val="006855D6"/>
    <w:rsid w:val="00686527"/>
    <w:rsid w:val="00691542"/>
    <w:rsid w:val="00692128"/>
    <w:rsid w:val="00692183"/>
    <w:rsid w:val="00693641"/>
    <w:rsid w:val="006937E7"/>
    <w:rsid w:val="00693857"/>
    <w:rsid w:val="00693907"/>
    <w:rsid w:val="0069566F"/>
    <w:rsid w:val="00695864"/>
    <w:rsid w:val="00696376"/>
    <w:rsid w:val="00696972"/>
    <w:rsid w:val="00697760"/>
    <w:rsid w:val="006A0946"/>
    <w:rsid w:val="006A167A"/>
    <w:rsid w:val="006A22F4"/>
    <w:rsid w:val="006A406A"/>
    <w:rsid w:val="006A60E0"/>
    <w:rsid w:val="006A6DDE"/>
    <w:rsid w:val="006A7539"/>
    <w:rsid w:val="006B07EA"/>
    <w:rsid w:val="006B3541"/>
    <w:rsid w:val="006B385B"/>
    <w:rsid w:val="006B3B34"/>
    <w:rsid w:val="006B4C39"/>
    <w:rsid w:val="006B64D5"/>
    <w:rsid w:val="006B7173"/>
    <w:rsid w:val="006B72BF"/>
    <w:rsid w:val="006C1427"/>
    <w:rsid w:val="006C1947"/>
    <w:rsid w:val="006C1B4A"/>
    <w:rsid w:val="006D1915"/>
    <w:rsid w:val="006D1DC5"/>
    <w:rsid w:val="006D3F41"/>
    <w:rsid w:val="006D61FE"/>
    <w:rsid w:val="006D7BD3"/>
    <w:rsid w:val="006E0F51"/>
    <w:rsid w:val="006E22DD"/>
    <w:rsid w:val="006E3E90"/>
    <w:rsid w:val="006E50AA"/>
    <w:rsid w:val="006E5648"/>
    <w:rsid w:val="006E6D0A"/>
    <w:rsid w:val="006F1E37"/>
    <w:rsid w:val="006F2EA9"/>
    <w:rsid w:val="006F3042"/>
    <w:rsid w:val="006F3D39"/>
    <w:rsid w:val="006F4C36"/>
    <w:rsid w:val="00703D2A"/>
    <w:rsid w:val="00704AE8"/>
    <w:rsid w:val="00706689"/>
    <w:rsid w:val="00710F13"/>
    <w:rsid w:val="00713B2F"/>
    <w:rsid w:val="0072141F"/>
    <w:rsid w:val="007236A9"/>
    <w:rsid w:val="00724D06"/>
    <w:rsid w:val="00726164"/>
    <w:rsid w:val="00730016"/>
    <w:rsid w:val="007303BE"/>
    <w:rsid w:val="007335B1"/>
    <w:rsid w:val="00734396"/>
    <w:rsid w:val="00734A25"/>
    <w:rsid w:val="0073616F"/>
    <w:rsid w:val="00736351"/>
    <w:rsid w:val="007372A6"/>
    <w:rsid w:val="00740B9E"/>
    <w:rsid w:val="00740BB2"/>
    <w:rsid w:val="007452B3"/>
    <w:rsid w:val="00750193"/>
    <w:rsid w:val="007519CD"/>
    <w:rsid w:val="00756334"/>
    <w:rsid w:val="0075655E"/>
    <w:rsid w:val="0075720B"/>
    <w:rsid w:val="0075781E"/>
    <w:rsid w:val="00757AA0"/>
    <w:rsid w:val="007600C8"/>
    <w:rsid w:val="00760A09"/>
    <w:rsid w:val="00760CD0"/>
    <w:rsid w:val="00761764"/>
    <w:rsid w:val="00762099"/>
    <w:rsid w:val="00762D6F"/>
    <w:rsid w:val="00765A06"/>
    <w:rsid w:val="00770D36"/>
    <w:rsid w:val="00771223"/>
    <w:rsid w:val="00771C55"/>
    <w:rsid w:val="0077232E"/>
    <w:rsid w:val="00772AB7"/>
    <w:rsid w:val="00774131"/>
    <w:rsid w:val="00774A6E"/>
    <w:rsid w:val="0077554B"/>
    <w:rsid w:val="00775B25"/>
    <w:rsid w:val="0078085A"/>
    <w:rsid w:val="00780C6A"/>
    <w:rsid w:val="00781FD4"/>
    <w:rsid w:val="00782A54"/>
    <w:rsid w:val="007842FC"/>
    <w:rsid w:val="00785EDC"/>
    <w:rsid w:val="00787A04"/>
    <w:rsid w:val="00787D20"/>
    <w:rsid w:val="007929CB"/>
    <w:rsid w:val="00793FFB"/>
    <w:rsid w:val="00794458"/>
    <w:rsid w:val="00796B37"/>
    <w:rsid w:val="00796CA6"/>
    <w:rsid w:val="00796E2A"/>
    <w:rsid w:val="00797E4C"/>
    <w:rsid w:val="007A0AD9"/>
    <w:rsid w:val="007A0BBC"/>
    <w:rsid w:val="007A1624"/>
    <w:rsid w:val="007A1963"/>
    <w:rsid w:val="007A1ACD"/>
    <w:rsid w:val="007A230B"/>
    <w:rsid w:val="007A23EB"/>
    <w:rsid w:val="007A2560"/>
    <w:rsid w:val="007A5724"/>
    <w:rsid w:val="007A7F45"/>
    <w:rsid w:val="007B0F37"/>
    <w:rsid w:val="007B3988"/>
    <w:rsid w:val="007B473F"/>
    <w:rsid w:val="007B4840"/>
    <w:rsid w:val="007C09AE"/>
    <w:rsid w:val="007C7526"/>
    <w:rsid w:val="007C7869"/>
    <w:rsid w:val="007D1B94"/>
    <w:rsid w:val="007D43DC"/>
    <w:rsid w:val="007D4442"/>
    <w:rsid w:val="007D6EA7"/>
    <w:rsid w:val="007D7D76"/>
    <w:rsid w:val="007D7D98"/>
    <w:rsid w:val="007E1357"/>
    <w:rsid w:val="007E1385"/>
    <w:rsid w:val="007E1568"/>
    <w:rsid w:val="007E2276"/>
    <w:rsid w:val="007E3691"/>
    <w:rsid w:val="007E6204"/>
    <w:rsid w:val="007E6C26"/>
    <w:rsid w:val="007F168A"/>
    <w:rsid w:val="007F356E"/>
    <w:rsid w:val="007F3B61"/>
    <w:rsid w:val="007F4F72"/>
    <w:rsid w:val="007F6B40"/>
    <w:rsid w:val="007F6E7A"/>
    <w:rsid w:val="00800340"/>
    <w:rsid w:val="0080100E"/>
    <w:rsid w:val="00803184"/>
    <w:rsid w:val="008031D5"/>
    <w:rsid w:val="00804C21"/>
    <w:rsid w:val="008051DC"/>
    <w:rsid w:val="008054E0"/>
    <w:rsid w:val="00807CF2"/>
    <w:rsid w:val="0081269A"/>
    <w:rsid w:val="008161C5"/>
    <w:rsid w:val="00816C54"/>
    <w:rsid w:val="008176BA"/>
    <w:rsid w:val="00820338"/>
    <w:rsid w:val="00820859"/>
    <w:rsid w:val="00821072"/>
    <w:rsid w:val="00822602"/>
    <w:rsid w:val="00825B3F"/>
    <w:rsid w:val="00826A86"/>
    <w:rsid w:val="00826C34"/>
    <w:rsid w:val="00827E24"/>
    <w:rsid w:val="008305EA"/>
    <w:rsid w:val="00830C92"/>
    <w:rsid w:val="008334EE"/>
    <w:rsid w:val="00833587"/>
    <w:rsid w:val="00834163"/>
    <w:rsid w:val="00836C6C"/>
    <w:rsid w:val="008379F9"/>
    <w:rsid w:val="00837C74"/>
    <w:rsid w:val="008407BF"/>
    <w:rsid w:val="00843A3F"/>
    <w:rsid w:val="00844C89"/>
    <w:rsid w:val="00845A74"/>
    <w:rsid w:val="00846B09"/>
    <w:rsid w:val="008476B1"/>
    <w:rsid w:val="008478BF"/>
    <w:rsid w:val="0085535D"/>
    <w:rsid w:val="008578DA"/>
    <w:rsid w:val="00862BDB"/>
    <w:rsid w:val="00864045"/>
    <w:rsid w:val="00864780"/>
    <w:rsid w:val="00864944"/>
    <w:rsid w:val="00865560"/>
    <w:rsid w:val="0086659B"/>
    <w:rsid w:val="00870F8E"/>
    <w:rsid w:val="0087301B"/>
    <w:rsid w:val="00873292"/>
    <w:rsid w:val="00875515"/>
    <w:rsid w:val="00877475"/>
    <w:rsid w:val="00881BCC"/>
    <w:rsid w:val="00881CF7"/>
    <w:rsid w:val="00882B57"/>
    <w:rsid w:val="00885B5B"/>
    <w:rsid w:val="00887458"/>
    <w:rsid w:val="008877C2"/>
    <w:rsid w:val="008903CD"/>
    <w:rsid w:val="008904C9"/>
    <w:rsid w:val="00890A29"/>
    <w:rsid w:val="00891396"/>
    <w:rsid w:val="00891CFB"/>
    <w:rsid w:val="00894E14"/>
    <w:rsid w:val="00894E67"/>
    <w:rsid w:val="008975E8"/>
    <w:rsid w:val="00897E44"/>
    <w:rsid w:val="008A1CCF"/>
    <w:rsid w:val="008A1F28"/>
    <w:rsid w:val="008A3D52"/>
    <w:rsid w:val="008A5C12"/>
    <w:rsid w:val="008A6635"/>
    <w:rsid w:val="008A7479"/>
    <w:rsid w:val="008A748F"/>
    <w:rsid w:val="008A75BA"/>
    <w:rsid w:val="008B212C"/>
    <w:rsid w:val="008B285C"/>
    <w:rsid w:val="008B4657"/>
    <w:rsid w:val="008B5145"/>
    <w:rsid w:val="008B6AB4"/>
    <w:rsid w:val="008B7604"/>
    <w:rsid w:val="008B7B88"/>
    <w:rsid w:val="008C02B9"/>
    <w:rsid w:val="008C06B4"/>
    <w:rsid w:val="008C51FC"/>
    <w:rsid w:val="008D0F67"/>
    <w:rsid w:val="008D10B6"/>
    <w:rsid w:val="008D16E1"/>
    <w:rsid w:val="008D1BCA"/>
    <w:rsid w:val="008D2668"/>
    <w:rsid w:val="008D4DB4"/>
    <w:rsid w:val="008D56FB"/>
    <w:rsid w:val="008D5E66"/>
    <w:rsid w:val="008E347F"/>
    <w:rsid w:val="008E7757"/>
    <w:rsid w:val="008E7D45"/>
    <w:rsid w:val="008F5656"/>
    <w:rsid w:val="008F6E11"/>
    <w:rsid w:val="00900190"/>
    <w:rsid w:val="009007B5"/>
    <w:rsid w:val="00900AE5"/>
    <w:rsid w:val="009034ED"/>
    <w:rsid w:val="00904036"/>
    <w:rsid w:val="009046F2"/>
    <w:rsid w:val="0090610D"/>
    <w:rsid w:val="009063F6"/>
    <w:rsid w:val="00910529"/>
    <w:rsid w:val="00910D97"/>
    <w:rsid w:val="009118C7"/>
    <w:rsid w:val="00912461"/>
    <w:rsid w:val="00914C86"/>
    <w:rsid w:val="00914FD5"/>
    <w:rsid w:val="0091689F"/>
    <w:rsid w:val="00916F59"/>
    <w:rsid w:val="009170DF"/>
    <w:rsid w:val="009203AB"/>
    <w:rsid w:val="00921835"/>
    <w:rsid w:val="009235DF"/>
    <w:rsid w:val="00924259"/>
    <w:rsid w:val="00924D75"/>
    <w:rsid w:val="00927055"/>
    <w:rsid w:val="00930E19"/>
    <w:rsid w:val="00931C63"/>
    <w:rsid w:val="009323A2"/>
    <w:rsid w:val="00932467"/>
    <w:rsid w:val="00933039"/>
    <w:rsid w:val="00935381"/>
    <w:rsid w:val="00935FD4"/>
    <w:rsid w:val="00936046"/>
    <w:rsid w:val="00936F5E"/>
    <w:rsid w:val="009412CB"/>
    <w:rsid w:val="00941519"/>
    <w:rsid w:val="00941C2C"/>
    <w:rsid w:val="009428F0"/>
    <w:rsid w:val="00943143"/>
    <w:rsid w:val="00944000"/>
    <w:rsid w:val="00944258"/>
    <w:rsid w:val="009444D9"/>
    <w:rsid w:val="009445C7"/>
    <w:rsid w:val="00944AD6"/>
    <w:rsid w:val="00944B21"/>
    <w:rsid w:val="00944B50"/>
    <w:rsid w:val="00945EA8"/>
    <w:rsid w:val="00947764"/>
    <w:rsid w:val="00952495"/>
    <w:rsid w:val="00954C13"/>
    <w:rsid w:val="00971AC5"/>
    <w:rsid w:val="00973788"/>
    <w:rsid w:val="00974DFB"/>
    <w:rsid w:val="0097520E"/>
    <w:rsid w:val="00975EFF"/>
    <w:rsid w:val="00976590"/>
    <w:rsid w:val="00984E33"/>
    <w:rsid w:val="00985CEE"/>
    <w:rsid w:val="0098736E"/>
    <w:rsid w:val="00987422"/>
    <w:rsid w:val="009878DA"/>
    <w:rsid w:val="0099033F"/>
    <w:rsid w:val="0099035A"/>
    <w:rsid w:val="00990D6C"/>
    <w:rsid w:val="009912D7"/>
    <w:rsid w:val="00991D70"/>
    <w:rsid w:val="00994FA0"/>
    <w:rsid w:val="009968FA"/>
    <w:rsid w:val="009977E8"/>
    <w:rsid w:val="009A029F"/>
    <w:rsid w:val="009A0302"/>
    <w:rsid w:val="009A0BC6"/>
    <w:rsid w:val="009A154A"/>
    <w:rsid w:val="009A32BE"/>
    <w:rsid w:val="009A38E7"/>
    <w:rsid w:val="009A3991"/>
    <w:rsid w:val="009A4757"/>
    <w:rsid w:val="009A4DA3"/>
    <w:rsid w:val="009A5FE5"/>
    <w:rsid w:val="009B29DA"/>
    <w:rsid w:val="009B2D39"/>
    <w:rsid w:val="009B34A9"/>
    <w:rsid w:val="009B5471"/>
    <w:rsid w:val="009B6372"/>
    <w:rsid w:val="009B6F2E"/>
    <w:rsid w:val="009C28D6"/>
    <w:rsid w:val="009C3D53"/>
    <w:rsid w:val="009C655D"/>
    <w:rsid w:val="009C6616"/>
    <w:rsid w:val="009D1D21"/>
    <w:rsid w:val="009D26B2"/>
    <w:rsid w:val="009D32A8"/>
    <w:rsid w:val="009D52F4"/>
    <w:rsid w:val="009D543A"/>
    <w:rsid w:val="009D6024"/>
    <w:rsid w:val="009D76DA"/>
    <w:rsid w:val="009E1F86"/>
    <w:rsid w:val="009E2207"/>
    <w:rsid w:val="009E264B"/>
    <w:rsid w:val="009E4511"/>
    <w:rsid w:val="009E6E7A"/>
    <w:rsid w:val="009E6F3D"/>
    <w:rsid w:val="009E735D"/>
    <w:rsid w:val="009E7B3D"/>
    <w:rsid w:val="009F19C8"/>
    <w:rsid w:val="009F3BB4"/>
    <w:rsid w:val="009F3D16"/>
    <w:rsid w:val="009F5324"/>
    <w:rsid w:val="00A01000"/>
    <w:rsid w:val="00A019E9"/>
    <w:rsid w:val="00A0215D"/>
    <w:rsid w:val="00A02585"/>
    <w:rsid w:val="00A02EBB"/>
    <w:rsid w:val="00A042F0"/>
    <w:rsid w:val="00A04ED8"/>
    <w:rsid w:val="00A0574A"/>
    <w:rsid w:val="00A1119D"/>
    <w:rsid w:val="00A12698"/>
    <w:rsid w:val="00A144BE"/>
    <w:rsid w:val="00A1614D"/>
    <w:rsid w:val="00A16DFF"/>
    <w:rsid w:val="00A1704A"/>
    <w:rsid w:val="00A17760"/>
    <w:rsid w:val="00A228EF"/>
    <w:rsid w:val="00A22F56"/>
    <w:rsid w:val="00A233A2"/>
    <w:rsid w:val="00A23F29"/>
    <w:rsid w:val="00A2652C"/>
    <w:rsid w:val="00A31035"/>
    <w:rsid w:val="00A31433"/>
    <w:rsid w:val="00A319AA"/>
    <w:rsid w:val="00A3304D"/>
    <w:rsid w:val="00A33426"/>
    <w:rsid w:val="00A340FD"/>
    <w:rsid w:val="00A355AF"/>
    <w:rsid w:val="00A42BBC"/>
    <w:rsid w:val="00A42F90"/>
    <w:rsid w:val="00A430BA"/>
    <w:rsid w:val="00A4383E"/>
    <w:rsid w:val="00A444D5"/>
    <w:rsid w:val="00A53942"/>
    <w:rsid w:val="00A54B61"/>
    <w:rsid w:val="00A56B13"/>
    <w:rsid w:val="00A5739F"/>
    <w:rsid w:val="00A57A99"/>
    <w:rsid w:val="00A6052B"/>
    <w:rsid w:val="00A61E4B"/>
    <w:rsid w:val="00A6364E"/>
    <w:rsid w:val="00A64CC7"/>
    <w:rsid w:val="00A6513E"/>
    <w:rsid w:val="00A66848"/>
    <w:rsid w:val="00A67E44"/>
    <w:rsid w:val="00A70077"/>
    <w:rsid w:val="00A70A06"/>
    <w:rsid w:val="00A70AFF"/>
    <w:rsid w:val="00A70F5D"/>
    <w:rsid w:val="00A72047"/>
    <w:rsid w:val="00A73E55"/>
    <w:rsid w:val="00A757B7"/>
    <w:rsid w:val="00A75D3B"/>
    <w:rsid w:val="00A761B2"/>
    <w:rsid w:val="00A81CD9"/>
    <w:rsid w:val="00A83A75"/>
    <w:rsid w:val="00A83C89"/>
    <w:rsid w:val="00A87268"/>
    <w:rsid w:val="00A8769B"/>
    <w:rsid w:val="00A91333"/>
    <w:rsid w:val="00A91E9A"/>
    <w:rsid w:val="00A92B0A"/>
    <w:rsid w:val="00A92B91"/>
    <w:rsid w:val="00A93057"/>
    <w:rsid w:val="00A9352C"/>
    <w:rsid w:val="00A96B6C"/>
    <w:rsid w:val="00AA14C8"/>
    <w:rsid w:val="00AA230C"/>
    <w:rsid w:val="00AA24E7"/>
    <w:rsid w:val="00AA46C8"/>
    <w:rsid w:val="00AA5336"/>
    <w:rsid w:val="00AA5D46"/>
    <w:rsid w:val="00AA74C3"/>
    <w:rsid w:val="00AB0CF1"/>
    <w:rsid w:val="00AB2CB5"/>
    <w:rsid w:val="00AB2D50"/>
    <w:rsid w:val="00AB2D90"/>
    <w:rsid w:val="00AB5C43"/>
    <w:rsid w:val="00AB6015"/>
    <w:rsid w:val="00AB7BD0"/>
    <w:rsid w:val="00AC07A1"/>
    <w:rsid w:val="00AC28CD"/>
    <w:rsid w:val="00AC47EC"/>
    <w:rsid w:val="00AC494E"/>
    <w:rsid w:val="00AC6EA2"/>
    <w:rsid w:val="00AD1587"/>
    <w:rsid w:val="00AD387E"/>
    <w:rsid w:val="00AD4AC9"/>
    <w:rsid w:val="00AD5BE2"/>
    <w:rsid w:val="00AD63E6"/>
    <w:rsid w:val="00AE040A"/>
    <w:rsid w:val="00AE1070"/>
    <w:rsid w:val="00AE26C0"/>
    <w:rsid w:val="00AE315C"/>
    <w:rsid w:val="00AE632D"/>
    <w:rsid w:val="00AE75F1"/>
    <w:rsid w:val="00AF0506"/>
    <w:rsid w:val="00AF09A5"/>
    <w:rsid w:val="00AF27E0"/>
    <w:rsid w:val="00AF2E46"/>
    <w:rsid w:val="00AF345E"/>
    <w:rsid w:val="00AF424D"/>
    <w:rsid w:val="00AF4BD6"/>
    <w:rsid w:val="00AF4C8F"/>
    <w:rsid w:val="00AF54BB"/>
    <w:rsid w:val="00AF60A7"/>
    <w:rsid w:val="00AF62ED"/>
    <w:rsid w:val="00AF6A88"/>
    <w:rsid w:val="00B004C7"/>
    <w:rsid w:val="00B0411F"/>
    <w:rsid w:val="00B04CBA"/>
    <w:rsid w:val="00B05698"/>
    <w:rsid w:val="00B06403"/>
    <w:rsid w:val="00B06C0C"/>
    <w:rsid w:val="00B07621"/>
    <w:rsid w:val="00B124FB"/>
    <w:rsid w:val="00B1487D"/>
    <w:rsid w:val="00B2133E"/>
    <w:rsid w:val="00B21838"/>
    <w:rsid w:val="00B219F5"/>
    <w:rsid w:val="00B22F70"/>
    <w:rsid w:val="00B24264"/>
    <w:rsid w:val="00B242C3"/>
    <w:rsid w:val="00B24E46"/>
    <w:rsid w:val="00B25E3A"/>
    <w:rsid w:val="00B265A3"/>
    <w:rsid w:val="00B27D62"/>
    <w:rsid w:val="00B3140B"/>
    <w:rsid w:val="00B321E3"/>
    <w:rsid w:val="00B32466"/>
    <w:rsid w:val="00B34D17"/>
    <w:rsid w:val="00B3719B"/>
    <w:rsid w:val="00B376A3"/>
    <w:rsid w:val="00B40D66"/>
    <w:rsid w:val="00B42CE6"/>
    <w:rsid w:val="00B42FDF"/>
    <w:rsid w:val="00B4333D"/>
    <w:rsid w:val="00B43713"/>
    <w:rsid w:val="00B45E5E"/>
    <w:rsid w:val="00B509C0"/>
    <w:rsid w:val="00B54329"/>
    <w:rsid w:val="00B545A7"/>
    <w:rsid w:val="00B547C0"/>
    <w:rsid w:val="00B54B28"/>
    <w:rsid w:val="00B559B6"/>
    <w:rsid w:val="00B61302"/>
    <w:rsid w:val="00B62118"/>
    <w:rsid w:val="00B652D6"/>
    <w:rsid w:val="00B66A04"/>
    <w:rsid w:val="00B67411"/>
    <w:rsid w:val="00B67A44"/>
    <w:rsid w:val="00B703B0"/>
    <w:rsid w:val="00B7345E"/>
    <w:rsid w:val="00B7368D"/>
    <w:rsid w:val="00B80405"/>
    <w:rsid w:val="00B81107"/>
    <w:rsid w:val="00B8589D"/>
    <w:rsid w:val="00B92619"/>
    <w:rsid w:val="00B942EA"/>
    <w:rsid w:val="00B9575C"/>
    <w:rsid w:val="00B9777D"/>
    <w:rsid w:val="00BA0E3B"/>
    <w:rsid w:val="00BA134E"/>
    <w:rsid w:val="00BA33FA"/>
    <w:rsid w:val="00BA444B"/>
    <w:rsid w:val="00BA4467"/>
    <w:rsid w:val="00BA539C"/>
    <w:rsid w:val="00BA5C28"/>
    <w:rsid w:val="00BA6461"/>
    <w:rsid w:val="00BB0861"/>
    <w:rsid w:val="00BB0BBE"/>
    <w:rsid w:val="00BB1465"/>
    <w:rsid w:val="00BB6D4E"/>
    <w:rsid w:val="00BC18DC"/>
    <w:rsid w:val="00BC20D9"/>
    <w:rsid w:val="00BC26FF"/>
    <w:rsid w:val="00BC2AB8"/>
    <w:rsid w:val="00BC4A3E"/>
    <w:rsid w:val="00BC4E96"/>
    <w:rsid w:val="00BC524D"/>
    <w:rsid w:val="00BC567C"/>
    <w:rsid w:val="00BD061D"/>
    <w:rsid w:val="00BD1227"/>
    <w:rsid w:val="00BD1B13"/>
    <w:rsid w:val="00BD59FF"/>
    <w:rsid w:val="00BD618A"/>
    <w:rsid w:val="00BD6FFA"/>
    <w:rsid w:val="00BD7713"/>
    <w:rsid w:val="00BE0144"/>
    <w:rsid w:val="00BE1476"/>
    <w:rsid w:val="00BE2947"/>
    <w:rsid w:val="00BE4776"/>
    <w:rsid w:val="00BE4ADE"/>
    <w:rsid w:val="00BE7660"/>
    <w:rsid w:val="00BF3235"/>
    <w:rsid w:val="00BF3251"/>
    <w:rsid w:val="00BF385F"/>
    <w:rsid w:val="00BF3CBF"/>
    <w:rsid w:val="00BF41D3"/>
    <w:rsid w:val="00BF5330"/>
    <w:rsid w:val="00C045BA"/>
    <w:rsid w:val="00C06275"/>
    <w:rsid w:val="00C10480"/>
    <w:rsid w:val="00C122F0"/>
    <w:rsid w:val="00C12D1F"/>
    <w:rsid w:val="00C162AC"/>
    <w:rsid w:val="00C171A8"/>
    <w:rsid w:val="00C17CDF"/>
    <w:rsid w:val="00C205CF"/>
    <w:rsid w:val="00C2091B"/>
    <w:rsid w:val="00C21262"/>
    <w:rsid w:val="00C227FE"/>
    <w:rsid w:val="00C22A9A"/>
    <w:rsid w:val="00C23466"/>
    <w:rsid w:val="00C24365"/>
    <w:rsid w:val="00C24AD1"/>
    <w:rsid w:val="00C2693F"/>
    <w:rsid w:val="00C26C93"/>
    <w:rsid w:val="00C274C0"/>
    <w:rsid w:val="00C27F86"/>
    <w:rsid w:val="00C301FB"/>
    <w:rsid w:val="00C30297"/>
    <w:rsid w:val="00C31B7A"/>
    <w:rsid w:val="00C32E6C"/>
    <w:rsid w:val="00C348E2"/>
    <w:rsid w:val="00C37ACC"/>
    <w:rsid w:val="00C44A77"/>
    <w:rsid w:val="00C44ADD"/>
    <w:rsid w:val="00C5028C"/>
    <w:rsid w:val="00C52420"/>
    <w:rsid w:val="00C53D88"/>
    <w:rsid w:val="00C54AB6"/>
    <w:rsid w:val="00C568DF"/>
    <w:rsid w:val="00C56AA6"/>
    <w:rsid w:val="00C57410"/>
    <w:rsid w:val="00C57B62"/>
    <w:rsid w:val="00C60894"/>
    <w:rsid w:val="00C60B4C"/>
    <w:rsid w:val="00C627C2"/>
    <w:rsid w:val="00C632E6"/>
    <w:rsid w:val="00C643F4"/>
    <w:rsid w:val="00C65003"/>
    <w:rsid w:val="00C652C2"/>
    <w:rsid w:val="00C6620C"/>
    <w:rsid w:val="00C66925"/>
    <w:rsid w:val="00C6701E"/>
    <w:rsid w:val="00C70ACA"/>
    <w:rsid w:val="00C7781A"/>
    <w:rsid w:val="00C8141D"/>
    <w:rsid w:val="00C822F8"/>
    <w:rsid w:val="00C82D78"/>
    <w:rsid w:val="00C84111"/>
    <w:rsid w:val="00C869E5"/>
    <w:rsid w:val="00C918BD"/>
    <w:rsid w:val="00C91A9E"/>
    <w:rsid w:val="00C94729"/>
    <w:rsid w:val="00CA0C57"/>
    <w:rsid w:val="00CA1538"/>
    <w:rsid w:val="00CA2594"/>
    <w:rsid w:val="00CA2C70"/>
    <w:rsid w:val="00CA3F76"/>
    <w:rsid w:val="00CA519E"/>
    <w:rsid w:val="00CA5415"/>
    <w:rsid w:val="00CA6BBD"/>
    <w:rsid w:val="00CB1364"/>
    <w:rsid w:val="00CB17BB"/>
    <w:rsid w:val="00CB2810"/>
    <w:rsid w:val="00CB54CC"/>
    <w:rsid w:val="00CB665C"/>
    <w:rsid w:val="00CC0B80"/>
    <w:rsid w:val="00CC17BA"/>
    <w:rsid w:val="00CC22FA"/>
    <w:rsid w:val="00CC27D9"/>
    <w:rsid w:val="00CC36A8"/>
    <w:rsid w:val="00CC5FAF"/>
    <w:rsid w:val="00CC69C8"/>
    <w:rsid w:val="00CC743E"/>
    <w:rsid w:val="00CC76FA"/>
    <w:rsid w:val="00CD0D0E"/>
    <w:rsid w:val="00CD6106"/>
    <w:rsid w:val="00CD7A2C"/>
    <w:rsid w:val="00CD7A70"/>
    <w:rsid w:val="00CE5880"/>
    <w:rsid w:val="00CE6A9B"/>
    <w:rsid w:val="00CE6B05"/>
    <w:rsid w:val="00CE74FF"/>
    <w:rsid w:val="00CF0320"/>
    <w:rsid w:val="00CF1349"/>
    <w:rsid w:val="00D0318E"/>
    <w:rsid w:val="00D03261"/>
    <w:rsid w:val="00D052D3"/>
    <w:rsid w:val="00D1211E"/>
    <w:rsid w:val="00D20B18"/>
    <w:rsid w:val="00D215F8"/>
    <w:rsid w:val="00D2518A"/>
    <w:rsid w:val="00D25734"/>
    <w:rsid w:val="00D25C0E"/>
    <w:rsid w:val="00D31430"/>
    <w:rsid w:val="00D32ECC"/>
    <w:rsid w:val="00D33172"/>
    <w:rsid w:val="00D33DAB"/>
    <w:rsid w:val="00D35001"/>
    <w:rsid w:val="00D358C7"/>
    <w:rsid w:val="00D35C83"/>
    <w:rsid w:val="00D362DA"/>
    <w:rsid w:val="00D36842"/>
    <w:rsid w:val="00D368E3"/>
    <w:rsid w:val="00D416E3"/>
    <w:rsid w:val="00D42028"/>
    <w:rsid w:val="00D44E77"/>
    <w:rsid w:val="00D45883"/>
    <w:rsid w:val="00D47AD3"/>
    <w:rsid w:val="00D538EC"/>
    <w:rsid w:val="00D56803"/>
    <w:rsid w:val="00D56F79"/>
    <w:rsid w:val="00D57E5A"/>
    <w:rsid w:val="00D619BD"/>
    <w:rsid w:val="00D61FE7"/>
    <w:rsid w:val="00D67783"/>
    <w:rsid w:val="00D81421"/>
    <w:rsid w:val="00D81FDA"/>
    <w:rsid w:val="00D822AC"/>
    <w:rsid w:val="00D863EC"/>
    <w:rsid w:val="00D86DA2"/>
    <w:rsid w:val="00D90E43"/>
    <w:rsid w:val="00D90F09"/>
    <w:rsid w:val="00D917CF"/>
    <w:rsid w:val="00D91847"/>
    <w:rsid w:val="00D94428"/>
    <w:rsid w:val="00D94CA2"/>
    <w:rsid w:val="00D95524"/>
    <w:rsid w:val="00D956FA"/>
    <w:rsid w:val="00D9716B"/>
    <w:rsid w:val="00DA41AB"/>
    <w:rsid w:val="00DA4815"/>
    <w:rsid w:val="00DA50B6"/>
    <w:rsid w:val="00DA6784"/>
    <w:rsid w:val="00DB0447"/>
    <w:rsid w:val="00DB11AF"/>
    <w:rsid w:val="00DB499D"/>
    <w:rsid w:val="00DB55F8"/>
    <w:rsid w:val="00DB5A89"/>
    <w:rsid w:val="00DB793D"/>
    <w:rsid w:val="00DB79BD"/>
    <w:rsid w:val="00DC06ED"/>
    <w:rsid w:val="00DC105E"/>
    <w:rsid w:val="00DC28E7"/>
    <w:rsid w:val="00DC2C58"/>
    <w:rsid w:val="00DC5597"/>
    <w:rsid w:val="00DC5675"/>
    <w:rsid w:val="00DD18CE"/>
    <w:rsid w:val="00DD1F0C"/>
    <w:rsid w:val="00DD2BAE"/>
    <w:rsid w:val="00DD5897"/>
    <w:rsid w:val="00DD6DD2"/>
    <w:rsid w:val="00DE19A7"/>
    <w:rsid w:val="00DE2565"/>
    <w:rsid w:val="00DE4627"/>
    <w:rsid w:val="00DE56C1"/>
    <w:rsid w:val="00DE6866"/>
    <w:rsid w:val="00DE6BD1"/>
    <w:rsid w:val="00DE6E5E"/>
    <w:rsid w:val="00DE7114"/>
    <w:rsid w:val="00DE7F57"/>
    <w:rsid w:val="00DF395E"/>
    <w:rsid w:val="00DF5346"/>
    <w:rsid w:val="00DF65E4"/>
    <w:rsid w:val="00DF7C01"/>
    <w:rsid w:val="00E0014D"/>
    <w:rsid w:val="00E011AA"/>
    <w:rsid w:val="00E05735"/>
    <w:rsid w:val="00E05A92"/>
    <w:rsid w:val="00E06019"/>
    <w:rsid w:val="00E07753"/>
    <w:rsid w:val="00E10DD3"/>
    <w:rsid w:val="00E13EE5"/>
    <w:rsid w:val="00E175ED"/>
    <w:rsid w:val="00E216B7"/>
    <w:rsid w:val="00E2198A"/>
    <w:rsid w:val="00E244AB"/>
    <w:rsid w:val="00E25F59"/>
    <w:rsid w:val="00E26A0D"/>
    <w:rsid w:val="00E31545"/>
    <w:rsid w:val="00E31EE1"/>
    <w:rsid w:val="00E357F4"/>
    <w:rsid w:val="00E36941"/>
    <w:rsid w:val="00E439BA"/>
    <w:rsid w:val="00E43BE7"/>
    <w:rsid w:val="00E47EA4"/>
    <w:rsid w:val="00E50422"/>
    <w:rsid w:val="00E50780"/>
    <w:rsid w:val="00E52138"/>
    <w:rsid w:val="00E54E99"/>
    <w:rsid w:val="00E56243"/>
    <w:rsid w:val="00E56BD1"/>
    <w:rsid w:val="00E57772"/>
    <w:rsid w:val="00E603FA"/>
    <w:rsid w:val="00E630E1"/>
    <w:rsid w:val="00E65AE0"/>
    <w:rsid w:val="00E70070"/>
    <w:rsid w:val="00E704A1"/>
    <w:rsid w:val="00E71FDB"/>
    <w:rsid w:val="00E72CEB"/>
    <w:rsid w:val="00E75605"/>
    <w:rsid w:val="00E76799"/>
    <w:rsid w:val="00E76916"/>
    <w:rsid w:val="00E77174"/>
    <w:rsid w:val="00E871D5"/>
    <w:rsid w:val="00E875AC"/>
    <w:rsid w:val="00E92B10"/>
    <w:rsid w:val="00E941F8"/>
    <w:rsid w:val="00E94F92"/>
    <w:rsid w:val="00EA385B"/>
    <w:rsid w:val="00EA4913"/>
    <w:rsid w:val="00EA4FBB"/>
    <w:rsid w:val="00EA7554"/>
    <w:rsid w:val="00EA7C66"/>
    <w:rsid w:val="00EB2C15"/>
    <w:rsid w:val="00EB4405"/>
    <w:rsid w:val="00EB4824"/>
    <w:rsid w:val="00EB7B25"/>
    <w:rsid w:val="00EC5E28"/>
    <w:rsid w:val="00EC76BC"/>
    <w:rsid w:val="00EC7F75"/>
    <w:rsid w:val="00ED2AA9"/>
    <w:rsid w:val="00ED36F9"/>
    <w:rsid w:val="00ED48E6"/>
    <w:rsid w:val="00ED4BA9"/>
    <w:rsid w:val="00ED6B34"/>
    <w:rsid w:val="00ED7C65"/>
    <w:rsid w:val="00EE0C01"/>
    <w:rsid w:val="00EE1B5D"/>
    <w:rsid w:val="00EE3584"/>
    <w:rsid w:val="00EE37B1"/>
    <w:rsid w:val="00EE4CF3"/>
    <w:rsid w:val="00EE6966"/>
    <w:rsid w:val="00EF2CB0"/>
    <w:rsid w:val="00EF3E87"/>
    <w:rsid w:val="00EF4776"/>
    <w:rsid w:val="00EF6E0D"/>
    <w:rsid w:val="00F00EB7"/>
    <w:rsid w:val="00F02AF3"/>
    <w:rsid w:val="00F055CB"/>
    <w:rsid w:val="00F05A3F"/>
    <w:rsid w:val="00F1046F"/>
    <w:rsid w:val="00F11364"/>
    <w:rsid w:val="00F118A5"/>
    <w:rsid w:val="00F12882"/>
    <w:rsid w:val="00F1555D"/>
    <w:rsid w:val="00F16B3C"/>
    <w:rsid w:val="00F16FE1"/>
    <w:rsid w:val="00F17BB7"/>
    <w:rsid w:val="00F2021A"/>
    <w:rsid w:val="00F20E4A"/>
    <w:rsid w:val="00F22109"/>
    <w:rsid w:val="00F24344"/>
    <w:rsid w:val="00F25548"/>
    <w:rsid w:val="00F32EF7"/>
    <w:rsid w:val="00F36A59"/>
    <w:rsid w:val="00F400F7"/>
    <w:rsid w:val="00F416DF"/>
    <w:rsid w:val="00F43C7C"/>
    <w:rsid w:val="00F450B3"/>
    <w:rsid w:val="00F46702"/>
    <w:rsid w:val="00F508DD"/>
    <w:rsid w:val="00F51D09"/>
    <w:rsid w:val="00F51D10"/>
    <w:rsid w:val="00F56D9C"/>
    <w:rsid w:val="00F600DF"/>
    <w:rsid w:val="00F61D7D"/>
    <w:rsid w:val="00F61FC4"/>
    <w:rsid w:val="00F6277D"/>
    <w:rsid w:val="00F634B9"/>
    <w:rsid w:val="00F63D14"/>
    <w:rsid w:val="00F6595A"/>
    <w:rsid w:val="00F65D06"/>
    <w:rsid w:val="00F663FC"/>
    <w:rsid w:val="00F72C5A"/>
    <w:rsid w:val="00F75A9F"/>
    <w:rsid w:val="00F80106"/>
    <w:rsid w:val="00F8038F"/>
    <w:rsid w:val="00F824C1"/>
    <w:rsid w:val="00F83CE5"/>
    <w:rsid w:val="00F850B5"/>
    <w:rsid w:val="00F85511"/>
    <w:rsid w:val="00F86158"/>
    <w:rsid w:val="00F86520"/>
    <w:rsid w:val="00F865CB"/>
    <w:rsid w:val="00F87AED"/>
    <w:rsid w:val="00F90EE2"/>
    <w:rsid w:val="00F9458C"/>
    <w:rsid w:val="00F9462C"/>
    <w:rsid w:val="00F946B4"/>
    <w:rsid w:val="00F97DF4"/>
    <w:rsid w:val="00FA1E09"/>
    <w:rsid w:val="00FA2314"/>
    <w:rsid w:val="00FA49F0"/>
    <w:rsid w:val="00FA5386"/>
    <w:rsid w:val="00FA5892"/>
    <w:rsid w:val="00FA5C59"/>
    <w:rsid w:val="00FA7273"/>
    <w:rsid w:val="00FB1799"/>
    <w:rsid w:val="00FB324B"/>
    <w:rsid w:val="00FB7764"/>
    <w:rsid w:val="00FC0635"/>
    <w:rsid w:val="00FC0958"/>
    <w:rsid w:val="00FC5508"/>
    <w:rsid w:val="00FC559B"/>
    <w:rsid w:val="00FC56C2"/>
    <w:rsid w:val="00FC5E61"/>
    <w:rsid w:val="00FC6102"/>
    <w:rsid w:val="00FC63C6"/>
    <w:rsid w:val="00FC65AB"/>
    <w:rsid w:val="00FC67BE"/>
    <w:rsid w:val="00FC7CDA"/>
    <w:rsid w:val="00FC7FBA"/>
    <w:rsid w:val="00FD2026"/>
    <w:rsid w:val="00FD2A69"/>
    <w:rsid w:val="00FD400C"/>
    <w:rsid w:val="00FD44F8"/>
    <w:rsid w:val="00FD6B82"/>
    <w:rsid w:val="00FE0270"/>
    <w:rsid w:val="00FE0699"/>
    <w:rsid w:val="00FE20D0"/>
    <w:rsid w:val="00FE2DF5"/>
    <w:rsid w:val="00FE4D3B"/>
    <w:rsid w:val="00FF0D6F"/>
    <w:rsid w:val="00FF3289"/>
    <w:rsid w:val="00FF5021"/>
    <w:rsid w:val="00FF617D"/>
    <w:rsid w:val="00FF7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694E89"/>
  <w15:chartTrackingRefBased/>
  <w15:docId w15:val="{5B483C90-C2A6-4DAA-9AEC-6A3DC2778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4D6"/>
    <w:pPr>
      <w:jc w:val="both"/>
    </w:pPr>
  </w:style>
  <w:style w:type="paragraph" w:styleId="Heading1">
    <w:name w:val="heading 1"/>
    <w:basedOn w:val="Normal"/>
    <w:next w:val="Normal"/>
    <w:link w:val="Heading1Char"/>
    <w:uiPriority w:val="9"/>
    <w:qFormat/>
    <w:rsid w:val="00502FA7"/>
    <w:pPr>
      <w:keepNext/>
      <w:keepLines/>
      <w:spacing w:before="240" w:after="0"/>
      <w:jc w:val="center"/>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C205CF"/>
    <w:pPr>
      <w:keepNext/>
      <w:keepLines/>
      <w:spacing w:before="40" w:after="0"/>
      <w:jc w:val="center"/>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C205CF"/>
    <w:pPr>
      <w:keepNext/>
      <w:keepLines/>
      <w:spacing w:before="40" w:after="0"/>
      <w:jc w:val="center"/>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E05A9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205CF"/>
    <w:rPr>
      <w:rFonts w:asciiTheme="majorHAnsi" w:eastAsiaTheme="majorEastAsia" w:hAnsiTheme="majorHAnsi" w:cstheme="majorBidi"/>
      <w:sz w:val="24"/>
      <w:szCs w:val="24"/>
    </w:rPr>
  </w:style>
  <w:style w:type="character" w:customStyle="1" w:styleId="Heading1Char">
    <w:name w:val="Heading 1 Char"/>
    <w:basedOn w:val="DefaultParagraphFont"/>
    <w:link w:val="Heading1"/>
    <w:uiPriority w:val="9"/>
    <w:rsid w:val="00502FA7"/>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EC5E28"/>
    <w:pPr>
      <w:outlineLvl w:val="9"/>
    </w:pPr>
    <w:rPr>
      <w:lang w:val="en-US"/>
    </w:rPr>
  </w:style>
  <w:style w:type="paragraph" w:styleId="TOC2">
    <w:name w:val="toc 2"/>
    <w:basedOn w:val="Normal"/>
    <w:next w:val="Normal"/>
    <w:autoRedefine/>
    <w:uiPriority w:val="39"/>
    <w:unhideWhenUsed/>
    <w:rsid w:val="00EC5E2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C5E28"/>
    <w:pPr>
      <w:spacing w:after="100"/>
    </w:pPr>
    <w:rPr>
      <w:rFonts w:eastAsiaTheme="minorEastAsia" w:cs="Times New Roman"/>
      <w:lang w:val="en-US"/>
    </w:rPr>
  </w:style>
  <w:style w:type="paragraph" w:styleId="TOC3">
    <w:name w:val="toc 3"/>
    <w:basedOn w:val="Normal"/>
    <w:next w:val="Normal"/>
    <w:autoRedefine/>
    <w:uiPriority w:val="39"/>
    <w:unhideWhenUsed/>
    <w:rsid w:val="00EC5E28"/>
    <w:pPr>
      <w:spacing w:after="100"/>
      <w:ind w:left="440"/>
    </w:pPr>
    <w:rPr>
      <w:rFonts w:eastAsiaTheme="minorEastAsia" w:cs="Times New Roman"/>
      <w:lang w:val="en-US"/>
    </w:rPr>
  </w:style>
  <w:style w:type="character" w:styleId="Hyperlink">
    <w:name w:val="Hyperlink"/>
    <w:basedOn w:val="DefaultParagraphFont"/>
    <w:uiPriority w:val="99"/>
    <w:unhideWhenUsed/>
    <w:rsid w:val="003152A3"/>
    <w:rPr>
      <w:color w:val="0563C1" w:themeColor="hyperlink"/>
      <w:u w:val="single"/>
    </w:rPr>
  </w:style>
  <w:style w:type="character" w:customStyle="1" w:styleId="Heading2Char">
    <w:name w:val="Heading 2 Char"/>
    <w:basedOn w:val="DefaultParagraphFont"/>
    <w:link w:val="Heading2"/>
    <w:uiPriority w:val="9"/>
    <w:rsid w:val="00C205CF"/>
    <w:rPr>
      <w:rFonts w:asciiTheme="majorHAnsi" w:eastAsiaTheme="majorEastAsia" w:hAnsiTheme="majorHAnsi" w:cstheme="majorBidi"/>
      <w:sz w:val="26"/>
      <w:szCs w:val="26"/>
    </w:rPr>
  </w:style>
  <w:style w:type="character" w:customStyle="1" w:styleId="Heading4Char">
    <w:name w:val="Heading 4 Char"/>
    <w:basedOn w:val="DefaultParagraphFont"/>
    <w:link w:val="Heading4"/>
    <w:uiPriority w:val="9"/>
    <w:rsid w:val="00E05A92"/>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05691E"/>
    <w:rPr>
      <w:b/>
      <w:bCs/>
    </w:rPr>
  </w:style>
  <w:style w:type="table" w:styleId="TableGrid">
    <w:name w:val="Table Grid"/>
    <w:basedOn w:val="TableNormal"/>
    <w:uiPriority w:val="39"/>
    <w:rsid w:val="009034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E315C"/>
    <w:rPr>
      <w:color w:val="808080"/>
    </w:rPr>
  </w:style>
  <w:style w:type="paragraph" w:styleId="ListParagraph">
    <w:name w:val="List Paragraph"/>
    <w:basedOn w:val="Normal"/>
    <w:uiPriority w:val="34"/>
    <w:qFormat/>
    <w:rsid w:val="005B005E"/>
    <w:pPr>
      <w:ind w:left="720"/>
      <w:contextualSpacing/>
    </w:pPr>
  </w:style>
  <w:style w:type="character" w:customStyle="1" w:styleId="normaltextrun">
    <w:name w:val="normaltextrun"/>
    <w:basedOn w:val="DefaultParagraphFont"/>
    <w:rsid w:val="008877C2"/>
  </w:style>
  <w:style w:type="character" w:customStyle="1" w:styleId="eop">
    <w:name w:val="eop"/>
    <w:basedOn w:val="DefaultParagraphFont"/>
    <w:rsid w:val="008877C2"/>
  </w:style>
  <w:style w:type="paragraph" w:styleId="Header">
    <w:name w:val="header"/>
    <w:basedOn w:val="Normal"/>
    <w:link w:val="HeaderChar"/>
    <w:uiPriority w:val="99"/>
    <w:unhideWhenUsed/>
    <w:rsid w:val="00056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E9A"/>
  </w:style>
  <w:style w:type="paragraph" w:styleId="Footer">
    <w:name w:val="footer"/>
    <w:basedOn w:val="Normal"/>
    <w:link w:val="FooterChar"/>
    <w:uiPriority w:val="99"/>
    <w:unhideWhenUsed/>
    <w:rsid w:val="00056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E9A"/>
  </w:style>
  <w:style w:type="paragraph" w:styleId="Bibliography">
    <w:name w:val="Bibliography"/>
    <w:basedOn w:val="Normal"/>
    <w:next w:val="Normal"/>
    <w:uiPriority w:val="37"/>
    <w:unhideWhenUsed/>
    <w:rsid w:val="00A67E44"/>
  </w:style>
  <w:style w:type="paragraph" w:styleId="Caption">
    <w:name w:val="caption"/>
    <w:basedOn w:val="Normal"/>
    <w:next w:val="Normal"/>
    <w:uiPriority w:val="35"/>
    <w:unhideWhenUsed/>
    <w:qFormat/>
    <w:rsid w:val="00710F1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1903">
      <w:bodyDiv w:val="1"/>
      <w:marLeft w:val="0"/>
      <w:marRight w:val="0"/>
      <w:marTop w:val="0"/>
      <w:marBottom w:val="0"/>
      <w:divBdr>
        <w:top w:val="none" w:sz="0" w:space="0" w:color="auto"/>
        <w:left w:val="none" w:sz="0" w:space="0" w:color="auto"/>
        <w:bottom w:val="none" w:sz="0" w:space="0" w:color="auto"/>
        <w:right w:val="none" w:sz="0" w:space="0" w:color="auto"/>
      </w:divBdr>
    </w:div>
    <w:div w:id="22828499">
      <w:bodyDiv w:val="1"/>
      <w:marLeft w:val="0"/>
      <w:marRight w:val="0"/>
      <w:marTop w:val="0"/>
      <w:marBottom w:val="0"/>
      <w:divBdr>
        <w:top w:val="none" w:sz="0" w:space="0" w:color="auto"/>
        <w:left w:val="none" w:sz="0" w:space="0" w:color="auto"/>
        <w:bottom w:val="none" w:sz="0" w:space="0" w:color="auto"/>
        <w:right w:val="none" w:sz="0" w:space="0" w:color="auto"/>
      </w:divBdr>
    </w:div>
    <w:div w:id="22875671">
      <w:bodyDiv w:val="1"/>
      <w:marLeft w:val="0"/>
      <w:marRight w:val="0"/>
      <w:marTop w:val="0"/>
      <w:marBottom w:val="0"/>
      <w:divBdr>
        <w:top w:val="none" w:sz="0" w:space="0" w:color="auto"/>
        <w:left w:val="none" w:sz="0" w:space="0" w:color="auto"/>
        <w:bottom w:val="none" w:sz="0" w:space="0" w:color="auto"/>
        <w:right w:val="none" w:sz="0" w:space="0" w:color="auto"/>
      </w:divBdr>
    </w:div>
    <w:div w:id="23362776">
      <w:bodyDiv w:val="1"/>
      <w:marLeft w:val="0"/>
      <w:marRight w:val="0"/>
      <w:marTop w:val="0"/>
      <w:marBottom w:val="0"/>
      <w:divBdr>
        <w:top w:val="none" w:sz="0" w:space="0" w:color="auto"/>
        <w:left w:val="none" w:sz="0" w:space="0" w:color="auto"/>
        <w:bottom w:val="none" w:sz="0" w:space="0" w:color="auto"/>
        <w:right w:val="none" w:sz="0" w:space="0" w:color="auto"/>
      </w:divBdr>
    </w:div>
    <w:div w:id="26954987">
      <w:bodyDiv w:val="1"/>
      <w:marLeft w:val="0"/>
      <w:marRight w:val="0"/>
      <w:marTop w:val="0"/>
      <w:marBottom w:val="0"/>
      <w:divBdr>
        <w:top w:val="none" w:sz="0" w:space="0" w:color="auto"/>
        <w:left w:val="none" w:sz="0" w:space="0" w:color="auto"/>
        <w:bottom w:val="none" w:sz="0" w:space="0" w:color="auto"/>
        <w:right w:val="none" w:sz="0" w:space="0" w:color="auto"/>
      </w:divBdr>
    </w:div>
    <w:div w:id="31734816">
      <w:bodyDiv w:val="1"/>
      <w:marLeft w:val="0"/>
      <w:marRight w:val="0"/>
      <w:marTop w:val="0"/>
      <w:marBottom w:val="0"/>
      <w:divBdr>
        <w:top w:val="none" w:sz="0" w:space="0" w:color="auto"/>
        <w:left w:val="none" w:sz="0" w:space="0" w:color="auto"/>
        <w:bottom w:val="none" w:sz="0" w:space="0" w:color="auto"/>
        <w:right w:val="none" w:sz="0" w:space="0" w:color="auto"/>
      </w:divBdr>
    </w:div>
    <w:div w:id="32582123">
      <w:bodyDiv w:val="1"/>
      <w:marLeft w:val="0"/>
      <w:marRight w:val="0"/>
      <w:marTop w:val="0"/>
      <w:marBottom w:val="0"/>
      <w:divBdr>
        <w:top w:val="none" w:sz="0" w:space="0" w:color="auto"/>
        <w:left w:val="none" w:sz="0" w:space="0" w:color="auto"/>
        <w:bottom w:val="none" w:sz="0" w:space="0" w:color="auto"/>
        <w:right w:val="none" w:sz="0" w:space="0" w:color="auto"/>
      </w:divBdr>
    </w:div>
    <w:div w:id="33116512">
      <w:bodyDiv w:val="1"/>
      <w:marLeft w:val="0"/>
      <w:marRight w:val="0"/>
      <w:marTop w:val="0"/>
      <w:marBottom w:val="0"/>
      <w:divBdr>
        <w:top w:val="none" w:sz="0" w:space="0" w:color="auto"/>
        <w:left w:val="none" w:sz="0" w:space="0" w:color="auto"/>
        <w:bottom w:val="none" w:sz="0" w:space="0" w:color="auto"/>
        <w:right w:val="none" w:sz="0" w:space="0" w:color="auto"/>
      </w:divBdr>
    </w:div>
    <w:div w:id="34889383">
      <w:bodyDiv w:val="1"/>
      <w:marLeft w:val="0"/>
      <w:marRight w:val="0"/>
      <w:marTop w:val="0"/>
      <w:marBottom w:val="0"/>
      <w:divBdr>
        <w:top w:val="none" w:sz="0" w:space="0" w:color="auto"/>
        <w:left w:val="none" w:sz="0" w:space="0" w:color="auto"/>
        <w:bottom w:val="none" w:sz="0" w:space="0" w:color="auto"/>
        <w:right w:val="none" w:sz="0" w:space="0" w:color="auto"/>
      </w:divBdr>
    </w:div>
    <w:div w:id="41560219">
      <w:bodyDiv w:val="1"/>
      <w:marLeft w:val="0"/>
      <w:marRight w:val="0"/>
      <w:marTop w:val="0"/>
      <w:marBottom w:val="0"/>
      <w:divBdr>
        <w:top w:val="none" w:sz="0" w:space="0" w:color="auto"/>
        <w:left w:val="none" w:sz="0" w:space="0" w:color="auto"/>
        <w:bottom w:val="none" w:sz="0" w:space="0" w:color="auto"/>
        <w:right w:val="none" w:sz="0" w:space="0" w:color="auto"/>
      </w:divBdr>
    </w:div>
    <w:div w:id="45035321">
      <w:bodyDiv w:val="1"/>
      <w:marLeft w:val="0"/>
      <w:marRight w:val="0"/>
      <w:marTop w:val="0"/>
      <w:marBottom w:val="0"/>
      <w:divBdr>
        <w:top w:val="none" w:sz="0" w:space="0" w:color="auto"/>
        <w:left w:val="none" w:sz="0" w:space="0" w:color="auto"/>
        <w:bottom w:val="none" w:sz="0" w:space="0" w:color="auto"/>
        <w:right w:val="none" w:sz="0" w:space="0" w:color="auto"/>
      </w:divBdr>
    </w:div>
    <w:div w:id="46338618">
      <w:bodyDiv w:val="1"/>
      <w:marLeft w:val="0"/>
      <w:marRight w:val="0"/>
      <w:marTop w:val="0"/>
      <w:marBottom w:val="0"/>
      <w:divBdr>
        <w:top w:val="none" w:sz="0" w:space="0" w:color="auto"/>
        <w:left w:val="none" w:sz="0" w:space="0" w:color="auto"/>
        <w:bottom w:val="none" w:sz="0" w:space="0" w:color="auto"/>
        <w:right w:val="none" w:sz="0" w:space="0" w:color="auto"/>
      </w:divBdr>
    </w:div>
    <w:div w:id="48458052">
      <w:bodyDiv w:val="1"/>
      <w:marLeft w:val="0"/>
      <w:marRight w:val="0"/>
      <w:marTop w:val="0"/>
      <w:marBottom w:val="0"/>
      <w:divBdr>
        <w:top w:val="none" w:sz="0" w:space="0" w:color="auto"/>
        <w:left w:val="none" w:sz="0" w:space="0" w:color="auto"/>
        <w:bottom w:val="none" w:sz="0" w:space="0" w:color="auto"/>
        <w:right w:val="none" w:sz="0" w:space="0" w:color="auto"/>
      </w:divBdr>
    </w:div>
    <w:div w:id="50351404">
      <w:bodyDiv w:val="1"/>
      <w:marLeft w:val="0"/>
      <w:marRight w:val="0"/>
      <w:marTop w:val="0"/>
      <w:marBottom w:val="0"/>
      <w:divBdr>
        <w:top w:val="none" w:sz="0" w:space="0" w:color="auto"/>
        <w:left w:val="none" w:sz="0" w:space="0" w:color="auto"/>
        <w:bottom w:val="none" w:sz="0" w:space="0" w:color="auto"/>
        <w:right w:val="none" w:sz="0" w:space="0" w:color="auto"/>
      </w:divBdr>
    </w:div>
    <w:div w:id="56170104">
      <w:bodyDiv w:val="1"/>
      <w:marLeft w:val="0"/>
      <w:marRight w:val="0"/>
      <w:marTop w:val="0"/>
      <w:marBottom w:val="0"/>
      <w:divBdr>
        <w:top w:val="none" w:sz="0" w:space="0" w:color="auto"/>
        <w:left w:val="none" w:sz="0" w:space="0" w:color="auto"/>
        <w:bottom w:val="none" w:sz="0" w:space="0" w:color="auto"/>
        <w:right w:val="none" w:sz="0" w:space="0" w:color="auto"/>
      </w:divBdr>
    </w:div>
    <w:div w:id="58481807">
      <w:bodyDiv w:val="1"/>
      <w:marLeft w:val="0"/>
      <w:marRight w:val="0"/>
      <w:marTop w:val="0"/>
      <w:marBottom w:val="0"/>
      <w:divBdr>
        <w:top w:val="none" w:sz="0" w:space="0" w:color="auto"/>
        <w:left w:val="none" w:sz="0" w:space="0" w:color="auto"/>
        <w:bottom w:val="none" w:sz="0" w:space="0" w:color="auto"/>
        <w:right w:val="none" w:sz="0" w:space="0" w:color="auto"/>
      </w:divBdr>
    </w:div>
    <w:div w:id="71241318">
      <w:bodyDiv w:val="1"/>
      <w:marLeft w:val="0"/>
      <w:marRight w:val="0"/>
      <w:marTop w:val="0"/>
      <w:marBottom w:val="0"/>
      <w:divBdr>
        <w:top w:val="none" w:sz="0" w:space="0" w:color="auto"/>
        <w:left w:val="none" w:sz="0" w:space="0" w:color="auto"/>
        <w:bottom w:val="none" w:sz="0" w:space="0" w:color="auto"/>
        <w:right w:val="none" w:sz="0" w:space="0" w:color="auto"/>
      </w:divBdr>
    </w:div>
    <w:div w:id="74712474">
      <w:bodyDiv w:val="1"/>
      <w:marLeft w:val="0"/>
      <w:marRight w:val="0"/>
      <w:marTop w:val="0"/>
      <w:marBottom w:val="0"/>
      <w:divBdr>
        <w:top w:val="none" w:sz="0" w:space="0" w:color="auto"/>
        <w:left w:val="none" w:sz="0" w:space="0" w:color="auto"/>
        <w:bottom w:val="none" w:sz="0" w:space="0" w:color="auto"/>
        <w:right w:val="none" w:sz="0" w:space="0" w:color="auto"/>
      </w:divBdr>
    </w:div>
    <w:div w:id="74714239">
      <w:bodyDiv w:val="1"/>
      <w:marLeft w:val="0"/>
      <w:marRight w:val="0"/>
      <w:marTop w:val="0"/>
      <w:marBottom w:val="0"/>
      <w:divBdr>
        <w:top w:val="none" w:sz="0" w:space="0" w:color="auto"/>
        <w:left w:val="none" w:sz="0" w:space="0" w:color="auto"/>
        <w:bottom w:val="none" w:sz="0" w:space="0" w:color="auto"/>
        <w:right w:val="none" w:sz="0" w:space="0" w:color="auto"/>
      </w:divBdr>
    </w:div>
    <w:div w:id="75594316">
      <w:bodyDiv w:val="1"/>
      <w:marLeft w:val="0"/>
      <w:marRight w:val="0"/>
      <w:marTop w:val="0"/>
      <w:marBottom w:val="0"/>
      <w:divBdr>
        <w:top w:val="none" w:sz="0" w:space="0" w:color="auto"/>
        <w:left w:val="none" w:sz="0" w:space="0" w:color="auto"/>
        <w:bottom w:val="none" w:sz="0" w:space="0" w:color="auto"/>
        <w:right w:val="none" w:sz="0" w:space="0" w:color="auto"/>
      </w:divBdr>
    </w:div>
    <w:div w:id="83386239">
      <w:bodyDiv w:val="1"/>
      <w:marLeft w:val="0"/>
      <w:marRight w:val="0"/>
      <w:marTop w:val="0"/>
      <w:marBottom w:val="0"/>
      <w:divBdr>
        <w:top w:val="none" w:sz="0" w:space="0" w:color="auto"/>
        <w:left w:val="none" w:sz="0" w:space="0" w:color="auto"/>
        <w:bottom w:val="none" w:sz="0" w:space="0" w:color="auto"/>
        <w:right w:val="none" w:sz="0" w:space="0" w:color="auto"/>
      </w:divBdr>
    </w:div>
    <w:div w:id="85930242">
      <w:bodyDiv w:val="1"/>
      <w:marLeft w:val="0"/>
      <w:marRight w:val="0"/>
      <w:marTop w:val="0"/>
      <w:marBottom w:val="0"/>
      <w:divBdr>
        <w:top w:val="none" w:sz="0" w:space="0" w:color="auto"/>
        <w:left w:val="none" w:sz="0" w:space="0" w:color="auto"/>
        <w:bottom w:val="none" w:sz="0" w:space="0" w:color="auto"/>
        <w:right w:val="none" w:sz="0" w:space="0" w:color="auto"/>
      </w:divBdr>
    </w:div>
    <w:div w:id="90130278">
      <w:bodyDiv w:val="1"/>
      <w:marLeft w:val="0"/>
      <w:marRight w:val="0"/>
      <w:marTop w:val="0"/>
      <w:marBottom w:val="0"/>
      <w:divBdr>
        <w:top w:val="none" w:sz="0" w:space="0" w:color="auto"/>
        <w:left w:val="none" w:sz="0" w:space="0" w:color="auto"/>
        <w:bottom w:val="none" w:sz="0" w:space="0" w:color="auto"/>
        <w:right w:val="none" w:sz="0" w:space="0" w:color="auto"/>
      </w:divBdr>
    </w:div>
    <w:div w:id="98835651">
      <w:bodyDiv w:val="1"/>
      <w:marLeft w:val="0"/>
      <w:marRight w:val="0"/>
      <w:marTop w:val="0"/>
      <w:marBottom w:val="0"/>
      <w:divBdr>
        <w:top w:val="none" w:sz="0" w:space="0" w:color="auto"/>
        <w:left w:val="none" w:sz="0" w:space="0" w:color="auto"/>
        <w:bottom w:val="none" w:sz="0" w:space="0" w:color="auto"/>
        <w:right w:val="none" w:sz="0" w:space="0" w:color="auto"/>
      </w:divBdr>
    </w:div>
    <w:div w:id="107743549">
      <w:bodyDiv w:val="1"/>
      <w:marLeft w:val="0"/>
      <w:marRight w:val="0"/>
      <w:marTop w:val="0"/>
      <w:marBottom w:val="0"/>
      <w:divBdr>
        <w:top w:val="none" w:sz="0" w:space="0" w:color="auto"/>
        <w:left w:val="none" w:sz="0" w:space="0" w:color="auto"/>
        <w:bottom w:val="none" w:sz="0" w:space="0" w:color="auto"/>
        <w:right w:val="none" w:sz="0" w:space="0" w:color="auto"/>
      </w:divBdr>
    </w:div>
    <w:div w:id="111360414">
      <w:bodyDiv w:val="1"/>
      <w:marLeft w:val="0"/>
      <w:marRight w:val="0"/>
      <w:marTop w:val="0"/>
      <w:marBottom w:val="0"/>
      <w:divBdr>
        <w:top w:val="none" w:sz="0" w:space="0" w:color="auto"/>
        <w:left w:val="none" w:sz="0" w:space="0" w:color="auto"/>
        <w:bottom w:val="none" w:sz="0" w:space="0" w:color="auto"/>
        <w:right w:val="none" w:sz="0" w:space="0" w:color="auto"/>
      </w:divBdr>
    </w:div>
    <w:div w:id="112793147">
      <w:bodyDiv w:val="1"/>
      <w:marLeft w:val="0"/>
      <w:marRight w:val="0"/>
      <w:marTop w:val="0"/>
      <w:marBottom w:val="0"/>
      <w:divBdr>
        <w:top w:val="none" w:sz="0" w:space="0" w:color="auto"/>
        <w:left w:val="none" w:sz="0" w:space="0" w:color="auto"/>
        <w:bottom w:val="none" w:sz="0" w:space="0" w:color="auto"/>
        <w:right w:val="none" w:sz="0" w:space="0" w:color="auto"/>
      </w:divBdr>
    </w:div>
    <w:div w:id="125123543">
      <w:bodyDiv w:val="1"/>
      <w:marLeft w:val="0"/>
      <w:marRight w:val="0"/>
      <w:marTop w:val="0"/>
      <w:marBottom w:val="0"/>
      <w:divBdr>
        <w:top w:val="none" w:sz="0" w:space="0" w:color="auto"/>
        <w:left w:val="none" w:sz="0" w:space="0" w:color="auto"/>
        <w:bottom w:val="none" w:sz="0" w:space="0" w:color="auto"/>
        <w:right w:val="none" w:sz="0" w:space="0" w:color="auto"/>
      </w:divBdr>
    </w:div>
    <w:div w:id="136460837">
      <w:bodyDiv w:val="1"/>
      <w:marLeft w:val="0"/>
      <w:marRight w:val="0"/>
      <w:marTop w:val="0"/>
      <w:marBottom w:val="0"/>
      <w:divBdr>
        <w:top w:val="none" w:sz="0" w:space="0" w:color="auto"/>
        <w:left w:val="none" w:sz="0" w:space="0" w:color="auto"/>
        <w:bottom w:val="none" w:sz="0" w:space="0" w:color="auto"/>
        <w:right w:val="none" w:sz="0" w:space="0" w:color="auto"/>
      </w:divBdr>
    </w:div>
    <w:div w:id="142166653">
      <w:bodyDiv w:val="1"/>
      <w:marLeft w:val="0"/>
      <w:marRight w:val="0"/>
      <w:marTop w:val="0"/>
      <w:marBottom w:val="0"/>
      <w:divBdr>
        <w:top w:val="none" w:sz="0" w:space="0" w:color="auto"/>
        <w:left w:val="none" w:sz="0" w:space="0" w:color="auto"/>
        <w:bottom w:val="none" w:sz="0" w:space="0" w:color="auto"/>
        <w:right w:val="none" w:sz="0" w:space="0" w:color="auto"/>
      </w:divBdr>
    </w:div>
    <w:div w:id="145168689">
      <w:bodyDiv w:val="1"/>
      <w:marLeft w:val="0"/>
      <w:marRight w:val="0"/>
      <w:marTop w:val="0"/>
      <w:marBottom w:val="0"/>
      <w:divBdr>
        <w:top w:val="none" w:sz="0" w:space="0" w:color="auto"/>
        <w:left w:val="none" w:sz="0" w:space="0" w:color="auto"/>
        <w:bottom w:val="none" w:sz="0" w:space="0" w:color="auto"/>
        <w:right w:val="none" w:sz="0" w:space="0" w:color="auto"/>
      </w:divBdr>
    </w:div>
    <w:div w:id="146014276">
      <w:bodyDiv w:val="1"/>
      <w:marLeft w:val="0"/>
      <w:marRight w:val="0"/>
      <w:marTop w:val="0"/>
      <w:marBottom w:val="0"/>
      <w:divBdr>
        <w:top w:val="none" w:sz="0" w:space="0" w:color="auto"/>
        <w:left w:val="none" w:sz="0" w:space="0" w:color="auto"/>
        <w:bottom w:val="none" w:sz="0" w:space="0" w:color="auto"/>
        <w:right w:val="none" w:sz="0" w:space="0" w:color="auto"/>
      </w:divBdr>
    </w:div>
    <w:div w:id="161314465">
      <w:bodyDiv w:val="1"/>
      <w:marLeft w:val="0"/>
      <w:marRight w:val="0"/>
      <w:marTop w:val="0"/>
      <w:marBottom w:val="0"/>
      <w:divBdr>
        <w:top w:val="none" w:sz="0" w:space="0" w:color="auto"/>
        <w:left w:val="none" w:sz="0" w:space="0" w:color="auto"/>
        <w:bottom w:val="none" w:sz="0" w:space="0" w:color="auto"/>
        <w:right w:val="none" w:sz="0" w:space="0" w:color="auto"/>
      </w:divBdr>
    </w:div>
    <w:div w:id="165092265">
      <w:bodyDiv w:val="1"/>
      <w:marLeft w:val="0"/>
      <w:marRight w:val="0"/>
      <w:marTop w:val="0"/>
      <w:marBottom w:val="0"/>
      <w:divBdr>
        <w:top w:val="none" w:sz="0" w:space="0" w:color="auto"/>
        <w:left w:val="none" w:sz="0" w:space="0" w:color="auto"/>
        <w:bottom w:val="none" w:sz="0" w:space="0" w:color="auto"/>
        <w:right w:val="none" w:sz="0" w:space="0" w:color="auto"/>
      </w:divBdr>
    </w:div>
    <w:div w:id="168300947">
      <w:bodyDiv w:val="1"/>
      <w:marLeft w:val="0"/>
      <w:marRight w:val="0"/>
      <w:marTop w:val="0"/>
      <w:marBottom w:val="0"/>
      <w:divBdr>
        <w:top w:val="none" w:sz="0" w:space="0" w:color="auto"/>
        <w:left w:val="none" w:sz="0" w:space="0" w:color="auto"/>
        <w:bottom w:val="none" w:sz="0" w:space="0" w:color="auto"/>
        <w:right w:val="none" w:sz="0" w:space="0" w:color="auto"/>
      </w:divBdr>
    </w:div>
    <w:div w:id="170994442">
      <w:bodyDiv w:val="1"/>
      <w:marLeft w:val="0"/>
      <w:marRight w:val="0"/>
      <w:marTop w:val="0"/>
      <w:marBottom w:val="0"/>
      <w:divBdr>
        <w:top w:val="none" w:sz="0" w:space="0" w:color="auto"/>
        <w:left w:val="none" w:sz="0" w:space="0" w:color="auto"/>
        <w:bottom w:val="none" w:sz="0" w:space="0" w:color="auto"/>
        <w:right w:val="none" w:sz="0" w:space="0" w:color="auto"/>
      </w:divBdr>
    </w:div>
    <w:div w:id="171185643">
      <w:bodyDiv w:val="1"/>
      <w:marLeft w:val="0"/>
      <w:marRight w:val="0"/>
      <w:marTop w:val="0"/>
      <w:marBottom w:val="0"/>
      <w:divBdr>
        <w:top w:val="none" w:sz="0" w:space="0" w:color="auto"/>
        <w:left w:val="none" w:sz="0" w:space="0" w:color="auto"/>
        <w:bottom w:val="none" w:sz="0" w:space="0" w:color="auto"/>
        <w:right w:val="none" w:sz="0" w:space="0" w:color="auto"/>
      </w:divBdr>
    </w:div>
    <w:div w:id="187722366">
      <w:bodyDiv w:val="1"/>
      <w:marLeft w:val="0"/>
      <w:marRight w:val="0"/>
      <w:marTop w:val="0"/>
      <w:marBottom w:val="0"/>
      <w:divBdr>
        <w:top w:val="none" w:sz="0" w:space="0" w:color="auto"/>
        <w:left w:val="none" w:sz="0" w:space="0" w:color="auto"/>
        <w:bottom w:val="none" w:sz="0" w:space="0" w:color="auto"/>
        <w:right w:val="none" w:sz="0" w:space="0" w:color="auto"/>
      </w:divBdr>
    </w:div>
    <w:div w:id="188765244">
      <w:bodyDiv w:val="1"/>
      <w:marLeft w:val="0"/>
      <w:marRight w:val="0"/>
      <w:marTop w:val="0"/>
      <w:marBottom w:val="0"/>
      <w:divBdr>
        <w:top w:val="none" w:sz="0" w:space="0" w:color="auto"/>
        <w:left w:val="none" w:sz="0" w:space="0" w:color="auto"/>
        <w:bottom w:val="none" w:sz="0" w:space="0" w:color="auto"/>
        <w:right w:val="none" w:sz="0" w:space="0" w:color="auto"/>
      </w:divBdr>
    </w:div>
    <w:div w:id="192351882">
      <w:bodyDiv w:val="1"/>
      <w:marLeft w:val="0"/>
      <w:marRight w:val="0"/>
      <w:marTop w:val="0"/>
      <w:marBottom w:val="0"/>
      <w:divBdr>
        <w:top w:val="none" w:sz="0" w:space="0" w:color="auto"/>
        <w:left w:val="none" w:sz="0" w:space="0" w:color="auto"/>
        <w:bottom w:val="none" w:sz="0" w:space="0" w:color="auto"/>
        <w:right w:val="none" w:sz="0" w:space="0" w:color="auto"/>
      </w:divBdr>
    </w:div>
    <w:div w:id="198324625">
      <w:bodyDiv w:val="1"/>
      <w:marLeft w:val="0"/>
      <w:marRight w:val="0"/>
      <w:marTop w:val="0"/>
      <w:marBottom w:val="0"/>
      <w:divBdr>
        <w:top w:val="none" w:sz="0" w:space="0" w:color="auto"/>
        <w:left w:val="none" w:sz="0" w:space="0" w:color="auto"/>
        <w:bottom w:val="none" w:sz="0" w:space="0" w:color="auto"/>
        <w:right w:val="none" w:sz="0" w:space="0" w:color="auto"/>
      </w:divBdr>
    </w:div>
    <w:div w:id="202523977">
      <w:bodyDiv w:val="1"/>
      <w:marLeft w:val="0"/>
      <w:marRight w:val="0"/>
      <w:marTop w:val="0"/>
      <w:marBottom w:val="0"/>
      <w:divBdr>
        <w:top w:val="none" w:sz="0" w:space="0" w:color="auto"/>
        <w:left w:val="none" w:sz="0" w:space="0" w:color="auto"/>
        <w:bottom w:val="none" w:sz="0" w:space="0" w:color="auto"/>
        <w:right w:val="none" w:sz="0" w:space="0" w:color="auto"/>
      </w:divBdr>
    </w:div>
    <w:div w:id="206993769">
      <w:bodyDiv w:val="1"/>
      <w:marLeft w:val="0"/>
      <w:marRight w:val="0"/>
      <w:marTop w:val="0"/>
      <w:marBottom w:val="0"/>
      <w:divBdr>
        <w:top w:val="none" w:sz="0" w:space="0" w:color="auto"/>
        <w:left w:val="none" w:sz="0" w:space="0" w:color="auto"/>
        <w:bottom w:val="none" w:sz="0" w:space="0" w:color="auto"/>
        <w:right w:val="none" w:sz="0" w:space="0" w:color="auto"/>
      </w:divBdr>
    </w:div>
    <w:div w:id="209273192">
      <w:bodyDiv w:val="1"/>
      <w:marLeft w:val="0"/>
      <w:marRight w:val="0"/>
      <w:marTop w:val="0"/>
      <w:marBottom w:val="0"/>
      <w:divBdr>
        <w:top w:val="none" w:sz="0" w:space="0" w:color="auto"/>
        <w:left w:val="none" w:sz="0" w:space="0" w:color="auto"/>
        <w:bottom w:val="none" w:sz="0" w:space="0" w:color="auto"/>
        <w:right w:val="none" w:sz="0" w:space="0" w:color="auto"/>
      </w:divBdr>
    </w:div>
    <w:div w:id="213975409">
      <w:bodyDiv w:val="1"/>
      <w:marLeft w:val="0"/>
      <w:marRight w:val="0"/>
      <w:marTop w:val="0"/>
      <w:marBottom w:val="0"/>
      <w:divBdr>
        <w:top w:val="none" w:sz="0" w:space="0" w:color="auto"/>
        <w:left w:val="none" w:sz="0" w:space="0" w:color="auto"/>
        <w:bottom w:val="none" w:sz="0" w:space="0" w:color="auto"/>
        <w:right w:val="none" w:sz="0" w:space="0" w:color="auto"/>
      </w:divBdr>
    </w:div>
    <w:div w:id="215433612">
      <w:bodyDiv w:val="1"/>
      <w:marLeft w:val="0"/>
      <w:marRight w:val="0"/>
      <w:marTop w:val="0"/>
      <w:marBottom w:val="0"/>
      <w:divBdr>
        <w:top w:val="none" w:sz="0" w:space="0" w:color="auto"/>
        <w:left w:val="none" w:sz="0" w:space="0" w:color="auto"/>
        <w:bottom w:val="none" w:sz="0" w:space="0" w:color="auto"/>
        <w:right w:val="none" w:sz="0" w:space="0" w:color="auto"/>
      </w:divBdr>
    </w:div>
    <w:div w:id="231234870">
      <w:bodyDiv w:val="1"/>
      <w:marLeft w:val="0"/>
      <w:marRight w:val="0"/>
      <w:marTop w:val="0"/>
      <w:marBottom w:val="0"/>
      <w:divBdr>
        <w:top w:val="none" w:sz="0" w:space="0" w:color="auto"/>
        <w:left w:val="none" w:sz="0" w:space="0" w:color="auto"/>
        <w:bottom w:val="none" w:sz="0" w:space="0" w:color="auto"/>
        <w:right w:val="none" w:sz="0" w:space="0" w:color="auto"/>
      </w:divBdr>
    </w:div>
    <w:div w:id="237717117">
      <w:bodyDiv w:val="1"/>
      <w:marLeft w:val="0"/>
      <w:marRight w:val="0"/>
      <w:marTop w:val="0"/>
      <w:marBottom w:val="0"/>
      <w:divBdr>
        <w:top w:val="none" w:sz="0" w:space="0" w:color="auto"/>
        <w:left w:val="none" w:sz="0" w:space="0" w:color="auto"/>
        <w:bottom w:val="none" w:sz="0" w:space="0" w:color="auto"/>
        <w:right w:val="none" w:sz="0" w:space="0" w:color="auto"/>
      </w:divBdr>
    </w:div>
    <w:div w:id="253317845">
      <w:bodyDiv w:val="1"/>
      <w:marLeft w:val="0"/>
      <w:marRight w:val="0"/>
      <w:marTop w:val="0"/>
      <w:marBottom w:val="0"/>
      <w:divBdr>
        <w:top w:val="none" w:sz="0" w:space="0" w:color="auto"/>
        <w:left w:val="none" w:sz="0" w:space="0" w:color="auto"/>
        <w:bottom w:val="none" w:sz="0" w:space="0" w:color="auto"/>
        <w:right w:val="none" w:sz="0" w:space="0" w:color="auto"/>
      </w:divBdr>
    </w:div>
    <w:div w:id="255289095">
      <w:bodyDiv w:val="1"/>
      <w:marLeft w:val="0"/>
      <w:marRight w:val="0"/>
      <w:marTop w:val="0"/>
      <w:marBottom w:val="0"/>
      <w:divBdr>
        <w:top w:val="none" w:sz="0" w:space="0" w:color="auto"/>
        <w:left w:val="none" w:sz="0" w:space="0" w:color="auto"/>
        <w:bottom w:val="none" w:sz="0" w:space="0" w:color="auto"/>
        <w:right w:val="none" w:sz="0" w:space="0" w:color="auto"/>
      </w:divBdr>
    </w:div>
    <w:div w:id="256446384">
      <w:bodyDiv w:val="1"/>
      <w:marLeft w:val="0"/>
      <w:marRight w:val="0"/>
      <w:marTop w:val="0"/>
      <w:marBottom w:val="0"/>
      <w:divBdr>
        <w:top w:val="none" w:sz="0" w:space="0" w:color="auto"/>
        <w:left w:val="none" w:sz="0" w:space="0" w:color="auto"/>
        <w:bottom w:val="none" w:sz="0" w:space="0" w:color="auto"/>
        <w:right w:val="none" w:sz="0" w:space="0" w:color="auto"/>
      </w:divBdr>
    </w:div>
    <w:div w:id="262033782">
      <w:bodyDiv w:val="1"/>
      <w:marLeft w:val="0"/>
      <w:marRight w:val="0"/>
      <w:marTop w:val="0"/>
      <w:marBottom w:val="0"/>
      <w:divBdr>
        <w:top w:val="none" w:sz="0" w:space="0" w:color="auto"/>
        <w:left w:val="none" w:sz="0" w:space="0" w:color="auto"/>
        <w:bottom w:val="none" w:sz="0" w:space="0" w:color="auto"/>
        <w:right w:val="none" w:sz="0" w:space="0" w:color="auto"/>
      </w:divBdr>
    </w:div>
    <w:div w:id="264775495">
      <w:bodyDiv w:val="1"/>
      <w:marLeft w:val="0"/>
      <w:marRight w:val="0"/>
      <w:marTop w:val="0"/>
      <w:marBottom w:val="0"/>
      <w:divBdr>
        <w:top w:val="none" w:sz="0" w:space="0" w:color="auto"/>
        <w:left w:val="none" w:sz="0" w:space="0" w:color="auto"/>
        <w:bottom w:val="none" w:sz="0" w:space="0" w:color="auto"/>
        <w:right w:val="none" w:sz="0" w:space="0" w:color="auto"/>
      </w:divBdr>
    </w:div>
    <w:div w:id="267664045">
      <w:bodyDiv w:val="1"/>
      <w:marLeft w:val="0"/>
      <w:marRight w:val="0"/>
      <w:marTop w:val="0"/>
      <w:marBottom w:val="0"/>
      <w:divBdr>
        <w:top w:val="none" w:sz="0" w:space="0" w:color="auto"/>
        <w:left w:val="none" w:sz="0" w:space="0" w:color="auto"/>
        <w:bottom w:val="none" w:sz="0" w:space="0" w:color="auto"/>
        <w:right w:val="none" w:sz="0" w:space="0" w:color="auto"/>
      </w:divBdr>
    </w:div>
    <w:div w:id="270670478">
      <w:bodyDiv w:val="1"/>
      <w:marLeft w:val="0"/>
      <w:marRight w:val="0"/>
      <w:marTop w:val="0"/>
      <w:marBottom w:val="0"/>
      <w:divBdr>
        <w:top w:val="none" w:sz="0" w:space="0" w:color="auto"/>
        <w:left w:val="none" w:sz="0" w:space="0" w:color="auto"/>
        <w:bottom w:val="none" w:sz="0" w:space="0" w:color="auto"/>
        <w:right w:val="none" w:sz="0" w:space="0" w:color="auto"/>
      </w:divBdr>
    </w:div>
    <w:div w:id="272786942">
      <w:bodyDiv w:val="1"/>
      <w:marLeft w:val="0"/>
      <w:marRight w:val="0"/>
      <w:marTop w:val="0"/>
      <w:marBottom w:val="0"/>
      <w:divBdr>
        <w:top w:val="none" w:sz="0" w:space="0" w:color="auto"/>
        <w:left w:val="none" w:sz="0" w:space="0" w:color="auto"/>
        <w:bottom w:val="none" w:sz="0" w:space="0" w:color="auto"/>
        <w:right w:val="none" w:sz="0" w:space="0" w:color="auto"/>
      </w:divBdr>
    </w:div>
    <w:div w:id="275139883">
      <w:bodyDiv w:val="1"/>
      <w:marLeft w:val="0"/>
      <w:marRight w:val="0"/>
      <w:marTop w:val="0"/>
      <w:marBottom w:val="0"/>
      <w:divBdr>
        <w:top w:val="none" w:sz="0" w:space="0" w:color="auto"/>
        <w:left w:val="none" w:sz="0" w:space="0" w:color="auto"/>
        <w:bottom w:val="none" w:sz="0" w:space="0" w:color="auto"/>
        <w:right w:val="none" w:sz="0" w:space="0" w:color="auto"/>
      </w:divBdr>
    </w:div>
    <w:div w:id="284164394">
      <w:bodyDiv w:val="1"/>
      <w:marLeft w:val="0"/>
      <w:marRight w:val="0"/>
      <w:marTop w:val="0"/>
      <w:marBottom w:val="0"/>
      <w:divBdr>
        <w:top w:val="none" w:sz="0" w:space="0" w:color="auto"/>
        <w:left w:val="none" w:sz="0" w:space="0" w:color="auto"/>
        <w:bottom w:val="none" w:sz="0" w:space="0" w:color="auto"/>
        <w:right w:val="none" w:sz="0" w:space="0" w:color="auto"/>
      </w:divBdr>
    </w:div>
    <w:div w:id="287318866">
      <w:bodyDiv w:val="1"/>
      <w:marLeft w:val="0"/>
      <w:marRight w:val="0"/>
      <w:marTop w:val="0"/>
      <w:marBottom w:val="0"/>
      <w:divBdr>
        <w:top w:val="none" w:sz="0" w:space="0" w:color="auto"/>
        <w:left w:val="none" w:sz="0" w:space="0" w:color="auto"/>
        <w:bottom w:val="none" w:sz="0" w:space="0" w:color="auto"/>
        <w:right w:val="none" w:sz="0" w:space="0" w:color="auto"/>
      </w:divBdr>
    </w:div>
    <w:div w:id="289361422">
      <w:bodyDiv w:val="1"/>
      <w:marLeft w:val="0"/>
      <w:marRight w:val="0"/>
      <w:marTop w:val="0"/>
      <w:marBottom w:val="0"/>
      <w:divBdr>
        <w:top w:val="none" w:sz="0" w:space="0" w:color="auto"/>
        <w:left w:val="none" w:sz="0" w:space="0" w:color="auto"/>
        <w:bottom w:val="none" w:sz="0" w:space="0" w:color="auto"/>
        <w:right w:val="none" w:sz="0" w:space="0" w:color="auto"/>
      </w:divBdr>
    </w:div>
    <w:div w:id="302277463">
      <w:bodyDiv w:val="1"/>
      <w:marLeft w:val="0"/>
      <w:marRight w:val="0"/>
      <w:marTop w:val="0"/>
      <w:marBottom w:val="0"/>
      <w:divBdr>
        <w:top w:val="none" w:sz="0" w:space="0" w:color="auto"/>
        <w:left w:val="none" w:sz="0" w:space="0" w:color="auto"/>
        <w:bottom w:val="none" w:sz="0" w:space="0" w:color="auto"/>
        <w:right w:val="none" w:sz="0" w:space="0" w:color="auto"/>
      </w:divBdr>
    </w:div>
    <w:div w:id="303052424">
      <w:bodyDiv w:val="1"/>
      <w:marLeft w:val="0"/>
      <w:marRight w:val="0"/>
      <w:marTop w:val="0"/>
      <w:marBottom w:val="0"/>
      <w:divBdr>
        <w:top w:val="none" w:sz="0" w:space="0" w:color="auto"/>
        <w:left w:val="none" w:sz="0" w:space="0" w:color="auto"/>
        <w:bottom w:val="none" w:sz="0" w:space="0" w:color="auto"/>
        <w:right w:val="none" w:sz="0" w:space="0" w:color="auto"/>
      </w:divBdr>
    </w:div>
    <w:div w:id="307053939">
      <w:bodyDiv w:val="1"/>
      <w:marLeft w:val="0"/>
      <w:marRight w:val="0"/>
      <w:marTop w:val="0"/>
      <w:marBottom w:val="0"/>
      <w:divBdr>
        <w:top w:val="none" w:sz="0" w:space="0" w:color="auto"/>
        <w:left w:val="none" w:sz="0" w:space="0" w:color="auto"/>
        <w:bottom w:val="none" w:sz="0" w:space="0" w:color="auto"/>
        <w:right w:val="none" w:sz="0" w:space="0" w:color="auto"/>
      </w:divBdr>
    </w:div>
    <w:div w:id="309332650">
      <w:bodyDiv w:val="1"/>
      <w:marLeft w:val="0"/>
      <w:marRight w:val="0"/>
      <w:marTop w:val="0"/>
      <w:marBottom w:val="0"/>
      <w:divBdr>
        <w:top w:val="none" w:sz="0" w:space="0" w:color="auto"/>
        <w:left w:val="none" w:sz="0" w:space="0" w:color="auto"/>
        <w:bottom w:val="none" w:sz="0" w:space="0" w:color="auto"/>
        <w:right w:val="none" w:sz="0" w:space="0" w:color="auto"/>
      </w:divBdr>
    </w:div>
    <w:div w:id="309483427">
      <w:bodyDiv w:val="1"/>
      <w:marLeft w:val="0"/>
      <w:marRight w:val="0"/>
      <w:marTop w:val="0"/>
      <w:marBottom w:val="0"/>
      <w:divBdr>
        <w:top w:val="none" w:sz="0" w:space="0" w:color="auto"/>
        <w:left w:val="none" w:sz="0" w:space="0" w:color="auto"/>
        <w:bottom w:val="none" w:sz="0" w:space="0" w:color="auto"/>
        <w:right w:val="none" w:sz="0" w:space="0" w:color="auto"/>
      </w:divBdr>
    </w:div>
    <w:div w:id="314114984">
      <w:bodyDiv w:val="1"/>
      <w:marLeft w:val="0"/>
      <w:marRight w:val="0"/>
      <w:marTop w:val="0"/>
      <w:marBottom w:val="0"/>
      <w:divBdr>
        <w:top w:val="none" w:sz="0" w:space="0" w:color="auto"/>
        <w:left w:val="none" w:sz="0" w:space="0" w:color="auto"/>
        <w:bottom w:val="none" w:sz="0" w:space="0" w:color="auto"/>
        <w:right w:val="none" w:sz="0" w:space="0" w:color="auto"/>
      </w:divBdr>
    </w:div>
    <w:div w:id="315576807">
      <w:bodyDiv w:val="1"/>
      <w:marLeft w:val="0"/>
      <w:marRight w:val="0"/>
      <w:marTop w:val="0"/>
      <w:marBottom w:val="0"/>
      <w:divBdr>
        <w:top w:val="none" w:sz="0" w:space="0" w:color="auto"/>
        <w:left w:val="none" w:sz="0" w:space="0" w:color="auto"/>
        <w:bottom w:val="none" w:sz="0" w:space="0" w:color="auto"/>
        <w:right w:val="none" w:sz="0" w:space="0" w:color="auto"/>
      </w:divBdr>
    </w:div>
    <w:div w:id="321272876">
      <w:bodyDiv w:val="1"/>
      <w:marLeft w:val="0"/>
      <w:marRight w:val="0"/>
      <w:marTop w:val="0"/>
      <w:marBottom w:val="0"/>
      <w:divBdr>
        <w:top w:val="none" w:sz="0" w:space="0" w:color="auto"/>
        <w:left w:val="none" w:sz="0" w:space="0" w:color="auto"/>
        <w:bottom w:val="none" w:sz="0" w:space="0" w:color="auto"/>
        <w:right w:val="none" w:sz="0" w:space="0" w:color="auto"/>
      </w:divBdr>
    </w:div>
    <w:div w:id="322196857">
      <w:bodyDiv w:val="1"/>
      <w:marLeft w:val="0"/>
      <w:marRight w:val="0"/>
      <w:marTop w:val="0"/>
      <w:marBottom w:val="0"/>
      <w:divBdr>
        <w:top w:val="none" w:sz="0" w:space="0" w:color="auto"/>
        <w:left w:val="none" w:sz="0" w:space="0" w:color="auto"/>
        <w:bottom w:val="none" w:sz="0" w:space="0" w:color="auto"/>
        <w:right w:val="none" w:sz="0" w:space="0" w:color="auto"/>
      </w:divBdr>
    </w:div>
    <w:div w:id="322583210">
      <w:bodyDiv w:val="1"/>
      <w:marLeft w:val="0"/>
      <w:marRight w:val="0"/>
      <w:marTop w:val="0"/>
      <w:marBottom w:val="0"/>
      <w:divBdr>
        <w:top w:val="none" w:sz="0" w:space="0" w:color="auto"/>
        <w:left w:val="none" w:sz="0" w:space="0" w:color="auto"/>
        <w:bottom w:val="none" w:sz="0" w:space="0" w:color="auto"/>
        <w:right w:val="none" w:sz="0" w:space="0" w:color="auto"/>
      </w:divBdr>
    </w:div>
    <w:div w:id="325937632">
      <w:bodyDiv w:val="1"/>
      <w:marLeft w:val="0"/>
      <w:marRight w:val="0"/>
      <w:marTop w:val="0"/>
      <w:marBottom w:val="0"/>
      <w:divBdr>
        <w:top w:val="none" w:sz="0" w:space="0" w:color="auto"/>
        <w:left w:val="none" w:sz="0" w:space="0" w:color="auto"/>
        <w:bottom w:val="none" w:sz="0" w:space="0" w:color="auto"/>
        <w:right w:val="none" w:sz="0" w:space="0" w:color="auto"/>
      </w:divBdr>
    </w:div>
    <w:div w:id="332343719">
      <w:bodyDiv w:val="1"/>
      <w:marLeft w:val="0"/>
      <w:marRight w:val="0"/>
      <w:marTop w:val="0"/>
      <w:marBottom w:val="0"/>
      <w:divBdr>
        <w:top w:val="none" w:sz="0" w:space="0" w:color="auto"/>
        <w:left w:val="none" w:sz="0" w:space="0" w:color="auto"/>
        <w:bottom w:val="none" w:sz="0" w:space="0" w:color="auto"/>
        <w:right w:val="none" w:sz="0" w:space="0" w:color="auto"/>
      </w:divBdr>
    </w:div>
    <w:div w:id="332878098">
      <w:bodyDiv w:val="1"/>
      <w:marLeft w:val="0"/>
      <w:marRight w:val="0"/>
      <w:marTop w:val="0"/>
      <w:marBottom w:val="0"/>
      <w:divBdr>
        <w:top w:val="none" w:sz="0" w:space="0" w:color="auto"/>
        <w:left w:val="none" w:sz="0" w:space="0" w:color="auto"/>
        <w:bottom w:val="none" w:sz="0" w:space="0" w:color="auto"/>
        <w:right w:val="none" w:sz="0" w:space="0" w:color="auto"/>
      </w:divBdr>
    </w:div>
    <w:div w:id="335771241">
      <w:bodyDiv w:val="1"/>
      <w:marLeft w:val="0"/>
      <w:marRight w:val="0"/>
      <w:marTop w:val="0"/>
      <w:marBottom w:val="0"/>
      <w:divBdr>
        <w:top w:val="none" w:sz="0" w:space="0" w:color="auto"/>
        <w:left w:val="none" w:sz="0" w:space="0" w:color="auto"/>
        <w:bottom w:val="none" w:sz="0" w:space="0" w:color="auto"/>
        <w:right w:val="none" w:sz="0" w:space="0" w:color="auto"/>
      </w:divBdr>
    </w:div>
    <w:div w:id="341400591">
      <w:bodyDiv w:val="1"/>
      <w:marLeft w:val="0"/>
      <w:marRight w:val="0"/>
      <w:marTop w:val="0"/>
      <w:marBottom w:val="0"/>
      <w:divBdr>
        <w:top w:val="none" w:sz="0" w:space="0" w:color="auto"/>
        <w:left w:val="none" w:sz="0" w:space="0" w:color="auto"/>
        <w:bottom w:val="none" w:sz="0" w:space="0" w:color="auto"/>
        <w:right w:val="none" w:sz="0" w:space="0" w:color="auto"/>
      </w:divBdr>
    </w:div>
    <w:div w:id="345253480">
      <w:bodyDiv w:val="1"/>
      <w:marLeft w:val="0"/>
      <w:marRight w:val="0"/>
      <w:marTop w:val="0"/>
      <w:marBottom w:val="0"/>
      <w:divBdr>
        <w:top w:val="none" w:sz="0" w:space="0" w:color="auto"/>
        <w:left w:val="none" w:sz="0" w:space="0" w:color="auto"/>
        <w:bottom w:val="none" w:sz="0" w:space="0" w:color="auto"/>
        <w:right w:val="none" w:sz="0" w:space="0" w:color="auto"/>
      </w:divBdr>
    </w:div>
    <w:div w:id="351032012">
      <w:bodyDiv w:val="1"/>
      <w:marLeft w:val="0"/>
      <w:marRight w:val="0"/>
      <w:marTop w:val="0"/>
      <w:marBottom w:val="0"/>
      <w:divBdr>
        <w:top w:val="none" w:sz="0" w:space="0" w:color="auto"/>
        <w:left w:val="none" w:sz="0" w:space="0" w:color="auto"/>
        <w:bottom w:val="none" w:sz="0" w:space="0" w:color="auto"/>
        <w:right w:val="none" w:sz="0" w:space="0" w:color="auto"/>
      </w:divBdr>
    </w:div>
    <w:div w:id="357659022">
      <w:bodyDiv w:val="1"/>
      <w:marLeft w:val="0"/>
      <w:marRight w:val="0"/>
      <w:marTop w:val="0"/>
      <w:marBottom w:val="0"/>
      <w:divBdr>
        <w:top w:val="none" w:sz="0" w:space="0" w:color="auto"/>
        <w:left w:val="none" w:sz="0" w:space="0" w:color="auto"/>
        <w:bottom w:val="none" w:sz="0" w:space="0" w:color="auto"/>
        <w:right w:val="none" w:sz="0" w:space="0" w:color="auto"/>
      </w:divBdr>
    </w:div>
    <w:div w:id="363793782">
      <w:bodyDiv w:val="1"/>
      <w:marLeft w:val="0"/>
      <w:marRight w:val="0"/>
      <w:marTop w:val="0"/>
      <w:marBottom w:val="0"/>
      <w:divBdr>
        <w:top w:val="none" w:sz="0" w:space="0" w:color="auto"/>
        <w:left w:val="none" w:sz="0" w:space="0" w:color="auto"/>
        <w:bottom w:val="none" w:sz="0" w:space="0" w:color="auto"/>
        <w:right w:val="none" w:sz="0" w:space="0" w:color="auto"/>
      </w:divBdr>
    </w:div>
    <w:div w:id="377054416">
      <w:bodyDiv w:val="1"/>
      <w:marLeft w:val="0"/>
      <w:marRight w:val="0"/>
      <w:marTop w:val="0"/>
      <w:marBottom w:val="0"/>
      <w:divBdr>
        <w:top w:val="none" w:sz="0" w:space="0" w:color="auto"/>
        <w:left w:val="none" w:sz="0" w:space="0" w:color="auto"/>
        <w:bottom w:val="none" w:sz="0" w:space="0" w:color="auto"/>
        <w:right w:val="none" w:sz="0" w:space="0" w:color="auto"/>
      </w:divBdr>
    </w:div>
    <w:div w:id="378944885">
      <w:bodyDiv w:val="1"/>
      <w:marLeft w:val="0"/>
      <w:marRight w:val="0"/>
      <w:marTop w:val="0"/>
      <w:marBottom w:val="0"/>
      <w:divBdr>
        <w:top w:val="none" w:sz="0" w:space="0" w:color="auto"/>
        <w:left w:val="none" w:sz="0" w:space="0" w:color="auto"/>
        <w:bottom w:val="none" w:sz="0" w:space="0" w:color="auto"/>
        <w:right w:val="none" w:sz="0" w:space="0" w:color="auto"/>
      </w:divBdr>
    </w:div>
    <w:div w:id="382020312">
      <w:bodyDiv w:val="1"/>
      <w:marLeft w:val="0"/>
      <w:marRight w:val="0"/>
      <w:marTop w:val="0"/>
      <w:marBottom w:val="0"/>
      <w:divBdr>
        <w:top w:val="none" w:sz="0" w:space="0" w:color="auto"/>
        <w:left w:val="none" w:sz="0" w:space="0" w:color="auto"/>
        <w:bottom w:val="none" w:sz="0" w:space="0" w:color="auto"/>
        <w:right w:val="none" w:sz="0" w:space="0" w:color="auto"/>
      </w:divBdr>
    </w:div>
    <w:div w:id="387463199">
      <w:bodyDiv w:val="1"/>
      <w:marLeft w:val="0"/>
      <w:marRight w:val="0"/>
      <w:marTop w:val="0"/>
      <w:marBottom w:val="0"/>
      <w:divBdr>
        <w:top w:val="none" w:sz="0" w:space="0" w:color="auto"/>
        <w:left w:val="none" w:sz="0" w:space="0" w:color="auto"/>
        <w:bottom w:val="none" w:sz="0" w:space="0" w:color="auto"/>
        <w:right w:val="none" w:sz="0" w:space="0" w:color="auto"/>
      </w:divBdr>
    </w:div>
    <w:div w:id="394936505">
      <w:bodyDiv w:val="1"/>
      <w:marLeft w:val="0"/>
      <w:marRight w:val="0"/>
      <w:marTop w:val="0"/>
      <w:marBottom w:val="0"/>
      <w:divBdr>
        <w:top w:val="none" w:sz="0" w:space="0" w:color="auto"/>
        <w:left w:val="none" w:sz="0" w:space="0" w:color="auto"/>
        <w:bottom w:val="none" w:sz="0" w:space="0" w:color="auto"/>
        <w:right w:val="none" w:sz="0" w:space="0" w:color="auto"/>
      </w:divBdr>
    </w:div>
    <w:div w:id="403601463">
      <w:bodyDiv w:val="1"/>
      <w:marLeft w:val="0"/>
      <w:marRight w:val="0"/>
      <w:marTop w:val="0"/>
      <w:marBottom w:val="0"/>
      <w:divBdr>
        <w:top w:val="none" w:sz="0" w:space="0" w:color="auto"/>
        <w:left w:val="none" w:sz="0" w:space="0" w:color="auto"/>
        <w:bottom w:val="none" w:sz="0" w:space="0" w:color="auto"/>
        <w:right w:val="none" w:sz="0" w:space="0" w:color="auto"/>
      </w:divBdr>
    </w:div>
    <w:div w:id="404961853">
      <w:bodyDiv w:val="1"/>
      <w:marLeft w:val="0"/>
      <w:marRight w:val="0"/>
      <w:marTop w:val="0"/>
      <w:marBottom w:val="0"/>
      <w:divBdr>
        <w:top w:val="none" w:sz="0" w:space="0" w:color="auto"/>
        <w:left w:val="none" w:sz="0" w:space="0" w:color="auto"/>
        <w:bottom w:val="none" w:sz="0" w:space="0" w:color="auto"/>
        <w:right w:val="none" w:sz="0" w:space="0" w:color="auto"/>
      </w:divBdr>
    </w:div>
    <w:div w:id="406609802">
      <w:bodyDiv w:val="1"/>
      <w:marLeft w:val="0"/>
      <w:marRight w:val="0"/>
      <w:marTop w:val="0"/>
      <w:marBottom w:val="0"/>
      <w:divBdr>
        <w:top w:val="none" w:sz="0" w:space="0" w:color="auto"/>
        <w:left w:val="none" w:sz="0" w:space="0" w:color="auto"/>
        <w:bottom w:val="none" w:sz="0" w:space="0" w:color="auto"/>
        <w:right w:val="none" w:sz="0" w:space="0" w:color="auto"/>
      </w:divBdr>
    </w:div>
    <w:div w:id="406921480">
      <w:bodyDiv w:val="1"/>
      <w:marLeft w:val="0"/>
      <w:marRight w:val="0"/>
      <w:marTop w:val="0"/>
      <w:marBottom w:val="0"/>
      <w:divBdr>
        <w:top w:val="none" w:sz="0" w:space="0" w:color="auto"/>
        <w:left w:val="none" w:sz="0" w:space="0" w:color="auto"/>
        <w:bottom w:val="none" w:sz="0" w:space="0" w:color="auto"/>
        <w:right w:val="none" w:sz="0" w:space="0" w:color="auto"/>
      </w:divBdr>
    </w:div>
    <w:div w:id="415591645">
      <w:bodyDiv w:val="1"/>
      <w:marLeft w:val="0"/>
      <w:marRight w:val="0"/>
      <w:marTop w:val="0"/>
      <w:marBottom w:val="0"/>
      <w:divBdr>
        <w:top w:val="none" w:sz="0" w:space="0" w:color="auto"/>
        <w:left w:val="none" w:sz="0" w:space="0" w:color="auto"/>
        <w:bottom w:val="none" w:sz="0" w:space="0" w:color="auto"/>
        <w:right w:val="none" w:sz="0" w:space="0" w:color="auto"/>
      </w:divBdr>
    </w:div>
    <w:div w:id="421217485">
      <w:bodyDiv w:val="1"/>
      <w:marLeft w:val="0"/>
      <w:marRight w:val="0"/>
      <w:marTop w:val="0"/>
      <w:marBottom w:val="0"/>
      <w:divBdr>
        <w:top w:val="none" w:sz="0" w:space="0" w:color="auto"/>
        <w:left w:val="none" w:sz="0" w:space="0" w:color="auto"/>
        <w:bottom w:val="none" w:sz="0" w:space="0" w:color="auto"/>
        <w:right w:val="none" w:sz="0" w:space="0" w:color="auto"/>
      </w:divBdr>
    </w:div>
    <w:div w:id="423847865">
      <w:bodyDiv w:val="1"/>
      <w:marLeft w:val="0"/>
      <w:marRight w:val="0"/>
      <w:marTop w:val="0"/>
      <w:marBottom w:val="0"/>
      <w:divBdr>
        <w:top w:val="none" w:sz="0" w:space="0" w:color="auto"/>
        <w:left w:val="none" w:sz="0" w:space="0" w:color="auto"/>
        <w:bottom w:val="none" w:sz="0" w:space="0" w:color="auto"/>
        <w:right w:val="none" w:sz="0" w:space="0" w:color="auto"/>
      </w:divBdr>
    </w:div>
    <w:div w:id="425853253">
      <w:bodyDiv w:val="1"/>
      <w:marLeft w:val="0"/>
      <w:marRight w:val="0"/>
      <w:marTop w:val="0"/>
      <w:marBottom w:val="0"/>
      <w:divBdr>
        <w:top w:val="none" w:sz="0" w:space="0" w:color="auto"/>
        <w:left w:val="none" w:sz="0" w:space="0" w:color="auto"/>
        <w:bottom w:val="none" w:sz="0" w:space="0" w:color="auto"/>
        <w:right w:val="none" w:sz="0" w:space="0" w:color="auto"/>
      </w:divBdr>
    </w:div>
    <w:div w:id="435104178">
      <w:bodyDiv w:val="1"/>
      <w:marLeft w:val="0"/>
      <w:marRight w:val="0"/>
      <w:marTop w:val="0"/>
      <w:marBottom w:val="0"/>
      <w:divBdr>
        <w:top w:val="none" w:sz="0" w:space="0" w:color="auto"/>
        <w:left w:val="none" w:sz="0" w:space="0" w:color="auto"/>
        <w:bottom w:val="none" w:sz="0" w:space="0" w:color="auto"/>
        <w:right w:val="none" w:sz="0" w:space="0" w:color="auto"/>
      </w:divBdr>
    </w:div>
    <w:div w:id="435172357">
      <w:bodyDiv w:val="1"/>
      <w:marLeft w:val="0"/>
      <w:marRight w:val="0"/>
      <w:marTop w:val="0"/>
      <w:marBottom w:val="0"/>
      <w:divBdr>
        <w:top w:val="none" w:sz="0" w:space="0" w:color="auto"/>
        <w:left w:val="none" w:sz="0" w:space="0" w:color="auto"/>
        <w:bottom w:val="none" w:sz="0" w:space="0" w:color="auto"/>
        <w:right w:val="none" w:sz="0" w:space="0" w:color="auto"/>
      </w:divBdr>
    </w:div>
    <w:div w:id="435637658">
      <w:bodyDiv w:val="1"/>
      <w:marLeft w:val="0"/>
      <w:marRight w:val="0"/>
      <w:marTop w:val="0"/>
      <w:marBottom w:val="0"/>
      <w:divBdr>
        <w:top w:val="none" w:sz="0" w:space="0" w:color="auto"/>
        <w:left w:val="none" w:sz="0" w:space="0" w:color="auto"/>
        <w:bottom w:val="none" w:sz="0" w:space="0" w:color="auto"/>
        <w:right w:val="none" w:sz="0" w:space="0" w:color="auto"/>
      </w:divBdr>
    </w:div>
    <w:div w:id="442116616">
      <w:bodyDiv w:val="1"/>
      <w:marLeft w:val="0"/>
      <w:marRight w:val="0"/>
      <w:marTop w:val="0"/>
      <w:marBottom w:val="0"/>
      <w:divBdr>
        <w:top w:val="none" w:sz="0" w:space="0" w:color="auto"/>
        <w:left w:val="none" w:sz="0" w:space="0" w:color="auto"/>
        <w:bottom w:val="none" w:sz="0" w:space="0" w:color="auto"/>
        <w:right w:val="none" w:sz="0" w:space="0" w:color="auto"/>
      </w:divBdr>
    </w:div>
    <w:div w:id="450561352">
      <w:bodyDiv w:val="1"/>
      <w:marLeft w:val="0"/>
      <w:marRight w:val="0"/>
      <w:marTop w:val="0"/>
      <w:marBottom w:val="0"/>
      <w:divBdr>
        <w:top w:val="none" w:sz="0" w:space="0" w:color="auto"/>
        <w:left w:val="none" w:sz="0" w:space="0" w:color="auto"/>
        <w:bottom w:val="none" w:sz="0" w:space="0" w:color="auto"/>
        <w:right w:val="none" w:sz="0" w:space="0" w:color="auto"/>
      </w:divBdr>
    </w:div>
    <w:div w:id="453910300">
      <w:bodyDiv w:val="1"/>
      <w:marLeft w:val="0"/>
      <w:marRight w:val="0"/>
      <w:marTop w:val="0"/>
      <w:marBottom w:val="0"/>
      <w:divBdr>
        <w:top w:val="none" w:sz="0" w:space="0" w:color="auto"/>
        <w:left w:val="none" w:sz="0" w:space="0" w:color="auto"/>
        <w:bottom w:val="none" w:sz="0" w:space="0" w:color="auto"/>
        <w:right w:val="none" w:sz="0" w:space="0" w:color="auto"/>
      </w:divBdr>
    </w:div>
    <w:div w:id="459346314">
      <w:bodyDiv w:val="1"/>
      <w:marLeft w:val="0"/>
      <w:marRight w:val="0"/>
      <w:marTop w:val="0"/>
      <w:marBottom w:val="0"/>
      <w:divBdr>
        <w:top w:val="none" w:sz="0" w:space="0" w:color="auto"/>
        <w:left w:val="none" w:sz="0" w:space="0" w:color="auto"/>
        <w:bottom w:val="none" w:sz="0" w:space="0" w:color="auto"/>
        <w:right w:val="none" w:sz="0" w:space="0" w:color="auto"/>
      </w:divBdr>
    </w:div>
    <w:div w:id="466044814">
      <w:bodyDiv w:val="1"/>
      <w:marLeft w:val="0"/>
      <w:marRight w:val="0"/>
      <w:marTop w:val="0"/>
      <w:marBottom w:val="0"/>
      <w:divBdr>
        <w:top w:val="none" w:sz="0" w:space="0" w:color="auto"/>
        <w:left w:val="none" w:sz="0" w:space="0" w:color="auto"/>
        <w:bottom w:val="none" w:sz="0" w:space="0" w:color="auto"/>
        <w:right w:val="none" w:sz="0" w:space="0" w:color="auto"/>
      </w:divBdr>
    </w:div>
    <w:div w:id="472186881">
      <w:bodyDiv w:val="1"/>
      <w:marLeft w:val="0"/>
      <w:marRight w:val="0"/>
      <w:marTop w:val="0"/>
      <w:marBottom w:val="0"/>
      <w:divBdr>
        <w:top w:val="none" w:sz="0" w:space="0" w:color="auto"/>
        <w:left w:val="none" w:sz="0" w:space="0" w:color="auto"/>
        <w:bottom w:val="none" w:sz="0" w:space="0" w:color="auto"/>
        <w:right w:val="none" w:sz="0" w:space="0" w:color="auto"/>
      </w:divBdr>
    </w:div>
    <w:div w:id="474101399">
      <w:bodyDiv w:val="1"/>
      <w:marLeft w:val="0"/>
      <w:marRight w:val="0"/>
      <w:marTop w:val="0"/>
      <w:marBottom w:val="0"/>
      <w:divBdr>
        <w:top w:val="none" w:sz="0" w:space="0" w:color="auto"/>
        <w:left w:val="none" w:sz="0" w:space="0" w:color="auto"/>
        <w:bottom w:val="none" w:sz="0" w:space="0" w:color="auto"/>
        <w:right w:val="none" w:sz="0" w:space="0" w:color="auto"/>
      </w:divBdr>
      <w:divsChild>
        <w:div w:id="1194071321">
          <w:marLeft w:val="30"/>
          <w:marRight w:val="30"/>
          <w:marTop w:val="30"/>
          <w:marBottom w:val="30"/>
          <w:divBdr>
            <w:top w:val="none" w:sz="0" w:space="0" w:color="auto"/>
            <w:left w:val="none" w:sz="0" w:space="0" w:color="auto"/>
            <w:bottom w:val="none" w:sz="0" w:space="0" w:color="auto"/>
            <w:right w:val="none" w:sz="0" w:space="0" w:color="auto"/>
          </w:divBdr>
          <w:divsChild>
            <w:div w:id="51584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614147">
      <w:bodyDiv w:val="1"/>
      <w:marLeft w:val="0"/>
      <w:marRight w:val="0"/>
      <w:marTop w:val="0"/>
      <w:marBottom w:val="0"/>
      <w:divBdr>
        <w:top w:val="none" w:sz="0" w:space="0" w:color="auto"/>
        <w:left w:val="none" w:sz="0" w:space="0" w:color="auto"/>
        <w:bottom w:val="none" w:sz="0" w:space="0" w:color="auto"/>
        <w:right w:val="none" w:sz="0" w:space="0" w:color="auto"/>
      </w:divBdr>
    </w:div>
    <w:div w:id="485247681">
      <w:bodyDiv w:val="1"/>
      <w:marLeft w:val="0"/>
      <w:marRight w:val="0"/>
      <w:marTop w:val="0"/>
      <w:marBottom w:val="0"/>
      <w:divBdr>
        <w:top w:val="none" w:sz="0" w:space="0" w:color="auto"/>
        <w:left w:val="none" w:sz="0" w:space="0" w:color="auto"/>
        <w:bottom w:val="none" w:sz="0" w:space="0" w:color="auto"/>
        <w:right w:val="none" w:sz="0" w:space="0" w:color="auto"/>
      </w:divBdr>
    </w:div>
    <w:div w:id="487401338">
      <w:bodyDiv w:val="1"/>
      <w:marLeft w:val="0"/>
      <w:marRight w:val="0"/>
      <w:marTop w:val="0"/>
      <w:marBottom w:val="0"/>
      <w:divBdr>
        <w:top w:val="none" w:sz="0" w:space="0" w:color="auto"/>
        <w:left w:val="none" w:sz="0" w:space="0" w:color="auto"/>
        <w:bottom w:val="none" w:sz="0" w:space="0" w:color="auto"/>
        <w:right w:val="none" w:sz="0" w:space="0" w:color="auto"/>
      </w:divBdr>
    </w:div>
    <w:div w:id="488209250">
      <w:bodyDiv w:val="1"/>
      <w:marLeft w:val="0"/>
      <w:marRight w:val="0"/>
      <w:marTop w:val="0"/>
      <w:marBottom w:val="0"/>
      <w:divBdr>
        <w:top w:val="none" w:sz="0" w:space="0" w:color="auto"/>
        <w:left w:val="none" w:sz="0" w:space="0" w:color="auto"/>
        <w:bottom w:val="none" w:sz="0" w:space="0" w:color="auto"/>
        <w:right w:val="none" w:sz="0" w:space="0" w:color="auto"/>
      </w:divBdr>
    </w:div>
    <w:div w:id="494151930">
      <w:bodyDiv w:val="1"/>
      <w:marLeft w:val="0"/>
      <w:marRight w:val="0"/>
      <w:marTop w:val="0"/>
      <w:marBottom w:val="0"/>
      <w:divBdr>
        <w:top w:val="none" w:sz="0" w:space="0" w:color="auto"/>
        <w:left w:val="none" w:sz="0" w:space="0" w:color="auto"/>
        <w:bottom w:val="none" w:sz="0" w:space="0" w:color="auto"/>
        <w:right w:val="none" w:sz="0" w:space="0" w:color="auto"/>
      </w:divBdr>
    </w:div>
    <w:div w:id="517351948">
      <w:bodyDiv w:val="1"/>
      <w:marLeft w:val="0"/>
      <w:marRight w:val="0"/>
      <w:marTop w:val="0"/>
      <w:marBottom w:val="0"/>
      <w:divBdr>
        <w:top w:val="none" w:sz="0" w:space="0" w:color="auto"/>
        <w:left w:val="none" w:sz="0" w:space="0" w:color="auto"/>
        <w:bottom w:val="none" w:sz="0" w:space="0" w:color="auto"/>
        <w:right w:val="none" w:sz="0" w:space="0" w:color="auto"/>
      </w:divBdr>
    </w:div>
    <w:div w:id="525216710">
      <w:bodyDiv w:val="1"/>
      <w:marLeft w:val="0"/>
      <w:marRight w:val="0"/>
      <w:marTop w:val="0"/>
      <w:marBottom w:val="0"/>
      <w:divBdr>
        <w:top w:val="none" w:sz="0" w:space="0" w:color="auto"/>
        <w:left w:val="none" w:sz="0" w:space="0" w:color="auto"/>
        <w:bottom w:val="none" w:sz="0" w:space="0" w:color="auto"/>
        <w:right w:val="none" w:sz="0" w:space="0" w:color="auto"/>
      </w:divBdr>
    </w:div>
    <w:div w:id="529950010">
      <w:bodyDiv w:val="1"/>
      <w:marLeft w:val="0"/>
      <w:marRight w:val="0"/>
      <w:marTop w:val="0"/>
      <w:marBottom w:val="0"/>
      <w:divBdr>
        <w:top w:val="none" w:sz="0" w:space="0" w:color="auto"/>
        <w:left w:val="none" w:sz="0" w:space="0" w:color="auto"/>
        <w:bottom w:val="none" w:sz="0" w:space="0" w:color="auto"/>
        <w:right w:val="none" w:sz="0" w:space="0" w:color="auto"/>
      </w:divBdr>
    </w:div>
    <w:div w:id="533807218">
      <w:bodyDiv w:val="1"/>
      <w:marLeft w:val="0"/>
      <w:marRight w:val="0"/>
      <w:marTop w:val="0"/>
      <w:marBottom w:val="0"/>
      <w:divBdr>
        <w:top w:val="none" w:sz="0" w:space="0" w:color="auto"/>
        <w:left w:val="none" w:sz="0" w:space="0" w:color="auto"/>
        <w:bottom w:val="none" w:sz="0" w:space="0" w:color="auto"/>
        <w:right w:val="none" w:sz="0" w:space="0" w:color="auto"/>
      </w:divBdr>
    </w:div>
    <w:div w:id="556626912">
      <w:bodyDiv w:val="1"/>
      <w:marLeft w:val="0"/>
      <w:marRight w:val="0"/>
      <w:marTop w:val="0"/>
      <w:marBottom w:val="0"/>
      <w:divBdr>
        <w:top w:val="none" w:sz="0" w:space="0" w:color="auto"/>
        <w:left w:val="none" w:sz="0" w:space="0" w:color="auto"/>
        <w:bottom w:val="none" w:sz="0" w:space="0" w:color="auto"/>
        <w:right w:val="none" w:sz="0" w:space="0" w:color="auto"/>
      </w:divBdr>
    </w:div>
    <w:div w:id="557014835">
      <w:bodyDiv w:val="1"/>
      <w:marLeft w:val="0"/>
      <w:marRight w:val="0"/>
      <w:marTop w:val="0"/>
      <w:marBottom w:val="0"/>
      <w:divBdr>
        <w:top w:val="none" w:sz="0" w:space="0" w:color="auto"/>
        <w:left w:val="none" w:sz="0" w:space="0" w:color="auto"/>
        <w:bottom w:val="none" w:sz="0" w:space="0" w:color="auto"/>
        <w:right w:val="none" w:sz="0" w:space="0" w:color="auto"/>
      </w:divBdr>
    </w:div>
    <w:div w:id="585841121">
      <w:bodyDiv w:val="1"/>
      <w:marLeft w:val="0"/>
      <w:marRight w:val="0"/>
      <w:marTop w:val="0"/>
      <w:marBottom w:val="0"/>
      <w:divBdr>
        <w:top w:val="none" w:sz="0" w:space="0" w:color="auto"/>
        <w:left w:val="none" w:sz="0" w:space="0" w:color="auto"/>
        <w:bottom w:val="none" w:sz="0" w:space="0" w:color="auto"/>
        <w:right w:val="none" w:sz="0" w:space="0" w:color="auto"/>
      </w:divBdr>
    </w:div>
    <w:div w:id="586114772">
      <w:bodyDiv w:val="1"/>
      <w:marLeft w:val="0"/>
      <w:marRight w:val="0"/>
      <w:marTop w:val="0"/>
      <w:marBottom w:val="0"/>
      <w:divBdr>
        <w:top w:val="none" w:sz="0" w:space="0" w:color="auto"/>
        <w:left w:val="none" w:sz="0" w:space="0" w:color="auto"/>
        <w:bottom w:val="none" w:sz="0" w:space="0" w:color="auto"/>
        <w:right w:val="none" w:sz="0" w:space="0" w:color="auto"/>
      </w:divBdr>
    </w:div>
    <w:div w:id="586497106">
      <w:bodyDiv w:val="1"/>
      <w:marLeft w:val="0"/>
      <w:marRight w:val="0"/>
      <w:marTop w:val="0"/>
      <w:marBottom w:val="0"/>
      <w:divBdr>
        <w:top w:val="none" w:sz="0" w:space="0" w:color="auto"/>
        <w:left w:val="none" w:sz="0" w:space="0" w:color="auto"/>
        <w:bottom w:val="none" w:sz="0" w:space="0" w:color="auto"/>
        <w:right w:val="none" w:sz="0" w:space="0" w:color="auto"/>
      </w:divBdr>
    </w:div>
    <w:div w:id="590089875">
      <w:bodyDiv w:val="1"/>
      <w:marLeft w:val="0"/>
      <w:marRight w:val="0"/>
      <w:marTop w:val="0"/>
      <w:marBottom w:val="0"/>
      <w:divBdr>
        <w:top w:val="none" w:sz="0" w:space="0" w:color="auto"/>
        <w:left w:val="none" w:sz="0" w:space="0" w:color="auto"/>
        <w:bottom w:val="none" w:sz="0" w:space="0" w:color="auto"/>
        <w:right w:val="none" w:sz="0" w:space="0" w:color="auto"/>
      </w:divBdr>
    </w:div>
    <w:div w:id="594822730">
      <w:bodyDiv w:val="1"/>
      <w:marLeft w:val="0"/>
      <w:marRight w:val="0"/>
      <w:marTop w:val="0"/>
      <w:marBottom w:val="0"/>
      <w:divBdr>
        <w:top w:val="none" w:sz="0" w:space="0" w:color="auto"/>
        <w:left w:val="none" w:sz="0" w:space="0" w:color="auto"/>
        <w:bottom w:val="none" w:sz="0" w:space="0" w:color="auto"/>
        <w:right w:val="none" w:sz="0" w:space="0" w:color="auto"/>
      </w:divBdr>
    </w:div>
    <w:div w:id="599219852">
      <w:bodyDiv w:val="1"/>
      <w:marLeft w:val="0"/>
      <w:marRight w:val="0"/>
      <w:marTop w:val="0"/>
      <w:marBottom w:val="0"/>
      <w:divBdr>
        <w:top w:val="none" w:sz="0" w:space="0" w:color="auto"/>
        <w:left w:val="none" w:sz="0" w:space="0" w:color="auto"/>
        <w:bottom w:val="none" w:sz="0" w:space="0" w:color="auto"/>
        <w:right w:val="none" w:sz="0" w:space="0" w:color="auto"/>
      </w:divBdr>
    </w:div>
    <w:div w:id="603655074">
      <w:bodyDiv w:val="1"/>
      <w:marLeft w:val="0"/>
      <w:marRight w:val="0"/>
      <w:marTop w:val="0"/>
      <w:marBottom w:val="0"/>
      <w:divBdr>
        <w:top w:val="none" w:sz="0" w:space="0" w:color="auto"/>
        <w:left w:val="none" w:sz="0" w:space="0" w:color="auto"/>
        <w:bottom w:val="none" w:sz="0" w:space="0" w:color="auto"/>
        <w:right w:val="none" w:sz="0" w:space="0" w:color="auto"/>
      </w:divBdr>
    </w:div>
    <w:div w:id="607855739">
      <w:bodyDiv w:val="1"/>
      <w:marLeft w:val="0"/>
      <w:marRight w:val="0"/>
      <w:marTop w:val="0"/>
      <w:marBottom w:val="0"/>
      <w:divBdr>
        <w:top w:val="none" w:sz="0" w:space="0" w:color="auto"/>
        <w:left w:val="none" w:sz="0" w:space="0" w:color="auto"/>
        <w:bottom w:val="none" w:sz="0" w:space="0" w:color="auto"/>
        <w:right w:val="none" w:sz="0" w:space="0" w:color="auto"/>
      </w:divBdr>
    </w:div>
    <w:div w:id="610403463">
      <w:bodyDiv w:val="1"/>
      <w:marLeft w:val="0"/>
      <w:marRight w:val="0"/>
      <w:marTop w:val="0"/>
      <w:marBottom w:val="0"/>
      <w:divBdr>
        <w:top w:val="none" w:sz="0" w:space="0" w:color="auto"/>
        <w:left w:val="none" w:sz="0" w:space="0" w:color="auto"/>
        <w:bottom w:val="none" w:sz="0" w:space="0" w:color="auto"/>
        <w:right w:val="none" w:sz="0" w:space="0" w:color="auto"/>
      </w:divBdr>
    </w:div>
    <w:div w:id="616259347">
      <w:bodyDiv w:val="1"/>
      <w:marLeft w:val="0"/>
      <w:marRight w:val="0"/>
      <w:marTop w:val="0"/>
      <w:marBottom w:val="0"/>
      <w:divBdr>
        <w:top w:val="none" w:sz="0" w:space="0" w:color="auto"/>
        <w:left w:val="none" w:sz="0" w:space="0" w:color="auto"/>
        <w:bottom w:val="none" w:sz="0" w:space="0" w:color="auto"/>
        <w:right w:val="none" w:sz="0" w:space="0" w:color="auto"/>
      </w:divBdr>
    </w:div>
    <w:div w:id="616563286">
      <w:bodyDiv w:val="1"/>
      <w:marLeft w:val="0"/>
      <w:marRight w:val="0"/>
      <w:marTop w:val="0"/>
      <w:marBottom w:val="0"/>
      <w:divBdr>
        <w:top w:val="none" w:sz="0" w:space="0" w:color="auto"/>
        <w:left w:val="none" w:sz="0" w:space="0" w:color="auto"/>
        <w:bottom w:val="none" w:sz="0" w:space="0" w:color="auto"/>
        <w:right w:val="none" w:sz="0" w:space="0" w:color="auto"/>
      </w:divBdr>
    </w:div>
    <w:div w:id="617415082">
      <w:bodyDiv w:val="1"/>
      <w:marLeft w:val="0"/>
      <w:marRight w:val="0"/>
      <w:marTop w:val="0"/>
      <w:marBottom w:val="0"/>
      <w:divBdr>
        <w:top w:val="none" w:sz="0" w:space="0" w:color="auto"/>
        <w:left w:val="none" w:sz="0" w:space="0" w:color="auto"/>
        <w:bottom w:val="none" w:sz="0" w:space="0" w:color="auto"/>
        <w:right w:val="none" w:sz="0" w:space="0" w:color="auto"/>
      </w:divBdr>
    </w:div>
    <w:div w:id="634456969">
      <w:bodyDiv w:val="1"/>
      <w:marLeft w:val="0"/>
      <w:marRight w:val="0"/>
      <w:marTop w:val="0"/>
      <w:marBottom w:val="0"/>
      <w:divBdr>
        <w:top w:val="none" w:sz="0" w:space="0" w:color="auto"/>
        <w:left w:val="none" w:sz="0" w:space="0" w:color="auto"/>
        <w:bottom w:val="none" w:sz="0" w:space="0" w:color="auto"/>
        <w:right w:val="none" w:sz="0" w:space="0" w:color="auto"/>
      </w:divBdr>
    </w:div>
    <w:div w:id="636955160">
      <w:bodyDiv w:val="1"/>
      <w:marLeft w:val="0"/>
      <w:marRight w:val="0"/>
      <w:marTop w:val="0"/>
      <w:marBottom w:val="0"/>
      <w:divBdr>
        <w:top w:val="none" w:sz="0" w:space="0" w:color="auto"/>
        <w:left w:val="none" w:sz="0" w:space="0" w:color="auto"/>
        <w:bottom w:val="none" w:sz="0" w:space="0" w:color="auto"/>
        <w:right w:val="none" w:sz="0" w:space="0" w:color="auto"/>
      </w:divBdr>
    </w:div>
    <w:div w:id="660159492">
      <w:bodyDiv w:val="1"/>
      <w:marLeft w:val="0"/>
      <w:marRight w:val="0"/>
      <w:marTop w:val="0"/>
      <w:marBottom w:val="0"/>
      <w:divBdr>
        <w:top w:val="none" w:sz="0" w:space="0" w:color="auto"/>
        <w:left w:val="none" w:sz="0" w:space="0" w:color="auto"/>
        <w:bottom w:val="none" w:sz="0" w:space="0" w:color="auto"/>
        <w:right w:val="none" w:sz="0" w:space="0" w:color="auto"/>
      </w:divBdr>
    </w:div>
    <w:div w:id="660550410">
      <w:bodyDiv w:val="1"/>
      <w:marLeft w:val="0"/>
      <w:marRight w:val="0"/>
      <w:marTop w:val="0"/>
      <w:marBottom w:val="0"/>
      <w:divBdr>
        <w:top w:val="none" w:sz="0" w:space="0" w:color="auto"/>
        <w:left w:val="none" w:sz="0" w:space="0" w:color="auto"/>
        <w:bottom w:val="none" w:sz="0" w:space="0" w:color="auto"/>
        <w:right w:val="none" w:sz="0" w:space="0" w:color="auto"/>
      </w:divBdr>
    </w:div>
    <w:div w:id="666174351">
      <w:bodyDiv w:val="1"/>
      <w:marLeft w:val="0"/>
      <w:marRight w:val="0"/>
      <w:marTop w:val="0"/>
      <w:marBottom w:val="0"/>
      <w:divBdr>
        <w:top w:val="none" w:sz="0" w:space="0" w:color="auto"/>
        <w:left w:val="none" w:sz="0" w:space="0" w:color="auto"/>
        <w:bottom w:val="none" w:sz="0" w:space="0" w:color="auto"/>
        <w:right w:val="none" w:sz="0" w:space="0" w:color="auto"/>
      </w:divBdr>
    </w:div>
    <w:div w:id="666985212">
      <w:bodyDiv w:val="1"/>
      <w:marLeft w:val="0"/>
      <w:marRight w:val="0"/>
      <w:marTop w:val="0"/>
      <w:marBottom w:val="0"/>
      <w:divBdr>
        <w:top w:val="none" w:sz="0" w:space="0" w:color="auto"/>
        <w:left w:val="none" w:sz="0" w:space="0" w:color="auto"/>
        <w:bottom w:val="none" w:sz="0" w:space="0" w:color="auto"/>
        <w:right w:val="none" w:sz="0" w:space="0" w:color="auto"/>
      </w:divBdr>
    </w:div>
    <w:div w:id="668993151">
      <w:bodyDiv w:val="1"/>
      <w:marLeft w:val="0"/>
      <w:marRight w:val="0"/>
      <w:marTop w:val="0"/>
      <w:marBottom w:val="0"/>
      <w:divBdr>
        <w:top w:val="none" w:sz="0" w:space="0" w:color="auto"/>
        <w:left w:val="none" w:sz="0" w:space="0" w:color="auto"/>
        <w:bottom w:val="none" w:sz="0" w:space="0" w:color="auto"/>
        <w:right w:val="none" w:sz="0" w:space="0" w:color="auto"/>
      </w:divBdr>
    </w:div>
    <w:div w:id="677777691">
      <w:bodyDiv w:val="1"/>
      <w:marLeft w:val="0"/>
      <w:marRight w:val="0"/>
      <w:marTop w:val="0"/>
      <w:marBottom w:val="0"/>
      <w:divBdr>
        <w:top w:val="none" w:sz="0" w:space="0" w:color="auto"/>
        <w:left w:val="none" w:sz="0" w:space="0" w:color="auto"/>
        <w:bottom w:val="none" w:sz="0" w:space="0" w:color="auto"/>
        <w:right w:val="none" w:sz="0" w:space="0" w:color="auto"/>
      </w:divBdr>
    </w:div>
    <w:div w:id="695498456">
      <w:bodyDiv w:val="1"/>
      <w:marLeft w:val="0"/>
      <w:marRight w:val="0"/>
      <w:marTop w:val="0"/>
      <w:marBottom w:val="0"/>
      <w:divBdr>
        <w:top w:val="none" w:sz="0" w:space="0" w:color="auto"/>
        <w:left w:val="none" w:sz="0" w:space="0" w:color="auto"/>
        <w:bottom w:val="none" w:sz="0" w:space="0" w:color="auto"/>
        <w:right w:val="none" w:sz="0" w:space="0" w:color="auto"/>
      </w:divBdr>
    </w:div>
    <w:div w:id="695665735">
      <w:bodyDiv w:val="1"/>
      <w:marLeft w:val="0"/>
      <w:marRight w:val="0"/>
      <w:marTop w:val="0"/>
      <w:marBottom w:val="0"/>
      <w:divBdr>
        <w:top w:val="none" w:sz="0" w:space="0" w:color="auto"/>
        <w:left w:val="none" w:sz="0" w:space="0" w:color="auto"/>
        <w:bottom w:val="none" w:sz="0" w:space="0" w:color="auto"/>
        <w:right w:val="none" w:sz="0" w:space="0" w:color="auto"/>
      </w:divBdr>
    </w:div>
    <w:div w:id="697394862">
      <w:bodyDiv w:val="1"/>
      <w:marLeft w:val="0"/>
      <w:marRight w:val="0"/>
      <w:marTop w:val="0"/>
      <w:marBottom w:val="0"/>
      <w:divBdr>
        <w:top w:val="none" w:sz="0" w:space="0" w:color="auto"/>
        <w:left w:val="none" w:sz="0" w:space="0" w:color="auto"/>
        <w:bottom w:val="none" w:sz="0" w:space="0" w:color="auto"/>
        <w:right w:val="none" w:sz="0" w:space="0" w:color="auto"/>
      </w:divBdr>
    </w:div>
    <w:div w:id="708921494">
      <w:bodyDiv w:val="1"/>
      <w:marLeft w:val="0"/>
      <w:marRight w:val="0"/>
      <w:marTop w:val="0"/>
      <w:marBottom w:val="0"/>
      <w:divBdr>
        <w:top w:val="none" w:sz="0" w:space="0" w:color="auto"/>
        <w:left w:val="none" w:sz="0" w:space="0" w:color="auto"/>
        <w:bottom w:val="none" w:sz="0" w:space="0" w:color="auto"/>
        <w:right w:val="none" w:sz="0" w:space="0" w:color="auto"/>
      </w:divBdr>
    </w:div>
    <w:div w:id="714038001">
      <w:bodyDiv w:val="1"/>
      <w:marLeft w:val="0"/>
      <w:marRight w:val="0"/>
      <w:marTop w:val="0"/>
      <w:marBottom w:val="0"/>
      <w:divBdr>
        <w:top w:val="none" w:sz="0" w:space="0" w:color="auto"/>
        <w:left w:val="none" w:sz="0" w:space="0" w:color="auto"/>
        <w:bottom w:val="none" w:sz="0" w:space="0" w:color="auto"/>
        <w:right w:val="none" w:sz="0" w:space="0" w:color="auto"/>
      </w:divBdr>
    </w:div>
    <w:div w:id="715858866">
      <w:bodyDiv w:val="1"/>
      <w:marLeft w:val="0"/>
      <w:marRight w:val="0"/>
      <w:marTop w:val="0"/>
      <w:marBottom w:val="0"/>
      <w:divBdr>
        <w:top w:val="none" w:sz="0" w:space="0" w:color="auto"/>
        <w:left w:val="none" w:sz="0" w:space="0" w:color="auto"/>
        <w:bottom w:val="none" w:sz="0" w:space="0" w:color="auto"/>
        <w:right w:val="none" w:sz="0" w:space="0" w:color="auto"/>
      </w:divBdr>
    </w:div>
    <w:div w:id="718435437">
      <w:bodyDiv w:val="1"/>
      <w:marLeft w:val="0"/>
      <w:marRight w:val="0"/>
      <w:marTop w:val="0"/>
      <w:marBottom w:val="0"/>
      <w:divBdr>
        <w:top w:val="none" w:sz="0" w:space="0" w:color="auto"/>
        <w:left w:val="none" w:sz="0" w:space="0" w:color="auto"/>
        <w:bottom w:val="none" w:sz="0" w:space="0" w:color="auto"/>
        <w:right w:val="none" w:sz="0" w:space="0" w:color="auto"/>
      </w:divBdr>
    </w:div>
    <w:div w:id="726880936">
      <w:bodyDiv w:val="1"/>
      <w:marLeft w:val="0"/>
      <w:marRight w:val="0"/>
      <w:marTop w:val="0"/>
      <w:marBottom w:val="0"/>
      <w:divBdr>
        <w:top w:val="none" w:sz="0" w:space="0" w:color="auto"/>
        <w:left w:val="none" w:sz="0" w:space="0" w:color="auto"/>
        <w:bottom w:val="none" w:sz="0" w:space="0" w:color="auto"/>
        <w:right w:val="none" w:sz="0" w:space="0" w:color="auto"/>
      </w:divBdr>
    </w:div>
    <w:div w:id="730930872">
      <w:bodyDiv w:val="1"/>
      <w:marLeft w:val="0"/>
      <w:marRight w:val="0"/>
      <w:marTop w:val="0"/>
      <w:marBottom w:val="0"/>
      <w:divBdr>
        <w:top w:val="none" w:sz="0" w:space="0" w:color="auto"/>
        <w:left w:val="none" w:sz="0" w:space="0" w:color="auto"/>
        <w:bottom w:val="none" w:sz="0" w:space="0" w:color="auto"/>
        <w:right w:val="none" w:sz="0" w:space="0" w:color="auto"/>
      </w:divBdr>
    </w:div>
    <w:div w:id="742726367">
      <w:bodyDiv w:val="1"/>
      <w:marLeft w:val="0"/>
      <w:marRight w:val="0"/>
      <w:marTop w:val="0"/>
      <w:marBottom w:val="0"/>
      <w:divBdr>
        <w:top w:val="none" w:sz="0" w:space="0" w:color="auto"/>
        <w:left w:val="none" w:sz="0" w:space="0" w:color="auto"/>
        <w:bottom w:val="none" w:sz="0" w:space="0" w:color="auto"/>
        <w:right w:val="none" w:sz="0" w:space="0" w:color="auto"/>
      </w:divBdr>
    </w:div>
    <w:div w:id="754858716">
      <w:bodyDiv w:val="1"/>
      <w:marLeft w:val="0"/>
      <w:marRight w:val="0"/>
      <w:marTop w:val="0"/>
      <w:marBottom w:val="0"/>
      <w:divBdr>
        <w:top w:val="none" w:sz="0" w:space="0" w:color="auto"/>
        <w:left w:val="none" w:sz="0" w:space="0" w:color="auto"/>
        <w:bottom w:val="none" w:sz="0" w:space="0" w:color="auto"/>
        <w:right w:val="none" w:sz="0" w:space="0" w:color="auto"/>
      </w:divBdr>
    </w:div>
    <w:div w:id="760369994">
      <w:bodyDiv w:val="1"/>
      <w:marLeft w:val="0"/>
      <w:marRight w:val="0"/>
      <w:marTop w:val="0"/>
      <w:marBottom w:val="0"/>
      <w:divBdr>
        <w:top w:val="none" w:sz="0" w:space="0" w:color="auto"/>
        <w:left w:val="none" w:sz="0" w:space="0" w:color="auto"/>
        <w:bottom w:val="none" w:sz="0" w:space="0" w:color="auto"/>
        <w:right w:val="none" w:sz="0" w:space="0" w:color="auto"/>
      </w:divBdr>
    </w:div>
    <w:div w:id="761221102">
      <w:bodyDiv w:val="1"/>
      <w:marLeft w:val="0"/>
      <w:marRight w:val="0"/>
      <w:marTop w:val="0"/>
      <w:marBottom w:val="0"/>
      <w:divBdr>
        <w:top w:val="none" w:sz="0" w:space="0" w:color="auto"/>
        <w:left w:val="none" w:sz="0" w:space="0" w:color="auto"/>
        <w:bottom w:val="none" w:sz="0" w:space="0" w:color="auto"/>
        <w:right w:val="none" w:sz="0" w:space="0" w:color="auto"/>
      </w:divBdr>
    </w:div>
    <w:div w:id="761728572">
      <w:bodyDiv w:val="1"/>
      <w:marLeft w:val="0"/>
      <w:marRight w:val="0"/>
      <w:marTop w:val="0"/>
      <w:marBottom w:val="0"/>
      <w:divBdr>
        <w:top w:val="none" w:sz="0" w:space="0" w:color="auto"/>
        <w:left w:val="none" w:sz="0" w:space="0" w:color="auto"/>
        <w:bottom w:val="none" w:sz="0" w:space="0" w:color="auto"/>
        <w:right w:val="none" w:sz="0" w:space="0" w:color="auto"/>
      </w:divBdr>
    </w:div>
    <w:div w:id="770276709">
      <w:bodyDiv w:val="1"/>
      <w:marLeft w:val="0"/>
      <w:marRight w:val="0"/>
      <w:marTop w:val="0"/>
      <w:marBottom w:val="0"/>
      <w:divBdr>
        <w:top w:val="none" w:sz="0" w:space="0" w:color="auto"/>
        <w:left w:val="none" w:sz="0" w:space="0" w:color="auto"/>
        <w:bottom w:val="none" w:sz="0" w:space="0" w:color="auto"/>
        <w:right w:val="none" w:sz="0" w:space="0" w:color="auto"/>
      </w:divBdr>
    </w:div>
    <w:div w:id="770590722">
      <w:bodyDiv w:val="1"/>
      <w:marLeft w:val="0"/>
      <w:marRight w:val="0"/>
      <w:marTop w:val="0"/>
      <w:marBottom w:val="0"/>
      <w:divBdr>
        <w:top w:val="none" w:sz="0" w:space="0" w:color="auto"/>
        <w:left w:val="none" w:sz="0" w:space="0" w:color="auto"/>
        <w:bottom w:val="none" w:sz="0" w:space="0" w:color="auto"/>
        <w:right w:val="none" w:sz="0" w:space="0" w:color="auto"/>
      </w:divBdr>
    </w:div>
    <w:div w:id="772242799">
      <w:bodyDiv w:val="1"/>
      <w:marLeft w:val="0"/>
      <w:marRight w:val="0"/>
      <w:marTop w:val="0"/>
      <w:marBottom w:val="0"/>
      <w:divBdr>
        <w:top w:val="none" w:sz="0" w:space="0" w:color="auto"/>
        <w:left w:val="none" w:sz="0" w:space="0" w:color="auto"/>
        <w:bottom w:val="none" w:sz="0" w:space="0" w:color="auto"/>
        <w:right w:val="none" w:sz="0" w:space="0" w:color="auto"/>
      </w:divBdr>
    </w:div>
    <w:div w:id="775635214">
      <w:bodyDiv w:val="1"/>
      <w:marLeft w:val="0"/>
      <w:marRight w:val="0"/>
      <w:marTop w:val="0"/>
      <w:marBottom w:val="0"/>
      <w:divBdr>
        <w:top w:val="none" w:sz="0" w:space="0" w:color="auto"/>
        <w:left w:val="none" w:sz="0" w:space="0" w:color="auto"/>
        <w:bottom w:val="none" w:sz="0" w:space="0" w:color="auto"/>
        <w:right w:val="none" w:sz="0" w:space="0" w:color="auto"/>
      </w:divBdr>
    </w:div>
    <w:div w:id="786850640">
      <w:bodyDiv w:val="1"/>
      <w:marLeft w:val="0"/>
      <w:marRight w:val="0"/>
      <w:marTop w:val="0"/>
      <w:marBottom w:val="0"/>
      <w:divBdr>
        <w:top w:val="none" w:sz="0" w:space="0" w:color="auto"/>
        <w:left w:val="none" w:sz="0" w:space="0" w:color="auto"/>
        <w:bottom w:val="none" w:sz="0" w:space="0" w:color="auto"/>
        <w:right w:val="none" w:sz="0" w:space="0" w:color="auto"/>
      </w:divBdr>
    </w:div>
    <w:div w:id="791942975">
      <w:bodyDiv w:val="1"/>
      <w:marLeft w:val="0"/>
      <w:marRight w:val="0"/>
      <w:marTop w:val="0"/>
      <w:marBottom w:val="0"/>
      <w:divBdr>
        <w:top w:val="none" w:sz="0" w:space="0" w:color="auto"/>
        <w:left w:val="none" w:sz="0" w:space="0" w:color="auto"/>
        <w:bottom w:val="none" w:sz="0" w:space="0" w:color="auto"/>
        <w:right w:val="none" w:sz="0" w:space="0" w:color="auto"/>
      </w:divBdr>
    </w:div>
    <w:div w:id="793136125">
      <w:bodyDiv w:val="1"/>
      <w:marLeft w:val="0"/>
      <w:marRight w:val="0"/>
      <w:marTop w:val="0"/>
      <w:marBottom w:val="0"/>
      <w:divBdr>
        <w:top w:val="none" w:sz="0" w:space="0" w:color="auto"/>
        <w:left w:val="none" w:sz="0" w:space="0" w:color="auto"/>
        <w:bottom w:val="none" w:sz="0" w:space="0" w:color="auto"/>
        <w:right w:val="none" w:sz="0" w:space="0" w:color="auto"/>
      </w:divBdr>
    </w:div>
    <w:div w:id="797070506">
      <w:bodyDiv w:val="1"/>
      <w:marLeft w:val="0"/>
      <w:marRight w:val="0"/>
      <w:marTop w:val="0"/>
      <w:marBottom w:val="0"/>
      <w:divBdr>
        <w:top w:val="none" w:sz="0" w:space="0" w:color="auto"/>
        <w:left w:val="none" w:sz="0" w:space="0" w:color="auto"/>
        <w:bottom w:val="none" w:sz="0" w:space="0" w:color="auto"/>
        <w:right w:val="none" w:sz="0" w:space="0" w:color="auto"/>
      </w:divBdr>
    </w:div>
    <w:div w:id="798836640">
      <w:bodyDiv w:val="1"/>
      <w:marLeft w:val="0"/>
      <w:marRight w:val="0"/>
      <w:marTop w:val="0"/>
      <w:marBottom w:val="0"/>
      <w:divBdr>
        <w:top w:val="none" w:sz="0" w:space="0" w:color="auto"/>
        <w:left w:val="none" w:sz="0" w:space="0" w:color="auto"/>
        <w:bottom w:val="none" w:sz="0" w:space="0" w:color="auto"/>
        <w:right w:val="none" w:sz="0" w:space="0" w:color="auto"/>
      </w:divBdr>
    </w:div>
    <w:div w:id="802817904">
      <w:bodyDiv w:val="1"/>
      <w:marLeft w:val="0"/>
      <w:marRight w:val="0"/>
      <w:marTop w:val="0"/>
      <w:marBottom w:val="0"/>
      <w:divBdr>
        <w:top w:val="none" w:sz="0" w:space="0" w:color="auto"/>
        <w:left w:val="none" w:sz="0" w:space="0" w:color="auto"/>
        <w:bottom w:val="none" w:sz="0" w:space="0" w:color="auto"/>
        <w:right w:val="none" w:sz="0" w:space="0" w:color="auto"/>
      </w:divBdr>
    </w:div>
    <w:div w:id="810828046">
      <w:bodyDiv w:val="1"/>
      <w:marLeft w:val="0"/>
      <w:marRight w:val="0"/>
      <w:marTop w:val="0"/>
      <w:marBottom w:val="0"/>
      <w:divBdr>
        <w:top w:val="none" w:sz="0" w:space="0" w:color="auto"/>
        <w:left w:val="none" w:sz="0" w:space="0" w:color="auto"/>
        <w:bottom w:val="none" w:sz="0" w:space="0" w:color="auto"/>
        <w:right w:val="none" w:sz="0" w:space="0" w:color="auto"/>
      </w:divBdr>
    </w:div>
    <w:div w:id="825785981">
      <w:bodyDiv w:val="1"/>
      <w:marLeft w:val="0"/>
      <w:marRight w:val="0"/>
      <w:marTop w:val="0"/>
      <w:marBottom w:val="0"/>
      <w:divBdr>
        <w:top w:val="none" w:sz="0" w:space="0" w:color="auto"/>
        <w:left w:val="none" w:sz="0" w:space="0" w:color="auto"/>
        <w:bottom w:val="none" w:sz="0" w:space="0" w:color="auto"/>
        <w:right w:val="none" w:sz="0" w:space="0" w:color="auto"/>
      </w:divBdr>
    </w:div>
    <w:div w:id="833884926">
      <w:bodyDiv w:val="1"/>
      <w:marLeft w:val="0"/>
      <w:marRight w:val="0"/>
      <w:marTop w:val="0"/>
      <w:marBottom w:val="0"/>
      <w:divBdr>
        <w:top w:val="none" w:sz="0" w:space="0" w:color="auto"/>
        <w:left w:val="none" w:sz="0" w:space="0" w:color="auto"/>
        <w:bottom w:val="none" w:sz="0" w:space="0" w:color="auto"/>
        <w:right w:val="none" w:sz="0" w:space="0" w:color="auto"/>
      </w:divBdr>
    </w:div>
    <w:div w:id="843781716">
      <w:bodyDiv w:val="1"/>
      <w:marLeft w:val="0"/>
      <w:marRight w:val="0"/>
      <w:marTop w:val="0"/>
      <w:marBottom w:val="0"/>
      <w:divBdr>
        <w:top w:val="none" w:sz="0" w:space="0" w:color="auto"/>
        <w:left w:val="none" w:sz="0" w:space="0" w:color="auto"/>
        <w:bottom w:val="none" w:sz="0" w:space="0" w:color="auto"/>
        <w:right w:val="none" w:sz="0" w:space="0" w:color="auto"/>
      </w:divBdr>
    </w:div>
    <w:div w:id="856696587">
      <w:bodyDiv w:val="1"/>
      <w:marLeft w:val="0"/>
      <w:marRight w:val="0"/>
      <w:marTop w:val="0"/>
      <w:marBottom w:val="0"/>
      <w:divBdr>
        <w:top w:val="none" w:sz="0" w:space="0" w:color="auto"/>
        <w:left w:val="none" w:sz="0" w:space="0" w:color="auto"/>
        <w:bottom w:val="none" w:sz="0" w:space="0" w:color="auto"/>
        <w:right w:val="none" w:sz="0" w:space="0" w:color="auto"/>
      </w:divBdr>
    </w:div>
    <w:div w:id="857936053">
      <w:bodyDiv w:val="1"/>
      <w:marLeft w:val="0"/>
      <w:marRight w:val="0"/>
      <w:marTop w:val="0"/>
      <w:marBottom w:val="0"/>
      <w:divBdr>
        <w:top w:val="none" w:sz="0" w:space="0" w:color="auto"/>
        <w:left w:val="none" w:sz="0" w:space="0" w:color="auto"/>
        <w:bottom w:val="none" w:sz="0" w:space="0" w:color="auto"/>
        <w:right w:val="none" w:sz="0" w:space="0" w:color="auto"/>
      </w:divBdr>
    </w:div>
    <w:div w:id="857962115">
      <w:bodyDiv w:val="1"/>
      <w:marLeft w:val="0"/>
      <w:marRight w:val="0"/>
      <w:marTop w:val="0"/>
      <w:marBottom w:val="0"/>
      <w:divBdr>
        <w:top w:val="none" w:sz="0" w:space="0" w:color="auto"/>
        <w:left w:val="none" w:sz="0" w:space="0" w:color="auto"/>
        <w:bottom w:val="none" w:sz="0" w:space="0" w:color="auto"/>
        <w:right w:val="none" w:sz="0" w:space="0" w:color="auto"/>
      </w:divBdr>
    </w:div>
    <w:div w:id="868373864">
      <w:bodyDiv w:val="1"/>
      <w:marLeft w:val="0"/>
      <w:marRight w:val="0"/>
      <w:marTop w:val="0"/>
      <w:marBottom w:val="0"/>
      <w:divBdr>
        <w:top w:val="none" w:sz="0" w:space="0" w:color="auto"/>
        <w:left w:val="none" w:sz="0" w:space="0" w:color="auto"/>
        <w:bottom w:val="none" w:sz="0" w:space="0" w:color="auto"/>
        <w:right w:val="none" w:sz="0" w:space="0" w:color="auto"/>
      </w:divBdr>
    </w:div>
    <w:div w:id="872578993">
      <w:bodyDiv w:val="1"/>
      <w:marLeft w:val="0"/>
      <w:marRight w:val="0"/>
      <w:marTop w:val="0"/>
      <w:marBottom w:val="0"/>
      <w:divBdr>
        <w:top w:val="none" w:sz="0" w:space="0" w:color="auto"/>
        <w:left w:val="none" w:sz="0" w:space="0" w:color="auto"/>
        <w:bottom w:val="none" w:sz="0" w:space="0" w:color="auto"/>
        <w:right w:val="none" w:sz="0" w:space="0" w:color="auto"/>
      </w:divBdr>
    </w:div>
    <w:div w:id="873540012">
      <w:bodyDiv w:val="1"/>
      <w:marLeft w:val="0"/>
      <w:marRight w:val="0"/>
      <w:marTop w:val="0"/>
      <w:marBottom w:val="0"/>
      <w:divBdr>
        <w:top w:val="none" w:sz="0" w:space="0" w:color="auto"/>
        <w:left w:val="none" w:sz="0" w:space="0" w:color="auto"/>
        <w:bottom w:val="none" w:sz="0" w:space="0" w:color="auto"/>
        <w:right w:val="none" w:sz="0" w:space="0" w:color="auto"/>
      </w:divBdr>
    </w:div>
    <w:div w:id="885677683">
      <w:bodyDiv w:val="1"/>
      <w:marLeft w:val="0"/>
      <w:marRight w:val="0"/>
      <w:marTop w:val="0"/>
      <w:marBottom w:val="0"/>
      <w:divBdr>
        <w:top w:val="none" w:sz="0" w:space="0" w:color="auto"/>
        <w:left w:val="none" w:sz="0" w:space="0" w:color="auto"/>
        <w:bottom w:val="none" w:sz="0" w:space="0" w:color="auto"/>
        <w:right w:val="none" w:sz="0" w:space="0" w:color="auto"/>
      </w:divBdr>
    </w:div>
    <w:div w:id="890193642">
      <w:bodyDiv w:val="1"/>
      <w:marLeft w:val="0"/>
      <w:marRight w:val="0"/>
      <w:marTop w:val="0"/>
      <w:marBottom w:val="0"/>
      <w:divBdr>
        <w:top w:val="none" w:sz="0" w:space="0" w:color="auto"/>
        <w:left w:val="none" w:sz="0" w:space="0" w:color="auto"/>
        <w:bottom w:val="none" w:sz="0" w:space="0" w:color="auto"/>
        <w:right w:val="none" w:sz="0" w:space="0" w:color="auto"/>
      </w:divBdr>
    </w:div>
    <w:div w:id="896547394">
      <w:bodyDiv w:val="1"/>
      <w:marLeft w:val="0"/>
      <w:marRight w:val="0"/>
      <w:marTop w:val="0"/>
      <w:marBottom w:val="0"/>
      <w:divBdr>
        <w:top w:val="none" w:sz="0" w:space="0" w:color="auto"/>
        <w:left w:val="none" w:sz="0" w:space="0" w:color="auto"/>
        <w:bottom w:val="none" w:sz="0" w:space="0" w:color="auto"/>
        <w:right w:val="none" w:sz="0" w:space="0" w:color="auto"/>
      </w:divBdr>
    </w:div>
    <w:div w:id="906722937">
      <w:bodyDiv w:val="1"/>
      <w:marLeft w:val="0"/>
      <w:marRight w:val="0"/>
      <w:marTop w:val="0"/>
      <w:marBottom w:val="0"/>
      <w:divBdr>
        <w:top w:val="none" w:sz="0" w:space="0" w:color="auto"/>
        <w:left w:val="none" w:sz="0" w:space="0" w:color="auto"/>
        <w:bottom w:val="none" w:sz="0" w:space="0" w:color="auto"/>
        <w:right w:val="none" w:sz="0" w:space="0" w:color="auto"/>
      </w:divBdr>
    </w:div>
    <w:div w:id="907574802">
      <w:bodyDiv w:val="1"/>
      <w:marLeft w:val="0"/>
      <w:marRight w:val="0"/>
      <w:marTop w:val="0"/>
      <w:marBottom w:val="0"/>
      <w:divBdr>
        <w:top w:val="none" w:sz="0" w:space="0" w:color="auto"/>
        <w:left w:val="none" w:sz="0" w:space="0" w:color="auto"/>
        <w:bottom w:val="none" w:sz="0" w:space="0" w:color="auto"/>
        <w:right w:val="none" w:sz="0" w:space="0" w:color="auto"/>
      </w:divBdr>
    </w:div>
    <w:div w:id="925773402">
      <w:bodyDiv w:val="1"/>
      <w:marLeft w:val="0"/>
      <w:marRight w:val="0"/>
      <w:marTop w:val="0"/>
      <w:marBottom w:val="0"/>
      <w:divBdr>
        <w:top w:val="none" w:sz="0" w:space="0" w:color="auto"/>
        <w:left w:val="none" w:sz="0" w:space="0" w:color="auto"/>
        <w:bottom w:val="none" w:sz="0" w:space="0" w:color="auto"/>
        <w:right w:val="none" w:sz="0" w:space="0" w:color="auto"/>
      </w:divBdr>
    </w:div>
    <w:div w:id="926963811">
      <w:bodyDiv w:val="1"/>
      <w:marLeft w:val="0"/>
      <w:marRight w:val="0"/>
      <w:marTop w:val="0"/>
      <w:marBottom w:val="0"/>
      <w:divBdr>
        <w:top w:val="none" w:sz="0" w:space="0" w:color="auto"/>
        <w:left w:val="none" w:sz="0" w:space="0" w:color="auto"/>
        <w:bottom w:val="none" w:sz="0" w:space="0" w:color="auto"/>
        <w:right w:val="none" w:sz="0" w:space="0" w:color="auto"/>
      </w:divBdr>
    </w:div>
    <w:div w:id="958492646">
      <w:bodyDiv w:val="1"/>
      <w:marLeft w:val="0"/>
      <w:marRight w:val="0"/>
      <w:marTop w:val="0"/>
      <w:marBottom w:val="0"/>
      <w:divBdr>
        <w:top w:val="none" w:sz="0" w:space="0" w:color="auto"/>
        <w:left w:val="none" w:sz="0" w:space="0" w:color="auto"/>
        <w:bottom w:val="none" w:sz="0" w:space="0" w:color="auto"/>
        <w:right w:val="none" w:sz="0" w:space="0" w:color="auto"/>
      </w:divBdr>
    </w:div>
    <w:div w:id="958493904">
      <w:bodyDiv w:val="1"/>
      <w:marLeft w:val="0"/>
      <w:marRight w:val="0"/>
      <w:marTop w:val="0"/>
      <w:marBottom w:val="0"/>
      <w:divBdr>
        <w:top w:val="none" w:sz="0" w:space="0" w:color="auto"/>
        <w:left w:val="none" w:sz="0" w:space="0" w:color="auto"/>
        <w:bottom w:val="none" w:sz="0" w:space="0" w:color="auto"/>
        <w:right w:val="none" w:sz="0" w:space="0" w:color="auto"/>
      </w:divBdr>
    </w:div>
    <w:div w:id="978266512">
      <w:bodyDiv w:val="1"/>
      <w:marLeft w:val="0"/>
      <w:marRight w:val="0"/>
      <w:marTop w:val="0"/>
      <w:marBottom w:val="0"/>
      <w:divBdr>
        <w:top w:val="none" w:sz="0" w:space="0" w:color="auto"/>
        <w:left w:val="none" w:sz="0" w:space="0" w:color="auto"/>
        <w:bottom w:val="none" w:sz="0" w:space="0" w:color="auto"/>
        <w:right w:val="none" w:sz="0" w:space="0" w:color="auto"/>
      </w:divBdr>
    </w:div>
    <w:div w:id="980698878">
      <w:bodyDiv w:val="1"/>
      <w:marLeft w:val="0"/>
      <w:marRight w:val="0"/>
      <w:marTop w:val="0"/>
      <w:marBottom w:val="0"/>
      <w:divBdr>
        <w:top w:val="none" w:sz="0" w:space="0" w:color="auto"/>
        <w:left w:val="none" w:sz="0" w:space="0" w:color="auto"/>
        <w:bottom w:val="none" w:sz="0" w:space="0" w:color="auto"/>
        <w:right w:val="none" w:sz="0" w:space="0" w:color="auto"/>
      </w:divBdr>
    </w:div>
    <w:div w:id="986282618">
      <w:bodyDiv w:val="1"/>
      <w:marLeft w:val="0"/>
      <w:marRight w:val="0"/>
      <w:marTop w:val="0"/>
      <w:marBottom w:val="0"/>
      <w:divBdr>
        <w:top w:val="none" w:sz="0" w:space="0" w:color="auto"/>
        <w:left w:val="none" w:sz="0" w:space="0" w:color="auto"/>
        <w:bottom w:val="none" w:sz="0" w:space="0" w:color="auto"/>
        <w:right w:val="none" w:sz="0" w:space="0" w:color="auto"/>
      </w:divBdr>
    </w:div>
    <w:div w:id="988217511">
      <w:bodyDiv w:val="1"/>
      <w:marLeft w:val="0"/>
      <w:marRight w:val="0"/>
      <w:marTop w:val="0"/>
      <w:marBottom w:val="0"/>
      <w:divBdr>
        <w:top w:val="none" w:sz="0" w:space="0" w:color="auto"/>
        <w:left w:val="none" w:sz="0" w:space="0" w:color="auto"/>
        <w:bottom w:val="none" w:sz="0" w:space="0" w:color="auto"/>
        <w:right w:val="none" w:sz="0" w:space="0" w:color="auto"/>
      </w:divBdr>
    </w:div>
    <w:div w:id="988287304">
      <w:bodyDiv w:val="1"/>
      <w:marLeft w:val="0"/>
      <w:marRight w:val="0"/>
      <w:marTop w:val="0"/>
      <w:marBottom w:val="0"/>
      <w:divBdr>
        <w:top w:val="none" w:sz="0" w:space="0" w:color="auto"/>
        <w:left w:val="none" w:sz="0" w:space="0" w:color="auto"/>
        <w:bottom w:val="none" w:sz="0" w:space="0" w:color="auto"/>
        <w:right w:val="none" w:sz="0" w:space="0" w:color="auto"/>
      </w:divBdr>
    </w:div>
    <w:div w:id="995912945">
      <w:bodyDiv w:val="1"/>
      <w:marLeft w:val="0"/>
      <w:marRight w:val="0"/>
      <w:marTop w:val="0"/>
      <w:marBottom w:val="0"/>
      <w:divBdr>
        <w:top w:val="none" w:sz="0" w:space="0" w:color="auto"/>
        <w:left w:val="none" w:sz="0" w:space="0" w:color="auto"/>
        <w:bottom w:val="none" w:sz="0" w:space="0" w:color="auto"/>
        <w:right w:val="none" w:sz="0" w:space="0" w:color="auto"/>
      </w:divBdr>
    </w:div>
    <w:div w:id="996299347">
      <w:bodyDiv w:val="1"/>
      <w:marLeft w:val="0"/>
      <w:marRight w:val="0"/>
      <w:marTop w:val="0"/>
      <w:marBottom w:val="0"/>
      <w:divBdr>
        <w:top w:val="none" w:sz="0" w:space="0" w:color="auto"/>
        <w:left w:val="none" w:sz="0" w:space="0" w:color="auto"/>
        <w:bottom w:val="none" w:sz="0" w:space="0" w:color="auto"/>
        <w:right w:val="none" w:sz="0" w:space="0" w:color="auto"/>
      </w:divBdr>
    </w:div>
    <w:div w:id="1003319350">
      <w:bodyDiv w:val="1"/>
      <w:marLeft w:val="0"/>
      <w:marRight w:val="0"/>
      <w:marTop w:val="0"/>
      <w:marBottom w:val="0"/>
      <w:divBdr>
        <w:top w:val="none" w:sz="0" w:space="0" w:color="auto"/>
        <w:left w:val="none" w:sz="0" w:space="0" w:color="auto"/>
        <w:bottom w:val="none" w:sz="0" w:space="0" w:color="auto"/>
        <w:right w:val="none" w:sz="0" w:space="0" w:color="auto"/>
      </w:divBdr>
    </w:div>
    <w:div w:id="1003781956">
      <w:bodyDiv w:val="1"/>
      <w:marLeft w:val="0"/>
      <w:marRight w:val="0"/>
      <w:marTop w:val="0"/>
      <w:marBottom w:val="0"/>
      <w:divBdr>
        <w:top w:val="none" w:sz="0" w:space="0" w:color="auto"/>
        <w:left w:val="none" w:sz="0" w:space="0" w:color="auto"/>
        <w:bottom w:val="none" w:sz="0" w:space="0" w:color="auto"/>
        <w:right w:val="none" w:sz="0" w:space="0" w:color="auto"/>
      </w:divBdr>
    </w:div>
    <w:div w:id="1005666026">
      <w:bodyDiv w:val="1"/>
      <w:marLeft w:val="0"/>
      <w:marRight w:val="0"/>
      <w:marTop w:val="0"/>
      <w:marBottom w:val="0"/>
      <w:divBdr>
        <w:top w:val="none" w:sz="0" w:space="0" w:color="auto"/>
        <w:left w:val="none" w:sz="0" w:space="0" w:color="auto"/>
        <w:bottom w:val="none" w:sz="0" w:space="0" w:color="auto"/>
        <w:right w:val="none" w:sz="0" w:space="0" w:color="auto"/>
      </w:divBdr>
    </w:div>
    <w:div w:id="1007363534">
      <w:bodyDiv w:val="1"/>
      <w:marLeft w:val="0"/>
      <w:marRight w:val="0"/>
      <w:marTop w:val="0"/>
      <w:marBottom w:val="0"/>
      <w:divBdr>
        <w:top w:val="none" w:sz="0" w:space="0" w:color="auto"/>
        <w:left w:val="none" w:sz="0" w:space="0" w:color="auto"/>
        <w:bottom w:val="none" w:sz="0" w:space="0" w:color="auto"/>
        <w:right w:val="none" w:sz="0" w:space="0" w:color="auto"/>
      </w:divBdr>
    </w:div>
    <w:div w:id="1018119502">
      <w:bodyDiv w:val="1"/>
      <w:marLeft w:val="0"/>
      <w:marRight w:val="0"/>
      <w:marTop w:val="0"/>
      <w:marBottom w:val="0"/>
      <w:divBdr>
        <w:top w:val="none" w:sz="0" w:space="0" w:color="auto"/>
        <w:left w:val="none" w:sz="0" w:space="0" w:color="auto"/>
        <w:bottom w:val="none" w:sz="0" w:space="0" w:color="auto"/>
        <w:right w:val="none" w:sz="0" w:space="0" w:color="auto"/>
      </w:divBdr>
    </w:div>
    <w:div w:id="1018896837">
      <w:bodyDiv w:val="1"/>
      <w:marLeft w:val="0"/>
      <w:marRight w:val="0"/>
      <w:marTop w:val="0"/>
      <w:marBottom w:val="0"/>
      <w:divBdr>
        <w:top w:val="none" w:sz="0" w:space="0" w:color="auto"/>
        <w:left w:val="none" w:sz="0" w:space="0" w:color="auto"/>
        <w:bottom w:val="none" w:sz="0" w:space="0" w:color="auto"/>
        <w:right w:val="none" w:sz="0" w:space="0" w:color="auto"/>
      </w:divBdr>
    </w:div>
    <w:div w:id="1019161692">
      <w:bodyDiv w:val="1"/>
      <w:marLeft w:val="0"/>
      <w:marRight w:val="0"/>
      <w:marTop w:val="0"/>
      <w:marBottom w:val="0"/>
      <w:divBdr>
        <w:top w:val="none" w:sz="0" w:space="0" w:color="auto"/>
        <w:left w:val="none" w:sz="0" w:space="0" w:color="auto"/>
        <w:bottom w:val="none" w:sz="0" w:space="0" w:color="auto"/>
        <w:right w:val="none" w:sz="0" w:space="0" w:color="auto"/>
      </w:divBdr>
    </w:div>
    <w:div w:id="1022240039">
      <w:bodyDiv w:val="1"/>
      <w:marLeft w:val="0"/>
      <w:marRight w:val="0"/>
      <w:marTop w:val="0"/>
      <w:marBottom w:val="0"/>
      <w:divBdr>
        <w:top w:val="none" w:sz="0" w:space="0" w:color="auto"/>
        <w:left w:val="none" w:sz="0" w:space="0" w:color="auto"/>
        <w:bottom w:val="none" w:sz="0" w:space="0" w:color="auto"/>
        <w:right w:val="none" w:sz="0" w:space="0" w:color="auto"/>
      </w:divBdr>
    </w:div>
    <w:div w:id="1033070592">
      <w:bodyDiv w:val="1"/>
      <w:marLeft w:val="0"/>
      <w:marRight w:val="0"/>
      <w:marTop w:val="0"/>
      <w:marBottom w:val="0"/>
      <w:divBdr>
        <w:top w:val="none" w:sz="0" w:space="0" w:color="auto"/>
        <w:left w:val="none" w:sz="0" w:space="0" w:color="auto"/>
        <w:bottom w:val="none" w:sz="0" w:space="0" w:color="auto"/>
        <w:right w:val="none" w:sz="0" w:space="0" w:color="auto"/>
      </w:divBdr>
    </w:div>
    <w:div w:id="1037312125">
      <w:bodyDiv w:val="1"/>
      <w:marLeft w:val="0"/>
      <w:marRight w:val="0"/>
      <w:marTop w:val="0"/>
      <w:marBottom w:val="0"/>
      <w:divBdr>
        <w:top w:val="none" w:sz="0" w:space="0" w:color="auto"/>
        <w:left w:val="none" w:sz="0" w:space="0" w:color="auto"/>
        <w:bottom w:val="none" w:sz="0" w:space="0" w:color="auto"/>
        <w:right w:val="none" w:sz="0" w:space="0" w:color="auto"/>
      </w:divBdr>
    </w:div>
    <w:div w:id="1039017416">
      <w:bodyDiv w:val="1"/>
      <w:marLeft w:val="0"/>
      <w:marRight w:val="0"/>
      <w:marTop w:val="0"/>
      <w:marBottom w:val="0"/>
      <w:divBdr>
        <w:top w:val="none" w:sz="0" w:space="0" w:color="auto"/>
        <w:left w:val="none" w:sz="0" w:space="0" w:color="auto"/>
        <w:bottom w:val="none" w:sz="0" w:space="0" w:color="auto"/>
        <w:right w:val="none" w:sz="0" w:space="0" w:color="auto"/>
      </w:divBdr>
    </w:div>
    <w:div w:id="1043597766">
      <w:bodyDiv w:val="1"/>
      <w:marLeft w:val="0"/>
      <w:marRight w:val="0"/>
      <w:marTop w:val="0"/>
      <w:marBottom w:val="0"/>
      <w:divBdr>
        <w:top w:val="none" w:sz="0" w:space="0" w:color="auto"/>
        <w:left w:val="none" w:sz="0" w:space="0" w:color="auto"/>
        <w:bottom w:val="none" w:sz="0" w:space="0" w:color="auto"/>
        <w:right w:val="none" w:sz="0" w:space="0" w:color="auto"/>
      </w:divBdr>
    </w:div>
    <w:div w:id="1047339497">
      <w:bodyDiv w:val="1"/>
      <w:marLeft w:val="0"/>
      <w:marRight w:val="0"/>
      <w:marTop w:val="0"/>
      <w:marBottom w:val="0"/>
      <w:divBdr>
        <w:top w:val="none" w:sz="0" w:space="0" w:color="auto"/>
        <w:left w:val="none" w:sz="0" w:space="0" w:color="auto"/>
        <w:bottom w:val="none" w:sz="0" w:space="0" w:color="auto"/>
        <w:right w:val="none" w:sz="0" w:space="0" w:color="auto"/>
      </w:divBdr>
    </w:div>
    <w:div w:id="1056005377">
      <w:bodyDiv w:val="1"/>
      <w:marLeft w:val="0"/>
      <w:marRight w:val="0"/>
      <w:marTop w:val="0"/>
      <w:marBottom w:val="0"/>
      <w:divBdr>
        <w:top w:val="none" w:sz="0" w:space="0" w:color="auto"/>
        <w:left w:val="none" w:sz="0" w:space="0" w:color="auto"/>
        <w:bottom w:val="none" w:sz="0" w:space="0" w:color="auto"/>
        <w:right w:val="none" w:sz="0" w:space="0" w:color="auto"/>
      </w:divBdr>
    </w:div>
    <w:div w:id="1065688893">
      <w:bodyDiv w:val="1"/>
      <w:marLeft w:val="0"/>
      <w:marRight w:val="0"/>
      <w:marTop w:val="0"/>
      <w:marBottom w:val="0"/>
      <w:divBdr>
        <w:top w:val="none" w:sz="0" w:space="0" w:color="auto"/>
        <w:left w:val="none" w:sz="0" w:space="0" w:color="auto"/>
        <w:bottom w:val="none" w:sz="0" w:space="0" w:color="auto"/>
        <w:right w:val="none" w:sz="0" w:space="0" w:color="auto"/>
      </w:divBdr>
    </w:div>
    <w:div w:id="1072197374">
      <w:bodyDiv w:val="1"/>
      <w:marLeft w:val="0"/>
      <w:marRight w:val="0"/>
      <w:marTop w:val="0"/>
      <w:marBottom w:val="0"/>
      <w:divBdr>
        <w:top w:val="none" w:sz="0" w:space="0" w:color="auto"/>
        <w:left w:val="none" w:sz="0" w:space="0" w:color="auto"/>
        <w:bottom w:val="none" w:sz="0" w:space="0" w:color="auto"/>
        <w:right w:val="none" w:sz="0" w:space="0" w:color="auto"/>
      </w:divBdr>
    </w:div>
    <w:div w:id="1073696525">
      <w:bodyDiv w:val="1"/>
      <w:marLeft w:val="0"/>
      <w:marRight w:val="0"/>
      <w:marTop w:val="0"/>
      <w:marBottom w:val="0"/>
      <w:divBdr>
        <w:top w:val="none" w:sz="0" w:space="0" w:color="auto"/>
        <w:left w:val="none" w:sz="0" w:space="0" w:color="auto"/>
        <w:bottom w:val="none" w:sz="0" w:space="0" w:color="auto"/>
        <w:right w:val="none" w:sz="0" w:space="0" w:color="auto"/>
      </w:divBdr>
    </w:div>
    <w:div w:id="1079713727">
      <w:bodyDiv w:val="1"/>
      <w:marLeft w:val="0"/>
      <w:marRight w:val="0"/>
      <w:marTop w:val="0"/>
      <w:marBottom w:val="0"/>
      <w:divBdr>
        <w:top w:val="none" w:sz="0" w:space="0" w:color="auto"/>
        <w:left w:val="none" w:sz="0" w:space="0" w:color="auto"/>
        <w:bottom w:val="none" w:sz="0" w:space="0" w:color="auto"/>
        <w:right w:val="none" w:sz="0" w:space="0" w:color="auto"/>
      </w:divBdr>
    </w:div>
    <w:div w:id="1089884030">
      <w:bodyDiv w:val="1"/>
      <w:marLeft w:val="0"/>
      <w:marRight w:val="0"/>
      <w:marTop w:val="0"/>
      <w:marBottom w:val="0"/>
      <w:divBdr>
        <w:top w:val="none" w:sz="0" w:space="0" w:color="auto"/>
        <w:left w:val="none" w:sz="0" w:space="0" w:color="auto"/>
        <w:bottom w:val="none" w:sz="0" w:space="0" w:color="auto"/>
        <w:right w:val="none" w:sz="0" w:space="0" w:color="auto"/>
      </w:divBdr>
    </w:div>
    <w:div w:id="1091925586">
      <w:bodyDiv w:val="1"/>
      <w:marLeft w:val="0"/>
      <w:marRight w:val="0"/>
      <w:marTop w:val="0"/>
      <w:marBottom w:val="0"/>
      <w:divBdr>
        <w:top w:val="none" w:sz="0" w:space="0" w:color="auto"/>
        <w:left w:val="none" w:sz="0" w:space="0" w:color="auto"/>
        <w:bottom w:val="none" w:sz="0" w:space="0" w:color="auto"/>
        <w:right w:val="none" w:sz="0" w:space="0" w:color="auto"/>
      </w:divBdr>
    </w:div>
    <w:div w:id="1094588073">
      <w:bodyDiv w:val="1"/>
      <w:marLeft w:val="0"/>
      <w:marRight w:val="0"/>
      <w:marTop w:val="0"/>
      <w:marBottom w:val="0"/>
      <w:divBdr>
        <w:top w:val="none" w:sz="0" w:space="0" w:color="auto"/>
        <w:left w:val="none" w:sz="0" w:space="0" w:color="auto"/>
        <w:bottom w:val="none" w:sz="0" w:space="0" w:color="auto"/>
        <w:right w:val="none" w:sz="0" w:space="0" w:color="auto"/>
      </w:divBdr>
    </w:div>
    <w:div w:id="1100416229">
      <w:bodyDiv w:val="1"/>
      <w:marLeft w:val="0"/>
      <w:marRight w:val="0"/>
      <w:marTop w:val="0"/>
      <w:marBottom w:val="0"/>
      <w:divBdr>
        <w:top w:val="none" w:sz="0" w:space="0" w:color="auto"/>
        <w:left w:val="none" w:sz="0" w:space="0" w:color="auto"/>
        <w:bottom w:val="none" w:sz="0" w:space="0" w:color="auto"/>
        <w:right w:val="none" w:sz="0" w:space="0" w:color="auto"/>
      </w:divBdr>
    </w:div>
    <w:div w:id="1112431942">
      <w:bodyDiv w:val="1"/>
      <w:marLeft w:val="0"/>
      <w:marRight w:val="0"/>
      <w:marTop w:val="0"/>
      <w:marBottom w:val="0"/>
      <w:divBdr>
        <w:top w:val="none" w:sz="0" w:space="0" w:color="auto"/>
        <w:left w:val="none" w:sz="0" w:space="0" w:color="auto"/>
        <w:bottom w:val="none" w:sz="0" w:space="0" w:color="auto"/>
        <w:right w:val="none" w:sz="0" w:space="0" w:color="auto"/>
      </w:divBdr>
    </w:div>
    <w:div w:id="1121650281">
      <w:bodyDiv w:val="1"/>
      <w:marLeft w:val="0"/>
      <w:marRight w:val="0"/>
      <w:marTop w:val="0"/>
      <w:marBottom w:val="0"/>
      <w:divBdr>
        <w:top w:val="none" w:sz="0" w:space="0" w:color="auto"/>
        <w:left w:val="none" w:sz="0" w:space="0" w:color="auto"/>
        <w:bottom w:val="none" w:sz="0" w:space="0" w:color="auto"/>
        <w:right w:val="none" w:sz="0" w:space="0" w:color="auto"/>
      </w:divBdr>
    </w:div>
    <w:div w:id="1122960071">
      <w:bodyDiv w:val="1"/>
      <w:marLeft w:val="0"/>
      <w:marRight w:val="0"/>
      <w:marTop w:val="0"/>
      <w:marBottom w:val="0"/>
      <w:divBdr>
        <w:top w:val="none" w:sz="0" w:space="0" w:color="auto"/>
        <w:left w:val="none" w:sz="0" w:space="0" w:color="auto"/>
        <w:bottom w:val="none" w:sz="0" w:space="0" w:color="auto"/>
        <w:right w:val="none" w:sz="0" w:space="0" w:color="auto"/>
      </w:divBdr>
    </w:div>
    <w:div w:id="1128010322">
      <w:bodyDiv w:val="1"/>
      <w:marLeft w:val="0"/>
      <w:marRight w:val="0"/>
      <w:marTop w:val="0"/>
      <w:marBottom w:val="0"/>
      <w:divBdr>
        <w:top w:val="none" w:sz="0" w:space="0" w:color="auto"/>
        <w:left w:val="none" w:sz="0" w:space="0" w:color="auto"/>
        <w:bottom w:val="none" w:sz="0" w:space="0" w:color="auto"/>
        <w:right w:val="none" w:sz="0" w:space="0" w:color="auto"/>
      </w:divBdr>
    </w:div>
    <w:div w:id="1132362123">
      <w:bodyDiv w:val="1"/>
      <w:marLeft w:val="0"/>
      <w:marRight w:val="0"/>
      <w:marTop w:val="0"/>
      <w:marBottom w:val="0"/>
      <w:divBdr>
        <w:top w:val="none" w:sz="0" w:space="0" w:color="auto"/>
        <w:left w:val="none" w:sz="0" w:space="0" w:color="auto"/>
        <w:bottom w:val="none" w:sz="0" w:space="0" w:color="auto"/>
        <w:right w:val="none" w:sz="0" w:space="0" w:color="auto"/>
      </w:divBdr>
    </w:div>
    <w:div w:id="1151021826">
      <w:bodyDiv w:val="1"/>
      <w:marLeft w:val="0"/>
      <w:marRight w:val="0"/>
      <w:marTop w:val="0"/>
      <w:marBottom w:val="0"/>
      <w:divBdr>
        <w:top w:val="none" w:sz="0" w:space="0" w:color="auto"/>
        <w:left w:val="none" w:sz="0" w:space="0" w:color="auto"/>
        <w:bottom w:val="none" w:sz="0" w:space="0" w:color="auto"/>
        <w:right w:val="none" w:sz="0" w:space="0" w:color="auto"/>
      </w:divBdr>
    </w:div>
    <w:div w:id="1160465096">
      <w:bodyDiv w:val="1"/>
      <w:marLeft w:val="0"/>
      <w:marRight w:val="0"/>
      <w:marTop w:val="0"/>
      <w:marBottom w:val="0"/>
      <w:divBdr>
        <w:top w:val="none" w:sz="0" w:space="0" w:color="auto"/>
        <w:left w:val="none" w:sz="0" w:space="0" w:color="auto"/>
        <w:bottom w:val="none" w:sz="0" w:space="0" w:color="auto"/>
        <w:right w:val="none" w:sz="0" w:space="0" w:color="auto"/>
      </w:divBdr>
    </w:div>
    <w:div w:id="1178227449">
      <w:bodyDiv w:val="1"/>
      <w:marLeft w:val="0"/>
      <w:marRight w:val="0"/>
      <w:marTop w:val="0"/>
      <w:marBottom w:val="0"/>
      <w:divBdr>
        <w:top w:val="none" w:sz="0" w:space="0" w:color="auto"/>
        <w:left w:val="none" w:sz="0" w:space="0" w:color="auto"/>
        <w:bottom w:val="none" w:sz="0" w:space="0" w:color="auto"/>
        <w:right w:val="none" w:sz="0" w:space="0" w:color="auto"/>
      </w:divBdr>
    </w:div>
    <w:div w:id="1180969071">
      <w:bodyDiv w:val="1"/>
      <w:marLeft w:val="0"/>
      <w:marRight w:val="0"/>
      <w:marTop w:val="0"/>
      <w:marBottom w:val="0"/>
      <w:divBdr>
        <w:top w:val="none" w:sz="0" w:space="0" w:color="auto"/>
        <w:left w:val="none" w:sz="0" w:space="0" w:color="auto"/>
        <w:bottom w:val="none" w:sz="0" w:space="0" w:color="auto"/>
        <w:right w:val="none" w:sz="0" w:space="0" w:color="auto"/>
      </w:divBdr>
    </w:div>
    <w:div w:id="1197042942">
      <w:bodyDiv w:val="1"/>
      <w:marLeft w:val="0"/>
      <w:marRight w:val="0"/>
      <w:marTop w:val="0"/>
      <w:marBottom w:val="0"/>
      <w:divBdr>
        <w:top w:val="none" w:sz="0" w:space="0" w:color="auto"/>
        <w:left w:val="none" w:sz="0" w:space="0" w:color="auto"/>
        <w:bottom w:val="none" w:sz="0" w:space="0" w:color="auto"/>
        <w:right w:val="none" w:sz="0" w:space="0" w:color="auto"/>
      </w:divBdr>
    </w:div>
    <w:div w:id="1201479786">
      <w:bodyDiv w:val="1"/>
      <w:marLeft w:val="0"/>
      <w:marRight w:val="0"/>
      <w:marTop w:val="0"/>
      <w:marBottom w:val="0"/>
      <w:divBdr>
        <w:top w:val="none" w:sz="0" w:space="0" w:color="auto"/>
        <w:left w:val="none" w:sz="0" w:space="0" w:color="auto"/>
        <w:bottom w:val="none" w:sz="0" w:space="0" w:color="auto"/>
        <w:right w:val="none" w:sz="0" w:space="0" w:color="auto"/>
      </w:divBdr>
    </w:div>
    <w:div w:id="1208495745">
      <w:bodyDiv w:val="1"/>
      <w:marLeft w:val="0"/>
      <w:marRight w:val="0"/>
      <w:marTop w:val="0"/>
      <w:marBottom w:val="0"/>
      <w:divBdr>
        <w:top w:val="none" w:sz="0" w:space="0" w:color="auto"/>
        <w:left w:val="none" w:sz="0" w:space="0" w:color="auto"/>
        <w:bottom w:val="none" w:sz="0" w:space="0" w:color="auto"/>
        <w:right w:val="none" w:sz="0" w:space="0" w:color="auto"/>
      </w:divBdr>
    </w:div>
    <w:div w:id="1211528314">
      <w:bodyDiv w:val="1"/>
      <w:marLeft w:val="0"/>
      <w:marRight w:val="0"/>
      <w:marTop w:val="0"/>
      <w:marBottom w:val="0"/>
      <w:divBdr>
        <w:top w:val="none" w:sz="0" w:space="0" w:color="auto"/>
        <w:left w:val="none" w:sz="0" w:space="0" w:color="auto"/>
        <w:bottom w:val="none" w:sz="0" w:space="0" w:color="auto"/>
        <w:right w:val="none" w:sz="0" w:space="0" w:color="auto"/>
      </w:divBdr>
    </w:div>
    <w:div w:id="1224486865">
      <w:bodyDiv w:val="1"/>
      <w:marLeft w:val="0"/>
      <w:marRight w:val="0"/>
      <w:marTop w:val="0"/>
      <w:marBottom w:val="0"/>
      <w:divBdr>
        <w:top w:val="none" w:sz="0" w:space="0" w:color="auto"/>
        <w:left w:val="none" w:sz="0" w:space="0" w:color="auto"/>
        <w:bottom w:val="none" w:sz="0" w:space="0" w:color="auto"/>
        <w:right w:val="none" w:sz="0" w:space="0" w:color="auto"/>
      </w:divBdr>
    </w:div>
    <w:div w:id="1225331834">
      <w:bodyDiv w:val="1"/>
      <w:marLeft w:val="0"/>
      <w:marRight w:val="0"/>
      <w:marTop w:val="0"/>
      <w:marBottom w:val="0"/>
      <w:divBdr>
        <w:top w:val="none" w:sz="0" w:space="0" w:color="auto"/>
        <w:left w:val="none" w:sz="0" w:space="0" w:color="auto"/>
        <w:bottom w:val="none" w:sz="0" w:space="0" w:color="auto"/>
        <w:right w:val="none" w:sz="0" w:space="0" w:color="auto"/>
      </w:divBdr>
    </w:div>
    <w:div w:id="1233004255">
      <w:bodyDiv w:val="1"/>
      <w:marLeft w:val="0"/>
      <w:marRight w:val="0"/>
      <w:marTop w:val="0"/>
      <w:marBottom w:val="0"/>
      <w:divBdr>
        <w:top w:val="none" w:sz="0" w:space="0" w:color="auto"/>
        <w:left w:val="none" w:sz="0" w:space="0" w:color="auto"/>
        <w:bottom w:val="none" w:sz="0" w:space="0" w:color="auto"/>
        <w:right w:val="none" w:sz="0" w:space="0" w:color="auto"/>
      </w:divBdr>
    </w:div>
    <w:div w:id="1234923952">
      <w:bodyDiv w:val="1"/>
      <w:marLeft w:val="0"/>
      <w:marRight w:val="0"/>
      <w:marTop w:val="0"/>
      <w:marBottom w:val="0"/>
      <w:divBdr>
        <w:top w:val="none" w:sz="0" w:space="0" w:color="auto"/>
        <w:left w:val="none" w:sz="0" w:space="0" w:color="auto"/>
        <w:bottom w:val="none" w:sz="0" w:space="0" w:color="auto"/>
        <w:right w:val="none" w:sz="0" w:space="0" w:color="auto"/>
      </w:divBdr>
    </w:div>
    <w:div w:id="1246375612">
      <w:bodyDiv w:val="1"/>
      <w:marLeft w:val="0"/>
      <w:marRight w:val="0"/>
      <w:marTop w:val="0"/>
      <w:marBottom w:val="0"/>
      <w:divBdr>
        <w:top w:val="none" w:sz="0" w:space="0" w:color="auto"/>
        <w:left w:val="none" w:sz="0" w:space="0" w:color="auto"/>
        <w:bottom w:val="none" w:sz="0" w:space="0" w:color="auto"/>
        <w:right w:val="none" w:sz="0" w:space="0" w:color="auto"/>
      </w:divBdr>
    </w:div>
    <w:div w:id="1260525084">
      <w:bodyDiv w:val="1"/>
      <w:marLeft w:val="0"/>
      <w:marRight w:val="0"/>
      <w:marTop w:val="0"/>
      <w:marBottom w:val="0"/>
      <w:divBdr>
        <w:top w:val="none" w:sz="0" w:space="0" w:color="auto"/>
        <w:left w:val="none" w:sz="0" w:space="0" w:color="auto"/>
        <w:bottom w:val="none" w:sz="0" w:space="0" w:color="auto"/>
        <w:right w:val="none" w:sz="0" w:space="0" w:color="auto"/>
      </w:divBdr>
    </w:div>
    <w:div w:id="1262834628">
      <w:bodyDiv w:val="1"/>
      <w:marLeft w:val="0"/>
      <w:marRight w:val="0"/>
      <w:marTop w:val="0"/>
      <w:marBottom w:val="0"/>
      <w:divBdr>
        <w:top w:val="none" w:sz="0" w:space="0" w:color="auto"/>
        <w:left w:val="none" w:sz="0" w:space="0" w:color="auto"/>
        <w:bottom w:val="none" w:sz="0" w:space="0" w:color="auto"/>
        <w:right w:val="none" w:sz="0" w:space="0" w:color="auto"/>
      </w:divBdr>
    </w:div>
    <w:div w:id="1262954727">
      <w:bodyDiv w:val="1"/>
      <w:marLeft w:val="0"/>
      <w:marRight w:val="0"/>
      <w:marTop w:val="0"/>
      <w:marBottom w:val="0"/>
      <w:divBdr>
        <w:top w:val="none" w:sz="0" w:space="0" w:color="auto"/>
        <w:left w:val="none" w:sz="0" w:space="0" w:color="auto"/>
        <w:bottom w:val="none" w:sz="0" w:space="0" w:color="auto"/>
        <w:right w:val="none" w:sz="0" w:space="0" w:color="auto"/>
      </w:divBdr>
    </w:div>
    <w:div w:id="1271663831">
      <w:bodyDiv w:val="1"/>
      <w:marLeft w:val="0"/>
      <w:marRight w:val="0"/>
      <w:marTop w:val="0"/>
      <w:marBottom w:val="0"/>
      <w:divBdr>
        <w:top w:val="none" w:sz="0" w:space="0" w:color="auto"/>
        <w:left w:val="none" w:sz="0" w:space="0" w:color="auto"/>
        <w:bottom w:val="none" w:sz="0" w:space="0" w:color="auto"/>
        <w:right w:val="none" w:sz="0" w:space="0" w:color="auto"/>
      </w:divBdr>
    </w:div>
    <w:div w:id="1272199455">
      <w:bodyDiv w:val="1"/>
      <w:marLeft w:val="0"/>
      <w:marRight w:val="0"/>
      <w:marTop w:val="0"/>
      <w:marBottom w:val="0"/>
      <w:divBdr>
        <w:top w:val="none" w:sz="0" w:space="0" w:color="auto"/>
        <w:left w:val="none" w:sz="0" w:space="0" w:color="auto"/>
        <w:bottom w:val="none" w:sz="0" w:space="0" w:color="auto"/>
        <w:right w:val="none" w:sz="0" w:space="0" w:color="auto"/>
      </w:divBdr>
    </w:div>
    <w:div w:id="1272399710">
      <w:bodyDiv w:val="1"/>
      <w:marLeft w:val="0"/>
      <w:marRight w:val="0"/>
      <w:marTop w:val="0"/>
      <w:marBottom w:val="0"/>
      <w:divBdr>
        <w:top w:val="none" w:sz="0" w:space="0" w:color="auto"/>
        <w:left w:val="none" w:sz="0" w:space="0" w:color="auto"/>
        <w:bottom w:val="none" w:sz="0" w:space="0" w:color="auto"/>
        <w:right w:val="none" w:sz="0" w:space="0" w:color="auto"/>
      </w:divBdr>
    </w:div>
    <w:div w:id="1273316071">
      <w:bodyDiv w:val="1"/>
      <w:marLeft w:val="0"/>
      <w:marRight w:val="0"/>
      <w:marTop w:val="0"/>
      <w:marBottom w:val="0"/>
      <w:divBdr>
        <w:top w:val="none" w:sz="0" w:space="0" w:color="auto"/>
        <w:left w:val="none" w:sz="0" w:space="0" w:color="auto"/>
        <w:bottom w:val="none" w:sz="0" w:space="0" w:color="auto"/>
        <w:right w:val="none" w:sz="0" w:space="0" w:color="auto"/>
      </w:divBdr>
    </w:div>
    <w:div w:id="1273904180">
      <w:bodyDiv w:val="1"/>
      <w:marLeft w:val="0"/>
      <w:marRight w:val="0"/>
      <w:marTop w:val="0"/>
      <w:marBottom w:val="0"/>
      <w:divBdr>
        <w:top w:val="none" w:sz="0" w:space="0" w:color="auto"/>
        <w:left w:val="none" w:sz="0" w:space="0" w:color="auto"/>
        <w:bottom w:val="none" w:sz="0" w:space="0" w:color="auto"/>
        <w:right w:val="none" w:sz="0" w:space="0" w:color="auto"/>
      </w:divBdr>
    </w:div>
    <w:div w:id="1273971185">
      <w:bodyDiv w:val="1"/>
      <w:marLeft w:val="0"/>
      <w:marRight w:val="0"/>
      <w:marTop w:val="0"/>
      <w:marBottom w:val="0"/>
      <w:divBdr>
        <w:top w:val="none" w:sz="0" w:space="0" w:color="auto"/>
        <w:left w:val="none" w:sz="0" w:space="0" w:color="auto"/>
        <w:bottom w:val="none" w:sz="0" w:space="0" w:color="auto"/>
        <w:right w:val="none" w:sz="0" w:space="0" w:color="auto"/>
      </w:divBdr>
    </w:div>
    <w:div w:id="1278485292">
      <w:bodyDiv w:val="1"/>
      <w:marLeft w:val="0"/>
      <w:marRight w:val="0"/>
      <w:marTop w:val="0"/>
      <w:marBottom w:val="0"/>
      <w:divBdr>
        <w:top w:val="none" w:sz="0" w:space="0" w:color="auto"/>
        <w:left w:val="none" w:sz="0" w:space="0" w:color="auto"/>
        <w:bottom w:val="none" w:sz="0" w:space="0" w:color="auto"/>
        <w:right w:val="none" w:sz="0" w:space="0" w:color="auto"/>
      </w:divBdr>
    </w:div>
    <w:div w:id="1285386642">
      <w:bodyDiv w:val="1"/>
      <w:marLeft w:val="0"/>
      <w:marRight w:val="0"/>
      <w:marTop w:val="0"/>
      <w:marBottom w:val="0"/>
      <w:divBdr>
        <w:top w:val="none" w:sz="0" w:space="0" w:color="auto"/>
        <w:left w:val="none" w:sz="0" w:space="0" w:color="auto"/>
        <w:bottom w:val="none" w:sz="0" w:space="0" w:color="auto"/>
        <w:right w:val="none" w:sz="0" w:space="0" w:color="auto"/>
      </w:divBdr>
    </w:div>
    <w:div w:id="1306810146">
      <w:bodyDiv w:val="1"/>
      <w:marLeft w:val="0"/>
      <w:marRight w:val="0"/>
      <w:marTop w:val="0"/>
      <w:marBottom w:val="0"/>
      <w:divBdr>
        <w:top w:val="none" w:sz="0" w:space="0" w:color="auto"/>
        <w:left w:val="none" w:sz="0" w:space="0" w:color="auto"/>
        <w:bottom w:val="none" w:sz="0" w:space="0" w:color="auto"/>
        <w:right w:val="none" w:sz="0" w:space="0" w:color="auto"/>
      </w:divBdr>
    </w:div>
    <w:div w:id="1315446369">
      <w:bodyDiv w:val="1"/>
      <w:marLeft w:val="0"/>
      <w:marRight w:val="0"/>
      <w:marTop w:val="0"/>
      <w:marBottom w:val="0"/>
      <w:divBdr>
        <w:top w:val="none" w:sz="0" w:space="0" w:color="auto"/>
        <w:left w:val="none" w:sz="0" w:space="0" w:color="auto"/>
        <w:bottom w:val="none" w:sz="0" w:space="0" w:color="auto"/>
        <w:right w:val="none" w:sz="0" w:space="0" w:color="auto"/>
      </w:divBdr>
    </w:div>
    <w:div w:id="1322275125">
      <w:bodyDiv w:val="1"/>
      <w:marLeft w:val="0"/>
      <w:marRight w:val="0"/>
      <w:marTop w:val="0"/>
      <w:marBottom w:val="0"/>
      <w:divBdr>
        <w:top w:val="none" w:sz="0" w:space="0" w:color="auto"/>
        <w:left w:val="none" w:sz="0" w:space="0" w:color="auto"/>
        <w:bottom w:val="none" w:sz="0" w:space="0" w:color="auto"/>
        <w:right w:val="none" w:sz="0" w:space="0" w:color="auto"/>
      </w:divBdr>
    </w:div>
    <w:div w:id="1333071794">
      <w:bodyDiv w:val="1"/>
      <w:marLeft w:val="0"/>
      <w:marRight w:val="0"/>
      <w:marTop w:val="0"/>
      <w:marBottom w:val="0"/>
      <w:divBdr>
        <w:top w:val="none" w:sz="0" w:space="0" w:color="auto"/>
        <w:left w:val="none" w:sz="0" w:space="0" w:color="auto"/>
        <w:bottom w:val="none" w:sz="0" w:space="0" w:color="auto"/>
        <w:right w:val="none" w:sz="0" w:space="0" w:color="auto"/>
      </w:divBdr>
    </w:div>
    <w:div w:id="1334143788">
      <w:bodyDiv w:val="1"/>
      <w:marLeft w:val="0"/>
      <w:marRight w:val="0"/>
      <w:marTop w:val="0"/>
      <w:marBottom w:val="0"/>
      <w:divBdr>
        <w:top w:val="none" w:sz="0" w:space="0" w:color="auto"/>
        <w:left w:val="none" w:sz="0" w:space="0" w:color="auto"/>
        <w:bottom w:val="none" w:sz="0" w:space="0" w:color="auto"/>
        <w:right w:val="none" w:sz="0" w:space="0" w:color="auto"/>
      </w:divBdr>
    </w:div>
    <w:div w:id="1341857645">
      <w:bodyDiv w:val="1"/>
      <w:marLeft w:val="0"/>
      <w:marRight w:val="0"/>
      <w:marTop w:val="0"/>
      <w:marBottom w:val="0"/>
      <w:divBdr>
        <w:top w:val="none" w:sz="0" w:space="0" w:color="auto"/>
        <w:left w:val="none" w:sz="0" w:space="0" w:color="auto"/>
        <w:bottom w:val="none" w:sz="0" w:space="0" w:color="auto"/>
        <w:right w:val="none" w:sz="0" w:space="0" w:color="auto"/>
      </w:divBdr>
    </w:div>
    <w:div w:id="1342512375">
      <w:bodyDiv w:val="1"/>
      <w:marLeft w:val="0"/>
      <w:marRight w:val="0"/>
      <w:marTop w:val="0"/>
      <w:marBottom w:val="0"/>
      <w:divBdr>
        <w:top w:val="none" w:sz="0" w:space="0" w:color="auto"/>
        <w:left w:val="none" w:sz="0" w:space="0" w:color="auto"/>
        <w:bottom w:val="none" w:sz="0" w:space="0" w:color="auto"/>
        <w:right w:val="none" w:sz="0" w:space="0" w:color="auto"/>
      </w:divBdr>
    </w:div>
    <w:div w:id="1348404966">
      <w:bodyDiv w:val="1"/>
      <w:marLeft w:val="0"/>
      <w:marRight w:val="0"/>
      <w:marTop w:val="0"/>
      <w:marBottom w:val="0"/>
      <w:divBdr>
        <w:top w:val="none" w:sz="0" w:space="0" w:color="auto"/>
        <w:left w:val="none" w:sz="0" w:space="0" w:color="auto"/>
        <w:bottom w:val="none" w:sz="0" w:space="0" w:color="auto"/>
        <w:right w:val="none" w:sz="0" w:space="0" w:color="auto"/>
      </w:divBdr>
    </w:div>
    <w:div w:id="1348479144">
      <w:bodyDiv w:val="1"/>
      <w:marLeft w:val="0"/>
      <w:marRight w:val="0"/>
      <w:marTop w:val="0"/>
      <w:marBottom w:val="0"/>
      <w:divBdr>
        <w:top w:val="none" w:sz="0" w:space="0" w:color="auto"/>
        <w:left w:val="none" w:sz="0" w:space="0" w:color="auto"/>
        <w:bottom w:val="none" w:sz="0" w:space="0" w:color="auto"/>
        <w:right w:val="none" w:sz="0" w:space="0" w:color="auto"/>
      </w:divBdr>
    </w:div>
    <w:div w:id="1349453557">
      <w:bodyDiv w:val="1"/>
      <w:marLeft w:val="0"/>
      <w:marRight w:val="0"/>
      <w:marTop w:val="0"/>
      <w:marBottom w:val="0"/>
      <w:divBdr>
        <w:top w:val="none" w:sz="0" w:space="0" w:color="auto"/>
        <w:left w:val="none" w:sz="0" w:space="0" w:color="auto"/>
        <w:bottom w:val="none" w:sz="0" w:space="0" w:color="auto"/>
        <w:right w:val="none" w:sz="0" w:space="0" w:color="auto"/>
      </w:divBdr>
    </w:div>
    <w:div w:id="1366056764">
      <w:bodyDiv w:val="1"/>
      <w:marLeft w:val="0"/>
      <w:marRight w:val="0"/>
      <w:marTop w:val="0"/>
      <w:marBottom w:val="0"/>
      <w:divBdr>
        <w:top w:val="none" w:sz="0" w:space="0" w:color="auto"/>
        <w:left w:val="none" w:sz="0" w:space="0" w:color="auto"/>
        <w:bottom w:val="none" w:sz="0" w:space="0" w:color="auto"/>
        <w:right w:val="none" w:sz="0" w:space="0" w:color="auto"/>
      </w:divBdr>
    </w:div>
    <w:div w:id="1367637287">
      <w:bodyDiv w:val="1"/>
      <w:marLeft w:val="0"/>
      <w:marRight w:val="0"/>
      <w:marTop w:val="0"/>
      <w:marBottom w:val="0"/>
      <w:divBdr>
        <w:top w:val="none" w:sz="0" w:space="0" w:color="auto"/>
        <w:left w:val="none" w:sz="0" w:space="0" w:color="auto"/>
        <w:bottom w:val="none" w:sz="0" w:space="0" w:color="auto"/>
        <w:right w:val="none" w:sz="0" w:space="0" w:color="auto"/>
      </w:divBdr>
    </w:div>
    <w:div w:id="1375349785">
      <w:bodyDiv w:val="1"/>
      <w:marLeft w:val="0"/>
      <w:marRight w:val="0"/>
      <w:marTop w:val="0"/>
      <w:marBottom w:val="0"/>
      <w:divBdr>
        <w:top w:val="none" w:sz="0" w:space="0" w:color="auto"/>
        <w:left w:val="none" w:sz="0" w:space="0" w:color="auto"/>
        <w:bottom w:val="none" w:sz="0" w:space="0" w:color="auto"/>
        <w:right w:val="none" w:sz="0" w:space="0" w:color="auto"/>
      </w:divBdr>
    </w:div>
    <w:div w:id="1377775418">
      <w:bodyDiv w:val="1"/>
      <w:marLeft w:val="0"/>
      <w:marRight w:val="0"/>
      <w:marTop w:val="0"/>
      <w:marBottom w:val="0"/>
      <w:divBdr>
        <w:top w:val="none" w:sz="0" w:space="0" w:color="auto"/>
        <w:left w:val="none" w:sz="0" w:space="0" w:color="auto"/>
        <w:bottom w:val="none" w:sz="0" w:space="0" w:color="auto"/>
        <w:right w:val="none" w:sz="0" w:space="0" w:color="auto"/>
      </w:divBdr>
    </w:div>
    <w:div w:id="1379282908">
      <w:bodyDiv w:val="1"/>
      <w:marLeft w:val="0"/>
      <w:marRight w:val="0"/>
      <w:marTop w:val="0"/>
      <w:marBottom w:val="0"/>
      <w:divBdr>
        <w:top w:val="none" w:sz="0" w:space="0" w:color="auto"/>
        <w:left w:val="none" w:sz="0" w:space="0" w:color="auto"/>
        <w:bottom w:val="none" w:sz="0" w:space="0" w:color="auto"/>
        <w:right w:val="none" w:sz="0" w:space="0" w:color="auto"/>
      </w:divBdr>
    </w:div>
    <w:div w:id="1383360145">
      <w:bodyDiv w:val="1"/>
      <w:marLeft w:val="0"/>
      <w:marRight w:val="0"/>
      <w:marTop w:val="0"/>
      <w:marBottom w:val="0"/>
      <w:divBdr>
        <w:top w:val="none" w:sz="0" w:space="0" w:color="auto"/>
        <w:left w:val="none" w:sz="0" w:space="0" w:color="auto"/>
        <w:bottom w:val="none" w:sz="0" w:space="0" w:color="auto"/>
        <w:right w:val="none" w:sz="0" w:space="0" w:color="auto"/>
      </w:divBdr>
    </w:div>
    <w:div w:id="1388721912">
      <w:bodyDiv w:val="1"/>
      <w:marLeft w:val="0"/>
      <w:marRight w:val="0"/>
      <w:marTop w:val="0"/>
      <w:marBottom w:val="0"/>
      <w:divBdr>
        <w:top w:val="none" w:sz="0" w:space="0" w:color="auto"/>
        <w:left w:val="none" w:sz="0" w:space="0" w:color="auto"/>
        <w:bottom w:val="none" w:sz="0" w:space="0" w:color="auto"/>
        <w:right w:val="none" w:sz="0" w:space="0" w:color="auto"/>
      </w:divBdr>
    </w:div>
    <w:div w:id="1397167793">
      <w:bodyDiv w:val="1"/>
      <w:marLeft w:val="0"/>
      <w:marRight w:val="0"/>
      <w:marTop w:val="0"/>
      <w:marBottom w:val="0"/>
      <w:divBdr>
        <w:top w:val="none" w:sz="0" w:space="0" w:color="auto"/>
        <w:left w:val="none" w:sz="0" w:space="0" w:color="auto"/>
        <w:bottom w:val="none" w:sz="0" w:space="0" w:color="auto"/>
        <w:right w:val="none" w:sz="0" w:space="0" w:color="auto"/>
      </w:divBdr>
    </w:div>
    <w:div w:id="1402095569">
      <w:bodyDiv w:val="1"/>
      <w:marLeft w:val="0"/>
      <w:marRight w:val="0"/>
      <w:marTop w:val="0"/>
      <w:marBottom w:val="0"/>
      <w:divBdr>
        <w:top w:val="none" w:sz="0" w:space="0" w:color="auto"/>
        <w:left w:val="none" w:sz="0" w:space="0" w:color="auto"/>
        <w:bottom w:val="none" w:sz="0" w:space="0" w:color="auto"/>
        <w:right w:val="none" w:sz="0" w:space="0" w:color="auto"/>
      </w:divBdr>
    </w:div>
    <w:div w:id="1406294457">
      <w:bodyDiv w:val="1"/>
      <w:marLeft w:val="0"/>
      <w:marRight w:val="0"/>
      <w:marTop w:val="0"/>
      <w:marBottom w:val="0"/>
      <w:divBdr>
        <w:top w:val="none" w:sz="0" w:space="0" w:color="auto"/>
        <w:left w:val="none" w:sz="0" w:space="0" w:color="auto"/>
        <w:bottom w:val="none" w:sz="0" w:space="0" w:color="auto"/>
        <w:right w:val="none" w:sz="0" w:space="0" w:color="auto"/>
      </w:divBdr>
    </w:div>
    <w:div w:id="1406875555">
      <w:bodyDiv w:val="1"/>
      <w:marLeft w:val="0"/>
      <w:marRight w:val="0"/>
      <w:marTop w:val="0"/>
      <w:marBottom w:val="0"/>
      <w:divBdr>
        <w:top w:val="none" w:sz="0" w:space="0" w:color="auto"/>
        <w:left w:val="none" w:sz="0" w:space="0" w:color="auto"/>
        <w:bottom w:val="none" w:sz="0" w:space="0" w:color="auto"/>
        <w:right w:val="none" w:sz="0" w:space="0" w:color="auto"/>
      </w:divBdr>
    </w:div>
    <w:div w:id="1409961282">
      <w:bodyDiv w:val="1"/>
      <w:marLeft w:val="0"/>
      <w:marRight w:val="0"/>
      <w:marTop w:val="0"/>
      <w:marBottom w:val="0"/>
      <w:divBdr>
        <w:top w:val="none" w:sz="0" w:space="0" w:color="auto"/>
        <w:left w:val="none" w:sz="0" w:space="0" w:color="auto"/>
        <w:bottom w:val="none" w:sz="0" w:space="0" w:color="auto"/>
        <w:right w:val="none" w:sz="0" w:space="0" w:color="auto"/>
      </w:divBdr>
    </w:div>
    <w:div w:id="1412236588">
      <w:bodyDiv w:val="1"/>
      <w:marLeft w:val="0"/>
      <w:marRight w:val="0"/>
      <w:marTop w:val="0"/>
      <w:marBottom w:val="0"/>
      <w:divBdr>
        <w:top w:val="none" w:sz="0" w:space="0" w:color="auto"/>
        <w:left w:val="none" w:sz="0" w:space="0" w:color="auto"/>
        <w:bottom w:val="none" w:sz="0" w:space="0" w:color="auto"/>
        <w:right w:val="none" w:sz="0" w:space="0" w:color="auto"/>
      </w:divBdr>
    </w:div>
    <w:div w:id="1421028051">
      <w:bodyDiv w:val="1"/>
      <w:marLeft w:val="0"/>
      <w:marRight w:val="0"/>
      <w:marTop w:val="0"/>
      <w:marBottom w:val="0"/>
      <w:divBdr>
        <w:top w:val="none" w:sz="0" w:space="0" w:color="auto"/>
        <w:left w:val="none" w:sz="0" w:space="0" w:color="auto"/>
        <w:bottom w:val="none" w:sz="0" w:space="0" w:color="auto"/>
        <w:right w:val="none" w:sz="0" w:space="0" w:color="auto"/>
      </w:divBdr>
    </w:div>
    <w:div w:id="1423600393">
      <w:bodyDiv w:val="1"/>
      <w:marLeft w:val="0"/>
      <w:marRight w:val="0"/>
      <w:marTop w:val="0"/>
      <w:marBottom w:val="0"/>
      <w:divBdr>
        <w:top w:val="none" w:sz="0" w:space="0" w:color="auto"/>
        <w:left w:val="none" w:sz="0" w:space="0" w:color="auto"/>
        <w:bottom w:val="none" w:sz="0" w:space="0" w:color="auto"/>
        <w:right w:val="none" w:sz="0" w:space="0" w:color="auto"/>
      </w:divBdr>
    </w:div>
    <w:div w:id="1431004809">
      <w:bodyDiv w:val="1"/>
      <w:marLeft w:val="0"/>
      <w:marRight w:val="0"/>
      <w:marTop w:val="0"/>
      <w:marBottom w:val="0"/>
      <w:divBdr>
        <w:top w:val="none" w:sz="0" w:space="0" w:color="auto"/>
        <w:left w:val="none" w:sz="0" w:space="0" w:color="auto"/>
        <w:bottom w:val="none" w:sz="0" w:space="0" w:color="auto"/>
        <w:right w:val="none" w:sz="0" w:space="0" w:color="auto"/>
      </w:divBdr>
    </w:div>
    <w:div w:id="1435783912">
      <w:bodyDiv w:val="1"/>
      <w:marLeft w:val="0"/>
      <w:marRight w:val="0"/>
      <w:marTop w:val="0"/>
      <w:marBottom w:val="0"/>
      <w:divBdr>
        <w:top w:val="none" w:sz="0" w:space="0" w:color="auto"/>
        <w:left w:val="none" w:sz="0" w:space="0" w:color="auto"/>
        <w:bottom w:val="none" w:sz="0" w:space="0" w:color="auto"/>
        <w:right w:val="none" w:sz="0" w:space="0" w:color="auto"/>
      </w:divBdr>
    </w:div>
    <w:div w:id="1436444835">
      <w:bodyDiv w:val="1"/>
      <w:marLeft w:val="0"/>
      <w:marRight w:val="0"/>
      <w:marTop w:val="0"/>
      <w:marBottom w:val="0"/>
      <w:divBdr>
        <w:top w:val="none" w:sz="0" w:space="0" w:color="auto"/>
        <w:left w:val="none" w:sz="0" w:space="0" w:color="auto"/>
        <w:bottom w:val="none" w:sz="0" w:space="0" w:color="auto"/>
        <w:right w:val="none" w:sz="0" w:space="0" w:color="auto"/>
      </w:divBdr>
    </w:div>
    <w:div w:id="1439906460">
      <w:bodyDiv w:val="1"/>
      <w:marLeft w:val="0"/>
      <w:marRight w:val="0"/>
      <w:marTop w:val="0"/>
      <w:marBottom w:val="0"/>
      <w:divBdr>
        <w:top w:val="none" w:sz="0" w:space="0" w:color="auto"/>
        <w:left w:val="none" w:sz="0" w:space="0" w:color="auto"/>
        <w:bottom w:val="none" w:sz="0" w:space="0" w:color="auto"/>
        <w:right w:val="none" w:sz="0" w:space="0" w:color="auto"/>
      </w:divBdr>
    </w:div>
    <w:div w:id="1461651180">
      <w:bodyDiv w:val="1"/>
      <w:marLeft w:val="0"/>
      <w:marRight w:val="0"/>
      <w:marTop w:val="0"/>
      <w:marBottom w:val="0"/>
      <w:divBdr>
        <w:top w:val="none" w:sz="0" w:space="0" w:color="auto"/>
        <w:left w:val="none" w:sz="0" w:space="0" w:color="auto"/>
        <w:bottom w:val="none" w:sz="0" w:space="0" w:color="auto"/>
        <w:right w:val="none" w:sz="0" w:space="0" w:color="auto"/>
      </w:divBdr>
    </w:div>
    <w:div w:id="1462843557">
      <w:bodyDiv w:val="1"/>
      <w:marLeft w:val="0"/>
      <w:marRight w:val="0"/>
      <w:marTop w:val="0"/>
      <w:marBottom w:val="0"/>
      <w:divBdr>
        <w:top w:val="none" w:sz="0" w:space="0" w:color="auto"/>
        <w:left w:val="none" w:sz="0" w:space="0" w:color="auto"/>
        <w:bottom w:val="none" w:sz="0" w:space="0" w:color="auto"/>
        <w:right w:val="none" w:sz="0" w:space="0" w:color="auto"/>
      </w:divBdr>
    </w:div>
    <w:div w:id="1468626706">
      <w:bodyDiv w:val="1"/>
      <w:marLeft w:val="0"/>
      <w:marRight w:val="0"/>
      <w:marTop w:val="0"/>
      <w:marBottom w:val="0"/>
      <w:divBdr>
        <w:top w:val="none" w:sz="0" w:space="0" w:color="auto"/>
        <w:left w:val="none" w:sz="0" w:space="0" w:color="auto"/>
        <w:bottom w:val="none" w:sz="0" w:space="0" w:color="auto"/>
        <w:right w:val="none" w:sz="0" w:space="0" w:color="auto"/>
      </w:divBdr>
    </w:div>
    <w:div w:id="1471559995">
      <w:bodyDiv w:val="1"/>
      <w:marLeft w:val="0"/>
      <w:marRight w:val="0"/>
      <w:marTop w:val="0"/>
      <w:marBottom w:val="0"/>
      <w:divBdr>
        <w:top w:val="none" w:sz="0" w:space="0" w:color="auto"/>
        <w:left w:val="none" w:sz="0" w:space="0" w:color="auto"/>
        <w:bottom w:val="none" w:sz="0" w:space="0" w:color="auto"/>
        <w:right w:val="none" w:sz="0" w:space="0" w:color="auto"/>
      </w:divBdr>
    </w:div>
    <w:div w:id="1485851472">
      <w:bodyDiv w:val="1"/>
      <w:marLeft w:val="0"/>
      <w:marRight w:val="0"/>
      <w:marTop w:val="0"/>
      <w:marBottom w:val="0"/>
      <w:divBdr>
        <w:top w:val="none" w:sz="0" w:space="0" w:color="auto"/>
        <w:left w:val="none" w:sz="0" w:space="0" w:color="auto"/>
        <w:bottom w:val="none" w:sz="0" w:space="0" w:color="auto"/>
        <w:right w:val="none" w:sz="0" w:space="0" w:color="auto"/>
      </w:divBdr>
    </w:div>
    <w:div w:id="1489514006">
      <w:bodyDiv w:val="1"/>
      <w:marLeft w:val="0"/>
      <w:marRight w:val="0"/>
      <w:marTop w:val="0"/>
      <w:marBottom w:val="0"/>
      <w:divBdr>
        <w:top w:val="none" w:sz="0" w:space="0" w:color="auto"/>
        <w:left w:val="none" w:sz="0" w:space="0" w:color="auto"/>
        <w:bottom w:val="none" w:sz="0" w:space="0" w:color="auto"/>
        <w:right w:val="none" w:sz="0" w:space="0" w:color="auto"/>
      </w:divBdr>
    </w:div>
    <w:div w:id="1497766932">
      <w:bodyDiv w:val="1"/>
      <w:marLeft w:val="0"/>
      <w:marRight w:val="0"/>
      <w:marTop w:val="0"/>
      <w:marBottom w:val="0"/>
      <w:divBdr>
        <w:top w:val="none" w:sz="0" w:space="0" w:color="auto"/>
        <w:left w:val="none" w:sz="0" w:space="0" w:color="auto"/>
        <w:bottom w:val="none" w:sz="0" w:space="0" w:color="auto"/>
        <w:right w:val="none" w:sz="0" w:space="0" w:color="auto"/>
      </w:divBdr>
    </w:div>
    <w:div w:id="1497767641">
      <w:bodyDiv w:val="1"/>
      <w:marLeft w:val="0"/>
      <w:marRight w:val="0"/>
      <w:marTop w:val="0"/>
      <w:marBottom w:val="0"/>
      <w:divBdr>
        <w:top w:val="none" w:sz="0" w:space="0" w:color="auto"/>
        <w:left w:val="none" w:sz="0" w:space="0" w:color="auto"/>
        <w:bottom w:val="none" w:sz="0" w:space="0" w:color="auto"/>
        <w:right w:val="none" w:sz="0" w:space="0" w:color="auto"/>
      </w:divBdr>
    </w:div>
    <w:div w:id="1501119261">
      <w:bodyDiv w:val="1"/>
      <w:marLeft w:val="0"/>
      <w:marRight w:val="0"/>
      <w:marTop w:val="0"/>
      <w:marBottom w:val="0"/>
      <w:divBdr>
        <w:top w:val="none" w:sz="0" w:space="0" w:color="auto"/>
        <w:left w:val="none" w:sz="0" w:space="0" w:color="auto"/>
        <w:bottom w:val="none" w:sz="0" w:space="0" w:color="auto"/>
        <w:right w:val="none" w:sz="0" w:space="0" w:color="auto"/>
      </w:divBdr>
    </w:div>
    <w:div w:id="1505391467">
      <w:bodyDiv w:val="1"/>
      <w:marLeft w:val="0"/>
      <w:marRight w:val="0"/>
      <w:marTop w:val="0"/>
      <w:marBottom w:val="0"/>
      <w:divBdr>
        <w:top w:val="none" w:sz="0" w:space="0" w:color="auto"/>
        <w:left w:val="none" w:sz="0" w:space="0" w:color="auto"/>
        <w:bottom w:val="none" w:sz="0" w:space="0" w:color="auto"/>
        <w:right w:val="none" w:sz="0" w:space="0" w:color="auto"/>
      </w:divBdr>
    </w:div>
    <w:div w:id="1506432019">
      <w:bodyDiv w:val="1"/>
      <w:marLeft w:val="0"/>
      <w:marRight w:val="0"/>
      <w:marTop w:val="0"/>
      <w:marBottom w:val="0"/>
      <w:divBdr>
        <w:top w:val="none" w:sz="0" w:space="0" w:color="auto"/>
        <w:left w:val="none" w:sz="0" w:space="0" w:color="auto"/>
        <w:bottom w:val="none" w:sz="0" w:space="0" w:color="auto"/>
        <w:right w:val="none" w:sz="0" w:space="0" w:color="auto"/>
      </w:divBdr>
    </w:div>
    <w:div w:id="1510752650">
      <w:bodyDiv w:val="1"/>
      <w:marLeft w:val="0"/>
      <w:marRight w:val="0"/>
      <w:marTop w:val="0"/>
      <w:marBottom w:val="0"/>
      <w:divBdr>
        <w:top w:val="none" w:sz="0" w:space="0" w:color="auto"/>
        <w:left w:val="none" w:sz="0" w:space="0" w:color="auto"/>
        <w:bottom w:val="none" w:sz="0" w:space="0" w:color="auto"/>
        <w:right w:val="none" w:sz="0" w:space="0" w:color="auto"/>
      </w:divBdr>
    </w:div>
    <w:div w:id="1512260919">
      <w:bodyDiv w:val="1"/>
      <w:marLeft w:val="0"/>
      <w:marRight w:val="0"/>
      <w:marTop w:val="0"/>
      <w:marBottom w:val="0"/>
      <w:divBdr>
        <w:top w:val="none" w:sz="0" w:space="0" w:color="auto"/>
        <w:left w:val="none" w:sz="0" w:space="0" w:color="auto"/>
        <w:bottom w:val="none" w:sz="0" w:space="0" w:color="auto"/>
        <w:right w:val="none" w:sz="0" w:space="0" w:color="auto"/>
      </w:divBdr>
    </w:div>
    <w:div w:id="1512720213">
      <w:bodyDiv w:val="1"/>
      <w:marLeft w:val="0"/>
      <w:marRight w:val="0"/>
      <w:marTop w:val="0"/>
      <w:marBottom w:val="0"/>
      <w:divBdr>
        <w:top w:val="none" w:sz="0" w:space="0" w:color="auto"/>
        <w:left w:val="none" w:sz="0" w:space="0" w:color="auto"/>
        <w:bottom w:val="none" w:sz="0" w:space="0" w:color="auto"/>
        <w:right w:val="none" w:sz="0" w:space="0" w:color="auto"/>
      </w:divBdr>
    </w:div>
    <w:div w:id="1513839704">
      <w:bodyDiv w:val="1"/>
      <w:marLeft w:val="0"/>
      <w:marRight w:val="0"/>
      <w:marTop w:val="0"/>
      <w:marBottom w:val="0"/>
      <w:divBdr>
        <w:top w:val="none" w:sz="0" w:space="0" w:color="auto"/>
        <w:left w:val="none" w:sz="0" w:space="0" w:color="auto"/>
        <w:bottom w:val="none" w:sz="0" w:space="0" w:color="auto"/>
        <w:right w:val="none" w:sz="0" w:space="0" w:color="auto"/>
      </w:divBdr>
    </w:div>
    <w:div w:id="1517309763">
      <w:bodyDiv w:val="1"/>
      <w:marLeft w:val="0"/>
      <w:marRight w:val="0"/>
      <w:marTop w:val="0"/>
      <w:marBottom w:val="0"/>
      <w:divBdr>
        <w:top w:val="none" w:sz="0" w:space="0" w:color="auto"/>
        <w:left w:val="none" w:sz="0" w:space="0" w:color="auto"/>
        <w:bottom w:val="none" w:sz="0" w:space="0" w:color="auto"/>
        <w:right w:val="none" w:sz="0" w:space="0" w:color="auto"/>
      </w:divBdr>
    </w:div>
    <w:div w:id="1536043353">
      <w:bodyDiv w:val="1"/>
      <w:marLeft w:val="0"/>
      <w:marRight w:val="0"/>
      <w:marTop w:val="0"/>
      <w:marBottom w:val="0"/>
      <w:divBdr>
        <w:top w:val="none" w:sz="0" w:space="0" w:color="auto"/>
        <w:left w:val="none" w:sz="0" w:space="0" w:color="auto"/>
        <w:bottom w:val="none" w:sz="0" w:space="0" w:color="auto"/>
        <w:right w:val="none" w:sz="0" w:space="0" w:color="auto"/>
      </w:divBdr>
    </w:div>
    <w:div w:id="1541698619">
      <w:bodyDiv w:val="1"/>
      <w:marLeft w:val="0"/>
      <w:marRight w:val="0"/>
      <w:marTop w:val="0"/>
      <w:marBottom w:val="0"/>
      <w:divBdr>
        <w:top w:val="none" w:sz="0" w:space="0" w:color="auto"/>
        <w:left w:val="none" w:sz="0" w:space="0" w:color="auto"/>
        <w:bottom w:val="none" w:sz="0" w:space="0" w:color="auto"/>
        <w:right w:val="none" w:sz="0" w:space="0" w:color="auto"/>
      </w:divBdr>
    </w:div>
    <w:div w:id="1544906970">
      <w:bodyDiv w:val="1"/>
      <w:marLeft w:val="0"/>
      <w:marRight w:val="0"/>
      <w:marTop w:val="0"/>
      <w:marBottom w:val="0"/>
      <w:divBdr>
        <w:top w:val="none" w:sz="0" w:space="0" w:color="auto"/>
        <w:left w:val="none" w:sz="0" w:space="0" w:color="auto"/>
        <w:bottom w:val="none" w:sz="0" w:space="0" w:color="auto"/>
        <w:right w:val="none" w:sz="0" w:space="0" w:color="auto"/>
      </w:divBdr>
    </w:div>
    <w:div w:id="1548830697">
      <w:bodyDiv w:val="1"/>
      <w:marLeft w:val="0"/>
      <w:marRight w:val="0"/>
      <w:marTop w:val="0"/>
      <w:marBottom w:val="0"/>
      <w:divBdr>
        <w:top w:val="none" w:sz="0" w:space="0" w:color="auto"/>
        <w:left w:val="none" w:sz="0" w:space="0" w:color="auto"/>
        <w:bottom w:val="none" w:sz="0" w:space="0" w:color="auto"/>
        <w:right w:val="none" w:sz="0" w:space="0" w:color="auto"/>
      </w:divBdr>
    </w:div>
    <w:div w:id="1552571186">
      <w:bodyDiv w:val="1"/>
      <w:marLeft w:val="0"/>
      <w:marRight w:val="0"/>
      <w:marTop w:val="0"/>
      <w:marBottom w:val="0"/>
      <w:divBdr>
        <w:top w:val="none" w:sz="0" w:space="0" w:color="auto"/>
        <w:left w:val="none" w:sz="0" w:space="0" w:color="auto"/>
        <w:bottom w:val="none" w:sz="0" w:space="0" w:color="auto"/>
        <w:right w:val="none" w:sz="0" w:space="0" w:color="auto"/>
      </w:divBdr>
    </w:div>
    <w:div w:id="1554350027">
      <w:bodyDiv w:val="1"/>
      <w:marLeft w:val="0"/>
      <w:marRight w:val="0"/>
      <w:marTop w:val="0"/>
      <w:marBottom w:val="0"/>
      <w:divBdr>
        <w:top w:val="none" w:sz="0" w:space="0" w:color="auto"/>
        <w:left w:val="none" w:sz="0" w:space="0" w:color="auto"/>
        <w:bottom w:val="none" w:sz="0" w:space="0" w:color="auto"/>
        <w:right w:val="none" w:sz="0" w:space="0" w:color="auto"/>
      </w:divBdr>
    </w:div>
    <w:div w:id="1555657024">
      <w:bodyDiv w:val="1"/>
      <w:marLeft w:val="0"/>
      <w:marRight w:val="0"/>
      <w:marTop w:val="0"/>
      <w:marBottom w:val="0"/>
      <w:divBdr>
        <w:top w:val="none" w:sz="0" w:space="0" w:color="auto"/>
        <w:left w:val="none" w:sz="0" w:space="0" w:color="auto"/>
        <w:bottom w:val="none" w:sz="0" w:space="0" w:color="auto"/>
        <w:right w:val="none" w:sz="0" w:space="0" w:color="auto"/>
      </w:divBdr>
    </w:div>
    <w:div w:id="1556820137">
      <w:bodyDiv w:val="1"/>
      <w:marLeft w:val="0"/>
      <w:marRight w:val="0"/>
      <w:marTop w:val="0"/>
      <w:marBottom w:val="0"/>
      <w:divBdr>
        <w:top w:val="none" w:sz="0" w:space="0" w:color="auto"/>
        <w:left w:val="none" w:sz="0" w:space="0" w:color="auto"/>
        <w:bottom w:val="none" w:sz="0" w:space="0" w:color="auto"/>
        <w:right w:val="none" w:sz="0" w:space="0" w:color="auto"/>
      </w:divBdr>
    </w:div>
    <w:div w:id="1559318774">
      <w:bodyDiv w:val="1"/>
      <w:marLeft w:val="0"/>
      <w:marRight w:val="0"/>
      <w:marTop w:val="0"/>
      <w:marBottom w:val="0"/>
      <w:divBdr>
        <w:top w:val="none" w:sz="0" w:space="0" w:color="auto"/>
        <w:left w:val="none" w:sz="0" w:space="0" w:color="auto"/>
        <w:bottom w:val="none" w:sz="0" w:space="0" w:color="auto"/>
        <w:right w:val="none" w:sz="0" w:space="0" w:color="auto"/>
      </w:divBdr>
    </w:div>
    <w:div w:id="1562324605">
      <w:bodyDiv w:val="1"/>
      <w:marLeft w:val="0"/>
      <w:marRight w:val="0"/>
      <w:marTop w:val="0"/>
      <w:marBottom w:val="0"/>
      <w:divBdr>
        <w:top w:val="none" w:sz="0" w:space="0" w:color="auto"/>
        <w:left w:val="none" w:sz="0" w:space="0" w:color="auto"/>
        <w:bottom w:val="none" w:sz="0" w:space="0" w:color="auto"/>
        <w:right w:val="none" w:sz="0" w:space="0" w:color="auto"/>
      </w:divBdr>
    </w:div>
    <w:div w:id="1566143944">
      <w:bodyDiv w:val="1"/>
      <w:marLeft w:val="0"/>
      <w:marRight w:val="0"/>
      <w:marTop w:val="0"/>
      <w:marBottom w:val="0"/>
      <w:divBdr>
        <w:top w:val="none" w:sz="0" w:space="0" w:color="auto"/>
        <w:left w:val="none" w:sz="0" w:space="0" w:color="auto"/>
        <w:bottom w:val="none" w:sz="0" w:space="0" w:color="auto"/>
        <w:right w:val="none" w:sz="0" w:space="0" w:color="auto"/>
      </w:divBdr>
    </w:div>
    <w:div w:id="1566643524">
      <w:bodyDiv w:val="1"/>
      <w:marLeft w:val="0"/>
      <w:marRight w:val="0"/>
      <w:marTop w:val="0"/>
      <w:marBottom w:val="0"/>
      <w:divBdr>
        <w:top w:val="none" w:sz="0" w:space="0" w:color="auto"/>
        <w:left w:val="none" w:sz="0" w:space="0" w:color="auto"/>
        <w:bottom w:val="none" w:sz="0" w:space="0" w:color="auto"/>
        <w:right w:val="none" w:sz="0" w:space="0" w:color="auto"/>
      </w:divBdr>
    </w:div>
    <w:div w:id="1573345410">
      <w:bodyDiv w:val="1"/>
      <w:marLeft w:val="0"/>
      <w:marRight w:val="0"/>
      <w:marTop w:val="0"/>
      <w:marBottom w:val="0"/>
      <w:divBdr>
        <w:top w:val="none" w:sz="0" w:space="0" w:color="auto"/>
        <w:left w:val="none" w:sz="0" w:space="0" w:color="auto"/>
        <w:bottom w:val="none" w:sz="0" w:space="0" w:color="auto"/>
        <w:right w:val="none" w:sz="0" w:space="0" w:color="auto"/>
      </w:divBdr>
    </w:div>
    <w:div w:id="1589919389">
      <w:bodyDiv w:val="1"/>
      <w:marLeft w:val="0"/>
      <w:marRight w:val="0"/>
      <w:marTop w:val="0"/>
      <w:marBottom w:val="0"/>
      <w:divBdr>
        <w:top w:val="none" w:sz="0" w:space="0" w:color="auto"/>
        <w:left w:val="none" w:sz="0" w:space="0" w:color="auto"/>
        <w:bottom w:val="none" w:sz="0" w:space="0" w:color="auto"/>
        <w:right w:val="none" w:sz="0" w:space="0" w:color="auto"/>
      </w:divBdr>
    </w:div>
    <w:div w:id="1591084323">
      <w:bodyDiv w:val="1"/>
      <w:marLeft w:val="0"/>
      <w:marRight w:val="0"/>
      <w:marTop w:val="0"/>
      <w:marBottom w:val="0"/>
      <w:divBdr>
        <w:top w:val="none" w:sz="0" w:space="0" w:color="auto"/>
        <w:left w:val="none" w:sz="0" w:space="0" w:color="auto"/>
        <w:bottom w:val="none" w:sz="0" w:space="0" w:color="auto"/>
        <w:right w:val="none" w:sz="0" w:space="0" w:color="auto"/>
      </w:divBdr>
    </w:div>
    <w:div w:id="1603101342">
      <w:bodyDiv w:val="1"/>
      <w:marLeft w:val="0"/>
      <w:marRight w:val="0"/>
      <w:marTop w:val="0"/>
      <w:marBottom w:val="0"/>
      <w:divBdr>
        <w:top w:val="none" w:sz="0" w:space="0" w:color="auto"/>
        <w:left w:val="none" w:sz="0" w:space="0" w:color="auto"/>
        <w:bottom w:val="none" w:sz="0" w:space="0" w:color="auto"/>
        <w:right w:val="none" w:sz="0" w:space="0" w:color="auto"/>
      </w:divBdr>
    </w:div>
    <w:div w:id="1609268850">
      <w:bodyDiv w:val="1"/>
      <w:marLeft w:val="0"/>
      <w:marRight w:val="0"/>
      <w:marTop w:val="0"/>
      <w:marBottom w:val="0"/>
      <w:divBdr>
        <w:top w:val="none" w:sz="0" w:space="0" w:color="auto"/>
        <w:left w:val="none" w:sz="0" w:space="0" w:color="auto"/>
        <w:bottom w:val="none" w:sz="0" w:space="0" w:color="auto"/>
        <w:right w:val="none" w:sz="0" w:space="0" w:color="auto"/>
      </w:divBdr>
    </w:div>
    <w:div w:id="1612593767">
      <w:bodyDiv w:val="1"/>
      <w:marLeft w:val="0"/>
      <w:marRight w:val="0"/>
      <w:marTop w:val="0"/>
      <w:marBottom w:val="0"/>
      <w:divBdr>
        <w:top w:val="none" w:sz="0" w:space="0" w:color="auto"/>
        <w:left w:val="none" w:sz="0" w:space="0" w:color="auto"/>
        <w:bottom w:val="none" w:sz="0" w:space="0" w:color="auto"/>
        <w:right w:val="none" w:sz="0" w:space="0" w:color="auto"/>
      </w:divBdr>
    </w:div>
    <w:div w:id="1612779294">
      <w:bodyDiv w:val="1"/>
      <w:marLeft w:val="0"/>
      <w:marRight w:val="0"/>
      <w:marTop w:val="0"/>
      <w:marBottom w:val="0"/>
      <w:divBdr>
        <w:top w:val="none" w:sz="0" w:space="0" w:color="auto"/>
        <w:left w:val="none" w:sz="0" w:space="0" w:color="auto"/>
        <w:bottom w:val="none" w:sz="0" w:space="0" w:color="auto"/>
        <w:right w:val="none" w:sz="0" w:space="0" w:color="auto"/>
      </w:divBdr>
    </w:div>
    <w:div w:id="1616132222">
      <w:bodyDiv w:val="1"/>
      <w:marLeft w:val="0"/>
      <w:marRight w:val="0"/>
      <w:marTop w:val="0"/>
      <w:marBottom w:val="0"/>
      <w:divBdr>
        <w:top w:val="none" w:sz="0" w:space="0" w:color="auto"/>
        <w:left w:val="none" w:sz="0" w:space="0" w:color="auto"/>
        <w:bottom w:val="none" w:sz="0" w:space="0" w:color="auto"/>
        <w:right w:val="none" w:sz="0" w:space="0" w:color="auto"/>
      </w:divBdr>
    </w:div>
    <w:div w:id="1628975870">
      <w:bodyDiv w:val="1"/>
      <w:marLeft w:val="0"/>
      <w:marRight w:val="0"/>
      <w:marTop w:val="0"/>
      <w:marBottom w:val="0"/>
      <w:divBdr>
        <w:top w:val="none" w:sz="0" w:space="0" w:color="auto"/>
        <w:left w:val="none" w:sz="0" w:space="0" w:color="auto"/>
        <w:bottom w:val="none" w:sz="0" w:space="0" w:color="auto"/>
        <w:right w:val="none" w:sz="0" w:space="0" w:color="auto"/>
      </w:divBdr>
    </w:div>
    <w:div w:id="1631133036">
      <w:bodyDiv w:val="1"/>
      <w:marLeft w:val="0"/>
      <w:marRight w:val="0"/>
      <w:marTop w:val="0"/>
      <w:marBottom w:val="0"/>
      <w:divBdr>
        <w:top w:val="none" w:sz="0" w:space="0" w:color="auto"/>
        <w:left w:val="none" w:sz="0" w:space="0" w:color="auto"/>
        <w:bottom w:val="none" w:sz="0" w:space="0" w:color="auto"/>
        <w:right w:val="none" w:sz="0" w:space="0" w:color="auto"/>
      </w:divBdr>
    </w:div>
    <w:div w:id="1635598077">
      <w:bodyDiv w:val="1"/>
      <w:marLeft w:val="0"/>
      <w:marRight w:val="0"/>
      <w:marTop w:val="0"/>
      <w:marBottom w:val="0"/>
      <w:divBdr>
        <w:top w:val="none" w:sz="0" w:space="0" w:color="auto"/>
        <w:left w:val="none" w:sz="0" w:space="0" w:color="auto"/>
        <w:bottom w:val="none" w:sz="0" w:space="0" w:color="auto"/>
        <w:right w:val="none" w:sz="0" w:space="0" w:color="auto"/>
      </w:divBdr>
    </w:div>
    <w:div w:id="1637948131">
      <w:bodyDiv w:val="1"/>
      <w:marLeft w:val="0"/>
      <w:marRight w:val="0"/>
      <w:marTop w:val="0"/>
      <w:marBottom w:val="0"/>
      <w:divBdr>
        <w:top w:val="none" w:sz="0" w:space="0" w:color="auto"/>
        <w:left w:val="none" w:sz="0" w:space="0" w:color="auto"/>
        <w:bottom w:val="none" w:sz="0" w:space="0" w:color="auto"/>
        <w:right w:val="none" w:sz="0" w:space="0" w:color="auto"/>
      </w:divBdr>
    </w:div>
    <w:div w:id="1640107372">
      <w:bodyDiv w:val="1"/>
      <w:marLeft w:val="0"/>
      <w:marRight w:val="0"/>
      <w:marTop w:val="0"/>
      <w:marBottom w:val="0"/>
      <w:divBdr>
        <w:top w:val="none" w:sz="0" w:space="0" w:color="auto"/>
        <w:left w:val="none" w:sz="0" w:space="0" w:color="auto"/>
        <w:bottom w:val="none" w:sz="0" w:space="0" w:color="auto"/>
        <w:right w:val="none" w:sz="0" w:space="0" w:color="auto"/>
      </w:divBdr>
    </w:div>
    <w:div w:id="1648364214">
      <w:bodyDiv w:val="1"/>
      <w:marLeft w:val="0"/>
      <w:marRight w:val="0"/>
      <w:marTop w:val="0"/>
      <w:marBottom w:val="0"/>
      <w:divBdr>
        <w:top w:val="none" w:sz="0" w:space="0" w:color="auto"/>
        <w:left w:val="none" w:sz="0" w:space="0" w:color="auto"/>
        <w:bottom w:val="none" w:sz="0" w:space="0" w:color="auto"/>
        <w:right w:val="none" w:sz="0" w:space="0" w:color="auto"/>
      </w:divBdr>
    </w:div>
    <w:div w:id="1653562505">
      <w:bodyDiv w:val="1"/>
      <w:marLeft w:val="0"/>
      <w:marRight w:val="0"/>
      <w:marTop w:val="0"/>
      <w:marBottom w:val="0"/>
      <w:divBdr>
        <w:top w:val="none" w:sz="0" w:space="0" w:color="auto"/>
        <w:left w:val="none" w:sz="0" w:space="0" w:color="auto"/>
        <w:bottom w:val="none" w:sz="0" w:space="0" w:color="auto"/>
        <w:right w:val="none" w:sz="0" w:space="0" w:color="auto"/>
      </w:divBdr>
    </w:div>
    <w:div w:id="1656377535">
      <w:bodyDiv w:val="1"/>
      <w:marLeft w:val="0"/>
      <w:marRight w:val="0"/>
      <w:marTop w:val="0"/>
      <w:marBottom w:val="0"/>
      <w:divBdr>
        <w:top w:val="none" w:sz="0" w:space="0" w:color="auto"/>
        <w:left w:val="none" w:sz="0" w:space="0" w:color="auto"/>
        <w:bottom w:val="none" w:sz="0" w:space="0" w:color="auto"/>
        <w:right w:val="none" w:sz="0" w:space="0" w:color="auto"/>
      </w:divBdr>
    </w:div>
    <w:div w:id="1656450308">
      <w:bodyDiv w:val="1"/>
      <w:marLeft w:val="0"/>
      <w:marRight w:val="0"/>
      <w:marTop w:val="0"/>
      <w:marBottom w:val="0"/>
      <w:divBdr>
        <w:top w:val="none" w:sz="0" w:space="0" w:color="auto"/>
        <w:left w:val="none" w:sz="0" w:space="0" w:color="auto"/>
        <w:bottom w:val="none" w:sz="0" w:space="0" w:color="auto"/>
        <w:right w:val="none" w:sz="0" w:space="0" w:color="auto"/>
      </w:divBdr>
    </w:div>
    <w:div w:id="1676030628">
      <w:bodyDiv w:val="1"/>
      <w:marLeft w:val="0"/>
      <w:marRight w:val="0"/>
      <w:marTop w:val="0"/>
      <w:marBottom w:val="0"/>
      <w:divBdr>
        <w:top w:val="none" w:sz="0" w:space="0" w:color="auto"/>
        <w:left w:val="none" w:sz="0" w:space="0" w:color="auto"/>
        <w:bottom w:val="none" w:sz="0" w:space="0" w:color="auto"/>
        <w:right w:val="none" w:sz="0" w:space="0" w:color="auto"/>
      </w:divBdr>
    </w:div>
    <w:div w:id="1678967745">
      <w:bodyDiv w:val="1"/>
      <w:marLeft w:val="0"/>
      <w:marRight w:val="0"/>
      <w:marTop w:val="0"/>
      <w:marBottom w:val="0"/>
      <w:divBdr>
        <w:top w:val="none" w:sz="0" w:space="0" w:color="auto"/>
        <w:left w:val="none" w:sz="0" w:space="0" w:color="auto"/>
        <w:bottom w:val="none" w:sz="0" w:space="0" w:color="auto"/>
        <w:right w:val="none" w:sz="0" w:space="0" w:color="auto"/>
      </w:divBdr>
    </w:div>
    <w:div w:id="1681351232">
      <w:bodyDiv w:val="1"/>
      <w:marLeft w:val="0"/>
      <w:marRight w:val="0"/>
      <w:marTop w:val="0"/>
      <w:marBottom w:val="0"/>
      <w:divBdr>
        <w:top w:val="none" w:sz="0" w:space="0" w:color="auto"/>
        <w:left w:val="none" w:sz="0" w:space="0" w:color="auto"/>
        <w:bottom w:val="none" w:sz="0" w:space="0" w:color="auto"/>
        <w:right w:val="none" w:sz="0" w:space="0" w:color="auto"/>
      </w:divBdr>
    </w:div>
    <w:div w:id="1688019256">
      <w:bodyDiv w:val="1"/>
      <w:marLeft w:val="0"/>
      <w:marRight w:val="0"/>
      <w:marTop w:val="0"/>
      <w:marBottom w:val="0"/>
      <w:divBdr>
        <w:top w:val="none" w:sz="0" w:space="0" w:color="auto"/>
        <w:left w:val="none" w:sz="0" w:space="0" w:color="auto"/>
        <w:bottom w:val="none" w:sz="0" w:space="0" w:color="auto"/>
        <w:right w:val="none" w:sz="0" w:space="0" w:color="auto"/>
      </w:divBdr>
    </w:div>
    <w:div w:id="1688369282">
      <w:bodyDiv w:val="1"/>
      <w:marLeft w:val="0"/>
      <w:marRight w:val="0"/>
      <w:marTop w:val="0"/>
      <w:marBottom w:val="0"/>
      <w:divBdr>
        <w:top w:val="none" w:sz="0" w:space="0" w:color="auto"/>
        <w:left w:val="none" w:sz="0" w:space="0" w:color="auto"/>
        <w:bottom w:val="none" w:sz="0" w:space="0" w:color="auto"/>
        <w:right w:val="none" w:sz="0" w:space="0" w:color="auto"/>
      </w:divBdr>
    </w:div>
    <w:div w:id="1689257188">
      <w:bodyDiv w:val="1"/>
      <w:marLeft w:val="0"/>
      <w:marRight w:val="0"/>
      <w:marTop w:val="0"/>
      <w:marBottom w:val="0"/>
      <w:divBdr>
        <w:top w:val="none" w:sz="0" w:space="0" w:color="auto"/>
        <w:left w:val="none" w:sz="0" w:space="0" w:color="auto"/>
        <w:bottom w:val="none" w:sz="0" w:space="0" w:color="auto"/>
        <w:right w:val="none" w:sz="0" w:space="0" w:color="auto"/>
      </w:divBdr>
    </w:div>
    <w:div w:id="1697392765">
      <w:bodyDiv w:val="1"/>
      <w:marLeft w:val="0"/>
      <w:marRight w:val="0"/>
      <w:marTop w:val="0"/>
      <w:marBottom w:val="0"/>
      <w:divBdr>
        <w:top w:val="none" w:sz="0" w:space="0" w:color="auto"/>
        <w:left w:val="none" w:sz="0" w:space="0" w:color="auto"/>
        <w:bottom w:val="none" w:sz="0" w:space="0" w:color="auto"/>
        <w:right w:val="none" w:sz="0" w:space="0" w:color="auto"/>
      </w:divBdr>
    </w:div>
    <w:div w:id="1700814935">
      <w:bodyDiv w:val="1"/>
      <w:marLeft w:val="0"/>
      <w:marRight w:val="0"/>
      <w:marTop w:val="0"/>
      <w:marBottom w:val="0"/>
      <w:divBdr>
        <w:top w:val="none" w:sz="0" w:space="0" w:color="auto"/>
        <w:left w:val="none" w:sz="0" w:space="0" w:color="auto"/>
        <w:bottom w:val="none" w:sz="0" w:space="0" w:color="auto"/>
        <w:right w:val="none" w:sz="0" w:space="0" w:color="auto"/>
      </w:divBdr>
    </w:div>
    <w:div w:id="1701471128">
      <w:bodyDiv w:val="1"/>
      <w:marLeft w:val="0"/>
      <w:marRight w:val="0"/>
      <w:marTop w:val="0"/>
      <w:marBottom w:val="0"/>
      <w:divBdr>
        <w:top w:val="none" w:sz="0" w:space="0" w:color="auto"/>
        <w:left w:val="none" w:sz="0" w:space="0" w:color="auto"/>
        <w:bottom w:val="none" w:sz="0" w:space="0" w:color="auto"/>
        <w:right w:val="none" w:sz="0" w:space="0" w:color="auto"/>
      </w:divBdr>
    </w:div>
    <w:div w:id="1713649013">
      <w:bodyDiv w:val="1"/>
      <w:marLeft w:val="0"/>
      <w:marRight w:val="0"/>
      <w:marTop w:val="0"/>
      <w:marBottom w:val="0"/>
      <w:divBdr>
        <w:top w:val="none" w:sz="0" w:space="0" w:color="auto"/>
        <w:left w:val="none" w:sz="0" w:space="0" w:color="auto"/>
        <w:bottom w:val="none" w:sz="0" w:space="0" w:color="auto"/>
        <w:right w:val="none" w:sz="0" w:space="0" w:color="auto"/>
      </w:divBdr>
    </w:div>
    <w:div w:id="1715622385">
      <w:bodyDiv w:val="1"/>
      <w:marLeft w:val="0"/>
      <w:marRight w:val="0"/>
      <w:marTop w:val="0"/>
      <w:marBottom w:val="0"/>
      <w:divBdr>
        <w:top w:val="none" w:sz="0" w:space="0" w:color="auto"/>
        <w:left w:val="none" w:sz="0" w:space="0" w:color="auto"/>
        <w:bottom w:val="none" w:sz="0" w:space="0" w:color="auto"/>
        <w:right w:val="none" w:sz="0" w:space="0" w:color="auto"/>
      </w:divBdr>
    </w:div>
    <w:div w:id="1715886170">
      <w:bodyDiv w:val="1"/>
      <w:marLeft w:val="0"/>
      <w:marRight w:val="0"/>
      <w:marTop w:val="0"/>
      <w:marBottom w:val="0"/>
      <w:divBdr>
        <w:top w:val="none" w:sz="0" w:space="0" w:color="auto"/>
        <w:left w:val="none" w:sz="0" w:space="0" w:color="auto"/>
        <w:bottom w:val="none" w:sz="0" w:space="0" w:color="auto"/>
        <w:right w:val="none" w:sz="0" w:space="0" w:color="auto"/>
      </w:divBdr>
    </w:div>
    <w:div w:id="1722174185">
      <w:bodyDiv w:val="1"/>
      <w:marLeft w:val="0"/>
      <w:marRight w:val="0"/>
      <w:marTop w:val="0"/>
      <w:marBottom w:val="0"/>
      <w:divBdr>
        <w:top w:val="none" w:sz="0" w:space="0" w:color="auto"/>
        <w:left w:val="none" w:sz="0" w:space="0" w:color="auto"/>
        <w:bottom w:val="none" w:sz="0" w:space="0" w:color="auto"/>
        <w:right w:val="none" w:sz="0" w:space="0" w:color="auto"/>
      </w:divBdr>
    </w:div>
    <w:div w:id="1725329977">
      <w:bodyDiv w:val="1"/>
      <w:marLeft w:val="0"/>
      <w:marRight w:val="0"/>
      <w:marTop w:val="0"/>
      <w:marBottom w:val="0"/>
      <w:divBdr>
        <w:top w:val="none" w:sz="0" w:space="0" w:color="auto"/>
        <w:left w:val="none" w:sz="0" w:space="0" w:color="auto"/>
        <w:bottom w:val="none" w:sz="0" w:space="0" w:color="auto"/>
        <w:right w:val="none" w:sz="0" w:space="0" w:color="auto"/>
      </w:divBdr>
    </w:div>
    <w:div w:id="1725369894">
      <w:bodyDiv w:val="1"/>
      <w:marLeft w:val="0"/>
      <w:marRight w:val="0"/>
      <w:marTop w:val="0"/>
      <w:marBottom w:val="0"/>
      <w:divBdr>
        <w:top w:val="none" w:sz="0" w:space="0" w:color="auto"/>
        <w:left w:val="none" w:sz="0" w:space="0" w:color="auto"/>
        <w:bottom w:val="none" w:sz="0" w:space="0" w:color="auto"/>
        <w:right w:val="none" w:sz="0" w:space="0" w:color="auto"/>
      </w:divBdr>
    </w:div>
    <w:div w:id="1730420774">
      <w:bodyDiv w:val="1"/>
      <w:marLeft w:val="0"/>
      <w:marRight w:val="0"/>
      <w:marTop w:val="0"/>
      <w:marBottom w:val="0"/>
      <w:divBdr>
        <w:top w:val="none" w:sz="0" w:space="0" w:color="auto"/>
        <w:left w:val="none" w:sz="0" w:space="0" w:color="auto"/>
        <w:bottom w:val="none" w:sz="0" w:space="0" w:color="auto"/>
        <w:right w:val="none" w:sz="0" w:space="0" w:color="auto"/>
      </w:divBdr>
    </w:div>
    <w:div w:id="1731033112">
      <w:bodyDiv w:val="1"/>
      <w:marLeft w:val="0"/>
      <w:marRight w:val="0"/>
      <w:marTop w:val="0"/>
      <w:marBottom w:val="0"/>
      <w:divBdr>
        <w:top w:val="none" w:sz="0" w:space="0" w:color="auto"/>
        <w:left w:val="none" w:sz="0" w:space="0" w:color="auto"/>
        <w:bottom w:val="none" w:sz="0" w:space="0" w:color="auto"/>
        <w:right w:val="none" w:sz="0" w:space="0" w:color="auto"/>
      </w:divBdr>
    </w:div>
    <w:div w:id="1733692810">
      <w:bodyDiv w:val="1"/>
      <w:marLeft w:val="0"/>
      <w:marRight w:val="0"/>
      <w:marTop w:val="0"/>
      <w:marBottom w:val="0"/>
      <w:divBdr>
        <w:top w:val="none" w:sz="0" w:space="0" w:color="auto"/>
        <w:left w:val="none" w:sz="0" w:space="0" w:color="auto"/>
        <w:bottom w:val="none" w:sz="0" w:space="0" w:color="auto"/>
        <w:right w:val="none" w:sz="0" w:space="0" w:color="auto"/>
      </w:divBdr>
    </w:div>
    <w:div w:id="1738165422">
      <w:bodyDiv w:val="1"/>
      <w:marLeft w:val="0"/>
      <w:marRight w:val="0"/>
      <w:marTop w:val="0"/>
      <w:marBottom w:val="0"/>
      <w:divBdr>
        <w:top w:val="none" w:sz="0" w:space="0" w:color="auto"/>
        <w:left w:val="none" w:sz="0" w:space="0" w:color="auto"/>
        <w:bottom w:val="none" w:sz="0" w:space="0" w:color="auto"/>
        <w:right w:val="none" w:sz="0" w:space="0" w:color="auto"/>
      </w:divBdr>
    </w:div>
    <w:div w:id="1746759535">
      <w:bodyDiv w:val="1"/>
      <w:marLeft w:val="0"/>
      <w:marRight w:val="0"/>
      <w:marTop w:val="0"/>
      <w:marBottom w:val="0"/>
      <w:divBdr>
        <w:top w:val="none" w:sz="0" w:space="0" w:color="auto"/>
        <w:left w:val="none" w:sz="0" w:space="0" w:color="auto"/>
        <w:bottom w:val="none" w:sz="0" w:space="0" w:color="auto"/>
        <w:right w:val="none" w:sz="0" w:space="0" w:color="auto"/>
      </w:divBdr>
    </w:div>
    <w:div w:id="1750544908">
      <w:bodyDiv w:val="1"/>
      <w:marLeft w:val="0"/>
      <w:marRight w:val="0"/>
      <w:marTop w:val="0"/>
      <w:marBottom w:val="0"/>
      <w:divBdr>
        <w:top w:val="none" w:sz="0" w:space="0" w:color="auto"/>
        <w:left w:val="none" w:sz="0" w:space="0" w:color="auto"/>
        <w:bottom w:val="none" w:sz="0" w:space="0" w:color="auto"/>
        <w:right w:val="none" w:sz="0" w:space="0" w:color="auto"/>
      </w:divBdr>
    </w:div>
    <w:div w:id="1769960139">
      <w:bodyDiv w:val="1"/>
      <w:marLeft w:val="0"/>
      <w:marRight w:val="0"/>
      <w:marTop w:val="0"/>
      <w:marBottom w:val="0"/>
      <w:divBdr>
        <w:top w:val="none" w:sz="0" w:space="0" w:color="auto"/>
        <w:left w:val="none" w:sz="0" w:space="0" w:color="auto"/>
        <w:bottom w:val="none" w:sz="0" w:space="0" w:color="auto"/>
        <w:right w:val="none" w:sz="0" w:space="0" w:color="auto"/>
      </w:divBdr>
    </w:div>
    <w:div w:id="1772312212">
      <w:bodyDiv w:val="1"/>
      <w:marLeft w:val="0"/>
      <w:marRight w:val="0"/>
      <w:marTop w:val="0"/>
      <w:marBottom w:val="0"/>
      <w:divBdr>
        <w:top w:val="none" w:sz="0" w:space="0" w:color="auto"/>
        <w:left w:val="none" w:sz="0" w:space="0" w:color="auto"/>
        <w:bottom w:val="none" w:sz="0" w:space="0" w:color="auto"/>
        <w:right w:val="none" w:sz="0" w:space="0" w:color="auto"/>
      </w:divBdr>
    </w:div>
    <w:div w:id="1775323256">
      <w:bodyDiv w:val="1"/>
      <w:marLeft w:val="0"/>
      <w:marRight w:val="0"/>
      <w:marTop w:val="0"/>
      <w:marBottom w:val="0"/>
      <w:divBdr>
        <w:top w:val="none" w:sz="0" w:space="0" w:color="auto"/>
        <w:left w:val="none" w:sz="0" w:space="0" w:color="auto"/>
        <w:bottom w:val="none" w:sz="0" w:space="0" w:color="auto"/>
        <w:right w:val="none" w:sz="0" w:space="0" w:color="auto"/>
      </w:divBdr>
    </w:div>
    <w:div w:id="1778596435">
      <w:bodyDiv w:val="1"/>
      <w:marLeft w:val="0"/>
      <w:marRight w:val="0"/>
      <w:marTop w:val="0"/>
      <w:marBottom w:val="0"/>
      <w:divBdr>
        <w:top w:val="none" w:sz="0" w:space="0" w:color="auto"/>
        <w:left w:val="none" w:sz="0" w:space="0" w:color="auto"/>
        <w:bottom w:val="none" w:sz="0" w:space="0" w:color="auto"/>
        <w:right w:val="none" w:sz="0" w:space="0" w:color="auto"/>
      </w:divBdr>
    </w:div>
    <w:div w:id="1785806151">
      <w:bodyDiv w:val="1"/>
      <w:marLeft w:val="0"/>
      <w:marRight w:val="0"/>
      <w:marTop w:val="0"/>
      <w:marBottom w:val="0"/>
      <w:divBdr>
        <w:top w:val="none" w:sz="0" w:space="0" w:color="auto"/>
        <w:left w:val="none" w:sz="0" w:space="0" w:color="auto"/>
        <w:bottom w:val="none" w:sz="0" w:space="0" w:color="auto"/>
        <w:right w:val="none" w:sz="0" w:space="0" w:color="auto"/>
      </w:divBdr>
    </w:div>
    <w:div w:id="1786852454">
      <w:bodyDiv w:val="1"/>
      <w:marLeft w:val="0"/>
      <w:marRight w:val="0"/>
      <w:marTop w:val="0"/>
      <w:marBottom w:val="0"/>
      <w:divBdr>
        <w:top w:val="none" w:sz="0" w:space="0" w:color="auto"/>
        <w:left w:val="none" w:sz="0" w:space="0" w:color="auto"/>
        <w:bottom w:val="none" w:sz="0" w:space="0" w:color="auto"/>
        <w:right w:val="none" w:sz="0" w:space="0" w:color="auto"/>
      </w:divBdr>
    </w:div>
    <w:div w:id="1795324632">
      <w:bodyDiv w:val="1"/>
      <w:marLeft w:val="0"/>
      <w:marRight w:val="0"/>
      <w:marTop w:val="0"/>
      <w:marBottom w:val="0"/>
      <w:divBdr>
        <w:top w:val="none" w:sz="0" w:space="0" w:color="auto"/>
        <w:left w:val="none" w:sz="0" w:space="0" w:color="auto"/>
        <w:bottom w:val="none" w:sz="0" w:space="0" w:color="auto"/>
        <w:right w:val="none" w:sz="0" w:space="0" w:color="auto"/>
      </w:divBdr>
    </w:div>
    <w:div w:id="1803376417">
      <w:bodyDiv w:val="1"/>
      <w:marLeft w:val="0"/>
      <w:marRight w:val="0"/>
      <w:marTop w:val="0"/>
      <w:marBottom w:val="0"/>
      <w:divBdr>
        <w:top w:val="none" w:sz="0" w:space="0" w:color="auto"/>
        <w:left w:val="none" w:sz="0" w:space="0" w:color="auto"/>
        <w:bottom w:val="none" w:sz="0" w:space="0" w:color="auto"/>
        <w:right w:val="none" w:sz="0" w:space="0" w:color="auto"/>
      </w:divBdr>
    </w:div>
    <w:div w:id="1809735641">
      <w:bodyDiv w:val="1"/>
      <w:marLeft w:val="0"/>
      <w:marRight w:val="0"/>
      <w:marTop w:val="0"/>
      <w:marBottom w:val="0"/>
      <w:divBdr>
        <w:top w:val="none" w:sz="0" w:space="0" w:color="auto"/>
        <w:left w:val="none" w:sz="0" w:space="0" w:color="auto"/>
        <w:bottom w:val="none" w:sz="0" w:space="0" w:color="auto"/>
        <w:right w:val="none" w:sz="0" w:space="0" w:color="auto"/>
      </w:divBdr>
    </w:div>
    <w:div w:id="1823038562">
      <w:bodyDiv w:val="1"/>
      <w:marLeft w:val="0"/>
      <w:marRight w:val="0"/>
      <w:marTop w:val="0"/>
      <w:marBottom w:val="0"/>
      <w:divBdr>
        <w:top w:val="none" w:sz="0" w:space="0" w:color="auto"/>
        <w:left w:val="none" w:sz="0" w:space="0" w:color="auto"/>
        <w:bottom w:val="none" w:sz="0" w:space="0" w:color="auto"/>
        <w:right w:val="none" w:sz="0" w:space="0" w:color="auto"/>
      </w:divBdr>
    </w:div>
    <w:div w:id="1825315114">
      <w:bodyDiv w:val="1"/>
      <w:marLeft w:val="0"/>
      <w:marRight w:val="0"/>
      <w:marTop w:val="0"/>
      <w:marBottom w:val="0"/>
      <w:divBdr>
        <w:top w:val="none" w:sz="0" w:space="0" w:color="auto"/>
        <w:left w:val="none" w:sz="0" w:space="0" w:color="auto"/>
        <w:bottom w:val="none" w:sz="0" w:space="0" w:color="auto"/>
        <w:right w:val="none" w:sz="0" w:space="0" w:color="auto"/>
      </w:divBdr>
    </w:div>
    <w:div w:id="1845784251">
      <w:bodyDiv w:val="1"/>
      <w:marLeft w:val="0"/>
      <w:marRight w:val="0"/>
      <w:marTop w:val="0"/>
      <w:marBottom w:val="0"/>
      <w:divBdr>
        <w:top w:val="none" w:sz="0" w:space="0" w:color="auto"/>
        <w:left w:val="none" w:sz="0" w:space="0" w:color="auto"/>
        <w:bottom w:val="none" w:sz="0" w:space="0" w:color="auto"/>
        <w:right w:val="none" w:sz="0" w:space="0" w:color="auto"/>
      </w:divBdr>
    </w:div>
    <w:div w:id="1854032221">
      <w:bodyDiv w:val="1"/>
      <w:marLeft w:val="0"/>
      <w:marRight w:val="0"/>
      <w:marTop w:val="0"/>
      <w:marBottom w:val="0"/>
      <w:divBdr>
        <w:top w:val="none" w:sz="0" w:space="0" w:color="auto"/>
        <w:left w:val="none" w:sz="0" w:space="0" w:color="auto"/>
        <w:bottom w:val="none" w:sz="0" w:space="0" w:color="auto"/>
        <w:right w:val="none" w:sz="0" w:space="0" w:color="auto"/>
      </w:divBdr>
    </w:div>
    <w:div w:id="1868257094">
      <w:bodyDiv w:val="1"/>
      <w:marLeft w:val="0"/>
      <w:marRight w:val="0"/>
      <w:marTop w:val="0"/>
      <w:marBottom w:val="0"/>
      <w:divBdr>
        <w:top w:val="none" w:sz="0" w:space="0" w:color="auto"/>
        <w:left w:val="none" w:sz="0" w:space="0" w:color="auto"/>
        <w:bottom w:val="none" w:sz="0" w:space="0" w:color="auto"/>
        <w:right w:val="none" w:sz="0" w:space="0" w:color="auto"/>
      </w:divBdr>
    </w:div>
    <w:div w:id="1868523197">
      <w:bodyDiv w:val="1"/>
      <w:marLeft w:val="0"/>
      <w:marRight w:val="0"/>
      <w:marTop w:val="0"/>
      <w:marBottom w:val="0"/>
      <w:divBdr>
        <w:top w:val="none" w:sz="0" w:space="0" w:color="auto"/>
        <w:left w:val="none" w:sz="0" w:space="0" w:color="auto"/>
        <w:bottom w:val="none" w:sz="0" w:space="0" w:color="auto"/>
        <w:right w:val="none" w:sz="0" w:space="0" w:color="auto"/>
      </w:divBdr>
    </w:div>
    <w:div w:id="1869445806">
      <w:bodyDiv w:val="1"/>
      <w:marLeft w:val="0"/>
      <w:marRight w:val="0"/>
      <w:marTop w:val="0"/>
      <w:marBottom w:val="0"/>
      <w:divBdr>
        <w:top w:val="none" w:sz="0" w:space="0" w:color="auto"/>
        <w:left w:val="none" w:sz="0" w:space="0" w:color="auto"/>
        <w:bottom w:val="none" w:sz="0" w:space="0" w:color="auto"/>
        <w:right w:val="none" w:sz="0" w:space="0" w:color="auto"/>
      </w:divBdr>
    </w:div>
    <w:div w:id="1871456496">
      <w:bodyDiv w:val="1"/>
      <w:marLeft w:val="0"/>
      <w:marRight w:val="0"/>
      <w:marTop w:val="0"/>
      <w:marBottom w:val="0"/>
      <w:divBdr>
        <w:top w:val="none" w:sz="0" w:space="0" w:color="auto"/>
        <w:left w:val="none" w:sz="0" w:space="0" w:color="auto"/>
        <w:bottom w:val="none" w:sz="0" w:space="0" w:color="auto"/>
        <w:right w:val="none" w:sz="0" w:space="0" w:color="auto"/>
      </w:divBdr>
    </w:div>
    <w:div w:id="1874420353">
      <w:bodyDiv w:val="1"/>
      <w:marLeft w:val="0"/>
      <w:marRight w:val="0"/>
      <w:marTop w:val="0"/>
      <w:marBottom w:val="0"/>
      <w:divBdr>
        <w:top w:val="none" w:sz="0" w:space="0" w:color="auto"/>
        <w:left w:val="none" w:sz="0" w:space="0" w:color="auto"/>
        <w:bottom w:val="none" w:sz="0" w:space="0" w:color="auto"/>
        <w:right w:val="none" w:sz="0" w:space="0" w:color="auto"/>
      </w:divBdr>
    </w:div>
    <w:div w:id="1881822807">
      <w:bodyDiv w:val="1"/>
      <w:marLeft w:val="0"/>
      <w:marRight w:val="0"/>
      <w:marTop w:val="0"/>
      <w:marBottom w:val="0"/>
      <w:divBdr>
        <w:top w:val="none" w:sz="0" w:space="0" w:color="auto"/>
        <w:left w:val="none" w:sz="0" w:space="0" w:color="auto"/>
        <w:bottom w:val="none" w:sz="0" w:space="0" w:color="auto"/>
        <w:right w:val="none" w:sz="0" w:space="0" w:color="auto"/>
      </w:divBdr>
    </w:div>
    <w:div w:id="1884251863">
      <w:bodyDiv w:val="1"/>
      <w:marLeft w:val="0"/>
      <w:marRight w:val="0"/>
      <w:marTop w:val="0"/>
      <w:marBottom w:val="0"/>
      <w:divBdr>
        <w:top w:val="none" w:sz="0" w:space="0" w:color="auto"/>
        <w:left w:val="none" w:sz="0" w:space="0" w:color="auto"/>
        <w:bottom w:val="none" w:sz="0" w:space="0" w:color="auto"/>
        <w:right w:val="none" w:sz="0" w:space="0" w:color="auto"/>
      </w:divBdr>
    </w:div>
    <w:div w:id="1888566311">
      <w:bodyDiv w:val="1"/>
      <w:marLeft w:val="0"/>
      <w:marRight w:val="0"/>
      <w:marTop w:val="0"/>
      <w:marBottom w:val="0"/>
      <w:divBdr>
        <w:top w:val="none" w:sz="0" w:space="0" w:color="auto"/>
        <w:left w:val="none" w:sz="0" w:space="0" w:color="auto"/>
        <w:bottom w:val="none" w:sz="0" w:space="0" w:color="auto"/>
        <w:right w:val="none" w:sz="0" w:space="0" w:color="auto"/>
      </w:divBdr>
    </w:div>
    <w:div w:id="1913275667">
      <w:bodyDiv w:val="1"/>
      <w:marLeft w:val="0"/>
      <w:marRight w:val="0"/>
      <w:marTop w:val="0"/>
      <w:marBottom w:val="0"/>
      <w:divBdr>
        <w:top w:val="none" w:sz="0" w:space="0" w:color="auto"/>
        <w:left w:val="none" w:sz="0" w:space="0" w:color="auto"/>
        <w:bottom w:val="none" w:sz="0" w:space="0" w:color="auto"/>
        <w:right w:val="none" w:sz="0" w:space="0" w:color="auto"/>
      </w:divBdr>
    </w:div>
    <w:div w:id="1915164852">
      <w:bodyDiv w:val="1"/>
      <w:marLeft w:val="0"/>
      <w:marRight w:val="0"/>
      <w:marTop w:val="0"/>
      <w:marBottom w:val="0"/>
      <w:divBdr>
        <w:top w:val="none" w:sz="0" w:space="0" w:color="auto"/>
        <w:left w:val="none" w:sz="0" w:space="0" w:color="auto"/>
        <w:bottom w:val="none" w:sz="0" w:space="0" w:color="auto"/>
        <w:right w:val="none" w:sz="0" w:space="0" w:color="auto"/>
      </w:divBdr>
    </w:div>
    <w:div w:id="1917353591">
      <w:bodyDiv w:val="1"/>
      <w:marLeft w:val="0"/>
      <w:marRight w:val="0"/>
      <w:marTop w:val="0"/>
      <w:marBottom w:val="0"/>
      <w:divBdr>
        <w:top w:val="none" w:sz="0" w:space="0" w:color="auto"/>
        <w:left w:val="none" w:sz="0" w:space="0" w:color="auto"/>
        <w:bottom w:val="none" w:sz="0" w:space="0" w:color="auto"/>
        <w:right w:val="none" w:sz="0" w:space="0" w:color="auto"/>
      </w:divBdr>
      <w:divsChild>
        <w:div w:id="1843158659">
          <w:marLeft w:val="0"/>
          <w:marRight w:val="0"/>
          <w:marTop w:val="0"/>
          <w:marBottom w:val="0"/>
          <w:divBdr>
            <w:top w:val="none" w:sz="0" w:space="0" w:color="auto"/>
            <w:left w:val="none" w:sz="0" w:space="0" w:color="auto"/>
            <w:bottom w:val="none" w:sz="0" w:space="0" w:color="auto"/>
            <w:right w:val="none" w:sz="0" w:space="0" w:color="auto"/>
          </w:divBdr>
        </w:div>
      </w:divsChild>
    </w:div>
    <w:div w:id="1945919706">
      <w:bodyDiv w:val="1"/>
      <w:marLeft w:val="0"/>
      <w:marRight w:val="0"/>
      <w:marTop w:val="0"/>
      <w:marBottom w:val="0"/>
      <w:divBdr>
        <w:top w:val="none" w:sz="0" w:space="0" w:color="auto"/>
        <w:left w:val="none" w:sz="0" w:space="0" w:color="auto"/>
        <w:bottom w:val="none" w:sz="0" w:space="0" w:color="auto"/>
        <w:right w:val="none" w:sz="0" w:space="0" w:color="auto"/>
      </w:divBdr>
    </w:div>
    <w:div w:id="1952786749">
      <w:bodyDiv w:val="1"/>
      <w:marLeft w:val="0"/>
      <w:marRight w:val="0"/>
      <w:marTop w:val="0"/>
      <w:marBottom w:val="0"/>
      <w:divBdr>
        <w:top w:val="none" w:sz="0" w:space="0" w:color="auto"/>
        <w:left w:val="none" w:sz="0" w:space="0" w:color="auto"/>
        <w:bottom w:val="none" w:sz="0" w:space="0" w:color="auto"/>
        <w:right w:val="none" w:sz="0" w:space="0" w:color="auto"/>
      </w:divBdr>
    </w:div>
    <w:div w:id="1962762171">
      <w:bodyDiv w:val="1"/>
      <w:marLeft w:val="0"/>
      <w:marRight w:val="0"/>
      <w:marTop w:val="0"/>
      <w:marBottom w:val="0"/>
      <w:divBdr>
        <w:top w:val="none" w:sz="0" w:space="0" w:color="auto"/>
        <w:left w:val="none" w:sz="0" w:space="0" w:color="auto"/>
        <w:bottom w:val="none" w:sz="0" w:space="0" w:color="auto"/>
        <w:right w:val="none" w:sz="0" w:space="0" w:color="auto"/>
      </w:divBdr>
    </w:div>
    <w:div w:id="1968387582">
      <w:bodyDiv w:val="1"/>
      <w:marLeft w:val="0"/>
      <w:marRight w:val="0"/>
      <w:marTop w:val="0"/>
      <w:marBottom w:val="0"/>
      <w:divBdr>
        <w:top w:val="none" w:sz="0" w:space="0" w:color="auto"/>
        <w:left w:val="none" w:sz="0" w:space="0" w:color="auto"/>
        <w:bottom w:val="none" w:sz="0" w:space="0" w:color="auto"/>
        <w:right w:val="none" w:sz="0" w:space="0" w:color="auto"/>
      </w:divBdr>
    </w:div>
    <w:div w:id="1971470462">
      <w:bodyDiv w:val="1"/>
      <w:marLeft w:val="0"/>
      <w:marRight w:val="0"/>
      <w:marTop w:val="0"/>
      <w:marBottom w:val="0"/>
      <w:divBdr>
        <w:top w:val="none" w:sz="0" w:space="0" w:color="auto"/>
        <w:left w:val="none" w:sz="0" w:space="0" w:color="auto"/>
        <w:bottom w:val="none" w:sz="0" w:space="0" w:color="auto"/>
        <w:right w:val="none" w:sz="0" w:space="0" w:color="auto"/>
      </w:divBdr>
    </w:div>
    <w:div w:id="1983151286">
      <w:bodyDiv w:val="1"/>
      <w:marLeft w:val="0"/>
      <w:marRight w:val="0"/>
      <w:marTop w:val="0"/>
      <w:marBottom w:val="0"/>
      <w:divBdr>
        <w:top w:val="none" w:sz="0" w:space="0" w:color="auto"/>
        <w:left w:val="none" w:sz="0" w:space="0" w:color="auto"/>
        <w:bottom w:val="none" w:sz="0" w:space="0" w:color="auto"/>
        <w:right w:val="none" w:sz="0" w:space="0" w:color="auto"/>
      </w:divBdr>
    </w:div>
    <w:div w:id="1988046864">
      <w:bodyDiv w:val="1"/>
      <w:marLeft w:val="0"/>
      <w:marRight w:val="0"/>
      <w:marTop w:val="0"/>
      <w:marBottom w:val="0"/>
      <w:divBdr>
        <w:top w:val="none" w:sz="0" w:space="0" w:color="auto"/>
        <w:left w:val="none" w:sz="0" w:space="0" w:color="auto"/>
        <w:bottom w:val="none" w:sz="0" w:space="0" w:color="auto"/>
        <w:right w:val="none" w:sz="0" w:space="0" w:color="auto"/>
      </w:divBdr>
    </w:div>
    <w:div w:id="1998800593">
      <w:bodyDiv w:val="1"/>
      <w:marLeft w:val="0"/>
      <w:marRight w:val="0"/>
      <w:marTop w:val="0"/>
      <w:marBottom w:val="0"/>
      <w:divBdr>
        <w:top w:val="none" w:sz="0" w:space="0" w:color="auto"/>
        <w:left w:val="none" w:sz="0" w:space="0" w:color="auto"/>
        <w:bottom w:val="none" w:sz="0" w:space="0" w:color="auto"/>
        <w:right w:val="none" w:sz="0" w:space="0" w:color="auto"/>
      </w:divBdr>
    </w:div>
    <w:div w:id="2007247823">
      <w:bodyDiv w:val="1"/>
      <w:marLeft w:val="0"/>
      <w:marRight w:val="0"/>
      <w:marTop w:val="0"/>
      <w:marBottom w:val="0"/>
      <w:divBdr>
        <w:top w:val="none" w:sz="0" w:space="0" w:color="auto"/>
        <w:left w:val="none" w:sz="0" w:space="0" w:color="auto"/>
        <w:bottom w:val="none" w:sz="0" w:space="0" w:color="auto"/>
        <w:right w:val="none" w:sz="0" w:space="0" w:color="auto"/>
      </w:divBdr>
    </w:div>
    <w:div w:id="2018998383">
      <w:bodyDiv w:val="1"/>
      <w:marLeft w:val="0"/>
      <w:marRight w:val="0"/>
      <w:marTop w:val="0"/>
      <w:marBottom w:val="0"/>
      <w:divBdr>
        <w:top w:val="none" w:sz="0" w:space="0" w:color="auto"/>
        <w:left w:val="none" w:sz="0" w:space="0" w:color="auto"/>
        <w:bottom w:val="none" w:sz="0" w:space="0" w:color="auto"/>
        <w:right w:val="none" w:sz="0" w:space="0" w:color="auto"/>
      </w:divBdr>
    </w:div>
    <w:div w:id="2019190500">
      <w:bodyDiv w:val="1"/>
      <w:marLeft w:val="0"/>
      <w:marRight w:val="0"/>
      <w:marTop w:val="0"/>
      <w:marBottom w:val="0"/>
      <w:divBdr>
        <w:top w:val="none" w:sz="0" w:space="0" w:color="auto"/>
        <w:left w:val="none" w:sz="0" w:space="0" w:color="auto"/>
        <w:bottom w:val="none" w:sz="0" w:space="0" w:color="auto"/>
        <w:right w:val="none" w:sz="0" w:space="0" w:color="auto"/>
      </w:divBdr>
    </w:div>
    <w:div w:id="2023126654">
      <w:bodyDiv w:val="1"/>
      <w:marLeft w:val="0"/>
      <w:marRight w:val="0"/>
      <w:marTop w:val="0"/>
      <w:marBottom w:val="0"/>
      <w:divBdr>
        <w:top w:val="none" w:sz="0" w:space="0" w:color="auto"/>
        <w:left w:val="none" w:sz="0" w:space="0" w:color="auto"/>
        <w:bottom w:val="none" w:sz="0" w:space="0" w:color="auto"/>
        <w:right w:val="none" w:sz="0" w:space="0" w:color="auto"/>
      </w:divBdr>
    </w:div>
    <w:div w:id="2023314043">
      <w:bodyDiv w:val="1"/>
      <w:marLeft w:val="0"/>
      <w:marRight w:val="0"/>
      <w:marTop w:val="0"/>
      <w:marBottom w:val="0"/>
      <w:divBdr>
        <w:top w:val="none" w:sz="0" w:space="0" w:color="auto"/>
        <w:left w:val="none" w:sz="0" w:space="0" w:color="auto"/>
        <w:bottom w:val="none" w:sz="0" w:space="0" w:color="auto"/>
        <w:right w:val="none" w:sz="0" w:space="0" w:color="auto"/>
      </w:divBdr>
    </w:div>
    <w:div w:id="2024549841">
      <w:bodyDiv w:val="1"/>
      <w:marLeft w:val="0"/>
      <w:marRight w:val="0"/>
      <w:marTop w:val="0"/>
      <w:marBottom w:val="0"/>
      <w:divBdr>
        <w:top w:val="none" w:sz="0" w:space="0" w:color="auto"/>
        <w:left w:val="none" w:sz="0" w:space="0" w:color="auto"/>
        <w:bottom w:val="none" w:sz="0" w:space="0" w:color="auto"/>
        <w:right w:val="none" w:sz="0" w:space="0" w:color="auto"/>
      </w:divBdr>
    </w:div>
    <w:div w:id="2032683989">
      <w:bodyDiv w:val="1"/>
      <w:marLeft w:val="0"/>
      <w:marRight w:val="0"/>
      <w:marTop w:val="0"/>
      <w:marBottom w:val="0"/>
      <w:divBdr>
        <w:top w:val="none" w:sz="0" w:space="0" w:color="auto"/>
        <w:left w:val="none" w:sz="0" w:space="0" w:color="auto"/>
        <w:bottom w:val="none" w:sz="0" w:space="0" w:color="auto"/>
        <w:right w:val="none" w:sz="0" w:space="0" w:color="auto"/>
      </w:divBdr>
    </w:div>
    <w:div w:id="2046322955">
      <w:bodyDiv w:val="1"/>
      <w:marLeft w:val="0"/>
      <w:marRight w:val="0"/>
      <w:marTop w:val="0"/>
      <w:marBottom w:val="0"/>
      <w:divBdr>
        <w:top w:val="none" w:sz="0" w:space="0" w:color="auto"/>
        <w:left w:val="none" w:sz="0" w:space="0" w:color="auto"/>
        <w:bottom w:val="none" w:sz="0" w:space="0" w:color="auto"/>
        <w:right w:val="none" w:sz="0" w:space="0" w:color="auto"/>
      </w:divBdr>
    </w:div>
    <w:div w:id="2054693758">
      <w:bodyDiv w:val="1"/>
      <w:marLeft w:val="0"/>
      <w:marRight w:val="0"/>
      <w:marTop w:val="0"/>
      <w:marBottom w:val="0"/>
      <w:divBdr>
        <w:top w:val="none" w:sz="0" w:space="0" w:color="auto"/>
        <w:left w:val="none" w:sz="0" w:space="0" w:color="auto"/>
        <w:bottom w:val="none" w:sz="0" w:space="0" w:color="auto"/>
        <w:right w:val="none" w:sz="0" w:space="0" w:color="auto"/>
      </w:divBdr>
    </w:div>
    <w:div w:id="2059625252">
      <w:bodyDiv w:val="1"/>
      <w:marLeft w:val="0"/>
      <w:marRight w:val="0"/>
      <w:marTop w:val="0"/>
      <w:marBottom w:val="0"/>
      <w:divBdr>
        <w:top w:val="none" w:sz="0" w:space="0" w:color="auto"/>
        <w:left w:val="none" w:sz="0" w:space="0" w:color="auto"/>
        <w:bottom w:val="none" w:sz="0" w:space="0" w:color="auto"/>
        <w:right w:val="none" w:sz="0" w:space="0" w:color="auto"/>
      </w:divBdr>
    </w:div>
    <w:div w:id="2064716559">
      <w:bodyDiv w:val="1"/>
      <w:marLeft w:val="0"/>
      <w:marRight w:val="0"/>
      <w:marTop w:val="0"/>
      <w:marBottom w:val="0"/>
      <w:divBdr>
        <w:top w:val="none" w:sz="0" w:space="0" w:color="auto"/>
        <w:left w:val="none" w:sz="0" w:space="0" w:color="auto"/>
        <w:bottom w:val="none" w:sz="0" w:space="0" w:color="auto"/>
        <w:right w:val="none" w:sz="0" w:space="0" w:color="auto"/>
      </w:divBdr>
    </w:div>
    <w:div w:id="2083865400">
      <w:bodyDiv w:val="1"/>
      <w:marLeft w:val="0"/>
      <w:marRight w:val="0"/>
      <w:marTop w:val="0"/>
      <w:marBottom w:val="0"/>
      <w:divBdr>
        <w:top w:val="none" w:sz="0" w:space="0" w:color="auto"/>
        <w:left w:val="none" w:sz="0" w:space="0" w:color="auto"/>
        <w:bottom w:val="none" w:sz="0" w:space="0" w:color="auto"/>
        <w:right w:val="none" w:sz="0" w:space="0" w:color="auto"/>
      </w:divBdr>
    </w:div>
    <w:div w:id="2087728294">
      <w:bodyDiv w:val="1"/>
      <w:marLeft w:val="0"/>
      <w:marRight w:val="0"/>
      <w:marTop w:val="0"/>
      <w:marBottom w:val="0"/>
      <w:divBdr>
        <w:top w:val="none" w:sz="0" w:space="0" w:color="auto"/>
        <w:left w:val="none" w:sz="0" w:space="0" w:color="auto"/>
        <w:bottom w:val="none" w:sz="0" w:space="0" w:color="auto"/>
        <w:right w:val="none" w:sz="0" w:space="0" w:color="auto"/>
      </w:divBdr>
    </w:div>
    <w:div w:id="2100103139">
      <w:bodyDiv w:val="1"/>
      <w:marLeft w:val="0"/>
      <w:marRight w:val="0"/>
      <w:marTop w:val="0"/>
      <w:marBottom w:val="0"/>
      <w:divBdr>
        <w:top w:val="none" w:sz="0" w:space="0" w:color="auto"/>
        <w:left w:val="none" w:sz="0" w:space="0" w:color="auto"/>
        <w:bottom w:val="none" w:sz="0" w:space="0" w:color="auto"/>
        <w:right w:val="none" w:sz="0" w:space="0" w:color="auto"/>
      </w:divBdr>
    </w:div>
    <w:div w:id="2117751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Yuc12</b:Tag>
    <b:SourceType>Report</b:SourceType>
    <b:Guid>{73206D36-A600-4253-B25A-BCC96817FD39}</b:Guid>
    <b:Author>
      <b:Author>
        <b:NameList>
          <b:Person>
            <b:Last>Yuchao Ma</b:Last>
            <b:First>Tom</b:First>
            <b:Middle>Houghton, Andrew Cruden, and David Infield</b:Middle>
          </b:Person>
        </b:NameList>
      </b:Author>
    </b:Author>
    <b:Title>Modeling the Benefits of Vehicle-to-Grid</b:Title>
    <b:Year>2012</b:Year>
    <b:City>Glasgow</b:City>
    <b:Publisher>IEEE</b:Publisher>
    <b:RefOrder>9</b:RefOrder>
  </b:Source>
  <b:Source>
    <b:Tag>Sov18</b:Tag>
    <b:SourceType>Report</b:SourceType>
    <b:Guid>{A1E164E8-26A0-482C-A4A1-3F1903210551}</b:Guid>
    <b:Title>Energy Injustice and Nordic Electric Mobility: Inequality, Elitism, and Externalities in the Electrification of Vehicle-to-Grid (V2G) Transport</b:Title>
    <b:Year>2018</b:Year>
    <b:Publisher>ecological economics</b:Publisher>
    <b:Author>
      <b:Author>
        <b:NameList>
          <b:Person>
            <b:Last>Sovacool et al</b:Last>
          </b:Person>
        </b:NameList>
      </b:Author>
    </b:Author>
    <b:RefOrder>4</b:RefOrder>
  </b:Source>
  <b:Source>
    <b:Tag>Vol21</b:Tag>
    <b:SourceType>Report</b:SourceType>
    <b:Guid>{FF542FDE-B871-4D55-B2E7-AABE9F926068}</b:Guid>
    <b:Author>
      <b:Author>
        <b:NameList>
          <b:Person>
            <b:Last>Volk et al</b:Last>
          </b:Person>
        </b:NameList>
      </b:Author>
    </b:Author>
    <b:Title>Climate Change Impacts of Electricity Generated at a Waste-to-Energy Facility</b:Title>
    <b:Year>2021</b:Year>
    <b:Publisher> American Chemical Society</b:Publisher>
    <b:City>New York</b:City>
    <b:RefOrder>5</b:RefOrder>
  </b:Source>
  <b:Source>
    <b:Tag>Sha20</b:Tag>
    <b:SourceType>Report</b:SourceType>
    <b:Guid>{F3907F0B-78B3-480E-80E3-ED92FE2B45D5}</b:Guid>
    <b:Title>Metal Mining for Lithium-ion Battery Production of Electric Vehicles </b:Title>
    <b:Year>2020</b:Year>
    <b:City>Stockholm</b:City>
    <b:Publisher>International Conference on Social Science and Management</b:Publisher>
    <b:Author>
      <b:Author>
        <b:NameList>
          <b:Person>
            <b:Last>WANG</b:Last>
            <b:First>Shao-Zhe</b:First>
          </b:Person>
        </b:NameList>
      </b:Author>
    </b:Author>
    <b:RefOrder>12</b:RefOrder>
  </b:Source>
  <b:Source>
    <b:Tag>Ais19</b:Tag>
    <b:SourceType>Report</b:SourceType>
    <b:Guid>{5042DC3C-1B8D-4D23-B2E5-7488A174A697}</b:Guid>
    <b:Author>
      <b:Author>
        <b:NameList>
          <b:Person>
            <b:Last>Singh</b:Last>
            <b:First>Aisha</b:First>
          </b:Person>
        </b:NameList>
      </b:Author>
    </b:Author>
    <b:Title>Environmental Ethics: Issues and Possible Solutions</b:Title>
    <b:Year>2019</b:Year>
    <b:Publisher>PROCEEDINGS OF THE NY2019 NEW YORK CONFERENCES</b:Publisher>
    <b:City> Chandigarh, India</b:City>
    <b:RefOrder>15</b:RefOrder>
  </b:Source>
  <b:Source>
    <b:Tag>Ell20</b:Tag>
    <b:SourceType>Report</b:SourceType>
    <b:Guid>{C8118289-63AD-4749-B07C-9037CF36B550}</b:Guid>
    <b:Author>
      <b:Author>
        <b:NameList>
          <b:Person>
            <b:Last>Ellwanger et al</b:Last>
          </b:Person>
        </b:NameList>
      </b:Author>
    </b:Author>
    <b:Title>Beyond diversity loss and climate change: Impacts of Amazon deforestation on infectious diseases and public health</b:Title>
    <b:Year>2020</b:Year>
    <b:Publisher>Brizilian Academy of Sciences</b:Publisher>
    <b:RefOrder>26</b:RefOrder>
  </b:Source>
  <b:Source>
    <b:Tag>DHa12</b:Tag>
    <b:SourceType>Report</b:SourceType>
    <b:Guid>{B0ACB783-6F2C-42A7-B8BB-7142BB9F72C2}</b:Guid>
    <b:Author>
      <b:Author>
        <b:NameList>
          <b:Person>
            <b:Last>D. Harikishore and K. Reddy</b:Last>
          </b:Person>
        </b:NameList>
      </b:Author>
    </b:Author>
    <b:Title>Water Pollution and Treatment</b:Title>
    <b:Year>2012</b:Year>
    <b:Publisher>J Environ Anal Toxicol 2:e103. doi:10.4172/2161-0525.1000e103</b:Publisher>
    <b:City>Gangneung</b:City>
    <b:RefOrder>16</b:RefOrder>
  </b:Source>
  <b:Source>
    <b:Tag>Vör10</b:Tag>
    <b:SourceType>Report</b:SourceType>
    <b:Guid>{D115CA81-A45F-42A9-BA34-DA1355F393BF}</b:Guid>
    <b:Author>
      <b:Author>
        <b:NameList>
          <b:Person>
            <b:Last>Vörösmarty et al</b:Last>
            <b:First>P</b:First>
            <b:Middle>B McIntyre, M O Gessner, D Dudgeon, A Prusevich, P Green, S Glidden, S E Bunn, C A Sullivan, C Reidy Liermann, P M Davies</b:Middle>
          </b:Person>
        </b:NameList>
      </b:Author>
    </b:Author>
    <b:Title>Global threats to human water security and river biodiversity</b:Title>
    <b:Year>2010</b:Year>
    <b:Publisher>Nature 2010 Sep 30;467(7315):555-61. doi: 10.1038/nature09440.</b:Publisher>
    <b:City>New York</b:City>
    <b:RefOrder>18</b:RefOrder>
  </b:Source>
  <b:Source>
    <b:Tag>Gui08</b:Tag>
    <b:SourceType>Report</b:SourceType>
    <b:Guid>{D4B2DACB-AEB3-4E70-B7E5-C4ACDE871E46}</b:Guid>
    <b:Author>
      <b:Author>
        <b:NameList>
          <b:Person>
            <b:Last>Guinottea and Fabryb</b:Last>
            <b:First>John</b:First>
            <b:Middle>M and Victoria J.</b:Middle>
          </b:Person>
        </b:NameList>
      </b:Author>
    </b:Author>
    <b:Title>Ocean Acidification and Its Potential Effects</b:Title>
    <b:Year>2008</b:Year>
    <b:Publisher>New York Academy of Sciences.</b:Publisher>
    <b:City>New York</b:City>
    <b:RefOrder>25</b:RefOrder>
  </b:Source>
  <b:Source>
    <b:Tag>Hof20</b:Tag>
    <b:SourceType>Report</b:SourceType>
    <b:Guid>{7E66274E-AD62-4C86-AF9D-A76D6BEEA372}</b:Guid>
    <b:Author>
      <b:Author>
        <b:NameList>
          <b:Person>
            <b:Last>Hofmann et al</b:Last>
          </b:Person>
        </b:NameList>
      </b:Author>
    </b:Author>
    <b:Title>The need for clean air: The way air pollution and climate change affect allergic rhinitis and asthma</b:Title>
    <b:Year>2020</b:Year>
    <b:Publisher>EAACI</b:Publisher>
    <b:RefOrder>11</b:RefOrder>
  </b:Source>
  <b:Source>
    <b:Tag>Tam21</b:Tag>
    <b:SourceType>Report</b:SourceType>
    <b:Guid>{B07C2CB3-FE74-48FF-8852-FF28AD48A0CB}</b:Guid>
    <b:Author>
      <b:Author>
        <b:NameList>
          <b:Person>
            <b:Last>Mizik</b:Last>
            <b:First>Tamás</b:First>
          </b:Person>
        </b:NameList>
      </b:Author>
    </b:Author>
    <b:Title>Climate-Smart Agriculture on Small-Scale Farms: A Systematic Literature Review</b:Title>
    <b:Year>2021</b:Year>
    <b:Publisher>Department of Agribusiness, Corvinus University</b:Publisher>
    <b:City>Budapest</b:City>
    <b:RefOrder>17</b:RefOrder>
  </b:Source>
  <b:Source>
    <b:Tag>Roc09</b:Tag>
    <b:SourceType>JournalArticle</b:SourceType>
    <b:Guid>{B501C894-D6E5-448B-AC7C-4B9B4ED68F07}</b:Guid>
    <b:Title>Planetary Boundaries: Exploring the Safe Operating Space for Humanity</b:Title>
    <b:Year>2009</b:Year>
    <b:Author>
      <b:Author>
        <b:NameList>
          <b:Person>
            <b:Last>Rockström et al</b:Last>
          </b:Person>
        </b:NameList>
      </b:Author>
    </b:Author>
    <b:JournalName>ecology and society</b:JournalName>
    <b:Volume>14</b:Volume>
    <b:RefOrder>13</b:RefOrder>
  </b:Source>
  <b:Source>
    <b:Tag>FCC09</b:Tag>
    <b:SourceType>ConferenceProceedings</b:SourceType>
    <b:Guid>{8072B4D2-3FF8-4DA1-ADD5-EBBBBE0EA466}</b:Guid>
    <b:Title>FCCC/CP/2009/11/Add.1</b:Title>
    <b:Year>2009</b:Year>
    <b:Author>
      <b:Author>
        <b:NameList>
          <b:Person>
            <b:Last>FCCC</b:Last>
          </b:Person>
        </b:NameList>
      </b:Author>
    </b:Author>
    <b:City>Copenhagen</b:City>
    <b:Publisher>UNFCCC</b:Publisher>
    <b:RefOrder>14</b:RefOrder>
  </b:Source>
  <b:Source>
    <b:Tag>Sar15</b:Tag>
    <b:SourceType>ArticleInAPeriodical</b:SourceType>
    <b:Guid>{6F5CBEB6-96B5-434C-B5B5-721EF7642AD5}</b:Guid>
    <b:Title>Removal of phenol from aqueous solution using rice straw as adsorbent</b:Title>
    <b:Year>2015</b:Year>
    <b:Publisher>applied water science</b:Publisher>
    <b:Author>
      <b:Author>
        <b:NameList>
          <b:Person>
            <b:Last>Sarker and Fakhruddin</b:Last>
          </b:Person>
        </b:NameList>
      </b:Author>
    </b:Author>
    <b:JournalName>Applied watr science</b:JournalName>
    <b:Pages>1459–1465</b:Pages>
    <b:Volume>7</b:Volume>
    <b:PeriodicalTitle>Applied water science </b:PeriodicalTitle>
    <b:Month>Augest</b:Month>
    <b:Day>28</b:Day>
    <b:RefOrder>19</b:RefOrder>
  </b:Source>
  <b:Source>
    <b:Tag>WHO94</b:Tag>
    <b:SourceType>Report</b:SourceType>
    <b:Guid>{2D422116-667F-447B-8E82-E53CD92341D6}</b:Guid>
    <b:Title>Environmental Health Criteria 161</b:Title>
    <b:Year>1994</b:Year>
    <b:Author>
      <b:Author>
        <b:NameList>
          <b:Person>
            <b:Last>WHO</b:Last>
          </b:Person>
        </b:NameList>
      </b:Author>
    </b:Author>
    <b:Publisher>World health organisation</b:Publisher>
    <b:City>Geniva</b:City>
    <b:RefOrder>20</b:RefOrder>
  </b:Source>
  <b:Source>
    <b:Tag>cen21</b:Tag>
    <b:SourceType>InternetSite</b:SourceType>
    <b:Guid>{DC1E754F-8F93-4AF1-A639-2E9CDC5F7A3F}</b:Guid>
    <b:Title>World’s largest domestic Vehicle-to-Grid trial reveals customers could recover the majority of their household energy costs</b:Title>
    <b:Year>2021</b:Year>
    <b:Author>
      <b:Author>
        <b:Corporate>cenex</b:Corporate>
      </b:Author>
    </b:Author>
    <b:YearAccessed>2021</b:YearAccessed>
    <b:MonthAccessed>11</b:MonthAccessed>
    <b:DayAccessed>5</b:DayAccessed>
    <b:URL>https://www.cenex.co.uk/news/worlds-largest-domestic-vehicle-to-grid-trial-reveals-customers-could-recover-the-majority-of-their-household-energy-costs/#</b:URL>
    <b:RefOrder>31</b:RefOrder>
  </b:Source>
  <b:Source>
    <b:Tag>Kem97</b:Tag>
    <b:SourceType>JournalArticle</b:SourceType>
    <b:Guid>{E4C13A6D-BEB6-4CFB-BB38-1D9AA1631BED}</b:Guid>
    <b:Title>Electric vehicles as a new power source for electric utilities</b:Title>
    <b:Year>1997</b:Year>
    <b:JournalName>Transportation Research Part D: Transport and Environment</b:JournalName>
    <b:Pages>157 -175</b:Pages>
    <b:Volume>2</b:Volume>
    <b:Issue>3</b:Issue>
    <b:Author>
      <b:Author>
        <b:NameList>
          <b:Person>
            <b:Last>Kempton and Letendre</b:Last>
          </b:Person>
        </b:NameList>
      </b:Author>
    </b:Author>
    <b:Publisher>Transportation Research Part D: Transport and Environment </b:Publisher>
    <b:RefOrder>8</b:RefOrder>
  </b:Source>
  <b:Source>
    <b:Tag>Dir09</b:Tag>
    <b:SourceType>DocumentFromInternetSite</b:SourceType>
    <b:Guid>{FE37FEF1-7573-4F86-927A-BBBDF74AEEC7}</b:Guid>
    <b:Title>Eur-Lex EU Law</b:Title>
    <b:Year>2009</b:Year>
    <b:YearAccessed>2021</b:YearAccessed>
    <b:MonthAccessed>November</b:MonthAccessed>
    <b:DayAccessed>06</b:DayAccessed>
    <b:URL>https://eur-lex.europa.eu/legal-content/EN/TXT/?uri=CELEX%3A32009L0028&amp;qid=1636242228776</b:URL>
    <b:Author>
      <b:Author>
        <b:Corporate>Directive 2009/28/EC, 2009 European parliment.</b:Corporate>
      </b:Author>
    </b:Author>
    <b:Month>April</b:Month>
    <b:Day>23</b:Day>
    <b:RefOrder>10</b:RefOrder>
  </b:Source>
  <b:Source>
    <b:Tag>Swa21</b:Tag>
    <b:SourceType>InternetSite</b:SourceType>
    <b:Guid>{B8639A1B-C0C7-4BFE-8F56-32668563DF69}</b:Guid>
    <b:Title>Population</b:Title>
    <b:Year>2021</b:Year>
    <b:YearAccessed>2021</b:YearAccessed>
    <b:MonthAccessed>11</b:MonthAccessed>
    <b:DayAccessed>08</b:DayAccessed>
    <b:URL>https://www.swansea.gov.uk/article/10847/Population</b:URL>
    <b:Author>
      <b:Author>
        <b:NameList>
          <b:Person>
            <b:Last>Council</b:Last>
            <b:First>Swansea</b:First>
          </b:Person>
        </b:NameList>
      </b:Author>
    </b:Author>
    <b:RefOrder>32</b:RefOrder>
  </b:Source>
  <b:Source>
    <b:Tag>Reg18</b:Tag>
    <b:SourceType>Report</b:SourceType>
    <b:Guid>{4E60B705-EFA6-4550-ACA8-29F912C6488C}</b:Guid>
    <b:Author>
      <b:Author>
        <b:Corporate>Regen</b:Corporate>
      </b:Author>
    </b:Author>
    <b:Title>Energy use in wales.</b:Title>
    <b:Year>2018</b:Year>
    <b:Publisher>Welsh government</b:Publisher>
    <b:RefOrder>33</b:RefOrder>
  </b:Source>
  <b:Source>
    <b:Tag>Gre17</b:Tag>
    <b:SourceType>InternetSite</b:SourceType>
    <b:Guid>{679CEEEE-CCD0-47AC-857E-89961AE30723}</b:Guid>
    <b:Title>swansea west gas fired power generation</b:Title>
    <b:Year>2017</b:Year>
    <b:Author>
      <b:Author>
        <b:Corporate>Green Frog</b:Corporate>
      </b:Author>
    </b:Author>
    <b:YearAccessed>2021</b:YearAccessed>
    <b:MonthAccessed>11</b:MonthAccessed>
    <b:DayAccessed>9</b:DayAccessed>
    <b:URL>https://greenfrogconnect.co.uk/2017/09/27/swansea-west-gas-fired-power-generation/</b:URL>
    <b:RefOrder>34</b:RefOrder>
  </b:Source>
  <b:Source>
    <b:Tag>Kem01</b:Tag>
    <b:SourceType>Report</b:SourceType>
    <b:Guid>{3B641B56-258B-4D5B-8325-1344B28535BB}</b:Guid>
    <b:Author>
      <b:Author>
        <b:NameList>
          <b:Person>
            <b:Last>Kempton et al</b:Last>
            <b:First>Willett</b:First>
          </b:Person>
        </b:NameList>
      </b:Author>
    </b:Author>
    <b:Title>Vehicle-to-Grid Power:Battery, Hybrid, and Fuel Cell Vehiclesas Resources for Distributed Electric Power in California</b:Title>
    <b:Year>2001</b:Year>
    <b:City>California</b:City>
    <b:Publisher>California Air Resources Board and the California Environmental Protection Agency</b:Publisher>
    <b:RefOrder>1</b:RefOrder>
  </b:Source>
  <b:Source>
    <b:Tag>Ciu17</b:Tag>
    <b:SourceType>ConferenceProceedings</b:SourceType>
    <b:Guid>{124F433A-37E9-4072-BE34-0C7B3788FC94}</b:Guid>
    <b:Author>
      <b:Author>
        <b:NameList>
          <b:Person>
            <b:Last>Ciupăgeanu et al</b:Last>
            <b:First>Dana-Alexandra</b:First>
            <b:Middle>Gheorghe Lăzăroiu</b:Middle>
          </b:Person>
        </b:NameList>
      </b:Author>
    </b:Author>
    <b:Title>Carbon dioxide emissions reduction by renewable energy employment in Romania</b:Title>
    <b:Year>2017</b:Year>
    <b:Publisher>IEEE</b:Publisher>
    <b:City>Iasi</b:City>
    <b:RefOrder>6</b:RefOrder>
  </b:Source>
  <b:Source>
    <b:Tag>Est12</b:Tag>
    <b:SourceType>Report</b:SourceType>
    <b:Guid>{0AE31D26-2AED-4C42-AC57-6977A363BB86}</b:Guid>
    <b:Title>Estimation of the energy storage requirement of a future 100% renewable energy system in Japan</b:Title>
    <b:Year>2012</b:Year>
    <b:City>tokyo and Kyoto - Shi</b:City>
    <b:Publisher>Energy Policy</b:Publisher>
    <b:Author>
      <b:Author>
        <b:NameList>
          <b:Person>
            <b:Last>Estebana et al</b:Last>
            <b:First>Miguel</b:First>
          </b:Person>
          <b:Person>
            <b:Last>Zhang</b:Last>
            <b:First>Qi</b:First>
          </b:Person>
          <b:Person>
            <b:Last>Utama</b:Last>
            <b:First>Agya</b:First>
          </b:Person>
        </b:NameList>
      </b:Author>
    </b:Author>
    <b:RefOrder>7</b:RefOrder>
  </b:Source>
  <b:Source>
    <b:Tag>Rai06</b:Tag>
    <b:SourceType>JournalArticle</b:SourceType>
    <b:Guid>{75BD9314-E9B2-41F0-B23E-DE1C31AAF640}</b:Guid>
    <b:Title>Technical and economic aspects of ancillary services markets in the electric power industry: an international comparison</b:Title>
    <b:Year>2006</b:Year>
    <b:Publisher>energy polocy</b:Publisher>
    <b:Author>
      <b:Author>
        <b:NameList>
          <b:Person>
            <b:Last>Raineri et al</b:Last>
            <b:First>R</b:First>
          </b:Person>
        </b:NameList>
      </b:Author>
    </b:Author>
    <b:JournalName>Energy policy</b:JournalName>
    <b:Pages>1540-1555</b:Pages>
    <b:Volume>34</b:Volume>
    <b:Issue>13</b:Issue>
    <b:RefOrder>27</b:RefOrder>
  </b:Source>
  <b:Source>
    <b:Tag>Nis21</b:Tag>
    <b:SourceType>InternetSite</b:SourceType>
    <b:Guid>{DEAE2CC6-58B9-498C-BB40-96C619DDCA5A}</b:Guid>
    <b:Title>electric-cars-technology V2G</b:Title>
    <b:Year>2021</b:Year>
    <b:Author>
      <b:Author>
        <b:NameList>
          <b:Person>
            <b:Last>Nissan</b:Last>
          </b:Person>
        </b:NameList>
      </b:Author>
    </b:Author>
    <b:YearAccessed>2021</b:YearAccessed>
    <b:MonthAccessed>11</b:MonthAccessed>
    <b:DayAccessed>20</b:DayAccessed>
    <b:URL>https://www.nissan.co.uk/range/electric-cars-technology/v2g.html?gclsrc=aw.ds&amp;&amp;cid=psm_dc%7cD%7cpgrid%7c119676875005%7cptaid%7cdsa-394273855824%7cpcrid%7c527589470845%7cslid%7c%7cintent=&amp;gclid=EAIaIQobChMI2NeD1Yan9AIVbPx3Ch1XkAnTEAAYAiAAEgJ1ivD_BwE&amp;gclsrc</b:URL>
    <b:RefOrder>35</b:RefOrder>
  </b:Source>
  <b:Source>
    <b:Tag>EEA21</b:Tag>
    <b:SourceType>InternetSite</b:SourceType>
    <b:Guid>{CCF2265F-195D-4236-B3A8-57D274903DD7}</b:Guid>
    <b:Author>
      <b:Author>
        <b:NameList>
          <b:Person>
            <b:Last>EEA</b:Last>
          </b:Person>
        </b:NameList>
      </b:Author>
    </b:Author>
    <b:Title>national-emission-ceilings</b:Title>
    <b:Year>2021</b:Year>
    <b:YearAccessed>2021</b:YearAccessed>
    <b:MonthAccessed>11</b:MonthAccessed>
    <b:DayAccessed>20</b:DayAccessed>
    <b:URL>https://www.eea.europa.eu/themes/air/air-pollution-sources-1/national-emission-ceilings</b:URL>
    <b:RefOrder>2</b:RefOrder>
  </b:Source>
  <b:Source>
    <b:Tag>Par21</b:Tag>
    <b:SourceType>InternetSite</b:SourceType>
    <b:Guid>{D65332D4-EE9B-4C44-A247-03BC71EF1674}</b:Guid>
    <b:Author>
      <b:Author>
        <b:NameList>
          <b:Person>
            <b:Last>Parliment</b:Last>
            <b:First>EU</b:First>
          </b:Person>
        </b:NameList>
      </b:Author>
    </b:Author>
    <b:Title>NAPCP</b:Title>
    <b:Year>2021</b:Year>
    <b:YearAccessed>2021</b:YearAccessed>
    <b:MonthAccessed>11</b:MonthAccessed>
    <b:DayAccessed>20</b:DayAccessed>
    <b:URL>https://ec.europa.eu/environment/air/reduction/NAPCP.htm</b:URL>
    <b:RefOrder>3</b:RefOrder>
  </b:Source>
  <b:Source xmlns:b="http://schemas.openxmlformats.org/officeDocument/2006/bibliography">
    <b:Tag>shu90</b:Tag>
    <b:SourceType>Report</b:SourceType>
    <b:Guid>{FA0524BD-6F4F-4D2C-A06D-79AD8687970E}</b:Guid>
    <b:Author>
      <b:Author>
        <b:NameList>
          <b:Person>
            <b:Last>Shukla et al</b:Last>
          </b:Person>
        </b:NameList>
      </b:Author>
    </b:Author>
    <b:Title>Amazon Deforestation and Climate Change</b:Title>
    <b:Year>1990</b:Year>
    <b:Publisher>Science, Vol 247, Issue 4948</b:Publisher>
    <b:RefOrder>36</b:RefOrder>
  </b:Source>
  <b:Source xmlns:b="http://schemas.openxmlformats.org/officeDocument/2006/bibliography">
    <b:Tag>Ehs181</b:Tag>
    <b:SourceType>Book</b:SourceType>
    <b:Guid>{6AC21C18-3EB9-40D6-BF99-DDB82D45DE09}</b:Guid>
    <b:Title>Modern Electric, Hybrid Electric, and fuel cell vehicles</b:Title>
    <b:Year>2018</b:Year>
    <b:City>Boca Raton</b:City>
    <b:Publisher>Taylor And Francis</b:Publisher>
    <b:Author>
      <b:Author>
        <b:NameList>
          <b:Person>
            <b:Last>Ehsani</b:Last>
            <b:First>Mehrdad</b:First>
          </b:Person>
          <b:Person>
            <b:Last>Gao</b:Last>
            <b:First>Yimin</b:First>
          </b:Person>
          <b:Person>
            <b:Last>Longo</b:Last>
            <b:First>Stefano</b:First>
          </b:Person>
          <b:Person>
            <b:Last>Ebrahimi</b:Last>
            <b:First>Kambiz</b:First>
            <b:Middle>M.</b:Middle>
          </b:Person>
        </b:NameList>
      </b:Author>
    </b:Author>
    <b:Edition>3</b:Edition>
    <b:RefOrder>28</b:RefOrder>
  </b:Source>
  <b:Source>
    <b:Tag>Sha15</b:Tag>
    <b:SourceType>Book</b:SourceType>
    <b:Guid>{5DC19759-B57F-4304-BC32-DE6AE75453C1}</b:Guid>
    <b:Title>Heavy metals in water, presence, removal and saftey. </b:Title>
    <b:Year>2015</b:Year>
    <b:Author>
      <b:Author>
        <b:NameList>
          <b:Person>
            <b:Last>Sharma</b:Last>
            <b:First>Sanjay</b:First>
            <b:Middle>K.</b:Middle>
          </b:Person>
        </b:NameList>
      </b:Author>
    </b:Author>
    <b:City>Cambridge</b:City>
    <b:Publisher>The Royal Society of Chemistry</b:Publisher>
    <b:Edition>N/a</b:Edition>
    <b:RefOrder>21</b:RefOrder>
  </b:Source>
  <b:Source>
    <b:Tag>Don20</b:Tag>
    <b:SourceType>JournalArticle</b:SourceType>
    <b:Guid>{56A2BE8E-CAC5-4E42-B340-983FD226DF2A}</b:Guid>
    <b:Author>
      <b:Author>
        <b:NameList>
          <b:Person>
            <b:Last>Donkadokula et al</b:Last>
            <b:First>Naresh</b:First>
            <b:Middle>Yadav</b:Middle>
          </b:Person>
        </b:NameList>
      </b:Author>
    </b:Author>
    <b:Title>A review on advanced physico-chemical and biological textile dye wastewater treatment techniques</b:Title>
    <b:Year>2020</b:Year>
    <b:JournalName>Reviews in Environmental Science and Bio/Technology </b:JournalName>
    <b:Pages>543-560</b:Pages>
    <b:Volume>n/a</b:Volume>
    <b:Issue>n/a</b:Issue>
    <b:RefOrder>22</b:RefOrder>
  </b:Source>
  <b:Source>
    <b:Tag>Tah21</b:Tag>
    <b:SourceType>Report</b:SourceType>
    <b:Guid>{A80AB1A4-7A6D-4AE0-9779-261F7F90B919}</b:Guid>
    <b:Author>
      <b:Author>
        <b:NameList>
          <b:Person>
            <b:Last>Tahaikt et al</b:Last>
          </b:Person>
        </b:NameList>
      </b:Author>
    </b:Author>
    <b:Title>Technical-economic comparison of nanofiltration and reverse osmosis</b:Title>
    <b:Year>2021</b:Year>
    <b:Publisher>Desalination and Water Treatment</b:Publisher>
    <b:City>morocco</b:City>
    <b:RefOrder>23</b:RefOrder>
  </b:Source>
  <b:Source>
    <b:Tag>Jon10</b:Tag>
    <b:SourceType>JournalArticle</b:SourceType>
    <b:Guid>{1A14D788-0BB8-449C-85D1-F21235B9F8E3}</b:Guid>
    <b:Title>Human Pharmaceuticals in the Aquatic Environment a Review</b:Title>
    <b:Year>2010</b:Year>
    <b:Author>
      <b:Author>
        <b:NameList>
          <b:Person>
            <b:Last>Jones et al</b:Last>
          </b:Person>
        </b:NameList>
      </b:Author>
    </b:Author>
    <b:JournalName>Human Pharmaceuticals in the Aquatic Environment a Review</b:JournalName>
    <b:Pages>1383-1394</b:Pages>
    <b:Volume>22</b:Volume>
    <b:Issue>12</b:Issue>
    <b:RefOrder>24</b:RefOrder>
  </b:Source>
  <b:Source>
    <b:Tag>Son17</b:Tag>
    <b:SourceType>JournalArticle</b:SourceType>
    <b:Guid>{237F9F12-D441-497A-A6BA-6DA1FFF51714}</b:Guid>
    <b:Author>
      <b:Author>
        <b:NameList>
          <b:Person>
            <b:Last>Sonter et al</b:Last>
          </b:Person>
        </b:NameList>
      </b:Author>
    </b:Author>
    <b:Title>Mining drives extensive deforestation in the Brazilian Amazon</b:Title>
    <b:JournalName>Nature comunications</b:JournalName>
    <b:Year>2017</b:Year>
    <b:Pages>n/a</b:Pages>
    <b:Volume>n/a</b:Volume>
    <b:Issue>8</b:Issue>
    <b:RefOrder>29</b:RefOrder>
  </b:Source>
  <b:Source>
    <b:Tag>Gui09</b:Tag>
    <b:SourceType>JournalArticle</b:SourceType>
    <b:Guid>{0C66B976-CF67-40B7-8BAB-826DABD3B0E8}</b:Guid>
    <b:Author>
      <b:Author>
        <b:NameList>
          <b:Person>
            <b:Last>Guille and Gross</b:Last>
          </b:Person>
        </b:NameList>
      </b:Author>
    </b:Author>
    <b:Title>A conceptual framework for the vehicle-to-grid (V2G) implementation</b:Title>
    <b:Year>2009</b:Year>
    <b:JournalName>Energy policy </b:JournalName>
    <b:Pages>4379-4390</b:Pages>
    <b:Volume>37</b:Volume>
    <b:Issue>11</b:Issue>
    <b:RefOrder>30</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89df61957ca87e4a198a626be42ad4ce">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4dcc3a7d32d1356b0467a7d37d9151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195305-B7DF-4C59-8791-056C2C6A6EE8}">
  <ds:schemaRefs>
    <ds:schemaRef ds:uri="http://schemas.openxmlformats.org/officeDocument/2006/bibliography"/>
  </ds:schemaRefs>
</ds:datastoreItem>
</file>

<file path=customXml/itemProps2.xml><?xml version="1.0" encoding="utf-8"?>
<ds:datastoreItem xmlns:ds="http://schemas.openxmlformats.org/officeDocument/2006/customXml" ds:itemID="{DDB02AB1-3C10-4FD5-BE51-34CA16684D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D8457E-A610-4E73-BA1B-128ABA26C4FE}">
  <ds:schemaRefs>
    <ds:schemaRef ds:uri="http://schemas.microsoft.com/sharepoint/v3/contenttype/forms"/>
  </ds:schemaRefs>
</ds:datastoreItem>
</file>

<file path=customXml/itemProps4.xml><?xml version="1.0" encoding="utf-8"?>
<ds:datastoreItem xmlns:ds="http://schemas.openxmlformats.org/officeDocument/2006/customXml" ds:itemID="{572D8C8E-AC5C-45B4-A15C-8C1F9B3EC54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17</Pages>
  <Words>4079</Words>
  <Characters>23252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Thomas Conway (1903844)</dc:creator>
  <cp:keywords/>
  <dc:description/>
  <cp:lastModifiedBy>Brian Thomas Conway (1903844)</cp:lastModifiedBy>
  <cp:revision>11</cp:revision>
  <dcterms:created xsi:type="dcterms:W3CDTF">2021-11-22T20:36:00Z</dcterms:created>
  <dcterms:modified xsi:type="dcterms:W3CDTF">2021-11-22T23:58:00Z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