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media/image2.jpg" ContentType="image/png"/>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6469BEF" w14:textId="77777777" w:rsidR="006C4727" w:rsidRDefault="006C4727" w:rsidP="006C4727">
      <w:pPr>
        <w:jc w:val="center"/>
        <w:rPr>
          <w:szCs w:val="24"/>
        </w:rPr>
      </w:pPr>
    </w:p>
    <w:p w14:paraId="117E4746" w14:textId="3D16B409" w:rsidR="006C4727" w:rsidRDefault="00F47CFE" w:rsidP="006C4727">
      <w:pPr>
        <w:rPr>
          <w:szCs w:val="24"/>
        </w:rPr>
      </w:pPr>
      <w:r>
        <w:rPr>
          <w:szCs w:val="24"/>
        </w:rPr>
        <w:t xml:space="preserve">          </w:t>
      </w:r>
      <w:r w:rsidR="006C4727">
        <w:rPr>
          <w:szCs w:val="24"/>
        </w:rPr>
        <w:t xml:space="preserve">    </w:t>
      </w:r>
      <w:r w:rsidR="006C4727">
        <w:rPr>
          <w:noProof/>
          <w:szCs w:val="24"/>
          <w:lang w:eastAsia="en-GB"/>
        </w:rPr>
        <w:drawing>
          <wp:inline distT="0" distB="0" distL="0" distR="0" wp14:anchorId="51314A7A" wp14:editId="086039FC">
            <wp:extent cx="5388089" cy="2156604"/>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jpg"/>
                    <pic:cNvPicPr/>
                  </pic:nvPicPr>
                  <pic:blipFill>
                    <a:blip r:embed="rId6">
                      <a:extLst>
                        <a:ext uri="{28A0092B-C50C-407E-A947-70E740481C1C}">
                          <a14:useLocalDpi xmlns:a14="http://schemas.microsoft.com/office/drawing/2010/main" val="0"/>
                        </a:ext>
                      </a:extLst>
                    </a:blip>
                    <a:stretch>
                      <a:fillRect/>
                    </a:stretch>
                  </pic:blipFill>
                  <pic:spPr>
                    <a:xfrm>
                      <a:off x="0" y="0"/>
                      <a:ext cx="5477571" cy="2192419"/>
                    </a:xfrm>
                    <a:prstGeom prst="rect">
                      <a:avLst/>
                    </a:prstGeom>
                  </pic:spPr>
                </pic:pic>
              </a:graphicData>
            </a:graphic>
          </wp:inline>
        </w:drawing>
      </w:r>
    </w:p>
    <w:p w14:paraId="2D85A3C4" w14:textId="057B9F69" w:rsidR="006C4727" w:rsidRPr="00631714" w:rsidRDefault="006C4727" w:rsidP="00F47CFE">
      <w:pPr>
        <w:rPr>
          <w:sz w:val="28"/>
          <w:szCs w:val="28"/>
          <w:u w:val="single"/>
        </w:rPr>
      </w:pPr>
      <w:bookmarkStart w:id="0" w:name="_GoBack"/>
      <w:r w:rsidRPr="00631714">
        <w:rPr>
          <w:sz w:val="28"/>
          <w:szCs w:val="28"/>
          <w:u w:val="single"/>
        </w:rPr>
        <w:t>First and second language acquisition in the early years: A critical analysis of how young children develop language</w:t>
      </w:r>
    </w:p>
    <w:bookmarkEnd w:id="0"/>
    <w:p w14:paraId="1D693326" w14:textId="77777777" w:rsidR="00631714" w:rsidRDefault="00631714" w:rsidP="00F47CFE">
      <w:pPr>
        <w:rPr>
          <w:szCs w:val="24"/>
        </w:rPr>
      </w:pPr>
    </w:p>
    <w:p w14:paraId="376B2AD4" w14:textId="07748D9B" w:rsidR="00631714" w:rsidRDefault="00631714" w:rsidP="00F47CFE">
      <w:pPr>
        <w:rPr>
          <w:szCs w:val="24"/>
        </w:rPr>
      </w:pPr>
      <w:r>
        <w:rPr>
          <w:szCs w:val="24"/>
        </w:rPr>
        <w:t>BA Early Childhood</w:t>
      </w:r>
    </w:p>
    <w:p w14:paraId="20805FCE" w14:textId="3C7940B8" w:rsidR="006C4727" w:rsidRPr="00F47CFE" w:rsidRDefault="006C4727" w:rsidP="00F47CFE">
      <w:pPr>
        <w:rPr>
          <w:szCs w:val="24"/>
        </w:rPr>
      </w:pPr>
      <w:r w:rsidRPr="00F47CFE">
        <w:rPr>
          <w:szCs w:val="24"/>
        </w:rPr>
        <w:t xml:space="preserve">Student Number: </w:t>
      </w:r>
      <w:r w:rsidRPr="00813EB2">
        <w:rPr>
          <w:szCs w:val="24"/>
          <w:highlight w:val="black"/>
        </w:rPr>
        <w:t>1401292</w:t>
      </w:r>
    </w:p>
    <w:p w14:paraId="14AEA717" w14:textId="14E38FB6" w:rsidR="006C4727" w:rsidRPr="00F47CFE" w:rsidRDefault="006C4727" w:rsidP="00F47CFE">
      <w:pPr>
        <w:rPr>
          <w:szCs w:val="24"/>
        </w:rPr>
      </w:pPr>
      <w:r w:rsidRPr="00F47CFE">
        <w:rPr>
          <w:szCs w:val="24"/>
        </w:rPr>
        <w:t xml:space="preserve">Personal Tutor: </w:t>
      </w:r>
      <w:r w:rsidRPr="00813EB2">
        <w:rPr>
          <w:szCs w:val="24"/>
          <w:highlight w:val="black"/>
        </w:rPr>
        <w:t>Alison Rees-Edwards</w:t>
      </w:r>
    </w:p>
    <w:p w14:paraId="790D01DF" w14:textId="04EDD48C" w:rsidR="006C4727" w:rsidRPr="00F47CFE" w:rsidRDefault="006C4727" w:rsidP="00F47CFE">
      <w:pPr>
        <w:rPr>
          <w:szCs w:val="24"/>
        </w:rPr>
      </w:pPr>
      <w:r w:rsidRPr="00F47CFE">
        <w:rPr>
          <w:szCs w:val="24"/>
        </w:rPr>
        <w:t>Submission Date: 26</w:t>
      </w:r>
      <w:r w:rsidRPr="00F47CFE">
        <w:rPr>
          <w:szCs w:val="24"/>
          <w:vertAlign w:val="superscript"/>
        </w:rPr>
        <w:t>th</w:t>
      </w:r>
      <w:r w:rsidRPr="00F47CFE">
        <w:rPr>
          <w:szCs w:val="24"/>
        </w:rPr>
        <w:t xml:space="preserve"> April 2017</w:t>
      </w:r>
    </w:p>
    <w:p w14:paraId="6B76474C" w14:textId="77777777" w:rsidR="006C4727" w:rsidRDefault="006C4727" w:rsidP="00FF5824">
      <w:pPr>
        <w:rPr>
          <w:b/>
        </w:rPr>
      </w:pPr>
    </w:p>
    <w:p w14:paraId="33157A7D" w14:textId="77777777" w:rsidR="006C4727" w:rsidRDefault="006C4727" w:rsidP="00FF5824">
      <w:pPr>
        <w:rPr>
          <w:b/>
        </w:rPr>
      </w:pPr>
    </w:p>
    <w:p w14:paraId="7574F87F" w14:textId="77777777" w:rsidR="006C4727" w:rsidRDefault="006C4727" w:rsidP="00FF5824">
      <w:pPr>
        <w:rPr>
          <w:b/>
        </w:rPr>
      </w:pPr>
    </w:p>
    <w:p w14:paraId="430E22E7" w14:textId="77777777" w:rsidR="006C4727" w:rsidRDefault="006C4727" w:rsidP="00FF5824">
      <w:pPr>
        <w:rPr>
          <w:b/>
        </w:rPr>
      </w:pPr>
    </w:p>
    <w:p w14:paraId="799409CF" w14:textId="77777777" w:rsidR="006C4727" w:rsidRDefault="006C4727" w:rsidP="00FF5824">
      <w:pPr>
        <w:rPr>
          <w:b/>
        </w:rPr>
      </w:pPr>
    </w:p>
    <w:p w14:paraId="5FC64DA3" w14:textId="77777777" w:rsidR="006C4727" w:rsidRDefault="006C4727" w:rsidP="00FF5824">
      <w:pPr>
        <w:rPr>
          <w:b/>
        </w:rPr>
      </w:pPr>
    </w:p>
    <w:p w14:paraId="5A39E120" w14:textId="77777777" w:rsidR="006C4727" w:rsidRDefault="006C4727" w:rsidP="00FF5824">
      <w:pPr>
        <w:rPr>
          <w:b/>
        </w:rPr>
      </w:pPr>
    </w:p>
    <w:p w14:paraId="2D66B02F" w14:textId="77777777" w:rsidR="006C4727" w:rsidRDefault="006C4727" w:rsidP="00FF5824">
      <w:pPr>
        <w:rPr>
          <w:b/>
        </w:rPr>
      </w:pPr>
    </w:p>
    <w:p w14:paraId="55AA4BFF" w14:textId="07D54F22" w:rsidR="006C4727" w:rsidRDefault="006C4727" w:rsidP="00FF5824">
      <w:pPr>
        <w:rPr>
          <w:b/>
        </w:rPr>
      </w:pPr>
    </w:p>
    <w:p w14:paraId="1D49880C" w14:textId="77777777" w:rsidR="00A92F47" w:rsidRDefault="00A92F47" w:rsidP="00FF5824">
      <w:pPr>
        <w:rPr>
          <w:b/>
        </w:rPr>
      </w:pPr>
    </w:p>
    <w:p w14:paraId="2678C68D" w14:textId="3B38F477" w:rsidR="00B97886" w:rsidRPr="00041836" w:rsidRDefault="00B97886" w:rsidP="00FF5824">
      <w:pPr>
        <w:rPr>
          <w:szCs w:val="24"/>
          <w:u w:val="single"/>
        </w:rPr>
      </w:pPr>
      <w:r w:rsidRPr="00041836">
        <w:rPr>
          <w:szCs w:val="24"/>
          <w:u w:val="single"/>
        </w:rPr>
        <w:t>First and second language acquisition in the early years: A critical analysis of how young children develop language</w:t>
      </w:r>
    </w:p>
    <w:p w14:paraId="0CD97A61" w14:textId="1B5621F7" w:rsidR="00A92F47" w:rsidRPr="00041836" w:rsidRDefault="00A92F47" w:rsidP="00FF5824">
      <w:pPr>
        <w:rPr>
          <w:szCs w:val="24"/>
          <w:u w:val="single"/>
        </w:rPr>
      </w:pPr>
      <w:r w:rsidRPr="00041836">
        <w:rPr>
          <w:szCs w:val="24"/>
          <w:u w:val="single"/>
        </w:rPr>
        <w:t>Abstract</w:t>
      </w:r>
    </w:p>
    <w:p w14:paraId="036008F3" w14:textId="79CBCF0F" w:rsidR="00A92F47" w:rsidRPr="006C4727" w:rsidRDefault="00C71261" w:rsidP="00FF5824">
      <w:pPr>
        <w:rPr>
          <w:szCs w:val="24"/>
        </w:rPr>
      </w:pPr>
      <w:r>
        <w:rPr>
          <w:szCs w:val="24"/>
        </w:rPr>
        <w:t xml:space="preserve">The essay provides research and evidence of how young children acquire both primary and secondary languages. The aim of this essay was to discover what encourages and supports young children’s language acquisition. The results show that children’s language acquisition is a nurtured process. This suggests that parents and practitioners play a key role in the quality of language the child receives and furthermore </w:t>
      </w:r>
      <w:r w:rsidR="00EE09BF">
        <w:rPr>
          <w:szCs w:val="24"/>
        </w:rPr>
        <w:t>can impact the child’s acquisition of a second language.</w:t>
      </w:r>
    </w:p>
    <w:p w14:paraId="24BE8ABD" w14:textId="5C077DFA" w:rsidR="00F24C39" w:rsidRPr="00041836" w:rsidRDefault="00F24C39" w:rsidP="00FF5824">
      <w:pPr>
        <w:rPr>
          <w:u w:val="single"/>
        </w:rPr>
      </w:pPr>
      <w:r w:rsidRPr="00041836">
        <w:rPr>
          <w:u w:val="single"/>
        </w:rPr>
        <w:t>Introduction</w:t>
      </w:r>
    </w:p>
    <w:p w14:paraId="108B6C94" w14:textId="77777777" w:rsidR="00382230" w:rsidRDefault="00382230" w:rsidP="00382230">
      <w:r>
        <w:t xml:space="preserve">This essay has been produced to show how young children acquire language and following that a second language. The essay starts with children’s reason for wanting to communicate in social interactions, and whether or not that the drive is innate or encouraged by adults (Bruner, 1985 and Saxon, 2010). Different perspectives are provided to help support what encourages a young child’s speech, such as how children imitate those around them to gather their language stimuli (Wellington Samkange, 2015). This theory is further explained by the work of Bandura (no date) and his social learning theory, which discusses the role of an adult in the result of how children develop from observation and mimicking (Wellington Samkange, 2015). </w:t>
      </w:r>
    </w:p>
    <w:p w14:paraId="4FD11719" w14:textId="77777777" w:rsidR="00382230" w:rsidRDefault="00382230" w:rsidP="00382230">
      <w:r>
        <w:t>Lack of positive language stimuli can impact a child’s language development and again refers back to the importance of adult role models (Saer, 1924 and Crain and Pietroski, 2001). The vocabulary and grammatical structure in which adults converse with children will also impact how the child acquires different language patterns (Phillips, 1973). The essay further explains how the acquiring of language is an unstable process and highlights how children learn from each other through Vygotsky’s more knowledgeable other (Thorne, 2006). Rich, stimulated language environments have been considered as an important learning tool to support children’s language development (Bolger et al. 1988 and Estyn, 2014).</w:t>
      </w:r>
    </w:p>
    <w:p w14:paraId="236FEFCD" w14:textId="77777777" w:rsidR="00382230" w:rsidRDefault="00382230" w:rsidP="00382230">
      <w:r>
        <w:t xml:space="preserve">Children are described as competent beings and this allows them to acquire a second language (Scovel, 1969). This theory is supported and explained further by </w:t>
      </w:r>
      <w:r>
        <w:lastRenderedPageBreak/>
        <w:t xml:space="preserve">Lenneberg’s 1967 ‘critical period theory’ for young children to acquire language (Johnson and Newport, 1989). Yopp (1992) offers that the process in which children first start to communicate or converse is through sound/noise making. Methods that have been discussed to encourage this development are through basic oral and music based activities, which explains how this supports young children’s language retention (Medina, 1990 and Lake, 2002). </w:t>
      </w:r>
    </w:p>
    <w:p w14:paraId="184F5D86" w14:textId="3858E6EE" w:rsidR="00382230" w:rsidRDefault="00382230" w:rsidP="00382230">
      <w:r>
        <w:t xml:space="preserve">The essay provides evidence of studies which offers that children are more competent second language learners in comparison to adults, which supports Lenneberg’s critical period theory (Krashen et al. 1979). Theories such as Vygotsky’s zone of proximal development </w:t>
      </w:r>
      <w:r w:rsidR="00431CE9">
        <w:t xml:space="preserve">(ZPD) </w:t>
      </w:r>
      <w:r>
        <w:t xml:space="preserve">are continuously monitored through early years practice to observe how young children acquire language from each other, and the support that children require from a more competent other (Hoff, 2010 and Sideej, 2016). The essay briefly discusses how conditioning approaches such as positive reinforcement can be used to encourage and shape a child’s language development, through verbal praise (Skinner 2012; 2013). Other theories suggest that language is best acquired through continuous routines or ‘episodes’ and how these theories are successful (Messer 1978; 1980, cited in Harris, 1992 and Kultti, 2014). </w:t>
      </w:r>
    </w:p>
    <w:p w14:paraId="267CFE25" w14:textId="791BAD82" w:rsidR="0028626B" w:rsidRPr="005D3A65" w:rsidRDefault="00382230" w:rsidP="0028626B">
      <w:r>
        <w:t xml:space="preserve">Studies within the essay explain the delay with second language acquisition through different methods used to acquire the language (Lanza, 1992). The studies provide two different approaches to second language acquisition such as the immersion method and the modified bilingual method. The results of these individual studies provide evidence that continuous exposure has a more permanent impact on achieving a second language successfully (De Houwer, 2007). The research refers to parents concern about children showing delay in languages, even through approaches such as the immersion method (Wong Fillmore, 1991 and De Houwer, 2007). Further research concludes that although the process of learning a second language is unstable, children become competent bilingual users as they get older (Lowry, 2016). </w:t>
      </w:r>
    </w:p>
    <w:p w14:paraId="2D6ADAF5" w14:textId="79DCFA8A" w:rsidR="0028626B" w:rsidRDefault="004D0588" w:rsidP="0028626B">
      <w:r>
        <w:t>Children’s need t</w:t>
      </w:r>
      <w:r w:rsidR="00D27BA7">
        <w:t>o communicate through language i</w:t>
      </w:r>
      <w:r>
        <w:t>s innate and develops through repetition, maturation and practice (Chomsky, no date cited in Saxon, 2010).</w:t>
      </w:r>
      <w:r w:rsidR="0028626B" w:rsidRPr="00236E7F">
        <w:t xml:space="preserve"> Chomsky also describes the need to communicate through the form of language as a universal grammar and that the </w:t>
      </w:r>
      <w:r w:rsidR="00D45234">
        <w:t xml:space="preserve">role </w:t>
      </w:r>
      <w:r w:rsidR="0028626B" w:rsidRPr="00236E7F">
        <w:t>model</w:t>
      </w:r>
      <w:r w:rsidR="00D45234">
        <w:t>s</w:t>
      </w:r>
      <w:r w:rsidR="0028626B" w:rsidRPr="00236E7F">
        <w:t xml:space="preserve"> that children acquire language from are the main resource of language and therefore children must be conversed with or</w:t>
      </w:r>
      <w:r w:rsidR="00DE6DD1">
        <w:t xml:space="preserve"> they become</w:t>
      </w:r>
      <w:r w:rsidR="003E29A9">
        <w:t xml:space="preserve"> </w:t>
      </w:r>
      <w:r w:rsidR="00DE6DD1">
        <w:lastRenderedPageBreak/>
        <w:t xml:space="preserve">at </w:t>
      </w:r>
      <w:r w:rsidR="00DE6DD1" w:rsidRPr="00236E7F">
        <w:t>risk</w:t>
      </w:r>
      <w:r w:rsidR="0028626B" w:rsidRPr="00236E7F">
        <w:t xml:space="preserve"> </w:t>
      </w:r>
      <w:r w:rsidR="003E29A9">
        <w:t xml:space="preserve">of </w:t>
      </w:r>
      <w:r w:rsidR="0028626B" w:rsidRPr="00236E7F">
        <w:t>not gaining posit</w:t>
      </w:r>
      <w:r w:rsidR="00DE6DD1">
        <w:t>ive stimuli</w:t>
      </w:r>
      <w:r w:rsidR="00E10321">
        <w:t xml:space="preserve"> to</w:t>
      </w:r>
      <w:r w:rsidR="006D5973">
        <w:t xml:space="preserve"> develop</w:t>
      </w:r>
      <w:r w:rsidR="0028626B" w:rsidRPr="00236E7F">
        <w:t xml:space="preserve"> (Saxon, 2010). Bruner (1985) </w:t>
      </w:r>
      <w:r w:rsidR="006D5973">
        <w:t>however does not agree that language is innate, and that p</w:t>
      </w:r>
      <w:r w:rsidR="00E10321">
        <w:t>arents and practitioners are</w:t>
      </w:r>
      <w:r w:rsidR="006D5973">
        <w:t xml:space="preserve"> responsible for encouraging young children’s language development</w:t>
      </w:r>
      <w:r w:rsidR="002A4CFD">
        <w:t xml:space="preserve">, for example Piaget (2007) offers how adults understand the child’s imitation tendencies and therefore use the opportunity to exaggerate mouth movements to form sounds and letters, children also learn to understand how different mouth shapes and sounds are produced this way. </w:t>
      </w:r>
      <w:r w:rsidR="000A6605">
        <w:t xml:space="preserve">Paulus (2014) supports this by explaining that babies and young children learn to communicate through imitating as this is early signs of their social development. </w:t>
      </w:r>
      <w:r w:rsidR="002A4CFD">
        <w:t>Therefore</w:t>
      </w:r>
      <w:r w:rsidR="006D5973">
        <w:t xml:space="preserve"> </w:t>
      </w:r>
      <w:r w:rsidR="0028626B" w:rsidRPr="00236E7F">
        <w:t>Bruner (1985)</w:t>
      </w:r>
      <w:r w:rsidR="006D5973">
        <w:t xml:space="preserve"> supports Chomsky (no date)</w:t>
      </w:r>
      <w:r w:rsidR="002A4CFD">
        <w:t xml:space="preserve"> and Piaget (2007)</w:t>
      </w:r>
      <w:r w:rsidR="006D5973">
        <w:t xml:space="preserve"> by expanding on the importance of providing young children with</w:t>
      </w:r>
      <w:r w:rsidR="002A4CFD">
        <w:t xml:space="preserve"> positive language stimulus as all believe</w:t>
      </w:r>
      <w:r w:rsidR="006D5973">
        <w:t xml:space="preserve"> that this influences the child’s willingness to converse through sound making</w:t>
      </w:r>
      <w:r w:rsidR="0028626B" w:rsidRPr="00236E7F">
        <w:t xml:space="preserve">. </w:t>
      </w:r>
    </w:p>
    <w:p w14:paraId="4CC662E2" w14:textId="33D19BCD" w:rsidR="00D45234" w:rsidRDefault="00D45234" w:rsidP="0028626B">
      <w:r>
        <w:t>Atagi et al</w:t>
      </w:r>
      <w:r w:rsidR="00DD6061">
        <w:t>.</w:t>
      </w:r>
      <w:r>
        <w:t xml:space="preserve"> (2016) offer a different perspective on what encourages a child’s language development and acquisition. Atagi et al</w:t>
      </w:r>
      <w:r w:rsidR="00DD6061">
        <w:t>.</w:t>
      </w:r>
      <w:r>
        <w:t xml:space="preserve"> </w:t>
      </w:r>
      <w:r w:rsidR="00C21AAE">
        <w:t xml:space="preserve">(2016) </w:t>
      </w:r>
      <w:r>
        <w:t>believe that children prefer to learn from those who are similar to themselves, for example parents an</w:t>
      </w:r>
      <w:r w:rsidR="00DE6DD1">
        <w:t>d siblings of</w:t>
      </w:r>
      <w:r>
        <w:t xml:space="preserve"> the </w:t>
      </w:r>
      <w:r w:rsidR="00DE6DD1">
        <w:t>child</w:t>
      </w:r>
      <w:r>
        <w:t xml:space="preserve"> </w:t>
      </w:r>
      <w:r w:rsidR="00DE6DD1">
        <w:t>have been providing</w:t>
      </w:r>
      <w:r>
        <w:t xml:space="preserve"> their behaviour and language patterns</w:t>
      </w:r>
      <w:r w:rsidR="00DE6DD1">
        <w:t xml:space="preserve"> and this prompts the</w:t>
      </w:r>
      <w:r w:rsidR="003F1B65">
        <w:t xml:space="preserve"> child’s imitation of language</w:t>
      </w:r>
      <w:r>
        <w:t xml:space="preserve">. </w:t>
      </w:r>
      <w:r w:rsidR="00C21AAE">
        <w:t>However, Atagi et al</w:t>
      </w:r>
      <w:r w:rsidR="00DE6DD1">
        <w:t>.</w:t>
      </w:r>
      <w:r w:rsidR="00C21AAE">
        <w:t xml:space="preserve"> (2016) provide that this preference changes if the children come from bilingual homes as the children are exposed to two different languages and behaviours and therefore a study was carried out that results in children being drawn to the langu</w:t>
      </w:r>
      <w:r w:rsidR="00DE6DD1">
        <w:t xml:space="preserve">age they are most familiar with. </w:t>
      </w:r>
      <w:r w:rsidR="008E062C">
        <w:t>However</w:t>
      </w:r>
      <w:r w:rsidR="00980B68">
        <w:t>,</w:t>
      </w:r>
      <w:r w:rsidR="008E062C">
        <w:t xml:space="preserve"> Whitehurst and Vasta (1975) </w:t>
      </w:r>
      <w:r w:rsidR="007E3525">
        <w:t>disagree with how much impact imitation of language effects a child’s linguistic capabilities and believes that although children do mimic language and sentence structures from those who are close to them, that this effect wears off after t</w:t>
      </w:r>
      <w:r w:rsidR="00DE6DD1">
        <w:t>he child reaches three years of age</w:t>
      </w:r>
      <w:r w:rsidR="007E3525">
        <w:t xml:space="preserve"> and is able to create their own conversations of sentence sequences</w:t>
      </w:r>
      <w:r w:rsidR="008D7B89">
        <w:t xml:space="preserve"> (Whitehurst and Vasta, 1975; Rees, 1975)</w:t>
      </w:r>
      <w:r w:rsidR="007E3525">
        <w:t xml:space="preserve">. </w:t>
      </w:r>
    </w:p>
    <w:p w14:paraId="4C39A3EE" w14:textId="2D13AFA0" w:rsidR="00C84DB5" w:rsidRDefault="00C84DB5" w:rsidP="0028626B">
      <w:r>
        <w:t xml:space="preserve">Bandura’s </w:t>
      </w:r>
      <w:r w:rsidR="00980B68">
        <w:t xml:space="preserve">(no date) </w:t>
      </w:r>
      <w:r>
        <w:t>social learning theory supports the evidence that children imitate and mimic behaviour observed by others and th</w:t>
      </w:r>
      <w:r w:rsidR="000A6605">
        <w:t>erefore expands on Atagi et al.</w:t>
      </w:r>
      <w:r>
        <w:t xml:space="preserve"> (2016) example of young children changing their behaviours around different members of their family (Wellington Samkange, 2015). </w:t>
      </w:r>
      <w:r w:rsidR="009E5EF8">
        <w:t>However</w:t>
      </w:r>
      <w:r w:rsidR="00DE6DD1">
        <w:t>,</w:t>
      </w:r>
      <w:r w:rsidR="009E5EF8">
        <w:t xml:space="preserve"> Wellington Samkange (2015) offers how both Bandura and Skinner are still used as examples of how to control and develop children’s language behaviour and development to the present day, as b</w:t>
      </w:r>
      <w:r w:rsidR="00DE6DD1">
        <w:t>oth theorists had theories</w:t>
      </w:r>
      <w:r w:rsidR="009E5EF8">
        <w:t xml:space="preserve"> introduced </w:t>
      </w:r>
      <w:r w:rsidR="00DE6DD1">
        <w:t>how to</w:t>
      </w:r>
      <w:r w:rsidR="009E5EF8">
        <w:t xml:space="preserve"> encourage positive language acquisition. Although both Bandura and Skinner have different approaches to supp</w:t>
      </w:r>
      <w:r w:rsidR="00DE6DD1">
        <w:t xml:space="preserve">orting language </w:t>
      </w:r>
      <w:r w:rsidR="00DE6DD1">
        <w:lastRenderedPageBreak/>
        <w:t>acquisition,</w:t>
      </w:r>
      <w:r w:rsidR="009E5EF8">
        <w:t xml:space="preserve"> both highlight and support the evidence that the key to a child developing language relies on the parents, practitioners and environment that children are surrounded by (Wellington Samkange, 2015)</w:t>
      </w:r>
      <w:r w:rsidR="00DE6DD1">
        <w:t xml:space="preserve">. </w:t>
      </w:r>
      <w:r w:rsidR="00DE6DD1" w:rsidRPr="00BF00C9">
        <w:t xml:space="preserve">This suggests that as both theories are outdated but still </w:t>
      </w:r>
      <w:r w:rsidR="00304DE9" w:rsidRPr="00BF00C9">
        <w:t>used within practice</w:t>
      </w:r>
      <w:r w:rsidR="00DE6DD1" w:rsidRPr="00BF00C9">
        <w:t xml:space="preserve"> for measuring and shaping children’s language development, that the process of language learning has not altered much to the present day. </w:t>
      </w:r>
    </w:p>
    <w:p w14:paraId="775EC683" w14:textId="65743A90" w:rsidR="00236E7F" w:rsidRPr="00236E7F" w:rsidRDefault="00236E7F" w:rsidP="0028626B">
      <w:r>
        <w:t>Saer (1924) describes a child’s desire to utter spoken words as a build-up of tension or mental excitement, this excitement is enhanced if the child’s primary educator such as a parent is speaking in their mother-tongue, or the adult shows enthusiasm for the child to speak the language through repetition</w:t>
      </w:r>
      <w:r w:rsidR="00FA2C1E">
        <w:t xml:space="preserve"> and therefore supports Atagi et al</w:t>
      </w:r>
      <w:r w:rsidR="00DE6DD1">
        <w:t>.</w:t>
      </w:r>
      <w:r w:rsidR="00FA2C1E">
        <w:t xml:space="preserve"> (201</w:t>
      </w:r>
      <w:r w:rsidR="00DE6159">
        <w:t xml:space="preserve">6). </w:t>
      </w:r>
      <w:r>
        <w:t>Crain and Pietroksi</w:t>
      </w:r>
      <w:r w:rsidR="00D45234">
        <w:t>’s</w:t>
      </w:r>
      <w:r>
        <w:t xml:space="preserve"> (2001) theory can be applied</w:t>
      </w:r>
      <w:r w:rsidR="00D45234">
        <w:t xml:space="preserve"> to</w:t>
      </w:r>
      <w:r>
        <w:t xml:space="preserve"> how the poverty of stimulus can have a negative impact on children’s langua</w:t>
      </w:r>
      <w:r w:rsidR="00D45234">
        <w:t>ge as it is</w:t>
      </w:r>
      <w:r>
        <w:t xml:space="preserve"> developed through experiences and having a rich conversation</w:t>
      </w:r>
      <w:r w:rsidR="00D45234">
        <w:t xml:space="preserve"> full of suitable vocabulary</w:t>
      </w:r>
      <w:r>
        <w:t>, which is described as being nurtured by adults. However</w:t>
      </w:r>
      <w:r w:rsidR="006D52C5">
        <w:t>,</w:t>
      </w:r>
      <w:r w:rsidR="00D45234">
        <w:t xml:space="preserve"> Crain and Pietroski (2001) add</w:t>
      </w:r>
      <w:r>
        <w:t xml:space="preserve"> that nativists believe that the need to develop language is inert and does not require sociable interaction to </w:t>
      </w:r>
      <w:r w:rsidR="006D52C5">
        <w:t>prompt the language development and that l</w:t>
      </w:r>
      <w:r>
        <w:t xml:space="preserve">anguage experiences are what impacts a child’s acquisition of language (Crain and Pietroski, 2001; Chomsky, 2002). </w:t>
      </w:r>
    </w:p>
    <w:p w14:paraId="0CE603A1" w14:textId="34991B74" w:rsidR="00253723" w:rsidRDefault="00253723" w:rsidP="00253723">
      <w:r w:rsidRPr="00236E7F">
        <w:t>Phillips (1973) offers how adults change how they speak around children and that they use simpler phrases and sentence structures when addressing young children. However</w:t>
      </w:r>
      <w:r w:rsidR="00147AAA">
        <w:t>,</w:t>
      </w:r>
      <w:r w:rsidRPr="00236E7F">
        <w:t xml:space="preserve"> Phillips (1973) </w:t>
      </w:r>
      <w:r w:rsidR="00147AAA">
        <w:t xml:space="preserve">also </w:t>
      </w:r>
      <w:r w:rsidRPr="00236E7F">
        <w:t xml:space="preserve">adds how adults change their </w:t>
      </w:r>
      <w:r w:rsidR="00147AAA">
        <w:t xml:space="preserve">sentence </w:t>
      </w:r>
      <w:r w:rsidRPr="00236E7F">
        <w:t>structures as the child bec</w:t>
      </w:r>
      <w:r w:rsidR="00147AAA">
        <w:t>omes more competent with age, for example the complicity of the vocabulary used become slightly more difficult and this will challenge the children to achieve new vocabulary.</w:t>
      </w:r>
      <w:r w:rsidRPr="00236E7F">
        <w:t xml:space="preserve"> Ellis (1996) supports Phillips (1973) by explaining how children’s learning of language is through simple sequences and that the practice and rehearsal of these sentences allows the child to consolidate this information and words into long-term memories of the language sequence.</w:t>
      </w:r>
      <w:r w:rsidR="00E428C9">
        <w:t xml:space="preserve"> </w:t>
      </w:r>
      <w:r w:rsidRPr="00236E7F">
        <w:t>Ellis (1996) continues to explain how the use of syntax and brain development allows young children to understand, acquire</w:t>
      </w:r>
      <w:r w:rsidR="00147AAA">
        <w:t xml:space="preserve"> and differentiate and eventually</w:t>
      </w:r>
      <w:r w:rsidRPr="00236E7F">
        <w:t xml:space="preserve"> separate the two languages. </w:t>
      </w:r>
    </w:p>
    <w:p w14:paraId="6F25EC03" w14:textId="22A25188" w:rsidR="004D0588" w:rsidRDefault="004D0588" w:rsidP="004D0588">
      <w:r>
        <w:t xml:space="preserve">Vygotsky believed that the acquisition of language is an unstable process unlike that of Chomsky’s biological maturation process (Thorne, 2006). </w:t>
      </w:r>
      <w:r w:rsidR="00295A74">
        <w:t xml:space="preserve">Vygotsky (no date, cited in Felin and Foss, 2011) </w:t>
      </w:r>
      <w:r w:rsidR="006E6F5C">
        <w:t xml:space="preserve">explains how acquiring language can be an unstable process </w:t>
      </w:r>
      <w:r w:rsidR="006E6F5C">
        <w:lastRenderedPageBreak/>
        <w:t xml:space="preserve">for development because some children may </w:t>
      </w:r>
      <w:r w:rsidR="00147AAA">
        <w:t>receive poor vocabulary stimuli.</w:t>
      </w:r>
      <w:r w:rsidR="006E6F5C">
        <w:t xml:space="preserve"> Vygotsky also explains how children learn from a more knowledgeable other</w:t>
      </w:r>
      <w:r w:rsidR="00147AAA">
        <w:t xml:space="preserve"> (MKO)</w:t>
      </w:r>
      <w:r w:rsidR="006E6F5C">
        <w:t xml:space="preserve"> and this can also impact the child’s language acquisition if the child is learning from others who have not received positive vocabulary from a lack of conversation or a rich stimulus of language (Felin and Foss, 2011).</w:t>
      </w:r>
      <w:r w:rsidR="006E6F5C">
        <w:rPr>
          <w:color w:val="FF0000"/>
        </w:rPr>
        <w:t xml:space="preserve"> </w:t>
      </w:r>
      <w:r>
        <w:t xml:space="preserve">Vygotsky also disagrees with Piaget’s theory that children develop language in an egocentric manner, and therefore argues that egocentric speech represents the need to communicate socially (Thorne, 2006). </w:t>
      </w:r>
    </w:p>
    <w:p w14:paraId="42352E47" w14:textId="7BF8B0ED" w:rsidR="004D0588" w:rsidRDefault="004D0588" w:rsidP="004D0588">
      <w:r>
        <w:t>Aitchison (1996) believes that language is not developed through nature, and that it is a nurtured process</w:t>
      </w:r>
      <w:r w:rsidR="00336A69">
        <w:t xml:space="preserve"> and therefore supports Vygotsky (no date, cited in Thorne, 2006). </w:t>
      </w:r>
      <w:r>
        <w:t>Similarly</w:t>
      </w:r>
      <w:r w:rsidR="00147AAA">
        <w:t>,</w:t>
      </w:r>
      <w:r>
        <w:t xml:space="preserve"> Bronfenbrenner’s interaction theory (no date) supports Vygotsky in that social interactions are the key contributor to children developing language. Bronfenbrenner (1977) also believes that language becomes embedded within a child’s memory from a rich stimulus of language and conversation. However</w:t>
      </w:r>
      <w:r w:rsidR="00147AAA">
        <w:t>,</w:t>
      </w:r>
      <w:r>
        <w:t xml:space="preserve"> Bronfenbrenner also believes that the environment also has a role in children’s language dev</w:t>
      </w:r>
      <w:r w:rsidR="00431CE9">
        <w:t>elopment (Bolger et al.</w:t>
      </w:r>
      <w:r>
        <w:t xml:space="preserve"> 1988 and Thorne, 2006). The child’s environment refers to the contributing factors where the child requires language experience, such as within a nursery setting, at home or within the local community, and therefore relates further to Bronfenbrenner’s</w:t>
      </w:r>
      <w:r w:rsidR="00147AAA">
        <w:t xml:space="preserve"> (no date) Ecological Systems Theory (EST</w:t>
      </w:r>
      <w:r>
        <w:t>) where different environments around the child impact the child directly and indirectly, for example if the child has been introduced to a community that’s first language is different from the child’s</w:t>
      </w:r>
      <w:r w:rsidR="00475653">
        <w:t>,</w:t>
      </w:r>
      <w:r>
        <w:t xml:space="preserve"> this may cause there to be a delay in both the child’s first and</w:t>
      </w:r>
      <w:r w:rsidR="00431CE9">
        <w:t xml:space="preserve"> second languages (Bolger et al.</w:t>
      </w:r>
      <w:r>
        <w:t xml:space="preserve"> 1988). </w:t>
      </w:r>
    </w:p>
    <w:p w14:paraId="29B9B1DB" w14:textId="28B1FD42" w:rsidR="00C07A69" w:rsidRDefault="00B43AE1" w:rsidP="004D0588">
      <w:r>
        <w:t>However</w:t>
      </w:r>
      <w:r w:rsidR="00147AAA">
        <w:t>,</w:t>
      </w:r>
      <w:r>
        <w:t xml:space="preserve"> the sources provided</w:t>
      </w:r>
      <w:r w:rsidR="00C07A69">
        <w:t xml:space="preserve"> to explain </w:t>
      </w:r>
      <w:r>
        <w:t>the importance of a language stimu</w:t>
      </w:r>
      <w:r w:rsidR="00DD6061">
        <w:t>lated environments are somewhat</w:t>
      </w:r>
      <w:r>
        <w:t xml:space="preserve"> outdated, although the theories are still used and referred to today as represented through practice carried out in young children settings, as it is</w:t>
      </w:r>
      <w:r w:rsidR="00DD6061">
        <w:t xml:space="preserve"> considered</w:t>
      </w:r>
      <w:r>
        <w:t xml:space="preserve"> compulsory to provide positive language resources both physical and verbal to support lan</w:t>
      </w:r>
      <w:r w:rsidR="00A73A4A">
        <w:t>guage development (Bolger et al.</w:t>
      </w:r>
      <w:r>
        <w:t xml:space="preserve"> 1988). Estyn (2014) offers a modern example of the importance of </w:t>
      </w:r>
      <w:r w:rsidR="00147AAA">
        <w:t xml:space="preserve">a rich </w:t>
      </w:r>
      <w:r>
        <w:t>language stimul</w:t>
      </w:r>
      <w:r w:rsidR="00147AAA">
        <w:t>us in settings as they are the i</w:t>
      </w:r>
      <w:r>
        <w:t>nspectorate for education and train</w:t>
      </w:r>
      <w:r w:rsidR="00DD6061">
        <w:t>ing and W</w:t>
      </w:r>
      <w:r>
        <w:t>ales, and have provided a report on the importance of providing bilingual resources in settings as well as having practitioners who c</w:t>
      </w:r>
      <w:r w:rsidR="00DD6061">
        <w:t>an speak through the medium of W</w:t>
      </w:r>
      <w:r>
        <w:t xml:space="preserve">elsh to help support young children’s acquisition of a second language. </w:t>
      </w:r>
      <w:r w:rsidR="001E296E">
        <w:t xml:space="preserve">Goodman and Goodman (2014) also believe that children best acquire language through exciting and rich stimulated </w:t>
      </w:r>
      <w:r w:rsidR="001E296E">
        <w:lastRenderedPageBreak/>
        <w:t>environments</w:t>
      </w:r>
      <w:r w:rsidR="00147AAA">
        <w:t>, for example decorating the setting with print that is relevant to the children’s routines, and is available for them to see.</w:t>
      </w:r>
      <w:r w:rsidR="001E296E">
        <w:t xml:space="preserve"> Goodman and Goodman</w:t>
      </w:r>
      <w:r w:rsidR="00361A15">
        <w:t xml:space="preserve"> (2014)</w:t>
      </w:r>
      <w:r w:rsidR="001E296E">
        <w:t xml:space="preserve"> explain how children are encouraged to speak when </w:t>
      </w:r>
      <w:r w:rsidR="006B20B7">
        <w:t>surrounded by fun activities, which influences their need to talk an</w:t>
      </w:r>
      <w:r w:rsidR="00361A15">
        <w:t>d ask for objects and that need-to-</w:t>
      </w:r>
      <w:r w:rsidR="006B20B7">
        <w:t xml:space="preserve">know when objects are called. </w:t>
      </w:r>
      <w:r w:rsidR="00923CCC">
        <w:t xml:space="preserve">Interactive and sociable activities allow the children to develop language through hands on experiences, this also allows the children to converse with each other, and therefore the children gain a greater variety of vocabulary (Goodman and Goodman, 2014). </w:t>
      </w:r>
    </w:p>
    <w:p w14:paraId="0D3D2D44" w14:textId="16E7C072" w:rsidR="004D0588" w:rsidRPr="004D0588" w:rsidRDefault="004D0588" w:rsidP="004D0588">
      <w:r>
        <w:t xml:space="preserve">Scovel (1969) describes children as the most competent beings and that the children are able to acquire more than one language. </w:t>
      </w:r>
      <w:r w:rsidR="00246121">
        <w:t xml:space="preserve">In 1967, Lenneberg hypothesized that there is a critical period for the acquiring of language within young children (Johnson and Newport, </w:t>
      </w:r>
      <w:r w:rsidR="00A4304A">
        <w:t>1989)</w:t>
      </w:r>
      <w:r w:rsidR="00246121">
        <w:t>. Lenneberg believed that the critical period was extended from early</w:t>
      </w:r>
      <w:r w:rsidR="00361A15">
        <w:t xml:space="preserve"> infancy and when the child reaches puberty. A</w:t>
      </w:r>
      <w:r w:rsidR="00246121">
        <w:t xml:space="preserve">lthough this theory was only tested to support the acquiring of one language, Lenneberg believes that it can be adapted to the acquiring of a second language, as this is the most likely period for children to acquire a language successfully (Johnson and Newport, 1989). </w:t>
      </w:r>
      <w:r w:rsidR="00FD70C8">
        <w:t xml:space="preserve">Scovel (1969) supports Lenneberg’s </w:t>
      </w:r>
      <w:r w:rsidR="009B76FA">
        <w:t xml:space="preserve">(1967) </w:t>
      </w:r>
      <w:r w:rsidR="00FD70C8">
        <w:t>hypothesise by explaining how</w:t>
      </w:r>
      <w:r w:rsidR="00A4304A">
        <w:t xml:space="preserve"> </w:t>
      </w:r>
      <w:r w:rsidR="009B76FA">
        <w:t>c</w:t>
      </w:r>
      <w:r>
        <w:t>hildren are adaptable to sound patterns, which makes it easier for children t</w:t>
      </w:r>
      <w:r w:rsidR="00FD70C8">
        <w:t xml:space="preserve">o learn more than one language. </w:t>
      </w:r>
      <w:r>
        <w:t>Scovel (1969) also provides that because children are adaptable to acquire more th</w:t>
      </w:r>
      <w:r w:rsidR="00361A15">
        <w:t>an one language, children</w:t>
      </w:r>
      <w:r>
        <w:t xml:space="preserve"> are able to control their cerebral dominance, which explains the ability to change betwee</w:t>
      </w:r>
      <w:r w:rsidR="00361A15">
        <w:t>n accents and the languages the child</w:t>
      </w:r>
      <w:r>
        <w:t xml:space="preserve"> </w:t>
      </w:r>
      <w:r w:rsidR="00361A15">
        <w:t>is brought up speaking</w:t>
      </w:r>
      <w:r>
        <w:t xml:space="preserve"> (Scovel, 1969). </w:t>
      </w:r>
    </w:p>
    <w:p w14:paraId="7EFE4A83" w14:textId="481B0600" w:rsidR="004D0588" w:rsidRDefault="004D0588" w:rsidP="004D0588">
      <w:r>
        <w:t xml:space="preserve">Yopp (1992) explains the complexity of children’s understanding of language development and that there are different stages of understanding and developing language for example the use of </w:t>
      </w:r>
      <w:r w:rsidR="00361A15" w:rsidRPr="00BF00C9">
        <w:t>phone</w:t>
      </w:r>
      <w:r w:rsidRPr="00BF00C9">
        <w:t>mes</w:t>
      </w:r>
      <w:r w:rsidR="00DD6061">
        <w:t>. Children</w:t>
      </w:r>
      <w:r>
        <w:t xml:space="preserve"> using language through sounds</w:t>
      </w:r>
      <w:r w:rsidR="00361A15">
        <w:t xml:space="preserve"> such as phonemes</w:t>
      </w:r>
      <w:r>
        <w:t xml:space="preserve"> and through</w:t>
      </w:r>
      <w:r w:rsidR="00361A15">
        <w:t xml:space="preserve"> social interaction means the development of words is</w:t>
      </w:r>
      <w:r>
        <w:t xml:space="preserve"> connected through objects such as the word ‘cat’</w:t>
      </w:r>
      <w:r w:rsidR="00361A15">
        <w:t>,</w:t>
      </w:r>
      <w:r>
        <w:t xml:space="preserve"> the child </w:t>
      </w:r>
      <w:r w:rsidR="00361A15">
        <w:t>can</w:t>
      </w:r>
      <w:r>
        <w:t xml:space="preserve"> label the object and can pronounce the individual sounds, however the child may not be aware that the individual sounds are separate, and therefore it is</w:t>
      </w:r>
      <w:r w:rsidR="00DD6061">
        <w:t xml:space="preserve"> considered</w:t>
      </w:r>
      <w:r>
        <w:t xml:space="preserve"> import</w:t>
      </w:r>
      <w:r w:rsidR="00361A15">
        <w:t xml:space="preserve">ant to pronounce sounds clearly </w:t>
      </w:r>
      <w:r w:rsidR="00422B62">
        <w:t>(Yopp, 1992). Richard-Amato (1988) suggests that acquiring language through the use of interaction</w:t>
      </w:r>
      <w:r w:rsidR="00361A15">
        <w:t xml:space="preserve"> in</w:t>
      </w:r>
      <w:r w:rsidR="00422B62">
        <w:t xml:space="preserve"> classroom settings such as singing and</w:t>
      </w:r>
      <w:r w:rsidR="00361A15">
        <w:t xml:space="preserve"> playing</w:t>
      </w:r>
      <w:r w:rsidR="00422B62">
        <w:t xml:space="preserve"> games has been proven as an efficient method of language development in young children. Activities such as these are believed to be successful as it gives the children the </w:t>
      </w:r>
      <w:r w:rsidR="00422B62">
        <w:lastRenderedPageBreak/>
        <w:t>opportunity to express and practice sounds with their mouths</w:t>
      </w:r>
      <w:r w:rsidR="00361A15">
        <w:t xml:space="preserve"> through repetition and an enjoyable experience</w:t>
      </w:r>
      <w:r w:rsidR="00422B62">
        <w:t xml:space="preserve">, which </w:t>
      </w:r>
      <w:r w:rsidR="00361A15">
        <w:t xml:space="preserve">further </w:t>
      </w:r>
      <w:r w:rsidR="00422B62">
        <w:t xml:space="preserve">supports Yopp (1992). </w:t>
      </w:r>
    </w:p>
    <w:p w14:paraId="213F2C0A" w14:textId="01836A16" w:rsidR="00B252E3" w:rsidRDefault="00B252E3" w:rsidP="004D0588">
      <w:r>
        <w:t>Further evidence on the role of music on children’s language acquisition was carried out by Medina (1990) who published a study on the impacts of two d</w:t>
      </w:r>
      <w:r w:rsidR="00553C3D">
        <w:t xml:space="preserve">ifferent approaches to practice, one </w:t>
      </w:r>
      <w:r>
        <w:t>being through si</w:t>
      </w:r>
      <w:r w:rsidR="00553C3D">
        <w:t>nging and the other through</w:t>
      </w:r>
      <w:r>
        <w:t xml:space="preserve"> basic oral communication. </w:t>
      </w:r>
      <w:r w:rsidR="007B6207">
        <w:t xml:space="preserve">The children in both studies were exposed to illustrations to help second language acquisition however the outcome of the study resulted that the children who participated within the study through the use of illustrations and singing showed positive </w:t>
      </w:r>
      <w:r w:rsidR="00772FC3">
        <w:t xml:space="preserve">results on </w:t>
      </w:r>
      <w:r w:rsidR="00553C3D">
        <w:t>both their primary and secondary languages</w:t>
      </w:r>
      <w:r w:rsidR="00772FC3">
        <w:t xml:space="preserve"> (Medina, 1990)</w:t>
      </w:r>
      <w:r w:rsidR="00592E37">
        <w:t>. Lake (2002) continues to support this by carrying out a similar study where two different groups of children, one which was exposed to musi</w:t>
      </w:r>
      <w:r w:rsidR="00553C3D">
        <w:t xml:space="preserve">c and the other who were not had similar results to the previous study carried out by Medina (1990) where </w:t>
      </w:r>
      <w:r w:rsidR="00592E37">
        <w:t xml:space="preserve">the children who learned through music achieved higher results. Lake (2002) believes that music is the most important learning tool for children as children communicate through sounds before they are able to utter words, </w:t>
      </w:r>
      <w:r w:rsidR="009A4BCA">
        <w:t>for example</w:t>
      </w:r>
      <w:r w:rsidR="00592E37">
        <w:t xml:space="preserve"> through cooing and babbling</w:t>
      </w:r>
      <w:r w:rsidR="009A4BCA">
        <w:t xml:space="preserve"> noises</w:t>
      </w:r>
      <w:r w:rsidR="00592E37">
        <w:t>. Therefore</w:t>
      </w:r>
      <w:r w:rsidR="009A4BCA">
        <w:t>,</w:t>
      </w:r>
      <w:r w:rsidR="00592E37">
        <w:t xml:space="preserve"> Lake</w:t>
      </w:r>
      <w:r w:rsidR="009A4BCA">
        <w:t xml:space="preserve"> (2002)</w:t>
      </w:r>
      <w:r w:rsidR="00592E37">
        <w:t xml:space="preserve"> suggests that the introduction of music to children</w:t>
      </w:r>
      <w:r w:rsidR="009A4BCA">
        <w:t>’s</w:t>
      </w:r>
      <w:r w:rsidR="00592E37">
        <w:t xml:space="preserve"> learning both a first and second language </w:t>
      </w:r>
      <w:r w:rsidR="009A4BCA">
        <w:t>can be considered</w:t>
      </w:r>
      <w:r w:rsidR="00592E37">
        <w:t xml:space="preserve"> beneficial to young children, as the soun</w:t>
      </w:r>
      <w:r w:rsidR="00C12CF9">
        <w:t>ds, rhythms and repetitive lyrics</w:t>
      </w:r>
      <w:r w:rsidR="009A4BCA">
        <w:t xml:space="preserve"> allow</w:t>
      </w:r>
      <w:r w:rsidR="00592E37">
        <w:t xml:space="preserve"> the child to process and retain languages easier, and therefore has positive influence on the child’s language development. </w:t>
      </w:r>
    </w:p>
    <w:p w14:paraId="7C7D885C" w14:textId="5228F854" w:rsidR="004D0588" w:rsidRDefault="004D0588" w:rsidP="004D0588">
      <w:r>
        <w:t xml:space="preserve">A study was carried out involving 19 participants </w:t>
      </w:r>
      <w:r w:rsidR="0037377E">
        <w:t>between the ages of 3 and 4 who attend</w:t>
      </w:r>
      <w:r>
        <w:t xml:space="preserve"> a nursery setting in the United Kingdom</w:t>
      </w:r>
      <w:r w:rsidR="0012318E">
        <w:t>,</w:t>
      </w:r>
      <w:r>
        <w:t xml:space="preserve"> measuring children’s language acquisition </w:t>
      </w:r>
      <w:r w:rsidR="0037377E">
        <w:t>of</w:t>
      </w:r>
      <w:r>
        <w:t xml:space="preserve"> children at different stages of language development</w:t>
      </w:r>
      <w:r w:rsidR="00D21580">
        <w:t xml:space="preserve"> </w:t>
      </w:r>
      <w:r>
        <w:t xml:space="preserve">through social interactions within </w:t>
      </w:r>
      <w:r w:rsidR="00D21580">
        <w:t>a setting</w:t>
      </w:r>
      <w:r>
        <w:t xml:space="preserve"> (King and </w:t>
      </w:r>
      <w:r w:rsidR="00D21580">
        <w:t>Dockrell, 2016)</w:t>
      </w:r>
      <w:r>
        <w:t>. Both studies measure the children’s language development around other children who are considered to be at a higher level of language development and therefore measured the level of speech the children were able to communicate through, such as the type of vocabulary used and the ability to take turns within a conversation (King and Dockrell, 2016). The results showed that the social gathering</w:t>
      </w:r>
      <w:r w:rsidR="00D21580">
        <w:t>s</w:t>
      </w:r>
      <w:r>
        <w:t xml:space="preserve"> helped to support the development of the younger children who were conversing at a lower level of development in a positive manner as their vocabulary improved</w:t>
      </w:r>
      <w:r w:rsidR="0012318E">
        <w:t>,</w:t>
      </w:r>
      <w:r>
        <w:t xml:space="preserve"> as well as the children learning when to take turns within a conversation, therefore this supports Vygotsky’s theory that children require language </w:t>
      </w:r>
      <w:r>
        <w:lastRenderedPageBreak/>
        <w:t>through a more competent and knowledgeable other (King and D</w:t>
      </w:r>
      <w:r w:rsidR="00D21580">
        <w:t>ockrell, 2016 and Thorne, 2006)</w:t>
      </w:r>
    </w:p>
    <w:p w14:paraId="411A62E1" w14:textId="6D24D8E8" w:rsidR="004D0588" w:rsidRDefault="004D0588" w:rsidP="004D0588">
      <w:r>
        <w:t>Johnson and Newp</w:t>
      </w:r>
      <w:r w:rsidR="00DD6061">
        <w:t>ort (1989) hypothesise</w:t>
      </w:r>
      <w:r w:rsidR="0012318E">
        <w:t xml:space="preserve"> how</w:t>
      </w:r>
      <w:r>
        <w:t xml:space="preserve"> language is best acquired during or within a critical period. However</w:t>
      </w:r>
      <w:r w:rsidR="00F3057A">
        <w:t>,</w:t>
      </w:r>
      <w:r>
        <w:t xml:space="preserve"> the critical period has only been hypothesised to have an impact on a child learning their first language (Johnson and Newport, 1989). Lenneberg (1967, cited in Johnson and Newport, 1989) believes that the language acquisition critical hypotheses can be extended to cover the acquiring of a second language</w:t>
      </w:r>
      <w:r w:rsidR="0012318E">
        <w:t>, as the period shows that children perform and categorise languages best at a young age</w:t>
      </w:r>
      <w:r>
        <w:t>.</w:t>
      </w:r>
      <w:r w:rsidR="008B07FB">
        <w:t xml:space="preserve"> However</w:t>
      </w:r>
      <w:r w:rsidR="00F3057A">
        <w:t>,</w:t>
      </w:r>
      <w:r w:rsidR="008B07FB">
        <w:t xml:space="preserve"> Ortega (2013) argues that children acquire their first language through a </w:t>
      </w:r>
      <w:r w:rsidR="00DD6061">
        <w:t>‘</w:t>
      </w:r>
      <w:r w:rsidR="008B07FB">
        <w:t>biological window</w:t>
      </w:r>
      <w:r w:rsidR="00DD6061">
        <w:t>’</w:t>
      </w:r>
      <w:r w:rsidR="008B07FB">
        <w:t xml:space="preserve"> of between four and six years of age. Although Ortega (2013) supports Lenneberg’s 1967 theory of there being a critical period for the acquiring of a </w:t>
      </w:r>
      <w:r w:rsidR="00F3057A">
        <w:t xml:space="preserve">second language, Ortega </w:t>
      </w:r>
      <w:r w:rsidR="008B07FB">
        <w:t>believes that there is a cut off point for the learning and development of a second language that is considered and described as impossible to achieve and therefore develop at the same level as the chil</w:t>
      </w:r>
      <w:r w:rsidR="00F3057A">
        <w:t>d’s first language</w:t>
      </w:r>
      <w:r w:rsidR="008B07FB">
        <w:t xml:space="preserve"> (Ortega, 2013). </w:t>
      </w:r>
      <w:r>
        <w:t xml:space="preserve">Saer (1924) believed </w:t>
      </w:r>
      <w:r w:rsidR="0012318E">
        <w:t>that early</w:t>
      </w:r>
      <w:r w:rsidR="00F3057A">
        <w:t xml:space="preserve"> intervention was the key</w:t>
      </w:r>
      <w:r>
        <w:t xml:space="preserve"> for a child to acquire a second language and therefore Lenneberg’s theory s</w:t>
      </w:r>
      <w:r w:rsidR="00100F59">
        <w:t>upports this hypothesis</w:t>
      </w:r>
      <w:r w:rsidR="008B07FB">
        <w:t xml:space="preserve"> </w:t>
      </w:r>
      <w:r w:rsidR="00F3057A">
        <w:t xml:space="preserve">by </w:t>
      </w:r>
      <w:r w:rsidR="006A7611">
        <w:t>referring</w:t>
      </w:r>
      <w:r w:rsidR="00F3057A">
        <w:t xml:space="preserve"> to the time limit children have for acquiring a second language and to introduce it early on in the child’s language development (Johnson and Newton, 1989).</w:t>
      </w:r>
    </w:p>
    <w:p w14:paraId="14D4D77F" w14:textId="3DA63195" w:rsidR="00C967C1" w:rsidRDefault="00AB3EBE" w:rsidP="004D0588">
      <w:pPr>
        <w:rPr>
          <w:color w:val="FF0000"/>
        </w:rPr>
      </w:pPr>
      <w:r>
        <w:t>Other studies have been carried out on a larger scale to determine the outcome of which age group best attains a</w:t>
      </w:r>
      <w:r w:rsidR="00F81A5C">
        <w:t xml:space="preserve"> second language (Krashen et al.</w:t>
      </w:r>
      <w:r>
        <w:t xml:space="preserve"> 1979).</w:t>
      </w:r>
      <w:r w:rsidR="0046345B">
        <w:t xml:space="preserve"> The study was aimed at young children, older children and adults to measure the success of acquiring a second language f</w:t>
      </w:r>
      <w:r w:rsidR="00F81A5C">
        <w:t>luently. Adults however</w:t>
      </w:r>
      <w:r w:rsidR="0046345B">
        <w:t xml:space="preserve"> have been described as finding it difficult to attain a second language are more than capable of gaining a second language only when being exposed to the language consistently, whereas Krashen et al</w:t>
      </w:r>
      <w:r w:rsidR="00F81A5C">
        <w:t>. (1979)</w:t>
      </w:r>
      <w:r w:rsidR="0046345B">
        <w:t xml:space="preserve"> explain that older children also have the syntax to learn languages faster than young children and therefore both adults and older children show progress in attaining a second langu</w:t>
      </w:r>
      <w:r w:rsidR="00F81A5C">
        <w:t>age quicker, however the study</w:t>
      </w:r>
      <w:r w:rsidR="0046345B">
        <w:t xml:space="preserve"> show</w:t>
      </w:r>
      <w:r w:rsidR="00F81A5C">
        <w:t>s</w:t>
      </w:r>
      <w:r w:rsidR="0046345B">
        <w:t xml:space="preserve"> that younger children are able to attain the language slow</w:t>
      </w:r>
      <w:r w:rsidR="00DD6061">
        <w:t>er over a longer period of time</w:t>
      </w:r>
      <w:r w:rsidR="00F81A5C">
        <w:t xml:space="preserve"> but are able to retain it</w:t>
      </w:r>
      <w:r w:rsidR="00DD6061">
        <w:t>. A</w:t>
      </w:r>
      <w:r w:rsidR="0046345B">
        <w:t>lthough further evidence shows that young children are the most successful in being able to remember and use the second language efficiently, whereas over time both the older children and adults displayed less use and ability to be able to speak the second language</w:t>
      </w:r>
      <w:r w:rsidR="00D351F8">
        <w:t xml:space="preserve">, which supports Lenneberg’s (1967, cited in Johnson and Newport, </w:t>
      </w:r>
      <w:r w:rsidR="00D351F8">
        <w:lastRenderedPageBreak/>
        <w:t>1989) and Ortega’s (2013) theory that there is a ‘biological window’ for acquiring a second language.</w:t>
      </w:r>
      <w:r w:rsidR="00F81A5C">
        <w:t xml:space="preserve"> </w:t>
      </w:r>
    </w:p>
    <w:p w14:paraId="1192E77E" w14:textId="191C4B38" w:rsidR="00C967C1" w:rsidRDefault="00C967C1" w:rsidP="00C967C1">
      <w:r w:rsidRPr="005D7755">
        <w:t>Social situations and c</w:t>
      </w:r>
      <w:r w:rsidR="00AA14B7">
        <w:t>oncepts have been proven by</w:t>
      </w:r>
      <w:r w:rsidRPr="005D7755">
        <w:t xml:space="preserve"> </w:t>
      </w:r>
      <w:r w:rsidR="00AA14B7">
        <w:t xml:space="preserve">many theorists </w:t>
      </w:r>
      <w:r w:rsidRPr="005D7755">
        <w:t>to be an efficient learning tool to support and develop children’s second langua</w:t>
      </w:r>
      <w:r w:rsidR="0017763C">
        <w:t>ge acquisition (Bialystok</w:t>
      </w:r>
      <w:r>
        <w:t>,</w:t>
      </w:r>
      <w:r w:rsidR="0017763C">
        <w:t xml:space="preserve"> 1991</w:t>
      </w:r>
      <w:r>
        <w:t xml:space="preserve">). Theorists such </w:t>
      </w:r>
      <w:r w:rsidR="00B054FE">
        <w:t>as Vygotsky provide</w:t>
      </w:r>
      <w:r>
        <w:t xml:space="preserve"> diagrams of how a more knowledgeable other</w:t>
      </w:r>
      <w:r w:rsidR="00F9688B">
        <w:t xml:space="preserve"> (MKO</w:t>
      </w:r>
      <w:r w:rsidR="00AC4895">
        <w:t>)</w:t>
      </w:r>
      <w:r>
        <w:t xml:space="preserve"> is used to support children’</w:t>
      </w:r>
      <w:r w:rsidR="003D57D6">
        <w:t xml:space="preserve">s development (Sideej, 2016). A study where young children were able to converse with their mothers in a play group setting showed that the children’s language and </w:t>
      </w:r>
      <w:r w:rsidR="00B054FE">
        <w:t xml:space="preserve">quality of </w:t>
      </w:r>
      <w:r w:rsidR="003D57D6">
        <w:t xml:space="preserve">conversation showed similar patterns to the ones the children were being exposed to by their mothers (Hoff, 2010). </w:t>
      </w:r>
      <w:r w:rsidR="0033405B">
        <w:t>However</w:t>
      </w:r>
      <w:r w:rsidR="00B054FE">
        <w:t>,</w:t>
      </w:r>
      <w:r w:rsidR="0033405B">
        <w:t xml:space="preserve"> the study did produce differences that contribute to the role of the adults as a supporter, children who were spoken to with positive and a rich vocabulary</w:t>
      </w:r>
      <w:r w:rsidR="00744757">
        <w:t xml:space="preserve"> form of conversation showed positive results on communicating through a similar performance. The study also provided that children who do not receive a positive stimulus of language showed delayed signs of language development and communi</w:t>
      </w:r>
      <w:r w:rsidR="00794B58">
        <w:t xml:space="preserve">cation skills (Hoff, 2010). </w:t>
      </w:r>
    </w:p>
    <w:p w14:paraId="470E7895" w14:textId="629315C0" w:rsidR="00C967C1" w:rsidRPr="005D7755" w:rsidRDefault="00C967C1" w:rsidP="004D0588">
      <w:r>
        <w:rPr>
          <w:noProof/>
          <w:lang w:eastAsia="en-GB"/>
        </w:rPr>
        <w:drawing>
          <wp:inline distT="0" distB="0" distL="0" distR="0" wp14:anchorId="1684D8DC" wp14:editId="6E0C28DC">
            <wp:extent cx="3240157" cy="3121537"/>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yasss.jpg"/>
                    <pic:cNvPicPr/>
                  </pic:nvPicPr>
                  <pic:blipFill>
                    <a:blip r:embed="rId7">
                      <a:extLst>
                        <a:ext uri="{28A0092B-C50C-407E-A947-70E740481C1C}">
                          <a14:useLocalDpi xmlns:a14="http://schemas.microsoft.com/office/drawing/2010/main" val="0"/>
                        </a:ext>
                      </a:extLst>
                    </a:blip>
                    <a:stretch>
                      <a:fillRect/>
                    </a:stretch>
                  </pic:blipFill>
                  <pic:spPr>
                    <a:xfrm>
                      <a:off x="0" y="0"/>
                      <a:ext cx="3297550" cy="3176829"/>
                    </a:xfrm>
                    <a:prstGeom prst="rect">
                      <a:avLst/>
                    </a:prstGeom>
                  </pic:spPr>
                </pic:pic>
              </a:graphicData>
            </a:graphic>
          </wp:inline>
        </w:drawing>
      </w:r>
    </w:p>
    <w:p w14:paraId="697FC810" w14:textId="0CC2C049" w:rsidR="004D0588" w:rsidRDefault="00C967C1" w:rsidP="00253723">
      <w:r>
        <w:t>Diagram of Vygotsky’s ZPD (Source: Sideej, 2016).</w:t>
      </w:r>
    </w:p>
    <w:p w14:paraId="3AA968B9" w14:textId="77777777" w:rsidR="004544BE" w:rsidRDefault="008B5EF4" w:rsidP="004544BE">
      <w:pPr>
        <w:spacing w:line="240" w:lineRule="auto"/>
        <w:ind w:left="850" w:right="850"/>
      </w:pPr>
      <w:r w:rsidRPr="004544BE">
        <w:t>The zone of proximal development… is the distance between the actual development level as determined by independent problem solving and the level of potential development as determined through problem solving under adult guidance or in collab</w:t>
      </w:r>
      <w:r w:rsidR="004544BE" w:rsidRPr="004544BE">
        <w:t>oration with more capable peers</w:t>
      </w:r>
      <w:r w:rsidRPr="004544BE">
        <w:t xml:space="preserve">. </w:t>
      </w:r>
    </w:p>
    <w:p w14:paraId="26576B44" w14:textId="4B45E086" w:rsidR="008B5EF4" w:rsidRDefault="00EE5F1E" w:rsidP="004544BE">
      <w:pPr>
        <w:spacing w:line="240" w:lineRule="auto"/>
        <w:ind w:left="850" w:right="850"/>
      </w:pPr>
      <w:r>
        <w:t xml:space="preserve">                          </w:t>
      </w:r>
      <w:r w:rsidR="008B5EF4" w:rsidRPr="004544BE">
        <w:t>(Vygotsky, 1978 cited in Roth and Radford</w:t>
      </w:r>
      <w:r w:rsidR="00DC05AF" w:rsidRPr="004544BE">
        <w:t>, 2010</w:t>
      </w:r>
      <w:r>
        <w:t>: 86</w:t>
      </w:r>
      <w:r w:rsidR="00DC05AF" w:rsidRPr="004544BE">
        <w:t xml:space="preserve">). </w:t>
      </w:r>
    </w:p>
    <w:p w14:paraId="0962E23D" w14:textId="77777777" w:rsidR="004544BE" w:rsidRPr="004544BE" w:rsidRDefault="004544BE" w:rsidP="004544BE">
      <w:pPr>
        <w:spacing w:line="240" w:lineRule="auto"/>
        <w:ind w:left="850" w:right="850"/>
      </w:pPr>
    </w:p>
    <w:p w14:paraId="1B250B69" w14:textId="51A238F2" w:rsidR="00DC05AF" w:rsidRDefault="00AC4895" w:rsidP="00253723">
      <w:r>
        <w:t>Roth and Radford</w:t>
      </w:r>
      <w:r w:rsidR="00B054FE">
        <w:t xml:space="preserve"> (2010) explain how Vygotsk</w:t>
      </w:r>
      <w:r w:rsidR="00431CE9">
        <w:t xml:space="preserve">y’s </w:t>
      </w:r>
      <w:r w:rsidR="00B054FE">
        <w:t>ZPD</w:t>
      </w:r>
      <w:r>
        <w:t xml:space="preserve"> is used as a guide to support children’s learning in all aspects, the diagram shows the different levels of a ch</w:t>
      </w:r>
      <w:r w:rsidR="00F9688B">
        <w:t>ild’s capabilities and how a MKO</w:t>
      </w:r>
      <w:r>
        <w:t xml:space="preserve"> is used as a development tool that inspires and encoura</w:t>
      </w:r>
      <w:r w:rsidR="00F9688B">
        <w:t>ges children to reach new goals. H</w:t>
      </w:r>
      <w:r>
        <w:t xml:space="preserve">owever Roth and Radford (2010) also believe that the goal is different for each child as well as the level of support needed by the capabilities of the individual child, and how knowledgeable the other participants are will have either a small or large impact on that child’s development, for example the study provided by </w:t>
      </w:r>
      <w:r w:rsidR="002470E8">
        <w:t xml:space="preserve">Bialystok </w:t>
      </w:r>
      <w:r>
        <w:t>(</w:t>
      </w:r>
      <w:r w:rsidR="002470E8">
        <w:t>1991</w:t>
      </w:r>
      <w:r>
        <w:t xml:space="preserve">) highlights the positive impact the young children’s language development received from being presented with rich and close communicative conversational skills through their mothers.  </w:t>
      </w:r>
    </w:p>
    <w:p w14:paraId="4700710E" w14:textId="169A3417" w:rsidR="0094362C" w:rsidRDefault="008961BB" w:rsidP="00253723">
      <w:r>
        <w:t xml:space="preserve">Another theory on how children develop second languages, provided by Krashen (1977, cited in Bitchener, 2012) focuses on the children’s linguistic capabilities. Krashen’s theory is aimed at the support children receive from practitioners and adults and how this impacts a child’s understanding of a second language. </w:t>
      </w:r>
      <w:r w:rsidR="0017624F">
        <w:t>This theory was carried out and proven by Kr</w:t>
      </w:r>
      <w:r w:rsidR="00B054FE">
        <w:t>ashen (1979) who carried out a study and therefore collected</w:t>
      </w:r>
      <w:r w:rsidR="0017624F">
        <w:t xml:space="preserve"> evidence that children, althou</w:t>
      </w:r>
      <w:r w:rsidR="00B054FE">
        <w:t>gh acquire language slower,</w:t>
      </w:r>
      <w:r w:rsidR="0017624F">
        <w:t xml:space="preserve"> they are more likely to retain it for longer than adults. Krashen (1977) believed that this is due to the language being developed unconsciously from rich conversations with others and therefore the children attain the language and have it stored in memory, whereas adults lose the ability to use the language when not being continuously exposed to it (Krashen, 1979 and Bitchener, 2012).</w:t>
      </w:r>
      <w:r w:rsidR="00513B09">
        <w:t xml:space="preserve"> This theory t</w:t>
      </w:r>
      <w:r w:rsidR="00B054FE">
        <w:t>herefore supports Vygotsky’s ZPD</w:t>
      </w:r>
      <w:r w:rsidR="00513B09">
        <w:t xml:space="preserve"> where children acquire knowledge and language from a more competent ot</w:t>
      </w:r>
      <w:r w:rsidR="00B054FE">
        <w:t>her, the second level of the ZPD</w:t>
      </w:r>
      <w:r w:rsidR="00513B09">
        <w:t xml:space="preserve"> can be acquired unconsciously by the young children where just being exposed to a richer vocabulary can have a permanent impact on the child’s </w:t>
      </w:r>
      <w:r w:rsidR="00367ED3">
        <w:t xml:space="preserve">language development (Bitchener, 2012 and Hoff, 2010). </w:t>
      </w:r>
    </w:p>
    <w:p w14:paraId="4CB733AD" w14:textId="7DB3C636" w:rsidR="005B1D09" w:rsidRDefault="002B4B1D" w:rsidP="00253723">
      <w:r>
        <w:t>Nelson (2014) offers that although</w:t>
      </w:r>
      <w:r w:rsidR="00FF623A">
        <w:t xml:space="preserve"> adults and practitioners are key contributors to children’s language development, the children do not perfect language and speech straight away and that there is some confusion with how children utter and organise their sentences. </w:t>
      </w:r>
      <w:r w:rsidR="007C3EC5">
        <w:t xml:space="preserve">Imitation of </w:t>
      </w:r>
      <w:r w:rsidR="004610A7">
        <w:t>speech</w:t>
      </w:r>
      <w:r w:rsidR="007C3EC5">
        <w:t xml:space="preserve"> is a common theory on how children acquire </w:t>
      </w:r>
      <w:r w:rsidR="004610A7">
        <w:t>new languages, Nelson (2014) explain t</w:t>
      </w:r>
      <w:r w:rsidR="00B054FE">
        <w:t>hat although learning from a MKO</w:t>
      </w:r>
      <w:r w:rsidR="004610A7">
        <w:t xml:space="preserve"> is proven practical in developing language Nelson (2014) applies a different opinion on how children acquire language from adults. Children may retain the vocabulary that is </w:t>
      </w:r>
      <w:r w:rsidR="004610A7">
        <w:lastRenderedPageBreak/>
        <w:t>provided by adults, however Nelson (2014) believes that children learn how to use this vocabulary through their own gr</w:t>
      </w:r>
      <w:r w:rsidR="00305EBC">
        <w:t>ammatical pattern, for example children may get words in the wrong order within a sentence, such as instead of ‘the juice is all gone’ children are more likely to utter the words ‘all gone juice’.</w:t>
      </w:r>
    </w:p>
    <w:p w14:paraId="519B420A" w14:textId="47D176C6" w:rsidR="00B319C2" w:rsidRDefault="00305EBC" w:rsidP="00253723">
      <w:r>
        <w:t>A</w:t>
      </w:r>
      <w:r w:rsidR="005B1D09">
        <w:t xml:space="preserve"> different</w:t>
      </w:r>
      <w:r>
        <w:t xml:space="preserve"> example provided by Nelson (2014) is children’s lack of understanding plurals, although children have developed this und</w:t>
      </w:r>
      <w:r w:rsidR="00B054FE">
        <w:t xml:space="preserve">erstanding from experience, </w:t>
      </w:r>
      <w:r>
        <w:t>there are many example</w:t>
      </w:r>
      <w:r w:rsidR="00B319C2">
        <w:t>s</w:t>
      </w:r>
      <w:r>
        <w:t xml:space="preserve"> that do not follow the English </w:t>
      </w:r>
      <w:r w:rsidR="00C541DB">
        <w:t>grammatical pattern</w:t>
      </w:r>
      <w:r w:rsidR="00F9688B">
        <w:t>. T</w:t>
      </w:r>
      <w:r w:rsidR="00B054FE">
        <w:t>herefore, the child is correct</w:t>
      </w:r>
      <w:r w:rsidR="00C541DB">
        <w:t xml:space="preserve"> in following the normal structure</w:t>
      </w:r>
      <w:r w:rsidR="00F2738D">
        <w:t>, however they</w:t>
      </w:r>
      <w:r w:rsidR="00C541DB">
        <w:t xml:space="preserve"> do not understand how certain words do not fit</w:t>
      </w:r>
      <w:r w:rsidR="00F2738D">
        <w:t xml:space="preserve"> the pattern</w:t>
      </w:r>
      <w:r w:rsidR="00C541DB">
        <w:t>, for example one mouse is known as a mouse, and the plural, which should be ‘mice’ children mistake for ‘mouses’</w:t>
      </w:r>
      <w:r w:rsidR="00F2738D">
        <w:t xml:space="preserve"> (Nelson, 2014)</w:t>
      </w:r>
      <w:r w:rsidR="00C541DB">
        <w:t xml:space="preserve">. </w:t>
      </w:r>
      <w:r w:rsidR="005B1D09">
        <w:t>This lack of understanding, or not being capable learners at this stage of development can be referred back to V</w:t>
      </w:r>
      <w:r w:rsidR="00F2738D">
        <w:t xml:space="preserve">ygotsky’s third stage of the ZPD </w:t>
      </w:r>
      <w:r w:rsidR="005B1D09">
        <w:t>where children have not received the information and understanding needed to obtain this structure and order of sentences (Hoff, 2010; Roth and Radford, 2010 and Nelson, 2014).</w:t>
      </w:r>
      <w:r w:rsidR="00650575">
        <w:t>Tough (2012) offers how adults using</w:t>
      </w:r>
      <w:r w:rsidR="00F2738D">
        <w:t xml:space="preserve"> a</w:t>
      </w:r>
      <w:r w:rsidR="00650575">
        <w:t xml:space="preserve"> simpler formation of words and language may help prompt young children’s speech, but </w:t>
      </w:r>
      <w:r w:rsidR="00F2738D">
        <w:t xml:space="preserve">may </w:t>
      </w:r>
      <w:r w:rsidR="00650575">
        <w:t xml:space="preserve">have a </w:t>
      </w:r>
      <w:r w:rsidR="00E807C2">
        <w:t xml:space="preserve">negative, </w:t>
      </w:r>
      <w:r w:rsidR="00650575">
        <w:t xml:space="preserve">long term impact on the child’s understanding of the correct grammatical structure used for conversing in society. </w:t>
      </w:r>
      <w:r w:rsidR="00B319C2">
        <w:t>Incidents like this can be seen in the way children refer to the</w:t>
      </w:r>
      <w:r w:rsidR="00F2738D">
        <w:t xml:space="preserve">mselves as ‘me’ instead of ‘I’ (Nelson, 2014 and Tough, 2012). </w:t>
      </w:r>
    </w:p>
    <w:p w14:paraId="284E6601" w14:textId="3867D19C" w:rsidR="002B4B1D" w:rsidRDefault="00B319C2" w:rsidP="00253723">
      <w:r>
        <w:t xml:space="preserve">Young children also take time to adjust to using past tense words, which can be supported and developed through positive reinforcement and praise from adults, such as when a child utters the words ‘me was swimming’ the adult can correct the child in a nonpatronizing way, with a response like </w:t>
      </w:r>
      <w:r w:rsidR="00B201C2">
        <w:t>‘well done!</w:t>
      </w:r>
      <w:r w:rsidR="008A1EE7">
        <w:t xml:space="preserve"> You went swimming’ for example instead of telling the child that they were wrong and not offering to support them in an encouraging manner (</w:t>
      </w:r>
      <w:r w:rsidR="00B201C2">
        <w:t xml:space="preserve">Tough, 2012). </w:t>
      </w:r>
      <w:r w:rsidR="00667BCE">
        <w:t>Skinner</w:t>
      </w:r>
      <w:r w:rsidR="008A1EE7">
        <w:t xml:space="preserve"> (2014)</w:t>
      </w:r>
      <w:r w:rsidR="00667BCE">
        <w:t xml:space="preserve"> offers examples of both </w:t>
      </w:r>
      <w:r w:rsidR="00354336">
        <w:t>positive and negative reinforcement and how the different approaches are used to shape a child’s be</w:t>
      </w:r>
      <w:r w:rsidR="008A1EE7">
        <w:t>haviour</w:t>
      </w:r>
      <w:r w:rsidR="00354336">
        <w:t>. However</w:t>
      </w:r>
      <w:r w:rsidR="008A1EE7">
        <w:t>,</w:t>
      </w:r>
      <w:r w:rsidR="00354336">
        <w:t xml:space="preserve"> Skinner (2013) explains how children may respond differently to praise and or punishment</w:t>
      </w:r>
      <w:r w:rsidR="00473B41">
        <w:t>, but emphasises on the importance of positive reinforcement for shaping and encouraging children’s speech and language</w:t>
      </w:r>
      <w:r w:rsidR="00346E80">
        <w:t xml:space="preserve">, through praising children when responding verbally, as well as repeating what the child said back to them, with the corrections but in a positive way, which supports Tough (2012, Skinner, 2012; 2013). </w:t>
      </w:r>
    </w:p>
    <w:p w14:paraId="7FBD582C" w14:textId="224F4308" w:rsidR="00B054FE" w:rsidRDefault="00106A0D" w:rsidP="00B054FE">
      <w:r>
        <w:lastRenderedPageBreak/>
        <w:t xml:space="preserve">Messer (1978; 1980, cited in Harris, </w:t>
      </w:r>
      <w:r w:rsidR="008620B1">
        <w:t>1992</w:t>
      </w:r>
      <w:r>
        <w:t xml:space="preserve">) provides a theory that contributes to language development, known as </w:t>
      </w:r>
      <w:r w:rsidR="00F9688B">
        <w:t>‘</w:t>
      </w:r>
      <w:r>
        <w:t>episodes</w:t>
      </w:r>
      <w:r w:rsidR="00F9688B">
        <w:t>’</w:t>
      </w:r>
      <w:r>
        <w:t>. The episodes are concentrated on different activities and items the child is participating with at the time, and as the mother refers to them verbally the child obtains the vocabulary needed</w:t>
      </w:r>
      <w:r w:rsidR="008620B1">
        <w:t xml:space="preserve"> to communicate with the mother (Harris, 1992). When</w:t>
      </w:r>
      <w:r>
        <w:t xml:space="preserve"> </w:t>
      </w:r>
      <w:r w:rsidR="008A1EE7">
        <w:t xml:space="preserve">the </w:t>
      </w:r>
      <w:r w:rsidR="006B49F6">
        <w:t>activity</w:t>
      </w:r>
      <w:r w:rsidR="008620B1">
        <w:t xml:space="preserve"> changes, the vocabulary changes also</w:t>
      </w:r>
      <w:r w:rsidR="006B49F6">
        <w:t xml:space="preserve"> and therefore the children learn new sentence structures as well as vocabulary through a repetitive and comfortable method, which follows on from Goodman and Goodman’s (2014) theory about children’s activities prompting the child’s need to utter words. </w:t>
      </w:r>
      <w:r w:rsidR="004E6757">
        <w:t>Bruner (no date, cited in Holman, 2013)</w:t>
      </w:r>
      <w:r w:rsidR="007B037E">
        <w:t xml:space="preserve"> contributes to Messer’s (1978; 1980)</w:t>
      </w:r>
      <w:r w:rsidR="004E6757">
        <w:t xml:space="preserve"> theory by explaining how routines help to shape children’s understanding of language and by learning through a repetitive </w:t>
      </w:r>
      <w:r w:rsidR="007B037E">
        <w:t>pattern makes it easier for</w:t>
      </w:r>
      <w:r w:rsidR="004E6757">
        <w:t xml:space="preserve"> </w:t>
      </w:r>
      <w:r w:rsidR="007B037E">
        <w:t>children to process new vocabulary.</w:t>
      </w:r>
      <w:r w:rsidR="00B054FE">
        <w:t xml:space="preserve"> </w:t>
      </w:r>
      <w:r w:rsidR="008A1EE7" w:rsidRPr="008A1EE7">
        <w:t>Similarly</w:t>
      </w:r>
      <w:r w:rsidR="008A1EE7">
        <w:t>,</w:t>
      </w:r>
      <w:r w:rsidR="008A1EE7" w:rsidRPr="008A1EE7">
        <w:t xml:space="preserve"> a study carried out within</w:t>
      </w:r>
      <w:r w:rsidR="00B054FE" w:rsidRPr="008A1EE7">
        <w:t xml:space="preserve"> </w:t>
      </w:r>
      <w:r w:rsidR="008A1EE7" w:rsidRPr="008A1EE7">
        <w:t>eight</w:t>
      </w:r>
      <w:r w:rsidR="00B054FE" w:rsidRPr="008A1EE7">
        <w:t xml:space="preserve"> Swedish settings were able to measure the progress of toddlers developing a second as well as third language through routine meal times (Kultti, 2014). The studies were able to provide evidence that repetition and routine is a key element in the acquiring of more than one language this supports aspects of Lake (2002) and the use of repetition within music sessions as a reliable method to introduce second languages. </w:t>
      </w:r>
    </w:p>
    <w:p w14:paraId="22D6C2CA" w14:textId="0CAE4263" w:rsidR="00983759" w:rsidRDefault="00983759" w:rsidP="00253723">
      <w:r>
        <w:t>However</w:t>
      </w:r>
      <w:r w:rsidR="008A1EE7">
        <w:t>,</w:t>
      </w:r>
      <w:r>
        <w:t xml:space="preserve"> Piaget believed that children are self-motivated, active learners and that they gather knowledge and understanding of any concept through experimentation as well as hands on activities (</w:t>
      </w:r>
      <w:r w:rsidR="002A4CFD">
        <w:t xml:space="preserve">Bjorklund and Causey, 2017). </w:t>
      </w:r>
      <w:r w:rsidR="00C840A2">
        <w:t>Simatwa (2010) provides a relevant</w:t>
      </w:r>
      <w:r w:rsidR="00114727">
        <w:t xml:space="preserve"> example of Piaget’s accommodation and assimilation theory where young children gain knowledge and understanding of new concepts through their own innate knowledge and new experiences presented from the environment around them, and therefore Simatwa (2010) suggests the Bjorklund and Causey (2017) by explaining that children require first hand experiences to learn and develop new skills, including language through what the child already knows and what other children around them can of</w:t>
      </w:r>
      <w:r w:rsidR="008A1EE7">
        <w:t xml:space="preserve">fer through conversation, which supports Vyogtsky’s MKO and ZPD (Felin and Foss, 2011). </w:t>
      </w:r>
    </w:p>
    <w:p w14:paraId="3F0DD39C" w14:textId="37BA7E27" w:rsidR="00223FCA" w:rsidRDefault="00EE283E" w:rsidP="00253723">
      <w:r>
        <w:t xml:space="preserve">In addition to this example Piaget </w:t>
      </w:r>
      <w:r w:rsidR="006B2015">
        <w:t xml:space="preserve">also offers how children are egocentric when learning languages (Heo et al. 2011). Young children will often refer to themselves when speaking and are considered to assume that everyone feels the same as themselves, this suggests that the child has not made the connection that not everyone is the same (Heo et al. 2011). This is caused because children have not yet </w:t>
      </w:r>
      <w:r w:rsidR="006B2015">
        <w:lastRenderedPageBreak/>
        <w:t xml:space="preserve">developed a sense of empathy towards others </w:t>
      </w:r>
      <w:r w:rsidR="009D2EAB">
        <w:t xml:space="preserve">and this occurs </w:t>
      </w:r>
      <w:r w:rsidR="006B2015">
        <w:t>from lack of experience</w:t>
      </w:r>
      <w:r w:rsidR="009D2EAB">
        <w:t xml:space="preserve"> and therefore</w:t>
      </w:r>
      <w:r w:rsidR="006B2015">
        <w:t xml:space="preserve"> </w:t>
      </w:r>
      <w:r w:rsidR="009D2EAB">
        <w:t xml:space="preserve">it takes </w:t>
      </w:r>
      <w:r w:rsidR="006B2015">
        <w:t xml:space="preserve">time </w:t>
      </w:r>
      <w:r w:rsidR="009D2EAB">
        <w:t xml:space="preserve">for these understandings and skills to develop </w:t>
      </w:r>
      <w:r w:rsidR="006B2015">
        <w:t xml:space="preserve">(Heo et al. 2011). </w:t>
      </w:r>
      <w:r w:rsidR="00F153A0">
        <w:t xml:space="preserve">However, </w:t>
      </w:r>
      <w:r w:rsidR="00AC760C">
        <w:t xml:space="preserve">Bruner (no date cited in </w:t>
      </w:r>
      <w:r w:rsidR="00D16FE9">
        <w:t xml:space="preserve">Aaronson and Rieber, 2014) describes young children’s language use as a type of ‘fashion’ that is required to be a part of a ‘culture using species’. Bruner believed that children model their language from those around them, </w:t>
      </w:r>
      <w:r w:rsidR="00CE3577">
        <w:t xml:space="preserve">as well as the environment and objects that the children are provided with </w:t>
      </w:r>
      <w:r w:rsidR="00D16FE9">
        <w:t xml:space="preserve">(Aaronson and Rieber, 2014). </w:t>
      </w:r>
      <w:r w:rsidR="00CE3577">
        <w:t xml:space="preserve">Object naming becomes very popular in children around three years of age, as the child becomes more inquisitive of the environment around them (Smith et al. 2002). </w:t>
      </w:r>
      <w:r w:rsidR="001E4EA8">
        <w:t xml:space="preserve">Naturally, children become more vocal as they get older and want to know more about the objects they play with and according to Smith et al. (2002) adults are the primary resource of information that children go to. </w:t>
      </w:r>
    </w:p>
    <w:p w14:paraId="28EBD1F3" w14:textId="77777777" w:rsidR="00875F5D" w:rsidRDefault="001E4EA8" w:rsidP="00253723">
      <w:r>
        <w:t xml:space="preserve">Therefore Smith et al. (2002) stresses the importance of clear communication between adult and child to help that child’s language development. </w:t>
      </w:r>
      <w:r w:rsidR="008E2586">
        <w:t xml:space="preserve">Tomasello (1992) supports this theory by expanding on how important labelling objects correctly is on supporting the child’s acquisition of language correctly. </w:t>
      </w:r>
      <w:r w:rsidR="00223FCA">
        <w:t xml:space="preserve">The Gavagai problem can be used as a tool to explain how a child misinterprets an adult and how this can negatively impact that child’s language development (Cederborg, 2013). </w:t>
      </w:r>
      <w:r w:rsidR="00B15007">
        <w:t>The Gavagai problem is explained as a misunderstandi</w:t>
      </w:r>
      <w:r w:rsidR="00F153A0">
        <w:t>ng of labels, for example if an</w:t>
      </w:r>
      <w:r w:rsidR="00B15007">
        <w:t xml:space="preserve"> adult were to point at a cat sitting in a tree and label it as a ‘cat’ but the child ho</w:t>
      </w:r>
      <w:r w:rsidR="00F153A0">
        <w:t>wever is not looking in the spot within the tree</w:t>
      </w:r>
      <w:r w:rsidR="00B15007">
        <w:t xml:space="preserve"> a</w:t>
      </w:r>
      <w:r w:rsidR="00F153A0">
        <w:t>nd sees</w:t>
      </w:r>
      <w:r w:rsidR="00B15007">
        <w:t xml:space="preserve"> a windchime hanging from a branch that is visible, the child is more than likely going to imitate the word ‘cat’ but labelling the wrong object, and therefore this creates confusion and delay within a child’s language acquisition and development (Cederborg, 2013). </w:t>
      </w:r>
    </w:p>
    <w:p w14:paraId="07DD2C9F" w14:textId="3EB10A7A" w:rsidR="00AC760C" w:rsidRDefault="002D67B7" w:rsidP="00253723">
      <w:r>
        <w:t xml:space="preserve">An experiment carried out that could support the Gavagai problem outcome where children were purposely taught labels the wrong way for example ‘night’ when it was day time and ‘day’ when it was night time (Kirkham and Dina, 2002). The experiment was to show how mislabelling words to objects, environments or people can </w:t>
      </w:r>
      <w:r w:rsidR="00F153A0">
        <w:t>create a delay</w:t>
      </w:r>
      <w:r>
        <w:t xml:space="preserve"> on the child’s language development as well as their understanding of basic day to day functions, which did prove that children’s language development did </w:t>
      </w:r>
      <w:r w:rsidR="00D0778F">
        <w:t xml:space="preserve">show </w:t>
      </w:r>
      <w:r>
        <w:t>delay, but when corrected</w:t>
      </w:r>
      <w:r w:rsidR="00D0778F">
        <w:t xml:space="preserve"> which</w:t>
      </w:r>
      <w:r>
        <w:t xml:space="preserve"> took a long period of time to become clear to the young children (Kirkham and Dina, 2002). </w:t>
      </w:r>
    </w:p>
    <w:p w14:paraId="662AF0A4" w14:textId="5AD02316" w:rsidR="00253723" w:rsidRDefault="005B5B19" w:rsidP="0028626B">
      <w:r>
        <w:lastRenderedPageBreak/>
        <w:t xml:space="preserve">Young children are considered to struggle when acquiring and </w:t>
      </w:r>
      <w:r w:rsidR="00875F5D">
        <w:t>differentiating</w:t>
      </w:r>
      <w:r>
        <w:t xml:space="preserve"> between two languages</w:t>
      </w:r>
      <w:r w:rsidR="00875F5D">
        <w:t>,</w:t>
      </w:r>
      <w:r>
        <w:t xml:space="preserve"> and </w:t>
      </w:r>
      <w:r w:rsidR="00875F5D">
        <w:t xml:space="preserve">that </w:t>
      </w:r>
      <w:r>
        <w:t>one language often</w:t>
      </w:r>
      <w:r w:rsidR="00D0778F">
        <w:t xml:space="preserve"> becomes dominant</w:t>
      </w:r>
      <w:r>
        <w:t xml:space="preserve"> over the other while the child is being exposed to both, but eventually both languages even out (Lanza, 1992). </w:t>
      </w:r>
      <w:r w:rsidR="009B2EBB">
        <w:t xml:space="preserve">The dominant of the two languages has been </w:t>
      </w:r>
      <w:r w:rsidR="008F0683">
        <w:t xml:space="preserve">suggested to be the language that follows the most straight forward grammatical </w:t>
      </w:r>
      <w:r w:rsidR="00D0778F">
        <w:t>pattern and is often the majority language within the household</w:t>
      </w:r>
      <w:r w:rsidR="008F0683">
        <w:t xml:space="preserve">, which makes it easier for the child to utter (Lanza, 1992). </w:t>
      </w:r>
      <w:r w:rsidR="002C2315">
        <w:t>However</w:t>
      </w:r>
      <w:r w:rsidR="00D0778F">
        <w:t>,</w:t>
      </w:r>
      <w:r w:rsidR="002C2315">
        <w:t xml:space="preserve"> Meisel (1994) argues that the ability for young children to be able to code-switch is reliant on which grammatical language pattern the child has already acquired. </w:t>
      </w:r>
      <w:r w:rsidR="00CB2487">
        <w:t>Meisel (1994) believes that when a child already has a basic understanding of a grammatical language pattern it becomes harder for the second language to be achieved. However</w:t>
      </w:r>
      <w:r w:rsidR="002B4F01">
        <w:t>,</w:t>
      </w:r>
      <w:r w:rsidR="00CB2487">
        <w:t xml:space="preserve"> after the child is able to differentiate between the two patterns the child is able to code-switch between the two more efficiently (Meisel, 1994).</w:t>
      </w:r>
    </w:p>
    <w:p w14:paraId="2B410B44" w14:textId="15AC5171" w:rsidR="00362B7F" w:rsidRDefault="002C5A79" w:rsidP="0028626B">
      <w:r>
        <w:t>As both Lanza (1992) and Meisel (1994) have highlighted that there is often a delay in second language learning</w:t>
      </w:r>
      <w:r w:rsidR="002B4F01">
        <w:t>.</w:t>
      </w:r>
      <w:r>
        <w:t xml:space="preserve"> Wong Fillmore (1991) explains how parents continuously have a growing concern about their childre</w:t>
      </w:r>
      <w:r w:rsidR="00362B7F">
        <w:t>n losing their primary language this can revert back to the historical opinion towards bilingual children (Baker, 2011). Historic evidence suggests that children who could speak two languages had lower authority than monolingual children (Baker, 2011). Portes and Schauffler (1994) supports this statement by explaining how English was considered the language of power within the United Kingdom, and that children who were caught speaking Welsh would have to face consequences or be punished (Baker, 2011).</w:t>
      </w:r>
      <w:r w:rsidR="00362B7F" w:rsidRPr="00362B7F">
        <w:t xml:space="preserve"> </w:t>
      </w:r>
      <w:r w:rsidR="00362B7F">
        <w:t xml:space="preserve">However, </w:t>
      </w:r>
      <w:r w:rsidR="00362B7F" w:rsidRPr="00362B7F">
        <w:t>today bilingualism is encouraged by most parents and settings as childr</w:t>
      </w:r>
      <w:r w:rsidR="00362B7F">
        <w:t>en who are able to communicate</w:t>
      </w:r>
      <w:r w:rsidR="00362B7F" w:rsidRPr="00362B7F">
        <w:t xml:space="preserve"> in more than one language </w:t>
      </w:r>
      <w:r w:rsidR="00362B7F">
        <w:t xml:space="preserve">are proven to </w:t>
      </w:r>
      <w:r w:rsidR="003A00FB">
        <w:t>outperform</w:t>
      </w:r>
      <w:r w:rsidR="00362B7F">
        <w:t xml:space="preserve"> </w:t>
      </w:r>
      <w:r w:rsidR="00362B7F" w:rsidRPr="00362B7F">
        <w:t xml:space="preserve">monolingual children </w:t>
      </w:r>
      <w:r w:rsidR="00362B7F">
        <w:t xml:space="preserve">in settings </w:t>
      </w:r>
      <w:r w:rsidR="00362B7F" w:rsidRPr="00362B7F">
        <w:t>(Bialystok, 2011).</w:t>
      </w:r>
    </w:p>
    <w:p w14:paraId="707C6C85" w14:textId="7A22FC96" w:rsidR="00A411E3" w:rsidRDefault="006835E6" w:rsidP="0028626B">
      <w:r>
        <w:t xml:space="preserve">Another contributing factor to parents concern of their children becoming bilingual is due to the </w:t>
      </w:r>
      <w:r w:rsidR="002B4F01">
        <w:t>fact that</w:t>
      </w:r>
      <w:r>
        <w:t xml:space="preserve"> both parents speak the same language. Therefore</w:t>
      </w:r>
      <w:r w:rsidR="002B4F01">
        <w:t>,</w:t>
      </w:r>
      <w:r>
        <w:t xml:space="preserve"> if the child does start progressing in their second langua</w:t>
      </w:r>
      <w:r w:rsidR="002B4F01">
        <w:t>ge, parents worry that they</w:t>
      </w:r>
      <w:r>
        <w:t xml:space="preserve"> cannot support their child’s development, as well as the growing concern that their primary language will show delay (Wong Fillmore, 1991). </w:t>
      </w:r>
      <w:r w:rsidR="008C635C">
        <w:t>However</w:t>
      </w:r>
      <w:r w:rsidR="002B4F01">
        <w:t>,</w:t>
      </w:r>
      <w:r w:rsidR="00EC19EE">
        <w:t xml:space="preserve"> </w:t>
      </w:r>
      <w:r w:rsidR="008C635C">
        <w:t>De Houwer (2007) provides research that argues against the results produced by Wong Fillmore (1991) as De Houwer believes that children with monolingual parents will best perform in their primary language as it is the language observed the most. De Houwer (2007) explains h</w:t>
      </w:r>
      <w:r w:rsidR="00C03176">
        <w:t>ow young children with a parent</w:t>
      </w:r>
      <w:r w:rsidR="008C635C">
        <w:t xml:space="preserve"> who speaks the majority language, and one the minority </w:t>
      </w:r>
      <w:r w:rsidR="008C635C">
        <w:lastRenderedPageBreak/>
        <w:t xml:space="preserve">language shows delays in the language exposed to the least. </w:t>
      </w:r>
      <w:r w:rsidR="00D055D0">
        <w:t xml:space="preserve">Parents who both speak the minority language in a country with a different majority language have shown greater success with their children becoming successful bilingual speakers (De Houwer, 2007). </w:t>
      </w:r>
    </w:p>
    <w:p w14:paraId="7EF1F379" w14:textId="414ADFE7" w:rsidR="008C635C" w:rsidRDefault="00C867B0" w:rsidP="0028626B">
      <w:r>
        <w:t>However,</w:t>
      </w:r>
      <w:r w:rsidR="00D055D0">
        <w:t xml:space="preserve"> Wong Fillmore (1991) and De Houwer (2007) contradict each other with this outcome as both monolingual parents have different outcomes on their child’s bilingual capabilities, but De Houwer (2007) suggests that the progress rate of obtaining a second language efficiently is reliant on the balance of both language exposures, for example conversations within the home, and within the child’s setting. </w:t>
      </w:r>
      <w:r w:rsidR="008C2F9A">
        <w:t>If the setting that the child attends only offers short periods of second language development, the language will take longer to acquire as the child is not being continuously exposed to the language (Wong Fillmore, 1991 and De Houwer, 2007). However, if the child only knows the minority language and practices the</w:t>
      </w:r>
      <w:r w:rsidR="00D7520F">
        <w:t xml:space="preserve"> majority language in a setting</w:t>
      </w:r>
      <w:r w:rsidR="008C2F9A">
        <w:t xml:space="preserve"> the outcome of the child balancing and acquiring both languages is more likely to be achieved (De Houwer, 2007).</w:t>
      </w:r>
    </w:p>
    <w:p w14:paraId="4F40CC5F" w14:textId="3352F263" w:rsidR="00052900" w:rsidRDefault="00795142" w:rsidP="0028626B">
      <w:r>
        <w:t>Parental support and reasons for their children learning and acquiring a second language can also affect the quality of language</w:t>
      </w:r>
      <w:r w:rsidR="00A411E3">
        <w:t xml:space="preserve"> the child</w:t>
      </w:r>
      <w:r>
        <w:t xml:space="preserve"> receive</w:t>
      </w:r>
      <w:r w:rsidR="00A411E3">
        <w:t>s</w:t>
      </w:r>
      <w:r>
        <w:t xml:space="preserve"> (Craig, 2013). The parents within the study believed that learning two languages can improve their children’s opportunities throughout life, for example with jobs, communicating and more (Craig, 2013). The children who took part within this experiment were of both minority and majority languages</w:t>
      </w:r>
      <w:r w:rsidR="00251F4B">
        <w:t>,</w:t>
      </w:r>
      <w:r>
        <w:t xml:space="preserve"> however </w:t>
      </w:r>
      <w:r w:rsidR="00251F4B">
        <w:t>both groups attended the same setting</w:t>
      </w:r>
      <w:r>
        <w:t xml:space="preserve"> where classes were mixed and both languages were regarded equally (Craig, 2013). The outcome of mixed classrooms meant that the children who had knowledge and understan</w:t>
      </w:r>
      <w:r w:rsidR="00251F4B">
        <w:t>ding of both languages, but whose languages were</w:t>
      </w:r>
      <w:r>
        <w:t xml:space="preserve"> reversed primary and secondary were given the opportunity to learn from each other, which supports Vygotsky’s </w:t>
      </w:r>
      <w:r w:rsidR="00644F38">
        <w:t xml:space="preserve">social learning theory where children acquire language and support from a MKO (Felin and Foss, 2011 and Craig 2013). </w:t>
      </w:r>
    </w:p>
    <w:p w14:paraId="09FC2119" w14:textId="49ACCC1A" w:rsidR="008C2F9A" w:rsidRDefault="008C2F9A" w:rsidP="0028626B">
      <w:r>
        <w:t>Practitioners can be held responsible for the quality of language provided to the children within their setting, and especially</w:t>
      </w:r>
      <w:r w:rsidR="00251F4B">
        <w:t xml:space="preserve"> within</w:t>
      </w:r>
      <w:r>
        <w:t xml:space="preserve"> bilingual settings (Cummins, 2004). As </w:t>
      </w:r>
      <w:r w:rsidR="00C867B0">
        <w:t>De Houwer (2007) highlights that the effectiveness of children’s second language development is reliant on the amount of opportunities provided to either observe of practice the</w:t>
      </w:r>
      <w:r w:rsidR="00251F4B">
        <w:t xml:space="preserve"> second</w:t>
      </w:r>
      <w:r w:rsidR="00C867B0">
        <w:t xml:space="preserve"> language. Therefore Cummins (2004) believes that bilingual </w:t>
      </w:r>
      <w:r w:rsidR="00C867B0">
        <w:lastRenderedPageBreak/>
        <w:t>settings should provide the necessary support and language rich environment to give children the best opportunity to acquire both first and second language, which support</w:t>
      </w:r>
      <w:r w:rsidR="00251F4B">
        <w:t>s</w:t>
      </w:r>
      <w:r w:rsidR="00C867B0">
        <w:t xml:space="preserve"> Estyn (2014) who believe that all bilingual settings should provide available resources for young children in both languages to help support and en</w:t>
      </w:r>
      <w:r w:rsidR="00251F4B">
        <w:t>courage second language acquisition</w:t>
      </w:r>
      <w:r w:rsidR="00C867B0">
        <w:t xml:space="preserve">. </w:t>
      </w:r>
    </w:p>
    <w:p w14:paraId="3EB6178A" w14:textId="3CCA09D5" w:rsidR="00695797" w:rsidRDefault="00695797" w:rsidP="0028626B">
      <w:r>
        <w:t>Trivette et al. (2010) offer how communication and strong relationships between adults and young children a</w:t>
      </w:r>
      <w:r w:rsidR="00251F4B">
        <w:t>re required to help support</w:t>
      </w:r>
      <w:r>
        <w:t xml:space="preserve"> child</w:t>
      </w:r>
      <w:r w:rsidR="00251F4B">
        <w:t>ren’</w:t>
      </w:r>
      <w:r>
        <w:t xml:space="preserve">s language development. </w:t>
      </w:r>
      <w:r w:rsidR="00256999">
        <w:t>Christensen (2010) refers to Bronfenbrenner’</w:t>
      </w:r>
      <w:r w:rsidR="00251F4B">
        <w:t>s EST</w:t>
      </w:r>
      <w:r w:rsidR="00256999">
        <w:t xml:space="preserve"> as a guide to explain how environmental factors can have a </w:t>
      </w:r>
      <w:r w:rsidR="00251F4B">
        <w:t>direct impact on young children.</w:t>
      </w:r>
      <w:r w:rsidR="00256999">
        <w:t xml:space="preserve"> </w:t>
      </w:r>
      <w:r w:rsidR="00081D73">
        <w:t xml:space="preserve">Therefore, this theory can support the evidence provided by De Houwer (2007) where children are surrounded by different informers of language, be it the community </w:t>
      </w:r>
      <w:r w:rsidR="00251F4B">
        <w:t>they live in or the setting the child</w:t>
      </w:r>
      <w:r w:rsidR="00081D73">
        <w:t xml:space="preserve"> attend</w:t>
      </w:r>
      <w:r w:rsidR="00251F4B">
        <w:t>s</w:t>
      </w:r>
      <w:r w:rsidR="00081D73">
        <w:t xml:space="preserve"> and how depending on support this can have either a positive or negative impact on the child’s language development (Christensen, 2010). </w:t>
      </w:r>
      <w:r w:rsidR="00BD7EB0">
        <w:t>Watling Neal and Neal (2013) explain this theory with more depth and offer how direct and indirect social interactions between young children and the society/environment they live in can be responsible for delay or progress in their development. Second language acquisition can be effected if for example the community that you live in does not accept you</w:t>
      </w:r>
      <w:r w:rsidR="00251F4B">
        <w:t>r</w:t>
      </w:r>
      <w:r w:rsidR="00BD7EB0">
        <w:t xml:space="preserve"> minority language and therefore the family has to adapt to learning the majority language (</w:t>
      </w:r>
      <w:r w:rsidR="00251F4B">
        <w:t xml:space="preserve">Bronfenbrenner, 1977 and </w:t>
      </w:r>
      <w:r w:rsidR="00BD7EB0">
        <w:t xml:space="preserve">Watling Neal and Neal, 2013). </w:t>
      </w:r>
      <w:r w:rsidR="006A5D72">
        <w:t>Therefore, depending on support from relationships and the society in which you live, second language can be achieved through positive or negative experiences (Christensen, 2010). However,</w:t>
      </w:r>
      <w:r w:rsidR="00251F4B">
        <w:t xml:space="preserve"> as De Houwer (2007) previously</w:t>
      </w:r>
      <w:r w:rsidR="006A5D72">
        <w:t xml:space="preserve"> discussed, children are more likely to become efficient second language users when being exposed to a second language within a setting and a community.</w:t>
      </w:r>
    </w:p>
    <w:p w14:paraId="28E8A14D" w14:textId="11F29C81" w:rsidR="000C7E0F" w:rsidRDefault="000B082E" w:rsidP="0028626B">
      <w:r>
        <w:t>Although De Houwer (2007), Cummins (2004) and Estyn (2014) suggest that a modified bilingual approach is proven effective in supporting young children’s second language acquisition, McLaughlin (2012) argues that the immersion method is considered to be best suited in gaining a second language successfully</w:t>
      </w:r>
      <w:r w:rsidR="0015206C">
        <w:t>, due to the consistent exposure to the language</w:t>
      </w:r>
      <w:r>
        <w:t xml:space="preserve">. </w:t>
      </w:r>
      <w:r w:rsidR="00DA2E99">
        <w:t xml:space="preserve">Lambert and Tucker (1972 cited in, McLaughlin, 2012) believed that the immersion method has proven most successful in becoming bilingual. Furthermore, Lambert and Tucker believed that the most appropriate method of gaining a new language was the continuous exposure to it, which allows young children to acquire, memorise and therefore use it </w:t>
      </w:r>
      <w:r w:rsidR="001440D9">
        <w:t>within conversation</w:t>
      </w:r>
      <w:r w:rsidR="00DA2E99">
        <w:t xml:space="preserve"> (McLaughlin, </w:t>
      </w:r>
      <w:r w:rsidR="00DA2E99">
        <w:lastRenderedPageBreak/>
        <w:t xml:space="preserve">2012). </w:t>
      </w:r>
      <w:r w:rsidR="00356BC7">
        <w:t>This can be supported by the evidence provided by De Houwer (2007) who carried out an experiment where children i</w:t>
      </w:r>
      <w:r w:rsidR="00513A92">
        <w:t>n a majority speaking setting w</w:t>
      </w:r>
      <w:r w:rsidR="00356BC7">
        <w:t>ere continuously exposed to the secondary lang</w:t>
      </w:r>
      <w:r w:rsidR="00513A92">
        <w:t>uage they were trying to acquire, which resulted in</w:t>
      </w:r>
      <w:r w:rsidR="00356BC7">
        <w:t xml:space="preserve"> higher success rates than children who took part in a modified bilingual </w:t>
      </w:r>
      <w:r w:rsidR="00513A92">
        <w:t>setting</w:t>
      </w:r>
      <w:r w:rsidR="00356BC7">
        <w:t xml:space="preserve"> (Wong Fillmore, 1991; De Houwer, 2007 and Craig, 2013). </w:t>
      </w:r>
    </w:p>
    <w:p w14:paraId="236AC859" w14:textId="05E60EE7" w:rsidR="00FA0A28" w:rsidRDefault="00FA0A28" w:rsidP="0028626B">
      <w:r>
        <w:t>As Wong Fillmore (1991) previously stated, there is a growing concern around parents that their children will show delay in their language development</w:t>
      </w:r>
      <w:r w:rsidR="00882FA4">
        <w:t>, or their</w:t>
      </w:r>
      <w:r>
        <w:t xml:space="preserve"> speech may mix between the two. However, these concerns were </w:t>
      </w:r>
      <w:r w:rsidR="00882FA4">
        <w:t xml:space="preserve">tackled by evidence of support from parents and practitioners in the acquiring of a second language successfully (Cummins, 2004; De Houwer, 2007 and Craig, 2013). </w:t>
      </w:r>
      <w:r w:rsidR="00D82C9A">
        <w:t xml:space="preserve">Code mixing is common in bilingual children as the children have not yet managed to separate the two languages, however Lowry (2016) explains how this is a natural occurrence, which sorts itself out as the child progresses with the two languages. </w:t>
      </w:r>
      <w:r w:rsidR="000863E0">
        <w:t>Children take time to categorise and develop the separate grammatical language patterns, but when this is achieved children are able to code switch between the two languages making them competent bilingual speakers (Lowry, 2016).</w:t>
      </w:r>
    </w:p>
    <w:p w14:paraId="65D673E8" w14:textId="16F4F829" w:rsidR="00382230" w:rsidRPr="00041836" w:rsidRDefault="00382230" w:rsidP="0028626B">
      <w:pPr>
        <w:rPr>
          <w:u w:val="single"/>
        </w:rPr>
      </w:pPr>
      <w:r w:rsidRPr="00041836">
        <w:rPr>
          <w:u w:val="single"/>
        </w:rPr>
        <w:t>Conclusion</w:t>
      </w:r>
    </w:p>
    <w:p w14:paraId="18AA6FDA" w14:textId="77777777" w:rsidR="00036A8E" w:rsidRDefault="00036A8E" w:rsidP="00036A8E">
      <w:r>
        <w:t>The essay has provided relevant methods and theories that support young children in developing and acquiring first and second languages. The theories have offered different perspectives and approaches to achieve this goal in young children with critique of how some methods are more reliable than others. Examples such as the role of the adult have been provided and how it is considered important for these relationships to be formed to encourage children’s language development and how negative stimuli can cause delay in children’s acquiring of correct vocabulary (Cederborg, 2013). Lenneberg’s 1967 theory on the critical period of language acquisition provides an understanding of why children are able to acquire a second language easier than adults (Johnson and Newport, 1989 and Ortega, 2013).</w:t>
      </w:r>
    </w:p>
    <w:p w14:paraId="5D91B39E" w14:textId="40FD0299" w:rsidR="00036A8E" w:rsidRDefault="00036A8E" w:rsidP="00036A8E">
      <w:r>
        <w:t xml:space="preserve">Parents concerns about their children becoming bilingual was provided within the essay, as parents worried that their children will lose the ability to speak their primary language as well we show delays in both by mixing the two languages (Wong Fillmore, 1991). However, evidence provided by De Houwer (2007), Craig (2013) and Lowry (2016) presented evidence that explains how code-switching mix ups occur and that </w:t>
      </w:r>
      <w:r>
        <w:lastRenderedPageBreak/>
        <w:t xml:space="preserve">one language will often dominate another, however the outcome of the bilingual process eventually levels itself out the older the child becomes and therefore the essay provides evidence that children are more than capable of becoming competent bilinguals. </w:t>
      </w:r>
    </w:p>
    <w:p w14:paraId="4559882A" w14:textId="122D62A5" w:rsidR="00C61B13" w:rsidRDefault="00C61B13" w:rsidP="00036A8E"/>
    <w:p w14:paraId="722E0F95" w14:textId="09348915" w:rsidR="00C61B13" w:rsidRDefault="00C61B13" w:rsidP="00036A8E"/>
    <w:p w14:paraId="3F7B91BE" w14:textId="28C8348F" w:rsidR="00C61B13" w:rsidRDefault="00C61B13" w:rsidP="00036A8E"/>
    <w:p w14:paraId="2395250C" w14:textId="1773B9CA" w:rsidR="00C61B13" w:rsidRDefault="00C61B13" w:rsidP="00036A8E"/>
    <w:p w14:paraId="4DAB44DC" w14:textId="2CEFF5E8" w:rsidR="00C61B13" w:rsidRDefault="00C61B13" w:rsidP="00036A8E"/>
    <w:p w14:paraId="0CB9990E" w14:textId="554BE1EE" w:rsidR="00C61B13" w:rsidRDefault="00C61B13" w:rsidP="00036A8E"/>
    <w:p w14:paraId="5B273F93" w14:textId="54114A6E" w:rsidR="00C61B13" w:rsidRDefault="00C61B13" w:rsidP="00036A8E"/>
    <w:p w14:paraId="36614B95" w14:textId="2C7D9C18" w:rsidR="00C61B13" w:rsidRDefault="00C61B13" w:rsidP="00036A8E"/>
    <w:p w14:paraId="69DA1869" w14:textId="70A1BD2B" w:rsidR="00C61B13" w:rsidRDefault="00C61B13" w:rsidP="00036A8E"/>
    <w:p w14:paraId="07E31F9F" w14:textId="63EBDA28" w:rsidR="00C61B13" w:rsidRDefault="00C61B13" w:rsidP="00036A8E"/>
    <w:p w14:paraId="6A1D1C6D" w14:textId="2539B610" w:rsidR="00C61B13" w:rsidRDefault="00C61B13" w:rsidP="00036A8E"/>
    <w:p w14:paraId="320A54A9" w14:textId="00F621CB" w:rsidR="00C61B13" w:rsidRDefault="00C61B13" w:rsidP="00036A8E"/>
    <w:p w14:paraId="7D7B09A3" w14:textId="15CF39C4" w:rsidR="00C61B13" w:rsidRDefault="00C61B13" w:rsidP="00036A8E"/>
    <w:p w14:paraId="49E7E414" w14:textId="027D5D0F" w:rsidR="00C61B13" w:rsidRDefault="00C61B13" w:rsidP="00036A8E"/>
    <w:p w14:paraId="1E67A8D2" w14:textId="4BC696D5" w:rsidR="00C61B13" w:rsidRDefault="00C61B13" w:rsidP="00036A8E"/>
    <w:p w14:paraId="1C9556ED" w14:textId="42DA78DC" w:rsidR="00C61B13" w:rsidRDefault="00C61B13" w:rsidP="00036A8E"/>
    <w:p w14:paraId="525B6830" w14:textId="0AF2F59D" w:rsidR="00C61B13" w:rsidRDefault="00C61B13" w:rsidP="00036A8E"/>
    <w:p w14:paraId="25C52F13" w14:textId="4462FE9D" w:rsidR="00C61B13" w:rsidRDefault="00C61B13" w:rsidP="00036A8E"/>
    <w:p w14:paraId="24CEA5C1" w14:textId="32A4E32D" w:rsidR="00C61B13" w:rsidRDefault="00C61B13" w:rsidP="00036A8E"/>
    <w:p w14:paraId="7AAC04FE" w14:textId="6DBB3032" w:rsidR="00C61B13" w:rsidRDefault="00C61B13" w:rsidP="00036A8E"/>
    <w:p w14:paraId="4134E6F3" w14:textId="38AB6664" w:rsidR="00C61B13" w:rsidRDefault="00C61B13" w:rsidP="00036A8E"/>
    <w:p w14:paraId="3F92B2B3" w14:textId="77777777" w:rsidR="00C61B13" w:rsidRPr="00823685" w:rsidRDefault="00C61B13" w:rsidP="00C61B13">
      <w:r w:rsidRPr="00823685">
        <w:lastRenderedPageBreak/>
        <w:t>References</w:t>
      </w:r>
    </w:p>
    <w:p w14:paraId="79DE609B" w14:textId="77777777" w:rsidR="00C61B13" w:rsidRPr="00823685" w:rsidRDefault="00C61B13" w:rsidP="00C61B13">
      <w:r w:rsidRPr="00823685">
        <w:t xml:space="preserve">Aaronson, D. and Rieber, R. W. (2014) </w:t>
      </w:r>
      <w:r w:rsidRPr="00823685">
        <w:rPr>
          <w:i/>
        </w:rPr>
        <w:t>Psycholinguistic Research</w:t>
      </w:r>
      <w:r w:rsidRPr="00823685">
        <w:t>. United Kingdom: Psychology Press.</w:t>
      </w:r>
    </w:p>
    <w:p w14:paraId="632D0382" w14:textId="77777777" w:rsidR="00C61B13" w:rsidRPr="00823685" w:rsidRDefault="00C61B13" w:rsidP="00C61B13">
      <w:r w:rsidRPr="00823685">
        <w:t xml:space="preserve">Aitchison, J. (1996) </w:t>
      </w:r>
      <w:r w:rsidRPr="00823685">
        <w:rPr>
          <w:i/>
        </w:rPr>
        <w:t>The Seeds of Speech: Language Origin and Evolution</w:t>
      </w:r>
      <w:r w:rsidRPr="00823685">
        <w:t>. United Kingdom: Cambridge University Press.</w:t>
      </w:r>
    </w:p>
    <w:p w14:paraId="50EC6CF7" w14:textId="77777777" w:rsidR="00C61B13" w:rsidRPr="00823685" w:rsidRDefault="00C61B13" w:rsidP="00C61B13">
      <w:r w:rsidRPr="00823685">
        <w:t xml:space="preserve">Atagi, N., Goldenberg, E. R. and Sandhofer, C. M. (2016) ‘Children’s use of linguistic information when learning in a bilingual context’, </w:t>
      </w:r>
      <w:r w:rsidRPr="00823685">
        <w:rPr>
          <w:i/>
        </w:rPr>
        <w:t>Journal of Experiential Child Psychology</w:t>
      </w:r>
      <w:r w:rsidRPr="00823685">
        <w:t>, Volume 144, pp. 199-208.</w:t>
      </w:r>
    </w:p>
    <w:p w14:paraId="191D184C" w14:textId="77777777" w:rsidR="00C61B13" w:rsidRPr="00823685" w:rsidRDefault="00C61B13" w:rsidP="00C61B13">
      <w:r w:rsidRPr="00823685">
        <w:t xml:space="preserve">Baker, C. (2011) </w:t>
      </w:r>
      <w:r w:rsidRPr="00823685">
        <w:rPr>
          <w:i/>
        </w:rPr>
        <w:t>Foundations of Bilingual Education and Bilingualism</w:t>
      </w:r>
      <w:r w:rsidRPr="00823685">
        <w:t>. (5</w:t>
      </w:r>
      <w:r w:rsidRPr="00823685">
        <w:rPr>
          <w:vertAlign w:val="superscript"/>
        </w:rPr>
        <w:t>th</w:t>
      </w:r>
      <w:r w:rsidRPr="00823685">
        <w:t xml:space="preserve"> ed). United States of America: McNaughton &amp; Gunn Ltd.</w:t>
      </w:r>
    </w:p>
    <w:p w14:paraId="0C39E9EA" w14:textId="77777777" w:rsidR="00C61B13" w:rsidRPr="00823685" w:rsidRDefault="00C61B13" w:rsidP="00C61B13">
      <w:r w:rsidRPr="00823685">
        <w:t xml:space="preserve">Bialystok, E. (1991) </w:t>
      </w:r>
      <w:r w:rsidRPr="00823685">
        <w:rPr>
          <w:i/>
        </w:rPr>
        <w:t>Language Processing in Bilingual Children</w:t>
      </w:r>
      <w:r w:rsidRPr="00823685">
        <w:t>. United Kingdom: Cambridge University Press.</w:t>
      </w:r>
    </w:p>
    <w:p w14:paraId="24CF625E" w14:textId="77777777" w:rsidR="00C61B13" w:rsidRPr="00823685" w:rsidRDefault="00C61B13" w:rsidP="00C61B13">
      <w:r w:rsidRPr="00823685">
        <w:t xml:space="preserve">Bialystok, E. (2011) ‘Reshaping the mind: The benefits of bilingualism’, </w:t>
      </w:r>
      <w:r w:rsidRPr="00823685">
        <w:rPr>
          <w:i/>
        </w:rPr>
        <w:t>Canadian Journal of Experimental Psychology</w:t>
      </w:r>
      <w:r w:rsidRPr="00823685">
        <w:t>, Volume 65, Issue 4, pp. 229-235.</w:t>
      </w:r>
    </w:p>
    <w:p w14:paraId="42FD7801" w14:textId="77777777" w:rsidR="00C61B13" w:rsidRPr="00823685" w:rsidRDefault="00C61B13" w:rsidP="00C61B13">
      <w:r w:rsidRPr="00823685">
        <w:t xml:space="preserve">Bitchener, J. (2012) ‘A reflection on ‘the language and learning potential’ of written CF’, </w:t>
      </w:r>
      <w:r w:rsidRPr="00823685">
        <w:rPr>
          <w:i/>
        </w:rPr>
        <w:t>Journal of Second Language Writing</w:t>
      </w:r>
      <w:r w:rsidRPr="00823685">
        <w:t>, Volume 21, Issue 4, pp. 348-363.</w:t>
      </w:r>
    </w:p>
    <w:p w14:paraId="10F19FA0" w14:textId="77777777" w:rsidR="00C61B13" w:rsidRPr="00823685" w:rsidRDefault="00C61B13" w:rsidP="00C61B13">
      <w:r w:rsidRPr="00823685">
        <w:t xml:space="preserve">Bjorklund, D. F. and Causey, K. B. (2017) </w:t>
      </w:r>
      <w:r w:rsidRPr="00823685">
        <w:rPr>
          <w:i/>
        </w:rPr>
        <w:t>Children’s Thinking, Cognitive Development and Individual Differences</w:t>
      </w:r>
      <w:r w:rsidRPr="00823685">
        <w:t xml:space="preserve">. United Kingdom: SAGE Publications. </w:t>
      </w:r>
    </w:p>
    <w:p w14:paraId="208567C3" w14:textId="77777777" w:rsidR="00C61B13" w:rsidRPr="00823685" w:rsidRDefault="00C61B13" w:rsidP="00C61B13">
      <w:r w:rsidRPr="00823685">
        <w:t xml:space="preserve">Bolger, N., Caspi, A., Downey, G. and Moorehouse, M. (1988) </w:t>
      </w:r>
      <w:r w:rsidRPr="00823685">
        <w:rPr>
          <w:i/>
        </w:rPr>
        <w:t>Persons in Context Developmental Processes</w:t>
      </w:r>
      <w:r w:rsidRPr="00823685">
        <w:t>. United Kingdom: Cambridge University Press.</w:t>
      </w:r>
    </w:p>
    <w:p w14:paraId="38EA64E1" w14:textId="77777777" w:rsidR="00C61B13" w:rsidRPr="00823685" w:rsidRDefault="00C61B13" w:rsidP="00C61B13">
      <w:r w:rsidRPr="00823685">
        <w:t xml:space="preserve">Bronfenbrenner, U. (1977) ‘Towards an experimental ecology of human development’, </w:t>
      </w:r>
      <w:r w:rsidRPr="00823685">
        <w:rPr>
          <w:i/>
        </w:rPr>
        <w:t>American Psychologist</w:t>
      </w:r>
      <w:r w:rsidRPr="00823685">
        <w:t xml:space="preserve">, Volume 32, Issue, 7, July, pp. 513-531. </w:t>
      </w:r>
    </w:p>
    <w:p w14:paraId="132CD8B1" w14:textId="77777777" w:rsidR="00C61B13" w:rsidRPr="00823685" w:rsidRDefault="00C61B13" w:rsidP="00C61B13">
      <w:r w:rsidRPr="00823685">
        <w:t xml:space="preserve">Bruner, J. (1981) ‘The Social Context of Language Acquisition’, </w:t>
      </w:r>
      <w:r w:rsidRPr="00823685">
        <w:rPr>
          <w:i/>
        </w:rPr>
        <w:t>Language &amp; Communication</w:t>
      </w:r>
      <w:r w:rsidRPr="00823685">
        <w:t>, Volume 1, Issue 3, pp. 155-178.</w:t>
      </w:r>
    </w:p>
    <w:p w14:paraId="3A81C6AF" w14:textId="77777777" w:rsidR="00C61B13" w:rsidRPr="00823685" w:rsidRDefault="00C61B13" w:rsidP="00C61B13">
      <w:r w:rsidRPr="00823685">
        <w:t xml:space="preserve">Bruner, J. (1985) ‘The Role of Interaction Formats in Language Acquisition’, </w:t>
      </w:r>
      <w:r w:rsidRPr="00823685">
        <w:rPr>
          <w:i/>
        </w:rPr>
        <w:t>Language and Social Situations</w:t>
      </w:r>
      <w:r w:rsidRPr="00823685">
        <w:t>, pp. 31-46.</w:t>
      </w:r>
    </w:p>
    <w:p w14:paraId="1FAFECE3" w14:textId="77777777" w:rsidR="00C61B13" w:rsidRPr="00823685" w:rsidRDefault="00C61B13" w:rsidP="00C61B13">
      <w:r w:rsidRPr="00823685">
        <w:t xml:space="preserve">Cederborg, T. (2013) ‘From Language to Motor Gavagai: Unified Imitation Learning of Multiple Linguistic and Nonlinguistic Sensorimotor Skills’, </w:t>
      </w:r>
      <w:r w:rsidRPr="00823685">
        <w:rPr>
          <w:i/>
        </w:rPr>
        <w:t>Transactions on Autonomous Mental Development</w:t>
      </w:r>
      <w:r w:rsidRPr="00823685">
        <w:t>, Volume 5, Issue 3, pp. 222-239.</w:t>
      </w:r>
    </w:p>
    <w:p w14:paraId="3B1F749E" w14:textId="77777777" w:rsidR="00C61B13" w:rsidRPr="00823685" w:rsidRDefault="00C61B13" w:rsidP="00C61B13">
      <w:r w:rsidRPr="00823685">
        <w:lastRenderedPageBreak/>
        <w:t xml:space="preserve">Chomsky, N. (2002) </w:t>
      </w:r>
      <w:r w:rsidRPr="00823685">
        <w:rPr>
          <w:i/>
        </w:rPr>
        <w:t>Syntactic Structures</w:t>
      </w:r>
      <w:r w:rsidRPr="00823685">
        <w:t xml:space="preserve">. Germany: Walter de Gruyter &amp; Co. </w:t>
      </w:r>
    </w:p>
    <w:p w14:paraId="40C9950F" w14:textId="77777777" w:rsidR="00C61B13" w:rsidRPr="00823685" w:rsidRDefault="00C61B13" w:rsidP="00C61B13">
      <w:r w:rsidRPr="00823685">
        <w:t xml:space="preserve">Christensen, J. (2010) ‘Proposed Enhancement of Bronfenbrenner’s Development Ecology Model’, </w:t>
      </w:r>
      <w:r w:rsidRPr="00823685">
        <w:rPr>
          <w:i/>
        </w:rPr>
        <w:t>Education Inquiry</w:t>
      </w:r>
      <w:r w:rsidRPr="00823685">
        <w:t>, Volume 1, Issue 2, pp. 117-126.</w:t>
      </w:r>
    </w:p>
    <w:p w14:paraId="10683B1E" w14:textId="77777777" w:rsidR="00C61B13" w:rsidRPr="00823685" w:rsidRDefault="00C61B13" w:rsidP="00C61B13">
      <w:r w:rsidRPr="00823685">
        <w:t xml:space="preserve">Craig, B. A. (2013) ‘Parental Attitudes Toward Bilingualism in a Local Two-Way Immersion Program’, </w:t>
      </w:r>
      <w:r w:rsidRPr="00823685">
        <w:rPr>
          <w:i/>
        </w:rPr>
        <w:t>Bilingual Research Journal</w:t>
      </w:r>
      <w:r w:rsidRPr="00823685">
        <w:t>, Volume 20, Issue 4, pp. 383-410.</w:t>
      </w:r>
    </w:p>
    <w:p w14:paraId="09B09923" w14:textId="77777777" w:rsidR="00C61B13" w:rsidRPr="00823685" w:rsidRDefault="00C61B13" w:rsidP="00C61B13">
      <w:r w:rsidRPr="00823685">
        <w:t xml:space="preserve">Crain, S. and Pietroski, P. (2001) ‘Nature, Nurture and Universal Grammar’, </w:t>
      </w:r>
      <w:r w:rsidRPr="00823685">
        <w:rPr>
          <w:i/>
        </w:rPr>
        <w:t>Linguistics and Philosophy</w:t>
      </w:r>
      <w:r w:rsidRPr="00823685">
        <w:t>, Volume 24, Issue 2, pp. 139-186.</w:t>
      </w:r>
    </w:p>
    <w:p w14:paraId="56EF7FC6" w14:textId="77777777" w:rsidR="00C61B13" w:rsidRPr="00823685" w:rsidRDefault="00C61B13" w:rsidP="00C61B13">
      <w:r w:rsidRPr="00823685">
        <w:t xml:space="preserve">Cummins, J. (2004) </w:t>
      </w:r>
      <w:r w:rsidRPr="00823685">
        <w:rPr>
          <w:i/>
        </w:rPr>
        <w:t>Language, Power and Pedagogy Bilingual Children in the Crossfire</w:t>
      </w:r>
      <w:r w:rsidRPr="00823685">
        <w:t xml:space="preserve">. Great Britain: Cambrian Printers Ltd. </w:t>
      </w:r>
    </w:p>
    <w:p w14:paraId="3D05A147" w14:textId="77777777" w:rsidR="00C61B13" w:rsidRPr="00823685" w:rsidRDefault="00C61B13" w:rsidP="00C61B13">
      <w:r w:rsidRPr="00823685">
        <w:t xml:space="preserve">De Houwer, A. (2007) ‘Parental language input patterns and children’s bilingual use’, </w:t>
      </w:r>
      <w:r w:rsidRPr="00823685">
        <w:rPr>
          <w:i/>
        </w:rPr>
        <w:t>Applied Psycholinguistics</w:t>
      </w:r>
      <w:r w:rsidRPr="00823685">
        <w:t>, Volume 28, Issue 3, pp. 411-424.</w:t>
      </w:r>
    </w:p>
    <w:p w14:paraId="1C08EC2C" w14:textId="77777777" w:rsidR="00C61B13" w:rsidRPr="00823685" w:rsidRDefault="00C61B13" w:rsidP="00C61B13">
      <w:r w:rsidRPr="00823685">
        <w:t xml:space="preserve">Ellis, N. C. (1996) ‘Working Memory in the Acquisition of Vocabulary and Syntax: Putting Language in Good Order’, </w:t>
      </w:r>
      <w:r w:rsidRPr="00823685">
        <w:rPr>
          <w:i/>
        </w:rPr>
        <w:t>The Quarterly Journal of Experimental Psychology</w:t>
      </w:r>
      <w:r w:rsidRPr="00823685">
        <w:t>, Volume 49, Issue 1, pp. 234-250.</w:t>
      </w:r>
    </w:p>
    <w:p w14:paraId="1D59237C" w14:textId="77777777" w:rsidR="00C61B13" w:rsidRPr="00823685" w:rsidRDefault="00C61B13" w:rsidP="00C61B13">
      <w:r w:rsidRPr="00823685">
        <w:t xml:space="preserve">Estyn. (2014) Response to Estyn thematic review of linguistic progression and stands of Welsh in ten bilingual schools. Cardiff: Welsh Assembly Government. </w:t>
      </w:r>
    </w:p>
    <w:p w14:paraId="7FB31B2B" w14:textId="77777777" w:rsidR="00C61B13" w:rsidRPr="00823685" w:rsidRDefault="00C61B13" w:rsidP="00C61B13">
      <w:r w:rsidRPr="00823685">
        <w:t xml:space="preserve">Felin, T. and Foss, N. (2011) ‘The Endogenous Origins of Experience, Routines, and Organizational Capabilities: The Poverty of Stimulus’, </w:t>
      </w:r>
      <w:r w:rsidRPr="00823685">
        <w:rPr>
          <w:i/>
        </w:rPr>
        <w:t>Journal of Institutional Economics</w:t>
      </w:r>
      <w:r w:rsidRPr="00823685">
        <w:t>, Volume 7, Issue 2, pp. 231-256.</w:t>
      </w:r>
    </w:p>
    <w:p w14:paraId="152639A2" w14:textId="77777777" w:rsidR="00C61B13" w:rsidRPr="00823685" w:rsidRDefault="00C61B13" w:rsidP="00C61B13">
      <w:r w:rsidRPr="00823685">
        <w:t xml:space="preserve">Giovanelli, M. and Clayton, D. (2016) </w:t>
      </w:r>
      <w:r w:rsidRPr="00823685">
        <w:rPr>
          <w:i/>
        </w:rPr>
        <w:t>Knowing About Language: Linguistics and the Secondary English Classroom</w:t>
      </w:r>
      <w:r w:rsidRPr="00823685">
        <w:t>. New York: Routledge.</w:t>
      </w:r>
    </w:p>
    <w:p w14:paraId="767DBCD0" w14:textId="77777777" w:rsidR="00C61B13" w:rsidRPr="00823685" w:rsidRDefault="00C61B13" w:rsidP="00C61B13">
      <w:r w:rsidRPr="00823685">
        <w:t xml:space="preserve">Goodman, K. S. and Goodman, Y. M. (2014) </w:t>
      </w:r>
      <w:r w:rsidRPr="00823685">
        <w:rPr>
          <w:i/>
        </w:rPr>
        <w:t>Making Sense of Learners Making Sense of Written Language</w:t>
      </w:r>
      <w:r w:rsidRPr="00823685">
        <w:t>. London: Routledge.</w:t>
      </w:r>
    </w:p>
    <w:p w14:paraId="50C163E8" w14:textId="77777777" w:rsidR="00C61B13" w:rsidRPr="00823685" w:rsidRDefault="00C61B13" w:rsidP="00C61B13">
      <w:r w:rsidRPr="00823685">
        <w:t>Harris, M. (1992</w:t>
      </w:r>
      <w:r w:rsidRPr="00823685">
        <w:rPr>
          <w:i/>
        </w:rPr>
        <w:t>) Language Experience and Early Language Development: From Input to Uptake</w:t>
      </w:r>
      <w:r w:rsidRPr="00823685">
        <w:t>. United Kingdom: Psychology Press.</w:t>
      </w:r>
    </w:p>
    <w:p w14:paraId="2622AE4C" w14:textId="77777777" w:rsidR="00C61B13" w:rsidRPr="00823685" w:rsidRDefault="00C61B13" w:rsidP="00C61B13">
      <w:r w:rsidRPr="00823685">
        <w:t xml:space="preserve">Heo, J., Han, S., Koch, C. and Aydin, H. (2011) ‘Piaget’s Egocentrism and Language Learning: Language Egocentrism (LE) and Language Differentiation (LD)’, </w:t>
      </w:r>
      <w:r w:rsidRPr="00823685">
        <w:rPr>
          <w:i/>
        </w:rPr>
        <w:t>Journal of Language Teaching and Research</w:t>
      </w:r>
      <w:r w:rsidRPr="00823685">
        <w:t>, Volume 2, Issue 4, pp. 733-739.</w:t>
      </w:r>
    </w:p>
    <w:p w14:paraId="1B856C7C" w14:textId="77777777" w:rsidR="00C61B13" w:rsidRPr="00823685" w:rsidRDefault="00C61B13" w:rsidP="00C61B13">
      <w:r w:rsidRPr="00823685">
        <w:lastRenderedPageBreak/>
        <w:t xml:space="preserve">Hoff, E. (2010) ‘Context effects on young children’s language use: The influence of conversational setting and partner’, </w:t>
      </w:r>
      <w:r w:rsidRPr="00823685">
        <w:rPr>
          <w:i/>
        </w:rPr>
        <w:t>SAGE Journals</w:t>
      </w:r>
      <w:r w:rsidRPr="00823685">
        <w:t>, Volume 30, Issue 4, pp. 461-472.</w:t>
      </w:r>
    </w:p>
    <w:p w14:paraId="689F8079" w14:textId="77777777" w:rsidR="00C61B13" w:rsidRPr="00823685" w:rsidRDefault="00C61B13" w:rsidP="00C61B13">
      <w:r w:rsidRPr="00823685">
        <w:t xml:space="preserve">Holman, K. C. (2013) ‘Functional Routines (FR), Teaching’, </w:t>
      </w:r>
      <w:r w:rsidRPr="00823685">
        <w:rPr>
          <w:i/>
        </w:rPr>
        <w:t>Encyclopaedia of Autism Spectrum Disorder</w:t>
      </w:r>
      <w:r w:rsidRPr="00823685">
        <w:t>, Volume 1, pp. 1375-1379.</w:t>
      </w:r>
    </w:p>
    <w:p w14:paraId="4A10A156" w14:textId="77777777" w:rsidR="00C61B13" w:rsidRPr="00823685" w:rsidRDefault="00C61B13" w:rsidP="00C61B13">
      <w:r w:rsidRPr="00823685">
        <w:t xml:space="preserve">Johnson, J. S. and Newport, E. L. (1989) ‘Critical period effects in second language learning: The influence of maturational state on the acquisition of English as a second language’, </w:t>
      </w:r>
      <w:r w:rsidRPr="00823685">
        <w:rPr>
          <w:i/>
        </w:rPr>
        <w:t>Cognitive Psychology</w:t>
      </w:r>
      <w:r w:rsidRPr="00823685">
        <w:t>, Volume 21, Issue 1, pp. 60-99.</w:t>
      </w:r>
    </w:p>
    <w:p w14:paraId="7B0A31FC" w14:textId="77777777" w:rsidR="00C61B13" w:rsidRPr="00823685" w:rsidRDefault="00C61B13" w:rsidP="00C61B13">
      <w:r w:rsidRPr="00823685">
        <w:t xml:space="preserve">Johnson, J. S. and Newport, E. L. (1989) ‘Critical period effects in second language learning: The influence of maturational state on the acquisition of English as a second language’, </w:t>
      </w:r>
      <w:r w:rsidRPr="00823685">
        <w:rPr>
          <w:i/>
        </w:rPr>
        <w:t>Cognitive Psychology</w:t>
      </w:r>
      <w:r w:rsidRPr="00823685">
        <w:t>, Volume 21, Issue 1, pp. 60-99.</w:t>
      </w:r>
    </w:p>
    <w:p w14:paraId="512C9744" w14:textId="77777777" w:rsidR="00C61B13" w:rsidRPr="00823685" w:rsidRDefault="00C61B13" w:rsidP="00C61B13">
      <w:r w:rsidRPr="00823685">
        <w:t xml:space="preserve">King, S. E. and Dockrell, J. E. (2016) ‘Investigating affordance of opportunity for young children’s language interactions in a nursery setting: How can small group talk act as a forum for language learning’, </w:t>
      </w:r>
      <w:r w:rsidRPr="00823685">
        <w:rPr>
          <w:i/>
        </w:rPr>
        <w:t>Journal of Early Childhood Research</w:t>
      </w:r>
      <w:r w:rsidRPr="00823685">
        <w:t>, Volume 14, Issue 4, 351-369.</w:t>
      </w:r>
    </w:p>
    <w:p w14:paraId="36B3FC52" w14:textId="77777777" w:rsidR="00C61B13" w:rsidRPr="00823685" w:rsidRDefault="00C61B13" w:rsidP="00C61B13">
      <w:r w:rsidRPr="00823685">
        <w:t xml:space="preserve">Kirkham, D. A. and Dima, N. A. (2002) ‘Conditions under which young children can hold two rules in mind and inhabit a prepotent response’, </w:t>
      </w:r>
      <w:r w:rsidRPr="00823685">
        <w:rPr>
          <w:i/>
        </w:rPr>
        <w:t>Developmental Psychology</w:t>
      </w:r>
      <w:r w:rsidRPr="00823685">
        <w:t>, Volume 38, Issue 3, pp. 352-362.</w:t>
      </w:r>
    </w:p>
    <w:p w14:paraId="31E3AFDB" w14:textId="77777777" w:rsidR="00C61B13" w:rsidRPr="00823685" w:rsidRDefault="00C61B13" w:rsidP="00C61B13">
      <w:r w:rsidRPr="00823685">
        <w:t xml:space="preserve">Krashen, S. D., Long, M. A. and Scarcella, R. C. (1979) ‘Age, Rate and Eventual Attainment in School Language Acquisition’, </w:t>
      </w:r>
      <w:r w:rsidRPr="00823685">
        <w:rPr>
          <w:i/>
        </w:rPr>
        <w:t>TESOL Quarterly</w:t>
      </w:r>
      <w:r w:rsidRPr="00823685">
        <w:t>, Volume 13, Issue 4, 573-582.</w:t>
      </w:r>
    </w:p>
    <w:p w14:paraId="06DE24C7" w14:textId="77777777" w:rsidR="00C61B13" w:rsidRPr="00823685" w:rsidRDefault="00C61B13" w:rsidP="00C61B13">
      <w:r w:rsidRPr="00823685">
        <w:t xml:space="preserve">Kultti, A. (2014) ‘Mealtimes in Swedish preschools: pedagogical opportunities for toddlers learning a new language’, </w:t>
      </w:r>
      <w:r w:rsidRPr="00823685">
        <w:rPr>
          <w:i/>
        </w:rPr>
        <w:t>Early Years: An International Research Journal</w:t>
      </w:r>
      <w:r w:rsidRPr="00823685">
        <w:t>, Volume 34, Issue 1, pp. 18-31.</w:t>
      </w:r>
    </w:p>
    <w:p w14:paraId="13358CF6" w14:textId="77777777" w:rsidR="00C61B13" w:rsidRPr="00823685" w:rsidRDefault="00C61B13" w:rsidP="00C61B13">
      <w:r w:rsidRPr="00823685">
        <w:t xml:space="preserve">Lake, R. (2002) ‘Enhancing Acquisition through Music’, </w:t>
      </w:r>
      <w:r w:rsidRPr="00823685">
        <w:rPr>
          <w:i/>
        </w:rPr>
        <w:t>Journal of the Imagination in Language, Learning and Teaching</w:t>
      </w:r>
      <w:r w:rsidRPr="00823685">
        <w:t>, Volume 7, pp. 98-105.</w:t>
      </w:r>
    </w:p>
    <w:p w14:paraId="086D625B" w14:textId="77777777" w:rsidR="00C61B13" w:rsidRPr="00823685" w:rsidRDefault="00C61B13" w:rsidP="00C61B13">
      <w:r w:rsidRPr="00823685">
        <w:t xml:space="preserve">Lanza, E. (1992) ‘Can bilingual two-year-olds code-switch?’, </w:t>
      </w:r>
      <w:r w:rsidRPr="00823685">
        <w:rPr>
          <w:i/>
        </w:rPr>
        <w:t>Journal of Child Language</w:t>
      </w:r>
      <w:r w:rsidRPr="00823685">
        <w:t>, Volume 19, Issue 3, pp. 633-658.</w:t>
      </w:r>
    </w:p>
    <w:p w14:paraId="6762FE3E" w14:textId="77777777" w:rsidR="00C61B13" w:rsidRPr="00823685" w:rsidRDefault="00C61B13" w:rsidP="00C61B13">
      <w:r w:rsidRPr="00823685">
        <w:t xml:space="preserve">Lowry, L. (2016) ‘Bilingualism in Young Children: Separating Fact from Fiction’ </w:t>
      </w:r>
      <w:hyperlink r:id="rId8" w:history="1">
        <w:r w:rsidRPr="00823685">
          <w:rPr>
            <w:rStyle w:val="Hyperlink"/>
          </w:rPr>
          <w:t>http://www.hanen.org/Helpful-Info/Articles/Bilingualism-in-Young-Children--Separating-Fact-fr.aspx</w:t>
        </w:r>
      </w:hyperlink>
      <w:r w:rsidRPr="00823685">
        <w:t xml:space="preserve"> [Accessed: 23</w:t>
      </w:r>
      <w:r w:rsidRPr="00823685">
        <w:rPr>
          <w:vertAlign w:val="superscript"/>
        </w:rPr>
        <w:t>rd</w:t>
      </w:r>
      <w:r w:rsidRPr="00823685">
        <w:t xml:space="preserve"> April 2017].</w:t>
      </w:r>
    </w:p>
    <w:p w14:paraId="5BC091C6" w14:textId="77777777" w:rsidR="00C61B13" w:rsidRPr="00823685" w:rsidRDefault="00C61B13" w:rsidP="00C61B13">
      <w:r w:rsidRPr="00823685">
        <w:lastRenderedPageBreak/>
        <w:t xml:space="preserve">McLaughlin, B. (2012) </w:t>
      </w:r>
      <w:r w:rsidRPr="00823685">
        <w:rPr>
          <w:i/>
        </w:rPr>
        <w:t>Second Language Acquisition in Childhood: Volume 2: School-age Children</w:t>
      </w:r>
      <w:r w:rsidRPr="00823685">
        <w:t>. United Kingdom: Psychology Press.</w:t>
      </w:r>
    </w:p>
    <w:p w14:paraId="05A53F6F" w14:textId="77777777" w:rsidR="00C61B13" w:rsidRPr="00823685" w:rsidRDefault="00C61B13" w:rsidP="00C61B13">
      <w:r w:rsidRPr="00823685">
        <w:t xml:space="preserve">Medina, S. L. (1990) ‘The Effects of Music upon Second Language Vocabulary Acquisition’ </w:t>
      </w:r>
      <w:hyperlink r:id="rId9" w:history="1">
        <w:r w:rsidRPr="00823685">
          <w:rPr>
            <w:rStyle w:val="Hyperlink"/>
          </w:rPr>
          <w:t>https://eric.ed.gov/?id=ED352834</w:t>
        </w:r>
      </w:hyperlink>
      <w:r w:rsidRPr="00823685">
        <w:t xml:space="preserve"> [Accessed: 6</w:t>
      </w:r>
      <w:r w:rsidRPr="00823685">
        <w:rPr>
          <w:vertAlign w:val="superscript"/>
        </w:rPr>
        <w:t>th</w:t>
      </w:r>
      <w:r w:rsidRPr="00823685">
        <w:t xml:space="preserve"> April 2017]. </w:t>
      </w:r>
    </w:p>
    <w:p w14:paraId="2F7F4B62" w14:textId="77777777" w:rsidR="00C61B13" w:rsidRPr="00823685" w:rsidRDefault="00C61B13" w:rsidP="00C61B13">
      <w:r w:rsidRPr="00823685">
        <w:t xml:space="preserve">Meisel, J. M. (1994) ‘Code-Switching in Young Bilingual Children: The Acquisition of Grammatical Constraints’, </w:t>
      </w:r>
      <w:r w:rsidRPr="00823685">
        <w:rPr>
          <w:i/>
        </w:rPr>
        <w:t>Studies in Second Language Acquisition</w:t>
      </w:r>
      <w:r w:rsidRPr="00823685">
        <w:t xml:space="preserve">, Volume 16, Issue 4, pp. 413-439. </w:t>
      </w:r>
    </w:p>
    <w:p w14:paraId="417BC212" w14:textId="77777777" w:rsidR="00C61B13" w:rsidRPr="00823685" w:rsidRDefault="00C61B13" w:rsidP="00C61B13">
      <w:r w:rsidRPr="00823685">
        <w:t xml:space="preserve">Nelson, K. E. (2014) </w:t>
      </w:r>
      <w:r w:rsidRPr="00823685">
        <w:rPr>
          <w:i/>
        </w:rPr>
        <w:t>Children’s Language, Volume 4</w:t>
      </w:r>
      <w:r w:rsidRPr="00823685">
        <w:t>. New York: Psychology Press.</w:t>
      </w:r>
    </w:p>
    <w:p w14:paraId="43D113B7" w14:textId="77777777" w:rsidR="00C61B13" w:rsidRPr="00823685" w:rsidRDefault="00C61B13" w:rsidP="00C61B13">
      <w:r w:rsidRPr="00823685">
        <w:t xml:space="preserve">Ortega, L. (2013) </w:t>
      </w:r>
      <w:r w:rsidRPr="00823685">
        <w:rPr>
          <w:i/>
        </w:rPr>
        <w:t>Understanding Second Language Acquisition</w:t>
      </w:r>
      <w:r w:rsidRPr="00823685">
        <w:t xml:space="preserve">. London: Routledge. </w:t>
      </w:r>
    </w:p>
    <w:p w14:paraId="46EE31E4" w14:textId="77777777" w:rsidR="00C61B13" w:rsidRPr="00823685" w:rsidRDefault="00C61B13" w:rsidP="00C61B13">
      <w:r w:rsidRPr="00823685">
        <w:t xml:space="preserve">Paulus, M. (2014) ‘How and why do infants imitate? An ideomotor approach to social and imitative learning in infancy (and beyond)’, </w:t>
      </w:r>
      <w:r w:rsidRPr="00823685">
        <w:rPr>
          <w:i/>
        </w:rPr>
        <w:t>Psychonomic Bulletin &amp; Review</w:t>
      </w:r>
      <w:r w:rsidRPr="00823685">
        <w:t>, Volume 21, Issue 5, pp. 1139-1156.</w:t>
      </w:r>
    </w:p>
    <w:p w14:paraId="3AFCCC93" w14:textId="77777777" w:rsidR="00C61B13" w:rsidRPr="00823685" w:rsidRDefault="00C61B13" w:rsidP="00C61B13">
      <w:r w:rsidRPr="00823685">
        <w:t xml:space="preserve">Phillips, J. R. (1973) ‘Syntax and Vocabulary of Mothers’ Speech to Young Children: Age and Sex Comparisons’, </w:t>
      </w:r>
      <w:r w:rsidRPr="00823685">
        <w:rPr>
          <w:i/>
        </w:rPr>
        <w:t>Child Development</w:t>
      </w:r>
      <w:r w:rsidRPr="00823685">
        <w:t>, Volume 44, Issue 1, pp. 182-185.</w:t>
      </w:r>
    </w:p>
    <w:p w14:paraId="0F40E797" w14:textId="77777777" w:rsidR="00C61B13" w:rsidRPr="00823685" w:rsidRDefault="00C61B13" w:rsidP="00C61B13">
      <w:r w:rsidRPr="00823685">
        <w:t xml:space="preserve">Piaget, J. (2007) </w:t>
      </w:r>
      <w:r w:rsidRPr="00823685">
        <w:rPr>
          <w:i/>
        </w:rPr>
        <w:t>Play, Dreams and Imitation in Childhood</w:t>
      </w:r>
      <w:r w:rsidRPr="00823685">
        <w:t>. United Kingdom: Routledge.</w:t>
      </w:r>
    </w:p>
    <w:p w14:paraId="48014A92" w14:textId="77777777" w:rsidR="00C61B13" w:rsidRPr="00823685" w:rsidRDefault="00C61B13" w:rsidP="00C61B13">
      <w:r w:rsidRPr="00823685">
        <w:t xml:space="preserve">Portes, A. and Schauffler, R. (1994) ‘Language and Second Generation: Bilingualism Yesterday and Today’, </w:t>
      </w:r>
      <w:r w:rsidRPr="00823685">
        <w:rPr>
          <w:i/>
        </w:rPr>
        <w:t>The International Migration Review,</w:t>
      </w:r>
      <w:r w:rsidRPr="00823685">
        <w:t xml:space="preserve"> Volume 28, Issue 4, pp. 640-661.</w:t>
      </w:r>
    </w:p>
    <w:p w14:paraId="74969E26" w14:textId="77777777" w:rsidR="00C61B13" w:rsidRPr="00823685" w:rsidRDefault="00C61B13" w:rsidP="00C61B13">
      <w:r w:rsidRPr="00823685">
        <w:t xml:space="preserve">Rees, N. S. (1975) ‘Imitation and Language Development: Issues and Clinical Implications’, </w:t>
      </w:r>
      <w:r w:rsidRPr="00823685">
        <w:rPr>
          <w:i/>
        </w:rPr>
        <w:t>Journal of Speech and Hearing Disorders</w:t>
      </w:r>
      <w:r w:rsidRPr="00823685">
        <w:t>, Volume 40, pp. 339-350.</w:t>
      </w:r>
    </w:p>
    <w:p w14:paraId="513E1336" w14:textId="77777777" w:rsidR="00C61B13" w:rsidRPr="00823685" w:rsidRDefault="00C61B13" w:rsidP="00C61B13">
      <w:r w:rsidRPr="00823685">
        <w:t xml:space="preserve">Richard-Amato, P. A. (1988) ‘Making it Happen: Interaction in the Second Language Classroom, From Theory to Practice’ </w:t>
      </w:r>
      <w:hyperlink r:id="rId10" w:history="1">
        <w:r w:rsidRPr="00823685">
          <w:rPr>
            <w:rStyle w:val="Hyperlink"/>
          </w:rPr>
          <w:t>https://eric.ed.gov/?id=ED355815</w:t>
        </w:r>
      </w:hyperlink>
      <w:r w:rsidRPr="00823685">
        <w:t xml:space="preserve"> [Accessed: 6</w:t>
      </w:r>
      <w:r w:rsidRPr="00823685">
        <w:rPr>
          <w:vertAlign w:val="superscript"/>
        </w:rPr>
        <w:t>th</w:t>
      </w:r>
      <w:r w:rsidRPr="00823685">
        <w:t xml:space="preserve"> April 2017]. </w:t>
      </w:r>
    </w:p>
    <w:p w14:paraId="5573DEC0" w14:textId="77777777" w:rsidR="00C61B13" w:rsidRPr="00823685" w:rsidRDefault="00C61B13" w:rsidP="00C61B13">
      <w:r w:rsidRPr="00823685">
        <w:t xml:space="preserve">Roth, W. M. and Radford, L. (2010) ‘Re/thinking the Zone of Proximal Development (Symmetrically)’, </w:t>
      </w:r>
      <w:r w:rsidRPr="00823685">
        <w:rPr>
          <w:i/>
        </w:rPr>
        <w:t>Mind, Culture, and Activity</w:t>
      </w:r>
      <w:r w:rsidRPr="00823685">
        <w:t>, Volume 17, Issue 4, pp. 299-307.</w:t>
      </w:r>
    </w:p>
    <w:p w14:paraId="59354750" w14:textId="77777777" w:rsidR="00C61B13" w:rsidRPr="00823685" w:rsidRDefault="00C61B13" w:rsidP="00C61B13">
      <w:r w:rsidRPr="00823685">
        <w:t xml:space="preserve">Saer, D. J. (1924) </w:t>
      </w:r>
      <w:r w:rsidRPr="00823685">
        <w:rPr>
          <w:i/>
        </w:rPr>
        <w:t>The Bilingual Problem</w:t>
      </w:r>
      <w:r w:rsidRPr="00823685">
        <w:t>. Great Britain: Hughes and Son.</w:t>
      </w:r>
    </w:p>
    <w:p w14:paraId="6BFDA08D" w14:textId="77777777" w:rsidR="00C61B13" w:rsidRPr="00823685" w:rsidRDefault="00C61B13" w:rsidP="00C61B13">
      <w:r w:rsidRPr="00823685">
        <w:lastRenderedPageBreak/>
        <w:t xml:space="preserve">Sato, M. (2012) ‘Bilingual Competence and Bilingual Proficiency in Child Development’, </w:t>
      </w:r>
      <w:r w:rsidRPr="00823685">
        <w:rPr>
          <w:i/>
        </w:rPr>
        <w:t>Journal of Multilingual and Multicultural Development</w:t>
      </w:r>
      <w:r w:rsidRPr="00823685">
        <w:t>, Volume 34, Issue 3, pp. 303-305.</w:t>
      </w:r>
    </w:p>
    <w:p w14:paraId="7C052EEA" w14:textId="77777777" w:rsidR="00C61B13" w:rsidRPr="00823685" w:rsidRDefault="00C61B13" w:rsidP="00C61B13">
      <w:r w:rsidRPr="00823685">
        <w:t xml:space="preserve">Saxton, M. (2010) </w:t>
      </w:r>
      <w:r w:rsidRPr="00823685">
        <w:rPr>
          <w:i/>
        </w:rPr>
        <w:t>Child Language Acquisition and Development</w:t>
      </w:r>
      <w:r w:rsidRPr="00823685">
        <w:t>. Great Britain: SAGE Publications.</w:t>
      </w:r>
    </w:p>
    <w:p w14:paraId="6DE5C436" w14:textId="77777777" w:rsidR="00C61B13" w:rsidRPr="00823685" w:rsidRDefault="00C61B13" w:rsidP="00C61B13">
      <w:r w:rsidRPr="00823685">
        <w:t xml:space="preserve">Scovel, T. (1969) ‘Foreign Accents, Language Acquisition, and Cerebral Dominance’, </w:t>
      </w:r>
      <w:r w:rsidRPr="00823685">
        <w:rPr>
          <w:i/>
        </w:rPr>
        <w:t>Language Learning</w:t>
      </w:r>
      <w:r w:rsidRPr="00823685">
        <w:t>, Volume 19, Issue 4, pp. 245-253.</w:t>
      </w:r>
    </w:p>
    <w:p w14:paraId="22A5398A" w14:textId="77777777" w:rsidR="00C61B13" w:rsidRPr="00823685" w:rsidRDefault="00C61B13" w:rsidP="00C61B13">
      <w:r w:rsidRPr="00823685">
        <w:t xml:space="preserve">Sideeg, A. (2016) </w:t>
      </w:r>
      <w:r w:rsidRPr="00823685">
        <w:rPr>
          <w:i/>
        </w:rPr>
        <w:t>Bloom’s Taxonomy, Backward Design, and Vygotsky’s Zone of Proximan Development in Crafting Learning Outcomes.</w:t>
      </w:r>
      <w:r w:rsidRPr="00823685">
        <w:t xml:space="preserve"> [On-line]. </w:t>
      </w:r>
      <w:hyperlink r:id="rId11" w:history="1">
        <w:r w:rsidRPr="00823685">
          <w:rPr>
            <w:rStyle w:val="Hyperlink"/>
          </w:rPr>
          <w:t>https://www.researchgate.net/publication/301684299_Bloom%27s_Taxonomy_Backward_Design_and_Vygotsky%27s_Zone_of_Proximal_Development_in_Crafting_Learning_Outcomes</w:t>
        </w:r>
      </w:hyperlink>
      <w:r w:rsidRPr="00823685">
        <w:t xml:space="preserve"> [Accessed:13</w:t>
      </w:r>
      <w:r w:rsidRPr="00823685">
        <w:rPr>
          <w:vertAlign w:val="superscript"/>
        </w:rPr>
        <w:t>th</w:t>
      </w:r>
      <w:r w:rsidRPr="00823685">
        <w:t xml:space="preserve"> April 2017]. </w:t>
      </w:r>
    </w:p>
    <w:p w14:paraId="379D2898" w14:textId="77777777" w:rsidR="00C61B13" w:rsidRPr="00823685" w:rsidRDefault="00C61B13" w:rsidP="00C61B13">
      <w:r w:rsidRPr="00823685">
        <w:t xml:space="preserve">Simatwa, E. M. W. (2010) ‘Piaget’s theory of intellectual development and its implication for instructional management at pre-secondary school level’, </w:t>
      </w:r>
      <w:r w:rsidRPr="00823685">
        <w:rPr>
          <w:i/>
        </w:rPr>
        <w:t>Educational Research and Reviews</w:t>
      </w:r>
      <w:r w:rsidRPr="00823685">
        <w:t>, Volume 5, Issue 7, pp. 366-371.</w:t>
      </w:r>
    </w:p>
    <w:p w14:paraId="232B114F" w14:textId="77777777" w:rsidR="00C61B13" w:rsidRPr="00823685" w:rsidRDefault="00C61B13" w:rsidP="00C61B13">
      <w:r w:rsidRPr="00823685">
        <w:t xml:space="preserve">Skinner, B. F. (2013) </w:t>
      </w:r>
      <w:r w:rsidRPr="00823685">
        <w:rPr>
          <w:i/>
        </w:rPr>
        <w:t>Contingencies of Reinforcement: A Theoretical Analysis</w:t>
      </w:r>
      <w:r w:rsidRPr="00823685">
        <w:t>. United States of America: B. F. Skinner Foundation Reprint Series.</w:t>
      </w:r>
    </w:p>
    <w:p w14:paraId="4643BF1E" w14:textId="77777777" w:rsidR="00C61B13" w:rsidRPr="00823685" w:rsidRDefault="00C61B13" w:rsidP="00C61B13">
      <w:r w:rsidRPr="00823685">
        <w:t xml:space="preserve">Skinner, B. F. (2014) </w:t>
      </w:r>
      <w:r w:rsidRPr="00823685">
        <w:rPr>
          <w:i/>
        </w:rPr>
        <w:t>Verbal Behaviour</w:t>
      </w:r>
      <w:r w:rsidRPr="00823685">
        <w:t>. United States of America: B. F. Skinner Foundation Reprint Series.</w:t>
      </w:r>
    </w:p>
    <w:p w14:paraId="3007BD50" w14:textId="77777777" w:rsidR="00C61B13" w:rsidRPr="00823685" w:rsidRDefault="00C61B13" w:rsidP="00C61B13">
      <w:r w:rsidRPr="00823685">
        <w:t xml:space="preserve">Smith, L. B., Jones, S. S., Landau, B., Gershkoff-Stowe, L. and Samuelson, L. (2002) ‘Object name Learning Provides On-the-Job Training for Attention’, </w:t>
      </w:r>
      <w:r w:rsidRPr="00823685">
        <w:rPr>
          <w:i/>
        </w:rPr>
        <w:t>Psychological Science</w:t>
      </w:r>
      <w:r w:rsidRPr="00823685">
        <w:t>, Volume 13, Issue 1, pp. 13-19.</w:t>
      </w:r>
    </w:p>
    <w:p w14:paraId="33F6709E" w14:textId="77777777" w:rsidR="00C61B13" w:rsidRPr="00823685" w:rsidRDefault="00C61B13" w:rsidP="00C61B13">
      <w:r w:rsidRPr="00823685">
        <w:t xml:space="preserve">Thorne, S. L. (2006) </w:t>
      </w:r>
      <w:r w:rsidRPr="00823685">
        <w:rPr>
          <w:i/>
        </w:rPr>
        <w:t>Sociocultural Theory and the Genesis of Second Language Development</w:t>
      </w:r>
      <w:r w:rsidRPr="00823685">
        <w:t>. United Kingdom: Oxford University Press.</w:t>
      </w:r>
    </w:p>
    <w:p w14:paraId="104B2CFA" w14:textId="77777777" w:rsidR="00C61B13" w:rsidRPr="00823685" w:rsidRDefault="00C61B13" w:rsidP="00C61B13">
      <w:r w:rsidRPr="00823685">
        <w:t xml:space="preserve">Tomasello, M. (1992) ‘The social bases of language acquisition’, </w:t>
      </w:r>
      <w:r w:rsidRPr="00823685">
        <w:rPr>
          <w:i/>
        </w:rPr>
        <w:t>Social Development</w:t>
      </w:r>
      <w:r w:rsidRPr="00823685">
        <w:t>, Volume 1, Issue 1, pp. 67-87.</w:t>
      </w:r>
    </w:p>
    <w:p w14:paraId="2F09228D" w14:textId="77777777" w:rsidR="00C61B13" w:rsidRPr="00823685" w:rsidRDefault="00C61B13" w:rsidP="00C61B13">
      <w:r w:rsidRPr="00823685">
        <w:t xml:space="preserve">Tough, J. (2012) </w:t>
      </w:r>
      <w:r w:rsidRPr="00823685">
        <w:rPr>
          <w:i/>
        </w:rPr>
        <w:t>The Development of Meaning: A Study of Children’s Use of Language</w:t>
      </w:r>
      <w:r w:rsidRPr="00823685">
        <w:t>. London: George Allen &amp; Unwin Ltd.</w:t>
      </w:r>
    </w:p>
    <w:p w14:paraId="0C7F49C0" w14:textId="77777777" w:rsidR="00C61B13" w:rsidRPr="00823685" w:rsidRDefault="00C61B13" w:rsidP="00C61B13">
      <w:r w:rsidRPr="00823685">
        <w:lastRenderedPageBreak/>
        <w:t xml:space="preserve">Trivette, C. M., Dunst, C. J. and Hamby, D. W. (2010) ‘Influences of Family-Systems Intervention Practices on Parent-Child Interactions and Child Development’, </w:t>
      </w:r>
      <w:r w:rsidRPr="00823685">
        <w:rPr>
          <w:i/>
        </w:rPr>
        <w:t>Topics in Early Childhood Special Education</w:t>
      </w:r>
      <w:r w:rsidRPr="00823685">
        <w:t>, Volume 30, Issue 1, pp. 3-19.</w:t>
      </w:r>
    </w:p>
    <w:p w14:paraId="0A3D0C04" w14:textId="77777777" w:rsidR="00C61B13" w:rsidRPr="00823685" w:rsidRDefault="00C61B13" w:rsidP="00C61B13">
      <w:r w:rsidRPr="00823685">
        <w:t xml:space="preserve">VanPatten, B. and Williams, J. (2015) </w:t>
      </w:r>
      <w:r w:rsidRPr="00823685">
        <w:rPr>
          <w:i/>
        </w:rPr>
        <w:t>Theories in Second Language Acquisition, an Introduction.</w:t>
      </w:r>
      <w:r w:rsidRPr="00823685">
        <w:t xml:space="preserve"> New York: Routledge.</w:t>
      </w:r>
    </w:p>
    <w:p w14:paraId="6302B0F2" w14:textId="77777777" w:rsidR="00C61B13" w:rsidRPr="00823685" w:rsidRDefault="00C61B13" w:rsidP="00C61B13">
      <w:r w:rsidRPr="00823685">
        <w:t xml:space="preserve">Watling Neal, J. and Neal, Z. P. (2013) ‘Nested of Networked? Future Directions for Ecological Systems Theory’, </w:t>
      </w:r>
      <w:r w:rsidRPr="00823685">
        <w:rPr>
          <w:i/>
        </w:rPr>
        <w:t>Social Development</w:t>
      </w:r>
      <w:r w:rsidRPr="00823685">
        <w:t>, Volume 22, Issue 4, pp. 722-737.</w:t>
      </w:r>
    </w:p>
    <w:p w14:paraId="794B164B" w14:textId="77777777" w:rsidR="00C61B13" w:rsidRPr="00823685" w:rsidRDefault="00C61B13" w:rsidP="00C61B13">
      <w:r w:rsidRPr="00823685">
        <w:t xml:space="preserve">Wellington Samkange. (2015) ‘Examining Skinner’s and Bandura’s Ideas on Language Acquisition: Implications for the Teacher’, </w:t>
      </w:r>
      <w:r w:rsidRPr="00823685">
        <w:rPr>
          <w:i/>
        </w:rPr>
        <w:t>Global Journal of Advanced Research</w:t>
      </w:r>
      <w:r w:rsidRPr="00823685">
        <w:t>, Volume 2, Issue 11, pp. 1858-1863.</w:t>
      </w:r>
    </w:p>
    <w:p w14:paraId="50A3280B" w14:textId="77777777" w:rsidR="00C61B13" w:rsidRPr="00823685" w:rsidRDefault="00C61B13" w:rsidP="00C61B13">
      <w:r w:rsidRPr="00823685">
        <w:t xml:space="preserve">Whitehurst, G. J. and Vasta, R. (1975) ‘Is language acquired through imitation?’, </w:t>
      </w:r>
      <w:r w:rsidRPr="00823685">
        <w:rPr>
          <w:i/>
        </w:rPr>
        <w:t>Journal of Psycholinguistic Research</w:t>
      </w:r>
      <w:r w:rsidRPr="00823685">
        <w:t xml:space="preserve">, Volume 4, Issue 1, pp. 37-59. </w:t>
      </w:r>
    </w:p>
    <w:p w14:paraId="1E43FDF2" w14:textId="77777777" w:rsidR="00C61B13" w:rsidRPr="00823685" w:rsidRDefault="00C61B13" w:rsidP="00C61B13">
      <w:r w:rsidRPr="00823685">
        <w:t xml:space="preserve">Wong Fillmore, L. (1991) ‘When learning a second language means losing the first’, </w:t>
      </w:r>
      <w:r w:rsidRPr="00823685">
        <w:rPr>
          <w:i/>
        </w:rPr>
        <w:t>Early Childhood Research Quarterly</w:t>
      </w:r>
      <w:r w:rsidRPr="00823685">
        <w:t>, Volume 6, Issue 3, pp. 323-346.</w:t>
      </w:r>
    </w:p>
    <w:p w14:paraId="3171FF7C" w14:textId="77777777" w:rsidR="00C61B13" w:rsidRPr="00823685" w:rsidRDefault="00C61B13" w:rsidP="00C61B13">
      <w:r w:rsidRPr="00823685">
        <w:t xml:space="preserve">Yopp, H. K. (1992) ‘Developing Phonemic Awareness in Young Children’, </w:t>
      </w:r>
      <w:r w:rsidRPr="00823685">
        <w:rPr>
          <w:i/>
        </w:rPr>
        <w:t>The Reading Teacher</w:t>
      </w:r>
      <w:r w:rsidRPr="00823685">
        <w:t>, Volume 45, Issue 9, May, pp. 696-703.</w:t>
      </w:r>
    </w:p>
    <w:p w14:paraId="394C2046" w14:textId="230A6414" w:rsidR="00C61B13" w:rsidRPr="00377777" w:rsidRDefault="00C61B13" w:rsidP="00036A8E"/>
    <w:p w14:paraId="39A4A1CB" w14:textId="77777777" w:rsidR="00036A8E" w:rsidRDefault="00036A8E" w:rsidP="00036A8E"/>
    <w:p w14:paraId="4953C408" w14:textId="77777777" w:rsidR="008C635C" w:rsidRDefault="008C635C" w:rsidP="0028626B"/>
    <w:p w14:paraId="185EB3D3" w14:textId="77777777" w:rsidR="00253723" w:rsidRPr="00236E7F" w:rsidRDefault="00253723" w:rsidP="0028626B"/>
    <w:p w14:paraId="04255CE1" w14:textId="77777777" w:rsidR="0028626B" w:rsidRPr="00236E7F" w:rsidRDefault="0028626B" w:rsidP="0028626B"/>
    <w:p w14:paraId="2868D232" w14:textId="77777777" w:rsidR="0028626B" w:rsidRPr="00236E7F" w:rsidRDefault="0028626B">
      <w:pPr>
        <w:rPr>
          <w:rFonts w:cs="Arial"/>
        </w:rPr>
      </w:pPr>
    </w:p>
    <w:sectPr w:rsidR="0028626B" w:rsidRPr="00236E7F">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9508EE" w14:textId="77777777" w:rsidR="009346BC" w:rsidRDefault="009346BC" w:rsidP="0028626B">
      <w:pPr>
        <w:spacing w:after="0" w:line="240" w:lineRule="auto"/>
      </w:pPr>
      <w:r>
        <w:separator/>
      </w:r>
    </w:p>
  </w:endnote>
  <w:endnote w:type="continuationSeparator" w:id="0">
    <w:p w14:paraId="536D237C" w14:textId="77777777" w:rsidR="009346BC" w:rsidRDefault="009346BC" w:rsidP="002862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00853572"/>
      <w:docPartObj>
        <w:docPartGallery w:val="Page Numbers (Bottom of Page)"/>
        <w:docPartUnique/>
      </w:docPartObj>
    </w:sdtPr>
    <w:sdtEndPr>
      <w:rPr>
        <w:noProof/>
      </w:rPr>
    </w:sdtEndPr>
    <w:sdtContent>
      <w:p w14:paraId="78D3A6AC" w14:textId="173BE3C4" w:rsidR="006C4727" w:rsidRDefault="006C4727">
        <w:pPr>
          <w:pStyle w:val="Footer"/>
          <w:jc w:val="right"/>
        </w:pPr>
        <w:r>
          <w:fldChar w:fldCharType="begin"/>
        </w:r>
        <w:r>
          <w:instrText xml:space="preserve"> PAGE   \* MERGEFORMAT </w:instrText>
        </w:r>
        <w:r>
          <w:fldChar w:fldCharType="separate"/>
        </w:r>
        <w:r w:rsidR="00813EB2">
          <w:rPr>
            <w:noProof/>
          </w:rPr>
          <w:t>1</w:t>
        </w:r>
        <w:r>
          <w:rPr>
            <w:noProof/>
          </w:rPr>
          <w:fldChar w:fldCharType="end"/>
        </w:r>
      </w:p>
    </w:sdtContent>
  </w:sdt>
  <w:p w14:paraId="6AAE1728" w14:textId="77777777" w:rsidR="006C4727" w:rsidRDefault="006C47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C52FFC" w14:textId="77777777" w:rsidR="009346BC" w:rsidRDefault="009346BC" w:rsidP="0028626B">
      <w:pPr>
        <w:spacing w:after="0" w:line="240" w:lineRule="auto"/>
      </w:pPr>
      <w:r>
        <w:separator/>
      </w:r>
    </w:p>
  </w:footnote>
  <w:footnote w:type="continuationSeparator" w:id="0">
    <w:p w14:paraId="6C0BECB3" w14:textId="77777777" w:rsidR="009346BC" w:rsidRDefault="009346BC" w:rsidP="002862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C317ED" w14:textId="0974FEE5" w:rsidR="00865737" w:rsidRDefault="00865737">
    <w:pPr>
      <w:pStyle w:val="Header"/>
    </w:pPr>
    <w:r w:rsidRPr="00813EB2">
      <w:rPr>
        <w:highlight w:val="black"/>
      </w:rPr>
      <w:t>EAEC6007</w:t>
    </w:r>
    <w:r>
      <w:ptab w:relativeTo="margin" w:alignment="center" w:leader="none"/>
    </w:r>
    <w:r>
      <w:ptab w:relativeTo="margin" w:alignment="right" w:leader="none"/>
    </w:r>
    <w:r>
      <w:t xml:space="preserve">Word Count: 6,510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3"/>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626B"/>
    <w:rsid w:val="00036A8E"/>
    <w:rsid w:val="00041836"/>
    <w:rsid w:val="00052900"/>
    <w:rsid w:val="00081D73"/>
    <w:rsid w:val="0008501A"/>
    <w:rsid w:val="0008571C"/>
    <w:rsid w:val="000863E0"/>
    <w:rsid w:val="000A6605"/>
    <w:rsid w:val="000B082E"/>
    <w:rsid w:val="000C7E0F"/>
    <w:rsid w:val="000F0490"/>
    <w:rsid w:val="00100F59"/>
    <w:rsid w:val="00106A0D"/>
    <w:rsid w:val="00114727"/>
    <w:rsid w:val="0012318E"/>
    <w:rsid w:val="001440D9"/>
    <w:rsid w:val="00147AAA"/>
    <w:rsid w:val="0015206C"/>
    <w:rsid w:val="00152CB1"/>
    <w:rsid w:val="0017600F"/>
    <w:rsid w:val="0017624F"/>
    <w:rsid w:val="0017741A"/>
    <w:rsid w:val="0017763C"/>
    <w:rsid w:val="001A0493"/>
    <w:rsid w:val="001C7ED7"/>
    <w:rsid w:val="001D6714"/>
    <w:rsid w:val="001E296E"/>
    <w:rsid w:val="001E4EA8"/>
    <w:rsid w:val="00222E06"/>
    <w:rsid w:val="00223FCA"/>
    <w:rsid w:val="00236E7F"/>
    <w:rsid w:val="00246121"/>
    <w:rsid w:val="002470E8"/>
    <w:rsid w:val="00251F4B"/>
    <w:rsid w:val="00253723"/>
    <w:rsid w:val="00256999"/>
    <w:rsid w:val="0026796C"/>
    <w:rsid w:val="0027004A"/>
    <w:rsid w:val="0028626B"/>
    <w:rsid w:val="002912C2"/>
    <w:rsid w:val="00295A74"/>
    <w:rsid w:val="002A4CFD"/>
    <w:rsid w:val="002B4B1D"/>
    <w:rsid w:val="002B4F01"/>
    <w:rsid w:val="002C2315"/>
    <w:rsid w:val="002C5A79"/>
    <w:rsid w:val="002D67B7"/>
    <w:rsid w:val="00304DE9"/>
    <w:rsid w:val="00305EBC"/>
    <w:rsid w:val="003103E7"/>
    <w:rsid w:val="0033405B"/>
    <w:rsid w:val="00336A69"/>
    <w:rsid w:val="00346E80"/>
    <w:rsid w:val="003472E5"/>
    <w:rsid w:val="00354336"/>
    <w:rsid w:val="00356BC7"/>
    <w:rsid w:val="00361A15"/>
    <w:rsid w:val="00362B7F"/>
    <w:rsid w:val="00367ED3"/>
    <w:rsid w:val="0037377E"/>
    <w:rsid w:val="00373FCB"/>
    <w:rsid w:val="00377777"/>
    <w:rsid w:val="00382230"/>
    <w:rsid w:val="003A00FB"/>
    <w:rsid w:val="003C7987"/>
    <w:rsid w:val="003D57D6"/>
    <w:rsid w:val="003E21BE"/>
    <w:rsid w:val="003E29A9"/>
    <w:rsid w:val="003F1B65"/>
    <w:rsid w:val="00404E8B"/>
    <w:rsid w:val="00422B62"/>
    <w:rsid w:val="00423B3A"/>
    <w:rsid w:val="00431CE9"/>
    <w:rsid w:val="004544BE"/>
    <w:rsid w:val="004610A7"/>
    <w:rsid w:val="0046345B"/>
    <w:rsid w:val="00473B41"/>
    <w:rsid w:val="00475653"/>
    <w:rsid w:val="004A6496"/>
    <w:rsid w:val="004B01CB"/>
    <w:rsid w:val="004B1250"/>
    <w:rsid w:val="004D0426"/>
    <w:rsid w:val="004D0588"/>
    <w:rsid w:val="004D1D4C"/>
    <w:rsid w:val="004E6757"/>
    <w:rsid w:val="00513A92"/>
    <w:rsid w:val="00513B09"/>
    <w:rsid w:val="005310C0"/>
    <w:rsid w:val="00553C3D"/>
    <w:rsid w:val="00592E37"/>
    <w:rsid w:val="005A7662"/>
    <w:rsid w:val="005B1D09"/>
    <w:rsid w:val="005B5B19"/>
    <w:rsid w:val="005D3A65"/>
    <w:rsid w:val="005D7755"/>
    <w:rsid w:val="005F3A3A"/>
    <w:rsid w:val="00610E0A"/>
    <w:rsid w:val="00631714"/>
    <w:rsid w:val="00637D71"/>
    <w:rsid w:val="00644F38"/>
    <w:rsid w:val="00650575"/>
    <w:rsid w:val="00667BCE"/>
    <w:rsid w:val="0068347B"/>
    <w:rsid w:val="006835E6"/>
    <w:rsid w:val="00695797"/>
    <w:rsid w:val="006A5D72"/>
    <w:rsid w:val="006A7611"/>
    <w:rsid w:val="006B2015"/>
    <w:rsid w:val="006B20B7"/>
    <w:rsid w:val="006B49F6"/>
    <w:rsid w:val="006C4727"/>
    <w:rsid w:val="006D52C5"/>
    <w:rsid w:val="006D5973"/>
    <w:rsid w:val="006E6F5C"/>
    <w:rsid w:val="00724C96"/>
    <w:rsid w:val="00744757"/>
    <w:rsid w:val="00771F75"/>
    <w:rsid w:val="00772FC3"/>
    <w:rsid w:val="00794B58"/>
    <w:rsid w:val="00795142"/>
    <w:rsid w:val="007B037E"/>
    <w:rsid w:val="007B1352"/>
    <w:rsid w:val="007B1E09"/>
    <w:rsid w:val="007B6207"/>
    <w:rsid w:val="007C3EC5"/>
    <w:rsid w:val="007E3525"/>
    <w:rsid w:val="007E37F2"/>
    <w:rsid w:val="00807960"/>
    <w:rsid w:val="00813EB2"/>
    <w:rsid w:val="00841AEF"/>
    <w:rsid w:val="008620B1"/>
    <w:rsid w:val="00865737"/>
    <w:rsid w:val="00875F5D"/>
    <w:rsid w:val="00882FA4"/>
    <w:rsid w:val="008961BB"/>
    <w:rsid w:val="008A1EE7"/>
    <w:rsid w:val="008A66BD"/>
    <w:rsid w:val="008A7AC7"/>
    <w:rsid w:val="008B07FB"/>
    <w:rsid w:val="008B5EF4"/>
    <w:rsid w:val="008C04B3"/>
    <w:rsid w:val="008C2F9A"/>
    <w:rsid w:val="008C635C"/>
    <w:rsid w:val="008D7B89"/>
    <w:rsid w:val="008E062C"/>
    <w:rsid w:val="008E2586"/>
    <w:rsid w:val="008F0683"/>
    <w:rsid w:val="00917A01"/>
    <w:rsid w:val="00923CCC"/>
    <w:rsid w:val="009346BC"/>
    <w:rsid w:val="0094362C"/>
    <w:rsid w:val="00975AD2"/>
    <w:rsid w:val="00980B68"/>
    <w:rsid w:val="00983759"/>
    <w:rsid w:val="009872D4"/>
    <w:rsid w:val="009949E9"/>
    <w:rsid w:val="009A4BCA"/>
    <w:rsid w:val="009B2EBB"/>
    <w:rsid w:val="009B3DF3"/>
    <w:rsid w:val="009B76FA"/>
    <w:rsid w:val="009D2EAB"/>
    <w:rsid w:val="009E5EF8"/>
    <w:rsid w:val="00A00577"/>
    <w:rsid w:val="00A17CAE"/>
    <w:rsid w:val="00A411E3"/>
    <w:rsid w:val="00A4304A"/>
    <w:rsid w:val="00A73A4A"/>
    <w:rsid w:val="00A92F47"/>
    <w:rsid w:val="00AA14B7"/>
    <w:rsid w:val="00AA36EC"/>
    <w:rsid w:val="00AB3EBE"/>
    <w:rsid w:val="00AC4895"/>
    <w:rsid w:val="00AC760C"/>
    <w:rsid w:val="00B0359C"/>
    <w:rsid w:val="00B054FE"/>
    <w:rsid w:val="00B15007"/>
    <w:rsid w:val="00B17375"/>
    <w:rsid w:val="00B201C2"/>
    <w:rsid w:val="00B23B20"/>
    <w:rsid w:val="00B252E3"/>
    <w:rsid w:val="00B319C2"/>
    <w:rsid w:val="00B331E9"/>
    <w:rsid w:val="00B33BEA"/>
    <w:rsid w:val="00B43AE1"/>
    <w:rsid w:val="00B97886"/>
    <w:rsid w:val="00BD7EB0"/>
    <w:rsid w:val="00BF00C9"/>
    <w:rsid w:val="00BF02D2"/>
    <w:rsid w:val="00C03176"/>
    <w:rsid w:val="00C07A69"/>
    <w:rsid w:val="00C12CF9"/>
    <w:rsid w:val="00C21AAE"/>
    <w:rsid w:val="00C541DB"/>
    <w:rsid w:val="00C61B13"/>
    <w:rsid w:val="00C71261"/>
    <w:rsid w:val="00C840A2"/>
    <w:rsid w:val="00C84DB5"/>
    <w:rsid w:val="00C867B0"/>
    <w:rsid w:val="00C90004"/>
    <w:rsid w:val="00C967C1"/>
    <w:rsid w:val="00CA213F"/>
    <w:rsid w:val="00CB15FC"/>
    <w:rsid w:val="00CB2487"/>
    <w:rsid w:val="00CE3577"/>
    <w:rsid w:val="00CE4322"/>
    <w:rsid w:val="00D055D0"/>
    <w:rsid w:val="00D0778F"/>
    <w:rsid w:val="00D16FE9"/>
    <w:rsid w:val="00D21580"/>
    <w:rsid w:val="00D27BA7"/>
    <w:rsid w:val="00D351F8"/>
    <w:rsid w:val="00D45234"/>
    <w:rsid w:val="00D62DE5"/>
    <w:rsid w:val="00D7520F"/>
    <w:rsid w:val="00D82C9A"/>
    <w:rsid w:val="00DA2E99"/>
    <w:rsid w:val="00DB7ACA"/>
    <w:rsid w:val="00DC05AF"/>
    <w:rsid w:val="00DD6061"/>
    <w:rsid w:val="00DE6159"/>
    <w:rsid w:val="00DE6DD1"/>
    <w:rsid w:val="00E10321"/>
    <w:rsid w:val="00E428C9"/>
    <w:rsid w:val="00E51D9D"/>
    <w:rsid w:val="00E807C2"/>
    <w:rsid w:val="00EB67AC"/>
    <w:rsid w:val="00EC19EE"/>
    <w:rsid w:val="00EC4E7C"/>
    <w:rsid w:val="00EE09BF"/>
    <w:rsid w:val="00EE09F4"/>
    <w:rsid w:val="00EE283E"/>
    <w:rsid w:val="00EE5F1E"/>
    <w:rsid w:val="00EE7BDD"/>
    <w:rsid w:val="00EF52AE"/>
    <w:rsid w:val="00F061D7"/>
    <w:rsid w:val="00F153A0"/>
    <w:rsid w:val="00F24C39"/>
    <w:rsid w:val="00F2738D"/>
    <w:rsid w:val="00F3057A"/>
    <w:rsid w:val="00F47CFE"/>
    <w:rsid w:val="00F81A5C"/>
    <w:rsid w:val="00F9688B"/>
    <w:rsid w:val="00FA0A28"/>
    <w:rsid w:val="00FA2C1E"/>
    <w:rsid w:val="00FB2EBD"/>
    <w:rsid w:val="00FD48A0"/>
    <w:rsid w:val="00FD70C8"/>
    <w:rsid w:val="00FF5824"/>
    <w:rsid w:val="00FF623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81C591"/>
  <w15:chartTrackingRefBased/>
  <w15:docId w15:val="{33986AEB-A306-4366-939F-67E7F1ABA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theme="minorBidi"/>
        <w:sz w:val="24"/>
        <w:szCs w:val="22"/>
        <w:lang w:val="en-GB" w:eastAsia="en-US"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62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626B"/>
  </w:style>
  <w:style w:type="paragraph" w:styleId="Footer">
    <w:name w:val="footer"/>
    <w:basedOn w:val="Normal"/>
    <w:link w:val="FooterChar"/>
    <w:uiPriority w:val="99"/>
    <w:unhideWhenUsed/>
    <w:rsid w:val="002862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626B"/>
  </w:style>
  <w:style w:type="character" w:styleId="Hyperlink">
    <w:name w:val="Hyperlink"/>
    <w:basedOn w:val="DefaultParagraphFont"/>
    <w:uiPriority w:val="99"/>
    <w:unhideWhenUsed/>
    <w:rsid w:val="00C61B1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anen.org/Helpful-Info/Articles/Bilingualism-in-Young-Children--Separating-Fact-fr.aspx"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g"/><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www.researchgate.net/publication/301684299_Bloom%27s_Taxonomy_Backward_Design_and_Vygotsky%27s_Zone_of_Proximal_Development_in_Crafting_Learning_Outcomes"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eric.ed.gov/?id=ED355815" TargetMode="External"/><Relationship Id="rId4" Type="http://schemas.openxmlformats.org/officeDocument/2006/relationships/footnotes" Target="footnotes.xml"/><Relationship Id="rId9" Type="http://schemas.openxmlformats.org/officeDocument/2006/relationships/hyperlink" Target="https://eric.ed.gov/?id=ED35283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25</Pages>
  <Words>8083</Words>
  <Characters>46078</Characters>
  <Application>Microsoft Office Word</Application>
  <DocSecurity>0</DocSecurity>
  <Lines>383</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Holder</dc:creator>
  <cp:keywords/>
  <dc:description/>
  <cp:lastModifiedBy>Alison Rees-Edwards</cp:lastModifiedBy>
  <cp:revision>2</cp:revision>
  <dcterms:created xsi:type="dcterms:W3CDTF">2020-10-05T13:30:00Z</dcterms:created>
  <dcterms:modified xsi:type="dcterms:W3CDTF">2020-10-05T13:30:00Z</dcterms:modified>
</cp:coreProperties>
</file>