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1E27" w:rsidRPr="00EA31AA" w:rsidRDefault="00C31E27" w:rsidP="00DF0609">
      <w:pPr>
        <w:spacing w:after="0" w:line="240" w:lineRule="auto"/>
        <w:rPr>
          <w:rFonts w:asciiTheme="majorHAnsi" w:hAnsiTheme="majorHAnsi"/>
          <w:b/>
          <w:sz w:val="24"/>
          <w:szCs w:val="24"/>
        </w:rPr>
      </w:pPr>
      <w:bookmarkStart w:id="0" w:name="_GoBack"/>
      <w:bookmarkEnd w:id="0"/>
      <w:r w:rsidRPr="00EA31AA">
        <w:rPr>
          <w:rFonts w:asciiTheme="majorHAnsi" w:hAnsiTheme="majorHAnsi"/>
          <w:b/>
          <w:sz w:val="24"/>
          <w:szCs w:val="24"/>
        </w:rPr>
        <w:t xml:space="preserve">Excerpt Christopher Grey (2017). </w:t>
      </w:r>
      <w:r w:rsidRPr="00EA31AA">
        <w:rPr>
          <w:rFonts w:asciiTheme="majorHAnsi" w:hAnsiTheme="majorHAnsi"/>
          <w:b/>
          <w:i/>
          <w:sz w:val="24"/>
          <w:szCs w:val="24"/>
        </w:rPr>
        <w:t xml:space="preserve">A Very Short, Fairly Interesting and Reasonably Cheap Book </w:t>
      </w:r>
      <w:proofErr w:type="gramStart"/>
      <w:r w:rsidRPr="00EA31AA">
        <w:rPr>
          <w:rFonts w:asciiTheme="majorHAnsi" w:hAnsiTheme="majorHAnsi"/>
          <w:b/>
          <w:i/>
          <w:sz w:val="24"/>
          <w:szCs w:val="24"/>
        </w:rPr>
        <w:t>About</w:t>
      </w:r>
      <w:proofErr w:type="gramEnd"/>
      <w:r w:rsidRPr="00EA31AA">
        <w:rPr>
          <w:rFonts w:asciiTheme="majorHAnsi" w:hAnsiTheme="majorHAnsi"/>
          <w:b/>
          <w:i/>
          <w:sz w:val="24"/>
          <w:szCs w:val="24"/>
        </w:rPr>
        <w:t xml:space="preserve"> Studying Organizations. </w:t>
      </w:r>
      <w:r w:rsidRPr="00EA31AA">
        <w:rPr>
          <w:rFonts w:asciiTheme="majorHAnsi" w:hAnsiTheme="majorHAnsi"/>
          <w:b/>
          <w:sz w:val="24"/>
          <w:szCs w:val="24"/>
        </w:rPr>
        <w:t>Sage.</w:t>
      </w:r>
    </w:p>
    <w:p w:rsidR="00EA31AA" w:rsidRDefault="00EA31AA" w:rsidP="00DF0609">
      <w:pPr>
        <w:spacing w:after="0" w:line="240" w:lineRule="auto"/>
        <w:rPr>
          <w:rFonts w:asciiTheme="majorHAnsi" w:hAnsiTheme="majorHAnsi"/>
          <w:sz w:val="24"/>
          <w:szCs w:val="24"/>
        </w:rPr>
      </w:pPr>
    </w:p>
    <w:p w:rsidR="00EA31AA" w:rsidRDefault="00EA31AA" w:rsidP="00DF0609">
      <w:pPr>
        <w:spacing w:after="0" w:line="240" w:lineRule="auto"/>
        <w:rPr>
          <w:rFonts w:asciiTheme="majorHAnsi" w:hAnsiTheme="majorHAnsi"/>
          <w:i/>
          <w:sz w:val="24"/>
          <w:szCs w:val="24"/>
        </w:rPr>
      </w:pPr>
      <w:r w:rsidRPr="00EA31AA">
        <w:rPr>
          <w:rFonts w:asciiTheme="majorHAnsi" w:hAnsiTheme="majorHAnsi"/>
          <w:i/>
          <w:noProof/>
          <w:sz w:val="24"/>
          <w:szCs w:val="24"/>
          <w:lang w:eastAsia="en-GB"/>
        </w:rPr>
        <w:drawing>
          <wp:inline distT="0" distB="0" distL="0" distR="0">
            <wp:extent cx="3048000" cy="4676775"/>
            <wp:effectExtent l="0" t="0" r="0" b="9525"/>
            <wp:docPr id="1" name="Picture 1" descr="C:\Users\bus-cj\AppData\Local\Temp\9781473988194-bookco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us-cj\AppData\Local\Temp\9781473988194-bookcover.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048000" cy="4676775"/>
                    </a:xfrm>
                    <a:prstGeom prst="rect">
                      <a:avLst/>
                    </a:prstGeom>
                    <a:noFill/>
                    <a:ln>
                      <a:noFill/>
                    </a:ln>
                  </pic:spPr>
                </pic:pic>
              </a:graphicData>
            </a:graphic>
          </wp:inline>
        </w:drawing>
      </w:r>
    </w:p>
    <w:p w:rsidR="00C31E27" w:rsidRPr="00C31E27" w:rsidRDefault="00C31E27" w:rsidP="00DF0609">
      <w:pPr>
        <w:spacing w:after="0" w:line="240" w:lineRule="auto"/>
        <w:rPr>
          <w:rFonts w:asciiTheme="majorHAnsi" w:hAnsiTheme="majorHAnsi"/>
          <w:i/>
          <w:sz w:val="24"/>
          <w:szCs w:val="24"/>
        </w:rPr>
      </w:pPr>
    </w:p>
    <w:p w:rsidR="00EA31AA" w:rsidRDefault="00EA31AA" w:rsidP="00DF0609">
      <w:pPr>
        <w:spacing w:after="0" w:line="240" w:lineRule="auto"/>
        <w:rPr>
          <w:rFonts w:asciiTheme="majorHAnsi" w:hAnsiTheme="majorHAnsi"/>
          <w:sz w:val="24"/>
          <w:szCs w:val="24"/>
        </w:rPr>
      </w:pPr>
      <w:r>
        <w:rPr>
          <w:rFonts w:asciiTheme="majorHAnsi" w:hAnsiTheme="majorHAnsi"/>
          <w:sz w:val="24"/>
          <w:szCs w:val="24"/>
        </w:rPr>
        <w:t>…..</w:t>
      </w:r>
    </w:p>
    <w:p w:rsidR="00EA31AA" w:rsidRDefault="00EA31AA" w:rsidP="00DF0609">
      <w:pPr>
        <w:spacing w:after="0" w:line="240" w:lineRule="auto"/>
        <w:rPr>
          <w:rFonts w:asciiTheme="majorHAnsi" w:hAnsiTheme="majorHAnsi"/>
          <w:sz w:val="24"/>
          <w:szCs w:val="24"/>
        </w:rPr>
      </w:pPr>
    </w:p>
    <w:p w:rsid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I want now to elaborate that thought a bit more, this time by talking about some of the origins of management thought and practice, origins which have left an enduring legacy to the present day.</w:t>
      </w:r>
    </w:p>
    <w:p w:rsidR="00C31E27" w:rsidRPr="00DF0609" w:rsidRDefault="00C31E27" w:rsidP="00DF0609">
      <w:pPr>
        <w:spacing w:after="0" w:line="240" w:lineRule="auto"/>
        <w:rPr>
          <w:rFonts w:asciiTheme="majorHAnsi" w:hAnsiTheme="majorHAnsi"/>
          <w:sz w:val="24"/>
          <w:szCs w:val="24"/>
        </w:rPr>
      </w:pPr>
    </w:p>
    <w:p w:rsidR="00DF0609" w:rsidRPr="00C31E27" w:rsidRDefault="00DF0609" w:rsidP="00DF0609">
      <w:pPr>
        <w:spacing w:after="0" w:line="240" w:lineRule="auto"/>
        <w:rPr>
          <w:rFonts w:asciiTheme="majorHAnsi" w:hAnsiTheme="majorHAnsi"/>
          <w:b/>
          <w:sz w:val="24"/>
          <w:szCs w:val="24"/>
        </w:rPr>
      </w:pPr>
      <w:r w:rsidRPr="00C31E27">
        <w:rPr>
          <w:rFonts w:asciiTheme="majorHAnsi" w:hAnsiTheme="majorHAnsi"/>
          <w:b/>
          <w:sz w:val="24"/>
          <w:szCs w:val="24"/>
        </w:rPr>
        <w:t>Taylorism and scientific management</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To do this, I will introduce another of the iconic figures from organization theory, from a similar time to Max Weber, but a man of a very different stamp: Frederick Winslow Taylor. Taylor (1856–1917) was no theorist, he was an engineer working in one of the toughest of industries (iron and steelmaking) during one of the most remarkable periods of technical and managerial innovation the world has seen: the industrialization of the United States following the American Civil War. In one way, it was remarkable that Taylor was doing this job at all. Born into a wealthy Philadelphia family, he seemed destined for a career in the law when he took the unusual decision to go into the steel business, initially as an apprentice. His childhood had been rigidly controlled, with all his activities – sport, walking, sleeping position and country dancing – minutely analysed and prescribed (</w:t>
      </w:r>
      <w:proofErr w:type="spellStart"/>
      <w:r w:rsidRPr="00DF0609">
        <w:rPr>
          <w:rFonts w:asciiTheme="majorHAnsi" w:hAnsiTheme="majorHAnsi"/>
          <w:sz w:val="24"/>
          <w:szCs w:val="24"/>
        </w:rPr>
        <w:t>Fineman</w:t>
      </w:r>
      <w:proofErr w:type="spellEnd"/>
      <w:r w:rsidRPr="00DF0609">
        <w:rPr>
          <w:rFonts w:asciiTheme="majorHAnsi" w:hAnsiTheme="majorHAnsi"/>
          <w:sz w:val="24"/>
          <w:szCs w:val="24"/>
        </w:rPr>
        <w:t>, 1996: 545).</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This might lead us to understand his life’s work in primarily psychological terms, but this would be mistaken to the extent that it was also historically rooted (structure and agency again). For one thing that is worth saying at the outset is that a great many other people, many of them engineers, were developing similar ideas to Taylor at a similar time in a similar place. But it is Taylor’s name that has become inseparable from this general movement, usually known as ‘scientific management’. By recognizing that this was a general movement, it is possible to see that it reflected a particular set of problems, assumptions and attitudes; it did not emerge by chance, and its context is really quite important.</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Pennsylvania in and around the 1</w:t>
      </w:r>
      <w:r w:rsidR="00826E12">
        <w:rPr>
          <w:rFonts w:asciiTheme="majorHAnsi" w:hAnsiTheme="majorHAnsi"/>
          <w:sz w:val="24"/>
          <w:szCs w:val="24"/>
        </w:rPr>
        <w:t xml:space="preserve">870s was a revolutionary place. </w:t>
      </w:r>
      <w:r w:rsidRPr="00DF0609">
        <w:rPr>
          <w:rFonts w:asciiTheme="majorHAnsi" w:hAnsiTheme="majorHAnsi"/>
          <w:sz w:val="24"/>
          <w:szCs w:val="24"/>
        </w:rPr>
        <w:t xml:space="preserve"> Its smokestacks bore testament to industry on a scale and pace that had never been seen before, even in the English Industrial Revolution. It is almost no exaggeration to say that it was out of this cockpit that management, and a good part of what has defined human society since, at least in the West, emerged. It did so in a form that gave management what </w:t>
      </w:r>
      <w:proofErr w:type="spellStart"/>
      <w:r w:rsidRPr="00DF0609">
        <w:rPr>
          <w:rFonts w:asciiTheme="majorHAnsi" w:hAnsiTheme="majorHAnsi"/>
          <w:sz w:val="24"/>
          <w:szCs w:val="24"/>
        </w:rPr>
        <w:t>Yehouda</w:t>
      </w:r>
      <w:proofErr w:type="spellEnd"/>
      <w:r w:rsidRPr="00DF0609">
        <w:rPr>
          <w:rFonts w:asciiTheme="majorHAnsi" w:hAnsiTheme="majorHAnsi"/>
          <w:sz w:val="24"/>
          <w:szCs w:val="24"/>
        </w:rPr>
        <w:t xml:space="preserve"> </w:t>
      </w:r>
      <w:proofErr w:type="spellStart"/>
      <w:r w:rsidRPr="00DF0609">
        <w:rPr>
          <w:rFonts w:asciiTheme="majorHAnsi" w:hAnsiTheme="majorHAnsi"/>
          <w:sz w:val="24"/>
          <w:szCs w:val="24"/>
        </w:rPr>
        <w:t>Shenhav</w:t>
      </w:r>
      <w:proofErr w:type="spellEnd"/>
      <w:r w:rsidRPr="00DF0609">
        <w:rPr>
          <w:rFonts w:asciiTheme="majorHAnsi" w:hAnsiTheme="majorHAnsi"/>
          <w:sz w:val="24"/>
          <w:szCs w:val="24"/>
        </w:rPr>
        <w:t xml:space="preserve"> (1999), in one of the finest historical studies of the subject, has called its engineering legacy. It is surely no coincidence that it was also in Pennsylvania that the world’s first business school, Wharton, was founded in 1881, nor </w:t>
      </w:r>
      <w:proofErr w:type="gramStart"/>
      <w:r w:rsidRPr="00DF0609">
        <w:rPr>
          <w:rFonts w:asciiTheme="majorHAnsi" w:hAnsiTheme="majorHAnsi"/>
          <w:sz w:val="24"/>
          <w:szCs w:val="24"/>
        </w:rPr>
        <w:t>that Joseph Wharton was</w:t>
      </w:r>
      <w:proofErr w:type="gramEnd"/>
      <w:r w:rsidRPr="00DF0609">
        <w:rPr>
          <w:rFonts w:asciiTheme="majorHAnsi" w:hAnsiTheme="majorHAnsi"/>
          <w:sz w:val="24"/>
          <w:szCs w:val="24"/>
        </w:rPr>
        <w:t xml:space="preserve"> both the founder of that school and the owner of one of Taylor’s workplaces.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The steel industry (and others) was in large part the creation of immigrants and in ways that had an interesting pattern, right from the beginning. The mill owners and many of the engineers were often from Scottish families and were often (like Taylor) Protestant or Nonconformist in religion. Weber knew all about Taylor, and regarded his work as emblematic of the advance of rationalized organization. And Weber (1992) had also advanced the thesis that Protestantism, with its values of thrift, hard work and individualism, had a particular affinity with the development of capitalism. The US steel industry bore this out. The workers in the mills, however, typically had a different background. In the early years, they were more likely to be Irish emigrants and to be Catholics. Later, they came from all parts of Europe and spoke a huge variety of languages. It is no small part of the context of scientific management that it emerged as an artefact to the relationship between Protestants and Catholics and English and non-English speakers: it is overlaid by cultural and racial assumptions. It’s also worth saying that steel was an overwhelmingly male, and even macho, industry, and this too left its mark on management.</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Taylor (I’ll cease from now on to remember others doing the same thing) identified a problem based on his early experience as a machine operator. He was working in some of the biggest of the iron and steel plants, at Midvale and Bethlehem (this was the one owned by Joseph Wharton) in Pennsylvania, and his problem was one that is familiar to anyone who, like me, knows nothing about cars. When I go to the garage to have my car fixed, the mechanic may say to me –</w:t>
      </w:r>
      <w:r w:rsidR="00C31E27">
        <w:rPr>
          <w:rFonts w:asciiTheme="majorHAnsi" w:hAnsiTheme="majorHAnsi"/>
          <w:sz w:val="24"/>
          <w:szCs w:val="24"/>
        </w:rPr>
        <w:t xml:space="preserve"> sucking in air through his</w:t>
      </w:r>
      <w:r w:rsidRPr="00DF0609">
        <w:rPr>
          <w:rFonts w:asciiTheme="majorHAnsi" w:hAnsiTheme="majorHAnsi"/>
          <w:sz w:val="24"/>
          <w:szCs w:val="24"/>
        </w:rPr>
        <w:t xml:space="preserve"> teeth – </w:t>
      </w:r>
      <w:proofErr w:type="gramStart"/>
      <w:r w:rsidRPr="00DF0609">
        <w:rPr>
          <w:rFonts w:asciiTheme="majorHAnsi" w:hAnsiTheme="majorHAnsi"/>
          <w:sz w:val="24"/>
          <w:szCs w:val="24"/>
        </w:rPr>
        <w:t>that</w:t>
      </w:r>
      <w:proofErr w:type="gramEnd"/>
      <w:r w:rsidRPr="00DF0609">
        <w:rPr>
          <w:rFonts w:asciiTheme="majorHAnsi" w:hAnsiTheme="majorHAnsi"/>
          <w:sz w:val="24"/>
          <w:szCs w:val="24"/>
        </w:rPr>
        <w:t xml:space="preserve"> I have a serious problem, that it will take several days to fix, and that it will cost me a large amount of money. I have no way of knowing if this is true. I don’t know what the fault is, I don’t know if it could be fixed more quickly, I don’t know what parts will be needed. What I do about all this will in large part depend upon the extent to which I trust the mechanic.</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lastRenderedPageBreak/>
        <w:t>Taylor’s problem was similar. He was working in an industry where it was normal for workers to organize their own work. Work gangs hired their own crew, worked at their own pace, used their own tools and, crucially, knew far more about the work than did their supervisors. Work was assigned and done on a rule of thumb or ‘guesstimate’ basis. Taylor reckoned that workers tended to, as he called it, ‘soldier’ (nowadays we would say slacked off) either because of ‘natural soldiering’ – they were naturally lazy and would work as little as they could – or ‘systematic soldiering’ – they would deliberately restrict output so as to keep their jobs and maximize staff levels for themselves and their friends. It’s noticeable that this implies that Taylor didn’t trust the workers much, and here the cultural context is important: it probably reflects in part the stereotypical attitude of work-ethic Puritans towards the supposedly feckless and dishonest Catholics.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The solution lay in scientific management, which Taylor articulated in many different ways but most famously in his four principles, familiar no doubt to every student of management and organizations: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A science of each element of work.</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Scientific selection and training of workers.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Division of labour between workers and managers.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Co-operation between managers and workers.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In practice what the first of these meant was time and motion (T&amp;M) studies. T&amp;M meant managers using a stopwatch and standing over a worker to measure the time taken for each tiny component of the job being done. Imagine the act of drinking a glass of beer:</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Start position: Standing at bar</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1: Hand to glass (2 seconds)</w:t>
      </w:r>
    </w:p>
    <w:p w:rsidR="00252B4F"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2: Grip glass (0.</w:t>
      </w:r>
      <w:r w:rsidR="00252B4F">
        <w:rPr>
          <w:rFonts w:asciiTheme="majorHAnsi" w:hAnsiTheme="majorHAnsi"/>
          <w:sz w:val="24"/>
          <w:szCs w:val="24"/>
        </w:rPr>
        <w:t>braverman</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w:t>
      </w:r>
      <w:proofErr w:type="gramStart"/>
      <w:r w:rsidRPr="00DF0609">
        <w:rPr>
          <w:rFonts w:asciiTheme="majorHAnsi" w:hAnsiTheme="majorHAnsi"/>
          <w:sz w:val="24"/>
          <w:szCs w:val="24"/>
        </w:rPr>
        <w:t>seconds</w:t>
      </w:r>
      <w:proofErr w:type="gramEnd"/>
      <w:r w:rsidRPr="00DF0609">
        <w:rPr>
          <w:rFonts w:asciiTheme="majorHAnsi" w:hAnsiTheme="majorHAnsi"/>
          <w:sz w:val="24"/>
          <w:szCs w:val="24"/>
        </w:rPr>
        <w:t>)</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3: Lift to horizontal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4: Lift to lips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5: Swallow 0.05 litres beer (2 seconds)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6: Move arm to horizontal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7: Move glass to bar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8: Release grip on glass (0.5 seconds)</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Movement 9: Belch (1 second)</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End position: Standing at bar</w:t>
      </w: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    Total time for operation: 10 seconds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In practice, of course, it would be an industrial process operation but the principle is the same. It establishes the optimum time for the operation with no wastage (from the point of view of the operation itself) from other activities: no pausing to smile, or go for a cigarette, or pop to the loo or eye-up the person next to you at the bar. It is easy to see why this technique attracted Weber’s attention, for it is an exemplar of formal rationality.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Having established the time for each motion in the process, it becomes possible to set benchmarks. If one operation can be completed in 10 seconds then 6 can be done in a </w:t>
      </w:r>
      <w:r w:rsidRPr="00DF0609">
        <w:rPr>
          <w:rFonts w:asciiTheme="majorHAnsi" w:hAnsiTheme="majorHAnsi"/>
          <w:sz w:val="24"/>
          <w:szCs w:val="24"/>
        </w:rPr>
        <w:lastRenderedPageBreak/>
        <w:t>minute, 360 in an hour and 2,880 in an eight-hour shift. And a pay rate for the shift could be set, with a bonus for exceeding it and a pay cut for failing to reach it. Of course, in the beer-drinking example, or in an industrial process, you might say that the rate that the operation can be done might decrease over time. But this was no problem for scientific management: it measured, and factored in, fatigue time.</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At a stroke, this system solved the soldiering problem by effecting a very fundamental redistribution of power. No longer was it possible for workers to give unrealistic estimates of the time needed to perform a task. How long will it take to drink half a litre of beer? 100 seconds – no more and no less. The manager with the stopwatch now has the power, not the person performing the task.</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I have chosen the example of beer drinking as an illustration because we would normally think of something like having a drink as an unregulated activity over which we ourselves have choice, and this, to a degree, was how industrial work was, pre-Taylorism.8 The impact, or more accurately the intention, of Taylorism and scientific management was to evacuate all discretion from work processes so that the organization would become akin to machines and workers akin to machine parts.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That workers were regarded as no more than components in the organizational machine is important. It reflects very much an engineering </w:t>
      </w:r>
      <w:proofErr w:type="spellStart"/>
      <w:r w:rsidRPr="00DF0609">
        <w:rPr>
          <w:rFonts w:asciiTheme="majorHAnsi" w:hAnsiTheme="majorHAnsi"/>
          <w:sz w:val="24"/>
          <w:szCs w:val="24"/>
        </w:rPr>
        <w:t>mindset</w:t>
      </w:r>
      <w:proofErr w:type="spellEnd"/>
      <w:r w:rsidRPr="00DF0609">
        <w:rPr>
          <w:rFonts w:asciiTheme="majorHAnsi" w:hAnsiTheme="majorHAnsi"/>
          <w:sz w:val="24"/>
          <w:szCs w:val="24"/>
        </w:rPr>
        <w:t>, in which the machine was an obvious model and metaphor. It perhaps reflects a derogatory attitude towards the supposedly almost less than human Catholics and foreigners that comprised the workforce. But it also reflects a pragmatism: these techniques overcame many of the problems of communication between people who spoke different languages. Perhaps most interesting of all, it reflected a particular kind of ethic, in a way which recalls du Gay’s defence of bureaucracy. For Taylor believed that his system embodied an impersonal fairness: the fairness of ‘a fair day’s wage for a fair day’s work’. It is easy to understand how this might be. Workers would no longer be dependent upon the patronage of a work gang leader, but would be paid and worked according to a fixed system. This would be of particular importance to, for example, an immigrant worker from Eastern Europe faced with the established position of an Irish foreman hiring and firing from within his own ethnic group. It is also the case that Taylor’s system could make for a safer workplace. At a time when industrial injuries were rife, a system that devised a standard way of working which, if followed, would not just be more productive but would avoid accidents did have an appeal for workers. Taylorism has its problems, as I will explain, but it would be overly facile to completely dismiss the specifically ethical claims that Taylor made for it.</w:t>
      </w:r>
    </w:p>
    <w:p w:rsidR="00DF0609" w:rsidRDefault="00DF0609" w:rsidP="00DF0609">
      <w:pPr>
        <w:spacing w:after="0" w:line="240" w:lineRule="auto"/>
        <w:rPr>
          <w:rFonts w:asciiTheme="majorHAnsi" w:hAnsiTheme="majorHAnsi"/>
          <w:sz w:val="24"/>
          <w:szCs w:val="24"/>
        </w:rPr>
      </w:pPr>
    </w:p>
    <w:p w:rsidR="00EA31AA" w:rsidRDefault="00EA31AA" w:rsidP="00DF0609">
      <w:pPr>
        <w:spacing w:after="0" w:line="240" w:lineRule="auto"/>
        <w:rPr>
          <w:rFonts w:asciiTheme="majorHAnsi" w:hAnsiTheme="majorHAnsi"/>
          <w:sz w:val="24"/>
          <w:szCs w:val="24"/>
        </w:rPr>
      </w:pPr>
      <w:r>
        <w:rPr>
          <w:rFonts w:asciiTheme="majorHAnsi" w:hAnsiTheme="majorHAnsi"/>
          <w:sz w:val="24"/>
          <w:szCs w:val="24"/>
        </w:rPr>
        <w:t>**********</w:t>
      </w:r>
    </w:p>
    <w:p w:rsidR="00EA31AA" w:rsidRPr="00DF0609" w:rsidRDefault="00EA31AA"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On the other hand, as one of the most prominent and insightful critics of the </w:t>
      </w:r>
      <w:proofErr w:type="spellStart"/>
      <w:r w:rsidRPr="00DF0609">
        <w:rPr>
          <w:rFonts w:asciiTheme="majorHAnsi" w:hAnsiTheme="majorHAnsi"/>
          <w:sz w:val="24"/>
          <w:szCs w:val="24"/>
        </w:rPr>
        <w:t>Taylorist</w:t>
      </w:r>
      <w:proofErr w:type="spellEnd"/>
      <w:r w:rsidRPr="00DF0609">
        <w:rPr>
          <w:rFonts w:asciiTheme="majorHAnsi" w:hAnsiTheme="majorHAnsi"/>
          <w:sz w:val="24"/>
          <w:szCs w:val="24"/>
        </w:rPr>
        <w:t xml:space="preserve"> system, Harry </w:t>
      </w:r>
      <w:proofErr w:type="spellStart"/>
      <w:r w:rsidRPr="00DF0609">
        <w:rPr>
          <w:rFonts w:asciiTheme="majorHAnsi" w:hAnsiTheme="majorHAnsi"/>
          <w:sz w:val="24"/>
          <w:szCs w:val="24"/>
        </w:rPr>
        <w:t>Braverman</w:t>
      </w:r>
      <w:proofErr w:type="spellEnd"/>
      <w:r w:rsidRPr="00DF0609">
        <w:rPr>
          <w:rFonts w:asciiTheme="majorHAnsi" w:hAnsiTheme="majorHAnsi"/>
          <w:sz w:val="24"/>
          <w:szCs w:val="24"/>
        </w:rPr>
        <w:t xml:space="preserve"> (1974) points out, for Taylor a fair day’s work meant the maximum amount of work a person could physically do without collapsing, and a fair day’s pay meant the minimum amount that could be paid to induce the worker to give this level of effort. </w:t>
      </w:r>
      <w:proofErr w:type="spellStart"/>
      <w:r w:rsidRPr="00DF0609">
        <w:rPr>
          <w:rFonts w:asciiTheme="majorHAnsi" w:hAnsiTheme="majorHAnsi"/>
          <w:sz w:val="24"/>
          <w:szCs w:val="24"/>
        </w:rPr>
        <w:t>Braverman</w:t>
      </w:r>
      <w:proofErr w:type="spellEnd"/>
      <w:r w:rsidRPr="00DF0609">
        <w:rPr>
          <w:rFonts w:asciiTheme="majorHAnsi" w:hAnsiTheme="majorHAnsi"/>
          <w:sz w:val="24"/>
          <w:szCs w:val="24"/>
        </w:rPr>
        <w:t xml:space="preserve"> remarks that you might just as well say that a fair day’s work would be that amount of work which produces an output of equivalent value to what the worker is paid. But if that were so, the process would not yield a profit. Thus, from </w:t>
      </w:r>
      <w:proofErr w:type="spellStart"/>
      <w:r w:rsidRPr="00DF0609">
        <w:rPr>
          <w:rFonts w:asciiTheme="majorHAnsi" w:hAnsiTheme="majorHAnsi"/>
          <w:sz w:val="24"/>
          <w:szCs w:val="24"/>
        </w:rPr>
        <w:t>Braverman’s</w:t>
      </w:r>
      <w:proofErr w:type="spellEnd"/>
      <w:r w:rsidRPr="00DF0609">
        <w:rPr>
          <w:rFonts w:asciiTheme="majorHAnsi" w:hAnsiTheme="majorHAnsi"/>
          <w:sz w:val="24"/>
          <w:szCs w:val="24"/>
        </w:rPr>
        <w:t xml:space="preserve"> perspective, </w:t>
      </w:r>
      <w:r w:rsidRPr="00DF0609">
        <w:rPr>
          <w:rFonts w:asciiTheme="majorHAnsi" w:hAnsiTheme="majorHAnsi"/>
          <w:sz w:val="24"/>
          <w:szCs w:val="24"/>
        </w:rPr>
        <w:lastRenderedPageBreak/>
        <w:t>scientific management must be understood in terms of its value to capitalist profit-seeking and not as any kind of fairness.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The introduction of scientific management provoked an enormous reaction. It is tempting from a current-day perspective to see it as a natural and unremarkable development in industrial organization. Because it, in fact, happened, it’s tempting to think it had to happen. But that it happened was the outcome of a struggle which at the time did not seem determined, any more than present-day arguments about how to organize have a preordained outcome. </w:t>
      </w:r>
      <w:proofErr w:type="spellStart"/>
      <w:r w:rsidRPr="00DF0609">
        <w:rPr>
          <w:rFonts w:asciiTheme="majorHAnsi" w:hAnsiTheme="majorHAnsi"/>
          <w:sz w:val="24"/>
          <w:szCs w:val="24"/>
        </w:rPr>
        <w:t>Shenhav</w:t>
      </w:r>
      <w:proofErr w:type="spellEnd"/>
      <w:r w:rsidRPr="00DF0609">
        <w:rPr>
          <w:rFonts w:asciiTheme="majorHAnsi" w:hAnsiTheme="majorHAnsi"/>
          <w:sz w:val="24"/>
          <w:szCs w:val="24"/>
        </w:rPr>
        <w:t xml:space="preserve"> (1999) shows how scientific management was a part of a whole ‘standardization movement’ (which included things like the standardization of tool sizes and machine parts) that was bitterly contested. Many critics said that standardization was inimical to American individualism, and would sap innovation and entrepreneurship.</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Taylorism, specifically, was extensively resisted by workers and their embryonic trade unions. It is not hard to see why. The system entailed a massive transfer of power from workers to managers. It reduced autonomy, eroded working conditions and threatened unemployment (as more could be done with fewer people). Fundamentally, as </w:t>
      </w:r>
      <w:proofErr w:type="spellStart"/>
      <w:r w:rsidRPr="00DF0609">
        <w:rPr>
          <w:rFonts w:asciiTheme="majorHAnsi" w:hAnsiTheme="majorHAnsi"/>
          <w:sz w:val="24"/>
          <w:szCs w:val="24"/>
        </w:rPr>
        <w:t>Braverman</w:t>
      </w:r>
      <w:proofErr w:type="spellEnd"/>
      <w:r w:rsidRPr="00DF0609">
        <w:rPr>
          <w:rFonts w:asciiTheme="majorHAnsi" w:hAnsiTheme="majorHAnsi"/>
          <w:sz w:val="24"/>
          <w:szCs w:val="24"/>
        </w:rPr>
        <w:t xml:space="preserve"> and many others have explained, Taylorism implemented a radical and near complete separation between conception and execution, meaning planning and decision-making, on the one hand, and carrying out orders on the other. This was the division of labour set out in Taylor’s principles. Managers would decide, workers would act accordingly. One of the key decisions was over the hiring and training of workers, previously carried out by the work group itself. This is why Taylor’s principle included the scientific selection and training of workers. Given all of this, the meaning of Taylor’s final principle, co-operation between managers and workers, was a rather truncated one: workers had to undertake to do the work in the prescribed manner in return for the wages on offer (or fines for noncompliance), and leave everything else to the managers.</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Everywhere that scientific management was introduced it caused conflict. Workers went on strike or left their jobs, and T&amp;M studies were actually banned in US defence plants. Interestingly, it was not just workers who reacted against Taylorism. Owners and some senior managers objected too. For the system created a new breed of powerful managers, mainly production engineers. If, previously, workers had had the power that came from knowledge of how to do work, now it was these engineers who had privileged access to a baffling array of new knowledge. With their stopwatches, their myriad sheets of benchmarks and pay rates, they presented a threat not just to workers but owners and some managers. Taylor himself was sacked, because his employers did not appreciate the industrial unrest his system engendered. Embittered, he insisted that his ideas had not been properly implemented. But, importantly, he inspired a devoted group of followers who propagated and developed his ideas well into the twentieth century.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If the development of scientific management was contested, a watershed came with the First World War (1914–18). Now there was a patriotic imperative to maximize production of armaments. Workers and others were asked to set aside their reservations in the interests of the war effort and, by and large, they agreed. But once the war was over, these methods were established and maintained. That is not to say that resistance ceased. On the contrary, </w:t>
      </w:r>
      <w:proofErr w:type="spellStart"/>
      <w:r w:rsidRPr="00DF0609">
        <w:rPr>
          <w:rFonts w:asciiTheme="majorHAnsi" w:hAnsiTheme="majorHAnsi"/>
          <w:sz w:val="24"/>
          <w:szCs w:val="24"/>
        </w:rPr>
        <w:t>Taylorist</w:t>
      </w:r>
      <w:proofErr w:type="spellEnd"/>
      <w:r w:rsidRPr="00DF0609">
        <w:rPr>
          <w:rFonts w:asciiTheme="majorHAnsi" w:hAnsiTheme="majorHAnsi"/>
          <w:sz w:val="24"/>
          <w:szCs w:val="24"/>
        </w:rPr>
        <w:t xml:space="preserve"> systems continued to provoke a wide array of responses. Sabotage, absenteeism </w:t>
      </w:r>
      <w:r w:rsidRPr="00DF0609">
        <w:rPr>
          <w:rFonts w:asciiTheme="majorHAnsi" w:hAnsiTheme="majorHAnsi"/>
          <w:sz w:val="24"/>
          <w:szCs w:val="24"/>
        </w:rPr>
        <w:lastRenderedPageBreak/>
        <w:t>and high staff turnover were the most obvious but more insidious, perhaps, was the tendency of such systems to breed low commitment and low quality.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What was going on here was a kind of unintended consequence of a type I indicated earlier. Taylorism treated workers as being motivated in a very simple way – carrot and stick, or pain and pleasure. There were targets: exceed them and gain a bonus, fail to meet them and get a fine. This idea that people are motivated solely by money had a self-fulfilling quality. If money was all that was on offer, then money could be all that mattered. Why should the workers care if what they produced was shoddy, why should they be committed to the product or to the company if they were simply treated as money-motivated robots? They did not. Instead, they churned out their product, got their bonuses (or didn’t) and looked elsewhere for the things that made life worthwhile. In some cases, this was no more than the end-of-week drinking session. In others, it took the form of a remarkable flourishing of working-class culture in industrial areas. In Britain, the choirs of South Wales, the brass bands of Yorkshire colliery towns, the art clubs and mechanics institutes of many nineteenth-and twentieth-century towns are just some examples. The activities of trade unions and, later, the Communist Party were more political consequences. Much later, as these areas became de-industrialized, these activities in turn collapsed, which showed that they were indeed a by-product of industrial organization, leaving a cultural vacuum often either left hollow or filled with a diet of drugs, crime and ‘reality’ TV. In all of these ways, be it noted, ‘work organizations’ and ‘society’ are so deeply intertwined as to be inseparable, and so it is impossible to study the one without the other, a major and recurring theme of this book.</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The evacuation of meaning from work also had implications from a managerial perspective. That so little energy and commitment went into work, that the quality of products was no longer a matter of pride to workers constituted the backdrop to much that was to happen in the management of organizations during the twentieth century and beyond (as I said earlier, yesterday’s solutions are often the source of today’s problems). But that lesson was a long time in coming, and even then was learnt in ways that reflected the engineering legacy of scientific management, as I will discuss in subsequent chapters. In the meantime, what actually happened was an intensification of the </w:t>
      </w:r>
      <w:proofErr w:type="spellStart"/>
      <w:r w:rsidRPr="00DF0609">
        <w:rPr>
          <w:rFonts w:asciiTheme="majorHAnsi" w:hAnsiTheme="majorHAnsi"/>
          <w:sz w:val="24"/>
          <w:szCs w:val="24"/>
        </w:rPr>
        <w:t>Taylorist</w:t>
      </w:r>
      <w:proofErr w:type="spellEnd"/>
      <w:r w:rsidRPr="00DF0609">
        <w:rPr>
          <w:rFonts w:asciiTheme="majorHAnsi" w:hAnsiTheme="majorHAnsi"/>
          <w:sz w:val="24"/>
          <w:szCs w:val="24"/>
        </w:rPr>
        <w:t xml:space="preserve"> approach with the introduction of a system which, being pioneered at the Ford motor company, carries the unsurprising name of Fordism.</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The </w:t>
      </w:r>
      <w:proofErr w:type="spellStart"/>
      <w:r w:rsidRPr="00DF0609">
        <w:rPr>
          <w:rFonts w:asciiTheme="majorHAnsi" w:hAnsiTheme="majorHAnsi"/>
          <w:sz w:val="24"/>
          <w:szCs w:val="24"/>
        </w:rPr>
        <w:t>Fordist</w:t>
      </w:r>
      <w:proofErr w:type="spellEnd"/>
      <w:r w:rsidRPr="00DF0609">
        <w:rPr>
          <w:rFonts w:asciiTheme="majorHAnsi" w:hAnsiTheme="majorHAnsi"/>
          <w:sz w:val="24"/>
          <w:szCs w:val="24"/>
        </w:rPr>
        <w:t xml:space="preserve"> system added a crucial innovation to that of Taylorism: the moving assembly line. Here, a mechanically driven conveyor belt brings the work to the worker, who stands at a fixed work station and performs a small operation upon the car (as it was at Ford) before it moves down to the next operative, until the finished product emerges at the other end. The moving assembly line entails a massive simplification of the Taylor system because a huge number of those bodily movements that hitherto had to be prescribed by the T&amp;M study were now mechanized. Workers were even more than before rendered as parts within the organizational machine. Moreover, it became possible for managers to gain greater control of the rate of work through the simple expedient of speeding up the conveyor belt. This is not, of course, simply a history lesson: moving assembly lines continue to be used in industrial production throughout the world today.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lastRenderedPageBreak/>
        <w:t xml:space="preserve">But at the same time, and it is an important theoretical and practical lesson, this apparent increase in managerial power produced new kinds of power amongst workers (again, an example of an unintended consequence). For now it was possible to bring production to a grinding halt throughout the factory by the simple expedient of stopping production in one place. The familiar phrase ‘putting a spanner in the works’ derives from this. By dropping (as it might be) a spanner at one point in the conveyor mechanism, the whole line stopped. And, in fact, this kind of sabotage is an enduring feature of </w:t>
      </w:r>
      <w:proofErr w:type="spellStart"/>
      <w:r w:rsidRPr="00DF0609">
        <w:rPr>
          <w:rFonts w:asciiTheme="majorHAnsi" w:hAnsiTheme="majorHAnsi"/>
          <w:sz w:val="24"/>
          <w:szCs w:val="24"/>
        </w:rPr>
        <w:t>Fordist</w:t>
      </w:r>
      <w:proofErr w:type="spellEnd"/>
      <w:r w:rsidRPr="00DF0609">
        <w:rPr>
          <w:rFonts w:asciiTheme="majorHAnsi" w:hAnsiTheme="majorHAnsi"/>
          <w:sz w:val="24"/>
          <w:szCs w:val="24"/>
        </w:rPr>
        <w:t xml:space="preserve"> systems. Ford itself managed to implement the system through a combination of offering relatively high wages and operating, especially during the 1920s and 1930s, in a high-unemployment era. Nonetheless, not only sabotage but also high levels of absenteeism and staff turnover dogged Fordism in similar ways and for similar reasons to the basic </w:t>
      </w:r>
      <w:proofErr w:type="spellStart"/>
      <w:r w:rsidRPr="00DF0609">
        <w:rPr>
          <w:rFonts w:asciiTheme="majorHAnsi" w:hAnsiTheme="majorHAnsi"/>
          <w:sz w:val="24"/>
          <w:szCs w:val="24"/>
        </w:rPr>
        <w:t>Taylorist</w:t>
      </w:r>
      <w:proofErr w:type="spellEnd"/>
      <w:r w:rsidRPr="00DF0609">
        <w:rPr>
          <w:rFonts w:asciiTheme="majorHAnsi" w:hAnsiTheme="majorHAnsi"/>
          <w:sz w:val="24"/>
          <w:szCs w:val="24"/>
        </w:rPr>
        <w:t xml:space="preserve"> system.</w:t>
      </w:r>
    </w:p>
    <w:p w:rsidR="00F120E0" w:rsidRDefault="00F120E0" w:rsidP="00DF0609">
      <w:pPr>
        <w:spacing w:after="0" w:line="240" w:lineRule="auto"/>
        <w:rPr>
          <w:rFonts w:asciiTheme="majorHAnsi" w:hAnsiTheme="majorHAnsi"/>
          <w:sz w:val="24"/>
          <w:szCs w:val="24"/>
        </w:rPr>
      </w:pPr>
    </w:p>
    <w:p w:rsidR="00DF0609" w:rsidRPr="00F120E0" w:rsidRDefault="00F120E0" w:rsidP="00DF0609">
      <w:pPr>
        <w:spacing w:after="0" w:line="240" w:lineRule="auto"/>
        <w:rPr>
          <w:rFonts w:asciiTheme="majorHAnsi" w:hAnsiTheme="majorHAnsi"/>
          <w:b/>
          <w:sz w:val="24"/>
          <w:szCs w:val="24"/>
        </w:rPr>
      </w:pPr>
      <w:r w:rsidRPr="00F120E0">
        <w:rPr>
          <w:rFonts w:asciiTheme="majorHAnsi" w:hAnsiTheme="majorHAnsi"/>
          <w:b/>
          <w:sz w:val="24"/>
          <w:szCs w:val="24"/>
        </w:rPr>
        <w:t>C</w:t>
      </w:r>
      <w:r w:rsidR="00DF0609" w:rsidRPr="00F120E0">
        <w:rPr>
          <w:rFonts w:asciiTheme="majorHAnsi" w:hAnsiTheme="majorHAnsi"/>
          <w:b/>
          <w:sz w:val="24"/>
          <w:szCs w:val="24"/>
        </w:rPr>
        <w:t>onclusion</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 xml:space="preserve">Fordism represents the fullest working out of a particular, massively influential, approach to organizing work. So significant is it that many commentators have spoken of a </w:t>
      </w:r>
      <w:proofErr w:type="spellStart"/>
      <w:r w:rsidRPr="00DF0609">
        <w:rPr>
          <w:rFonts w:asciiTheme="majorHAnsi" w:hAnsiTheme="majorHAnsi"/>
          <w:sz w:val="24"/>
          <w:szCs w:val="24"/>
        </w:rPr>
        <w:t>Fordist</w:t>
      </w:r>
      <w:proofErr w:type="spellEnd"/>
      <w:r w:rsidRPr="00DF0609">
        <w:rPr>
          <w:rFonts w:asciiTheme="majorHAnsi" w:hAnsiTheme="majorHAnsi"/>
          <w:sz w:val="24"/>
          <w:szCs w:val="24"/>
        </w:rPr>
        <w:t xml:space="preserve"> era. As </w:t>
      </w:r>
      <w:proofErr w:type="spellStart"/>
      <w:r w:rsidRPr="00DF0609">
        <w:rPr>
          <w:rFonts w:asciiTheme="majorHAnsi" w:hAnsiTheme="majorHAnsi"/>
          <w:sz w:val="24"/>
          <w:szCs w:val="24"/>
        </w:rPr>
        <w:t>Merkle</w:t>
      </w:r>
      <w:proofErr w:type="spellEnd"/>
      <w:r w:rsidRPr="00DF0609">
        <w:rPr>
          <w:rFonts w:asciiTheme="majorHAnsi" w:hAnsiTheme="majorHAnsi"/>
          <w:sz w:val="24"/>
          <w:szCs w:val="24"/>
        </w:rPr>
        <w:t xml:space="preserve"> (1980) explains, it spread to all parts of the industrialized world, and its techniques were by no means confined to capitalist societies. On the contrary, Lenin and Stalin both admired Taylor’s work and used precisely his techniques to undertake speedy industrialization of the largely agrarian economy of the Soviet Union after the 1917 Russian Revolution. That they did so reminds us that, whatever difficulties it faced or created, this approach to organizing allowed unprecedented levels of productivity. And we shouldn’t be too moralistic about this: Soviet industrial productivity created the tanks and planes that played a central part in the defeat of Nazi Germany.</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And this of course brings us right back to Weber’s ideas. His observation that rational-legal, or bureaucratic, organization was taking over was the observation that such organizations were more technically efficient than others. The modern world is the world of efficiency in which the focus is upon the best means to achieve particular ends. The management principles of Taylor and Ford embody just this formal rationality and continue to define, at least partially and perhaps substantially, management to the present day. For, on the one hand, despite some talk to the contrary, it is possible to find organizations all over the world following precisely these principles in industrial settings which Taylor would have immediately recognized as similar to the steel fields of nineteenth-century America. But, on the other hand, even where the settings are less familiar, the basic idea of a rationality of means as the sole focus of managerial concern, the ideology of formal rationality, if you will, has endured. The standardized scripts and timed phone calls in a call centre, say, are just as illustrative of scientific management as a car assembly line.</w:t>
      </w:r>
    </w:p>
    <w:p w:rsidR="00DF0609" w:rsidRPr="00DF0609" w:rsidRDefault="00DF0609" w:rsidP="00DF0609">
      <w:pPr>
        <w:spacing w:after="0" w:line="240" w:lineRule="auto"/>
        <w:rPr>
          <w:rFonts w:asciiTheme="majorHAnsi" w:hAnsiTheme="majorHAnsi"/>
          <w:sz w:val="24"/>
          <w:szCs w:val="24"/>
        </w:rPr>
      </w:pPr>
    </w:p>
    <w:p w:rsidR="00DF0609" w:rsidRPr="00DF0609"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Weber and Taylor were, of course, very different creatures. Taylor was an architect of this ideology whereas Weber was an observer and, in significant respects, a critic. They therefore appear in organization theory in rather different ways. In conventional, textbook accounts Taylor is seen as a pioneer in the emergence of modern management. The position of Weber is more interesting. His adoption into the ‘canon’ of organization theory (as opposed to conventional sociology) relied on a very partial reading of his work that ignored his reservations about bureaucracy and elevated his ‘ideal type’ to the status of a design model, which was not his intention.</w:t>
      </w:r>
    </w:p>
    <w:p w:rsidR="00DF0609" w:rsidRPr="00DF0609" w:rsidRDefault="00DF0609" w:rsidP="00DF0609">
      <w:pPr>
        <w:spacing w:after="0" w:line="240" w:lineRule="auto"/>
        <w:rPr>
          <w:rFonts w:asciiTheme="majorHAnsi" w:hAnsiTheme="majorHAnsi"/>
          <w:sz w:val="24"/>
          <w:szCs w:val="24"/>
        </w:rPr>
      </w:pPr>
    </w:p>
    <w:p w:rsidR="00732E06" w:rsidRDefault="00DF0609" w:rsidP="00DF0609">
      <w:pPr>
        <w:spacing w:after="0" w:line="240" w:lineRule="auto"/>
        <w:rPr>
          <w:rFonts w:asciiTheme="majorHAnsi" w:hAnsiTheme="majorHAnsi"/>
          <w:sz w:val="24"/>
          <w:szCs w:val="24"/>
        </w:rPr>
      </w:pPr>
      <w:r w:rsidRPr="00DF0609">
        <w:rPr>
          <w:rFonts w:asciiTheme="majorHAnsi" w:hAnsiTheme="majorHAnsi"/>
          <w:sz w:val="24"/>
          <w:szCs w:val="24"/>
        </w:rPr>
        <w:t>In this chapter I have tried to offer a somewhat different overview of these themes from that conventionally presented to students. On the one hand, I have drawn attention to how the ideas of Weber and Taylor inform organization theory, and this in some ways overlaps with conventional accounts. But, on the other hand, I have tried to indicate some difficulties, limitations and complexities which such accounts fail to mention. However, that is not to say that these conventional accounts are unaware of or unconcerned with at least some version of the problems I have alluded to. They are, and in the next chapter I turn to that body of organization theory which purports to rectify the limitations of bureaucracy and scientific management.</w:t>
      </w:r>
    </w:p>
    <w:p w:rsidR="001C3DF4" w:rsidRDefault="001C3DF4" w:rsidP="00DF0609">
      <w:pPr>
        <w:spacing w:after="0" w:line="240" w:lineRule="auto"/>
        <w:rPr>
          <w:rFonts w:asciiTheme="majorHAnsi" w:hAnsiTheme="majorHAnsi"/>
          <w:sz w:val="24"/>
          <w:szCs w:val="24"/>
        </w:rPr>
      </w:pPr>
    </w:p>
    <w:p w:rsidR="001C3DF4" w:rsidRPr="00DF0609" w:rsidRDefault="001C3DF4" w:rsidP="001C3DF4">
      <w:pPr>
        <w:spacing w:after="0" w:line="240" w:lineRule="auto"/>
        <w:rPr>
          <w:rFonts w:asciiTheme="majorHAnsi" w:hAnsiTheme="majorHAnsi"/>
          <w:sz w:val="24"/>
          <w:szCs w:val="24"/>
        </w:rPr>
      </w:pPr>
    </w:p>
    <w:sectPr w:rsidR="001C3DF4" w:rsidRPr="00DF06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609"/>
    <w:rsid w:val="00000199"/>
    <w:rsid w:val="00010A3F"/>
    <w:rsid w:val="000153BF"/>
    <w:rsid w:val="00050D8D"/>
    <w:rsid w:val="00065EF3"/>
    <w:rsid w:val="00077AC8"/>
    <w:rsid w:val="000E0110"/>
    <w:rsid w:val="0012056A"/>
    <w:rsid w:val="00124C80"/>
    <w:rsid w:val="0013188A"/>
    <w:rsid w:val="00167A5B"/>
    <w:rsid w:val="0017412A"/>
    <w:rsid w:val="0018229F"/>
    <w:rsid w:val="00183A6F"/>
    <w:rsid w:val="00194E8B"/>
    <w:rsid w:val="001B37AF"/>
    <w:rsid w:val="001C3DF4"/>
    <w:rsid w:val="001D0B18"/>
    <w:rsid w:val="001D6C1C"/>
    <w:rsid w:val="001F1BB0"/>
    <w:rsid w:val="001F62C3"/>
    <w:rsid w:val="002045F9"/>
    <w:rsid w:val="002128DA"/>
    <w:rsid w:val="00220E3C"/>
    <w:rsid w:val="0023024D"/>
    <w:rsid w:val="00237BF7"/>
    <w:rsid w:val="00252B4F"/>
    <w:rsid w:val="0029091E"/>
    <w:rsid w:val="002946AC"/>
    <w:rsid w:val="002A5EA6"/>
    <w:rsid w:val="002C1911"/>
    <w:rsid w:val="002C542B"/>
    <w:rsid w:val="002D3C3D"/>
    <w:rsid w:val="002E5969"/>
    <w:rsid w:val="00310A9B"/>
    <w:rsid w:val="0032075F"/>
    <w:rsid w:val="00322164"/>
    <w:rsid w:val="003261AB"/>
    <w:rsid w:val="003A38E5"/>
    <w:rsid w:val="003C013C"/>
    <w:rsid w:val="003C53E2"/>
    <w:rsid w:val="003D0B46"/>
    <w:rsid w:val="003E7F2A"/>
    <w:rsid w:val="003F51EA"/>
    <w:rsid w:val="003F5B23"/>
    <w:rsid w:val="00401703"/>
    <w:rsid w:val="004228A3"/>
    <w:rsid w:val="004421E1"/>
    <w:rsid w:val="00442422"/>
    <w:rsid w:val="00447169"/>
    <w:rsid w:val="004606E2"/>
    <w:rsid w:val="00484BCF"/>
    <w:rsid w:val="004B7AD1"/>
    <w:rsid w:val="004C776D"/>
    <w:rsid w:val="004E6700"/>
    <w:rsid w:val="005040C5"/>
    <w:rsid w:val="0051531D"/>
    <w:rsid w:val="00515409"/>
    <w:rsid w:val="00523962"/>
    <w:rsid w:val="0052729B"/>
    <w:rsid w:val="005A4904"/>
    <w:rsid w:val="005C0B8F"/>
    <w:rsid w:val="005C2D6F"/>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621FB"/>
    <w:rsid w:val="0078751E"/>
    <w:rsid w:val="00815994"/>
    <w:rsid w:val="0082285C"/>
    <w:rsid w:val="00826E12"/>
    <w:rsid w:val="0082785E"/>
    <w:rsid w:val="0085336A"/>
    <w:rsid w:val="008665A0"/>
    <w:rsid w:val="00871CD6"/>
    <w:rsid w:val="00877F31"/>
    <w:rsid w:val="00887F53"/>
    <w:rsid w:val="008D303A"/>
    <w:rsid w:val="008D46F4"/>
    <w:rsid w:val="009005C9"/>
    <w:rsid w:val="00947CC9"/>
    <w:rsid w:val="0095724A"/>
    <w:rsid w:val="00971FA3"/>
    <w:rsid w:val="00982A26"/>
    <w:rsid w:val="00982C59"/>
    <w:rsid w:val="009956B0"/>
    <w:rsid w:val="00A3191F"/>
    <w:rsid w:val="00A40F25"/>
    <w:rsid w:val="00A47730"/>
    <w:rsid w:val="00AB6209"/>
    <w:rsid w:val="00AD1A3F"/>
    <w:rsid w:val="00AD7533"/>
    <w:rsid w:val="00AE2878"/>
    <w:rsid w:val="00AE3DE5"/>
    <w:rsid w:val="00B10440"/>
    <w:rsid w:val="00B83367"/>
    <w:rsid w:val="00B96668"/>
    <w:rsid w:val="00B97584"/>
    <w:rsid w:val="00BB559F"/>
    <w:rsid w:val="00BE259B"/>
    <w:rsid w:val="00BF058E"/>
    <w:rsid w:val="00C20250"/>
    <w:rsid w:val="00C31E27"/>
    <w:rsid w:val="00C35894"/>
    <w:rsid w:val="00C50581"/>
    <w:rsid w:val="00C555E5"/>
    <w:rsid w:val="00C60912"/>
    <w:rsid w:val="00C82258"/>
    <w:rsid w:val="00C90B23"/>
    <w:rsid w:val="00CE4BD9"/>
    <w:rsid w:val="00CE63E9"/>
    <w:rsid w:val="00CF7726"/>
    <w:rsid w:val="00D10D20"/>
    <w:rsid w:val="00D41C46"/>
    <w:rsid w:val="00D674BA"/>
    <w:rsid w:val="00D72E16"/>
    <w:rsid w:val="00D75078"/>
    <w:rsid w:val="00D9083D"/>
    <w:rsid w:val="00DA290C"/>
    <w:rsid w:val="00DC1AB6"/>
    <w:rsid w:val="00DC5E63"/>
    <w:rsid w:val="00DF0609"/>
    <w:rsid w:val="00DF16B3"/>
    <w:rsid w:val="00DF5ECF"/>
    <w:rsid w:val="00DF78BA"/>
    <w:rsid w:val="00E01865"/>
    <w:rsid w:val="00E025BC"/>
    <w:rsid w:val="00E02E2A"/>
    <w:rsid w:val="00E0493F"/>
    <w:rsid w:val="00E34A7D"/>
    <w:rsid w:val="00E4117C"/>
    <w:rsid w:val="00E62D9C"/>
    <w:rsid w:val="00E6512D"/>
    <w:rsid w:val="00E824C4"/>
    <w:rsid w:val="00EA31AA"/>
    <w:rsid w:val="00EA42DD"/>
    <w:rsid w:val="00EC4F83"/>
    <w:rsid w:val="00EF02D8"/>
    <w:rsid w:val="00EF0955"/>
    <w:rsid w:val="00F040D8"/>
    <w:rsid w:val="00F05089"/>
    <w:rsid w:val="00F120E0"/>
    <w:rsid w:val="00F33562"/>
    <w:rsid w:val="00F46B49"/>
    <w:rsid w:val="00F75122"/>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35F219-D306-4AC1-B31B-7735B51AC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31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31A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3416</Words>
  <Characters>19476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cp:lastPrinted>2018-03-14T12:03:00Z</cp:lastPrinted>
  <dcterms:created xsi:type="dcterms:W3CDTF">2019-02-13T14:29:00Z</dcterms:created>
  <dcterms:modified xsi:type="dcterms:W3CDTF">2019-02-13T14:29:00Z</dcterms:modified>
</cp:coreProperties>
</file>