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7897922" w14:textId="0B7ADDA6" w:rsidR="009A4C04" w:rsidRPr="007232F2" w:rsidRDefault="00A2520A" w:rsidP="009A4C04">
      <w:pPr>
        <w:jc w:val="center"/>
        <w:rPr>
          <w:rFonts w:cstheme="minorHAnsi"/>
          <w:b/>
        </w:rPr>
      </w:pPr>
      <w:r>
        <w:rPr>
          <w:rFonts w:cstheme="minorHAnsi"/>
          <w:b/>
        </w:rPr>
        <w:t xml:space="preserve">Quality Engineering </w:t>
      </w:r>
      <w:r w:rsidR="006A6A75" w:rsidRPr="007232F2">
        <w:rPr>
          <w:rFonts w:cstheme="minorHAnsi"/>
          <w:b/>
        </w:rPr>
        <w:t>-</w:t>
      </w:r>
      <w:r>
        <w:rPr>
          <w:rFonts w:cstheme="minorHAnsi"/>
          <w:b/>
        </w:rPr>
        <w:t>M7X01375</w:t>
      </w:r>
    </w:p>
    <w:p w14:paraId="6F358DF0" w14:textId="728A457D" w:rsidR="00A2520A" w:rsidRPr="00A2520A" w:rsidRDefault="00A2520A" w:rsidP="009A4C04">
      <w:pPr>
        <w:jc w:val="center"/>
        <w:rPr>
          <w:rFonts w:cstheme="minorHAnsi"/>
          <w:b/>
          <w:u w:val="single"/>
        </w:rPr>
      </w:pPr>
      <w:r w:rsidRPr="00A2520A">
        <w:rPr>
          <w:rFonts w:cstheme="minorHAnsi"/>
          <w:b/>
          <w:u w:val="single"/>
        </w:rPr>
        <w:t>The impact of product recalls on businesses and projects</w:t>
      </w:r>
      <w:r w:rsidR="0055334A">
        <w:rPr>
          <w:rFonts w:cstheme="minorHAnsi"/>
          <w:b/>
          <w:u w:val="single"/>
        </w:rPr>
        <w:t>.</w:t>
      </w:r>
    </w:p>
    <w:p w14:paraId="3F08A3AA" w14:textId="5974C1A4" w:rsidR="009A4C04" w:rsidRPr="007232F2" w:rsidRDefault="009A4C04" w:rsidP="009A4C04">
      <w:pPr>
        <w:jc w:val="center"/>
        <w:rPr>
          <w:rFonts w:cstheme="minorHAnsi"/>
          <w:b/>
        </w:rPr>
      </w:pPr>
      <w:r w:rsidRPr="007232F2">
        <w:rPr>
          <w:rFonts w:cstheme="minorHAnsi"/>
          <w:b/>
        </w:rPr>
        <w:t xml:space="preserve">Author: - Adrian Devonald </w:t>
      </w:r>
    </w:p>
    <w:p w14:paraId="24511E09" w14:textId="77777777" w:rsidR="00C16979" w:rsidRPr="007232F2" w:rsidRDefault="00C16979" w:rsidP="009A4C04">
      <w:pPr>
        <w:rPr>
          <w:rFonts w:cstheme="minorHAnsi"/>
        </w:rPr>
      </w:pPr>
    </w:p>
    <w:p w14:paraId="3A28E8FB" w14:textId="362D6FE4" w:rsidR="00396C6F" w:rsidRPr="00C54207" w:rsidRDefault="00796941" w:rsidP="00A2520A">
      <w:pPr>
        <w:rPr>
          <w:rFonts w:cstheme="minorHAnsi"/>
        </w:rPr>
      </w:pPr>
      <w:r w:rsidRPr="00C54207">
        <w:rPr>
          <w:rFonts w:cstheme="minorHAnsi"/>
        </w:rPr>
        <w:t xml:space="preserve">The </w:t>
      </w:r>
      <w:r w:rsidR="00C16979" w:rsidRPr="00C54207">
        <w:rPr>
          <w:rFonts w:cstheme="minorHAnsi"/>
        </w:rPr>
        <w:t>purpose of this study</w:t>
      </w:r>
      <w:r w:rsidRPr="00C54207">
        <w:rPr>
          <w:rFonts w:cstheme="minorHAnsi"/>
        </w:rPr>
        <w:t xml:space="preserve"> is to</w:t>
      </w:r>
      <w:r w:rsidR="00E83CB8" w:rsidRPr="00C54207">
        <w:rPr>
          <w:rFonts w:cstheme="minorHAnsi"/>
        </w:rPr>
        <w:t xml:space="preserve"> </w:t>
      </w:r>
      <w:r w:rsidR="00A2520A" w:rsidRPr="00C54207">
        <w:rPr>
          <w:rFonts w:cstheme="minorHAnsi"/>
        </w:rPr>
        <w:t xml:space="preserve">discuss in detail, with evidence a specific product that has been recalled from its purpose of intent and discuss the factors in which can affect the organisation. These can result in short term factors but will </w:t>
      </w:r>
      <w:r w:rsidR="00932B2D" w:rsidRPr="00C54207">
        <w:rPr>
          <w:rFonts w:cstheme="minorHAnsi"/>
        </w:rPr>
        <w:t>investigate</w:t>
      </w:r>
      <w:r w:rsidR="00A2520A" w:rsidRPr="00C54207">
        <w:rPr>
          <w:rFonts w:cstheme="minorHAnsi"/>
        </w:rPr>
        <w:t xml:space="preserve"> the </w:t>
      </w:r>
      <w:r w:rsidR="00E63CCD">
        <w:rPr>
          <w:rFonts w:cstheme="minorHAnsi"/>
        </w:rPr>
        <w:t xml:space="preserve">possible </w:t>
      </w:r>
      <w:r w:rsidR="00A2520A" w:rsidRPr="00C54207">
        <w:rPr>
          <w:rFonts w:cstheme="minorHAnsi"/>
        </w:rPr>
        <w:t>long-term effects also which may be underlying as a result of a product return.</w:t>
      </w:r>
      <w:r w:rsidR="00121467" w:rsidRPr="00C54207">
        <w:rPr>
          <w:rFonts w:cstheme="minorHAnsi"/>
        </w:rPr>
        <w:t xml:space="preserve"> </w:t>
      </w:r>
    </w:p>
    <w:p w14:paraId="62EB4CA4" w14:textId="21B02A20" w:rsidR="00932B2D" w:rsidRDefault="00A2520A">
      <w:pPr>
        <w:rPr>
          <w:rFonts w:cstheme="minorHAnsi"/>
          <w:b/>
          <w:u w:val="single"/>
        </w:rPr>
      </w:pPr>
      <w:r>
        <w:rPr>
          <w:rFonts w:cstheme="minorHAnsi"/>
          <w:b/>
          <w:u w:val="single"/>
        </w:rPr>
        <w:t>Content</w:t>
      </w:r>
    </w:p>
    <w:p w14:paraId="799C584B" w14:textId="6FE0CAF4" w:rsidR="00060A03" w:rsidRPr="004406FC" w:rsidRDefault="00932B2D">
      <w:pPr>
        <w:rPr>
          <w:rFonts w:cstheme="minorHAnsi"/>
          <w:b/>
          <w:u w:val="single"/>
        </w:rPr>
      </w:pPr>
      <w:r w:rsidRPr="004406FC">
        <w:rPr>
          <w:rFonts w:cstheme="minorHAnsi"/>
        </w:rPr>
        <w:t xml:space="preserve">Within this paper, my aim is to </w:t>
      </w:r>
      <w:r w:rsidR="008B1097" w:rsidRPr="004406FC">
        <w:rPr>
          <w:rFonts w:cstheme="minorHAnsi"/>
        </w:rPr>
        <w:t xml:space="preserve">discuss </w:t>
      </w:r>
      <w:r w:rsidR="00060A03" w:rsidRPr="004406FC">
        <w:rPr>
          <w:rFonts w:cstheme="minorHAnsi"/>
        </w:rPr>
        <w:t xml:space="preserve">in detail </w:t>
      </w:r>
      <w:r w:rsidR="008B1097" w:rsidRPr="004406FC">
        <w:rPr>
          <w:rFonts w:cstheme="minorHAnsi"/>
        </w:rPr>
        <w:t>a</w:t>
      </w:r>
      <w:r w:rsidR="006006BD" w:rsidRPr="004406FC">
        <w:rPr>
          <w:rFonts w:cstheme="minorHAnsi"/>
        </w:rPr>
        <w:t xml:space="preserve"> product that was fabricated by Altrad Services </w:t>
      </w:r>
      <w:r w:rsidRPr="004406FC">
        <w:rPr>
          <w:rFonts w:cstheme="minorHAnsi"/>
        </w:rPr>
        <w:t>in which had to be re-called from</w:t>
      </w:r>
      <w:r w:rsidR="00060A03" w:rsidRPr="004406FC">
        <w:rPr>
          <w:rFonts w:cstheme="minorHAnsi"/>
        </w:rPr>
        <w:t xml:space="preserve"> circulation prior</w:t>
      </w:r>
      <w:r w:rsidRPr="004406FC">
        <w:rPr>
          <w:rFonts w:cstheme="minorHAnsi"/>
        </w:rPr>
        <w:t xml:space="preserve"> to its final place of use. I will discuss the issues that </w:t>
      </w:r>
      <w:r w:rsidR="00060A03" w:rsidRPr="004406FC">
        <w:rPr>
          <w:rFonts w:cstheme="minorHAnsi"/>
        </w:rPr>
        <w:t>were</w:t>
      </w:r>
      <w:r w:rsidRPr="004406FC">
        <w:rPr>
          <w:rFonts w:cstheme="minorHAnsi"/>
        </w:rPr>
        <w:t xml:space="preserve"> highlighted</w:t>
      </w:r>
      <w:r w:rsidR="00060A03" w:rsidRPr="004406FC">
        <w:rPr>
          <w:rFonts w:cstheme="minorHAnsi"/>
        </w:rPr>
        <w:t xml:space="preserve"> with regards to</w:t>
      </w:r>
      <w:r w:rsidR="00C56598" w:rsidRPr="004406FC">
        <w:rPr>
          <w:rFonts w:cstheme="minorHAnsi"/>
        </w:rPr>
        <w:t xml:space="preserve"> the</w:t>
      </w:r>
      <w:r w:rsidR="00060A03" w:rsidRPr="004406FC">
        <w:rPr>
          <w:rFonts w:cstheme="minorHAnsi"/>
        </w:rPr>
        <w:t xml:space="preserve"> </w:t>
      </w:r>
      <w:r w:rsidR="00CE4F72" w:rsidRPr="004406FC">
        <w:rPr>
          <w:rFonts w:cstheme="minorHAnsi"/>
        </w:rPr>
        <w:t>item’s</w:t>
      </w:r>
      <w:r w:rsidR="006006BD" w:rsidRPr="004406FC">
        <w:rPr>
          <w:rFonts w:cstheme="minorHAnsi"/>
        </w:rPr>
        <w:t xml:space="preserve"> </w:t>
      </w:r>
      <w:r w:rsidR="00060A03" w:rsidRPr="004406FC">
        <w:rPr>
          <w:rFonts w:cstheme="minorHAnsi"/>
        </w:rPr>
        <w:t>fabrication and coating</w:t>
      </w:r>
      <w:r w:rsidRPr="004406FC">
        <w:rPr>
          <w:rFonts w:cstheme="minorHAnsi"/>
        </w:rPr>
        <w:t xml:space="preserve">, the process followed to recall the item, </w:t>
      </w:r>
      <w:r w:rsidR="00670A91" w:rsidRPr="004406FC">
        <w:rPr>
          <w:rFonts w:cstheme="minorHAnsi"/>
        </w:rPr>
        <w:t>the cost implications</w:t>
      </w:r>
      <w:r w:rsidR="000F398C" w:rsidRPr="004406FC">
        <w:rPr>
          <w:rFonts w:cstheme="minorHAnsi"/>
        </w:rPr>
        <w:t xml:space="preserve"> </w:t>
      </w:r>
      <w:r w:rsidRPr="004406FC">
        <w:rPr>
          <w:rFonts w:cstheme="minorHAnsi"/>
        </w:rPr>
        <w:t xml:space="preserve">and the overall effect it had within the </w:t>
      </w:r>
      <w:r w:rsidR="008B1097" w:rsidRPr="004406FC">
        <w:rPr>
          <w:rFonts w:cstheme="minorHAnsi"/>
        </w:rPr>
        <w:t>organisation</w:t>
      </w:r>
      <w:r w:rsidRPr="004406FC">
        <w:rPr>
          <w:rFonts w:cstheme="minorHAnsi"/>
        </w:rPr>
        <w:t xml:space="preserve"> and the client in which the item was fabricated for. </w:t>
      </w:r>
      <w:r w:rsidR="006006BD" w:rsidRPr="004406FC">
        <w:rPr>
          <w:rFonts w:cstheme="minorHAnsi"/>
        </w:rPr>
        <w:t xml:space="preserve">I </w:t>
      </w:r>
      <w:r w:rsidR="00E63CCD" w:rsidRPr="004406FC">
        <w:rPr>
          <w:rFonts w:cstheme="minorHAnsi"/>
        </w:rPr>
        <w:t xml:space="preserve">will </w:t>
      </w:r>
      <w:r w:rsidR="000F398C" w:rsidRPr="004406FC">
        <w:rPr>
          <w:rFonts w:cstheme="minorHAnsi"/>
        </w:rPr>
        <w:t>discuss</w:t>
      </w:r>
      <w:r w:rsidR="006006BD" w:rsidRPr="004406FC">
        <w:rPr>
          <w:rFonts w:cstheme="minorHAnsi"/>
        </w:rPr>
        <w:t xml:space="preserve"> the quality</w:t>
      </w:r>
      <w:r w:rsidR="00E63CCD" w:rsidRPr="004406FC">
        <w:rPr>
          <w:rFonts w:cstheme="minorHAnsi"/>
        </w:rPr>
        <w:t xml:space="preserve"> and safety</w:t>
      </w:r>
      <w:r w:rsidR="006006BD" w:rsidRPr="004406FC">
        <w:rPr>
          <w:rFonts w:cstheme="minorHAnsi"/>
        </w:rPr>
        <w:t xml:space="preserve"> aspects that c</w:t>
      </w:r>
      <w:r w:rsidR="00E63CCD" w:rsidRPr="004406FC">
        <w:rPr>
          <w:rFonts w:cstheme="minorHAnsi"/>
        </w:rPr>
        <w:t>ame</w:t>
      </w:r>
      <w:r w:rsidR="006006BD" w:rsidRPr="004406FC">
        <w:rPr>
          <w:rFonts w:cstheme="minorHAnsi"/>
        </w:rPr>
        <w:t xml:space="preserve"> into consideration when </w:t>
      </w:r>
      <w:r w:rsidR="00E63CCD" w:rsidRPr="004406FC">
        <w:rPr>
          <w:rFonts w:cstheme="minorHAnsi"/>
        </w:rPr>
        <w:t>the</w:t>
      </w:r>
      <w:r w:rsidR="000F398C" w:rsidRPr="004406FC">
        <w:rPr>
          <w:rFonts w:cstheme="minorHAnsi"/>
        </w:rPr>
        <w:t xml:space="preserve"> item </w:t>
      </w:r>
      <w:r w:rsidR="00E63CCD" w:rsidRPr="004406FC">
        <w:rPr>
          <w:rFonts w:cstheme="minorHAnsi"/>
        </w:rPr>
        <w:t>was</w:t>
      </w:r>
      <w:r w:rsidR="000F398C" w:rsidRPr="004406FC">
        <w:rPr>
          <w:rFonts w:cstheme="minorHAnsi"/>
        </w:rPr>
        <w:t xml:space="preserve"> recalled </w:t>
      </w:r>
      <w:r w:rsidR="006006BD" w:rsidRPr="004406FC">
        <w:rPr>
          <w:rFonts w:cstheme="minorHAnsi"/>
        </w:rPr>
        <w:t xml:space="preserve">and look at </w:t>
      </w:r>
      <w:r w:rsidR="000F398C" w:rsidRPr="004406FC">
        <w:rPr>
          <w:rFonts w:cstheme="minorHAnsi"/>
        </w:rPr>
        <w:t xml:space="preserve">the additional </w:t>
      </w:r>
      <w:r w:rsidR="00E63CCD" w:rsidRPr="004406FC">
        <w:rPr>
          <w:rFonts w:cstheme="minorHAnsi"/>
        </w:rPr>
        <w:t xml:space="preserve">costs that can occurred during </w:t>
      </w:r>
      <w:r w:rsidR="006006BD" w:rsidRPr="004406FC">
        <w:rPr>
          <w:rFonts w:cstheme="minorHAnsi"/>
        </w:rPr>
        <w:t xml:space="preserve">this process. </w:t>
      </w:r>
      <w:r w:rsidR="000F398C" w:rsidRPr="004406FC">
        <w:rPr>
          <w:rFonts w:cstheme="minorHAnsi"/>
        </w:rPr>
        <w:t>A product recall can have and effect on a company</w:t>
      </w:r>
      <w:r w:rsidR="006006BD" w:rsidRPr="004406FC">
        <w:rPr>
          <w:rFonts w:cstheme="minorHAnsi"/>
        </w:rPr>
        <w:t xml:space="preserve"> financially, </w:t>
      </w:r>
      <w:r w:rsidR="000F398C" w:rsidRPr="004406FC">
        <w:rPr>
          <w:rFonts w:cstheme="minorHAnsi"/>
        </w:rPr>
        <w:t xml:space="preserve">but also result in </w:t>
      </w:r>
      <w:r w:rsidR="006006BD" w:rsidRPr="004406FC">
        <w:rPr>
          <w:rFonts w:cstheme="minorHAnsi"/>
        </w:rPr>
        <w:t xml:space="preserve">the </w:t>
      </w:r>
      <w:r w:rsidR="000F398C" w:rsidRPr="004406FC">
        <w:rPr>
          <w:rFonts w:cstheme="minorHAnsi"/>
        </w:rPr>
        <w:t>business’s</w:t>
      </w:r>
      <w:r w:rsidR="006006BD" w:rsidRPr="004406FC">
        <w:rPr>
          <w:rFonts w:cstheme="minorHAnsi"/>
        </w:rPr>
        <w:t xml:space="preserve"> reputation</w:t>
      </w:r>
      <w:r w:rsidR="000F398C" w:rsidRPr="004406FC">
        <w:rPr>
          <w:rFonts w:cstheme="minorHAnsi"/>
        </w:rPr>
        <w:t xml:space="preserve"> in market</w:t>
      </w:r>
      <w:r w:rsidR="006006BD" w:rsidRPr="004406FC">
        <w:rPr>
          <w:rFonts w:cstheme="minorHAnsi"/>
        </w:rPr>
        <w:t xml:space="preserve"> and </w:t>
      </w:r>
      <w:r w:rsidR="000F398C" w:rsidRPr="004406FC">
        <w:rPr>
          <w:rFonts w:cstheme="minorHAnsi"/>
        </w:rPr>
        <w:t xml:space="preserve">potential </w:t>
      </w:r>
      <w:r w:rsidR="006006BD" w:rsidRPr="004406FC">
        <w:rPr>
          <w:rFonts w:cstheme="minorHAnsi"/>
        </w:rPr>
        <w:t xml:space="preserve">future works. </w:t>
      </w:r>
      <w:r w:rsidR="00E63CCD" w:rsidRPr="004406FC">
        <w:rPr>
          <w:rFonts w:cstheme="minorHAnsi"/>
        </w:rPr>
        <w:t>I shall look at how the company regained the confidence of the consumer following the recall to make sure it wouldn’t have a lasting effect on any future works.</w:t>
      </w:r>
    </w:p>
    <w:p w14:paraId="2594C2AA" w14:textId="3E666779" w:rsidR="00A2520A" w:rsidRPr="004406FC" w:rsidRDefault="008B1097">
      <w:pPr>
        <w:rPr>
          <w:rFonts w:cstheme="minorHAnsi"/>
          <w:b/>
          <w:u w:val="single"/>
        </w:rPr>
      </w:pPr>
      <w:r w:rsidRPr="004406FC">
        <w:rPr>
          <w:rFonts w:cstheme="minorHAnsi"/>
          <w:b/>
          <w:u w:val="single"/>
        </w:rPr>
        <w:t>I</w:t>
      </w:r>
      <w:r w:rsidR="00A2520A" w:rsidRPr="004406FC">
        <w:rPr>
          <w:rFonts w:cstheme="minorHAnsi"/>
          <w:b/>
          <w:u w:val="single"/>
        </w:rPr>
        <w:t>nduction</w:t>
      </w:r>
    </w:p>
    <w:p w14:paraId="7EDC9127" w14:textId="6CE853CF" w:rsidR="00A2520A" w:rsidRPr="004406FC" w:rsidRDefault="00A2520A" w:rsidP="00A2520A">
      <w:pPr>
        <w:rPr>
          <w:rFonts w:cstheme="minorHAnsi"/>
          <w:shd w:val="clear" w:color="auto" w:fill="FFFFFF"/>
        </w:rPr>
      </w:pPr>
      <w:r w:rsidRPr="004406FC">
        <w:rPr>
          <w:rFonts w:cstheme="minorHAnsi"/>
        </w:rPr>
        <w:t>Altrad are a leading group in the delivery of industrial services to a number of oil and gas, power generation, process, environment and construction sectors, renewable sites on and offshore.</w:t>
      </w:r>
      <w:r w:rsidRPr="004406FC">
        <w:rPr>
          <w:rFonts w:cstheme="minorHAnsi"/>
          <w:shd w:val="clear" w:color="auto" w:fill="FFFFFF"/>
        </w:rPr>
        <w:t xml:space="preserve"> Our multidisciplinary services range from engineering and technical services to maintenance, access solutions and specialised services for industry leaders. The Group, headquartered in France, employs around 42,000 people and owns established international brands including Cape, Hertel and Prezioso Linjebygg. (Altrad.com, 2018)</w:t>
      </w:r>
    </w:p>
    <w:p w14:paraId="6130B175" w14:textId="768B488B" w:rsidR="008B1097" w:rsidRPr="004406FC" w:rsidRDefault="008B1097" w:rsidP="00A2520A">
      <w:pPr>
        <w:rPr>
          <w:rStyle w:val="selectable"/>
          <w:rFonts w:cstheme="minorHAnsi"/>
          <w:shd w:val="clear" w:color="auto" w:fill="FFFFFF"/>
        </w:rPr>
      </w:pPr>
      <w:r w:rsidRPr="004406FC">
        <w:rPr>
          <w:rFonts w:cstheme="minorHAnsi"/>
          <w:shd w:val="clear" w:color="auto" w:fill="FFFFFF"/>
        </w:rPr>
        <w:t xml:space="preserve">They have </w:t>
      </w:r>
      <w:r w:rsidR="00A000D6" w:rsidRPr="004406FC">
        <w:rPr>
          <w:rFonts w:cstheme="minorHAnsi"/>
          <w:shd w:val="clear" w:color="auto" w:fill="FFFFFF"/>
        </w:rPr>
        <w:t>had and continue to carry out</w:t>
      </w:r>
      <w:r w:rsidRPr="004406FC">
        <w:rPr>
          <w:rFonts w:cstheme="minorHAnsi"/>
          <w:shd w:val="clear" w:color="auto" w:fill="FFFFFF"/>
        </w:rPr>
        <w:t xml:space="preserve"> </w:t>
      </w:r>
      <w:r w:rsidR="00A000D6" w:rsidRPr="004406FC">
        <w:rPr>
          <w:rFonts w:cstheme="minorHAnsi"/>
          <w:shd w:val="clear" w:color="auto" w:fill="FFFFFF"/>
        </w:rPr>
        <w:t>various</w:t>
      </w:r>
      <w:r w:rsidRPr="004406FC">
        <w:rPr>
          <w:rFonts w:cstheme="minorHAnsi"/>
          <w:shd w:val="clear" w:color="auto" w:fill="FFFFFF"/>
        </w:rPr>
        <w:t xml:space="preserve"> project for </w:t>
      </w:r>
      <w:r w:rsidR="00A000D6" w:rsidRPr="004406FC">
        <w:rPr>
          <w:rFonts w:cstheme="minorHAnsi"/>
          <w:shd w:val="clear" w:color="auto" w:fill="FFFFFF"/>
        </w:rPr>
        <w:t>Valero, Pembroke over the past twenty years in a variety of disciplines from tankage, pipework and structural steel work.</w:t>
      </w:r>
      <w:r w:rsidRPr="004406FC">
        <w:rPr>
          <w:rFonts w:cstheme="minorHAnsi"/>
          <w:shd w:val="clear" w:color="auto" w:fill="FFFFFF"/>
        </w:rPr>
        <w:t xml:space="preserve"> Valero Energy Corporation, through its subsidiaries (collectively, “Valero”), is an international manufacturer and marketer of transportation fuels and petrochemical products. The petroleum refineries are located in the United States, Canada and the United Kingdom, and the ethanol plants are located in the Mid-Continent region of the U.S.</w:t>
      </w:r>
      <w:r w:rsidRPr="004406FC">
        <w:rPr>
          <w:rStyle w:val="Strong"/>
          <w:rFonts w:cstheme="minorHAnsi"/>
          <w:shd w:val="clear" w:color="auto" w:fill="FFFFFF"/>
        </w:rPr>
        <w:t> </w:t>
      </w:r>
      <w:r w:rsidRPr="004406FC">
        <w:rPr>
          <w:rStyle w:val="selectable"/>
          <w:rFonts w:cstheme="minorHAnsi"/>
          <w:shd w:val="clear" w:color="auto" w:fill="FFFFFF"/>
        </w:rPr>
        <w:t>(Valero.com, 2019)</w:t>
      </w:r>
    </w:p>
    <w:p w14:paraId="586AEE3C" w14:textId="77777777" w:rsidR="00962D4B" w:rsidRDefault="00962D4B" w:rsidP="00A2520A">
      <w:pPr>
        <w:rPr>
          <w:rStyle w:val="selectable"/>
          <w:rFonts w:ascii="Arial" w:hAnsi="Arial" w:cs="Arial"/>
          <w:color w:val="00B050"/>
          <w:sz w:val="20"/>
          <w:szCs w:val="20"/>
          <w:shd w:val="clear" w:color="auto" w:fill="FFFFFF"/>
        </w:rPr>
      </w:pPr>
    </w:p>
    <w:p w14:paraId="6156386A" w14:textId="3D61E1D8" w:rsidR="00A000D6" w:rsidRDefault="00A000D6" w:rsidP="00A000D6">
      <w:pPr>
        <w:jc w:val="center"/>
        <w:rPr>
          <w:rFonts w:cstheme="minorHAnsi"/>
          <w:shd w:val="clear" w:color="auto" w:fill="FFFFFF"/>
        </w:rPr>
      </w:pPr>
      <w:r>
        <w:rPr>
          <w:rFonts w:cstheme="minorHAnsi"/>
          <w:noProof/>
          <w:shd w:val="clear" w:color="auto" w:fill="FFFFFF"/>
          <w:lang w:eastAsia="en-GB"/>
        </w:rPr>
        <w:drawing>
          <wp:inline distT="0" distB="0" distL="0" distR="0" wp14:anchorId="59E24E7C" wp14:editId="5F6906C6">
            <wp:extent cx="916305" cy="665454"/>
            <wp:effectExtent l="0" t="0" r="0" b="1905"/>
            <wp:docPr id="1" name="Picture 1" descr="C:\Users\Adrian Devonald\AppData\Local\Microsoft\Windows\INetCache\Content.MSO\62E628D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drian Devonald\AppData\Local\Microsoft\Windows\INetCache\Content.MSO\62E628DA.tmp"/>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957037" cy="695035"/>
                    </a:xfrm>
                    <a:prstGeom prst="rect">
                      <a:avLst/>
                    </a:prstGeom>
                    <a:noFill/>
                    <a:ln>
                      <a:noFill/>
                    </a:ln>
                  </pic:spPr>
                </pic:pic>
              </a:graphicData>
            </a:graphic>
          </wp:inline>
        </w:drawing>
      </w:r>
    </w:p>
    <w:p w14:paraId="2B61791F" w14:textId="6A4A5E18" w:rsidR="00A2520A" w:rsidRPr="004406FC" w:rsidRDefault="00A000D6" w:rsidP="00A000D6">
      <w:pPr>
        <w:jc w:val="right"/>
        <w:rPr>
          <w:rFonts w:cstheme="minorHAnsi"/>
          <w:b/>
          <w:sz w:val="24"/>
          <w:u w:val="single"/>
        </w:rPr>
      </w:pPr>
      <w:r w:rsidRPr="004406FC">
        <w:rPr>
          <w:rStyle w:val="selectable"/>
          <w:rFonts w:cstheme="minorHAnsi"/>
          <w:szCs w:val="20"/>
          <w:shd w:val="clear" w:color="auto" w:fill="FFFFFF"/>
        </w:rPr>
        <w:t>(Valero.com, 2019)</w:t>
      </w:r>
    </w:p>
    <w:p w14:paraId="55136F8D" w14:textId="1FF07E0F" w:rsidR="00BA5796" w:rsidRPr="004406FC" w:rsidRDefault="00A000D6">
      <w:pPr>
        <w:rPr>
          <w:rFonts w:cstheme="minorHAnsi"/>
        </w:rPr>
      </w:pPr>
      <w:r w:rsidRPr="00A000D6">
        <w:rPr>
          <w:rFonts w:cstheme="minorHAnsi"/>
        </w:rPr>
        <w:t>Over the years, Altrad have evolved f</w:t>
      </w:r>
      <w:r w:rsidR="00BA5796">
        <w:rPr>
          <w:rFonts w:cstheme="minorHAnsi"/>
        </w:rPr>
        <w:t>ro</w:t>
      </w:r>
      <w:r w:rsidRPr="00A000D6">
        <w:rPr>
          <w:rFonts w:cstheme="minorHAnsi"/>
        </w:rPr>
        <w:t xml:space="preserve">m past companies, Jordan Engineering, Redhall Engineering and the latest prior to the takeover Cape Engineering. All be it the exact same work </w:t>
      </w:r>
      <w:r w:rsidR="00BA5796">
        <w:rPr>
          <w:rFonts w:cstheme="minorHAnsi"/>
        </w:rPr>
        <w:t>force</w:t>
      </w:r>
      <w:r w:rsidRPr="00A000D6">
        <w:rPr>
          <w:rFonts w:cstheme="minorHAnsi"/>
        </w:rPr>
        <w:t xml:space="preserve"> toup</w:t>
      </w:r>
      <w:r>
        <w:rPr>
          <w:rFonts w:cstheme="minorHAnsi"/>
        </w:rPr>
        <w:t>-</w:t>
      </w:r>
      <w:r w:rsidRPr="00A000D6">
        <w:rPr>
          <w:rFonts w:cstheme="minorHAnsi"/>
        </w:rPr>
        <w:t xml:space="preserve">ed over </w:t>
      </w:r>
      <w:r w:rsidR="00BA5796">
        <w:rPr>
          <w:rFonts w:cstheme="minorHAnsi"/>
        </w:rPr>
        <w:t xml:space="preserve">from company to </w:t>
      </w:r>
      <w:r w:rsidRPr="00A000D6">
        <w:rPr>
          <w:rFonts w:cstheme="minorHAnsi"/>
        </w:rPr>
        <w:t xml:space="preserve">company, the workmanship and quality of works has always been </w:t>
      </w:r>
      <w:r w:rsidRPr="004406FC">
        <w:rPr>
          <w:rFonts w:cstheme="minorHAnsi"/>
        </w:rPr>
        <w:lastRenderedPageBreak/>
        <w:t>maintained. This has been evident over the years due to the renewal and projects awarded to Altrad</w:t>
      </w:r>
      <w:r w:rsidR="006006BD" w:rsidRPr="004406FC">
        <w:rPr>
          <w:rFonts w:cstheme="minorHAnsi"/>
        </w:rPr>
        <w:t>.</w:t>
      </w:r>
    </w:p>
    <w:p w14:paraId="281E51DB" w14:textId="238932B9" w:rsidR="00A2520A" w:rsidRPr="004406FC" w:rsidRDefault="00D87715" w:rsidP="00E63CCD">
      <w:pPr>
        <w:shd w:val="clear" w:color="auto" w:fill="FFFFFF"/>
        <w:spacing w:after="255" w:line="240" w:lineRule="auto"/>
        <w:rPr>
          <w:rFonts w:eastAsia="Times New Roman" w:cstheme="minorHAnsi"/>
          <w:color w:val="FFC000" w:themeColor="accent4"/>
          <w:lang w:eastAsia="en-GB"/>
        </w:rPr>
      </w:pPr>
      <w:r w:rsidRPr="004406FC">
        <w:rPr>
          <w:rFonts w:cstheme="minorHAnsi"/>
          <w:b/>
          <w:u w:val="single"/>
        </w:rPr>
        <w:t>Altrad Services-</w:t>
      </w:r>
      <w:r w:rsidR="00A2520A" w:rsidRPr="004406FC">
        <w:rPr>
          <w:rFonts w:cstheme="minorHAnsi"/>
          <w:b/>
          <w:u w:val="single"/>
        </w:rPr>
        <w:t>Product Recall/</w:t>
      </w:r>
      <w:r w:rsidR="00B74189" w:rsidRPr="004406FC">
        <w:rPr>
          <w:rFonts w:cstheme="minorHAnsi"/>
          <w:b/>
          <w:u w:val="single"/>
        </w:rPr>
        <w:t>P</w:t>
      </w:r>
      <w:r w:rsidR="00A2520A" w:rsidRPr="004406FC">
        <w:rPr>
          <w:rFonts w:cstheme="minorHAnsi"/>
          <w:b/>
          <w:u w:val="single"/>
        </w:rPr>
        <w:t>rocess</w:t>
      </w:r>
    </w:p>
    <w:p w14:paraId="02CA6FDD" w14:textId="6E441FA9" w:rsidR="006006BD" w:rsidRPr="004406FC" w:rsidRDefault="006006BD">
      <w:pPr>
        <w:rPr>
          <w:rFonts w:cstheme="minorHAnsi"/>
        </w:rPr>
      </w:pPr>
      <w:r w:rsidRPr="004406FC">
        <w:rPr>
          <w:rFonts w:cstheme="minorHAnsi"/>
        </w:rPr>
        <w:t>Th</w:t>
      </w:r>
      <w:r w:rsidR="007A5482" w:rsidRPr="004406FC">
        <w:rPr>
          <w:rFonts w:cstheme="minorHAnsi"/>
        </w:rPr>
        <w:t>e</w:t>
      </w:r>
      <w:r w:rsidRPr="004406FC">
        <w:rPr>
          <w:rFonts w:cstheme="minorHAnsi"/>
        </w:rPr>
        <w:t xml:space="preserve"> aim</w:t>
      </w:r>
      <w:r w:rsidR="007A5482" w:rsidRPr="004406FC">
        <w:rPr>
          <w:rFonts w:cstheme="minorHAnsi"/>
        </w:rPr>
        <w:t xml:space="preserve"> is</w:t>
      </w:r>
      <w:r w:rsidRPr="004406FC">
        <w:rPr>
          <w:rFonts w:cstheme="minorHAnsi"/>
        </w:rPr>
        <w:t xml:space="preserve"> to look at</w:t>
      </w:r>
      <w:r w:rsidR="00672098" w:rsidRPr="004406FC">
        <w:rPr>
          <w:rFonts w:cstheme="minorHAnsi"/>
        </w:rPr>
        <w:t xml:space="preserve"> a</w:t>
      </w:r>
      <w:r w:rsidRPr="004406FC">
        <w:rPr>
          <w:rFonts w:cstheme="minorHAnsi"/>
        </w:rPr>
        <w:t xml:space="preserve"> product recall and the processes in which are followed within the company and external contractors to determine the process that are followed and to highlight </w:t>
      </w:r>
      <w:r w:rsidR="00AD0C4F" w:rsidRPr="004406FC">
        <w:rPr>
          <w:rFonts w:cstheme="minorHAnsi"/>
        </w:rPr>
        <w:t>any learning</w:t>
      </w:r>
      <w:r w:rsidRPr="004406FC">
        <w:rPr>
          <w:rFonts w:cstheme="minorHAnsi"/>
        </w:rPr>
        <w:t xml:space="preserve"> outcomes achieved during a product recall process to enable departments to foresee any down falls prior to reoccurring. </w:t>
      </w:r>
    </w:p>
    <w:p w14:paraId="7847D609" w14:textId="2FF2FA6D" w:rsidR="006006BD" w:rsidRPr="004406FC" w:rsidRDefault="006006BD" w:rsidP="006006BD">
      <w:pPr>
        <w:rPr>
          <w:rStyle w:val="selectable"/>
          <w:rFonts w:cstheme="minorHAnsi"/>
          <w:shd w:val="clear" w:color="auto" w:fill="FFFFFF"/>
        </w:rPr>
      </w:pPr>
      <w:r w:rsidRPr="004406FC">
        <w:rPr>
          <w:rFonts w:cstheme="minorHAnsi"/>
        </w:rPr>
        <w:t>A product recall is an example of a product-harm crisis, which is defined as a “discrete, well-publicized occurrence wherein products are found to be defective or dangerous (</w:t>
      </w:r>
      <w:bookmarkStart w:id="0" w:name="bbib10"/>
      <w:proofErr w:type="spellStart"/>
      <w:r w:rsidRPr="004406FC">
        <w:rPr>
          <w:rFonts w:cstheme="minorHAnsi"/>
        </w:rPr>
        <w:fldChar w:fldCharType="begin"/>
      </w:r>
      <w:r w:rsidRPr="004406FC">
        <w:rPr>
          <w:rFonts w:cstheme="minorHAnsi"/>
        </w:rPr>
        <w:instrText xml:space="preserve"> HYPERLINK "https://www-sciencedirect-com.ezproxy.uwtsd.ac.uk/science/article/pii/S0925527312004598" \l "bib10" </w:instrText>
      </w:r>
      <w:r w:rsidRPr="004406FC">
        <w:rPr>
          <w:rFonts w:cstheme="minorHAnsi"/>
        </w:rPr>
        <w:fldChar w:fldCharType="separate"/>
      </w:r>
      <w:r w:rsidRPr="004406FC">
        <w:rPr>
          <w:rStyle w:val="Hyperlink"/>
          <w:rFonts w:cstheme="minorHAnsi"/>
          <w:color w:val="auto"/>
          <w:u w:val="none"/>
        </w:rPr>
        <w:t>Dawar</w:t>
      </w:r>
      <w:proofErr w:type="spellEnd"/>
      <w:r w:rsidRPr="004406FC">
        <w:rPr>
          <w:rStyle w:val="Hyperlink"/>
          <w:rFonts w:cstheme="minorHAnsi"/>
          <w:color w:val="auto"/>
          <w:u w:val="none"/>
        </w:rPr>
        <w:t xml:space="preserve"> and </w:t>
      </w:r>
      <w:proofErr w:type="spellStart"/>
      <w:r w:rsidRPr="004406FC">
        <w:rPr>
          <w:rStyle w:val="Hyperlink"/>
          <w:rFonts w:cstheme="minorHAnsi"/>
          <w:color w:val="auto"/>
          <w:u w:val="none"/>
        </w:rPr>
        <w:t>Pillutla</w:t>
      </w:r>
      <w:proofErr w:type="spellEnd"/>
      <w:r w:rsidRPr="004406FC">
        <w:rPr>
          <w:rStyle w:val="Hyperlink"/>
          <w:rFonts w:cstheme="minorHAnsi"/>
          <w:color w:val="auto"/>
          <w:u w:val="none"/>
        </w:rPr>
        <w:t>, 2000</w:t>
      </w:r>
      <w:r w:rsidRPr="004406FC">
        <w:rPr>
          <w:rFonts w:cstheme="minorHAnsi"/>
        </w:rPr>
        <w:fldChar w:fldCharType="end"/>
      </w:r>
      <w:bookmarkEnd w:id="0"/>
      <w:r w:rsidRPr="004406FC">
        <w:rPr>
          <w:rFonts w:cstheme="minorHAnsi"/>
        </w:rPr>
        <w:t xml:space="preserve">, pg. 215)”. </w:t>
      </w:r>
      <w:r w:rsidRPr="004406FC">
        <w:rPr>
          <w:rStyle w:val="Strong"/>
          <w:rFonts w:cstheme="minorHAnsi"/>
          <w:shd w:val="clear" w:color="auto" w:fill="FFFFFF"/>
        </w:rPr>
        <w:t> </w:t>
      </w:r>
      <w:r w:rsidRPr="004406FC">
        <w:rPr>
          <w:rStyle w:val="selectable"/>
          <w:rFonts w:cstheme="minorHAnsi"/>
          <w:shd w:val="clear" w:color="auto" w:fill="FFFFFF"/>
        </w:rPr>
        <w:t>(Zhao, Li and Flynn, 2013)</w:t>
      </w:r>
    </w:p>
    <w:p w14:paraId="3F430781" w14:textId="21B5C006" w:rsidR="009619E9" w:rsidRPr="004406FC" w:rsidRDefault="009619E9">
      <w:pPr>
        <w:rPr>
          <w:rFonts w:cstheme="minorHAnsi"/>
        </w:rPr>
      </w:pPr>
      <w:r w:rsidRPr="004406FC">
        <w:rPr>
          <w:rFonts w:cstheme="minorHAnsi"/>
        </w:rPr>
        <w:t>Although the item in which I have chosen</w:t>
      </w:r>
      <w:r w:rsidR="00A000D6" w:rsidRPr="004406FC">
        <w:rPr>
          <w:rFonts w:cstheme="minorHAnsi"/>
        </w:rPr>
        <w:t xml:space="preserve"> in this </w:t>
      </w:r>
      <w:r w:rsidR="00453184" w:rsidRPr="004406FC">
        <w:rPr>
          <w:rFonts w:cstheme="minorHAnsi"/>
        </w:rPr>
        <w:t>paper</w:t>
      </w:r>
      <w:r w:rsidRPr="004406FC">
        <w:rPr>
          <w:rFonts w:cstheme="minorHAnsi"/>
        </w:rPr>
        <w:t xml:space="preserve"> is that of not of global publication, I feel it will have the same principles when following the aspects taken when taking into a co</w:t>
      </w:r>
      <w:r w:rsidR="00A801B5" w:rsidRPr="004406FC">
        <w:rPr>
          <w:rFonts w:cstheme="minorHAnsi"/>
        </w:rPr>
        <w:t>unt</w:t>
      </w:r>
      <w:r w:rsidRPr="004406FC">
        <w:rPr>
          <w:rFonts w:cstheme="minorHAnsi"/>
        </w:rPr>
        <w:t xml:space="preserve"> a product recall</w:t>
      </w:r>
      <w:r w:rsidR="00A801B5" w:rsidRPr="004406FC">
        <w:rPr>
          <w:rFonts w:cstheme="minorHAnsi"/>
        </w:rPr>
        <w:t xml:space="preserve"> within and organisation.</w:t>
      </w:r>
    </w:p>
    <w:p w14:paraId="5AE14C76" w14:textId="1BF55E36" w:rsidR="007C0887" w:rsidRDefault="007C0887" w:rsidP="007C0887">
      <w:pPr>
        <w:shd w:val="clear" w:color="auto" w:fill="FFFFFF"/>
        <w:spacing w:after="0" w:line="240" w:lineRule="auto"/>
        <w:rPr>
          <w:rFonts w:eastAsia="Times New Roman" w:cstheme="minorHAnsi"/>
          <w:lang w:eastAsia="en-GB"/>
        </w:rPr>
      </w:pPr>
      <w:r w:rsidRPr="00306B59">
        <w:rPr>
          <w:rFonts w:eastAsia="Times New Roman" w:cstheme="minorHAnsi"/>
          <w:lang w:eastAsia="en-GB"/>
        </w:rPr>
        <w:t>Product returns is one of the key activities of the returns management process, next to reverse logistics, gatekeeping and avoidance. Within a returns management process, there are several types of returns that a company has to manage (Rogers </w:t>
      </w:r>
      <w:r w:rsidRPr="00306B59">
        <w:rPr>
          <w:rFonts w:eastAsia="Times New Roman" w:cstheme="minorHAnsi"/>
          <w:i/>
          <w:iCs/>
          <w:lang w:eastAsia="en-GB"/>
        </w:rPr>
        <w:t>et al</w:t>
      </w:r>
      <w:proofErr w:type="gramStart"/>
      <w:r w:rsidRPr="00306B59">
        <w:rPr>
          <w:rFonts w:eastAsia="Times New Roman" w:cstheme="minorHAnsi"/>
          <w:i/>
          <w:iCs/>
          <w:lang w:eastAsia="en-GB"/>
        </w:rPr>
        <w:t>.</w:t>
      </w:r>
      <w:r w:rsidRPr="00306B59">
        <w:rPr>
          <w:rFonts w:eastAsia="Times New Roman" w:cstheme="minorHAnsi"/>
          <w:lang w:eastAsia="en-GB"/>
        </w:rPr>
        <w:t> ,</w:t>
      </w:r>
      <w:proofErr w:type="gramEnd"/>
      <w:r w:rsidRPr="00306B59">
        <w:rPr>
          <w:rFonts w:eastAsia="Times New Roman" w:cstheme="minorHAnsi"/>
          <w:lang w:eastAsia="en-GB"/>
        </w:rPr>
        <w:t xml:space="preserve"> 2002, pp. 3-4):</w:t>
      </w:r>
    </w:p>
    <w:p w14:paraId="2F2BF85D" w14:textId="77777777" w:rsidR="004406FC" w:rsidRPr="00306B59" w:rsidRDefault="004406FC" w:rsidP="007C0887">
      <w:pPr>
        <w:shd w:val="clear" w:color="auto" w:fill="FFFFFF"/>
        <w:spacing w:after="0" w:line="240" w:lineRule="auto"/>
        <w:rPr>
          <w:rFonts w:eastAsia="Times New Roman" w:cstheme="minorHAnsi"/>
          <w:lang w:eastAsia="en-GB"/>
        </w:rPr>
      </w:pPr>
    </w:p>
    <w:p w14:paraId="103F23A9" w14:textId="77777777" w:rsidR="007C0887" w:rsidRPr="004406FC" w:rsidRDefault="007C0887" w:rsidP="007C0887">
      <w:pPr>
        <w:pStyle w:val="ListParagraph"/>
        <w:numPr>
          <w:ilvl w:val="0"/>
          <w:numId w:val="7"/>
        </w:numPr>
        <w:shd w:val="clear" w:color="auto" w:fill="FFFFFF"/>
        <w:spacing w:after="0" w:line="240" w:lineRule="auto"/>
        <w:rPr>
          <w:rFonts w:eastAsia="Times New Roman" w:cstheme="minorHAnsi"/>
          <w:lang w:eastAsia="en-GB"/>
        </w:rPr>
      </w:pPr>
      <w:r w:rsidRPr="004406FC">
        <w:rPr>
          <w:rFonts w:eastAsia="Times New Roman" w:cstheme="minorHAnsi"/>
          <w:lang w:eastAsia="en-GB"/>
        </w:rPr>
        <w:t>Customer returns - returns due to buyers ' remorse or defects.</w:t>
      </w:r>
    </w:p>
    <w:p w14:paraId="6147C73C" w14:textId="77777777" w:rsidR="007C0887" w:rsidRPr="004406FC" w:rsidRDefault="007C0887" w:rsidP="007C0887">
      <w:pPr>
        <w:pStyle w:val="ListParagraph"/>
        <w:numPr>
          <w:ilvl w:val="0"/>
          <w:numId w:val="7"/>
        </w:numPr>
        <w:shd w:val="clear" w:color="auto" w:fill="FFFFFF"/>
        <w:spacing w:after="0" w:line="240" w:lineRule="auto"/>
        <w:rPr>
          <w:rFonts w:eastAsia="Times New Roman" w:cstheme="minorHAnsi"/>
          <w:lang w:eastAsia="en-GB"/>
        </w:rPr>
      </w:pPr>
      <w:r w:rsidRPr="004406FC">
        <w:rPr>
          <w:rFonts w:eastAsia="Times New Roman" w:cstheme="minorHAnsi"/>
          <w:lang w:eastAsia="en-GB"/>
        </w:rPr>
        <w:t>Marketing returns - returns consisting of product returns due to slow sales, quality issues or need for inventory repositioning.</w:t>
      </w:r>
    </w:p>
    <w:p w14:paraId="19B33585" w14:textId="77777777" w:rsidR="007C0887" w:rsidRPr="004406FC" w:rsidRDefault="007C0887" w:rsidP="007C0887">
      <w:pPr>
        <w:pStyle w:val="ListParagraph"/>
        <w:numPr>
          <w:ilvl w:val="0"/>
          <w:numId w:val="7"/>
        </w:numPr>
        <w:shd w:val="clear" w:color="auto" w:fill="FFFFFF"/>
        <w:spacing w:after="0" w:line="240" w:lineRule="auto"/>
        <w:rPr>
          <w:rFonts w:eastAsia="Times New Roman" w:cstheme="minorHAnsi"/>
          <w:lang w:eastAsia="en-GB"/>
        </w:rPr>
      </w:pPr>
      <w:r w:rsidRPr="004406FC">
        <w:rPr>
          <w:rFonts w:eastAsia="Times New Roman" w:cstheme="minorHAnsi"/>
          <w:lang w:eastAsia="en-GB"/>
        </w:rPr>
        <w:t>Asset returns - returns related to recapturing and repositioning of an asset.</w:t>
      </w:r>
    </w:p>
    <w:p w14:paraId="0B18F84D" w14:textId="77777777" w:rsidR="007C0887" w:rsidRPr="004406FC" w:rsidRDefault="007C0887" w:rsidP="007C0887">
      <w:pPr>
        <w:pStyle w:val="ListParagraph"/>
        <w:numPr>
          <w:ilvl w:val="0"/>
          <w:numId w:val="7"/>
        </w:numPr>
        <w:shd w:val="clear" w:color="auto" w:fill="FFFFFF"/>
        <w:spacing w:after="0" w:line="240" w:lineRule="auto"/>
        <w:rPr>
          <w:rFonts w:eastAsia="Times New Roman" w:cstheme="minorHAnsi"/>
          <w:lang w:eastAsia="en-GB"/>
        </w:rPr>
      </w:pPr>
      <w:r w:rsidRPr="004406FC">
        <w:rPr>
          <w:rFonts w:eastAsia="Times New Roman" w:cstheme="minorHAnsi"/>
          <w:lang w:eastAsia="en-GB"/>
        </w:rPr>
        <w:t>Product recalls - returns which are initiated due to safety or quality issues.</w:t>
      </w:r>
    </w:p>
    <w:p w14:paraId="57FA524D" w14:textId="000A49FE" w:rsidR="007C0887" w:rsidRPr="004406FC" w:rsidRDefault="007C0887" w:rsidP="007C0887">
      <w:pPr>
        <w:pStyle w:val="ListParagraph"/>
        <w:numPr>
          <w:ilvl w:val="0"/>
          <w:numId w:val="7"/>
        </w:numPr>
        <w:shd w:val="clear" w:color="auto" w:fill="FFFFFF"/>
        <w:spacing w:after="0" w:line="240" w:lineRule="auto"/>
        <w:rPr>
          <w:rFonts w:eastAsia="Times New Roman" w:cstheme="minorHAnsi"/>
          <w:lang w:eastAsia="en-GB"/>
        </w:rPr>
      </w:pPr>
      <w:r w:rsidRPr="004406FC">
        <w:rPr>
          <w:rFonts w:eastAsia="Times New Roman" w:cstheme="minorHAnsi"/>
          <w:lang w:eastAsia="en-GB"/>
        </w:rPr>
        <w:t>Environmental returns - returns related to the disposal of hazardous material or abiding by environmental regulations</w:t>
      </w:r>
      <w:r w:rsidRPr="004406FC">
        <w:rPr>
          <w:rFonts w:eastAsia="Times New Roman" w:cstheme="minorHAnsi"/>
          <w:lang w:eastAsia="en-GB"/>
        </w:rPr>
        <w:t xml:space="preserve"> </w:t>
      </w:r>
      <w:r w:rsidRPr="004406FC">
        <w:rPr>
          <w:rFonts w:cstheme="minorHAnsi"/>
          <w:shd w:val="clear" w:color="auto" w:fill="FFFFFF"/>
        </w:rPr>
        <w:t>(</w:t>
      </w:r>
      <w:proofErr w:type="spellStart"/>
      <w:r w:rsidRPr="004406FC">
        <w:rPr>
          <w:rFonts w:cstheme="minorHAnsi"/>
          <w:shd w:val="clear" w:color="auto" w:fill="FFFFFF"/>
        </w:rPr>
        <w:t>Bernon</w:t>
      </w:r>
      <w:proofErr w:type="spellEnd"/>
      <w:r w:rsidRPr="004406FC">
        <w:rPr>
          <w:rFonts w:cstheme="minorHAnsi"/>
          <w:shd w:val="clear" w:color="auto" w:fill="FFFFFF"/>
        </w:rPr>
        <w:t xml:space="preserve"> et al., 2013)</w:t>
      </w:r>
    </w:p>
    <w:p w14:paraId="54945DDA" w14:textId="77777777" w:rsidR="007C0887" w:rsidRPr="004406FC" w:rsidRDefault="007C0887">
      <w:pPr>
        <w:rPr>
          <w:rFonts w:cstheme="minorHAnsi"/>
        </w:rPr>
      </w:pPr>
    </w:p>
    <w:p w14:paraId="7CB02C35" w14:textId="25C54E12" w:rsidR="00A000D6" w:rsidRPr="004406FC" w:rsidRDefault="009619E9">
      <w:pPr>
        <w:rPr>
          <w:rFonts w:cstheme="minorHAnsi"/>
        </w:rPr>
      </w:pPr>
      <w:r w:rsidRPr="004406FC">
        <w:rPr>
          <w:rFonts w:cstheme="minorHAnsi"/>
        </w:rPr>
        <w:t>The item in which I have chosen for this paper is that of a</w:t>
      </w:r>
      <w:r w:rsidR="00A000D6" w:rsidRPr="004406FC">
        <w:rPr>
          <w:rFonts w:cstheme="minorHAnsi"/>
        </w:rPr>
        <w:t xml:space="preserve"> structural steel platform for a skid base in which Altrad fabricate for </w:t>
      </w:r>
      <w:r w:rsidR="00A25B31" w:rsidRPr="004406FC">
        <w:rPr>
          <w:rFonts w:cstheme="minorHAnsi"/>
        </w:rPr>
        <w:t xml:space="preserve">the </w:t>
      </w:r>
      <w:r w:rsidR="004C7FC7" w:rsidRPr="004406FC">
        <w:rPr>
          <w:rFonts w:cstheme="minorHAnsi"/>
        </w:rPr>
        <w:t xml:space="preserve">Ethanol Upgrade </w:t>
      </w:r>
      <w:r w:rsidR="006006BD" w:rsidRPr="004406FC">
        <w:rPr>
          <w:rFonts w:cstheme="minorHAnsi"/>
        </w:rPr>
        <w:t>P</w:t>
      </w:r>
      <w:r w:rsidR="004C7FC7" w:rsidRPr="004406FC">
        <w:rPr>
          <w:rFonts w:cstheme="minorHAnsi"/>
        </w:rPr>
        <w:t>roject</w:t>
      </w:r>
      <w:r w:rsidR="00A25B31" w:rsidRPr="004406FC">
        <w:rPr>
          <w:rFonts w:cstheme="minorHAnsi"/>
        </w:rPr>
        <w:t xml:space="preserve"> on </w:t>
      </w:r>
      <w:r w:rsidR="00453184" w:rsidRPr="004406FC">
        <w:rPr>
          <w:rFonts w:cstheme="minorHAnsi"/>
        </w:rPr>
        <w:t>Valero, Pembroke</w:t>
      </w:r>
      <w:r w:rsidR="004C7FC7" w:rsidRPr="004406FC">
        <w:rPr>
          <w:rFonts w:cstheme="minorHAnsi"/>
        </w:rPr>
        <w:t>. Th</w:t>
      </w:r>
      <w:r w:rsidR="00A25B31" w:rsidRPr="004406FC">
        <w:rPr>
          <w:rFonts w:cstheme="minorHAnsi"/>
        </w:rPr>
        <w:t xml:space="preserve">e overall projects </w:t>
      </w:r>
      <w:r w:rsidR="004C7FC7" w:rsidRPr="004406FC">
        <w:rPr>
          <w:rFonts w:cstheme="minorHAnsi"/>
        </w:rPr>
        <w:t>consisted of</w:t>
      </w:r>
      <w:r w:rsidR="00453184" w:rsidRPr="004406FC">
        <w:rPr>
          <w:rFonts w:cstheme="minorHAnsi"/>
        </w:rPr>
        <w:t xml:space="preserve"> a number </w:t>
      </w:r>
      <w:r w:rsidR="00F659FA" w:rsidRPr="004406FC">
        <w:rPr>
          <w:rFonts w:cstheme="minorHAnsi"/>
        </w:rPr>
        <w:t>of steelwork items and pipe</w:t>
      </w:r>
      <w:r w:rsidR="006006BD" w:rsidRPr="004406FC">
        <w:rPr>
          <w:rFonts w:cstheme="minorHAnsi"/>
        </w:rPr>
        <w:t xml:space="preserve"> spools </w:t>
      </w:r>
      <w:r w:rsidR="00F659FA" w:rsidRPr="004406FC">
        <w:rPr>
          <w:rFonts w:cstheme="minorHAnsi"/>
        </w:rPr>
        <w:t>being fabricated to client specification into which ran through process units. On this project</w:t>
      </w:r>
      <w:r w:rsidR="00AD0C4F" w:rsidRPr="004406FC">
        <w:rPr>
          <w:rFonts w:cstheme="minorHAnsi"/>
        </w:rPr>
        <w:t xml:space="preserve"> as mentioned above, there was a</w:t>
      </w:r>
      <w:r w:rsidR="006006BD" w:rsidRPr="004406FC">
        <w:rPr>
          <w:rFonts w:cstheme="minorHAnsi"/>
        </w:rPr>
        <w:t xml:space="preserve"> skid platform to be fabricated to house</w:t>
      </w:r>
      <w:r w:rsidR="00F659FA" w:rsidRPr="004406FC">
        <w:rPr>
          <w:rFonts w:cstheme="minorHAnsi"/>
        </w:rPr>
        <w:t xml:space="preserve"> two new pumps, an air eliminator, valves and a loading arm as noted the detail in figure 1 below.</w:t>
      </w:r>
      <w:r w:rsidR="003E21EB" w:rsidRPr="004406FC">
        <w:rPr>
          <w:rFonts w:cstheme="minorHAnsi"/>
        </w:rPr>
        <w:t xml:space="preserve"> </w:t>
      </w:r>
    </w:p>
    <w:p w14:paraId="0FA5000E" w14:textId="634322BC" w:rsidR="003E21EB" w:rsidRPr="004406FC" w:rsidRDefault="003E21EB">
      <w:pPr>
        <w:rPr>
          <w:rFonts w:cstheme="minorHAnsi"/>
        </w:rPr>
      </w:pPr>
      <w:r w:rsidRPr="004406FC">
        <w:rPr>
          <w:rFonts w:cstheme="minorHAnsi"/>
        </w:rPr>
        <w:t xml:space="preserve">Altrad </w:t>
      </w:r>
      <w:r w:rsidR="00AD0C4F" w:rsidRPr="004406FC">
        <w:rPr>
          <w:rFonts w:cstheme="minorHAnsi"/>
        </w:rPr>
        <w:t>fabricated all items required using drawings in which would be transmitted official by Valero. Here they are reviewed by the QA department and materials controller making sure all process and materials are accounted for</w:t>
      </w:r>
      <w:r w:rsidR="00A25B31" w:rsidRPr="004406FC">
        <w:rPr>
          <w:rFonts w:cstheme="minorHAnsi"/>
        </w:rPr>
        <w:t>.</w:t>
      </w:r>
      <w:r w:rsidR="00F659FA" w:rsidRPr="004406FC">
        <w:rPr>
          <w:rFonts w:cstheme="minorHAnsi"/>
        </w:rPr>
        <w:t xml:space="preserve"> Figure 1 is a snip of and example detail in what </w:t>
      </w:r>
      <w:r w:rsidR="007C0887" w:rsidRPr="004406FC">
        <w:rPr>
          <w:rFonts w:cstheme="minorHAnsi"/>
        </w:rPr>
        <w:t xml:space="preserve">was issued </w:t>
      </w:r>
      <w:r w:rsidR="00F659FA" w:rsidRPr="004406FC">
        <w:rPr>
          <w:rFonts w:cstheme="minorHAnsi"/>
        </w:rPr>
        <w:t>Valero and then therefore reviewed at Altrads workshop and issued for construction.</w:t>
      </w:r>
    </w:p>
    <w:p w14:paraId="2DDDF21B" w14:textId="77777777" w:rsidR="00141728" w:rsidRDefault="00141728">
      <w:pPr>
        <w:rPr>
          <w:rFonts w:cstheme="minorHAnsi"/>
        </w:rPr>
      </w:pPr>
    </w:p>
    <w:p w14:paraId="18C395EE" w14:textId="6774E51F" w:rsidR="00A018F2" w:rsidRDefault="00141728" w:rsidP="00141728">
      <w:pPr>
        <w:jc w:val="center"/>
        <w:rPr>
          <w:rFonts w:cstheme="minorHAnsi"/>
        </w:rPr>
      </w:pPr>
      <w:r>
        <w:rPr>
          <w:noProof/>
          <w:lang w:eastAsia="en-GB"/>
        </w:rPr>
        <w:lastRenderedPageBreak/>
        <w:drawing>
          <wp:inline distT="0" distB="0" distL="0" distR="0" wp14:anchorId="0A86B400" wp14:editId="3356D835">
            <wp:extent cx="5762445" cy="325981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69006" cy="3263521"/>
                    </a:xfrm>
                    <a:prstGeom prst="rect">
                      <a:avLst/>
                    </a:prstGeom>
                  </pic:spPr>
                </pic:pic>
              </a:graphicData>
            </a:graphic>
          </wp:inline>
        </w:drawing>
      </w:r>
    </w:p>
    <w:p w14:paraId="2A49F88F" w14:textId="52C36188" w:rsidR="00A018F2" w:rsidRPr="00F47C54" w:rsidRDefault="00141728" w:rsidP="00141728">
      <w:pPr>
        <w:jc w:val="center"/>
        <w:rPr>
          <w:rFonts w:cstheme="minorHAnsi"/>
          <w:b/>
          <w:sz w:val="18"/>
        </w:rPr>
      </w:pPr>
      <w:r w:rsidRPr="00F47C54">
        <w:rPr>
          <w:rFonts w:cstheme="minorHAnsi"/>
          <w:b/>
          <w:sz w:val="18"/>
        </w:rPr>
        <w:t xml:space="preserve">Figure 1- Original </w:t>
      </w:r>
      <w:r w:rsidR="00DF4F6A" w:rsidRPr="00F47C54">
        <w:rPr>
          <w:rFonts w:cstheme="minorHAnsi"/>
          <w:b/>
          <w:sz w:val="18"/>
        </w:rPr>
        <w:t>Ethanol Project</w:t>
      </w:r>
      <w:r w:rsidRPr="00F47C54">
        <w:rPr>
          <w:rFonts w:cstheme="minorHAnsi"/>
          <w:b/>
          <w:sz w:val="18"/>
        </w:rPr>
        <w:t xml:space="preserve"> </w:t>
      </w:r>
      <w:r w:rsidR="00DF4F6A" w:rsidRPr="00F47C54">
        <w:rPr>
          <w:rFonts w:cstheme="minorHAnsi"/>
          <w:b/>
          <w:sz w:val="18"/>
        </w:rPr>
        <w:t>Platform</w:t>
      </w:r>
      <w:r w:rsidR="00084F55" w:rsidRPr="00F47C54">
        <w:rPr>
          <w:rFonts w:cstheme="minorHAnsi"/>
          <w:b/>
          <w:sz w:val="18"/>
        </w:rPr>
        <w:t xml:space="preserve"> Design</w:t>
      </w:r>
      <w:r w:rsidR="00DF4F6A" w:rsidRPr="00F47C54">
        <w:rPr>
          <w:rFonts w:cstheme="minorHAnsi"/>
          <w:b/>
          <w:sz w:val="18"/>
        </w:rPr>
        <w:t xml:space="preserve"> </w:t>
      </w:r>
      <w:r w:rsidR="00962D4B" w:rsidRPr="00F47C54">
        <w:rPr>
          <w:rFonts w:cstheme="minorHAnsi"/>
          <w:b/>
          <w:sz w:val="18"/>
        </w:rPr>
        <w:t>(23-EST-GAD-0002 1 of 5)</w:t>
      </w:r>
    </w:p>
    <w:p w14:paraId="2C818416" w14:textId="77777777" w:rsidR="00084F55" w:rsidRPr="00453184" w:rsidRDefault="00084F55" w:rsidP="00141728">
      <w:pPr>
        <w:jc w:val="center"/>
        <w:rPr>
          <w:rFonts w:cstheme="minorHAnsi"/>
          <w:b/>
          <w:sz w:val="20"/>
        </w:rPr>
      </w:pPr>
    </w:p>
    <w:p w14:paraId="2DCBF6A7" w14:textId="2C148E01" w:rsidR="00A91676" w:rsidRDefault="00141728">
      <w:pPr>
        <w:rPr>
          <w:rFonts w:cstheme="minorHAnsi"/>
        </w:rPr>
      </w:pPr>
      <w:r>
        <w:rPr>
          <w:rFonts w:cstheme="minorHAnsi"/>
        </w:rPr>
        <w:t xml:space="preserve">Altrad follow all fabrication </w:t>
      </w:r>
      <w:r w:rsidR="00A91676">
        <w:rPr>
          <w:rFonts w:cstheme="minorHAnsi"/>
        </w:rPr>
        <w:t>specifications</w:t>
      </w:r>
      <w:r>
        <w:rPr>
          <w:rFonts w:cstheme="minorHAnsi"/>
        </w:rPr>
        <w:t xml:space="preserve"> as per BSEN 1090 and all notes stated on the client’s drawings. These </w:t>
      </w:r>
      <w:r w:rsidR="00A91676">
        <w:rPr>
          <w:rFonts w:cstheme="minorHAnsi"/>
        </w:rPr>
        <w:t>would have been</w:t>
      </w:r>
      <w:r>
        <w:rPr>
          <w:rFonts w:cstheme="minorHAnsi"/>
        </w:rPr>
        <w:t xml:space="preserve"> reviewed by the design engineers for InSite, Valero and the project </w:t>
      </w:r>
      <w:r w:rsidR="00A91676">
        <w:rPr>
          <w:rFonts w:cstheme="minorHAnsi"/>
        </w:rPr>
        <w:t>co-ordinators</w:t>
      </w:r>
      <w:r>
        <w:rPr>
          <w:rFonts w:cstheme="minorHAnsi"/>
        </w:rPr>
        <w:t xml:space="preserve"> running the project on Valero to make sure </w:t>
      </w:r>
      <w:r w:rsidR="00A91676">
        <w:rPr>
          <w:rFonts w:cstheme="minorHAnsi"/>
        </w:rPr>
        <w:t>the proposals are</w:t>
      </w:r>
      <w:r>
        <w:rPr>
          <w:rFonts w:cstheme="minorHAnsi"/>
        </w:rPr>
        <w:t xml:space="preserve"> suitable prior being released for fabrication.</w:t>
      </w:r>
    </w:p>
    <w:p w14:paraId="6596B714" w14:textId="02172F96" w:rsidR="00A018F2" w:rsidRDefault="00A91676">
      <w:pPr>
        <w:rPr>
          <w:rFonts w:cstheme="minorHAnsi"/>
        </w:rPr>
      </w:pPr>
      <w:r>
        <w:rPr>
          <w:rFonts w:cstheme="minorHAnsi"/>
        </w:rPr>
        <w:t xml:space="preserve">Altrad would review all </w:t>
      </w:r>
      <w:r w:rsidR="00AD0C4F">
        <w:rPr>
          <w:rFonts w:cstheme="minorHAnsi"/>
        </w:rPr>
        <w:t>material grades when received, making</w:t>
      </w:r>
      <w:r>
        <w:rPr>
          <w:rFonts w:cstheme="minorHAnsi"/>
        </w:rPr>
        <w:t xml:space="preserve"> sure the</w:t>
      </w:r>
      <w:r w:rsidR="00AD0C4F">
        <w:rPr>
          <w:rFonts w:cstheme="minorHAnsi"/>
        </w:rPr>
        <w:t>y correspond to all</w:t>
      </w:r>
      <w:r>
        <w:rPr>
          <w:rFonts w:cstheme="minorHAnsi"/>
        </w:rPr>
        <w:t xml:space="preserve"> steel grades are ordered as</w:t>
      </w:r>
      <w:r w:rsidR="00F659FA">
        <w:rPr>
          <w:rFonts w:cstheme="minorHAnsi"/>
        </w:rPr>
        <w:t xml:space="preserve"> </w:t>
      </w:r>
      <w:r>
        <w:rPr>
          <w:rFonts w:cstheme="minorHAnsi"/>
        </w:rPr>
        <w:t>per</w:t>
      </w:r>
      <w:r w:rsidR="00F659FA">
        <w:rPr>
          <w:rFonts w:cstheme="minorHAnsi"/>
        </w:rPr>
        <w:t xml:space="preserve"> materials stated on the drawing</w:t>
      </w:r>
      <w:r w:rsidR="00AD0C4F">
        <w:rPr>
          <w:rFonts w:cstheme="minorHAnsi"/>
        </w:rPr>
        <w:t xml:space="preserve"> prior to starting any fabrication. </w:t>
      </w:r>
      <w:r w:rsidR="00F659FA">
        <w:rPr>
          <w:rFonts w:cstheme="minorHAnsi"/>
        </w:rPr>
        <w:t xml:space="preserve"> </w:t>
      </w:r>
      <w:r w:rsidR="00AD0C4F">
        <w:rPr>
          <w:rFonts w:cstheme="minorHAnsi"/>
        </w:rPr>
        <w:t xml:space="preserve">All welding procedures and welder qualifications are submitted per project for review and approval making sure the client is happy with our processes in which are to be used on the project. </w:t>
      </w:r>
    </w:p>
    <w:p w14:paraId="530DFE93" w14:textId="154774C7" w:rsidR="00AD0C4F" w:rsidRDefault="00AD0C4F">
      <w:pPr>
        <w:rPr>
          <w:rFonts w:cstheme="minorHAnsi"/>
        </w:rPr>
      </w:pPr>
      <w:r>
        <w:rPr>
          <w:rFonts w:cstheme="minorHAnsi"/>
        </w:rPr>
        <w:t>Once fabrication is ongoing, Altrad invite the client to the offsite workshop to inspect the works as its going through the work shop and process. Non-destructive testing would be carried out are per client’s instruction, or if not stated to the requirements as per BSEN 1090 standard.</w:t>
      </w:r>
    </w:p>
    <w:p w14:paraId="2780EADB" w14:textId="73772F18" w:rsidR="00A018F2" w:rsidRPr="00453184" w:rsidRDefault="00A018F2">
      <w:pPr>
        <w:rPr>
          <w:rFonts w:cstheme="minorHAnsi"/>
          <w:u w:val="single"/>
        </w:rPr>
      </w:pPr>
      <w:r w:rsidRPr="00453184">
        <w:rPr>
          <w:rFonts w:cstheme="minorHAnsi"/>
          <w:u w:val="single"/>
        </w:rPr>
        <w:t>Hot Galvanised Dipping</w:t>
      </w:r>
    </w:p>
    <w:p w14:paraId="6F01BC34" w14:textId="236213C2" w:rsidR="0051313C" w:rsidRDefault="00A018F2" w:rsidP="001F457C">
      <w:pPr>
        <w:rPr>
          <w:shd w:val="clear" w:color="auto" w:fill="FFFFFF"/>
        </w:rPr>
      </w:pPr>
      <w:r w:rsidRPr="00D87715">
        <w:rPr>
          <w:shd w:val="clear" w:color="auto" w:fill="FFFFFF"/>
        </w:rPr>
        <w:t>Once all steelwork has been fabricated as per the issued for construction drawings</w:t>
      </w:r>
      <w:r w:rsidR="007043D6">
        <w:rPr>
          <w:shd w:val="clear" w:color="auto" w:fill="FFFFFF"/>
        </w:rPr>
        <w:t xml:space="preserve"> and all non-destructive testing carried out</w:t>
      </w:r>
      <w:r w:rsidRPr="00D87715">
        <w:rPr>
          <w:shd w:val="clear" w:color="auto" w:fill="FFFFFF"/>
        </w:rPr>
        <w:t xml:space="preserve">, all steelwork must go off to be blasted to BSEN 1090 recommendation of </w:t>
      </w:r>
      <w:r w:rsidR="00D87715" w:rsidRPr="00D87715">
        <w:rPr>
          <w:shd w:val="clear" w:color="auto" w:fill="FFFFFF"/>
        </w:rPr>
        <w:t>SA</w:t>
      </w:r>
      <w:r w:rsidRPr="00D87715">
        <w:rPr>
          <w:shd w:val="clear" w:color="auto" w:fill="FFFFFF"/>
        </w:rPr>
        <w:t>2.5</w:t>
      </w:r>
      <w:r w:rsidR="00D87715" w:rsidRPr="00D87715">
        <w:rPr>
          <w:shd w:val="clear" w:color="auto" w:fill="FFFFFF"/>
        </w:rPr>
        <w:t xml:space="preserve">-Blast profile 50-60. </w:t>
      </w:r>
    </w:p>
    <w:p w14:paraId="6C1B487C" w14:textId="0135260F" w:rsidR="001F457C" w:rsidRDefault="00D87715" w:rsidP="001F457C">
      <w:pPr>
        <w:rPr>
          <w:color w:val="202020"/>
        </w:rPr>
      </w:pPr>
      <w:r w:rsidRPr="00D87715">
        <w:rPr>
          <w:color w:val="202020"/>
        </w:rPr>
        <w:t>BS EN 1090 for structural steel and aluminium is a requirement for products to be sold in Europe, and any organizations who design and/or manufacture steel or aluminium components must adhere to this standard.</w:t>
      </w:r>
      <w:r w:rsidR="001F457C">
        <w:rPr>
          <w:color w:val="202020"/>
        </w:rPr>
        <w:t xml:space="preserve"> </w:t>
      </w:r>
      <w:r w:rsidR="001F457C" w:rsidRPr="00D87715">
        <w:rPr>
          <w:color w:val="202020"/>
        </w:rPr>
        <w:t xml:space="preserve">Whether in the form of steel frames or metal roofing, any structural engineers, component manufacturers, and anyone with a hand in </w:t>
      </w:r>
      <w:r w:rsidR="001F457C" w:rsidRPr="004406FC">
        <w:t xml:space="preserve">the steel or aluminium based components that go into metal buildings/building work, should be aware of </w:t>
      </w:r>
      <w:r w:rsidR="001F457C" w:rsidRPr="004406FC">
        <w:rPr>
          <w:rFonts w:cstheme="minorHAnsi"/>
        </w:rPr>
        <w:t>this.</w:t>
      </w:r>
      <w:r w:rsidR="001F457C" w:rsidRPr="004406FC">
        <w:rPr>
          <w:rFonts w:cstheme="minorHAnsi"/>
          <w:shd w:val="clear" w:color="auto" w:fill="FFFFFF"/>
        </w:rPr>
        <w:t xml:space="preserve"> (Bsigroup.com, 2019)</w:t>
      </w:r>
    </w:p>
    <w:p w14:paraId="58C30529" w14:textId="7C603D53" w:rsidR="00A018F2" w:rsidRDefault="001F457C">
      <w:pPr>
        <w:rPr>
          <w:rFonts w:cstheme="minorHAnsi"/>
          <w:color w:val="111111"/>
          <w:shd w:val="clear" w:color="auto" w:fill="FFFFFF"/>
        </w:rPr>
      </w:pPr>
      <w:r>
        <w:rPr>
          <w:rFonts w:cstheme="minorHAnsi"/>
          <w:color w:val="111111"/>
          <w:shd w:val="clear" w:color="auto" w:fill="FFFFFF"/>
        </w:rPr>
        <w:t>Once the item</w:t>
      </w:r>
      <w:r w:rsidR="007043D6">
        <w:rPr>
          <w:rFonts w:cstheme="minorHAnsi"/>
          <w:color w:val="111111"/>
          <w:shd w:val="clear" w:color="auto" w:fill="FFFFFF"/>
        </w:rPr>
        <w:t>s</w:t>
      </w:r>
      <w:r>
        <w:rPr>
          <w:rFonts w:cstheme="minorHAnsi"/>
          <w:color w:val="111111"/>
          <w:shd w:val="clear" w:color="auto" w:fill="FFFFFF"/>
        </w:rPr>
        <w:t xml:space="preserve"> </w:t>
      </w:r>
      <w:r w:rsidR="007043D6">
        <w:rPr>
          <w:rFonts w:cstheme="minorHAnsi"/>
          <w:color w:val="111111"/>
          <w:shd w:val="clear" w:color="auto" w:fill="FFFFFF"/>
        </w:rPr>
        <w:t>are</w:t>
      </w:r>
      <w:r>
        <w:rPr>
          <w:rFonts w:cstheme="minorHAnsi"/>
          <w:color w:val="111111"/>
          <w:shd w:val="clear" w:color="auto" w:fill="FFFFFF"/>
        </w:rPr>
        <w:t xml:space="preserve"> fabricated and test</w:t>
      </w:r>
      <w:r w:rsidR="007043D6">
        <w:rPr>
          <w:rFonts w:cstheme="minorHAnsi"/>
          <w:color w:val="111111"/>
          <w:shd w:val="clear" w:color="auto" w:fill="FFFFFF"/>
        </w:rPr>
        <w:t>ed accordingly</w:t>
      </w:r>
      <w:r>
        <w:rPr>
          <w:rFonts w:cstheme="minorHAnsi"/>
          <w:color w:val="111111"/>
          <w:shd w:val="clear" w:color="auto" w:fill="FFFFFF"/>
        </w:rPr>
        <w:t xml:space="preserve">, </w:t>
      </w:r>
      <w:r w:rsidR="007043D6">
        <w:rPr>
          <w:rFonts w:cstheme="minorHAnsi"/>
          <w:color w:val="111111"/>
          <w:shd w:val="clear" w:color="auto" w:fill="FFFFFF"/>
        </w:rPr>
        <w:t>they are</w:t>
      </w:r>
      <w:r>
        <w:rPr>
          <w:rFonts w:cstheme="minorHAnsi"/>
          <w:color w:val="111111"/>
          <w:shd w:val="clear" w:color="auto" w:fill="FFFFFF"/>
        </w:rPr>
        <w:t xml:space="preserve"> sent </w:t>
      </w:r>
      <w:r w:rsidR="007043D6">
        <w:rPr>
          <w:rFonts w:cstheme="minorHAnsi"/>
          <w:color w:val="111111"/>
          <w:shd w:val="clear" w:color="auto" w:fill="FFFFFF"/>
        </w:rPr>
        <w:t>for</w:t>
      </w:r>
      <w:r>
        <w:rPr>
          <w:rFonts w:cstheme="minorHAnsi"/>
          <w:color w:val="111111"/>
          <w:shd w:val="clear" w:color="auto" w:fill="FFFFFF"/>
        </w:rPr>
        <w:t xml:space="preserve"> blasting and the </w:t>
      </w:r>
      <w:r w:rsidR="007043D6">
        <w:rPr>
          <w:rFonts w:cstheme="minorHAnsi"/>
          <w:color w:val="111111"/>
          <w:shd w:val="clear" w:color="auto" w:fill="FFFFFF"/>
        </w:rPr>
        <w:t>galvanising, using</w:t>
      </w:r>
      <w:r>
        <w:rPr>
          <w:rFonts w:cstheme="minorHAnsi"/>
          <w:color w:val="111111"/>
          <w:shd w:val="clear" w:color="auto" w:fill="FFFFFF"/>
        </w:rPr>
        <w:t xml:space="preserve"> one of </w:t>
      </w:r>
      <w:r w:rsidR="007043D6">
        <w:rPr>
          <w:rFonts w:cstheme="minorHAnsi"/>
          <w:color w:val="111111"/>
          <w:shd w:val="clear" w:color="auto" w:fill="FFFFFF"/>
        </w:rPr>
        <w:t xml:space="preserve">Altrads approved </w:t>
      </w:r>
      <w:r>
        <w:rPr>
          <w:rFonts w:cstheme="minorHAnsi"/>
          <w:color w:val="111111"/>
          <w:shd w:val="clear" w:color="auto" w:fill="FFFFFF"/>
        </w:rPr>
        <w:t xml:space="preserve">suppliers. </w:t>
      </w:r>
    </w:p>
    <w:p w14:paraId="0277DAD1" w14:textId="702E0327" w:rsidR="00B457A9" w:rsidRDefault="001F457C">
      <w:pPr>
        <w:rPr>
          <w:rFonts w:cstheme="minorHAnsi"/>
          <w:color w:val="111111"/>
          <w:shd w:val="clear" w:color="auto" w:fill="FFFFFF"/>
        </w:rPr>
      </w:pPr>
      <w:r>
        <w:rPr>
          <w:rFonts w:cstheme="minorHAnsi"/>
          <w:color w:val="111111"/>
          <w:shd w:val="clear" w:color="auto" w:fill="FFFFFF"/>
        </w:rPr>
        <w:lastRenderedPageBreak/>
        <w:t>On the return of the skid</w:t>
      </w:r>
      <w:r w:rsidR="007043D6">
        <w:rPr>
          <w:rFonts w:cstheme="minorHAnsi"/>
          <w:color w:val="111111"/>
          <w:shd w:val="clear" w:color="auto" w:fill="FFFFFF"/>
        </w:rPr>
        <w:t xml:space="preserve"> base,</w:t>
      </w:r>
      <w:r>
        <w:rPr>
          <w:rFonts w:cstheme="minorHAnsi"/>
          <w:color w:val="111111"/>
          <w:shd w:val="clear" w:color="auto" w:fill="FFFFFF"/>
        </w:rPr>
        <w:t xml:space="preserve"> it had become apparent that the quality of the galvanising </w:t>
      </w:r>
      <w:r w:rsidR="00B457A9">
        <w:rPr>
          <w:rFonts w:cstheme="minorHAnsi"/>
          <w:color w:val="111111"/>
          <w:shd w:val="clear" w:color="auto" w:fill="FFFFFF"/>
        </w:rPr>
        <w:t>finish</w:t>
      </w:r>
      <w:r>
        <w:rPr>
          <w:rFonts w:cstheme="minorHAnsi"/>
          <w:color w:val="111111"/>
          <w:shd w:val="clear" w:color="auto" w:fill="FFFFFF"/>
        </w:rPr>
        <w:t xml:space="preserve"> was of to a poor quality in which started an investigation in</w:t>
      </w:r>
      <w:r w:rsidR="00B457A9">
        <w:rPr>
          <w:rFonts w:cstheme="minorHAnsi"/>
          <w:color w:val="111111"/>
          <w:shd w:val="clear" w:color="auto" w:fill="FFFFFF"/>
        </w:rPr>
        <w:t xml:space="preserve"> </w:t>
      </w:r>
      <w:r>
        <w:rPr>
          <w:rFonts w:cstheme="minorHAnsi"/>
          <w:color w:val="111111"/>
          <w:shd w:val="clear" w:color="auto" w:fill="FFFFFF"/>
        </w:rPr>
        <w:t xml:space="preserve">house. </w:t>
      </w:r>
      <w:r w:rsidR="00B457A9">
        <w:rPr>
          <w:rFonts w:cstheme="minorHAnsi"/>
          <w:color w:val="111111"/>
          <w:shd w:val="clear" w:color="auto" w:fill="FFFFFF"/>
        </w:rPr>
        <w:t xml:space="preserve">As per Figure </w:t>
      </w:r>
      <w:r w:rsidR="00084F55">
        <w:rPr>
          <w:rFonts w:cstheme="minorHAnsi"/>
          <w:color w:val="111111"/>
          <w:shd w:val="clear" w:color="auto" w:fill="FFFFFF"/>
        </w:rPr>
        <w:t>2</w:t>
      </w:r>
      <w:r w:rsidR="00B457A9">
        <w:rPr>
          <w:rFonts w:cstheme="minorHAnsi"/>
          <w:color w:val="111111"/>
          <w:shd w:val="clear" w:color="auto" w:fill="FFFFFF"/>
        </w:rPr>
        <w:t xml:space="preserve"> and </w:t>
      </w:r>
      <w:r w:rsidR="00084F55">
        <w:rPr>
          <w:rFonts w:cstheme="minorHAnsi"/>
          <w:color w:val="111111"/>
          <w:shd w:val="clear" w:color="auto" w:fill="FFFFFF"/>
        </w:rPr>
        <w:t>3</w:t>
      </w:r>
      <w:r w:rsidR="00B457A9">
        <w:rPr>
          <w:rFonts w:cstheme="minorHAnsi"/>
          <w:color w:val="111111"/>
          <w:shd w:val="clear" w:color="auto" w:fill="FFFFFF"/>
        </w:rPr>
        <w:t xml:space="preserve"> below, the quality of the finish was of to a poor standard and the contractor contacted immediately. There where a number of areas of concern from</w:t>
      </w:r>
      <w:r w:rsidR="0060685F">
        <w:rPr>
          <w:rFonts w:cstheme="minorHAnsi"/>
          <w:color w:val="111111"/>
          <w:shd w:val="clear" w:color="auto" w:fill="FFFFFF"/>
        </w:rPr>
        <w:t xml:space="preserve"> iron oxide</w:t>
      </w:r>
      <w:r w:rsidR="00B457A9">
        <w:rPr>
          <w:rFonts w:cstheme="minorHAnsi"/>
          <w:color w:val="111111"/>
          <w:shd w:val="clear" w:color="auto" w:fill="FFFFFF"/>
        </w:rPr>
        <w:t xml:space="preserve"> appearing, to excess coating evident. </w:t>
      </w:r>
    </w:p>
    <w:p w14:paraId="6DE4BCEC" w14:textId="77777777" w:rsidR="008A1D01" w:rsidRDefault="008A1D01">
      <w:pPr>
        <w:rPr>
          <w:rFonts w:cstheme="minorHAnsi"/>
          <w:color w:val="111111"/>
          <w:shd w:val="clear" w:color="auto" w:fill="FFFFFF"/>
        </w:rPr>
      </w:pPr>
    </w:p>
    <w:p w14:paraId="13C4C907" w14:textId="3F74EE51" w:rsidR="00B457A9" w:rsidRDefault="00B457A9">
      <w:pPr>
        <w:rPr>
          <w:rFonts w:cstheme="minorHAnsi"/>
          <w:color w:val="111111"/>
          <w:shd w:val="clear" w:color="auto" w:fill="FFFFFF"/>
        </w:rPr>
      </w:pPr>
      <w:r>
        <w:rPr>
          <w:noProof/>
          <w:lang w:eastAsia="en-GB"/>
        </w:rPr>
        <w:drawing>
          <wp:inline distT="0" distB="0" distL="0" distR="0" wp14:anchorId="1D88A2D8" wp14:editId="22534784">
            <wp:extent cx="2745944" cy="2053087"/>
            <wp:effectExtent l="0" t="0" r="0" b="444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772600" cy="2073017"/>
                    </a:xfrm>
                    <a:prstGeom prst="rect">
                      <a:avLst/>
                    </a:prstGeom>
                  </pic:spPr>
                </pic:pic>
              </a:graphicData>
            </a:graphic>
          </wp:inline>
        </w:drawing>
      </w:r>
      <w:r w:rsidRPr="00B457A9">
        <w:rPr>
          <w:noProof/>
        </w:rPr>
        <w:t xml:space="preserve"> </w:t>
      </w:r>
      <w:r>
        <w:rPr>
          <w:noProof/>
        </w:rPr>
        <w:t xml:space="preserve">        </w:t>
      </w:r>
      <w:r>
        <w:rPr>
          <w:noProof/>
          <w:lang w:eastAsia="en-GB"/>
        </w:rPr>
        <w:drawing>
          <wp:inline distT="0" distB="0" distL="0" distR="0" wp14:anchorId="5FD29B77" wp14:editId="7499DCC9">
            <wp:extent cx="2679700" cy="2096219"/>
            <wp:effectExtent l="0" t="0" r="635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705104" cy="2116092"/>
                    </a:xfrm>
                    <a:prstGeom prst="rect">
                      <a:avLst/>
                    </a:prstGeom>
                  </pic:spPr>
                </pic:pic>
              </a:graphicData>
            </a:graphic>
          </wp:inline>
        </w:drawing>
      </w:r>
    </w:p>
    <w:p w14:paraId="4058ECA2" w14:textId="7B708FF0" w:rsidR="00B457A9" w:rsidRPr="00F47C54" w:rsidRDefault="00B457A9" w:rsidP="00B457A9">
      <w:pPr>
        <w:tabs>
          <w:tab w:val="left" w:pos="4984"/>
        </w:tabs>
        <w:rPr>
          <w:rFonts w:cstheme="minorHAnsi"/>
          <w:b/>
          <w:color w:val="111111"/>
          <w:sz w:val="18"/>
          <w:shd w:val="clear" w:color="auto" w:fill="FFFFFF"/>
        </w:rPr>
      </w:pPr>
      <w:r w:rsidRPr="00F47C54">
        <w:rPr>
          <w:rFonts w:cstheme="minorHAnsi"/>
          <w:b/>
          <w:color w:val="111111"/>
          <w:sz w:val="18"/>
          <w:shd w:val="clear" w:color="auto" w:fill="FFFFFF"/>
        </w:rPr>
        <w:t xml:space="preserve">Figure </w:t>
      </w:r>
      <w:r w:rsidR="00084F55" w:rsidRPr="00F47C54">
        <w:rPr>
          <w:rFonts w:cstheme="minorHAnsi"/>
          <w:b/>
          <w:color w:val="111111"/>
          <w:sz w:val="18"/>
          <w:shd w:val="clear" w:color="auto" w:fill="FFFFFF"/>
        </w:rPr>
        <w:t>2</w:t>
      </w:r>
      <w:r w:rsidRPr="00F47C54">
        <w:rPr>
          <w:rFonts w:cstheme="minorHAnsi"/>
          <w:b/>
          <w:color w:val="111111"/>
          <w:sz w:val="18"/>
          <w:shd w:val="clear" w:color="auto" w:fill="FFFFFF"/>
        </w:rPr>
        <w:t>-</w:t>
      </w:r>
      <w:r w:rsidR="0060685F" w:rsidRPr="00F47C54">
        <w:rPr>
          <w:rFonts w:cstheme="minorHAnsi"/>
          <w:b/>
          <w:color w:val="111111"/>
          <w:sz w:val="18"/>
          <w:shd w:val="clear" w:color="auto" w:fill="FFFFFF"/>
        </w:rPr>
        <w:t>Iron oxide</w:t>
      </w:r>
      <w:r w:rsidRPr="00F47C54">
        <w:rPr>
          <w:rFonts w:cstheme="minorHAnsi"/>
          <w:b/>
          <w:color w:val="111111"/>
          <w:sz w:val="18"/>
          <w:shd w:val="clear" w:color="auto" w:fill="FFFFFF"/>
        </w:rPr>
        <w:t xml:space="preserve"> </w:t>
      </w:r>
      <w:r w:rsidR="00453184" w:rsidRPr="00F47C54">
        <w:rPr>
          <w:rFonts w:cstheme="minorHAnsi"/>
          <w:b/>
          <w:color w:val="111111"/>
          <w:sz w:val="18"/>
          <w:shd w:val="clear" w:color="auto" w:fill="FFFFFF"/>
        </w:rPr>
        <w:t xml:space="preserve">evident </w:t>
      </w:r>
      <w:r w:rsidRPr="00F47C54">
        <w:rPr>
          <w:rFonts w:cstheme="minorHAnsi"/>
          <w:b/>
          <w:color w:val="111111"/>
          <w:sz w:val="18"/>
          <w:shd w:val="clear" w:color="auto" w:fill="FFFFFF"/>
        </w:rPr>
        <w:t xml:space="preserve">after galvanising                        </w:t>
      </w:r>
      <w:r w:rsidR="00F47C54">
        <w:rPr>
          <w:rFonts w:cstheme="minorHAnsi"/>
          <w:b/>
          <w:color w:val="111111"/>
          <w:sz w:val="18"/>
          <w:shd w:val="clear" w:color="auto" w:fill="FFFFFF"/>
        </w:rPr>
        <w:t xml:space="preserve">           </w:t>
      </w:r>
      <w:r w:rsidRPr="00F47C54">
        <w:rPr>
          <w:rFonts w:cstheme="minorHAnsi"/>
          <w:b/>
          <w:color w:val="111111"/>
          <w:sz w:val="18"/>
          <w:shd w:val="clear" w:color="auto" w:fill="FFFFFF"/>
        </w:rPr>
        <w:t xml:space="preserve"> Figure </w:t>
      </w:r>
      <w:r w:rsidR="00084F55" w:rsidRPr="00F47C54">
        <w:rPr>
          <w:rFonts w:cstheme="minorHAnsi"/>
          <w:b/>
          <w:color w:val="111111"/>
          <w:sz w:val="18"/>
          <w:shd w:val="clear" w:color="auto" w:fill="FFFFFF"/>
        </w:rPr>
        <w:t>3</w:t>
      </w:r>
      <w:r w:rsidRPr="00F47C54">
        <w:rPr>
          <w:rFonts w:cstheme="minorHAnsi"/>
          <w:b/>
          <w:color w:val="111111"/>
          <w:sz w:val="18"/>
          <w:shd w:val="clear" w:color="auto" w:fill="FFFFFF"/>
        </w:rPr>
        <w:t xml:space="preserve">-Excess </w:t>
      </w:r>
      <w:r w:rsidR="000939C0" w:rsidRPr="00F47C54">
        <w:rPr>
          <w:rFonts w:cstheme="minorHAnsi"/>
          <w:b/>
          <w:color w:val="111111"/>
          <w:sz w:val="18"/>
          <w:shd w:val="clear" w:color="auto" w:fill="FFFFFF"/>
        </w:rPr>
        <w:t>c</w:t>
      </w:r>
      <w:r w:rsidRPr="00F47C54">
        <w:rPr>
          <w:rFonts w:cstheme="minorHAnsi"/>
          <w:b/>
          <w:color w:val="111111"/>
          <w:sz w:val="18"/>
          <w:shd w:val="clear" w:color="auto" w:fill="FFFFFF"/>
        </w:rPr>
        <w:t xml:space="preserve">oating </w:t>
      </w:r>
    </w:p>
    <w:p w14:paraId="61CC575D" w14:textId="77777777" w:rsidR="00236769" w:rsidRDefault="00236769">
      <w:pPr>
        <w:rPr>
          <w:rFonts w:cstheme="minorHAnsi"/>
          <w:color w:val="111111"/>
          <w:shd w:val="clear" w:color="auto" w:fill="FFFFFF"/>
        </w:rPr>
      </w:pPr>
    </w:p>
    <w:p w14:paraId="5C07F39E" w14:textId="0D23070F" w:rsidR="001F457C" w:rsidRDefault="006B16DD">
      <w:pPr>
        <w:rPr>
          <w:rFonts w:cstheme="minorHAnsi"/>
          <w:color w:val="111111"/>
          <w:shd w:val="clear" w:color="auto" w:fill="FFFFFF"/>
        </w:rPr>
      </w:pPr>
      <w:r w:rsidRPr="00727E53">
        <w:t xml:space="preserve">When an organisation becomes aware that one of its products </w:t>
      </w:r>
      <w:r w:rsidRPr="004406FC">
        <w:t>may pose a safety risk to customers, it must take appropriate action as soon as possible or it can be held liable</w:t>
      </w:r>
      <w:r w:rsidR="00727E53" w:rsidRPr="004406FC">
        <w:t>. (Wynn et al., 2011)</w:t>
      </w:r>
      <w:r w:rsidR="00727E53" w:rsidRPr="004406FC">
        <w:rPr>
          <w:rFonts w:cstheme="minorHAnsi"/>
          <w:shd w:val="clear" w:color="auto" w:fill="FFFFFF"/>
        </w:rPr>
        <w:t>.</w:t>
      </w:r>
      <w:r w:rsidRPr="004406FC">
        <w:rPr>
          <w:rFonts w:cstheme="minorHAnsi"/>
          <w:shd w:val="clear" w:color="auto" w:fill="FFFFFF"/>
        </w:rPr>
        <w:t xml:space="preserve"> </w:t>
      </w:r>
      <w:r w:rsidR="00727E53" w:rsidRPr="004406FC">
        <w:rPr>
          <w:rFonts w:cstheme="minorHAnsi"/>
          <w:shd w:val="clear" w:color="auto" w:fill="FFFFFF"/>
        </w:rPr>
        <w:t>A</w:t>
      </w:r>
      <w:r w:rsidR="00B457A9" w:rsidRPr="004406FC">
        <w:rPr>
          <w:rFonts w:cstheme="minorHAnsi"/>
          <w:shd w:val="clear" w:color="auto" w:fill="FFFFFF"/>
        </w:rPr>
        <w:t xml:space="preserve">fter </w:t>
      </w:r>
      <w:r w:rsidR="00B457A9">
        <w:rPr>
          <w:rFonts w:cstheme="minorHAnsi"/>
          <w:color w:val="111111"/>
          <w:shd w:val="clear" w:color="auto" w:fill="FFFFFF"/>
        </w:rPr>
        <w:t xml:space="preserve">further investigation, it became apparent that the skid base was actually distorted. </w:t>
      </w:r>
      <w:r w:rsidR="000939C0">
        <w:rPr>
          <w:rFonts w:cstheme="minorHAnsi"/>
          <w:color w:val="111111"/>
          <w:shd w:val="clear" w:color="auto" w:fill="FFFFFF"/>
        </w:rPr>
        <w:t xml:space="preserve">Altrad invited Valero, InSite and the galvanising contractor down to the Pembroke facility to inspect all areas of concern and issues raised. Although the actual quality the finish to the eye was not aesthetically pleasing, there were bigger, underlying issues that became more apparent as the investigation went on. </w:t>
      </w:r>
    </w:p>
    <w:p w14:paraId="7F551DC8" w14:textId="1AF1E9F1" w:rsidR="00236769" w:rsidRDefault="000939C0">
      <w:pPr>
        <w:rPr>
          <w:rFonts w:cstheme="minorHAnsi"/>
          <w:color w:val="111111"/>
          <w:shd w:val="clear" w:color="auto" w:fill="FFFFFF"/>
        </w:rPr>
      </w:pPr>
      <w:r>
        <w:rPr>
          <w:rFonts w:cstheme="minorHAnsi"/>
          <w:color w:val="111111"/>
          <w:shd w:val="clear" w:color="auto" w:fill="FFFFFF"/>
        </w:rPr>
        <w:t xml:space="preserve">As per Figure 4 and </w:t>
      </w:r>
      <w:r w:rsidR="00A91676">
        <w:rPr>
          <w:rFonts w:cstheme="minorHAnsi"/>
          <w:color w:val="111111"/>
          <w:shd w:val="clear" w:color="auto" w:fill="FFFFFF"/>
        </w:rPr>
        <w:t>5 below</w:t>
      </w:r>
      <w:r>
        <w:rPr>
          <w:rFonts w:cstheme="minorHAnsi"/>
          <w:color w:val="111111"/>
          <w:shd w:val="clear" w:color="auto" w:fill="FFFFFF"/>
        </w:rPr>
        <w:t xml:space="preserve">, the </w:t>
      </w:r>
      <w:r w:rsidR="00A91676">
        <w:rPr>
          <w:rFonts w:cstheme="minorHAnsi"/>
          <w:color w:val="111111"/>
          <w:shd w:val="clear" w:color="auto" w:fill="FFFFFF"/>
        </w:rPr>
        <w:t>structure</w:t>
      </w:r>
      <w:r>
        <w:rPr>
          <w:rFonts w:cstheme="minorHAnsi"/>
          <w:color w:val="111111"/>
          <w:shd w:val="clear" w:color="auto" w:fill="FFFFFF"/>
        </w:rPr>
        <w:t xml:space="preserve"> had </w:t>
      </w:r>
      <w:r w:rsidR="00A91676">
        <w:rPr>
          <w:rFonts w:cstheme="minorHAnsi"/>
          <w:color w:val="111111"/>
          <w:shd w:val="clear" w:color="auto" w:fill="FFFFFF"/>
        </w:rPr>
        <w:t>a number of areas of</w:t>
      </w:r>
      <w:r>
        <w:rPr>
          <w:rFonts w:cstheme="minorHAnsi"/>
          <w:color w:val="111111"/>
          <w:shd w:val="clear" w:color="auto" w:fill="FFFFFF"/>
        </w:rPr>
        <w:t xml:space="preserve"> </w:t>
      </w:r>
      <w:r w:rsidR="00A91676">
        <w:rPr>
          <w:rFonts w:cstheme="minorHAnsi"/>
          <w:color w:val="111111"/>
          <w:shd w:val="clear" w:color="auto" w:fill="FFFFFF"/>
        </w:rPr>
        <w:t>cracking evident, not</w:t>
      </w:r>
      <w:r>
        <w:rPr>
          <w:rFonts w:cstheme="minorHAnsi"/>
          <w:color w:val="111111"/>
          <w:shd w:val="clear" w:color="auto" w:fill="FFFFFF"/>
        </w:rPr>
        <w:t xml:space="preserve"> along the toe of the weld or weld metal, but in the main body of the steel beam used. </w:t>
      </w:r>
      <w:r w:rsidR="0065075F">
        <w:rPr>
          <w:rFonts w:cstheme="minorHAnsi"/>
          <w:color w:val="111111"/>
          <w:shd w:val="clear" w:color="auto" w:fill="FFFFFF"/>
        </w:rPr>
        <w:t xml:space="preserve">This could have a </w:t>
      </w:r>
      <w:r w:rsidR="00444E8D">
        <w:rPr>
          <w:rFonts w:cstheme="minorHAnsi"/>
          <w:color w:val="111111"/>
          <w:shd w:val="clear" w:color="auto" w:fill="FFFFFF"/>
        </w:rPr>
        <w:t>sho</w:t>
      </w:r>
      <w:r w:rsidR="008A1D01">
        <w:rPr>
          <w:rFonts w:cstheme="minorHAnsi"/>
          <w:color w:val="111111"/>
          <w:shd w:val="clear" w:color="auto" w:fill="FFFFFF"/>
        </w:rPr>
        <w:t>r</w:t>
      </w:r>
      <w:r w:rsidR="00444E8D">
        <w:rPr>
          <w:rFonts w:cstheme="minorHAnsi"/>
          <w:color w:val="111111"/>
          <w:shd w:val="clear" w:color="auto" w:fill="FFFFFF"/>
        </w:rPr>
        <w:t>t and long-term effect</w:t>
      </w:r>
      <w:r w:rsidR="0065075F">
        <w:rPr>
          <w:rFonts w:cstheme="minorHAnsi"/>
          <w:color w:val="111111"/>
          <w:shd w:val="clear" w:color="auto" w:fill="FFFFFF"/>
        </w:rPr>
        <w:t xml:space="preserve"> on the overall structure</w:t>
      </w:r>
      <w:r w:rsidR="00232AC9">
        <w:rPr>
          <w:rFonts w:cstheme="minorHAnsi"/>
          <w:color w:val="111111"/>
          <w:shd w:val="clear" w:color="auto" w:fill="FFFFFF"/>
        </w:rPr>
        <w:t xml:space="preserve"> in time </w:t>
      </w:r>
      <w:r w:rsidR="00444E8D">
        <w:rPr>
          <w:rFonts w:cstheme="minorHAnsi"/>
          <w:color w:val="111111"/>
          <w:shd w:val="clear" w:color="auto" w:fill="FFFFFF"/>
        </w:rPr>
        <w:t xml:space="preserve">due the pressures of the flow </w:t>
      </w:r>
      <w:r w:rsidR="008A1D01">
        <w:rPr>
          <w:rFonts w:cstheme="minorHAnsi"/>
          <w:color w:val="111111"/>
          <w:shd w:val="clear" w:color="auto" w:fill="FFFFFF"/>
        </w:rPr>
        <w:t>running</w:t>
      </w:r>
      <w:r w:rsidR="00444E8D">
        <w:rPr>
          <w:rFonts w:cstheme="minorHAnsi"/>
          <w:color w:val="111111"/>
          <w:shd w:val="clear" w:color="auto" w:fill="FFFFFF"/>
        </w:rPr>
        <w:t xml:space="preserve"> in the piping systems right through to the vibrations of the pumps when in action. Along with this, operations and personnel who would be working/ walking on the platform could be put in fanged.</w:t>
      </w:r>
    </w:p>
    <w:p w14:paraId="4DA8840A" w14:textId="77777777" w:rsidR="008A1D01" w:rsidRDefault="008A1D01">
      <w:pPr>
        <w:rPr>
          <w:rFonts w:cstheme="minorHAnsi"/>
          <w:color w:val="111111"/>
          <w:shd w:val="clear" w:color="auto" w:fill="FFFFFF"/>
        </w:rPr>
      </w:pPr>
    </w:p>
    <w:p w14:paraId="7592818B" w14:textId="77407854" w:rsidR="00A018F2" w:rsidRPr="00A000D6" w:rsidRDefault="00A018F2">
      <w:pPr>
        <w:rPr>
          <w:rFonts w:cstheme="minorHAnsi"/>
        </w:rPr>
      </w:pPr>
      <w:r>
        <w:rPr>
          <w:noProof/>
          <w:lang w:eastAsia="en-GB"/>
        </w:rPr>
        <w:drawing>
          <wp:inline distT="0" distB="0" distL="0" distR="0" wp14:anchorId="246707C8" wp14:editId="03229AC7">
            <wp:extent cx="2646549" cy="1984075"/>
            <wp:effectExtent l="0" t="0" r="190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689129" cy="2015997"/>
                    </a:xfrm>
                    <a:prstGeom prst="rect">
                      <a:avLst/>
                    </a:prstGeom>
                  </pic:spPr>
                </pic:pic>
              </a:graphicData>
            </a:graphic>
          </wp:inline>
        </w:drawing>
      </w:r>
      <w:r>
        <w:rPr>
          <w:noProof/>
        </w:rPr>
        <w:t xml:space="preserve">        </w:t>
      </w:r>
      <w:r w:rsidR="00300AA8">
        <w:rPr>
          <w:noProof/>
        </w:rPr>
        <w:t xml:space="preserve">  </w:t>
      </w:r>
      <w:r>
        <w:rPr>
          <w:noProof/>
        </w:rPr>
        <w:t xml:space="preserve">     </w:t>
      </w:r>
      <w:r>
        <w:rPr>
          <w:noProof/>
          <w:lang w:eastAsia="en-GB"/>
        </w:rPr>
        <w:drawing>
          <wp:inline distT="0" distB="0" distL="0" distR="0" wp14:anchorId="40AB6A53" wp14:editId="0DEF02BA">
            <wp:extent cx="2588132" cy="1992702"/>
            <wp:effectExtent l="0" t="0" r="3175"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593795" cy="1997062"/>
                    </a:xfrm>
                    <a:prstGeom prst="rect">
                      <a:avLst/>
                    </a:prstGeom>
                  </pic:spPr>
                </pic:pic>
              </a:graphicData>
            </a:graphic>
          </wp:inline>
        </w:drawing>
      </w:r>
    </w:p>
    <w:p w14:paraId="61BDE450" w14:textId="5B9280E1" w:rsidR="00300AA8" w:rsidRPr="00F47C54" w:rsidRDefault="00A018F2">
      <w:pPr>
        <w:rPr>
          <w:rFonts w:cstheme="minorHAnsi"/>
          <w:b/>
          <w:sz w:val="18"/>
        </w:rPr>
      </w:pPr>
      <w:r w:rsidRPr="00F47C54">
        <w:rPr>
          <w:rFonts w:cstheme="minorHAnsi"/>
          <w:b/>
          <w:sz w:val="18"/>
        </w:rPr>
        <w:t>Figure</w:t>
      </w:r>
      <w:r w:rsidR="00B457A9" w:rsidRPr="00F47C54">
        <w:rPr>
          <w:rFonts w:cstheme="minorHAnsi"/>
          <w:b/>
          <w:sz w:val="18"/>
        </w:rPr>
        <w:t xml:space="preserve"> </w:t>
      </w:r>
      <w:r w:rsidR="00444E8D" w:rsidRPr="00F47C54">
        <w:rPr>
          <w:rFonts w:cstheme="minorHAnsi"/>
          <w:b/>
          <w:sz w:val="18"/>
        </w:rPr>
        <w:t>4:</w:t>
      </w:r>
      <w:r w:rsidR="00306B59">
        <w:rPr>
          <w:rFonts w:cstheme="minorHAnsi"/>
          <w:b/>
          <w:sz w:val="18"/>
        </w:rPr>
        <w:t xml:space="preserve"> LMAC evident</w:t>
      </w:r>
      <w:r w:rsidRPr="00F47C54">
        <w:rPr>
          <w:rFonts w:cstheme="minorHAnsi"/>
          <w:b/>
          <w:sz w:val="18"/>
        </w:rPr>
        <w:t xml:space="preserve"> in parent metal                                   </w:t>
      </w:r>
      <w:r w:rsidR="00453184" w:rsidRPr="00F47C54">
        <w:rPr>
          <w:rFonts w:cstheme="minorHAnsi"/>
          <w:b/>
          <w:sz w:val="18"/>
        </w:rPr>
        <w:t xml:space="preserve">           </w:t>
      </w:r>
      <w:r w:rsidRPr="00F47C54">
        <w:rPr>
          <w:rFonts w:cstheme="minorHAnsi"/>
          <w:b/>
          <w:sz w:val="18"/>
        </w:rPr>
        <w:t xml:space="preserve"> </w:t>
      </w:r>
      <w:r w:rsidR="00306B59">
        <w:rPr>
          <w:rFonts w:cstheme="minorHAnsi"/>
          <w:b/>
          <w:sz w:val="18"/>
        </w:rPr>
        <w:t xml:space="preserve">    </w:t>
      </w:r>
      <w:r w:rsidRPr="00F47C54">
        <w:rPr>
          <w:rFonts w:cstheme="minorHAnsi"/>
          <w:b/>
          <w:sz w:val="18"/>
        </w:rPr>
        <w:t>Figure</w:t>
      </w:r>
      <w:r w:rsidR="00B457A9" w:rsidRPr="00F47C54">
        <w:rPr>
          <w:rFonts w:cstheme="minorHAnsi"/>
          <w:b/>
          <w:sz w:val="18"/>
        </w:rPr>
        <w:t xml:space="preserve"> 5</w:t>
      </w:r>
      <w:r w:rsidRPr="00F47C54">
        <w:rPr>
          <w:rFonts w:cstheme="minorHAnsi"/>
          <w:b/>
          <w:sz w:val="18"/>
        </w:rPr>
        <w:t>: -Distortion in frame after hot dip</w:t>
      </w:r>
    </w:p>
    <w:p w14:paraId="338D7758" w14:textId="77777777" w:rsidR="00A23247" w:rsidRDefault="00300AA8" w:rsidP="00453184">
      <w:r w:rsidRPr="0078060E">
        <w:lastRenderedPageBreak/>
        <w:t>After a full investigation by Altrad,</w:t>
      </w:r>
      <w:r w:rsidR="000939C0" w:rsidRPr="0078060E">
        <w:t xml:space="preserve"> Valero and</w:t>
      </w:r>
      <w:r w:rsidRPr="0078060E">
        <w:t xml:space="preserve"> </w:t>
      </w:r>
      <w:r w:rsidR="000939C0" w:rsidRPr="0078060E">
        <w:t xml:space="preserve">InSite, </w:t>
      </w:r>
      <w:r w:rsidRPr="0078060E">
        <w:t xml:space="preserve">the conclusion to the issues evident was caused by </w:t>
      </w:r>
      <w:r w:rsidRPr="0078060E">
        <w:rPr>
          <w:color w:val="111111"/>
          <w:shd w:val="clear" w:color="auto" w:fill="FFFFFF"/>
        </w:rPr>
        <w:t xml:space="preserve">Liquid Metal Assisted Cracking (LMAC). </w:t>
      </w:r>
      <w:r w:rsidR="00187041" w:rsidRPr="0078060E">
        <w:t xml:space="preserve">Sporadic outbreaks of LMAC have occurred throughout Europe over the last few years and, whilst a number of investigations have been carried out, the problem is not fully understood, cracking cannot be controlled, and incidents continue to occur. Cracks formed by LMAC are sometimes observed immediately after galvanizing. In other cases, cracks can be extremely difficult to </w:t>
      </w:r>
      <w:r w:rsidR="00187041" w:rsidRPr="004406FC">
        <w:t>detect by normal inspection methods and may become apparent only during the loading of a structure.</w:t>
      </w:r>
      <w:r w:rsidR="00187041" w:rsidRPr="004406FC">
        <w:rPr>
          <w:rStyle w:val="selectable"/>
          <w:rFonts w:cstheme="minorHAnsi"/>
          <w:shd w:val="clear" w:color="auto" w:fill="FFFFFF"/>
        </w:rPr>
        <w:t xml:space="preserve"> (Innovation, 2019). </w:t>
      </w:r>
      <w:r w:rsidRPr="004406FC">
        <w:t xml:space="preserve"> </w:t>
      </w:r>
    </w:p>
    <w:p w14:paraId="7F65B8BF" w14:textId="528C4615" w:rsidR="00300AA8" w:rsidRPr="00300AA8" w:rsidRDefault="00E8400D" w:rsidP="00453184">
      <w:r w:rsidRPr="0078060E">
        <w:t xml:space="preserve">The table below highlights factors in which could result in LMAC </w:t>
      </w:r>
      <w:r w:rsidR="00A801B5" w:rsidRPr="0078060E">
        <w:t>occurring</w:t>
      </w:r>
      <w:r w:rsidRPr="0078060E">
        <w:t xml:space="preserve"> in items</w:t>
      </w:r>
      <w:r>
        <w:t>.</w:t>
      </w:r>
    </w:p>
    <w:p w14:paraId="4ED8E450" w14:textId="07FF38EC" w:rsidR="00A018F2" w:rsidRDefault="00045A91" w:rsidP="00045A91">
      <w:pPr>
        <w:jc w:val="center"/>
        <w:rPr>
          <w:rFonts w:cstheme="minorHAnsi"/>
          <w:b/>
          <w:u w:val="single"/>
        </w:rPr>
      </w:pPr>
      <w:r>
        <w:rPr>
          <w:noProof/>
          <w:lang w:eastAsia="en-GB"/>
        </w:rPr>
        <w:drawing>
          <wp:inline distT="0" distB="0" distL="0" distR="0" wp14:anchorId="65377A84" wp14:editId="2623FBDD">
            <wp:extent cx="4405152" cy="2018581"/>
            <wp:effectExtent l="0" t="0" r="0" b="127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461440" cy="2044374"/>
                    </a:xfrm>
                    <a:prstGeom prst="rect">
                      <a:avLst/>
                    </a:prstGeom>
                  </pic:spPr>
                </pic:pic>
              </a:graphicData>
            </a:graphic>
          </wp:inline>
        </w:drawing>
      </w:r>
    </w:p>
    <w:p w14:paraId="48BD6466" w14:textId="2220B382" w:rsidR="00A018F2" w:rsidRPr="004406FC" w:rsidRDefault="00187041" w:rsidP="00187041">
      <w:pPr>
        <w:jc w:val="right"/>
        <w:rPr>
          <w:rFonts w:cstheme="minorHAnsi"/>
          <w:b/>
          <w:sz w:val="24"/>
          <w:u w:val="single"/>
        </w:rPr>
      </w:pPr>
      <w:r w:rsidRPr="004406FC">
        <w:rPr>
          <w:rStyle w:val="Strong"/>
          <w:rFonts w:cstheme="minorHAnsi"/>
          <w:szCs w:val="20"/>
          <w:shd w:val="clear" w:color="auto" w:fill="FFFFFF"/>
        </w:rPr>
        <w:t> </w:t>
      </w:r>
      <w:r w:rsidRPr="004406FC">
        <w:rPr>
          <w:rStyle w:val="selectable"/>
          <w:rFonts w:cstheme="minorHAnsi"/>
          <w:szCs w:val="20"/>
          <w:shd w:val="clear" w:color="auto" w:fill="FFFFFF"/>
        </w:rPr>
        <w:t>(Innovation, 2019)</w:t>
      </w:r>
    </w:p>
    <w:p w14:paraId="427FAF41" w14:textId="4D820EEC" w:rsidR="00962D4B" w:rsidRPr="004406FC" w:rsidRDefault="00187041">
      <w:pPr>
        <w:rPr>
          <w:rFonts w:cstheme="minorHAnsi"/>
        </w:rPr>
      </w:pPr>
      <w:r w:rsidRPr="004406FC">
        <w:rPr>
          <w:rFonts w:cstheme="minorHAnsi"/>
        </w:rPr>
        <w:t>Once LMAC had been determined</w:t>
      </w:r>
      <w:r w:rsidR="00C84027" w:rsidRPr="004406FC">
        <w:rPr>
          <w:rFonts w:cstheme="minorHAnsi"/>
        </w:rPr>
        <w:t xml:space="preserve"> </w:t>
      </w:r>
      <w:r w:rsidR="0060685F" w:rsidRPr="004406FC">
        <w:rPr>
          <w:rFonts w:cstheme="minorHAnsi"/>
        </w:rPr>
        <w:t>as</w:t>
      </w:r>
      <w:r w:rsidR="00C84027" w:rsidRPr="004406FC">
        <w:rPr>
          <w:rFonts w:cstheme="minorHAnsi"/>
        </w:rPr>
        <w:t xml:space="preserve"> the </w:t>
      </w:r>
      <w:r w:rsidR="0060685F" w:rsidRPr="004406FC">
        <w:rPr>
          <w:rFonts w:cstheme="minorHAnsi"/>
        </w:rPr>
        <w:t xml:space="preserve">possible </w:t>
      </w:r>
      <w:r w:rsidR="00C84027" w:rsidRPr="004406FC">
        <w:rPr>
          <w:rFonts w:cstheme="minorHAnsi"/>
        </w:rPr>
        <w:t>cause for the distortion and cracking,</w:t>
      </w:r>
      <w:r w:rsidRPr="004406FC">
        <w:rPr>
          <w:rFonts w:cstheme="minorHAnsi"/>
        </w:rPr>
        <w:t xml:space="preserve"> the issues had to be </w:t>
      </w:r>
      <w:r w:rsidR="0060685F" w:rsidRPr="004406FC">
        <w:rPr>
          <w:rFonts w:cstheme="minorHAnsi"/>
        </w:rPr>
        <w:t>resolved</w:t>
      </w:r>
      <w:r w:rsidR="00732C38" w:rsidRPr="004406FC">
        <w:rPr>
          <w:rFonts w:cstheme="minorHAnsi"/>
        </w:rPr>
        <w:t xml:space="preserve"> going forward</w:t>
      </w:r>
      <w:r w:rsidR="0060685F" w:rsidRPr="004406FC">
        <w:rPr>
          <w:rFonts w:cstheme="minorHAnsi"/>
        </w:rPr>
        <w:t>. Re</w:t>
      </w:r>
      <w:r w:rsidRPr="004406FC">
        <w:rPr>
          <w:rFonts w:cstheme="minorHAnsi"/>
        </w:rPr>
        <w:t>-fabricate the platform making sure the issues did not reoccur</w:t>
      </w:r>
      <w:r w:rsidR="0060685F" w:rsidRPr="004406FC">
        <w:rPr>
          <w:rFonts w:cstheme="minorHAnsi"/>
        </w:rPr>
        <w:t xml:space="preserve"> was paramount</w:t>
      </w:r>
      <w:r w:rsidRPr="004406FC">
        <w:rPr>
          <w:rFonts w:cstheme="minorHAnsi"/>
        </w:rPr>
        <w:t xml:space="preserve">. Due to the size of the platform and the amount of heat input </w:t>
      </w:r>
      <w:r w:rsidR="0060685F" w:rsidRPr="004406FC">
        <w:rPr>
          <w:rFonts w:cstheme="minorHAnsi"/>
        </w:rPr>
        <w:t>into the sections of beam with welding and during the galvanising process</w:t>
      </w:r>
      <w:r w:rsidRPr="004406FC">
        <w:rPr>
          <w:rFonts w:cstheme="minorHAnsi"/>
        </w:rPr>
        <w:t xml:space="preserve">, </w:t>
      </w:r>
      <w:r w:rsidR="0060685F" w:rsidRPr="004406FC">
        <w:rPr>
          <w:rFonts w:cstheme="minorHAnsi"/>
        </w:rPr>
        <w:t>Altrad</w:t>
      </w:r>
      <w:r w:rsidRPr="004406FC">
        <w:rPr>
          <w:rFonts w:cstheme="minorHAnsi"/>
        </w:rPr>
        <w:t xml:space="preserve"> suggested to Valero</w:t>
      </w:r>
      <w:r w:rsidR="0060685F" w:rsidRPr="004406FC">
        <w:rPr>
          <w:rFonts w:cstheme="minorHAnsi"/>
        </w:rPr>
        <w:t xml:space="preserve"> </w:t>
      </w:r>
      <w:r w:rsidRPr="004406FC">
        <w:rPr>
          <w:rFonts w:cstheme="minorHAnsi"/>
        </w:rPr>
        <w:t>mak</w:t>
      </w:r>
      <w:r w:rsidR="0060685F" w:rsidRPr="004406FC">
        <w:rPr>
          <w:rFonts w:cstheme="minorHAnsi"/>
        </w:rPr>
        <w:t>ing</w:t>
      </w:r>
      <w:r w:rsidRPr="004406FC">
        <w:rPr>
          <w:rFonts w:cstheme="minorHAnsi"/>
        </w:rPr>
        <w:t xml:space="preserve"> the platform in four sections, bolting together in-situe</w:t>
      </w:r>
      <w:r w:rsidR="0060685F" w:rsidRPr="004406FC">
        <w:rPr>
          <w:rFonts w:cstheme="minorHAnsi"/>
        </w:rPr>
        <w:t xml:space="preserve"> to achieve the overall length required</w:t>
      </w:r>
      <w:r w:rsidRPr="004406FC">
        <w:rPr>
          <w:rFonts w:cstheme="minorHAnsi"/>
        </w:rPr>
        <w:t>. Therefore, would be easier handle during fabrication, easier to transport, easier for galvanising purposes</w:t>
      </w:r>
      <w:r w:rsidR="0060685F" w:rsidRPr="004406FC">
        <w:rPr>
          <w:rFonts w:cstheme="minorHAnsi"/>
        </w:rPr>
        <w:t xml:space="preserve"> (</w:t>
      </w:r>
      <w:r w:rsidRPr="004406FC">
        <w:rPr>
          <w:rFonts w:cstheme="minorHAnsi"/>
        </w:rPr>
        <w:t>easier to handle and control when being coated</w:t>
      </w:r>
      <w:r w:rsidR="0060685F" w:rsidRPr="004406FC">
        <w:rPr>
          <w:rFonts w:cstheme="minorHAnsi"/>
        </w:rPr>
        <w:t xml:space="preserve">) </w:t>
      </w:r>
      <w:r w:rsidRPr="004406FC">
        <w:rPr>
          <w:rFonts w:cstheme="minorHAnsi"/>
        </w:rPr>
        <w:t xml:space="preserve">therefore resulting in easier </w:t>
      </w:r>
      <w:r w:rsidR="0060685F" w:rsidRPr="004406FC">
        <w:rPr>
          <w:rFonts w:cstheme="minorHAnsi"/>
        </w:rPr>
        <w:t xml:space="preserve">sections </w:t>
      </w:r>
      <w:r w:rsidRPr="004406FC">
        <w:rPr>
          <w:rFonts w:cstheme="minorHAnsi"/>
        </w:rPr>
        <w:t xml:space="preserve">to handle </w:t>
      </w:r>
      <w:r w:rsidR="0060685F" w:rsidRPr="004406FC">
        <w:rPr>
          <w:rFonts w:cstheme="minorHAnsi"/>
        </w:rPr>
        <w:t>when install onsite.</w:t>
      </w:r>
      <w:r w:rsidRPr="004406FC">
        <w:rPr>
          <w:rFonts w:cstheme="minorHAnsi"/>
        </w:rPr>
        <w:t xml:space="preserve"> </w:t>
      </w:r>
    </w:p>
    <w:p w14:paraId="7A4E31C2" w14:textId="67043C85" w:rsidR="00A776D6" w:rsidRPr="004406FC" w:rsidRDefault="00A776D6" w:rsidP="008A1D01">
      <w:r w:rsidRPr="004406FC">
        <w:t>When a crisis occurs, the company involved must take corrective actions to prevent further harm to the consumers. In the recall process, companies make two critical decisions: timing and remedy. (Liu, Liu and Luo, 2016)</w:t>
      </w:r>
    </w:p>
    <w:p w14:paraId="7FA63C22" w14:textId="77777777" w:rsidR="00236670" w:rsidRDefault="00236670" w:rsidP="008A1D01">
      <w:pPr>
        <w:rPr>
          <w:rFonts w:cstheme="minorHAnsi"/>
        </w:rPr>
      </w:pPr>
    </w:p>
    <w:p w14:paraId="3C4B3E53" w14:textId="77777777" w:rsidR="007C0887" w:rsidRDefault="007C0887" w:rsidP="008A1D01">
      <w:pPr>
        <w:rPr>
          <w:rFonts w:cstheme="minorHAnsi"/>
          <w:u w:val="single"/>
        </w:rPr>
      </w:pPr>
    </w:p>
    <w:p w14:paraId="577CF2B0" w14:textId="77777777" w:rsidR="007C0887" w:rsidRDefault="007C0887" w:rsidP="008A1D01">
      <w:pPr>
        <w:rPr>
          <w:rFonts w:cstheme="minorHAnsi"/>
          <w:u w:val="single"/>
        </w:rPr>
      </w:pPr>
    </w:p>
    <w:p w14:paraId="4CA3ACED" w14:textId="77777777" w:rsidR="007C0887" w:rsidRDefault="007C0887" w:rsidP="008A1D01">
      <w:pPr>
        <w:rPr>
          <w:rFonts w:cstheme="minorHAnsi"/>
          <w:u w:val="single"/>
        </w:rPr>
      </w:pPr>
    </w:p>
    <w:p w14:paraId="7E9EAE69" w14:textId="77777777" w:rsidR="007C0887" w:rsidRDefault="007C0887" w:rsidP="008A1D01">
      <w:pPr>
        <w:rPr>
          <w:rFonts w:cstheme="minorHAnsi"/>
          <w:u w:val="single"/>
        </w:rPr>
      </w:pPr>
    </w:p>
    <w:p w14:paraId="19FDE369" w14:textId="77777777" w:rsidR="007C0887" w:rsidRDefault="007C0887" w:rsidP="008A1D01">
      <w:pPr>
        <w:rPr>
          <w:rFonts w:cstheme="minorHAnsi"/>
          <w:u w:val="single"/>
        </w:rPr>
      </w:pPr>
    </w:p>
    <w:p w14:paraId="661FEE0E" w14:textId="77777777" w:rsidR="007C0887" w:rsidRDefault="007C0887" w:rsidP="008A1D01">
      <w:pPr>
        <w:rPr>
          <w:rFonts w:cstheme="minorHAnsi"/>
          <w:u w:val="single"/>
        </w:rPr>
      </w:pPr>
    </w:p>
    <w:p w14:paraId="00BE7F4F" w14:textId="77777777" w:rsidR="007C0887" w:rsidRDefault="007C0887" w:rsidP="008A1D01">
      <w:pPr>
        <w:rPr>
          <w:rFonts w:cstheme="minorHAnsi"/>
          <w:u w:val="single"/>
        </w:rPr>
      </w:pPr>
    </w:p>
    <w:p w14:paraId="1269A20A" w14:textId="77777777" w:rsidR="007C0887" w:rsidRDefault="007C0887" w:rsidP="008A1D01">
      <w:pPr>
        <w:rPr>
          <w:rFonts w:cstheme="minorHAnsi"/>
          <w:u w:val="single"/>
        </w:rPr>
      </w:pPr>
    </w:p>
    <w:p w14:paraId="7488CFEB" w14:textId="2726B139" w:rsidR="00236670" w:rsidRPr="00236670" w:rsidRDefault="00236670" w:rsidP="008A1D01">
      <w:pPr>
        <w:rPr>
          <w:rFonts w:cstheme="minorHAnsi"/>
          <w:u w:val="single"/>
        </w:rPr>
      </w:pPr>
      <w:r w:rsidRPr="00236670">
        <w:rPr>
          <w:rFonts w:cstheme="minorHAnsi"/>
          <w:u w:val="single"/>
        </w:rPr>
        <w:lastRenderedPageBreak/>
        <w:t>Ethanol Skid Platform-Re-design</w:t>
      </w:r>
    </w:p>
    <w:p w14:paraId="2332A47E" w14:textId="1010EE0B" w:rsidR="00084F55" w:rsidRDefault="00732C38" w:rsidP="008A1D01">
      <w:pPr>
        <w:rPr>
          <w:rFonts w:cstheme="minorHAnsi"/>
        </w:rPr>
      </w:pPr>
      <w:r>
        <w:rPr>
          <w:rFonts w:cstheme="minorHAnsi"/>
        </w:rPr>
        <w:t xml:space="preserve">After Valero and Insite had reviewed the proposed drawing, it was agreed to proceed with the suggested method. </w:t>
      </w:r>
      <w:r w:rsidR="00DF4F6A">
        <w:rPr>
          <w:rFonts w:cstheme="minorHAnsi"/>
        </w:rPr>
        <w:t xml:space="preserve">As per </w:t>
      </w:r>
      <w:r w:rsidR="00084F55">
        <w:rPr>
          <w:rFonts w:cstheme="minorHAnsi"/>
        </w:rPr>
        <w:t>Figure 6 below</w:t>
      </w:r>
      <w:r w:rsidR="00DF4F6A">
        <w:rPr>
          <w:rFonts w:cstheme="minorHAnsi"/>
        </w:rPr>
        <w:t xml:space="preserve">, </w:t>
      </w:r>
      <w:r w:rsidR="00236670">
        <w:rPr>
          <w:rFonts w:cstheme="minorHAnsi"/>
        </w:rPr>
        <w:t>the agreed</w:t>
      </w:r>
      <w:r w:rsidR="00DF4F6A">
        <w:rPr>
          <w:rFonts w:cstheme="minorHAnsi"/>
        </w:rPr>
        <w:t xml:space="preserve"> </w:t>
      </w:r>
      <w:r w:rsidR="00236670">
        <w:rPr>
          <w:rFonts w:cstheme="minorHAnsi"/>
        </w:rPr>
        <w:t>re-design sketch was released to Altrad wh</w:t>
      </w:r>
      <w:r w:rsidR="00084F55">
        <w:rPr>
          <w:rFonts w:cstheme="minorHAnsi"/>
        </w:rPr>
        <w:t>ich</w:t>
      </w:r>
      <w:r w:rsidR="00DF4F6A">
        <w:rPr>
          <w:rFonts w:cstheme="minorHAnsi"/>
        </w:rPr>
        <w:t xml:space="preserve"> </w:t>
      </w:r>
      <w:r w:rsidR="00236670">
        <w:rPr>
          <w:rFonts w:cstheme="minorHAnsi"/>
        </w:rPr>
        <w:t>was</w:t>
      </w:r>
      <w:r w:rsidR="00DF4F6A">
        <w:rPr>
          <w:rFonts w:cstheme="minorHAnsi"/>
        </w:rPr>
        <w:t xml:space="preserve"> </w:t>
      </w:r>
      <w:r w:rsidR="00084F55">
        <w:rPr>
          <w:rFonts w:cstheme="minorHAnsi"/>
        </w:rPr>
        <w:t>re-issue to the workshop for fabrication</w:t>
      </w:r>
      <w:r w:rsidR="00DF4F6A">
        <w:rPr>
          <w:rFonts w:cstheme="minorHAnsi"/>
        </w:rPr>
        <w:t>. Altrad</w:t>
      </w:r>
      <w:r w:rsidR="00084F55">
        <w:rPr>
          <w:rFonts w:cstheme="minorHAnsi"/>
        </w:rPr>
        <w:t>s aim was to react and communicate with Valero</w:t>
      </w:r>
      <w:r w:rsidR="00236670">
        <w:rPr>
          <w:rFonts w:cstheme="minorHAnsi"/>
        </w:rPr>
        <w:t xml:space="preserve"> in the best possible way</w:t>
      </w:r>
      <w:r w:rsidR="00084F55">
        <w:rPr>
          <w:rFonts w:cstheme="minorHAnsi"/>
        </w:rPr>
        <w:t xml:space="preserve"> throughout</w:t>
      </w:r>
      <w:r w:rsidR="00DF4F6A">
        <w:rPr>
          <w:rFonts w:cstheme="minorHAnsi"/>
        </w:rPr>
        <w:t xml:space="preserve"> in which Valero welcomed as other parties where not so quick to react.</w:t>
      </w:r>
    </w:p>
    <w:p w14:paraId="1BCA56B9" w14:textId="2CE6896B" w:rsidR="00732C38" w:rsidRDefault="00DF4F6A" w:rsidP="008A1D01">
      <w:pPr>
        <w:rPr>
          <w:rFonts w:cstheme="minorHAnsi"/>
        </w:rPr>
      </w:pPr>
      <w:r>
        <w:rPr>
          <w:rFonts w:cstheme="minorHAnsi"/>
        </w:rPr>
        <w:t xml:space="preserve">  </w:t>
      </w:r>
    </w:p>
    <w:p w14:paraId="1C4D1056" w14:textId="6A8394F6" w:rsidR="00DF4F6A" w:rsidRDefault="00DF4F6A" w:rsidP="00DF4F6A">
      <w:pPr>
        <w:jc w:val="center"/>
        <w:rPr>
          <w:rFonts w:cstheme="minorHAnsi"/>
        </w:rPr>
      </w:pPr>
      <w:r>
        <w:rPr>
          <w:noProof/>
          <w:lang w:eastAsia="en-GB"/>
        </w:rPr>
        <w:drawing>
          <wp:inline distT="0" distB="0" distL="0" distR="0" wp14:anchorId="54F69654" wp14:editId="0E88D351">
            <wp:extent cx="5723108" cy="4035973"/>
            <wp:effectExtent l="0" t="0" r="0" b="317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1387" t="1171" r="-295" b="857"/>
                    <a:stretch/>
                  </pic:blipFill>
                  <pic:spPr bwMode="auto">
                    <a:xfrm>
                      <a:off x="0" y="0"/>
                      <a:ext cx="5723108" cy="4035973"/>
                    </a:xfrm>
                    <a:prstGeom prst="rect">
                      <a:avLst/>
                    </a:prstGeom>
                    <a:ln>
                      <a:noFill/>
                    </a:ln>
                    <a:extLst>
                      <a:ext uri="{53640926-AAD7-44D8-BBD7-CCE9431645EC}">
                        <a14:shadowObscured xmlns:a14="http://schemas.microsoft.com/office/drawing/2010/main"/>
                      </a:ext>
                    </a:extLst>
                  </pic:spPr>
                </pic:pic>
              </a:graphicData>
            </a:graphic>
          </wp:inline>
        </w:drawing>
      </w:r>
    </w:p>
    <w:p w14:paraId="6B92263F" w14:textId="056F2BDE" w:rsidR="00DF4F6A" w:rsidRPr="00F47C54" w:rsidRDefault="00DF4F6A" w:rsidP="00DF4F6A">
      <w:pPr>
        <w:jc w:val="center"/>
        <w:rPr>
          <w:rFonts w:cstheme="minorHAnsi"/>
          <w:b/>
          <w:sz w:val="18"/>
          <w:szCs w:val="18"/>
        </w:rPr>
      </w:pPr>
      <w:r w:rsidRPr="00F47C54">
        <w:rPr>
          <w:rFonts w:cstheme="minorHAnsi"/>
          <w:b/>
          <w:sz w:val="18"/>
          <w:szCs w:val="18"/>
        </w:rPr>
        <w:t xml:space="preserve">Figure </w:t>
      </w:r>
      <w:r w:rsidR="00084F55" w:rsidRPr="00F47C54">
        <w:rPr>
          <w:rFonts w:cstheme="minorHAnsi"/>
          <w:b/>
          <w:sz w:val="18"/>
          <w:szCs w:val="18"/>
        </w:rPr>
        <w:t>6</w:t>
      </w:r>
      <w:r w:rsidRPr="00F47C54">
        <w:rPr>
          <w:rFonts w:cstheme="minorHAnsi"/>
          <w:b/>
          <w:sz w:val="18"/>
          <w:szCs w:val="18"/>
        </w:rPr>
        <w:t>- Re-Deigned Ethanol Project Platform (23-EST-GAD-0002 4 of 5)</w:t>
      </w:r>
    </w:p>
    <w:p w14:paraId="38273789" w14:textId="77777777" w:rsidR="00DF4F6A" w:rsidRDefault="00DF4F6A">
      <w:pPr>
        <w:rPr>
          <w:rFonts w:cstheme="minorHAnsi"/>
          <w:b/>
          <w:u w:val="single"/>
        </w:rPr>
      </w:pPr>
    </w:p>
    <w:p w14:paraId="28E27A5E" w14:textId="10C3AE7D" w:rsidR="00236670" w:rsidRPr="00236670" w:rsidRDefault="00236670">
      <w:pPr>
        <w:rPr>
          <w:rFonts w:cstheme="minorHAnsi"/>
          <w:u w:val="single"/>
        </w:rPr>
      </w:pPr>
      <w:r w:rsidRPr="00236670">
        <w:rPr>
          <w:rFonts w:cstheme="minorHAnsi"/>
          <w:u w:val="single"/>
        </w:rPr>
        <w:t>Altrad</w:t>
      </w:r>
      <w:r>
        <w:rPr>
          <w:rFonts w:cstheme="minorHAnsi"/>
          <w:u w:val="single"/>
        </w:rPr>
        <w:t xml:space="preserve"> Recall/Re-work</w:t>
      </w:r>
      <w:r w:rsidRPr="00236670">
        <w:rPr>
          <w:rFonts w:cstheme="minorHAnsi"/>
          <w:u w:val="single"/>
        </w:rPr>
        <w:t xml:space="preserve"> Processes</w:t>
      </w:r>
    </w:p>
    <w:p w14:paraId="02E5476C" w14:textId="137D1E06" w:rsidR="00084F55" w:rsidRDefault="007C6749">
      <w:pPr>
        <w:rPr>
          <w:rFonts w:cstheme="minorHAnsi"/>
        </w:rPr>
      </w:pPr>
      <w:r w:rsidRPr="00A92DC6">
        <w:rPr>
          <w:rFonts w:cstheme="minorHAnsi"/>
        </w:rPr>
        <w:t xml:space="preserve">Within Altrad, they have </w:t>
      </w:r>
      <w:r w:rsidR="00A92DC6" w:rsidRPr="00A92DC6">
        <w:rPr>
          <w:rFonts w:cstheme="minorHAnsi"/>
        </w:rPr>
        <w:t>their</w:t>
      </w:r>
      <w:r w:rsidRPr="00A92DC6">
        <w:rPr>
          <w:rFonts w:cstheme="minorHAnsi"/>
        </w:rPr>
        <w:t xml:space="preserve"> own </w:t>
      </w:r>
      <w:r w:rsidR="00A92DC6" w:rsidRPr="00A92DC6">
        <w:rPr>
          <w:rFonts w:cstheme="minorHAnsi"/>
        </w:rPr>
        <w:t>Quality Management System</w:t>
      </w:r>
      <w:r w:rsidR="00C65528">
        <w:rPr>
          <w:rFonts w:cstheme="minorHAnsi"/>
        </w:rPr>
        <w:t xml:space="preserve">. </w:t>
      </w:r>
      <w:r w:rsidR="00C65528">
        <w:t>H</w:t>
      </w:r>
      <w:r w:rsidR="00C65528" w:rsidRPr="00C65528">
        <w:t>ere you can access all CMS documentation including policies, procedures, forms and also the generic HSEQ information such​​​ as hazardous chemical assessments and various work instructions to support your activities</w:t>
      </w:r>
      <w:r w:rsidR="00C65528">
        <w:t>. All documentation is</w:t>
      </w:r>
      <w:r w:rsidR="00A92DC6" w:rsidRPr="00A92DC6">
        <w:rPr>
          <w:rFonts w:cstheme="minorHAnsi"/>
        </w:rPr>
        <w:t xml:space="preserve"> reviewed and updated on a regular basis making sure all procedures and standards are</w:t>
      </w:r>
      <w:r w:rsidR="00C65528">
        <w:rPr>
          <w:rFonts w:cstheme="minorHAnsi"/>
        </w:rPr>
        <w:t xml:space="preserve"> current with industry standards / recommendations</w:t>
      </w:r>
      <w:r w:rsidR="00A92DC6" w:rsidRPr="00A92DC6">
        <w:rPr>
          <w:rFonts w:cstheme="minorHAnsi"/>
        </w:rPr>
        <w:t xml:space="preserve">. </w:t>
      </w:r>
    </w:p>
    <w:p w14:paraId="6C23F7AE" w14:textId="597475D4" w:rsidR="00A92DC6" w:rsidRDefault="00A92DC6">
      <w:pPr>
        <w:rPr>
          <w:rFonts w:cstheme="minorHAnsi"/>
        </w:rPr>
      </w:pPr>
      <w:r>
        <w:rPr>
          <w:rFonts w:cstheme="minorHAnsi"/>
        </w:rPr>
        <w:t>Within the CMS is the Altrad Quality Management Procedure (CMS-PR-00-002) which</w:t>
      </w:r>
      <w:r w:rsidR="00C65528">
        <w:rPr>
          <w:rFonts w:cstheme="minorHAnsi"/>
        </w:rPr>
        <w:t xml:space="preserve"> outlines the basic approach in which Altrad undertake to ensure a high standard of quality in all its business activities. </w:t>
      </w:r>
      <w:r>
        <w:rPr>
          <w:rFonts w:cstheme="minorHAnsi"/>
        </w:rPr>
        <w:t xml:space="preserve"> Within this form, the control of Non-Conformances is noted which details the below. Figure 7-</w:t>
      </w:r>
      <w:r w:rsidRPr="00A92DC6">
        <w:rPr>
          <w:rFonts w:cstheme="minorHAnsi"/>
        </w:rPr>
        <w:t xml:space="preserve"> </w:t>
      </w:r>
      <w:r>
        <w:rPr>
          <w:rFonts w:cstheme="minorHAnsi"/>
        </w:rPr>
        <w:t xml:space="preserve">CMS-PR-00-002-52.0-Control of </w:t>
      </w:r>
      <w:r w:rsidR="00C65528">
        <w:rPr>
          <w:rFonts w:cstheme="minorHAnsi"/>
        </w:rPr>
        <w:t>Non-Conformances</w:t>
      </w:r>
      <w:r>
        <w:rPr>
          <w:rFonts w:cstheme="minorHAnsi"/>
        </w:rPr>
        <w:t>.</w:t>
      </w:r>
    </w:p>
    <w:p w14:paraId="54F12E71" w14:textId="77777777" w:rsidR="00A92DC6" w:rsidRDefault="00A92DC6">
      <w:pPr>
        <w:rPr>
          <w:rFonts w:cstheme="minorHAnsi"/>
        </w:rPr>
      </w:pPr>
    </w:p>
    <w:p w14:paraId="5D83E3BA" w14:textId="0BB89DF7" w:rsidR="00A92DC6" w:rsidRPr="00A92DC6" w:rsidRDefault="00A92DC6" w:rsidP="00A92DC6">
      <w:pPr>
        <w:jc w:val="center"/>
        <w:rPr>
          <w:rFonts w:cstheme="minorHAnsi"/>
        </w:rPr>
      </w:pPr>
      <w:r>
        <w:rPr>
          <w:noProof/>
          <w:lang w:eastAsia="en-GB"/>
        </w:rPr>
        <w:lastRenderedPageBreak/>
        <w:drawing>
          <wp:inline distT="0" distB="0" distL="0" distR="0" wp14:anchorId="4490C59A" wp14:editId="293C7D35">
            <wp:extent cx="5632473" cy="1412799"/>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28663" cy="1436927"/>
                    </a:xfrm>
                    <a:prstGeom prst="rect">
                      <a:avLst/>
                    </a:prstGeom>
                  </pic:spPr>
                </pic:pic>
              </a:graphicData>
            </a:graphic>
          </wp:inline>
        </w:drawing>
      </w:r>
    </w:p>
    <w:p w14:paraId="411B0261" w14:textId="34832F86" w:rsidR="00084F55" w:rsidRPr="00F47C54" w:rsidRDefault="00F47C54" w:rsidP="00F47C54">
      <w:pPr>
        <w:jc w:val="center"/>
        <w:rPr>
          <w:rFonts w:cstheme="minorHAnsi"/>
          <w:b/>
          <w:sz w:val="18"/>
          <w:szCs w:val="18"/>
          <w:u w:val="single"/>
        </w:rPr>
      </w:pPr>
      <w:r w:rsidRPr="00F47C54">
        <w:rPr>
          <w:rFonts w:cstheme="minorHAnsi"/>
          <w:b/>
          <w:sz w:val="18"/>
          <w:szCs w:val="18"/>
        </w:rPr>
        <w:t>Figure 7- CMS-PR-00-002-52.0-Control of Non-Conformances.</w:t>
      </w:r>
    </w:p>
    <w:p w14:paraId="675BB5E5" w14:textId="2FF83FFA" w:rsidR="007C0887" w:rsidRPr="007B71CA" w:rsidRDefault="00C65528">
      <w:pPr>
        <w:rPr>
          <w:rFonts w:cstheme="minorHAnsi"/>
        </w:rPr>
      </w:pPr>
      <w:r w:rsidRPr="00C65528">
        <w:rPr>
          <w:rFonts w:cstheme="minorHAnsi"/>
        </w:rPr>
        <w:t xml:space="preserve">Following the above notes, Altrad followed the corrective steps to ensure the client and all involved where happy with the approach we took when returning the platform from circulation. </w:t>
      </w:r>
      <w:r w:rsidR="00065D31">
        <w:rPr>
          <w:rFonts w:cstheme="minorHAnsi"/>
        </w:rPr>
        <w:t xml:space="preserve">Further </w:t>
      </w:r>
      <w:r w:rsidR="007452A8">
        <w:rPr>
          <w:rFonts w:cstheme="minorHAnsi"/>
        </w:rPr>
        <w:t>to this</w:t>
      </w:r>
      <w:r w:rsidR="00065D31">
        <w:rPr>
          <w:rFonts w:cstheme="minorHAnsi"/>
        </w:rPr>
        <w:t xml:space="preserve">, </w:t>
      </w:r>
      <w:r w:rsidR="007452A8">
        <w:rPr>
          <w:rFonts w:cstheme="minorHAnsi"/>
        </w:rPr>
        <w:t xml:space="preserve">Altrad where involved in the re-deign, communication with the client on a regular basis to get the required item back into circulation and into situe as quick a possible. </w:t>
      </w:r>
    </w:p>
    <w:p w14:paraId="6814A112" w14:textId="77777777" w:rsidR="007B71CA" w:rsidRDefault="007B71CA">
      <w:pPr>
        <w:rPr>
          <w:rFonts w:cstheme="minorHAnsi"/>
          <w:b/>
          <w:u w:val="single"/>
        </w:rPr>
      </w:pPr>
    </w:p>
    <w:p w14:paraId="7FD330F4" w14:textId="1E16B46E" w:rsidR="00A2520A" w:rsidRDefault="00A000D6">
      <w:pPr>
        <w:rPr>
          <w:rFonts w:cstheme="minorHAnsi"/>
          <w:b/>
          <w:u w:val="single"/>
        </w:rPr>
      </w:pPr>
      <w:r>
        <w:rPr>
          <w:rFonts w:cstheme="minorHAnsi"/>
          <w:b/>
          <w:u w:val="single"/>
        </w:rPr>
        <w:t>Associated</w:t>
      </w:r>
      <w:r w:rsidR="00A2520A">
        <w:rPr>
          <w:rFonts w:cstheme="minorHAnsi"/>
          <w:b/>
          <w:u w:val="single"/>
        </w:rPr>
        <w:t xml:space="preserve"> </w:t>
      </w:r>
      <w:r w:rsidR="00B74189">
        <w:rPr>
          <w:rFonts w:cstheme="minorHAnsi"/>
          <w:b/>
          <w:u w:val="single"/>
        </w:rPr>
        <w:t>C</w:t>
      </w:r>
      <w:r w:rsidR="00A2520A">
        <w:rPr>
          <w:rFonts w:cstheme="minorHAnsi"/>
          <w:b/>
          <w:u w:val="single"/>
        </w:rPr>
        <w:t xml:space="preserve">ost and </w:t>
      </w:r>
      <w:r w:rsidR="00B74189">
        <w:rPr>
          <w:rFonts w:cstheme="minorHAnsi"/>
          <w:b/>
          <w:u w:val="single"/>
        </w:rPr>
        <w:t>C</w:t>
      </w:r>
      <w:r w:rsidR="00A2520A">
        <w:rPr>
          <w:rFonts w:cstheme="minorHAnsi"/>
          <w:b/>
          <w:u w:val="single"/>
        </w:rPr>
        <w:t>ontrols</w:t>
      </w:r>
    </w:p>
    <w:p w14:paraId="320B7EDA" w14:textId="77777777" w:rsidR="00824AC3" w:rsidRDefault="00432AE8">
      <w:pPr>
        <w:rPr>
          <w:rFonts w:cstheme="minorHAnsi"/>
        </w:rPr>
      </w:pPr>
      <w:r w:rsidRPr="00B74189">
        <w:rPr>
          <w:rFonts w:cstheme="minorHAnsi"/>
        </w:rPr>
        <w:t>There are many factors to consider when recall</w:t>
      </w:r>
      <w:r w:rsidR="0042409F">
        <w:rPr>
          <w:rFonts w:cstheme="minorHAnsi"/>
        </w:rPr>
        <w:t>ing</w:t>
      </w:r>
      <w:r w:rsidRPr="00B74189">
        <w:rPr>
          <w:rFonts w:cstheme="minorHAnsi"/>
        </w:rPr>
        <w:t xml:space="preserve"> an item</w:t>
      </w:r>
      <w:r w:rsidR="0042409F">
        <w:rPr>
          <w:rFonts w:cstheme="minorHAnsi"/>
        </w:rPr>
        <w:t xml:space="preserve"> from </w:t>
      </w:r>
      <w:r w:rsidR="00A776D6">
        <w:rPr>
          <w:rFonts w:cstheme="minorHAnsi"/>
        </w:rPr>
        <w:t>circulation</w:t>
      </w:r>
      <w:r w:rsidRPr="00B74189">
        <w:rPr>
          <w:rFonts w:cstheme="minorHAnsi"/>
        </w:rPr>
        <w:t xml:space="preserve"> in </w:t>
      </w:r>
      <w:r w:rsidR="00B74189" w:rsidRPr="00B74189">
        <w:rPr>
          <w:rFonts w:cstheme="minorHAnsi"/>
        </w:rPr>
        <w:t>which</w:t>
      </w:r>
      <w:r w:rsidRPr="00B74189">
        <w:rPr>
          <w:rFonts w:cstheme="minorHAnsi"/>
        </w:rPr>
        <w:t xml:space="preserve"> is not to</w:t>
      </w:r>
      <w:r w:rsidR="00B74189" w:rsidRPr="00B74189">
        <w:rPr>
          <w:rFonts w:cstheme="minorHAnsi"/>
        </w:rPr>
        <w:t xml:space="preserve"> </w:t>
      </w:r>
      <w:r w:rsidR="00A776D6">
        <w:rPr>
          <w:rFonts w:cstheme="minorHAnsi"/>
        </w:rPr>
        <w:t xml:space="preserve">the </w:t>
      </w:r>
      <w:r w:rsidR="00B74189" w:rsidRPr="00B74189">
        <w:rPr>
          <w:rFonts w:cstheme="minorHAnsi"/>
        </w:rPr>
        <w:t>required specification.</w:t>
      </w:r>
    </w:p>
    <w:p w14:paraId="034DA1DF" w14:textId="6A11142B" w:rsidR="00824AC3" w:rsidRDefault="00824AC3">
      <w:pPr>
        <w:rPr>
          <w:rFonts w:cstheme="minorHAnsi"/>
        </w:rPr>
      </w:pPr>
      <w:r>
        <w:t>In order to improve quality, an organisation must take into account the costs associated with achieving quality since the objective of continuous improvement programs is not only to meet customer requirements, but also to do it at the lowest possible cost. This can only be obtained by reducing the costs needed to achieve quality, and the reduction of these costs is only possible if they are identified and measured. Therefore, measuring and reporting the Cost of Quality (COQ) should be considered as an important issue for achieving quality excellence (</w:t>
      </w:r>
      <w:proofErr w:type="spellStart"/>
      <w:r>
        <w:t>Vaxevanidis</w:t>
      </w:r>
      <w:proofErr w:type="spellEnd"/>
      <w:r>
        <w:t xml:space="preserve"> and Petropoulos, 2008).</w:t>
      </w:r>
      <w:r w:rsidRPr="00824AC3">
        <w:rPr>
          <w:rFonts w:ascii="Arial" w:hAnsi="Arial" w:cs="Arial"/>
          <w:color w:val="000000"/>
          <w:sz w:val="20"/>
          <w:szCs w:val="20"/>
          <w:shd w:val="clear" w:color="auto" w:fill="FFFFFF"/>
        </w:rPr>
        <w:t xml:space="preserve"> </w:t>
      </w:r>
      <w:r w:rsidRPr="00824AC3">
        <w:rPr>
          <w:rFonts w:cstheme="minorHAnsi"/>
          <w:color w:val="000000"/>
          <w:szCs w:val="20"/>
          <w:shd w:val="clear" w:color="auto" w:fill="FFFFFF"/>
        </w:rPr>
        <w:t>(Search-proquest-com.ezproxy.uwtsd.ac.uk, 2019)</w:t>
      </w:r>
    </w:p>
    <w:p w14:paraId="595BA523" w14:textId="0E5A9687" w:rsidR="00824AC3" w:rsidRDefault="00824AC3">
      <w:pPr>
        <w:rPr>
          <w:rFonts w:cstheme="minorHAnsi"/>
        </w:rPr>
      </w:pPr>
    </w:p>
    <w:p w14:paraId="7C359F9B" w14:textId="092651AA" w:rsidR="00824AC3" w:rsidRDefault="00824AC3" w:rsidP="00824AC3">
      <w:pPr>
        <w:jc w:val="center"/>
        <w:rPr>
          <w:rFonts w:cstheme="minorHAnsi"/>
        </w:rPr>
      </w:pPr>
      <w:r>
        <w:rPr>
          <w:noProof/>
          <w:lang w:eastAsia="en-GB"/>
        </w:rPr>
        <w:drawing>
          <wp:inline distT="0" distB="0" distL="0" distR="0" wp14:anchorId="246CC161" wp14:editId="7E842D72">
            <wp:extent cx="3933825" cy="1556967"/>
            <wp:effectExtent l="0" t="0" r="0" b="571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t="1843" b="11520"/>
                    <a:stretch/>
                  </pic:blipFill>
                  <pic:spPr bwMode="auto">
                    <a:xfrm>
                      <a:off x="0" y="0"/>
                      <a:ext cx="3988455" cy="1578589"/>
                    </a:xfrm>
                    <a:prstGeom prst="rect">
                      <a:avLst/>
                    </a:prstGeom>
                    <a:ln>
                      <a:noFill/>
                    </a:ln>
                    <a:extLst>
                      <a:ext uri="{53640926-AAD7-44D8-BBD7-CCE9431645EC}">
                        <a14:shadowObscured xmlns:a14="http://schemas.microsoft.com/office/drawing/2010/main"/>
                      </a:ext>
                    </a:extLst>
                  </pic:spPr>
                </pic:pic>
              </a:graphicData>
            </a:graphic>
          </wp:inline>
        </w:drawing>
      </w:r>
    </w:p>
    <w:p w14:paraId="12EFA35B" w14:textId="393D629A" w:rsidR="00824AC3" w:rsidRDefault="00824AC3" w:rsidP="00824AC3">
      <w:pPr>
        <w:jc w:val="right"/>
        <w:rPr>
          <w:rFonts w:cstheme="minorHAnsi"/>
        </w:rPr>
      </w:pPr>
      <w:r w:rsidRPr="00824AC3">
        <w:rPr>
          <w:rFonts w:cstheme="minorHAnsi"/>
          <w:color w:val="000000"/>
          <w:szCs w:val="20"/>
          <w:shd w:val="clear" w:color="auto" w:fill="FFFFFF"/>
        </w:rPr>
        <w:t>(Search-proquest-com.ezproxy.uwtsd.ac.uk, 2019)</w:t>
      </w:r>
    </w:p>
    <w:p w14:paraId="29C4804B" w14:textId="77777777" w:rsidR="00824AC3" w:rsidRDefault="00824AC3">
      <w:pPr>
        <w:rPr>
          <w:rFonts w:cstheme="minorHAnsi"/>
        </w:rPr>
      </w:pPr>
    </w:p>
    <w:p w14:paraId="0C39CB06" w14:textId="149C74F1" w:rsidR="00D33980" w:rsidRDefault="00B74189">
      <w:pPr>
        <w:rPr>
          <w:rFonts w:cstheme="minorHAnsi"/>
        </w:rPr>
      </w:pPr>
      <w:r>
        <w:rPr>
          <w:rFonts w:cstheme="minorHAnsi"/>
        </w:rPr>
        <w:t xml:space="preserve">The Ethanol Skid based was that of a client design. Valero use a third-party company called InSite to carry out all their onsite pipe and steelwork survey. They would attended site with the project engineering to run through the requirements for the project. Here they would gather information and generate propose designs from engineers to review and comment on. Once this process has been complete and a number of drawings issued for review, they would then get submitted to Valero for sign off. Once carried out, the drawings would be transmitted to the contractor, in this case it was Altrad from the </w:t>
      </w:r>
      <w:r w:rsidR="00A776D6">
        <w:rPr>
          <w:rFonts w:cstheme="minorHAnsi"/>
        </w:rPr>
        <w:t>E</w:t>
      </w:r>
      <w:r>
        <w:rPr>
          <w:rFonts w:cstheme="minorHAnsi"/>
        </w:rPr>
        <w:t>thanol Pr</w:t>
      </w:r>
      <w:bookmarkStart w:id="1" w:name="_GoBack"/>
      <w:bookmarkEnd w:id="1"/>
      <w:r>
        <w:rPr>
          <w:rFonts w:cstheme="minorHAnsi"/>
        </w:rPr>
        <w:t xml:space="preserve">oject. </w:t>
      </w:r>
    </w:p>
    <w:p w14:paraId="1F7BA3EB" w14:textId="4088C9C0" w:rsidR="00A776D6" w:rsidRDefault="00A776D6">
      <w:pPr>
        <w:rPr>
          <w:rFonts w:cstheme="minorHAnsi"/>
        </w:rPr>
      </w:pPr>
      <w:r>
        <w:rPr>
          <w:rFonts w:cstheme="minorHAnsi"/>
        </w:rPr>
        <w:lastRenderedPageBreak/>
        <w:t>The cost to initially have personnel to site and survey the project alone would have been to of great expense to Valero. The project would have taken month</w:t>
      </w:r>
      <w:r w:rsidR="00E13238">
        <w:rPr>
          <w:rFonts w:cstheme="minorHAnsi"/>
        </w:rPr>
        <w:t>s</w:t>
      </w:r>
      <w:r>
        <w:rPr>
          <w:rFonts w:cstheme="minorHAnsi"/>
        </w:rPr>
        <w:t xml:space="preserve"> of planning and preparation on and off site. </w:t>
      </w:r>
    </w:p>
    <w:p w14:paraId="5CE7108F" w14:textId="7F6477D1" w:rsidR="00B74189" w:rsidRDefault="00B74189">
      <w:pPr>
        <w:rPr>
          <w:rFonts w:cstheme="minorHAnsi"/>
        </w:rPr>
      </w:pPr>
      <w:r>
        <w:rPr>
          <w:rFonts w:cstheme="minorHAnsi"/>
        </w:rPr>
        <w:t>Once received, Altrad would review all drawings, provide material take offs and man up the work force accordingly due to the size of the project, and the issued plan to site issued by Valero,</w:t>
      </w:r>
    </w:p>
    <w:p w14:paraId="6542F37C" w14:textId="5483D5F4" w:rsidR="00236769" w:rsidRDefault="00236769">
      <w:pPr>
        <w:rPr>
          <w:rFonts w:cstheme="minorHAnsi"/>
        </w:rPr>
      </w:pPr>
    </w:p>
    <w:p w14:paraId="60B3DFC9" w14:textId="22566F7B" w:rsidR="00236769" w:rsidRPr="00B74189" w:rsidRDefault="00236769" w:rsidP="00236769">
      <w:pPr>
        <w:jc w:val="center"/>
        <w:rPr>
          <w:rFonts w:cstheme="minorHAnsi"/>
        </w:rPr>
      </w:pPr>
      <w:r>
        <w:rPr>
          <w:noProof/>
          <w:lang w:eastAsia="en-GB"/>
        </w:rPr>
        <w:drawing>
          <wp:inline distT="0" distB="0" distL="0" distR="0" wp14:anchorId="68FF7A1A" wp14:editId="4999229A">
            <wp:extent cx="4286344" cy="41529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311903" cy="4177663"/>
                    </a:xfrm>
                    <a:prstGeom prst="rect">
                      <a:avLst/>
                    </a:prstGeom>
                  </pic:spPr>
                </pic:pic>
              </a:graphicData>
            </a:graphic>
          </wp:inline>
        </w:drawing>
      </w:r>
    </w:p>
    <w:p w14:paraId="2704AB4D" w14:textId="6D8A7540" w:rsidR="00236769" w:rsidRPr="0098384F" w:rsidRDefault="00236769" w:rsidP="0098384F">
      <w:pPr>
        <w:jc w:val="center"/>
        <w:rPr>
          <w:rFonts w:cstheme="minorHAnsi"/>
          <w:b/>
          <w:sz w:val="20"/>
        </w:rPr>
      </w:pPr>
      <w:r w:rsidRPr="0098384F">
        <w:rPr>
          <w:rFonts w:cstheme="minorHAnsi"/>
          <w:b/>
          <w:sz w:val="20"/>
        </w:rPr>
        <w:t>Figure</w:t>
      </w:r>
      <w:r w:rsidR="00E13238">
        <w:rPr>
          <w:rFonts w:cstheme="minorHAnsi"/>
          <w:b/>
          <w:sz w:val="20"/>
        </w:rPr>
        <w:t xml:space="preserve"> </w:t>
      </w:r>
      <w:r w:rsidR="0098384F" w:rsidRPr="0098384F">
        <w:rPr>
          <w:rFonts w:cstheme="minorHAnsi"/>
          <w:b/>
          <w:sz w:val="20"/>
        </w:rPr>
        <w:t xml:space="preserve">6 </w:t>
      </w:r>
      <w:r w:rsidRPr="0098384F">
        <w:rPr>
          <w:rFonts w:cstheme="minorHAnsi"/>
          <w:b/>
          <w:sz w:val="20"/>
        </w:rPr>
        <w:t>- Original invoice of galvanising issued to Altrad (Cape)</w:t>
      </w:r>
    </w:p>
    <w:p w14:paraId="7F3A85B6" w14:textId="77777777" w:rsidR="0098384F" w:rsidRDefault="0098384F">
      <w:pPr>
        <w:rPr>
          <w:rFonts w:cstheme="minorHAnsi"/>
          <w:b/>
          <w:u w:val="single"/>
        </w:rPr>
      </w:pPr>
    </w:p>
    <w:p w14:paraId="20302C11" w14:textId="2A8D4539" w:rsidR="00456E8F" w:rsidRDefault="00236670">
      <w:pPr>
        <w:rPr>
          <w:rFonts w:cstheme="minorHAnsi"/>
        </w:rPr>
      </w:pPr>
      <w:r w:rsidRPr="00236670">
        <w:rPr>
          <w:rFonts w:cstheme="minorHAnsi"/>
        </w:rPr>
        <w:t>When Newport galvanisers where initially contacted regarding the quality issues noted, they sent one of their inspectors down to review the platform in Altra</w:t>
      </w:r>
      <w:r>
        <w:rPr>
          <w:rFonts w:cstheme="minorHAnsi"/>
        </w:rPr>
        <w:t>ds</w:t>
      </w:r>
      <w:r w:rsidRPr="00236670">
        <w:rPr>
          <w:rFonts w:cstheme="minorHAnsi"/>
        </w:rPr>
        <w:t xml:space="preserve"> workshop. As highlighted above, there where many areas of concerns aesthetically, not to mention the structural issues that became apparent later on as the investigation tool place. </w:t>
      </w:r>
    </w:p>
    <w:p w14:paraId="08A56BE2" w14:textId="22886C5B" w:rsidR="00236670" w:rsidRDefault="00236670">
      <w:pPr>
        <w:rPr>
          <w:rFonts w:cstheme="minorHAnsi"/>
        </w:rPr>
      </w:pPr>
      <w:r>
        <w:rPr>
          <w:rFonts w:cstheme="minorHAnsi"/>
        </w:rPr>
        <w:t xml:space="preserve">They agreed to </w:t>
      </w:r>
      <w:r w:rsidR="00060720">
        <w:rPr>
          <w:rFonts w:cstheme="minorHAnsi"/>
        </w:rPr>
        <w:t>carry</w:t>
      </w:r>
      <w:r>
        <w:rPr>
          <w:rFonts w:cstheme="minorHAnsi"/>
        </w:rPr>
        <w:t xml:space="preserve"> put remedial works on the areas noted at </w:t>
      </w:r>
      <w:r w:rsidR="00060720">
        <w:rPr>
          <w:rFonts w:cstheme="minorHAnsi"/>
        </w:rPr>
        <w:t>their</w:t>
      </w:r>
      <w:r>
        <w:rPr>
          <w:rFonts w:cstheme="minorHAnsi"/>
        </w:rPr>
        <w:t xml:space="preserve"> own </w:t>
      </w:r>
      <w:r w:rsidR="00060720">
        <w:rPr>
          <w:rFonts w:cstheme="minorHAnsi"/>
        </w:rPr>
        <w:t>expense</w:t>
      </w:r>
      <w:r>
        <w:rPr>
          <w:rFonts w:cstheme="minorHAnsi"/>
        </w:rPr>
        <w:t xml:space="preserve"> to keep the relationship between both parties at bay. But as the investigation </w:t>
      </w:r>
      <w:r w:rsidR="00060720">
        <w:rPr>
          <w:rFonts w:cstheme="minorHAnsi"/>
        </w:rPr>
        <w:t>developed, it was decided to re-fabricate the structure in four section.</w:t>
      </w:r>
    </w:p>
    <w:p w14:paraId="2B571E0D" w14:textId="7DFE8FF3" w:rsidR="00060720" w:rsidRDefault="00060720">
      <w:pPr>
        <w:rPr>
          <w:rFonts w:cstheme="minorHAnsi"/>
        </w:rPr>
      </w:pPr>
      <w:r>
        <w:rPr>
          <w:rFonts w:cstheme="minorHAnsi"/>
        </w:rPr>
        <w:t xml:space="preserve">We contacted Newport Galvanisers and communicated that the skid would be fabricated using a different method which was welcomed. But when contacted again about the coating cost, taking into account they were happy to carry out the remedial works at their own cost, they would not allow the platform to be hot dipped at a reduced rate as would be classed as a new item going through the process. Altrad where even happy to transport it to their facility to achieve a quick turnaround. </w:t>
      </w:r>
    </w:p>
    <w:p w14:paraId="29E569B2" w14:textId="77777777" w:rsidR="001966E2" w:rsidRDefault="001966E2">
      <w:pPr>
        <w:rPr>
          <w:rFonts w:cstheme="minorHAnsi"/>
        </w:rPr>
      </w:pPr>
    </w:p>
    <w:p w14:paraId="1FF2AB28" w14:textId="3B9CD0A2" w:rsidR="001966E2" w:rsidRDefault="001966E2">
      <w:pPr>
        <w:rPr>
          <w:rFonts w:cstheme="minorHAnsi"/>
        </w:rPr>
      </w:pPr>
      <w:r>
        <w:rPr>
          <w:noProof/>
          <w:lang w:eastAsia="en-GB"/>
        </w:rPr>
        <w:drawing>
          <wp:inline distT="0" distB="0" distL="0" distR="0" wp14:anchorId="09FCAC0C" wp14:editId="1F3371B8">
            <wp:extent cx="5726145" cy="526694"/>
            <wp:effectExtent l="0" t="0" r="0" b="698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19288" cy="544459"/>
                    </a:xfrm>
                    <a:prstGeom prst="rect">
                      <a:avLst/>
                    </a:prstGeom>
                  </pic:spPr>
                </pic:pic>
              </a:graphicData>
            </a:graphic>
          </wp:inline>
        </w:drawing>
      </w:r>
    </w:p>
    <w:p w14:paraId="1F350BD6" w14:textId="11553285" w:rsidR="001966E2" w:rsidRDefault="001966E2" w:rsidP="001966E2">
      <w:pPr>
        <w:jc w:val="center"/>
        <w:rPr>
          <w:rFonts w:cstheme="minorHAnsi"/>
          <w:b/>
          <w:sz w:val="20"/>
        </w:rPr>
      </w:pPr>
      <w:r w:rsidRPr="0098384F">
        <w:rPr>
          <w:rFonts w:cstheme="minorHAnsi"/>
          <w:b/>
          <w:sz w:val="20"/>
        </w:rPr>
        <w:t>Figure</w:t>
      </w:r>
      <w:r>
        <w:rPr>
          <w:rFonts w:cstheme="minorHAnsi"/>
          <w:b/>
          <w:sz w:val="20"/>
        </w:rPr>
        <w:t xml:space="preserve"> 7</w:t>
      </w:r>
      <w:r w:rsidRPr="0098384F">
        <w:rPr>
          <w:rFonts w:cstheme="minorHAnsi"/>
          <w:b/>
          <w:sz w:val="20"/>
        </w:rPr>
        <w:t xml:space="preserve"> </w:t>
      </w:r>
      <w:r>
        <w:rPr>
          <w:rFonts w:cstheme="minorHAnsi"/>
          <w:b/>
          <w:sz w:val="20"/>
        </w:rPr>
        <w:t>–</w:t>
      </w:r>
      <w:r w:rsidRPr="0098384F">
        <w:rPr>
          <w:rFonts w:cstheme="minorHAnsi"/>
          <w:b/>
          <w:sz w:val="20"/>
        </w:rPr>
        <w:t xml:space="preserve"> </w:t>
      </w:r>
      <w:r>
        <w:rPr>
          <w:rFonts w:cstheme="minorHAnsi"/>
          <w:b/>
          <w:sz w:val="20"/>
        </w:rPr>
        <w:t>Original invoice for skid platform fabrication</w:t>
      </w:r>
    </w:p>
    <w:p w14:paraId="0C7FD66F" w14:textId="77777777" w:rsidR="001966E2" w:rsidRPr="0098384F" w:rsidRDefault="001966E2" w:rsidP="001966E2">
      <w:pPr>
        <w:jc w:val="center"/>
        <w:rPr>
          <w:rFonts w:cstheme="minorHAnsi"/>
          <w:b/>
          <w:sz w:val="20"/>
        </w:rPr>
      </w:pPr>
    </w:p>
    <w:p w14:paraId="51892F40" w14:textId="74DD7821" w:rsidR="00E13238" w:rsidRDefault="001966E2">
      <w:pPr>
        <w:rPr>
          <w:rFonts w:cstheme="minorHAnsi"/>
        </w:rPr>
      </w:pPr>
      <w:r>
        <w:rPr>
          <w:rFonts w:cstheme="minorHAnsi"/>
        </w:rPr>
        <w:t xml:space="preserve">As per figure 7, states the original amount submitted to the client for the fabrication of the skid platform. This is taking into account the material costs, man hours, </w:t>
      </w:r>
      <w:r w:rsidR="00306B59">
        <w:rPr>
          <w:rFonts w:cstheme="minorHAnsi"/>
        </w:rPr>
        <w:t>NDT,</w:t>
      </w:r>
      <w:r>
        <w:rPr>
          <w:rFonts w:cstheme="minorHAnsi"/>
        </w:rPr>
        <w:t xml:space="preserve"> coating and all haulage costs. </w:t>
      </w:r>
    </w:p>
    <w:p w14:paraId="66AAD873" w14:textId="329DE699" w:rsidR="001966E2" w:rsidRDefault="001966E2">
      <w:pPr>
        <w:rPr>
          <w:rFonts w:cstheme="minorHAnsi"/>
        </w:rPr>
      </w:pPr>
      <w:r>
        <w:rPr>
          <w:rFonts w:cstheme="minorHAnsi"/>
        </w:rPr>
        <w:t xml:space="preserve">Due to the decision to re fabricate the skid platform, a process was followed to make sure all aspects of the re design, fabrication and coating where addressed. </w:t>
      </w:r>
    </w:p>
    <w:p w14:paraId="74099CF4" w14:textId="77777777" w:rsidR="001966E2" w:rsidRDefault="001966E2">
      <w:pPr>
        <w:rPr>
          <w:rFonts w:cstheme="minorHAnsi"/>
        </w:rPr>
      </w:pPr>
    </w:p>
    <w:p w14:paraId="3C8CA0F9" w14:textId="3F9E97A6" w:rsidR="00D33980" w:rsidRDefault="00E06C03" w:rsidP="00E06C03">
      <w:pPr>
        <w:jc w:val="center"/>
        <w:rPr>
          <w:rFonts w:cstheme="minorHAnsi"/>
        </w:rPr>
      </w:pPr>
      <w:r>
        <w:rPr>
          <w:noProof/>
          <w:lang w:eastAsia="en-GB"/>
        </w:rPr>
        <w:drawing>
          <wp:inline distT="0" distB="0" distL="0" distR="0" wp14:anchorId="422C8256" wp14:editId="7F7A9E45">
            <wp:extent cx="5600812" cy="242887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405" t="1367" r="1343" b="2521"/>
                    <a:stretch/>
                  </pic:blipFill>
                  <pic:spPr bwMode="auto">
                    <a:xfrm>
                      <a:off x="0" y="0"/>
                      <a:ext cx="5640044" cy="2445888"/>
                    </a:xfrm>
                    <a:prstGeom prst="rect">
                      <a:avLst/>
                    </a:prstGeom>
                    <a:ln>
                      <a:noFill/>
                    </a:ln>
                    <a:extLst>
                      <a:ext uri="{53640926-AAD7-44D8-BBD7-CCE9431645EC}">
                        <a14:shadowObscured xmlns:a14="http://schemas.microsoft.com/office/drawing/2010/main"/>
                      </a:ext>
                    </a:extLst>
                  </pic:spPr>
                </pic:pic>
              </a:graphicData>
            </a:graphic>
          </wp:inline>
        </w:drawing>
      </w:r>
    </w:p>
    <w:p w14:paraId="1550CFF0" w14:textId="5845D4AC" w:rsidR="00D33980" w:rsidRDefault="00D33980">
      <w:pPr>
        <w:rPr>
          <w:rFonts w:cstheme="minorHAnsi"/>
        </w:rPr>
      </w:pPr>
    </w:p>
    <w:p w14:paraId="3F8CCBE7" w14:textId="0254FC3D" w:rsidR="00E13238" w:rsidRPr="0098384F" w:rsidRDefault="00E13238" w:rsidP="00E13238">
      <w:pPr>
        <w:jc w:val="center"/>
        <w:rPr>
          <w:rFonts w:cstheme="minorHAnsi"/>
          <w:b/>
          <w:sz w:val="20"/>
        </w:rPr>
      </w:pPr>
      <w:r w:rsidRPr="0098384F">
        <w:rPr>
          <w:rFonts w:cstheme="minorHAnsi"/>
          <w:b/>
          <w:sz w:val="20"/>
        </w:rPr>
        <w:t>Figure</w:t>
      </w:r>
      <w:r>
        <w:rPr>
          <w:rFonts w:cstheme="minorHAnsi"/>
          <w:b/>
          <w:sz w:val="20"/>
        </w:rPr>
        <w:t xml:space="preserve"> </w:t>
      </w:r>
      <w:r w:rsidR="001966E2">
        <w:rPr>
          <w:rFonts w:cstheme="minorHAnsi"/>
          <w:b/>
          <w:sz w:val="20"/>
        </w:rPr>
        <w:t>8</w:t>
      </w:r>
      <w:r w:rsidRPr="0098384F">
        <w:rPr>
          <w:rFonts w:cstheme="minorHAnsi"/>
          <w:b/>
          <w:sz w:val="20"/>
        </w:rPr>
        <w:t xml:space="preserve"> </w:t>
      </w:r>
      <w:r>
        <w:rPr>
          <w:rFonts w:cstheme="minorHAnsi"/>
          <w:b/>
          <w:sz w:val="20"/>
        </w:rPr>
        <w:t>–</w:t>
      </w:r>
      <w:r w:rsidRPr="0098384F">
        <w:rPr>
          <w:rFonts w:cstheme="minorHAnsi"/>
          <w:b/>
          <w:sz w:val="20"/>
        </w:rPr>
        <w:t xml:space="preserve"> </w:t>
      </w:r>
      <w:r>
        <w:rPr>
          <w:rFonts w:cstheme="minorHAnsi"/>
          <w:b/>
          <w:sz w:val="20"/>
        </w:rPr>
        <w:t>Total Re-Work Value</w:t>
      </w:r>
    </w:p>
    <w:p w14:paraId="09FCA3F4" w14:textId="3C2A7679" w:rsidR="00D33980" w:rsidRDefault="00D33980">
      <w:pPr>
        <w:rPr>
          <w:rFonts w:cstheme="minorHAnsi"/>
        </w:rPr>
      </w:pPr>
    </w:p>
    <w:p w14:paraId="440FC797" w14:textId="315036B9" w:rsidR="00D33980" w:rsidRDefault="00E13238">
      <w:pPr>
        <w:rPr>
          <w:rFonts w:cstheme="minorHAnsi"/>
        </w:rPr>
      </w:pPr>
      <w:r>
        <w:rPr>
          <w:rFonts w:cstheme="minorHAnsi"/>
        </w:rPr>
        <w:t xml:space="preserve">As per figure </w:t>
      </w:r>
      <w:r w:rsidR="001966E2">
        <w:rPr>
          <w:rFonts w:cstheme="minorHAnsi"/>
        </w:rPr>
        <w:t>8</w:t>
      </w:r>
      <w:r>
        <w:rPr>
          <w:rFonts w:cstheme="minorHAnsi"/>
        </w:rPr>
        <w:t>, a total re</w:t>
      </w:r>
      <w:r w:rsidR="001966E2">
        <w:rPr>
          <w:rFonts w:cstheme="minorHAnsi"/>
        </w:rPr>
        <w:t>-</w:t>
      </w:r>
      <w:r>
        <w:rPr>
          <w:rFonts w:cstheme="minorHAnsi"/>
        </w:rPr>
        <w:t xml:space="preserve">work cost for the platform is </w:t>
      </w:r>
      <w:r w:rsidR="001966E2">
        <w:rPr>
          <w:rFonts w:cstheme="minorHAnsi"/>
        </w:rPr>
        <w:t>stated</w:t>
      </w:r>
      <w:r>
        <w:rPr>
          <w:rFonts w:cstheme="minorHAnsi"/>
        </w:rPr>
        <w:t>, minus the coating costs. This sum has not only affected the company financially, but the down time</w:t>
      </w:r>
      <w:r w:rsidR="001966E2">
        <w:rPr>
          <w:rFonts w:cstheme="minorHAnsi"/>
        </w:rPr>
        <w:t xml:space="preserve"> for the project</w:t>
      </w:r>
      <w:r>
        <w:rPr>
          <w:rFonts w:cstheme="minorHAnsi"/>
        </w:rPr>
        <w:t xml:space="preserve"> on site will have pushed the </w:t>
      </w:r>
      <w:r w:rsidR="001966E2">
        <w:rPr>
          <w:rFonts w:cstheme="minorHAnsi"/>
        </w:rPr>
        <w:t xml:space="preserve">completion date </w:t>
      </w:r>
      <w:r>
        <w:rPr>
          <w:rFonts w:cstheme="minorHAnsi"/>
        </w:rPr>
        <w:t>out weeks there for occurring further financial penalties</w:t>
      </w:r>
      <w:r w:rsidR="001966E2">
        <w:rPr>
          <w:rFonts w:cstheme="minorHAnsi"/>
        </w:rPr>
        <w:t xml:space="preserve"> with other trades and alike</w:t>
      </w:r>
      <w:r>
        <w:rPr>
          <w:rFonts w:cstheme="minorHAnsi"/>
        </w:rPr>
        <w:t>. Altrad reacted as quick as possible to work with the client to get the platform base turnaround by the quickest possible means</w:t>
      </w:r>
    </w:p>
    <w:p w14:paraId="486FA69D" w14:textId="7E57BB4F" w:rsidR="00D33980" w:rsidRDefault="00D33980">
      <w:pPr>
        <w:rPr>
          <w:rFonts w:cstheme="minorHAnsi"/>
        </w:rPr>
      </w:pPr>
    </w:p>
    <w:p w14:paraId="5DD25D70" w14:textId="0F6748F8" w:rsidR="00060720" w:rsidRDefault="00060720">
      <w:pPr>
        <w:rPr>
          <w:rFonts w:cstheme="minorHAnsi"/>
        </w:rPr>
      </w:pPr>
      <w:r>
        <w:rPr>
          <w:rFonts w:cstheme="minorHAnsi"/>
        </w:rPr>
        <w:t xml:space="preserve">As per below, there are many steps which are followed during a project </w:t>
      </w:r>
      <w:r w:rsidR="00FA7EA1">
        <w:rPr>
          <w:rFonts w:cstheme="minorHAnsi"/>
        </w:rPr>
        <w:t>which</w:t>
      </w:r>
      <w:r>
        <w:rPr>
          <w:rFonts w:cstheme="minorHAnsi"/>
        </w:rPr>
        <w:t xml:space="preserve"> are </w:t>
      </w:r>
      <w:r w:rsidR="00392FE3">
        <w:rPr>
          <w:rFonts w:cstheme="minorHAnsi"/>
        </w:rPr>
        <w:t>undertaken,</w:t>
      </w:r>
      <w:r>
        <w:rPr>
          <w:rFonts w:cstheme="minorHAnsi"/>
        </w:rPr>
        <w:t xml:space="preserve"> and a</w:t>
      </w:r>
      <w:r w:rsidR="00392FE3">
        <w:rPr>
          <w:rFonts w:cstheme="minorHAnsi"/>
        </w:rPr>
        <w:t>t a</w:t>
      </w:r>
      <w:r>
        <w:rPr>
          <w:rFonts w:cstheme="minorHAnsi"/>
        </w:rPr>
        <w:t xml:space="preserve"> given cost. There are areas </w:t>
      </w:r>
      <w:r w:rsidR="00FA7EA1">
        <w:rPr>
          <w:rFonts w:cstheme="minorHAnsi"/>
        </w:rPr>
        <w:t>that</w:t>
      </w:r>
      <w:r>
        <w:rPr>
          <w:rFonts w:cstheme="minorHAnsi"/>
        </w:rPr>
        <w:t xml:space="preserve"> </w:t>
      </w:r>
      <w:r w:rsidR="00392FE3">
        <w:rPr>
          <w:rFonts w:cstheme="minorHAnsi"/>
        </w:rPr>
        <w:t>are more cost directive</w:t>
      </w:r>
      <w:r>
        <w:rPr>
          <w:rFonts w:cstheme="minorHAnsi"/>
        </w:rPr>
        <w:t xml:space="preserve"> than others and areas that take longer than others. </w:t>
      </w:r>
      <w:r w:rsidR="00392FE3">
        <w:rPr>
          <w:rFonts w:cstheme="minorHAnsi"/>
        </w:rPr>
        <w:t xml:space="preserve">But when a </w:t>
      </w:r>
      <w:r>
        <w:rPr>
          <w:rFonts w:cstheme="minorHAnsi"/>
        </w:rPr>
        <w:t xml:space="preserve">product / </w:t>
      </w:r>
      <w:r w:rsidR="00877BEE">
        <w:rPr>
          <w:rFonts w:cstheme="minorHAnsi"/>
        </w:rPr>
        <w:t>i</w:t>
      </w:r>
      <w:r>
        <w:rPr>
          <w:rFonts w:cstheme="minorHAnsi"/>
        </w:rPr>
        <w:t>tems are non-</w:t>
      </w:r>
      <w:r w:rsidR="00877BEE">
        <w:rPr>
          <w:rFonts w:cstheme="minorHAnsi"/>
        </w:rPr>
        <w:t>compliant</w:t>
      </w:r>
      <w:r w:rsidR="00392FE3">
        <w:rPr>
          <w:rFonts w:cstheme="minorHAnsi"/>
        </w:rPr>
        <w:t xml:space="preserve"> to project specification, steps have to be taken to make sure it is handled accordingly. T</w:t>
      </w:r>
      <w:r>
        <w:rPr>
          <w:rFonts w:cstheme="minorHAnsi"/>
        </w:rPr>
        <w:t>h</w:t>
      </w:r>
      <w:r w:rsidR="00392FE3">
        <w:rPr>
          <w:rFonts w:cstheme="minorHAnsi"/>
        </w:rPr>
        <w:t xml:space="preserve">ese actions could have </w:t>
      </w:r>
      <w:r w:rsidR="00877BEE">
        <w:rPr>
          <w:rFonts w:cstheme="minorHAnsi"/>
        </w:rPr>
        <w:t>a major</w:t>
      </w:r>
      <w:r>
        <w:rPr>
          <w:rFonts w:cstheme="minorHAnsi"/>
        </w:rPr>
        <w:t xml:space="preserve"> effect on the overall cost</w:t>
      </w:r>
      <w:r w:rsidR="00392FE3">
        <w:rPr>
          <w:rFonts w:cstheme="minorHAnsi"/>
        </w:rPr>
        <w:t xml:space="preserve"> and reputation</w:t>
      </w:r>
      <w:r>
        <w:rPr>
          <w:rFonts w:cstheme="minorHAnsi"/>
        </w:rPr>
        <w:t xml:space="preserve"> within </w:t>
      </w:r>
      <w:r w:rsidR="008E3586">
        <w:rPr>
          <w:rFonts w:cstheme="minorHAnsi"/>
        </w:rPr>
        <w:t>an</w:t>
      </w:r>
      <w:r>
        <w:rPr>
          <w:rFonts w:cstheme="minorHAnsi"/>
        </w:rPr>
        <w:t xml:space="preserve"> organisation</w:t>
      </w:r>
      <w:r w:rsidR="00392FE3">
        <w:rPr>
          <w:rFonts w:cstheme="minorHAnsi"/>
        </w:rPr>
        <w:t xml:space="preserve"> if not dealt with </w:t>
      </w:r>
    </w:p>
    <w:p w14:paraId="42A03436" w14:textId="1A0B0485" w:rsidR="00060720" w:rsidRDefault="00060720" w:rsidP="00060720">
      <w:pPr>
        <w:jc w:val="center"/>
        <w:rPr>
          <w:rFonts w:cstheme="minorHAnsi"/>
        </w:rPr>
      </w:pPr>
      <w:r>
        <w:rPr>
          <w:noProof/>
          <w:lang w:eastAsia="en-GB"/>
        </w:rPr>
        <w:lastRenderedPageBreak/>
        <w:drawing>
          <wp:inline distT="0" distB="0" distL="0" distR="0" wp14:anchorId="33B92B5F" wp14:editId="568426F2">
            <wp:extent cx="5029386" cy="3127069"/>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044419" cy="3136416"/>
                    </a:xfrm>
                    <a:prstGeom prst="rect">
                      <a:avLst/>
                    </a:prstGeom>
                  </pic:spPr>
                </pic:pic>
              </a:graphicData>
            </a:graphic>
          </wp:inline>
        </w:drawing>
      </w:r>
    </w:p>
    <w:p w14:paraId="0CFEA89B" w14:textId="6B208BE2" w:rsidR="00060720" w:rsidRPr="008E3586" w:rsidRDefault="00060720" w:rsidP="008E3586">
      <w:pPr>
        <w:jc w:val="right"/>
        <w:rPr>
          <w:rFonts w:cstheme="minorHAnsi"/>
          <w:color w:val="70AD47" w:themeColor="accent6"/>
        </w:rPr>
      </w:pPr>
      <w:r w:rsidRPr="008E3586">
        <w:rPr>
          <w:rFonts w:cstheme="minorHAnsi"/>
          <w:color w:val="70AD47" w:themeColor="accent6"/>
        </w:rPr>
        <w:t xml:space="preserve"> </w:t>
      </w:r>
      <w:r w:rsidR="008E3586" w:rsidRPr="008E3586">
        <w:rPr>
          <w:rFonts w:ascii="Arial" w:hAnsi="Arial" w:cs="Arial"/>
          <w:color w:val="70AD47" w:themeColor="accent6"/>
          <w:sz w:val="20"/>
          <w:szCs w:val="20"/>
          <w:shd w:val="clear" w:color="auto" w:fill="FFFFFF"/>
        </w:rPr>
        <w:t>(Chitongo and Pretorius, 2018)</w:t>
      </w:r>
    </w:p>
    <w:p w14:paraId="27446A7B" w14:textId="77777777" w:rsidR="008D0584" w:rsidRDefault="008D0584"/>
    <w:p w14:paraId="26D36F4F" w14:textId="4F205AB3" w:rsidR="00060720" w:rsidRPr="004406FC" w:rsidRDefault="008E4EE8" w:rsidP="004406FC">
      <w:pPr>
        <w:rPr>
          <w:rFonts w:cstheme="minorHAnsi"/>
          <w:shd w:val="clear" w:color="auto" w:fill="FFFFFF"/>
        </w:rPr>
      </w:pPr>
      <w:r w:rsidRPr="004406FC">
        <w:rPr>
          <w:rFonts w:cstheme="minorHAnsi"/>
        </w:rPr>
        <w:t>Project controls have been defined as managerial decisions and actions aimed at rectifying poor project performance. Understanding the potential unintended negative effects of such controls will be beneficial to project management practice and to the resulting project performance.</w:t>
      </w:r>
      <w:r w:rsidRPr="004406FC">
        <w:rPr>
          <w:rFonts w:cstheme="minorHAnsi"/>
          <w:shd w:val="clear" w:color="auto" w:fill="FFFFFF"/>
        </w:rPr>
        <w:t xml:space="preserve"> (Chitongo and Pretorius, 2018)</w:t>
      </w:r>
    </w:p>
    <w:p w14:paraId="6490A891" w14:textId="0B57E59A" w:rsidR="00B311CB" w:rsidRPr="004406FC" w:rsidRDefault="008E4EE8" w:rsidP="004406FC">
      <w:pPr>
        <w:rPr>
          <w:rFonts w:cstheme="minorHAnsi"/>
          <w:b/>
          <w:u w:val="single"/>
        </w:rPr>
      </w:pPr>
      <w:r w:rsidRPr="004406FC">
        <w:rPr>
          <w:rFonts w:cstheme="minorHAnsi"/>
        </w:rPr>
        <w:t>As above states there is a cycle in which should be adhered to during a project, but there is nothing stating a ‘return/recall’ or ‘hold’ point for any issues that may arise during the project. I believe, not just in this example, relevant steps should be clearly made visible to all parties involved of steps that would be followed during any issues that may arise during the project.</w:t>
      </w:r>
      <w:r w:rsidR="00B311CB" w:rsidRPr="004406FC">
        <w:rPr>
          <w:rFonts w:cstheme="minorHAnsi"/>
          <w:shd w:val="clear" w:color="auto" w:fill="FFFFFF"/>
        </w:rPr>
        <w:t xml:space="preserve"> A Product Recall Procedure outlines the methods for responding to a notice of nonconforming and potentially unsafe products in order to prevent, eliminate, or reduce the likelihood of harm to the consumer. </w:t>
      </w:r>
      <w:r w:rsidR="00B311CB" w:rsidRPr="004406FC">
        <w:rPr>
          <w:rFonts w:cstheme="minorHAnsi"/>
        </w:rPr>
        <w:t>(PM1030, 2019)</w:t>
      </w:r>
    </w:p>
    <w:p w14:paraId="6CF4AF21" w14:textId="2589F09A" w:rsidR="008E4EE8" w:rsidRPr="004406FC" w:rsidRDefault="008E4EE8" w:rsidP="004406FC">
      <w:pPr>
        <w:rPr>
          <w:rFonts w:cstheme="minorHAnsi"/>
        </w:rPr>
      </w:pPr>
      <w:r w:rsidRPr="004406FC">
        <w:rPr>
          <w:rFonts w:cstheme="minorHAnsi"/>
        </w:rPr>
        <w:t xml:space="preserve">Not that any business or client </w:t>
      </w:r>
      <w:r w:rsidR="00B311CB" w:rsidRPr="004406FC">
        <w:rPr>
          <w:rFonts w:cstheme="minorHAnsi"/>
        </w:rPr>
        <w:t>could</w:t>
      </w:r>
      <w:r w:rsidRPr="004406FC">
        <w:rPr>
          <w:rFonts w:cstheme="minorHAnsi"/>
        </w:rPr>
        <w:t xml:space="preserve"> anticipate this happening, but there </w:t>
      </w:r>
      <w:r w:rsidR="00B311CB" w:rsidRPr="004406FC">
        <w:rPr>
          <w:rFonts w:cstheme="minorHAnsi"/>
        </w:rPr>
        <w:t>is always the potential and the corrective measures should be in place.</w:t>
      </w:r>
    </w:p>
    <w:p w14:paraId="79AC959D" w14:textId="13B5993C" w:rsidR="008E4EE8" w:rsidRPr="004406FC" w:rsidRDefault="008E4EE8" w:rsidP="004406FC">
      <w:pPr>
        <w:rPr>
          <w:rFonts w:cstheme="minorHAnsi"/>
          <w:b/>
          <w:u w:val="single"/>
        </w:rPr>
      </w:pPr>
      <w:r w:rsidRPr="004406FC">
        <w:rPr>
          <w:rFonts w:cstheme="minorHAnsi"/>
        </w:rPr>
        <w:t>Project managers (the client, engineering consultant, and construction contractor) take a number of project controls aimed at minimising poor project performance. However, some of their efforts tend to be in vain, as their decisions and actions quite often generate some unintended and counteractive effects that worsen the project performance.</w:t>
      </w:r>
      <w:r w:rsidRPr="004406FC">
        <w:rPr>
          <w:rFonts w:cstheme="minorHAnsi"/>
          <w:shd w:val="clear" w:color="auto" w:fill="FFFFFF"/>
        </w:rPr>
        <w:t xml:space="preserve"> (Chitongo and Pretorius, 2018)</w:t>
      </w:r>
    </w:p>
    <w:p w14:paraId="7E0198B7" w14:textId="162D1477" w:rsidR="00A2520A" w:rsidRDefault="0042409F">
      <w:pPr>
        <w:rPr>
          <w:rFonts w:cstheme="minorHAnsi"/>
          <w:b/>
          <w:u w:val="single"/>
        </w:rPr>
      </w:pPr>
      <w:r>
        <w:rPr>
          <w:rFonts w:cstheme="minorHAnsi"/>
          <w:b/>
          <w:u w:val="single"/>
        </w:rPr>
        <w:t>C</w:t>
      </w:r>
      <w:r w:rsidR="00A2520A">
        <w:rPr>
          <w:rFonts w:cstheme="minorHAnsi"/>
          <w:b/>
          <w:u w:val="single"/>
        </w:rPr>
        <w:t xml:space="preserve">ustomer </w:t>
      </w:r>
      <w:r>
        <w:rPr>
          <w:rFonts w:cstheme="minorHAnsi"/>
          <w:b/>
          <w:u w:val="single"/>
        </w:rPr>
        <w:t>C</w:t>
      </w:r>
      <w:r w:rsidR="00A2520A">
        <w:rPr>
          <w:rFonts w:cstheme="minorHAnsi"/>
          <w:b/>
          <w:u w:val="single"/>
        </w:rPr>
        <w:t>onfidence</w:t>
      </w:r>
    </w:p>
    <w:p w14:paraId="64A4046A" w14:textId="6349C881" w:rsidR="0042409F" w:rsidRDefault="0042409F" w:rsidP="0042409F">
      <w:pPr>
        <w:rPr>
          <w:rFonts w:cstheme="minorHAnsi"/>
        </w:rPr>
      </w:pPr>
      <w:r>
        <w:rPr>
          <w:rFonts w:cstheme="minorHAnsi"/>
        </w:rPr>
        <w:t xml:space="preserve">The consequences of a product recall can be very damaging to the reputation of the company. Internally, directors, higher management and staff may think the organisation do not have the capability to produce the required goods in a timely manner and to the required quality standard. Along with this, potential clients/manufactures may not have the confidence to award contracts to the business if they are aware of any historical product recalls. </w:t>
      </w:r>
    </w:p>
    <w:p w14:paraId="6D518B7D" w14:textId="32EED173" w:rsidR="003871FD" w:rsidRPr="003871FD" w:rsidRDefault="001F457C" w:rsidP="003871FD">
      <w:r>
        <w:rPr>
          <w:rFonts w:cstheme="minorHAnsi"/>
          <w:color w:val="111111"/>
          <w:shd w:val="clear" w:color="auto" w:fill="FFFFFF"/>
        </w:rPr>
        <w:t xml:space="preserve">Prior to any works being undertaken </w:t>
      </w:r>
      <w:r w:rsidR="0042409F">
        <w:rPr>
          <w:rFonts w:cstheme="minorHAnsi"/>
          <w:color w:val="111111"/>
          <w:shd w:val="clear" w:color="auto" w:fill="FFFFFF"/>
        </w:rPr>
        <w:t>within an Altrad</w:t>
      </w:r>
      <w:r>
        <w:rPr>
          <w:rFonts w:cstheme="minorHAnsi"/>
          <w:color w:val="111111"/>
          <w:shd w:val="clear" w:color="auto" w:fill="FFFFFF"/>
        </w:rPr>
        <w:t xml:space="preserve"> facility, </w:t>
      </w:r>
      <w:r w:rsidR="00236670">
        <w:rPr>
          <w:rFonts w:cstheme="minorHAnsi"/>
          <w:color w:val="111111"/>
          <w:shd w:val="clear" w:color="auto" w:fill="FFFFFF"/>
        </w:rPr>
        <w:t>the business</w:t>
      </w:r>
      <w:r>
        <w:rPr>
          <w:rFonts w:cstheme="minorHAnsi"/>
          <w:color w:val="111111"/>
          <w:shd w:val="clear" w:color="auto" w:fill="FFFFFF"/>
        </w:rPr>
        <w:t xml:space="preserve"> </w:t>
      </w:r>
      <w:r w:rsidR="00236670">
        <w:rPr>
          <w:rFonts w:cstheme="minorHAnsi"/>
          <w:color w:val="111111"/>
          <w:shd w:val="clear" w:color="auto" w:fill="FFFFFF"/>
        </w:rPr>
        <w:t>endures</w:t>
      </w:r>
      <w:r>
        <w:rPr>
          <w:rFonts w:cstheme="minorHAnsi"/>
          <w:color w:val="111111"/>
          <w:shd w:val="clear" w:color="auto" w:fill="FFFFFF"/>
        </w:rPr>
        <w:t xml:space="preserve"> a number of </w:t>
      </w:r>
      <w:r w:rsidR="0078060E">
        <w:rPr>
          <w:rFonts w:cstheme="minorHAnsi"/>
          <w:color w:val="111111"/>
          <w:shd w:val="clear" w:color="auto" w:fill="FFFFFF"/>
        </w:rPr>
        <w:t>a</w:t>
      </w:r>
      <w:r>
        <w:rPr>
          <w:rFonts w:cstheme="minorHAnsi"/>
          <w:color w:val="111111"/>
          <w:shd w:val="clear" w:color="auto" w:fill="FFFFFF"/>
        </w:rPr>
        <w:t>udits from recognised industry bodies</w:t>
      </w:r>
      <w:r w:rsidR="00E8400D">
        <w:rPr>
          <w:rFonts w:cstheme="minorHAnsi"/>
          <w:color w:val="111111"/>
          <w:shd w:val="clear" w:color="auto" w:fill="FFFFFF"/>
        </w:rPr>
        <w:t xml:space="preserve"> to gain the corresponding accreditation for the works in </w:t>
      </w:r>
      <w:r w:rsidR="009E643F">
        <w:rPr>
          <w:rFonts w:cstheme="minorHAnsi"/>
          <w:color w:val="111111"/>
          <w:shd w:val="clear" w:color="auto" w:fill="FFFFFF"/>
        </w:rPr>
        <w:lastRenderedPageBreak/>
        <w:t>which</w:t>
      </w:r>
      <w:r w:rsidR="00E8400D">
        <w:rPr>
          <w:rFonts w:cstheme="minorHAnsi"/>
          <w:color w:val="111111"/>
          <w:shd w:val="clear" w:color="auto" w:fill="FFFFFF"/>
        </w:rPr>
        <w:t xml:space="preserve"> will be carried out</w:t>
      </w:r>
      <w:r w:rsidR="00236670">
        <w:rPr>
          <w:rFonts w:cstheme="minorHAnsi"/>
          <w:color w:val="111111"/>
          <w:shd w:val="clear" w:color="auto" w:fill="FFFFFF"/>
        </w:rPr>
        <w:t xml:space="preserve"> within their faculties</w:t>
      </w:r>
      <w:r w:rsidR="009E643F">
        <w:rPr>
          <w:rFonts w:cstheme="minorHAnsi"/>
          <w:color w:val="111111"/>
          <w:shd w:val="clear" w:color="auto" w:fill="FFFFFF"/>
        </w:rPr>
        <w:t xml:space="preserve">. </w:t>
      </w:r>
      <w:r>
        <w:rPr>
          <w:rFonts w:cstheme="minorHAnsi"/>
          <w:color w:val="111111"/>
          <w:shd w:val="clear" w:color="auto" w:fill="FFFFFF"/>
        </w:rPr>
        <w:t>As mentioned with regards to steel work, Altrad have been audited by BSEN to allow the fabrication of steelwork to be undertake at their facility.</w:t>
      </w:r>
      <w:r w:rsidRPr="00D87715">
        <w:rPr>
          <w:rFonts w:cstheme="minorHAnsi"/>
          <w:color w:val="111111"/>
          <w:shd w:val="clear" w:color="auto" w:fill="FFFFFF"/>
        </w:rPr>
        <w:t xml:space="preserve"> </w:t>
      </w:r>
      <w:r>
        <w:rPr>
          <w:rFonts w:cstheme="minorHAnsi"/>
          <w:color w:val="111111"/>
          <w:shd w:val="clear" w:color="auto" w:fill="FFFFFF"/>
        </w:rPr>
        <w:t xml:space="preserve">In addition to this, Altrad also have been audited by BSI, in which the recognised BS EN ISO 9001 has been awarded to the company. </w:t>
      </w:r>
      <w:r w:rsidR="003871FD">
        <w:rPr>
          <w:rFonts w:cstheme="minorHAnsi"/>
          <w:color w:val="111111"/>
          <w:shd w:val="clear" w:color="auto" w:fill="FFFFFF"/>
        </w:rPr>
        <w:t xml:space="preserve">BS EN 1090 </w:t>
      </w:r>
      <w:r w:rsidR="003871FD" w:rsidRPr="003871FD">
        <w:t>ISO 9001 is the internationally recognized Quality Management System (QMS) standard that can benefit any size organization. Designed to be a powerful business improvement tool, ISO 9001 Quality Management certification can help you to:</w:t>
      </w:r>
    </w:p>
    <w:p w14:paraId="6C611C44" w14:textId="77777777" w:rsidR="003871FD" w:rsidRPr="003871FD" w:rsidRDefault="003871FD" w:rsidP="003871FD">
      <w:pPr>
        <w:pStyle w:val="ListParagraph"/>
        <w:numPr>
          <w:ilvl w:val="0"/>
          <w:numId w:val="6"/>
        </w:numPr>
        <w:rPr>
          <w:rFonts w:eastAsia="Times New Roman"/>
          <w:color w:val="000000"/>
          <w:lang w:eastAsia="en-GB"/>
        </w:rPr>
      </w:pPr>
      <w:r w:rsidRPr="003871FD">
        <w:rPr>
          <w:rFonts w:eastAsia="Times New Roman"/>
          <w:color w:val="000000"/>
          <w:lang w:eastAsia="en-GB"/>
        </w:rPr>
        <w:t>Continually improve, streamline operations and reduce costs</w:t>
      </w:r>
    </w:p>
    <w:p w14:paraId="64863F3B" w14:textId="77777777" w:rsidR="003871FD" w:rsidRPr="003871FD" w:rsidRDefault="003871FD" w:rsidP="003871FD">
      <w:pPr>
        <w:pStyle w:val="ListParagraph"/>
        <w:numPr>
          <w:ilvl w:val="0"/>
          <w:numId w:val="6"/>
        </w:numPr>
        <w:rPr>
          <w:rFonts w:eastAsia="Times New Roman"/>
          <w:color w:val="000000"/>
          <w:lang w:eastAsia="en-GB"/>
        </w:rPr>
      </w:pPr>
      <w:r w:rsidRPr="003871FD">
        <w:rPr>
          <w:rFonts w:eastAsia="Times New Roman"/>
          <w:color w:val="000000"/>
          <w:lang w:eastAsia="en-GB"/>
        </w:rPr>
        <w:t>Win more business and compete in tenders </w:t>
      </w:r>
    </w:p>
    <w:p w14:paraId="0D34B53F" w14:textId="77777777" w:rsidR="003871FD" w:rsidRPr="003871FD" w:rsidRDefault="003871FD" w:rsidP="003871FD">
      <w:pPr>
        <w:pStyle w:val="ListParagraph"/>
        <w:numPr>
          <w:ilvl w:val="0"/>
          <w:numId w:val="6"/>
        </w:numPr>
        <w:rPr>
          <w:rFonts w:eastAsia="Times New Roman"/>
          <w:color w:val="000000"/>
          <w:lang w:eastAsia="en-GB"/>
        </w:rPr>
      </w:pPr>
      <w:r w:rsidRPr="003871FD">
        <w:rPr>
          <w:rFonts w:eastAsia="Times New Roman"/>
          <w:color w:val="000000"/>
          <w:lang w:eastAsia="en-GB"/>
        </w:rPr>
        <w:t>Satisfy more customers</w:t>
      </w:r>
    </w:p>
    <w:p w14:paraId="3A19DA33" w14:textId="77777777" w:rsidR="003871FD" w:rsidRPr="003871FD" w:rsidRDefault="003871FD" w:rsidP="003871FD">
      <w:pPr>
        <w:pStyle w:val="ListParagraph"/>
        <w:numPr>
          <w:ilvl w:val="0"/>
          <w:numId w:val="6"/>
        </w:numPr>
        <w:rPr>
          <w:rFonts w:eastAsia="Times New Roman"/>
          <w:color w:val="000000"/>
          <w:lang w:eastAsia="en-GB"/>
        </w:rPr>
      </w:pPr>
      <w:r w:rsidRPr="003871FD">
        <w:rPr>
          <w:rFonts w:eastAsia="Times New Roman"/>
          <w:color w:val="000000"/>
          <w:lang w:eastAsia="en-GB"/>
        </w:rPr>
        <w:t>Be more resilient and build a sustainable business</w:t>
      </w:r>
    </w:p>
    <w:p w14:paraId="0CD4A5BB" w14:textId="77777777" w:rsidR="003871FD" w:rsidRPr="003871FD" w:rsidRDefault="003871FD" w:rsidP="003871FD">
      <w:pPr>
        <w:pStyle w:val="ListParagraph"/>
        <w:numPr>
          <w:ilvl w:val="0"/>
          <w:numId w:val="6"/>
        </w:numPr>
        <w:rPr>
          <w:rFonts w:eastAsia="Times New Roman"/>
          <w:color w:val="000000"/>
          <w:lang w:eastAsia="en-GB"/>
        </w:rPr>
      </w:pPr>
      <w:r w:rsidRPr="003871FD">
        <w:rPr>
          <w:rFonts w:eastAsia="Times New Roman"/>
          <w:color w:val="000000"/>
          <w:lang w:eastAsia="en-GB"/>
        </w:rPr>
        <w:t>Show you have strong corporate governance</w:t>
      </w:r>
    </w:p>
    <w:p w14:paraId="54E6AA2F" w14:textId="4F481BF1" w:rsidR="003871FD" w:rsidRPr="004406FC" w:rsidRDefault="003871FD" w:rsidP="003871FD">
      <w:pPr>
        <w:pStyle w:val="ListParagraph"/>
        <w:numPr>
          <w:ilvl w:val="0"/>
          <w:numId w:val="6"/>
        </w:numPr>
        <w:rPr>
          <w:rFonts w:eastAsia="Times New Roman"/>
          <w:lang w:eastAsia="en-GB"/>
        </w:rPr>
      </w:pPr>
      <w:r w:rsidRPr="003871FD">
        <w:rPr>
          <w:rFonts w:eastAsia="Times New Roman"/>
          <w:color w:val="000000"/>
          <w:lang w:eastAsia="en-GB"/>
        </w:rPr>
        <w:t>Work effectively with stakeholders and your supply chain</w:t>
      </w:r>
    </w:p>
    <w:p w14:paraId="1C64DAB3" w14:textId="3D0054B7" w:rsidR="003871FD" w:rsidRPr="004406FC" w:rsidRDefault="003871FD" w:rsidP="003871FD">
      <w:pPr>
        <w:jc w:val="right"/>
        <w:rPr>
          <w:rFonts w:eastAsia="Times New Roman" w:cstheme="minorHAnsi"/>
          <w:lang w:eastAsia="en-GB"/>
        </w:rPr>
      </w:pPr>
      <w:r w:rsidRPr="004406FC">
        <w:rPr>
          <w:rFonts w:cstheme="minorHAnsi"/>
          <w:shd w:val="clear" w:color="auto" w:fill="FFFFFF"/>
        </w:rPr>
        <w:t>(Bsigroup.com, 2019)</w:t>
      </w:r>
    </w:p>
    <w:p w14:paraId="738BAC24" w14:textId="33FAC5A7" w:rsidR="0042409F" w:rsidRPr="004406FC" w:rsidRDefault="003871FD" w:rsidP="001F457C">
      <w:pPr>
        <w:rPr>
          <w:rFonts w:cstheme="minorHAnsi"/>
          <w:shd w:val="clear" w:color="auto" w:fill="FFFFFF"/>
        </w:rPr>
      </w:pPr>
      <w:r w:rsidRPr="004406FC">
        <w:rPr>
          <w:rFonts w:cstheme="minorHAnsi"/>
          <w:shd w:val="clear" w:color="auto" w:fill="FFFFFF"/>
        </w:rPr>
        <w:t>Altrad make sure all requirements as per ISO 9001 are followed on a day to day basis as internal quality audits are carried out by senior management on a weekly basis.</w:t>
      </w:r>
      <w:r w:rsidR="0042409F" w:rsidRPr="004406FC">
        <w:rPr>
          <w:rFonts w:cstheme="minorHAnsi"/>
          <w:shd w:val="clear" w:color="auto" w:fill="FFFFFF"/>
        </w:rPr>
        <w:t xml:space="preserve"> When clients carry out audits on Altrad, these accreditations are one of the first items they will require on the day.</w:t>
      </w:r>
    </w:p>
    <w:p w14:paraId="294B5FCE" w14:textId="2CC7D34E" w:rsidR="00E8400D" w:rsidRPr="004406FC" w:rsidRDefault="00E8400D" w:rsidP="001F457C">
      <w:pPr>
        <w:rPr>
          <w:rFonts w:cstheme="minorHAnsi"/>
          <w:shd w:val="clear" w:color="auto" w:fill="FFFFFF"/>
        </w:rPr>
      </w:pPr>
      <w:r w:rsidRPr="004406FC">
        <w:rPr>
          <w:rFonts w:cstheme="minorHAnsi"/>
          <w:shd w:val="clear" w:color="auto" w:fill="FFFFFF"/>
        </w:rPr>
        <w:t>Valero are fully aware of Altrads accreditation as they carr</w:t>
      </w:r>
      <w:r w:rsidR="0042409F" w:rsidRPr="004406FC">
        <w:rPr>
          <w:rFonts w:cstheme="minorHAnsi"/>
          <w:shd w:val="clear" w:color="auto" w:fill="FFFFFF"/>
        </w:rPr>
        <w:t xml:space="preserve">ied </w:t>
      </w:r>
      <w:r w:rsidRPr="004406FC">
        <w:rPr>
          <w:rFonts w:cstheme="minorHAnsi"/>
          <w:shd w:val="clear" w:color="auto" w:fill="FFFFFF"/>
        </w:rPr>
        <w:t>out an approved manufacturer (AM) Audit on our facility prior to any works from them being awarded to us.</w:t>
      </w:r>
    </w:p>
    <w:p w14:paraId="1D54BEEB" w14:textId="401BF1FC" w:rsidR="0042409F" w:rsidRPr="004406FC" w:rsidRDefault="0042409F" w:rsidP="001F457C">
      <w:pPr>
        <w:rPr>
          <w:rFonts w:cstheme="minorHAnsi"/>
          <w:u w:val="single"/>
          <w:shd w:val="clear" w:color="auto" w:fill="FFFFFF"/>
        </w:rPr>
      </w:pPr>
      <w:r w:rsidRPr="004406FC">
        <w:rPr>
          <w:rFonts w:cstheme="minorHAnsi"/>
          <w:u w:val="single"/>
          <w:shd w:val="clear" w:color="auto" w:fill="FFFFFF"/>
        </w:rPr>
        <w:t>Platform Recall/Re-Design</w:t>
      </w:r>
    </w:p>
    <w:p w14:paraId="6270396B" w14:textId="07A4EF5B" w:rsidR="00D22844" w:rsidRPr="00A25B31" w:rsidRDefault="00D22844" w:rsidP="001F457C">
      <w:pPr>
        <w:rPr>
          <w:color w:val="202020"/>
        </w:rPr>
      </w:pPr>
      <w:r w:rsidRPr="004406FC">
        <w:t>Once the platform re-design had been conf</w:t>
      </w:r>
      <w:r w:rsidR="00E8400D" w:rsidRPr="004406FC">
        <w:t>i</w:t>
      </w:r>
      <w:r w:rsidRPr="004406FC">
        <w:t>rmed and re-issued, Altrad made this priority in the workshop to allow the delay to site</w:t>
      </w:r>
      <w:r w:rsidR="00AF6468" w:rsidRPr="004406FC">
        <w:t xml:space="preserve"> for the given item</w:t>
      </w:r>
      <w:r w:rsidRPr="004406FC">
        <w:t xml:space="preserve"> to be reduced even further, making sure it was processed in all areas of fabrication, NDT and coating in the most efficient manner. It was decided</w:t>
      </w:r>
      <w:r w:rsidR="005C2742" w:rsidRPr="004406FC">
        <w:t xml:space="preserve"> by senior </w:t>
      </w:r>
      <w:r w:rsidR="008A1D01" w:rsidRPr="004406FC">
        <w:t>management,</w:t>
      </w:r>
      <w:r w:rsidR="005C2742" w:rsidRPr="004406FC">
        <w:t xml:space="preserve"> </w:t>
      </w:r>
      <w:r w:rsidRPr="004406FC">
        <w:t xml:space="preserve">due to </w:t>
      </w:r>
      <w:r w:rsidR="008A1D01" w:rsidRPr="004406FC">
        <w:rPr>
          <w:rFonts w:cstheme="minorHAnsi"/>
        </w:rPr>
        <w:t xml:space="preserve">Newport Galvanisers </w:t>
      </w:r>
      <w:r w:rsidR="00E8400D" w:rsidRPr="004406FC">
        <w:t xml:space="preserve">not compromising with the proposed method to get the newly fabricated platform returned as quick as possible, </w:t>
      </w:r>
      <w:r w:rsidR="00AF6468" w:rsidRPr="004406FC">
        <w:t>negotiat</w:t>
      </w:r>
      <w:r w:rsidR="00E8400D" w:rsidRPr="004406FC">
        <w:t>ing</w:t>
      </w:r>
      <w:r w:rsidR="00AF6468" w:rsidRPr="004406FC">
        <w:t xml:space="preserve"> a re-coating cost at a reduced rate</w:t>
      </w:r>
      <w:r w:rsidRPr="004406FC">
        <w:t xml:space="preserve"> </w:t>
      </w:r>
      <w:r w:rsidR="003871FD" w:rsidRPr="004406FC">
        <w:t>and</w:t>
      </w:r>
      <w:r w:rsidRPr="004406FC">
        <w:t xml:space="preserve"> </w:t>
      </w:r>
      <w:r w:rsidR="003871FD" w:rsidRPr="004406FC">
        <w:t>logistical</w:t>
      </w:r>
      <w:r w:rsidRPr="004406FC">
        <w:t xml:space="preserve"> c</w:t>
      </w:r>
      <w:r w:rsidR="00AF6468" w:rsidRPr="004406FC">
        <w:t>o</w:t>
      </w:r>
      <w:r w:rsidRPr="004406FC">
        <w:t>st</w:t>
      </w:r>
      <w:r w:rsidR="00AF6468" w:rsidRPr="004406FC">
        <w:t xml:space="preserve">, </w:t>
      </w:r>
      <w:r w:rsidRPr="004406FC">
        <w:t>to</w:t>
      </w:r>
      <w:r w:rsidR="003871FD" w:rsidRPr="004406FC">
        <w:t xml:space="preserve"> use and alternative </w:t>
      </w:r>
      <w:r w:rsidR="00AF6468" w:rsidRPr="004406FC">
        <w:t xml:space="preserve">approved galvanising </w:t>
      </w:r>
      <w:r w:rsidR="003871FD" w:rsidRPr="004406FC">
        <w:t>contractor.</w:t>
      </w:r>
      <w:r w:rsidR="00A776D6" w:rsidRPr="004406FC">
        <w:t xml:space="preserve"> In some recalls, companies allow consumers to return defective products for a full refund or a free replacement.</w:t>
      </w:r>
      <w:r w:rsidR="005C2742" w:rsidRPr="004406FC">
        <w:t xml:space="preserve"> Companies sometimes provide free repair as remedy.</w:t>
      </w:r>
      <w:r w:rsidR="00A776D6" w:rsidRPr="004406FC">
        <w:t xml:space="preserve"> (Liu, Liu and Luo, 2016). </w:t>
      </w:r>
      <w:r w:rsidR="003871FD">
        <w:rPr>
          <w:color w:val="202020"/>
        </w:rPr>
        <w:t>Although this had a greater cost</w:t>
      </w:r>
      <w:r w:rsidR="00AF6468">
        <w:rPr>
          <w:color w:val="202020"/>
        </w:rPr>
        <w:t xml:space="preserve"> due to the size of the bath required for dipping</w:t>
      </w:r>
      <w:r w:rsidR="003871FD">
        <w:rPr>
          <w:color w:val="202020"/>
        </w:rPr>
        <w:t xml:space="preserve">, it was beneficial to Altrad when reporting to the client into which company we had use for the re-designed platform to be coated by. They where </w:t>
      </w:r>
      <w:r w:rsidR="008A1D01">
        <w:rPr>
          <w:color w:val="202020"/>
        </w:rPr>
        <w:t>pleased</w:t>
      </w:r>
      <w:r w:rsidR="003871FD">
        <w:rPr>
          <w:color w:val="202020"/>
        </w:rPr>
        <w:t xml:space="preserve"> that we as a company has recognised the issues internally and decided to use another approved contractor.</w:t>
      </w:r>
    </w:p>
    <w:p w14:paraId="6F2B57E2" w14:textId="1E6D69DF" w:rsidR="00A2520A" w:rsidRPr="00AF6468" w:rsidRDefault="004E16CF">
      <w:pPr>
        <w:rPr>
          <w:rFonts w:cstheme="minorHAnsi"/>
        </w:rPr>
      </w:pPr>
      <w:r w:rsidRPr="00AF6468">
        <w:rPr>
          <w:rFonts w:cstheme="minorHAnsi"/>
        </w:rPr>
        <w:t>A full Audit</w:t>
      </w:r>
      <w:r w:rsidR="00AF6468">
        <w:rPr>
          <w:rFonts w:cstheme="minorHAnsi"/>
        </w:rPr>
        <w:t xml:space="preserve"> was then</w:t>
      </w:r>
      <w:r w:rsidRPr="00AF6468">
        <w:rPr>
          <w:rFonts w:cstheme="minorHAnsi"/>
        </w:rPr>
        <w:t xml:space="preserve"> </w:t>
      </w:r>
      <w:r w:rsidR="00AF6468" w:rsidRPr="00AF6468">
        <w:rPr>
          <w:rFonts w:cstheme="minorHAnsi"/>
        </w:rPr>
        <w:t>carried</w:t>
      </w:r>
      <w:r w:rsidRPr="00AF6468">
        <w:rPr>
          <w:rFonts w:cstheme="minorHAnsi"/>
        </w:rPr>
        <w:t xml:space="preserve"> </w:t>
      </w:r>
      <w:r w:rsidR="00AF6468" w:rsidRPr="00AF6468">
        <w:rPr>
          <w:rFonts w:cstheme="minorHAnsi"/>
        </w:rPr>
        <w:t>out</w:t>
      </w:r>
      <w:r w:rsidRPr="00AF6468">
        <w:rPr>
          <w:rFonts w:cstheme="minorHAnsi"/>
        </w:rPr>
        <w:t xml:space="preserve"> by Altrad on Newport </w:t>
      </w:r>
      <w:r w:rsidR="00AF6468" w:rsidRPr="00AF6468">
        <w:rPr>
          <w:rFonts w:cstheme="minorHAnsi"/>
        </w:rPr>
        <w:t>Galvanisers</w:t>
      </w:r>
      <w:r w:rsidRPr="00AF6468">
        <w:rPr>
          <w:rFonts w:cstheme="minorHAnsi"/>
        </w:rPr>
        <w:t xml:space="preserve"> and all </w:t>
      </w:r>
      <w:r w:rsidR="00AF6468" w:rsidRPr="00AF6468">
        <w:rPr>
          <w:rFonts w:cstheme="minorHAnsi"/>
        </w:rPr>
        <w:t>information</w:t>
      </w:r>
      <w:r w:rsidRPr="00AF6468">
        <w:rPr>
          <w:rFonts w:cstheme="minorHAnsi"/>
        </w:rPr>
        <w:t xml:space="preserve"> relayed onto Valero</w:t>
      </w:r>
      <w:r w:rsidR="00AF6468" w:rsidRPr="00AF6468">
        <w:rPr>
          <w:rFonts w:cstheme="minorHAnsi"/>
        </w:rPr>
        <w:t xml:space="preserve">. </w:t>
      </w:r>
      <w:r w:rsidR="00AF6468">
        <w:rPr>
          <w:rFonts w:cstheme="minorHAnsi"/>
        </w:rPr>
        <w:t xml:space="preserve">Again, Valero could see we have taken the issues on board, not solely as it was a Valero project, but from a business point of view, making sure that we have highlighted and addressed quality issues in the service provide. </w:t>
      </w:r>
      <w:r w:rsidR="00AF6468" w:rsidRPr="00AF6468">
        <w:rPr>
          <w:rFonts w:cstheme="minorHAnsi"/>
        </w:rPr>
        <w:t>Altrad have maintained a good working relationship with Valero</w:t>
      </w:r>
      <w:r w:rsidR="00AF6468">
        <w:rPr>
          <w:rFonts w:cstheme="minorHAnsi"/>
        </w:rPr>
        <w:t xml:space="preserve"> for many years</w:t>
      </w:r>
      <w:r w:rsidR="00AF6468" w:rsidRPr="00AF6468">
        <w:rPr>
          <w:rFonts w:cstheme="minorHAnsi"/>
        </w:rPr>
        <w:t xml:space="preserve"> and on this instant, the transparency was key when communication information and findings through the process. </w:t>
      </w:r>
    </w:p>
    <w:p w14:paraId="717F5BE9" w14:textId="4137D780" w:rsidR="00E12633" w:rsidRDefault="00AF6468">
      <w:pPr>
        <w:rPr>
          <w:rFonts w:cstheme="minorHAnsi"/>
        </w:rPr>
      </w:pPr>
      <w:r w:rsidRPr="00AF6468">
        <w:rPr>
          <w:rFonts w:cstheme="minorHAnsi"/>
        </w:rPr>
        <w:t xml:space="preserve">Making sure the client </w:t>
      </w:r>
      <w:r>
        <w:rPr>
          <w:rFonts w:cstheme="minorHAnsi"/>
        </w:rPr>
        <w:t>where</w:t>
      </w:r>
      <w:r w:rsidRPr="00AF6468">
        <w:rPr>
          <w:rFonts w:cstheme="minorHAnsi"/>
        </w:rPr>
        <w:t xml:space="preserve"> happy </w:t>
      </w:r>
      <w:r>
        <w:rPr>
          <w:rFonts w:cstheme="minorHAnsi"/>
        </w:rPr>
        <w:t>with</w:t>
      </w:r>
      <w:r w:rsidRPr="00AF6468">
        <w:rPr>
          <w:rFonts w:cstheme="minorHAnsi"/>
        </w:rPr>
        <w:t xml:space="preserve"> the way </w:t>
      </w:r>
      <w:r>
        <w:rPr>
          <w:rFonts w:cstheme="minorHAnsi"/>
        </w:rPr>
        <w:t>Altrad</w:t>
      </w:r>
      <w:r w:rsidRPr="00AF6468">
        <w:rPr>
          <w:rFonts w:cstheme="minorHAnsi"/>
        </w:rPr>
        <w:t xml:space="preserve"> dealt with the issues where key </w:t>
      </w:r>
      <w:r>
        <w:rPr>
          <w:rFonts w:cstheme="minorHAnsi"/>
        </w:rPr>
        <w:t xml:space="preserve">to closing out this process, </w:t>
      </w:r>
      <w:r w:rsidRPr="00AF6468">
        <w:rPr>
          <w:rFonts w:cstheme="minorHAnsi"/>
        </w:rPr>
        <w:t>as will put confidence back into Altrad and the workforce.</w:t>
      </w:r>
      <w:r>
        <w:rPr>
          <w:rFonts w:cstheme="minorHAnsi"/>
        </w:rPr>
        <w:t xml:space="preserve"> If anything, although issues where raised, and the installation delayed, it actually worked in Altrad favour in some instances as the regular contact with certain personnel on Valero build stronger relationships and trust gained.</w:t>
      </w:r>
      <w:r w:rsidRPr="00AF6468">
        <w:rPr>
          <w:rFonts w:cstheme="minorHAnsi"/>
        </w:rPr>
        <w:t xml:space="preserve"> If this was handled in any other way, I feel that future works</w:t>
      </w:r>
      <w:r>
        <w:rPr>
          <w:rFonts w:cstheme="minorHAnsi"/>
        </w:rPr>
        <w:t xml:space="preserve"> coming out of the refinery</w:t>
      </w:r>
      <w:r w:rsidRPr="00AF6468">
        <w:rPr>
          <w:rFonts w:cstheme="minorHAnsi"/>
        </w:rPr>
        <w:t xml:space="preserve"> would</w:t>
      </w:r>
      <w:r>
        <w:rPr>
          <w:rFonts w:cstheme="minorHAnsi"/>
        </w:rPr>
        <w:t xml:space="preserve"> have been </w:t>
      </w:r>
      <w:r w:rsidRPr="00AF6468">
        <w:rPr>
          <w:rFonts w:cstheme="minorHAnsi"/>
        </w:rPr>
        <w:t>compromised and relationships weakened.</w:t>
      </w:r>
    </w:p>
    <w:p w14:paraId="16530E36" w14:textId="77777777" w:rsidR="007C0887" w:rsidRDefault="007C0887">
      <w:pPr>
        <w:rPr>
          <w:rFonts w:cstheme="minorHAnsi"/>
        </w:rPr>
      </w:pPr>
    </w:p>
    <w:p w14:paraId="6564F13E" w14:textId="682250AE" w:rsidR="006A5504" w:rsidRPr="00AF6468" w:rsidRDefault="006A5504" w:rsidP="006A5504">
      <w:pPr>
        <w:jc w:val="center"/>
        <w:rPr>
          <w:rFonts w:cstheme="minorHAnsi"/>
        </w:rPr>
      </w:pPr>
      <w:r>
        <w:rPr>
          <w:noProof/>
          <w:lang w:eastAsia="en-GB"/>
        </w:rPr>
        <w:drawing>
          <wp:inline distT="0" distB="0" distL="0" distR="0" wp14:anchorId="077E1B1A" wp14:editId="7AA0E60F">
            <wp:extent cx="5021696" cy="3783797"/>
            <wp:effectExtent l="0" t="0" r="7620" b="762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025742" cy="3786845"/>
                    </a:xfrm>
                    <a:prstGeom prst="rect">
                      <a:avLst/>
                    </a:prstGeom>
                  </pic:spPr>
                </pic:pic>
              </a:graphicData>
            </a:graphic>
          </wp:inline>
        </w:drawing>
      </w:r>
    </w:p>
    <w:p w14:paraId="0C47C163" w14:textId="44CDFE00" w:rsidR="00AF6468" w:rsidRDefault="0098384F" w:rsidP="0098384F">
      <w:pPr>
        <w:jc w:val="center"/>
        <w:rPr>
          <w:rFonts w:cstheme="minorHAnsi"/>
          <w:b/>
          <w:sz w:val="20"/>
        </w:rPr>
      </w:pPr>
      <w:r w:rsidRPr="0098384F">
        <w:rPr>
          <w:rFonts w:cstheme="minorHAnsi"/>
          <w:b/>
          <w:sz w:val="20"/>
        </w:rPr>
        <w:t xml:space="preserve">Figure </w:t>
      </w:r>
      <w:r>
        <w:rPr>
          <w:rFonts w:cstheme="minorHAnsi"/>
          <w:b/>
          <w:sz w:val="20"/>
        </w:rPr>
        <w:t>7</w:t>
      </w:r>
      <w:r w:rsidRPr="0098384F">
        <w:rPr>
          <w:rFonts w:cstheme="minorHAnsi"/>
          <w:b/>
          <w:sz w:val="20"/>
        </w:rPr>
        <w:t>-Ethnol Project Skid Platform ready for site delivery</w:t>
      </w:r>
    </w:p>
    <w:p w14:paraId="770FB485" w14:textId="77777777" w:rsidR="00B311CB" w:rsidRDefault="00B311CB">
      <w:pPr>
        <w:rPr>
          <w:rFonts w:cstheme="minorHAnsi"/>
          <w:b/>
          <w:u w:val="single"/>
        </w:rPr>
      </w:pPr>
    </w:p>
    <w:p w14:paraId="38616CF7" w14:textId="77777777" w:rsidR="00B311CB" w:rsidRDefault="00B311CB">
      <w:pPr>
        <w:rPr>
          <w:rFonts w:cstheme="minorHAnsi"/>
          <w:b/>
          <w:u w:val="single"/>
        </w:rPr>
      </w:pPr>
    </w:p>
    <w:p w14:paraId="252B8B89" w14:textId="77777777" w:rsidR="00B311CB" w:rsidRDefault="00B311CB">
      <w:pPr>
        <w:rPr>
          <w:rFonts w:cstheme="minorHAnsi"/>
          <w:b/>
          <w:u w:val="single"/>
        </w:rPr>
      </w:pPr>
    </w:p>
    <w:p w14:paraId="73010348" w14:textId="77777777" w:rsidR="00B311CB" w:rsidRDefault="00B311CB">
      <w:pPr>
        <w:rPr>
          <w:rFonts w:cstheme="minorHAnsi"/>
          <w:b/>
          <w:u w:val="single"/>
        </w:rPr>
      </w:pPr>
    </w:p>
    <w:p w14:paraId="0B36701B" w14:textId="472C695C" w:rsidR="00E13238" w:rsidRDefault="00E13238">
      <w:pPr>
        <w:rPr>
          <w:rFonts w:cstheme="minorHAnsi"/>
          <w:b/>
          <w:u w:val="single"/>
        </w:rPr>
      </w:pPr>
    </w:p>
    <w:p w14:paraId="0DD2C6EA" w14:textId="6A25C656" w:rsidR="00A73BE7" w:rsidRDefault="00A73BE7">
      <w:pPr>
        <w:rPr>
          <w:rFonts w:cstheme="minorHAnsi"/>
          <w:b/>
          <w:u w:val="single"/>
        </w:rPr>
      </w:pPr>
    </w:p>
    <w:p w14:paraId="4636CE73" w14:textId="3F9AD942" w:rsidR="00A73BE7" w:rsidRDefault="00A73BE7">
      <w:pPr>
        <w:rPr>
          <w:rFonts w:cstheme="minorHAnsi"/>
          <w:b/>
          <w:u w:val="single"/>
        </w:rPr>
      </w:pPr>
    </w:p>
    <w:p w14:paraId="328D9DC2" w14:textId="7DE9DAB6" w:rsidR="00A73BE7" w:rsidRDefault="00A73BE7">
      <w:pPr>
        <w:rPr>
          <w:rFonts w:cstheme="minorHAnsi"/>
          <w:b/>
          <w:u w:val="single"/>
        </w:rPr>
      </w:pPr>
    </w:p>
    <w:p w14:paraId="0F788403" w14:textId="77777777" w:rsidR="00A73BE7" w:rsidRDefault="00A73BE7">
      <w:pPr>
        <w:rPr>
          <w:rFonts w:cstheme="minorHAnsi"/>
          <w:b/>
          <w:u w:val="single"/>
        </w:rPr>
      </w:pPr>
    </w:p>
    <w:p w14:paraId="56853E82" w14:textId="77777777" w:rsidR="00824AC3" w:rsidRDefault="00824AC3">
      <w:pPr>
        <w:rPr>
          <w:rFonts w:cstheme="minorHAnsi"/>
          <w:b/>
          <w:u w:val="single"/>
        </w:rPr>
      </w:pPr>
    </w:p>
    <w:p w14:paraId="55D4FE8C" w14:textId="77777777" w:rsidR="00824AC3" w:rsidRDefault="00824AC3">
      <w:pPr>
        <w:rPr>
          <w:rFonts w:cstheme="minorHAnsi"/>
          <w:b/>
          <w:u w:val="single"/>
        </w:rPr>
      </w:pPr>
    </w:p>
    <w:p w14:paraId="24B8F386" w14:textId="77777777" w:rsidR="00824AC3" w:rsidRDefault="00824AC3">
      <w:pPr>
        <w:rPr>
          <w:rFonts w:cstheme="minorHAnsi"/>
          <w:b/>
          <w:u w:val="single"/>
        </w:rPr>
      </w:pPr>
    </w:p>
    <w:p w14:paraId="05B5D041" w14:textId="77777777" w:rsidR="00824AC3" w:rsidRDefault="00824AC3">
      <w:pPr>
        <w:rPr>
          <w:rFonts w:cstheme="minorHAnsi"/>
          <w:b/>
          <w:u w:val="single"/>
        </w:rPr>
      </w:pPr>
    </w:p>
    <w:p w14:paraId="2B5F3746" w14:textId="77777777" w:rsidR="00824AC3" w:rsidRDefault="00824AC3">
      <w:pPr>
        <w:rPr>
          <w:rFonts w:cstheme="minorHAnsi"/>
          <w:b/>
          <w:u w:val="single"/>
        </w:rPr>
      </w:pPr>
    </w:p>
    <w:p w14:paraId="48C5562C" w14:textId="77777777" w:rsidR="00824AC3" w:rsidRDefault="00824AC3">
      <w:pPr>
        <w:rPr>
          <w:rFonts w:cstheme="minorHAnsi"/>
          <w:b/>
          <w:u w:val="single"/>
        </w:rPr>
      </w:pPr>
    </w:p>
    <w:p w14:paraId="1BD4DA23" w14:textId="7ED83DBC" w:rsidR="00BE38E3" w:rsidRDefault="00D2454F">
      <w:pPr>
        <w:rPr>
          <w:rFonts w:cstheme="minorHAnsi"/>
          <w:b/>
          <w:u w:val="single"/>
        </w:rPr>
      </w:pPr>
      <w:r w:rsidRPr="007232F2">
        <w:rPr>
          <w:rFonts w:cstheme="minorHAnsi"/>
          <w:b/>
          <w:u w:val="single"/>
        </w:rPr>
        <w:lastRenderedPageBreak/>
        <w:t>Reference</w:t>
      </w:r>
    </w:p>
    <w:p w14:paraId="5776FA35" w14:textId="2B390503" w:rsidR="00A2520A" w:rsidRPr="004406FC" w:rsidRDefault="00A2520A" w:rsidP="00A2520A">
      <w:pPr>
        <w:rPr>
          <w:rFonts w:cstheme="minorHAnsi"/>
          <w:shd w:val="clear" w:color="auto" w:fill="FFFFFF"/>
        </w:rPr>
      </w:pPr>
      <w:r w:rsidRPr="004406FC">
        <w:rPr>
          <w:rFonts w:cstheme="minorHAnsi"/>
          <w:shd w:val="clear" w:color="auto" w:fill="FFFFFF"/>
        </w:rPr>
        <w:t>Altrad.com. (2018). </w:t>
      </w:r>
      <w:r w:rsidRPr="004406FC">
        <w:rPr>
          <w:rFonts w:cstheme="minorHAnsi"/>
          <w:i/>
          <w:iCs/>
          <w:shd w:val="clear" w:color="auto" w:fill="FFFFFF"/>
        </w:rPr>
        <w:t>Altrad, World Leader in the provision of industrial services - Altrad Group</w:t>
      </w:r>
      <w:r w:rsidRPr="004406FC">
        <w:rPr>
          <w:rFonts w:cstheme="minorHAnsi"/>
          <w:shd w:val="clear" w:color="auto" w:fill="FFFFFF"/>
        </w:rPr>
        <w:t>. [online] Available at: https://www.altrad.com/en/home.html [Accessed 4 Dec. 2018].</w:t>
      </w:r>
    </w:p>
    <w:p w14:paraId="59240F97" w14:textId="6F058C51" w:rsidR="00A2520A" w:rsidRPr="004406FC" w:rsidRDefault="008B1097">
      <w:pPr>
        <w:rPr>
          <w:rFonts w:ascii="Arial" w:hAnsi="Arial" w:cs="Arial"/>
          <w:sz w:val="20"/>
          <w:szCs w:val="20"/>
          <w:shd w:val="clear" w:color="auto" w:fill="FFFFFF"/>
        </w:rPr>
      </w:pPr>
      <w:r w:rsidRPr="004406FC">
        <w:rPr>
          <w:rFonts w:ascii="Arial" w:hAnsi="Arial" w:cs="Arial"/>
          <w:sz w:val="20"/>
          <w:szCs w:val="20"/>
          <w:shd w:val="clear" w:color="auto" w:fill="FFFFFF"/>
        </w:rPr>
        <w:t>Valero.com. (2019). </w:t>
      </w:r>
      <w:r w:rsidRPr="004406FC">
        <w:rPr>
          <w:rFonts w:ascii="Arial" w:hAnsi="Arial" w:cs="Arial"/>
          <w:i/>
          <w:iCs/>
          <w:sz w:val="20"/>
          <w:szCs w:val="20"/>
          <w:shd w:val="clear" w:color="auto" w:fill="FFFFFF"/>
        </w:rPr>
        <w:t>Valero - About Valero</w:t>
      </w:r>
      <w:r w:rsidRPr="004406FC">
        <w:rPr>
          <w:rFonts w:ascii="Arial" w:hAnsi="Arial" w:cs="Arial"/>
          <w:sz w:val="20"/>
          <w:szCs w:val="20"/>
          <w:shd w:val="clear" w:color="auto" w:fill="FFFFFF"/>
        </w:rPr>
        <w:t>. [online] Available at: https://www.valero.com/en-us/AboutValero [Accessed 2 Mar. 2019].</w:t>
      </w:r>
    </w:p>
    <w:p w14:paraId="658E9C7A" w14:textId="77777777" w:rsidR="004406FC" w:rsidRPr="004406FC" w:rsidRDefault="004406FC" w:rsidP="004406FC">
      <w:pPr>
        <w:rPr>
          <w:rFonts w:ascii="Arial" w:hAnsi="Arial" w:cs="Arial"/>
          <w:sz w:val="20"/>
          <w:szCs w:val="20"/>
          <w:shd w:val="clear" w:color="auto" w:fill="FFFFFF"/>
        </w:rPr>
      </w:pPr>
      <w:r w:rsidRPr="004406FC">
        <w:rPr>
          <w:rFonts w:ascii="Arial" w:hAnsi="Arial" w:cs="Arial"/>
          <w:sz w:val="20"/>
          <w:szCs w:val="20"/>
          <w:shd w:val="clear" w:color="auto" w:fill="FFFFFF"/>
        </w:rPr>
        <w:t>Zhao, X., Li, Y. and Flynn, B. (2013). The financial impact of product recall announcements in China. </w:t>
      </w:r>
      <w:r w:rsidRPr="004406FC">
        <w:rPr>
          <w:rFonts w:ascii="Arial" w:hAnsi="Arial" w:cs="Arial"/>
          <w:i/>
          <w:iCs/>
          <w:sz w:val="20"/>
          <w:szCs w:val="20"/>
          <w:shd w:val="clear" w:color="auto" w:fill="FFFFFF"/>
        </w:rPr>
        <w:t>International Journal of Production Economics</w:t>
      </w:r>
      <w:r w:rsidRPr="004406FC">
        <w:rPr>
          <w:rFonts w:ascii="Arial" w:hAnsi="Arial" w:cs="Arial"/>
          <w:sz w:val="20"/>
          <w:szCs w:val="20"/>
          <w:shd w:val="clear" w:color="auto" w:fill="FFFFFF"/>
        </w:rPr>
        <w:t>, 142(1), pp.115-123.</w:t>
      </w:r>
    </w:p>
    <w:p w14:paraId="1EC779F5" w14:textId="2B15D547" w:rsidR="007C0887" w:rsidRPr="004406FC" w:rsidRDefault="007C0887">
      <w:pPr>
        <w:rPr>
          <w:rFonts w:ascii="Arial" w:hAnsi="Arial" w:cs="Arial"/>
          <w:sz w:val="20"/>
          <w:szCs w:val="20"/>
          <w:shd w:val="clear" w:color="auto" w:fill="FFFFFF"/>
        </w:rPr>
      </w:pPr>
      <w:proofErr w:type="spellStart"/>
      <w:r w:rsidRPr="004406FC">
        <w:rPr>
          <w:rFonts w:ascii="Arial" w:hAnsi="Arial" w:cs="Arial"/>
          <w:sz w:val="20"/>
          <w:szCs w:val="20"/>
          <w:shd w:val="clear" w:color="auto" w:fill="FFFFFF"/>
        </w:rPr>
        <w:t>Bernon</w:t>
      </w:r>
      <w:proofErr w:type="spellEnd"/>
      <w:r w:rsidRPr="004406FC">
        <w:rPr>
          <w:rFonts w:ascii="Arial" w:hAnsi="Arial" w:cs="Arial"/>
          <w:sz w:val="20"/>
          <w:szCs w:val="20"/>
          <w:shd w:val="clear" w:color="auto" w:fill="FFFFFF"/>
        </w:rPr>
        <w:t xml:space="preserve">, M., </w:t>
      </w:r>
      <w:proofErr w:type="spellStart"/>
      <w:r w:rsidRPr="004406FC">
        <w:rPr>
          <w:rFonts w:ascii="Arial" w:hAnsi="Arial" w:cs="Arial"/>
          <w:sz w:val="20"/>
          <w:szCs w:val="20"/>
          <w:shd w:val="clear" w:color="auto" w:fill="FFFFFF"/>
        </w:rPr>
        <w:t>Upperton</w:t>
      </w:r>
      <w:proofErr w:type="spellEnd"/>
      <w:r w:rsidRPr="004406FC">
        <w:rPr>
          <w:rFonts w:ascii="Arial" w:hAnsi="Arial" w:cs="Arial"/>
          <w:sz w:val="20"/>
          <w:szCs w:val="20"/>
          <w:shd w:val="clear" w:color="auto" w:fill="FFFFFF"/>
        </w:rPr>
        <w:t xml:space="preserve">, J., </w:t>
      </w:r>
      <w:proofErr w:type="spellStart"/>
      <w:r w:rsidRPr="004406FC">
        <w:rPr>
          <w:rFonts w:ascii="Arial" w:hAnsi="Arial" w:cs="Arial"/>
          <w:sz w:val="20"/>
          <w:szCs w:val="20"/>
          <w:shd w:val="clear" w:color="auto" w:fill="FFFFFF"/>
        </w:rPr>
        <w:t>Bastl</w:t>
      </w:r>
      <w:proofErr w:type="spellEnd"/>
      <w:r w:rsidRPr="004406FC">
        <w:rPr>
          <w:rFonts w:ascii="Arial" w:hAnsi="Arial" w:cs="Arial"/>
          <w:sz w:val="20"/>
          <w:szCs w:val="20"/>
          <w:shd w:val="clear" w:color="auto" w:fill="FFFFFF"/>
        </w:rPr>
        <w:t>, M. and Cullen, J. (2013). An exploration of supply chain integration in the retail product returns process. </w:t>
      </w:r>
      <w:r w:rsidRPr="004406FC">
        <w:rPr>
          <w:rFonts w:ascii="Arial" w:hAnsi="Arial" w:cs="Arial"/>
          <w:i/>
          <w:iCs/>
          <w:sz w:val="20"/>
          <w:szCs w:val="20"/>
          <w:shd w:val="clear" w:color="auto" w:fill="FFFFFF"/>
        </w:rPr>
        <w:t>International Journal of Physical Distribution &amp; Logistics Management</w:t>
      </w:r>
      <w:r w:rsidRPr="004406FC">
        <w:rPr>
          <w:rFonts w:ascii="Arial" w:hAnsi="Arial" w:cs="Arial"/>
          <w:sz w:val="20"/>
          <w:szCs w:val="20"/>
          <w:shd w:val="clear" w:color="auto" w:fill="FFFFFF"/>
        </w:rPr>
        <w:t>, 43(7), pp.586-608.</w:t>
      </w:r>
    </w:p>
    <w:p w14:paraId="295FCB19" w14:textId="144037DD" w:rsidR="00D87715" w:rsidRPr="004406FC" w:rsidRDefault="00D87715">
      <w:pPr>
        <w:rPr>
          <w:rFonts w:ascii="Arial" w:hAnsi="Arial" w:cs="Arial"/>
          <w:sz w:val="20"/>
          <w:szCs w:val="20"/>
          <w:shd w:val="clear" w:color="auto" w:fill="FFFFFF"/>
        </w:rPr>
      </w:pPr>
      <w:r w:rsidRPr="004406FC">
        <w:rPr>
          <w:rFonts w:ascii="Arial" w:hAnsi="Arial" w:cs="Arial"/>
          <w:sz w:val="20"/>
          <w:szCs w:val="20"/>
          <w:shd w:val="clear" w:color="auto" w:fill="FFFFFF"/>
        </w:rPr>
        <w:t>Bsigroup.com. (2019). </w:t>
      </w:r>
      <w:r w:rsidRPr="004406FC">
        <w:rPr>
          <w:rFonts w:ascii="Arial" w:hAnsi="Arial" w:cs="Arial"/>
          <w:i/>
          <w:iCs/>
          <w:sz w:val="20"/>
          <w:szCs w:val="20"/>
          <w:shd w:val="clear" w:color="auto" w:fill="FFFFFF"/>
        </w:rPr>
        <w:t>BS EN 1090 - Structural Steel and Aluminium CE Marking | BSI Group</w:t>
      </w:r>
      <w:r w:rsidRPr="004406FC">
        <w:rPr>
          <w:rFonts w:ascii="Arial" w:hAnsi="Arial" w:cs="Arial"/>
          <w:sz w:val="20"/>
          <w:szCs w:val="20"/>
          <w:shd w:val="clear" w:color="auto" w:fill="FFFFFF"/>
        </w:rPr>
        <w:t>. [online] Available at: https://www.bsigroup.com/en-GB/our-services/product-certification/ce-mark/eu-directives/construction-products-regulation-cpr/en-1090-structural-steel/ [Accessed 2 Mar. 2019].</w:t>
      </w:r>
    </w:p>
    <w:p w14:paraId="7EABCC3C" w14:textId="1449884B" w:rsidR="004406FC" w:rsidRPr="004406FC" w:rsidRDefault="004406FC">
      <w:pPr>
        <w:rPr>
          <w:rFonts w:ascii="Arial" w:hAnsi="Arial" w:cs="Arial"/>
          <w:sz w:val="20"/>
          <w:szCs w:val="20"/>
          <w:shd w:val="clear" w:color="auto" w:fill="FFFFFF"/>
        </w:rPr>
      </w:pPr>
      <w:r w:rsidRPr="004406FC">
        <w:rPr>
          <w:rFonts w:ascii="Arial" w:hAnsi="Arial" w:cs="Arial"/>
          <w:sz w:val="20"/>
          <w:szCs w:val="20"/>
          <w:shd w:val="clear" w:color="auto" w:fill="FFFFFF"/>
        </w:rPr>
        <w:t xml:space="preserve">Wynn, M., Ouyang, C., </w:t>
      </w:r>
      <w:proofErr w:type="spellStart"/>
      <w:r w:rsidRPr="004406FC">
        <w:rPr>
          <w:rFonts w:ascii="Arial" w:hAnsi="Arial" w:cs="Arial"/>
          <w:sz w:val="20"/>
          <w:szCs w:val="20"/>
          <w:shd w:val="clear" w:color="auto" w:fill="FFFFFF"/>
        </w:rPr>
        <w:t>ter</w:t>
      </w:r>
      <w:proofErr w:type="spellEnd"/>
      <w:r w:rsidRPr="004406FC">
        <w:rPr>
          <w:rFonts w:ascii="Arial" w:hAnsi="Arial" w:cs="Arial"/>
          <w:sz w:val="20"/>
          <w:szCs w:val="20"/>
          <w:shd w:val="clear" w:color="auto" w:fill="FFFFFF"/>
        </w:rPr>
        <w:t xml:space="preserve"> Hofstede, A. and </w:t>
      </w:r>
      <w:proofErr w:type="spellStart"/>
      <w:r w:rsidRPr="004406FC">
        <w:rPr>
          <w:rFonts w:ascii="Arial" w:hAnsi="Arial" w:cs="Arial"/>
          <w:sz w:val="20"/>
          <w:szCs w:val="20"/>
          <w:shd w:val="clear" w:color="auto" w:fill="FFFFFF"/>
        </w:rPr>
        <w:t>Fidge</w:t>
      </w:r>
      <w:proofErr w:type="spellEnd"/>
      <w:r w:rsidRPr="004406FC">
        <w:rPr>
          <w:rFonts w:ascii="Arial" w:hAnsi="Arial" w:cs="Arial"/>
          <w:sz w:val="20"/>
          <w:szCs w:val="20"/>
          <w:shd w:val="clear" w:color="auto" w:fill="FFFFFF"/>
        </w:rPr>
        <w:t>, C. (2011). Data and process requirements for product recall coordination. </w:t>
      </w:r>
      <w:r w:rsidRPr="004406FC">
        <w:rPr>
          <w:rFonts w:ascii="Arial" w:hAnsi="Arial" w:cs="Arial"/>
          <w:i/>
          <w:iCs/>
          <w:sz w:val="20"/>
          <w:szCs w:val="20"/>
          <w:shd w:val="clear" w:color="auto" w:fill="FFFFFF"/>
        </w:rPr>
        <w:t>Computers in Industry</w:t>
      </w:r>
      <w:r w:rsidRPr="004406FC">
        <w:rPr>
          <w:rFonts w:ascii="Arial" w:hAnsi="Arial" w:cs="Arial"/>
          <w:sz w:val="20"/>
          <w:szCs w:val="20"/>
          <w:shd w:val="clear" w:color="auto" w:fill="FFFFFF"/>
        </w:rPr>
        <w:t>, 62(7), pp.776-786.</w:t>
      </w:r>
    </w:p>
    <w:p w14:paraId="334A7897" w14:textId="77777777" w:rsidR="004406FC" w:rsidRPr="004406FC" w:rsidRDefault="004406FC" w:rsidP="004406FC">
      <w:pPr>
        <w:rPr>
          <w:rFonts w:ascii="Arial" w:hAnsi="Arial" w:cs="Arial"/>
          <w:sz w:val="20"/>
          <w:szCs w:val="20"/>
          <w:shd w:val="clear" w:color="auto" w:fill="FFFFFF"/>
        </w:rPr>
      </w:pPr>
      <w:r w:rsidRPr="004406FC">
        <w:rPr>
          <w:rFonts w:ascii="Arial" w:hAnsi="Arial" w:cs="Arial"/>
          <w:sz w:val="20"/>
          <w:szCs w:val="20"/>
          <w:shd w:val="clear" w:color="auto" w:fill="FFFFFF"/>
        </w:rPr>
        <w:t>Innovation, D. (2019). </w:t>
      </w:r>
      <w:r w:rsidRPr="004406FC">
        <w:rPr>
          <w:rFonts w:ascii="Arial" w:hAnsi="Arial" w:cs="Arial"/>
          <w:i/>
          <w:iCs/>
          <w:sz w:val="20"/>
          <w:szCs w:val="20"/>
          <w:shd w:val="clear" w:color="auto" w:fill="FFFFFF"/>
        </w:rPr>
        <w:t>Failure mechanisms during galvanising</w:t>
      </w:r>
      <w:proofErr w:type="gramStart"/>
      <w:r w:rsidRPr="004406FC">
        <w:rPr>
          <w:rFonts w:ascii="Arial" w:hAnsi="Arial" w:cs="Arial"/>
          <w:i/>
          <w:iCs/>
          <w:sz w:val="20"/>
          <w:szCs w:val="20"/>
          <w:shd w:val="clear" w:color="auto" w:fill="FFFFFF"/>
        </w:rPr>
        <w:t>.</w:t>
      </w:r>
      <w:r w:rsidRPr="004406FC">
        <w:rPr>
          <w:rFonts w:ascii="Arial" w:hAnsi="Arial" w:cs="Arial"/>
          <w:sz w:val="20"/>
          <w:szCs w:val="20"/>
          <w:shd w:val="clear" w:color="auto" w:fill="FFFFFF"/>
        </w:rPr>
        <w:t>.</w:t>
      </w:r>
      <w:proofErr w:type="gramEnd"/>
      <w:r w:rsidRPr="004406FC">
        <w:rPr>
          <w:rFonts w:ascii="Arial" w:hAnsi="Arial" w:cs="Arial"/>
          <w:sz w:val="20"/>
          <w:szCs w:val="20"/>
          <w:shd w:val="clear" w:color="auto" w:fill="FFFFFF"/>
        </w:rPr>
        <w:t xml:space="preserve"> [</w:t>
      </w:r>
      <w:proofErr w:type="gramStart"/>
      <w:r w:rsidRPr="004406FC">
        <w:rPr>
          <w:rFonts w:ascii="Arial" w:hAnsi="Arial" w:cs="Arial"/>
          <w:sz w:val="20"/>
          <w:szCs w:val="20"/>
          <w:shd w:val="clear" w:color="auto" w:fill="FFFFFF"/>
        </w:rPr>
        <w:t>online</w:t>
      </w:r>
      <w:proofErr w:type="gramEnd"/>
      <w:r w:rsidRPr="004406FC">
        <w:rPr>
          <w:rFonts w:ascii="Arial" w:hAnsi="Arial" w:cs="Arial"/>
          <w:sz w:val="20"/>
          <w:szCs w:val="20"/>
          <w:shd w:val="clear" w:color="auto" w:fill="FFFFFF"/>
        </w:rPr>
        <w:t>] Publications.europa.eu. Available at: https://publications.europa.eu/en/publication-detail/-/publication/2c509199-1dde-44d9-b6b3-d2d0f9f45b0d/language-en [Accessed 2 Mar. 2019].</w:t>
      </w:r>
    </w:p>
    <w:p w14:paraId="2BCEE277" w14:textId="5587C002" w:rsidR="00A776D6" w:rsidRDefault="00A776D6">
      <w:pPr>
        <w:rPr>
          <w:rFonts w:ascii="Arial" w:hAnsi="Arial" w:cs="Arial"/>
          <w:sz w:val="20"/>
          <w:szCs w:val="20"/>
          <w:shd w:val="clear" w:color="auto" w:fill="FFFFFF"/>
        </w:rPr>
      </w:pPr>
      <w:r w:rsidRPr="004406FC">
        <w:rPr>
          <w:rFonts w:ascii="Arial" w:hAnsi="Arial" w:cs="Arial"/>
          <w:sz w:val="20"/>
          <w:szCs w:val="20"/>
          <w:shd w:val="clear" w:color="auto" w:fill="FFFFFF"/>
        </w:rPr>
        <w:t>Liu, A., Liu, Y. and Luo, T. (2016). What Drives a Firm's Choice of Product Recall Remedy? The Impact of Remedy Cost, Product Hazard, and the CEO. </w:t>
      </w:r>
      <w:r w:rsidRPr="004406FC">
        <w:rPr>
          <w:rFonts w:ascii="Arial" w:hAnsi="Arial" w:cs="Arial"/>
          <w:i/>
          <w:iCs/>
          <w:sz w:val="20"/>
          <w:szCs w:val="20"/>
          <w:shd w:val="clear" w:color="auto" w:fill="FFFFFF"/>
        </w:rPr>
        <w:t>Journal of Marketing</w:t>
      </w:r>
      <w:r w:rsidRPr="004406FC">
        <w:rPr>
          <w:rFonts w:ascii="Arial" w:hAnsi="Arial" w:cs="Arial"/>
          <w:sz w:val="20"/>
          <w:szCs w:val="20"/>
          <w:shd w:val="clear" w:color="auto" w:fill="FFFFFF"/>
        </w:rPr>
        <w:t>, 80(3), pp.79-95.</w:t>
      </w:r>
    </w:p>
    <w:p w14:paraId="53DDE764" w14:textId="64FB72B4" w:rsidR="00824AC3" w:rsidRPr="00824AC3" w:rsidRDefault="00824AC3">
      <w:pPr>
        <w:rPr>
          <w:rFonts w:cstheme="minorHAnsi"/>
          <w:szCs w:val="20"/>
          <w:shd w:val="clear" w:color="auto" w:fill="FFFFFF"/>
        </w:rPr>
      </w:pPr>
      <w:r w:rsidRPr="00824AC3">
        <w:rPr>
          <w:rFonts w:cstheme="minorHAnsi"/>
          <w:color w:val="000000"/>
          <w:szCs w:val="20"/>
          <w:shd w:val="clear" w:color="auto" w:fill="FFFFFF"/>
        </w:rPr>
        <w:t>Search-proquest-com.ezproxy.uwtsd.ac.uk. (2019). [</w:t>
      </w:r>
      <w:proofErr w:type="gramStart"/>
      <w:r w:rsidRPr="00824AC3">
        <w:rPr>
          <w:rFonts w:cstheme="minorHAnsi"/>
          <w:color w:val="000000"/>
          <w:szCs w:val="20"/>
          <w:shd w:val="clear" w:color="auto" w:fill="FFFFFF"/>
        </w:rPr>
        <w:t>online</w:t>
      </w:r>
      <w:proofErr w:type="gramEnd"/>
      <w:r w:rsidRPr="00824AC3">
        <w:rPr>
          <w:rFonts w:cstheme="minorHAnsi"/>
          <w:color w:val="000000"/>
          <w:szCs w:val="20"/>
          <w:shd w:val="clear" w:color="auto" w:fill="FFFFFF"/>
        </w:rPr>
        <w:t>] Available at: https://search-proquest-com.ezproxy.uwtsd.ac.uk/docview/1845255020?accountid=130472&amp;rfr_id=info%3Axri%2Fsid%3Aprimo [Accessed 19 Mar. 2019]</w:t>
      </w:r>
    </w:p>
    <w:p w14:paraId="6216FCCC" w14:textId="706980C1" w:rsidR="008E3586" w:rsidRPr="004406FC" w:rsidRDefault="008E3586">
      <w:pPr>
        <w:rPr>
          <w:rFonts w:ascii="Arial" w:hAnsi="Arial" w:cs="Arial"/>
          <w:sz w:val="20"/>
          <w:szCs w:val="20"/>
          <w:shd w:val="clear" w:color="auto" w:fill="FFFFFF"/>
        </w:rPr>
      </w:pPr>
      <w:r w:rsidRPr="004406FC">
        <w:rPr>
          <w:rFonts w:ascii="Arial" w:hAnsi="Arial" w:cs="Arial"/>
          <w:sz w:val="20"/>
          <w:szCs w:val="20"/>
          <w:shd w:val="clear" w:color="auto" w:fill="FFFFFF"/>
        </w:rPr>
        <w:t>Chitongo, A. and Pretorius, L. (2018). UNINTENDED NEGATIVE EFFECTS OF CLIENT PROJECT COST CONTROLS: A SYSTEM DYNAMICS APPROACH. </w:t>
      </w:r>
      <w:r w:rsidRPr="004406FC">
        <w:rPr>
          <w:rFonts w:ascii="Arial" w:hAnsi="Arial" w:cs="Arial"/>
          <w:i/>
          <w:iCs/>
          <w:sz w:val="20"/>
          <w:szCs w:val="20"/>
          <w:shd w:val="clear" w:color="auto" w:fill="FFFFFF"/>
        </w:rPr>
        <w:t>South African Journal of Industrial Engineering</w:t>
      </w:r>
      <w:r w:rsidRPr="004406FC">
        <w:rPr>
          <w:rFonts w:ascii="Arial" w:hAnsi="Arial" w:cs="Arial"/>
          <w:sz w:val="20"/>
          <w:szCs w:val="20"/>
          <w:shd w:val="clear" w:color="auto" w:fill="FFFFFF"/>
        </w:rPr>
        <w:t>, 29(3).</w:t>
      </w:r>
    </w:p>
    <w:p w14:paraId="1A7D6ABF" w14:textId="12E14D14" w:rsidR="00B311CB" w:rsidRPr="004406FC" w:rsidRDefault="00B311CB">
      <w:pPr>
        <w:rPr>
          <w:rFonts w:ascii="Arial" w:hAnsi="Arial" w:cs="Arial"/>
          <w:sz w:val="20"/>
          <w:szCs w:val="20"/>
          <w:shd w:val="clear" w:color="auto" w:fill="FFFFFF"/>
        </w:rPr>
      </w:pPr>
      <w:r w:rsidRPr="004406FC">
        <w:rPr>
          <w:rFonts w:ascii="Arial" w:hAnsi="Arial" w:cs="Arial"/>
          <w:sz w:val="20"/>
          <w:szCs w:val="20"/>
          <w:shd w:val="clear" w:color="auto" w:fill="FFFFFF"/>
        </w:rPr>
        <w:t>PM1030, P. (2019). </w:t>
      </w:r>
      <w:r w:rsidRPr="004406FC">
        <w:rPr>
          <w:rFonts w:ascii="Arial" w:hAnsi="Arial" w:cs="Arial"/>
          <w:i/>
          <w:iCs/>
          <w:sz w:val="20"/>
          <w:szCs w:val="20"/>
          <w:shd w:val="clear" w:color="auto" w:fill="FFFFFF"/>
        </w:rPr>
        <w:t>Product Recall Procedure</w:t>
      </w:r>
      <w:r w:rsidRPr="004406FC">
        <w:rPr>
          <w:rFonts w:ascii="Arial" w:hAnsi="Arial" w:cs="Arial"/>
          <w:sz w:val="20"/>
          <w:szCs w:val="20"/>
          <w:shd w:val="clear" w:color="auto" w:fill="FFFFFF"/>
        </w:rPr>
        <w:t xml:space="preserve">. [online] </w:t>
      </w:r>
      <w:proofErr w:type="spellStart"/>
      <w:r w:rsidRPr="004406FC">
        <w:rPr>
          <w:rFonts w:ascii="Arial" w:hAnsi="Arial" w:cs="Arial"/>
          <w:sz w:val="20"/>
          <w:szCs w:val="20"/>
          <w:shd w:val="clear" w:color="auto" w:fill="FFFFFF"/>
        </w:rPr>
        <w:t>Bizmanualz</w:t>
      </w:r>
      <w:proofErr w:type="spellEnd"/>
      <w:r w:rsidRPr="004406FC">
        <w:rPr>
          <w:rFonts w:ascii="Arial" w:hAnsi="Arial" w:cs="Arial"/>
          <w:sz w:val="20"/>
          <w:szCs w:val="20"/>
          <w:shd w:val="clear" w:color="auto" w:fill="FFFFFF"/>
        </w:rPr>
        <w:t>. Available at: https://www.bizmanualz.com/business-procedures/sales-marketing-procedures/product-recall-procedure [Accessed 3 Mar. 2019]</w:t>
      </w:r>
    </w:p>
    <w:p w14:paraId="61B3B66D" w14:textId="77777777" w:rsidR="00B311CB" w:rsidRPr="004406FC" w:rsidRDefault="00B311CB" w:rsidP="00B311CB">
      <w:pPr>
        <w:rPr>
          <w:rFonts w:ascii="Arial" w:hAnsi="Arial" w:cs="Arial"/>
          <w:sz w:val="20"/>
          <w:szCs w:val="20"/>
          <w:shd w:val="clear" w:color="auto" w:fill="FFFFFF"/>
        </w:rPr>
      </w:pPr>
      <w:r w:rsidRPr="004406FC">
        <w:rPr>
          <w:rFonts w:ascii="Arial" w:hAnsi="Arial" w:cs="Arial"/>
          <w:sz w:val="20"/>
          <w:szCs w:val="20"/>
          <w:shd w:val="clear" w:color="auto" w:fill="FFFFFF"/>
        </w:rPr>
        <w:t>Bsigroup.com. (2019). </w:t>
      </w:r>
      <w:r w:rsidRPr="004406FC">
        <w:rPr>
          <w:rFonts w:ascii="Arial" w:hAnsi="Arial" w:cs="Arial"/>
          <w:i/>
          <w:iCs/>
          <w:sz w:val="20"/>
          <w:szCs w:val="20"/>
          <w:shd w:val="clear" w:color="auto" w:fill="FFFFFF"/>
        </w:rPr>
        <w:t>ISO 9001 Quality Management System Explained | BSI Group</w:t>
      </w:r>
      <w:r w:rsidRPr="004406FC">
        <w:rPr>
          <w:rFonts w:ascii="Arial" w:hAnsi="Arial" w:cs="Arial"/>
          <w:sz w:val="20"/>
          <w:szCs w:val="20"/>
          <w:shd w:val="clear" w:color="auto" w:fill="FFFFFF"/>
        </w:rPr>
        <w:t>. [online] Available at: https://www.bsigroup.com/en-GB/iso-9001-quality-management/ [Accessed 2 Mar. 2019].</w:t>
      </w:r>
    </w:p>
    <w:p w14:paraId="61B48C0D" w14:textId="7A596AAE" w:rsidR="004406FC" w:rsidRPr="004406FC" w:rsidRDefault="004406FC">
      <w:pPr>
        <w:rPr>
          <w:rFonts w:ascii="Arial" w:hAnsi="Arial" w:cs="Arial"/>
          <w:sz w:val="20"/>
          <w:szCs w:val="20"/>
          <w:shd w:val="clear" w:color="auto" w:fill="FFFFFF"/>
        </w:rPr>
      </w:pPr>
      <w:r w:rsidRPr="004406FC">
        <w:rPr>
          <w:rFonts w:ascii="Arial" w:hAnsi="Arial" w:cs="Arial"/>
          <w:sz w:val="20"/>
          <w:szCs w:val="20"/>
          <w:shd w:val="clear" w:color="auto" w:fill="FFFFFF"/>
        </w:rPr>
        <w:t xml:space="preserve">Figures 1 through to </w:t>
      </w:r>
      <w:r>
        <w:rPr>
          <w:rFonts w:ascii="Arial" w:hAnsi="Arial" w:cs="Arial"/>
          <w:sz w:val="20"/>
          <w:szCs w:val="20"/>
          <w:shd w:val="clear" w:color="auto" w:fill="FFFFFF"/>
        </w:rPr>
        <w:t>7</w:t>
      </w:r>
      <w:r w:rsidRPr="004406FC">
        <w:rPr>
          <w:rFonts w:ascii="Arial" w:hAnsi="Arial" w:cs="Arial"/>
          <w:sz w:val="20"/>
          <w:szCs w:val="20"/>
          <w:shd w:val="clear" w:color="auto" w:fill="FFFFFF"/>
        </w:rPr>
        <w:t xml:space="preserve"> as taken by Altrad Services </w:t>
      </w:r>
    </w:p>
    <w:sectPr w:rsidR="004406FC" w:rsidRPr="004406F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331E75"/>
    <w:multiLevelType w:val="hybridMultilevel"/>
    <w:tmpl w:val="549C57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63165D"/>
    <w:multiLevelType w:val="singleLevel"/>
    <w:tmpl w:val="7A4067BC"/>
    <w:lvl w:ilvl="0">
      <w:start w:val="1"/>
      <w:numFmt w:val="bullet"/>
      <w:lvlText w:val=""/>
      <w:lvlJc w:val="left"/>
      <w:pPr>
        <w:tabs>
          <w:tab w:val="num" w:pos="360"/>
        </w:tabs>
        <w:ind w:left="360" w:hanging="360"/>
      </w:pPr>
      <w:rPr>
        <w:rFonts w:ascii="Symbol" w:hAnsi="Symbol" w:hint="default"/>
        <w:sz w:val="28"/>
      </w:rPr>
    </w:lvl>
  </w:abstractNum>
  <w:abstractNum w:abstractNumId="2" w15:restartNumberingAfterBreak="0">
    <w:nsid w:val="189B2721"/>
    <w:multiLevelType w:val="hybridMultilevel"/>
    <w:tmpl w:val="A67C8276"/>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 w15:restartNumberingAfterBreak="0">
    <w:nsid w:val="2E1B73D4"/>
    <w:multiLevelType w:val="hybridMultilevel"/>
    <w:tmpl w:val="DAE05704"/>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301B3143"/>
    <w:multiLevelType w:val="hybridMultilevel"/>
    <w:tmpl w:val="14EC09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FE326F0"/>
    <w:multiLevelType w:val="multilevel"/>
    <w:tmpl w:val="1B04EC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39A7FD0"/>
    <w:multiLevelType w:val="hybridMultilevel"/>
    <w:tmpl w:val="3FA4F1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2"/>
  </w:num>
  <w:num w:numId="4">
    <w:abstractNumId w:val="6"/>
  </w:num>
  <w:num w:numId="5">
    <w:abstractNumId w:val="5"/>
  </w:num>
  <w:num w:numId="6">
    <w:abstractNumId w:val="4"/>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A4C04"/>
    <w:rsid w:val="0003298D"/>
    <w:rsid w:val="00040E3A"/>
    <w:rsid w:val="00045A91"/>
    <w:rsid w:val="00060720"/>
    <w:rsid w:val="00060A03"/>
    <w:rsid w:val="00062290"/>
    <w:rsid w:val="00062F37"/>
    <w:rsid w:val="00065D31"/>
    <w:rsid w:val="0007138D"/>
    <w:rsid w:val="000769A2"/>
    <w:rsid w:val="00084F55"/>
    <w:rsid w:val="00086BE8"/>
    <w:rsid w:val="00087661"/>
    <w:rsid w:val="000939C0"/>
    <w:rsid w:val="0009784C"/>
    <w:rsid w:val="000A0FFC"/>
    <w:rsid w:val="000A7125"/>
    <w:rsid w:val="000D56F5"/>
    <w:rsid w:val="000D7CBA"/>
    <w:rsid w:val="000E24E8"/>
    <w:rsid w:val="000F398C"/>
    <w:rsid w:val="000F5F67"/>
    <w:rsid w:val="00107F3C"/>
    <w:rsid w:val="001126BD"/>
    <w:rsid w:val="00115241"/>
    <w:rsid w:val="001179B0"/>
    <w:rsid w:val="00121467"/>
    <w:rsid w:val="00135483"/>
    <w:rsid w:val="00141728"/>
    <w:rsid w:val="001470AE"/>
    <w:rsid w:val="00154F2A"/>
    <w:rsid w:val="00160809"/>
    <w:rsid w:val="00161BB4"/>
    <w:rsid w:val="001643CE"/>
    <w:rsid w:val="00167EEE"/>
    <w:rsid w:val="00173A87"/>
    <w:rsid w:val="00187041"/>
    <w:rsid w:val="00193B1D"/>
    <w:rsid w:val="001966E2"/>
    <w:rsid w:val="001A3290"/>
    <w:rsid w:val="001D062C"/>
    <w:rsid w:val="001D17B3"/>
    <w:rsid w:val="001F457C"/>
    <w:rsid w:val="00201008"/>
    <w:rsid w:val="00203642"/>
    <w:rsid w:val="002061FE"/>
    <w:rsid w:val="00213171"/>
    <w:rsid w:val="002135DE"/>
    <w:rsid w:val="00224837"/>
    <w:rsid w:val="00230941"/>
    <w:rsid w:val="00232AC9"/>
    <w:rsid w:val="00236670"/>
    <w:rsid w:val="00236769"/>
    <w:rsid w:val="002535C8"/>
    <w:rsid w:val="00254A93"/>
    <w:rsid w:val="002661E2"/>
    <w:rsid w:val="002674D6"/>
    <w:rsid w:val="00282D2B"/>
    <w:rsid w:val="00295B5C"/>
    <w:rsid w:val="002A0281"/>
    <w:rsid w:val="002B1428"/>
    <w:rsid w:val="002B5032"/>
    <w:rsid w:val="002C1088"/>
    <w:rsid w:val="002D488F"/>
    <w:rsid w:val="002F5388"/>
    <w:rsid w:val="00300AA8"/>
    <w:rsid w:val="00301F39"/>
    <w:rsid w:val="0030378C"/>
    <w:rsid w:val="00306B59"/>
    <w:rsid w:val="00307BDF"/>
    <w:rsid w:val="00310AB0"/>
    <w:rsid w:val="00312FB6"/>
    <w:rsid w:val="00315D93"/>
    <w:rsid w:val="00320C5C"/>
    <w:rsid w:val="00321603"/>
    <w:rsid w:val="00322545"/>
    <w:rsid w:val="003473FD"/>
    <w:rsid w:val="0035601F"/>
    <w:rsid w:val="0036075A"/>
    <w:rsid w:val="003617C0"/>
    <w:rsid w:val="003725CA"/>
    <w:rsid w:val="003827E9"/>
    <w:rsid w:val="00382B7E"/>
    <w:rsid w:val="003871FD"/>
    <w:rsid w:val="00392FE3"/>
    <w:rsid w:val="00396C6F"/>
    <w:rsid w:val="003E21EB"/>
    <w:rsid w:val="003F5B49"/>
    <w:rsid w:val="0040148D"/>
    <w:rsid w:val="00406781"/>
    <w:rsid w:val="00407F3E"/>
    <w:rsid w:val="00415411"/>
    <w:rsid w:val="0042409F"/>
    <w:rsid w:val="00432AE8"/>
    <w:rsid w:val="0043723F"/>
    <w:rsid w:val="004406FC"/>
    <w:rsid w:val="00444E8D"/>
    <w:rsid w:val="00453184"/>
    <w:rsid w:val="00453B5A"/>
    <w:rsid w:val="0045467B"/>
    <w:rsid w:val="0045470F"/>
    <w:rsid w:val="00456E8F"/>
    <w:rsid w:val="00460C6E"/>
    <w:rsid w:val="0046171C"/>
    <w:rsid w:val="0048265F"/>
    <w:rsid w:val="004867A7"/>
    <w:rsid w:val="00494F7B"/>
    <w:rsid w:val="004C2E56"/>
    <w:rsid w:val="004C7FC7"/>
    <w:rsid w:val="004E16CF"/>
    <w:rsid w:val="0051313C"/>
    <w:rsid w:val="005226CE"/>
    <w:rsid w:val="0055334A"/>
    <w:rsid w:val="005624A5"/>
    <w:rsid w:val="00570A7E"/>
    <w:rsid w:val="00575F52"/>
    <w:rsid w:val="0058315C"/>
    <w:rsid w:val="00596E6F"/>
    <w:rsid w:val="005B2685"/>
    <w:rsid w:val="005B6E43"/>
    <w:rsid w:val="005B72EE"/>
    <w:rsid w:val="005C2742"/>
    <w:rsid w:val="005C798B"/>
    <w:rsid w:val="005D3DF0"/>
    <w:rsid w:val="005E5F34"/>
    <w:rsid w:val="005F3876"/>
    <w:rsid w:val="006006BD"/>
    <w:rsid w:val="00601F4F"/>
    <w:rsid w:val="0060685F"/>
    <w:rsid w:val="00624B02"/>
    <w:rsid w:val="00632EAC"/>
    <w:rsid w:val="006468CC"/>
    <w:rsid w:val="0065075F"/>
    <w:rsid w:val="0065086F"/>
    <w:rsid w:val="00656F12"/>
    <w:rsid w:val="00670A91"/>
    <w:rsid w:val="00672098"/>
    <w:rsid w:val="00675014"/>
    <w:rsid w:val="006A5504"/>
    <w:rsid w:val="006A6A75"/>
    <w:rsid w:val="006B16DD"/>
    <w:rsid w:val="006E04E4"/>
    <w:rsid w:val="006F23E4"/>
    <w:rsid w:val="006F5F11"/>
    <w:rsid w:val="007043D6"/>
    <w:rsid w:val="00706263"/>
    <w:rsid w:val="0071139C"/>
    <w:rsid w:val="00713320"/>
    <w:rsid w:val="00721A05"/>
    <w:rsid w:val="007232F2"/>
    <w:rsid w:val="00727404"/>
    <w:rsid w:val="00727E53"/>
    <w:rsid w:val="0073049B"/>
    <w:rsid w:val="00732C38"/>
    <w:rsid w:val="00742ED2"/>
    <w:rsid w:val="007452A8"/>
    <w:rsid w:val="0074634D"/>
    <w:rsid w:val="00755D40"/>
    <w:rsid w:val="00770218"/>
    <w:rsid w:val="0077629C"/>
    <w:rsid w:val="0078060E"/>
    <w:rsid w:val="00780B10"/>
    <w:rsid w:val="00786336"/>
    <w:rsid w:val="00792A90"/>
    <w:rsid w:val="0079603E"/>
    <w:rsid w:val="00796941"/>
    <w:rsid w:val="007A5482"/>
    <w:rsid w:val="007A7828"/>
    <w:rsid w:val="007B266A"/>
    <w:rsid w:val="007B71CA"/>
    <w:rsid w:val="007C0887"/>
    <w:rsid w:val="007C6749"/>
    <w:rsid w:val="007E021A"/>
    <w:rsid w:val="007E0A22"/>
    <w:rsid w:val="007E22BF"/>
    <w:rsid w:val="007F6204"/>
    <w:rsid w:val="00806BF6"/>
    <w:rsid w:val="00824AC3"/>
    <w:rsid w:val="00825936"/>
    <w:rsid w:val="00835044"/>
    <w:rsid w:val="008368E2"/>
    <w:rsid w:val="00852023"/>
    <w:rsid w:val="00856377"/>
    <w:rsid w:val="00877BEE"/>
    <w:rsid w:val="008A1D01"/>
    <w:rsid w:val="008B1097"/>
    <w:rsid w:val="008C05CE"/>
    <w:rsid w:val="008C55D4"/>
    <w:rsid w:val="008D0584"/>
    <w:rsid w:val="008E3586"/>
    <w:rsid w:val="008E4EE8"/>
    <w:rsid w:val="008F178E"/>
    <w:rsid w:val="0090396D"/>
    <w:rsid w:val="00906D5E"/>
    <w:rsid w:val="009172D8"/>
    <w:rsid w:val="00932B2D"/>
    <w:rsid w:val="0094744D"/>
    <w:rsid w:val="009619E9"/>
    <w:rsid w:val="00962D4B"/>
    <w:rsid w:val="00973DDB"/>
    <w:rsid w:val="0098384F"/>
    <w:rsid w:val="0098702D"/>
    <w:rsid w:val="00990B9F"/>
    <w:rsid w:val="009A4C04"/>
    <w:rsid w:val="009B27FC"/>
    <w:rsid w:val="009C4AFA"/>
    <w:rsid w:val="009C5E6A"/>
    <w:rsid w:val="009C73D3"/>
    <w:rsid w:val="009E643F"/>
    <w:rsid w:val="00A000D6"/>
    <w:rsid w:val="00A018F2"/>
    <w:rsid w:val="00A11818"/>
    <w:rsid w:val="00A1459E"/>
    <w:rsid w:val="00A168E0"/>
    <w:rsid w:val="00A17D93"/>
    <w:rsid w:val="00A23247"/>
    <w:rsid w:val="00A2520A"/>
    <w:rsid w:val="00A25579"/>
    <w:rsid w:val="00A25B31"/>
    <w:rsid w:val="00A34387"/>
    <w:rsid w:val="00A5127E"/>
    <w:rsid w:val="00A520A5"/>
    <w:rsid w:val="00A72444"/>
    <w:rsid w:val="00A73798"/>
    <w:rsid w:val="00A73BE7"/>
    <w:rsid w:val="00A774E9"/>
    <w:rsid w:val="00A776D6"/>
    <w:rsid w:val="00A801B5"/>
    <w:rsid w:val="00A91676"/>
    <w:rsid w:val="00A92DC6"/>
    <w:rsid w:val="00AA0494"/>
    <w:rsid w:val="00AA4691"/>
    <w:rsid w:val="00AB08D5"/>
    <w:rsid w:val="00AD0A7A"/>
    <w:rsid w:val="00AD0C4F"/>
    <w:rsid w:val="00AE189C"/>
    <w:rsid w:val="00AF6468"/>
    <w:rsid w:val="00B17FE5"/>
    <w:rsid w:val="00B27E56"/>
    <w:rsid w:val="00B309EE"/>
    <w:rsid w:val="00B311CB"/>
    <w:rsid w:val="00B457A9"/>
    <w:rsid w:val="00B4728B"/>
    <w:rsid w:val="00B74189"/>
    <w:rsid w:val="00B743FA"/>
    <w:rsid w:val="00B74AD4"/>
    <w:rsid w:val="00B74BF7"/>
    <w:rsid w:val="00B774F5"/>
    <w:rsid w:val="00B854BA"/>
    <w:rsid w:val="00B864C5"/>
    <w:rsid w:val="00B93601"/>
    <w:rsid w:val="00B93F3E"/>
    <w:rsid w:val="00BA21B1"/>
    <w:rsid w:val="00BA5796"/>
    <w:rsid w:val="00BA754A"/>
    <w:rsid w:val="00BB7570"/>
    <w:rsid w:val="00BE38E3"/>
    <w:rsid w:val="00BE39AA"/>
    <w:rsid w:val="00C16979"/>
    <w:rsid w:val="00C17F0C"/>
    <w:rsid w:val="00C3026C"/>
    <w:rsid w:val="00C3194A"/>
    <w:rsid w:val="00C37E46"/>
    <w:rsid w:val="00C4028F"/>
    <w:rsid w:val="00C47036"/>
    <w:rsid w:val="00C54207"/>
    <w:rsid w:val="00C555FD"/>
    <w:rsid w:val="00C56598"/>
    <w:rsid w:val="00C65528"/>
    <w:rsid w:val="00C76ADC"/>
    <w:rsid w:val="00C84027"/>
    <w:rsid w:val="00C93AFF"/>
    <w:rsid w:val="00CB007F"/>
    <w:rsid w:val="00CD09B1"/>
    <w:rsid w:val="00CE4F72"/>
    <w:rsid w:val="00CF3F4F"/>
    <w:rsid w:val="00CF48EF"/>
    <w:rsid w:val="00D030C5"/>
    <w:rsid w:val="00D2182F"/>
    <w:rsid w:val="00D2184F"/>
    <w:rsid w:val="00D22627"/>
    <w:rsid w:val="00D22844"/>
    <w:rsid w:val="00D2454F"/>
    <w:rsid w:val="00D30687"/>
    <w:rsid w:val="00D33980"/>
    <w:rsid w:val="00D41F4A"/>
    <w:rsid w:val="00D52464"/>
    <w:rsid w:val="00D73DEC"/>
    <w:rsid w:val="00D8062F"/>
    <w:rsid w:val="00D816DF"/>
    <w:rsid w:val="00D87715"/>
    <w:rsid w:val="00DB2343"/>
    <w:rsid w:val="00DC1973"/>
    <w:rsid w:val="00DC3C54"/>
    <w:rsid w:val="00DD6F7A"/>
    <w:rsid w:val="00DE774B"/>
    <w:rsid w:val="00DF4F6A"/>
    <w:rsid w:val="00E06055"/>
    <w:rsid w:val="00E06C03"/>
    <w:rsid w:val="00E07C3F"/>
    <w:rsid w:val="00E12633"/>
    <w:rsid w:val="00E13238"/>
    <w:rsid w:val="00E14321"/>
    <w:rsid w:val="00E144FD"/>
    <w:rsid w:val="00E151F6"/>
    <w:rsid w:val="00E17C65"/>
    <w:rsid w:val="00E2104B"/>
    <w:rsid w:val="00E31D54"/>
    <w:rsid w:val="00E41670"/>
    <w:rsid w:val="00E42AA6"/>
    <w:rsid w:val="00E63676"/>
    <w:rsid w:val="00E63CCD"/>
    <w:rsid w:val="00E83CB8"/>
    <w:rsid w:val="00E8400D"/>
    <w:rsid w:val="00E845B9"/>
    <w:rsid w:val="00EA0481"/>
    <w:rsid w:val="00EB4BEB"/>
    <w:rsid w:val="00EC4C17"/>
    <w:rsid w:val="00ED3C75"/>
    <w:rsid w:val="00EE57C8"/>
    <w:rsid w:val="00F06691"/>
    <w:rsid w:val="00F159C1"/>
    <w:rsid w:val="00F23AF3"/>
    <w:rsid w:val="00F24E2F"/>
    <w:rsid w:val="00F27078"/>
    <w:rsid w:val="00F30CC3"/>
    <w:rsid w:val="00F35794"/>
    <w:rsid w:val="00F47C54"/>
    <w:rsid w:val="00F63F10"/>
    <w:rsid w:val="00F659FA"/>
    <w:rsid w:val="00F714C5"/>
    <w:rsid w:val="00F808BF"/>
    <w:rsid w:val="00F87106"/>
    <w:rsid w:val="00FA02F9"/>
    <w:rsid w:val="00FA06F5"/>
    <w:rsid w:val="00FA40D2"/>
    <w:rsid w:val="00FA7EA1"/>
    <w:rsid w:val="00FB25C6"/>
    <w:rsid w:val="00FB53A4"/>
    <w:rsid w:val="00FD0404"/>
    <w:rsid w:val="00FD0703"/>
    <w:rsid w:val="00FD56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FA1DC3"/>
  <w15:chartTrackingRefBased/>
  <w15:docId w15:val="{D018D3CA-D7F4-4F11-A385-FCF65B4174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A4C04"/>
  </w:style>
  <w:style w:type="paragraph" w:styleId="Heading2">
    <w:name w:val="heading 2"/>
    <w:basedOn w:val="Normal"/>
    <w:link w:val="Heading2Char"/>
    <w:uiPriority w:val="9"/>
    <w:qFormat/>
    <w:rsid w:val="00040E3A"/>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796941"/>
    <w:rPr>
      <w:color w:val="0000FF"/>
      <w:u w:val="single"/>
    </w:rPr>
  </w:style>
  <w:style w:type="character" w:styleId="Strong">
    <w:name w:val="Strong"/>
    <w:basedOn w:val="DefaultParagraphFont"/>
    <w:uiPriority w:val="22"/>
    <w:qFormat/>
    <w:rsid w:val="003827E9"/>
    <w:rPr>
      <w:b/>
      <w:bCs/>
    </w:rPr>
  </w:style>
  <w:style w:type="character" w:customStyle="1" w:styleId="selectable">
    <w:name w:val="selectable"/>
    <w:basedOn w:val="DefaultParagraphFont"/>
    <w:rsid w:val="003827E9"/>
  </w:style>
  <w:style w:type="paragraph" w:styleId="NormalWeb">
    <w:name w:val="Normal (Web)"/>
    <w:basedOn w:val="Normal"/>
    <w:uiPriority w:val="99"/>
    <w:unhideWhenUsed/>
    <w:rsid w:val="00B74BF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2F5388"/>
    <w:pPr>
      <w:spacing w:after="0" w:line="240" w:lineRule="auto"/>
    </w:pPr>
  </w:style>
  <w:style w:type="paragraph" w:styleId="BalloonText">
    <w:name w:val="Balloon Text"/>
    <w:basedOn w:val="Normal"/>
    <w:link w:val="BalloonTextChar"/>
    <w:uiPriority w:val="99"/>
    <w:semiHidden/>
    <w:unhideWhenUsed/>
    <w:rsid w:val="0079603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9603E"/>
    <w:rPr>
      <w:rFonts w:ascii="Segoe UI" w:hAnsi="Segoe UI" w:cs="Segoe UI"/>
      <w:sz w:val="18"/>
      <w:szCs w:val="18"/>
    </w:rPr>
  </w:style>
  <w:style w:type="character" w:customStyle="1" w:styleId="Heading2Char">
    <w:name w:val="Heading 2 Char"/>
    <w:basedOn w:val="DefaultParagraphFont"/>
    <w:link w:val="Heading2"/>
    <w:uiPriority w:val="9"/>
    <w:rsid w:val="00040E3A"/>
    <w:rPr>
      <w:rFonts w:ascii="Times New Roman" w:eastAsia="Times New Roman" w:hAnsi="Times New Roman" w:cs="Times New Roman"/>
      <w:b/>
      <w:bCs/>
      <w:sz w:val="36"/>
      <w:szCs w:val="36"/>
      <w:lang w:eastAsia="en-GB"/>
    </w:rPr>
  </w:style>
  <w:style w:type="paragraph" w:styleId="ListParagraph">
    <w:name w:val="List Paragraph"/>
    <w:basedOn w:val="Normal"/>
    <w:uiPriority w:val="34"/>
    <w:qFormat/>
    <w:rsid w:val="0007138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84138897">
      <w:bodyDiv w:val="1"/>
      <w:marLeft w:val="0"/>
      <w:marRight w:val="0"/>
      <w:marTop w:val="0"/>
      <w:marBottom w:val="0"/>
      <w:divBdr>
        <w:top w:val="none" w:sz="0" w:space="0" w:color="auto"/>
        <w:left w:val="none" w:sz="0" w:space="0" w:color="auto"/>
        <w:bottom w:val="none" w:sz="0" w:space="0" w:color="auto"/>
        <w:right w:val="none" w:sz="0" w:space="0" w:color="auto"/>
      </w:divBdr>
    </w:div>
    <w:div w:id="428939209">
      <w:bodyDiv w:val="1"/>
      <w:marLeft w:val="0"/>
      <w:marRight w:val="0"/>
      <w:marTop w:val="0"/>
      <w:marBottom w:val="0"/>
      <w:divBdr>
        <w:top w:val="none" w:sz="0" w:space="0" w:color="auto"/>
        <w:left w:val="none" w:sz="0" w:space="0" w:color="auto"/>
        <w:bottom w:val="none" w:sz="0" w:space="0" w:color="auto"/>
        <w:right w:val="none" w:sz="0" w:space="0" w:color="auto"/>
      </w:divBdr>
    </w:div>
    <w:div w:id="485973879">
      <w:bodyDiv w:val="1"/>
      <w:marLeft w:val="0"/>
      <w:marRight w:val="0"/>
      <w:marTop w:val="0"/>
      <w:marBottom w:val="0"/>
      <w:divBdr>
        <w:top w:val="none" w:sz="0" w:space="0" w:color="auto"/>
        <w:left w:val="none" w:sz="0" w:space="0" w:color="auto"/>
        <w:bottom w:val="none" w:sz="0" w:space="0" w:color="auto"/>
        <w:right w:val="none" w:sz="0" w:space="0" w:color="auto"/>
      </w:divBdr>
    </w:div>
    <w:div w:id="1044477474">
      <w:bodyDiv w:val="1"/>
      <w:marLeft w:val="0"/>
      <w:marRight w:val="0"/>
      <w:marTop w:val="0"/>
      <w:marBottom w:val="0"/>
      <w:divBdr>
        <w:top w:val="none" w:sz="0" w:space="0" w:color="auto"/>
        <w:left w:val="none" w:sz="0" w:space="0" w:color="auto"/>
        <w:bottom w:val="none" w:sz="0" w:space="0" w:color="auto"/>
        <w:right w:val="none" w:sz="0" w:space="0" w:color="auto"/>
      </w:divBdr>
    </w:div>
    <w:div w:id="1664550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pn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10" Type="http://schemas.openxmlformats.org/officeDocument/2006/relationships/image" Target="media/image6.png"/><Relationship Id="rId19" Type="http://schemas.openxmlformats.org/officeDocument/2006/relationships/image" Target="media/image15.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2881</TotalTime>
  <Pages>13</Pages>
  <Words>3757</Words>
  <Characters>21415</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 Devonald</dc:creator>
  <cp:keywords/>
  <dc:description/>
  <cp:lastModifiedBy>Adrian Devonald (0450573)</cp:lastModifiedBy>
  <cp:revision>222</cp:revision>
  <cp:lastPrinted>2018-11-09T12:38:00Z</cp:lastPrinted>
  <dcterms:created xsi:type="dcterms:W3CDTF">2018-11-06T11:04:00Z</dcterms:created>
  <dcterms:modified xsi:type="dcterms:W3CDTF">2019-03-19T14:09:00Z</dcterms:modified>
</cp:coreProperties>
</file>