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3567E" w14:textId="77777777" w:rsidR="00A3210D" w:rsidRDefault="00A3210D">
      <w:pPr>
        <w:rPr>
          <w:lang w:val="ro-RO"/>
        </w:rPr>
      </w:pPr>
    </w:p>
    <w:p w14:paraId="5DE08634" w14:textId="77777777" w:rsidR="00A3210D" w:rsidRDefault="00A3210D">
      <w:pPr>
        <w:rPr>
          <w:lang w:val="ro-RO"/>
        </w:rPr>
      </w:pPr>
    </w:p>
    <w:p w14:paraId="7892EF6D" w14:textId="77777777" w:rsidR="00A3210D" w:rsidRDefault="00A3210D">
      <w:pPr>
        <w:rPr>
          <w:lang w:val="ro-RO"/>
        </w:rPr>
      </w:pPr>
    </w:p>
    <w:p w14:paraId="42488000" w14:textId="77777777" w:rsidR="00A3210D" w:rsidRDefault="00A3210D">
      <w:pPr>
        <w:rPr>
          <w:lang w:val="ro-RO"/>
        </w:rPr>
      </w:pPr>
    </w:p>
    <w:p w14:paraId="699CB1B7" w14:textId="77777777" w:rsidR="00A3210D" w:rsidRDefault="00A3210D">
      <w:pPr>
        <w:rPr>
          <w:lang w:val="ro-RO"/>
        </w:rPr>
      </w:pPr>
    </w:p>
    <w:p w14:paraId="1DA17927" w14:textId="77777777" w:rsidR="00A3210D" w:rsidRDefault="00A3210D">
      <w:pPr>
        <w:rPr>
          <w:lang w:val="ro-RO"/>
        </w:rPr>
      </w:pPr>
    </w:p>
    <w:p w14:paraId="3F123E69" w14:textId="3B5A98B7" w:rsidR="009936A9" w:rsidRPr="00A3210D" w:rsidRDefault="00A3210D">
      <w:pPr>
        <w:rPr>
          <w:b/>
          <w:bCs/>
          <w:sz w:val="28"/>
          <w:szCs w:val="28"/>
          <w:lang w:val="ro-RO"/>
        </w:rPr>
      </w:pPr>
      <w:r w:rsidRPr="00A3210D">
        <w:rPr>
          <w:b/>
          <w:bCs/>
          <w:sz w:val="28"/>
          <w:szCs w:val="28"/>
          <w:lang w:val="ro-RO"/>
        </w:rPr>
        <w:t>Student name -Lidia Opariuc</w:t>
      </w:r>
    </w:p>
    <w:p w14:paraId="06A73275" w14:textId="3C400DFB" w:rsidR="00A3210D" w:rsidRPr="00A3210D" w:rsidRDefault="00A3210D">
      <w:pPr>
        <w:rPr>
          <w:b/>
          <w:bCs/>
          <w:sz w:val="28"/>
          <w:szCs w:val="28"/>
          <w:lang w:val="ro-RO"/>
        </w:rPr>
      </w:pPr>
      <w:r w:rsidRPr="00A3210D">
        <w:rPr>
          <w:b/>
          <w:bCs/>
          <w:sz w:val="28"/>
          <w:szCs w:val="28"/>
          <w:lang w:val="ro-RO"/>
        </w:rPr>
        <w:t>Student number-2513392</w:t>
      </w:r>
    </w:p>
    <w:p w14:paraId="451B5CEA" w14:textId="77447CCD" w:rsidR="00A3210D" w:rsidRPr="00A3210D" w:rsidRDefault="00A3210D">
      <w:pPr>
        <w:rPr>
          <w:b/>
          <w:bCs/>
          <w:sz w:val="28"/>
          <w:szCs w:val="28"/>
          <w:lang w:val="ro-RO"/>
        </w:rPr>
      </w:pPr>
      <w:r w:rsidRPr="00A3210D">
        <w:rPr>
          <w:b/>
          <w:bCs/>
          <w:sz w:val="28"/>
          <w:szCs w:val="28"/>
          <w:lang w:val="ro-RO"/>
        </w:rPr>
        <w:t>Lecturer name-Azida Zainol</w:t>
      </w:r>
    </w:p>
    <w:p w14:paraId="2F9013D6" w14:textId="6CFE28A8" w:rsidR="00A3210D" w:rsidRDefault="00A3210D">
      <w:pPr>
        <w:rPr>
          <w:b/>
          <w:bCs/>
          <w:sz w:val="28"/>
          <w:szCs w:val="28"/>
          <w:lang w:val="ro-RO"/>
        </w:rPr>
      </w:pPr>
      <w:r w:rsidRPr="00A3210D">
        <w:rPr>
          <w:b/>
          <w:bCs/>
          <w:sz w:val="28"/>
          <w:szCs w:val="28"/>
          <w:lang w:val="ro-RO"/>
        </w:rPr>
        <w:t>Module-Introduction to Health and Social Care (LCHS4003_BIRM)</w:t>
      </w:r>
    </w:p>
    <w:p w14:paraId="01839D7E" w14:textId="77777777" w:rsidR="00A3210D" w:rsidRDefault="00A3210D">
      <w:pPr>
        <w:rPr>
          <w:b/>
          <w:bCs/>
          <w:sz w:val="28"/>
          <w:szCs w:val="28"/>
          <w:lang w:val="ro-RO"/>
        </w:rPr>
      </w:pPr>
    </w:p>
    <w:p w14:paraId="21494D51" w14:textId="77777777" w:rsidR="00A3210D" w:rsidRDefault="00A3210D">
      <w:pPr>
        <w:rPr>
          <w:b/>
          <w:bCs/>
          <w:sz w:val="28"/>
          <w:szCs w:val="28"/>
          <w:lang w:val="ro-RO"/>
        </w:rPr>
      </w:pPr>
    </w:p>
    <w:p w14:paraId="596EEF59" w14:textId="77777777" w:rsidR="00A3210D" w:rsidRDefault="00A3210D">
      <w:pPr>
        <w:rPr>
          <w:b/>
          <w:bCs/>
          <w:sz w:val="28"/>
          <w:szCs w:val="28"/>
          <w:lang w:val="ro-RO"/>
        </w:rPr>
      </w:pPr>
    </w:p>
    <w:p w14:paraId="47812254" w14:textId="77777777" w:rsidR="00A3210D" w:rsidRDefault="00A3210D">
      <w:pPr>
        <w:rPr>
          <w:b/>
          <w:bCs/>
          <w:sz w:val="28"/>
          <w:szCs w:val="28"/>
          <w:lang w:val="ro-RO"/>
        </w:rPr>
      </w:pPr>
    </w:p>
    <w:p w14:paraId="129E14EC" w14:textId="77777777" w:rsidR="00A3210D" w:rsidRDefault="00A3210D">
      <w:pPr>
        <w:rPr>
          <w:b/>
          <w:bCs/>
          <w:sz w:val="28"/>
          <w:szCs w:val="28"/>
          <w:lang w:val="ro-RO"/>
        </w:rPr>
      </w:pPr>
    </w:p>
    <w:p w14:paraId="5FBBAA37" w14:textId="77777777" w:rsidR="00A3210D" w:rsidRDefault="00A3210D">
      <w:pPr>
        <w:rPr>
          <w:b/>
          <w:bCs/>
          <w:sz w:val="28"/>
          <w:szCs w:val="28"/>
          <w:lang w:val="ro-RO"/>
        </w:rPr>
      </w:pPr>
    </w:p>
    <w:p w14:paraId="2219C7F1" w14:textId="77777777" w:rsidR="00A3210D" w:rsidRDefault="00A3210D">
      <w:pPr>
        <w:rPr>
          <w:b/>
          <w:bCs/>
          <w:sz w:val="28"/>
          <w:szCs w:val="28"/>
          <w:lang w:val="ro-RO"/>
        </w:rPr>
      </w:pPr>
    </w:p>
    <w:p w14:paraId="06F450CC" w14:textId="77777777" w:rsidR="00A3210D" w:rsidRDefault="00A3210D">
      <w:pPr>
        <w:rPr>
          <w:b/>
          <w:bCs/>
          <w:sz w:val="28"/>
          <w:szCs w:val="28"/>
          <w:lang w:val="ro-RO"/>
        </w:rPr>
      </w:pPr>
    </w:p>
    <w:p w14:paraId="6CAB59C3" w14:textId="77777777" w:rsidR="00A3210D" w:rsidRDefault="00A3210D">
      <w:pPr>
        <w:rPr>
          <w:b/>
          <w:bCs/>
          <w:sz w:val="28"/>
          <w:szCs w:val="28"/>
          <w:lang w:val="ro-RO"/>
        </w:rPr>
      </w:pPr>
    </w:p>
    <w:p w14:paraId="77611604" w14:textId="77777777" w:rsidR="00A3210D" w:rsidRDefault="00A3210D">
      <w:pPr>
        <w:rPr>
          <w:b/>
          <w:bCs/>
          <w:sz w:val="28"/>
          <w:szCs w:val="28"/>
          <w:lang w:val="ro-RO"/>
        </w:rPr>
      </w:pPr>
    </w:p>
    <w:p w14:paraId="4686F6E1" w14:textId="77777777" w:rsidR="00A3210D" w:rsidRDefault="00A3210D">
      <w:pPr>
        <w:rPr>
          <w:b/>
          <w:bCs/>
          <w:sz w:val="28"/>
          <w:szCs w:val="28"/>
          <w:lang w:val="ro-RO"/>
        </w:rPr>
      </w:pPr>
    </w:p>
    <w:p w14:paraId="71797A53" w14:textId="77777777" w:rsidR="00A3210D" w:rsidRDefault="00A3210D">
      <w:pPr>
        <w:rPr>
          <w:b/>
          <w:bCs/>
          <w:sz w:val="28"/>
          <w:szCs w:val="28"/>
          <w:lang w:val="ro-RO"/>
        </w:rPr>
      </w:pPr>
    </w:p>
    <w:p w14:paraId="04C76D20" w14:textId="77777777" w:rsidR="00A3210D" w:rsidRDefault="00A3210D">
      <w:pPr>
        <w:rPr>
          <w:b/>
          <w:bCs/>
          <w:sz w:val="28"/>
          <w:szCs w:val="28"/>
          <w:lang w:val="ro-RO"/>
        </w:rPr>
      </w:pPr>
    </w:p>
    <w:p w14:paraId="59A97FBA" w14:textId="77777777" w:rsidR="00A3210D" w:rsidRDefault="00A3210D">
      <w:pPr>
        <w:rPr>
          <w:b/>
          <w:bCs/>
          <w:sz w:val="28"/>
          <w:szCs w:val="28"/>
          <w:lang w:val="ro-RO"/>
        </w:rPr>
      </w:pPr>
    </w:p>
    <w:p w14:paraId="4F662C1B" w14:textId="77777777" w:rsidR="00A3210D" w:rsidRDefault="00A3210D">
      <w:pPr>
        <w:rPr>
          <w:b/>
          <w:bCs/>
          <w:sz w:val="28"/>
          <w:szCs w:val="28"/>
          <w:lang w:val="ro-RO"/>
        </w:rPr>
      </w:pPr>
    </w:p>
    <w:p w14:paraId="46F75CBF" w14:textId="77777777" w:rsidR="00A3210D" w:rsidRDefault="00A3210D">
      <w:pPr>
        <w:rPr>
          <w:b/>
          <w:bCs/>
          <w:sz w:val="28"/>
          <w:szCs w:val="28"/>
          <w:lang w:val="ro-RO"/>
        </w:rPr>
      </w:pPr>
    </w:p>
    <w:p w14:paraId="423B2108" w14:textId="58E7FEEA" w:rsidR="0077135F" w:rsidRDefault="0077135F">
      <w:pPr>
        <w:rPr>
          <w:b/>
          <w:bCs/>
          <w:sz w:val="28"/>
          <w:szCs w:val="28"/>
          <w:lang w:val="ro-RO"/>
        </w:rPr>
        <w:sectPr w:rsidR="0077135F">
          <w:pgSz w:w="11906" w:h="16838"/>
          <w:pgMar w:top="1440" w:right="1440" w:bottom="1440" w:left="1440" w:header="708" w:footer="708" w:gutter="0"/>
          <w:cols w:space="708"/>
          <w:docGrid w:linePitch="360"/>
        </w:sectPr>
      </w:pPr>
    </w:p>
    <w:p w14:paraId="03C7C381" w14:textId="18E69F3B" w:rsidR="0077135F" w:rsidRPr="00571E44" w:rsidRDefault="006A61B1" w:rsidP="0016076C">
      <w:pPr>
        <w:rPr>
          <w:b/>
          <w:bCs/>
          <w:color w:val="A02B93" w:themeColor="accent5"/>
          <w:sz w:val="20"/>
          <w:szCs w:val="20"/>
          <w:u w:val="single"/>
          <w:lang w:val="ro-RO"/>
        </w:rPr>
      </w:pPr>
      <w:r>
        <w:rPr>
          <w:b/>
          <w:bCs/>
          <w:noProof/>
          <w:color w:val="A02B93" w:themeColor="accent5"/>
          <w:sz w:val="20"/>
          <w:szCs w:val="20"/>
          <w:u w:val="single"/>
          <w:lang w:val="ro-RO"/>
        </w:rPr>
        <w:lastRenderedPageBreak/>
        <mc:AlternateContent>
          <mc:Choice Requires="wps">
            <w:drawing>
              <wp:anchor distT="0" distB="0" distL="114300" distR="114300" simplePos="0" relativeHeight="251685888" behindDoc="0" locked="0" layoutInCell="1" allowOverlap="1" wp14:anchorId="150BA28A" wp14:editId="30E69DBB">
                <wp:simplePos x="0" y="0"/>
                <wp:positionH relativeFrom="column">
                  <wp:posOffset>-604910</wp:posOffset>
                </wp:positionH>
                <wp:positionV relativeFrom="page">
                  <wp:posOffset>1638886</wp:posOffset>
                </wp:positionV>
                <wp:extent cx="3291840" cy="2419643"/>
                <wp:effectExtent l="0" t="0" r="22860" b="19050"/>
                <wp:wrapNone/>
                <wp:docPr id="947196541" name="Rectangle 22"/>
                <wp:cNvGraphicFramePr/>
                <a:graphic xmlns:a="http://schemas.openxmlformats.org/drawingml/2006/main">
                  <a:graphicData uri="http://schemas.microsoft.com/office/word/2010/wordprocessingShape">
                    <wps:wsp>
                      <wps:cNvSpPr/>
                      <wps:spPr>
                        <a:xfrm>
                          <a:off x="0" y="0"/>
                          <a:ext cx="3291840" cy="241964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4669E0" w14:textId="77777777" w:rsidR="006A61B1" w:rsidRPr="006A61B1" w:rsidRDefault="006A61B1" w:rsidP="006A61B1">
                            <w:pPr>
                              <w:jc w:val="center"/>
                              <w:rPr>
                                <w:sz w:val="16"/>
                                <w:szCs w:val="16"/>
                              </w:rPr>
                            </w:pPr>
                            <w:r w:rsidRPr="006A61B1">
                              <w:rPr>
                                <w:sz w:val="16"/>
                                <w:szCs w:val="16"/>
                              </w:rPr>
                              <w:t xml:space="preserve">Care homes in the UK have developed successfully through the years, making them more reliable. </w:t>
                            </w:r>
                          </w:p>
                          <w:p w14:paraId="5D8EA21A" w14:textId="341C9450" w:rsidR="006A61B1" w:rsidRPr="006A61B1" w:rsidRDefault="006A61B1" w:rsidP="006A61B1">
                            <w:pPr>
                              <w:jc w:val="center"/>
                              <w:rPr>
                                <w:sz w:val="16"/>
                                <w:szCs w:val="16"/>
                              </w:rPr>
                            </w:pPr>
                            <w:r w:rsidRPr="006A61B1">
                              <w:rPr>
                                <w:sz w:val="16"/>
                                <w:szCs w:val="16"/>
                              </w:rPr>
                              <w:t>The first iteration of residential care homes had a medical take on the patient’s present state. During the 19th century, those who could barely afford a proper living could find a roof over their heads in poor law workhouses. Besides, these workhouses were also an institution for the destitute and the physically incapable; thus, inmates of workhouses were essentially poor. In the end, it was known for its low living and care standards. As the twentieth century wore on social care services became increasingly structured. The National Assistance Act 1948 later marks the era of responsibility for social care will become greater state or local authority. Regulation was established by the Care Quality Commission (CQC) in 2009 to strengthen and provide essential nurture to</w:t>
                            </w:r>
                            <w:r w:rsidR="00804386">
                              <w:rPr>
                                <w:sz w:val="16"/>
                                <w:szCs w:val="16"/>
                              </w:rPr>
                              <w:t xml:space="preserve"> (CQC,2009).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0BA28A" id="Rectangle 22" o:spid="_x0000_s1026" style="position:absolute;margin-left:-47.65pt;margin-top:129.05pt;width:259.2pt;height:19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RtoZQIAAB8FAAAOAAAAZHJzL2Uyb0RvYy54bWysVFFP2zAQfp+0/2D5fSQphUFFiioQ0yQE&#10;aDDx7Do2ieT4vLPbpPv1OztpigDtYdpLcvbdfXf+/J0vLvvWsK1C34AteXGUc6ashKqxLyX/+XTz&#10;5YwzH4SthAGrSr5Tnl8uP3+66NxCzaAGUylkBGL9onMlr0Nwiyzzslat8EfglCWnBmxFoCW+ZBWK&#10;jtBbk83y/DTrACuHIJX3tHs9OPky4WutZLjX2qvATMmpt5C+mL7r+M2WF2LxgsLVjRzbEP/QRSsa&#10;S0UnqGsRBNtg8w6qbSSCBx2OJLQZaN1Ilc5ApynyN6d5rIVT6SxEjncTTf7/wcq77aN7QKKhc37h&#10;yYyn6DW28U/9sT6RtZvIUn1gkjaPZ+fF2Zw4leSbzYvz0/lxpDM7pDv04ZuClkWj5Ei3kUgS21sf&#10;htB9COUdGkhW2BkVezD2h9KsqajkLGUnbagrg2wr6FaFlMqGYnDVolLDdnGS5+l6qZ8pI3WXACOy&#10;boyZsEeAqLv32EOvY3xMVUlaU3L+t8aG5CkjVQYbpuS2sYAfARg61Vh5iN+TNFATWQr9uqeQaK6h&#10;2j0gQxg07p28aYj2W+HDg0ASNV0VDWq4p4820JUcRouzGvD3R/sxnrRGXs46GpKS+18bgYoz892S&#10;Cs+LeVRASIv5ydcZLfC1Z/3aYzftFdCNFfQkOJnMGB/M3tQI7TPN8ypWJZewkmqXXAbcL67CMLz0&#10;Iki1WqUwmiQnwq19dDKCR4KjrJ76Z4Fu1F4g2d7BfqDE4o0Eh9iYaWG1CaCbpM8DryP1NIVJQ+OL&#10;Ecf89TpFHd615R8AAAD//wMAUEsDBBQABgAIAAAAIQCIJrLl3wAAAAsBAAAPAAAAZHJzL2Rvd25y&#10;ZXYueG1sTI/LTsNADEX3SPzDyEjs2smDVmnIpKoQLLqjperazbhJxDyizLQNfD1mBTtbPr4+rtaT&#10;NeJKY+i9U5DOExDkGq971yo4fLzNChAhotNovCMFXxRgXd/fVVhqf3M7uu5jKzjEhRIVdDEOpZSh&#10;6chimPuBHM/OfrQYuR1bqUe8cbg1MkuSpbTYO77Q4UAvHTWf+4tV8L09y+Q9vBaHzXa1yPudOR7R&#10;KPX4MG2eQUSa4h8Mv/qsDjU7nfzF6SCMghkvMqogWxQpCCaespyLk4JlvkpB1pX8/0P9AwAA//8D&#10;AFBLAQItABQABgAIAAAAIQC2gziS/gAAAOEBAAATAAAAAAAAAAAAAAAAAAAAAABbQ29udGVudF9U&#10;eXBlc10ueG1sUEsBAi0AFAAGAAgAAAAhADj9If/WAAAAlAEAAAsAAAAAAAAAAAAAAAAALwEAAF9y&#10;ZWxzLy5yZWxzUEsBAi0AFAAGAAgAAAAhAKTtG2hlAgAAHwUAAA4AAAAAAAAAAAAAAAAALgIAAGRy&#10;cy9lMm9Eb2MueG1sUEsBAi0AFAAGAAgAAAAhAIgmsuXfAAAACwEAAA8AAAAAAAAAAAAAAAAAvwQA&#10;AGRycy9kb3ducmV2LnhtbFBLBQYAAAAABAAEAPMAAADLBQAAAAA=&#10;" fillcolor="#156082 [3204]" strokecolor="#030e13 [484]" strokeweight="1pt">
                <v:textbox>
                  <w:txbxContent>
                    <w:p w14:paraId="0E4669E0" w14:textId="77777777" w:rsidR="006A61B1" w:rsidRPr="006A61B1" w:rsidRDefault="006A61B1" w:rsidP="006A61B1">
                      <w:pPr>
                        <w:jc w:val="center"/>
                        <w:rPr>
                          <w:sz w:val="16"/>
                          <w:szCs w:val="16"/>
                        </w:rPr>
                      </w:pPr>
                      <w:r w:rsidRPr="006A61B1">
                        <w:rPr>
                          <w:sz w:val="16"/>
                          <w:szCs w:val="16"/>
                        </w:rPr>
                        <w:t xml:space="preserve">Care homes in the UK have developed successfully through the years, making them more reliable. </w:t>
                      </w:r>
                    </w:p>
                    <w:p w14:paraId="5D8EA21A" w14:textId="341C9450" w:rsidR="006A61B1" w:rsidRPr="006A61B1" w:rsidRDefault="006A61B1" w:rsidP="006A61B1">
                      <w:pPr>
                        <w:jc w:val="center"/>
                        <w:rPr>
                          <w:sz w:val="16"/>
                          <w:szCs w:val="16"/>
                        </w:rPr>
                      </w:pPr>
                      <w:r w:rsidRPr="006A61B1">
                        <w:rPr>
                          <w:sz w:val="16"/>
                          <w:szCs w:val="16"/>
                        </w:rPr>
                        <w:t>The first iteration of residential care homes had a medical take on the patient’s present state. During the 19th century, those who could barely afford a proper living could find a roof over their heads in poor law workhouses. Besides, these workhouses were also an institution for the destitute and the physically incapable; thus, inmates of workhouses were essentially poor. In the end, it was known for its low living and care standards. As the twentieth century wore on social care services became increasingly structured. The National Assistance Act 1948 later marks the era of responsibility for social care will become greater state or local authority. Regulation was established by the Care Quality Commission (CQC) in 2009 to strengthen and provide essential nurture to</w:t>
                      </w:r>
                      <w:r w:rsidR="00804386">
                        <w:rPr>
                          <w:sz w:val="16"/>
                          <w:szCs w:val="16"/>
                        </w:rPr>
                        <w:t xml:space="preserve"> (CQC,2009).</w:t>
                      </w:r>
                    </w:p>
                  </w:txbxContent>
                </v:textbox>
                <w10:wrap anchory="page"/>
              </v:rect>
            </w:pict>
          </mc:Fallback>
        </mc:AlternateContent>
      </w:r>
      <w:r w:rsidRPr="0077135F">
        <w:rPr>
          <w:b/>
          <w:bCs/>
          <w:noProof/>
          <w:color w:val="A02B93" w:themeColor="accent5"/>
          <w:sz w:val="20"/>
          <w:szCs w:val="20"/>
          <w:u w:val="single"/>
          <w:lang w:val="ro-RO"/>
        </w:rPr>
        <mc:AlternateContent>
          <mc:Choice Requires="wps">
            <w:drawing>
              <wp:anchor distT="91440" distB="91440" distL="114300" distR="114300" simplePos="0" relativeHeight="251684864" behindDoc="0" locked="0" layoutInCell="1" allowOverlap="1" wp14:anchorId="3FAD2AB0" wp14:editId="2B0A45EE">
                <wp:simplePos x="0" y="0"/>
                <wp:positionH relativeFrom="page">
                  <wp:posOffset>499110</wp:posOffset>
                </wp:positionH>
                <wp:positionV relativeFrom="paragraph">
                  <wp:posOffset>295275</wp:posOffset>
                </wp:positionV>
                <wp:extent cx="3073400" cy="407670"/>
                <wp:effectExtent l="0" t="0" r="0" b="0"/>
                <wp:wrapTopAndBottom/>
                <wp:docPr id="3912180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0" cy="407670"/>
                        </a:xfrm>
                        <a:prstGeom prst="rect">
                          <a:avLst/>
                        </a:prstGeom>
                        <a:noFill/>
                        <a:ln w="9525">
                          <a:noFill/>
                          <a:miter lim="800000"/>
                          <a:headEnd/>
                          <a:tailEnd/>
                        </a:ln>
                      </wps:spPr>
                      <wps:txbx>
                        <w:txbxContent>
                          <w:p w14:paraId="6D1C1689" w14:textId="7465DE11" w:rsidR="0077135F" w:rsidRPr="0077135F" w:rsidRDefault="0077135F">
                            <w:pPr>
                              <w:pBdr>
                                <w:top w:val="single" w:sz="24" w:space="8" w:color="156082" w:themeColor="accent1"/>
                                <w:bottom w:val="single" w:sz="24" w:space="8" w:color="156082" w:themeColor="accent1"/>
                              </w:pBdr>
                              <w:spacing w:after="0"/>
                              <w:rPr>
                                <w:i/>
                                <w:iCs/>
                                <w:color w:val="156082" w:themeColor="accent1"/>
                                <w:sz w:val="20"/>
                                <w:szCs w:val="20"/>
                                <w:lang w:val="ro-RO"/>
                              </w:rPr>
                            </w:pPr>
                            <w:r w:rsidRPr="0077135F">
                              <w:rPr>
                                <w:i/>
                                <w:iCs/>
                                <w:color w:val="156082" w:themeColor="accent1"/>
                                <w:sz w:val="20"/>
                                <w:szCs w:val="20"/>
                                <w:lang w:val="ro-RO"/>
                              </w:rPr>
                              <w:t>EXPLANATION OF THE 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AD2AB0" id="_x0000_t202" coordsize="21600,21600" o:spt="202" path="m,l,21600r21600,l21600,xe">
                <v:stroke joinstyle="miter"/>
                <v:path gradientshapeok="t" o:connecttype="rect"/>
              </v:shapetype>
              <v:shape id="Text Box 2" o:spid="_x0000_s1027" type="#_x0000_t202" style="position:absolute;margin-left:39.3pt;margin-top:23.25pt;width:242pt;height:32.1pt;z-index:25168486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Kc+wEAANQDAAAOAAAAZHJzL2Uyb0RvYy54bWysU11v2yAUfZ+0/4B4X+ykSdNacaquXadJ&#10;3YfU7QdgwDEacBmQ2Nmv7wW7abS9TfMDunB9D/ece9jcDEaTg/RBga3pfFZSIi0Hoeyupj++P7y7&#10;oiREZgXTYGVNjzLQm+3bN5veVXIBHWghPUEQG6re1bSL0VVFEXgnDQszcNJisgVvWMSt3xXCsx7R&#10;jS4WZXlZ9OCF88BlCHh6PybpNuO3reTxa9sGGYmuKfYW8+rz2qS12G5YtfPMdYpPbbB/6MIwZfHS&#10;E9Q9i4zsvfoLyijuIUAbZxxMAW2ruMwckM28/IPNU8eczFxQnOBOMoX/B8u/HJ7cN0/i8B4GHGAm&#10;Edwj8J+BWLjrmN3JW++h7yQTePE8SVb0LlRTaZI6VCGBNP1nEDhkto+QgYbWm6QK8iSIjgM4nkSX&#10;QyQcDy/K9cWyxBTH3LJcX67zVApWvVQ7H+JHCYakoKYeh5rR2eExxNQNq15+SZdZeFBa58FqS/qa&#10;Xq8Wq1xwljEqou+0MjW9KtM3OiGR/GBFLo5M6THGC7SdWCeiI+U4NANRYpIkidCAOKIMHkab4bPA&#10;oAP/m5IeLVbT8GvPvKREf7Io5fV8uUyezJvlar3AjT/PNOcZZjlC1TRSMoZ3Mft4pHyLkrcqq/Ha&#10;ydQyWieLNNk8efN8n/96fYzbZwAAAP//AwBQSwMEFAAGAAgAAAAhAOERrc7dAAAACQEAAA8AAABk&#10;cnMvZG93bnJldi54bWxMj8FuwjAMhu+T9g6RJ+02EhAt0DVFiGnXTQM2iVtoTFutcaom0O7t553G&#10;0f4//f6cr0fXiiv2ofGkYTpRIJBKbxuqNBz2r09LECEasqb1hBp+MMC6uL/LTWb9QB943cVKcAmF&#10;zGioY+wyKUNZozNh4jskzs6+dyby2FfS9mbgctfKmVKpdKYhvlCbDrc1lt+7i9Pw+XY+fs3Ve/Xi&#10;km7wo5LkVlLrx4dx8wwi4hj/YfjTZ3Uo2OnkL2SDaDUslimTGuZpAoLzJJ3x4sTgVC1AFrm8/aD4&#10;BQAA//8DAFBLAQItABQABgAIAAAAIQC2gziS/gAAAOEBAAATAAAAAAAAAAAAAAAAAAAAAABbQ29u&#10;dGVudF9UeXBlc10ueG1sUEsBAi0AFAAGAAgAAAAhADj9If/WAAAAlAEAAAsAAAAAAAAAAAAAAAAA&#10;LwEAAF9yZWxzLy5yZWxzUEsBAi0AFAAGAAgAAAAhAK+cApz7AQAA1AMAAA4AAAAAAAAAAAAAAAAA&#10;LgIAAGRycy9lMm9Eb2MueG1sUEsBAi0AFAAGAAgAAAAhAOERrc7dAAAACQEAAA8AAAAAAAAAAAAA&#10;AAAAVQQAAGRycy9kb3ducmV2LnhtbFBLBQYAAAAABAAEAPMAAABfBQAAAAA=&#10;" filled="f" stroked="f">
                <v:textbox>
                  <w:txbxContent>
                    <w:p w14:paraId="6D1C1689" w14:textId="7465DE11" w:rsidR="0077135F" w:rsidRPr="0077135F" w:rsidRDefault="0077135F">
                      <w:pPr>
                        <w:pBdr>
                          <w:top w:val="single" w:sz="24" w:space="8" w:color="156082" w:themeColor="accent1"/>
                          <w:bottom w:val="single" w:sz="24" w:space="8" w:color="156082" w:themeColor="accent1"/>
                        </w:pBdr>
                        <w:spacing w:after="0"/>
                        <w:rPr>
                          <w:i/>
                          <w:iCs/>
                          <w:color w:val="156082" w:themeColor="accent1"/>
                          <w:sz w:val="20"/>
                          <w:szCs w:val="20"/>
                          <w:lang w:val="ro-RO"/>
                        </w:rPr>
                      </w:pPr>
                      <w:r w:rsidRPr="0077135F">
                        <w:rPr>
                          <w:i/>
                          <w:iCs/>
                          <w:color w:val="156082" w:themeColor="accent1"/>
                          <w:sz w:val="20"/>
                          <w:szCs w:val="20"/>
                          <w:lang w:val="ro-RO"/>
                        </w:rPr>
                        <w:t>EXPLANATION OF THE SERVICE</w:t>
                      </w:r>
                    </w:p>
                  </w:txbxContent>
                </v:textbox>
                <w10:wrap type="topAndBottom" anchorx="page"/>
              </v:shape>
            </w:pict>
          </mc:Fallback>
        </mc:AlternateContent>
      </w:r>
      <w:r w:rsidR="0077135F" w:rsidRPr="00B26077">
        <w:rPr>
          <w:b/>
          <w:bCs/>
          <w:noProof/>
          <w:color w:val="A02B93" w:themeColor="accent5"/>
          <w:lang w:val="ro-RO"/>
        </w:rPr>
        <mc:AlternateContent>
          <mc:Choice Requires="wps">
            <w:drawing>
              <wp:anchor distT="0" distB="0" distL="114300" distR="114300" simplePos="0" relativeHeight="251659264" behindDoc="0" locked="0" layoutInCell="1" allowOverlap="1" wp14:anchorId="4F79153B" wp14:editId="24ADC651">
                <wp:simplePos x="0" y="0"/>
                <wp:positionH relativeFrom="column">
                  <wp:posOffset>1835833</wp:posOffset>
                </wp:positionH>
                <wp:positionV relativeFrom="paragraph">
                  <wp:posOffset>-879231</wp:posOffset>
                </wp:positionV>
                <wp:extent cx="6056141" cy="436099"/>
                <wp:effectExtent l="0" t="0" r="20955" b="21590"/>
                <wp:wrapNone/>
                <wp:docPr id="1109684016" name="Rectangle 1"/>
                <wp:cNvGraphicFramePr/>
                <a:graphic xmlns:a="http://schemas.openxmlformats.org/drawingml/2006/main">
                  <a:graphicData uri="http://schemas.microsoft.com/office/word/2010/wordprocessingShape">
                    <wps:wsp>
                      <wps:cNvSpPr/>
                      <wps:spPr>
                        <a:xfrm>
                          <a:off x="0" y="0"/>
                          <a:ext cx="6056141" cy="436099"/>
                        </a:xfrm>
                        <a:prstGeom prst="rect">
                          <a:avLst/>
                        </a:prstGeom>
                        <a:no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ED1B6E0" w14:textId="1AFC2990" w:rsidR="00A3210D" w:rsidRPr="0016076C" w:rsidRDefault="00A3210D" w:rsidP="00A3210D">
                            <w:pPr>
                              <w:jc w:val="center"/>
                              <w:rPr>
                                <w:color w:val="D86DCB" w:themeColor="accent5" w:themeTint="99"/>
                                <w:sz w:val="36"/>
                                <w:szCs w:val="36"/>
                                <w:lang w:val="ro-RO"/>
                              </w:rPr>
                            </w:pPr>
                            <w:r w:rsidRPr="0016076C">
                              <w:rPr>
                                <w:color w:val="D86DCB" w:themeColor="accent5" w:themeTint="99"/>
                                <w:sz w:val="36"/>
                                <w:szCs w:val="36"/>
                                <w:lang w:val="ro-RO"/>
                              </w:rPr>
                              <w:t>RESIDENTIAL CARE HOMES IN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9153B" id="Rectangle 1" o:spid="_x0000_s1028" style="position:absolute;margin-left:144.55pt;margin-top:-69.25pt;width:476.85pt;height:3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dFEjgIAAJYFAAAOAAAAZHJzL2Uyb0RvYy54bWysVE1v2zAMvQ/YfxB0X21nSboGdYqgRYcB&#10;XRusHXpWZKkWIIuapMTOfv0o2XGCrtth2MWW+PFIPpG8vOoaTXbCeQWmpMVZTokwHCplXkr6/en2&#10;wydKfGCmYhqMKOleeHq1fP/usrULMYEadCUcQRDjF60taR2CXWSZ57VomD8DKwwqJbiGBby6l6xy&#10;rEX0RmeTPJ9nLbjKOuDCe5Te9Eq6TPhSCh4epPQiEF1SzC2kr0vfTfxmy0u2eHHM1ooPabB/yKJh&#10;ymDQEeqGBUa2Tv0G1SjuwIMMZxyaDKRUXKQasJoif1XNY82sSLUgOd6ONPn/B8vvd4927ZCG1vqF&#10;x2OsopOuiX/Mj3SJrP1IlugC4Sic57N5MS0o4aibfpznFxeRzezobZ0PnwU0JB5K6vAxEkdsd+dD&#10;b3owicEM3Cqt04NoEwUetKqiLF1iR4hr7ciO4VsyzoUJs4Snt81XqHr5+SzP06tiHqmJokvK6gQN&#10;dTFCdiw5ncJeixhKm29CElVhkZMUYAQ6jV30qppVohcXfwydACOyxGJG7AHgrbqKgcnBPrqK1Myj&#10;c/63xHpuR48UGUwYnRtlwL0FoMMYubc/kNRTE1kK3aZDbiI1GCZKNlDt14446IfLW36r8MHvmA9r&#10;5nCacO5wQ4QH/EgNbUlhOFFSg/v5ljzaY5OjlpIWp7Ok/seWOUGJ/mKw/S+K6TSOc7pMZ+cTvLhT&#10;zeZUY7bNNWDTYLNidukY7YM+HKWD5hkXySpGRRUzHGOXNByO16HfGbiIuFitkhEOsGXhzjxaHqEj&#10;y7Gdn7pn5uzQ8wGn5R4Oc8wWr1q/t42eBlbbAFKluTiyOvCPw596eFhUcbuc3pPVcZ0ufwEAAP//&#10;AwBQSwMEFAAGAAgAAAAhAO0ByiTiAAAADQEAAA8AAABkcnMvZG93bnJldi54bWxMj01PwkAQhu8m&#10;/ofNmHiDbYuSpXZLiEY5eAIx6m3pjm3DfqW7QP33Dic9zsyTd563Wo7WsBMOsfdOQj7NgKFrvO5d&#10;K2H39jwRwGJSTivjHUr4wQjL+vqqUqX2Z7fB0za1jEJcLJWELqVQch6bDq2KUx/Q0e3bD1YlGoeW&#10;60GdKdwaXmTZnFvVO/rQqYCPHTaH7dFKmK0Df2rFy+59JeJrWH8dzMdnJuXtzbh6AJZwTH8wXPRJ&#10;HWpy2vuj05EZCYVY5IRKmOQzcQ/sghR3BdXZ026+EMDriv9vUf8CAAD//wMAUEsBAi0AFAAGAAgA&#10;AAAhALaDOJL+AAAA4QEAABMAAAAAAAAAAAAAAAAAAAAAAFtDb250ZW50X1R5cGVzXS54bWxQSwEC&#10;LQAUAAYACAAAACEAOP0h/9YAAACUAQAACwAAAAAAAAAAAAAAAAAvAQAAX3JlbHMvLnJlbHNQSwEC&#10;LQAUAAYACAAAACEAjdXRRI4CAACWBQAADgAAAAAAAAAAAAAAAAAuAgAAZHJzL2Uyb0RvYy54bWxQ&#10;SwECLQAUAAYACAAAACEA7QHKJOIAAAANAQAADwAAAAAAAAAAAAAAAADoBAAAZHJzL2Rvd25yZXYu&#10;eG1sUEsFBgAAAAAEAAQA8wAAAPcFAAAAAA==&#10;" filled="f" strokecolor="#77206d [2408]" strokeweight="1pt">
                <v:textbox>
                  <w:txbxContent>
                    <w:p w14:paraId="4ED1B6E0" w14:textId="1AFC2990" w:rsidR="00A3210D" w:rsidRPr="0016076C" w:rsidRDefault="00A3210D" w:rsidP="00A3210D">
                      <w:pPr>
                        <w:jc w:val="center"/>
                        <w:rPr>
                          <w:color w:val="D86DCB" w:themeColor="accent5" w:themeTint="99"/>
                          <w:sz w:val="36"/>
                          <w:szCs w:val="36"/>
                          <w:lang w:val="ro-RO"/>
                        </w:rPr>
                      </w:pPr>
                      <w:r w:rsidRPr="0016076C">
                        <w:rPr>
                          <w:color w:val="D86DCB" w:themeColor="accent5" w:themeTint="99"/>
                          <w:sz w:val="36"/>
                          <w:szCs w:val="36"/>
                          <w:lang w:val="ro-RO"/>
                        </w:rPr>
                        <w:t>RESIDENTIAL CARE HOMES IN UK</w:t>
                      </w:r>
                    </w:p>
                  </w:txbxContent>
                </v:textbox>
              </v:rect>
            </w:pict>
          </mc:Fallback>
        </mc:AlternateContent>
      </w:r>
      <w:r w:rsidR="00535144" w:rsidRPr="000D1996">
        <w:rPr>
          <w:b/>
          <w:bCs/>
          <w:noProof/>
          <w:color w:val="A02B93" w:themeColor="accent5"/>
          <w:lang w:val="ro-RO"/>
        </w:rPr>
        <mc:AlternateContent>
          <mc:Choice Requires="wps">
            <w:drawing>
              <wp:anchor distT="91440" distB="91440" distL="114300" distR="114300" simplePos="0" relativeHeight="251666432" behindDoc="0" locked="0" layoutInCell="1" allowOverlap="1" wp14:anchorId="1EF3BC6B" wp14:editId="6BC521FB">
                <wp:simplePos x="0" y="0"/>
                <wp:positionH relativeFrom="page">
                  <wp:posOffset>6507236</wp:posOffset>
                </wp:positionH>
                <wp:positionV relativeFrom="paragraph">
                  <wp:posOffset>477911</wp:posOffset>
                </wp:positionV>
                <wp:extent cx="3509645" cy="379730"/>
                <wp:effectExtent l="0" t="0" r="0" b="127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9645" cy="379730"/>
                        </a:xfrm>
                        <a:prstGeom prst="rect">
                          <a:avLst/>
                        </a:prstGeom>
                        <a:noFill/>
                        <a:ln w="9525">
                          <a:noFill/>
                          <a:miter lim="800000"/>
                          <a:headEnd/>
                          <a:tailEnd/>
                        </a:ln>
                      </wps:spPr>
                      <wps:txbx>
                        <w:txbxContent>
                          <w:p w14:paraId="3F19944C" w14:textId="2859EADB" w:rsidR="000D1996" w:rsidRPr="00535144" w:rsidRDefault="000D1996" w:rsidP="000E36A9">
                            <w:pPr>
                              <w:pBdr>
                                <w:top w:val="single" w:sz="24" w:space="0" w:color="156082" w:themeColor="accent1"/>
                                <w:bottom w:val="single" w:sz="24" w:space="8" w:color="156082" w:themeColor="accent1"/>
                              </w:pBdr>
                              <w:spacing w:after="0"/>
                              <w:jc w:val="center"/>
                              <w:rPr>
                                <w:i/>
                                <w:iCs/>
                                <w:color w:val="002060"/>
                                <w:sz w:val="24"/>
                                <w:lang w:val="ro-RO"/>
                              </w:rPr>
                            </w:pPr>
                            <w:r w:rsidRPr="00535144">
                              <w:rPr>
                                <w:i/>
                                <w:iCs/>
                                <w:color w:val="002060"/>
                                <w:sz w:val="24"/>
                                <w:szCs w:val="24"/>
                                <w:highlight w:val="cyan"/>
                                <w:lang w:val="ro-RO"/>
                              </w:rPr>
                              <w:t>CU</w:t>
                            </w:r>
                            <w:r w:rsidR="00535144" w:rsidRPr="00535144">
                              <w:rPr>
                                <w:i/>
                                <w:iCs/>
                                <w:color w:val="002060"/>
                                <w:sz w:val="24"/>
                                <w:szCs w:val="24"/>
                                <w:highlight w:val="cyan"/>
                                <w:lang w:val="ro-RO"/>
                              </w:rPr>
                              <w:t>RRENT FUNCTION OF THE 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F3BC6B" id="_x0000_s1029" type="#_x0000_t202" style="position:absolute;margin-left:512.4pt;margin-top:37.65pt;width:276.35pt;height:29.9pt;z-index:25166643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EhX/QEAANQDAAAOAAAAZHJzL2Uyb0RvYy54bWysU8tu2zAQvBfoPxC815IfimPBcpAmTVEg&#10;fQBpP4CiKIsoyWVJ2pL79VlSimO0t6I6EFyudrgzO9zeDFqRo3BegqnofJZTIgyHRpp9RX98f3h3&#10;TYkPzDRMgREVPQlPb3Zv32x7W4oFdKAa4QiCGF/2tqJdCLbMMs87oZmfgRUGky04zQKGbp81jvWI&#10;rlW2yPOrrAfXWAdceI+n92OS7hJ+2woevratF4GoimJvIa0urXVcs92WlXvHbCf51Ab7hy40kwYv&#10;PUPds8DIwcm/oLTkDjy0YcZBZ9C2kovEAdnM8z/YPHXMisQFxfH2LJP/f7D8y/HJfnMkDO9hwAEm&#10;Et4+Av/piYG7jpm9uHUO+k6wBi+eR8my3vpyKo1S+9JHkLr/DA0OmR0CJKChdTqqgjwJouMATmfR&#10;xRAIx8NlkW+uVgUlHHPL9Wa9TFPJWPlSbZ0PHwVoEjcVdTjUhM6Ojz7Eblj58ku8zMCDVCoNVhnS&#10;V3RTLIpUcJHRMqDvlNQVvc7jNzohkvxgmlQcmFTjHi9QZmIdiY6Uw1APRDbYdKyNItTQnFAGB6PN&#10;8FngpgP3m5IeLVZR/+vAnKBEfTIo5Wa+WkVPpmBVrBcYuMtMfZlhhiNURQMl4/YuJB+PlG9R8lYm&#10;NV47mVpG6ySRJptHb17G6a/Xx7h7BgAA//8DAFBLAwQUAAYACAAAACEADhCrct8AAAAMAQAADwAA&#10;AGRycy9kb3ducmV2LnhtbEyPzU7DMBCE70i8g7VI3KjdH5MS4lQIxBVEgUrc3HibRMTrKHab8PZs&#10;T3Cb0Yxmvy02k+/ECYfYBjIwnykQSFVwLdUGPt6fb9YgYrLkbBcIDfxghE15eVHY3IWR3vC0TbXg&#10;EYq5NdCk1OdSxqpBb+Ms9EicHcLgbWI71NINduRx38mFUrfS25b4QmN7fGyw+t4evYHPl8PXbqVe&#10;6yev+zFMSpK/k8ZcX00P9yASTumvDGd8RoeSmfbhSC6Kjr1arJg9Gcj0EsS5obNMg9izWuo5yLKQ&#10;/58ofwEAAP//AwBQSwECLQAUAAYACAAAACEAtoM4kv4AAADhAQAAEwAAAAAAAAAAAAAAAAAAAAAA&#10;W0NvbnRlbnRfVHlwZXNdLnhtbFBLAQItABQABgAIAAAAIQA4/SH/1gAAAJQBAAALAAAAAAAAAAAA&#10;AAAAAC8BAABfcmVscy8ucmVsc1BLAQItABQABgAIAAAAIQDCiEhX/QEAANQDAAAOAAAAAAAAAAAA&#10;AAAAAC4CAABkcnMvZTJvRG9jLnhtbFBLAQItABQABgAIAAAAIQAOEKty3wAAAAwBAAAPAAAAAAAA&#10;AAAAAAAAAFcEAABkcnMvZG93bnJldi54bWxQSwUGAAAAAAQABADzAAAAYwUAAAAA&#10;" filled="f" stroked="f">
                <v:textbox>
                  <w:txbxContent>
                    <w:p w14:paraId="3F19944C" w14:textId="2859EADB" w:rsidR="000D1996" w:rsidRPr="00535144" w:rsidRDefault="000D1996" w:rsidP="000E36A9">
                      <w:pPr>
                        <w:pBdr>
                          <w:top w:val="single" w:sz="24" w:space="0" w:color="156082" w:themeColor="accent1"/>
                          <w:bottom w:val="single" w:sz="24" w:space="8" w:color="156082" w:themeColor="accent1"/>
                        </w:pBdr>
                        <w:spacing w:after="0"/>
                        <w:jc w:val="center"/>
                        <w:rPr>
                          <w:i/>
                          <w:iCs/>
                          <w:color w:val="002060"/>
                          <w:sz w:val="24"/>
                          <w:lang w:val="ro-RO"/>
                        </w:rPr>
                      </w:pPr>
                      <w:r w:rsidRPr="00535144">
                        <w:rPr>
                          <w:i/>
                          <w:iCs/>
                          <w:color w:val="002060"/>
                          <w:sz w:val="24"/>
                          <w:szCs w:val="24"/>
                          <w:highlight w:val="cyan"/>
                          <w:lang w:val="ro-RO"/>
                        </w:rPr>
                        <w:t>CU</w:t>
                      </w:r>
                      <w:r w:rsidR="00535144" w:rsidRPr="00535144">
                        <w:rPr>
                          <w:i/>
                          <w:iCs/>
                          <w:color w:val="002060"/>
                          <w:sz w:val="24"/>
                          <w:szCs w:val="24"/>
                          <w:highlight w:val="cyan"/>
                          <w:lang w:val="ro-RO"/>
                        </w:rPr>
                        <w:t>RRENT FUNCTION OF THE SERVICE</w:t>
                      </w:r>
                    </w:p>
                  </w:txbxContent>
                </v:textbox>
                <w10:wrap type="topAndBottom" anchorx="page"/>
              </v:shape>
            </w:pict>
          </mc:Fallback>
        </mc:AlternateContent>
      </w:r>
    </w:p>
    <w:p w14:paraId="28988B3F" w14:textId="28AA7FE0" w:rsidR="00B26077" w:rsidRDefault="000E36A9" w:rsidP="0016076C">
      <w:pPr>
        <w:rPr>
          <w:lang w:val="ro-RO"/>
        </w:rPr>
      </w:pPr>
      <w:r>
        <w:rPr>
          <w:b/>
          <w:bCs/>
          <w:noProof/>
          <w:color w:val="A02B93" w:themeColor="accent5"/>
          <w:sz w:val="20"/>
          <w:szCs w:val="20"/>
          <w:lang w:val="ro-RO"/>
        </w:rPr>
        <mc:AlternateContent>
          <mc:Choice Requires="wps">
            <w:drawing>
              <wp:anchor distT="0" distB="0" distL="114300" distR="114300" simplePos="0" relativeHeight="251664384" behindDoc="0" locked="0" layoutInCell="1" allowOverlap="1" wp14:anchorId="6EB8F9E8" wp14:editId="0944C0DD">
                <wp:simplePos x="0" y="0"/>
                <wp:positionH relativeFrom="margin">
                  <wp:posOffset>5613009</wp:posOffset>
                </wp:positionH>
                <wp:positionV relativeFrom="paragraph">
                  <wp:posOffset>698988</wp:posOffset>
                </wp:positionV>
                <wp:extent cx="3910819" cy="724487"/>
                <wp:effectExtent l="0" t="0" r="13970" b="19050"/>
                <wp:wrapNone/>
                <wp:docPr id="1705448664" name="Rectangle: Diagonal Corners Rounded 4"/>
                <wp:cNvGraphicFramePr/>
                <a:graphic xmlns:a="http://schemas.openxmlformats.org/drawingml/2006/main">
                  <a:graphicData uri="http://schemas.microsoft.com/office/word/2010/wordprocessingShape">
                    <wps:wsp>
                      <wps:cNvSpPr/>
                      <wps:spPr>
                        <a:xfrm>
                          <a:off x="0" y="0"/>
                          <a:ext cx="3910819" cy="724487"/>
                        </a:xfrm>
                        <a:prstGeom prst="round2Diag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460552B4" w14:textId="07DB5A83" w:rsidR="00535144" w:rsidRPr="000E36A9" w:rsidRDefault="00535144" w:rsidP="00535144">
                            <w:pPr>
                              <w:rPr>
                                <w:sz w:val="18"/>
                                <w:szCs w:val="18"/>
                              </w:rPr>
                            </w:pPr>
                            <w:r w:rsidRPr="00535144">
                              <w:rPr>
                                <w:sz w:val="18"/>
                                <w:szCs w:val="18"/>
                              </w:rPr>
                              <w:t xml:space="preserve">The residential care homes serve a variety of purposes. </w:t>
                            </w:r>
                            <w:r w:rsidRPr="000E36A9">
                              <w:rPr>
                                <w:sz w:val="18"/>
                                <w:szCs w:val="18"/>
                              </w:rPr>
                              <w:t>In essence, these residences offer help and support to individuals who cannot live down independently and on their 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8F9E8" id="Rectangle: Diagonal Corners Rounded 4" o:spid="_x0000_s1030" style="position:absolute;margin-left:441.95pt;margin-top:55.05pt;width:307.95pt;height:57.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910819,72448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5mEggIAAGYFAAAOAAAAZHJzL2Uyb0RvYy54bWysVEtv2zAMvg/YfxB0X21n6doGcYqgRYcB&#10;RVv0gZ4VWYoFyKImKbGzXz9KdpwgK3YYdpEpkfz48EfOr7tGk61wXoEpaXGWUyIMh0qZdUnfXu++&#10;XFLiAzMV02BESXfC0+vF50/z1s7EBGrQlXAEQYyftbakdQh2lmWe16Jh/gysMKiU4BoW8OrWWeVY&#10;i+iNziZ5/i1rwVXWARfe4+ttr6SLhC+l4OFRSi8C0SXF3EI6XTpX8cwWczZbO2ZrxYc02D9k0TBl&#10;MOgIdcsCIxun/oBqFHfgQYYzDk0GUiouUg1YTZGfVPNSMytSLdgcb8c2+f8Hyx+2L/bJYRta62ce&#10;xVhFJ10Tv5gf6VKzdmOzRBcIx8evV0V+WVxRwlF3MZlOLy9iN7ODt3U+fBfQkCiU1MHGVJNbxdbP&#10;+FtSt9j23ofeaW8cw3rQqrpTWqdLpIK40Y5sGf5Exrkw4XwIdWSZHQpIUthpEf21eRaSqApTnqSg&#10;iVungEWvqlkl+jjFeZ4nemBBo0cqLwFGZIkZjtgDwEfJFkOyg310FYmao3P+t8T6/oweKTKYMDo3&#10;yoD7CECHMXJvj+kftSaKoVt12JuSTmOO8WUF1e7JEQf9qHjL7xT+vnvmwxNzOBs4RTjv4REPqaEt&#10;KQwSJTW4Xx+9R3ukLGopaXHWSup/bpgTlOgfBsl8VUyncTjTZXp+McGLO9asjjVm09wAMqHAzWJ5&#10;EqN90HtROmjecS0sY1RUMcMxdkl5cPvLTeh3AC4WLpbLZIYDaVm4Ny+WR/DY50jK1+6dOTtwOCD7&#10;H2A/l2x2QuDeNnoaWG4CSJXYfejr8AdwmBOVhsUTt8XxPVkd1uPiNwAAAP//AwBQSwMEFAAGAAgA&#10;AAAhAHhh44rgAAAADAEAAA8AAABkcnMvZG93bnJldi54bWxMj0FPhDAQhe8m/odmTLy5BUQFpGyM&#10;iQejJu6q9y4dgUinpC276K939qTHyfvy5nv1erGj2KMPgyMF6SoBgdQ6M1Cn4P3t4aIAEaImo0dH&#10;qOAbA6yb05NaV8YdaIP7bewEl1CotII+xqmSMrQ9Wh1WbkLi7NN5qyOfvpPG6wOX21FmSXItrR6I&#10;P/R6wvse26/tbBU8ereZbq4+XopnQz/l9JrP/ilX6vxsubsFEXGJfzAc9VkdGnbauZlMEKOCorgs&#10;GeUgTVIQRyIvS16zU5BleQayqeX/Ec0vAAAA//8DAFBLAQItABQABgAIAAAAIQC2gziS/gAAAOEB&#10;AAATAAAAAAAAAAAAAAAAAAAAAABbQ29udGVudF9UeXBlc10ueG1sUEsBAi0AFAAGAAgAAAAhADj9&#10;If/WAAAAlAEAAAsAAAAAAAAAAAAAAAAALwEAAF9yZWxzLy5yZWxzUEsBAi0AFAAGAAgAAAAhALPv&#10;mYSCAgAAZgUAAA4AAAAAAAAAAAAAAAAALgIAAGRycy9lMm9Eb2MueG1sUEsBAi0AFAAGAAgAAAAh&#10;AHhh44rgAAAADAEAAA8AAAAAAAAAAAAAAAAA3AQAAGRycy9kb3ducmV2LnhtbFBLBQYAAAAABAAE&#10;APMAAADpBQAAAAA=&#10;" adj="-11796480,,5400" path="m120750,l3910819,r,l3910819,603737v,66688,-54062,120750,-120750,120750l,724487r,l,120750c,54062,54062,,120750,xe" fillcolor="#a02b93 [3208]" strokecolor="#030e13 [484]" strokeweight="1pt">
                <v:stroke joinstyle="miter"/>
                <v:formulas/>
                <v:path arrowok="t" o:connecttype="custom" o:connectlocs="120750,0;3910819,0;3910819,0;3910819,603737;3790069,724487;0,724487;0,724487;0,120750;120750,0" o:connectangles="0,0,0,0,0,0,0,0,0" textboxrect="0,0,3910819,724487"/>
                <v:textbox>
                  <w:txbxContent>
                    <w:p w14:paraId="460552B4" w14:textId="07DB5A83" w:rsidR="00535144" w:rsidRPr="000E36A9" w:rsidRDefault="00535144" w:rsidP="00535144">
                      <w:pPr>
                        <w:rPr>
                          <w:sz w:val="18"/>
                          <w:szCs w:val="18"/>
                        </w:rPr>
                      </w:pPr>
                      <w:r w:rsidRPr="00535144">
                        <w:rPr>
                          <w:sz w:val="18"/>
                          <w:szCs w:val="18"/>
                        </w:rPr>
                        <w:t xml:space="preserve">The residential care homes serve a variety of purposes. </w:t>
                      </w:r>
                      <w:r w:rsidRPr="000E36A9">
                        <w:rPr>
                          <w:sz w:val="18"/>
                          <w:szCs w:val="18"/>
                        </w:rPr>
                        <w:t>In essence, these residences offer help and support to individuals who cannot live down independently and on their own</w:t>
                      </w:r>
                    </w:p>
                  </w:txbxContent>
                </v:textbox>
                <w10:wrap anchorx="margin"/>
              </v:shape>
            </w:pict>
          </mc:Fallback>
        </mc:AlternateContent>
      </w:r>
      <w:r w:rsidRPr="00EE10B7">
        <w:rPr>
          <w:b/>
          <w:bCs/>
          <w:noProof/>
          <w:color w:val="A02B93" w:themeColor="accent5"/>
          <w:sz w:val="20"/>
          <w:szCs w:val="20"/>
          <w:lang w:val="ro-RO"/>
        </w:rPr>
        <mc:AlternateContent>
          <mc:Choice Requires="wps">
            <w:drawing>
              <wp:anchor distT="45720" distB="45720" distL="114300" distR="114300" simplePos="0" relativeHeight="251679744" behindDoc="0" locked="0" layoutInCell="1" allowOverlap="1" wp14:anchorId="4B7C1551" wp14:editId="795701FC">
                <wp:simplePos x="0" y="0"/>
                <wp:positionH relativeFrom="column">
                  <wp:posOffset>-753403</wp:posOffset>
                </wp:positionH>
                <wp:positionV relativeFrom="paragraph">
                  <wp:posOffset>3118680</wp:posOffset>
                </wp:positionV>
                <wp:extent cx="2405380" cy="245745"/>
                <wp:effectExtent l="0" t="0" r="13970" b="20955"/>
                <wp:wrapSquare wrapText="bothSides"/>
                <wp:docPr id="12326859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5380" cy="245745"/>
                        </a:xfrm>
                        <a:prstGeom prst="rect">
                          <a:avLst/>
                        </a:prstGeom>
                        <a:solidFill>
                          <a:schemeClr val="accent2"/>
                        </a:solidFill>
                        <a:ln w="9525">
                          <a:solidFill>
                            <a:srgbClr val="000000"/>
                          </a:solidFill>
                          <a:miter lim="800000"/>
                          <a:headEnd/>
                          <a:tailEnd/>
                        </a:ln>
                      </wps:spPr>
                      <wps:txbx>
                        <w:txbxContent>
                          <w:p w14:paraId="53C1CD07" w14:textId="095C4825" w:rsidR="00EE10B7" w:rsidRPr="0057623A" w:rsidRDefault="0057623A">
                            <w:pPr>
                              <w:rPr>
                                <w:sz w:val="18"/>
                                <w:szCs w:val="18"/>
                                <w:lang w:val="ro-RO"/>
                              </w:rPr>
                            </w:pPr>
                            <w:r w:rsidRPr="0057623A">
                              <w:rPr>
                                <w:sz w:val="18"/>
                                <w:szCs w:val="18"/>
                                <w:lang w:val="ro-RO"/>
                              </w:rPr>
                              <w:t xml:space="preserve">TWO </w:t>
                            </w:r>
                            <w:r>
                              <w:rPr>
                                <w:sz w:val="18"/>
                                <w:szCs w:val="18"/>
                                <w:lang w:val="ro-RO"/>
                              </w:rPr>
                              <w:t>CHALLANGES FACED BY THE 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7C1551" id="_x0000_s1031" type="#_x0000_t202" style="position:absolute;margin-left:-59.3pt;margin-top:245.55pt;width:189.4pt;height:19.3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WOLGQIAACkEAAAOAAAAZHJzL2Uyb0RvYy54bWysk99v0zAQx9+R+B8sv9OkoYUuajqNjiGk&#10;8UMa/AFXx2ksHJ+x3Sbjr9/ZyboOeELkwfLl7O/dfe68vhw6zY7SeYWm4vNZzpk0Amtl9hX//u3m&#10;1YozH8DUoNHIit9Lzy83L1+se1vKAlvUtXSMRIwve1vxNgRbZpkXrezAz9BKQ84GXQeBTLfPagc9&#10;qXc6K/L8Tdajq61DIb2nv9ejk2+SftNIEb40jZeB6YpTbiGtLq27uGabNZR7B7ZVYkoD/iGLDpSh&#10;oCepawjADk79IdUp4dBjE2YCuwybRgmZaqBq5vlv1dy1YGWqheB4e8Lk/5+s+Hy8s18dC8M7HKiB&#10;qQhvb1H88MzgtgWzl1fOYd9KqCnwPCLLeuvL6WpE7UsfRXb9J6ypyXAImISGxnWRCtXJSJ0acH+C&#10;LofABP0sFvny9YpcgnzFYvl2sUwhoHy8bZ0PHyR2LG4q7qipSR2Otz7EbKB8PBKDedSqvlFaJyMO&#10;ktxqx45AIwBCSBOKKcCzk9qwvuIXy2I5Mnim4va7k0aevr9JdCrQMGvVVXx1OgRlJPfe1GnUAig9&#10;7ilrbSaUkd7IMQy7gam64glCJLvD+p7YOhxnl94abVp0vzjraW4r7n8ewEnO9EdD/bmYLxZx0JNB&#10;NAsy3Llnd+4BI0iq4oGzcbsN6XFEdAavqI+NSoifMplSpnlM5Ke3Ewf+3E6nnl745gEAAP//AwBQ&#10;SwMEFAAGAAgAAAAhAPkj9qvhAAAADAEAAA8AAABkcnMvZG93bnJldi54bWxMj8tOwzAQRfdI/IM1&#10;SOxaPwRREuJUgBQkWEHhA9zYJFHicWQ7bcrXY1Z0ObpH956pdqudyNH4MDiUwLcMiMHW6QE7CV+f&#10;zSYHEqJCrSaHRsLZBNjV11eVKrU74Yc57mNHUgmGUknoY5xLSkPbG6vC1s0GU/btvFUxnb6j2qtT&#10;KrcTFYxl1KoB00KvZvPcm3bcL1aCyN9X27ws+om/NcXoX9nPOY5S3t6sjw9AolnjPwx/+kkd6uR0&#10;cAvqQCYJG87zLLES7grOgSREZEwAOUi4F0UOtK7o5RP1LwAAAP//AwBQSwECLQAUAAYACAAAACEA&#10;toM4kv4AAADhAQAAEwAAAAAAAAAAAAAAAAAAAAAAW0NvbnRlbnRfVHlwZXNdLnhtbFBLAQItABQA&#10;BgAIAAAAIQA4/SH/1gAAAJQBAAALAAAAAAAAAAAAAAAAAC8BAABfcmVscy8ucmVsc1BLAQItABQA&#10;BgAIAAAAIQDmRWOLGQIAACkEAAAOAAAAAAAAAAAAAAAAAC4CAABkcnMvZTJvRG9jLnhtbFBLAQIt&#10;ABQABgAIAAAAIQD5I/ar4QAAAAwBAAAPAAAAAAAAAAAAAAAAAHMEAABkcnMvZG93bnJldi54bWxQ&#10;SwUGAAAAAAQABADzAAAAgQUAAAAA&#10;" fillcolor="#e97132 [3205]">
                <v:textbox>
                  <w:txbxContent>
                    <w:p w14:paraId="53C1CD07" w14:textId="095C4825" w:rsidR="00EE10B7" w:rsidRPr="0057623A" w:rsidRDefault="0057623A">
                      <w:pPr>
                        <w:rPr>
                          <w:sz w:val="18"/>
                          <w:szCs w:val="18"/>
                          <w:lang w:val="ro-RO"/>
                        </w:rPr>
                      </w:pPr>
                      <w:r w:rsidRPr="0057623A">
                        <w:rPr>
                          <w:sz w:val="18"/>
                          <w:szCs w:val="18"/>
                          <w:lang w:val="ro-RO"/>
                        </w:rPr>
                        <w:t xml:space="preserve">TWO </w:t>
                      </w:r>
                      <w:r>
                        <w:rPr>
                          <w:sz w:val="18"/>
                          <w:szCs w:val="18"/>
                          <w:lang w:val="ro-RO"/>
                        </w:rPr>
                        <w:t>CHALLANGES FACED BY THE SERVICE</w:t>
                      </w:r>
                    </w:p>
                  </w:txbxContent>
                </v:textbox>
                <w10:wrap type="square"/>
              </v:shape>
            </w:pict>
          </mc:Fallback>
        </mc:AlternateContent>
      </w:r>
      <w:r>
        <w:rPr>
          <w:b/>
          <w:bCs/>
          <w:noProof/>
          <w:color w:val="A02B93" w:themeColor="accent5"/>
          <w:sz w:val="20"/>
          <w:szCs w:val="20"/>
          <w:lang w:val="ro-RO"/>
        </w:rPr>
        <mc:AlternateContent>
          <mc:Choice Requires="wps">
            <w:drawing>
              <wp:anchor distT="0" distB="0" distL="114300" distR="114300" simplePos="0" relativeHeight="251677696" behindDoc="0" locked="0" layoutInCell="1" allowOverlap="1" wp14:anchorId="143F6CB5" wp14:editId="1D8460DF">
                <wp:simplePos x="0" y="0"/>
                <wp:positionH relativeFrom="column">
                  <wp:posOffset>-844063</wp:posOffset>
                </wp:positionH>
                <wp:positionV relativeFrom="paragraph">
                  <wp:posOffset>3484391</wp:posOffset>
                </wp:positionV>
                <wp:extent cx="2532185" cy="2954117"/>
                <wp:effectExtent l="0" t="0" r="20955" b="17780"/>
                <wp:wrapNone/>
                <wp:docPr id="388899112" name="Rectangle 17"/>
                <wp:cNvGraphicFramePr/>
                <a:graphic xmlns:a="http://schemas.openxmlformats.org/drawingml/2006/main">
                  <a:graphicData uri="http://schemas.microsoft.com/office/word/2010/wordprocessingShape">
                    <wps:wsp>
                      <wps:cNvSpPr/>
                      <wps:spPr>
                        <a:xfrm>
                          <a:off x="0" y="0"/>
                          <a:ext cx="2532185" cy="2954117"/>
                        </a:xfrm>
                        <a:prstGeom prst="rect">
                          <a:avLst/>
                        </a:prstGeom>
                        <a:solidFill>
                          <a:srgbClr val="3F0065"/>
                        </a:solidFill>
                      </wps:spPr>
                      <wps:style>
                        <a:lnRef idx="2">
                          <a:schemeClr val="accent1">
                            <a:shade val="15000"/>
                          </a:schemeClr>
                        </a:lnRef>
                        <a:fillRef idx="1">
                          <a:schemeClr val="accent1"/>
                        </a:fillRef>
                        <a:effectRef idx="0">
                          <a:schemeClr val="accent1"/>
                        </a:effectRef>
                        <a:fontRef idx="minor">
                          <a:schemeClr val="lt1"/>
                        </a:fontRef>
                      </wps:style>
                      <wps:txbx>
                        <w:txbxContent>
                          <w:p w14:paraId="061E0793" w14:textId="3B6F6BBC" w:rsidR="00EE10B7" w:rsidRPr="00EE10B7" w:rsidRDefault="00EE10B7" w:rsidP="00EE10B7">
                            <w:pPr>
                              <w:jc w:val="center"/>
                              <w:rPr>
                                <w:sz w:val="16"/>
                                <w:szCs w:val="16"/>
                              </w:rPr>
                            </w:pPr>
                            <w:r w:rsidRPr="00EE10B7">
                              <w:rPr>
                                <w:sz w:val="16"/>
                                <w:szCs w:val="16"/>
                              </w:rPr>
                              <w:t>Residential care homes in the UK are struggling a lot nowadays</w:t>
                            </w:r>
                            <w:r w:rsidRPr="00804386">
                              <w:rPr>
                                <w:b/>
                                <w:bCs/>
                                <w:sz w:val="16"/>
                                <w:szCs w:val="16"/>
                              </w:rPr>
                              <w:t>. Staff shortages and recruitment problems</w:t>
                            </w:r>
                            <w:r w:rsidRPr="00EE10B7">
                              <w:rPr>
                                <w:sz w:val="16"/>
                                <w:szCs w:val="16"/>
                              </w:rPr>
                              <w:t xml:space="preserve"> are one of the key issues. The sector fails to engage and keep competent care workers because of poor pay, heavy workload and emotional demands. Residents face poor quality and discontinuity of care as a result.</w:t>
                            </w:r>
                            <w:r w:rsidR="00214837">
                              <w:rPr>
                                <w:sz w:val="16"/>
                                <w:szCs w:val="16"/>
                              </w:rPr>
                              <w:t xml:space="preserve"> Skills for Care (2023).</w:t>
                            </w:r>
                            <w:r w:rsidRPr="00EE10B7">
                              <w:rPr>
                                <w:sz w:val="16"/>
                                <w:szCs w:val="16"/>
                              </w:rPr>
                              <w:t xml:space="preserve"> </w:t>
                            </w:r>
                            <w:r w:rsidRPr="00804386">
                              <w:rPr>
                                <w:b/>
                                <w:bCs/>
                                <w:sz w:val="16"/>
                                <w:szCs w:val="16"/>
                              </w:rPr>
                              <w:t>Funding and financial pressure</w:t>
                            </w:r>
                            <w:r w:rsidRPr="00EE10B7">
                              <w:rPr>
                                <w:sz w:val="16"/>
                                <w:szCs w:val="16"/>
                              </w:rPr>
                              <w:t xml:space="preserve">, also a major issue.  A lot of care homes are funded by the local authority which has been under pressure for years. Providers feel the extra strain of growing overheads, including energy bills and staff wages. </w:t>
                            </w:r>
                            <w:r w:rsidR="00214837">
                              <w:rPr>
                                <w:sz w:val="16"/>
                                <w:szCs w:val="16"/>
                              </w:rPr>
                              <w:t xml:space="preserve">The Kings Fund (2022). </w:t>
                            </w:r>
                            <w:r w:rsidRPr="00EE10B7">
                              <w:rPr>
                                <w:sz w:val="16"/>
                                <w:szCs w:val="16"/>
                              </w:rPr>
                              <w:t>The COVID-19 pandemic exposed the vulnerabilities in the sector, including the infection control issues and low level of integration with health services.</w:t>
                            </w:r>
                            <w:r w:rsidR="00214837">
                              <w:rPr>
                                <w:sz w:val="16"/>
                                <w:szCs w:val="16"/>
                              </w:rPr>
                              <w:t xml:space="preserve"> </w:t>
                            </w:r>
                            <w:proofErr w:type="gramStart"/>
                            <w:r w:rsidR="00214837">
                              <w:rPr>
                                <w:sz w:val="16"/>
                                <w:szCs w:val="16"/>
                              </w:rPr>
                              <w:t>(</w:t>
                            </w:r>
                            <w:proofErr w:type="gramEnd"/>
                            <w:r w:rsidR="00214837">
                              <w:rPr>
                                <w:sz w:val="16"/>
                                <w:szCs w:val="16"/>
                              </w:rPr>
                              <w:t>Nao,2020).</w:t>
                            </w:r>
                            <w:r w:rsidRPr="00EE10B7">
                              <w:rPr>
                                <w:sz w:val="16"/>
                                <w:szCs w:val="16"/>
                              </w:rPr>
                              <w:t xml:space="preserve"> </w:t>
                            </w:r>
                            <w:r w:rsidR="00214837" w:rsidRPr="00EE10B7">
                              <w:rPr>
                                <w:sz w:val="16"/>
                                <w:szCs w:val="16"/>
                              </w:rPr>
                              <w:t>Services. (</w:t>
                            </w:r>
                            <w:r w:rsidRPr="00EE10B7">
                              <w:rPr>
                                <w:sz w:val="16"/>
                                <w:szCs w:val="16"/>
                              </w:rPr>
                              <w:t>e seeing more residents coming into care who have complex needs, such as dementia and multiple long-term conditions. Sustainable policy reforms and improved worker support could help address the challenges affecting service delivery.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3F6CB5" id="Rectangle 17" o:spid="_x0000_s1032" style="position:absolute;margin-left:-66.45pt;margin-top:274.35pt;width:199.4pt;height:23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y8fwIAAFoFAAAOAAAAZHJzL2Uyb0RvYy54bWysVE1v2zAMvQ/YfxB0X22nSdcGdYqgRYYB&#10;RVusHXpWZCkWIEsapcTOfv0o2XGCtthh2MWmRPLxQ4+8vukaTXYCvLKmpMVZTokw3FbKbEr682X1&#10;5ZISH5ipmLZGlHQvPL1ZfP503bq5mNja6koAQRDj560raR2Cm2eZ57VomD+zThhUSgsNC3iETVYB&#10;axG90dkkzy+y1kLlwHLhPd7e9Uq6SPhSCh4epfQiEF1SzC2kL6TvOn6zxTWbb4C5WvEhDfYPWTRM&#10;GQw6Qt2xwMgW1DuoRnGw3spwxm2TWSkVF6kGrKbI31TzXDMnUi3YHO/GNvn/B8sfds/uCbANrfNz&#10;j2KsopPQxD/mR7rUrP3YLNEFwvFyMjufFJczSjjqJlezaVF8je3Mju4OfPgmbEOiUFLA10hNYrt7&#10;H3rTg0mM5q1W1UppnQ6wWd9qIDuGL3e+wqeeDegnZtkx6SSFvRbRWZsfQhJVxTRTxMQnMeIxzoUJ&#10;Ra+qWSX6MMUszxMlsIbRI1WUACOyxPRG7AEgcvU9dl/fYB9dRaLj6Jz/LbHeefRIka0Jo3OjjIWP&#10;ADRWNUTu7TH9k9ZEMXTrDntT0otoGW/Wtto/AQHbj4d3fKXwxe6ZD08McB5wcnDGwyN+pLZtSe0g&#10;UVJb+P3RfbRHmqKWkhbnq6T+15aBoER/N0jgq2I6jQOZDtPZ1wke4FSzPtWYbXNrkQgFbhPHkxjt&#10;gz6IEmzziqtgGaOiihmOsUvKAxwOt6Gfe1wmXCyXyQyH0LFwb54dj+Cxz5GRL90rAzfQNiDjH+xh&#10;Ftn8DXt72+hp7HIbrFSJ2se+Di+AA5yoNCybuCFOz8nquBIXfwAAAP//AwBQSwMEFAAGAAgAAAAh&#10;AKlstHHhAAAADQEAAA8AAABkcnMvZG93bnJldi54bWxMj8FOg0AQhu8mvsNmTLy1C1RqF1kao9Gk&#10;CQdFH2ALIxDZWWS3Bd/e8aTHmfnyz/fn+8UO4oyT7x1piNcRCKTaNT21Gt7fnlY7ED4YaszgCDV8&#10;o4d9cXmRm6xxM73iuQqt4BDymdHQhTBmUvq6Q2v82o1IfPtwkzWBx6mVzWRmDreDTKJoK63piT90&#10;ZsSHDuvP6mQ1lF49f/Uv5aNafEWq7A8pzgetr6+W+zsQAZfwB8OvPqtDwU5Hd6LGi0HDKt4kilkN&#10;6c3uFgQjyTblzZHZKN4okEUu/7cofgAAAP//AwBQSwECLQAUAAYACAAAACEAtoM4kv4AAADhAQAA&#10;EwAAAAAAAAAAAAAAAAAAAAAAW0NvbnRlbnRfVHlwZXNdLnhtbFBLAQItABQABgAIAAAAIQA4/SH/&#10;1gAAAJQBAAALAAAAAAAAAAAAAAAAAC8BAABfcmVscy8ucmVsc1BLAQItABQABgAIAAAAIQD+7gy8&#10;fwIAAFoFAAAOAAAAAAAAAAAAAAAAAC4CAABkcnMvZTJvRG9jLnhtbFBLAQItABQABgAIAAAAIQCp&#10;bLRx4QAAAA0BAAAPAAAAAAAAAAAAAAAAANkEAABkcnMvZG93bnJldi54bWxQSwUGAAAAAAQABADz&#10;AAAA5wUAAAAA&#10;" fillcolor="#3f0065" strokecolor="#030e13 [484]" strokeweight="1pt">
                <v:textbox>
                  <w:txbxContent>
                    <w:p w14:paraId="061E0793" w14:textId="3B6F6BBC" w:rsidR="00EE10B7" w:rsidRPr="00EE10B7" w:rsidRDefault="00EE10B7" w:rsidP="00EE10B7">
                      <w:pPr>
                        <w:jc w:val="center"/>
                        <w:rPr>
                          <w:sz w:val="16"/>
                          <w:szCs w:val="16"/>
                        </w:rPr>
                      </w:pPr>
                      <w:r w:rsidRPr="00EE10B7">
                        <w:rPr>
                          <w:sz w:val="16"/>
                          <w:szCs w:val="16"/>
                        </w:rPr>
                        <w:t>Residential care homes in the UK are struggling a lot nowadays</w:t>
                      </w:r>
                      <w:r w:rsidRPr="00804386">
                        <w:rPr>
                          <w:b/>
                          <w:bCs/>
                          <w:sz w:val="16"/>
                          <w:szCs w:val="16"/>
                        </w:rPr>
                        <w:t>. Staff shortages and recruitment problems</w:t>
                      </w:r>
                      <w:r w:rsidRPr="00EE10B7">
                        <w:rPr>
                          <w:sz w:val="16"/>
                          <w:szCs w:val="16"/>
                        </w:rPr>
                        <w:t xml:space="preserve"> are one of the key issues. The sector fails to engage and keep competent care workers because of poor pay, heavy workload and emotional demands. Residents face poor quality and discontinuity of care as a result.</w:t>
                      </w:r>
                      <w:r w:rsidR="00214837">
                        <w:rPr>
                          <w:sz w:val="16"/>
                          <w:szCs w:val="16"/>
                        </w:rPr>
                        <w:t xml:space="preserve"> Skills for Care (2023).</w:t>
                      </w:r>
                      <w:r w:rsidRPr="00EE10B7">
                        <w:rPr>
                          <w:sz w:val="16"/>
                          <w:szCs w:val="16"/>
                        </w:rPr>
                        <w:t xml:space="preserve"> </w:t>
                      </w:r>
                      <w:r w:rsidRPr="00804386">
                        <w:rPr>
                          <w:b/>
                          <w:bCs/>
                          <w:sz w:val="16"/>
                          <w:szCs w:val="16"/>
                        </w:rPr>
                        <w:t>Funding and financial pressure</w:t>
                      </w:r>
                      <w:r w:rsidRPr="00EE10B7">
                        <w:rPr>
                          <w:sz w:val="16"/>
                          <w:szCs w:val="16"/>
                        </w:rPr>
                        <w:t xml:space="preserve">, also a major issue.  A lot of care homes are funded by the local authority which has been under pressure for years. Providers feel the extra strain of growing overheads, including energy bills and staff wages. </w:t>
                      </w:r>
                      <w:r w:rsidR="00214837">
                        <w:rPr>
                          <w:sz w:val="16"/>
                          <w:szCs w:val="16"/>
                        </w:rPr>
                        <w:t xml:space="preserve">The Kings Fund (2022). </w:t>
                      </w:r>
                      <w:r w:rsidRPr="00EE10B7">
                        <w:rPr>
                          <w:sz w:val="16"/>
                          <w:szCs w:val="16"/>
                        </w:rPr>
                        <w:t>The COVID-19 pandemic exposed the vulnerabilities in the sector, including the infection control issues and low level of integration with health services.</w:t>
                      </w:r>
                      <w:r w:rsidR="00214837">
                        <w:rPr>
                          <w:sz w:val="16"/>
                          <w:szCs w:val="16"/>
                        </w:rPr>
                        <w:t xml:space="preserve"> </w:t>
                      </w:r>
                      <w:proofErr w:type="gramStart"/>
                      <w:r w:rsidR="00214837">
                        <w:rPr>
                          <w:sz w:val="16"/>
                          <w:szCs w:val="16"/>
                        </w:rPr>
                        <w:t>(</w:t>
                      </w:r>
                      <w:proofErr w:type="gramEnd"/>
                      <w:r w:rsidR="00214837">
                        <w:rPr>
                          <w:sz w:val="16"/>
                          <w:szCs w:val="16"/>
                        </w:rPr>
                        <w:t>Nao,2020).</w:t>
                      </w:r>
                      <w:r w:rsidRPr="00EE10B7">
                        <w:rPr>
                          <w:sz w:val="16"/>
                          <w:szCs w:val="16"/>
                        </w:rPr>
                        <w:t xml:space="preserve"> </w:t>
                      </w:r>
                      <w:r w:rsidR="00214837" w:rsidRPr="00EE10B7">
                        <w:rPr>
                          <w:sz w:val="16"/>
                          <w:szCs w:val="16"/>
                        </w:rPr>
                        <w:t>Services. (</w:t>
                      </w:r>
                      <w:r w:rsidRPr="00EE10B7">
                        <w:rPr>
                          <w:sz w:val="16"/>
                          <w:szCs w:val="16"/>
                        </w:rPr>
                        <w:t>e seeing more residents coming into care who have complex needs, such as dementia and multiple long-term conditions. Sustainable policy reforms and improved worker support could help address the challenges affecting service delivery.</w:t>
                      </w:r>
                    </w:p>
                  </w:txbxContent>
                </v:textbox>
              </v:rect>
            </w:pict>
          </mc:Fallback>
        </mc:AlternateContent>
      </w:r>
      <w:r w:rsidR="000A196E" w:rsidRPr="0057623A">
        <w:rPr>
          <w:b/>
          <w:bCs/>
          <w:noProof/>
          <w:color w:val="A02B93" w:themeColor="accent5"/>
          <w:sz w:val="20"/>
          <w:szCs w:val="20"/>
          <w:lang w:val="ro-RO"/>
        </w:rPr>
        <mc:AlternateContent>
          <mc:Choice Requires="wps">
            <w:drawing>
              <wp:anchor distT="91440" distB="91440" distL="114300" distR="114300" simplePos="0" relativeHeight="251682816" behindDoc="0" locked="0" layoutInCell="1" allowOverlap="1" wp14:anchorId="685087F5" wp14:editId="0F61787C">
                <wp:simplePos x="0" y="0"/>
                <wp:positionH relativeFrom="page">
                  <wp:posOffset>2792095</wp:posOffset>
                </wp:positionH>
                <wp:positionV relativeFrom="paragraph">
                  <wp:posOffset>3329305</wp:posOffset>
                </wp:positionV>
                <wp:extent cx="3451860" cy="513080"/>
                <wp:effectExtent l="0" t="0" r="0" b="1270"/>
                <wp:wrapTopAndBottom/>
                <wp:docPr id="1931810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860" cy="513080"/>
                        </a:xfrm>
                        <a:prstGeom prst="rect">
                          <a:avLst/>
                        </a:prstGeom>
                        <a:noFill/>
                        <a:ln w="9525">
                          <a:noFill/>
                          <a:miter lim="800000"/>
                          <a:headEnd/>
                          <a:tailEnd/>
                        </a:ln>
                      </wps:spPr>
                      <wps:txbx>
                        <w:txbxContent>
                          <w:p w14:paraId="05366F6A" w14:textId="3B5F9250" w:rsidR="0057623A" w:rsidRPr="000A196E" w:rsidRDefault="000A196E">
                            <w:pPr>
                              <w:pBdr>
                                <w:top w:val="single" w:sz="24" w:space="8" w:color="156082" w:themeColor="accent1"/>
                                <w:bottom w:val="single" w:sz="24" w:space="8" w:color="156082" w:themeColor="accent1"/>
                              </w:pBdr>
                              <w:spacing w:after="0"/>
                              <w:rPr>
                                <w:b/>
                                <w:bCs/>
                                <w:i/>
                                <w:iCs/>
                                <w:color w:val="501549" w:themeColor="accent5" w:themeShade="80"/>
                                <w:sz w:val="24"/>
                                <w:lang w:val="ro-RO"/>
                              </w:rPr>
                            </w:pPr>
                            <w:r w:rsidRPr="000A196E">
                              <w:rPr>
                                <w:b/>
                                <w:bCs/>
                                <w:i/>
                                <w:iCs/>
                                <w:color w:val="501549" w:themeColor="accent5" w:themeShade="80"/>
                                <w:sz w:val="24"/>
                                <w:szCs w:val="24"/>
                                <w:lang w:val="ro-RO"/>
                              </w:rPr>
                              <w:t>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5087F5" id="_x0000_s1033" type="#_x0000_t202" style="position:absolute;margin-left:219.85pt;margin-top:262.15pt;width:271.8pt;height:40.4pt;z-index:251682816;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M8/QEAANQDAAAOAAAAZHJzL2Uyb0RvYy54bWysU11v2yAUfZ+0/4B4X2ynSZtaIVXXrtOk&#10;7kPq9gMIxjEacBmQ2Nmv7wW7abS9TfMD4nJ9D/ece1jfDEaTg/RBgWW0mpWUSCugUXbH6I/vD+9W&#10;lITIbcM1WMnoUQZ6s3n7Zt27Ws6hA91ITxDEhrp3jHYxurooguik4WEGTlpMtuANjxj6XdF43iO6&#10;0cW8LC+LHnzjPAgZAp7ej0m6yfhtK0X82rZBRqIZxd5iXn1et2ktNmte7zx3nRJTG/wfujBcWbz0&#10;BHXPIyd7r/6CMkp4CNDGmQBTQNsqITMHZFOVf7B56riTmQuKE9xJpvD/YMWXw5P75kkc3sOAA8wk&#10;gnsE8TMQC3cdtzt56z30neQNXlwlyYrehXoqTVKHOiSQbf8ZGhwy30fIQEPrTVIFeRJExwEcT6LL&#10;IRKBhxeLZbW6xJTA3LK6KFd5KgWvX6qdD/GjBEPShlGPQ83o/PAYYuqG1y+/pMssPCit82C1JT2j&#10;18v5MhecZYyK6DutDKOrMn2jExLJD7bJxZErPe7xAm0n1onoSDkO24GohtGrVJtE2EJzRBk8jDbD&#10;Z4GbDvxvSnq0GKPh1557SYn+ZFHK62qxSJ7MwWJ5NcfAn2e25xluBUIxGikZt3cx+3ikfIuStyqr&#10;8drJ1DJaJ4s02Tx58zzOf70+xs0zAAAA//8DAFBLAwQUAAYACAAAACEA69bJUOAAAAALAQAADwAA&#10;AGRycy9kb3ducmV2LnhtbEyPTU/DMAyG70j8h8hI3FiytR1raTohEFfQxofELWu8tqJxqiZby7/H&#10;nOBmy49eP2+5nV0vzjiGzpOG5UKBQKq97ajR8Pb6dLMBEaIha3pPqOEbA2yry4vSFNZPtMPzPjaC&#10;QygURkMb41BIGeoWnQkLPyDx7ehHZyKvYyPtaCYOd71cKbWWznTEH1oz4EOL9df+5DS8Px8/P1L1&#10;0jy6bJj8rCS5XGp9fTXf34GIOMc/GH71WR0qdjr4E9kgeg1pkt8yqiFbpQkIJvJNwsNBw1plS5BV&#10;Kf93qH4AAAD//wMAUEsBAi0AFAAGAAgAAAAhALaDOJL+AAAA4QEAABMAAAAAAAAAAAAAAAAAAAAA&#10;AFtDb250ZW50X1R5cGVzXS54bWxQSwECLQAUAAYACAAAACEAOP0h/9YAAACUAQAACwAAAAAAAAAA&#10;AAAAAAAvAQAAX3JlbHMvLnJlbHNQSwECLQAUAAYACAAAACEAWdDTPP0BAADUAwAADgAAAAAAAAAA&#10;AAAAAAAuAgAAZHJzL2Uyb0RvYy54bWxQSwECLQAUAAYACAAAACEA69bJUOAAAAALAQAADwAAAAAA&#10;AAAAAAAAAABXBAAAZHJzL2Rvd25yZXYueG1sUEsFBgAAAAAEAAQA8wAAAGQFAAAAAA==&#10;" filled="f" stroked="f">
                <v:textbox>
                  <w:txbxContent>
                    <w:p w14:paraId="05366F6A" w14:textId="3B5F9250" w:rsidR="0057623A" w:rsidRPr="000A196E" w:rsidRDefault="000A196E">
                      <w:pPr>
                        <w:pBdr>
                          <w:top w:val="single" w:sz="24" w:space="8" w:color="156082" w:themeColor="accent1"/>
                          <w:bottom w:val="single" w:sz="24" w:space="8" w:color="156082" w:themeColor="accent1"/>
                        </w:pBdr>
                        <w:spacing w:after="0"/>
                        <w:rPr>
                          <w:b/>
                          <w:bCs/>
                          <w:i/>
                          <w:iCs/>
                          <w:color w:val="501549" w:themeColor="accent5" w:themeShade="80"/>
                          <w:sz w:val="24"/>
                          <w:lang w:val="ro-RO"/>
                        </w:rPr>
                      </w:pPr>
                      <w:r w:rsidRPr="000A196E">
                        <w:rPr>
                          <w:b/>
                          <w:bCs/>
                          <w:i/>
                          <w:iCs/>
                          <w:color w:val="501549" w:themeColor="accent5" w:themeShade="80"/>
                          <w:sz w:val="24"/>
                          <w:szCs w:val="24"/>
                          <w:lang w:val="ro-RO"/>
                        </w:rPr>
                        <w:t>CONCLUSION</w:t>
                      </w:r>
                    </w:p>
                  </w:txbxContent>
                </v:textbox>
                <w10:wrap type="topAndBottom" anchorx="page"/>
              </v:shape>
            </w:pict>
          </mc:Fallback>
        </mc:AlternateContent>
      </w:r>
      <w:r w:rsidR="0057623A">
        <w:rPr>
          <w:b/>
          <w:bCs/>
          <w:noProof/>
          <w:color w:val="A02B93" w:themeColor="accent5"/>
          <w:sz w:val="20"/>
          <w:szCs w:val="20"/>
          <w:lang w:val="ro-RO"/>
        </w:rPr>
        <mc:AlternateContent>
          <mc:Choice Requires="wps">
            <w:drawing>
              <wp:anchor distT="0" distB="0" distL="114300" distR="114300" simplePos="0" relativeHeight="251680768" behindDoc="0" locked="0" layoutInCell="1" allowOverlap="1" wp14:anchorId="4E8B39CB" wp14:editId="18256562">
                <wp:simplePos x="0" y="0"/>
                <wp:positionH relativeFrom="column">
                  <wp:posOffset>1708736</wp:posOffset>
                </wp:positionH>
                <wp:positionV relativeFrom="paragraph">
                  <wp:posOffset>3568553</wp:posOffset>
                </wp:positionV>
                <wp:extent cx="3699804" cy="2729133"/>
                <wp:effectExtent l="0" t="0" r="15240" b="14605"/>
                <wp:wrapNone/>
                <wp:docPr id="1860535431" name="Rectangle: Rounded Corners 18"/>
                <wp:cNvGraphicFramePr/>
                <a:graphic xmlns:a="http://schemas.openxmlformats.org/drawingml/2006/main">
                  <a:graphicData uri="http://schemas.microsoft.com/office/word/2010/wordprocessingShape">
                    <wps:wsp>
                      <wps:cNvSpPr/>
                      <wps:spPr>
                        <a:xfrm>
                          <a:off x="0" y="0"/>
                          <a:ext cx="3699804" cy="272913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C48C018" w14:textId="130B1CEF" w:rsidR="0057623A" w:rsidRPr="0057623A" w:rsidRDefault="0057623A" w:rsidP="000E36A9">
                            <w:pPr>
                              <w:shd w:val="clear" w:color="auto" w:fill="00B0F0"/>
                              <w:jc w:val="center"/>
                              <w:rPr>
                                <w:sz w:val="16"/>
                                <w:szCs w:val="16"/>
                              </w:rPr>
                            </w:pPr>
                            <w:r w:rsidRPr="0057623A">
                              <w:rPr>
                                <w:sz w:val="16"/>
                                <w:szCs w:val="16"/>
                              </w:rPr>
                              <w:t xml:space="preserve">The health and social care system of the UK is relying on the role of residential care homes. There are facilities that provide accommodation and personal care to people who can no longer live independently. Through the intervention of the staff in these care homes, the provision of daily living aid is possible. The UK residential homes help elderly and vulnerable people in socialising, get emotional support and ensure safety of them. The workers in these care homes provide people with individualised care and support to facilitate dignity, independence, privacy and rights. A key component in every resident’s care plan. By giving high-quality care and services for vulnerable people, they help older people live better lives. It includes elderly individuals, as well as those who suffer from chronic illness or disability. In addition, residential homes for people may be owned either publicly or privately in the UK. Also, local authorities must register and inspect them. The Health and Social Care Act 2008 has empowered the Care Quality Commission to inspect them. </w:t>
                            </w:r>
                            <w:r w:rsidR="00A147D5">
                              <w:rPr>
                                <w:sz w:val="16"/>
                                <w:szCs w:val="16"/>
                              </w:rPr>
                              <w:t>Department of Health (2008)</w:t>
                            </w:r>
                            <w:r w:rsidR="00DD5D9E">
                              <w:rPr>
                                <w:sz w:val="16"/>
                                <w:szCs w:val="16"/>
                              </w:rPr>
                              <w:t>.</w:t>
                            </w:r>
                            <w:r w:rsidR="00A147D5" w:rsidRPr="0057623A">
                              <w:rPr>
                                <w:sz w:val="16"/>
                                <w:szCs w:val="16"/>
                              </w:rPr>
                              <w:t xml:space="preserve"> Moreover</w:t>
                            </w:r>
                            <w:r w:rsidRPr="0057623A">
                              <w:rPr>
                                <w:sz w:val="16"/>
                                <w:szCs w:val="16"/>
                              </w:rPr>
                              <w:t xml:space="preserve">, they assist people who have limitations in coping with daily living tasks. As a matter of fact, residential homes are beneficial for individuals and society.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8B39CB" id="Rectangle: Rounded Corners 18" o:spid="_x0000_s1034" style="position:absolute;margin-left:134.55pt;margin-top:281pt;width:291.3pt;height:214.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EhLbwIAACsFAAAOAAAAZHJzL2Uyb0RvYy54bWysVE1v2zAMvQ/YfxB0X22n6UeCOkXQosOA&#10;oi3aDj0rslQbkEWNUuJkv36U7DhFW+ww7GJTIvlEPT7q4nLbGrZR6BuwJS+Ocs6UlVA19rXkP59v&#10;vp1z5oOwlTBgVcl3yvPLxdcvF52bqwnUYCqFjECsn3eu5HUIbp5lXtaqFf4InLLk1ICtCLTE16xC&#10;0RF6a7JJnp9mHWDlEKTynnaveydfJHytlQz3WnsVmCk51RbSF9N3Fb/Z4kLMX1G4upFDGeIfqmhF&#10;Y+nQEepaBMHW2HyAahuJ4EGHIwltBlo3UqU70G2K/N1tnmrhVLoLkePdSJP/f7DybvPkHpBo6Jyf&#10;ezLjLbYa2/in+tg2kbUbyVLbwCRtHp/OZuf5lDNJvsnZZFYcH0c6s0O6Qx++K2hZNEqOsLbVI7Uk&#10;MSU2tz708fs4Sj5UkaywMyoWYuyj0qyp6NxJyk4CUVcG2UZQa4WUyoaid9WiUv12cZLnqcdU1JiR&#10;SkyAEVk3xozYA0AU30fsvtYhPqaqpK8xOf9bYX3ymJFOBhvG5LaxgJ8BGLrVcHIfvyeppyayFLar&#10;LXFT8vMYGXdWUO0ekCH0evdO3jTUglvhw4NAEjiNAg1tuKePNtCVHAaLsxrw92f7MZ50R17OOhqY&#10;kvtfa4GKM/PDkiJnxXQaJywtpidnE1rgW8/qrceu2yugxhX0PDiZzBgfzN7UCO0LzfYynkouYSWd&#10;XXIZcL+4Cv0g0+sg1XKZwmiqnAi39snJCB55jup63r4IdIMOA0n4DvbDJebvlNjHxkwLy3UA3SSZ&#10;HngdOkATmaQ0vB5x5N+uU9ThjVv8AQAA//8DAFBLAwQUAAYACAAAACEA+/Ly9uAAAAALAQAADwAA&#10;AGRycy9kb3ducmV2LnhtbEyPwU7DMBBE70j8g7VIvSBqO9CQhDgVqlRxQ7Rw4OjESxI1tqPYTcPf&#10;s5zguNqnNzPldrEDm3EKvXcK5FoAQ9d407tWwcf7/i4DFqJ2Rg/eoYJvDLCtrq9KXRh/cQecj7Fl&#10;JHGh0Aq6GMeC89B0aHVY+xEd/b78ZHWkc2q5mfSF5HbgiRApt7p3lNDpEXcdNqfj2Sq4zXf308ub&#10;qKM4ydfD5wMJZ67U6mZ5fgIWcYl/MPzWp+pQUafan50JbFCQpLkkVMEmTWgUEdlGPgKrFeS5zIBX&#10;Jf+/ofoBAAD//wMAUEsBAi0AFAAGAAgAAAAhALaDOJL+AAAA4QEAABMAAAAAAAAAAAAAAAAAAAAA&#10;AFtDb250ZW50X1R5cGVzXS54bWxQSwECLQAUAAYACAAAACEAOP0h/9YAAACUAQAACwAAAAAAAAAA&#10;AAAAAAAvAQAAX3JlbHMvLnJlbHNQSwECLQAUAAYACAAAACEARkRIS28CAAArBQAADgAAAAAAAAAA&#10;AAAAAAAuAgAAZHJzL2Uyb0RvYy54bWxQSwECLQAUAAYACAAAACEA+/Ly9uAAAAALAQAADwAAAAAA&#10;AAAAAAAAAADJBAAAZHJzL2Rvd25yZXYueG1sUEsFBgAAAAAEAAQA8wAAANYFAAAAAA==&#10;" fillcolor="#156082 [3204]" strokecolor="#030e13 [484]" strokeweight="1pt">
                <v:stroke joinstyle="miter"/>
                <v:textbox>
                  <w:txbxContent>
                    <w:p w14:paraId="1C48C018" w14:textId="130B1CEF" w:rsidR="0057623A" w:rsidRPr="0057623A" w:rsidRDefault="0057623A" w:rsidP="000E36A9">
                      <w:pPr>
                        <w:shd w:val="clear" w:color="auto" w:fill="00B0F0"/>
                        <w:jc w:val="center"/>
                        <w:rPr>
                          <w:sz w:val="16"/>
                          <w:szCs w:val="16"/>
                        </w:rPr>
                      </w:pPr>
                      <w:r w:rsidRPr="0057623A">
                        <w:rPr>
                          <w:sz w:val="16"/>
                          <w:szCs w:val="16"/>
                        </w:rPr>
                        <w:t xml:space="preserve">The health and social care system of the UK is relying on the role of residential care homes. There are facilities that provide accommodation and personal care to people who can no longer live independently. Through the intervention of the staff in these care homes, the provision of daily living aid is possible. The UK residential homes help elderly and vulnerable people in socialising, get emotional support and ensure safety of them. The workers in these care homes provide people with individualised care and support to facilitate dignity, independence, privacy and rights. A key component in every resident’s care plan. By giving high-quality care and services for vulnerable people, they help older people live better lives. It includes elderly individuals, as well as those who suffer from chronic illness or disability. In addition, residential homes for people may be owned either publicly or privately in the UK. Also, local authorities must register and inspect them. The Health and Social Care Act 2008 has empowered the Care Quality Commission to inspect them. </w:t>
                      </w:r>
                      <w:r w:rsidR="00A147D5">
                        <w:rPr>
                          <w:sz w:val="16"/>
                          <w:szCs w:val="16"/>
                        </w:rPr>
                        <w:t>Department of Health (2008)</w:t>
                      </w:r>
                      <w:r w:rsidR="00DD5D9E">
                        <w:rPr>
                          <w:sz w:val="16"/>
                          <w:szCs w:val="16"/>
                        </w:rPr>
                        <w:t>.</w:t>
                      </w:r>
                      <w:r w:rsidR="00A147D5" w:rsidRPr="0057623A">
                        <w:rPr>
                          <w:sz w:val="16"/>
                          <w:szCs w:val="16"/>
                        </w:rPr>
                        <w:t xml:space="preserve"> Moreover</w:t>
                      </w:r>
                      <w:r w:rsidRPr="0057623A">
                        <w:rPr>
                          <w:sz w:val="16"/>
                          <w:szCs w:val="16"/>
                        </w:rPr>
                        <w:t xml:space="preserve">, they assist people who have limitations in coping with daily living tasks. As a matter of fact, residential homes are beneficial for individuals and society. </w:t>
                      </w:r>
                    </w:p>
                  </w:txbxContent>
                </v:textbox>
              </v:roundrect>
            </w:pict>
          </mc:Fallback>
        </mc:AlternateContent>
      </w:r>
      <w:r w:rsidR="00571E44">
        <w:rPr>
          <w:b/>
          <w:bCs/>
          <w:noProof/>
          <w:color w:val="A02B93" w:themeColor="accent5"/>
          <w:sz w:val="20"/>
          <w:szCs w:val="20"/>
          <w:lang w:val="ro-RO"/>
        </w:rPr>
        <mc:AlternateContent>
          <mc:Choice Requires="wps">
            <w:drawing>
              <wp:anchor distT="0" distB="0" distL="114300" distR="114300" simplePos="0" relativeHeight="251676672" behindDoc="0" locked="0" layoutInCell="1" allowOverlap="1" wp14:anchorId="6DC89AE8" wp14:editId="513847DA">
                <wp:simplePos x="0" y="0"/>
                <wp:positionH relativeFrom="column">
                  <wp:posOffset>5535637</wp:posOffset>
                </wp:positionH>
                <wp:positionV relativeFrom="paragraph">
                  <wp:posOffset>5088108</wp:posOffset>
                </wp:positionV>
                <wp:extent cx="4058285" cy="794825"/>
                <wp:effectExtent l="0" t="0" r="18415" b="24765"/>
                <wp:wrapNone/>
                <wp:docPr id="1972434629" name="Rectangle: Diagonal Corners Rounded 16"/>
                <wp:cNvGraphicFramePr/>
                <a:graphic xmlns:a="http://schemas.openxmlformats.org/drawingml/2006/main">
                  <a:graphicData uri="http://schemas.microsoft.com/office/word/2010/wordprocessingShape">
                    <wps:wsp>
                      <wps:cNvSpPr/>
                      <wps:spPr>
                        <a:xfrm>
                          <a:off x="0" y="0"/>
                          <a:ext cx="4058285" cy="794825"/>
                        </a:xfrm>
                        <a:prstGeom prst="round2Diag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511C6EF4" w14:textId="12230BAB" w:rsidR="00571E44" w:rsidRPr="00571E44" w:rsidRDefault="00571E44" w:rsidP="00571E44">
                            <w:pPr>
                              <w:jc w:val="center"/>
                              <w:rPr>
                                <w:sz w:val="18"/>
                                <w:szCs w:val="18"/>
                              </w:rPr>
                            </w:pPr>
                            <w:r w:rsidRPr="00571E44">
                              <w:rPr>
                                <w:sz w:val="18"/>
                                <w:szCs w:val="18"/>
                              </w:rPr>
                              <w:t>These functions contribute to maintaining residents’ overall wellbeing and preventing unnecessary hospital admissions.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DC89AE8" id="Rectangle: Diagonal Corners Rounded 16" o:spid="_x0000_s1035" style="position:absolute;margin-left:435.9pt;margin-top:400.65pt;width:319.55pt;height:62.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058285,794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P+bgQIAAGYFAAAOAAAAZHJzL2Uyb0RvYy54bWysVEtv2zAMvg/YfxB0X/1AsiZBnSJo0WFA&#10;0RZth54VWYoFyKImKYmzXz9KdpygK3YYdpEpkfz48EdeXXetJjvhvAJT0eIip0QYDrUym4r+eL37&#10;MqPEB2ZqpsGIih6Ep9fLz5+u9nYhSmhA18IRBDF+sbcVbUKwiyzzvBEt8xdghUGlBNeygFe3yWrH&#10;9oje6qzM86/ZHlxtHXDhPb7e9kq6TPhSCh4epfQiEF1RzC2k06VzHc9secUWG8dso/iQBvuHLFqm&#10;DAYdoW5ZYGTr1B9QreIOPMhwwaHNQErFRaoBqynyd9W8NMyKVAs2x9uxTf7/wfKH3Yt9ctiGvfUL&#10;j2KsopOujV/Mj3SpWYexWaILhOPjJJ/OytmUEo66y/lkVk5jN7OTt3U+fBPQkihU1MHW1OWtYptn&#10;/C2pW2x370PvdDSOYT1oVd8prdMlUkHcaEd2DH8i41yYcAx1ZpmdCkhSOGgR/bV5FpKoGlMuU9DE&#10;rfeARa9qWC36OMU0zxM9sKDRI5WXACOyxAxH7AHgo2SLoS+DfXQViZqjc/63xPr+jB4pMpgwOrfK&#10;gPsIQIcxcm+P6Z+1JoqhW3fYm4rOY47xZQ314ckRB/2oeMvvFP6+e+bDE3M4GzhFOO/hEQ+pYV9R&#10;GCRKGnC/PnqP9khZ1FKyx1mrqP+5ZU5Qor8bJPO8mEzicKbLZHpZ4sWda9bnGrNtbwCZUOBmsTyJ&#10;0T7ooygdtG+4FlYxKqqY4Ri7ojy44+Um9DsAFwsXq1Uyw4G0LNybF8sjeOxzJOVr98acHTgckP0P&#10;cJxLtnhH4N42ehpYbQNIldh96uvwB3CYE5WGxRO3xfk9WZ3W4/I3AAAA//8DAFBLAwQUAAYACAAA&#10;ACEA/TWTcOMAAAAMAQAADwAAAGRycy9kb3ducmV2LnhtbEyPwU7DMBBE70j8g7VI3KidohY3jVOh&#10;ShWCAxWlEj1uYzeJEq+j2GkDX497gtuOdjTzJluNtmVn0/vakYJkIoAZKpyuqVSw/9w8SGA+IGls&#10;HRkF38bDKr+9yTDV7kIf5rwLJYsh5FNUUIXQpZz7ojIW/cR1huLv5HqLIcq+5LrHSwy3LZ8KMecW&#10;a4oNFXZmXZmi2Q1WwWY47eVrYyX+vEsUb9uv5rB+Uer+bnxeAgtmDH9muOJHdMgj09ENpD1rFcin&#10;JKKHeIjkEdjVMUvEAthRwWI6nwHPM/5/RP4LAAD//wMAUEsBAi0AFAAGAAgAAAAhALaDOJL+AAAA&#10;4QEAABMAAAAAAAAAAAAAAAAAAAAAAFtDb250ZW50X1R5cGVzXS54bWxQSwECLQAUAAYACAAAACEA&#10;OP0h/9YAAACUAQAACwAAAAAAAAAAAAAAAAAvAQAAX3JlbHMvLnJlbHNQSwECLQAUAAYACAAAACEA&#10;+wT/m4ECAABmBQAADgAAAAAAAAAAAAAAAAAuAgAAZHJzL2Uyb0RvYy54bWxQSwECLQAUAAYACAAA&#10;ACEA/TWTcOMAAAAMAQAADwAAAAAAAAAAAAAAAADbBAAAZHJzL2Rvd25yZXYueG1sUEsFBgAAAAAE&#10;AAQA8wAAAOsFAAAAAA==&#10;" adj="-11796480,,5400" path="m132473,l4058285,r,l4058285,662352v,73163,-59310,132473,-132473,132473l,794825r,l,132473c,59310,59310,,132473,xe" fillcolor="#a02b93 [3208]" strokecolor="#030e13 [484]" strokeweight="1pt">
                <v:stroke joinstyle="miter"/>
                <v:formulas/>
                <v:path arrowok="t" o:connecttype="custom" o:connectlocs="132473,0;4058285,0;4058285,0;4058285,662352;3925812,794825;0,794825;0,794825;0,132473;132473,0" o:connectangles="0,0,0,0,0,0,0,0,0" textboxrect="0,0,4058285,794825"/>
                <v:textbox>
                  <w:txbxContent>
                    <w:p w14:paraId="511C6EF4" w14:textId="12230BAB" w:rsidR="00571E44" w:rsidRPr="00571E44" w:rsidRDefault="00571E44" w:rsidP="00571E44">
                      <w:pPr>
                        <w:jc w:val="center"/>
                        <w:rPr>
                          <w:sz w:val="18"/>
                          <w:szCs w:val="18"/>
                        </w:rPr>
                      </w:pPr>
                      <w:r w:rsidRPr="00571E44">
                        <w:rPr>
                          <w:sz w:val="18"/>
                          <w:szCs w:val="18"/>
                        </w:rPr>
                        <w:t>These functions contribute to maintaining residents’ overall wellbeing and preventing unnecessary hospital admissions.</w:t>
                      </w:r>
                    </w:p>
                  </w:txbxContent>
                </v:textbox>
              </v:shape>
            </w:pict>
          </mc:Fallback>
        </mc:AlternateContent>
      </w:r>
      <w:r w:rsidR="00571E44">
        <w:rPr>
          <w:b/>
          <w:bCs/>
          <w:noProof/>
          <w:color w:val="A02B93" w:themeColor="accent5"/>
          <w:sz w:val="20"/>
          <w:szCs w:val="20"/>
          <w:lang w:val="ro-RO"/>
        </w:rPr>
        <mc:AlternateContent>
          <mc:Choice Requires="wps">
            <w:drawing>
              <wp:anchor distT="0" distB="0" distL="114300" distR="114300" simplePos="0" relativeHeight="251675648" behindDoc="0" locked="0" layoutInCell="1" allowOverlap="1" wp14:anchorId="773AB403" wp14:editId="0E45C5DF">
                <wp:simplePos x="0" y="0"/>
                <wp:positionH relativeFrom="column">
                  <wp:posOffset>7947709</wp:posOffset>
                </wp:positionH>
                <wp:positionV relativeFrom="paragraph">
                  <wp:posOffset>3589655</wp:posOffset>
                </wp:positionV>
                <wp:extent cx="1688123" cy="907366"/>
                <wp:effectExtent l="0" t="0" r="26670" b="26670"/>
                <wp:wrapNone/>
                <wp:docPr id="833837363" name="Rectangle: Rounded Corners 15"/>
                <wp:cNvGraphicFramePr/>
                <a:graphic xmlns:a="http://schemas.openxmlformats.org/drawingml/2006/main">
                  <a:graphicData uri="http://schemas.microsoft.com/office/word/2010/wordprocessingShape">
                    <wps:wsp>
                      <wps:cNvSpPr/>
                      <wps:spPr>
                        <a:xfrm>
                          <a:off x="0" y="0"/>
                          <a:ext cx="1688123" cy="907366"/>
                        </a:xfrm>
                        <a:prstGeom prst="round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658563A9" w14:textId="32A43EBE" w:rsidR="00571E44" w:rsidRPr="00571E44" w:rsidRDefault="00571E44" w:rsidP="00571E44">
                            <w:pPr>
                              <w:jc w:val="center"/>
                              <w:rPr>
                                <w:sz w:val="16"/>
                                <w:szCs w:val="16"/>
                              </w:rPr>
                            </w:pPr>
                            <w:r w:rsidRPr="00571E44">
                              <w:rPr>
                                <w:sz w:val="16"/>
                                <w:szCs w:val="16"/>
                              </w:rPr>
                              <w:t>Social support and community engagement – Activities and social interaction help reduce loneliness and improve mental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73AB403" id="Rectangle: Rounded Corners 15" o:spid="_x0000_s1036" style="position:absolute;margin-left:625.8pt;margin-top:282.65pt;width:132.9pt;height:71.4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Bb6fQIAAGIFAAAOAAAAZHJzL2Uyb0RvYy54bWysVN9P2zAQfp+0/8Hy+0hSoEDVFFUgpkkI&#10;EDDx7Do2seT4PNtt0v31OztpWkG1h2kvydl3990Pf3fz667RZCOcV2BKWpzklAjDoVLmvaQ/X+++&#10;XVLiAzMV02BESbfC0+vF1y/z1s7EBGrQlXAEQYyftbakdQh2lmWe16Jh/gSsMKiU4BoW8Ojes8qx&#10;FtEbnU3yfJq14CrrgAvv8fa2V9JFwpdS8PAopReB6JJibiF9Xfqu4jdbzNns3TFbKz6kwf4hi4Yp&#10;g0FHqFsWGFk79QmqUdyBBxlOODQZSKm4SDVgNUX+oZqXmlmRasHmeDu2yf8/WP6webFPDtvQWj/z&#10;KMYqOuma+Mf8SJeatR2bJbpAOF4W08vLYnJKCUfdVX5xOp3GbmZ7b+t8+C6gIVEoqYO1qZ7xRVKj&#10;2Obeh95+ZxcjetCqulNap0NkgbjRjmwYvh/jXJhwPkQ5sMz2uScpbLWI/to8C0lUhdlOUtBEq4+A&#10;Ra+qWSX6OMV5nidmYC2jR6osAUZkiRmO2APAsWSLIdnBPrqKxMrROf9bYn1/Ro8UGUwYnRtlwB0D&#10;0GGM3Ntj+getiWLoVh32Bh8y1RqvVlBtnxxx0I+Jt/xO4dPdMx+emMO5wAnCWQ+P+JEa2pLCIFFS&#10;g/t97D7aI11RS0mLc1ZS/2vNnKBE/zBI5Kvi7CwOZjqcnV9M8OAONatDjVk3N4BUKHCrWJ7EaB/0&#10;TpQOmjdcCcsYFVXMcIxdUh7c7nAT+vnHpcLFcpnMcBgtC/fmxfIIHhsdWfnavTFnB/4GZP4D7GaS&#10;zT4wuLeNngaW6wBSJXrv+zo8AQ5y4tKwdOKmODwnq/1qXPwBAAD//wMAUEsDBBQABgAIAAAAIQB9&#10;boqb4gAAAA0BAAAPAAAAZHJzL2Rvd25yZXYueG1sTI/LTsMwEEX3SPyDNUjsqJ20SaMQp4IixGtF&#10;idStEw9JRDwOsduGv8ddwfJqju49U2xmM7AjTq63JCFaCGBIjdU9tRKqj8ebDJjzirQaLKGEH3Sw&#10;KS8vCpVre6J3PO58y0IJuVxJ6Lwfc85d06FRbmFHpHD7tJNRPsSp5XpSp1BuBh4LkXKjegoLnRpx&#10;22HztTsYCXu7FPdP2XOyqqqq1vu315ftw7eU11fz3S0wj7P/g+GsH9ShDE61PZB2bAg5TqI0sBKS&#10;NFkCOyNJtF4BqyWsRRYDLwv+/4vyFwAA//8DAFBLAQItABQABgAIAAAAIQC2gziS/gAAAOEBAAAT&#10;AAAAAAAAAAAAAAAAAAAAAABbQ29udGVudF9UeXBlc10ueG1sUEsBAi0AFAAGAAgAAAAhADj9If/W&#10;AAAAlAEAAAsAAAAAAAAAAAAAAAAALwEAAF9yZWxzLy5yZWxzUEsBAi0AFAAGAAgAAAAhAIcIFvp9&#10;AgAAYgUAAA4AAAAAAAAAAAAAAAAALgIAAGRycy9lMm9Eb2MueG1sUEsBAi0AFAAGAAgAAAAhAH1u&#10;ipviAAAADQEAAA8AAAAAAAAAAAAAAAAA1wQAAGRycy9kb3ducmV2LnhtbFBLBQYAAAAABAAEAPMA&#10;AADmBQAAAAA=&#10;" fillcolor="#a02b93 [3208]" strokecolor="#030e13 [484]" strokeweight="1pt">
                <v:stroke joinstyle="miter"/>
                <v:textbox>
                  <w:txbxContent>
                    <w:p w14:paraId="658563A9" w14:textId="32A43EBE" w:rsidR="00571E44" w:rsidRPr="00571E44" w:rsidRDefault="00571E44" w:rsidP="00571E44">
                      <w:pPr>
                        <w:jc w:val="center"/>
                        <w:rPr>
                          <w:sz w:val="16"/>
                          <w:szCs w:val="16"/>
                        </w:rPr>
                      </w:pPr>
                      <w:r w:rsidRPr="00571E44">
                        <w:rPr>
                          <w:sz w:val="16"/>
                          <w:szCs w:val="16"/>
                        </w:rPr>
                        <w:t>Social support and community engagement – Activities and social interaction help reduce loneliness and improve mental wellbeing.</w:t>
                      </w:r>
                    </w:p>
                  </w:txbxContent>
                </v:textbox>
              </v:roundrect>
            </w:pict>
          </mc:Fallback>
        </mc:AlternateContent>
      </w:r>
      <w:r w:rsidR="00571E44">
        <w:rPr>
          <w:b/>
          <w:bCs/>
          <w:noProof/>
          <w:color w:val="A02B93" w:themeColor="accent5"/>
          <w:sz w:val="20"/>
          <w:szCs w:val="20"/>
          <w:lang w:val="ro-RO"/>
        </w:rPr>
        <mc:AlternateContent>
          <mc:Choice Requires="wps">
            <w:drawing>
              <wp:anchor distT="0" distB="0" distL="114300" distR="114300" simplePos="0" relativeHeight="251674624" behindDoc="0" locked="0" layoutInCell="1" allowOverlap="1" wp14:anchorId="146BBA81" wp14:editId="1CEC5724">
                <wp:simplePos x="0" y="0"/>
                <wp:positionH relativeFrom="column">
                  <wp:posOffset>5478927</wp:posOffset>
                </wp:positionH>
                <wp:positionV relativeFrom="paragraph">
                  <wp:posOffset>3483903</wp:posOffset>
                </wp:positionV>
                <wp:extent cx="1392702" cy="1463040"/>
                <wp:effectExtent l="0" t="0" r="17145" b="22860"/>
                <wp:wrapNone/>
                <wp:docPr id="44042610" name="Rectangle: Rounded Corners 14"/>
                <wp:cNvGraphicFramePr/>
                <a:graphic xmlns:a="http://schemas.openxmlformats.org/drawingml/2006/main">
                  <a:graphicData uri="http://schemas.microsoft.com/office/word/2010/wordprocessingShape">
                    <wps:wsp>
                      <wps:cNvSpPr/>
                      <wps:spPr>
                        <a:xfrm>
                          <a:off x="0" y="0"/>
                          <a:ext cx="1392702" cy="1463040"/>
                        </a:xfrm>
                        <a:prstGeom prst="round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34CA52A0" w14:textId="6DF86205" w:rsidR="00571E44" w:rsidRPr="00571E44" w:rsidRDefault="00571E44" w:rsidP="00571E44">
                            <w:pPr>
                              <w:jc w:val="center"/>
                              <w:rPr>
                                <w:sz w:val="16"/>
                                <w:szCs w:val="16"/>
                              </w:rPr>
                            </w:pPr>
                            <w:r w:rsidRPr="00571E44">
                              <w:rPr>
                                <w:sz w:val="16"/>
                                <w:szCs w:val="16"/>
                              </w:rPr>
                              <w:t>Promoting independence and dignity – Staff encourage residents to maintain as much independence as possible through personalised care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6BBA81" id="Rectangle: Rounded Corners 14" o:spid="_x0000_s1037" style="position:absolute;margin-left:431.4pt;margin-top:274.3pt;width:109.65pt;height:115.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GbFfgIAAGMFAAAOAAAAZHJzL2Uyb0RvYy54bWysVE1v2zAMvQ/YfxB0X22nabsGcYqgRYcB&#10;RRu0HXpWZKkWIIuapMTOfv0o2XGCLthh2MWmRPLxQ4+c33SNJlvhvAJT0uIsp0QYDpUy7yX98Xr/&#10;5SslPjBTMQ1GlHQnPL1ZfP40b+1MTKAGXQlHEMT4WWtLWodgZ1nmeS0a5s/ACoNKCa5hAY/uPasc&#10;axG90dkkzy+zFlxlHXDhPd7e9Uq6SPhSCh6epPQiEF1SzC2kr0vfdfxmizmbvTtma8WHNNg/ZNEw&#10;ZTDoCHXHAiMbp/6AahR34EGGMw5NBlIqLlINWE2Rf6jmpWZWpFqwOd6ObfL/D5Y/bl/symEbWutn&#10;HsVYRSddE/+YH+lSs3Zjs0QXCMfL4vx6cpVPKOGoK6aX5/k0tTM7uFvnwzcBDYlCSR1sTPWMT5I6&#10;xbYPPmBctN/bxZAetKruldbpEGkgbrUjW4YPyDgXJlzER0OvI8vskHySwk6L6K/Ns5BEVZjuJAVN&#10;vPoIWPSqmlWij1Nc5Pm+ltEjxUyAEVlihiP2AHAq2WJIdrCPriLRcnTO/5ZYX+nokSKDCaNzowy4&#10;UwA6jJF7e0z/qDVRDN26w97g4yXTeLWGardyxEE/J97ye4VP98B8WDGHg4EjhMMenvAjNbQlhUGi&#10;pAb369R9tEe+opaSFgetpP7nhjlBif5ukMnXxRSJQ0I6TC+uJnhwx5r1scZsmltAKhS4VixPYrQP&#10;ei9KB80b7oRljIoqZjjGLikPbn+4Df0CwK3CxXKZzHAaLQsP5sXyCB4bHVn52r0xZwf+BqT+I+yH&#10;ks0+MLi3jZ4GlpsAUiV6H/o6PAFOcuLSsHXiqjg+J6vDblz8BgAA//8DAFBLAwQUAAYACAAAACEA&#10;49k1K+IAAAAMAQAADwAAAGRycy9kb3ducmV2LnhtbEyPzU7DMBCE70i8g7VI3Kjd0KYmZFNBEeLv&#10;RInUqxObJCJeh9htw9vjnuA4mtHMN/l6sj07mNF3jhDmMwHMUO10Rw1C+fF4JYH5oEir3pFB+DEe&#10;1sX5Wa4y7Y70bg7b0LBYQj5TCG0IQ8a5r1tjlZ+5wVD0Pt1oVYhybLge1TGW254nQqTcqo7iQqsG&#10;s2lN/bXdW4Sduxb3T/J5uSjLstK7t9eXzcM34uXFdHcLLJgp/IXhhB/RoYhMlduT9qxHkGkS0QPC&#10;ciFTYKeEkMkcWIWwWt0I4EXO/58ofgEAAP//AwBQSwECLQAUAAYACAAAACEAtoM4kv4AAADhAQAA&#10;EwAAAAAAAAAAAAAAAAAAAAAAW0NvbnRlbnRfVHlwZXNdLnhtbFBLAQItABQABgAIAAAAIQA4/SH/&#10;1gAAAJQBAAALAAAAAAAAAAAAAAAAAC8BAABfcmVscy8ucmVsc1BLAQItABQABgAIAAAAIQC7rGbF&#10;fgIAAGMFAAAOAAAAAAAAAAAAAAAAAC4CAABkcnMvZTJvRG9jLnhtbFBLAQItABQABgAIAAAAIQDj&#10;2TUr4gAAAAwBAAAPAAAAAAAAAAAAAAAAANgEAABkcnMvZG93bnJldi54bWxQSwUGAAAAAAQABADz&#10;AAAA5wUAAAAA&#10;" fillcolor="#a02b93 [3208]" strokecolor="#030e13 [484]" strokeweight="1pt">
                <v:stroke joinstyle="miter"/>
                <v:textbox>
                  <w:txbxContent>
                    <w:p w14:paraId="34CA52A0" w14:textId="6DF86205" w:rsidR="00571E44" w:rsidRPr="00571E44" w:rsidRDefault="00571E44" w:rsidP="00571E44">
                      <w:pPr>
                        <w:jc w:val="center"/>
                        <w:rPr>
                          <w:sz w:val="16"/>
                          <w:szCs w:val="16"/>
                        </w:rPr>
                      </w:pPr>
                      <w:r w:rsidRPr="00571E44">
                        <w:rPr>
                          <w:sz w:val="16"/>
                          <w:szCs w:val="16"/>
                        </w:rPr>
                        <w:t>Promoting independence and dignity – Staff encourage residents to maintain as much independence as possible through personalised care plans.</w:t>
                      </w:r>
                    </w:p>
                  </w:txbxContent>
                </v:textbox>
              </v:roundrect>
            </w:pict>
          </mc:Fallback>
        </mc:AlternateContent>
      </w:r>
      <w:r w:rsidR="00571E44">
        <w:rPr>
          <w:b/>
          <w:bCs/>
          <w:noProof/>
          <w:color w:val="A02B93" w:themeColor="accent5"/>
          <w:sz w:val="20"/>
          <w:szCs w:val="20"/>
          <w:lang w:val="ro-RO"/>
        </w:rPr>
        <mc:AlternateContent>
          <mc:Choice Requires="wps">
            <w:drawing>
              <wp:anchor distT="0" distB="0" distL="114300" distR="114300" simplePos="0" relativeHeight="251673600" behindDoc="0" locked="0" layoutInCell="1" allowOverlap="1" wp14:anchorId="16AFE650" wp14:editId="31D534A1">
                <wp:simplePos x="0" y="0"/>
                <wp:positionH relativeFrom="column">
                  <wp:posOffset>6147582</wp:posOffset>
                </wp:positionH>
                <wp:positionV relativeFrom="paragraph">
                  <wp:posOffset>3519561</wp:posOffset>
                </wp:positionV>
                <wp:extent cx="260252" cy="239151"/>
                <wp:effectExtent l="0" t="0" r="45085" b="104140"/>
                <wp:wrapNone/>
                <wp:docPr id="1644733240" name="Connector: Elbow 13"/>
                <wp:cNvGraphicFramePr/>
                <a:graphic xmlns:a="http://schemas.openxmlformats.org/drawingml/2006/main">
                  <a:graphicData uri="http://schemas.microsoft.com/office/word/2010/wordprocessingShape">
                    <wps:wsp>
                      <wps:cNvCnPr/>
                      <wps:spPr>
                        <a:xfrm>
                          <a:off x="0" y="0"/>
                          <a:ext cx="260252" cy="239151"/>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6875662"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3" o:spid="_x0000_s1026" type="#_x0000_t34" style="position:absolute;margin-left:484.05pt;margin-top:277.15pt;width:20.5pt;height:18.8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PLXugEAAMsDAAAOAAAAZHJzL2Uyb0RvYy54bWysU9uO0zAQfUfiHyy/UydZ7QqipvvQBV4Q&#10;rGD5ANcZN5Z8k22a5O8ZO22KAAmx2peJL3NmzhyfbO8no8kJQlTOdrTeVJSAFa5X9tjR708f3ryl&#10;JCZue66dhY7OEOn97vWr7ehbaNzgdA+BYBEb29F3dEjJt4xFMYDhceM8WLyULhiecBuOrA98xOpG&#10;s6aq7tjoQu+DExAjnj4sl3RX6ksJIn2RMkIiuqPILZUYSjzkyHZb3h4D94MSZxr8GSwMVxabrqUe&#10;eOLkR1B/lDJKBBedTBvhDHNSKgFlBpymrn6b5tvAPZRZUJzoV5niy5UVn097+xhQhtHHNvrHkKeY&#10;ZDD5i/zIVMSaV7FgSkTgYXNXNbcNJQKvmpt39W2dxWRXsA8xfQRnSF509AA27Z21+CQu3BSx+OlT&#10;TAvokpy7aptj4kq/tz1Js0ffpKC4PWo498gp7Mq4rNKsYYF/BUlUjxzr0qaYCfY6kBNHG3AhkMqF&#10;rbaYnWFSab0Cq38Dz/kZCsVo/wNeEaWzs2kFG2Vd+Fv3NF0oyyX/osAyd5bg4Pq5vGWRBh1T3uPs&#10;7mzJX/cFfv0Hdz8BAAD//wMAUEsDBBQABgAIAAAAIQCkURFJ3wAAAAwBAAAPAAAAZHJzL2Rvd25y&#10;ZXYueG1sTI/LTsMwEEX3SPyDNUhsELVbaFWHOBVCPNYNSGyd2MRu43GI3Tb8PdMVLOfO0Z0z5WYK&#10;PTvaMfmICuYzAcxiG43HTsHH+8vtGljKGo3uI1oFPzbBprq8KHVh4gm39ljnjlEJpkIrcDkPBeep&#10;dTboNIuDRdp9xTHoTOPYcTPqE5WHni+EWPGgPdIFpwf75Gy7rw9BwfNnu9v3tXt1jfy+cQm93L15&#10;pa6vpscHYNlO+Q+Gsz6pQ0VOTTygSaxXIFfrOaEKlsv7O2BnQghJUUORXAjgVcn/P1H9AgAA//8D&#10;AFBLAQItABQABgAIAAAAIQC2gziS/gAAAOEBAAATAAAAAAAAAAAAAAAAAAAAAABbQ29udGVudF9U&#10;eXBlc10ueG1sUEsBAi0AFAAGAAgAAAAhADj9If/WAAAAlAEAAAsAAAAAAAAAAAAAAAAALwEAAF9y&#10;ZWxzLy5yZWxzUEsBAi0AFAAGAAgAAAAhAJRY8te6AQAAywMAAA4AAAAAAAAAAAAAAAAALgIAAGRy&#10;cy9lMm9Eb2MueG1sUEsBAi0AFAAGAAgAAAAhAKRREUnfAAAADAEAAA8AAAAAAAAAAAAAAAAAFAQA&#10;AGRycy9kb3ducmV2LnhtbFBLBQYAAAAABAAEAPMAAAAgBQAAAAA=&#10;" strokecolor="#156082 [3204]" strokeweight=".5pt">
                <v:stroke endarrow="block"/>
              </v:shape>
            </w:pict>
          </mc:Fallback>
        </mc:AlternateContent>
      </w:r>
      <w:r w:rsidR="00571E44">
        <w:rPr>
          <w:b/>
          <w:bCs/>
          <w:noProof/>
          <w:color w:val="A02B93" w:themeColor="accent5"/>
          <w:sz w:val="20"/>
          <w:szCs w:val="20"/>
          <w:lang w:val="ro-RO"/>
        </w:rPr>
        <mc:AlternateContent>
          <mc:Choice Requires="wps">
            <w:drawing>
              <wp:anchor distT="0" distB="0" distL="114300" distR="114300" simplePos="0" relativeHeight="251667456" behindDoc="0" locked="0" layoutInCell="1" allowOverlap="1" wp14:anchorId="5F1930C6" wp14:editId="7B979013">
                <wp:simplePos x="0" y="0"/>
                <wp:positionH relativeFrom="column">
                  <wp:posOffset>6076315</wp:posOffset>
                </wp:positionH>
                <wp:positionV relativeFrom="paragraph">
                  <wp:posOffset>1682213</wp:posOffset>
                </wp:positionV>
                <wp:extent cx="203981" cy="281354"/>
                <wp:effectExtent l="19050" t="0" r="24765" b="42545"/>
                <wp:wrapNone/>
                <wp:docPr id="624866034" name="Arrow: Down 5"/>
                <wp:cNvGraphicFramePr/>
                <a:graphic xmlns:a="http://schemas.openxmlformats.org/drawingml/2006/main">
                  <a:graphicData uri="http://schemas.microsoft.com/office/word/2010/wordprocessingShape">
                    <wps:wsp>
                      <wps:cNvSpPr/>
                      <wps:spPr>
                        <a:xfrm>
                          <a:off x="0" y="0"/>
                          <a:ext cx="203981" cy="28135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967346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26" type="#_x0000_t67" style="position:absolute;margin-left:478.45pt;margin-top:132.45pt;width:16.05pt;height:22.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I5wXwIAABcFAAAOAAAAZHJzL2Uyb0RvYy54bWysVFFP2zAQfp+0/2D5fSQpZYOKFFUgpkkI&#10;KmDi2XXsJpLj885u0+7X7+ykKQK0h2kvju27++7uy3e+vNq1hm0V+gZsyYuTnDNlJVSNXZf85/Pt&#10;l3POfBC2EgasKvleeX41//zpsnMzNYEaTKWQEYj1s86VvA7BzbLMy1q1wp+AU5aMGrAVgY64zioU&#10;HaG3Jpvk+desA6wcglTe0+1Nb+TzhK+1kuFBa68CMyWn2kJaMa2ruGbzSzFbo3B1I4cyxD9U0YrG&#10;UtIR6kYEwTbYvINqG4ngQYcTCW0GWjdSpR6omyJ/081TLZxKvRA53o00+f8HK++3T26JREPn/MzT&#10;Nnax09jGL9XHdoms/UiW2gUm6XKSn16cF5xJMk3Oi9OzaSQzOwY79OG7gpbFTckr6OwCEbrEk9je&#10;+dD7H/wo+FhD2oW9UbEMYx+VZk0Vs6boJA91bZBtBf1YIaWyoehNtahUf12c5Xn6w1TUGJFKTIAR&#10;WTfGjNgDQJTee+y+1sE/hqqkrjE4/1thffAYkTKDDWNw21jAjwAMdTVk7v0PJPXURJZWUO2XyBB6&#10;bXsnbxsi/E74sBRIYibZ04CGB1q0ga7kMOw4qwF/f3Qf/UljZOWso+Eouf+1Eag4Mz8sqe+imE7j&#10;NKXD9OzbhA742rJ6bbGb9hroN5FYqLq0jf7BHLYaoX2hOV7ErGQSVlLuksuAh8N16IeWXgKpFovk&#10;RhPkRLizT05G8Mhq1NLz7kWgG1QXSK73cBgkMXuju943RlpYbALoJonyyOvAN01fEs7wUsTxfn1O&#10;Xsf3bP4HAAD//wMAUEsDBBQABgAIAAAAIQDutcAj4AAAAAsBAAAPAAAAZHJzL2Rvd25yZXYueG1s&#10;TI/LTsMwEEX3SPyDNUjsqEMaojrEqSokskW0PMTOjYc4IrYj223Tv2dY0d2M5ujOufV6tiM7YoiD&#10;dxLuFxkwdJ3Xg+slvO2e71bAYlJOq9E7lHDGCOvm+qpWlfYn94rHbeoZhbhYKQkmpaniPHYGrYoL&#10;P6Gj27cPViVaQ891UCcKtyPPs6zkVg2OPhg14ZPB7md7sBKKr10RuuXmxabSfObntm3f8UPK25t5&#10;8wgs4Zz+YfjTJ3VoyGnvD05HNkoQD6UgVEJeFjQQIVaC2u0lLDORA29qftmh+QUAAP//AwBQSwEC&#10;LQAUAAYACAAAACEAtoM4kv4AAADhAQAAEwAAAAAAAAAAAAAAAAAAAAAAW0NvbnRlbnRfVHlwZXNd&#10;LnhtbFBLAQItABQABgAIAAAAIQA4/SH/1gAAAJQBAAALAAAAAAAAAAAAAAAAAC8BAABfcmVscy8u&#10;cmVsc1BLAQItABQABgAIAAAAIQD31I5wXwIAABcFAAAOAAAAAAAAAAAAAAAAAC4CAABkcnMvZTJv&#10;RG9jLnhtbFBLAQItABQABgAIAAAAIQDutcAj4AAAAAsBAAAPAAAAAAAAAAAAAAAAALkEAABkcnMv&#10;ZG93bnJldi54bWxQSwUGAAAAAAQABADzAAAAxgUAAAAA&#10;" adj="13770" fillcolor="#156082 [3204]" strokecolor="#030e13 [484]" strokeweight="1pt"/>
            </w:pict>
          </mc:Fallback>
        </mc:AlternateContent>
      </w:r>
      <w:r w:rsidR="00571E44">
        <w:rPr>
          <w:b/>
          <w:bCs/>
          <w:noProof/>
          <w:color w:val="A02B93" w:themeColor="accent5"/>
          <w:sz w:val="20"/>
          <w:szCs w:val="20"/>
          <w:lang w:val="ro-RO"/>
        </w:rPr>
        <mc:AlternateContent>
          <mc:Choice Requires="wps">
            <w:drawing>
              <wp:anchor distT="0" distB="0" distL="114300" distR="114300" simplePos="0" relativeHeight="251669504" behindDoc="0" locked="0" layoutInCell="1" allowOverlap="1" wp14:anchorId="7AB81523" wp14:editId="46E2B1C1">
                <wp:simplePos x="0" y="0"/>
                <wp:positionH relativeFrom="column">
                  <wp:posOffset>7249843</wp:posOffset>
                </wp:positionH>
                <wp:positionV relativeFrom="paragraph">
                  <wp:posOffset>1669659</wp:posOffset>
                </wp:positionV>
                <wp:extent cx="276371" cy="309489"/>
                <wp:effectExtent l="19050" t="0" r="28575" b="33655"/>
                <wp:wrapNone/>
                <wp:docPr id="138850880" name="Arrow: Down 7"/>
                <wp:cNvGraphicFramePr/>
                <a:graphic xmlns:a="http://schemas.openxmlformats.org/drawingml/2006/main">
                  <a:graphicData uri="http://schemas.microsoft.com/office/word/2010/wordprocessingShape">
                    <wps:wsp>
                      <wps:cNvSpPr/>
                      <wps:spPr>
                        <a:xfrm>
                          <a:off x="0" y="0"/>
                          <a:ext cx="276371" cy="30948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7BF4F" id="Arrow: Down 7" o:spid="_x0000_s1026" type="#_x0000_t67" style="position:absolute;margin-left:570.85pt;margin-top:131.45pt;width:21.75pt;height:24.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RPkYAIAABcFAAAOAAAAZHJzL2Uyb0RvYy54bWysVE1v2zAMvQ/YfxB0X+2k6UeCOEXQosOA&#10;oC3aDj2rslQbkEWNUuJkv36U7DhBW+ww7CJLIvlIPj9qfrVtDNso9DXYgo9Ocs6UlVDW9q3gP59v&#10;v11y5oOwpTBgVcF3yvOrxdcv89bN1BgqMKVCRiDWz1pX8CoEN8syLyvVCH8CTlkyasBGBDriW1ai&#10;aAm9Mdk4z8+zFrB0CFJ5T7c3nZEvEr7WSoZ7rb0KzBScagtpxbS+xjVbzMXsDYWratmXIf6hikbU&#10;lpIOUDciCLbG+gNUU0sEDzqcSGgy0LqWKvVA3Yzyd908VcKp1AuR491Ak/9/sPJu8+QekGhonZ95&#10;2sYuthqb+KX62DaRtRvIUtvAJF2OL85PL0acSTKd5tPJ5TSSmR2CHfrwXUHD4qbgJbR2iQht4kls&#10;Vj50/ns/Cj7UkHZhZ1Qsw9hHpVldxqwpOslDXRtkG0E/VkipbBh1pkqUqrseneV5+sNU1BCRSkyA&#10;EVnXxgzYPUCU3kfsrtbeP4aqpK4hOP9bYV3wEJEygw1DcFNbwM8ADHXVZ+789yR11ESWXqHcPSBD&#10;6LTtnbytifCV8OFBIImZZE8DGu5p0QbagkO/46wC/P3ZffQnjZGVs5aGo+D+11qg4sz8sKS+6Wgy&#10;idOUDpOzizEd8Njyemyx6+Ya6DeRWKi6tI3+wey3GqF5oTlexqxkElZS7oLLgPvDdeiGll4CqZbL&#10;5EYT5ERY2ScnI3hkNWrpefsi0PWqCyTXO9gPkpi9013nGyMtLNcBdJ1EeeC155umLwmnfynieB+f&#10;k9fhPVv8AQAA//8DAFBLAwQUAAYACAAAACEAOuIXwOMAAAANAQAADwAAAGRycy9kb3ducmV2Lnht&#10;bEyPQUvDQBCF74L/YRnBi9jNphrbmE2RGr0IQlvxPE3GJDQ7G7KbNv33bk96fMzHe99kq8l04kiD&#10;ay1rULMIBHFpq5ZrDV+7t/sFCOeRK+wsk4YzOVjl11cZppU98YaOW1+LUMIuRQ2N930qpSsbMuhm&#10;ticOtx87GPQhDrWsBjyFctPJOIoSabDlsNBgT+uGysN2NBoKi4divll/3LXf5XJ3HqP3z9dC69ub&#10;6eUZhKfJ/8Fw0Q/qkAenvR25cqILWT2op8BqiJN4CeKCqMVjDGKvYa5UAjLP5P8v8l8AAAD//wMA&#10;UEsBAi0AFAAGAAgAAAAhALaDOJL+AAAA4QEAABMAAAAAAAAAAAAAAAAAAAAAAFtDb250ZW50X1R5&#10;cGVzXS54bWxQSwECLQAUAAYACAAAACEAOP0h/9YAAACUAQAACwAAAAAAAAAAAAAAAAAvAQAAX3Jl&#10;bHMvLnJlbHNQSwECLQAUAAYACAAAACEAfWUT5GACAAAXBQAADgAAAAAAAAAAAAAAAAAuAgAAZHJz&#10;L2Uyb0RvYy54bWxQSwECLQAUAAYACAAAACEAOuIXwOMAAAANAQAADwAAAAAAAAAAAAAAAAC6BAAA&#10;ZHJzL2Rvd25yZXYueG1sUEsFBgAAAAAEAAQA8wAAAMoFAAAAAA==&#10;" adj="11956" fillcolor="#156082 [3204]" strokecolor="#030e13 [484]" strokeweight="1pt"/>
            </w:pict>
          </mc:Fallback>
        </mc:AlternateContent>
      </w:r>
      <w:r w:rsidR="00571E44">
        <w:rPr>
          <w:b/>
          <w:bCs/>
          <w:noProof/>
          <w:color w:val="A02B93" w:themeColor="accent5"/>
          <w:sz w:val="20"/>
          <w:szCs w:val="20"/>
          <w:lang w:val="ro-RO"/>
        </w:rPr>
        <mc:AlternateContent>
          <mc:Choice Requires="wps">
            <w:drawing>
              <wp:anchor distT="0" distB="0" distL="114300" distR="114300" simplePos="0" relativeHeight="251671552" behindDoc="0" locked="0" layoutInCell="1" allowOverlap="1" wp14:anchorId="43EA98E9" wp14:editId="2BF4110C">
                <wp:simplePos x="0" y="0"/>
                <wp:positionH relativeFrom="column">
                  <wp:posOffset>8419514</wp:posOffset>
                </wp:positionH>
                <wp:positionV relativeFrom="paragraph">
                  <wp:posOffset>1704828</wp:posOffset>
                </wp:positionV>
                <wp:extent cx="237099" cy="337625"/>
                <wp:effectExtent l="19050" t="0" r="10795" b="43815"/>
                <wp:wrapNone/>
                <wp:docPr id="568541575" name="Arrow: Down 11"/>
                <wp:cNvGraphicFramePr/>
                <a:graphic xmlns:a="http://schemas.openxmlformats.org/drawingml/2006/main">
                  <a:graphicData uri="http://schemas.microsoft.com/office/word/2010/wordprocessingShape">
                    <wps:wsp>
                      <wps:cNvSpPr/>
                      <wps:spPr>
                        <a:xfrm>
                          <a:off x="0" y="0"/>
                          <a:ext cx="237099" cy="3376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239B3FD" id="Arrow: Down 11" o:spid="_x0000_s1026" type="#_x0000_t67" style="position:absolute;margin-left:662.95pt;margin-top:134.25pt;width:18.65pt;height:26.6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fjYYQIAABcFAAAOAAAAZHJzL2Uyb0RvYy54bWysVMFu2zAMvQ/YPwi6r3bStFmDOkWQosOA&#10;oC3WDj0rshQbkEWNUuJkXz9KdpyiLXYYdpElkXwknx91fbNvDNsp9DXYgo/Ocs6UlVDWdlPwn893&#10;X75y5oOwpTBgVcEPyvOb+edP162bqTFUYEqFjECsn7Wu4FUIbpZlXlaqEf4MnLJk1ICNCHTETVai&#10;aAm9Mdk4zy+zFrB0CFJ5T7e3nZHPE77WSoYHrb0KzBScagtpxbSu45rNr8Vsg8JVtezLEP9QRSNq&#10;S0kHqFsRBNti/Q6qqSWCBx3OJDQZaF1LlXqgbkb5m26eKuFU6oXI8W6gyf8/WHm/e3KPSDS0zs88&#10;bWMXe41N/FJ9bJ/IOgxkqX1gki7H59P86oozSabz8+nl+CKSmZ2CHfrwTUHD4qbgJbR2gQht4kns&#10;Vj50/kc/Cj7VkHbhYFQsw9gfSrO6jFlTdJKHWhpkO0E/VkipbBh1pkqUqrseXeR5+sNU1BCRSkyA&#10;EVnXxgzYPUCU3nvsrtbeP4aqpK4hOP9bYV3wEJEygw1DcFNbwI8ADHXVZ+78jyR11ESW1lAeHpEh&#10;dNr2Tt7VRPhK+PAokMRMsqcBDQ+0aANtwaHfcVYB/v7oPvqTxsjKWUvDUXD/aytQcWa+W1Lf1Wgy&#10;idOUDpOL6ZgO+Nqyfm2x22YJ9JtG9BQ4mbbRP5jjViM0LzTHi5iVTMJKyl1wGfB4WIZuaOklkGqx&#10;SG40QU6ElX1yMoJHVqOWnvcvAl2vukByvYfjIInZG911vjHSwmIbQNdJlCdee75p+pJw+pcijvfr&#10;c/I6vWfzPwAAAP//AwBQSwMEFAAGAAgAAAAhAHO2phDjAAAADQEAAA8AAABkcnMvZG93bnJldi54&#10;bWxMj8FOwzAQRO9I/IO1SFwQdRo3IYQ4FSBxqYQQhUtvbrwkEfY6xG6b9utxT3Ac7dPM22o5WcP2&#10;OPrekYT5LAGG1DjdUyvh8+PltgDmgyKtjCOUcEQPy/ryolKldgd6x/06tCyWkC+VhC6EoeTcNx1a&#10;5WduQIq3LzdaFWIcW65HdYjl1vA0SXJuVU9xoVMDPnfYfK93VoJ7cxtuVovsZvP6lJ1OuSiOP0LK&#10;66vp8QFYwCn8wXDWj+pQR6et25H2zMQs0uw+shLSvMiAnRGRixTYVoJI53fA64r//6L+BQAA//8D&#10;AFBLAQItABQABgAIAAAAIQC2gziS/gAAAOEBAAATAAAAAAAAAAAAAAAAAAAAAABbQ29udGVudF9U&#10;eXBlc10ueG1sUEsBAi0AFAAGAAgAAAAhADj9If/WAAAAlAEAAAsAAAAAAAAAAAAAAAAALwEAAF9y&#10;ZWxzLy5yZWxzUEsBAi0AFAAGAAgAAAAhAICx+NhhAgAAFwUAAA4AAAAAAAAAAAAAAAAALgIAAGRy&#10;cy9lMm9Eb2MueG1sUEsBAi0AFAAGAAgAAAAhAHO2phDjAAAADQEAAA8AAAAAAAAAAAAAAAAAuwQA&#10;AGRycy9kb3ducmV2LnhtbFBLBQYAAAAABAAEAPMAAADLBQAAAAA=&#10;" adj="14016" fillcolor="#156082 [3204]" strokecolor="#030e13 [484]" strokeweight="1pt"/>
            </w:pict>
          </mc:Fallback>
        </mc:AlternateContent>
      </w:r>
      <w:r w:rsidR="00571E44">
        <w:rPr>
          <w:b/>
          <w:bCs/>
          <w:noProof/>
          <w:color w:val="A02B93" w:themeColor="accent5"/>
          <w:sz w:val="20"/>
          <w:szCs w:val="20"/>
          <w:lang w:val="ro-RO"/>
        </w:rPr>
        <mc:AlternateContent>
          <mc:Choice Requires="wps">
            <w:drawing>
              <wp:anchor distT="0" distB="0" distL="114300" distR="114300" simplePos="0" relativeHeight="251672576" behindDoc="0" locked="0" layoutInCell="1" allowOverlap="1" wp14:anchorId="3C377445" wp14:editId="52B7A500">
                <wp:simplePos x="0" y="0"/>
                <wp:positionH relativeFrom="column">
                  <wp:posOffset>7877908</wp:posOffset>
                </wp:positionH>
                <wp:positionV relativeFrom="paragraph">
                  <wp:posOffset>2028386</wp:posOffset>
                </wp:positionV>
                <wp:extent cx="1420837" cy="1406770"/>
                <wp:effectExtent l="0" t="0" r="27305" b="22225"/>
                <wp:wrapNone/>
                <wp:docPr id="1997992418" name="Rectangle: Top Corners Rounded 12"/>
                <wp:cNvGraphicFramePr/>
                <a:graphic xmlns:a="http://schemas.openxmlformats.org/drawingml/2006/main">
                  <a:graphicData uri="http://schemas.microsoft.com/office/word/2010/wordprocessingShape">
                    <wps:wsp>
                      <wps:cNvSpPr/>
                      <wps:spPr>
                        <a:xfrm>
                          <a:off x="0" y="0"/>
                          <a:ext cx="1420837" cy="1406770"/>
                        </a:xfrm>
                        <a:prstGeom prst="round2Same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1DC1247E" w14:textId="79424740" w:rsidR="00571E44" w:rsidRPr="00571E44" w:rsidRDefault="00571E44" w:rsidP="00571E44">
                            <w:pPr>
                              <w:jc w:val="center"/>
                              <w:rPr>
                                <w:sz w:val="16"/>
                                <w:szCs w:val="16"/>
                              </w:rPr>
                            </w:pPr>
                            <w:r w:rsidRPr="00571E44">
                              <w:rPr>
                                <w:sz w:val="16"/>
                                <w:szCs w:val="16"/>
                              </w:rPr>
                              <w:t>Care homes should comply with the safeguarding policies and legislation to safeguard their residents against neglect, abuse and harm in the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77445" id="Rectangle: Top Corners Rounded 12" o:spid="_x0000_s1038" style="position:absolute;margin-left:620.3pt;margin-top:159.7pt;width:111.9pt;height:11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20837,14067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IuigQIAAGgFAAAOAAAAZHJzL2Uyb0RvYy54bWysVEtv2zAMvg/YfxB0X/1Y2nRBnSJo0WFA&#10;0RVNh54VWaoNSKImKbGzXz9KdpygK3YYdrFJkfz45tV1rxXZCedbMBUtznJKhOFQt+a1oj+e7z5d&#10;UuIDMzVTYERF98LT6+XHD1edXYgSGlC1cARBjF90tqJNCHaRZZ43QjN/BlYYFEpwmgVk3WtWO9Yh&#10;ulZZmecXWQeutg648B5fbwchXSZ8KQUP36X0IhBVUYwtpK9L3038Zssrtnh1zDYtH8Ng/xCFZq1B&#10;pxPULQuMbF37B5RuuQMPMpxx0BlI2XKRcsBsivxNNuuGWZFyweJ4O5XJ/z9Y/rBb20eHZeisX3gk&#10;Yxa9dDr+MT7Sp2Ltp2KJPhCOj8WszC8/zynhKCtm+cV8nsqZHc2t8+GrAE0iUVEHW1OXa6bFE/Yl&#10;lYvt7n1A52h0UI5+Pai2vmuVSkycBXGjHNkx7CLjXJhwHjuHViea2TGDRIW9EtFemSchSVtjzGVy&#10;mobrLWAxiBpWi8FPcZ7nh4Qmi+QzAUZkiRFO2CPAe8EWY7CjfjQVaTYn4/xvgQ2ZThbJM5gwGevW&#10;gHsPQIXJ86CP4Z+UJpKh3/RYG+xgGYOMTxuo94+OOBiWxVt+12L/7pkPj8zhduAe4caH7/iRCrqK&#10;wkhR0oD79d571MehRSklHW5bRf3PLXOCEvXN4Dh/KWazuJ6JmZ3PS2TcqWRzKjFbfQM4CgXeFssT&#10;GfWDOpDSgX7Bw7CKXlHEDEffFeXBHZibMFwBPC1crFZJDVfSsnBv1pZH8FjoOJXP/QtzdhzigPP/&#10;AIfNZIs3EzzoRksDq20A2abxPtZ1bAGuc5ql8fTEe3HKJ63jgVz+BgAA//8DAFBLAwQUAAYACAAA&#10;ACEAUaIIdOIAAAANAQAADwAAAGRycy9kb3ducmV2LnhtbEyPwU7DMAyG70i8Q2QkbixZl1Vb13Sa&#10;kBgXBOrg0lvWeG1Fk1RNtpW3xzvBzb/86ffnfDvZnl1wDJ13CuYzAQxd7U3nGgVfny9PK2Ahamd0&#10;7x0q+MEA2+L+LteZ8VdX4uUQG0YlLmRaQRvjkHEe6hatDjM/oKPdyY9WR4pjw82or1Rue54IkXKr&#10;O0cXWj3gc4v19+FsFayWoirFe7mv3qZRLLDav+4+EqUeH6bdBljEKf7BcNMndSjI6ejPzgTWU06k&#10;SIlVsJivJbAbIlNJ01HBUoo18CLn/78ofgEAAP//AwBQSwECLQAUAAYACAAAACEAtoM4kv4AAADh&#10;AQAAEwAAAAAAAAAAAAAAAAAAAAAAW0NvbnRlbnRfVHlwZXNdLnhtbFBLAQItABQABgAIAAAAIQA4&#10;/SH/1gAAAJQBAAALAAAAAAAAAAAAAAAAAC8BAABfcmVscy8ucmVsc1BLAQItABQABgAIAAAAIQDB&#10;rIuigQIAAGgFAAAOAAAAAAAAAAAAAAAAAC4CAABkcnMvZTJvRG9jLnhtbFBLAQItABQABgAIAAAA&#10;IQBRogh04gAAAA0BAAAPAAAAAAAAAAAAAAAAANsEAABkcnMvZG93bnJldi54bWxQSwUGAAAAAAQA&#10;BADzAAAA6gUAAAAA&#10;" adj="-11796480,,5400" path="m234466,r951905,c1315863,,1420837,104974,1420837,234466r,1172304l1420837,1406770,,1406770r,l,234466c,104974,104974,,234466,xe" fillcolor="#a02b93 [3208]" strokecolor="#030e13 [484]" strokeweight="1pt">
                <v:stroke joinstyle="miter"/>
                <v:formulas/>
                <v:path arrowok="t" o:connecttype="custom" o:connectlocs="234466,0;1186371,0;1420837,234466;1420837,1406770;1420837,1406770;0,1406770;0,1406770;0,234466;234466,0" o:connectangles="0,0,0,0,0,0,0,0,0" textboxrect="0,0,1420837,1406770"/>
                <v:textbox>
                  <w:txbxContent>
                    <w:p w14:paraId="1DC1247E" w14:textId="79424740" w:rsidR="00571E44" w:rsidRPr="00571E44" w:rsidRDefault="00571E44" w:rsidP="00571E44">
                      <w:pPr>
                        <w:jc w:val="center"/>
                        <w:rPr>
                          <w:sz w:val="16"/>
                          <w:szCs w:val="16"/>
                        </w:rPr>
                      </w:pPr>
                      <w:r w:rsidRPr="00571E44">
                        <w:rPr>
                          <w:sz w:val="16"/>
                          <w:szCs w:val="16"/>
                        </w:rPr>
                        <w:t>Care homes should comply with the safeguarding policies and legislation to safeguard their residents against neglect, abuse and harm in the UK.</w:t>
                      </w:r>
                    </w:p>
                  </w:txbxContent>
                </v:textbox>
              </v:shape>
            </w:pict>
          </mc:Fallback>
        </mc:AlternateContent>
      </w:r>
      <w:r w:rsidR="00EA1853">
        <w:rPr>
          <w:b/>
          <w:bCs/>
          <w:noProof/>
          <w:color w:val="A02B93" w:themeColor="accent5"/>
          <w:sz w:val="20"/>
          <w:szCs w:val="20"/>
          <w:lang w:val="ro-RO"/>
        </w:rPr>
        <mc:AlternateContent>
          <mc:Choice Requires="wps">
            <w:drawing>
              <wp:anchor distT="0" distB="0" distL="114300" distR="114300" simplePos="0" relativeHeight="251670528" behindDoc="0" locked="0" layoutInCell="1" allowOverlap="1" wp14:anchorId="7EC03D5A" wp14:editId="51E9F7DC">
                <wp:simplePos x="0" y="0"/>
                <wp:positionH relativeFrom="column">
                  <wp:posOffset>6872068</wp:posOffset>
                </wp:positionH>
                <wp:positionV relativeFrom="paragraph">
                  <wp:posOffset>2014318</wp:posOffset>
                </wp:positionV>
                <wp:extent cx="970670" cy="2468880"/>
                <wp:effectExtent l="0" t="0" r="20320" b="26670"/>
                <wp:wrapNone/>
                <wp:docPr id="1749775024" name="Rectangle: Rounded Corners 9"/>
                <wp:cNvGraphicFramePr/>
                <a:graphic xmlns:a="http://schemas.openxmlformats.org/drawingml/2006/main">
                  <a:graphicData uri="http://schemas.microsoft.com/office/word/2010/wordprocessingShape">
                    <wps:wsp>
                      <wps:cNvSpPr/>
                      <wps:spPr>
                        <a:xfrm>
                          <a:off x="0" y="0"/>
                          <a:ext cx="970670" cy="2468880"/>
                        </a:xfrm>
                        <a:prstGeom prst="round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14C120BB" w14:textId="463DD032" w:rsidR="00EA1853" w:rsidRPr="00EA1853" w:rsidRDefault="00EA1853" w:rsidP="00EA1853">
                            <w:pPr>
                              <w:jc w:val="center"/>
                              <w:rPr>
                                <w:sz w:val="16"/>
                                <w:szCs w:val="16"/>
                              </w:rPr>
                            </w:pPr>
                            <w:r w:rsidRPr="00EA1853">
                              <w:rPr>
                                <w:sz w:val="16"/>
                                <w:szCs w:val="16"/>
                              </w:rPr>
                              <w:t>Residential homes must keep an eye on the resident’s physical and mental health as far as possible. As a result, they are not clinics. Nonetheless, they offer medical help and liaise with GPs and community health.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C03D5A" id="Rectangle: Rounded Corners 9" o:spid="_x0000_s1039" style="position:absolute;margin-left:541.1pt;margin-top:158.6pt;width:76.45pt;height:194.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jHofQIAAGIFAAAOAAAAZHJzL2Uyb0RvYy54bWysVF9P2zAQf5+072D5fSTpCpSKFFUgpkkI&#10;EDDx7Dp2Y8nxebbbpPv0OztpWrFqD9Nekjvf3e/+3/VN12iyFc4rMCUtznJKhOFQKbMu6Y+3+y8z&#10;SnxgpmIajCjpTnh6s/j86bq1czGBGnQlHEEQ4+etLWkdgp1nmee1aJg/AysMCiW4hgVk3TqrHGsR&#10;vdHZJM8vshZcZR1w4T2+3vVCukj4UgoenqT0IhBdUowtpK9L31X8ZotrNl87ZmvFhzDYP0TRMGXQ&#10;6Qh1xwIjG6f+gGoUd+BBhjMOTQZSKi5SDphNkX/I5rVmVqRcsDjejmXy/w+WP25f7bPDMrTWzz2S&#10;MYtOuib+MT7SpWLtxmKJLhCOj1eX+cUllpSjaDK9mM1mqZrZwdo6H74JaEgkSupgY6oX7EgqFNs+&#10;+IBuUX+vFz160Kq6V1onJk6BuNWObBn2j3EuTDiPPUOrI83sEHuiwk6LaK/Ni5BEVRjtJDlNY/UR&#10;sOhFNatE76c4z/N9LqNF8pkAI7LECEfsAeBUsMUQ7KAfTUWaytE4/1tgfaajRfIMJozGjTLgTgHo&#10;MHru9TH8o9JEMnSrDmuDS/s1BhmfVlDtnh1x0K+Jt/xeYesemA/PzOFeYLtx18MTfqSGtqQwUJTU&#10;4H6deo/6OK4opaTFPSup/7lhTlCivxsc5KtiOo2LmZjp+eUEGXcsWR1LzKa5BRyFAq+K5YmM+kHv&#10;SemgeceTsIxeUcQMR98l5cHtmdvQ7z8eFS6Wy6SGy2hZeDCvlkfwWOg4lW/dO3N2mN+Ak/8I+51k&#10;8w8T3OtGSwPLTQCp0ngf6jq0ABc5zdJwdOKlOOaT1uE0Ln4DAAD//wMAUEsDBBQABgAIAAAAIQCf&#10;a4AF4gAAAA0BAAAPAAAAZHJzL2Rvd25yZXYueG1sTI/BTsMwDIbvSLxDZCRuLGnLtqo0nWAIweC0&#10;rdKuaWPaiiYpTbaVt8c7wc2//On353w1mZ6dcPSdsxKimQCGtna6s42Ecv9ylwLzQVmtemdRwg96&#10;WBXXV7nKtDvbLZ52oWFUYn2mJLQhDBnnvm7RKD9zA1rafbrRqEBxbLge1ZnKTc9jIRbcqM7ShVYN&#10;uG6x/todjYSDS8TTa/o2vy/LstKHj/fN+vlbytub6fEBWMAp/MFw0Sd1KMipckerPespizSOiZWQ&#10;REsaLkiczCNglYSlWAjgRc7/f1H8AgAA//8DAFBLAQItABQABgAIAAAAIQC2gziS/gAAAOEBAAAT&#10;AAAAAAAAAAAAAAAAAAAAAABbQ29udGVudF9UeXBlc10ueG1sUEsBAi0AFAAGAAgAAAAhADj9If/W&#10;AAAAlAEAAAsAAAAAAAAAAAAAAAAALwEAAF9yZWxzLy5yZWxzUEsBAi0AFAAGAAgAAAAhAOUOMeh9&#10;AgAAYgUAAA4AAAAAAAAAAAAAAAAALgIAAGRycy9lMm9Eb2MueG1sUEsBAi0AFAAGAAgAAAAhAJ9r&#10;gAXiAAAADQEAAA8AAAAAAAAAAAAAAAAA1wQAAGRycy9kb3ducmV2LnhtbFBLBQYAAAAABAAEAPMA&#10;AADmBQAAAAA=&#10;" fillcolor="#a02b93 [3208]" strokecolor="#030e13 [484]" strokeweight="1pt">
                <v:stroke joinstyle="miter"/>
                <v:textbox>
                  <w:txbxContent>
                    <w:p w14:paraId="14C120BB" w14:textId="463DD032" w:rsidR="00EA1853" w:rsidRPr="00EA1853" w:rsidRDefault="00EA1853" w:rsidP="00EA1853">
                      <w:pPr>
                        <w:jc w:val="center"/>
                        <w:rPr>
                          <w:sz w:val="16"/>
                          <w:szCs w:val="16"/>
                        </w:rPr>
                      </w:pPr>
                      <w:r w:rsidRPr="00EA1853">
                        <w:rPr>
                          <w:sz w:val="16"/>
                          <w:szCs w:val="16"/>
                        </w:rPr>
                        <w:t>Residential homes must keep an eye on the resident’s physical and mental health as far as possible. As a result, they are not clinics. Nonetheless, they offer medical help and liaise with GPs and community health.</w:t>
                      </w:r>
                    </w:p>
                  </w:txbxContent>
                </v:textbox>
              </v:roundrect>
            </w:pict>
          </mc:Fallback>
        </mc:AlternateContent>
      </w:r>
      <w:r w:rsidR="00EA1853">
        <w:rPr>
          <w:b/>
          <w:bCs/>
          <w:noProof/>
          <w:color w:val="A02B93" w:themeColor="accent5"/>
          <w:sz w:val="20"/>
          <w:szCs w:val="20"/>
          <w:lang w:val="ro-RO"/>
        </w:rPr>
        <mc:AlternateContent>
          <mc:Choice Requires="wps">
            <w:drawing>
              <wp:anchor distT="0" distB="0" distL="114300" distR="114300" simplePos="0" relativeHeight="251668480" behindDoc="0" locked="0" layoutInCell="1" allowOverlap="1" wp14:anchorId="1F82A701" wp14:editId="0609C074">
                <wp:simplePos x="0" y="0"/>
                <wp:positionH relativeFrom="column">
                  <wp:posOffset>5549705</wp:posOffset>
                </wp:positionH>
                <wp:positionV relativeFrom="paragraph">
                  <wp:posOffset>2077622</wp:posOffset>
                </wp:positionV>
                <wp:extent cx="1294227" cy="1287194"/>
                <wp:effectExtent l="0" t="0" r="20320" b="27305"/>
                <wp:wrapNone/>
                <wp:docPr id="1303613968" name="Rectangle: Rounded Corners 6"/>
                <wp:cNvGraphicFramePr/>
                <a:graphic xmlns:a="http://schemas.openxmlformats.org/drawingml/2006/main">
                  <a:graphicData uri="http://schemas.microsoft.com/office/word/2010/wordprocessingShape">
                    <wps:wsp>
                      <wps:cNvSpPr/>
                      <wps:spPr>
                        <a:xfrm>
                          <a:off x="0" y="0"/>
                          <a:ext cx="1294227" cy="1287194"/>
                        </a:xfrm>
                        <a:prstGeom prst="round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054A932A" w14:textId="25E60E53" w:rsidR="00535144" w:rsidRPr="00535144" w:rsidRDefault="00535144" w:rsidP="00535144">
                            <w:pPr>
                              <w:jc w:val="center"/>
                              <w:rPr>
                                <w:sz w:val="18"/>
                                <w:szCs w:val="18"/>
                              </w:rPr>
                            </w:pPr>
                            <w:r w:rsidRPr="00535144">
                              <w:rPr>
                                <w:sz w:val="18"/>
                                <w:szCs w:val="18"/>
                              </w:rPr>
                              <w:t>Staffing assistance with daily living activities includes assistance with washing, dressing, eating, and maintain mobility.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82A701" id="Rectangle: Rounded Corners 6" o:spid="_x0000_s1040" style="position:absolute;margin-left:437pt;margin-top:163.6pt;width:101.9pt;height:10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vEdfgIAAGMFAAAOAAAAZHJzL2Uyb0RvYy54bWysVEtv2zAMvg/YfxB0X/1AurZBnSJo0WFA&#10;0RZth54VWYoFyKImKbGzXz9KdpygC3YYdrEpkfz40Ede3/StJlvhvAJT0eIsp0QYDrUy64r+eLv/&#10;ckmJD8zUTIMRFd0JT28Wnz9dd3YuSmhA18IRBDF+3tmKNiHYeZZ53oiW+TOwwqBSgmtZwKNbZ7Vj&#10;HaK3Oivz/GvWgautAy68x9u7QUkXCV9KwcOTlF4EoiuKuYX0dem7it9scc3ma8dso/iYBvuHLFqm&#10;DAadoO5YYGTj1B9QreIOPMhwxqHNQErFRaoBqynyD9W8NsyKVAs2x9upTf7/wfLH7at9dtiGzvq5&#10;RzFW0UvXxj/mR/rUrN3ULNEHwvGyKK9mZXlBCUddUV5eFFez2M7s4G6dD98EtCQKFXWwMfULPknq&#10;FNs++DDY7+1iSA9a1fdK63SINBC32pEtwwdknAsTzscoR5bZIfkkhZ0W0V+bFyGJqjHdMgVNvPoI&#10;WAyqhtViiFOc53miBtYyeaTKEmBElpjhhD0CnEq2GJMd7aOrSLScnPO/JTb0Z/JIkcGEyblVBtwp&#10;AB2myIM9pn/UmiiGftVjb/Dx0rvFqxXUu2dHHAxz4i2/V/h0D8yHZ+ZwMHCEcNjDE36khq6iMEqU&#10;NOB+nbqP9shX1FLS4aBV1P/cMCco0d8NMvmqmM3iZKbD7PyixIM71qyONWbT3gJSocC1YnkSo33Q&#10;e1E6aN9xJyxjVFQxwzF2RXlw+8NtGBYAbhUulstkhtNoWXgwr5ZH8NjoyMq3/p05O/I3IPUfYT+U&#10;bP6BwYNt9DSw3ASQKtH70NfxCXCSE5fGrRNXxfE5WR124+I3AAAA//8DAFBLAwQUAAYACAAAACEA&#10;GJfKJOIAAAAMAQAADwAAAGRycy9kb3ducmV2LnhtbEyPy07DMBBF90j8gzVI7KhD2pI0ZFJBEeK1&#10;okTq1omHJCIeh9htw9/jrmA5mqt7z8nXk+nFgUbXWUa4nkUgiGurO24Qyo/HqxSE84q16i0Twg85&#10;WBfnZ7nKtD3yOx22vhGhhF2mEFrvh0xKV7dklJvZgTj8Pu1olA/n2Eg9qmMoN72Mo+hGGtVxWGjV&#10;QJuW6q/t3iDs7Dy6f0qfl4uyLCu9e3t92Tx8I15eTHe3IDxN/i8MJ/yADkVgquyetRM9QposgotH&#10;mMdJDOKUiJIk2FQIy3i1Alnk8r9E8QsAAP//AwBQSwECLQAUAAYACAAAACEAtoM4kv4AAADhAQAA&#10;EwAAAAAAAAAAAAAAAAAAAAAAW0NvbnRlbnRfVHlwZXNdLnhtbFBLAQItABQABgAIAAAAIQA4/SH/&#10;1gAAAJQBAAALAAAAAAAAAAAAAAAAAC8BAABfcmVscy8ucmVsc1BLAQItABQABgAIAAAAIQDPVvEd&#10;fgIAAGMFAAAOAAAAAAAAAAAAAAAAAC4CAABkcnMvZTJvRG9jLnhtbFBLAQItABQABgAIAAAAIQAY&#10;l8ok4gAAAAwBAAAPAAAAAAAAAAAAAAAAANgEAABkcnMvZG93bnJldi54bWxQSwUGAAAAAAQABADz&#10;AAAA5wUAAAAA&#10;" fillcolor="#a02b93 [3208]" strokecolor="#030e13 [484]" strokeweight="1pt">
                <v:stroke joinstyle="miter"/>
                <v:textbox>
                  <w:txbxContent>
                    <w:p w14:paraId="054A932A" w14:textId="25E60E53" w:rsidR="00535144" w:rsidRPr="00535144" w:rsidRDefault="00535144" w:rsidP="00535144">
                      <w:pPr>
                        <w:jc w:val="center"/>
                        <w:rPr>
                          <w:sz w:val="18"/>
                          <w:szCs w:val="18"/>
                        </w:rPr>
                      </w:pPr>
                      <w:r w:rsidRPr="00535144">
                        <w:rPr>
                          <w:sz w:val="18"/>
                          <w:szCs w:val="18"/>
                        </w:rPr>
                        <w:t>Staffing assistance with daily living activities includes assistance with washing, dressing, eating, and maintain mobility.</w:t>
                      </w:r>
                    </w:p>
                  </w:txbxContent>
                </v:textbox>
              </v:roundrect>
            </w:pict>
          </mc:Fallback>
        </mc:AlternateContent>
      </w:r>
      <w:r w:rsidR="00535144" w:rsidRPr="000D1996">
        <w:rPr>
          <w:b/>
          <w:bCs/>
          <w:noProof/>
          <w:color w:val="A02B93" w:themeColor="accent5"/>
          <w:sz w:val="20"/>
          <w:szCs w:val="20"/>
          <w:lang w:val="ro-RO"/>
        </w:rPr>
        <mc:AlternateContent>
          <mc:Choice Requires="wps">
            <w:drawing>
              <wp:anchor distT="45720" distB="45720" distL="114300" distR="114300" simplePos="0" relativeHeight="251663360" behindDoc="0" locked="0" layoutInCell="1" allowOverlap="1" wp14:anchorId="16BAF7AB" wp14:editId="3973BB24">
                <wp:simplePos x="0" y="0"/>
                <wp:positionH relativeFrom="column">
                  <wp:posOffset>2968136</wp:posOffset>
                </wp:positionH>
                <wp:positionV relativeFrom="paragraph">
                  <wp:posOffset>8500</wp:posOffset>
                </wp:positionV>
                <wp:extent cx="2348865" cy="245745"/>
                <wp:effectExtent l="95250" t="76200" r="108585" b="971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8865" cy="245745"/>
                        </a:xfrm>
                        <a:prstGeom prst="rect">
                          <a:avLst/>
                        </a:prstGeom>
                        <a:solidFill>
                          <a:schemeClr val="accent4">
                            <a:lumMod val="40000"/>
                            <a:lumOff val="60000"/>
                          </a:schemeClr>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6AD3F79D" w14:textId="3D7EF758" w:rsidR="000D1996" w:rsidRPr="000D1996" w:rsidRDefault="000D1996" w:rsidP="000E36A9">
                            <w:pPr>
                              <w:jc w:val="center"/>
                              <w:rPr>
                                <w:lang w:val="ro-RO"/>
                                <w14:textOutline w14:w="9525" w14:cap="rnd" w14:cmpd="sng" w14:algn="ctr">
                                  <w14:solidFill>
                                    <w14:schemeClr w14:val="tx2"/>
                                  </w14:solidFill>
                                  <w14:prstDash w14:val="solid"/>
                                  <w14:bevel/>
                                </w14:textOutline>
                              </w:rPr>
                            </w:pPr>
                            <w:r w:rsidRPr="000D1996">
                              <w:rPr>
                                <w:lang w:val="ro-RO"/>
                                <w14:textOutline w14:w="9525" w14:cap="rnd" w14:cmpd="sng" w14:algn="ctr">
                                  <w14:solidFill>
                                    <w14:schemeClr w14:val="tx2"/>
                                  </w14:solidFill>
                                  <w14:prstDash w14:val="solid"/>
                                  <w14:bevel/>
                                </w14:textOutline>
                              </w:rPr>
                              <w:t>A BRIEF HISTORY OF THE 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AF7AB" id="_x0000_s1041" type="#_x0000_t202" style="position:absolute;margin-left:233.7pt;margin-top:.65pt;width:184.95pt;height:19.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94LigIAABgFAAAOAAAAZHJzL2Uyb0RvYy54bWysVE1v2zAMvQ/YfxB0X52kTpYadYquXYcB&#10;3QeWDTvTshwLlSVNUmJ3v34UnaRpdxvmgyCR1iP5+KjLq6HTbCd9UNaUfHo24UwaYWtlNiX/8f3u&#10;zZKzEMHUoK2RJX+UgV+tXr+67F0hZ7a1upaeIYgJRe9K3sboiiwLopUdhDPrpEFnY30HEY9+k9Ue&#10;ekTvdDabTBZZb33tvBUyBLTejk6+IvymkSJ+aZogI9Mlx9wirZ7WKq3Z6hKKjQfXKrFPA/4hiw6U&#10;waBHqFuIwLZe/QXVKeFtsE08E7bLbNMoIakGrGY6eVHNugUnqRYkJ7gjTeH/wYrPu7X76lkc3tkB&#10;G0hFBHdvxUNgxt60YDby2nvbtxJqDDxNlGW9C8X+aqI6FCGBVP0nW2OTYRstAQ2N7xIrWCdDdGzA&#10;45F0OUQm0Dg7z5fLxZwzgb5ZPn+bzykEFIfbzof4QdqOpU3JPTaV0GF3H2LKBorDLylYsFrVd0pr&#10;OiQhyRvt2Q5QAiCENDGn63rbYbqjPZ/gN4oBzSiZ0bw4mDEESTIhUcBnQbRhfckv5rM5AT/zBb+p&#10;juET3BgnAZ7m2amIc6BVV/Ll8ScoEunvTU0qjaD0uMfL2qTqJCkcWSCStwixbuueVXrrv0Fd8sX5&#10;HMOxkDo7wXFJe2T5sAe9waEV0XPmbfypYkuKSy1KgInUY+qVBvFAZtCuhRe07VtwYMceUiGuTrIk&#10;4SStjKqJQzUwhYlOqedJSJWtH1FKmA/pBZ8W3LTW/+asxzEtefi1BS850x8NyvFimudprumA4pnh&#10;wZ96qlMPGIFQJY+cjdubSG9BqtbYa5Rto0hRT5nsxY7jR7Xsn4o036dn+uvpQVv9AQAA//8DAFBL&#10;AwQUAAYACAAAACEA3YnD2t4AAAAIAQAADwAAAGRycy9kb3ducmV2LnhtbEyPwU7DMAyG75N4h8hI&#10;3LZkrHRbaTqhSUiIAxpjF25pY9pqjVOabCtvjzmNm63v1+/P+WZ0nTjjEFpPGuYzBQKp8ralWsPh&#10;43m6AhGiIWs6T6jhBwNsiptJbjLrL/SO532sBZdQyIyGJsY+kzJUDToTZr5HYvblB2cir0Mt7WAu&#10;XO46ea9UKp1piS80psdtg9Vxf3Ia3tbS7ZKXQ/v6Xaa43o6f1U4+aH13Oz49gog4xmsY/vRZHQp2&#10;Kv2JbBCdhiRdJhxlsADBfLVY8lAyUApkkcv/DxS/AAAA//8DAFBLAQItABQABgAIAAAAIQC2gziS&#10;/gAAAOEBAAATAAAAAAAAAAAAAAAAAAAAAABbQ29udGVudF9UeXBlc10ueG1sUEsBAi0AFAAGAAgA&#10;AAAhADj9If/WAAAAlAEAAAsAAAAAAAAAAAAAAAAALwEAAF9yZWxzLy5yZWxzUEsBAi0AFAAGAAgA&#10;AAAhACJH3guKAgAAGAUAAA4AAAAAAAAAAAAAAAAALgIAAGRycy9lMm9Eb2MueG1sUEsBAi0AFAAG&#10;AAgAAAAhAN2Jw9reAAAACAEAAA8AAAAAAAAAAAAAAAAA5AQAAGRycy9kb3ducmV2LnhtbFBLBQYA&#10;AAAABAAEAPMAAADvBQAAAAA=&#10;" fillcolor="#95dcf7 [1303]">
                <v:shadow on="t" type="perspective" color="black" opacity="26214f" offset="0,0" matrix="66847f,,,66847f"/>
                <v:textbox>
                  <w:txbxContent>
                    <w:p w14:paraId="6AD3F79D" w14:textId="3D7EF758" w:rsidR="000D1996" w:rsidRPr="000D1996" w:rsidRDefault="000D1996" w:rsidP="000E36A9">
                      <w:pPr>
                        <w:jc w:val="center"/>
                        <w:rPr>
                          <w:lang w:val="ro-RO"/>
                          <w14:textOutline w14:w="9525" w14:cap="rnd" w14:cmpd="sng" w14:algn="ctr">
                            <w14:solidFill>
                              <w14:schemeClr w14:val="tx2"/>
                            </w14:solidFill>
                            <w14:prstDash w14:val="solid"/>
                            <w14:bevel/>
                          </w14:textOutline>
                        </w:rPr>
                      </w:pPr>
                      <w:r w:rsidRPr="000D1996">
                        <w:rPr>
                          <w:lang w:val="ro-RO"/>
                          <w14:textOutline w14:w="9525" w14:cap="rnd" w14:cmpd="sng" w14:algn="ctr">
                            <w14:solidFill>
                              <w14:schemeClr w14:val="tx2"/>
                            </w14:solidFill>
                            <w14:prstDash w14:val="solid"/>
                            <w14:bevel/>
                          </w14:textOutline>
                        </w:rPr>
                        <w:t>A BRIEF HISTORY OF THE SERVICE</w:t>
                      </w:r>
                    </w:p>
                  </w:txbxContent>
                </v:textbox>
                <w10:wrap type="square"/>
              </v:shape>
            </w:pict>
          </mc:Fallback>
        </mc:AlternateContent>
      </w:r>
      <w:r w:rsidR="00535144">
        <w:rPr>
          <w:b/>
          <w:bCs/>
          <w:noProof/>
          <w:color w:val="A02B93" w:themeColor="accent5"/>
          <w:lang w:val="ro-RO"/>
        </w:rPr>
        <mc:AlternateContent>
          <mc:Choice Requires="wps">
            <w:drawing>
              <wp:anchor distT="0" distB="0" distL="114300" distR="114300" simplePos="0" relativeHeight="251661312" behindDoc="0" locked="0" layoutInCell="1" allowOverlap="1" wp14:anchorId="22D2A06B" wp14:editId="126A6D03">
                <wp:simplePos x="0" y="0"/>
                <wp:positionH relativeFrom="column">
                  <wp:posOffset>2954802</wp:posOffset>
                </wp:positionH>
                <wp:positionV relativeFrom="paragraph">
                  <wp:posOffset>297326</wp:posOffset>
                </wp:positionV>
                <wp:extent cx="2511083" cy="3031588"/>
                <wp:effectExtent l="0" t="0" r="22860" b="16510"/>
                <wp:wrapNone/>
                <wp:docPr id="502556891" name="Rectangle: Top Corners Rounded 3"/>
                <wp:cNvGraphicFramePr/>
                <a:graphic xmlns:a="http://schemas.openxmlformats.org/drawingml/2006/main">
                  <a:graphicData uri="http://schemas.microsoft.com/office/word/2010/wordprocessingShape">
                    <wps:wsp>
                      <wps:cNvSpPr/>
                      <wps:spPr>
                        <a:xfrm>
                          <a:off x="0" y="0"/>
                          <a:ext cx="2511083" cy="3031588"/>
                        </a:xfrm>
                        <a:prstGeom prst="round2Same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2C35B39" w14:textId="77777777" w:rsidR="00B26077" w:rsidRPr="00B26077" w:rsidRDefault="00B26077" w:rsidP="00B26077">
                            <w:pPr>
                              <w:jc w:val="center"/>
                              <w:rPr>
                                <w:sz w:val="16"/>
                                <w:szCs w:val="16"/>
                              </w:rPr>
                            </w:pPr>
                            <w:r w:rsidRPr="00B26077">
                              <w:rPr>
                                <w:sz w:val="16"/>
                                <w:szCs w:val="16"/>
                              </w:rPr>
                              <w:t xml:space="preserve">The United Kingdom has a lengthy history of residential care homes. Many people have lived in. Institutional care has long been present, dating back to Nineteenth Century Poor Law workhouses. Offered to those who were too vulnerable to care for themselves, these workhouses were a basic place of residence. </w:t>
                            </w:r>
                          </w:p>
                          <w:p w14:paraId="50DCD21A" w14:textId="46B7C4F1" w:rsidR="00B26077" w:rsidRPr="00B26077" w:rsidRDefault="00B26077" w:rsidP="00B26077">
                            <w:pPr>
                              <w:jc w:val="center"/>
                              <w:rPr>
                                <w:sz w:val="16"/>
                                <w:szCs w:val="16"/>
                              </w:rPr>
                            </w:pPr>
                            <w:r w:rsidRPr="00B26077">
                              <w:rPr>
                                <w:sz w:val="16"/>
                                <w:szCs w:val="16"/>
                              </w:rPr>
                              <w:t>Due to its associations with poverty and the standards of care involved, it became a poor starting point to today’s enhanced personal care facilities. During the 20th century, social care services got more organised and professional. The National Assistance Act 1948 marked the shift of social care responsibilities towards the state; regulation was strengthened through the formation of the Care Quality Commission (CQ</w:t>
                            </w:r>
                            <w:r w:rsidR="00A147D5">
                              <w:rPr>
                                <w:sz w:val="16"/>
                                <w:szCs w:val="16"/>
                              </w:rPr>
                              <w:t>C</w:t>
                            </w:r>
                            <w:r w:rsidR="00214837">
                              <w:rPr>
                                <w:sz w:val="16"/>
                                <w:szCs w:val="16"/>
                              </w:rPr>
                              <w:t>,</w:t>
                            </w:r>
                            <w:r w:rsidRPr="00B26077">
                              <w:rPr>
                                <w:sz w:val="16"/>
                                <w:szCs w:val="16"/>
                              </w:rPr>
                              <w:t>2009</w:t>
                            </w:r>
                            <w:r w:rsidR="00214837">
                              <w:rPr>
                                <w:sz w:val="16"/>
                                <w:szCs w:val="16"/>
                              </w:rPr>
                              <w:t>)</w:t>
                            </w:r>
                            <w:r w:rsidR="00DD5D9E">
                              <w:rPr>
                                <w:sz w:val="16"/>
                                <w:szCs w:val="16"/>
                              </w:rPr>
                              <w:t>.</w:t>
                            </w:r>
                            <w:r w:rsidRPr="00B26077">
                              <w:rPr>
                                <w:sz w:val="16"/>
                                <w:szCs w:val="16"/>
                              </w:rPr>
                              <w:t xml:space="preserve"> and the Care Act 2014 which promotes safeguards and dignity and person-centred care with a residential care setting.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D2A06B" id="Rectangle: Top Corners Rounded 3" o:spid="_x0000_s1042" style="position:absolute;margin-left:232.65pt;margin-top:23.4pt;width:197.7pt;height:238.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511083,303158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uSFigIAAGUFAAAOAAAAZHJzL2Uyb0RvYy54bWysVE1v2zAMvQ/YfxB0X20nTZsFcYogRYcB&#10;RRs0HXpWZCk2IIuapMTOfv0o2XGCrthh2MWmRPLxQ4+c37W1IgdhXQU6p9lVSonQHIpK73L64/Xh&#10;y5QS55kumAItcnoUjt4tPn+aN2YmRlCCKoQlCKLdrDE5Lb03syRxvBQ1c1dghEalBFszj0e7SwrL&#10;GkSvVTJK05ukAVsYC1w4h7f3nZIuIr6UgvtnKZ3wROUUc/Pxa+N3G77JYs5mO8tMWfE+DfYPWdSs&#10;0hh0gLpnnpG9rf6AqituwYH0VxzqBKSsuIg1YDVZ+q6aTcmMiLVgc5wZ2uT+Hyx/OmzM2mIbGuNm&#10;DsVQRSttHf6YH2ljs45Ds0TrCcfL0STL0umYEo66cTrOJtNpaGdydjfW+W8CahKEnFrY62K0YbV4&#10;wXeJ7WKHR+c7p5NxiOtAVcVDpVQ82N12pSw5MHzD23ScLuOzYZwLs+ScfpT8UYngrPSLkKQqQsIx&#10;YmSWGPAY50L7rFOVrBBdmGySpkOUwMXgEWuLgAFZYnoDdg9wsuxATthdfb19cBWRmINz+rfEOufB&#10;I0YG7QfnutJgPwJQWFUfubPH9C9aE0TfblvsDc7tTTANV1sojmtLLHST4gx/qPDxHpnza2ZxNHCI&#10;cNz9M36kgian0EuUlGB/fXQf7JGxqKWkwVHLqfu5Z1ZQor5r5PLX7Po6zGY8XE9uR3iwl5rtpUbv&#10;6xUgEzJcLIZHMdh7dRKlhfoNt8IyREUV0xxj55R7ezqsfLcCcK9wsVxGM5xHw/yj3hgewEOjAyVf&#10;2zdmTc9gj+R/gtNYstk7+na2wVPDcu9BVpHb5772T4CzHLnU752wLC7P0eq8HRe/AQAA//8DAFBL&#10;AwQUAAYACAAAACEAy9xY1uAAAAAKAQAADwAAAGRycy9kb3ducmV2LnhtbEyPwU7DMAyG70i8Q2Qk&#10;bixt2bqpNJ0QEhIScNhAcM0a0wYapzTZ1r493mncbPnT7+8v16PrxAGHYD0pSGcJCKTaG0uNgve3&#10;x5sViBA1Gd15QgUTBlhXlxelLow/0gYP29gIDqFQaAVtjH0hZahbdDrMfI/Ety8/OB15HRppBn3k&#10;cNfJLEly6bQl/tDqHh9arH+2e6dg+W0+p49fu9Fpap5fJouvTxaVur4a7+9ARBzjGYaTPqtDxU47&#10;vycTRKdgni9uGT0NXIGBVZ4sQewULLJ5BrIq5f8K1R8AAAD//wMAUEsBAi0AFAAGAAgAAAAhALaD&#10;OJL+AAAA4QEAABMAAAAAAAAAAAAAAAAAAAAAAFtDb250ZW50X1R5cGVzXS54bWxQSwECLQAUAAYA&#10;CAAAACEAOP0h/9YAAACUAQAACwAAAAAAAAAAAAAAAAAvAQAAX3JlbHMvLnJlbHNQSwECLQAUAAYA&#10;CAAAACEAcqrkhYoCAABlBQAADgAAAAAAAAAAAAAAAAAuAgAAZHJzL2Uyb0RvYy54bWxQSwECLQAU&#10;AAYACAAAACEAy9xY1uAAAAAKAQAADwAAAAAAAAAAAAAAAADkBAAAZHJzL2Rvd25yZXYueG1sUEsF&#10;BgAAAAAEAAQA8wAAAPEFAAAAAA==&#10;" adj="-11796480,,5400" path="m418522,l2092561,v231143,,418522,187379,418522,418522l2511083,3031588r,l,3031588r,l,418522c,187379,187379,,418522,xe" fillcolor="#7030a0" strokecolor="#030e13 [484]" strokeweight="1pt">
                <v:stroke joinstyle="miter"/>
                <v:formulas/>
                <v:path arrowok="t" o:connecttype="custom" o:connectlocs="418522,0;2092561,0;2511083,418522;2511083,3031588;2511083,3031588;0,3031588;0,3031588;0,418522;418522,0" o:connectangles="0,0,0,0,0,0,0,0,0" textboxrect="0,0,2511083,3031588"/>
                <v:textbox>
                  <w:txbxContent>
                    <w:p w14:paraId="22C35B39" w14:textId="77777777" w:rsidR="00B26077" w:rsidRPr="00B26077" w:rsidRDefault="00B26077" w:rsidP="00B26077">
                      <w:pPr>
                        <w:jc w:val="center"/>
                        <w:rPr>
                          <w:sz w:val="16"/>
                          <w:szCs w:val="16"/>
                        </w:rPr>
                      </w:pPr>
                      <w:r w:rsidRPr="00B26077">
                        <w:rPr>
                          <w:sz w:val="16"/>
                          <w:szCs w:val="16"/>
                        </w:rPr>
                        <w:t xml:space="preserve">The United Kingdom has a lengthy history of residential care homes. Many people have lived in. Institutional care has long been present, dating back to Nineteenth Century Poor Law workhouses. Offered to those who were too vulnerable to care for themselves, these workhouses were a basic place of residence. </w:t>
                      </w:r>
                    </w:p>
                    <w:p w14:paraId="50DCD21A" w14:textId="46B7C4F1" w:rsidR="00B26077" w:rsidRPr="00B26077" w:rsidRDefault="00B26077" w:rsidP="00B26077">
                      <w:pPr>
                        <w:jc w:val="center"/>
                        <w:rPr>
                          <w:sz w:val="16"/>
                          <w:szCs w:val="16"/>
                        </w:rPr>
                      </w:pPr>
                      <w:r w:rsidRPr="00B26077">
                        <w:rPr>
                          <w:sz w:val="16"/>
                          <w:szCs w:val="16"/>
                        </w:rPr>
                        <w:t>Due to its associations with poverty and the standards of care involved, it became a poor starting point to today’s enhanced personal care facilities. During the 20th century, social care services got more organised and professional. The National Assistance Act 1948 marked the shift of social care responsibilities towards the state; regulation was strengthened through the formation of the Care Quality Commission (CQ</w:t>
                      </w:r>
                      <w:r w:rsidR="00A147D5">
                        <w:rPr>
                          <w:sz w:val="16"/>
                          <w:szCs w:val="16"/>
                        </w:rPr>
                        <w:t>C</w:t>
                      </w:r>
                      <w:r w:rsidR="00214837">
                        <w:rPr>
                          <w:sz w:val="16"/>
                          <w:szCs w:val="16"/>
                        </w:rPr>
                        <w:t>,</w:t>
                      </w:r>
                      <w:r w:rsidRPr="00B26077">
                        <w:rPr>
                          <w:sz w:val="16"/>
                          <w:szCs w:val="16"/>
                        </w:rPr>
                        <w:t>2009</w:t>
                      </w:r>
                      <w:r w:rsidR="00214837">
                        <w:rPr>
                          <w:sz w:val="16"/>
                          <w:szCs w:val="16"/>
                        </w:rPr>
                        <w:t>)</w:t>
                      </w:r>
                      <w:r w:rsidR="00DD5D9E">
                        <w:rPr>
                          <w:sz w:val="16"/>
                          <w:szCs w:val="16"/>
                        </w:rPr>
                        <w:t>.</w:t>
                      </w:r>
                      <w:r w:rsidRPr="00B26077">
                        <w:rPr>
                          <w:sz w:val="16"/>
                          <w:szCs w:val="16"/>
                        </w:rPr>
                        <w:t xml:space="preserve"> and the Care Act 2014 which promotes safeguards and dignity and person-centred care with a residential care setting.</w:t>
                      </w:r>
                    </w:p>
                  </w:txbxContent>
                </v:textbox>
              </v:shape>
            </w:pict>
          </mc:Fallback>
        </mc:AlternateContent>
      </w:r>
    </w:p>
    <w:p w14:paraId="5D1B8FC3" w14:textId="77777777" w:rsidR="006A61B1" w:rsidRPr="006A61B1" w:rsidRDefault="006A61B1" w:rsidP="006A61B1">
      <w:pPr>
        <w:rPr>
          <w:lang w:val="ro-RO"/>
        </w:rPr>
      </w:pPr>
    </w:p>
    <w:p w14:paraId="5D03EDDD" w14:textId="77777777" w:rsidR="006A61B1" w:rsidRPr="006A61B1" w:rsidRDefault="006A61B1" w:rsidP="006A61B1">
      <w:pPr>
        <w:rPr>
          <w:lang w:val="ro-RO"/>
        </w:rPr>
      </w:pPr>
    </w:p>
    <w:p w14:paraId="1085B493" w14:textId="77777777" w:rsidR="006A61B1" w:rsidRPr="006A61B1" w:rsidRDefault="006A61B1" w:rsidP="006A61B1">
      <w:pPr>
        <w:rPr>
          <w:lang w:val="ro-RO"/>
        </w:rPr>
      </w:pPr>
    </w:p>
    <w:p w14:paraId="18F5F309" w14:textId="77777777" w:rsidR="006A61B1" w:rsidRPr="006A61B1" w:rsidRDefault="006A61B1" w:rsidP="006A61B1">
      <w:pPr>
        <w:rPr>
          <w:lang w:val="ro-RO"/>
        </w:rPr>
      </w:pPr>
    </w:p>
    <w:p w14:paraId="7F8E980E" w14:textId="77777777" w:rsidR="006A61B1" w:rsidRPr="006A61B1" w:rsidRDefault="006A61B1" w:rsidP="006A61B1">
      <w:pPr>
        <w:rPr>
          <w:lang w:val="ro-RO"/>
        </w:rPr>
      </w:pPr>
    </w:p>
    <w:p w14:paraId="02661669" w14:textId="77777777" w:rsidR="006A61B1" w:rsidRPr="006A61B1" w:rsidRDefault="006A61B1" w:rsidP="006A61B1">
      <w:pPr>
        <w:rPr>
          <w:lang w:val="ro-RO"/>
        </w:rPr>
      </w:pPr>
    </w:p>
    <w:p w14:paraId="56472AB9" w14:textId="77777777" w:rsidR="006A61B1" w:rsidRDefault="006A61B1" w:rsidP="006A61B1">
      <w:pPr>
        <w:rPr>
          <w:lang w:val="ro-RO"/>
        </w:rPr>
      </w:pPr>
    </w:p>
    <w:p w14:paraId="4C3FD6E3" w14:textId="77777777" w:rsidR="006A61B1" w:rsidRDefault="006A61B1" w:rsidP="006A61B1">
      <w:pPr>
        <w:ind w:firstLine="720"/>
        <w:rPr>
          <w:lang w:val="ro-RO"/>
        </w:rPr>
        <w:sectPr w:rsidR="006A61B1" w:rsidSect="00A3210D">
          <w:pgSz w:w="16838" w:h="11906" w:orient="landscape"/>
          <w:pgMar w:top="1440" w:right="1440" w:bottom="1440" w:left="1440" w:header="708" w:footer="708" w:gutter="0"/>
          <w:cols w:space="708"/>
          <w:docGrid w:linePitch="360"/>
        </w:sectPr>
      </w:pPr>
    </w:p>
    <w:p w14:paraId="1B4F4CBE" w14:textId="388E4844" w:rsidR="006A61B1" w:rsidRDefault="00084BBB" w:rsidP="00084BBB">
      <w:pPr>
        <w:ind w:firstLine="720"/>
        <w:jc w:val="center"/>
        <w:rPr>
          <w:rFonts w:ascii="Arial" w:hAnsi="Arial" w:cs="Arial"/>
          <w:lang w:val="ro-RO"/>
        </w:rPr>
      </w:pPr>
      <w:r w:rsidRPr="00084BBB">
        <w:rPr>
          <w:rFonts w:ascii="Arial" w:hAnsi="Arial" w:cs="Arial"/>
          <w:lang w:val="ro-RO"/>
        </w:rPr>
        <w:lastRenderedPageBreak/>
        <w:t>Ambulance Services in the United Kingdom</w:t>
      </w:r>
    </w:p>
    <w:p w14:paraId="36E252FB" w14:textId="77777777" w:rsidR="00330251" w:rsidRDefault="00330251" w:rsidP="00AD03D1">
      <w:pPr>
        <w:spacing w:line="360" w:lineRule="auto"/>
        <w:rPr>
          <w:rFonts w:ascii="Arial" w:hAnsi="Arial" w:cs="Arial"/>
          <w:lang w:val="ro-RO"/>
        </w:rPr>
      </w:pPr>
    </w:p>
    <w:p w14:paraId="72C98720" w14:textId="42E06DD5" w:rsidR="00330251" w:rsidRDefault="00330251" w:rsidP="00AD03D1">
      <w:pPr>
        <w:spacing w:after="0" w:line="360" w:lineRule="auto"/>
        <w:jc w:val="both"/>
        <w:rPr>
          <w:rFonts w:ascii="Arial" w:hAnsi="Arial" w:cs="Arial"/>
        </w:rPr>
      </w:pPr>
      <w:r w:rsidRPr="00330251">
        <w:rPr>
          <w:rFonts w:ascii="Arial" w:hAnsi="Arial" w:cs="Arial"/>
        </w:rPr>
        <w:t>The United Kingdom has been providing ambulance services for many years. Ambulance services delivered emergency and urgent care to the public in England. They should not be seen as transport services to the hospitals. This means they have everything in place in case of a medical emergency. Ambulance services respond to 999 and 111 calls quite often. They also give the necessary clinical care to patients other than taking them to the hospital. Apart from this, ambulances also help render services that promptly transport patients to facilities that provide them with the right healthcare (NHS England, 2020).</w:t>
      </w:r>
    </w:p>
    <w:p w14:paraId="24183930" w14:textId="77777777" w:rsidR="002C2A03" w:rsidRDefault="002C2A03" w:rsidP="00AD03D1">
      <w:pPr>
        <w:spacing w:after="0" w:line="360" w:lineRule="auto"/>
        <w:jc w:val="both"/>
        <w:rPr>
          <w:rFonts w:ascii="Arial" w:hAnsi="Arial" w:cs="Arial"/>
        </w:rPr>
      </w:pPr>
    </w:p>
    <w:p w14:paraId="3B98E29D" w14:textId="77777777" w:rsidR="00272BCA" w:rsidRDefault="00272BCA" w:rsidP="00AD03D1">
      <w:pPr>
        <w:spacing w:after="0" w:line="360" w:lineRule="auto"/>
        <w:jc w:val="both"/>
        <w:rPr>
          <w:rFonts w:ascii="Arial" w:hAnsi="Arial" w:cs="Arial"/>
        </w:rPr>
      </w:pPr>
    </w:p>
    <w:p w14:paraId="3BDAEFCF" w14:textId="77777777" w:rsidR="002C2A03" w:rsidRPr="002C2A03" w:rsidRDefault="002C2A03" w:rsidP="00AD03D1">
      <w:pPr>
        <w:spacing w:after="0" w:line="360" w:lineRule="auto"/>
        <w:jc w:val="both"/>
        <w:rPr>
          <w:rFonts w:ascii="Arial" w:hAnsi="Arial" w:cs="Arial"/>
        </w:rPr>
      </w:pPr>
      <w:r w:rsidRPr="002C2A03">
        <w:rPr>
          <w:rFonts w:ascii="Arial" w:hAnsi="Arial" w:cs="Arial"/>
        </w:rPr>
        <w:t xml:space="preserve">Ambulance services in the United Kingdom were increasing during the 19th century as urbanisation and industrialisation grew. During the Crimean War, medical progress in the military was observed, giving rise to organized ambulances in the 1800s. The major towns like London then developing, voluntary organisations like St John Ambulance rendered an important service for the outpatient first aid and the transport of patients by ambulance. The deployment of motorised ambulance units in the early 20th century greatly enhanced response times and patient outcomes. </w:t>
      </w:r>
    </w:p>
    <w:p w14:paraId="4D05CE0A" w14:textId="0D5B325A" w:rsidR="002C2A03" w:rsidRDefault="002C2A03" w:rsidP="00AD03D1">
      <w:pPr>
        <w:spacing w:after="0" w:line="360" w:lineRule="auto"/>
        <w:jc w:val="both"/>
        <w:rPr>
          <w:rFonts w:ascii="Arial" w:hAnsi="Arial" w:cs="Arial"/>
        </w:rPr>
      </w:pPr>
      <w:r w:rsidRPr="002C2A03">
        <w:rPr>
          <w:rFonts w:ascii="Arial" w:hAnsi="Arial" w:cs="Arial"/>
        </w:rPr>
        <w:t>Following the creation of the National Health Service (NHS) in 1948, ambulance services were incorporated into a nationwide organized system of healthcare delivery. As stated by NHS England, the study finding helped in the ‘devolution’ of ambulance service from the voluntary and local authority to a public service with standardised care and access throughout the UK.</w:t>
      </w:r>
    </w:p>
    <w:p w14:paraId="23388FB1" w14:textId="77777777" w:rsidR="00272BCA" w:rsidRDefault="00272BCA" w:rsidP="00AD03D1">
      <w:pPr>
        <w:spacing w:after="0" w:line="360" w:lineRule="auto"/>
        <w:jc w:val="both"/>
        <w:rPr>
          <w:rFonts w:ascii="Arial" w:hAnsi="Arial" w:cs="Arial"/>
        </w:rPr>
      </w:pPr>
    </w:p>
    <w:p w14:paraId="3B7863AD" w14:textId="71886198" w:rsidR="002C2A03" w:rsidRDefault="00BF2FDE" w:rsidP="00AD03D1">
      <w:pPr>
        <w:spacing w:after="0" w:line="360" w:lineRule="auto"/>
        <w:jc w:val="both"/>
        <w:rPr>
          <w:rFonts w:ascii="Arial" w:hAnsi="Arial" w:cs="Arial"/>
        </w:rPr>
      </w:pPr>
      <w:r w:rsidRPr="00BF2FDE">
        <w:rPr>
          <w:rFonts w:ascii="Arial" w:hAnsi="Arial" w:cs="Arial"/>
        </w:rPr>
        <w:t xml:space="preserve">The ambulance services based in the United Kingdom play a key role in the NHS urgent and emergency care system. The NHS 111 service answers 999 emergency calls and telephone triage for ambulances. Patients are referred to the correct level of care (NHS England, 2023). Earlier, the services were only Limited to taking patients to </w:t>
      </w:r>
      <w:r w:rsidR="00AD03D1" w:rsidRPr="00BF2FDE">
        <w:rPr>
          <w:rFonts w:ascii="Arial" w:hAnsi="Arial" w:cs="Arial"/>
        </w:rPr>
        <w:t>hospitals.</w:t>
      </w:r>
      <w:r w:rsidR="00AD03D1">
        <w:rPr>
          <w:rFonts w:ascii="Arial" w:hAnsi="Arial" w:cs="Arial"/>
        </w:rPr>
        <w:t xml:space="preserve"> (Glasby,2017)</w:t>
      </w:r>
      <w:r w:rsidRPr="00BF2FDE">
        <w:rPr>
          <w:rFonts w:ascii="Arial" w:hAnsi="Arial" w:cs="Arial"/>
        </w:rPr>
        <w:t xml:space="preserve"> Paramedic staff nowadays are highly trained health care professionals who can administer advanced life support and medicine at the scene.</w:t>
      </w:r>
      <w:r w:rsidR="00AD03D1">
        <w:rPr>
          <w:rFonts w:ascii="Arial" w:hAnsi="Arial" w:cs="Arial"/>
        </w:rPr>
        <w:t xml:space="preserve"> (NHS England,2023</w:t>
      </w:r>
      <w:r w:rsidR="00870C17">
        <w:rPr>
          <w:rFonts w:ascii="Arial" w:hAnsi="Arial" w:cs="Arial"/>
        </w:rPr>
        <w:t>)</w:t>
      </w:r>
      <w:r w:rsidR="00870C17" w:rsidRPr="00BF2FDE">
        <w:rPr>
          <w:rFonts w:ascii="Arial" w:hAnsi="Arial" w:cs="Arial"/>
        </w:rPr>
        <w:t>. They</w:t>
      </w:r>
      <w:r w:rsidRPr="00BF2FDE">
        <w:rPr>
          <w:rFonts w:ascii="Arial" w:hAnsi="Arial" w:cs="Arial"/>
        </w:rPr>
        <w:t xml:space="preserve"> can also make medical choices which prevent duplicate hospital admission. It has, at times, improved safety for patients overall. The ambulance service is a crucial service that saves lives. Emergency medical services in UK. With the enactment of the Ambulance Services Act </w:t>
      </w:r>
      <w:r w:rsidR="00AD03D1" w:rsidRPr="00BF2FDE">
        <w:rPr>
          <w:rFonts w:ascii="Arial" w:hAnsi="Arial" w:cs="Arial"/>
        </w:rPr>
        <w:t>1979</w:t>
      </w:r>
      <w:r w:rsidR="00AD03D1">
        <w:rPr>
          <w:rFonts w:ascii="Arial" w:hAnsi="Arial" w:cs="Arial"/>
        </w:rPr>
        <w:t xml:space="preserve"> </w:t>
      </w:r>
      <w:r w:rsidR="00AD03D1" w:rsidRPr="00BF2FDE">
        <w:rPr>
          <w:rFonts w:ascii="Arial" w:hAnsi="Arial" w:cs="Arial"/>
        </w:rPr>
        <w:t>ambulance</w:t>
      </w:r>
      <w:r w:rsidRPr="00BF2FDE">
        <w:rPr>
          <w:rFonts w:ascii="Arial" w:hAnsi="Arial" w:cs="Arial"/>
        </w:rPr>
        <w:t xml:space="preserve"> services showed an improvement. Emergency ambulance services must be provided by one ambulance services authority. This is inside the authority's space. The Health and Social Care Act 2012 provide the legal framework for the regulation of ambulance services in England. In accordance with the Act, each ambulance service is NHS trust. The Secretary of State for </w:t>
      </w:r>
      <w:r w:rsidRPr="00BF2FDE">
        <w:rPr>
          <w:rFonts w:ascii="Arial" w:hAnsi="Arial" w:cs="Arial"/>
        </w:rPr>
        <w:lastRenderedPageBreak/>
        <w:t>Health must be accountable to the group overseeing the board. The constitution of the boards is also set out in section 25. Ambulance services in England like the other health services in the UK.</w:t>
      </w:r>
    </w:p>
    <w:p w14:paraId="65881834" w14:textId="77777777" w:rsidR="00272BCA" w:rsidRDefault="00272BCA" w:rsidP="00AD03D1">
      <w:pPr>
        <w:spacing w:after="0" w:line="360" w:lineRule="auto"/>
        <w:jc w:val="both"/>
        <w:rPr>
          <w:rFonts w:ascii="Arial" w:hAnsi="Arial" w:cs="Arial"/>
        </w:rPr>
      </w:pPr>
    </w:p>
    <w:p w14:paraId="64C9BC15" w14:textId="4221C038" w:rsidR="00A76D53" w:rsidRDefault="00272BCA" w:rsidP="00AD03D1">
      <w:pPr>
        <w:spacing w:after="0" w:line="360" w:lineRule="auto"/>
        <w:jc w:val="both"/>
        <w:rPr>
          <w:rFonts w:ascii="Arial" w:hAnsi="Arial" w:cs="Arial"/>
        </w:rPr>
      </w:pPr>
      <w:r w:rsidRPr="00272BCA">
        <w:rPr>
          <w:rFonts w:ascii="Arial" w:hAnsi="Arial" w:cs="Arial"/>
        </w:rPr>
        <w:t xml:space="preserve">The British Red Cross subsequently took over control of the ambulance service. Subsequently, the Order of St John also joined </w:t>
      </w:r>
      <w:r w:rsidR="00AD03D1" w:rsidRPr="00272BCA">
        <w:rPr>
          <w:rFonts w:ascii="Arial" w:hAnsi="Arial" w:cs="Arial"/>
        </w:rPr>
        <w:t>this.</w:t>
      </w:r>
      <w:r w:rsidR="00AD03D1">
        <w:rPr>
          <w:rFonts w:ascii="Arial" w:hAnsi="Arial" w:cs="Arial"/>
        </w:rPr>
        <w:t xml:space="preserve"> (Glasby,2017)</w:t>
      </w:r>
      <w:r w:rsidR="00870C17">
        <w:rPr>
          <w:rFonts w:ascii="Arial" w:hAnsi="Arial" w:cs="Arial"/>
        </w:rPr>
        <w:t>.</w:t>
      </w:r>
      <w:r w:rsidRPr="00272BCA">
        <w:rPr>
          <w:rFonts w:ascii="Arial" w:hAnsi="Arial" w:cs="Arial"/>
        </w:rPr>
        <w:t xml:space="preserve"> Following this, their operation was incorporated within the National Health Service by the National Health Services Act 1946. Consequently, they were able to build a full-service that covered all of England and Wales. Baghdad ambulances, for example, the knowledge of the ordinary disciplines within the BMA – extensive. The right timing and the right situation should be used for them. The operation of ambulance services is not confined only to public transport. They do manage to keep a firm grip on all the medical transport between hospitals. Like Wise, people are transported to ambulatory surgical centres, medical testing facilities, and urgent care by ambulance services (Washington</w:t>
      </w:r>
      <w:r w:rsidR="00AD03D1">
        <w:rPr>
          <w:rFonts w:ascii="Arial" w:hAnsi="Arial" w:cs="Arial"/>
        </w:rPr>
        <w:t>,</w:t>
      </w:r>
      <w:r w:rsidRPr="00272BCA">
        <w:rPr>
          <w:rFonts w:ascii="Arial" w:hAnsi="Arial" w:cs="Arial"/>
        </w:rPr>
        <w:t xml:space="preserve"> </w:t>
      </w:r>
      <w:r w:rsidR="00AD03D1">
        <w:rPr>
          <w:rFonts w:ascii="Arial" w:hAnsi="Arial" w:cs="Arial"/>
        </w:rPr>
        <w:t>20</w:t>
      </w:r>
      <w:r w:rsidR="00AD03D1" w:rsidRPr="00272BCA">
        <w:rPr>
          <w:rFonts w:ascii="Arial" w:hAnsi="Arial" w:cs="Arial"/>
        </w:rPr>
        <w:t>19</w:t>
      </w:r>
      <w:r w:rsidR="00AD03D1">
        <w:rPr>
          <w:rFonts w:ascii="Arial" w:hAnsi="Arial" w:cs="Arial"/>
        </w:rPr>
        <w:t>, p.19</w:t>
      </w:r>
      <w:r w:rsidRPr="00272BCA">
        <w:rPr>
          <w:rFonts w:ascii="Arial" w:hAnsi="Arial" w:cs="Arial"/>
        </w:rPr>
        <w:t xml:space="preserve">) For example, a person who does not take advantage of normal public service. </w:t>
      </w:r>
    </w:p>
    <w:p w14:paraId="1C7B04D8" w14:textId="77777777" w:rsidR="00A76D53" w:rsidRDefault="00A76D53" w:rsidP="00AD03D1">
      <w:pPr>
        <w:spacing w:line="360" w:lineRule="auto"/>
        <w:rPr>
          <w:rFonts w:ascii="Arial" w:hAnsi="Arial" w:cs="Arial"/>
        </w:rPr>
      </w:pPr>
      <w:r>
        <w:rPr>
          <w:rFonts w:ascii="Arial" w:hAnsi="Arial" w:cs="Arial"/>
        </w:rPr>
        <w:br w:type="page"/>
      </w:r>
    </w:p>
    <w:p w14:paraId="6A05DC2F" w14:textId="4ACFD268" w:rsidR="00272BCA" w:rsidRDefault="00A76D53" w:rsidP="00A76D53">
      <w:pPr>
        <w:spacing w:after="0" w:line="360" w:lineRule="auto"/>
        <w:jc w:val="center"/>
        <w:rPr>
          <w:rFonts w:ascii="Arial" w:hAnsi="Arial" w:cs="Arial"/>
        </w:rPr>
      </w:pPr>
      <w:r>
        <w:rPr>
          <w:rFonts w:ascii="Arial" w:hAnsi="Arial" w:cs="Arial"/>
        </w:rPr>
        <w:lastRenderedPageBreak/>
        <w:t>References</w:t>
      </w:r>
    </w:p>
    <w:p w14:paraId="07484D81" w14:textId="77777777" w:rsidR="00A76D53" w:rsidRDefault="00A76D53" w:rsidP="00A76D53">
      <w:pPr>
        <w:spacing w:after="0" w:line="360" w:lineRule="auto"/>
        <w:jc w:val="center"/>
        <w:rPr>
          <w:rFonts w:ascii="Arial" w:hAnsi="Arial" w:cs="Arial"/>
        </w:rPr>
      </w:pPr>
    </w:p>
    <w:p w14:paraId="7B3BD204" w14:textId="77777777" w:rsidR="00A76D53" w:rsidRPr="00A76D53" w:rsidRDefault="00A76D53" w:rsidP="00A76D53">
      <w:pPr>
        <w:spacing w:after="0" w:line="360" w:lineRule="auto"/>
        <w:ind w:left="720" w:hanging="720"/>
        <w:jc w:val="both"/>
        <w:rPr>
          <w:rFonts w:ascii="Arial" w:hAnsi="Arial" w:cs="Arial"/>
        </w:rPr>
      </w:pPr>
      <w:r w:rsidRPr="00A76D53">
        <w:rPr>
          <w:rFonts w:ascii="Arial" w:hAnsi="Arial" w:cs="Arial"/>
        </w:rPr>
        <w:t>Burns, D., Hyde, P. and Killett, A. (2016) ‘How financial cutbacks affect the quality of care in residential homes’, Health &amp; Social Care in the Community, 24(4), pp. 447–455.</w:t>
      </w:r>
    </w:p>
    <w:p w14:paraId="40F4DCFD" w14:textId="77777777" w:rsidR="00A76D53" w:rsidRPr="00A76D53" w:rsidRDefault="00A76D53" w:rsidP="00A76D53">
      <w:pPr>
        <w:spacing w:after="0" w:line="360" w:lineRule="auto"/>
        <w:ind w:left="720" w:hanging="720"/>
        <w:jc w:val="both"/>
        <w:rPr>
          <w:rFonts w:ascii="Arial" w:hAnsi="Arial" w:cs="Arial"/>
        </w:rPr>
      </w:pPr>
      <w:r w:rsidRPr="00A76D53">
        <w:rPr>
          <w:rFonts w:ascii="Arial" w:hAnsi="Arial" w:cs="Arial"/>
        </w:rPr>
        <w:t>Care Quality Commission (CQC) (2023) The state of health care and adult social care in England 2022/23. London: CQC.</w:t>
      </w:r>
    </w:p>
    <w:p w14:paraId="0CCEA15E" w14:textId="77777777" w:rsidR="00A76D53" w:rsidRPr="00A76D53" w:rsidRDefault="00A76D53" w:rsidP="00A76D53">
      <w:pPr>
        <w:spacing w:after="0" w:line="360" w:lineRule="auto"/>
        <w:ind w:left="720" w:hanging="720"/>
        <w:jc w:val="both"/>
        <w:rPr>
          <w:rFonts w:ascii="Arial" w:hAnsi="Arial" w:cs="Arial"/>
        </w:rPr>
      </w:pPr>
      <w:r w:rsidRPr="00A76D53">
        <w:rPr>
          <w:rFonts w:ascii="Arial" w:hAnsi="Arial" w:cs="Arial"/>
        </w:rPr>
        <w:t>Department of Health and Social Care (2012) Health and Social Care Act 2012. London: The Stationery Office.</w:t>
      </w:r>
    </w:p>
    <w:p w14:paraId="6E114340" w14:textId="75B561AB" w:rsidR="00A76D53" w:rsidRPr="00A76D53" w:rsidRDefault="00A76D53" w:rsidP="00A76D53">
      <w:pPr>
        <w:spacing w:after="0" w:line="360" w:lineRule="auto"/>
        <w:ind w:left="720" w:hanging="720"/>
        <w:jc w:val="both"/>
        <w:rPr>
          <w:rFonts w:ascii="Arial" w:hAnsi="Arial" w:cs="Arial"/>
        </w:rPr>
      </w:pPr>
      <w:r w:rsidRPr="00A76D53">
        <w:rPr>
          <w:rFonts w:ascii="Arial" w:hAnsi="Arial" w:cs="Arial"/>
        </w:rPr>
        <w:t xml:space="preserve">Glasby, J. (2017) Understanding health and social care. 3rd </w:t>
      </w:r>
      <w:proofErr w:type="spellStart"/>
      <w:r w:rsidR="00A147D5" w:rsidRPr="00A76D53">
        <w:rPr>
          <w:rFonts w:ascii="Arial" w:hAnsi="Arial" w:cs="Arial"/>
        </w:rPr>
        <w:t>edn</w:t>
      </w:r>
      <w:proofErr w:type="spellEnd"/>
      <w:r w:rsidR="00A147D5">
        <w:rPr>
          <w:rFonts w:ascii="Arial" w:hAnsi="Arial" w:cs="Arial"/>
        </w:rPr>
        <w:t>. Bristol</w:t>
      </w:r>
      <w:r w:rsidRPr="00A76D53">
        <w:rPr>
          <w:rFonts w:ascii="Arial" w:hAnsi="Arial" w:cs="Arial"/>
        </w:rPr>
        <w:t>: Policy Press.</w:t>
      </w:r>
    </w:p>
    <w:p w14:paraId="274DDF9E" w14:textId="3648A1D6" w:rsidR="00A76D53" w:rsidRPr="00A76D53" w:rsidRDefault="00A76D53" w:rsidP="00A76D53">
      <w:pPr>
        <w:spacing w:after="0" w:line="360" w:lineRule="auto"/>
        <w:ind w:left="720" w:hanging="720"/>
        <w:jc w:val="both"/>
        <w:rPr>
          <w:rFonts w:ascii="Arial" w:hAnsi="Arial" w:cs="Arial"/>
        </w:rPr>
      </w:pPr>
      <w:r w:rsidRPr="00A76D53">
        <w:rPr>
          <w:rFonts w:ascii="Arial" w:hAnsi="Arial" w:cs="Arial"/>
        </w:rPr>
        <w:t xml:space="preserve">NHS England (2023) Ambulance services. Available at: </w:t>
      </w:r>
      <w:hyperlink r:id="rId6" w:history="1">
        <w:r w:rsidRPr="00214837">
          <w:rPr>
            <w:rStyle w:val="Hyperlink"/>
            <w:rFonts w:ascii="Arial" w:hAnsi="Arial" w:cs="Arial"/>
          </w:rPr>
          <w:t>https://www.</w:t>
        </w:r>
        <w:r w:rsidRPr="00214837">
          <w:rPr>
            <w:rStyle w:val="Hyperlink"/>
            <w:rFonts w:ascii="Arial" w:hAnsi="Arial" w:cs="Arial"/>
          </w:rPr>
          <w:t>e</w:t>
        </w:r>
        <w:r w:rsidRPr="00214837">
          <w:rPr>
            <w:rStyle w:val="Hyperlink"/>
            <w:rFonts w:ascii="Arial" w:hAnsi="Arial" w:cs="Arial"/>
          </w:rPr>
          <w:t>ngland.nhs.uk/urgent-emergency-care/ambulance-services</w:t>
        </w:r>
      </w:hyperlink>
      <w:r w:rsidRPr="00A76D53">
        <w:rPr>
          <w:rFonts w:ascii="Arial" w:hAnsi="Arial" w:cs="Arial"/>
        </w:rPr>
        <w:t xml:space="preserve"> (Accessed: 17 February 2026).</w:t>
      </w:r>
    </w:p>
    <w:p w14:paraId="7188837E" w14:textId="77777777" w:rsidR="00A76D53" w:rsidRPr="00A76D53" w:rsidRDefault="00A76D53" w:rsidP="00A76D53">
      <w:pPr>
        <w:spacing w:after="0" w:line="360" w:lineRule="auto"/>
        <w:ind w:left="720" w:hanging="720"/>
        <w:jc w:val="both"/>
        <w:rPr>
          <w:rFonts w:ascii="Arial" w:hAnsi="Arial" w:cs="Arial"/>
        </w:rPr>
      </w:pPr>
      <w:r w:rsidRPr="00A76D53">
        <w:rPr>
          <w:rFonts w:ascii="Arial" w:hAnsi="Arial" w:cs="Arial"/>
        </w:rPr>
        <w:t>Scourfield, P. (2007) ‘Helping older people in residential care remain full citizens’, British Journal of Social Work, 37(7), pp. 1135–1152.</w:t>
      </w:r>
    </w:p>
    <w:p w14:paraId="1D296379" w14:textId="77777777" w:rsidR="00A76D53" w:rsidRPr="00A76D53" w:rsidRDefault="00A76D53" w:rsidP="00A76D53">
      <w:pPr>
        <w:spacing w:after="0" w:line="360" w:lineRule="auto"/>
        <w:ind w:left="720" w:hanging="720"/>
        <w:jc w:val="both"/>
        <w:rPr>
          <w:rFonts w:ascii="Arial" w:hAnsi="Arial" w:cs="Arial"/>
        </w:rPr>
      </w:pPr>
      <w:r w:rsidRPr="00A76D53">
        <w:rPr>
          <w:rFonts w:ascii="Arial" w:hAnsi="Arial" w:cs="Arial"/>
        </w:rPr>
        <w:t>Sharma, A. (2014) The Care Act 2014: An overview. London: The King’s Fund.</w:t>
      </w:r>
    </w:p>
    <w:p w14:paraId="57D9E59C" w14:textId="77777777" w:rsidR="00A76D53" w:rsidRPr="00A76D53" w:rsidRDefault="00A76D53" w:rsidP="00A76D53">
      <w:pPr>
        <w:spacing w:after="0" w:line="360" w:lineRule="auto"/>
        <w:ind w:left="720" w:hanging="720"/>
        <w:jc w:val="both"/>
        <w:rPr>
          <w:rFonts w:ascii="Arial" w:hAnsi="Arial" w:cs="Arial"/>
        </w:rPr>
      </w:pPr>
      <w:r w:rsidRPr="00A76D53">
        <w:rPr>
          <w:rFonts w:ascii="Arial" w:hAnsi="Arial" w:cs="Arial"/>
        </w:rPr>
        <w:t>Snooks, H., Anthony, R., Chatters, R. and Dale, J. (2009) ‘Support and assessment for fall emergency referrals (SAFER 1): Cluster randomised trial of the clinical and cost effectiveness of new protocols for emergency ambulance paramedics to assess older people who have fallen’, BMJ, 339, b4043.</w:t>
      </w:r>
    </w:p>
    <w:p w14:paraId="5D4A648B" w14:textId="77777777" w:rsidR="00A76D53" w:rsidRPr="00A76D53" w:rsidRDefault="00A76D53" w:rsidP="00A76D53">
      <w:pPr>
        <w:spacing w:after="0" w:line="360" w:lineRule="auto"/>
        <w:ind w:left="720" w:hanging="720"/>
        <w:jc w:val="both"/>
        <w:rPr>
          <w:rFonts w:ascii="Arial" w:hAnsi="Arial" w:cs="Arial"/>
        </w:rPr>
      </w:pPr>
      <w:r w:rsidRPr="00A76D53">
        <w:rPr>
          <w:rFonts w:ascii="Arial" w:hAnsi="Arial" w:cs="Arial"/>
        </w:rPr>
        <w:t>Spilsbury, K., Hewitt, C., Stirk, L. and Bowman, C. (2011) ‘The relationship between nurse staffing and quality of care in nursing homes’, Journal of the American Medical Directors Association, 12(2), pp. 114–121.</w:t>
      </w:r>
    </w:p>
    <w:p w14:paraId="09FFFE4B" w14:textId="77777777" w:rsidR="00A76D53" w:rsidRPr="00A76D53" w:rsidRDefault="00A76D53" w:rsidP="00A76D53">
      <w:pPr>
        <w:spacing w:after="0" w:line="360" w:lineRule="auto"/>
        <w:ind w:left="720" w:hanging="720"/>
        <w:jc w:val="both"/>
        <w:rPr>
          <w:rFonts w:ascii="Arial" w:hAnsi="Arial" w:cs="Arial"/>
        </w:rPr>
      </w:pPr>
      <w:r w:rsidRPr="00A76D53">
        <w:rPr>
          <w:rFonts w:ascii="Arial" w:hAnsi="Arial" w:cs="Arial"/>
        </w:rPr>
        <w:t>The National Archives (1977) National Health Service Act 1977. London: HMSO.</w:t>
      </w:r>
    </w:p>
    <w:p w14:paraId="3CCB35E6" w14:textId="6B7F0DFF" w:rsidR="00A76D53" w:rsidRPr="00A76D53" w:rsidRDefault="00A76D53" w:rsidP="00A76D53">
      <w:pPr>
        <w:spacing w:after="0" w:line="360" w:lineRule="auto"/>
        <w:ind w:left="720" w:hanging="720"/>
        <w:jc w:val="both"/>
        <w:rPr>
          <w:rFonts w:ascii="Arial" w:hAnsi="Arial" w:cs="Arial"/>
        </w:rPr>
      </w:pPr>
      <w:r w:rsidRPr="00A76D53">
        <w:rPr>
          <w:rFonts w:ascii="Arial" w:hAnsi="Arial" w:cs="Arial"/>
        </w:rPr>
        <w:t>Turner, J., O’</w:t>
      </w:r>
      <w:r>
        <w:rPr>
          <w:rFonts w:ascii="Arial" w:hAnsi="Arial" w:cs="Arial"/>
        </w:rPr>
        <w:t xml:space="preserve"> </w:t>
      </w:r>
      <w:r w:rsidRPr="00A76D53">
        <w:rPr>
          <w:rFonts w:ascii="Arial" w:hAnsi="Arial" w:cs="Arial"/>
        </w:rPr>
        <w:t>Cathain, A., Knowles, E. and Nicholl, J. (2015) ‘Evaluation of NHS 111 pilot sites’, BMJ Open, 5(7), e007233.</w:t>
      </w:r>
    </w:p>
    <w:p w14:paraId="5ADF8A4D" w14:textId="77777777" w:rsidR="00A76D53" w:rsidRPr="00A76D53" w:rsidRDefault="00A76D53" w:rsidP="00A76D53">
      <w:pPr>
        <w:spacing w:after="0" w:line="360" w:lineRule="auto"/>
        <w:ind w:left="720" w:hanging="720"/>
        <w:jc w:val="both"/>
        <w:rPr>
          <w:rFonts w:ascii="Arial" w:hAnsi="Arial" w:cs="Arial"/>
        </w:rPr>
      </w:pPr>
      <w:r w:rsidRPr="00A76D53">
        <w:rPr>
          <w:rFonts w:ascii="Arial" w:hAnsi="Arial" w:cs="Arial"/>
        </w:rPr>
        <w:t>Wankhade, P. (2012) ‘Different cultures of management and their relationships with organisational performance: Evidence from the UK ambulance service’, Public Money &amp; Management, 32(5), pp. 381–388.</w:t>
      </w:r>
    </w:p>
    <w:p w14:paraId="115A75E0" w14:textId="77777777" w:rsidR="00BF2FDE" w:rsidRPr="00330251" w:rsidRDefault="00BF2FDE" w:rsidP="00A76D53">
      <w:pPr>
        <w:spacing w:after="0" w:line="360" w:lineRule="auto"/>
        <w:ind w:left="720" w:hanging="720"/>
        <w:jc w:val="both"/>
        <w:rPr>
          <w:rFonts w:ascii="Arial" w:hAnsi="Arial" w:cs="Arial"/>
        </w:rPr>
      </w:pPr>
    </w:p>
    <w:p w14:paraId="556D402D" w14:textId="77777777" w:rsidR="00084BBB" w:rsidRPr="00084BBB" w:rsidRDefault="00084BBB" w:rsidP="00A76D53">
      <w:pPr>
        <w:ind w:firstLine="720"/>
        <w:rPr>
          <w:rFonts w:ascii="Arial" w:hAnsi="Arial" w:cs="Arial"/>
          <w:lang w:val="ro-RO"/>
        </w:rPr>
      </w:pPr>
    </w:p>
    <w:sectPr w:rsidR="00084BBB" w:rsidRPr="00084BBB" w:rsidSect="006A61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297E4" w14:textId="77777777" w:rsidR="006B5070" w:rsidRDefault="006B5070" w:rsidP="00B26077">
      <w:pPr>
        <w:spacing w:after="0" w:line="240" w:lineRule="auto"/>
      </w:pPr>
      <w:r>
        <w:separator/>
      </w:r>
    </w:p>
  </w:endnote>
  <w:endnote w:type="continuationSeparator" w:id="0">
    <w:p w14:paraId="2436E09F" w14:textId="77777777" w:rsidR="006B5070" w:rsidRDefault="006B5070" w:rsidP="00B26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335A4" w14:textId="77777777" w:rsidR="006B5070" w:rsidRDefault="006B5070" w:rsidP="00B26077">
      <w:pPr>
        <w:spacing w:after="0" w:line="240" w:lineRule="auto"/>
      </w:pPr>
      <w:r>
        <w:separator/>
      </w:r>
    </w:p>
  </w:footnote>
  <w:footnote w:type="continuationSeparator" w:id="0">
    <w:p w14:paraId="4A9CA49B" w14:textId="77777777" w:rsidR="006B5070" w:rsidRDefault="006B5070" w:rsidP="00B260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10D"/>
    <w:rsid w:val="000009EF"/>
    <w:rsid w:val="00063620"/>
    <w:rsid w:val="00084BBB"/>
    <w:rsid w:val="000A196E"/>
    <w:rsid w:val="000D1996"/>
    <w:rsid w:val="000E36A9"/>
    <w:rsid w:val="0016076C"/>
    <w:rsid w:val="00214837"/>
    <w:rsid w:val="00272BCA"/>
    <w:rsid w:val="002C2A03"/>
    <w:rsid w:val="00330251"/>
    <w:rsid w:val="00347816"/>
    <w:rsid w:val="00535144"/>
    <w:rsid w:val="00571E44"/>
    <w:rsid w:val="0057623A"/>
    <w:rsid w:val="006A61B1"/>
    <w:rsid w:val="006B5070"/>
    <w:rsid w:val="0077135F"/>
    <w:rsid w:val="00804386"/>
    <w:rsid w:val="00870C17"/>
    <w:rsid w:val="009355F2"/>
    <w:rsid w:val="009936A9"/>
    <w:rsid w:val="00A147D5"/>
    <w:rsid w:val="00A3210D"/>
    <w:rsid w:val="00A76D53"/>
    <w:rsid w:val="00AB3B7E"/>
    <w:rsid w:val="00AD03D1"/>
    <w:rsid w:val="00B07B16"/>
    <w:rsid w:val="00B26077"/>
    <w:rsid w:val="00BF2FDE"/>
    <w:rsid w:val="00C74406"/>
    <w:rsid w:val="00DD5D9E"/>
    <w:rsid w:val="00E44A5E"/>
    <w:rsid w:val="00EA1853"/>
    <w:rsid w:val="00EE10B7"/>
    <w:rsid w:val="00F34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FE52B"/>
  <w15:chartTrackingRefBased/>
  <w15:docId w15:val="{9802D7B1-0A43-4955-AAEC-9F2027FE0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21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21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21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21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21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21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1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1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1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1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21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21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21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21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21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1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1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10D"/>
    <w:rPr>
      <w:rFonts w:eastAsiaTheme="majorEastAsia" w:cstheme="majorBidi"/>
      <w:color w:val="272727" w:themeColor="text1" w:themeTint="D8"/>
    </w:rPr>
  </w:style>
  <w:style w:type="paragraph" w:styleId="Title">
    <w:name w:val="Title"/>
    <w:basedOn w:val="Normal"/>
    <w:next w:val="Normal"/>
    <w:link w:val="TitleChar"/>
    <w:uiPriority w:val="10"/>
    <w:qFormat/>
    <w:rsid w:val="00A321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1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21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1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10D"/>
    <w:pPr>
      <w:spacing w:before="160"/>
      <w:jc w:val="center"/>
    </w:pPr>
    <w:rPr>
      <w:i/>
      <w:iCs/>
      <w:color w:val="404040" w:themeColor="text1" w:themeTint="BF"/>
    </w:rPr>
  </w:style>
  <w:style w:type="character" w:customStyle="1" w:styleId="QuoteChar">
    <w:name w:val="Quote Char"/>
    <w:basedOn w:val="DefaultParagraphFont"/>
    <w:link w:val="Quote"/>
    <w:uiPriority w:val="29"/>
    <w:rsid w:val="00A3210D"/>
    <w:rPr>
      <w:i/>
      <w:iCs/>
      <w:color w:val="404040" w:themeColor="text1" w:themeTint="BF"/>
    </w:rPr>
  </w:style>
  <w:style w:type="paragraph" w:styleId="ListParagraph">
    <w:name w:val="List Paragraph"/>
    <w:basedOn w:val="Normal"/>
    <w:uiPriority w:val="34"/>
    <w:qFormat/>
    <w:rsid w:val="00A3210D"/>
    <w:pPr>
      <w:ind w:left="720"/>
      <w:contextualSpacing/>
    </w:pPr>
  </w:style>
  <w:style w:type="character" w:styleId="IntenseEmphasis">
    <w:name w:val="Intense Emphasis"/>
    <w:basedOn w:val="DefaultParagraphFont"/>
    <w:uiPriority w:val="21"/>
    <w:qFormat/>
    <w:rsid w:val="00A3210D"/>
    <w:rPr>
      <w:i/>
      <w:iCs/>
      <w:color w:val="0F4761" w:themeColor="accent1" w:themeShade="BF"/>
    </w:rPr>
  </w:style>
  <w:style w:type="paragraph" w:styleId="IntenseQuote">
    <w:name w:val="Intense Quote"/>
    <w:basedOn w:val="Normal"/>
    <w:next w:val="Normal"/>
    <w:link w:val="IntenseQuoteChar"/>
    <w:uiPriority w:val="30"/>
    <w:qFormat/>
    <w:rsid w:val="00A321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210D"/>
    <w:rPr>
      <w:i/>
      <w:iCs/>
      <w:color w:val="0F4761" w:themeColor="accent1" w:themeShade="BF"/>
    </w:rPr>
  </w:style>
  <w:style w:type="character" w:styleId="IntenseReference">
    <w:name w:val="Intense Reference"/>
    <w:basedOn w:val="DefaultParagraphFont"/>
    <w:uiPriority w:val="32"/>
    <w:qFormat/>
    <w:rsid w:val="00A3210D"/>
    <w:rPr>
      <w:b/>
      <w:bCs/>
      <w:smallCaps/>
      <w:color w:val="0F4761" w:themeColor="accent1" w:themeShade="BF"/>
      <w:spacing w:val="5"/>
    </w:rPr>
  </w:style>
  <w:style w:type="paragraph" w:styleId="Header">
    <w:name w:val="header"/>
    <w:basedOn w:val="Normal"/>
    <w:link w:val="HeaderChar"/>
    <w:uiPriority w:val="99"/>
    <w:unhideWhenUsed/>
    <w:rsid w:val="00B260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077"/>
  </w:style>
  <w:style w:type="paragraph" w:styleId="Footer">
    <w:name w:val="footer"/>
    <w:basedOn w:val="Normal"/>
    <w:link w:val="FooterChar"/>
    <w:uiPriority w:val="99"/>
    <w:unhideWhenUsed/>
    <w:rsid w:val="00B260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077"/>
  </w:style>
  <w:style w:type="character" w:styleId="Hyperlink">
    <w:name w:val="Hyperlink"/>
    <w:basedOn w:val="DefaultParagraphFont"/>
    <w:uiPriority w:val="99"/>
    <w:unhideWhenUsed/>
    <w:rsid w:val="00214837"/>
    <w:rPr>
      <w:color w:val="467886" w:themeColor="hyperlink"/>
      <w:u w:val="single"/>
    </w:rPr>
  </w:style>
  <w:style w:type="character" w:styleId="UnresolvedMention">
    <w:name w:val="Unresolved Mention"/>
    <w:basedOn w:val="DefaultParagraphFont"/>
    <w:uiPriority w:val="99"/>
    <w:semiHidden/>
    <w:unhideWhenUsed/>
    <w:rsid w:val="00214837"/>
    <w:rPr>
      <w:color w:val="605E5C"/>
      <w:shd w:val="clear" w:color="auto" w:fill="E1DFDD"/>
    </w:rPr>
  </w:style>
  <w:style w:type="character" w:styleId="FollowedHyperlink">
    <w:name w:val="FollowedHyperlink"/>
    <w:basedOn w:val="DefaultParagraphFont"/>
    <w:uiPriority w:val="99"/>
    <w:semiHidden/>
    <w:unhideWhenUsed/>
    <w:rsid w:val="0021483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urgent-emergency-care/ambulance-services%20"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888</Words>
  <Characters>5064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Opariuc (2513392)</dc:creator>
  <cp:keywords/>
  <dc:description/>
  <cp:lastModifiedBy>Lidia Opariuc (2513392)</cp:lastModifiedBy>
  <cp:revision>4</cp:revision>
  <dcterms:created xsi:type="dcterms:W3CDTF">2026-02-21T16:28:00Z</dcterms:created>
  <dcterms:modified xsi:type="dcterms:W3CDTF">2026-02-21T16:37:00Z</dcterms:modified>
</cp:coreProperties>
</file>