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EC44564" w14:textId="4D50C95A" w:rsidR="00C8188D" w:rsidRPr="00744B82" w:rsidRDefault="00F41236" w:rsidP="00744B82">
      <w:pPr>
        <w:pStyle w:val="Heading1"/>
        <w:rPr>
          <w:color w:val="auto"/>
          <w:u w:val="single"/>
        </w:rPr>
      </w:pPr>
      <w:proofErr w:type="spellStart"/>
      <w:r w:rsidRPr="00744B82">
        <w:rPr>
          <w:color w:val="auto"/>
          <w:u w:val="single"/>
        </w:rPr>
        <w:t>ECAD</w:t>
      </w:r>
      <w:r w:rsidR="00744B82" w:rsidRPr="00744B82">
        <w:rPr>
          <w:color w:val="auto"/>
          <w:u w:val="single"/>
        </w:rPr>
        <w:t>5004</w:t>
      </w:r>
      <w:proofErr w:type="spellEnd"/>
      <w:r w:rsidR="00744B82" w:rsidRPr="00744B82">
        <w:rPr>
          <w:color w:val="auto"/>
          <w:u w:val="single"/>
        </w:rPr>
        <w:t xml:space="preserve"> – Teaching Language and Mathematics </w:t>
      </w:r>
    </w:p>
    <w:p w14:paraId="20835E76" w14:textId="77777777" w:rsidR="00292BB0" w:rsidRDefault="00292BB0" w:rsidP="007C4966">
      <w:pPr>
        <w:pStyle w:val="Subtitle"/>
        <w:rPr>
          <w:b/>
          <w:color w:val="auto"/>
          <w:sz w:val="28"/>
          <w:szCs w:val="28"/>
          <w:u w:val="single"/>
        </w:rPr>
      </w:pPr>
    </w:p>
    <w:p w14:paraId="1E24665C" w14:textId="2A78C803" w:rsidR="001611AE" w:rsidRDefault="004279DE" w:rsidP="007C4966">
      <w:pPr>
        <w:pStyle w:val="Subtitle"/>
      </w:pPr>
      <w:r>
        <w:t xml:space="preserve">This assignment aims to discuss what helps children to learn </w:t>
      </w:r>
      <w:r w:rsidR="00800433">
        <w:t>M</w:t>
      </w:r>
      <w:r>
        <w:t>athematics and language. This will be achieved</w:t>
      </w:r>
      <w:r w:rsidR="00C254C1">
        <w:t xml:space="preserve"> by</w:t>
      </w:r>
      <w:r>
        <w:t xml:space="preserve"> analysing a child’s learning in Mathematics and </w:t>
      </w:r>
      <w:r w:rsidR="00800433">
        <w:t xml:space="preserve">language </w:t>
      </w:r>
      <w:r w:rsidR="00C254C1">
        <w:t>and</w:t>
      </w:r>
      <w:r>
        <w:t xml:space="preserve"> </w:t>
      </w:r>
      <w:r w:rsidR="0080257C">
        <w:t xml:space="preserve">giving recommendations for progression by </w:t>
      </w:r>
      <w:r>
        <w:t xml:space="preserve">using </w:t>
      </w:r>
      <w:r w:rsidR="0080257C">
        <w:t>the</w:t>
      </w:r>
      <w:r>
        <w:t xml:space="preserve"> </w:t>
      </w:r>
      <w:r w:rsidR="0080257C">
        <w:t>‘</w:t>
      </w:r>
      <w:r w:rsidR="00DA1165">
        <w:t>M</w:t>
      </w:r>
      <w:r>
        <w:t>osaic approach</w:t>
      </w:r>
      <w:r w:rsidR="0080257C">
        <w:t xml:space="preserve">’. </w:t>
      </w:r>
      <w:r w:rsidR="00C254C1">
        <w:t>The Mosaic approach</w:t>
      </w:r>
      <w:r w:rsidR="0080257C">
        <w:t xml:space="preserve"> was </w:t>
      </w:r>
      <w:r w:rsidR="00124269">
        <w:t xml:space="preserve">originally </w:t>
      </w:r>
      <w:r w:rsidR="0080257C">
        <w:t>developed by Clark and</w:t>
      </w:r>
      <w:r w:rsidR="00645015">
        <w:t xml:space="preserve"> </w:t>
      </w:r>
      <w:r w:rsidR="0080257C">
        <w:t>Moss</w:t>
      </w:r>
      <w:r w:rsidR="00124269">
        <w:t xml:space="preserve"> as a </w:t>
      </w:r>
      <w:r w:rsidR="00107CB8">
        <w:t>“</w:t>
      </w:r>
      <w:r w:rsidR="00124269">
        <w:t>set of methods to gather and reflect</w:t>
      </w:r>
      <w:r w:rsidR="00107CB8">
        <w:t xml:space="preserve"> on the views and experiences of young children (under five years old) in early childhood provision” (Clark, 2011, </w:t>
      </w:r>
      <w:proofErr w:type="spellStart"/>
      <w:r w:rsidR="00107CB8">
        <w:t>p.323</w:t>
      </w:r>
      <w:proofErr w:type="spellEnd"/>
      <w:r w:rsidR="00107CB8">
        <w:t>)</w:t>
      </w:r>
      <w:r w:rsidR="00645015">
        <w:t xml:space="preserve">. </w:t>
      </w:r>
      <w:r w:rsidR="00AF3306">
        <w:t xml:space="preserve">Clark refers to children to “social actors” in the research process rather than “passive objects” in an extract from her document; Ways </w:t>
      </w:r>
      <w:r w:rsidR="00DA1165">
        <w:t>of seeing</w:t>
      </w:r>
      <w:r w:rsidR="00AF3306">
        <w:t xml:space="preserve"> </w:t>
      </w:r>
      <w:r w:rsidR="00DA1165">
        <w:t>(Clark, 2005)</w:t>
      </w:r>
      <w:r w:rsidR="00A744E3">
        <w:t xml:space="preserve">. </w:t>
      </w:r>
      <w:r w:rsidR="00800433">
        <w:t>This emphasises</w:t>
      </w:r>
      <w:r w:rsidR="00A744E3">
        <w:t xml:space="preserve"> teachers to value children’s concerns, priorities and interests in both inside and outside the classroom when evaluating their learning environment</w:t>
      </w:r>
      <w:r w:rsidR="00A744E3" w:rsidRPr="00792DCF">
        <w:t>.</w:t>
      </w:r>
      <w:r w:rsidR="00AF3306" w:rsidRPr="00792DCF">
        <w:t xml:space="preserve"> </w:t>
      </w:r>
      <w:r w:rsidR="003F26FE" w:rsidRPr="00792DCF">
        <w:t xml:space="preserve">The child </w:t>
      </w:r>
      <w:r w:rsidR="00F307EE" w:rsidRPr="00792DCF">
        <w:t xml:space="preserve">chosen </w:t>
      </w:r>
      <w:r w:rsidR="003F26FE" w:rsidRPr="00792DCF">
        <w:t>for this assignment is a</w:t>
      </w:r>
      <w:r w:rsidR="00F307EE" w:rsidRPr="00792DCF">
        <w:t xml:space="preserve"> 4 year-</w:t>
      </w:r>
      <w:r w:rsidR="003F26FE" w:rsidRPr="00792DCF">
        <w:t xml:space="preserve">year-old girl in </w:t>
      </w:r>
      <w:r w:rsidR="00F307EE" w:rsidRPr="00792DCF">
        <w:t>Foundation Phase.</w:t>
      </w:r>
      <w:r w:rsidR="00F307EE">
        <w:t xml:space="preserve"> During this assignment the child will be referred to as ‘child A’.</w:t>
      </w:r>
      <w:r w:rsidR="003F26FE">
        <w:t xml:space="preserve"> </w:t>
      </w:r>
      <w:r w:rsidR="000F57FC">
        <w:t xml:space="preserve">Child A has a good attendance rate and rarely takes time off school. </w:t>
      </w:r>
      <w:r w:rsidR="003F26FE">
        <w:t>Verbal consent was given by the child</w:t>
      </w:r>
      <w:r w:rsidR="00F307EE">
        <w:t xml:space="preserve"> A</w:t>
      </w:r>
      <w:r w:rsidR="003F26FE">
        <w:t xml:space="preserve"> to participate </w:t>
      </w:r>
      <w:r w:rsidR="001403F2">
        <w:t>in the reflection before any investigating was carried out</w:t>
      </w:r>
      <w:r w:rsidR="003F26FE">
        <w:t xml:space="preserve">*see appendix 1*. </w:t>
      </w:r>
      <w:r w:rsidR="00800433">
        <w:t>Many</w:t>
      </w:r>
      <w:r w:rsidR="003F26FE">
        <w:t xml:space="preserve"> points had to be </w:t>
      </w:r>
      <w:r w:rsidR="00135F35">
        <w:t>covered</w:t>
      </w:r>
      <w:r w:rsidR="003F26FE">
        <w:t xml:space="preserve"> when getting verbal consent</w:t>
      </w:r>
      <w:r w:rsidR="00135F35">
        <w:t xml:space="preserve"> such as: the child being able to opt-out at any time if they change their mind, ensuring that they understand that they will not be missing any class work to participate in this reflection and if the child lacked enthusiasm when given the option to take part the teacher does not put pressure on them to take part if they don’t want to.</w:t>
      </w:r>
      <w:r w:rsidR="001403F2">
        <w:t xml:space="preserve"> </w:t>
      </w:r>
      <w:r w:rsidR="001C4E13">
        <w:t xml:space="preserve">The school that the child attends is </w:t>
      </w:r>
      <w:r w:rsidR="00051DCA">
        <w:t>on a large scale</w:t>
      </w:r>
      <w:r w:rsidR="001C4E13">
        <w:t xml:space="preserve">, with nearly 500 children on roll and each year group having 2 classes. </w:t>
      </w:r>
      <w:r w:rsidR="001611AE">
        <w:t>Consent was also required by the class mentor in the school to allow photos, interviews, observations etc, to be carried out for this assignment *see appendix 2</w:t>
      </w:r>
      <w:r w:rsidR="001611AE" w:rsidRPr="005843B4">
        <w:t xml:space="preserve">*. Data that was </w:t>
      </w:r>
      <w:r w:rsidR="007C4966" w:rsidRPr="005843B4">
        <w:t>gathered in relation to the learner</w:t>
      </w:r>
      <w:r w:rsidR="001611AE" w:rsidRPr="005843B4">
        <w:t xml:space="preserve"> during this research </w:t>
      </w:r>
      <w:r w:rsidR="007C4966" w:rsidRPr="005843B4">
        <w:t>includes;</w:t>
      </w:r>
      <w:r w:rsidR="005843B4" w:rsidRPr="005843B4">
        <w:t xml:space="preserve"> verbal consent</w:t>
      </w:r>
      <w:r w:rsidR="001611AE" w:rsidRPr="005843B4">
        <w:t xml:space="preserve">, </w:t>
      </w:r>
      <w:r w:rsidR="005843B4" w:rsidRPr="005843B4">
        <w:t>diagrams</w:t>
      </w:r>
      <w:r w:rsidR="001611AE" w:rsidRPr="005843B4">
        <w:t>,</w:t>
      </w:r>
      <w:r w:rsidR="00792DCF" w:rsidRPr="005843B4">
        <w:t xml:space="preserve"> </w:t>
      </w:r>
      <w:r w:rsidR="001611AE" w:rsidRPr="005843B4">
        <w:t>map making and photographs.</w:t>
      </w:r>
      <w:r w:rsidR="007C4966">
        <w:t xml:space="preserve"> While collecting the data, it was essential to be ethically informed, </w:t>
      </w:r>
      <w:r w:rsidR="00800433">
        <w:t>by</w:t>
      </w:r>
      <w:r w:rsidR="007C4966">
        <w:t xml:space="preserve"> </w:t>
      </w:r>
      <w:r w:rsidR="00D37285">
        <w:t>keep</w:t>
      </w:r>
      <w:r w:rsidR="00800433">
        <w:t>ing</w:t>
      </w:r>
      <w:r w:rsidR="00D37285">
        <w:t xml:space="preserve"> all the data </w:t>
      </w:r>
      <w:r w:rsidR="00F307EE">
        <w:t>confidential</w:t>
      </w:r>
      <w:r w:rsidR="007C4966">
        <w:t xml:space="preserve"> and to always act in a professional manor when carrying out the research. </w:t>
      </w:r>
    </w:p>
    <w:p w14:paraId="2AA824F7" w14:textId="5857113A" w:rsidR="00D56DA3" w:rsidRDefault="00A27695" w:rsidP="00E66BF2">
      <w:pPr>
        <w:pStyle w:val="Subtitle"/>
      </w:pPr>
      <w:r>
        <w:t xml:space="preserve">One of the Models used to develop learning in Mathematics and English will be the ASK model. This is an </w:t>
      </w:r>
      <w:r w:rsidR="00D16874">
        <w:t>educational model which considers attitudes, skills and knowledge</w:t>
      </w:r>
      <w:r w:rsidR="001C5EB6">
        <w:t>; and how they fit togeth</w:t>
      </w:r>
      <w:r w:rsidR="00B241BE">
        <w:t>er</w:t>
      </w:r>
      <w:r w:rsidR="00800433">
        <w:t xml:space="preserve"> collectively</w:t>
      </w:r>
      <w:r w:rsidR="00B241BE">
        <w:t xml:space="preserve"> to contribute to children’s learning. Children show more motivation and are better behaved when </w:t>
      </w:r>
      <w:r w:rsidR="00C545F0">
        <w:t>teacher’s</w:t>
      </w:r>
      <w:r w:rsidR="00B241BE">
        <w:t xml:space="preserve"> main </w:t>
      </w:r>
      <w:r w:rsidR="00C545F0">
        <w:t>objective</w:t>
      </w:r>
      <w:r w:rsidR="00B241BE">
        <w:t xml:space="preserve"> is not to achieve higher levels in tests</w:t>
      </w:r>
      <w:r w:rsidR="00C545F0">
        <w:t>.</w:t>
      </w:r>
      <w:r w:rsidR="00B241BE">
        <w:t xml:space="preserve"> </w:t>
      </w:r>
      <w:r w:rsidR="00C545F0">
        <w:t xml:space="preserve">Watkins (2010), suggests that employing </w:t>
      </w:r>
      <w:r w:rsidR="00B241BE">
        <w:t>the ASK model will</w:t>
      </w:r>
      <w:r w:rsidR="00C545F0">
        <w:t xml:space="preserve"> promote</w:t>
      </w:r>
      <w:r w:rsidR="00B241BE">
        <w:t xml:space="preserve"> well-developed focus on learnin</w:t>
      </w:r>
      <w:r w:rsidR="00C545F0">
        <w:t>g which is what he believes is required in the education system right now.</w:t>
      </w:r>
      <w:r w:rsidR="00E51924">
        <w:t xml:space="preserve"> </w:t>
      </w:r>
      <w:r w:rsidR="00612A7E">
        <w:t>With regards to attitude, c</w:t>
      </w:r>
      <w:r w:rsidR="00C545F0" w:rsidRPr="00C545F0">
        <w:t xml:space="preserve">hild A is a happy and friendly child who has a positive </w:t>
      </w:r>
      <w:r w:rsidR="009B0815">
        <w:t>outlook</w:t>
      </w:r>
      <w:r w:rsidR="00C545F0" w:rsidRPr="00C545F0">
        <w:t xml:space="preserve"> to learning both mathematics and English. Child A’s positive </w:t>
      </w:r>
      <w:r w:rsidR="009B0815">
        <w:t>attitude</w:t>
      </w:r>
      <w:r w:rsidR="00C545F0" w:rsidRPr="00C545F0">
        <w:t xml:space="preserve"> towards learning is role modelled by her parents, who are both supportive and consistent with her schoolwork. This is is proven by her reading record being regularly signed and homework being brought in on time. Feedback is also given to the class teacher via Dojo communications to help develop her learning at home.</w:t>
      </w:r>
      <w:r w:rsidR="000F57FC">
        <w:t xml:space="preserve"> This type of communication includes clarifying changes in child A’s behaviour, parents’ evenings and to reward good behaviour. Parents of child A are quick to provide child A’s teacher with information regarding her behaviour and always attend parents evening. </w:t>
      </w:r>
      <w:r w:rsidR="00C545F0" w:rsidRPr="00C545F0">
        <w:t xml:space="preserve"> After attending breakfast club in the morning, child A comes to class ready to learn.</w:t>
      </w:r>
      <w:r w:rsidR="00800433">
        <w:t xml:space="preserve"> Research carried out by the Education Endowment </w:t>
      </w:r>
      <w:r w:rsidR="00800433">
        <w:lastRenderedPageBreak/>
        <w:t>Foundation suggests that</w:t>
      </w:r>
      <w:r w:rsidR="00792DCF">
        <w:t>;</w:t>
      </w:r>
      <w:r w:rsidR="00800433">
        <w:t xml:space="preserve"> attending breakfast club offers a “nutritious meal before school and can boost their reading writing and maths results” (</w:t>
      </w:r>
      <w:r w:rsidR="00D56DA3">
        <w:t xml:space="preserve">2018, </w:t>
      </w:r>
      <w:proofErr w:type="spellStart"/>
      <w:r w:rsidR="00800433">
        <w:t>GOV</w:t>
      </w:r>
      <w:r w:rsidR="00D56DA3">
        <w:t>.UK</w:t>
      </w:r>
      <w:proofErr w:type="spellEnd"/>
      <w:r w:rsidR="00D56DA3">
        <w:t xml:space="preserve">). </w:t>
      </w:r>
      <w:r w:rsidR="00BB19E8">
        <w:t>Proposing that child A’s engagement during school time is due to her attendance at breakfast club</w:t>
      </w:r>
      <w:r w:rsidR="00104B75">
        <w:t>, leading to better results in school</w:t>
      </w:r>
      <w:r w:rsidR="00BB19E8">
        <w:t xml:space="preserve">. </w:t>
      </w:r>
    </w:p>
    <w:p w14:paraId="70CD7F0E" w14:textId="4BA9DD94" w:rsidR="00287A17" w:rsidRDefault="003903D0" w:rsidP="00E66BF2">
      <w:pPr>
        <w:pStyle w:val="Subtitle"/>
      </w:pPr>
      <w:r>
        <w:t xml:space="preserve">Appendix 3 shows a treasure hunt activity involving child A in a group with four </w:t>
      </w:r>
      <w:r w:rsidR="00C931E0">
        <w:t>other children</w:t>
      </w:r>
      <w:r>
        <w:t xml:space="preserve"> in her class.</w:t>
      </w:r>
      <w:r w:rsidR="00C931E0">
        <w:t xml:space="preserve"> The children in this group were not arranged academically, they were put into groups randomly. This decision was made due to this being a </w:t>
      </w:r>
      <w:proofErr w:type="gramStart"/>
      <w:r w:rsidR="00C931E0">
        <w:t>communication based</w:t>
      </w:r>
      <w:proofErr w:type="gramEnd"/>
      <w:r w:rsidR="00C931E0">
        <w:t xml:space="preserve"> task, it was seen as an opportunity for children to make new friends within the class.</w:t>
      </w:r>
      <w:r>
        <w:t xml:space="preserve"> Appendix 3 shows her reading one of the clues to her peers. During this activity, child A showed</w:t>
      </w:r>
      <w:r w:rsidR="009735CB">
        <w:t xml:space="preserve"> </w:t>
      </w:r>
      <w:r w:rsidR="00104B75">
        <w:t>aspects</w:t>
      </w:r>
      <w:r w:rsidR="009735CB">
        <w:t xml:space="preserve"> of curiosity while looking in a range of different areas for the clues with a determination to succeed. Both are elements of a positive attitude towards learning.</w:t>
      </w:r>
      <w:r w:rsidR="00C84FFC">
        <w:t xml:space="preserve"> The learning objective for this activity was; to participate in discussions and ask questions amongst others. Child A was able to achieve an outcome 2/3</w:t>
      </w:r>
      <w:r w:rsidR="00E2438C">
        <w:t xml:space="preserve"> for listening and understanding,</w:t>
      </w:r>
      <w:r w:rsidR="00C84FFC">
        <w:t xml:space="preserve"> in this activity as she</w:t>
      </w:r>
      <w:r w:rsidR="00E2438C">
        <w:t xml:space="preserve"> demonstrated that she had listened to others and was able to understand step-by-step instructions (WAG, 2017)</w:t>
      </w:r>
      <w:r w:rsidR="00D51D7B">
        <w:t xml:space="preserve">. </w:t>
      </w:r>
      <w:r w:rsidR="00E66BF2">
        <w:t xml:space="preserve">This type of activity was well suited for child A as it fits the characterises of her attitude towards learning, it encourages learners to; be curious, to succeed and be </w:t>
      </w:r>
      <w:r w:rsidR="00104B75">
        <w:t xml:space="preserve">to be </w:t>
      </w:r>
      <w:r w:rsidR="00E66BF2">
        <w:t>resilient.</w:t>
      </w:r>
      <w:r w:rsidR="00C8684F">
        <w:t xml:space="preserve"> </w:t>
      </w:r>
      <w:r w:rsidR="00E468CA">
        <w:t>Vygotsky (1934),</w:t>
      </w:r>
      <w:r w:rsidR="009C7ED5">
        <w:t xml:space="preserve"> </w:t>
      </w:r>
      <w:r w:rsidR="009D7190">
        <w:t xml:space="preserve">who </w:t>
      </w:r>
      <w:r w:rsidR="009C7ED5">
        <w:t>provided the foundations for research into cognitive development</w:t>
      </w:r>
      <w:r w:rsidR="009D7190">
        <w:t xml:space="preserve">, </w:t>
      </w:r>
      <w:r w:rsidR="009C7ED5">
        <w:t>stresses the role of social interaction in the development cognition (Vygotsky, 1978)</w:t>
      </w:r>
      <w:r w:rsidR="00DC6413">
        <w:t>. He also proposed the theory of</w:t>
      </w:r>
      <w:r w:rsidR="000B3C0C">
        <w:t>;</w:t>
      </w:r>
      <w:r w:rsidR="00DC6413">
        <w:t xml:space="preserve"> the</w:t>
      </w:r>
      <w:r w:rsidR="000B3C0C">
        <w:t xml:space="preserve"> Z</w:t>
      </w:r>
      <w:r w:rsidR="00DC6413">
        <w:t xml:space="preserve">one of </w:t>
      </w:r>
      <w:r w:rsidR="000B3C0C">
        <w:t>P</w:t>
      </w:r>
      <w:r w:rsidR="00DC6413">
        <w:t xml:space="preserve">roximal </w:t>
      </w:r>
      <w:r w:rsidR="000B3C0C">
        <w:t>D</w:t>
      </w:r>
      <w:r w:rsidR="00DC6413">
        <w:t>evelopment (</w:t>
      </w:r>
      <w:proofErr w:type="spellStart"/>
      <w:r w:rsidR="00DC6413">
        <w:t>ZPD</w:t>
      </w:r>
      <w:proofErr w:type="spellEnd"/>
      <w:r w:rsidR="00DC6413">
        <w:t xml:space="preserve">). This </w:t>
      </w:r>
      <w:r w:rsidR="00DC6413" w:rsidRPr="00DC6413">
        <w:t>refers to the difference between development made by the learner through independent problem solving and the level of development when guidance is given from a teacher or more skilled partner, (Vygotsky, 1978</w:t>
      </w:r>
      <w:r w:rsidR="00287A17">
        <w:t xml:space="preserve">). </w:t>
      </w:r>
      <w:r w:rsidR="005B0732">
        <w:t>Vygotsky’s theory of social development, which is guided by the zone of proximal development recognises using a treasure hunt to develop oracy skills. This type of activity promotes social interaction amongst peers</w:t>
      </w:r>
      <w:r w:rsidR="009D7190">
        <w:t xml:space="preserve"> and learning as an individual or with support from peers. In contrast, Piaget (1936) who also contributed foundations for research into cognitive development</w:t>
      </w:r>
      <w:r w:rsidR="0016006C">
        <w:t>,</w:t>
      </w:r>
      <w:r w:rsidR="009D7190">
        <w:t xml:space="preserve"> </w:t>
      </w:r>
      <w:r w:rsidR="006F603D">
        <w:t xml:space="preserve">suggested that this occurs as a result of biological maturation opposed to social interaction. Despite this activity not corresponding as much with Piaget’s views, it was beneficial for child A as it linked well with her </w:t>
      </w:r>
      <w:r w:rsidR="0016006C">
        <w:t xml:space="preserve">attitude towards learning and enabled her to develop her oracy skills. </w:t>
      </w:r>
    </w:p>
    <w:p w14:paraId="0D5487D2" w14:textId="3E65AAF2" w:rsidR="00DF6701" w:rsidRDefault="00B059CE" w:rsidP="00BD7E2E">
      <w:pPr>
        <w:pStyle w:val="Subtitle"/>
        <w:rPr>
          <w:highlight w:val="magenta"/>
        </w:rPr>
      </w:pPr>
      <w:r>
        <w:t xml:space="preserve">Appendix </w:t>
      </w:r>
      <w:r w:rsidR="00090027">
        <w:t>4 shows child A with her selected method of counting to 10. After being asked “what would you chose to help you count to 10?” and given the options of; gel filled glitter numbers, multi-link, Numicon or a number-line</w:t>
      </w:r>
      <w:r w:rsidR="0016006C">
        <w:t>,</w:t>
      </w:r>
      <w:r w:rsidR="00090027">
        <w:t xml:space="preserve"> child A selected the gel filled glitter numbers. We used these numbers </w:t>
      </w:r>
      <w:r w:rsidR="006F0BE4">
        <w:t xml:space="preserve">to develop counting skills, where the learning objective was; to </w:t>
      </w:r>
      <w:r w:rsidR="00CC3386">
        <w:t>count</w:t>
      </w:r>
      <w:r w:rsidR="006F0BE4">
        <w:t xml:space="preserve"> to objects reliably</w:t>
      </w:r>
      <w:r w:rsidR="00CC103A">
        <w:t xml:space="preserve"> up to 20</w:t>
      </w:r>
      <w:r w:rsidR="006F0BE4">
        <w:t xml:space="preserve">, which </w:t>
      </w:r>
      <w:r w:rsidR="0016006C">
        <w:t>refers to</w:t>
      </w:r>
      <w:r w:rsidR="006F0BE4">
        <w:t xml:space="preserve"> outcome 3 from the Foundation Phase Profile (2017). Laird (1985), proposes that learning can be enhanced by stimulating the senses</w:t>
      </w:r>
      <w:r w:rsidR="00A92DD7">
        <w:t>, for example</w:t>
      </w:r>
      <w:r w:rsidR="0016006C">
        <w:t>;</w:t>
      </w:r>
      <w:r w:rsidR="00A92DD7">
        <w:t xml:space="preserve"> the numbers that child A selected are bright and colourful and filled with a glitter gel to stimulate the visual </w:t>
      </w:r>
      <w:r w:rsidR="004B4FCF">
        <w:t xml:space="preserve">and touch </w:t>
      </w:r>
      <w:r w:rsidR="00A92DD7">
        <w:t>senses.</w:t>
      </w:r>
      <w:r w:rsidR="0016006C">
        <w:t xml:space="preserve"> Based on Laird’s theory, if child A was using a simple number-line to count to 10 rather than the glitter numbers</w:t>
      </w:r>
      <w:r w:rsidR="0010505C">
        <w:t>, basic learning would be taking place as less senses are being stimulated</w:t>
      </w:r>
      <w:r w:rsidR="00BC0408">
        <w:t>.</w:t>
      </w:r>
      <w:r w:rsidR="004B4FCF">
        <w:t xml:space="preserve"> Despite child A being able to achieve this outcome</w:t>
      </w:r>
      <w:r w:rsidR="00334D11">
        <w:t>,</w:t>
      </w:r>
      <w:r w:rsidR="004B4FCF">
        <w:t xml:space="preserve"> there are </w:t>
      </w:r>
      <w:r w:rsidR="00CC103A">
        <w:t>many</w:t>
      </w:r>
      <w:r w:rsidR="004B4FCF">
        <w:t xml:space="preserve"> limitations</w:t>
      </w:r>
      <w:r w:rsidR="00334D11">
        <w:t xml:space="preserve"> to using this resource to teach mathematics</w:t>
      </w:r>
      <w:r w:rsidR="004B4FCF">
        <w:t xml:space="preserve">. </w:t>
      </w:r>
      <w:r w:rsidR="005A6655">
        <w:t xml:space="preserve">Moving further on through the profile to outcome 5, children </w:t>
      </w:r>
      <w:r w:rsidR="00D65160">
        <w:t>must</w:t>
      </w:r>
      <w:r w:rsidR="005A6655">
        <w:t xml:space="preserve"> be able to count </w:t>
      </w:r>
      <w:r w:rsidR="00BC0408">
        <w:t>“</w:t>
      </w:r>
      <w:r w:rsidR="005A6655">
        <w:t>a large number of objects reliably using grouping</w:t>
      </w:r>
      <w:r w:rsidR="00BC0408">
        <w:t>”</w:t>
      </w:r>
      <w:r w:rsidR="005A6655">
        <w:t xml:space="preserve"> (WAG, 2017</w:t>
      </w:r>
      <w:r w:rsidR="00BC0408">
        <w:t xml:space="preserve">, </w:t>
      </w:r>
      <w:proofErr w:type="spellStart"/>
      <w:r w:rsidR="00BC0408">
        <w:t>p.61</w:t>
      </w:r>
      <w:proofErr w:type="spellEnd"/>
      <w:r w:rsidR="005A6655">
        <w:t>)</w:t>
      </w:r>
      <w:r w:rsidR="00BC0408">
        <w:t xml:space="preserve">. Using this recourse to help children to understand grouping may be difficult as their main purpose is to </w:t>
      </w:r>
      <w:r w:rsidR="00BC0408">
        <w:lastRenderedPageBreak/>
        <w:t>teach counting</w:t>
      </w:r>
      <w:r w:rsidR="00167131">
        <w:t xml:space="preserve">. Alternatively, by using an option such as multi-link to teach counting and grouping makes transferring skills easier as the child is already familiar with the resource. </w:t>
      </w:r>
      <w:r w:rsidR="00F70A97">
        <w:t>Bloom’s Taxonomy (1956)</w:t>
      </w:r>
      <w:r w:rsidR="0024014C">
        <w:t xml:space="preserve"> </w:t>
      </w:r>
      <w:r w:rsidR="00F70A97">
        <w:t xml:space="preserve">also questions the effectiveness of </w:t>
      </w:r>
      <w:r w:rsidR="00167131">
        <w:t>the gel numbers</w:t>
      </w:r>
      <w:r w:rsidR="00F70A97">
        <w:t xml:space="preserve">. </w:t>
      </w:r>
      <w:r w:rsidR="00167131">
        <w:t xml:space="preserve">The revised </w:t>
      </w:r>
      <w:r w:rsidR="00F70A97">
        <w:t xml:space="preserve">Taxonomy is made up of </w:t>
      </w:r>
      <w:r w:rsidR="0024014C">
        <w:t xml:space="preserve">six levels of cognition and is used by educators to evaluate lessons and aims to promote higher forms of thinking such as </w:t>
      </w:r>
      <w:r w:rsidR="0024014C" w:rsidRPr="00DF6701">
        <w:t>analysing and evaluating opposed to just learning facts.</w:t>
      </w:r>
      <w:r w:rsidR="00BD3878" w:rsidRPr="00DF6701">
        <w:t xml:space="preserve"> As seen in appendix 5, </w:t>
      </w:r>
      <w:r w:rsidR="003A785E" w:rsidRPr="00DF6701">
        <w:t xml:space="preserve">skills such as evaluating and </w:t>
      </w:r>
      <w:r w:rsidR="00AC236A" w:rsidRPr="00DF6701">
        <w:t>creating are at the top of the chart, with basic skills such as remembering et</w:t>
      </w:r>
      <w:r w:rsidR="00BD7E2E" w:rsidRPr="00DF6701">
        <w:t>c,</w:t>
      </w:r>
      <w:r w:rsidR="00AC236A" w:rsidRPr="00DF6701">
        <w:t xml:space="preserve"> at the bottom. </w:t>
      </w:r>
      <w:r w:rsidR="00DF6701" w:rsidRPr="00DF6701">
        <w:t xml:space="preserve">With Bloom’s Taxonomy in mind, if child A is simply counting the gel numbers, it is unlikely that she will get to the stages of evaluating and creating. By just counting and ordering the numbers child A is recalling basic facts, putting this resource at bottom of Bloom’s taxonomy hierarchy. Multi-link would have given child A the options to construct, assemble and compare. These skills come under creating, which is at the top of Bloom’s taxonomy. </w:t>
      </w:r>
      <w:r w:rsidR="00CC103A">
        <w:t>Despite Laird (1985) supporting this type of sensory resource there is other evidence to suggest</w:t>
      </w:r>
      <w:r w:rsidR="00DF6701" w:rsidRPr="00DF6701">
        <w:t xml:space="preserve"> that multi-link would have suited this activity better, </w:t>
      </w:r>
      <w:r w:rsidR="00CC103A">
        <w:t xml:space="preserve">opposed to the </w:t>
      </w:r>
      <w:r w:rsidR="00DF6701" w:rsidRPr="00DF6701">
        <w:t xml:space="preserve">gel numbers.   </w:t>
      </w:r>
    </w:p>
    <w:p w14:paraId="1146B124" w14:textId="48B47FFE" w:rsidR="00802748" w:rsidRDefault="003A7713" w:rsidP="00802748">
      <w:pPr>
        <w:pStyle w:val="Subtitle"/>
      </w:pPr>
      <w:r>
        <w:t>Th</w:t>
      </w:r>
      <w:r w:rsidR="00BF6B92">
        <w:t>is</w:t>
      </w:r>
      <w:r>
        <w:t xml:space="preserve"> next section discusses</w:t>
      </w:r>
      <w:r w:rsidR="00BF6B92">
        <w:t xml:space="preserve"> how strategies were used to develop child A’s comprehension skills</w:t>
      </w:r>
      <w:r w:rsidR="007376AA">
        <w:t xml:space="preserve"> by predicting the end of a story</w:t>
      </w:r>
      <w:r w:rsidR="00BF6B92">
        <w:t xml:space="preserve">. This was </w:t>
      </w:r>
      <w:r w:rsidR="00F45163">
        <w:t>achieved</w:t>
      </w:r>
      <w:r w:rsidR="00BF6B92">
        <w:t xml:space="preserve"> by reading the story ‘The Rainbow Fish’ with others in her academic group and predicting what would happen at the end. The objective was to; “recall simple details of the text, and respond appropriately” (WAG, 2017, </w:t>
      </w:r>
      <w:proofErr w:type="spellStart"/>
      <w:r w:rsidR="00BF6B92">
        <w:t>p.44</w:t>
      </w:r>
      <w:proofErr w:type="spellEnd"/>
      <w:r w:rsidR="00BF6B92">
        <w:t>). As seen in appendix 6</w:t>
      </w:r>
      <w:r w:rsidR="00C76389">
        <w:t>, child A contributed to the group task and she was able to predict the end of the story</w:t>
      </w:r>
      <w:r w:rsidR="00215523">
        <w:t xml:space="preserve"> without much help</w:t>
      </w:r>
      <w:r w:rsidR="007376AA">
        <w:t>. Child A enjoyed the story that was chosen and was able to answer the question at the end</w:t>
      </w:r>
      <w:r w:rsidR="00E11DB0">
        <w:t xml:space="preserve"> of the story</w:t>
      </w:r>
      <w:r w:rsidR="007376AA">
        <w:t xml:space="preserve"> without any hesitation.</w:t>
      </w:r>
      <w:r w:rsidR="00C10807">
        <w:t xml:space="preserve"> </w:t>
      </w:r>
      <w:r w:rsidR="007376AA">
        <w:t>Despite child A being able to achieve the learning outcome,</w:t>
      </w:r>
      <w:r w:rsidR="00C10807">
        <w:t xml:space="preserve"> her answer was given without thinking and there was no sense of accomplishment when she found out she was correct. The Learning Zone Model (</w:t>
      </w:r>
      <w:proofErr w:type="spellStart"/>
      <w:r w:rsidR="00C10807">
        <w:t>Senninger</w:t>
      </w:r>
      <w:proofErr w:type="spellEnd"/>
      <w:r w:rsidR="00C10807">
        <w:t xml:space="preserve">, 2000) </w:t>
      </w:r>
      <w:r w:rsidR="00190659">
        <w:t xml:space="preserve">suggests that a child can fall into three different zones while they are learning. The inner circle represents the ‘comfort zone’, </w:t>
      </w:r>
      <w:r w:rsidR="00215523">
        <w:t xml:space="preserve">this is </w:t>
      </w:r>
      <w:r w:rsidR="00190659">
        <w:t>where very little learning occurs and children feel safe</w:t>
      </w:r>
      <w:r w:rsidR="00215523">
        <w:t xml:space="preserve"> when they are learning</w:t>
      </w:r>
      <w:r w:rsidR="00190659">
        <w:t>. The outer zone represents the ‘panic zone’ where a child is unable to cope with so many new challenges that they are being faced with</w:t>
      </w:r>
      <w:r w:rsidR="00215523">
        <w:t xml:space="preserve"> which leads to panic stress and anxiety</w:t>
      </w:r>
      <w:r w:rsidR="00190659">
        <w:t xml:space="preserve">. The centre circle represents the ‘learning zone’ where learning takes place and confidence develops. During this activity child A was in the ‘comfort zone’, </w:t>
      </w:r>
      <w:r w:rsidR="007C6844">
        <w:t>as</w:t>
      </w:r>
      <w:r w:rsidR="00190659">
        <w:t xml:space="preserve"> </w:t>
      </w:r>
      <w:r w:rsidR="00215523">
        <w:t xml:space="preserve">she </w:t>
      </w:r>
      <w:r w:rsidR="00190659">
        <w:t xml:space="preserve">did not take any risks and </w:t>
      </w:r>
      <w:r w:rsidR="007C6844">
        <w:t>she did not learn anything she did not already know</w:t>
      </w:r>
      <w:r w:rsidR="00190659">
        <w:t xml:space="preserve">. </w:t>
      </w:r>
      <w:r w:rsidR="0056722F">
        <w:t xml:space="preserve">Possible reasons to explain this is because, </w:t>
      </w:r>
      <w:r w:rsidR="007C6844">
        <w:t>most</w:t>
      </w:r>
      <w:r w:rsidR="0056722F">
        <w:t xml:space="preserve"> questions asked during th</w:t>
      </w:r>
      <w:r w:rsidR="00E11DB0">
        <w:t>e</w:t>
      </w:r>
      <w:r w:rsidR="0056722F">
        <w:t xml:space="preserve"> activity were closed </w:t>
      </w:r>
      <w:r w:rsidR="007C6844">
        <w:t xml:space="preserve">questions </w:t>
      </w:r>
      <w:r w:rsidR="0056722F">
        <w:t>and</w:t>
      </w:r>
      <w:r w:rsidR="00E11DB0">
        <w:t xml:space="preserve"> provided</w:t>
      </w:r>
      <w:r w:rsidR="0056722F">
        <w:t xml:space="preserve"> limited </w:t>
      </w:r>
      <w:r w:rsidR="00E11DB0">
        <w:t>answered. The children</w:t>
      </w:r>
      <w:r w:rsidR="007C6844">
        <w:t xml:space="preserve"> were</w:t>
      </w:r>
      <w:r w:rsidR="00E11DB0">
        <w:t xml:space="preserve"> not</w:t>
      </w:r>
      <w:r w:rsidR="007C6844">
        <w:t xml:space="preserve"> given</w:t>
      </w:r>
      <w:r w:rsidR="00E11DB0">
        <w:t xml:space="preserve"> the option</w:t>
      </w:r>
      <w:r w:rsidR="0056722F">
        <w:t xml:space="preserve"> </w:t>
      </w:r>
      <w:r w:rsidR="007C6844">
        <w:t xml:space="preserve">to </w:t>
      </w:r>
      <w:r w:rsidR="0056722F">
        <w:t>use their imagination</w:t>
      </w:r>
      <w:r w:rsidR="00215523">
        <w:t xml:space="preserve"> or to think about other possible answers</w:t>
      </w:r>
      <w:r w:rsidR="0056722F">
        <w:t xml:space="preserve"> to predict the end of the story. Questions should be carefully selected as teachers must </w:t>
      </w:r>
      <w:proofErr w:type="gramStart"/>
      <w:r w:rsidR="0056722F">
        <w:t>bare in mind</w:t>
      </w:r>
      <w:proofErr w:type="gramEnd"/>
      <w:r w:rsidR="0056722F">
        <w:t xml:space="preserve"> that they can give different types of answers (ESTYN, 2013).</w:t>
      </w:r>
      <w:r w:rsidR="003B78E4">
        <w:t xml:space="preserve"> </w:t>
      </w:r>
      <w:r w:rsidR="00AC08C8">
        <w:t>The supplementary guidance</w:t>
      </w:r>
      <w:r w:rsidR="007C6844">
        <w:t xml:space="preserve"> suggests that</w:t>
      </w:r>
      <w:r w:rsidR="00AC08C8">
        <w:t>;</w:t>
      </w:r>
      <w:r w:rsidR="007C6844">
        <w:t xml:space="preserve"> hypothetical questions should be used to encourage “wider thinking about areas they are unfamiliar with” (ESTYN, 2013, </w:t>
      </w:r>
      <w:proofErr w:type="spellStart"/>
      <w:r w:rsidR="007C6844">
        <w:t>p.4</w:t>
      </w:r>
      <w:proofErr w:type="spellEnd"/>
      <w:r w:rsidR="007C6844">
        <w:t>).</w:t>
      </w:r>
      <w:r w:rsidR="00E11DB0">
        <w:t xml:space="preserve"> These are the types of questions that should have been asked throughout the story to gather a greater range of answers and enabled the children to think about other options the end of the story may have had. </w:t>
      </w:r>
    </w:p>
    <w:p w14:paraId="143BECBB" w14:textId="2949C0C8" w:rsidR="00C8188D" w:rsidRDefault="00802748" w:rsidP="00D837FF">
      <w:pPr>
        <w:pStyle w:val="Subtitle"/>
      </w:pPr>
      <w:r>
        <w:t xml:space="preserve">Appendences 7 shows a map of child A’s favourite places to learn. After </w:t>
      </w:r>
      <w:r w:rsidR="009150FD">
        <w:t xml:space="preserve">drawing a map of the classroom, I asked child A to show me where she likes to learn. As the map shows, most of the </w:t>
      </w:r>
      <w:r w:rsidR="00BA403F">
        <w:t>red points</w:t>
      </w:r>
      <w:r w:rsidR="009150FD">
        <w:t xml:space="preserve"> are outside. Further on during my teaching practice, I taught a Maths lesson in the forest schools area using a cross-curricular approach </w:t>
      </w:r>
      <w:r w:rsidR="009150FD">
        <w:lastRenderedPageBreak/>
        <w:t xml:space="preserve">*see appendix 8*. During the lesson </w:t>
      </w:r>
      <w:r w:rsidR="00657CB6">
        <w:t xml:space="preserve">child A had the opportunity to develop her data sorting and grouping skills. </w:t>
      </w:r>
      <w:r w:rsidR="00215523">
        <w:t xml:space="preserve">During this lesson the children were put into their academic groups. They were then asked to organise leaves into different groups based on different colour or size etc. </w:t>
      </w:r>
      <w:r w:rsidR="00657CB6">
        <w:t>This fits under outcome 2 for data and grouping in the Foundation Phase Profile.</w:t>
      </w:r>
      <w:r w:rsidR="00DE38B1">
        <w:t xml:space="preserve"> </w:t>
      </w:r>
      <w:r w:rsidR="00E6006A">
        <w:t>This activity promotes the Framework for children’s learning which states that</w:t>
      </w:r>
      <w:r w:rsidR="00D837FF">
        <w:t xml:space="preserve"> the “foundation phase environment should promote discover with a greater emphasis on using the outdoor environment” (WAG, 2008, </w:t>
      </w:r>
      <w:proofErr w:type="spellStart"/>
      <w:r w:rsidR="00D837FF">
        <w:t>p.4</w:t>
      </w:r>
      <w:proofErr w:type="spellEnd"/>
      <w:r w:rsidR="00D837FF">
        <w:t xml:space="preserve">). </w:t>
      </w:r>
      <w:r w:rsidR="00DE38B1">
        <w:t>The Literacy and Numeracy Framework (</w:t>
      </w:r>
      <w:proofErr w:type="spellStart"/>
      <w:r w:rsidR="00DE38B1">
        <w:t>LNF</w:t>
      </w:r>
      <w:proofErr w:type="spellEnd"/>
      <w:r w:rsidR="00DE38B1">
        <w:t xml:space="preserve">) suggests that “planning for developing literacy and numeracy skills needs to be </w:t>
      </w:r>
      <w:r w:rsidR="00F66C46">
        <w:t xml:space="preserve">truly cross-curricular rather than focused on, English, Welsh, Mathematics lessons” (WAG, 2013, </w:t>
      </w:r>
      <w:proofErr w:type="spellStart"/>
      <w:r w:rsidR="00F66C46">
        <w:t>p.7</w:t>
      </w:r>
      <w:proofErr w:type="spellEnd"/>
      <w:r w:rsidR="00F66C46">
        <w:t xml:space="preserve">). A cross-curricular approach was used to teach this Mathematics lesson after listening to child A’s opinion. This was an effective way to </w:t>
      </w:r>
      <w:r w:rsidR="00DF6701">
        <w:t>introduce grouping and data.</w:t>
      </w:r>
      <w:r w:rsidR="00787C1E">
        <w:t xml:space="preserve"> ESTYN </w:t>
      </w:r>
      <w:r w:rsidR="00D63B4A">
        <w:t xml:space="preserve">have reported that learning outdoors “promotes children’s engagement and enjoyment in learning” (ESTYN, 2011, </w:t>
      </w:r>
      <w:proofErr w:type="spellStart"/>
      <w:r w:rsidR="00D63B4A">
        <w:t>p.6</w:t>
      </w:r>
      <w:proofErr w:type="spellEnd"/>
      <w:r w:rsidR="00D63B4A">
        <w:t xml:space="preserve">) so it is not surprising that child A selected the school’s outside area as one of her favourite places to learn. </w:t>
      </w:r>
      <w:r w:rsidR="003366AC">
        <w:t xml:space="preserve">Despite this, there are arguments to say that outdoor learning can be considered a potential risk, and that there is sometimes the misconception that outdoor learning is to just take ordinary indoor learning activities outside (WAG, 2009). However, with the correct lessons outdoor learning can be considered a useful learning tool when teaching Mathematics and Language. </w:t>
      </w:r>
    </w:p>
    <w:p w14:paraId="4853D7A6" w14:textId="5384DEE2" w:rsidR="00F41236" w:rsidRDefault="00F41236" w:rsidP="00F41236"/>
    <w:p w14:paraId="2B676D4D" w14:textId="77777777" w:rsidR="00F41236" w:rsidRPr="00F41236" w:rsidRDefault="00F41236" w:rsidP="00F41236"/>
    <w:p w14:paraId="17E2556F" w14:textId="0BA21B11" w:rsidR="00802748" w:rsidRPr="00215523" w:rsidRDefault="00745EAC" w:rsidP="00802748">
      <w:pPr>
        <w:pStyle w:val="Subtitle"/>
        <w:rPr>
          <w:color w:val="auto"/>
          <w:u w:val="single"/>
        </w:rPr>
      </w:pPr>
      <w:r w:rsidRPr="00215523">
        <w:rPr>
          <w:color w:val="auto"/>
          <w:u w:val="single"/>
        </w:rPr>
        <w:t xml:space="preserve">Future Progress </w:t>
      </w:r>
    </w:p>
    <w:p w14:paraId="0AEF93B7" w14:textId="441D3FD2" w:rsidR="001B13FD" w:rsidRDefault="00B4071D" w:rsidP="001B13FD">
      <w:pPr>
        <w:pStyle w:val="Subtitle"/>
      </w:pPr>
      <w:r>
        <w:t>Reflective practice is essential for all practitioners throughout their careers,</w:t>
      </w:r>
      <w:r w:rsidR="001B13FD">
        <w:t xml:space="preserve"> “good teachers critically analyse their practice with a view to improving what they do” (Grigg, 2016, </w:t>
      </w:r>
      <w:proofErr w:type="spellStart"/>
      <w:r w:rsidR="001B13FD">
        <w:t>p.189</w:t>
      </w:r>
      <w:proofErr w:type="spellEnd"/>
      <w:r w:rsidR="001B13FD">
        <w:t>)</w:t>
      </w:r>
      <w:r>
        <w:t xml:space="preserve">. </w:t>
      </w:r>
      <w:r w:rsidR="002E3C69">
        <w:t xml:space="preserve">The pieces data I have collected is what Clark and Moss consider “individual tiles” that I can piece together to </w:t>
      </w:r>
      <w:r w:rsidR="00792DCF">
        <w:t>change my teaching strategies.</w:t>
      </w:r>
      <w:r w:rsidR="002E3C69">
        <w:t xml:space="preserve"> </w:t>
      </w:r>
      <w:r w:rsidR="00792DCF">
        <w:t>U</w:t>
      </w:r>
      <w:r w:rsidR="002E3C69">
        <w:t>sing the Mosaic approach</w:t>
      </w:r>
      <w:r w:rsidR="00744B82">
        <w:t xml:space="preserve"> </w:t>
      </w:r>
      <w:r w:rsidR="00792DCF">
        <w:t>will</w:t>
      </w:r>
      <w:r w:rsidR="00744B82">
        <w:t xml:space="preserve"> consider the children’s opinion when teaching language and Mathematics</w:t>
      </w:r>
      <w:r w:rsidR="002E3C69">
        <w:t xml:space="preserve">. </w:t>
      </w:r>
    </w:p>
    <w:p w14:paraId="28D4B23E" w14:textId="6E8506EC" w:rsidR="00744B82" w:rsidRDefault="00215523" w:rsidP="00A61ADE">
      <w:pPr>
        <w:pStyle w:val="Heading2"/>
        <w:rPr>
          <w:color w:val="auto"/>
          <w:u w:val="single"/>
        </w:rPr>
      </w:pPr>
      <w:r>
        <w:rPr>
          <w:color w:val="auto"/>
          <w:u w:val="single"/>
        </w:rPr>
        <w:t>Language</w:t>
      </w:r>
    </w:p>
    <w:p w14:paraId="00676F3E" w14:textId="77777777" w:rsidR="00215523" w:rsidRPr="00215523" w:rsidRDefault="00215523" w:rsidP="00215523"/>
    <w:p w14:paraId="10F59507" w14:textId="5725CA5F" w:rsidR="00A61ADE" w:rsidRDefault="00DC5CE2" w:rsidP="00F25493">
      <w:pPr>
        <w:pStyle w:val="Subtitle"/>
      </w:pPr>
      <w:r>
        <w:t xml:space="preserve">Scaffolding can be considered a useful tool when teaching language in Foundation Phase. A document written by Chaucer School describes effective scaffolding as; the teacher providing temporary support to the child to </w:t>
      </w:r>
      <w:r w:rsidR="00EC38FE">
        <w:t>allow</w:t>
      </w:r>
      <w:r>
        <w:t xml:space="preserve"> them to reach higher levels of comprehension and skill accusation (2017). It is often used to bridge the learning gaps between what the child already knows and what they are expected to know.</w:t>
      </w:r>
      <w:r w:rsidR="00EC38FE">
        <w:t xml:space="preserve"> This could be used in many ways during the future to teach language with child A. For future lessons, if a lesson </w:t>
      </w:r>
      <w:r w:rsidR="00F25493">
        <w:t>involves</w:t>
      </w:r>
      <w:r w:rsidR="00EC38FE">
        <w:t xml:space="preserve"> predicting the end of the story as mentioned earlier</w:t>
      </w:r>
      <w:r w:rsidR="0077723E">
        <w:t>,</w:t>
      </w:r>
      <w:r w:rsidR="00EC38FE">
        <w:t xml:space="preserve"> hypothetical questions should be used. This will increase the variety of answers and allow the children to think more about the question. However, child A has not been introduced to hypothetical questions before. </w:t>
      </w:r>
      <w:r w:rsidR="00F25493">
        <w:t>Prior to the story prediction, an instruction to hypothetical questions and how to answer them would be required. As this is a new topic this would be taught using scaffolding. Child A would initially be given a lot of support within a small group</w:t>
      </w:r>
      <w:r w:rsidR="005F207B">
        <w:t xml:space="preserve"> possibly even one-to-one. This </w:t>
      </w:r>
      <w:r w:rsidR="005F207B">
        <w:lastRenderedPageBreak/>
        <w:t xml:space="preserve">would be regarded as higher levels of support. </w:t>
      </w:r>
      <w:r w:rsidR="00215523">
        <w:t xml:space="preserve">Gradually, </w:t>
      </w:r>
      <w:r w:rsidR="00F25493">
        <w:t>tasks would be given where the children would be instructed to ask hypothetical questions to each other</w:t>
      </w:r>
      <w:r w:rsidR="00215523">
        <w:t xml:space="preserve"> without the support from the teacher until they are competent at the skill</w:t>
      </w:r>
      <w:r w:rsidR="00F25493">
        <w:t xml:space="preserve">. For future progress, if the task was repeated after having scaffolding support on different types of questions and how to answer them, the children would be able to provide a variety of different answers </w:t>
      </w:r>
      <w:r w:rsidR="0077723E">
        <w:t xml:space="preserve">which they are proud of. </w:t>
      </w:r>
    </w:p>
    <w:p w14:paraId="43C0D71C" w14:textId="11147D24" w:rsidR="0077723E" w:rsidRDefault="0077723E" w:rsidP="0077723E">
      <w:pPr>
        <w:pStyle w:val="Subtitle"/>
      </w:pPr>
      <w:r>
        <w:t xml:space="preserve">Furthermore, the ASK model can also be referred to when teaching future language lessons. As discussed previously, child A enjoyed the treasure hunt activity which was used to develop communication skills as it suited her personality. However, only the only section of the ASK model that was </w:t>
      </w:r>
      <w:r w:rsidR="00FA1479">
        <w:t xml:space="preserve">looked </w:t>
      </w:r>
      <w:r>
        <w:t>when reviewing this</w:t>
      </w:r>
      <w:r w:rsidR="00FA1479">
        <w:t xml:space="preserve"> activity</w:t>
      </w:r>
      <w:r>
        <w:t xml:space="preserve"> was attitude. </w:t>
      </w:r>
      <w:r w:rsidR="00FA1479">
        <w:t xml:space="preserve">Other elements that should have been considered was; skills and knowledge. The ASK model has a success criteria for each section, which is structed using a traffic light system.  The green section for skill states that the child should make “no significant errors and display outstanding skill”. Fortunately, child A was able to achieve this criterion. However, the knowledge section suggests that the child </w:t>
      </w:r>
      <w:r w:rsidR="00C85488">
        <w:t>can</w:t>
      </w:r>
      <w:r w:rsidR="009142E0">
        <w:t xml:space="preserve"> explain “the significance to others”</w:t>
      </w:r>
      <w:r w:rsidR="00C85488" w:rsidRPr="00C85488">
        <w:t xml:space="preserve"> (Nottingham, 2011, slide 30-31)</w:t>
      </w:r>
      <w:r w:rsidR="009142E0">
        <w:t>. Despite child A being able to achieve the learning objective</w:t>
      </w:r>
      <w:r w:rsidR="00C85488">
        <w:t xml:space="preserve">, the Knowledge section of the ask model was not reviewed. Due to child A being so motivated to succeed, this can result in her being tempted to become bossy and selfish when things do not go her way. She finds it hard to work as part of a group where other team members want to be in charge. </w:t>
      </w:r>
      <w:proofErr w:type="gramStart"/>
      <w:r w:rsidR="00C85488">
        <w:t>With this in mind, child</w:t>
      </w:r>
      <w:proofErr w:type="gramEnd"/>
      <w:r w:rsidR="00C85488">
        <w:t xml:space="preserve"> A would find it difficult to explain to a peer the significance of working as a team to find clues as this is not her preferred way of learning. Other teambuilding tasks will need to be used for child A to achieve all three elements of the ASK model. </w:t>
      </w:r>
    </w:p>
    <w:p w14:paraId="78CDFA63" w14:textId="2D25C984" w:rsidR="00C85488" w:rsidRPr="00215523" w:rsidRDefault="00C85488" w:rsidP="0065411D">
      <w:pPr>
        <w:pStyle w:val="Subtitle"/>
        <w:rPr>
          <w:color w:val="auto"/>
          <w:u w:val="single"/>
        </w:rPr>
      </w:pPr>
      <w:r w:rsidRPr="00215523">
        <w:rPr>
          <w:color w:val="auto"/>
          <w:u w:val="single"/>
        </w:rPr>
        <w:t>Math</w:t>
      </w:r>
      <w:r w:rsidR="00215523" w:rsidRPr="00215523">
        <w:rPr>
          <w:color w:val="auto"/>
          <w:u w:val="single"/>
        </w:rPr>
        <w:t>ematics</w:t>
      </w:r>
    </w:p>
    <w:p w14:paraId="1B82A96B" w14:textId="7663341B" w:rsidR="0073702B" w:rsidRDefault="00C85488" w:rsidP="00C825C7">
      <w:pPr>
        <w:pStyle w:val="Subtitle"/>
      </w:pPr>
      <w:r>
        <w:t xml:space="preserve">By using a Mosaic approach, after gathering data about where child A enjoys learning Mathematics changes would need to be made. The information collected showed that child A had no interest in learning Mathematics indoors despite Maths being taught on the carpet area every morning for a brief 15 minutes for essential skills, then again around the class table indoors for an hour a day. </w:t>
      </w:r>
      <w:r w:rsidR="0065411D">
        <w:t xml:space="preserve">Knowing that child A participates in these activities </w:t>
      </w:r>
      <w:proofErr w:type="gramStart"/>
      <w:r w:rsidR="0065411D">
        <w:t>on a daily bas</w:t>
      </w:r>
      <w:r w:rsidR="00792DCF">
        <w:t>i</w:t>
      </w:r>
      <w:r w:rsidR="0065411D">
        <w:t>s</w:t>
      </w:r>
      <w:proofErr w:type="gramEnd"/>
      <w:r w:rsidR="0065411D">
        <w:t xml:space="preserve"> is concerning that she did not consider either places as an area she would like to learn Maths *see appendix 7*. The points child A decided she enjoyed learning were; the forest schools</w:t>
      </w:r>
      <w:r w:rsidR="00792DCF">
        <w:t>’</w:t>
      </w:r>
      <w:r w:rsidR="0065411D">
        <w:t xml:space="preserve"> area, the gardening area, and the role play area. </w:t>
      </w:r>
      <w:r w:rsidR="00C825C7">
        <w:t xml:space="preserve">Despite this suggesting that changes need to be made within the classroom, the areas where child A enjoys learning Mathematics will help to promote Donaldson’s review of the current curriculum, Successful Futures (2015). By introducing Mathematics into the role-play area e.g. shop till etc “prepares pupils at the school for the opportunities, responsibilities and experiences of later life” (Donaldson, 2015, </w:t>
      </w:r>
      <w:proofErr w:type="spellStart"/>
      <w:r w:rsidR="00C825C7">
        <w:t>p.22</w:t>
      </w:r>
      <w:proofErr w:type="spellEnd"/>
      <w:r w:rsidR="00C825C7">
        <w:t>). Other areas that child A chose such as the garden area and the forest schools</w:t>
      </w:r>
      <w:r w:rsidR="00792DCF">
        <w:t>’</w:t>
      </w:r>
      <w:r w:rsidR="00C825C7">
        <w:t xml:space="preserve"> area can also be altered to incorporate mathematics using a cross-curricular approach. </w:t>
      </w:r>
      <w:r w:rsidR="00792DCF">
        <w:t xml:space="preserve">However, these results also imply that changes need to be made within the classroom to make Mathematics more enjoyable. Only having areas outdoors to develop Mathematics skills is not realistic. This can be achieved by incorporating mathematics skills into the other areas of the classroom. For example; drawing area, water area, or sandpit. </w:t>
      </w:r>
    </w:p>
    <w:p w14:paraId="521AB645" w14:textId="0E115911" w:rsidR="00A23A71" w:rsidRDefault="0073702B" w:rsidP="00C825C7">
      <w:pPr>
        <w:pStyle w:val="Subtitle"/>
      </w:pPr>
      <w:r>
        <w:lastRenderedPageBreak/>
        <w:t xml:space="preserve">As previously mentioned, </w:t>
      </w:r>
      <w:r w:rsidR="000A0CAE">
        <w:t>unsatisfactory</w:t>
      </w:r>
      <w:r w:rsidR="00A23A71">
        <w:t xml:space="preserve"> resources were used with child A to introduce counting skills.</w:t>
      </w:r>
      <w:r w:rsidR="00FB6C34">
        <w:t xml:space="preserve"> </w:t>
      </w:r>
      <w:r w:rsidR="008F1471">
        <w:t xml:space="preserve">Numbers can be </w:t>
      </w:r>
      <w:r w:rsidR="000A0CAE">
        <w:t>imagined</w:t>
      </w:r>
      <w:r w:rsidR="008F1471">
        <w:t xml:space="preserve"> in different ways. </w:t>
      </w:r>
      <w:r w:rsidR="000A0CAE">
        <w:t>A</w:t>
      </w:r>
      <w:r w:rsidR="008F1471">
        <w:t xml:space="preserve"> study carried out by Cockburn and Haylock</w:t>
      </w:r>
      <w:r w:rsidR="000A0CAE">
        <w:t xml:space="preserve"> (2017)</w:t>
      </w:r>
      <w:r w:rsidR="00B615B3">
        <w:t xml:space="preserve"> the results of what teachers saw when asked the picture the number three.</w:t>
      </w:r>
      <w:r w:rsidR="008F1471">
        <w:t xml:space="preserve"> They noticed that they all had different responses with the answers ranging from; three dots, the symbol 3, someone holding 3 fingers and a triangle with three sides.</w:t>
      </w:r>
      <w:r w:rsidR="00B615B3">
        <w:t xml:space="preserve"> It is important to consider that all children will imagine numbers in different ways. Child A may represent numbers as symbols as this is the resource that she selected. However, a different child may imagine numbers as objects, therefore </w:t>
      </w:r>
      <w:r w:rsidR="000A0CAE">
        <w:t xml:space="preserve">they may have </w:t>
      </w:r>
      <w:r w:rsidR="00B615B3">
        <w:t xml:space="preserve">selected the Numicon. Cockburn and Haylock consider a </w:t>
      </w:r>
      <w:r w:rsidR="000A0CAE">
        <w:t xml:space="preserve">vertical </w:t>
      </w:r>
      <w:r w:rsidR="00B615B3">
        <w:t xml:space="preserve">number-line as one of the more </w:t>
      </w:r>
      <w:r w:rsidR="000A0CAE">
        <w:t>useful</w:t>
      </w:r>
      <w:r w:rsidR="00B615B3">
        <w:t xml:space="preserve"> ways to develop counting skills</w:t>
      </w:r>
      <w:r w:rsidR="000A0CAE">
        <w:t xml:space="preserve"> enabling children to “see that the numbers get bigger as you go up and smaller as you go down” (Cockburn, Haylock, 2017, </w:t>
      </w:r>
      <w:proofErr w:type="spellStart"/>
      <w:r w:rsidR="000A0CAE">
        <w:t>p.38</w:t>
      </w:r>
      <w:proofErr w:type="spellEnd"/>
      <w:r w:rsidR="000A0CAE">
        <w:t>). T</w:t>
      </w:r>
      <w:r w:rsidR="00792DCF">
        <w:t xml:space="preserve">o ensure all learners understand when teaching Mathematics, the teacher should use a range of different recourses depending on the topic. </w:t>
      </w:r>
      <w:r w:rsidR="000A0CAE">
        <w:t xml:space="preserve"> </w:t>
      </w:r>
    </w:p>
    <w:p w14:paraId="4A9294CD" w14:textId="0352E2DB" w:rsidR="00E6006A" w:rsidRPr="00E6006A" w:rsidRDefault="00E6006A" w:rsidP="00E6006A">
      <w:pPr>
        <w:pStyle w:val="Subtitle"/>
      </w:pPr>
      <w:r>
        <w:t xml:space="preserve">Using the Mosaic approach to gather information about how children in the class like to learn is a valuable learning tool. I will continue to use this throughout my teaching practice not only to improve Mathematics and language lessons but throughout all areas of learning. </w:t>
      </w:r>
    </w:p>
    <w:p w14:paraId="0F6079CF" w14:textId="032DB47F" w:rsidR="00E468CA" w:rsidRDefault="00E468CA" w:rsidP="00E468CA"/>
    <w:p w14:paraId="0B722BC1" w14:textId="360546C2" w:rsidR="00E468CA" w:rsidRDefault="00E468CA" w:rsidP="00E468CA"/>
    <w:p w14:paraId="0378616E" w14:textId="3C3E5ECD" w:rsidR="00E468CA" w:rsidRDefault="00E468CA" w:rsidP="00E468CA"/>
    <w:p w14:paraId="3FC7ADE6" w14:textId="1F899636" w:rsidR="00E468CA" w:rsidRDefault="00E468CA" w:rsidP="00E468CA"/>
    <w:p w14:paraId="7C545634" w14:textId="4A7BF8C2" w:rsidR="00E468CA" w:rsidRDefault="00E468CA" w:rsidP="00E468CA"/>
    <w:p w14:paraId="11030BA9" w14:textId="3CE31C6D" w:rsidR="00E468CA" w:rsidRDefault="00E468CA" w:rsidP="00E468CA"/>
    <w:p w14:paraId="6FC646C1" w14:textId="24954D0E" w:rsidR="00E468CA" w:rsidRDefault="00E468CA" w:rsidP="00E468CA"/>
    <w:p w14:paraId="0EB9DE24" w14:textId="0B8BCC92" w:rsidR="00E468CA" w:rsidRDefault="00E468CA" w:rsidP="00E468CA"/>
    <w:p w14:paraId="0D33A714" w14:textId="119D59EC" w:rsidR="00E468CA" w:rsidRDefault="00E468CA" w:rsidP="00E468CA"/>
    <w:p w14:paraId="5C8F7A4A" w14:textId="075354A2" w:rsidR="00E468CA" w:rsidRDefault="00E468CA" w:rsidP="00E468CA"/>
    <w:p w14:paraId="07958161" w14:textId="0D912BA0" w:rsidR="00DA1165" w:rsidRDefault="00DA1165" w:rsidP="004279DE"/>
    <w:p w14:paraId="1543543F" w14:textId="5303B46D" w:rsidR="00DA1165" w:rsidRDefault="00DA1165" w:rsidP="004279DE"/>
    <w:p w14:paraId="502D94A3" w14:textId="7FABFF49" w:rsidR="00DA1165" w:rsidRDefault="00DA1165" w:rsidP="004279DE"/>
    <w:p w14:paraId="046D9E11" w14:textId="7C55A01A" w:rsidR="00DA1165" w:rsidRDefault="00DA1165" w:rsidP="004279DE"/>
    <w:p w14:paraId="7BEC12E8" w14:textId="2A9E4C16" w:rsidR="00DA1165" w:rsidRDefault="00DA1165" w:rsidP="004279DE"/>
    <w:p w14:paraId="15D9C0EF" w14:textId="5DCB5B9A" w:rsidR="00DA1165" w:rsidRDefault="00DA1165" w:rsidP="004279DE"/>
    <w:p w14:paraId="5D86076C" w14:textId="79D7AA53" w:rsidR="00DA1165" w:rsidRDefault="00DA1165" w:rsidP="004279DE"/>
    <w:p w14:paraId="61AE282A" w14:textId="7147B064" w:rsidR="00DA1165" w:rsidRDefault="00DA1165" w:rsidP="004279DE"/>
    <w:p w14:paraId="6646E410" w14:textId="48A81DD7" w:rsidR="00DA1165" w:rsidRDefault="00DA1165" w:rsidP="004279DE"/>
    <w:p w14:paraId="748DADC0" w14:textId="7A4F871F" w:rsidR="00DA1165" w:rsidRDefault="00DA1165" w:rsidP="004279DE"/>
    <w:p w14:paraId="2889DA26" w14:textId="4B82BF11" w:rsidR="00DA1165" w:rsidRDefault="00DA1165" w:rsidP="004279DE"/>
    <w:p w14:paraId="3D8CCBAD" w14:textId="7219B896" w:rsidR="00DA1165" w:rsidRPr="00DA1165" w:rsidRDefault="00DA1165" w:rsidP="004279DE">
      <w:pPr>
        <w:rPr>
          <w:b/>
          <w:u w:val="single"/>
        </w:rPr>
      </w:pPr>
      <w:r w:rsidRPr="00DA1165">
        <w:rPr>
          <w:b/>
          <w:u w:val="single"/>
        </w:rPr>
        <w:t xml:space="preserve">References </w:t>
      </w:r>
    </w:p>
    <w:p w14:paraId="1E84D96C" w14:textId="1E181E4F" w:rsidR="00DC5CE2" w:rsidRDefault="00DC5CE2" w:rsidP="004279DE">
      <w:r>
        <w:t>Chaucer School (2017) Effective Scaffolding</w:t>
      </w:r>
      <w:r w:rsidR="00C825C7">
        <w:t>:</w:t>
      </w:r>
      <w:r>
        <w:t xml:space="preserve"> Instructional scaffolding.</w:t>
      </w:r>
    </w:p>
    <w:p w14:paraId="5FCB5611" w14:textId="7B2400AA" w:rsidR="00DA1165" w:rsidRDefault="00DA1165" w:rsidP="004279DE">
      <w:r>
        <w:t xml:space="preserve">Clark, A. (2005) Ways of </w:t>
      </w:r>
      <w:proofErr w:type="gramStart"/>
      <w:r>
        <w:t>seeing</w:t>
      </w:r>
      <w:r w:rsidR="00C825C7">
        <w:t>:</w:t>
      </w:r>
      <w:proofErr w:type="gramEnd"/>
      <w:r>
        <w:t xml:space="preserve"> </w:t>
      </w:r>
      <w:r w:rsidR="00B4071D">
        <w:t>u</w:t>
      </w:r>
      <w:r>
        <w:t>sing the Mosaic approach to listen to young children’s perspectives.</w:t>
      </w:r>
    </w:p>
    <w:p w14:paraId="1662A38E" w14:textId="5DDB5232" w:rsidR="00107CB8" w:rsidRDefault="00107CB8" w:rsidP="00107CB8">
      <w:r>
        <w:t>Clark, A. (2011) Breaking methodological boundaries? Exploring visual, participator methods with adults and young children. European Early Childhood Education - Research Journal</w:t>
      </w:r>
      <w:r w:rsidR="00135F35">
        <w:t>.</w:t>
      </w:r>
    </w:p>
    <w:p w14:paraId="41ED3EDA" w14:textId="2D9276E7" w:rsidR="000A0CAE" w:rsidRDefault="000A0CAE" w:rsidP="00107CB8">
      <w:r>
        <w:t>Cockburn, A. D. Haylock, D (2017</w:t>
      </w:r>
      <w:r w:rsidRPr="000A0CAE">
        <w:rPr>
          <w:i/>
        </w:rPr>
        <w:t>) Understanding Mathematics for young children: a guide for children</w:t>
      </w:r>
      <w:r>
        <w:t xml:space="preserve"> </w:t>
      </w:r>
      <w:r w:rsidRPr="000A0CAE">
        <w:rPr>
          <w:i/>
        </w:rPr>
        <w:t>3-7</w:t>
      </w:r>
      <w:r>
        <w:t>, 5</w:t>
      </w:r>
      <w:r w:rsidRPr="000A0CAE">
        <w:rPr>
          <w:vertAlign w:val="superscript"/>
        </w:rPr>
        <w:t>th</w:t>
      </w:r>
      <w:r>
        <w:t xml:space="preserve"> edition  </w:t>
      </w:r>
    </w:p>
    <w:p w14:paraId="08939798" w14:textId="003795A9" w:rsidR="00C825C7" w:rsidRDefault="00C825C7" w:rsidP="00107CB8">
      <w:r>
        <w:t xml:space="preserve">Donaldson, G. (2015) Successful Futures: an independent review of curriculum and assessment arrangements in Wales. </w:t>
      </w:r>
    </w:p>
    <w:p w14:paraId="277FA69C" w14:textId="3BEC7FD2" w:rsidR="00AC08C8" w:rsidRDefault="00AC08C8" w:rsidP="00107CB8">
      <w:r>
        <w:t>ESTYN (2013) Supplementary guidance: Listening to learners</w:t>
      </w:r>
      <w:r w:rsidR="00D63B4A">
        <w:t>.</w:t>
      </w:r>
    </w:p>
    <w:p w14:paraId="7AF06D8F" w14:textId="7257B2D8" w:rsidR="00D63B4A" w:rsidRDefault="00D63B4A" w:rsidP="00107CB8">
      <w:r>
        <w:t>ESTYN (2011) Outdoor Learning: an evaluation of learning in the outdoors for children under five in the Foundation Phase.</w:t>
      </w:r>
    </w:p>
    <w:p w14:paraId="2974EE99" w14:textId="687976E6" w:rsidR="001B13FD" w:rsidRDefault="001B13FD" w:rsidP="00107CB8">
      <w:r>
        <w:t xml:space="preserve">Grigg, R. (2016) </w:t>
      </w:r>
      <w:r w:rsidR="00B4071D">
        <w:t>‘</w:t>
      </w:r>
      <w:r>
        <w:t>Big ideas in education</w:t>
      </w:r>
      <w:r w:rsidR="00B4071D">
        <w:t>’</w:t>
      </w:r>
      <w:r>
        <w:t xml:space="preserve"> </w:t>
      </w:r>
      <w:r w:rsidR="00B4071D">
        <w:t>what every teacher should know.</w:t>
      </w:r>
    </w:p>
    <w:p w14:paraId="4E08BB49" w14:textId="12B39F23" w:rsidR="00C825C7" w:rsidRPr="00D56DA3" w:rsidRDefault="00D56DA3" w:rsidP="00107CB8">
      <w:pPr>
        <w:rPr>
          <w:i/>
        </w:rPr>
      </w:pPr>
      <w:proofErr w:type="spellStart"/>
      <w:r>
        <w:t>GOV.UK</w:t>
      </w:r>
      <w:proofErr w:type="spellEnd"/>
      <w:r>
        <w:t xml:space="preserve">: Department for Education (2018) </w:t>
      </w:r>
      <w:r>
        <w:rPr>
          <w:i/>
        </w:rPr>
        <w:t xml:space="preserve">‘Thousands more school children receiving a nutritious breakfast’. Available at: </w:t>
      </w:r>
      <w:hyperlink r:id="rId7" w:history="1">
        <w:r w:rsidRPr="00830F9F">
          <w:rPr>
            <w:rStyle w:val="Hyperlink"/>
            <w:i/>
          </w:rPr>
          <w:t>https://www.gov.uk/government/news/thousands-more-school-children-receiving-a-nutritious-breakfast</w:t>
        </w:r>
      </w:hyperlink>
      <w:r>
        <w:rPr>
          <w:i/>
        </w:rPr>
        <w:t xml:space="preserve"> (Accessed: 24.03.19).</w:t>
      </w:r>
    </w:p>
    <w:p w14:paraId="576736EE" w14:textId="1A880A0B" w:rsidR="00A92DD7" w:rsidRDefault="00A92DD7" w:rsidP="00107CB8">
      <w:r w:rsidRPr="00A92DD7">
        <w:t xml:space="preserve">Laird, D. </w:t>
      </w:r>
      <w:r>
        <w:t>(</w:t>
      </w:r>
      <w:r w:rsidRPr="00A92DD7">
        <w:t>1985</w:t>
      </w:r>
      <w:r>
        <w:t>)</w:t>
      </w:r>
      <w:r w:rsidRPr="00A92DD7">
        <w:t xml:space="preserve"> Approaches to training and development Addison-Wesley, Reading, Mass.</w:t>
      </w:r>
    </w:p>
    <w:p w14:paraId="6FF5F819" w14:textId="13CF1D4C" w:rsidR="009142E0" w:rsidRDefault="009142E0" w:rsidP="00107CB8">
      <w:r>
        <w:t xml:space="preserve">Nottingham, J. (2011) Develop ASK. </w:t>
      </w:r>
      <w:proofErr w:type="spellStart"/>
      <w:r>
        <w:t>Avalable</w:t>
      </w:r>
      <w:proofErr w:type="spellEnd"/>
      <w:r>
        <w:t xml:space="preserve"> at:</w:t>
      </w:r>
      <w:r w:rsidRPr="009142E0">
        <w:t xml:space="preserve"> </w:t>
      </w:r>
      <w:hyperlink r:id="rId8" w:history="1">
        <w:r w:rsidRPr="00830F9F">
          <w:rPr>
            <w:rStyle w:val="Hyperlink"/>
          </w:rPr>
          <w:t>https://</w:t>
        </w:r>
        <w:proofErr w:type="spellStart"/>
        <w:r w:rsidRPr="00830F9F">
          <w:rPr>
            <w:rStyle w:val="Hyperlink"/>
          </w:rPr>
          <w:t>www.slideshare.net</w:t>
        </w:r>
        <w:proofErr w:type="spellEnd"/>
        <w:r w:rsidRPr="00830F9F">
          <w:rPr>
            <w:rStyle w:val="Hyperlink"/>
          </w:rPr>
          <w:t>/</w:t>
        </w:r>
        <w:proofErr w:type="spellStart"/>
        <w:r w:rsidRPr="00830F9F">
          <w:rPr>
            <w:rStyle w:val="Hyperlink"/>
          </w:rPr>
          <w:t>jabulani4</w:t>
        </w:r>
        <w:proofErr w:type="spellEnd"/>
        <w:r w:rsidRPr="00830F9F">
          <w:rPr>
            <w:rStyle w:val="Hyperlink"/>
          </w:rPr>
          <w:t>/develop-ask</w:t>
        </w:r>
      </w:hyperlink>
      <w:r>
        <w:t xml:space="preserve"> (Accessed: 23.03.18)</w:t>
      </w:r>
    </w:p>
    <w:p w14:paraId="7A9AE99B" w14:textId="46BE2E22" w:rsidR="003B78E4" w:rsidRPr="003B78E4" w:rsidRDefault="003B78E4" w:rsidP="00107CB8">
      <w:pPr>
        <w:rPr>
          <w:i/>
        </w:rPr>
      </w:pPr>
      <w:r>
        <w:t xml:space="preserve">The Fostering Network (2016) </w:t>
      </w:r>
      <w:r w:rsidRPr="003B78E4">
        <w:rPr>
          <w:i/>
        </w:rPr>
        <w:t>Social pedagogy in practice: Education and Achievement</w:t>
      </w:r>
      <w:r>
        <w:rPr>
          <w:i/>
        </w:rPr>
        <w:t xml:space="preserve">. </w:t>
      </w:r>
      <w:r>
        <w:t xml:space="preserve">Available at:  </w:t>
      </w:r>
      <w:hyperlink r:id="rId9" w:history="1">
        <w:r w:rsidRPr="009E5641">
          <w:rPr>
            <w:rStyle w:val="Hyperlink"/>
          </w:rPr>
          <w:t>https://www.thefosteringnetwork.org.uk/sites/www.fostering.net/files/content/spip-education-and-achivement.pdf</w:t>
        </w:r>
      </w:hyperlink>
      <w:r>
        <w:t xml:space="preserve"> (Accessed: 21/03/19). </w:t>
      </w:r>
    </w:p>
    <w:p w14:paraId="11E7DAFB" w14:textId="509D4AEC" w:rsidR="00E2438C" w:rsidRDefault="00602EEB" w:rsidP="00107CB8">
      <w:r>
        <w:t>Watkins (2010)</w:t>
      </w:r>
      <w:r w:rsidR="003903D0">
        <w:t xml:space="preserve"> </w:t>
      </w:r>
      <w:r>
        <w:t>Analysis of 100 international studies on how children learn</w:t>
      </w:r>
      <w:r w:rsidR="003903D0">
        <w:t xml:space="preserve">, Institute of Education. </w:t>
      </w:r>
    </w:p>
    <w:p w14:paraId="69D077B8" w14:textId="3A2BF759" w:rsidR="004B0B39" w:rsidRDefault="00E2438C" w:rsidP="00107CB8">
      <w:r>
        <w:t>Welsh Government (2017) Foundation Phase Profile Handbook</w:t>
      </w:r>
      <w:r w:rsidR="00DF6701">
        <w:t>.</w:t>
      </w:r>
    </w:p>
    <w:p w14:paraId="43BCE2B4" w14:textId="5AD247C1" w:rsidR="00D837FF" w:rsidRDefault="00D837FF" w:rsidP="00107CB8">
      <w:r>
        <w:t xml:space="preserve">Welsh Government (2008) Framework for children’s learning for 3 to 7-year-olds in Wales. </w:t>
      </w:r>
    </w:p>
    <w:p w14:paraId="1A83EF4B" w14:textId="715FCD22" w:rsidR="00DF6701" w:rsidRDefault="00DF6701" w:rsidP="00107CB8">
      <w:r>
        <w:t xml:space="preserve">Welsh Government (2013) </w:t>
      </w:r>
      <w:r w:rsidR="003366AC">
        <w:t>‘</w:t>
      </w:r>
      <w:r>
        <w:t>National Literacy and Numeracy Framework</w:t>
      </w:r>
      <w:r w:rsidR="003366AC">
        <w:t>’</w:t>
      </w:r>
      <w:r>
        <w:t xml:space="preserve"> </w:t>
      </w:r>
      <w:r w:rsidR="00B4071D">
        <w:t>t</w:t>
      </w:r>
      <w:r>
        <w:t xml:space="preserve">o support schools in introducing the National Literacy and Numeracy Framework.  </w:t>
      </w:r>
    </w:p>
    <w:p w14:paraId="1616A9B2" w14:textId="28FA20B5" w:rsidR="003366AC" w:rsidRDefault="003366AC" w:rsidP="00107CB8">
      <w:r>
        <w:t xml:space="preserve">Welsh Government (2009) Foundation Phase Outdoor Learning Handbook. </w:t>
      </w:r>
    </w:p>
    <w:p w14:paraId="4D9DF582" w14:textId="25776B7F" w:rsidR="009C7ED5" w:rsidRDefault="009C7ED5" w:rsidP="009C7ED5">
      <w:r>
        <w:t>Vygotsky, L. S. (1978)</w:t>
      </w:r>
      <w:r w:rsidR="00B4071D">
        <w:t xml:space="preserve"> ‘</w:t>
      </w:r>
      <w:r>
        <w:t>Mind in Society</w:t>
      </w:r>
      <w:r w:rsidR="00B4071D">
        <w:t>’</w:t>
      </w:r>
      <w:r>
        <w:t xml:space="preserve"> </w:t>
      </w:r>
      <w:r w:rsidR="00B4071D">
        <w:t>t</w:t>
      </w:r>
      <w:r>
        <w:t xml:space="preserve">he development of higher psychological processes. </w:t>
      </w:r>
    </w:p>
    <w:p w14:paraId="24425156" w14:textId="77777777" w:rsidR="009C7ED5" w:rsidRDefault="009C7ED5" w:rsidP="00107CB8"/>
    <w:p w14:paraId="58F0E462" w14:textId="2C766F46" w:rsidR="00135F35" w:rsidRDefault="00135F35" w:rsidP="00107CB8"/>
    <w:p w14:paraId="5697AAF1" w14:textId="1385C994" w:rsidR="00135F35" w:rsidRDefault="00135F35" w:rsidP="00107CB8"/>
    <w:p w14:paraId="5FE2025C" w14:textId="3AC3F611" w:rsidR="00135F35" w:rsidRDefault="00135F35" w:rsidP="00107CB8">
      <w:pPr>
        <w:rPr>
          <w:b/>
        </w:rPr>
      </w:pPr>
      <w:r w:rsidRPr="001611AE">
        <w:rPr>
          <w:b/>
        </w:rPr>
        <w:lastRenderedPageBreak/>
        <w:t>Appendix 1</w:t>
      </w:r>
    </w:p>
    <w:p w14:paraId="606D5019" w14:textId="2A396E4B" w:rsidR="00135F35" w:rsidRDefault="00135F35" w:rsidP="00107CB8">
      <w:pPr>
        <w:rPr>
          <w:u w:val="single"/>
        </w:rPr>
      </w:pPr>
      <w:r w:rsidRPr="00292BB0">
        <w:rPr>
          <w:u w:val="single"/>
        </w:rPr>
        <w:t xml:space="preserve">Script of verbal consent </w:t>
      </w:r>
    </w:p>
    <w:p w14:paraId="7848EED0" w14:textId="62C3B90C" w:rsidR="00292BB0" w:rsidRDefault="00292BB0" w:rsidP="00107CB8">
      <w:r>
        <w:t>MG: Would you be able to help Miss Green with one of her school projects?</w:t>
      </w:r>
    </w:p>
    <w:p w14:paraId="099EF5A7" w14:textId="6CE939F1" w:rsidR="00292BB0" w:rsidRDefault="00292BB0" w:rsidP="00107CB8">
      <w:r>
        <w:t xml:space="preserve">Child: Yes </w:t>
      </w:r>
    </w:p>
    <w:p w14:paraId="64F3B7E8" w14:textId="02B51D32" w:rsidR="00292BB0" w:rsidRDefault="00292BB0" w:rsidP="00107CB8">
      <w:r>
        <w:t>MG: That’s kind of you, let me tell you what you will have to do first to help me. So, would you be able to show me how you enjoy learning Maths and English in school? You might have to show me where you like to learn and what you like to use. Would that be ok?</w:t>
      </w:r>
    </w:p>
    <w:p w14:paraId="792DB9BD" w14:textId="7AEE670F" w:rsidR="00292BB0" w:rsidRDefault="00292BB0" w:rsidP="00107CB8">
      <w:r>
        <w:t xml:space="preserve">Child A: </w:t>
      </w:r>
      <w:r w:rsidR="00005E8D">
        <w:t>Y</w:t>
      </w:r>
      <w:r>
        <w:t xml:space="preserve">es ok </w:t>
      </w:r>
    </w:p>
    <w:p w14:paraId="6975E9AF" w14:textId="1D6F6F4C" w:rsidR="00292BB0" w:rsidRDefault="00292BB0" w:rsidP="00107CB8">
      <w:r>
        <w:t xml:space="preserve">MG: </w:t>
      </w:r>
      <w:proofErr w:type="spellStart"/>
      <w:r>
        <w:t>Awh</w:t>
      </w:r>
      <w:proofErr w:type="spellEnd"/>
      <w:r>
        <w:t xml:space="preserve"> that would be very helpful, thank you very much ‘child A’, you don’t have to if you don’t want to though</w:t>
      </w:r>
      <w:r w:rsidR="00A56906">
        <w:t>?</w:t>
      </w:r>
      <w:r>
        <w:t xml:space="preserve"> </w:t>
      </w:r>
    </w:p>
    <w:p w14:paraId="78C60892" w14:textId="5AB74C65" w:rsidR="00292BB0" w:rsidRDefault="00292BB0" w:rsidP="00107CB8">
      <w:r>
        <w:t xml:space="preserve">Child A: </w:t>
      </w:r>
      <w:r w:rsidR="00A56906">
        <w:t xml:space="preserve">I want to do it </w:t>
      </w:r>
    </w:p>
    <w:p w14:paraId="018D6671" w14:textId="130065C1" w:rsidR="00292BB0" w:rsidRDefault="00292BB0" w:rsidP="00107CB8">
      <w:r>
        <w:t xml:space="preserve">MG: </w:t>
      </w:r>
      <w:proofErr w:type="spellStart"/>
      <w:r>
        <w:t>Awh</w:t>
      </w:r>
      <w:proofErr w:type="spellEnd"/>
      <w:r>
        <w:t xml:space="preserve"> great thank you ‘child A’. Could you write your name at the </w:t>
      </w:r>
      <w:r w:rsidR="00A56906">
        <w:t xml:space="preserve">bottom for me to say you are going to be my helper? </w:t>
      </w:r>
      <w:r w:rsidR="00005E8D">
        <w:t>You can draw a picture if you want to.</w:t>
      </w:r>
    </w:p>
    <w:p w14:paraId="30E808C7" w14:textId="2EF8B97F" w:rsidR="00005E8D" w:rsidRDefault="00005E8D" w:rsidP="00107CB8"/>
    <w:p w14:paraId="55CBC16B" w14:textId="44FA9BD4" w:rsidR="00A56906" w:rsidRDefault="00005E8D" w:rsidP="00107CB8">
      <w:r>
        <w:rPr>
          <w:noProof/>
        </w:rPr>
        <w:drawing>
          <wp:anchor distT="0" distB="0" distL="114300" distR="114300" simplePos="0" relativeHeight="251658240" behindDoc="0" locked="0" layoutInCell="1" allowOverlap="1" wp14:anchorId="2D93BD2D" wp14:editId="49C9E621">
            <wp:simplePos x="0" y="0"/>
            <wp:positionH relativeFrom="margin">
              <wp:posOffset>443865</wp:posOffset>
            </wp:positionH>
            <wp:positionV relativeFrom="paragraph">
              <wp:posOffset>27305</wp:posOffset>
            </wp:positionV>
            <wp:extent cx="3674745" cy="4900295"/>
            <wp:effectExtent l="0" t="0" r="1905" b="0"/>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extLst>
                        <a:ext uri="{28A0092B-C50C-407E-A947-70E740481C1C}">
                          <a14:useLocalDpi xmlns:a14="http://schemas.microsoft.com/office/drawing/2010/main" val="0"/>
                        </a:ext>
                      </a:extLst>
                    </a:blip>
                    <a:stretch>
                      <a:fillRect/>
                    </a:stretch>
                  </pic:blipFill>
                  <pic:spPr>
                    <a:xfrm>
                      <a:off x="0" y="0"/>
                      <a:ext cx="3674745" cy="4900295"/>
                    </a:xfrm>
                    <a:prstGeom prst="rect">
                      <a:avLst/>
                    </a:prstGeom>
                  </pic:spPr>
                </pic:pic>
              </a:graphicData>
            </a:graphic>
            <wp14:sizeRelH relativeFrom="margin">
              <wp14:pctWidth>0</wp14:pctWidth>
            </wp14:sizeRelH>
            <wp14:sizeRelV relativeFrom="margin">
              <wp14:pctHeight>0</wp14:pctHeight>
            </wp14:sizeRelV>
          </wp:anchor>
        </w:drawing>
      </w:r>
    </w:p>
    <w:p w14:paraId="7292A4FE" w14:textId="0850013F" w:rsidR="00292BB0" w:rsidRDefault="00292BB0" w:rsidP="00107CB8"/>
    <w:p w14:paraId="3AA1D15A" w14:textId="568960B3" w:rsidR="00292BB0" w:rsidRPr="00292BB0" w:rsidRDefault="00292BB0" w:rsidP="00107CB8"/>
    <w:p w14:paraId="6F47A2B2" w14:textId="7EDCA5CB" w:rsidR="00292BB0" w:rsidRDefault="00292BB0" w:rsidP="00107CB8"/>
    <w:p w14:paraId="0BDCCA6D" w14:textId="361E0BCD" w:rsidR="00A56906" w:rsidRDefault="00A56906" w:rsidP="00107CB8"/>
    <w:p w14:paraId="4A5A95FD" w14:textId="0C334DDB" w:rsidR="00A56906" w:rsidRDefault="00A56906" w:rsidP="00107CB8"/>
    <w:p w14:paraId="73671781" w14:textId="2D79F4CF" w:rsidR="00A56906" w:rsidRDefault="00A56906" w:rsidP="00107CB8"/>
    <w:p w14:paraId="2027F2A7" w14:textId="3794BE25" w:rsidR="00A56906" w:rsidRDefault="00A56906" w:rsidP="00107CB8"/>
    <w:p w14:paraId="604F643C" w14:textId="60C546FC" w:rsidR="00A56906" w:rsidRDefault="00A56906" w:rsidP="00107CB8"/>
    <w:p w14:paraId="0B410EB0" w14:textId="59DD20F2" w:rsidR="00A56906" w:rsidRDefault="00A56906" w:rsidP="00107CB8"/>
    <w:p w14:paraId="1345C7CC" w14:textId="770E9574" w:rsidR="00A56906" w:rsidRDefault="00A56906" w:rsidP="00107CB8"/>
    <w:p w14:paraId="058873C3" w14:textId="5ECDB39D" w:rsidR="00A56906" w:rsidRDefault="00A56906" w:rsidP="00107CB8"/>
    <w:p w14:paraId="14707B95" w14:textId="3A41CC09" w:rsidR="00A56906" w:rsidRDefault="00A56906" w:rsidP="00107CB8"/>
    <w:p w14:paraId="093D44FF" w14:textId="0E8CA84E" w:rsidR="00A56906" w:rsidRDefault="00A56906" w:rsidP="00107CB8"/>
    <w:p w14:paraId="45217E9E" w14:textId="31035BC6" w:rsidR="00A56906" w:rsidRDefault="00A56906" w:rsidP="00107CB8"/>
    <w:p w14:paraId="68E495BE" w14:textId="7A7887DA" w:rsidR="00A56906" w:rsidRDefault="00A56906" w:rsidP="00107CB8"/>
    <w:p w14:paraId="7D00AB3B" w14:textId="77777777" w:rsidR="000918EB" w:rsidRDefault="000918EB" w:rsidP="00107CB8"/>
    <w:p w14:paraId="0417F655" w14:textId="77777777" w:rsidR="00A56906" w:rsidRDefault="00A56906" w:rsidP="00107CB8"/>
    <w:p w14:paraId="035F9734" w14:textId="777DF168" w:rsidR="001611AE" w:rsidRPr="001611AE" w:rsidRDefault="00893091" w:rsidP="00107CB8">
      <w:pPr>
        <w:rPr>
          <w:b/>
        </w:rPr>
      </w:pPr>
      <w:r>
        <w:rPr>
          <w:noProof/>
        </w:rPr>
        <w:lastRenderedPageBreak/>
        <w:drawing>
          <wp:anchor distT="0" distB="0" distL="114300" distR="114300" simplePos="0" relativeHeight="251678720" behindDoc="1" locked="0" layoutInCell="1" allowOverlap="1" wp14:anchorId="75D148FC" wp14:editId="35A31353">
            <wp:simplePos x="0" y="0"/>
            <wp:positionH relativeFrom="margin">
              <wp:align>right</wp:align>
            </wp:positionH>
            <wp:positionV relativeFrom="paragraph">
              <wp:posOffset>135890</wp:posOffset>
            </wp:positionV>
            <wp:extent cx="4378960" cy="5731510"/>
            <wp:effectExtent l="9525" t="0" r="0" b="0"/>
            <wp:wrapTight wrapText="bothSides">
              <wp:wrapPolygon edited="0">
                <wp:start x="21553" y="-36"/>
                <wp:lineTo x="128" y="-36"/>
                <wp:lineTo x="128" y="21502"/>
                <wp:lineTo x="21553" y="21502"/>
                <wp:lineTo x="21553" y="-36"/>
              </wp:wrapPolygon>
            </wp:wrapTight>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1">
                      <a:extLst>
                        <a:ext uri="{28A0092B-C50C-407E-A947-70E740481C1C}">
                          <a14:useLocalDpi xmlns:a14="http://schemas.microsoft.com/office/drawing/2010/main" val="0"/>
                        </a:ext>
                      </a:extLst>
                    </a:blip>
                    <a:srcRect l="33294" t="9895" r="34420" b="14954"/>
                    <a:stretch/>
                  </pic:blipFill>
                  <pic:spPr bwMode="auto">
                    <a:xfrm rot="16200000">
                      <a:off x="0" y="0"/>
                      <a:ext cx="4378960" cy="573151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1611AE" w:rsidRPr="001611AE">
        <w:rPr>
          <w:b/>
        </w:rPr>
        <w:t xml:space="preserve">Appendix 2 </w:t>
      </w:r>
    </w:p>
    <w:p w14:paraId="10D4AB4E" w14:textId="08217799" w:rsidR="001611AE" w:rsidRDefault="001611AE" w:rsidP="00107CB8">
      <w:r>
        <w:t>Consent</w:t>
      </w:r>
      <w:r w:rsidR="00893091">
        <w:t xml:space="preserve"> form</w:t>
      </w:r>
      <w:bookmarkStart w:id="0" w:name="_GoBack"/>
      <w:bookmarkEnd w:id="0"/>
      <w:r>
        <w:t xml:space="preserve"> from school </w:t>
      </w:r>
    </w:p>
    <w:p w14:paraId="2BA8FC3E" w14:textId="66DC0353" w:rsidR="00005E8D" w:rsidRDefault="00005E8D" w:rsidP="00107CB8"/>
    <w:p w14:paraId="47B682C9" w14:textId="4BBACE1C" w:rsidR="00005E8D" w:rsidRDefault="00005E8D" w:rsidP="00107CB8"/>
    <w:p w14:paraId="67135A3E" w14:textId="5220C945" w:rsidR="00005E8D" w:rsidRDefault="00005E8D" w:rsidP="00107CB8"/>
    <w:p w14:paraId="1E7F81A4" w14:textId="57FAD164" w:rsidR="00005E8D" w:rsidRDefault="00005E8D" w:rsidP="00107CB8"/>
    <w:p w14:paraId="572BD456" w14:textId="0A3E33D3" w:rsidR="00005E8D" w:rsidRDefault="00005E8D" w:rsidP="00107CB8"/>
    <w:p w14:paraId="42BAA262" w14:textId="0CF45129" w:rsidR="00005E8D" w:rsidRDefault="00005E8D" w:rsidP="00107CB8"/>
    <w:p w14:paraId="13DA5748" w14:textId="7184E1A4" w:rsidR="00005E8D" w:rsidRDefault="00005E8D" w:rsidP="00107CB8"/>
    <w:p w14:paraId="220A0356" w14:textId="3787E520" w:rsidR="00005E8D" w:rsidRDefault="00005E8D" w:rsidP="00107CB8"/>
    <w:p w14:paraId="1AF93B73" w14:textId="666A68BE" w:rsidR="00005E8D" w:rsidRDefault="00005E8D" w:rsidP="00107CB8"/>
    <w:p w14:paraId="1B41232F" w14:textId="13A12B91" w:rsidR="00005E8D" w:rsidRDefault="00005E8D" w:rsidP="00107CB8"/>
    <w:p w14:paraId="7932B741" w14:textId="7CBE76A0" w:rsidR="00005E8D" w:rsidRDefault="00005E8D" w:rsidP="00107CB8"/>
    <w:p w14:paraId="74278A27" w14:textId="7149F9AF" w:rsidR="00005E8D" w:rsidRDefault="00005E8D" w:rsidP="00107CB8"/>
    <w:p w14:paraId="1818F304" w14:textId="102F9EF2" w:rsidR="00005E8D" w:rsidRDefault="00005E8D" w:rsidP="00107CB8"/>
    <w:p w14:paraId="0DF17020" w14:textId="026736AC" w:rsidR="00005E8D" w:rsidRDefault="00005E8D" w:rsidP="00107CB8"/>
    <w:p w14:paraId="2E5696A0" w14:textId="77777777" w:rsidR="00005E8D" w:rsidRDefault="00005E8D" w:rsidP="00107CB8"/>
    <w:p w14:paraId="76416683" w14:textId="1B57935A" w:rsidR="00B059CE" w:rsidRDefault="004C0BE8" w:rsidP="00107CB8">
      <w:r>
        <w:rPr>
          <w:noProof/>
        </w:rPr>
        <w:drawing>
          <wp:anchor distT="0" distB="0" distL="114300" distR="114300" simplePos="0" relativeHeight="251660288" behindDoc="0" locked="0" layoutInCell="1" allowOverlap="1" wp14:anchorId="0B9E0B33" wp14:editId="5E3440FC">
            <wp:simplePos x="0" y="0"/>
            <wp:positionH relativeFrom="column">
              <wp:posOffset>228600</wp:posOffset>
            </wp:positionH>
            <wp:positionV relativeFrom="paragraph">
              <wp:posOffset>213360</wp:posOffset>
            </wp:positionV>
            <wp:extent cx="4126230" cy="7654925"/>
            <wp:effectExtent l="0" t="0" r="7620" b="3175"/>
            <wp:wrapSquare wrapText="bothSides"/>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2">
                      <a:extLst>
                        <a:ext uri="{28A0092B-C50C-407E-A947-70E740481C1C}">
                          <a14:useLocalDpi xmlns:a14="http://schemas.microsoft.com/office/drawing/2010/main" val="0"/>
                        </a:ext>
                      </a:extLst>
                    </a:blip>
                    <a:srcRect l="8666" r="19324"/>
                    <a:stretch/>
                  </pic:blipFill>
                  <pic:spPr bwMode="auto">
                    <a:xfrm>
                      <a:off x="0" y="0"/>
                      <a:ext cx="4126230" cy="765492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anchor>
        </w:drawing>
      </w:r>
      <w:r w:rsidR="00B059CE" w:rsidRPr="00BF6B92">
        <w:rPr>
          <w:b/>
        </w:rPr>
        <w:t>Appendix</w:t>
      </w:r>
      <w:r w:rsidR="00B059CE">
        <w:t xml:space="preserve"> 3 </w:t>
      </w:r>
    </w:p>
    <w:p w14:paraId="2E741E0A" w14:textId="09BCA94F" w:rsidR="00B059CE" w:rsidRDefault="004C0BE8" w:rsidP="00107CB8">
      <w:r w:rsidRPr="004C0BE8">
        <w:rPr>
          <w:b/>
          <w:noProof/>
        </w:rPr>
        <mc:AlternateContent>
          <mc:Choice Requires="wps">
            <w:drawing>
              <wp:anchor distT="45720" distB="45720" distL="114300" distR="114300" simplePos="0" relativeHeight="251663360" behindDoc="0" locked="0" layoutInCell="1" allowOverlap="1" wp14:anchorId="4BD3ACE9" wp14:editId="5289CC96">
                <wp:simplePos x="0" y="0"/>
                <wp:positionH relativeFrom="page">
                  <wp:posOffset>6213905</wp:posOffset>
                </wp:positionH>
                <wp:positionV relativeFrom="paragraph">
                  <wp:posOffset>128311</wp:posOffset>
                </wp:positionV>
                <wp:extent cx="1159059" cy="300007"/>
                <wp:effectExtent l="0" t="0" r="3175" b="508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159059" cy="300007"/>
                        </a:xfrm>
                        <a:prstGeom prst="rect">
                          <a:avLst/>
                        </a:prstGeom>
                        <a:solidFill>
                          <a:srgbClr val="FFFFFF"/>
                        </a:solidFill>
                        <a:ln w="9525">
                          <a:noFill/>
                          <a:miter lim="800000"/>
                          <a:headEnd/>
                          <a:tailEnd/>
                        </a:ln>
                      </wps:spPr>
                      <wps:txbx>
                        <w:txbxContent>
                          <w:p w14:paraId="3DE0A4F4" w14:textId="1998CC65" w:rsidR="004C0BE8" w:rsidRPr="004C0BE8" w:rsidRDefault="004C0BE8">
                            <w:pPr>
                              <w:rPr>
                                <w:sz w:val="28"/>
                                <w:szCs w:val="28"/>
                              </w:rPr>
                            </w:pPr>
                            <w:r w:rsidRPr="004C0BE8">
                              <w:rPr>
                                <w:sz w:val="28"/>
                                <w:szCs w:val="28"/>
                              </w:rPr>
                              <w:t>Child A</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4BD3ACE9" id="_x0000_t202" coordsize="21600,21600" o:spt="202" path="m,l,21600r21600,l21600,xe">
                <v:stroke joinstyle="miter"/>
                <v:path gradientshapeok="t" o:connecttype="rect"/>
              </v:shapetype>
              <v:shape id="Text Box 2" o:spid="_x0000_s1026" type="#_x0000_t202" style="position:absolute;margin-left:489.3pt;margin-top:10.1pt;width:91.25pt;height:23.6pt;z-index:251663360;visibility:visible;mso-wrap-style:square;mso-width-percent:0;mso-height-percent:0;mso-wrap-distance-left:9pt;mso-wrap-distance-top:3.6pt;mso-wrap-distance-right:9pt;mso-wrap-distance-bottom:3.6pt;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" stroked="f">
                <v:textbox>
                  <w:txbxContent>
                    <w:p w14:paraId="3DE0A4F4" w14:textId="1998CC65" w:rsidR="004C0BE8" w:rsidRPr="004C0BE8" w:rsidRDefault="004C0BE8">
                      <w:pPr>
                        <w:rPr>
                          <w:sz w:val="28"/>
                          <w:szCs w:val="28"/>
                        </w:rPr>
                      </w:pPr>
                      <w:r w:rsidRPr="004C0BE8">
                        <w:rPr>
                          <w:sz w:val="28"/>
                          <w:szCs w:val="28"/>
                        </w:rPr>
                        <w:t>Child A</w:t>
                      </w:r>
                    </w:p>
                  </w:txbxContent>
                </v:textbox>
                <w10:wrap type="square" anchorx="page"/>
              </v:shape>
            </w:pict>
          </mc:Fallback>
        </mc:AlternateContent>
      </w:r>
    </w:p>
    <w:p w14:paraId="2F647C6B" w14:textId="17D45B92" w:rsidR="004C0BE8" w:rsidRDefault="004C0BE8" w:rsidP="00107CB8">
      <w:pPr>
        <w:rPr>
          <w:b/>
        </w:rPr>
      </w:pPr>
      <w:r>
        <w:rPr>
          <w:b/>
          <w:noProof/>
        </w:rPr>
        <mc:AlternateContent>
          <mc:Choice Requires="wps">
            <w:drawing>
              <wp:anchor distT="0" distB="0" distL="114300" distR="114300" simplePos="0" relativeHeight="251661312" behindDoc="0" locked="0" layoutInCell="1" allowOverlap="1" wp14:anchorId="1AD51A1E" wp14:editId="05B202A7">
                <wp:simplePos x="0" y="0"/>
                <wp:positionH relativeFrom="column">
                  <wp:posOffset>2019914</wp:posOffset>
                </wp:positionH>
                <wp:positionV relativeFrom="paragraph">
                  <wp:posOffset>49530</wp:posOffset>
                </wp:positionV>
                <wp:extent cx="3234075" cy="600014"/>
                <wp:effectExtent l="0" t="57150" r="4445" b="29210"/>
                <wp:wrapNone/>
                <wp:docPr id="4" name="Straight Arrow Connector 4"/>
                <wp:cNvGraphicFramePr/>
                <a:graphic xmlns:a="http://schemas.openxmlformats.org/drawingml/2006/main">
                  <a:graphicData uri="http://schemas.microsoft.com/office/word/2010/wordprocessingShape">
                    <wps:wsp>
                      <wps:cNvCnPr/>
                      <wps:spPr>
                        <a:xfrm flipV="1">
                          <a:off x="0" y="0"/>
                          <a:ext cx="3234075" cy="600014"/>
                        </a:xfrm>
                        <a:prstGeom prst="straightConnector1">
                          <a:avLst/>
                        </a:prstGeom>
                        <a:ln w="12700">
                          <a:tailEnd type="triangle"/>
                        </a:ln>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type w14:anchorId="4FCFEDE8" id="_x0000_t32" coordsize="21600,21600" o:spt="32" o:oned="t" path="m,l21600,21600e" filled="f">
                <v:path arrowok="t" fillok="f" o:connecttype="none"/>
                <o:lock v:ext="edit" shapetype="t"/>
              </v:shapetype>
              <v:shape id="Straight Arrow Connector 4" o:spid="_x0000_s1026" type="#_x0000_t32" style="position:absolute;margin-left:159.05pt;margin-top:3.9pt;width:254.65pt;height:47.25pt;flip:y;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" strokecolor="black [3200]" strokeweight="1pt">
                <v:stroke endarrow="block" joinstyle="miter"/>
              </v:shape>
            </w:pict>
          </mc:Fallback>
        </mc:AlternateContent>
      </w:r>
    </w:p>
    <w:p w14:paraId="281F283B" w14:textId="77777777" w:rsidR="004C0BE8" w:rsidRDefault="004C0BE8" w:rsidP="00107CB8">
      <w:pPr>
        <w:rPr>
          <w:b/>
        </w:rPr>
      </w:pPr>
    </w:p>
    <w:p w14:paraId="7F9C8DDF" w14:textId="77777777" w:rsidR="004C0BE8" w:rsidRDefault="004C0BE8" w:rsidP="00107CB8">
      <w:pPr>
        <w:rPr>
          <w:b/>
        </w:rPr>
      </w:pPr>
    </w:p>
    <w:p w14:paraId="5608D89F" w14:textId="0861AD73" w:rsidR="004C0BE8" w:rsidRDefault="004C0BE8" w:rsidP="00107CB8">
      <w:pPr>
        <w:rPr>
          <w:b/>
        </w:rPr>
      </w:pPr>
    </w:p>
    <w:p w14:paraId="2945CBD0" w14:textId="03CBCE38" w:rsidR="004C0BE8" w:rsidRDefault="004C0BE8" w:rsidP="00107CB8">
      <w:pPr>
        <w:rPr>
          <w:b/>
        </w:rPr>
      </w:pPr>
    </w:p>
    <w:p w14:paraId="633EFAB9" w14:textId="7C09AA30" w:rsidR="004C0BE8" w:rsidRDefault="004C0BE8" w:rsidP="00107CB8">
      <w:pPr>
        <w:rPr>
          <w:b/>
        </w:rPr>
      </w:pPr>
    </w:p>
    <w:p w14:paraId="71123E7A" w14:textId="33564E75" w:rsidR="004C0BE8" w:rsidRDefault="004C0BE8" w:rsidP="00107CB8">
      <w:pPr>
        <w:rPr>
          <w:b/>
        </w:rPr>
      </w:pPr>
    </w:p>
    <w:p w14:paraId="16E5C5CB" w14:textId="5F512A12" w:rsidR="004C0BE8" w:rsidRDefault="004C0BE8" w:rsidP="00107CB8">
      <w:pPr>
        <w:rPr>
          <w:b/>
        </w:rPr>
      </w:pPr>
    </w:p>
    <w:p w14:paraId="7BE9C192" w14:textId="297515A6" w:rsidR="004C0BE8" w:rsidRDefault="004C0BE8" w:rsidP="00107CB8">
      <w:pPr>
        <w:rPr>
          <w:b/>
        </w:rPr>
      </w:pPr>
    </w:p>
    <w:p w14:paraId="7DE8E7D3" w14:textId="63DD5BD6" w:rsidR="004C0BE8" w:rsidRDefault="004C0BE8" w:rsidP="00107CB8">
      <w:pPr>
        <w:rPr>
          <w:b/>
        </w:rPr>
      </w:pPr>
    </w:p>
    <w:p w14:paraId="42AC77F5" w14:textId="21481364" w:rsidR="004C0BE8" w:rsidRDefault="004C0BE8" w:rsidP="00107CB8">
      <w:pPr>
        <w:rPr>
          <w:b/>
        </w:rPr>
      </w:pPr>
    </w:p>
    <w:p w14:paraId="4C298248" w14:textId="38893675" w:rsidR="004C0BE8" w:rsidRDefault="004C0BE8" w:rsidP="00107CB8">
      <w:pPr>
        <w:rPr>
          <w:b/>
        </w:rPr>
      </w:pPr>
    </w:p>
    <w:p w14:paraId="63EB588D" w14:textId="7D224764" w:rsidR="004C0BE8" w:rsidRDefault="004C0BE8" w:rsidP="00107CB8">
      <w:pPr>
        <w:rPr>
          <w:b/>
        </w:rPr>
      </w:pPr>
      <w:r>
        <w:rPr>
          <w:b/>
          <w:noProof/>
        </w:rPr>
        <mc:AlternateContent>
          <mc:Choice Requires="wps">
            <w:drawing>
              <wp:anchor distT="0" distB="0" distL="114300" distR="114300" simplePos="0" relativeHeight="251666432" behindDoc="0" locked="0" layoutInCell="1" allowOverlap="1" wp14:anchorId="2719B660" wp14:editId="4A1F7C0B">
                <wp:simplePos x="0" y="0"/>
                <wp:positionH relativeFrom="column">
                  <wp:posOffset>2096729</wp:posOffset>
                </wp:positionH>
                <wp:positionV relativeFrom="paragraph">
                  <wp:posOffset>248940</wp:posOffset>
                </wp:positionV>
                <wp:extent cx="2857500" cy="368710"/>
                <wp:effectExtent l="0" t="57150" r="19050" b="31750"/>
                <wp:wrapNone/>
                <wp:docPr id="6" name="Straight Arrow Connector 6"/>
                <wp:cNvGraphicFramePr/>
                <a:graphic xmlns:a="http://schemas.openxmlformats.org/drawingml/2006/main">
                  <a:graphicData uri="http://schemas.microsoft.com/office/word/2010/wordprocessingShape">
                    <wps:wsp>
                      <wps:cNvCnPr/>
                      <wps:spPr>
                        <a:xfrm flipV="1">
                          <a:off x="0" y="0"/>
                          <a:ext cx="2857500" cy="368710"/>
                        </a:xfrm>
                        <a:prstGeom prst="straightConnector1">
                          <a:avLst/>
                        </a:prstGeom>
                        <a:ln w="12700">
                          <a:tailEnd type="triangle"/>
                        </a:ln>
                      </wps:spPr>
                      <wps:style>
                        <a:lnRef idx="1">
                          <a:schemeClr val="dk1"/>
                        </a:lnRef>
                        <a:fillRef idx="0">
                          <a:schemeClr val="dk1"/>
                        </a:fillRef>
                        <a:effectRef idx="0">
                          <a:schemeClr val="dk1"/>
                        </a:effectRef>
                        <a:fontRef idx="minor">
                          <a:schemeClr val="tx1"/>
                        </a:fontRef>
                      </wps:style>
                      <wps:bodyPr/>
                    </wps:wsp>
                  </a:graphicData>
                </a:graphic>
              </wp:anchor>
            </w:drawing>
          </mc:Choice>
          <mc:Fallback>
            <w:pict>
              <v:shape w14:anchorId="3EA35605" id="Straight Arrow Connector 6" o:spid="_x0000_s1026" type="#_x0000_t32" style="position:absolute;margin-left:165.1pt;margin-top:19.6pt;width:225pt;height:29.05pt;flip:y;z-index:25166643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" strokecolor="black [3200]" strokeweight="1pt">
                <v:stroke endarrow="block" joinstyle="miter"/>
              </v:shape>
            </w:pict>
          </mc:Fallback>
        </mc:AlternateContent>
      </w:r>
      <w:r w:rsidRPr="004C0BE8">
        <w:rPr>
          <w:b/>
          <w:noProof/>
        </w:rPr>
        <mc:AlternateContent>
          <mc:Choice Requires="wps">
            <w:drawing>
              <wp:anchor distT="45720" distB="45720" distL="114300" distR="114300" simplePos="0" relativeHeight="251665408" behindDoc="0" locked="0" layoutInCell="1" allowOverlap="1" wp14:anchorId="19BC086C" wp14:editId="5FE1449E">
                <wp:simplePos x="0" y="0"/>
                <wp:positionH relativeFrom="page">
                  <wp:posOffset>5971499</wp:posOffset>
                </wp:positionH>
                <wp:positionV relativeFrom="paragraph">
                  <wp:posOffset>14072</wp:posOffset>
                </wp:positionV>
                <wp:extent cx="1266190" cy="462280"/>
                <wp:effectExtent l="0" t="0" r="0" b="0"/>
                <wp:wrapSquare wrapText="bothSides"/>
                <wp:docPr id="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266190" cy="462280"/>
                        </a:xfrm>
                        <a:prstGeom prst="rect">
                          <a:avLst/>
                        </a:prstGeom>
                        <a:solidFill>
                          <a:srgbClr val="FFFFFF"/>
                        </a:solidFill>
                        <a:ln w="9525">
                          <a:noFill/>
                          <a:miter lim="800000"/>
                          <a:headEnd/>
                          <a:tailEnd/>
                        </a:ln>
                      </wps:spPr>
                      <wps:txbx>
                        <w:txbxContent>
                          <w:p w14:paraId="73D43EC8" w14:textId="23192BDE" w:rsidR="004C0BE8" w:rsidRPr="004C0BE8" w:rsidRDefault="004C0BE8">
                            <w:pPr>
                              <w:rPr>
                                <w:sz w:val="28"/>
                                <w:szCs w:val="28"/>
                              </w:rPr>
                            </w:pPr>
                            <w:r w:rsidRPr="004C0BE8">
                              <w:rPr>
                                <w:sz w:val="28"/>
                                <w:szCs w:val="28"/>
                              </w:rPr>
                              <w:t>Child A</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9BC086C" id="_x0000_s1027" type="#_x0000_t202" style="position:absolute;margin-left:470.2pt;margin-top:1.1pt;width:99.7pt;height:36.4pt;z-index:251665408;visibility:visible;mso-wrap-style:square;mso-width-percent:0;mso-height-percent:0;mso-wrap-distance-left:9pt;mso-wrap-distance-top:3.6pt;mso-wrap-distance-right:9pt;mso-wrap-distance-bottom:3.6pt;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" stroked="f">
                <v:textbox>
                  <w:txbxContent>
                    <w:p w14:paraId="73D43EC8" w14:textId="23192BDE" w:rsidR="004C0BE8" w:rsidRPr="004C0BE8" w:rsidRDefault="004C0BE8">
                      <w:pPr>
                        <w:rPr>
                          <w:sz w:val="28"/>
                          <w:szCs w:val="28"/>
                        </w:rPr>
                      </w:pPr>
                      <w:r w:rsidRPr="004C0BE8">
                        <w:rPr>
                          <w:sz w:val="28"/>
                          <w:szCs w:val="28"/>
                        </w:rPr>
                        <w:t>Child A</w:t>
                      </w:r>
                    </w:p>
                  </w:txbxContent>
                </v:textbox>
                <w10:wrap type="square" anchorx="page"/>
              </v:shape>
            </w:pict>
          </mc:Fallback>
        </mc:AlternateContent>
      </w:r>
    </w:p>
    <w:p w14:paraId="5D74FDF7" w14:textId="77777777" w:rsidR="004C0BE8" w:rsidRDefault="004C0BE8" w:rsidP="00107CB8">
      <w:pPr>
        <w:rPr>
          <w:b/>
        </w:rPr>
      </w:pPr>
    </w:p>
    <w:p w14:paraId="68E7BBB9" w14:textId="77777777" w:rsidR="004C0BE8" w:rsidRDefault="004C0BE8" w:rsidP="00107CB8">
      <w:pPr>
        <w:rPr>
          <w:b/>
        </w:rPr>
      </w:pPr>
    </w:p>
    <w:p w14:paraId="7825C671" w14:textId="77777777" w:rsidR="004C0BE8" w:rsidRDefault="004C0BE8" w:rsidP="00107CB8">
      <w:pPr>
        <w:rPr>
          <w:b/>
        </w:rPr>
      </w:pPr>
    </w:p>
    <w:p w14:paraId="55B4C17C" w14:textId="77777777" w:rsidR="004C0BE8" w:rsidRDefault="004C0BE8" w:rsidP="00107CB8">
      <w:pPr>
        <w:rPr>
          <w:b/>
        </w:rPr>
      </w:pPr>
    </w:p>
    <w:p w14:paraId="5E3C1F47" w14:textId="77777777" w:rsidR="004C0BE8" w:rsidRDefault="004C0BE8" w:rsidP="00107CB8">
      <w:pPr>
        <w:rPr>
          <w:b/>
        </w:rPr>
      </w:pPr>
    </w:p>
    <w:p w14:paraId="751E414C" w14:textId="77777777" w:rsidR="004C0BE8" w:rsidRDefault="004C0BE8" w:rsidP="00107CB8">
      <w:pPr>
        <w:rPr>
          <w:b/>
        </w:rPr>
      </w:pPr>
    </w:p>
    <w:p w14:paraId="5C275558" w14:textId="77777777" w:rsidR="004C0BE8" w:rsidRDefault="004C0BE8" w:rsidP="00107CB8">
      <w:pPr>
        <w:rPr>
          <w:b/>
        </w:rPr>
      </w:pPr>
    </w:p>
    <w:p w14:paraId="231ADC09" w14:textId="77777777" w:rsidR="004C0BE8" w:rsidRDefault="004C0BE8" w:rsidP="00107CB8">
      <w:pPr>
        <w:rPr>
          <w:b/>
        </w:rPr>
      </w:pPr>
    </w:p>
    <w:p w14:paraId="0DC246BC" w14:textId="77777777" w:rsidR="004C0BE8" w:rsidRDefault="004C0BE8" w:rsidP="00107CB8">
      <w:pPr>
        <w:rPr>
          <w:b/>
        </w:rPr>
      </w:pPr>
    </w:p>
    <w:p w14:paraId="7FA4F2FA" w14:textId="77777777" w:rsidR="004C0BE8" w:rsidRDefault="004C0BE8" w:rsidP="00107CB8">
      <w:pPr>
        <w:rPr>
          <w:b/>
        </w:rPr>
      </w:pPr>
    </w:p>
    <w:p w14:paraId="0721F5F7" w14:textId="77777777" w:rsidR="004C0BE8" w:rsidRDefault="004C0BE8" w:rsidP="00107CB8">
      <w:pPr>
        <w:rPr>
          <w:b/>
        </w:rPr>
      </w:pPr>
    </w:p>
    <w:p w14:paraId="540698DB" w14:textId="77777777" w:rsidR="004C0BE8" w:rsidRDefault="004C0BE8" w:rsidP="00107CB8">
      <w:pPr>
        <w:rPr>
          <w:b/>
        </w:rPr>
      </w:pPr>
    </w:p>
    <w:p w14:paraId="03073FE2" w14:textId="77777777" w:rsidR="004C0BE8" w:rsidRDefault="004C0BE8" w:rsidP="00107CB8">
      <w:pPr>
        <w:rPr>
          <w:b/>
        </w:rPr>
      </w:pPr>
    </w:p>
    <w:p w14:paraId="20B89894" w14:textId="77777777" w:rsidR="004C0BE8" w:rsidRDefault="004C0BE8" w:rsidP="00107CB8">
      <w:pPr>
        <w:rPr>
          <w:b/>
        </w:rPr>
      </w:pPr>
    </w:p>
    <w:p w14:paraId="088DEBD3" w14:textId="77777777" w:rsidR="004C0BE8" w:rsidRDefault="004C0BE8" w:rsidP="00107CB8">
      <w:pPr>
        <w:rPr>
          <w:b/>
        </w:rPr>
      </w:pPr>
    </w:p>
    <w:p w14:paraId="60F0B469" w14:textId="77777777" w:rsidR="004C0BE8" w:rsidRDefault="004C0BE8" w:rsidP="00107CB8">
      <w:pPr>
        <w:rPr>
          <w:b/>
        </w:rPr>
      </w:pPr>
    </w:p>
    <w:p w14:paraId="2F00DFF8" w14:textId="2EECCBF1" w:rsidR="00B059CE" w:rsidRPr="000918EB" w:rsidRDefault="00B059CE" w:rsidP="00107CB8">
      <w:pPr>
        <w:rPr>
          <w:u w:val="single"/>
        </w:rPr>
      </w:pPr>
      <w:r w:rsidRPr="000918EB">
        <w:rPr>
          <w:b/>
          <w:u w:val="single"/>
        </w:rPr>
        <w:t>Appendix</w:t>
      </w:r>
      <w:r w:rsidRPr="000918EB">
        <w:rPr>
          <w:u w:val="single"/>
        </w:rPr>
        <w:t xml:space="preserve"> 4</w:t>
      </w:r>
    </w:p>
    <w:p w14:paraId="69CA903F" w14:textId="4002FDB3" w:rsidR="000918EB" w:rsidRDefault="000918EB" w:rsidP="00107CB8">
      <w:r>
        <w:rPr>
          <w:noProof/>
        </w:rPr>
        <w:drawing>
          <wp:anchor distT="0" distB="0" distL="114300" distR="114300" simplePos="0" relativeHeight="251667456" behindDoc="0" locked="0" layoutInCell="1" allowOverlap="1" wp14:anchorId="0D9D5794" wp14:editId="4DCBA168">
            <wp:simplePos x="0" y="0"/>
            <wp:positionH relativeFrom="margin">
              <wp:align>left</wp:align>
            </wp:positionH>
            <wp:positionV relativeFrom="paragraph">
              <wp:posOffset>278130</wp:posOffset>
            </wp:positionV>
            <wp:extent cx="4969510" cy="6887845"/>
            <wp:effectExtent l="0" t="0" r="2540" b="8255"/>
            <wp:wrapSquare wrapText="bothSides"/>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3">
                      <a:extLst>
                        <a:ext uri="{28A0092B-C50C-407E-A947-70E740481C1C}">
                          <a14:useLocalDpi xmlns:a14="http://schemas.microsoft.com/office/drawing/2010/main" val="0"/>
                        </a:ext>
                      </a:extLst>
                    </a:blip>
                    <a:srcRect l="16211" t="15836" r="20395" b="18265"/>
                    <a:stretch/>
                  </pic:blipFill>
                  <pic:spPr bwMode="auto">
                    <a:xfrm>
                      <a:off x="0" y="0"/>
                      <a:ext cx="4969510" cy="688784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6322BB52" w14:textId="54F7C30F" w:rsidR="000918EB" w:rsidRDefault="000918EB" w:rsidP="00107CB8"/>
    <w:p w14:paraId="506A22C8" w14:textId="77777777" w:rsidR="000918EB" w:rsidRDefault="000918EB" w:rsidP="00107CB8">
      <w:pPr>
        <w:rPr>
          <w:b/>
        </w:rPr>
      </w:pPr>
    </w:p>
    <w:p w14:paraId="316E3421" w14:textId="77777777" w:rsidR="000918EB" w:rsidRDefault="000918EB" w:rsidP="00107CB8">
      <w:pPr>
        <w:rPr>
          <w:b/>
        </w:rPr>
      </w:pPr>
    </w:p>
    <w:p w14:paraId="0A5764B8" w14:textId="77777777" w:rsidR="000918EB" w:rsidRDefault="000918EB" w:rsidP="00107CB8">
      <w:pPr>
        <w:rPr>
          <w:b/>
        </w:rPr>
      </w:pPr>
    </w:p>
    <w:p w14:paraId="3519B03C" w14:textId="77777777" w:rsidR="000918EB" w:rsidRDefault="000918EB" w:rsidP="00107CB8">
      <w:pPr>
        <w:rPr>
          <w:b/>
        </w:rPr>
      </w:pPr>
    </w:p>
    <w:p w14:paraId="26701D07" w14:textId="77777777" w:rsidR="000918EB" w:rsidRDefault="000918EB" w:rsidP="00107CB8">
      <w:pPr>
        <w:rPr>
          <w:b/>
        </w:rPr>
      </w:pPr>
    </w:p>
    <w:p w14:paraId="15151BC7" w14:textId="77777777" w:rsidR="000918EB" w:rsidRDefault="000918EB" w:rsidP="00107CB8">
      <w:pPr>
        <w:rPr>
          <w:b/>
        </w:rPr>
      </w:pPr>
    </w:p>
    <w:p w14:paraId="121DCCC2" w14:textId="77777777" w:rsidR="000918EB" w:rsidRDefault="000918EB" w:rsidP="00107CB8">
      <w:pPr>
        <w:rPr>
          <w:b/>
        </w:rPr>
      </w:pPr>
    </w:p>
    <w:p w14:paraId="195DE229" w14:textId="77777777" w:rsidR="000918EB" w:rsidRDefault="000918EB" w:rsidP="00107CB8">
      <w:pPr>
        <w:rPr>
          <w:b/>
        </w:rPr>
      </w:pPr>
    </w:p>
    <w:p w14:paraId="179960E8" w14:textId="77777777" w:rsidR="000918EB" w:rsidRDefault="000918EB" w:rsidP="00107CB8">
      <w:pPr>
        <w:rPr>
          <w:b/>
        </w:rPr>
      </w:pPr>
    </w:p>
    <w:p w14:paraId="6E1E93F3" w14:textId="77777777" w:rsidR="000918EB" w:rsidRDefault="000918EB" w:rsidP="00107CB8">
      <w:pPr>
        <w:rPr>
          <w:b/>
        </w:rPr>
      </w:pPr>
    </w:p>
    <w:p w14:paraId="07F82631" w14:textId="77777777" w:rsidR="000918EB" w:rsidRDefault="000918EB" w:rsidP="00107CB8">
      <w:pPr>
        <w:rPr>
          <w:b/>
        </w:rPr>
      </w:pPr>
    </w:p>
    <w:p w14:paraId="3BC86040" w14:textId="77777777" w:rsidR="000918EB" w:rsidRDefault="000918EB" w:rsidP="00107CB8">
      <w:pPr>
        <w:rPr>
          <w:b/>
        </w:rPr>
      </w:pPr>
    </w:p>
    <w:p w14:paraId="4353B201" w14:textId="77777777" w:rsidR="000918EB" w:rsidRDefault="000918EB" w:rsidP="00107CB8">
      <w:pPr>
        <w:rPr>
          <w:b/>
        </w:rPr>
      </w:pPr>
    </w:p>
    <w:p w14:paraId="541EE558" w14:textId="77777777" w:rsidR="000918EB" w:rsidRDefault="000918EB" w:rsidP="00107CB8">
      <w:pPr>
        <w:rPr>
          <w:b/>
        </w:rPr>
      </w:pPr>
    </w:p>
    <w:p w14:paraId="07892608" w14:textId="77777777" w:rsidR="000918EB" w:rsidRDefault="000918EB" w:rsidP="00107CB8">
      <w:pPr>
        <w:rPr>
          <w:b/>
        </w:rPr>
      </w:pPr>
    </w:p>
    <w:p w14:paraId="02E0FE1C" w14:textId="77777777" w:rsidR="000918EB" w:rsidRDefault="000918EB" w:rsidP="00107CB8">
      <w:pPr>
        <w:rPr>
          <w:b/>
        </w:rPr>
      </w:pPr>
    </w:p>
    <w:p w14:paraId="503B2A96" w14:textId="77777777" w:rsidR="000918EB" w:rsidRDefault="000918EB" w:rsidP="00107CB8">
      <w:pPr>
        <w:rPr>
          <w:b/>
        </w:rPr>
      </w:pPr>
    </w:p>
    <w:p w14:paraId="370AD9FB" w14:textId="77777777" w:rsidR="000918EB" w:rsidRDefault="000918EB" w:rsidP="00107CB8">
      <w:pPr>
        <w:rPr>
          <w:b/>
        </w:rPr>
      </w:pPr>
    </w:p>
    <w:p w14:paraId="197BC2BA" w14:textId="77777777" w:rsidR="000918EB" w:rsidRDefault="000918EB" w:rsidP="00107CB8">
      <w:pPr>
        <w:rPr>
          <w:b/>
        </w:rPr>
      </w:pPr>
    </w:p>
    <w:p w14:paraId="1EFA6067" w14:textId="77777777" w:rsidR="000918EB" w:rsidRDefault="000918EB" w:rsidP="00107CB8">
      <w:pPr>
        <w:rPr>
          <w:b/>
        </w:rPr>
      </w:pPr>
    </w:p>
    <w:p w14:paraId="6DFFB051" w14:textId="77777777" w:rsidR="000918EB" w:rsidRDefault="000918EB" w:rsidP="00107CB8">
      <w:pPr>
        <w:rPr>
          <w:b/>
        </w:rPr>
      </w:pPr>
    </w:p>
    <w:p w14:paraId="1EAE95E5" w14:textId="77777777" w:rsidR="000918EB" w:rsidRDefault="000918EB" w:rsidP="00107CB8">
      <w:pPr>
        <w:rPr>
          <w:b/>
        </w:rPr>
      </w:pPr>
    </w:p>
    <w:p w14:paraId="1C6DFCB8" w14:textId="77777777" w:rsidR="000918EB" w:rsidRDefault="000918EB" w:rsidP="00107CB8">
      <w:pPr>
        <w:rPr>
          <w:b/>
        </w:rPr>
      </w:pPr>
    </w:p>
    <w:p w14:paraId="7C2C4977" w14:textId="77777777" w:rsidR="000918EB" w:rsidRDefault="000918EB" w:rsidP="00107CB8">
      <w:pPr>
        <w:rPr>
          <w:b/>
        </w:rPr>
      </w:pPr>
    </w:p>
    <w:p w14:paraId="326DB111" w14:textId="77777777" w:rsidR="000918EB" w:rsidRDefault="000918EB" w:rsidP="00107CB8">
      <w:pPr>
        <w:rPr>
          <w:b/>
        </w:rPr>
      </w:pPr>
    </w:p>
    <w:p w14:paraId="5AAD9C99" w14:textId="77777777" w:rsidR="000918EB" w:rsidRDefault="000918EB" w:rsidP="00107CB8">
      <w:pPr>
        <w:rPr>
          <w:b/>
        </w:rPr>
      </w:pPr>
    </w:p>
    <w:p w14:paraId="0D187A42" w14:textId="77777777" w:rsidR="000918EB" w:rsidRDefault="000918EB" w:rsidP="00107CB8">
      <w:pPr>
        <w:rPr>
          <w:b/>
        </w:rPr>
      </w:pPr>
    </w:p>
    <w:p w14:paraId="2D6B744A" w14:textId="77777777" w:rsidR="000918EB" w:rsidRDefault="000918EB" w:rsidP="00107CB8">
      <w:pPr>
        <w:rPr>
          <w:b/>
        </w:rPr>
      </w:pPr>
    </w:p>
    <w:p w14:paraId="1C35FC85" w14:textId="595E883A" w:rsidR="0024014C" w:rsidRPr="000918EB" w:rsidRDefault="000918EB" w:rsidP="00107CB8">
      <w:pPr>
        <w:rPr>
          <w:u w:val="single"/>
        </w:rPr>
      </w:pPr>
      <w:r w:rsidRPr="000918EB">
        <w:rPr>
          <w:b/>
          <w:u w:val="single"/>
        </w:rPr>
        <w:t>Appendix</w:t>
      </w:r>
      <w:r w:rsidR="0024014C" w:rsidRPr="000918EB">
        <w:rPr>
          <w:u w:val="single"/>
        </w:rPr>
        <w:t xml:space="preserve"> 5</w:t>
      </w:r>
    </w:p>
    <w:p w14:paraId="67312F11" w14:textId="145952DD" w:rsidR="000918EB" w:rsidRDefault="000918EB" w:rsidP="00107CB8">
      <w:r>
        <w:rPr>
          <w:noProof/>
        </w:rPr>
        <w:drawing>
          <wp:inline distT="0" distB="0" distL="0" distR="0" wp14:anchorId="41CCB1B7" wp14:editId="2F06CE14">
            <wp:extent cx="5952818" cy="3357624"/>
            <wp:effectExtent l="0" t="0" r="0" b="0"/>
            <wp:docPr id="8" name="Picture 1" descr="Image result for bloom's taxonom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bloom's taxonomy"/>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954451" cy="3358545"/>
                    </a:xfrm>
                    <a:prstGeom prst="rect">
                      <a:avLst/>
                    </a:prstGeom>
                    <a:noFill/>
                    <a:ln>
                      <a:noFill/>
                    </a:ln>
                  </pic:spPr>
                </pic:pic>
              </a:graphicData>
            </a:graphic>
          </wp:inline>
        </w:drawing>
      </w:r>
    </w:p>
    <w:p w14:paraId="23496DD9" w14:textId="10708C5E" w:rsidR="0024014C" w:rsidRDefault="000918EB" w:rsidP="00107CB8">
      <w:r>
        <w:t xml:space="preserve">Picture </w:t>
      </w:r>
      <w:proofErr w:type="gramStart"/>
      <w:r>
        <w:t>by:</w:t>
      </w:r>
      <w:proofErr w:type="gramEnd"/>
      <w:r>
        <w:t xml:space="preserve"> Vanderbilt University for Teaching </w:t>
      </w:r>
    </w:p>
    <w:p w14:paraId="1BC9D50E" w14:textId="0B74EF28" w:rsidR="000918EB" w:rsidRDefault="000918EB" w:rsidP="00107CB8">
      <w:r>
        <w:t xml:space="preserve">Available at: </w:t>
      </w:r>
      <w:hyperlink r:id="rId15" w:history="1">
        <w:r w:rsidRPr="00BF5481">
          <w:rPr>
            <w:rStyle w:val="Hyperlink"/>
          </w:rPr>
          <w:t>https://</w:t>
        </w:r>
        <w:proofErr w:type="spellStart"/>
        <w:r w:rsidRPr="00BF5481">
          <w:rPr>
            <w:rStyle w:val="Hyperlink"/>
          </w:rPr>
          <w:t>wp0.vanderbilt.edu</w:t>
        </w:r>
        <w:proofErr w:type="spellEnd"/>
        <w:r w:rsidRPr="00BF5481">
          <w:rPr>
            <w:rStyle w:val="Hyperlink"/>
          </w:rPr>
          <w:t>/</w:t>
        </w:r>
        <w:proofErr w:type="spellStart"/>
        <w:r w:rsidRPr="00BF5481">
          <w:rPr>
            <w:rStyle w:val="Hyperlink"/>
          </w:rPr>
          <w:t>cft</w:t>
        </w:r>
        <w:proofErr w:type="spellEnd"/>
        <w:r w:rsidRPr="00BF5481">
          <w:rPr>
            <w:rStyle w:val="Hyperlink"/>
          </w:rPr>
          <w:t>/guides-sub-pages/blooms-taxonomy/</w:t>
        </w:r>
      </w:hyperlink>
    </w:p>
    <w:p w14:paraId="06AE3651" w14:textId="77777777" w:rsidR="000918EB" w:rsidRDefault="000918EB" w:rsidP="00107CB8"/>
    <w:p w14:paraId="354FD157" w14:textId="7D4AA2B5" w:rsidR="000918EB" w:rsidRDefault="000918EB" w:rsidP="00107CB8"/>
    <w:p w14:paraId="335100C7" w14:textId="4597920F" w:rsidR="000918EB" w:rsidRDefault="000918EB" w:rsidP="00107CB8"/>
    <w:p w14:paraId="62CB1307" w14:textId="23A5DB9F" w:rsidR="000918EB" w:rsidRDefault="000918EB" w:rsidP="00107CB8"/>
    <w:p w14:paraId="2CE721B4" w14:textId="3A04C00C" w:rsidR="000918EB" w:rsidRDefault="000918EB" w:rsidP="00107CB8"/>
    <w:p w14:paraId="6348550A" w14:textId="68F341D0" w:rsidR="000918EB" w:rsidRDefault="000918EB" w:rsidP="00107CB8"/>
    <w:p w14:paraId="5730B8F4" w14:textId="0334542B" w:rsidR="000918EB" w:rsidRDefault="000918EB" w:rsidP="00107CB8"/>
    <w:p w14:paraId="098D9BD7" w14:textId="18A02CA6" w:rsidR="000918EB" w:rsidRDefault="000918EB" w:rsidP="00107CB8"/>
    <w:p w14:paraId="53DDA6D9" w14:textId="7956B985" w:rsidR="000918EB" w:rsidRDefault="000918EB" w:rsidP="00107CB8"/>
    <w:p w14:paraId="0F180E05" w14:textId="28DE7C1B" w:rsidR="000918EB" w:rsidRDefault="000918EB" w:rsidP="00107CB8"/>
    <w:p w14:paraId="7A4BEAAD" w14:textId="4D76EB01" w:rsidR="000918EB" w:rsidRDefault="000918EB" w:rsidP="00107CB8"/>
    <w:p w14:paraId="66225E73" w14:textId="4F8E60DB" w:rsidR="000918EB" w:rsidRDefault="000918EB" w:rsidP="00107CB8"/>
    <w:p w14:paraId="24268DCC" w14:textId="761A9596" w:rsidR="000918EB" w:rsidRDefault="000918EB" w:rsidP="00107CB8"/>
    <w:p w14:paraId="74E98A75" w14:textId="3E71AB28" w:rsidR="000918EB" w:rsidRDefault="000918EB" w:rsidP="00107CB8"/>
    <w:p w14:paraId="29BFF2BA" w14:textId="43CF9134" w:rsidR="000918EB" w:rsidRDefault="000918EB" w:rsidP="00107CB8"/>
    <w:p w14:paraId="063D587E" w14:textId="77777777" w:rsidR="000918EB" w:rsidRDefault="000918EB" w:rsidP="00107CB8"/>
    <w:p w14:paraId="10BED02E" w14:textId="3F08B2D5" w:rsidR="0024014C" w:rsidRPr="000918EB" w:rsidRDefault="00BF6B92" w:rsidP="00107CB8">
      <w:pPr>
        <w:rPr>
          <w:u w:val="single"/>
        </w:rPr>
      </w:pPr>
      <w:r w:rsidRPr="000918EB">
        <w:rPr>
          <w:b/>
          <w:u w:val="single"/>
        </w:rPr>
        <w:t>Appendix</w:t>
      </w:r>
      <w:r w:rsidRPr="000918EB">
        <w:rPr>
          <w:u w:val="single"/>
        </w:rPr>
        <w:t xml:space="preserve"> 6 </w:t>
      </w:r>
    </w:p>
    <w:p w14:paraId="15A63DB6" w14:textId="02799CE6" w:rsidR="000918EB" w:rsidRDefault="000918EB" w:rsidP="00107CB8"/>
    <w:p w14:paraId="26A961D2" w14:textId="68525D7F" w:rsidR="000918EB" w:rsidRDefault="00896D41" w:rsidP="00107CB8">
      <w:r>
        <w:rPr>
          <w:noProof/>
        </w:rPr>
        <mc:AlternateContent>
          <mc:Choice Requires="wps">
            <w:drawing>
              <wp:anchor distT="0" distB="0" distL="114300" distR="114300" simplePos="0" relativeHeight="251669504" behindDoc="0" locked="0" layoutInCell="1" allowOverlap="1" wp14:anchorId="0CB9D550" wp14:editId="79AEE58B">
                <wp:simplePos x="0" y="0"/>
                <wp:positionH relativeFrom="column">
                  <wp:posOffset>3202858</wp:posOffset>
                </wp:positionH>
                <wp:positionV relativeFrom="paragraph">
                  <wp:posOffset>4445</wp:posOffset>
                </wp:positionV>
                <wp:extent cx="0" cy="1121492"/>
                <wp:effectExtent l="95250" t="0" r="57150" b="40640"/>
                <wp:wrapNone/>
                <wp:docPr id="11" name="Straight Arrow Connector 11"/>
                <wp:cNvGraphicFramePr/>
                <a:graphic xmlns:a="http://schemas.openxmlformats.org/drawingml/2006/main">
                  <a:graphicData uri="http://schemas.microsoft.com/office/word/2010/wordprocessingShape">
                    <wps:wsp>
                      <wps:cNvCnPr/>
                      <wps:spPr>
                        <a:xfrm>
                          <a:off x="0" y="0"/>
                          <a:ext cx="0" cy="1121492"/>
                        </a:xfrm>
                        <a:prstGeom prst="straightConnector1">
                          <a:avLst/>
                        </a:prstGeom>
                        <a:ln w="28575">
                          <a:tailEnd type="triangle"/>
                        </a:ln>
                      </wps:spPr>
                      <wps:style>
                        <a:lnRef idx="1">
                          <a:schemeClr val="dk1"/>
                        </a:lnRef>
                        <a:fillRef idx="0">
                          <a:schemeClr val="dk1"/>
                        </a:fillRef>
                        <a:effectRef idx="0">
                          <a:schemeClr val="dk1"/>
                        </a:effectRef>
                        <a:fontRef idx="minor">
                          <a:schemeClr val="tx1"/>
                        </a:fontRef>
                      </wps:style>
                      <wps:bodyPr/>
                    </wps:wsp>
                  </a:graphicData>
                </a:graphic>
              </wp:anchor>
            </w:drawing>
          </mc:Choice>
          <mc:Fallback>
            <w:pict>
              <v:shape w14:anchorId="0985320A" id="Straight Arrow Connector 11" o:spid="_x0000_s1026" type="#_x0000_t32" style="position:absolute;margin-left:252.2pt;margin-top:.35pt;width:0;height:88.3pt;z-index:25166950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" strokecolor="black [3200]" strokeweight="2.25pt">
                <v:stroke endarrow="block" joinstyle="miter"/>
              </v:shape>
            </w:pict>
          </mc:Fallback>
        </mc:AlternateContent>
      </w:r>
      <w:r>
        <w:rPr>
          <w:noProof/>
        </w:rPr>
        <mc:AlternateContent>
          <mc:Choice Requires="wps">
            <w:drawing>
              <wp:anchor distT="45720" distB="45720" distL="114300" distR="114300" simplePos="0" relativeHeight="251671552" behindDoc="0" locked="0" layoutInCell="1" allowOverlap="1" wp14:anchorId="0ACE46D5" wp14:editId="31F90FB8">
                <wp:simplePos x="0" y="0"/>
                <wp:positionH relativeFrom="margin">
                  <wp:posOffset>2041525</wp:posOffset>
                </wp:positionH>
                <wp:positionV relativeFrom="paragraph">
                  <wp:posOffset>12700</wp:posOffset>
                </wp:positionV>
                <wp:extent cx="2360930" cy="1404620"/>
                <wp:effectExtent l="0" t="0" r="0" b="6350"/>
                <wp:wrapSquare wrapText="bothSides"/>
                <wp:docPr id="1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1404620"/>
                        </a:xfrm>
                        <a:prstGeom prst="rect">
                          <a:avLst/>
                        </a:prstGeom>
                        <a:solidFill>
                          <a:srgbClr val="FFFFFF"/>
                        </a:solidFill>
                        <a:ln w="9525">
                          <a:noFill/>
                          <a:miter lim="800000"/>
                          <a:headEnd/>
                          <a:tailEnd/>
                        </a:ln>
                      </wps:spPr>
                      <wps:txbx>
                        <w:txbxContent>
                          <w:p w14:paraId="0C2FC602" w14:textId="312AC3EA" w:rsidR="00896D41" w:rsidRPr="00896D41" w:rsidRDefault="00896D41">
                            <w:pPr>
                              <w:rPr>
                                <w:sz w:val="32"/>
                                <w:szCs w:val="32"/>
                              </w:rPr>
                            </w:pPr>
                            <w:r w:rsidRPr="00896D41">
                              <w:rPr>
                                <w:sz w:val="32"/>
                                <w:szCs w:val="32"/>
                              </w:rPr>
                              <w:t>Child A’s answer</w:t>
                            </w:r>
                          </w:p>
                        </w:txbxContent>
                      </wps:txbx>
                      <wps:bodyPr rot="0" vert="horz" wrap="square" lIns="91440" tIns="45720" rIns="91440" bIns="45720" anchor="t" anchorCtr="0">
                        <a:spAutoFit/>
                      </wps:bodyPr>
                    </wps:wsp>
                  </a:graphicData>
                </a:graphic>
                <wp14:sizeRelH relativeFrom="margin">
                  <wp14:pctWidth>40000</wp14:pctWidth>
                </wp14:sizeRelH>
                <wp14:sizeRelV relativeFrom="margin">
                  <wp14:pctHeight>20000</wp14:pctHeight>
                </wp14:sizeRelV>
              </wp:anchor>
            </w:drawing>
          </mc:Choice>
          <mc:Fallback>
            <w:pict>
              <v:shape w14:anchorId="0ACE46D5" id="_x0000_s1028" type="#_x0000_t202" style="position:absolute;margin-left:160.75pt;margin-top:1pt;width:185.9pt;height:110.6pt;z-index:251671552;visibility:visible;mso-wrap-style:square;mso-width-percent:400;mso-height-percent:200;mso-wrap-distance-left:9pt;mso-wrap-distance-top:3.6pt;mso-wrap-distance-right:9pt;mso-wrap-distance-bottom:3.6pt;mso-position-horizontal:absolute;mso-position-horizontal-relative:margin;mso-position-vertical:absolute;mso-position-vertical-relative:text;mso-width-percent:40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" stroked="f">
                <v:textbox style="mso-fit-shape-to-text:t">
                  <w:txbxContent>
                    <w:p w14:paraId="0C2FC602" w14:textId="312AC3EA" w:rsidR="00896D41" w:rsidRPr="00896D41" w:rsidRDefault="00896D41">
                      <w:pPr>
                        <w:rPr>
                          <w:sz w:val="32"/>
                          <w:szCs w:val="32"/>
                        </w:rPr>
                      </w:pPr>
                      <w:r w:rsidRPr="00896D41">
                        <w:rPr>
                          <w:sz w:val="32"/>
                          <w:szCs w:val="32"/>
                        </w:rPr>
                        <w:t>Child A’s answer</w:t>
                      </w:r>
                    </w:p>
                  </w:txbxContent>
                </v:textbox>
                <w10:wrap type="square" anchorx="margin"/>
              </v:shape>
            </w:pict>
          </mc:Fallback>
        </mc:AlternateContent>
      </w:r>
    </w:p>
    <w:p w14:paraId="53D80355" w14:textId="5CFCB83C" w:rsidR="000918EB" w:rsidRDefault="000918EB" w:rsidP="00107CB8"/>
    <w:p w14:paraId="4E801B5F" w14:textId="4F46DF0A" w:rsidR="000918EB" w:rsidRDefault="00896D41" w:rsidP="00107CB8">
      <w:r>
        <w:rPr>
          <w:noProof/>
        </w:rPr>
        <mc:AlternateContent>
          <mc:Choice Requires="wps">
            <w:drawing>
              <wp:anchor distT="0" distB="0" distL="114300" distR="114300" simplePos="0" relativeHeight="251672576" behindDoc="0" locked="0" layoutInCell="1" allowOverlap="1" wp14:anchorId="6CE7586C" wp14:editId="7B11E35D">
                <wp:simplePos x="0" y="0"/>
                <wp:positionH relativeFrom="column">
                  <wp:posOffset>1850923</wp:posOffset>
                </wp:positionH>
                <wp:positionV relativeFrom="paragraph">
                  <wp:posOffset>247670</wp:posOffset>
                </wp:positionV>
                <wp:extent cx="2673145" cy="1751371"/>
                <wp:effectExtent l="19050" t="19050" r="13335" b="20320"/>
                <wp:wrapNone/>
                <wp:docPr id="13" name="Oval 13"/>
                <wp:cNvGraphicFramePr/>
                <a:graphic xmlns:a="http://schemas.openxmlformats.org/drawingml/2006/main">
                  <a:graphicData uri="http://schemas.microsoft.com/office/word/2010/wordprocessingShape">
                    <wps:wsp>
                      <wps:cNvSpPr/>
                      <wps:spPr>
                        <a:xfrm>
                          <a:off x="0" y="0"/>
                          <a:ext cx="2673145" cy="1751371"/>
                        </a:xfrm>
                        <a:prstGeom prst="ellipse">
                          <a:avLst/>
                        </a:prstGeom>
                        <a:noFill/>
                        <a:ln w="28575">
                          <a:solidFill>
                            <a:srgbClr val="FF00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69C6F176" id="Oval 13" o:spid="_x0000_s1026" style="position:absolute;margin-left:145.75pt;margin-top:19.5pt;width:210.5pt;height:137.9pt;z-index:25167257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" filled="f" strokecolor="red" strokeweight="2.25pt">
                <v:stroke joinstyle="miter"/>
              </v:oval>
            </w:pict>
          </mc:Fallback>
        </mc:AlternateContent>
      </w:r>
      <w:r>
        <w:rPr>
          <w:noProof/>
        </w:rPr>
        <w:drawing>
          <wp:anchor distT="0" distB="0" distL="114300" distR="114300" simplePos="0" relativeHeight="251668480" behindDoc="0" locked="0" layoutInCell="1" allowOverlap="1" wp14:anchorId="388FCDC6" wp14:editId="5154A1AC">
            <wp:simplePos x="0" y="0"/>
            <wp:positionH relativeFrom="column">
              <wp:posOffset>-305435</wp:posOffset>
            </wp:positionH>
            <wp:positionV relativeFrom="paragraph">
              <wp:posOffset>351155</wp:posOffset>
            </wp:positionV>
            <wp:extent cx="6591300" cy="4935220"/>
            <wp:effectExtent l="0" t="0" r="0" b="0"/>
            <wp:wrapSquare wrapText="bothSides"/>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cstate="print">
                      <a:extLst>
                        <a:ext uri="{28A0092B-C50C-407E-A947-70E740481C1C}">
                          <a14:useLocalDpi xmlns:a14="http://schemas.microsoft.com/office/drawing/2010/main" val="0"/>
                        </a:ext>
                      </a:extLst>
                    </a:blip>
                    <a:stretch>
                      <a:fillRect/>
                    </a:stretch>
                  </pic:blipFill>
                  <pic:spPr>
                    <a:xfrm>
                      <a:off x="0" y="0"/>
                      <a:ext cx="6591300" cy="4935220"/>
                    </a:xfrm>
                    <a:prstGeom prst="rect">
                      <a:avLst/>
                    </a:prstGeom>
                  </pic:spPr>
                </pic:pic>
              </a:graphicData>
            </a:graphic>
            <wp14:sizeRelH relativeFrom="margin">
              <wp14:pctWidth>0</wp14:pctWidth>
            </wp14:sizeRelH>
            <wp14:sizeRelV relativeFrom="margin">
              <wp14:pctHeight>0</wp14:pctHeight>
            </wp14:sizeRelV>
          </wp:anchor>
        </w:drawing>
      </w:r>
    </w:p>
    <w:p w14:paraId="585715B9" w14:textId="77777777" w:rsidR="000918EB" w:rsidRDefault="000918EB" w:rsidP="00107CB8"/>
    <w:p w14:paraId="52C8E7A6" w14:textId="5ADB47FB" w:rsidR="000918EB" w:rsidRDefault="000918EB" w:rsidP="00107CB8"/>
    <w:p w14:paraId="29654C97" w14:textId="2E37FF9E" w:rsidR="00896D41" w:rsidRDefault="00896D41" w:rsidP="00107CB8"/>
    <w:p w14:paraId="3556242B" w14:textId="44B6624F" w:rsidR="00896D41" w:rsidRDefault="00896D41" w:rsidP="00107CB8"/>
    <w:p w14:paraId="23E63EA0" w14:textId="52FD565E" w:rsidR="00896D41" w:rsidRDefault="00896D41" w:rsidP="00107CB8"/>
    <w:p w14:paraId="5BE7309C" w14:textId="4F40B00E" w:rsidR="00896D41" w:rsidRDefault="00896D41" w:rsidP="00107CB8"/>
    <w:p w14:paraId="7FAEEBB0" w14:textId="7494C0A3" w:rsidR="00896D41" w:rsidRDefault="00896D41" w:rsidP="00107CB8"/>
    <w:p w14:paraId="09AF173E" w14:textId="1D1B59E7" w:rsidR="00896D41" w:rsidRDefault="00896D41" w:rsidP="00107CB8"/>
    <w:p w14:paraId="0EA1AB1F" w14:textId="478C3437" w:rsidR="00802748" w:rsidRDefault="00BA403F" w:rsidP="00107CB8">
      <w:pPr>
        <w:rPr>
          <w:b/>
        </w:rPr>
      </w:pPr>
      <w:r>
        <w:rPr>
          <w:noProof/>
        </w:rPr>
        <w:drawing>
          <wp:anchor distT="0" distB="0" distL="114300" distR="114300" simplePos="0" relativeHeight="251673600" behindDoc="0" locked="0" layoutInCell="1" allowOverlap="1" wp14:anchorId="037FE6C0" wp14:editId="1BFEF4FD">
            <wp:simplePos x="0" y="0"/>
            <wp:positionH relativeFrom="margin">
              <wp:posOffset>598170</wp:posOffset>
            </wp:positionH>
            <wp:positionV relativeFrom="paragraph">
              <wp:posOffset>-461010</wp:posOffset>
            </wp:positionV>
            <wp:extent cx="4411345" cy="6225540"/>
            <wp:effectExtent l="7303" t="0" r="0" b="0"/>
            <wp:wrapSquare wrapText="bothSides"/>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7" cstate="print">
                      <a:extLst>
                        <a:ext uri="{28A0092B-C50C-407E-A947-70E740481C1C}">
                          <a14:useLocalDpi xmlns:a14="http://schemas.microsoft.com/office/drawing/2010/main" val="0"/>
                        </a:ext>
                      </a:extLst>
                    </a:blip>
                    <a:srcRect l="5509"/>
                    <a:stretch/>
                  </pic:blipFill>
                  <pic:spPr bwMode="auto">
                    <a:xfrm rot="16200000">
                      <a:off x="0" y="0"/>
                      <a:ext cx="4411345" cy="622554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802748" w:rsidRPr="00802748">
        <w:rPr>
          <w:b/>
        </w:rPr>
        <w:t xml:space="preserve">Appendix 7 </w:t>
      </w:r>
    </w:p>
    <w:p w14:paraId="1F7636FC" w14:textId="1C82232D" w:rsidR="00896D41" w:rsidRDefault="00896D41" w:rsidP="00107CB8"/>
    <w:p w14:paraId="4210E6EF" w14:textId="55687C0C" w:rsidR="00896D41" w:rsidRDefault="00896D41" w:rsidP="00107CB8"/>
    <w:p w14:paraId="256542FD" w14:textId="14CE6004" w:rsidR="00896D41" w:rsidRDefault="00896D41" w:rsidP="00107CB8"/>
    <w:p w14:paraId="1739B174" w14:textId="5E0086F3" w:rsidR="00896D41" w:rsidRDefault="00896D41" w:rsidP="00107CB8"/>
    <w:p w14:paraId="53258B29" w14:textId="046BB415" w:rsidR="00896D41" w:rsidRDefault="00896D41" w:rsidP="00107CB8"/>
    <w:p w14:paraId="7704D0AA" w14:textId="77777777" w:rsidR="00896D41" w:rsidRDefault="00896D41" w:rsidP="00107CB8"/>
    <w:p w14:paraId="5EBB1136" w14:textId="77777777" w:rsidR="00896D41" w:rsidRDefault="00896D41" w:rsidP="00107CB8"/>
    <w:p w14:paraId="3DFDA5DA" w14:textId="77777777" w:rsidR="00896D41" w:rsidRDefault="00896D41" w:rsidP="00107CB8"/>
    <w:p w14:paraId="43A98755" w14:textId="77777777" w:rsidR="00896D41" w:rsidRDefault="00896D41" w:rsidP="00107CB8"/>
    <w:p w14:paraId="42D3F220" w14:textId="77777777" w:rsidR="00896D41" w:rsidRDefault="00896D41" w:rsidP="00107CB8"/>
    <w:p w14:paraId="10466C54" w14:textId="77777777" w:rsidR="00896D41" w:rsidRDefault="00896D41" w:rsidP="00107CB8"/>
    <w:p w14:paraId="0B92E638" w14:textId="77777777" w:rsidR="00896D41" w:rsidRDefault="00896D41" w:rsidP="00107CB8"/>
    <w:p w14:paraId="375E7B38" w14:textId="77777777" w:rsidR="00896D41" w:rsidRDefault="00896D41" w:rsidP="00107CB8"/>
    <w:p w14:paraId="4A1CB48E" w14:textId="77777777" w:rsidR="00BA403F" w:rsidRDefault="00BA403F" w:rsidP="00107CB8"/>
    <w:p w14:paraId="2D958E77" w14:textId="474474E3" w:rsidR="00BA403F" w:rsidRPr="00BA403F" w:rsidRDefault="00455A10" w:rsidP="00107CB8">
      <w:pPr>
        <w:rPr>
          <w:b/>
          <w:u w:val="single"/>
        </w:rPr>
      </w:pPr>
      <w:r>
        <w:rPr>
          <w:noProof/>
        </w:rPr>
        <w:drawing>
          <wp:anchor distT="0" distB="0" distL="114300" distR="114300" simplePos="0" relativeHeight="251674624" behindDoc="0" locked="0" layoutInCell="1" allowOverlap="1" wp14:anchorId="03BE197D" wp14:editId="12A5382C">
            <wp:simplePos x="0" y="0"/>
            <wp:positionH relativeFrom="column">
              <wp:posOffset>485775</wp:posOffset>
            </wp:positionH>
            <wp:positionV relativeFrom="paragraph">
              <wp:posOffset>288925</wp:posOffset>
            </wp:positionV>
            <wp:extent cx="3442970" cy="4591050"/>
            <wp:effectExtent l="0" t="0" r="5080" b="0"/>
            <wp:wrapSquare wrapText="bothSides"/>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cstate="print">
                      <a:extLst>
                        <a:ext uri="{28A0092B-C50C-407E-A947-70E740481C1C}">
                          <a14:useLocalDpi xmlns:a14="http://schemas.microsoft.com/office/drawing/2010/main" val="0"/>
                        </a:ext>
                      </a:extLst>
                    </a:blip>
                    <a:stretch>
                      <a:fillRect/>
                    </a:stretch>
                  </pic:blipFill>
                  <pic:spPr>
                    <a:xfrm>
                      <a:off x="0" y="0"/>
                      <a:ext cx="3442970" cy="4591050"/>
                    </a:xfrm>
                    <a:prstGeom prst="rect">
                      <a:avLst/>
                    </a:prstGeom>
                  </pic:spPr>
                </pic:pic>
              </a:graphicData>
            </a:graphic>
            <wp14:sizeRelH relativeFrom="margin">
              <wp14:pctWidth>0</wp14:pctWidth>
            </wp14:sizeRelH>
            <wp14:sizeRelV relativeFrom="margin">
              <wp14:pctHeight>0</wp14:pctHeight>
            </wp14:sizeRelV>
          </wp:anchor>
        </w:drawing>
      </w:r>
      <w:r w:rsidR="00BA403F" w:rsidRPr="00BA403F">
        <w:rPr>
          <w:b/>
          <w:u w:val="single"/>
        </w:rPr>
        <w:t>Appendix 8</w:t>
      </w:r>
    </w:p>
    <w:p w14:paraId="320A5E96" w14:textId="2B78CCB3" w:rsidR="00BA403F" w:rsidRPr="00802748" w:rsidRDefault="00455A10" w:rsidP="00107CB8">
      <w:r>
        <w:rPr>
          <w:noProof/>
        </w:rPr>
        <mc:AlternateContent>
          <mc:Choice Requires="wps">
            <w:drawing>
              <wp:anchor distT="45720" distB="45720" distL="114300" distR="114300" simplePos="0" relativeHeight="251677696" behindDoc="0" locked="0" layoutInCell="1" allowOverlap="1" wp14:anchorId="5451AF77" wp14:editId="2C6B6BA1">
                <wp:simplePos x="0" y="0"/>
                <wp:positionH relativeFrom="page">
                  <wp:align>right</wp:align>
                </wp:positionH>
                <wp:positionV relativeFrom="paragraph">
                  <wp:posOffset>3284313</wp:posOffset>
                </wp:positionV>
                <wp:extent cx="2360930" cy="1404620"/>
                <wp:effectExtent l="0" t="0" r="0" b="1905"/>
                <wp:wrapSquare wrapText="bothSides"/>
                <wp:docPr id="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1404620"/>
                        </a:xfrm>
                        <a:prstGeom prst="rect">
                          <a:avLst/>
                        </a:prstGeom>
                        <a:solidFill>
                          <a:srgbClr val="FFFFFF"/>
                        </a:solidFill>
                        <a:ln w="9525">
                          <a:noFill/>
                          <a:miter lim="800000"/>
                          <a:headEnd/>
                          <a:tailEnd/>
                        </a:ln>
                      </wps:spPr>
                      <wps:txbx>
                        <w:txbxContent>
                          <w:p w14:paraId="5E5901BF" w14:textId="3265C694" w:rsidR="00455A10" w:rsidRPr="00455A10" w:rsidRDefault="00455A10">
                            <w:pPr>
                              <w:rPr>
                                <w:sz w:val="28"/>
                                <w:szCs w:val="28"/>
                              </w:rPr>
                            </w:pPr>
                            <w:r w:rsidRPr="00455A10">
                              <w:rPr>
                                <w:sz w:val="28"/>
                                <w:szCs w:val="28"/>
                              </w:rPr>
                              <w:t>Child A</w:t>
                            </w:r>
                          </w:p>
                        </w:txbxContent>
                      </wps:txbx>
                      <wps:bodyPr rot="0" vert="horz" wrap="square" lIns="91440" tIns="45720" rIns="91440" bIns="45720" anchor="t" anchorCtr="0">
                        <a:spAutoFit/>
                      </wps:bodyPr>
                    </wps:wsp>
                  </a:graphicData>
                </a:graphic>
                <wp14:sizeRelH relativeFrom="margin">
                  <wp14:pctWidth>40000</wp14:pctWidth>
                </wp14:sizeRelH>
                <wp14:sizeRelV relativeFrom="margin">
                  <wp14:pctHeight>20000</wp14:pctHeight>
                </wp14:sizeRelV>
              </wp:anchor>
            </w:drawing>
          </mc:Choice>
          <mc:Fallback>
            <w:pict>
              <v:shape w14:anchorId="5451AF77" id="_x0000_s1029" type="#_x0000_t202" style="position:absolute;margin-left:134.7pt;margin-top:258.6pt;width:185.9pt;height:110.6pt;z-index:251677696;visibility:visible;mso-wrap-style:square;mso-width-percent:400;mso-height-percent:200;mso-wrap-distance-left:9pt;mso-wrap-distance-top:3.6pt;mso-wrap-distance-right:9pt;mso-wrap-distance-bottom:3.6pt;mso-position-horizontal:right;mso-position-horizontal-relative:page;mso-position-vertical:absolute;mso-position-vertical-relative:text;mso-width-percent:40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" stroked="f">
                <v:textbox style="mso-fit-shape-to-text:t">
                  <w:txbxContent>
                    <w:p w14:paraId="5E5901BF" w14:textId="3265C694" w:rsidR="00455A10" w:rsidRPr="00455A10" w:rsidRDefault="00455A10">
                      <w:pPr>
                        <w:rPr>
                          <w:sz w:val="28"/>
                          <w:szCs w:val="28"/>
                        </w:rPr>
                      </w:pPr>
                      <w:r w:rsidRPr="00455A10">
                        <w:rPr>
                          <w:sz w:val="28"/>
                          <w:szCs w:val="28"/>
                        </w:rPr>
                        <w:t>Child A</w:t>
                      </w:r>
                    </w:p>
                  </w:txbxContent>
                </v:textbox>
                <w10:wrap type="square" anchorx="page"/>
              </v:shape>
            </w:pict>
          </mc:Fallback>
        </mc:AlternateContent>
      </w:r>
      <w:r>
        <w:rPr>
          <w:noProof/>
        </w:rPr>
        <mc:AlternateContent>
          <mc:Choice Requires="wps">
            <w:drawing>
              <wp:anchor distT="0" distB="0" distL="114300" distR="114300" simplePos="0" relativeHeight="251675648" behindDoc="0" locked="0" layoutInCell="1" allowOverlap="1" wp14:anchorId="58F8B100" wp14:editId="64350EF8">
                <wp:simplePos x="0" y="0"/>
                <wp:positionH relativeFrom="column">
                  <wp:posOffset>2094106</wp:posOffset>
                </wp:positionH>
                <wp:positionV relativeFrom="paragraph">
                  <wp:posOffset>3492655</wp:posOffset>
                </wp:positionV>
                <wp:extent cx="2392866" cy="394939"/>
                <wp:effectExtent l="19050" t="76200" r="0" b="24765"/>
                <wp:wrapNone/>
                <wp:docPr id="16" name="Straight Arrow Connector 16"/>
                <wp:cNvGraphicFramePr/>
                <a:graphic xmlns:a="http://schemas.openxmlformats.org/drawingml/2006/main">
                  <a:graphicData uri="http://schemas.microsoft.com/office/word/2010/wordprocessingShape">
                    <wps:wsp>
                      <wps:cNvCnPr/>
                      <wps:spPr>
                        <a:xfrm flipV="1">
                          <a:off x="0" y="0"/>
                          <a:ext cx="2392866" cy="394939"/>
                        </a:xfrm>
                        <a:prstGeom prst="straightConnector1">
                          <a:avLst/>
                        </a:prstGeom>
                        <a:ln w="28575">
                          <a:tailEnd type="triangle"/>
                        </a:ln>
                      </wps:spPr>
                      <wps:style>
                        <a:lnRef idx="1">
                          <a:schemeClr val="dk1"/>
                        </a:lnRef>
                        <a:fillRef idx="0">
                          <a:schemeClr val="dk1"/>
                        </a:fillRef>
                        <a:effectRef idx="0">
                          <a:schemeClr val="dk1"/>
                        </a:effectRef>
                        <a:fontRef idx="minor">
                          <a:schemeClr val="tx1"/>
                        </a:fontRef>
                      </wps:style>
                      <wps:bodyPr/>
                    </wps:wsp>
                  </a:graphicData>
                </a:graphic>
              </wp:anchor>
            </w:drawing>
          </mc:Choice>
          <mc:Fallback>
            <w:pict>
              <v:shape w14:anchorId="2207A05F" id="Straight Arrow Connector 16" o:spid="_x0000_s1026" type="#_x0000_t32" style="position:absolute;margin-left:164.9pt;margin-top:275pt;width:188.4pt;height:31.1pt;flip:y;z-index:25167564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" strokecolor="black [3200]" strokeweight="2.25pt">
                <v:stroke endarrow="block" joinstyle="miter"/>
              </v:shape>
            </w:pict>
          </mc:Fallback>
        </mc:AlternateContent>
      </w:r>
    </w:p>
    <w:sectPr w:rsidR="00BA403F" w:rsidRPr="00802748">
      <w:headerReference w:type="default" r:id="rId19"/>
      <w:footerReference w:type="default" r:id="rId2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93D4694" w14:textId="77777777" w:rsidR="002C6232" w:rsidRDefault="002C6232" w:rsidP="00292BB0">
      <w:pPr>
        <w:spacing w:after="0" w:line="240" w:lineRule="auto"/>
      </w:pPr>
      <w:r>
        <w:separator/>
      </w:r>
    </w:p>
  </w:endnote>
  <w:endnote w:type="continuationSeparator" w:id="0">
    <w:p w14:paraId="5E2DD575" w14:textId="77777777" w:rsidR="002C6232" w:rsidRDefault="002C6232" w:rsidP="00292BB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5730B28" w14:textId="77777777" w:rsidR="00005E8D" w:rsidRDefault="00005E8D">
    <w:pPr>
      <w:pStyle w:val="Footer"/>
      <w:jc w:val="center"/>
      <w:rPr>
        <w:caps/>
        <w:noProof/>
        <w:color w:val="4472C4" w:themeColor="accent1"/>
      </w:rPr>
    </w:pPr>
    <w:r>
      <w:rPr>
        <w:caps/>
        <w:color w:val="4472C4" w:themeColor="accent1"/>
      </w:rPr>
      <w:fldChar w:fldCharType="begin"/>
    </w:r>
    <w:r>
      <w:rPr>
        <w:caps/>
        <w:color w:val="4472C4" w:themeColor="accent1"/>
      </w:rPr>
      <w:instrText xml:space="preserve"> PAGE   \* MERGEFORMAT </w:instrText>
    </w:r>
    <w:r>
      <w:rPr>
        <w:caps/>
        <w:color w:val="4472C4" w:themeColor="accent1"/>
      </w:rPr>
      <w:fldChar w:fldCharType="separate"/>
    </w:r>
    <w:r>
      <w:rPr>
        <w:caps/>
        <w:noProof/>
        <w:color w:val="4472C4" w:themeColor="accent1"/>
      </w:rPr>
      <w:t>2</w:t>
    </w:r>
    <w:r>
      <w:rPr>
        <w:caps/>
        <w:noProof/>
        <w:color w:val="4472C4" w:themeColor="accent1"/>
      </w:rPr>
      <w:fldChar w:fldCharType="end"/>
    </w:r>
  </w:p>
  <w:p w14:paraId="034CE1EF" w14:textId="77777777" w:rsidR="00005E8D" w:rsidRDefault="00005E8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579ADE2" w14:textId="77777777" w:rsidR="002C6232" w:rsidRDefault="002C6232" w:rsidP="00292BB0">
      <w:pPr>
        <w:spacing w:after="0" w:line="240" w:lineRule="auto"/>
      </w:pPr>
      <w:r>
        <w:separator/>
      </w:r>
    </w:p>
  </w:footnote>
  <w:footnote w:type="continuationSeparator" w:id="0">
    <w:p w14:paraId="6F5E762B" w14:textId="77777777" w:rsidR="002C6232" w:rsidRDefault="002C6232" w:rsidP="00292BB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5C9285B" w14:textId="4138F32B" w:rsidR="00005E8D" w:rsidRDefault="00005E8D">
    <w:pPr>
      <w:pStyle w:val="Header"/>
    </w:pPr>
    <w:r>
      <w:t>1701043</w:t>
    </w:r>
  </w:p>
  <w:p w14:paraId="40D58B7E" w14:textId="3AF0A404" w:rsidR="00005E8D" w:rsidRDefault="00005E8D">
    <w:pPr>
      <w:pStyle w:val="Header"/>
    </w:pPr>
    <w:r>
      <w:t>Molly Green</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324E2503"/>
    <w:multiLevelType w:val="hybridMultilevel"/>
    <w:tmpl w:val="60D2D63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3592D1F"/>
    <w:multiLevelType w:val="hybridMultilevel"/>
    <w:tmpl w:val="87507B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6A3500A"/>
    <w:multiLevelType w:val="hybridMultilevel"/>
    <w:tmpl w:val="801ADCE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69C75181"/>
    <w:multiLevelType w:val="hybridMultilevel"/>
    <w:tmpl w:val="0B2E300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6CF95E36"/>
    <w:multiLevelType w:val="hybridMultilevel"/>
    <w:tmpl w:val="26FE448C"/>
    <w:lvl w:ilvl="0" w:tplc="08090001">
      <w:start w:val="1"/>
      <w:numFmt w:val="bullet"/>
      <w:lvlText w:val=""/>
      <w:lvlJc w:val="left"/>
      <w:pPr>
        <w:ind w:left="785" w:hanging="360"/>
      </w:pPr>
      <w:rPr>
        <w:rFonts w:ascii="Symbol" w:hAnsi="Symbol" w:hint="default"/>
      </w:rPr>
    </w:lvl>
    <w:lvl w:ilvl="1" w:tplc="08090003" w:tentative="1">
      <w:start w:val="1"/>
      <w:numFmt w:val="bullet"/>
      <w:lvlText w:val="o"/>
      <w:lvlJc w:val="left"/>
      <w:pPr>
        <w:ind w:left="1505" w:hanging="360"/>
      </w:pPr>
      <w:rPr>
        <w:rFonts w:ascii="Courier New" w:hAnsi="Courier New" w:cs="Courier New" w:hint="default"/>
      </w:rPr>
    </w:lvl>
    <w:lvl w:ilvl="2" w:tplc="08090005" w:tentative="1">
      <w:start w:val="1"/>
      <w:numFmt w:val="bullet"/>
      <w:lvlText w:val=""/>
      <w:lvlJc w:val="left"/>
      <w:pPr>
        <w:ind w:left="2225" w:hanging="360"/>
      </w:pPr>
      <w:rPr>
        <w:rFonts w:ascii="Wingdings" w:hAnsi="Wingdings" w:hint="default"/>
      </w:rPr>
    </w:lvl>
    <w:lvl w:ilvl="3" w:tplc="08090001" w:tentative="1">
      <w:start w:val="1"/>
      <w:numFmt w:val="bullet"/>
      <w:lvlText w:val=""/>
      <w:lvlJc w:val="left"/>
      <w:pPr>
        <w:ind w:left="2945" w:hanging="360"/>
      </w:pPr>
      <w:rPr>
        <w:rFonts w:ascii="Symbol" w:hAnsi="Symbol" w:hint="default"/>
      </w:rPr>
    </w:lvl>
    <w:lvl w:ilvl="4" w:tplc="08090003" w:tentative="1">
      <w:start w:val="1"/>
      <w:numFmt w:val="bullet"/>
      <w:lvlText w:val="o"/>
      <w:lvlJc w:val="left"/>
      <w:pPr>
        <w:ind w:left="3665" w:hanging="360"/>
      </w:pPr>
      <w:rPr>
        <w:rFonts w:ascii="Courier New" w:hAnsi="Courier New" w:cs="Courier New" w:hint="default"/>
      </w:rPr>
    </w:lvl>
    <w:lvl w:ilvl="5" w:tplc="08090005" w:tentative="1">
      <w:start w:val="1"/>
      <w:numFmt w:val="bullet"/>
      <w:lvlText w:val=""/>
      <w:lvlJc w:val="left"/>
      <w:pPr>
        <w:ind w:left="4385" w:hanging="360"/>
      </w:pPr>
      <w:rPr>
        <w:rFonts w:ascii="Wingdings" w:hAnsi="Wingdings" w:hint="default"/>
      </w:rPr>
    </w:lvl>
    <w:lvl w:ilvl="6" w:tplc="08090001" w:tentative="1">
      <w:start w:val="1"/>
      <w:numFmt w:val="bullet"/>
      <w:lvlText w:val=""/>
      <w:lvlJc w:val="left"/>
      <w:pPr>
        <w:ind w:left="5105" w:hanging="360"/>
      </w:pPr>
      <w:rPr>
        <w:rFonts w:ascii="Symbol" w:hAnsi="Symbol" w:hint="default"/>
      </w:rPr>
    </w:lvl>
    <w:lvl w:ilvl="7" w:tplc="08090003" w:tentative="1">
      <w:start w:val="1"/>
      <w:numFmt w:val="bullet"/>
      <w:lvlText w:val="o"/>
      <w:lvlJc w:val="left"/>
      <w:pPr>
        <w:ind w:left="5825" w:hanging="360"/>
      </w:pPr>
      <w:rPr>
        <w:rFonts w:ascii="Courier New" w:hAnsi="Courier New" w:cs="Courier New" w:hint="default"/>
      </w:rPr>
    </w:lvl>
    <w:lvl w:ilvl="8" w:tplc="08090005" w:tentative="1">
      <w:start w:val="1"/>
      <w:numFmt w:val="bullet"/>
      <w:lvlText w:val=""/>
      <w:lvlJc w:val="left"/>
      <w:pPr>
        <w:ind w:left="6545" w:hanging="360"/>
      </w:pPr>
      <w:rPr>
        <w:rFonts w:ascii="Wingdings" w:hAnsi="Wingdings" w:hint="default"/>
      </w:rPr>
    </w:lvl>
  </w:abstractNum>
  <w:num w:numId="1">
    <w:abstractNumId w:val="1"/>
  </w:num>
  <w:num w:numId="2">
    <w:abstractNumId w:val="0"/>
  </w:num>
  <w:num w:numId="3">
    <w:abstractNumId w:val="3"/>
  </w:num>
  <w:num w:numId="4">
    <w:abstractNumId w:val="2"/>
  </w:num>
  <w:num w:numId="5">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82"/>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86224"/>
    <w:rsid w:val="00005E8D"/>
    <w:rsid w:val="00051DCA"/>
    <w:rsid w:val="00090027"/>
    <w:rsid w:val="000918EB"/>
    <w:rsid w:val="000A0CAE"/>
    <w:rsid w:val="000B3C0C"/>
    <w:rsid w:val="000C7607"/>
    <w:rsid w:val="000E1B20"/>
    <w:rsid w:val="000F57FC"/>
    <w:rsid w:val="00104B75"/>
    <w:rsid w:val="0010505C"/>
    <w:rsid w:val="00107CB8"/>
    <w:rsid w:val="00124269"/>
    <w:rsid w:val="00135F35"/>
    <w:rsid w:val="001403F2"/>
    <w:rsid w:val="0016006C"/>
    <w:rsid w:val="001611AE"/>
    <w:rsid w:val="00167131"/>
    <w:rsid w:val="0018447F"/>
    <w:rsid w:val="00190659"/>
    <w:rsid w:val="001B13FD"/>
    <w:rsid w:val="001B7C5C"/>
    <w:rsid w:val="001C4E13"/>
    <w:rsid w:val="001C5EB6"/>
    <w:rsid w:val="00215523"/>
    <w:rsid w:val="0024014C"/>
    <w:rsid w:val="00287A17"/>
    <w:rsid w:val="00292BB0"/>
    <w:rsid w:val="002C6232"/>
    <w:rsid w:val="002E3C69"/>
    <w:rsid w:val="00334D11"/>
    <w:rsid w:val="003366AC"/>
    <w:rsid w:val="003903D0"/>
    <w:rsid w:val="003A7713"/>
    <w:rsid w:val="003A785E"/>
    <w:rsid w:val="003B78E4"/>
    <w:rsid w:val="003F26FE"/>
    <w:rsid w:val="004279DE"/>
    <w:rsid w:val="00455A10"/>
    <w:rsid w:val="00486224"/>
    <w:rsid w:val="004B0B39"/>
    <w:rsid w:val="004B4FCF"/>
    <w:rsid w:val="004C0BE8"/>
    <w:rsid w:val="0051605A"/>
    <w:rsid w:val="0056722F"/>
    <w:rsid w:val="005843B4"/>
    <w:rsid w:val="005A6655"/>
    <w:rsid w:val="005B0732"/>
    <w:rsid w:val="005C20C1"/>
    <w:rsid w:val="005D314A"/>
    <w:rsid w:val="005F207B"/>
    <w:rsid w:val="00602EEB"/>
    <w:rsid w:val="00612A7E"/>
    <w:rsid w:val="00640002"/>
    <w:rsid w:val="00645015"/>
    <w:rsid w:val="00650F4F"/>
    <w:rsid w:val="0065411D"/>
    <w:rsid w:val="00657CB6"/>
    <w:rsid w:val="006860B7"/>
    <w:rsid w:val="006C0905"/>
    <w:rsid w:val="006F0BE4"/>
    <w:rsid w:val="006F603D"/>
    <w:rsid w:val="0073702B"/>
    <w:rsid w:val="007376AA"/>
    <w:rsid w:val="00744B82"/>
    <w:rsid w:val="00745EAC"/>
    <w:rsid w:val="0077723E"/>
    <w:rsid w:val="00787C1E"/>
    <w:rsid w:val="00792DCF"/>
    <w:rsid w:val="007C4966"/>
    <w:rsid w:val="007C6844"/>
    <w:rsid w:val="00800433"/>
    <w:rsid w:val="0080257C"/>
    <w:rsid w:val="00802748"/>
    <w:rsid w:val="00893091"/>
    <w:rsid w:val="00896D41"/>
    <w:rsid w:val="008F1471"/>
    <w:rsid w:val="009142E0"/>
    <w:rsid w:val="009150FD"/>
    <w:rsid w:val="009735CB"/>
    <w:rsid w:val="00983101"/>
    <w:rsid w:val="009B0815"/>
    <w:rsid w:val="009C7ED5"/>
    <w:rsid w:val="009D7190"/>
    <w:rsid w:val="00A23A71"/>
    <w:rsid w:val="00A27695"/>
    <w:rsid w:val="00A56906"/>
    <w:rsid w:val="00A61ADE"/>
    <w:rsid w:val="00A744E3"/>
    <w:rsid w:val="00A90BCA"/>
    <w:rsid w:val="00A92DD7"/>
    <w:rsid w:val="00AC08C8"/>
    <w:rsid w:val="00AC236A"/>
    <w:rsid w:val="00AD534C"/>
    <w:rsid w:val="00AF3306"/>
    <w:rsid w:val="00B059CE"/>
    <w:rsid w:val="00B12057"/>
    <w:rsid w:val="00B241BE"/>
    <w:rsid w:val="00B4071D"/>
    <w:rsid w:val="00B57595"/>
    <w:rsid w:val="00B615B3"/>
    <w:rsid w:val="00BA403F"/>
    <w:rsid w:val="00BB19E8"/>
    <w:rsid w:val="00BC0408"/>
    <w:rsid w:val="00BD3878"/>
    <w:rsid w:val="00BD7E2E"/>
    <w:rsid w:val="00BF6B92"/>
    <w:rsid w:val="00C10807"/>
    <w:rsid w:val="00C254C1"/>
    <w:rsid w:val="00C545F0"/>
    <w:rsid w:val="00C76389"/>
    <w:rsid w:val="00C8188D"/>
    <w:rsid w:val="00C825C7"/>
    <w:rsid w:val="00C83BB1"/>
    <w:rsid w:val="00C84FFC"/>
    <w:rsid w:val="00C85488"/>
    <w:rsid w:val="00C8684F"/>
    <w:rsid w:val="00C931E0"/>
    <w:rsid w:val="00CC103A"/>
    <w:rsid w:val="00CC3386"/>
    <w:rsid w:val="00CC7791"/>
    <w:rsid w:val="00CE3E0F"/>
    <w:rsid w:val="00D16874"/>
    <w:rsid w:val="00D37285"/>
    <w:rsid w:val="00D51D7B"/>
    <w:rsid w:val="00D56DA3"/>
    <w:rsid w:val="00D63B4A"/>
    <w:rsid w:val="00D65160"/>
    <w:rsid w:val="00D74990"/>
    <w:rsid w:val="00D837FF"/>
    <w:rsid w:val="00DA1165"/>
    <w:rsid w:val="00DA4864"/>
    <w:rsid w:val="00DA7692"/>
    <w:rsid w:val="00DC5CE2"/>
    <w:rsid w:val="00DC6413"/>
    <w:rsid w:val="00DE38B1"/>
    <w:rsid w:val="00DF6701"/>
    <w:rsid w:val="00E11DB0"/>
    <w:rsid w:val="00E2438C"/>
    <w:rsid w:val="00E468CA"/>
    <w:rsid w:val="00E51924"/>
    <w:rsid w:val="00E6006A"/>
    <w:rsid w:val="00E66BF2"/>
    <w:rsid w:val="00EA32A4"/>
    <w:rsid w:val="00EA64EA"/>
    <w:rsid w:val="00EB1A81"/>
    <w:rsid w:val="00EC38FE"/>
    <w:rsid w:val="00F25493"/>
    <w:rsid w:val="00F307EE"/>
    <w:rsid w:val="00F41236"/>
    <w:rsid w:val="00F45163"/>
    <w:rsid w:val="00F51120"/>
    <w:rsid w:val="00F66C46"/>
    <w:rsid w:val="00F70A97"/>
    <w:rsid w:val="00FA1479"/>
    <w:rsid w:val="00FB6C34"/>
    <w:rsid w:val="00FD438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74D3A73"/>
  <w15:chartTrackingRefBased/>
  <w15:docId w15:val="{32F9A997-99AC-49DB-91CE-A2767A5140D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44B82"/>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A61ADE"/>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C85488"/>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486224"/>
    <w:pPr>
      <w:ind w:left="720"/>
      <w:contextualSpacing/>
    </w:pPr>
  </w:style>
  <w:style w:type="paragraph" w:styleId="Subtitle">
    <w:name w:val="Subtitle"/>
    <w:basedOn w:val="Normal"/>
    <w:next w:val="Normal"/>
    <w:link w:val="SubtitleChar"/>
    <w:uiPriority w:val="11"/>
    <w:qFormat/>
    <w:rsid w:val="00B12057"/>
    <w:pPr>
      <w:numPr>
        <w:ilvl w:val="1"/>
      </w:numPr>
    </w:pPr>
    <w:rPr>
      <w:rFonts w:eastAsiaTheme="minorEastAsia"/>
      <w:color w:val="5A5A5A" w:themeColor="text1" w:themeTint="A5"/>
      <w:spacing w:val="15"/>
    </w:rPr>
  </w:style>
  <w:style w:type="character" w:customStyle="1" w:styleId="SubtitleChar">
    <w:name w:val="Subtitle Char"/>
    <w:basedOn w:val="DefaultParagraphFont"/>
    <w:link w:val="Subtitle"/>
    <w:uiPriority w:val="11"/>
    <w:rsid w:val="00B12057"/>
    <w:rPr>
      <w:rFonts w:eastAsiaTheme="minorEastAsia"/>
      <w:color w:val="5A5A5A" w:themeColor="text1" w:themeTint="A5"/>
      <w:spacing w:val="15"/>
    </w:rPr>
  </w:style>
  <w:style w:type="character" w:styleId="Hyperlink">
    <w:name w:val="Hyperlink"/>
    <w:basedOn w:val="DefaultParagraphFont"/>
    <w:uiPriority w:val="99"/>
    <w:unhideWhenUsed/>
    <w:rsid w:val="00CE3E0F"/>
    <w:rPr>
      <w:color w:val="0563C1" w:themeColor="hyperlink"/>
      <w:u w:val="single"/>
    </w:rPr>
  </w:style>
  <w:style w:type="character" w:styleId="UnresolvedMention">
    <w:name w:val="Unresolved Mention"/>
    <w:basedOn w:val="DefaultParagraphFont"/>
    <w:uiPriority w:val="99"/>
    <w:semiHidden/>
    <w:unhideWhenUsed/>
    <w:rsid w:val="00CE3E0F"/>
    <w:rPr>
      <w:color w:val="605E5C"/>
      <w:shd w:val="clear" w:color="auto" w:fill="E1DFDD"/>
    </w:rPr>
  </w:style>
  <w:style w:type="character" w:styleId="Emphasis">
    <w:name w:val="Emphasis"/>
    <w:basedOn w:val="DefaultParagraphFont"/>
    <w:uiPriority w:val="20"/>
    <w:qFormat/>
    <w:rsid w:val="00640002"/>
    <w:rPr>
      <w:i/>
      <w:iCs/>
    </w:rPr>
  </w:style>
  <w:style w:type="character" w:customStyle="1" w:styleId="Heading1Char">
    <w:name w:val="Heading 1 Char"/>
    <w:basedOn w:val="DefaultParagraphFont"/>
    <w:link w:val="Heading1"/>
    <w:uiPriority w:val="9"/>
    <w:rsid w:val="00744B82"/>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A61ADE"/>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C85488"/>
    <w:rPr>
      <w:rFonts w:asciiTheme="majorHAnsi" w:eastAsiaTheme="majorEastAsia" w:hAnsiTheme="majorHAnsi" w:cstheme="majorBidi"/>
      <w:color w:val="1F3763" w:themeColor="accent1" w:themeShade="7F"/>
      <w:sz w:val="24"/>
      <w:szCs w:val="24"/>
    </w:rPr>
  </w:style>
  <w:style w:type="paragraph" w:styleId="Header">
    <w:name w:val="header"/>
    <w:basedOn w:val="Normal"/>
    <w:link w:val="HeaderChar"/>
    <w:uiPriority w:val="99"/>
    <w:unhideWhenUsed/>
    <w:rsid w:val="00292BB0"/>
    <w:pPr>
      <w:tabs>
        <w:tab w:val="center" w:pos="4513"/>
        <w:tab w:val="right" w:pos="9026"/>
      </w:tabs>
      <w:spacing w:after="0" w:line="240" w:lineRule="auto"/>
    </w:pPr>
  </w:style>
  <w:style w:type="character" w:customStyle="1" w:styleId="HeaderChar">
    <w:name w:val="Header Char"/>
    <w:basedOn w:val="DefaultParagraphFont"/>
    <w:link w:val="Header"/>
    <w:uiPriority w:val="99"/>
    <w:rsid w:val="00292BB0"/>
  </w:style>
  <w:style w:type="paragraph" w:styleId="Footer">
    <w:name w:val="footer"/>
    <w:basedOn w:val="Normal"/>
    <w:link w:val="FooterChar"/>
    <w:uiPriority w:val="99"/>
    <w:unhideWhenUsed/>
    <w:rsid w:val="00292BB0"/>
    <w:pPr>
      <w:tabs>
        <w:tab w:val="center" w:pos="4513"/>
        <w:tab w:val="right" w:pos="9026"/>
      </w:tabs>
      <w:spacing w:after="0" w:line="240" w:lineRule="auto"/>
    </w:pPr>
  </w:style>
  <w:style w:type="character" w:customStyle="1" w:styleId="FooterChar">
    <w:name w:val="Footer Char"/>
    <w:basedOn w:val="DefaultParagraphFont"/>
    <w:link w:val="Footer"/>
    <w:uiPriority w:val="99"/>
    <w:rsid w:val="00292BB0"/>
  </w:style>
  <w:style w:type="paragraph" w:styleId="BalloonText">
    <w:name w:val="Balloon Text"/>
    <w:basedOn w:val="Normal"/>
    <w:link w:val="BalloonTextChar"/>
    <w:uiPriority w:val="99"/>
    <w:semiHidden/>
    <w:unhideWhenUsed/>
    <w:rsid w:val="00005E8D"/>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005E8D"/>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slideshare.net/jabulani4/develop-ask" TargetMode="External"/><Relationship Id="rId13" Type="http://schemas.openxmlformats.org/officeDocument/2006/relationships/image" Target="media/image4.png"/><Relationship Id="rId18" Type="http://schemas.openxmlformats.org/officeDocument/2006/relationships/image" Target="media/image8.jpeg"/><Relationship Id="rId3" Type="http://schemas.openxmlformats.org/officeDocument/2006/relationships/settings" Target="settings.xml"/><Relationship Id="rId21" Type="http://schemas.openxmlformats.org/officeDocument/2006/relationships/fontTable" Target="fontTable.xml"/><Relationship Id="rId7" Type="http://schemas.openxmlformats.org/officeDocument/2006/relationships/hyperlink" Target="https://www.gov.uk/government/news/thousands-more-school-children-receiving-a-nutritious-breakfast" TargetMode="External"/><Relationship Id="rId12" Type="http://schemas.openxmlformats.org/officeDocument/2006/relationships/image" Target="media/image3.png"/><Relationship Id="rId17" Type="http://schemas.openxmlformats.org/officeDocument/2006/relationships/image" Target="media/image7.jpeg"/><Relationship Id="rId2" Type="http://schemas.openxmlformats.org/officeDocument/2006/relationships/styles" Target="styles.xml"/><Relationship Id="rId16" Type="http://schemas.openxmlformats.org/officeDocument/2006/relationships/image" Target="media/image6.jpeg"/><Relationship Id="rId20" Type="http://schemas.openxmlformats.org/officeDocument/2006/relationships/footer" Target="footer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2.png"/><Relationship Id="rId5" Type="http://schemas.openxmlformats.org/officeDocument/2006/relationships/footnotes" Target="footnotes.xml"/><Relationship Id="rId15" Type="http://schemas.openxmlformats.org/officeDocument/2006/relationships/hyperlink" Target="https://wp0.vanderbilt.edu/cft/guides-sub-pages/blooms-taxonomy/" TargetMode="External"/><Relationship Id="rId10" Type="http://schemas.openxmlformats.org/officeDocument/2006/relationships/image" Target="media/image1.png"/><Relationship Id="rId19" Type="http://schemas.openxmlformats.org/officeDocument/2006/relationships/header" Target="header1.xml"/><Relationship Id="rId4" Type="http://schemas.openxmlformats.org/officeDocument/2006/relationships/webSettings" Target="webSettings.xml"/><Relationship Id="rId9" Type="http://schemas.openxmlformats.org/officeDocument/2006/relationships/hyperlink" Target="https://www.thefosteringnetwork.org.uk/sites/www.fostering.net/files/content/spip-education-and-achivement.pdf" TargetMode="External"/><Relationship Id="rId14" Type="http://schemas.openxmlformats.org/officeDocument/2006/relationships/image" Target="media/image5.jpeg"/><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1381</TotalTime>
  <Pages>15</Pages>
  <Words>3425</Words>
  <Characters>19529</Characters>
  <Application>Microsoft Office Word</Application>
  <DocSecurity>0</DocSecurity>
  <Lines>162</Lines>
  <Paragraphs>45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22909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Molly Kate Green</dc:creator>
  <cp:keywords/>
  <dc:description/>
  <cp:lastModifiedBy>Molly Kate Green</cp:lastModifiedBy>
  <cp:revision>56</cp:revision>
  <dcterms:created xsi:type="dcterms:W3CDTF">2019-03-19T11:19:00Z</dcterms:created>
  <dcterms:modified xsi:type="dcterms:W3CDTF">2019-04-01T18:43:00Z</dcterms:modified>
</cp:coreProperties>
</file>