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5F6AE568" w:rsidP="5F6AE568" w:rsidRDefault="5F6AE568" w14:paraId="3B4129B1" w14:textId="344ED6A2">
      <w:pPr>
        <w:pStyle w:val="Normal"/>
      </w:pPr>
      <w:r w:rsidRPr="5F6AE568" w:rsidR="5F6AE568">
        <w:rPr>
          <w:rFonts w:ascii="Arial" w:hAnsi="Arial" w:eastAsia="Arial" w:cs="Arial"/>
          <w:sz w:val="28"/>
          <w:szCs w:val="28"/>
          <w:u w:val="single"/>
        </w:rPr>
        <w:t>Presentation Slides:</w:t>
      </w:r>
      <w:r w:rsidRPr="5F6AE568" w:rsidR="5F6AE568">
        <w:rPr>
          <w:rFonts w:ascii="Arial" w:hAnsi="Arial" w:eastAsia="Arial" w:cs="Arial"/>
          <w:sz w:val="28"/>
          <w:szCs w:val="28"/>
        </w:rPr>
        <w:t xml:space="preserve"> </w:t>
      </w:r>
      <w:hyperlink r:id="R9e95d905b9c244c9">
        <w:r w:rsidRPr="5F6AE568" w:rsidR="5F6AE568">
          <w:rPr>
            <w:rStyle w:val="Hyperlink"/>
            <w:rFonts w:ascii="Arial" w:hAnsi="Arial" w:eastAsia="Arial" w:cs="Arial"/>
            <w:noProof w:val="0"/>
            <w:sz w:val="28"/>
            <w:szCs w:val="28"/>
            <w:lang w:val="en-US"/>
          </w:rPr>
          <w:t>Live event Reflection.pptx</w:t>
        </w:r>
      </w:hyperlink>
    </w:p>
    <w:p xmlns:wp14="http://schemas.microsoft.com/office/word/2010/wordml" w:rsidP="411F3253" w14:paraId="0E1CEC1A" wp14:textId="4481CE38">
      <w:pPr>
        <w:pStyle w:val="Normal"/>
        <w:rPr>
          <w:rFonts w:ascii="Arial" w:hAnsi="Arial" w:eastAsia="Arial" w:cs="Arial"/>
          <w:noProof w:val="0"/>
          <w:sz w:val="28"/>
          <w:szCs w:val="28"/>
          <w:lang w:val="en-US"/>
        </w:rPr>
      </w:pPr>
      <w:r w:rsidRPr="5F6AE568" w:rsidR="411F3253">
        <w:rPr>
          <w:rFonts w:ascii="Arial" w:hAnsi="Arial" w:eastAsia="Arial" w:cs="Arial"/>
          <w:sz w:val="28"/>
          <w:szCs w:val="28"/>
          <w:u w:val="single"/>
        </w:rPr>
        <w:t>Video pres</w:t>
      </w:r>
      <w:r w:rsidRPr="5F6AE568" w:rsidR="411F3253">
        <w:rPr>
          <w:rFonts w:ascii="Arial" w:hAnsi="Arial" w:eastAsia="Arial" w:cs="Arial"/>
          <w:sz w:val="28"/>
          <w:szCs w:val="28"/>
          <w:u w:val="single"/>
        </w:rPr>
        <w:t>e</w:t>
      </w:r>
      <w:r w:rsidRPr="5F6AE568" w:rsidR="411F3253">
        <w:rPr>
          <w:rFonts w:ascii="Arial" w:hAnsi="Arial" w:eastAsia="Arial" w:cs="Arial"/>
          <w:sz w:val="28"/>
          <w:szCs w:val="28"/>
          <w:u w:val="single"/>
        </w:rPr>
        <w:t>ntation</w:t>
      </w:r>
      <w:r w:rsidRPr="5F6AE568" w:rsidR="411F3253">
        <w:rPr>
          <w:rFonts w:ascii="Arial" w:hAnsi="Arial" w:eastAsia="Arial" w:cs="Arial"/>
          <w:sz w:val="28"/>
          <w:szCs w:val="28"/>
          <w:u w:val="single"/>
        </w:rPr>
        <w:t>:</w:t>
      </w:r>
      <w:r w:rsidRPr="5F6AE568" w:rsidR="411F3253">
        <w:rPr>
          <w:rFonts w:ascii="Arial" w:hAnsi="Arial" w:eastAsia="Arial" w:cs="Arial"/>
          <w:sz w:val="28"/>
          <w:szCs w:val="28"/>
        </w:rPr>
        <w:t xml:space="preserve"> </w:t>
      </w:r>
      <w:hyperlink r:id="R0b1bb1f7cc82496e">
        <w:r w:rsidRPr="5F6AE568" w:rsidR="411F3253">
          <w:rPr>
            <w:rStyle w:val="Hyperlink"/>
            <w:rFonts w:ascii="Arial" w:hAnsi="Arial" w:eastAsia="Arial" w:cs="Arial"/>
            <w:noProof w:val="0"/>
            <w:sz w:val="28"/>
            <w:szCs w:val="28"/>
            <w:lang w:val="en-US"/>
          </w:rPr>
          <w:t>Live events presentation</w:t>
        </w:r>
      </w:hyperlink>
    </w:p>
    <w:p xmlns:wp14="http://schemas.microsoft.com/office/word/2010/wordml" w14:paraId="321823F1" wp14:textId="7B75EC1B">
      <w:r w:rsidR="411F3253">
        <w:drawing>
          <wp:anchor xmlns:wp14="http://schemas.microsoft.com/office/word/2010/wordprocessingDrawing" distT="0" distB="0" distL="114300" distR="114300" simplePos="0" relativeHeight="251658240" behindDoc="0" locked="0" layoutInCell="1" allowOverlap="1" wp14:editId="6536857F" wp14:anchorId="796AE4F4">
            <wp:simplePos x="0" y="0"/>
            <wp:positionH relativeFrom="column">
              <wp:align>left</wp:align>
            </wp:positionH>
            <wp:positionV relativeFrom="paragraph">
              <wp:posOffset>0</wp:posOffset>
            </wp:positionV>
            <wp:extent cx="5819776" cy="4457700"/>
            <wp:effectExtent l="0" t="0" r="0" b="0"/>
            <wp:wrapSquare wrapText="bothSides"/>
            <wp:docPr id="1193625757" name="picture" title="Video titled: Live events presentation">
              <a:hlinkClick r:id="R04e32649d0d349f6"/>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7a05a085c3184ab0">
                      <a:extLst>
                        <a:ext xmlns:a="http://schemas.openxmlformats.org/drawingml/2006/main" uri="{28A0092B-C50C-407E-A947-70E740481C1C}">
                          <a14:useLocalDpi val="0"/>
                        </a:ext>
                        <a:ext uri="http://schemas.microsoft.com/office/word/2020/oembed">
                          <woe:oembed oEmbedUrl="https://www.youtube.com/watch?v=fTNKDac0Tj0" mediaType="Video" picLocksAutoForOEmbed="1"/>
                        </a:ext>
                      </a:extLst>
                    </a:blip>
                    <a:stretch>
                      <a:fillRect/>
                    </a:stretch>
                  </pic:blipFill>
                  <pic:spPr>
                    <a:xfrm>
                      <a:off x="0" y="0"/>
                      <a:ext cx="5819776" cy="445770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411F3253" w14:paraId="7CEF0292" wp14:textId="516F7657">
      <w:pPr>
        <w:pStyle w:val="Normal"/>
        <w:rPr>
          <w:rFonts w:ascii="Arial" w:hAnsi="Arial" w:eastAsia="Arial" w:cs="Arial"/>
          <w:noProof w:val="0"/>
          <w:sz w:val="28"/>
          <w:szCs w:val="28"/>
          <w:lang w:val="en-US"/>
        </w:rPr>
      </w:pPr>
    </w:p>
    <w:p xmlns:wp14="http://schemas.microsoft.com/office/word/2010/wordml" w:rsidP="411F3253" w14:paraId="14B8D4A8" wp14:textId="60896205">
      <w:pPr>
        <w:pStyle w:val="Normal"/>
        <w:rPr>
          <w:rFonts w:ascii="Arial" w:hAnsi="Arial" w:eastAsia="Arial" w:cs="Arial"/>
          <w:noProof w:val="0"/>
          <w:sz w:val="28"/>
          <w:szCs w:val="28"/>
          <w:u w:val="single"/>
          <w:lang w:val="en-US"/>
        </w:rPr>
      </w:pPr>
      <w:r w:rsidRPr="411F3253" w:rsidR="411F3253">
        <w:rPr>
          <w:rFonts w:ascii="Arial" w:hAnsi="Arial" w:eastAsia="Arial" w:cs="Arial"/>
          <w:noProof w:val="0"/>
          <w:sz w:val="28"/>
          <w:szCs w:val="28"/>
          <w:u w:val="single"/>
          <w:lang w:val="en-US"/>
        </w:rPr>
        <w:t>Script</w:t>
      </w:r>
      <w:r w:rsidRPr="411F3253" w:rsidR="411F3253">
        <w:rPr>
          <w:rFonts w:ascii="Arial" w:hAnsi="Arial" w:eastAsia="Arial" w:cs="Arial"/>
          <w:noProof w:val="0"/>
          <w:sz w:val="28"/>
          <w:szCs w:val="28"/>
          <w:lang w:val="en-US"/>
        </w:rPr>
        <w:t xml:space="preserve"> </w:t>
      </w:r>
    </w:p>
    <w:p xmlns:wp14="http://schemas.microsoft.com/office/word/2010/wordml" w:rsidP="411F3253" w14:paraId="560BE70D" wp14:textId="074FE68E">
      <w:pPr>
        <w:pStyle w:val="Normal"/>
        <w:rPr>
          <w:rFonts w:ascii="Arial" w:hAnsi="Arial" w:eastAsia="Arial" w:cs="Arial"/>
          <w:sz w:val="28"/>
          <w:szCs w:val="28"/>
        </w:rPr>
      </w:pPr>
      <w:r w:rsidRPr="411F3253" w:rsidR="411F3253">
        <w:rPr>
          <w:rFonts w:ascii="Arial" w:hAnsi="Arial" w:eastAsia="Arial" w:cs="Arial"/>
          <w:sz w:val="28"/>
          <w:szCs w:val="28"/>
        </w:rPr>
        <w:t xml:space="preserve">My name is Melissa Bourke, and this is my reflection presentation on ‘Mad Hatters Afternoon </w:t>
      </w:r>
      <w:proofErr w:type="spellStart"/>
      <w:r w:rsidRPr="411F3253" w:rsidR="411F3253">
        <w:rPr>
          <w:rFonts w:ascii="Arial" w:hAnsi="Arial" w:eastAsia="Arial" w:cs="Arial"/>
          <w:sz w:val="28"/>
          <w:szCs w:val="28"/>
        </w:rPr>
        <w:t>G&amp;Tea</w:t>
      </w:r>
      <w:proofErr w:type="spellEnd"/>
      <w:r w:rsidRPr="411F3253" w:rsidR="411F3253">
        <w:rPr>
          <w:rFonts w:ascii="Arial" w:hAnsi="Arial" w:eastAsia="Arial" w:cs="Arial"/>
          <w:sz w:val="28"/>
          <w:szCs w:val="28"/>
        </w:rPr>
        <w:t xml:space="preserve">’. I shall be using the Gibbs reflection Cycle to closely examine the event planning process following the stages of description, feelings, evaluations, analysis, conclusion, and action plan. I shall also be comparing my own personal involvement and </w:t>
      </w:r>
      <w:proofErr w:type="spellStart"/>
      <w:r w:rsidRPr="411F3253" w:rsidR="411F3253">
        <w:rPr>
          <w:rFonts w:ascii="Arial" w:hAnsi="Arial" w:eastAsia="Arial" w:cs="Arial"/>
          <w:sz w:val="28"/>
          <w:szCs w:val="28"/>
        </w:rPr>
        <w:t>behavioural</w:t>
      </w:r>
      <w:proofErr w:type="spellEnd"/>
      <w:r w:rsidRPr="411F3253" w:rsidR="411F3253">
        <w:rPr>
          <w:rFonts w:ascii="Arial" w:hAnsi="Arial" w:eastAsia="Arial" w:cs="Arial"/>
          <w:sz w:val="28"/>
          <w:szCs w:val="28"/>
        </w:rPr>
        <w:t xml:space="preserve"> attributes throughout this assignment against Belbin's theory of nine Team Roles.</w:t>
      </w:r>
    </w:p>
    <w:p xmlns:wp14="http://schemas.microsoft.com/office/word/2010/wordml" w:rsidP="411F3253" w14:paraId="4F8D7D4B" wp14:textId="275D49E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11F3253" w:rsidR="411F3253">
        <w:rPr>
          <w:rFonts w:ascii="Arial" w:hAnsi="Arial" w:eastAsia="Arial" w:cs="Arial"/>
          <w:sz w:val="28"/>
          <w:szCs w:val="28"/>
          <w:u w:val="single"/>
        </w:rPr>
        <w:t>Description</w:t>
      </w:r>
    </w:p>
    <w:p xmlns:wp14="http://schemas.microsoft.com/office/word/2010/wordml" w:rsidP="411F3253" w14:paraId="4BD6EDE4" wp14:textId="4AD5069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11F3253" w:rsidR="411F3253">
        <w:rPr>
          <w:rFonts w:ascii="Arial" w:hAnsi="Arial" w:eastAsia="Arial" w:cs="Arial"/>
          <w:sz w:val="28"/>
          <w:szCs w:val="28"/>
          <w:u w:val="none"/>
        </w:rPr>
        <w:t xml:space="preserve">Mad Hatters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Afternoon G’N’Tea originated by Event Students initially aiming to create an enjoyable charitable event with its primary motivator of raising money and awareness for the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Welsh,</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Ty </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Hafan</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w:t>
      </w:r>
    </w:p>
    <w:p xmlns:wp14="http://schemas.microsoft.com/office/word/2010/wordml" w:rsidP="411F3253" w14:paraId="76A5FC1D" wp14:textId="658527BD">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Students engaged their ideas of wanting to combine the community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element of promoting local businesses to produce an enjoyable charitable event, one business being Harbour Lights Spirits based in Burry Port due to connection amongst one of our team members. </w:t>
      </w:r>
    </w:p>
    <w:p xmlns:wp14="http://schemas.microsoft.com/office/word/2010/wordml" w:rsidP="411F3253" w14:paraId="42C2BB93" wp14:textId="68F20551">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The theme of the event was to incorporate Alice in Wonderland into the traditional afternoon tea and having local Food </w:t>
      </w:r>
      <w:proofErr w:type="gram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By</w:t>
      </w:r>
      <w:proofErr w:type="gram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Sean to produce food inspired by the animation film. This also gave the group an opportunity to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showcase</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their event design skills around this theme in turn,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elevating</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the attendees’ experience at the event.</w:t>
      </w:r>
    </w:p>
    <w:p xmlns:wp14="http://schemas.microsoft.com/office/word/2010/wordml" w:rsidP="411F3253" w14:paraId="05F9F719" wp14:textId="0D524B07">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‘Mad Hatters Afternoon </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G&amp;Tea</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needed to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establish</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clear and defined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objectives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for all the key components of the event which can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assist</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with the overall evaluation of the event planning process and if targets were being met by each department within the team.</w:t>
      </w:r>
    </w:p>
    <w:p xmlns:wp14="http://schemas.microsoft.com/office/word/2010/wordml" w:rsidP="411F3253" w14:paraId="0323F2D9" wp14:textId="3736CCD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These event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objectives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were shared onto a SMART chart, so all members had clear communication of the event goals alongside a google drive account for all members to access with all documents presented. </w:t>
      </w:r>
    </w:p>
    <w:p xmlns:wp14="http://schemas.microsoft.com/office/word/2010/wordml" w:rsidP="411F3253" w14:paraId="11EE05AC" wp14:textId="6ADDE92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The individual roles for our event were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identified</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at the start of the planning process with one of our team members identified as event coordinator, this led to the overseeing of the skill-mix of each department and confirming all students were satisfied within their role.</w:t>
      </w:r>
    </w:p>
    <w:p xmlns:wp14="http://schemas.microsoft.com/office/word/2010/wordml" w:rsidP="411F3253" w14:paraId="325A4C2D" wp14:textId="04257151">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Our event coordinator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provided</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a work breakdown structure onto a GANTT chart which is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stated</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by Bowdin as successful way to</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plan, manage, and perform the tasks. (Bowdin et al, 2011, p.27)</w:t>
      </w:r>
      <w:r w:rsidRPr="411F3253" w:rsidR="411F325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This is recognised by Bowdin et al to limit problems (Bowdin et al, 2011, p279) and enables the event team to visually see if deadlines of delegated tasks are being met (Gantt, 2022).</w:t>
      </w:r>
    </w:p>
    <w:p xmlns:wp14="http://schemas.microsoft.com/office/word/2010/wordml" w:rsidP="411F3253" w14:paraId="163EC673" wp14:textId="7B438D95">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I was appointed social media marketer due to my strengths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however there was a long duration before the event social media pages could be set up, as we did not have the venue confirmation.</w:t>
      </w:r>
    </w:p>
    <w:p xmlns:wp14="http://schemas.microsoft.com/office/word/2010/wordml" w:rsidP="411F3253" w14:paraId="5E192CD8" wp14:textId="212245B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Mullins states problems can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arise</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within communications amongst a larger group (Mullins, 2019, p.302) and I took it upon myself to use my time effectively and record minutes from each meeting to ensure clear communication and expectancy was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being reached to all departments, this being an important attribute to document agreements made.</w:t>
      </w:r>
    </w:p>
    <w:p xmlns:wp14="http://schemas.microsoft.com/office/word/2010/wordml" w:rsidP="411F3253" w14:paraId="73435B34" wp14:textId="1BBF18BF">
      <w:pPr>
        <w:pStyle w:val="Normal"/>
        <w:spacing w:after="160" w:line="259" w:lineRule="auto"/>
        <w:rPr>
          <w:rFonts w:ascii="Arial" w:hAnsi="Arial" w:eastAsia="Arial" w:cs="Arial"/>
          <w:b w:val="0"/>
          <w:bCs w:val="0"/>
          <w:i w:val="0"/>
          <w:iCs w:val="0"/>
          <w:caps w:val="0"/>
          <w:smallCaps w:val="0"/>
          <w:noProof w:val="0"/>
          <w:color w:val="5759A5"/>
          <w:sz w:val="31"/>
          <w:szCs w:val="31"/>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When meetings did arise a lot of time was wasted by the meeting not having a purpose, which is said by Richard Brimeyer is a core to make meetings more meaningful (Brimeyer, 2018).</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411F3253" w14:paraId="2F661653" wp14:textId="6007DC6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I had independently researched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previous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similar events to focus on our target market, which I openly shared my feedback in meetings to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assist</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in the decisions made as a team. Kotler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stated</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that with market research this can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assist</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a group i</w:t>
      </w:r>
      <w:proofErr w:type="gram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n setting p</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ricing, product, and promotion of the event (Kotler, 2013, p.128).</w:t>
      </w:r>
      <w:proofErr w:type="gramEnd"/>
    </w:p>
    <w:p xmlns:wp14="http://schemas.microsoft.com/office/word/2010/wordml" w:rsidP="411F3253" w14:paraId="29404CEF" wp14:textId="56478408">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Currently, I was showing behavioral attributes of resource investigator and team worker of the nine </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Belbins</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team roles (Belbin Associates, 2022).</w:t>
      </w:r>
    </w:p>
    <w:p xmlns:wp14="http://schemas.microsoft.com/office/word/2010/wordml" w:rsidP="411F3253" w14:paraId="55981603" wp14:textId="4E31A29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On occasions decisions were challenged but our coordinator was very focused and did not wish to negotiate, becoming very dominant in conversations. By not actively listening to the concerns raised, truly little was contributed by certain members and this in turn, had an effect of low productivity with the division of </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labour</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not being equally shared. However, to quote </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Mullins</w:t>
      </w:r>
      <w:r w:rsidRPr="411F3253" w:rsidR="411F3253">
        <w:rPr>
          <w:rFonts w:ascii="Arial" w:hAnsi="Arial" w:eastAsia="Arial" w:cs="Arial"/>
          <w:b w:val="1"/>
          <w:bCs w:val="1"/>
          <w:i w:val="0"/>
          <w:iCs w:val="0"/>
          <w:caps w:val="0"/>
          <w:smallCaps w:val="0"/>
          <w:noProof w:val="0"/>
          <w:color w:val="000000" w:themeColor="text1" w:themeTint="FF" w:themeShade="FF"/>
          <w:sz w:val="28"/>
          <w:szCs w:val="28"/>
          <w:lang w:val="en-US"/>
        </w:rPr>
        <w:t>“cohesiveness</w:t>
      </w:r>
      <w:proofErr w:type="spellEnd"/>
      <w:r w:rsidRPr="411F3253" w:rsidR="411F3253">
        <w:rPr>
          <w:rFonts w:ascii="Arial" w:hAnsi="Arial" w:eastAsia="Arial" w:cs="Arial"/>
          <w:b w:val="1"/>
          <w:bCs w:val="1"/>
          <w:i w:val="0"/>
          <w:iCs w:val="0"/>
          <w:caps w:val="0"/>
          <w:smallCaps w:val="0"/>
          <w:noProof w:val="0"/>
          <w:color w:val="000000" w:themeColor="text1" w:themeTint="FF" w:themeShade="FF"/>
          <w:sz w:val="28"/>
          <w:szCs w:val="28"/>
          <w:lang w:val="en-US"/>
        </w:rPr>
        <w:t xml:space="preserve"> becomes more difficult to achieve when a group exceeds ten to twelve members”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(Mullins, 2019, p302)</w:t>
      </w:r>
      <w:r w:rsidRPr="411F3253" w:rsidR="411F3253">
        <w:rPr>
          <w:rFonts w:ascii="Arial" w:hAnsi="Arial" w:eastAsia="Arial" w:cs="Arial"/>
          <w:b w:val="1"/>
          <w:bCs w:val="1"/>
          <w:i w:val="0"/>
          <w:iCs w:val="0"/>
          <w:caps w:val="0"/>
          <w:smallCaps w:val="0"/>
          <w:noProof w:val="0"/>
          <w:color w:val="000000" w:themeColor="text1" w:themeTint="FF" w:themeShade="FF"/>
          <w:sz w:val="28"/>
          <w:szCs w:val="28"/>
          <w:lang w:val="en-US"/>
        </w:rPr>
        <w:t xml:space="preserve">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and in many situations being a strong assertive leader can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provide</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successful outcomes. </w:t>
      </w:r>
    </w:p>
    <w:p xmlns:wp14="http://schemas.microsoft.com/office/word/2010/wordml" w:rsidP="411F3253" w14:paraId="71CE6EA3" wp14:textId="113F833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Three weeks prior to the event I started to create engaging content about the event for our social media pages on Instagram, Facebook and Tik Tok. This became a great marketing tool as impressions can be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monitored</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Bowdin states marketing tools can limit the risk of uncertainty of attendees (Bowdin et al, 2011, p.265).</w:t>
      </w:r>
    </w:p>
    <w:p xmlns:wp14="http://schemas.microsoft.com/office/word/2010/wordml" w:rsidP="411F3253" w14:paraId="4B499FAE" wp14:textId="2258171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Added pressures were put on members who were contributing high volumes of work too now reach out to businesses to donate raffle prizes.</w:t>
      </w:r>
    </w:p>
    <w:p xmlns:wp14="http://schemas.microsoft.com/office/word/2010/wordml" w:rsidP="411F3253" w14:paraId="6DAFD989" wp14:textId="3B28844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I began to show the behavioural attribute from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Belbins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teams' role as a shaper (Belbin Associates, 2022), as used my emotional intelligence to notice the lack of morale amongst the group and conversed in conversations to keep the team focused on tasks to best of my ability. But believed it was important to respect members had a range of compatibilities which is a </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recognised</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contributing factor of group cohesiveness by Mullins (2019, p,302). </w:t>
      </w:r>
    </w:p>
    <w:p xmlns:wp14="http://schemas.microsoft.com/office/word/2010/wordml" w:rsidP="5F6AE568" w14:paraId="3D3D2F22" wp14:textId="688005D8">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Towards our final meetings, I presented to the team our data analysis social media report, sharing insights and statistics. Stated by Eileen Brown </w:t>
      </w:r>
      <w:r w:rsidRPr="5F6AE568" w:rsidR="411F3253">
        <w:rPr>
          <w:rFonts w:ascii="Arial" w:hAnsi="Arial" w:eastAsia="Arial" w:cs="Arial"/>
          <w:b w:val="1"/>
          <w:bCs w:val="1"/>
          <w:i w:val="0"/>
          <w:iCs w:val="0"/>
          <w:caps w:val="0"/>
          <w:smallCaps w:val="0"/>
          <w:noProof w:val="0"/>
          <w:color w:val="000000" w:themeColor="text1" w:themeTint="FF" w:themeShade="FF"/>
          <w:sz w:val="28"/>
          <w:szCs w:val="28"/>
          <w:lang w:val="en-US"/>
        </w:rPr>
        <w:t xml:space="preserve">“This report can then be used to validate your investment of time and money in your social </w:t>
      </w:r>
      <w:r w:rsidRPr="5F6AE568" w:rsidR="411F3253">
        <w:rPr>
          <w:rFonts w:ascii="Arial" w:hAnsi="Arial" w:eastAsia="Arial" w:cs="Arial"/>
          <w:b w:val="1"/>
          <w:bCs w:val="1"/>
          <w:i w:val="0"/>
          <w:iCs w:val="0"/>
          <w:caps w:val="0"/>
          <w:smallCaps w:val="0"/>
          <w:noProof w:val="0"/>
          <w:color w:val="000000" w:themeColor="text1" w:themeTint="FF" w:themeShade="FF"/>
          <w:sz w:val="28"/>
          <w:szCs w:val="28"/>
          <w:lang w:val="en-US"/>
        </w:rPr>
        <w:t>initiative</w:t>
      </w:r>
      <w:r w:rsidRPr="5F6AE568" w:rsidR="411F3253">
        <w:rPr>
          <w:rFonts w:ascii="Arial" w:hAnsi="Arial" w:eastAsia="Arial" w:cs="Arial"/>
          <w:b w:val="1"/>
          <w:bCs w:val="1"/>
          <w:i w:val="0"/>
          <w:iCs w:val="0"/>
          <w:caps w:val="0"/>
          <w:smallCaps w:val="0"/>
          <w:noProof w:val="0"/>
          <w:color w:val="000000" w:themeColor="text1" w:themeTint="FF" w:themeShade="FF"/>
          <w:sz w:val="28"/>
          <w:szCs w:val="28"/>
          <w:lang w:val="en-US"/>
        </w:rPr>
        <w:t>” (Brown, 2012, p,157)</w:t>
      </w:r>
    </w:p>
    <w:p xmlns:wp14="http://schemas.microsoft.com/office/word/2010/wordml" w:rsidP="5F6AE568" w14:paraId="0CC4B610" wp14:textId="001F915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The results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were</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alarming,</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and it became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evident we had not reached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our</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goals</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The data gathered from social media interest and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status of ticket sales with under a week to go, resulted in the event being cancelled being the best alternative to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maintain</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reputation. </w:t>
      </w:r>
    </w:p>
    <w:p xmlns:wp14="http://schemas.microsoft.com/office/word/2010/wordml" w:rsidP="5F6AE568" w14:paraId="0FEF180D" wp14:textId="1857360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It is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stated</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on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Eventbrite</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cancellation can sometimes be the best route regardless of efforts in the planning process (Crista, 2022). However, the team agreed to produce an alternative virtual raffle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and it</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would still be </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feasible</w:t>
      </w:r>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whilst still supporting our chosen charity of Ty </w:t>
      </w:r>
      <w:proofErr w:type="spellStart"/>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Hafan</w:t>
      </w:r>
      <w:proofErr w:type="spellEnd"/>
      <w:r w:rsidRPr="5F6AE568"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which was the primary motivator in holding the original event. </w:t>
      </w:r>
    </w:p>
    <w:p xmlns:wp14="http://schemas.microsoft.com/office/word/2010/wordml" w:rsidP="411F3253" w14:paraId="477955F4" wp14:textId="79687AC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Communication then became vital to make all stakeholders aware of the cancellation by providing reason to have attendees and all stakeholders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understand</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our decision. </w:t>
      </w:r>
    </w:p>
    <w:p xmlns:wp14="http://schemas.microsoft.com/office/word/2010/wordml" w:rsidP="411F3253" w14:paraId="50E28886" wp14:textId="535EC64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u w:val="singl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single"/>
          <w:lang w:val="en-US"/>
        </w:rPr>
        <w:t>Feelings</w:t>
      </w:r>
    </w:p>
    <w:p xmlns:wp14="http://schemas.microsoft.com/office/word/2010/wordml" w:rsidP="411F3253" w14:paraId="5B2670C7" wp14:textId="5C517E4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In the </w:t>
      </w: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initial</w:t>
      </w: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 stages of the event planning process, I felt motivated and valued member of the team with my efforts and considerations being appreciated, however, as the duration of the planning continued, and team members were no longer committed to tasks delegated, the process began to become stressful and caused frustration for myself as division of </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labour</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 was no longer being equally shared.</w:t>
      </w:r>
    </w:p>
    <w:p xmlns:wp14="http://schemas.microsoft.com/office/word/2010/wordml" w:rsidP="5F6AE568" w14:paraId="4A3957BF" wp14:textId="134E24B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u w:val="none"/>
          <w:lang w:val="en-US"/>
        </w:rPr>
      </w:pPr>
      <w:r w:rsidRPr="5F6AE568"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This became very disheartening for me as I needed the support of the whole team to engage with the social media posts due to the short notice to the public about our event, to produce the best outcomes on our platforms. </w:t>
      </w:r>
      <w:r w:rsidRPr="5F6AE568"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I feel</w:t>
      </w:r>
      <w:r w:rsidRPr="5F6AE568"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 </w:t>
      </w:r>
      <w:r w:rsidRPr="5F6AE568"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remained</w:t>
      </w:r>
      <w:r w:rsidRPr="5F6AE568"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 a reliable team member and </w:t>
      </w:r>
      <w:r w:rsidRPr="5F6AE568"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demonstrated</w:t>
      </w:r>
      <w:r w:rsidRPr="5F6AE568"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 I can perform under pressure to meet goals.</w:t>
      </w:r>
    </w:p>
    <w:p xmlns:wp14="http://schemas.microsoft.com/office/word/2010/wordml" w:rsidP="411F3253" w14:paraId="2D5DDCB9" wp14:textId="1CAA166A">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As Mullins states, </w:t>
      </w:r>
    </w:p>
    <w:p xmlns:wp14="http://schemas.microsoft.com/office/word/2010/wordml" w:rsidP="411F3253" w14:paraId="11E7C058" wp14:textId="3239A7D4">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411F3253" w:rsidR="411F3253">
        <w:rPr>
          <w:rFonts w:ascii="Arial" w:hAnsi="Arial" w:eastAsia="Arial" w:cs="Arial"/>
          <w:b w:val="1"/>
          <w:bCs w:val="1"/>
          <w:i w:val="0"/>
          <w:iCs w:val="0"/>
          <w:caps w:val="0"/>
          <w:smallCaps w:val="0"/>
          <w:noProof w:val="0"/>
          <w:color w:val="000000" w:themeColor="text1" w:themeTint="FF" w:themeShade="FF"/>
          <w:sz w:val="28"/>
          <w:szCs w:val="28"/>
          <w:u w:val="none"/>
          <w:lang w:val="en-US"/>
        </w:rPr>
        <w:t>“Certain tasks can be performed only through the combined efforts of a number of individuals working together.” (Mullins, 2019, p,300)</w:t>
      </w:r>
    </w:p>
    <w:p xmlns:wp14="http://schemas.microsoft.com/office/word/2010/wordml" w:rsidP="411F3253" w14:paraId="1EE27639" wp14:textId="26EED449">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Despite being saddened by the decision to cancel the event it was no reflection of my own personal efforts.</w:t>
      </w:r>
    </w:p>
    <w:p xmlns:wp14="http://schemas.microsoft.com/office/word/2010/wordml" w:rsidP="411F3253" w14:paraId="194D7C5F" wp14:textId="7B3C003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There was too an element of relief when the event was cancelled due to the uncertainty of success.</w:t>
      </w:r>
    </w:p>
    <w:p xmlns:wp14="http://schemas.microsoft.com/office/word/2010/wordml" w:rsidP="411F3253" w14:paraId="1A70083F" wp14:textId="7A11C2D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I am pleased we were able to pivot to an online raffle event, to still raise money for our chosen charity Ty Hafan and hope this will receive a larger audience. </w:t>
      </w:r>
    </w:p>
    <w:p xmlns:wp14="http://schemas.microsoft.com/office/word/2010/wordml" w:rsidP="411F3253" w14:paraId="76254C27" wp14:textId="311CD57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u w:val="singl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single"/>
          <w:lang w:val="en-US"/>
        </w:rPr>
        <w:t>Evaluation</w:t>
      </w:r>
    </w:p>
    <w:p xmlns:wp14="http://schemas.microsoft.com/office/word/2010/wordml" w:rsidP="411F3253" w14:paraId="02F3E706" wp14:textId="119EF573">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Positively, </w:t>
      </w: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what</w:t>
      </w:r>
      <w:r w:rsidRPr="411F3253" w:rsidR="411F3253">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 went well was t</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he introduction of stakeholders to one another, due to this Harbour Lights Gin is now being served at Utopia Bar Swansea which shows we expanded the footprint of Harbour Lights Spirits.</w:t>
      </w:r>
    </w:p>
    <w:p xmlns:wp14="http://schemas.microsoft.com/office/word/2010/wordml" w:rsidP="411F3253" w14:paraId="747BCEE2" wp14:textId="324B18E1">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Being a smaller scale event, event marketing plays a core role in gathering attendees (Jackson, 2013, p.5) and I believe despite the efforts produced onto social media platforms unfortunately, it was not enough due to the period time.</w:t>
      </w:r>
    </w:p>
    <w:p xmlns:wp14="http://schemas.microsoft.com/office/word/2010/wordml" w:rsidP="411F3253" w14:paraId="6868119A" wp14:textId="22853DE6">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Certain individuals developed a positive work ethic for this assignment, however had increased volumes of stress to meet task deadlines as not all department teams remained motivated and focused. </w:t>
      </w:r>
    </w:p>
    <w:p xmlns:wp14="http://schemas.microsoft.com/office/word/2010/wordml" w:rsidP="411F3253" w14:paraId="2E2A4CE6" wp14:textId="566EDBDD">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I believe myself and other students developed their skills such as teamwork, leadership, and adaptability to make this event planning successful however, lack of ticket sales was not in our contingency plans therefore, the plan failed due to the lack of preparation.</w:t>
      </w:r>
    </w:p>
    <w:p xmlns:wp14="http://schemas.microsoft.com/office/word/2010/wordml" w:rsidP="411F3253" w14:paraId="185B0E66" wp14:textId="4489137E">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US"/>
        </w:rPr>
        <w:t>Analysis</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w:t>
      </w:r>
    </w:p>
    <w:p xmlns:wp14="http://schemas.microsoft.com/office/word/2010/wordml" w:rsidP="411F3253" w14:paraId="5AAF35F2" wp14:textId="4C1AC51F">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Belbin (Belbin associates, 2022) nine team roles suggest each person in a group has strengths and weaknesses and that was taken into consideration in selecting roles however, upon reflection may not have all been the best candidates for the job. </w:t>
      </w:r>
    </w:p>
    <w:p xmlns:wp14="http://schemas.microsoft.com/office/word/2010/wordml" w:rsidP="411F3253" w14:paraId="46B119BE" wp14:textId="7B5AF6EF">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Whilst our event coordinator was a strong leader in many ways during this specific task, teamwork was so important, and this style of bureaucratic management appeared to backfire on performance which hindered the motivation and morale of the team resulting in poor productivity and unequal distribution of labour. </w:t>
      </w:r>
    </w:p>
    <w:p xmlns:wp14="http://schemas.microsoft.com/office/word/2010/wordml" w:rsidP="411F3253" w14:paraId="3420C5BD" wp14:textId="697E9A72">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Another theory I believe can be applied is ‘Groupthink’ (Russel, Hawthrone, Buchak, 2015), due to the lack of active listening from many members communication became poor with some team members becoming dominant in conversations and decisions. </w:t>
      </w:r>
    </w:p>
    <w:p xmlns:wp14="http://schemas.microsoft.com/office/word/2010/wordml" w:rsidP="411F3253" w14:paraId="189A217B" wp14:textId="792AEBFD">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Opinions and concerns were not raised until extremely late in the planning process and this shows the ‘self-censorship' characteristic within our group. </w:t>
      </w:r>
    </w:p>
    <w:p xmlns:wp14="http://schemas.microsoft.com/office/word/2010/wordml" w:rsidP="411F3253" w14:paraId="2B6DAA93" wp14:textId="5AF97267">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If we had collectively been critical to our planning process with all the group members remaining focused on tasks and communicating</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better with one another, this would have </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resulted</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in an increase of morale in the group and foreseen the risk of cancellation ahead of time.</w:t>
      </w:r>
    </w:p>
    <w:p xmlns:wp14="http://schemas.microsoft.com/office/word/2010/wordml" w:rsidP="411F3253" w14:paraId="5C82B410" wp14:textId="65833394">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US"/>
        </w:rPr>
        <w:t>Conclusion</w:t>
      </w:r>
    </w:p>
    <w:p xmlns:wp14="http://schemas.microsoft.com/office/word/2010/wordml" w:rsidP="411F3253" w14:paraId="44B1FC54" wp14:textId="3FA0928C">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It is important that coordinators learn to adapt their own styles of managing teams to ensure </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maximising</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performance. It is important to listen as well as give orders. </w:t>
      </w:r>
    </w:p>
    <w:p xmlns:wp14="http://schemas.microsoft.com/office/word/2010/wordml" w:rsidP="411F3253" w14:paraId="7B007261" wp14:textId="0F71FDE4">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I have learnt when working as a part of a team key responsibilities are communication and reliability regardless of compatibility, it causes frustration which hinders the morale of the group when the division of </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labour</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is not equally shared due to lack of efforts from individuals. But also, it is important that group members do not just agree with decisions because of </w:t>
      </w:r>
      <w:proofErr w:type="gramStart"/>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groupthink</w:t>
      </w:r>
      <w:proofErr w:type="gramEnd"/>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w:t>
      </w:r>
    </w:p>
    <w:p xmlns:wp14="http://schemas.microsoft.com/office/word/2010/wordml" w:rsidP="411F3253" w14:paraId="21A89E59" wp14:textId="5CEF2CB3">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Regarding event planning, preparation is key and updating contingency planning will help the team in preparation for any risks that arise. It is also important to not fall into the illusion that events are still able to successfully run without </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an appropriate timeframe</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to reach targets.</w:t>
      </w:r>
    </w:p>
    <w:p xmlns:wp14="http://schemas.microsoft.com/office/word/2010/wordml" w:rsidP="411F3253" w14:paraId="240ACD73" wp14:textId="715A4470">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US"/>
        </w:rPr>
        <w:t>Action Plan</w:t>
      </w:r>
    </w:p>
    <w:p xmlns:wp14="http://schemas.microsoft.com/office/word/2010/wordml" w:rsidP="411F3253" w14:paraId="39351D7A" wp14:textId="4C08B71F">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In future, when working amongst a group I will suggest as students set frequent meetings to </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establish</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clarity of expectations from all members and appoint event </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coordinators</w:t>
      </w: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from voting to allow an open space for discussion with all members being able to positively discuss their strengths boosting morale and confidence within team members.</w:t>
      </w:r>
    </w:p>
    <w:p xmlns:wp14="http://schemas.microsoft.com/office/word/2010/wordml" w:rsidP="411F3253" w14:paraId="48FBE0DE" wp14:textId="56D56736">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r w:rsidRPr="411F3253" w:rsidR="411F32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I would also ensure that contingency plans are thorough and raise concerns sooner rather than later. </w:t>
      </w:r>
    </w:p>
    <w:p xmlns:wp14="http://schemas.microsoft.com/office/word/2010/wordml" w:rsidP="411F3253" w14:paraId="560FAA55" wp14:textId="26E4DE13">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pPr>
    </w:p>
    <w:p xmlns:wp14="http://schemas.microsoft.com/office/word/2010/wordml" w:rsidP="411F3253" w14:paraId="5ECA5536" wp14:textId="26A66EC8">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u w:val="single"/>
          <w:lang w:val="en-US"/>
        </w:rPr>
        <w:t>Bibliography</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411F3253" w14:paraId="70C1BCFD" wp14:textId="2735D7C9">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Belbin Associates (2022).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The Nine Belbin Team Roles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[online] Belbin.com. Available at: &lt;https://www.belbin.com/about/</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belbin</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-team-roles&gt; [16 May 2022].</w:t>
      </w:r>
    </w:p>
    <w:p xmlns:wp14="http://schemas.microsoft.com/office/word/2010/wordml" w:rsidP="411F3253" w14:paraId="00AE6059" wp14:textId="5E8499DE">
      <w:pPr>
        <w:pStyle w:val="Normal"/>
        <w:rPr>
          <w:rFonts w:ascii="Arial" w:hAnsi="Arial" w:eastAsia="Arial" w:cs="Arial"/>
          <w:b w:val="0"/>
          <w:bCs w:val="0"/>
          <w:i w:val="0"/>
          <w:iCs w:val="0"/>
          <w:caps w:val="0"/>
          <w:smallCaps w:val="0"/>
          <w:noProof w:val="0"/>
          <w:color w:val="auto"/>
          <w:sz w:val="28"/>
          <w:szCs w:val="28"/>
          <w:lang w:val="en-US"/>
        </w:rPr>
      </w:pPr>
      <w:r w:rsidRPr="411F3253" w:rsidR="411F3253">
        <w:rPr>
          <w:rFonts w:ascii="Arial" w:hAnsi="Arial" w:eastAsia="Arial" w:cs="Arial"/>
          <w:b w:val="0"/>
          <w:bCs w:val="0"/>
          <w:i w:val="0"/>
          <w:iCs w:val="0"/>
          <w:caps w:val="0"/>
          <w:smallCaps w:val="0"/>
          <w:noProof w:val="0"/>
          <w:color w:val="auto"/>
          <w:sz w:val="28"/>
          <w:szCs w:val="28"/>
          <w:lang w:val="en-US"/>
        </w:rPr>
        <w:t xml:space="preserve">Brimeyer, R. (2018) </w:t>
      </w:r>
      <w:r w:rsidRPr="411F3253" w:rsidR="411F3253">
        <w:rPr>
          <w:rFonts w:ascii="Arial" w:hAnsi="Arial" w:eastAsia="Arial" w:cs="Arial"/>
          <w:b w:val="0"/>
          <w:bCs w:val="0"/>
          <w:i w:val="1"/>
          <w:iCs w:val="1"/>
          <w:caps w:val="0"/>
          <w:smallCaps w:val="0"/>
          <w:noProof w:val="0"/>
          <w:color w:val="auto"/>
          <w:sz w:val="28"/>
          <w:szCs w:val="28"/>
          <w:lang w:val="en-US"/>
        </w:rPr>
        <w:t xml:space="preserve">Working </w:t>
      </w:r>
      <w:proofErr w:type="gramStart"/>
      <w:r w:rsidRPr="411F3253" w:rsidR="411F3253">
        <w:rPr>
          <w:rFonts w:ascii="Arial" w:hAnsi="Arial" w:eastAsia="Arial" w:cs="Arial"/>
          <w:b w:val="0"/>
          <w:bCs w:val="0"/>
          <w:i w:val="1"/>
          <w:iCs w:val="1"/>
          <w:caps w:val="0"/>
          <w:smallCaps w:val="0"/>
          <w:noProof w:val="0"/>
          <w:color w:val="auto"/>
          <w:sz w:val="28"/>
          <w:szCs w:val="28"/>
          <w:lang w:val="en-US"/>
        </w:rPr>
        <w:t>Great!:</w:t>
      </w:r>
      <w:proofErr w:type="gramEnd"/>
      <w:r w:rsidRPr="411F3253" w:rsidR="411F3253">
        <w:rPr>
          <w:rFonts w:ascii="Arial" w:hAnsi="Arial" w:eastAsia="Arial" w:cs="Arial"/>
          <w:b w:val="0"/>
          <w:bCs w:val="0"/>
          <w:i w:val="1"/>
          <w:iCs w:val="1"/>
          <w:caps w:val="0"/>
          <w:smallCaps w:val="0"/>
          <w:noProof w:val="0"/>
          <w:color w:val="auto"/>
          <w:sz w:val="28"/>
          <w:szCs w:val="28"/>
          <w:lang w:val="en-US"/>
        </w:rPr>
        <w:t xml:space="preserve"> Lean Leadership Lessons for Guiding Your Organization to Excellence. </w:t>
      </w:r>
      <w:r w:rsidRPr="411F3253" w:rsidR="411F3253">
        <w:rPr>
          <w:rFonts w:ascii="Arial" w:hAnsi="Arial" w:eastAsia="Arial" w:cs="Arial"/>
          <w:b w:val="0"/>
          <w:bCs w:val="0"/>
          <w:i w:val="0"/>
          <w:iCs w:val="0"/>
          <w:caps w:val="0"/>
          <w:smallCaps w:val="0"/>
          <w:noProof w:val="0"/>
          <w:color w:val="auto"/>
          <w:sz w:val="28"/>
          <w:szCs w:val="28"/>
          <w:lang w:val="en-US"/>
        </w:rPr>
        <w:t xml:space="preserve">Productivity </w:t>
      </w:r>
      <w:proofErr w:type="spellStart"/>
      <w:r w:rsidRPr="411F3253" w:rsidR="411F3253">
        <w:rPr>
          <w:rFonts w:ascii="Arial" w:hAnsi="Arial" w:eastAsia="Arial" w:cs="Arial"/>
          <w:b w:val="0"/>
          <w:bCs w:val="0"/>
          <w:i w:val="0"/>
          <w:iCs w:val="0"/>
          <w:caps w:val="0"/>
          <w:smallCaps w:val="0"/>
          <w:noProof w:val="0"/>
          <w:color w:val="auto"/>
          <w:sz w:val="28"/>
          <w:szCs w:val="28"/>
          <w:lang w:val="en-US"/>
        </w:rPr>
        <w:t>Press:Milton</w:t>
      </w:r>
      <w:proofErr w:type="spellEnd"/>
      <w:r w:rsidRPr="411F3253" w:rsidR="411F3253">
        <w:rPr>
          <w:rFonts w:ascii="Arial" w:hAnsi="Arial" w:eastAsia="Arial" w:cs="Arial"/>
          <w:b w:val="0"/>
          <w:bCs w:val="0"/>
          <w:i w:val="0"/>
          <w:iCs w:val="0"/>
          <w:caps w:val="0"/>
          <w:smallCaps w:val="0"/>
          <w:noProof w:val="0"/>
          <w:color w:val="auto"/>
          <w:sz w:val="28"/>
          <w:szCs w:val="28"/>
          <w:lang w:val="en-US"/>
        </w:rPr>
        <w:t xml:space="preserve">. Available from: ProQuest </w:t>
      </w:r>
      <w:proofErr w:type="spellStart"/>
      <w:r w:rsidRPr="411F3253" w:rsidR="411F3253">
        <w:rPr>
          <w:rFonts w:ascii="Arial" w:hAnsi="Arial" w:eastAsia="Arial" w:cs="Arial"/>
          <w:b w:val="0"/>
          <w:bCs w:val="0"/>
          <w:i w:val="0"/>
          <w:iCs w:val="0"/>
          <w:caps w:val="0"/>
          <w:smallCaps w:val="0"/>
          <w:noProof w:val="0"/>
          <w:color w:val="auto"/>
          <w:sz w:val="28"/>
          <w:szCs w:val="28"/>
          <w:lang w:val="en-US"/>
        </w:rPr>
        <w:t>Ebook</w:t>
      </w:r>
      <w:proofErr w:type="spellEnd"/>
      <w:r w:rsidRPr="411F3253" w:rsidR="411F3253">
        <w:rPr>
          <w:rFonts w:ascii="Arial" w:hAnsi="Arial" w:eastAsia="Arial" w:cs="Arial"/>
          <w:b w:val="0"/>
          <w:bCs w:val="0"/>
          <w:i w:val="0"/>
          <w:iCs w:val="0"/>
          <w:caps w:val="0"/>
          <w:smallCaps w:val="0"/>
          <w:noProof w:val="0"/>
          <w:color w:val="auto"/>
          <w:sz w:val="28"/>
          <w:szCs w:val="28"/>
          <w:lang w:val="en-US"/>
        </w:rPr>
        <w:t xml:space="preserve"> Central. [16 May 2022].</w:t>
      </w:r>
    </w:p>
    <w:p xmlns:wp14="http://schemas.microsoft.com/office/word/2010/wordml" w:rsidP="411F3253" w14:paraId="108D9CF0" wp14:textId="066CEB6F">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Bowdin, G.A.J. (2011)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Events management</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3rd ed. Oxford: Butterworth-Heinemann. P,27,265,279</w:t>
      </w:r>
    </w:p>
    <w:p xmlns:wp14="http://schemas.microsoft.com/office/word/2010/wordml" w:rsidP="411F3253" w14:paraId="01FBEF4E" wp14:textId="0A6AFD55">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Brown, E. (2012) </w:t>
      </w:r>
      <w:proofErr w:type="gramStart"/>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Working</w:t>
      </w:r>
      <w:proofErr w:type="gramEnd"/>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 xml:space="preserve"> the </w:t>
      </w:r>
      <w:proofErr w:type="gramStart"/>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crowd :</w:t>
      </w:r>
      <w:proofErr w:type="gramEnd"/>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 xml:space="preserve"> social media marketing for business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2nd ed. London: BCS. P,157</w:t>
      </w:r>
    </w:p>
    <w:p xmlns:wp14="http://schemas.microsoft.com/office/word/2010/wordml" w:rsidP="411F3253" w14:paraId="65DB160E" wp14:textId="4C7A05BF">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Crista,S</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(2022)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Cancel your event | Eventbrite Help Centre</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[online] Available at: &lt;https://www.eventbrite.co.</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uk</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/support/articles/</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en_US</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Multi_Group_How_To</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how-to-cancel-an-event?lg</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w:t>
      </w:r>
      <w:proofErr w:type="spell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en_GB</w:t>
      </w:r>
      <w:proofErr w:type="spell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#:~:text=Cancel%20your%20event%201%20Go%20to%20Manage%20my,orders.%20...%206%20Optional%3A%20Unpublish%20your%20</w:t>
      </w:r>
      <w:proofErr w:type="gramStart"/>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event.%</w:t>
      </w:r>
      <w:proofErr w:type="gramEnd"/>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20&gt; [Accessed 16 May 2022].</w:t>
      </w:r>
    </w:p>
    <w:p xmlns:wp14="http://schemas.microsoft.com/office/word/2010/wordml" w:rsidP="411F3253" w14:paraId="383DFDD6" wp14:textId="74AF9CA5">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Gantt (2022).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What is a Gantt Chart?</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Gantt.com</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[online] Available at: &lt;https://www.gantt.com/&gt; [Accessed 16 May 2022].</w:t>
      </w:r>
    </w:p>
    <w:p xmlns:wp14="http://schemas.microsoft.com/office/word/2010/wordml" w:rsidP="411F3253" w14:paraId="5557BB9A" wp14:textId="603A8681">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Jackson, N. (2013).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Promoting and Marketing Events: Theory and Practice</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(1st ed.). Routledge. Available on: </w:t>
      </w:r>
      <w:hyperlink r:id="R5c57eaf92b6b450d">
        <w:r w:rsidRPr="411F3253" w:rsidR="411F3253">
          <w:rPr>
            <w:rStyle w:val="Hyperlink"/>
            <w:rFonts w:ascii="Arial" w:hAnsi="Arial" w:eastAsia="Arial" w:cs="Arial"/>
            <w:b w:val="0"/>
            <w:bCs w:val="0"/>
            <w:i w:val="0"/>
            <w:iCs w:val="0"/>
            <w:caps w:val="0"/>
            <w:smallCaps w:val="0"/>
            <w:strike w:val="0"/>
            <w:dstrike w:val="0"/>
            <w:noProof w:val="0"/>
            <w:sz w:val="28"/>
            <w:szCs w:val="28"/>
            <w:lang w:val="en-US"/>
          </w:rPr>
          <w:t>https://doi.org/10.4324/9780203583166</w:t>
        </w:r>
      </w:hyperlink>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[14/05/2022], p.5</w:t>
      </w:r>
    </w:p>
    <w:p xmlns:wp14="http://schemas.microsoft.com/office/word/2010/wordml" w:rsidP="411F3253" w14:paraId="2FD183FD" wp14:textId="4ABC3BC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Kotler, P. (2013)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 xml:space="preserve">Principles of Marketing. </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New Jersey: Pearson Education, p, 128</w:t>
      </w:r>
    </w:p>
    <w:p xmlns:wp14="http://schemas.microsoft.com/office/word/2010/wordml" w:rsidP="411F3253" w14:paraId="13FF4750" wp14:textId="269DD7D4">
      <w:pPr>
        <w:pStyle w:val="Normal"/>
        <w:rPr>
          <w:rFonts w:ascii="Arial" w:hAnsi="Arial" w:eastAsia="Arial" w:cs="Arial"/>
          <w:b w:val="0"/>
          <w:bCs w:val="0"/>
          <w:i w:val="0"/>
          <w:iCs w:val="0"/>
          <w:caps w:val="0"/>
          <w:smallCaps w:val="0"/>
          <w:noProof w:val="0"/>
          <w:color w:val="auto"/>
          <w:sz w:val="28"/>
          <w:szCs w:val="28"/>
          <w:lang w:val="en-US"/>
        </w:rPr>
      </w:pPr>
      <w:r w:rsidRPr="411F3253" w:rsidR="411F3253">
        <w:rPr>
          <w:rFonts w:ascii="Arial" w:hAnsi="Arial" w:eastAsia="Arial" w:cs="Arial"/>
          <w:b w:val="0"/>
          <w:bCs w:val="0"/>
          <w:i w:val="0"/>
          <w:iCs w:val="0"/>
          <w:caps w:val="0"/>
          <w:smallCaps w:val="0"/>
          <w:noProof w:val="0"/>
          <w:color w:val="auto"/>
          <w:sz w:val="28"/>
          <w:szCs w:val="28"/>
          <w:lang w:val="en-US"/>
        </w:rPr>
        <w:t>Mullins, L, &amp; McLean, JE. (2019)</w:t>
      </w:r>
      <w:r w:rsidRPr="411F3253" w:rsidR="411F3253">
        <w:rPr>
          <w:rFonts w:ascii="Arial" w:hAnsi="Arial" w:eastAsia="Arial" w:cs="Arial"/>
          <w:b w:val="0"/>
          <w:bCs w:val="0"/>
          <w:i w:val="1"/>
          <w:iCs w:val="1"/>
          <w:caps w:val="0"/>
          <w:smallCaps w:val="0"/>
          <w:noProof w:val="0"/>
          <w:color w:val="auto"/>
          <w:sz w:val="28"/>
          <w:szCs w:val="28"/>
          <w:lang w:val="en-US"/>
        </w:rPr>
        <w:t xml:space="preserve"> Mullins: </w:t>
      </w:r>
      <w:proofErr w:type="spellStart"/>
      <w:r w:rsidRPr="411F3253" w:rsidR="411F3253">
        <w:rPr>
          <w:rFonts w:ascii="Arial" w:hAnsi="Arial" w:eastAsia="Arial" w:cs="Arial"/>
          <w:b w:val="0"/>
          <w:bCs w:val="0"/>
          <w:i w:val="1"/>
          <w:iCs w:val="1"/>
          <w:caps w:val="0"/>
          <w:smallCaps w:val="0"/>
          <w:noProof w:val="0"/>
          <w:color w:val="auto"/>
          <w:sz w:val="28"/>
          <w:szCs w:val="28"/>
          <w:lang w:val="en-US"/>
        </w:rPr>
        <w:t>Organisational</w:t>
      </w:r>
      <w:proofErr w:type="spellEnd"/>
      <w:r w:rsidRPr="411F3253" w:rsidR="411F3253">
        <w:rPr>
          <w:rFonts w:ascii="Arial" w:hAnsi="Arial" w:eastAsia="Arial" w:cs="Arial"/>
          <w:b w:val="0"/>
          <w:bCs w:val="0"/>
          <w:i w:val="1"/>
          <w:iCs w:val="1"/>
          <w:caps w:val="0"/>
          <w:smallCaps w:val="0"/>
          <w:noProof w:val="0"/>
          <w:color w:val="auto"/>
          <w:sz w:val="28"/>
          <w:szCs w:val="28"/>
          <w:lang w:val="en-US"/>
        </w:rPr>
        <w:t xml:space="preserve"> </w:t>
      </w:r>
      <w:proofErr w:type="spellStart"/>
      <w:r w:rsidRPr="411F3253" w:rsidR="411F3253">
        <w:rPr>
          <w:rFonts w:ascii="Arial" w:hAnsi="Arial" w:eastAsia="Arial" w:cs="Arial"/>
          <w:b w:val="0"/>
          <w:bCs w:val="0"/>
          <w:i w:val="1"/>
          <w:iCs w:val="1"/>
          <w:caps w:val="0"/>
          <w:smallCaps w:val="0"/>
          <w:noProof w:val="0"/>
          <w:color w:val="auto"/>
          <w:sz w:val="28"/>
          <w:szCs w:val="28"/>
          <w:lang w:val="en-US"/>
        </w:rPr>
        <w:t>Behaviour</w:t>
      </w:r>
      <w:proofErr w:type="spellEnd"/>
      <w:r w:rsidRPr="411F3253" w:rsidR="411F3253">
        <w:rPr>
          <w:rFonts w:ascii="Arial" w:hAnsi="Arial" w:eastAsia="Arial" w:cs="Arial"/>
          <w:b w:val="0"/>
          <w:bCs w:val="0"/>
          <w:i w:val="1"/>
          <w:iCs w:val="1"/>
          <w:caps w:val="0"/>
          <w:smallCaps w:val="0"/>
          <w:noProof w:val="0"/>
          <w:color w:val="auto"/>
          <w:sz w:val="28"/>
          <w:szCs w:val="28"/>
          <w:lang w:val="en-US"/>
        </w:rPr>
        <w:t xml:space="preserve"> in the Workplace. </w:t>
      </w:r>
      <w:r w:rsidRPr="411F3253" w:rsidR="411F3253">
        <w:rPr>
          <w:rFonts w:ascii="Arial" w:hAnsi="Arial" w:eastAsia="Arial" w:cs="Arial"/>
          <w:b w:val="0"/>
          <w:bCs w:val="0"/>
          <w:i w:val="0"/>
          <w:iCs w:val="0"/>
          <w:caps w:val="0"/>
          <w:smallCaps w:val="0"/>
          <w:noProof w:val="0"/>
          <w:color w:val="auto"/>
          <w:sz w:val="28"/>
          <w:szCs w:val="28"/>
          <w:lang w:val="en-US"/>
        </w:rPr>
        <w:t xml:space="preserve">Pearson Education Limited: Harlow. Available from: ProQuest </w:t>
      </w:r>
      <w:proofErr w:type="spellStart"/>
      <w:r w:rsidRPr="411F3253" w:rsidR="411F3253">
        <w:rPr>
          <w:rFonts w:ascii="Arial" w:hAnsi="Arial" w:eastAsia="Arial" w:cs="Arial"/>
          <w:b w:val="0"/>
          <w:bCs w:val="0"/>
          <w:i w:val="0"/>
          <w:iCs w:val="0"/>
          <w:caps w:val="0"/>
          <w:smallCaps w:val="0"/>
          <w:noProof w:val="0"/>
          <w:color w:val="auto"/>
          <w:sz w:val="28"/>
          <w:szCs w:val="28"/>
          <w:lang w:val="en-US"/>
        </w:rPr>
        <w:t>Ebook</w:t>
      </w:r>
      <w:proofErr w:type="spellEnd"/>
      <w:r w:rsidRPr="411F3253" w:rsidR="411F3253">
        <w:rPr>
          <w:rFonts w:ascii="Arial" w:hAnsi="Arial" w:eastAsia="Arial" w:cs="Arial"/>
          <w:b w:val="0"/>
          <w:bCs w:val="0"/>
          <w:i w:val="0"/>
          <w:iCs w:val="0"/>
          <w:caps w:val="0"/>
          <w:smallCaps w:val="0"/>
          <w:noProof w:val="0"/>
          <w:color w:val="auto"/>
          <w:sz w:val="28"/>
          <w:szCs w:val="28"/>
          <w:lang w:val="en-US"/>
        </w:rPr>
        <w:t xml:space="preserve"> Central. [16 May 2022].</w:t>
      </w:r>
    </w:p>
    <w:p xmlns:wp14="http://schemas.microsoft.com/office/word/2010/wordml" w:rsidP="411F3253" w14:paraId="64ED8327" wp14:textId="01BDFCC5">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Russell, J.S., Hawthorne, J. and Buchak, L. (2015)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‘Groupthink’, Philosophical studies,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 172(5), pp. 1287–1309. doi:10.1007/s11098-014-0350-8.</w:t>
      </w:r>
    </w:p>
    <w:p xmlns:wp14="http://schemas.microsoft.com/office/word/2010/wordml" w:rsidP="411F3253" w14:paraId="6FE1F109" wp14:textId="5AEED73D">
      <w:pPr>
        <w:pStyle w:val="Normal"/>
        <w:rPr>
          <w:rFonts w:ascii="Arial" w:hAnsi="Arial" w:eastAsia="Arial" w:cs="Arial"/>
          <w:b w:val="0"/>
          <w:bCs w:val="0"/>
          <w:i w:val="0"/>
          <w:iCs w:val="0"/>
          <w:caps w:val="0"/>
          <w:smallCaps w:val="0"/>
          <w:noProof w:val="0"/>
          <w:color w:val="auto"/>
          <w:sz w:val="28"/>
          <w:szCs w:val="28"/>
          <w:u w:val="single"/>
          <w:lang w:val="en-US"/>
        </w:rPr>
      </w:pPr>
      <w:r w:rsidRPr="411F3253" w:rsidR="411F3253">
        <w:rPr>
          <w:rFonts w:ascii="Arial" w:hAnsi="Arial" w:eastAsia="Arial" w:cs="Arial"/>
          <w:b w:val="0"/>
          <w:bCs w:val="0"/>
          <w:i w:val="0"/>
          <w:iCs w:val="0"/>
          <w:caps w:val="0"/>
          <w:smallCaps w:val="0"/>
          <w:noProof w:val="0"/>
          <w:color w:val="auto"/>
          <w:sz w:val="28"/>
          <w:szCs w:val="28"/>
          <w:u w:val="single"/>
          <w:lang w:val="en-US"/>
        </w:rPr>
        <w:t>Images</w:t>
      </w:r>
    </w:p>
    <w:p xmlns:wp14="http://schemas.microsoft.com/office/word/2010/wordml" w:rsidP="411F3253" w14:paraId="4939569B" wp14:textId="324DB85C">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xml:space="preserve">Belbin Associates (2022). </w:t>
      </w:r>
      <w:r w:rsidRPr="411F3253" w:rsidR="411F3253">
        <w:rPr>
          <w:rFonts w:ascii="Arial" w:hAnsi="Arial" w:eastAsia="Arial" w:cs="Arial"/>
          <w:b w:val="0"/>
          <w:bCs w:val="0"/>
          <w:i w:val="1"/>
          <w:iCs w:val="1"/>
          <w:caps w:val="0"/>
          <w:smallCaps w:val="0"/>
          <w:noProof w:val="0"/>
          <w:color w:val="000000" w:themeColor="text1" w:themeTint="FF" w:themeShade="FF"/>
          <w:sz w:val="28"/>
          <w:szCs w:val="28"/>
          <w:lang w:val="en-US"/>
        </w:rPr>
        <w:t>The Nine Belbin Team Roles</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 [online] Belbin.com. Available at: &lt;https://www.belbin.com/about/</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belbin</w:t>
      </w:r>
      <w:r w:rsidRPr="411F3253" w:rsidR="411F3253">
        <w:rPr>
          <w:rFonts w:ascii="Arial" w:hAnsi="Arial" w:eastAsia="Arial" w:cs="Arial"/>
          <w:b w:val="0"/>
          <w:bCs w:val="0"/>
          <w:i w:val="0"/>
          <w:iCs w:val="0"/>
          <w:caps w:val="0"/>
          <w:smallCaps w:val="0"/>
          <w:noProof w:val="0"/>
          <w:color w:val="000000" w:themeColor="text1" w:themeTint="FF" w:themeShade="FF"/>
          <w:sz w:val="28"/>
          <w:szCs w:val="28"/>
          <w:lang w:val="en-US"/>
        </w:rPr>
        <w:t>-team-roles&gt; [16 May 2022].</w:t>
      </w:r>
    </w:p>
    <w:p xmlns:wp14="http://schemas.microsoft.com/office/word/2010/wordml" w:rsidP="411F3253" w14:paraId="296B59BC" wp14:textId="5A5BFC3E">
      <w:pPr>
        <w:pStyle w:val="Normal"/>
        <w:rPr>
          <w:rFonts w:ascii="Arial" w:hAnsi="Arial" w:eastAsia="Arial" w:cs="Arial"/>
          <w:noProof w:val="0"/>
          <w:sz w:val="28"/>
          <w:szCs w:val="28"/>
          <w:lang w:val="en-US"/>
        </w:rPr>
      </w:pPr>
      <w:r w:rsidRPr="411F3253" w:rsidR="411F3253">
        <w:rPr>
          <w:rFonts w:ascii="Arial" w:hAnsi="Arial" w:eastAsia="Arial" w:cs="Arial"/>
          <w:sz w:val="28"/>
          <w:szCs w:val="28"/>
        </w:rPr>
        <w:t xml:space="preserve">Decision Making cycle. (2022) </w:t>
      </w:r>
      <w:proofErr w:type="spellStart"/>
      <w:r w:rsidRPr="411F3253" w:rsidR="411F3253">
        <w:rPr>
          <w:rFonts w:ascii="Arial" w:hAnsi="Arial" w:eastAsia="Arial" w:cs="Arial"/>
          <w:i w:val="1"/>
          <w:iCs w:val="1"/>
          <w:sz w:val="28"/>
          <w:szCs w:val="28"/>
        </w:rPr>
        <w:t>LumenLearning</w:t>
      </w:r>
      <w:proofErr w:type="spellEnd"/>
      <w:r w:rsidRPr="411F3253" w:rsidR="411F3253">
        <w:rPr>
          <w:rFonts w:ascii="Arial" w:hAnsi="Arial" w:eastAsia="Arial" w:cs="Arial"/>
          <w:sz w:val="28"/>
          <w:szCs w:val="28"/>
        </w:rPr>
        <w:t xml:space="preserve">. Available on: </w:t>
      </w:r>
      <w:hyperlink r:id="R84ee0a71b38249da">
        <w:r w:rsidRPr="411F3253" w:rsidR="411F3253">
          <w:rPr>
            <w:rStyle w:val="Hyperlink"/>
            <w:rFonts w:ascii="Arial" w:hAnsi="Arial" w:eastAsia="Arial" w:cs="Arial"/>
            <w:noProof w:val="0"/>
            <w:sz w:val="28"/>
            <w:szCs w:val="28"/>
            <w:lang w:val="en-US"/>
          </w:rPr>
          <w:t>https://courses.lumenlearning.com/wm-organizationalbehavior/chapter/the-decision-making-process/</w:t>
        </w:r>
      </w:hyperlink>
      <w:r w:rsidRPr="411F3253" w:rsidR="411F3253">
        <w:rPr>
          <w:rFonts w:ascii="Arial" w:hAnsi="Arial" w:eastAsia="Arial" w:cs="Arial"/>
          <w:noProof w:val="0"/>
          <w:sz w:val="28"/>
          <w:szCs w:val="28"/>
          <w:lang w:val="en-US"/>
        </w:rPr>
        <w:t xml:space="preserve"> [16 May 2022]</w:t>
      </w:r>
    </w:p>
    <w:p xmlns:wp14="http://schemas.microsoft.com/office/word/2010/wordml" w:rsidP="411F3253" w14:paraId="2C078E63" wp14:textId="343B9076">
      <w:pPr>
        <w:pStyle w:val="Normal"/>
        <w:rPr>
          <w:rFonts w:ascii="Arial" w:hAnsi="Arial" w:eastAsia="Arial" w:cs="Arial"/>
          <w:noProof w:val="0"/>
          <w:sz w:val="28"/>
          <w:szCs w:val="28"/>
          <w:lang w:val="en-US"/>
        </w:rPr>
      </w:pPr>
      <w:r w:rsidRPr="411F3253" w:rsidR="411F3253">
        <w:rPr>
          <w:rFonts w:ascii="Arial" w:hAnsi="Arial" w:eastAsia="Arial" w:cs="Arial"/>
          <w:sz w:val="28"/>
          <w:szCs w:val="28"/>
        </w:rPr>
        <w:t xml:space="preserve">Gibbs Reflective Cycle. (2016) </w:t>
      </w:r>
      <w:proofErr w:type="spellStart"/>
      <w:r w:rsidRPr="411F3253" w:rsidR="411F3253">
        <w:rPr>
          <w:rFonts w:ascii="Arial" w:hAnsi="Arial" w:eastAsia="Arial" w:cs="Arial"/>
          <w:i w:val="1"/>
          <w:iCs w:val="1"/>
          <w:sz w:val="28"/>
          <w:szCs w:val="28"/>
        </w:rPr>
        <w:t>Partnershipbrokers</w:t>
      </w:r>
      <w:proofErr w:type="spellEnd"/>
      <w:r w:rsidRPr="411F3253" w:rsidR="411F3253">
        <w:rPr>
          <w:rFonts w:ascii="Arial" w:hAnsi="Arial" w:eastAsia="Arial" w:cs="Arial"/>
          <w:i w:val="1"/>
          <w:iCs w:val="1"/>
          <w:sz w:val="28"/>
          <w:szCs w:val="28"/>
        </w:rPr>
        <w:t xml:space="preserve">. </w:t>
      </w:r>
      <w:r w:rsidRPr="411F3253" w:rsidR="411F3253">
        <w:rPr>
          <w:rFonts w:ascii="Arial" w:hAnsi="Arial" w:eastAsia="Arial" w:cs="Arial"/>
          <w:i w:val="0"/>
          <w:iCs w:val="0"/>
          <w:sz w:val="28"/>
          <w:szCs w:val="28"/>
        </w:rPr>
        <w:t>Available on:</w:t>
      </w:r>
      <w:r w:rsidRPr="411F3253" w:rsidR="411F3253">
        <w:rPr>
          <w:rFonts w:ascii="Arial" w:hAnsi="Arial" w:eastAsia="Arial" w:cs="Arial"/>
          <w:i w:val="1"/>
          <w:iCs w:val="1"/>
          <w:sz w:val="28"/>
          <w:szCs w:val="28"/>
        </w:rPr>
        <w:t xml:space="preserve"> </w:t>
      </w:r>
      <w:r w:rsidRPr="411F3253" w:rsidR="411F3253">
        <w:rPr>
          <w:rFonts w:ascii="Arial" w:hAnsi="Arial" w:eastAsia="Arial" w:cs="Arial"/>
          <w:sz w:val="28"/>
          <w:szCs w:val="28"/>
        </w:rPr>
        <w:t xml:space="preserve"> </w:t>
      </w:r>
      <w:hyperlink r:id="R85764ae480524e88">
        <w:r w:rsidRPr="411F3253" w:rsidR="411F3253">
          <w:rPr>
            <w:rStyle w:val="Hyperlink"/>
            <w:rFonts w:ascii="Arial" w:hAnsi="Arial" w:eastAsia="Arial" w:cs="Arial"/>
            <w:noProof w:val="0"/>
            <w:sz w:val="28"/>
            <w:szCs w:val="28"/>
            <w:lang w:val="en-US"/>
          </w:rPr>
          <w:t>http://partnershipbrokers.org/w/journal/the-value-of-reflective-practice-for-partnership-brokers/</w:t>
        </w:r>
      </w:hyperlink>
      <w:r w:rsidRPr="411F3253" w:rsidR="411F3253">
        <w:rPr>
          <w:rFonts w:ascii="Arial" w:hAnsi="Arial" w:eastAsia="Arial" w:cs="Arial"/>
          <w:noProof w:val="0"/>
          <w:sz w:val="28"/>
          <w:szCs w:val="28"/>
          <w:lang w:val="en-US"/>
        </w:rPr>
        <w:t xml:space="preserve"> [16 May 2022]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E66DC0"/>
    <w:rsid w:val="0091D50C"/>
    <w:rsid w:val="01180149"/>
    <w:rsid w:val="016A56A1"/>
    <w:rsid w:val="01709E82"/>
    <w:rsid w:val="017DB60C"/>
    <w:rsid w:val="017DB60C"/>
    <w:rsid w:val="019E2B69"/>
    <w:rsid w:val="02B1242C"/>
    <w:rsid w:val="02B3D1AA"/>
    <w:rsid w:val="02BD59DF"/>
    <w:rsid w:val="02DE3F76"/>
    <w:rsid w:val="036D2487"/>
    <w:rsid w:val="039925EA"/>
    <w:rsid w:val="03E831EE"/>
    <w:rsid w:val="044FA20B"/>
    <w:rsid w:val="0496D6B4"/>
    <w:rsid w:val="04A7B9DA"/>
    <w:rsid w:val="05126A72"/>
    <w:rsid w:val="053EE422"/>
    <w:rsid w:val="06197EB8"/>
    <w:rsid w:val="07B54F19"/>
    <w:rsid w:val="07B54F19"/>
    <w:rsid w:val="07CB4418"/>
    <w:rsid w:val="07ECF790"/>
    <w:rsid w:val="07ECF790"/>
    <w:rsid w:val="08155A73"/>
    <w:rsid w:val="0820DE66"/>
    <w:rsid w:val="08488330"/>
    <w:rsid w:val="084ED487"/>
    <w:rsid w:val="084ED487"/>
    <w:rsid w:val="08785842"/>
    <w:rsid w:val="08BBA311"/>
    <w:rsid w:val="09511F7A"/>
    <w:rsid w:val="096202A0"/>
    <w:rsid w:val="096AA1E6"/>
    <w:rsid w:val="096AA1E6"/>
    <w:rsid w:val="0A192F86"/>
    <w:rsid w:val="0AECEFDB"/>
    <w:rsid w:val="0AF3446F"/>
    <w:rsid w:val="0AFDD301"/>
    <w:rsid w:val="0BB8974F"/>
    <w:rsid w:val="0BCEC637"/>
    <w:rsid w:val="0C31EC66"/>
    <w:rsid w:val="0C580672"/>
    <w:rsid w:val="0C580672"/>
    <w:rsid w:val="0C84BC1A"/>
    <w:rsid w:val="0C88688B"/>
    <w:rsid w:val="0C88688B"/>
    <w:rsid w:val="0CA242A8"/>
    <w:rsid w:val="0D330A6B"/>
    <w:rsid w:val="0D84D7E1"/>
    <w:rsid w:val="0DCDBCC7"/>
    <w:rsid w:val="0DED2E68"/>
    <w:rsid w:val="0FD9E36A"/>
    <w:rsid w:val="0FD9E36A"/>
    <w:rsid w:val="10AF1598"/>
    <w:rsid w:val="111FA526"/>
    <w:rsid w:val="112E2513"/>
    <w:rsid w:val="1147E3ED"/>
    <w:rsid w:val="116D1485"/>
    <w:rsid w:val="1175B3CB"/>
    <w:rsid w:val="117FCB65"/>
    <w:rsid w:val="119C1D75"/>
    <w:rsid w:val="11A1D84F"/>
    <w:rsid w:val="12A12DEA"/>
    <w:rsid w:val="1311842C"/>
    <w:rsid w:val="131B9BC6"/>
    <w:rsid w:val="132FAA37"/>
    <w:rsid w:val="133DA8B0"/>
    <w:rsid w:val="133DA8B0"/>
    <w:rsid w:val="14253617"/>
    <w:rsid w:val="1465C5D5"/>
    <w:rsid w:val="1493D221"/>
    <w:rsid w:val="1493D221"/>
    <w:rsid w:val="14D3681E"/>
    <w:rsid w:val="15307BC2"/>
    <w:rsid w:val="156ACE37"/>
    <w:rsid w:val="1585686D"/>
    <w:rsid w:val="15883D9F"/>
    <w:rsid w:val="15883D9F"/>
    <w:rsid w:val="15E90947"/>
    <w:rsid w:val="15E90947"/>
    <w:rsid w:val="166BA117"/>
    <w:rsid w:val="166BA117"/>
    <w:rsid w:val="16CC4C23"/>
    <w:rsid w:val="175FAC0B"/>
    <w:rsid w:val="17CB72E3"/>
    <w:rsid w:val="17F959D9"/>
    <w:rsid w:val="18077178"/>
    <w:rsid w:val="180B08E0"/>
    <w:rsid w:val="18868E86"/>
    <w:rsid w:val="18868E86"/>
    <w:rsid w:val="18BEDE25"/>
    <w:rsid w:val="193936F8"/>
    <w:rsid w:val="19C74E9E"/>
    <w:rsid w:val="1A974CCD"/>
    <w:rsid w:val="1A9AF24D"/>
    <w:rsid w:val="1B0313A5"/>
    <w:rsid w:val="1B0313A5"/>
    <w:rsid w:val="1B08D484"/>
    <w:rsid w:val="1C1E5907"/>
    <w:rsid w:val="1C70D7BA"/>
    <w:rsid w:val="1C95FDE1"/>
    <w:rsid w:val="1CB7B4B2"/>
    <w:rsid w:val="1E3CF128"/>
    <w:rsid w:val="1E7A4A64"/>
    <w:rsid w:val="1F4CF774"/>
    <w:rsid w:val="1FCB20FB"/>
    <w:rsid w:val="204CCB3A"/>
    <w:rsid w:val="217A42AF"/>
    <w:rsid w:val="217CC6D2"/>
    <w:rsid w:val="218B25D5"/>
    <w:rsid w:val="218B25D5"/>
    <w:rsid w:val="221C35F5"/>
    <w:rsid w:val="223028E2"/>
    <w:rsid w:val="224C980E"/>
    <w:rsid w:val="22E023D6"/>
    <w:rsid w:val="22F39454"/>
    <w:rsid w:val="23161310"/>
    <w:rsid w:val="23161310"/>
    <w:rsid w:val="23189733"/>
    <w:rsid w:val="23B80656"/>
    <w:rsid w:val="23BAB3D4"/>
    <w:rsid w:val="24206897"/>
    <w:rsid w:val="24532215"/>
    <w:rsid w:val="24532215"/>
    <w:rsid w:val="247BF437"/>
    <w:rsid w:val="25E49BDB"/>
    <w:rsid w:val="262B3516"/>
    <w:rsid w:val="26EFA718"/>
    <w:rsid w:val="2708CF75"/>
    <w:rsid w:val="2708CF75"/>
    <w:rsid w:val="27AFE4E1"/>
    <w:rsid w:val="28BBD992"/>
    <w:rsid w:val="28D805FC"/>
    <w:rsid w:val="28D805FC"/>
    <w:rsid w:val="291416C6"/>
    <w:rsid w:val="292DB4DD"/>
    <w:rsid w:val="2A012DCE"/>
    <w:rsid w:val="2A012DCE"/>
    <w:rsid w:val="2A57A9F3"/>
    <w:rsid w:val="2A5801A4"/>
    <w:rsid w:val="2A73D65D"/>
    <w:rsid w:val="2A8FAA1B"/>
    <w:rsid w:val="2AC26399"/>
    <w:rsid w:val="2AC26399"/>
    <w:rsid w:val="2B478702"/>
    <w:rsid w:val="2B664322"/>
    <w:rsid w:val="2BAE3906"/>
    <w:rsid w:val="2BAE3906"/>
    <w:rsid w:val="2BDC4098"/>
    <w:rsid w:val="2CB19B26"/>
    <w:rsid w:val="2D8C6F08"/>
    <w:rsid w:val="2D8F4AB5"/>
    <w:rsid w:val="2DA87312"/>
    <w:rsid w:val="2DA87312"/>
    <w:rsid w:val="2DEFADC0"/>
    <w:rsid w:val="2E633760"/>
    <w:rsid w:val="2E633760"/>
    <w:rsid w:val="2F19E557"/>
    <w:rsid w:val="2F2B1B16"/>
    <w:rsid w:val="2F631B3E"/>
    <w:rsid w:val="2FEAA841"/>
    <w:rsid w:val="309936DC"/>
    <w:rsid w:val="30F9C19B"/>
    <w:rsid w:val="30FEEB9F"/>
    <w:rsid w:val="3163ECC9"/>
    <w:rsid w:val="31D6BE2E"/>
    <w:rsid w:val="31D6BE2E"/>
    <w:rsid w:val="320C3FB3"/>
    <w:rsid w:val="326B010F"/>
    <w:rsid w:val="328F921C"/>
    <w:rsid w:val="32A2A986"/>
    <w:rsid w:val="332350B5"/>
    <w:rsid w:val="33A92F54"/>
    <w:rsid w:val="33FE8C39"/>
    <w:rsid w:val="3431625D"/>
    <w:rsid w:val="3431625D"/>
    <w:rsid w:val="34368C61"/>
    <w:rsid w:val="34368C61"/>
    <w:rsid w:val="34921801"/>
    <w:rsid w:val="350145CE"/>
    <w:rsid w:val="353292F3"/>
    <w:rsid w:val="353AF2B3"/>
    <w:rsid w:val="35642A77"/>
    <w:rsid w:val="3571E807"/>
    <w:rsid w:val="36D6C314"/>
    <w:rsid w:val="36E0D016"/>
    <w:rsid w:val="36E0D016"/>
    <w:rsid w:val="36EEB986"/>
    <w:rsid w:val="370882F8"/>
    <w:rsid w:val="37362CFB"/>
    <w:rsid w:val="37461941"/>
    <w:rsid w:val="379A859A"/>
    <w:rsid w:val="37D4D072"/>
    <w:rsid w:val="37D4D072"/>
    <w:rsid w:val="37F0F149"/>
    <w:rsid w:val="3884CB66"/>
    <w:rsid w:val="3884CB66"/>
    <w:rsid w:val="38D2550D"/>
    <w:rsid w:val="38FD4E21"/>
    <w:rsid w:val="3A175198"/>
    <w:rsid w:val="3A3EB0BF"/>
    <w:rsid w:val="3A3EB0BF"/>
    <w:rsid w:val="3A6E256E"/>
    <w:rsid w:val="3A6E256E"/>
    <w:rsid w:val="3A8D2155"/>
    <w:rsid w:val="3B0596F3"/>
    <w:rsid w:val="3B0EFDEF"/>
    <w:rsid w:val="3B528885"/>
    <w:rsid w:val="3B7E21C1"/>
    <w:rsid w:val="3B88AC1A"/>
    <w:rsid w:val="3BAA3437"/>
    <w:rsid w:val="3BCC4A56"/>
    <w:rsid w:val="3BE66DC0"/>
    <w:rsid w:val="3C0DDF33"/>
    <w:rsid w:val="3C118BA4"/>
    <w:rsid w:val="3C38138C"/>
    <w:rsid w:val="3CBC2D84"/>
    <w:rsid w:val="3CFE12D1"/>
    <w:rsid w:val="3D12F206"/>
    <w:rsid w:val="3D12F206"/>
    <w:rsid w:val="3D449BBF"/>
    <w:rsid w:val="3D56DFE0"/>
    <w:rsid w:val="3D765181"/>
    <w:rsid w:val="3E52547A"/>
    <w:rsid w:val="3EB2B180"/>
    <w:rsid w:val="3EDDBD3F"/>
    <w:rsid w:val="3EEAC2BB"/>
    <w:rsid w:val="3EF9947D"/>
    <w:rsid w:val="3F1394DD"/>
    <w:rsid w:val="3F18CA4D"/>
    <w:rsid w:val="3F457FF5"/>
    <w:rsid w:val="40391692"/>
    <w:rsid w:val="405BC724"/>
    <w:rsid w:val="409B887C"/>
    <w:rsid w:val="40DB66A1"/>
    <w:rsid w:val="40E4FCC7"/>
    <w:rsid w:val="40E4FCC7"/>
    <w:rsid w:val="411F3253"/>
    <w:rsid w:val="4121530D"/>
    <w:rsid w:val="4172D0B0"/>
    <w:rsid w:val="418CB7C3"/>
    <w:rsid w:val="41FDA878"/>
    <w:rsid w:val="42180CE2"/>
    <w:rsid w:val="42506B0F"/>
    <w:rsid w:val="432B05A5"/>
    <w:rsid w:val="433C407C"/>
    <w:rsid w:val="435781DA"/>
    <w:rsid w:val="441CF53A"/>
    <w:rsid w:val="44F37979"/>
    <w:rsid w:val="4533D666"/>
    <w:rsid w:val="4533D666"/>
    <w:rsid w:val="454A2611"/>
    <w:rsid w:val="4582D661"/>
    <w:rsid w:val="458C4BEB"/>
    <w:rsid w:val="46349ED5"/>
    <w:rsid w:val="46E8CF24"/>
    <w:rsid w:val="46E8CF24"/>
    <w:rsid w:val="46FEE166"/>
    <w:rsid w:val="4741C233"/>
    <w:rsid w:val="47543E4B"/>
    <w:rsid w:val="47543E4B"/>
    <w:rsid w:val="4756D2BD"/>
    <w:rsid w:val="47909491"/>
    <w:rsid w:val="479AEDB1"/>
    <w:rsid w:val="47F936C0"/>
    <w:rsid w:val="47FE76C8"/>
    <w:rsid w:val="4815864B"/>
    <w:rsid w:val="486B7728"/>
    <w:rsid w:val="4891A501"/>
    <w:rsid w:val="48DD9294"/>
    <w:rsid w:val="4936BE12"/>
    <w:rsid w:val="49569555"/>
    <w:rsid w:val="4A206FE6"/>
    <w:rsid w:val="4A8BDF0D"/>
    <w:rsid w:val="4A8C36BE"/>
    <w:rsid w:val="4AC83553"/>
    <w:rsid w:val="4AC83553"/>
    <w:rsid w:val="4AF265B6"/>
    <w:rsid w:val="4CD49569"/>
    <w:rsid w:val="4D181FFF"/>
    <w:rsid w:val="4D5ABF89"/>
    <w:rsid w:val="4D6D03AA"/>
    <w:rsid w:val="4D95D5CC"/>
    <w:rsid w:val="4E9A6DF4"/>
    <w:rsid w:val="4F48BC45"/>
    <w:rsid w:val="5033FE16"/>
    <w:rsid w:val="50363E55"/>
    <w:rsid w:val="509A4DD1"/>
    <w:rsid w:val="50A4A46C"/>
    <w:rsid w:val="50FB2091"/>
    <w:rsid w:val="5190E200"/>
    <w:rsid w:val="51B94BFB"/>
    <w:rsid w:val="51D1D543"/>
    <w:rsid w:val="51D20EB6"/>
    <w:rsid w:val="5215FEEE"/>
    <w:rsid w:val="522E30AC"/>
    <w:rsid w:val="5237870B"/>
    <w:rsid w:val="52388747"/>
    <w:rsid w:val="52388747"/>
    <w:rsid w:val="527CB76D"/>
    <w:rsid w:val="5296F0F2"/>
    <w:rsid w:val="53981370"/>
    <w:rsid w:val="53A98BB0"/>
    <w:rsid w:val="53D3576C"/>
    <w:rsid w:val="54246250"/>
    <w:rsid w:val="54C882C2"/>
    <w:rsid w:val="551CEE20"/>
    <w:rsid w:val="556DBEF4"/>
    <w:rsid w:val="5592FE41"/>
    <w:rsid w:val="565FA1D4"/>
    <w:rsid w:val="567B77AF"/>
    <w:rsid w:val="56A57FD9"/>
    <w:rsid w:val="56B822EC"/>
    <w:rsid w:val="5768B975"/>
    <w:rsid w:val="5796AF96"/>
    <w:rsid w:val="5796AF96"/>
    <w:rsid w:val="5798AB54"/>
    <w:rsid w:val="58F7D373"/>
    <w:rsid w:val="58F7D373"/>
    <w:rsid w:val="59327FF7"/>
    <w:rsid w:val="59826361"/>
    <w:rsid w:val="59C45DE0"/>
    <w:rsid w:val="5A413017"/>
    <w:rsid w:val="5AF367CA"/>
    <w:rsid w:val="5AF367CA"/>
    <w:rsid w:val="5B112E46"/>
    <w:rsid w:val="5BB49D95"/>
    <w:rsid w:val="5BB49D95"/>
    <w:rsid w:val="5BD778E5"/>
    <w:rsid w:val="5C93D64A"/>
    <w:rsid w:val="5CAFAD88"/>
    <w:rsid w:val="5CC1F1A9"/>
    <w:rsid w:val="5D734946"/>
    <w:rsid w:val="5E5EE14A"/>
    <w:rsid w:val="5E5EE14A"/>
    <w:rsid w:val="5E83DC16"/>
    <w:rsid w:val="5EB43E2F"/>
    <w:rsid w:val="5F1EF7D5"/>
    <w:rsid w:val="5F6AE568"/>
    <w:rsid w:val="5FB6F7C4"/>
    <w:rsid w:val="5FCB770C"/>
    <w:rsid w:val="600E71A0"/>
    <w:rsid w:val="600E71A0"/>
    <w:rsid w:val="60506641"/>
    <w:rsid w:val="6050C050"/>
    <w:rsid w:val="60880EB8"/>
    <w:rsid w:val="60AAEA08"/>
    <w:rsid w:val="613BE3FD"/>
    <w:rsid w:val="619562CC"/>
    <w:rsid w:val="6212FA5B"/>
    <w:rsid w:val="6288E043"/>
    <w:rsid w:val="62C293A3"/>
    <w:rsid w:val="63AE74A3"/>
    <w:rsid w:val="63AFB1AB"/>
    <w:rsid w:val="63E8125D"/>
    <w:rsid w:val="641B3B1A"/>
    <w:rsid w:val="6465E8ED"/>
    <w:rsid w:val="64CD038E"/>
    <w:rsid w:val="64CD038E"/>
    <w:rsid w:val="64E1E2C3"/>
    <w:rsid w:val="6583E2BE"/>
    <w:rsid w:val="65D60F19"/>
    <w:rsid w:val="6618F085"/>
    <w:rsid w:val="6618F085"/>
    <w:rsid w:val="665FE62D"/>
    <w:rsid w:val="66E27DFD"/>
    <w:rsid w:val="67B4C0E6"/>
    <w:rsid w:val="68BB8380"/>
    <w:rsid w:val="6931D527"/>
    <w:rsid w:val="6944B1AD"/>
    <w:rsid w:val="69509147"/>
    <w:rsid w:val="6A9A80E8"/>
    <w:rsid w:val="6BC10A76"/>
    <w:rsid w:val="6C6975E9"/>
    <w:rsid w:val="6C6975E9"/>
    <w:rsid w:val="6C80C1B3"/>
    <w:rsid w:val="6C80C1B3"/>
    <w:rsid w:val="6D2E9198"/>
    <w:rsid w:val="6D2E9198"/>
    <w:rsid w:val="6D51BF81"/>
    <w:rsid w:val="6DE120FE"/>
    <w:rsid w:val="6E412C56"/>
    <w:rsid w:val="6E412C56"/>
    <w:rsid w:val="6E5ABD77"/>
    <w:rsid w:val="6EF8AB38"/>
    <w:rsid w:val="6F749A76"/>
    <w:rsid w:val="6F7CF15F"/>
    <w:rsid w:val="6F888D63"/>
    <w:rsid w:val="6FDCFCB7"/>
    <w:rsid w:val="700FB635"/>
    <w:rsid w:val="71372590"/>
    <w:rsid w:val="71372590"/>
    <w:rsid w:val="715BA32C"/>
    <w:rsid w:val="72005A1B"/>
    <w:rsid w:val="7263F9FA"/>
    <w:rsid w:val="7263F9FA"/>
    <w:rsid w:val="7295C059"/>
    <w:rsid w:val="72AC3B38"/>
    <w:rsid w:val="72AC3B38"/>
    <w:rsid w:val="72AEE8B6"/>
    <w:rsid w:val="72DCF502"/>
    <w:rsid w:val="72DD4F11"/>
    <w:rsid w:val="72E0A4F3"/>
    <w:rsid w:val="7393448A"/>
    <w:rsid w:val="739C2A7C"/>
    <w:rsid w:val="73DFF27B"/>
    <w:rsid w:val="743190BA"/>
    <w:rsid w:val="747C7554"/>
    <w:rsid w:val="747C7554"/>
    <w:rsid w:val="7539A37D"/>
    <w:rsid w:val="75BEE12E"/>
    <w:rsid w:val="75E3DBFA"/>
    <w:rsid w:val="75FD0457"/>
    <w:rsid w:val="761845B5"/>
    <w:rsid w:val="765C0DB4"/>
    <w:rsid w:val="76981708"/>
    <w:rsid w:val="77520CF0"/>
    <w:rsid w:val="7759924F"/>
    <w:rsid w:val="7759924F"/>
    <w:rsid w:val="77613A59"/>
    <w:rsid w:val="7798D4B8"/>
    <w:rsid w:val="790501DD"/>
    <w:rsid w:val="79906AA2"/>
    <w:rsid w:val="79906AA2"/>
    <w:rsid w:val="79AA7D10"/>
    <w:rsid w:val="79AA7D10"/>
    <w:rsid w:val="79CFB7CA"/>
    <w:rsid w:val="7AA26DE8"/>
    <w:rsid w:val="7ADCA31A"/>
    <w:rsid w:val="7AEBB6D8"/>
    <w:rsid w:val="7AEBB6D8"/>
    <w:rsid w:val="7B5268DC"/>
    <w:rsid w:val="7B8979DB"/>
    <w:rsid w:val="7CC80B64"/>
    <w:rsid w:val="7CEE393D"/>
    <w:rsid w:val="7D2080E9"/>
    <w:rsid w:val="7D3E43E5"/>
    <w:rsid w:val="7E461549"/>
    <w:rsid w:val="7E8A099E"/>
    <w:rsid w:val="7F7215CD"/>
    <w:rsid w:val="7F798369"/>
    <w:rsid w:val="7F798369"/>
    <w:rsid w:val="7F79E5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66DC0"/>
  <w15:chartTrackingRefBased/>
  <w15:docId w15:val="{38EF9F56-711C-40D0-9E55-779D8358B7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7a05a085c3184ab0" /><Relationship Type="http://schemas.openxmlformats.org/officeDocument/2006/relationships/hyperlink" Target="https://www.youtube.com/watch?v=fTNKDac0Tj0" TargetMode="External" Id="R04e32649d0d349f6" /><Relationship Type="http://schemas.openxmlformats.org/officeDocument/2006/relationships/hyperlink" Target="https://doi.org/10.4324/9780203583166" TargetMode="External" Id="R5c57eaf92b6b450d" /><Relationship Type="http://schemas.openxmlformats.org/officeDocument/2006/relationships/hyperlink" Target="https://courses.lumenlearning.com/wm-organizationalbehavior/chapter/the-decision-making-process/" TargetMode="External" Id="R84ee0a71b38249da" /><Relationship Type="http://schemas.openxmlformats.org/officeDocument/2006/relationships/hyperlink" Target="http://partnershipbrokers.org/w/journal/the-value-of-reflective-practice-for-partnership-brokers/" TargetMode="External" Id="R85764ae480524e88" /><Relationship Type="http://schemas.openxmlformats.org/officeDocument/2006/relationships/numbering" Target="numbering.xml" Id="R631b6bf3e1db4c26" /><Relationship Type="http://schemas.openxmlformats.org/officeDocument/2006/relationships/hyperlink" Target="https://uowtsd-my.sharepoint.com/:p:/r/personal/1500925_student_uwtsd_ac_uk/Documents/Live%20event%20Reflection.pptx?d=w49365da68db8478b8465efde9dabfa3e&amp;csf=1&amp;web=1&amp;e=vTlR8A" TargetMode="External" Id="R9e95d905b9c244c9" /><Relationship Type="http://schemas.openxmlformats.org/officeDocument/2006/relationships/hyperlink" Target="https://www.youtube.com/watch?v=fTNKDac0Tj0" TargetMode="External" Id="R0b1bb1f7cc8249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2022-05-15T20:23:06.7367567Z</dcterms:created>
  <dcterms:modified xsi:type="dcterms:W3CDTF">2022-05-16T20:03:20.3654622Z</dcterms:modified>
  <dc:creator>Mel Bourke (1500925)</dc:creator>
  <lastModifiedBy>Mel Bourke (1500925)</lastModifiedBy>
</coreProperties>
</file>