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11"/>
        <w:gridCol w:w="4326"/>
        <w:gridCol w:w="943"/>
        <w:gridCol w:w="2170"/>
        <w:tblGridChange w:id="0">
          <w:tblGrid>
            <w:gridCol w:w="1911"/>
            <w:gridCol w:w="4326"/>
            <w:gridCol w:w="943"/>
            <w:gridCol w:w="2170"/>
          </w:tblGrid>
        </w:tblGridChange>
      </w:tblGrid>
      <w:tr>
        <w:trPr>
          <w:cantSplit w:val="0"/>
          <w:trHeight w:val="559" w:hRule="atLeast"/>
          <w:tblHeader w:val="0"/>
        </w:trPr>
        <w:tc>
          <w:tcPr>
            <w:gridSpan w:val="4"/>
            <w:shd w:fill="auto" w:val="clear"/>
          </w:tcPr>
          <w:p w:rsidR="00000000" w:rsidDel="00000000" w:rsidP="00000000" w:rsidRDefault="00000000" w:rsidRPr="00000000" w14:paraId="00000002">
            <w:pPr>
              <w:jc w:val="center"/>
              <w:rPr>
                <w:b w:val="1"/>
                <w:sz w:val="32"/>
                <w:szCs w:val="32"/>
              </w:rPr>
            </w:pPr>
            <w:bookmarkStart w:colFirst="0" w:colLast="0" w:name="_gjdgxs" w:id="0"/>
            <w:bookmarkEnd w:id="0"/>
            <w:r w:rsidDel="00000000" w:rsidR="00000000" w:rsidRPr="00000000">
              <w:rPr>
                <w:b w:val="1"/>
                <w:sz w:val="32"/>
                <w:szCs w:val="32"/>
                <w:rtl w:val="0"/>
              </w:rPr>
              <w:t xml:space="preserve">BMSK6007 Project Proposal (Terms of Reference)</w:t>
            </w:r>
          </w:p>
        </w:tc>
      </w:tr>
      <w:tr>
        <w:trPr>
          <w:cantSplit w:val="0"/>
          <w:trHeight w:val="559" w:hRule="atLeast"/>
          <w:tblHeader w:val="0"/>
        </w:trPr>
        <w:tc>
          <w:tcPr>
            <w:shd w:fill="auto" w:val="clear"/>
          </w:tcPr>
          <w:p w:rsidR="00000000" w:rsidDel="00000000" w:rsidP="00000000" w:rsidRDefault="00000000" w:rsidRPr="00000000" w14:paraId="00000006">
            <w:pPr>
              <w:rPr>
                <w:b w:val="1"/>
              </w:rPr>
            </w:pPr>
            <w:r w:rsidDel="00000000" w:rsidR="00000000" w:rsidRPr="00000000">
              <w:rPr>
                <w:b w:val="1"/>
                <w:rtl w:val="0"/>
              </w:rPr>
              <w:t xml:space="preserve">PROJECT TITLE</w:t>
            </w:r>
          </w:p>
        </w:tc>
        <w:tc>
          <w:tcPr>
            <w:gridSpan w:val="3"/>
            <w:shd w:fill="auto" w:val="clear"/>
          </w:tcPr>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How to Enhance Onboard Sales in the Cruise Industry to generate customer loyalty ?</w:t>
            </w:r>
          </w:p>
        </w:tc>
      </w:tr>
      <w:tr>
        <w:trPr>
          <w:cantSplit w:val="0"/>
          <w:trHeight w:val="559" w:hRule="atLeast"/>
          <w:tblHeader w:val="0"/>
        </w:trPr>
        <w:tc>
          <w:tcPr>
            <w:shd w:fill="auto" w:val="clear"/>
          </w:tcPr>
          <w:p w:rsidR="00000000" w:rsidDel="00000000" w:rsidP="00000000" w:rsidRDefault="00000000" w:rsidRPr="00000000" w14:paraId="0000000A">
            <w:pPr>
              <w:rPr>
                <w:b w:val="1"/>
                <w:sz w:val="20"/>
                <w:szCs w:val="20"/>
              </w:rPr>
            </w:pPr>
            <w:r w:rsidDel="00000000" w:rsidR="00000000" w:rsidRPr="00000000">
              <w:rPr>
                <w:b w:val="1"/>
                <w:sz w:val="20"/>
                <w:szCs w:val="20"/>
                <w:rtl w:val="0"/>
              </w:rPr>
              <w:t xml:space="preserve">STUDENT NAME &amp; NUMBER</w:t>
            </w:r>
          </w:p>
        </w:tc>
        <w:tc>
          <w:tcPr>
            <w:gridSpan w:val="3"/>
            <w:shd w:fill="auto" w:val="clear"/>
          </w:tcPr>
          <w:p w:rsidR="00000000" w:rsidDel="00000000" w:rsidP="00000000" w:rsidRDefault="00000000" w:rsidRPr="00000000" w14:paraId="0000000B">
            <w:pPr>
              <w:jc w:val="center"/>
              <w:rPr/>
            </w:pPr>
            <w:r w:rsidDel="00000000" w:rsidR="00000000" w:rsidRPr="00000000">
              <w:rPr>
                <w:rtl w:val="0"/>
              </w:rPr>
              <w:t xml:space="preserve">Alana Diaz 2015376</w:t>
            </w:r>
          </w:p>
        </w:tc>
      </w:tr>
      <w:tr>
        <w:trPr>
          <w:cantSplit w:val="0"/>
          <w:trHeight w:val="1525" w:hRule="atLeast"/>
          <w:tblHeader w:val="0"/>
        </w:trPr>
        <w:tc>
          <w:tcPr>
            <w:shd w:fill="auto" w:val="clear"/>
          </w:tcPr>
          <w:p w:rsidR="00000000" w:rsidDel="00000000" w:rsidP="00000000" w:rsidRDefault="00000000" w:rsidRPr="00000000" w14:paraId="0000000E">
            <w:pPr>
              <w:rPr/>
            </w:pPr>
            <w:bookmarkStart w:colFirst="0" w:colLast="0" w:name="_30j0zll" w:id="1"/>
            <w:bookmarkEnd w:id="1"/>
            <w:r w:rsidDel="00000000" w:rsidR="00000000" w:rsidRPr="00000000">
              <w:rPr>
                <w:rtl w:val="0"/>
              </w:rPr>
              <w:t xml:space="preserve">Organisational issue / topic to be investigated including boundaries and the purpose of the investigation.</w:t>
            </w:r>
          </w:p>
        </w:tc>
        <w:tc>
          <w:tcPr>
            <w:gridSpan w:val="3"/>
            <w:shd w:fill="auto" w:val="clear"/>
          </w:tcPr>
          <w:p w:rsidR="00000000" w:rsidDel="00000000" w:rsidP="00000000" w:rsidRDefault="00000000" w:rsidRPr="00000000" w14:paraId="0000000F">
            <w:pPr>
              <w:rPr/>
            </w:pPr>
            <w:r w:rsidDel="00000000" w:rsidR="00000000" w:rsidRPr="00000000">
              <w:rPr>
                <w:rtl w:val="0"/>
              </w:rPr>
              <w:t xml:space="preserve">The cruise industry has undergone substantial growth and transformation in recent years, characterised by intensified competition and evolving customer expectations. Effective sales strategy management has become critical for cruise lines in response to these challenging circumstances. Their ability to attract and retain customers while preserving their competitive advantage hinges on competent sales strategies in driving customer loyalty (Smith, 2020).</w:t>
            </w:r>
          </w:p>
          <w:p w:rsidR="00000000" w:rsidDel="00000000" w:rsidP="00000000" w:rsidRDefault="00000000" w:rsidRPr="00000000" w14:paraId="00000010">
            <w:pPr>
              <w:rPr/>
            </w:pPr>
            <w:r w:rsidDel="00000000" w:rsidR="00000000" w:rsidRPr="00000000">
              <w:rPr>
                <w:rtl w:val="0"/>
              </w:rPr>
              <w:t xml:space="preserve">Additionally, the cruise industry has faced more complexities due to significant events like the global pandemic. These events have further shaped market dynamics and intensified the need for strategic sales approaches as trourism regains momentum and the need to renew and review the sales dynamics to reinvigour customer loyalty.</w:t>
            </w:r>
          </w:p>
          <w:p w:rsidR="00000000" w:rsidDel="00000000" w:rsidP="00000000" w:rsidRDefault="00000000" w:rsidRPr="00000000" w14:paraId="00000011">
            <w:pPr>
              <w:rPr/>
            </w:pPr>
            <w:r w:rsidDel="00000000" w:rsidR="00000000" w:rsidRPr="00000000">
              <w:rPr>
                <w:rtl w:val="0"/>
              </w:rPr>
              <w:t xml:space="preserve">Addressing these strategies is not merely an option; cruise lines must survive and thrive in this highly competitive and ever-changing landscape. Competent sales strategies are pivotal for maintaining a competitive edge, fostering customer loyalty, and adapting the evolving market landscape.</w:t>
            </w:r>
          </w:p>
          <w:p w:rsidR="00000000" w:rsidDel="00000000" w:rsidP="00000000" w:rsidRDefault="00000000" w:rsidRPr="00000000" w14:paraId="00000012">
            <w:pPr>
              <w:rPr/>
            </w:pPr>
            <w:r w:rsidDel="00000000" w:rsidR="00000000" w:rsidRPr="00000000">
              <w:rPr>
                <w:rtl w:val="0"/>
              </w:rPr>
              <w:t xml:space="preserve">Therefore, the proposal will investigate sales strategies of the Royal Carribean and establish whether the current sales strategies meet customer need to foster customer loyalty.</w:t>
            </w:r>
          </w:p>
          <w:p w:rsidR="00000000" w:rsidDel="00000000" w:rsidP="00000000" w:rsidRDefault="00000000" w:rsidRPr="00000000" w14:paraId="00000013">
            <w:pPr>
              <w:rPr/>
            </w:pPr>
            <w:r w:rsidDel="00000000" w:rsidR="00000000" w:rsidRPr="00000000">
              <w:rPr>
                <w:rtl w:val="0"/>
              </w:rPr>
              <w:t xml:space="preserve">The Research's evaluation of competitors' revenue management strategies and pricing structures is also noteworthy. By analysing and benchmarking against industry competitors,  it can identify wether Royal Caribbean has competitive advantages or areas for improvement (Taylor, 2022). Analysis will provide valuable insights, drawing an understanding of revenue management practices which gain a competitive edge in the cruise market (Harris et al., 2020).</w:t>
            </w:r>
          </w:p>
          <w:p w:rsidR="00000000" w:rsidDel="00000000" w:rsidP="00000000" w:rsidRDefault="00000000" w:rsidRPr="00000000" w14:paraId="00000014">
            <w:pPr>
              <w:rPr/>
            </w:pPr>
            <w:r w:rsidDel="00000000" w:rsidR="00000000" w:rsidRPr="00000000">
              <w:rPr>
                <w:rtl w:val="0"/>
              </w:rPr>
            </w:r>
          </w:p>
        </w:tc>
      </w:tr>
      <w:tr>
        <w:trPr>
          <w:cantSplit w:val="0"/>
          <w:trHeight w:val="1525" w:hRule="atLeast"/>
          <w:tblHeader w:val="0"/>
        </w:trPr>
        <w:tc>
          <w:tcPr>
            <w:shd w:fill="auto" w:val="clear"/>
          </w:tcPr>
          <w:p w:rsidR="00000000" w:rsidDel="00000000" w:rsidP="00000000" w:rsidRDefault="00000000" w:rsidRPr="00000000" w14:paraId="00000017">
            <w:pPr>
              <w:rPr>
                <w:b w:val="1"/>
              </w:rPr>
            </w:pPr>
            <w:r w:rsidDel="00000000" w:rsidR="00000000" w:rsidRPr="00000000">
              <w:rPr>
                <w:b w:val="1"/>
                <w:rtl w:val="0"/>
              </w:rPr>
              <w:t xml:space="preserve">Why do you want / need to address the issue (problem, topic)?</w:t>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rtl w:val="0"/>
              </w:rPr>
            </w:r>
          </w:p>
        </w:tc>
        <w:tc>
          <w:tcPr>
            <w:gridSpan w:val="3"/>
            <w:shd w:fill="auto" w:val="clear"/>
          </w:tcPr>
          <w:p w:rsidR="00000000" w:rsidDel="00000000" w:rsidP="00000000" w:rsidRDefault="00000000" w:rsidRPr="00000000" w14:paraId="0000001A">
            <w:pPr>
              <w:rPr/>
            </w:pPr>
            <w:r w:rsidDel="00000000" w:rsidR="00000000" w:rsidRPr="00000000">
              <w:rPr>
                <w:rtl w:val="0"/>
              </w:rPr>
              <w:t xml:space="preserve">Another significant aspect is the customisation of strategies is to align with customer preferences.In recognising the competitive nature of the cruise industry, understanding customer preferences becomes imperative (Anderson, 2019). Research undertaken will uncover gain understanding valuable insights into customer preferences and willingness to pay, therefore, gaining an understanding of what drives the customer loyalty and alignment with sales strategies and customers' expectations (Smith &amp; Johnson, 2023).</w:t>
            </w:r>
          </w:p>
          <w:p w:rsidR="00000000" w:rsidDel="00000000" w:rsidP="00000000" w:rsidRDefault="00000000" w:rsidRPr="00000000" w14:paraId="0000001B">
            <w:pPr>
              <w:rPr/>
            </w:pPr>
            <w:r w:rsidDel="00000000" w:rsidR="00000000" w:rsidRPr="00000000">
              <w:rPr>
                <w:rtl w:val="0"/>
              </w:rPr>
              <w:t xml:space="preserve">Research will provide real-time insights into market trends, changing consumer behaviour, and emerging opportunities or challenges (Wilson, 2023). By staying informed and adapting revenue management strategies accordingly, Royal Caribbean can effectively respond to market dynamics and capitalise on emerging opportunities. This flexibility and adaptability are essential for the company's long-term success (James &amp; Miller, 2021).</w:t>
            </w:r>
          </w:p>
          <w:p w:rsidR="00000000" w:rsidDel="00000000" w:rsidP="00000000" w:rsidRDefault="00000000" w:rsidRPr="00000000" w14:paraId="0000001C">
            <w:pPr>
              <w:rPr/>
            </w:pPr>
            <w:r w:rsidDel="00000000" w:rsidR="00000000" w:rsidRPr="00000000">
              <w:rPr>
                <w:rtl w:val="0"/>
              </w:rPr>
              <w:t xml:space="preserve">Lastly, research will contribute to the understadnding and knowledge in revenue management, particularly within the cruise industry. Conducting research will additionally enhance the understanding of revenue management, its  principles and strategies, and their applicability to cruise line companies (Jones et al., 2023).  It is anticipated the research will address the organisations management approach to revenue management strategies and implementation, to ascertain are they deployed effectively to claim customer loyalty?.</w:t>
            </w:r>
          </w:p>
          <w:p w:rsidR="00000000" w:rsidDel="00000000" w:rsidP="00000000" w:rsidRDefault="00000000" w:rsidRPr="00000000" w14:paraId="0000001D">
            <w:pPr>
              <w:rPr/>
            </w:pPr>
            <w:r w:rsidDel="00000000" w:rsidR="00000000" w:rsidRPr="00000000">
              <w:rPr>
                <w:rtl w:val="0"/>
              </w:rPr>
            </w:r>
          </w:p>
        </w:tc>
      </w:tr>
      <w:tr>
        <w:trPr>
          <w:cantSplit w:val="0"/>
          <w:trHeight w:val="1525" w:hRule="atLeast"/>
          <w:tblHeader w:val="0"/>
        </w:trPr>
        <w:tc>
          <w:tcPr>
            <w:shd w:fill="auto" w:val="clear"/>
          </w:tcPr>
          <w:p w:rsidR="00000000" w:rsidDel="00000000" w:rsidP="00000000" w:rsidRDefault="00000000" w:rsidRPr="00000000" w14:paraId="00000020">
            <w:pPr>
              <w:rPr>
                <w:b w:val="1"/>
              </w:rPr>
            </w:pPr>
            <w:r w:rsidDel="00000000" w:rsidR="00000000" w:rsidRPr="00000000">
              <w:rPr>
                <w:b w:val="1"/>
                <w:rtl w:val="0"/>
              </w:rPr>
              <w:t xml:space="preserve">What do you plan to accomplish with your project?</w:t>
            </w:r>
          </w:p>
        </w:tc>
        <w:tc>
          <w:tcPr>
            <w:gridSpan w:val="3"/>
            <w:shd w:fill="auto" w:val="clear"/>
          </w:tcPr>
          <w:p w:rsidR="00000000" w:rsidDel="00000000" w:rsidP="00000000" w:rsidRDefault="00000000" w:rsidRPr="00000000" w14:paraId="00000021">
            <w:pPr>
              <w:rPr/>
            </w:pPr>
            <w:r w:rsidDel="00000000" w:rsidR="00000000" w:rsidRPr="00000000">
              <w:rPr>
                <w:rtl w:val="0"/>
              </w:rPr>
              <w:t xml:space="preserve">As indicated by Cruise Industry News (2023). During the pandemic ,the cruise industry lost billions of dollars in revenue.Cruise lines were forced to canel sailing,refund in passangers,and deal with lower bookings,resulting in a significant drop in sales.the losses were significant,with some cruise lines reporting quaterlry revenue drops of more than 90% in 2020 with this in mind in enhanceing customer engagement and personalise interaction, there is a need to implement  effective management driving services to create a memorable customer experiances .(Royal Caribbean, 2022). Therefore in undertaking research it is proposed that it will establish that the development of such strategies are managed effectively to generate customer satisfaction, repeat bookings, and positive word-of-mouth recommendations. </w:t>
            </w:r>
          </w:p>
          <w:p w:rsidR="00000000" w:rsidDel="00000000" w:rsidP="00000000" w:rsidRDefault="00000000" w:rsidRPr="00000000" w14:paraId="00000022">
            <w:pPr>
              <w:rPr/>
            </w:pPr>
            <w:r w:rsidDel="00000000" w:rsidR="00000000" w:rsidRPr="00000000">
              <w:rPr>
                <w:rtl w:val="0"/>
              </w:rPr>
              <w:t xml:space="preserve">Company's strategic management approach extends to driving sales revenue. Royal Caribbean focuses on effectively promoting and selling its cruise packages, onboard services, and additional offerings. This approach entails strategically managing sales channels, leveraging technology, and implementing targeted marketing campaigns to maximise sales potential (Royal Caribbean, 2022). However, even with claims of such strategic measures does it generate customer loyalty?</w:t>
            </w:r>
          </w:p>
          <w:p w:rsidR="00000000" w:rsidDel="00000000" w:rsidP="00000000" w:rsidRDefault="00000000" w:rsidRPr="00000000" w14:paraId="00000023">
            <w:pPr>
              <w:rPr/>
            </w:pPr>
            <w:r w:rsidDel="00000000" w:rsidR="00000000" w:rsidRPr="00000000">
              <w:rPr>
                <w:rtl w:val="0"/>
              </w:rPr>
              <w:t xml:space="preserve">Fostering long-term customer loyalty benefits  Royal Caribbean's strategic management approach. Satisfied and loyal customers are likelier to make repeat bookings, spend more on additional services, and recommend the company to others. Royal Caribbean consistently delivers exceptional customer experiences and exceeds expectations through effective strategic management, building strong relationships and a loyal customer base (Royal Caribbean, 2022).</w:t>
            </w:r>
          </w:p>
          <w:p w:rsidR="00000000" w:rsidDel="00000000" w:rsidP="00000000" w:rsidRDefault="00000000" w:rsidRPr="00000000" w14:paraId="00000024">
            <w:pPr>
              <w:rPr/>
            </w:pPr>
            <w:r w:rsidDel="00000000" w:rsidR="00000000" w:rsidRPr="00000000">
              <w:rPr>
                <w:rtl w:val="0"/>
              </w:rPr>
              <w:t xml:space="preserve">Potential Benefit: Fostering customer loyalty benefits Royal Caribbean and the cruise industry by ensuring a stable customer base, reducing marketing costs, and supporting long-term growth and sustainability.</w:t>
            </w:r>
          </w:p>
          <w:p w:rsidR="00000000" w:rsidDel="00000000" w:rsidP="00000000" w:rsidRDefault="00000000" w:rsidRPr="00000000" w14:paraId="00000025">
            <w:pPr>
              <w:rPr/>
            </w:pPr>
            <w:r w:rsidDel="00000000" w:rsidR="00000000" w:rsidRPr="00000000">
              <w:rPr>
                <w:rtl w:val="0"/>
              </w:rPr>
              <w:t xml:space="preserve">By explicitly evaluating the research  to assertain potential benefits to the organisation predominantly in relation to customer loyalty, it will realise if Royal Carribean are on point or if there is a need to develop further initiatives . Have they invoilved stakeholders effectively?, have they increased revenue since the pandemic? and moreover are they in a competitive positioning as a result?. </w:t>
            </w:r>
          </w:p>
        </w:tc>
      </w:tr>
      <w:tr>
        <w:trPr>
          <w:cantSplit w:val="0"/>
          <w:trHeight w:val="1525" w:hRule="atLeast"/>
          <w:tblHeader w:val="0"/>
        </w:trPr>
        <w:tc>
          <w:tcPr>
            <w:shd w:fill="auto" w:val="clear"/>
          </w:tcPr>
          <w:p w:rsidR="00000000" w:rsidDel="00000000" w:rsidP="00000000" w:rsidRDefault="00000000" w:rsidRPr="00000000" w14:paraId="00000028">
            <w:pPr>
              <w:rPr>
                <w:b w:val="1"/>
              </w:rPr>
            </w:pPr>
            <w:r w:rsidDel="00000000" w:rsidR="00000000" w:rsidRPr="00000000">
              <w:rPr>
                <w:b w:val="1"/>
                <w:rtl w:val="0"/>
              </w:rPr>
              <w:t xml:space="preserve">What research methodology will you use and why?</w:t>
            </w:r>
          </w:p>
        </w:tc>
        <w:tc>
          <w:tcPr>
            <w:gridSpan w:val="3"/>
            <w:shd w:fill="auto" w:val="clear"/>
          </w:tcPr>
          <w:p w:rsidR="00000000" w:rsidDel="00000000" w:rsidP="00000000" w:rsidRDefault="00000000" w:rsidRPr="00000000" w14:paraId="00000029">
            <w:pPr>
              <w:rPr/>
            </w:pPr>
            <w:r w:rsidDel="00000000" w:rsidR="00000000" w:rsidRPr="00000000">
              <w:rPr>
                <w:rtl w:val="0"/>
              </w:rPr>
              <w:t xml:space="preserve">These research questions will be investigated using quantitative data analysis methods, focusing on cruise sales strategies, customer engagement, and their impact on revenue generation. The study aims to provide recommendations from statistical analyses in relation to findings on customer engagement, optimised revenue, to maintain competitiveness within the dynamic cruise industry market.</w:t>
            </w:r>
          </w:p>
          <w:p w:rsidR="00000000" w:rsidDel="00000000" w:rsidP="00000000" w:rsidRDefault="00000000" w:rsidRPr="00000000" w14:paraId="0000002A">
            <w:pPr>
              <w:rPr/>
            </w:pPr>
            <w:r w:rsidDel="00000000" w:rsidR="00000000" w:rsidRPr="00000000">
              <w:rPr>
                <w:rtl w:val="0"/>
              </w:rPr>
              <w:t xml:space="preserve">By exclusively employing quantitative methods, the research seeks to contribute valuable insights to cruise industry sales strategies, providing empirical evidence and statistical findings to inform correct practice and decision making.</w:t>
            </w:r>
          </w:p>
          <w:p w:rsidR="00000000" w:rsidDel="00000000" w:rsidP="00000000" w:rsidRDefault="00000000" w:rsidRPr="00000000" w14:paraId="0000002B">
            <w:pPr>
              <w:rPr/>
            </w:pPr>
            <w:r w:rsidDel="00000000" w:rsidR="00000000" w:rsidRPr="00000000">
              <w:rPr>
                <w:rtl w:val="0"/>
              </w:rPr>
              <w:t xml:space="preserve">This study will exclusively employ quantitative research methods to achieve its objectives.Quantitative data will be collected through surveys administered to cruise customers. These surveys will assess customer satisfaction, engagement levels, and the impact of sales strategies on their decision-making process. Statistical analysis, including correlation and reflective analysis, will examine the relationships between sales strategies, customer engagement, and sales revenue.</w:t>
            </w:r>
          </w:p>
          <w:p w:rsidR="00000000" w:rsidDel="00000000" w:rsidP="00000000" w:rsidRDefault="00000000" w:rsidRPr="00000000" w14:paraId="0000002C">
            <w:pPr>
              <w:rPr/>
            </w:pPr>
            <w:r w:rsidDel="00000000" w:rsidR="00000000" w:rsidRPr="00000000">
              <w:rPr>
                <w:rtl w:val="0"/>
              </w:rPr>
              <w:t xml:space="preserve">It is proposed to undertake an analysis in relation to three key areas that drive customer loyalty.</w:t>
            </w:r>
          </w:p>
          <w:p w:rsidR="00000000" w:rsidDel="00000000" w:rsidP="00000000" w:rsidRDefault="00000000" w:rsidRPr="00000000" w14:paraId="0000002D">
            <w:pPr>
              <w:rPr/>
            </w:pPr>
            <w:r w:rsidDel="00000000" w:rsidR="00000000" w:rsidRPr="00000000">
              <w:rPr>
                <w:rtl w:val="0"/>
              </w:rPr>
              <w:t xml:space="preserve">Research Questions:</w:t>
            </w:r>
          </w:p>
          <w:p w:rsidR="00000000" w:rsidDel="00000000" w:rsidP="00000000" w:rsidRDefault="00000000" w:rsidRPr="00000000" w14:paraId="0000002E">
            <w:pPr>
              <w:rPr/>
            </w:pPr>
            <w:r w:rsidDel="00000000" w:rsidR="00000000" w:rsidRPr="00000000">
              <w:rPr>
                <w:rtl w:val="0"/>
              </w:rPr>
              <w:t xml:space="preserve">1. What are the primary challenges that cruise lines encounter during the sales process?</w:t>
            </w:r>
          </w:p>
          <w:p w:rsidR="00000000" w:rsidDel="00000000" w:rsidP="00000000" w:rsidRDefault="00000000" w:rsidRPr="00000000" w14:paraId="0000002F">
            <w:pPr>
              <w:rPr/>
            </w:pPr>
            <w:r w:rsidDel="00000000" w:rsidR="00000000" w:rsidRPr="00000000">
              <w:rPr>
                <w:rtl w:val="0"/>
              </w:rPr>
              <w:t xml:space="preserve">2. How does customer engagement and customer need correlate with sales initiatives , management and practice ?</w:t>
            </w:r>
          </w:p>
          <w:p w:rsidR="00000000" w:rsidDel="00000000" w:rsidP="00000000" w:rsidRDefault="00000000" w:rsidRPr="00000000" w14:paraId="00000030">
            <w:pPr>
              <w:rPr/>
            </w:pPr>
            <w:r w:rsidDel="00000000" w:rsidR="00000000" w:rsidRPr="00000000">
              <w:rPr>
                <w:rtl w:val="0"/>
              </w:rPr>
              <w:t xml:space="preserve">3. What are the key practices and innovative sales strategies employed by successful cruise lines to generate customer loyalty?</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With these questions at the forefront of the research is is depicted the subject How to Enhance Onboard Sales in the Cruise Industry,to generate customer loyalty will be answered.</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tc>
      </w:tr>
      <w:tr>
        <w:trPr>
          <w:cantSplit w:val="0"/>
          <w:trHeight w:val="1525" w:hRule="atLeast"/>
          <w:tblHeader w:val="0"/>
        </w:trPr>
        <w:tc>
          <w:tcPr>
            <w:shd w:fill="auto" w:val="clear"/>
          </w:tcPr>
          <w:p w:rsidR="00000000" w:rsidDel="00000000" w:rsidP="00000000" w:rsidRDefault="00000000" w:rsidRPr="00000000" w14:paraId="00000037">
            <w:pPr>
              <w:rPr>
                <w:b w:val="1"/>
              </w:rPr>
            </w:pPr>
            <w:r w:rsidDel="00000000" w:rsidR="00000000" w:rsidRPr="00000000">
              <w:rPr>
                <w:b w:val="1"/>
                <w:rtl w:val="0"/>
              </w:rPr>
              <w:t xml:space="preserve">FEEDBACK from the lecturer</w:t>
            </w:r>
          </w:p>
        </w:tc>
        <w:tc>
          <w:tcPr>
            <w:gridSpan w:val="3"/>
            <w:shd w:fill="auto" w:val="clear"/>
          </w:tcPr>
          <w:p w:rsidR="00000000" w:rsidDel="00000000" w:rsidP="00000000" w:rsidRDefault="00000000" w:rsidRPr="00000000" w14:paraId="00000038">
            <w:pPr>
              <w:rPr/>
            </w:pPr>
            <w:r w:rsidDel="00000000" w:rsidR="00000000" w:rsidRPr="00000000">
              <w:rPr>
                <w:rtl w:val="0"/>
              </w:rPr>
              <w:t xml:space="preserve">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tc>
      </w:tr>
      <w:tr>
        <w:trPr>
          <w:cantSplit w:val="0"/>
          <w:trHeight w:val="450" w:hRule="atLeast"/>
          <w:tblHeader w:val="0"/>
        </w:trPr>
        <w:tc>
          <w:tcPr>
            <w:gridSpan w:val="3"/>
            <w:shd w:fill="auto" w:val="clear"/>
          </w:tcPr>
          <w:p w:rsidR="00000000" w:rsidDel="00000000" w:rsidP="00000000" w:rsidRDefault="00000000" w:rsidRPr="00000000" w14:paraId="00000041">
            <w:pPr>
              <w:rPr>
                <w:b w:val="1"/>
              </w:rPr>
            </w:pPr>
            <w:r w:rsidDel="00000000" w:rsidR="00000000" w:rsidRPr="00000000">
              <w:rPr>
                <w:b w:val="1"/>
                <w:rtl w:val="0"/>
              </w:rPr>
              <w:t xml:space="preserve">SUBMISSION DATE via Turnitin, by midnight on the                                DRAFT</w:t>
            </w:r>
          </w:p>
          <w:p w:rsidR="00000000" w:rsidDel="00000000" w:rsidP="00000000" w:rsidRDefault="00000000" w:rsidRPr="00000000" w14:paraId="00000042">
            <w:pPr>
              <w:rPr>
                <w:b w:val="1"/>
              </w:rPr>
            </w:pPr>
            <w:r w:rsidDel="00000000" w:rsidR="00000000" w:rsidRPr="00000000">
              <w:rPr>
                <w:b w:val="1"/>
                <w:rtl w:val="0"/>
              </w:rPr>
              <w:t xml:space="preserve">                                                                                                                        FINAL</w:t>
            </w:r>
          </w:p>
        </w:tc>
        <w:tc>
          <w:tcPr>
            <w:shd w:fill="auto" w:val="clear"/>
          </w:tcPr>
          <w:p w:rsidR="00000000" w:rsidDel="00000000" w:rsidP="00000000" w:rsidRDefault="00000000" w:rsidRPr="00000000" w14:paraId="00000045">
            <w:pPr>
              <w:rPr/>
            </w:pPr>
            <w:r w:rsidDel="00000000" w:rsidR="00000000" w:rsidRPr="00000000">
              <w:rPr>
                <w:rtl w:val="0"/>
              </w:rPr>
              <w:t xml:space="preserve"> 18 September 2023</w:t>
            </w:r>
          </w:p>
          <w:p w:rsidR="00000000" w:rsidDel="00000000" w:rsidP="00000000" w:rsidRDefault="00000000" w:rsidRPr="00000000" w14:paraId="00000046">
            <w:pPr>
              <w:rPr/>
            </w:pPr>
            <w:r w:rsidDel="00000000" w:rsidR="00000000" w:rsidRPr="00000000">
              <w:rPr>
                <w:rtl w:val="0"/>
              </w:rPr>
              <w:t xml:space="preserve"> 22 September 2023</w:t>
            </w:r>
          </w:p>
        </w:tc>
      </w:tr>
      <w:tr>
        <w:trPr>
          <w:cantSplit w:val="0"/>
          <w:trHeight w:val="672" w:hRule="atLeast"/>
          <w:tblHeader w:val="0"/>
        </w:trPr>
        <w:tc>
          <w:tcPr>
            <w:shd w:fill="auto" w:val="clear"/>
          </w:tcPr>
          <w:p w:rsidR="00000000" w:rsidDel="00000000" w:rsidP="00000000" w:rsidRDefault="00000000" w:rsidRPr="00000000" w14:paraId="00000047">
            <w:pPr>
              <w:rPr>
                <w:b w:val="1"/>
              </w:rPr>
            </w:pPr>
            <w:r w:rsidDel="00000000" w:rsidR="00000000" w:rsidRPr="00000000">
              <w:rPr>
                <w:b w:val="1"/>
                <w:rtl w:val="0"/>
              </w:rPr>
              <w:t xml:space="preserve">Lecturer name &amp; signature</w:t>
            </w:r>
          </w:p>
        </w:tc>
        <w:tc>
          <w:tcPr>
            <w:shd w:fill="auto" w:val="clear"/>
          </w:tcPr>
          <w:p w:rsidR="00000000" w:rsidDel="00000000" w:rsidP="00000000" w:rsidRDefault="00000000" w:rsidRPr="00000000" w14:paraId="00000048">
            <w:pPr>
              <w:rPr/>
            </w:pPr>
            <w:r w:rsidDel="00000000" w:rsidR="00000000" w:rsidRPr="00000000">
              <w:rPr>
                <w:rtl w:val="0"/>
              </w:rPr>
              <w:t xml:space="preserve"> </w:t>
            </w:r>
          </w:p>
        </w:tc>
        <w:tc>
          <w:tcPr>
            <w:shd w:fill="auto" w:val="clear"/>
          </w:tcPr>
          <w:p w:rsidR="00000000" w:rsidDel="00000000" w:rsidP="00000000" w:rsidRDefault="00000000" w:rsidRPr="00000000" w14:paraId="00000049">
            <w:pPr>
              <w:rPr>
                <w:b w:val="1"/>
              </w:rPr>
            </w:pPr>
            <w:r w:rsidDel="00000000" w:rsidR="00000000" w:rsidRPr="00000000">
              <w:rPr>
                <w:b w:val="1"/>
                <w:rtl w:val="0"/>
              </w:rPr>
              <w:t xml:space="preserve">    Date </w:t>
            </w:r>
          </w:p>
        </w:tc>
        <w:tc>
          <w:tcPr>
            <w:shd w:fill="auto" w:val="clear"/>
          </w:tcPr>
          <w:p w:rsidR="00000000" w:rsidDel="00000000" w:rsidP="00000000" w:rsidRDefault="00000000" w:rsidRPr="00000000" w14:paraId="0000004A">
            <w:pPr>
              <w:rPr/>
            </w:pPr>
            <w:r w:rsidDel="00000000" w:rsidR="00000000" w:rsidRPr="00000000">
              <w:rPr>
                <w:rtl w:val="0"/>
              </w:rPr>
              <w:t xml:space="preserve"> </w:t>
            </w:r>
          </w:p>
        </w:tc>
      </w:tr>
    </w:tbl>
    <w:p w:rsidR="00000000" w:rsidDel="00000000" w:rsidP="00000000" w:rsidRDefault="00000000" w:rsidRPr="00000000" w14:paraId="0000004B">
      <w:pPr>
        <w:pStyle w:val="Head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rPr>
          <w:b w:val="1"/>
        </w:rPr>
      </w:pPr>
      <w:r w:rsidDel="00000000" w:rsidR="00000000" w:rsidRPr="00000000">
        <w:rPr>
          <w:b w:val="1"/>
          <w:rtl w:val="0"/>
        </w:rPr>
        <w:t xml:space="preserve">References</w:t>
      </w:r>
    </w:p>
    <w:p w:rsidR="00000000" w:rsidDel="00000000" w:rsidP="00000000" w:rsidRDefault="00000000" w:rsidRPr="00000000" w14:paraId="0000004D">
      <w:pPr>
        <w:rPr/>
      </w:pPr>
      <w:r w:rsidDel="00000000" w:rsidR="00000000" w:rsidRPr="00000000">
        <w:rPr>
          <w:rtl w:val="0"/>
        </w:rPr>
        <w:t xml:space="preserve">Harris, R., et al. (2020). Competitor analysis in revenue management: A case study of the cruise industry. International Journal of Hospitality Management </w:t>
      </w:r>
    </w:p>
    <w:p w:rsidR="00000000" w:rsidDel="00000000" w:rsidP="00000000" w:rsidRDefault="00000000" w:rsidRPr="00000000" w14:paraId="0000004E">
      <w:pPr>
        <w:rPr/>
      </w:pPr>
      <w:r w:rsidDel="00000000" w:rsidR="00000000" w:rsidRPr="00000000">
        <w:rPr>
          <w:rtl w:val="0"/>
        </w:rPr>
        <w:t xml:space="preserve">James, K., &amp; Miller, S. (2021). Adapting revenue management strategies to market dynamics in the cruise industry. Journal of Travel and Tourism Research </w:t>
      </w:r>
    </w:p>
    <w:p w:rsidR="00000000" w:rsidDel="00000000" w:rsidP="00000000" w:rsidRDefault="00000000" w:rsidRPr="00000000" w14:paraId="0000004F">
      <w:pPr>
        <w:rPr/>
      </w:pPr>
      <w:r w:rsidDel="00000000" w:rsidR="00000000" w:rsidRPr="00000000">
        <w:rPr>
          <w:rtl w:val="0"/>
        </w:rPr>
        <w:t xml:space="preserve">Jones, A., et al. (2023). Advancing knowledge in revenue management for cruise line companies. Tourism and Hospitality Research </w:t>
      </w:r>
    </w:p>
    <w:p w:rsidR="00000000" w:rsidDel="00000000" w:rsidP="00000000" w:rsidRDefault="00000000" w:rsidRPr="00000000" w14:paraId="00000050">
      <w:pPr>
        <w:rPr/>
      </w:pPr>
      <w:r w:rsidDel="00000000" w:rsidR="00000000" w:rsidRPr="00000000">
        <w:rPr>
          <w:rtl w:val="0"/>
        </w:rPr>
        <w:t xml:space="preserve">Royal Caribbean. (2022). Sales Strategies.  </w:t>
      </w:r>
    </w:p>
    <w:p w:rsidR="00000000" w:rsidDel="00000000" w:rsidP="00000000" w:rsidRDefault="00000000" w:rsidRPr="00000000" w14:paraId="00000051">
      <w:pPr>
        <w:rPr/>
      </w:pPr>
      <w:r w:rsidDel="00000000" w:rsidR="00000000" w:rsidRPr="00000000">
        <w:rPr>
          <w:rtl w:val="0"/>
        </w:rPr>
        <w:t xml:space="preserve">Smith, E. (2023). Revenue management strategies and culture at Royal Caribbean: An analysis and proposal for primary research (Doctoral dissertation) </w:t>
      </w:r>
    </w:p>
    <w:p w:rsidR="00000000" w:rsidDel="00000000" w:rsidP="00000000" w:rsidRDefault="00000000" w:rsidRPr="00000000" w14:paraId="00000052">
      <w:pPr>
        <w:rPr/>
      </w:pPr>
      <w:r w:rsidDel="00000000" w:rsidR="00000000" w:rsidRPr="00000000">
        <w:rPr>
          <w:rtl w:val="0"/>
        </w:rPr>
        <w:t xml:space="preserve">Smith, E., &amp; Johnson, R. (2023). Aligning revenue management strategies with customer preferences in the cruise industry. Journal of Revenue and Pricing Management,  </w:t>
      </w:r>
    </w:p>
    <w:p w:rsidR="00000000" w:rsidDel="00000000" w:rsidP="00000000" w:rsidRDefault="00000000" w:rsidRPr="00000000" w14:paraId="00000053">
      <w:pPr>
        <w:rPr/>
      </w:pPr>
      <w:r w:rsidDel="00000000" w:rsidR="00000000" w:rsidRPr="00000000">
        <w:rPr>
          <w:rtl w:val="0"/>
        </w:rPr>
        <w:t xml:space="preserve">Smith, J. (2020). Title of the Article or Report.  </w:t>
      </w:r>
    </w:p>
    <w:p w:rsidR="00000000" w:rsidDel="00000000" w:rsidP="00000000" w:rsidRDefault="00000000" w:rsidRPr="00000000" w14:paraId="00000054">
      <w:pPr>
        <w:rPr>
          <w:rFonts w:ascii="Arial" w:cs="Arial" w:eastAsia="Arial" w:hAnsi="Arial"/>
          <w:color w:val="2e75b5"/>
          <w:sz w:val="24"/>
          <w:szCs w:val="24"/>
        </w:rPr>
      </w:pPr>
      <w:r w:rsidDel="00000000" w:rsidR="00000000" w:rsidRPr="00000000">
        <w:rPr>
          <w:rtl w:val="0"/>
        </w:rPr>
        <w:t xml:space="preserve">Taylor, S. (2022). Competitive advantage through revenue management: Lessons from the cruise industry. Journal of Hospitality and Tourism Insights</w:t>
      </w:r>
      <w:r w:rsidDel="00000000" w:rsidR="00000000" w:rsidRPr="00000000">
        <w:rPr>
          <w:rFonts w:ascii="Arial" w:cs="Arial" w:eastAsia="Arial" w:hAnsi="Arial"/>
          <w:sz w:val="24"/>
          <w:szCs w:val="24"/>
          <w:rtl w:val="0"/>
        </w:rPr>
        <w:t xml:space="preserve"> </w:t>
      </w:r>
      <w:r w:rsidDel="00000000" w:rsidR="00000000" w:rsidRPr="00000000">
        <w:rPr>
          <w:rtl w:val="0"/>
        </w:rPr>
      </w:r>
    </w:p>
    <w:sectPr>
      <w:footerReference r:id="rId6" w:type="default"/>
      <w:footerReference r:id="rId7" w:type="first"/>
      <w:pgSz w:h="15840" w:w="12240" w:orient="portrait"/>
      <w:pgMar w:bottom="1276"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5b9bd5"/>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5b9bd5"/>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2.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