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E188B" w:rsidRPr="00854E60" w:rsidRDefault="001E188B" w:rsidP="001E188B">
      <w:pPr>
        <w:spacing w:line="276" w:lineRule="auto"/>
        <w:jc w:val="both"/>
        <w:rPr>
          <w:b/>
          <w:i/>
          <w:sz w:val="28"/>
          <w:szCs w:val="28"/>
        </w:rPr>
      </w:pPr>
      <w:r>
        <w:rPr>
          <w:b/>
          <w:i/>
          <w:sz w:val="28"/>
          <w:szCs w:val="28"/>
        </w:rPr>
        <w:t xml:space="preserve">Notes </w:t>
      </w:r>
      <w:r w:rsidRPr="00854E60">
        <w:rPr>
          <w:b/>
          <w:i/>
          <w:sz w:val="28"/>
          <w:szCs w:val="28"/>
        </w:rPr>
        <w:t>Session 2</w:t>
      </w:r>
      <w:r w:rsidRPr="00854E60">
        <w:rPr>
          <w:b/>
          <w:sz w:val="28"/>
          <w:szCs w:val="28"/>
        </w:rPr>
        <w:t xml:space="preserve"> </w:t>
      </w:r>
      <w:r w:rsidRPr="00854E60">
        <w:rPr>
          <w:b/>
          <w:i/>
          <w:sz w:val="28"/>
          <w:szCs w:val="28"/>
        </w:rPr>
        <w:t xml:space="preserve">Religion and the </w:t>
      </w:r>
      <w:r>
        <w:rPr>
          <w:b/>
          <w:i/>
          <w:sz w:val="28"/>
          <w:szCs w:val="28"/>
        </w:rPr>
        <w:t xml:space="preserve">Ancient </w:t>
      </w:r>
      <w:r w:rsidRPr="00854E60">
        <w:rPr>
          <w:b/>
          <w:i/>
          <w:sz w:val="28"/>
          <w:szCs w:val="28"/>
        </w:rPr>
        <w:t>Celts</w:t>
      </w:r>
    </w:p>
    <w:p w:rsidR="001E188B" w:rsidRDefault="001E188B" w:rsidP="001E188B">
      <w:pPr>
        <w:spacing w:line="276" w:lineRule="auto"/>
        <w:jc w:val="both"/>
        <w:rPr>
          <w:b/>
          <w:sz w:val="24"/>
        </w:rPr>
      </w:pPr>
    </w:p>
    <w:p w:rsidR="001E188B" w:rsidRPr="00854E60" w:rsidRDefault="001E188B" w:rsidP="001E188B">
      <w:pPr>
        <w:spacing w:line="276" w:lineRule="auto"/>
        <w:jc w:val="both"/>
        <w:rPr>
          <w:b/>
          <w:i/>
          <w:sz w:val="24"/>
        </w:rPr>
      </w:pPr>
      <w:r>
        <w:rPr>
          <w:b/>
          <w:sz w:val="24"/>
        </w:rPr>
        <w:t xml:space="preserve">2.1 </w:t>
      </w:r>
      <w:r w:rsidRPr="00854E60">
        <w:rPr>
          <w:b/>
          <w:i/>
          <w:sz w:val="24"/>
        </w:rPr>
        <w:t>Historical Digest</w:t>
      </w:r>
    </w:p>
    <w:p w:rsidR="001E188B" w:rsidRPr="006D4A0D" w:rsidRDefault="001E188B" w:rsidP="001E188B">
      <w:pPr>
        <w:spacing w:line="276" w:lineRule="auto"/>
        <w:jc w:val="both"/>
        <w:rPr>
          <w:sz w:val="24"/>
        </w:rPr>
      </w:pPr>
      <w:r w:rsidRPr="006D4A0D">
        <w:rPr>
          <w:sz w:val="24"/>
        </w:rPr>
        <w:t xml:space="preserve">In Antiquity then we have heard that the Celts were a large civilisation to the north of </w:t>
      </w:r>
      <w:proofErr w:type="spellStart"/>
      <w:r w:rsidRPr="006D4A0D">
        <w:rPr>
          <w:sz w:val="24"/>
        </w:rPr>
        <w:t>of</w:t>
      </w:r>
      <w:proofErr w:type="spellEnd"/>
      <w:r w:rsidRPr="006D4A0D">
        <w:rPr>
          <w:sz w:val="24"/>
        </w:rPr>
        <w:t xml:space="preserve"> the Roman world, with intrusions also to the south and east – a notable one being Galatia. For our purposes they share the western and central part of Europe with other large language groups, notably the Italic, Greek, and Germanic language groups. The Celts, as they move from prehistory to history were assimilated into a political unit (Roman Republic &gt; Roman Empire) with the conquest of:</w:t>
      </w:r>
    </w:p>
    <w:p w:rsidR="001E188B" w:rsidRPr="006D4A0D" w:rsidRDefault="001E188B" w:rsidP="001E188B">
      <w:pPr>
        <w:spacing w:line="276" w:lineRule="auto"/>
        <w:jc w:val="both"/>
        <w:rPr>
          <w:sz w:val="24"/>
        </w:rPr>
      </w:pPr>
    </w:p>
    <w:p w:rsidR="001E188B" w:rsidRPr="006D4A0D" w:rsidRDefault="001E188B" w:rsidP="001E188B">
      <w:pPr>
        <w:spacing w:line="276" w:lineRule="auto"/>
        <w:ind w:left="567"/>
        <w:jc w:val="both"/>
        <w:rPr>
          <w:sz w:val="24"/>
        </w:rPr>
      </w:pPr>
      <w:r w:rsidRPr="006D4A0D">
        <w:rPr>
          <w:sz w:val="24"/>
        </w:rPr>
        <w:t>Gaul north of the Po (</w:t>
      </w:r>
      <w:proofErr w:type="spellStart"/>
      <w:r w:rsidRPr="006D4A0D">
        <w:rPr>
          <w:sz w:val="24"/>
        </w:rPr>
        <w:t>Transpadane</w:t>
      </w:r>
      <w:proofErr w:type="spellEnd"/>
      <w:r w:rsidRPr="006D4A0D">
        <w:rPr>
          <w:sz w:val="24"/>
        </w:rPr>
        <w:t xml:space="preserve"> Gaul), now North Ital</w:t>
      </w:r>
      <w:r>
        <w:rPr>
          <w:sz w:val="24"/>
        </w:rPr>
        <w:t>y</w:t>
      </w:r>
      <w:r w:rsidRPr="006D4A0D">
        <w:rPr>
          <w:sz w:val="24"/>
        </w:rPr>
        <w:t xml:space="preserve"> - 224</w:t>
      </w:r>
      <w:r w:rsidRPr="006D4A0D">
        <w:rPr>
          <w:b/>
          <w:sz w:val="24"/>
        </w:rPr>
        <w:t xml:space="preserve"> </w:t>
      </w:r>
      <w:r w:rsidRPr="006D4A0D">
        <w:rPr>
          <w:sz w:val="24"/>
        </w:rPr>
        <w:t>BC</w:t>
      </w:r>
    </w:p>
    <w:p w:rsidR="001E188B" w:rsidRPr="006D4A0D" w:rsidRDefault="001E188B" w:rsidP="001E188B">
      <w:pPr>
        <w:spacing w:line="276" w:lineRule="auto"/>
        <w:ind w:left="567"/>
        <w:jc w:val="both"/>
        <w:rPr>
          <w:sz w:val="24"/>
        </w:rPr>
      </w:pPr>
      <w:r w:rsidRPr="006D4A0D">
        <w:rPr>
          <w:sz w:val="24"/>
        </w:rPr>
        <w:t>Spain – c. 200-100 BC</w:t>
      </w:r>
    </w:p>
    <w:p w:rsidR="001E188B" w:rsidRPr="006D4A0D" w:rsidRDefault="001E188B" w:rsidP="001E188B">
      <w:pPr>
        <w:spacing w:line="276" w:lineRule="auto"/>
        <w:ind w:left="567"/>
        <w:jc w:val="both"/>
        <w:rPr>
          <w:sz w:val="24"/>
        </w:rPr>
      </w:pPr>
      <w:r w:rsidRPr="006D4A0D">
        <w:rPr>
          <w:sz w:val="24"/>
        </w:rPr>
        <w:t>Gaul north of the Alps (Transalpine Gaul), now France – c. 56 BC</w:t>
      </w:r>
    </w:p>
    <w:p w:rsidR="001E188B" w:rsidRPr="006D4A0D" w:rsidRDefault="001E188B" w:rsidP="001E188B">
      <w:pPr>
        <w:spacing w:line="276" w:lineRule="auto"/>
        <w:ind w:left="567"/>
        <w:jc w:val="both"/>
        <w:rPr>
          <w:sz w:val="24"/>
        </w:rPr>
      </w:pPr>
      <w:r w:rsidRPr="006D4A0D">
        <w:rPr>
          <w:sz w:val="24"/>
        </w:rPr>
        <w:t>(End of Roman Republic – 27 BC. Beginning of Empire)</w:t>
      </w:r>
    </w:p>
    <w:p w:rsidR="001E188B" w:rsidRPr="006D4A0D" w:rsidRDefault="001E188B" w:rsidP="001E188B">
      <w:pPr>
        <w:spacing w:line="276" w:lineRule="auto"/>
        <w:ind w:left="567"/>
        <w:jc w:val="both"/>
        <w:rPr>
          <w:sz w:val="24"/>
        </w:rPr>
      </w:pPr>
      <w:r w:rsidRPr="006D4A0D">
        <w:rPr>
          <w:sz w:val="24"/>
        </w:rPr>
        <w:t>Britain – 43 AD</w:t>
      </w:r>
    </w:p>
    <w:p w:rsidR="001E188B" w:rsidRPr="006D4A0D" w:rsidRDefault="001E188B" w:rsidP="001E188B">
      <w:pPr>
        <w:spacing w:line="276" w:lineRule="auto"/>
        <w:jc w:val="both"/>
        <w:rPr>
          <w:sz w:val="24"/>
        </w:rPr>
      </w:pPr>
    </w:p>
    <w:p w:rsidR="001E188B" w:rsidRPr="006D4A0D" w:rsidRDefault="001E188B" w:rsidP="001E188B">
      <w:pPr>
        <w:spacing w:line="276" w:lineRule="auto"/>
        <w:jc w:val="both"/>
        <w:rPr>
          <w:sz w:val="24"/>
        </w:rPr>
      </w:pPr>
      <w:r w:rsidRPr="006D4A0D">
        <w:rPr>
          <w:sz w:val="24"/>
        </w:rPr>
        <w:t xml:space="preserve">With the conquest of these regions most of </w:t>
      </w:r>
      <w:proofErr w:type="spellStart"/>
      <w:r w:rsidRPr="006D4A0D">
        <w:rPr>
          <w:sz w:val="24"/>
        </w:rPr>
        <w:t>Celtica</w:t>
      </w:r>
      <w:proofErr w:type="spellEnd"/>
      <w:r w:rsidRPr="006D4A0D">
        <w:rPr>
          <w:sz w:val="24"/>
        </w:rPr>
        <w:t xml:space="preserve"> was under Roman rule and many ‘Romans’ of subsequent centuries would be of Celtic ancestry. </w:t>
      </w:r>
    </w:p>
    <w:p w:rsidR="001E188B" w:rsidRPr="006D4A0D" w:rsidRDefault="001E188B" w:rsidP="001E188B">
      <w:pPr>
        <w:spacing w:line="276" w:lineRule="auto"/>
        <w:jc w:val="both"/>
        <w:rPr>
          <w:sz w:val="24"/>
        </w:rPr>
      </w:pPr>
    </w:p>
    <w:p w:rsidR="001E188B" w:rsidRPr="006D4A0D" w:rsidRDefault="001E188B" w:rsidP="001E188B">
      <w:pPr>
        <w:spacing w:line="276" w:lineRule="auto"/>
        <w:jc w:val="both"/>
        <w:rPr>
          <w:sz w:val="24"/>
        </w:rPr>
      </w:pPr>
      <w:r w:rsidRPr="006D4A0D">
        <w:rPr>
          <w:sz w:val="24"/>
        </w:rPr>
        <w:t>The speaking of Celtic languages gradually died out in Gaul, though it may be that bilingual pockets still survived into the early middle ages. French today (and Spanish and Rumanian) descends from the spoken Latin of the Roman province.</w:t>
      </w:r>
    </w:p>
    <w:p w:rsidR="001E188B" w:rsidRPr="006D4A0D" w:rsidRDefault="001E188B" w:rsidP="001E188B">
      <w:pPr>
        <w:spacing w:line="276" w:lineRule="auto"/>
        <w:jc w:val="both"/>
        <w:rPr>
          <w:sz w:val="24"/>
        </w:rPr>
      </w:pPr>
    </w:p>
    <w:p w:rsidR="001E188B" w:rsidRPr="006D4A0D" w:rsidRDefault="001E188B" w:rsidP="001E188B">
      <w:pPr>
        <w:spacing w:line="276" w:lineRule="auto"/>
        <w:ind w:left="567"/>
        <w:jc w:val="both"/>
        <w:rPr>
          <w:i/>
          <w:sz w:val="24"/>
        </w:rPr>
      </w:pPr>
      <w:r w:rsidRPr="006D4A0D">
        <w:rPr>
          <w:i/>
          <w:sz w:val="24"/>
        </w:rPr>
        <w:t>Terms:</w:t>
      </w:r>
    </w:p>
    <w:p w:rsidR="001E188B" w:rsidRPr="006D4A0D" w:rsidRDefault="001E188B" w:rsidP="001E188B">
      <w:pPr>
        <w:spacing w:line="276" w:lineRule="auto"/>
        <w:ind w:left="567"/>
        <w:jc w:val="both"/>
        <w:rPr>
          <w:i/>
          <w:sz w:val="24"/>
        </w:rPr>
      </w:pPr>
      <w:r w:rsidRPr="006D4A0D">
        <w:rPr>
          <w:i/>
          <w:sz w:val="24"/>
        </w:rPr>
        <w:t xml:space="preserve">Antiquity </w:t>
      </w:r>
      <w:r w:rsidRPr="006D4A0D">
        <w:rPr>
          <w:sz w:val="24"/>
        </w:rPr>
        <w:t>= up to c. 400 AD</w:t>
      </w:r>
      <w:r w:rsidRPr="006D4A0D">
        <w:rPr>
          <w:sz w:val="24"/>
        </w:rPr>
        <w:tab/>
      </w:r>
      <w:r w:rsidRPr="006D4A0D">
        <w:rPr>
          <w:sz w:val="24"/>
        </w:rPr>
        <w:tab/>
        <w:t xml:space="preserve">Adjective = </w:t>
      </w:r>
      <w:r w:rsidRPr="006D4A0D">
        <w:rPr>
          <w:i/>
          <w:sz w:val="24"/>
        </w:rPr>
        <w:t>Classical</w:t>
      </w:r>
    </w:p>
    <w:p w:rsidR="001E188B" w:rsidRPr="006D4A0D" w:rsidRDefault="001E188B" w:rsidP="001E188B">
      <w:pPr>
        <w:spacing w:line="276" w:lineRule="auto"/>
        <w:ind w:left="567"/>
        <w:jc w:val="both"/>
        <w:rPr>
          <w:sz w:val="24"/>
        </w:rPr>
      </w:pPr>
      <w:proofErr w:type="gramStart"/>
      <w:r w:rsidRPr="006D4A0D">
        <w:rPr>
          <w:i/>
          <w:sz w:val="24"/>
        </w:rPr>
        <w:t>early</w:t>
      </w:r>
      <w:proofErr w:type="gramEnd"/>
      <w:r w:rsidRPr="006D4A0D">
        <w:rPr>
          <w:i/>
          <w:sz w:val="24"/>
        </w:rPr>
        <w:t xml:space="preserve"> middle ages </w:t>
      </w:r>
      <w:r w:rsidRPr="006D4A0D">
        <w:rPr>
          <w:sz w:val="24"/>
        </w:rPr>
        <w:t>= c. 400-1000 AD</w:t>
      </w:r>
      <w:r w:rsidRPr="006D4A0D">
        <w:rPr>
          <w:sz w:val="24"/>
        </w:rPr>
        <w:tab/>
        <w:t xml:space="preserve">Adjective = </w:t>
      </w:r>
      <w:r w:rsidRPr="006D4A0D">
        <w:rPr>
          <w:i/>
          <w:sz w:val="24"/>
        </w:rPr>
        <w:t>early medieval</w:t>
      </w:r>
      <w:r w:rsidRPr="006D4A0D">
        <w:rPr>
          <w:sz w:val="24"/>
        </w:rPr>
        <w:tab/>
      </w:r>
      <w:r w:rsidRPr="006D4A0D">
        <w:rPr>
          <w:sz w:val="24"/>
        </w:rPr>
        <w:tab/>
      </w:r>
    </w:p>
    <w:p w:rsidR="001E188B" w:rsidRPr="006D4A0D" w:rsidRDefault="001E188B" w:rsidP="001E188B">
      <w:pPr>
        <w:spacing w:line="276" w:lineRule="auto"/>
        <w:ind w:left="567"/>
        <w:jc w:val="both"/>
        <w:rPr>
          <w:i/>
          <w:sz w:val="24"/>
        </w:rPr>
      </w:pPr>
      <w:proofErr w:type="gramStart"/>
      <w:r w:rsidRPr="006D4A0D">
        <w:rPr>
          <w:i/>
          <w:sz w:val="24"/>
        </w:rPr>
        <w:t>middle</w:t>
      </w:r>
      <w:proofErr w:type="gramEnd"/>
      <w:r w:rsidRPr="006D4A0D">
        <w:rPr>
          <w:i/>
          <w:sz w:val="24"/>
        </w:rPr>
        <w:t xml:space="preserve"> ages </w:t>
      </w:r>
      <w:r w:rsidRPr="006D4A0D">
        <w:rPr>
          <w:sz w:val="24"/>
        </w:rPr>
        <w:t>= c. 400-1500 AD</w:t>
      </w:r>
      <w:r w:rsidRPr="006D4A0D">
        <w:rPr>
          <w:i/>
          <w:sz w:val="24"/>
        </w:rPr>
        <w:tab/>
      </w:r>
      <w:r w:rsidRPr="006D4A0D">
        <w:rPr>
          <w:i/>
          <w:sz w:val="24"/>
        </w:rPr>
        <w:tab/>
      </w:r>
      <w:r w:rsidRPr="006D4A0D">
        <w:rPr>
          <w:sz w:val="24"/>
        </w:rPr>
        <w:t xml:space="preserve">Adjective = </w:t>
      </w:r>
      <w:r w:rsidRPr="006D4A0D">
        <w:rPr>
          <w:i/>
          <w:sz w:val="24"/>
        </w:rPr>
        <w:t>medieval</w:t>
      </w:r>
    </w:p>
    <w:p w:rsidR="001E188B" w:rsidRPr="006D4A0D" w:rsidRDefault="001E188B" w:rsidP="001E188B">
      <w:pPr>
        <w:spacing w:line="276" w:lineRule="auto"/>
        <w:ind w:left="567"/>
        <w:jc w:val="both"/>
        <w:rPr>
          <w:i/>
          <w:sz w:val="24"/>
        </w:rPr>
      </w:pPr>
      <w:proofErr w:type="gramStart"/>
      <w:r w:rsidRPr="006D4A0D">
        <w:rPr>
          <w:i/>
          <w:sz w:val="24"/>
        </w:rPr>
        <w:t>high</w:t>
      </w:r>
      <w:proofErr w:type="gramEnd"/>
      <w:r w:rsidRPr="006D4A0D">
        <w:rPr>
          <w:i/>
          <w:sz w:val="24"/>
        </w:rPr>
        <w:t xml:space="preserve"> middle ages </w:t>
      </w:r>
      <w:r w:rsidRPr="006D4A0D">
        <w:rPr>
          <w:sz w:val="24"/>
        </w:rPr>
        <w:t>= c. 1000-1500 AD</w:t>
      </w:r>
      <w:r w:rsidRPr="006D4A0D">
        <w:rPr>
          <w:sz w:val="24"/>
        </w:rPr>
        <w:tab/>
        <w:t xml:space="preserve">Adjective = </w:t>
      </w:r>
      <w:r w:rsidRPr="006D4A0D">
        <w:rPr>
          <w:i/>
          <w:sz w:val="24"/>
        </w:rPr>
        <w:t>high medieval</w:t>
      </w:r>
    </w:p>
    <w:p w:rsidR="001E188B" w:rsidRPr="006D4A0D" w:rsidRDefault="001E188B" w:rsidP="001E188B">
      <w:pPr>
        <w:spacing w:line="276" w:lineRule="auto"/>
        <w:jc w:val="both"/>
        <w:rPr>
          <w:sz w:val="24"/>
        </w:rPr>
      </w:pPr>
    </w:p>
    <w:p w:rsidR="001E188B" w:rsidRPr="006D4A0D" w:rsidRDefault="001E188B" w:rsidP="001E188B">
      <w:pPr>
        <w:spacing w:line="276" w:lineRule="auto"/>
        <w:jc w:val="both"/>
        <w:rPr>
          <w:sz w:val="24"/>
        </w:rPr>
      </w:pPr>
      <w:r w:rsidRPr="006D4A0D">
        <w:rPr>
          <w:sz w:val="24"/>
        </w:rPr>
        <w:t xml:space="preserve">In Britain, a later and much less assimilated province, Celtic was still spoken into the early </w:t>
      </w:r>
      <w:proofErr w:type="gramStart"/>
      <w:r w:rsidRPr="006D4A0D">
        <w:rPr>
          <w:sz w:val="24"/>
        </w:rPr>
        <w:t>middle ages</w:t>
      </w:r>
      <w:proofErr w:type="gramEnd"/>
      <w:r w:rsidRPr="006D4A0D">
        <w:rPr>
          <w:sz w:val="24"/>
        </w:rPr>
        <w:t xml:space="preserve"> across most of the island and into the present day in Wales and Scotland.</w:t>
      </w:r>
    </w:p>
    <w:p w:rsidR="001E188B" w:rsidRPr="006D4A0D" w:rsidRDefault="001E188B" w:rsidP="001E188B">
      <w:pPr>
        <w:spacing w:line="276" w:lineRule="auto"/>
        <w:jc w:val="both"/>
        <w:rPr>
          <w:sz w:val="24"/>
        </w:rPr>
      </w:pPr>
    </w:p>
    <w:p w:rsidR="001E188B" w:rsidRPr="006D4A0D" w:rsidRDefault="001E188B" w:rsidP="001E188B">
      <w:pPr>
        <w:spacing w:line="276" w:lineRule="auto"/>
        <w:jc w:val="both"/>
        <w:rPr>
          <w:sz w:val="24"/>
        </w:rPr>
      </w:pPr>
      <w:r w:rsidRPr="006D4A0D">
        <w:rPr>
          <w:sz w:val="24"/>
        </w:rPr>
        <w:t>Christianity penetrated throughout the empire after around 150 AD and:</w:t>
      </w:r>
    </w:p>
    <w:p w:rsidR="001E188B" w:rsidRPr="006D4A0D" w:rsidRDefault="001E188B" w:rsidP="001E188B">
      <w:pPr>
        <w:spacing w:line="276" w:lineRule="auto"/>
        <w:jc w:val="both"/>
        <w:rPr>
          <w:sz w:val="24"/>
        </w:rPr>
      </w:pPr>
    </w:p>
    <w:p w:rsidR="001E188B" w:rsidRPr="006D4A0D" w:rsidRDefault="001E188B" w:rsidP="001E188B">
      <w:pPr>
        <w:spacing w:line="276" w:lineRule="auto"/>
        <w:ind w:left="709"/>
        <w:jc w:val="both"/>
        <w:rPr>
          <w:sz w:val="24"/>
        </w:rPr>
      </w:pPr>
      <w:r w:rsidRPr="006D4A0D">
        <w:rPr>
          <w:sz w:val="24"/>
        </w:rPr>
        <w:t>After Edict of Milan 313 AD became a tolerated religion</w:t>
      </w:r>
    </w:p>
    <w:p w:rsidR="001E188B" w:rsidRPr="006D4A0D" w:rsidRDefault="001E188B" w:rsidP="001E188B">
      <w:pPr>
        <w:spacing w:line="276" w:lineRule="auto"/>
        <w:ind w:left="709"/>
        <w:jc w:val="both"/>
        <w:rPr>
          <w:sz w:val="24"/>
        </w:rPr>
      </w:pPr>
      <w:r w:rsidRPr="006D4A0D">
        <w:rPr>
          <w:sz w:val="24"/>
        </w:rPr>
        <w:t>With Constantine (d. 337) became the personal religion of an emperor</w:t>
      </w:r>
    </w:p>
    <w:p w:rsidR="001E188B" w:rsidRPr="006D4A0D" w:rsidRDefault="001E188B" w:rsidP="001E188B">
      <w:pPr>
        <w:spacing w:line="276" w:lineRule="auto"/>
        <w:ind w:left="709"/>
        <w:jc w:val="both"/>
        <w:rPr>
          <w:sz w:val="24"/>
        </w:rPr>
      </w:pPr>
      <w:r w:rsidRPr="006D4A0D">
        <w:rPr>
          <w:sz w:val="24"/>
        </w:rPr>
        <w:t>With Theodosius (d. 395) became the official religion of the empire (380 AD)</w:t>
      </w:r>
    </w:p>
    <w:p w:rsidR="001E188B" w:rsidRPr="006D4A0D" w:rsidRDefault="001E188B" w:rsidP="001E188B">
      <w:pPr>
        <w:spacing w:line="276" w:lineRule="auto"/>
        <w:jc w:val="both"/>
        <w:rPr>
          <w:sz w:val="24"/>
        </w:rPr>
      </w:pPr>
    </w:p>
    <w:p w:rsidR="001E188B" w:rsidRPr="006D4A0D" w:rsidRDefault="001E188B" w:rsidP="001E188B">
      <w:pPr>
        <w:spacing w:line="276" w:lineRule="auto"/>
        <w:jc w:val="both"/>
        <w:rPr>
          <w:sz w:val="24"/>
        </w:rPr>
      </w:pPr>
      <w:r w:rsidRPr="006D4A0D">
        <w:rPr>
          <w:sz w:val="24"/>
        </w:rPr>
        <w:t xml:space="preserve">We need to appreciate that the Roman Empire of the 400s, while still named as such, was a very different place our the popular image of the Roman Empire: a pagan empire of first century AD. By 400 it would probably be as different as we are from the people of the Stuart or early Georgian era. Romans came to abandon the religion </w:t>
      </w:r>
      <w:r w:rsidRPr="006D4A0D">
        <w:rPr>
          <w:sz w:val="24"/>
        </w:rPr>
        <w:lastRenderedPageBreak/>
        <w:t xml:space="preserve">in which the empire itself was an object of worship to concentrate on a religion which offered fulfilment and salvation for the individual. No matter how much theologians such as St Augustine idealised Rome as a Christian symbol, Christianity was itself a force working against some of the basic ideals represented by Imperial Rome. </w:t>
      </w:r>
    </w:p>
    <w:p w:rsidR="001E188B" w:rsidRPr="006D4A0D" w:rsidRDefault="001E188B" w:rsidP="001E188B">
      <w:pPr>
        <w:spacing w:line="276" w:lineRule="auto"/>
        <w:jc w:val="both"/>
        <w:rPr>
          <w:sz w:val="24"/>
        </w:rPr>
      </w:pPr>
    </w:p>
    <w:p w:rsidR="001E188B" w:rsidRPr="006D4A0D" w:rsidRDefault="001E188B" w:rsidP="001E188B">
      <w:pPr>
        <w:spacing w:line="276" w:lineRule="auto"/>
        <w:jc w:val="both"/>
        <w:rPr>
          <w:sz w:val="24"/>
        </w:rPr>
      </w:pPr>
      <w:r w:rsidRPr="006D4A0D">
        <w:rPr>
          <w:sz w:val="24"/>
        </w:rPr>
        <w:t>In around 400 AD Britain broke away from Rome. In 406 Germanic peoples from across the Rhine settled in Gaul and then Spain and Italy, in time taking control from previously Roman provinces. Most of these regions continued to speak Latin and there was not major population change. In many cases these Germanic peoples were migrants of a type that Rome had previously assimilated, but because they followed an unorthodox from of Christianity (</w:t>
      </w:r>
      <w:proofErr w:type="spellStart"/>
      <w:r w:rsidRPr="006D4A0D">
        <w:rPr>
          <w:sz w:val="24"/>
        </w:rPr>
        <w:t>Arianism</w:t>
      </w:r>
      <w:proofErr w:type="spellEnd"/>
      <w:r w:rsidRPr="006D4A0D">
        <w:rPr>
          <w:sz w:val="24"/>
        </w:rPr>
        <w:t>) the previous mechanisms for making them ‘Roman’ were not there. This brought about collapse of the Roman model of identity and the disappearance of the Empire in the west after 476 AD.</w:t>
      </w:r>
    </w:p>
    <w:p w:rsidR="001E188B" w:rsidRPr="006D4A0D" w:rsidRDefault="001E188B" w:rsidP="001E188B">
      <w:pPr>
        <w:spacing w:line="276" w:lineRule="auto"/>
        <w:jc w:val="both"/>
        <w:rPr>
          <w:sz w:val="24"/>
        </w:rPr>
      </w:pPr>
    </w:p>
    <w:p w:rsidR="001E188B" w:rsidRPr="006D4A0D" w:rsidRDefault="001E188B" w:rsidP="001E188B">
      <w:pPr>
        <w:spacing w:line="276" w:lineRule="auto"/>
        <w:jc w:val="both"/>
        <w:rPr>
          <w:sz w:val="24"/>
        </w:rPr>
      </w:pPr>
      <w:r w:rsidRPr="006D4A0D">
        <w:rPr>
          <w:sz w:val="24"/>
        </w:rPr>
        <w:t xml:space="preserve">In Britain, the eastern part was overrun by pagan Germanic settlers (Anglo-Saxons) from Scandinavia and this appears to have been a more hostile settlement, with major cultural change. Celtic speaking and practice of Christianity appears largely to have disappeared in what is now England, with both continuing in what is now Wales and north-west England. Scotland, mostly outside Roman rule and as yet largely unconverted to Christianity, also retained its Celtic language. </w:t>
      </w:r>
    </w:p>
    <w:p w:rsidR="001E188B" w:rsidRPr="006D4A0D" w:rsidRDefault="001E188B" w:rsidP="001E188B">
      <w:pPr>
        <w:spacing w:line="276" w:lineRule="auto"/>
        <w:jc w:val="both"/>
        <w:rPr>
          <w:sz w:val="24"/>
        </w:rPr>
      </w:pPr>
    </w:p>
    <w:p w:rsidR="001E188B" w:rsidRPr="006D4A0D" w:rsidRDefault="001E188B" w:rsidP="001E188B">
      <w:pPr>
        <w:spacing w:line="276" w:lineRule="auto"/>
        <w:jc w:val="both"/>
        <w:rPr>
          <w:sz w:val="24"/>
        </w:rPr>
      </w:pPr>
      <w:r w:rsidRPr="006D4A0D">
        <w:rPr>
          <w:sz w:val="24"/>
        </w:rPr>
        <w:t>After c. 450 AD two main Celtic language groups survive:</w:t>
      </w:r>
    </w:p>
    <w:p w:rsidR="001E188B" w:rsidRPr="006D4A0D" w:rsidRDefault="001E188B" w:rsidP="001E188B">
      <w:pPr>
        <w:spacing w:line="276" w:lineRule="auto"/>
        <w:jc w:val="both"/>
        <w:rPr>
          <w:sz w:val="24"/>
        </w:rPr>
      </w:pPr>
    </w:p>
    <w:p w:rsidR="001E188B" w:rsidRPr="006D4A0D" w:rsidRDefault="001E188B" w:rsidP="001E188B">
      <w:pPr>
        <w:spacing w:line="276" w:lineRule="auto"/>
        <w:ind w:left="993" w:hanging="993"/>
        <w:jc w:val="both"/>
        <w:rPr>
          <w:sz w:val="24"/>
        </w:rPr>
      </w:pPr>
      <w:r w:rsidRPr="006D4A0D">
        <w:rPr>
          <w:sz w:val="24"/>
        </w:rPr>
        <w:t>1. British – in Wales, Cornwall, north-west Gaul (Brittany), Scottish lowlands, Isle of Man, and Cumbria.</w:t>
      </w:r>
    </w:p>
    <w:p w:rsidR="001E188B" w:rsidRPr="006D4A0D" w:rsidRDefault="001E188B" w:rsidP="001E188B">
      <w:pPr>
        <w:spacing w:line="276" w:lineRule="auto"/>
        <w:ind w:left="993" w:hanging="993"/>
        <w:jc w:val="both"/>
        <w:rPr>
          <w:sz w:val="24"/>
        </w:rPr>
      </w:pPr>
      <w:r w:rsidRPr="006D4A0D">
        <w:rPr>
          <w:sz w:val="24"/>
        </w:rPr>
        <w:t>2. Gaelic – in Ireland, the very western tips of north and south Wales, and the very west of Scotland.</w:t>
      </w:r>
    </w:p>
    <w:p w:rsidR="001E188B" w:rsidRPr="006D4A0D" w:rsidRDefault="001E188B" w:rsidP="001E188B">
      <w:pPr>
        <w:spacing w:line="276" w:lineRule="auto"/>
        <w:ind w:left="993" w:hanging="993"/>
        <w:jc w:val="both"/>
        <w:rPr>
          <w:sz w:val="24"/>
        </w:rPr>
      </w:pPr>
    </w:p>
    <w:p w:rsidR="001E188B" w:rsidRPr="006D4A0D" w:rsidRDefault="001E188B" w:rsidP="001E188B">
      <w:pPr>
        <w:spacing w:line="276" w:lineRule="auto"/>
        <w:ind w:left="993" w:hanging="993"/>
        <w:jc w:val="both"/>
        <w:rPr>
          <w:sz w:val="24"/>
        </w:rPr>
      </w:pPr>
      <w:r w:rsidRPr="006D4A0D">
        <w:rPr>
          <w:sz w:val="24"/>
        </w:rPr>
        <w:t>By the end of the early middle ages, most of Scotland becomes Gaelic speaking as does the Isle of Man. British largely disappears from Cumbria to be replaced by English.</w:t>
      </w:r>
    </w:p>
    <w:p w:rsidR="001E188B" w:rsidRPr="006D4A0D" w:rsidRDefault="001E188B" w:rsidP="001E188B">
      <w:pPr>
        <w:spacing w:line="276" w:lineRule="auto"/>
        <w:jc w:val="both"/>
        <w:rPr>
          <w:sz w:val="24"/>
        </w:rPr>
      </w:pPr>
    </w:p>
    <w:p w:rsidR="001E188B" w:rsidRPr="006D4A0D" w:rsidRDefault="001E188B" w:rsidP="001E188B">
      <w:pPr>
        <w:spacing w:line="276" w:lineRule="auto"/>
        <w:jc w:val="both"/>
        <w:rPr>
          <w:sz w:val="24"/>
        </w:rPr>
      </w:pPr>
      <w:r w:rsidRPr="006D4A0D">
        <w:rPr>
          <w:sz w:val="24"/>
        </w:rPr>
        <w:t>In the modern era, Celtic-speaking has become a minority language in most of these places but still active.</w:t>
      </w:r>
    </w:p>
    <w:p w:rsidR="001E188B" w:rsidRPr="006D4A0D" w:rsidRDefault="001E188B" w:rsidP="001E188B">
      <w:pPr>
        <w:spacing w:line="276" w:lineRule="auto"/>
        <w:jc w:val="both"/>
        <w:rPr>
          <w:sz w:val="24"/>
        </w:rPr>
      </w:pPr>
    </w:p>
    <w:p w:rsidR="001E188B" w:rsidRPr="006D4A0D" w:rsidRDefault="001E188B" w:rsidP="001E188B">
      <w:pPr>
        <w:spacing w:line="276" w:lineRule="auto"/>
        <w:jc w:val="both"/>
        <w:rPr>
          <w:sz w:val="24"/>
        </w:rPr>
      </w:pPr>
      <w:r w:rsidRPr="006D4A0D">
        <w:rPr>
          <w:sz w:val="24"/>
        </w:rPr>
        <w:t xml:space="preserve">For our purposes, then, we need to be conscious that we are dealing with evidence for pre-Christian Celtic religion on the continent in a large region of </w:t>
      </w:r>
      <w:proofErr w:type="spellStart"/>
      <w:r w:rsidRPr="006D4A0D">
        <w:rPr>
          <w:i/>
          <w:sz w:val="24"/>
        </w:rPr>
        <w:t>Celtica</w:t>
      </w:r>
      <w:proofErr w:type="spellEnd"/>
      <w:r w:rsidRPr="006D4A0D">
        <w:rPr>
          <w:i/>
          <w:sz w:val="24"/>
        </w:rPr>
        <w:t xml:space="preserve">, </w:t>
      </w:r>
      <w:r w:rsidRPr="006D4A0D">
        <w:rPr>
          <w:sz w:val="24"/>
        </w:rPr>
        <w:t>but our later evidence is all from Britain and Ireland.</w:t>
      </w:r>
    </w:p>
    <w:p w:rsidR="001E188B" w:rsidRPr="006D4A0D" w:rsidRDefault="001E188B" w:rsidP="001E188B">
      <w:pPr>
        <w:spacing w:line="276" w:lineRule="auto"/>
        <w:jc w:val="both"/>
        <w:rPr>
          <w:sz w:val="24"/>
        </w:rPr>
      </w:pPr>
    </w:p>
    <w:p w:rsidR="001E188B" w:rsidRPr="006D4A0D" w:rsidRDefault="001E188B" w:rsidP="001E188B">
      <w:pPr>
        <w:spacing w:line="276" w:lineRule="auto"/>
        <w:jc w:val="both"/>
        <w:rPr>
          <w:b/>
          <w:sz w:val="24"/>
        </w:rPr>
      </w:pPr>
      <w:r w:rsidRPr="006D4A0D">
        <w:rPr>
          <w:b/>
          <w:sz w:val="24"/>
        </w:rPr>
        <w:t>The value of Celtic literary sources from Ireland in particular, most of them dating after 1000 AD, for reconstructing the earlier mythology of the Celts is one of the most important controversies in our subject.</w:t>
      </w:r>
    </w:p>
    <w:p w:rsidR="001E188B" w:rsidRPr="006D4A0D" w:rsidRDefault="001E188B" w:rsidP="001E188B">
      <w:pPr>
        <w:spacing w:line="276" w:lineRule="auto"/>
        <w:jc w:val="both"/>
        <w:rPr>
          <w:sz w:val="24"/>
        </w:rPr>
      </w:pPr>
    </w:p>
    <w:p w:rsidR="001E188B" w:rsidRPr="006D4A0D" w:rsidRDefault="001E188B" w:rsidP="001E188B">
      <w:pPr>
        <w:spacing w:line="276" w:lineRule="auto"/>
        <w:jc w:val="both"/>
        <w:rPr>
          <w:sz w:val="24"/>
        </w:rPr>
      </w:pPr>
      <w:r w:rsidRPr="006D4A0D">
        <w:rPr>
          <w:sz w:val="24"/>
        </w:rPr>
        <w:lastRenderedPageBreak/>
        <w:t xml:space="preserve">To put this question in perspective, many of our ancient sources are not from manuscripts dating from the time they are concerned with. Many texts of the works of classical Greek writers only come to us from medieval manuscripts. Our main texts of the New Testament only come from some hundreds of years later. </w:t>
      </w:r>
    </w:p>
    <w:p w:rsidR="001E188B" w:rsidRPr="006D4A0D" w:rsidRDefault="001E188B" w:rsidP="001E188B">
      <w:pPr>
        <w:spacing w:line="276" w:lineRule="auto"/>
        <w:jc w:val="both"/>
        <w:rPr>
          <w:sz w:val="24"/>
        </w:rPr>
      </w:pPr>
    </w:p>
    <w:p w:rsidR="001E188B" w:rsidRPr="006D4A0D" w:rsidRDefault="001E188B" w:rsidP="001E188B">
      <w:pPr>
        <w:spacing w:line="276" w:lineRule="auto"/>
        <w:jc w:val="both"/>
        <w:rPr>
          <w:sz w:val="24"/>
        </w:rPr>
      </w:pPr>
      <w:r w:rsidRPr="006D4A0D">
        <w:rPr>
          <w:sz w:val="24"/>
        </w:rPr>
        <w:t xml:space="preserve">What we need to show is plausible patterns of accurate </w:t>
      </w:r>
      <w:r w:rsidRPr="006D4A0D">
        <w:rPr>
          <w:i/>
          <w:sz w:val="24"/>
        </w:rPr>
        <w:t xml:space="preserve">transmission </w:t>
      </w:r>
      <w:r w:rsidRPr="006D4A0D">
        <w:rPr>
          <w:sz w:val="24"/>
        </w:rPr>
        <w:t>of texts and facts. In our discussion of Celtic gods and myths we will see some examples of what is used to prove what.</w:t>
      </w:r>
    </w:p>
    <w:p w:rsidR="001E188B" w:rsidRPr="006D4A0D" w:rsidRDefault="001E188B" w:rsidP="001E188B">
      <w:pPr>
        <w:spacing w:line="276" w:lineRule="auto"/>
        <w:jc w:val="both"/>
        <w:rPr>
          <w:b/>
          <w:sz w:val="24"/>
        </w:rPr>
      </w:pPr>
    </w:p>
    <w:p w:rsidR="001E188B" w:rsidRPr="006D4A0D" w:rsidRDefault="001E188B" w:rsidP="001E188B">
      <w:pPr>
        <w:spacing w:line="276" w:lineRule="auto"/>
        <w:jc w:val="both"/>
        <w:rPr>
          <w:b/>
          <w:sz w:val="24"/>
        </w:rPr>
      </w:pPr>
    </w:p>
    <w:p w:rsidR="001E188B" w:rsidRPr="00854E60" w:rsidRDefault="001E188B" w:rsidP="001E188B">
      <w:pPr>
        <w:spacing w:line="276" w:lineRule="auto"/>
        <w:jc w:val="both"/>
        <w:rPr>
          <w:b/>
          <w:i/>
          <w:sz w:val="24"/>
        </w:rPr>
      </w:pPr>
      <w:r w:rsidRPr="00854E60">
        <w:rPr>
          <w:b/>
          <w:i/>
          <w:sz w:val="24"/>
        </w:rPr>
        <w:t>2.1 Names of Gods and Feasts</w:t>
      </w:r>
    </w:p>
    <w:p w:rsidR="001E188B" w:rsidRPr="006D4A0D" w:rsidRDefault="001E188B" w:rsidP="001E188B">
      <w:pPr>
        <w:spacing w:line="276" w:lineRule="auto"/>
        <w:jc w:val="both"/>
        <w:rPr>
          <w:b/>
          <w:sz w:val="24"/>
        </w:rPr>
      </w:pPr>
    </w:p>
    <w:p w:rsidR="001E188B" w:rsidRPr="006D4A0D" w:rsidRDefault="001E188B" w:rsidP="001E188B">
      <w:pPr>
        <w:spacing w:line="276" w:lineRule="auto"/>
        <w:ind w:left="567"/>
        <w:jc w:val="both"/>
        <w:rPr>
          <w:sz w:val="24"/>
        </w:rPr>
      </w:pPr>
      <w:r w:rsidRPr="006D4A0D">
        <w:rPr>
          <w:b/>
          <w:bCs/>
          <w:sz w:val="24"/>
        </w:rPr>
        <w:t xml:space="preserve">Caesar, </w:t>
      </w:r>
      <w:r w:rsidRPr="006D4A0D">
        <w:rPr>
          <w:b/>
          <w:bCs/>
          <w:i/>
          <w:iCs/>
          <w:sz w:val="24"/>
        </w:rPr>
        <w:t xml:space="preserve">Gallic War </w:t>
      </w:r>
      <w:proofErr w:type="spellStart"/>
      <w:r w:rsidRPr="006D4A0D">
        <w:rPr>
          <w:b/>
          <w:bCs/>
          <w:sz w:val="24"/>
        </w:rPr>
        <w:t>Bk</w:t>
      </w:r>
      <w:proofErr w:type="spellEnd"/>
      <w:r w:rsidRPr="006D4A0D">
        <w:rPr>
          <w:b/>
          <w:bCs/>
          <w:sz w:val="24"/>
        </w:rPr>
        <w:t xml:space="preserve"> 6 ch.17</w:t>
      </w:r>
    </w:p>
    <w:p w:rsidR="001E188B" w:rsidRPr="006D4A0D" w:rsidRDefault="001E188B" w:rsidP="001E188B">
      <w:pPr>
        <w:spacing w:line="276" w:lineRule="auto"/>
        <w:ind w:left="567"/>
        <w:jc w:val="both"/>
        <w:rPr>
          <w:sz w:val="24"/>
        </w:rPr>
      </w:pPr>
      <w:r w:rsidRPr="006D4A0D">
        <w:rPr>
          <w:sz w:val="24"/>
        </w:rPr>
        <w:t xml:space="preserve">They worship as their divinity, Mercury in particular, and have many images of him, and regard him as the inventor of all arts, they consider him the guide of their journeys and marches, and believe him to have great influence over the acquisition of gain and mercantile transactions.  </w:t>
      </w:r>
    </w:p>
    <w:p w:rsidR="001E188B" w:rsidRPr="006D4A0D" w:rsidRDefault="001E188B" w:rsidP="001E188B">
      <w:pPr>
        <w:spacing w:line="276" w:lineRule="auto"/>
        <w:ind w:left="567"/>
        <w:jc w:val="both"/>
        <w:rPr>
          <w:sz w:val="24"/>
        </w:rPr>
      </w:pPr>
    </w:p>
    <w:p w:rsidR="001E188B" w:rsidRPr="006D4A0D" w:rsidRDefault="001E188B" w:rsidP="001E188B">
      <w:pPr>
        <w:spacing w:line="276" w:lineRule="auto"/>
        <w:jc w:val="both"/>
        <w:rPr>
          <w:sz w:val="24"/>
        </w:rPr>
      </w:pPr>
      <w:r w:rsidRPr="006D4A0D">
        <w:rPr>
          <w:sz w:val="24"/>
        </w:rPr>
        <w:t xml:space="preserve">So how do we know who this character is? Is he really Mercury, the Roman god? Had the Celts through contact with Rome adopted some Roman gods? In the light of other evidence for </w:t>
      </w:r>
      <w:proofErr w:type="spellStart"/>
      <w:r w:rsidRPr="006D4A0D">
        <w:rPr>
          <w:i/>
          <w:sz w:val="24"/>
        </w:rPr>
        <w:t>Interpretatio</w:t>
      </w:r>
      <w:proofErr w:type="spellEnd"/>
      <w:r w:rsidRPr="006D4A0D">
        <w:rPr>
          <w:i/>
          <w:sz w:val="24"/>
        </w:rPr>
        <w:t xml:space="preserve"> </w:t>
      </w:r>
      <w:proofErr w:type="spellStart"/>
      <w:r w:rsidRPr="006D4A0D">
        <w:rPr>
          <w:i/>
          <w:sz w:val="24"/>
        </w:rPr>
        <w:t>Romana</w:t>
      </w:r>
      <w:proofErr w:type="spellEnd"/>
      <w:r w:rsidRPr="006D4A0D">
        <w:rPr>
          <w:i/>
          <w:sz w:val="24"/>
        </w:rPr>
        <w:t xml:space="preserve"> </w:t>
      </w:r>
      <w:r w:rsidRPr="006D4A0D">
        <w:rPr>
          <w:sz w:val="24"/>
        </w:rPr>
        <w:t xml:space="preserve">we should assume there is another name and Caesar is ‘translating’. In this Caesar is broadly to be understood as an early exponent of religious studies of the ‘(comparative) mythological school’ ala Georges </w:t>
      </w:r>
      <w:proofErr w:type="spellStart"/>
      <w:r w:rsidRPr="006D4A0D">
        <w:rPr>
          <w:sz w:val="24"/>
        </w:rPr>
        <w:t>Dumézil</w:t>
      </w:r>
      <w:proofErr w:type="spellEnd"/>
      <w:r w:rsidRPr="006D4A0D">
        <w:rPr>
          <w:sz w:val="24"/>
        </w:rPr>
        <w:t>.</w:t>
      </w:r>
    </w:p>
    <w:p w:rsidR="001E188B" w:rsidRPr="006D4A0D" w:rsidRDefault="001E188B" w:rsidP="001E188B">
      <w:pPr>
        <w:spacing w:line="276" w:lineRule="auto"/>
        <w:jc w:val="both"/>
        <w:rPr>
          <w:sz w:val="24"/>
        </w:rPr>
      </w:pPr>
    </w:p>
    <w:p w:rsidR="001E188B" w:rsidRPr="001E188B" w:rsidRDefault="001E188B" w:rsidP="001E188B">
      <w:pPr>
        <w:spacing w:line="276" w:lineRule="auto"/>
        <w:jc w:val="both"/>
        <w:rPr>
          <w:sz w:val="24"/>
        </w:rPr>
      </w:pPr>
      <w:r w:rsidRPr="001E188B">
        <w:rPr>
          <w:sz w:val="24"/>
        </w:rPr>
        <w:t>Evidence for Cult of Lug/</w:t>
      </w:r>
      <w:proofErr w:type="spellStart"/>
      <w:r w:rsidRPr="001E188B">
        <w:rPr>
          <w:sz w:val="24"/>
        </w:rPr>
        <w:t>Lugh</w:t>
      </w:r>
      <w:proofErr w:type="spellEnd"/>
      <w:r w:rsidRPr="001E188B">
        <w:rPr>
          <w:sz w:val="24"/>
        </w:rPr>
        <w:t>:</w:t>
      </w:r>
    </w:p>
    <w:p w:rsidR="001E188B" w:rsidRPr="006D4A0D" w:rsidRDefault="001E188B" w:rsidP="001E188B">
      <w:pPr>
        <w:spacing w:line="276" w:lineRule="auto"/>
        <w:jc w:val="both"/>
        <w:rPr>
          <w:sz w:val="24"/>
        </w:rPr>
      </w:pPr>
    </w:p>
    <w:p w:rsidR="001E188B" w:rsidRPr="006D4A0D" w:rsidRDefault="001E188B" w:rsidP="001E188B">
      <w:pPr>
        <w:numPr>
          <w:ilvl w:val="0"/>
          <w:numId w:val="5"/>
        </w:numPr>
        <w:spacing w:line="276" w:lineRule="auto"/>
        <w:jc w:val="both"/>
        <w:rPr>
          <w:sz w:val="24"/>
        </w:rPr>
      </w:pPr>
      <w:r w:rsidRPr="006D4A0D">
        <w:rPr>
          <w:sz w:val="24"/>
        </w:rPr>
        <w:t xml:space="preserve">Lyon = Roman </w:t>
      </w:r>
      <w:proofErr w:type="spellStart"/>
      <w:r w:rsidRPr="006D4A0D">
        <w:rPr>
          <w:i/>
          <w:iCs/>
          <w:sz w:val="24"/>
        </w:rPr>
        <w:t>Lugdunum</w:t>
      </w:r>
      <w:proofErr w:type="spellEnd"/>
      <w:r w:rsidRPr="006D4A0D">
        <w:rPr>
          <w:i/>
          <w:iCs/>
          <w:sz w:val="24"/>
        </w:rPr>
        <w:t xml:space="preserve"> </w:t>
      </w:r>
      <w:r w:rsidRPr="006D4A0D">
        <w:rPr>
          <w:sz w:val="24"/>
        </w:rPr>
        <w:t xml:space="preserve">(also Leiden is same Roman name) takes name from a possible figure </w:t>
      </w:r>
      <w:r w:rsidRPr="006D4A0D">
        <w:rPr>
          <w:i/>
          <w:sz w:val="24"/>
        </w:rPr>
        <w:t>Lug</w:t>
      </w:r>
      <w:r w:rsidRPr="006D4A0D">
        <w:rPr>
          <w:sz w:val="24"/>
        </w:rPr>
        <w:t xml:space="preserve">. </w:t>
      </w:r>
    </w:p>
    <w:p w:rsidR="001E188B" w:rsidRPr="006D4A0D" w:rsidRDefault="001E188B" w:rsidP="001E188B">
      <w:pPr>
        <w:numPr>
          <w:ilvl w:val="0"/>
          <w:numId w:val="5"/>
        </w:numPr>
        <w:spacing w:line="276" w:lineRule="auto"/>
        <w:jc w:val="both"/>
        <w:rPr>
          <w:sz w:val="24"/>
        </w:rPr>
      </w:pPr>
      <w:r w:rsidRPr="006D4A0D">
        <w:rPr>
          <w:sz w:val="24"/>
        </w:rPr>
        <w:t xml:space="preserve">Augustus implemented festival here on 1 August. </w:t>
      </w:r>
      <w:proofErr w:type="spellStart"/>
      <w:r w:rsidRPr="006D4A0D">
        <w:rPr>
          <w:sz w:val="24"/>
        </w:rPr>
        <w:t>Lughnasa</w:t>
      </w:r>
      <w:proofErr w:type="spellEnd"/>
      <w:r w:rsidRPr="006D4A0D">
        <w:rPr>
          <w:sz w:val="24"/>
        </w:rPr>
        <w:t xml:space="preserve"> is the Irish festival on 1 August, or last Sunday in July/first Sunday in August. The shift from the actual day to Sunday is explicable as it is not specifically a saints’ day.</w:t>
      </w:r>
    </w:p>
    <w:p w:rsidR="001E188B" w:rsidRPr="006D4A0D" w:rsidRDefault="001E188B" w:rsidP="001E188B">
      <w:pPr>
        <w:numPr>
          <w:ilvl w:val="0"/>
          <w:numId w:val="5"/>
        </w:numPr>
        <w:spacing w:line="276" w:lineRule="auto"/>
        <w:jc w:val="both"/>
        <w:rPr>
          <w:sz w:val="24"/>
        </w:rPr>
      </w:pPr>
      <w:proofErr w:type="spellStart"/>
      <w:r w:rsidRPr="006D4A0D">
        <w:rPr>
          <w:sz w:val="24"/>
        </w:rPr>
        <w:t>Lughnasa</w:t>
      </w:r>
      <w:proofErr w:type="spellEnd"/>
      <w:r w:rsidRPr="006D4A0D">
        <w:rPr>
          <w:sz w:val="24"/>
        </w:rPr>
        <w:t xml:space="preserve">, the harvest festival in Ireland, was the subject of a major study by </w:t>
      </w:r>
      <w:proofErr w:type="spellStart"/>
      <w:r w:rsidRPr="006D4A0D">
        <w:rPr>
          <w:sz w:val="24"/>
        </w:rPr>
        <w:t>Máire</w:t>
      </w:r>
      <w:proofErr w:type="spellEnd"/>
      <w:r w:rsidRPr="006D4A0D">
        <w:rPr>
          <w:sz w:val="24"/>
        </w:rPr>
        <w:t xml:space="preserve"> Mac </w:t>
      </w:r>
      <w:proofErr w:type="spellStart"/>
      <w:r w:rsidRPr="006D4A0D">
        <w:rPr>
          <w:sz w:val="24"/>
        </w:rPr>
        <w:t>Néill</w:t>
      </w:r>
      <w:proofErr w:type="spellEnd"/>
      <w:r w:rsidRPr="006D4A0D">
        <w:rPr>
          <w:sz w:val="24"/>
        </w:rPr>
        <w:t xml:space="preserve"> in 1930s-60s. She accepted its essential pagan origins in an ancient festival shared with the Continent.</w:t>
      </w:r>
    </w:p>
    <w:p w:rsidR="001E188B" w:rsidRPr="006D4A0D" w:rsidRDefault="001E188B" w:rsidP="001E188B">
      <w:pPr>
        <w:numPr>
          <w:ilvl w:val="0"/>
          <w:numId w:val="5"/>
        </w:numPr>
        <w:spacing w:line="276" w:lineRule="auto"/>
        <w:jc w:val="both"/>
        <w:rPr>
          <w:sz w:val="24"/>
        </w:rPr>
      </w:pPr>
      <w:r w:rsidRPr="006D4A0D">
        <w:rPr>
          <w:sz w:val="24"/>
        </w:rPr>
        <w:t xml:space="preserve">A recent ‘splitting’ critique by Bernhard Maier argues that there might be no link between the Lug of Lyon and </w:t>
      </w:r>
      <w:proofErr w:type="spellStart"/>
      <w:r w:rsidRPr="006D4A0D">
        <w:rPr>
          <w:sz w:val="24"/>
        </w:rPr>
        <w:t>Lugh</w:t>
      </w:r>
      <w:proofErr w:type="spellEnd"/>
      <w:r w:rsidRPr="006D4A0D">
        <w:rPr>
          <w:sz w:val="24"/>
        </w:rPr>
        <w:t xml:space="preserve"> of Ireland. Worth asking the question but I doubt he is right.</w:t>
      </w:r>
    </w:p>
    <w:p w:rsidR="001E188B" w:rsidRPr="006D4A0D" w:rsidRDefault="001E188B" w:rsidP="001E188B">
      <w:pPr>
        <w:numPr>
          <w:ilvl w:val="0"/>
          <w:numId w:val="5"/>
        </w:numPr>
        <w:spacing w:line="276" w:lineRule="auto"/>
        <w:jc w:val="both"/>
        <w:rPr>
          <w:sz w:val="24"/>
        </w:rPr>
      </w:pPr>
      <w:r w:rsidRPr="006D4A0D">
        <w:rPr>
          <w:sz w:val="24"/>
        </w:rPr>
        <w:t xml:space="preserve">In Ireland the mythological hero </w:t>
      </w:r>
      <w:proofErr w:type="spellStart"/>
      <w:r w:rsidRPr="006D4A0D">
        <w:rPr>
          <w:sz w:val="24"/>
        </w:rPr>
        <w:t>Lugh</w:t>
      </w:r>
      <w:proofErr w:type="spellEnd"/>
      <w:r w:rsidRPr="006D4A0D">
        <w:rPr>
          <w:sz w:val="24"/>
        </w:rPr>
        <w:t xml:space="preserve"> </w:t>
      </w:r>
      <w:proofErr w:type="spellStart"/>
      <w:r w:rsidRPr="006D4A0D">
        <w:rPr>
          <w:sz w:val="24"/>
        </w:rPr>
        <w:t>Samildánach</w:t>
      </w:r>
      <w:proofErr w:type="spellEnd"/>
      <w:r w:rsidRPr="006D4A0D">
        <w:rPr>
          <w:sz w:val="24"/>
        </w:rPr>
        <w:t xml:space="preserve"> is a member of the </w:t>
      </w:r>
      <w:proofErr w:type="spellStart"/>
      <w:r w:rsidRPr="006D4A0D">
        <w:rPr>
          <w:sz w:val="24"/>
        </w:rPr>
        <w:t>Tuatha</w:t>
      </w:r>
      <w:proofErr w:type="spellEnd"/>
      <w:r w:rsidRPr="006D4A0D">
        <w:rPr>
          <w:sz w:val="24"/>
        </w:rPr>
        <w:t xml:space="preserve"> </w:t>
      </w:r>
      <w:proofErr w:type="spellStart"/>
      <w:r w:rsidRPr="006D4A0D">
        <w:rPr>
          <w:sz w:val="24"/>
        </w:rPr>
        <w:t>Dé</w:t>
      </w:r>
      <w:proofErr w:type="spellEnd"/>
      <w:r w:rsidRPr="006D4A0D">
        <w:rPr>
          <w:sz w:val="24"/>
        </w:rPr>
        <w:t xml:space="preserve"> </w:t>
      </w:r>
      <w:proofErr w:type="spellStart"/>
      <w:r w:rsidRPr="006D4A0D">
        <w:rPr>
          <w:sz w:val="24"/>
        </w:rPr>
        <w:t>Danann</w:t>
      </w:r>
      <w:proofErr w:type="spellEnd"/>
      <w:r w:rsidRPr="006D4A0D">
        <w:rPr>
          <w:sz w:val="24"/>
        </w:rPr>
        <w:t xml:space="preserve"> – a mythological people who are the people who lived in Ireland before its present occupants. The fact that many seem to bear </w:t>
      </w:r>
      <w:proofErr w:type="spellStart"/>
      <w:r w:rsidRPr="006D4A0D">
        <w:rPr>
          <w:b/>
          <w:sz w:val="24"/>
        </w:rPr>
        <w:t>theonyms</w:t>
      </w:r>
      <w:proofErr w:type="spellEnd"/>
      <w:r w:rsidRPr="006D4A0D">
        <w:rPr>
          <w:sz w:val="24"/>
        </w:rPr>
        <w:t xml:space="preserve"> as </w:t>
      </w:r>
      <w:proofErr w:type="gramStart"/>
      <w:r w:rsidRPr="006D4A0D">
        <w:rPr>
          <w:sz w:val="24"/>
        </w:rPr>
        <w:t>names suggests</w:t>
      </w:r>
      <w:proofErr w:type="gramEnd"/>
      <w:r w:rsidRPr="006D4A0D">
        <w:rPr>
          <w:sz w:val="24"/>
        </w:rPr>
        <w:t xml:space="preserve"> that this people were devised by Christian authors to </w:t>
      </w:r>
      <w:proofErr w:type="spellStart"/>
      <w:r w:rsidRPr="006D4A0D">
        <w:rPr>
          <w:b/>
          <w:sz w:val="24"/>
        </w:rPr>
        <w:t>euhermerise</w:t>
      </w:r>
      <w:proofErr w:type="spellEnd"/>
      <w:r w:rsidRPr="006D4A0D">
        <w:rPr>
          <w:sz w:val="24"/>
        </w:rPr>
        <w:t xml:space="preserve"> the previous gods of Ireland.</w:t>
      </w:r>
    </w:p>
    <w:p w:rsidR="001E188B" w:rsidRPr="006D4A0D" w:rsidRDefault="001E188B" w:rsidP="001E188B">
      <w:pPr>
        <w:numPr>
          <w:ilvl w:val="0"/>
          <w:numId w:val="5"/>
        </w:numPr>
        <w:spacing w:line="276" w:lineRule="auto"/>
        <w:jc w:val="both"/>
        <w:rPr>
          <w:sz w:val="24"/>
        </w:rPr>
      </w:pPr>
      <w:r>
        <w:rPr>
          <w:iCs/>
          <w:sz w:val="24"/>
        </w:rPr>
        <w:t>In the mythologi</w:t>
      </w:r>
      <w:r w:rsidRPr="006D4A0D">
        <w:rPr>
          <w:iCs/>
          <w:sz w:val="24"/>
        </w:rPr>
        <w:t xml:space="preserve">cal tale </w:t>
      </w:r>
      <w:proofErr w:type="spellStart"/>
      <w:r w:rsidRPr="006D4A0D">
        <w:rPr>
          <w:i/>
          <w:iCs/>
          <w:sz w:val="24"/>
        </w:rPr>
        <w:t>Cath</w:t>
      </w:r>
      <w:proofErr w:type="spellEnd"/>
      <w:r w:rsidRPr="006D4A0D">
        <w:rPr>
          <w:i/>
          <w:iCs/>
          <w:sz w:val="24"/>
        </w:rPr>
        <w:t xml:space="preserve"> </w:t>
      </w:r>
      <w:proofErr w:type="spellStart"/>
      <w:r w:rsidRPr="006D4A0D">
        <w:rPr>
          <w:i/>
          <w:iCs/>
          <w:sz w:val="24"/>
        </w:rPr>
        <w:t>Mag</w:t>
      </w:r>
      <w:proofErr w:type="spellEnd"/>
      <w:r w:rsidRPr="006D4A0D">
        <w:rPr>
          <w:i/>
          <w:iCs/>
          <w:sz w:val="24"/>
        </w:rPr>
        <w:t xml:space="preserve"> </w:t>
      </w:r>
      <w:proofErr w:type="spellStart"/>
      <w:r w:rsidRPr="006D4A0D">
        <w:rPr>
          <w:i/>
          <w:iCs/>
          <w:sz w:val="24"/>
        </w:rPr>
        <w:t>Tuiread</w:t>
      </w:r>
      <w:proofErr w:type="spellEnd"/>
      <w:r w:rsidRPr="006D4A0D">
        <w:rPr>
          <w:i/>
          <w:iCs/>
          <w:sz w:val="24"/>
        </w:rPr>
        <w:t xml:space="preserve"> </w:t>
      </w:r>
      <w:r w:rsidRPr="006D4A0D">
        <w:rPr>
          <w:sz w:val="24"/>
        </w:rPr>
        <w:t xml:space="preserve">(Battle of </w:t>
      </w:r>
      <w:proofErr w:type="spellStart"/>
      <w:r w:rsidRPr="006D4A0D">
        <w:rPr>
          <w:sz w:val="24"/>
        </w:rPr>
        <w:t>Moytura</w:t>
      </w:r>
      <w:proofErr w:type="spellEnd"/>
      <w:r w:rsidRPr="006D4A0D">
        <w:rPr>
          <w:sz w:val="24"/>
        </w:rPr>
        <w:t xml:space="preserve">) the hero </w:t>
      </w:r>
      <w:proofErr w:type="spellStart"/>
      <w:r w:rsidRPr="006D4A0D">
        <w:rPr>
          <w:sz w:val="24"/>
        </w:rPr>
        <w:t>Lugh</w:t>
      </w:r>
      <w:proofErr w:type="spellEnd"/>
      <w:r w:rsidRPr="006D4A0D">
        <w:rPr>
          <w:sz w:val="24"/>
        </w:rPr>
        <w:t xml:space="preserve"> appears with evidence of a range of skills and merchandise. Compare Caesar’s </w:t>
      </w:r>
      <w:r w:rsidRPr="006D4A0D">
        <w:rPr>
          <w:sz w:val="24"/>
        </w:rPr>
        <w:lastRenderedPageBreak/>
        <w:t xml:space="preserve">description. His epithet </w:t>
      </w:r>
      <w:proofErr w:type="spellStart"/>
      <w:r w:rsidRPr="006D4A0D">
        <w:rPr>
          <w:i/>
          <w:sz w:val="24"/>
        </w:rPr>
        <w:t>samildánach</w:t>
      </w:r>
      <w:proofErr w:type="spellEnd"/>
      <w:r w:rsidRPr="006D4A0D">
        <w:rPr>
          <w:i/>
          <w:sz w:val="24"/>
        </w:rPr>
        <w:t xml:space="preserve"> </w:t>
      </w:r>
      <w:r w:rsidRPr="006D4A0D">
        <w:rPr>
          <w:sz w:val="24"/>
        </w:rPr>
        <w:t>means ‘multi-skilled in the arts’ which is a close match for Caesar’s description.</w:t>
      </w:r>
    </w:p>
    <w:p w:rsidR="001E188B" w:rsidRPr="006D4A0D" w:rsidRDefault="001E188B" w:rsidP="001E188B">
      <w:pPr>
        <w:numPr>
          <w:ilvl w:val="0"/>
          <w:numId w:val="5"/>
        </w:numPr>
        <w:spacing w:line="276" w:lineRule="auto"/>
        <w:jc w:val="both"/>
        <w:rPr>
          <w:sz w:val="24"/>
        </w:rPr>
      </w:pPr>
      <w:proofErr w:type="spellStart"/>
      <w:r w:rsidRPr="006D4A0D">
        <w:rPr>
          <w:iCs/>
          <w:sz w:val="24"/>
        </w:rPr>
        <w:t>Lugh</w:t>
      </w:r>
      <w:proofErr w:type="spellEnd"/>
      <w:r w:rsidRPr="006D4A0D">
        <w:rPr>
          <w:iCs/>
          <w:sz w:val="24"/>
        </w:rPr>
        <w:t xml:space="preserve"> appears similarly in the compilations of myths </w:t>
      </w:r>
      <w:proofErr w:type="spellStart"/>
      <w:r w:rsidRPr="006D4A0D">
        <w:rPr>
          <w:i/>
          <w:iCs/>
          <w:sz w:val="24"/>
        </w:rPr>
        <w:t>Acallamh</w:t>
      </w:r>
      <w:proofErr w:type="spellEnd"/>
      <w:r w:rsidRPr="006D4A0D">
        <w:rPr>
          <w:i/>
          <w:iCs/>
          <w:sz w:val="24"/>
        </w:rPr>
        <w:t xml:space="preserve"> </w:t>
      </w:r>
      <w:proofErr w:type="spellStart"/>
      <w:proofErr w:type="gramStart"/>
      <w:r w:rsidRPr="006D4A0D">
        <w:rPr>
          <w:i/>
          <w:iCs/>
          <w:sz w:val="24"/>
        </w:rPr>
        <w:t>na</w:t>
      </w:r>
      <w:proofErr w:type="spellEnd"/>
      <w:proofErr w:type="gramEnd"/>
      <w:r w:rsidRPr="006D4A0D">
        <w:rPr>
          <w:i/>
          <w:iCs/>
          <w:sz w:val="24"/>
        </w:rPr>
        <w:t xml:space="preserve"> </w:t>
      </w:r>
      <w:proofErr w:type="spellStart"/>
      <w:r w:rsidRPr="006D4A0D">
        <w:rPr>
          <w:i/>
          <w:iCs/>
          <w:sz w:val="24"/>
        </w:rPr>
        <w:t>Sen</w:t>
      </w:r>
      <w:r w:rsidRPr="006D4A0D">
        <w:rPr>
          <w:sz w:val="24"/>
        </w:rPr>
        <w:t>ó</w:t>
      </w:r>
      <w:r w:rsidRPr="006D4A0D">
        <w:rPr>
          <w:i/>
          <w:iCs/>
          <w:sz w:val="24"/>
        </w:rPr>
        <w:t>rach</w:t>
      </w:r>
      <w:proofErr w:type="spellEnd"/>
      <w:r w:rsidRPr="006D4A0D">
        <w:rPr>
          <w:i/>
          <w:iCs/>
          <w:sz w:val="24"/>
        </w:rPr>
        <w:t xml:space="preserve"> </w:t>
      </w:r>
      <w:r w:rsidRPr="006D4A0D">
        <w:rPr>
          <w:sz w:val="24"/>
        </w:rPr>
        <w:t>(Colloquy of Ancients)</w:t>
      </w:r>
      <w:r w:rsidRPr="006D4A0D">
        <w:rPr>
          <w:i/>
          <w:iCs/>
          <w:sz w:val="24"/>
        </w:rPr>
        <w:t xml:space="preserve"> </w:t>
      </w:r>
      <w:r w:rsidRPr="006D4A0D">
        <w:rPr>
          <w:iCs/>
          <w:sz w:val="24"/>
        </w:rPr>
        <w:t xml:space="preserve">and </w:t>
      </w:r>
      <w:proofErr w:type="spellStart"/>
      <w:r w:rsidRPr="006D4A0D">
        <w:rPr>
          <w:i/>
          <w:iCs/>
          <w:sz w:val="24"/>
        </w:rPr>
        <w:t>Lebor</w:t>
      </w:r>
      <w:proofErr w:type="spellEnd"/>
      <w:r w:rsidRPr="006D4A0D">
        <w:rPr>
          <w:i/>
          <w:iCs/>
          <w:sz w:val="24"/>
        </w:rPr>
        <w:t xml:space="preserve"> </w:t>
      </w:r>
      <w:proofErr w:type="spellStart"/>
      <w:r w:rsidRPr="006D4A0D">
        <w:rPr>
          <w:i/>
          <w:iCs/>
          <w:sz w:val="24"/>
        </w:rPr>
        <w:t>Gabála</w:t>
      </w:r>
      <w:proofErr w:type="spellEnd"/>
      <w:r w:rsidRPr="006D4A0D">
        <w:rPr>
          <w:i/>
          <w:iCs/>
          <w:sz w:val="24"/>
        </w:rPr>
        <w:t xml:space="preserve"> </w:t>
      </w:r>
      <w:proofErr w:type="spellStart"/>
      <w:r w:rsidRPr="006D4A0D">
        <w:rPr>
          <w:i/>
          <w:iCs/>
          <w:sz w:val="24"/>
        </w:rPr>
        <w:t>Érenn</w:t>
      </w:r>
      <w:proofErr w:type="spellEnd"/>
      <w:r w:rsidRPr="006D4A0D">
        <w:rPr>
          <w:i/>
          <w:iCs/>
          <w:sz w:val="24"/>
        </w:rPr>
        <w:t xml:space="preserve"> </w:t>
      </w:r>
      <w:r w:rsidRPr="006D4A0D">
        <w:rPr>
          <w:iCs/>
          <w:sz w:val="24"/>
        </w:rPr>
        <w:t xml:space="preserve">(Book of the Takings of Ireland). The </w:t>
      </w:r>
      <w:proofErr w:type="spellStart"/>
      <w:r w:rsidRPr="006D4A0D">
        <w:rPr>
          <w:i/>
          <w:iCs/>
          <w:sz w:val="24"/>
        </w:rPr>
        <w:t>Lebor</w:t>
      </w:r>
      <w:proofErr w:type="spellEnd"/>
      <w:r w:rsidRPr="006D4A0D">
        <w:rPr>
          <w:i/>
          <w:iCs/>
          <w:sz w:val="24"/>
        </w:rPr>
        <w:t xml:space="preserve"> </w:t>
      </w:r>
      <w:proofErr w:type="spellStart"/>
      <w:r w:rsidRPr="006D4A0D">
        <w:rPr>
          <w:i/>
          <w:iCs/>
          <w:sz w:val="24"/>
        </w:rPr>
        <w:t>Gabála</w:t>
      </w:r>
      <w:proofErr w:type="spellEnd"/>
      <w:r w:rsidRPr="006D4A0D">
        <w:rPr>
          <w:iCs/>
          <w:sz w:val="24"/>
        </w:rPr>
        <w:t xml:space="preserve"> sets out the scheme in which the </w:t>
      </w:r>
      <w:proofErr w:type="spellStart"/>
      <w:r w:rsidRPr="006D4A0D">
        <w:rPr>
          <w:iCs/>
          <w:sz w:val="24"/>
        </w:rPr>
        <w:t>Tuatha</w:t>
      </w:r>
      <w:proofErr w:type="spellEnd"/>
      <w:r w:rsidRPr="006D4A0D">
        <w:rPr>
          <w:iCs/>
          <w:sz w:val="24"/>
        </w:rPr>
        <w:t xml:space="preserve"> </w:t>
      </w:r>
      <w:proofErr w:type="spellStart"/>
      <w:r w:rsidRPr="006D4A0D">
        <w:rPr>
          <w:iCs/>
          <w:sz w:val="24"/>
        </w:rPr>
        <w:t>Dé</w:t>
      </w:r>
      <w:proofErr w:type="spellEnd"/>
      <w:r w:rsidRPr="006D4A0D">
        <w:rPr>
          <w:iCs/>
          <w:sz w:val="24"/>
        </w:rPr>
        <w:t xml:space="preserve"> </w:t>
      </w:r>
      <w:proofErr w:type="spellStart"/>
      <w:r w:rsidRPr="006D4A0D">
        <w:rPr>
          <w:iCs/>
          <w:sz w:val="24"/>
        </w:rPr>
        <w:t>Danann</w:t>
      </w:r>
      <w:proofErr w:type="spellEnd"/>
      <w:r w:rsidRPr="006D4A0D">
        <w:rPr>
          <w:iCs/>
          <w:sz w:val="24"/>
        </w:rPr>
        <w:t xml:space="preserve"> </w:t>
      </w:r>
      <w:proofErr w:type="gramStart"/>
      <w:r w:rsidRPr="006D4A0D">
        <w:rPr>
          <w:iCs/>
          <w:sz w:val="24"/>
        </w:rPr>
        <w:t>are</w:t>
      </w:r>
      <w:proofErr w:type="gramEnd"/>
      <w:r w:rsidRPr="006D4A0D">
        <w:rPr>
          <w:iCs/>
          <w:sz w:val="24"/>
        </w:rPr>
        <w:t xml:space="preserve"> the penultimate owners of Ireland, who vanish into the hollow hills (prehistoric passage graves) and other places under the earth. Cf. also modern folklore in the Celtic world where ‘fairy folk’ are said to live under the ground.</w:t>
      </w:r>
    </w:p>
    <w:p w:rsidR="001E188B" w:rsidRPr="006D4A0D" w:rsidRDefault="001E188B" w:rsidP="001E188B">
      <w:pPr>
        <w:spacing w:line="276" w:lineRule="auto"/>
        <w:jc w:val="both"/>
        <w:rPr>
          <w:sz w:val="24"/>
        </w:rPr>
      </w:pPr>
    </w:p>
    <w:p w:rsidR="001E188B" w:rsidRDefault="001E188B" w:rsidP="001E188B">
      <w:pPr>
        <w:spacing w:line="276" w:lineRule="auto"/>
        <w:jc w:val="both"/>
        <w:rPr>
          <w:sz w:val="24"/>
        </w:rPr>
      </w:pPr>
      <w:r w:rsidRPr="006D4A0D">
        <w:rPr>
          <w:sz w:val="24"/>
        </w:rPr>
        <w:t xml:space="preserve">For a modern take on the </w:t>
      </w:r>
      <w:proofErr w:type="spellStart"/>
      <w:r w:rsidRPr="006D4A0D">
        <w:rPr>
          <w:sz w:val="24"/>
        </w:rPr>
        <w:t>Lughnasa</w:t>
      </w:r>
      <w:proofErr w:type="spellEnd"/>
      <w:r w:rsidRPr="006D4A0D">
        <w:rPr>
          <w:sz w:val="24"/>
        </w:rPr>
        <w:t xml:space="preserve"> festival see the play and film </w:t>
      </w:r>
      <w:r w:rsidRPr="006D4A0D">
        <w:rPr>
          <w:i/>
          <w:sz w:val="24"/>
        </w:rPr>
        <w:t xml:space="preserve">Dancing at </w:t>
      </w:r>
      <w:proofErr w:type="spellStart"/>
      <w:r w:rsidRPr="006D4A0D">
        <w:rPr>
          <w:i/>
          <w:sz w:val="24"/>
        </w:rPr>
        <w:t>Lughnasa</w:t>
      </w:r>
      <w:proofErr w:type="spellEnd"/>
      <w:r w:rsidRPr="006D4A0D">
        <w:rPr>
          <w:i/>
          <w:sz w:val="24"/>
        </w:rPr>
        <w:t xml:space="preserve"> </w:t>
      </w:r>
      <w:r w:rsidRPr="006D4A0D">
        <w:rPr>
          <w:sz w:val="24"/>
        </w:rPr>
        <w:t xml:space="preserve">by Brian </w:t>
      </w:r>
      <w:proofErr w:type="spellStart"/>
      <w:r w:rsidRPr="006D4A0D">
        <w:rPr>
          <w:sz w:val="24"/>
        </w:rPr>
        <w:t>Friel</w:t>
      </w:r>
      <w:proofErr w:type="spellEnd"/>
      <w:r w:rsidRPr="006D4A0D">
        <w:rPr>
          <w:sz w:val="24"/>
        </w:rPr>
        <w:t xml:space="preserve">. </w:t>
      </w:r>
      <w:proofErr w:type="spellStart"/>
      <w:r w:rsidRPr="006D4A0D">
        <w:rPr>
          <w:sz w:val="24"/>
        </w:rPr>
        <w:t>Friel’s</w:t>
      </w:r>
      <w:proofErr w:type="spellEnd"/>
      <w:r w:rsidRPr="006D4A0D">
        <w:rPr>
          <w:sz w:val="24"/>
        </w:rPr>
        <w:t xml:space="preserve"> play, set in 1930s Donegal, is about a deranged missionary priest (presciently called ‘Father Jack’) who returns to his native parish in Donegal in the midst of the </w:t>
      </w:r>
      <w:proofErr w:type="spellStart"/>
      <w:r w:rsidRPr="006D4A0D">
        <w:rPr>
          <w:sz w:val="24"/>
        </w:rPr>
        <w:t>Lughnasa</w:t>
      </w:r>
      <w:proofErr w:type="spellEnd"/>
      <w:r w:rsidRPr="006D4A0D">
        <w:rPr>
          <w:sz w:val="24"/>
        </w:rPr>
        <w:t xml:space="preserve"> festival. Father Jack, having embraced syncretism in Uganda—evidently one of the reasons for his recall—Jack is bemused by his family’s denial that the </w:t>
      </w:r>
      <w:proofErr w:type="spellStart"/>
      <w:r w:rsidRPr="006D4A0D">
        <w:rPr>
          <w:sz w:val="24"/>
        </w:rPr>
        <w:t>Lughnasa</w:t>
      </w:r>
      <w:proofErr w:type="spellEnd"/>
      <w:r w:rsidRPr="006D4A0D">
        <w:rPr>
          <w:sz w:val="24"/>
        </w:rPr>
        <w:t xml:space="preserve"> festival is a surviving relic from the pagan past. The choice of setting is important. </w:t>
      </w:r>
      <w:proofErr w:type="spellStart"/>
      <w:r w:rsidRPr="006D4A0D">
        <w:rPr>
          <w:sz w:val="24"/>
        </w:rPr>
        <w:t>Eamonn</w:t>
      </w:r>
      <w:proofErr w:type="spellEnd"/>
      <w:r w:rsidRPr="006D4A0D">
        <w:rPr>
          <w:sz w:val="24"/>
        </w:rPr>
        <w:t xml:space="preserve"> De Valera’s return to power</w:t>
      </w:r>
      <w:r>
        <w:rPr>
          <w:sz w:val="24"/>
        </w:rPr>
        <w:t xml:space="preserve"> in 1932 saw the delayed fulfil</w:t>
      </w:r>
      <w:r w:rsidRPr="006D4A0D">
        <w:rPr>
          <w:sz w:val="24"/>
        </w:rPr>
        <w:t>ment of one of the aims of the Gaelic Revival: the creation of a Catholic and inward-looking Ireland. The vision of an Ireland that has fully replaced its past with a purely Catholic one is a denial of cultural diversity and a metaphor for the naivety which will be exposed when the sisters are forced to enter the wider world in search of employment.</w:t>
      </w:r>
    </w:p>
    <w:p w:rsidR="001E188B" w:rsidRDefault="001E188B" w:rsidP="001E188B">
      <w:pPr>
        <w:spacing w:line="276" w:lineRule="auto"/>
        <w:jc w:val="both"/>
        <w:rPr>
          <w:szCs w:val="22"/>
        </w:rPr>
      </w:pPr>
    </w:p>
    <w:p w:rsidR="001E188B" w:rsidRDefault="001E188B" w:rsidP="001E188B">
      <w:pPr>
        <w:spacing w:line="276" w:lineRule="auto"/>
        <w:jc w:val="both"/>
        <w:rPr>
          <w:b/>
          <w:i/>
          <w:sz w:val="24"/>
        </w:rPr>
      </w:pPr>
    </w:p>
    <w:p w:rsidR="001E188B" w:rsidRPr="001E188B" w:rsidRDefault="001E188B" w:rsidP="001E188B">
      <w:pPr>
        <w:spacing w:line="276" w:lineRule="auto"/>
        <w:jc w:val="both"/>
        <w:rPr>
          <w:b/>
          <w:i/>
          <w:sz w:val="24"/>
        </w:rPr>
      </w:pPr>
      <w:r>
        <w:rPr>
          <w:b/>
          <w:i/>
          <w:sz w:val="24"/>
        </w:rPr>
        <w:t>2.2 Celtic</w:t>
      </w:r>
      <w:r w:rsidRPr="001E188B">
        <w:rPr>
          <w:b/>
          <w:i/>
          <w:sz w:val="24"/>
        </w:rPr>
        <w:t xml:space="preserve"> Festivals</w:t>
      </w:r>
    </w:p>
    <w:p w:rsidR="001E188B" w:rsidRDefault="001E188B" w:rsidP="001E188B">
      <w:pPr>
        <w:spacing w:line="276" w:lineRule="auto"/>
        <w:jc w:val="both"/>
        <w:rPr>
          <w:sz w:val="24"/>
        </w:rPr>
      </w:pPr>
      <w:r w:rsidRPr="006D4A0D">
        <w:rPr>
          <w:sz w:val="24"/>
        </w:rPr>
        <w:t xml:space="preserve">Irish festivals </w:t>
      </w:r>
      <w:r>
        <w:rPr>
          <w:sz w:val="24"/>
        </w:rPr>
        <w:t>are often</w:t>
      </w:r>
      <w:r w:rsidRPr="006D4A0D">
        <w:rPr>
          <w:sz w:val="24"/>
        </w:rPr>
        <w:t xml:space="preserve"> assumed to be of ancient origin</w:t>
      </w:r>
      <w:r>
        <w:rPr>
          <w:sz w:val="24"/>
        </w:rPr>
        <w:t>:</w:t>
      </w:r>
    </w:p>
    <w:p w:rsidR="001E188B" w:rsidRPr="006D4A0D" w:rsidRDefault="001E188B" w:rsidP="001E188B">
      <w:pPr>
        <w:spacing w:line="276" w:lineRule="auto"/>
        <w:jc w:val="both"/>
        <w:rPr>
          <w:sz w:val="24"/>
        </w:rPr>
      </w:pPr>
    </w:p>
    <w:p w:rsidR="001E188B" w:rsidRPr="006D4A0D" w:rsidRDefault="001E188B" w:rsidP="001E188B">
      <w:pPr>
        <w:spacing w:line="276" w:lineRule="auto"/>
        <w:jc w:val="both"/>
        <w:rPr>
          <w:sz w:val="24"/>
        </w:rPr>
      </w:pPr>
      <w:r w:rsidRPr="006D4A0D">
        <w:rPr>
          <w:sz w:val="24"/>
        </w:rPr>
        <w:t xml:space="preserve">1 February = </w:t>
      </w:r>
      <w:proofErr w:type="spellStart"/>
      <w:r w:rsidRPr="006D4A0D">
        <w:rPr>
          <w:sz w:val="24"/>
        </w:rPr>
        <w:t>Imbolc</w:t>
      </w:r>
      <w:proofErr w:type="spellEnd"/>
      <w:r w:rsidRPr="006D4A0D">
        <w:rPr>
          <w:sz w:val="24"/>
        </w:rPr>
        <w:t xml:space="preserve"> (</w:t>
      </w:r>
      <w:r>
        <w:rPr>
          <w:sz w:val="24"/>
        </w:rPr>
        <w:t xml:space="preserve">pronounced: </w:t>
      </w:r>
      <w:proofErr w:type="spellStart"/>
      <w:r w:rsidRPr="006D4A0D">
        <w:rPr>
          <w:i/>
          <w:iCs/>
          <w:sz w:val="24"/>
        </w:rPr>
        <w:t>imbolloc</w:t>
      </w:r>
      <w:proofErr w:type="spellEnd"/>
      <w:r w:rsidRPr="006D4A0D">
        <w:rPr>
          <w:sz w:val="24"/>
        </w:rPr>
        <w:t>)</w:t>
      </w:r>
    </w:p>
    <w:p w:rsidR="001E188B" w:rsidRPr="006D4A0D" w:rsidRDefault="001E188B" w:rsidP="001E188B">
      <w:pPr>
        <w:spacing w:line="276" w:lineRule="auto"/>
        <w:jc w:val="both"/>
        <w:rPr>
          <w:sz w:val="24"/>
        </w:rPr>
      </w:pPr>
      <w:r w:rsidRPr="006D4A0D">
        <w:rPr>
          <w:sz w:val="24"/>
        </w:rPr>
        <w:t xml:space="preserve">1 May = </w:t>
      </w:r>
      <w:proofErr w:type="spellStart"/>
      <w:r w:rsidRPr="006D4A0D">
        <w:rPr>
          <w:sz w:val="24"/>
        </w:rPr>
        <w:t>Beltaine</w:t>
      </w:r>
      <w:proofErr w:type="spellEnd"/>
      <w:r w:rsidRPr="006D4A0D">
        <w:rPr>
          <w:sz w:val="24"/>
        </w:rPr>
        <w:t xml:space="preserve"> (</w:t>
      </w:r>
      <w:proofErr w:type="spellStart"/>
      <w:r w:rsidRPr="006D4A0D">
        <w:rPr>
          <w:i/>
          <w:iCs/>
          <w:sz w:val="24"/>
        </w:rPr>
        <w:t>bellteen</w:t>
      </w:r>
      <w:proofErr w:type="spellEnd"/>
      <w:r w:rsidRPr="006D4A0D">
        <w:rPr>
          <w:sz w:val="24"/>
        </w:rPr>
        <w:t>)</w:t>
      </w:r>
    </w:p>
    <w:p w:rsidR="001E188B" w:rsidRPr="006D4A0D" w:rsidRDefault="001E188B" w:rsidP="001E188B">
      <w:pPr>
        <w:spacing w:line="276" w:lineRule="auto"/>
        <w:jc w:val="both"/>
        <w:rPr>
          <w:sz w:val="24"/>
        </w:rPr>
      </w:pPr>
      <w:r w:rsidRPr="006D4A0D">
        <w:rPr>
          <w:sz w:val="24"/>
        </w:rPr>
        <w:t xml:space="preserve">1 August = </w:t>
      </w:r>
      <w:proofErr w:type="spellStart"/>
      <w:r w:rsidRPr="006D4A0D">
        <w:rPr>
          <w:sz w:val="24"/>
        </w:rPr>
        <w:t>Lughnasa</w:t>
      </w:r>
      <w:proofErr w:type="spellEnd"/>
      <w:r w:rsidRPr="006D4A0D">
        <w:rPr>
          <w:sz w:val="24"/>
        </w:rPr>
        <w:t xml:space="preserve"> (</w:t>
      </w:r>
      <w:proofErr w:type="spellStart"/>
      <w:r w:rsidRPr="006D4A0D">
        <w:rPr>
          <w:i/>
          <w:iCs/>
          <w:sz w:val="24"/>
        </w:rPr>
        <w:t>loonassa</w:t>
      </w:r>
      <w:proofErr w:type="spellEnd"/>
      <w:r w:rsidRPr="006D4A0D">
        <w:rPr>
          <w:sz w:val="24"/>
        </w:rPr>
        <w:t>)</w:t>
      </w:r>
    </w:p>
    <w:p w:rsidR="001E188B" w:rsidRPr="006D4A0D" w:rsidRDefault="001E188B" w:rsidP="001E188B">
      <w:pPr>
        <w:spacing w:line="276" w:lineRule="auto"/>
        <w:jc w:val="both"/>
        <w:rPr>
          <w:sz w:val="24"/>
        </w:rPr>
      </w:pPr>
      <w:r w:rsidRPr="006D4A0D">
        <w:rPr>
          <w:sz w:val="24"/>
        </w:rPr>
        <w:t xml:space="preserve">1 November = </w:t>
      </w:r>
      <w:proofErr w:type="spellStart"/>
      <w:r w:rsidRPr="006D4A0D">
        <w:rPr>
          <w:sz w:val="24"/>
        </w:rPr>
        <w:t>Samhain</w:t>
      </w:r>
      <w:proofErr w:type="spellEnd"/>
      <w:r w:rsidRPr="006D4A0D">
        <w:rPr>
          <w:sz w:val="24"/>
        </w:rPr>
        <w:t xml:space="preserve"> (</w:t>
      </w:r>
      <w:proofErr w:type="spellStart"/>
      <w:r w:rsidRPr="006D4A0D">
        <w:rPr>
          <w:i/>
          <w:iCs/>
          <w:sz w:val="24"/>
        </w:rPr>
        <w:t>saawin</w:t>
      </w:r>
      <w:proofErr w:type="spellEnd"/>
      <w:r w:rsidRPr="006D4A0D">
        <w:rPr>
          <w:sz w:val="24"/>
        </w:rPr>
        <w:t>)</w:t>
      </w:r>
    </w:p>
    <w:p w:rsidR="001E188B" w:rsidRPr="006D4A0D" w:rsidRDefault="001E188B" w:rsidP="001E188B">
      <w:pPr>
        <w:spacing w:line="276" w:lineRule="auto"/>
        <w:jc w:val="both"/>
        <w:rPr>
          <w:sz w:val="24"/>
        </w:rPr>
      </w:pPr>
    </w:p>
    <w:p w:rsidR="001E188B" w:rsidRPr="006D4A0D" w:rsidRDefault="001E188B" w:rsidP="001E188B">
      <w:pPr>
        <w:numPr>
          <w:ilvl w:val="0"/>
          <w:numId w:val="6"/>
        </w:numPr>
        <w:spacing w:line="276" w:lineRule="auto"/>
        <w:jc w:val="both"/>
        <w:rPr>
          <w:sz w:val="24"/>
        </w:rPr>
      </w:pPr>
      <w:proofErr w:type="spellStart"/>
      <w:r w:rsidRPr="006D4A0D">
        <w:rPr>
          <w:sz w:val="24"/>
        </w:rPr>
        <w:t>Samhain</w:t>
      </w:r>
      <w:proofErr w:type="spellEnd"/>
      <w:r w:rsidRPr="006D4A0D">
        <w:rPr>
          <w:sz w:val="24"/>
        </w:rPr>
        <w:t xml:space="preserve"> Irish Festival 1 November</w:t>
      </w:r>
    </w:p>
    <w:p w:rsidR="001E188B" w:rsidRDefault="001E188B" w:rsidP="001E188B">
      <w:pPr>
        <w:numPr>
          <w:ilvl w:val="0"/>
          <w:numId w:val="6"/>
        </w:numPr>
        <w:spacing w:line="276" w:lineRule="auto"/>
        <w:jc w:val="both"/>
        <w:rPr>
          <w:sz w:val="24"/>
        </w:rPr>
      </w:pPr>
      <w:r w:rsidRPr="006D4A0D">
        <w:rPr>
          <w:sz w:val="24"/>
        </w:rPr>
        <w:t>SAMONIOS in Calendar of Coligny</w:t>
      </w:r>
      <w:r>
        <w:rPr>
          <w:sz w:val="24"/>
        </w:rPr>
        <w:t xml:space="preserve"> suggests this festival of early date and, by implications, the others.</w:t>
      </w:r>
    </w:p>
    <w:p w:rsidR="001E188B" w:rsidRDefault="001E188B" w:rsidP="001E188B">
      <w:pPr>
        <w:spacing w:line="276" w:lineRule="auto"/>
        <w:jc w:val="both"/>
        <w:rPr>
          <w:sz w:val="24"/>
        </w:rPr>
      </w:pPr>
    </w:p>
    <w:p w:rsidR="001E188B" w:rsidRDefault="001E188B" w:rsidP="001E188B">
      <w:pPr>
        <w:spacing w:line="276" w:lineRule="auto"/>
        <w:jc w:val="both"/>
        <w:rPr>
          <w:iCs/>
          <w:sz w:val="24"/>
        </w:rPr>
      </w:pPr>
      <w:r>
        <w:rPr>
          <w:sz w:val="24"/>
        </w:rPr>
        <w:t xml:space="preserve">The god </w:t>
      </w:r>
      <w:proofErr w:type="spellStart"/>
      <w:r w:rsidRPr="006D4A0D">
        <w:rPr>
          <w:sz w:val="24"/>
        </w:rPr>
        <w:t>Dagda</w:t>
      </w:r>
      <w:proofErr w:type="spellEnd"/>
      <w:r w:rsidRPr="006D4A0D">
        <w:rPr>
          <w:sz w:val="24"/>
        </w:rPr>
        <w:t xml:space="preserve"> </w:t>
      </w:r>
      <w:r>
        <w:rPr>
          <w:sz w:val="24"/>
        </w:rPr>
        <w:t xml:space="preserve">is </w:t>
      </w:r>
      <w:r w:rsidRPr="006D4A0D">
        <w:rPr>
          <w:sz w:val="24"/>
        </w:rPr>
        <w:t xml:space="preserve">associated with </w:t>
      </w:r>
      <w:proofErr w:type="spellStart"/>
      <w:r w:rsidRPr="006D4A0D">
        <w:rPr>
          <w:sz w:val="24"/>
        </w:rPr>
        <w:t>Samhain</w:t>
      </w:r>
      <w:proofErr w:type="spellEnd"/>
      <w:r w:rsidRPr="006D4A0D">
        <w:rPr>
          <w:sz w:val="24"/>
        </w:rPr>
        <w:t xml:space="preserve"> in </w:t>
      </w:r>
      <w:proofErr w:type="spellStart"/>
      <w:r w:rsidRPr="006D4A0D">
        <w:rPr>
          <w:i/>
          <w:iCs/>
          <w:sz w:val="24"/>
        </w:rPr>
        <w:t>Lebor</w:t>
      </w:r>
      <w:proofErr w:type="spellEnd"/>
      <w:r w:rsidRPr="006D4A0D">
        <w:rPr>
          <w:i/>
          <w:iCs/>
          <w:sz w:val="24"/>
        </w:rPr>
        <w:t xml:space="preserve"> </w:t>
      </w:r>
      <w:proofErr w:type="spellStart"/>
      <w:r w:rsidRPr="006D4A0D">
        <w:rPr>
          <w:i/>
          <w:iCs/>
          <w:sz w:val="24"/>
        </w:rPr>
        <w:t>Gabála</w:t>
      </w:r>
      <w:proofErr w:type="spellEnd"/>
      <w:r w:rsidRPr="006D4A0D">
        <w:rPr>
          <w:i/>
          <w:iCs/>
          <w:sz w:val="24"/>
        </w:rPr>
        <w:t xml:space="preserve"> </w:t>
      </w:r>
      <w:proofErr w:type="spellStart"/>
      <w:r w:rsidRPr="006D4A0D">
        <w:rPr>
          <w:i/>
          <w:iCs/>
          <w:sz w:val="24"/>
        </w:rPr>
        <w:t>Érenn</w:t>
      </w:r>
      <w:proofErr w:type="spellEnd"/>
      <w:r w:rsidRPr="006D4A0D">
        <w:rPr>
          <w:i/>
          <w:iCs/>
          <w:sz w:val="24"/>
        </w:rPr>
        <w:t xml:space="preserve"> (Book of the Takings of Ireland)</w:t>
      </w:r>
      <w:r>
        <w:rPr>
          <w:iCs/>
          <w:sz w:val="24"/>
        </w:rPr>
        <w:t>. This may mean that certain gods were celebrated at festivals. The festivals are inspired by nature (coming of winter, return of longer day, spring, harvest), but whether gods are nature inspired (animism) or become associated with festivals for other reasons cannot be assumed.</w:t>
      </w:r>
    </w:p>
    <w:p w:rsidR="001E188B" w:rsidRDefault="001E188B" w:rsidP="001E188B">
      <w:pPr>
        <w:spacing w:line="276" w:lineRule="auto"/>
        <w:jc w:val="both"/>
        <w:rPr>
          <w:iCs/>
          <w:sz w:val="24"/>
        </w:rPr>
      </w:pPr>
    </w:p>
    <w:p w:rsidR="001E188B" w:rsidRDefault="001E188B" w:rsidP="001E188B">
      <w:pPr>
        <w:spacing w:line="276" w:lineRule="auto"/>
        <w:jc w:val="both"/>
        <w:rPr>
          <w:iCs/>
          <w:sz w:val="24"/>
        </w:rPr>
      </w:pPr>
      <w:r>
        <w:rPr>
          <w:iCs/>
          <w:sz w:val="24"/>
        </w:rPr>
        <w:lastRenderedPageBreak/>
        <w:t xml:space="preserve">The </w:t>
      </w:r>
      <w:proofErr w:type="spellStart"/>
      <w:r>
        <w:rPr>
          <w:iCs/>
          <w:sz w:val="24"/>
        </w:rPr>
        <w:t>Dagda</w:t>
      </w:r>
      <w:proofErr w:type="spellEnd"/>
      <w:r>
        <w:rPr>
          <w:iCs/>
          <w:sz w:val="24"/>
        </w:rPr>
        <w:t xml:space="preserve">, who has a club with power of killing and resuscitation and a cauldron of unlimited oatmeal, is a hero who is clearly a god in origin. He is likely the figure with a cauldron on the </w:t>
      </w:r>
      <w:proofErr w:type="spellStart"/>
      <w:r>
        <w:rPr>
          <w:iCs/>
          <w:sz w:val="24"/>
        </w:rPr>
        <w:t>Gundestrup</w:t>
      </w:r>
      <w:proofErr w:type="spellEnd"/>
      <w:r>
        <w:rPr>
          <w:iCs/>
          <w:sz w:val="24"/>
        </w:rPr>
        <w:t xml:space="preserve"> cauldron.</w:t>
      </w:r>
    </w:p>
    <w:p w:rsidR="001E188B" w:rsidRDefault="001E188B" w:rsidP="001E188B">
      <w:pPr>
        <w:spacing w:line="276" w:lineRule="auto"/>
        <w:jc w:val="both"/>
        <w:rPr>
          <w:iCs/>
          <w:sz w:val="24"/>
        </w:rPr>
      </w:pPr>
    </w:p>
    <w:p w:rsidR="001E188B" w:rsidRDefault="001E188B" w:rsidP="001E188B">
      <w:pPr>
        <w:spacing w:line="276" w:lineRule="auto"/>
        <w:jc w:val="both"/>
        <w:rPr>
          <w:iCs/>
          <w:sz w:val="24"/>
        </w:rPr>
      </w:pPr>
      <w:r>
        <w:rPr>
          <w:iCs/>
          <w:sz w:val="24"/>
        </w:rPr>
        <w:t xml:space="preserve">Are we justified in assuming the medieval Irish myths of the </w:t>
      </w:r>
      <w:proofErr w:type="spellStart"/>
      <w:r>
        <w:rPr>
          <w:iCs/>
          <w:sz w:val="24"/>
        </w:rPr>
        <w:t>Dagda</w:t>
      </w:r>
      <w:proofErr w:type="spellEnd"/>
      <w:r>
        <w:rPr>
          <w:iCs/>
          <w:sz w:val="24"/>
        </w:rPr>
        <w:t xml:space="preserve"> are evidence for the myths associated with the figure found in (much earlier) iconography? </w:t>
      </w:r>
      <w:proofErr w:type="gramStart"/>
      <w:r>
        <w:rPr>
          <w:iCs/>
          <w:sz w:val="24"/>
        </w:rPr>
        <w:t>Possibly, but t</w:t>
      </w:r>
      <w:r w:rsidRPr="00F00156">
        <w:rPr>
          <w:sz w:val="24"/>
        </w:rPr>
        <w:t>he myths undoubtedly change across time</w:t>
      </w:r>
      <w:r>
        <w:rPr>
          <w:iCs/>
          <w:sz w:val="24"/>
        </w:rPr>
        <w:t xml:space="preserve"> and the range of variants even in the Irish texts can be noted.</w:t>
      </w:r>
      <w:proofErr w:type="gramEnd"/>
    </w:p>
    <w:p w:rsidR="001E188B" w:rsidRPr="00F00156" w:rsidRDefault="001E188B" w:rsidP="001E188B">
      <w:pPr>
        <w:spacing w:line="276" w:lineRule="auto"/>
        <w:jc w:val="both"/>
        <w:rPr>
          <w:iCs/>
          <w:sz w:val="24"/>
        </w:rPr>
      </w:pPr>
    </w:p>
    <w:p w:rsidR="001E188B" w:rsidRPr="006D4A0D" w:rsidRDefault="001E188B" w:rsidP="001E188B">
      <w:pPr>
        <w:spacing w:line="276" w:lineRule="auto"/>
        <w:jc w:val="both"/>
        <w:rPr>
          <w:sz w:val="24"/>
        </w:rPr>
      </w:pPr>
    </w:p>
    <w:p w:rsidR="001E188B" w:rsidRPr="00854E60" w:rsidRDefault="001E188B" w:rsidP="001E188B">
      <w:pPr>
        <w:spacing w:line="276" w:lineRule="auto"/>
        <w:jc w:val="both"/>
        <w:rPr>
          <w:b/>
          <w:i/>
          <w:sz w:val="24"/>
        </w:rPr>
      </w:pPr>
      <w:r>
        <w:rPr>
          <w:b/>
          <w:i/>
          <w:sz w:val="24"/>
        </w:rPr>
        <w:t xml:space="preserve">2.3 </w:t>
      </w:r>
      <w:proofErr w:type="spellStart"/>
      <w:r w:rsidRPr="00854E60">
        <w:rPr>
          <w:b/>
          <w:i/>
          <w:sz w:val="24"/>
        </w:rPr>
        <w:t>Theonyms</w:t>
      </w:r>
      <w:proofErr w:type="spellEnd"/>
    </w:p>
    <w:p w:rsidR="001E188B" w:rsidRDefault="001E188B" w:rsidP="001E188B">
      <w:pPr>
        <w:spacing w:line="276" w:lineRule="auto"/>
        <w:jc w:val="both"/>
        <w:rPr>
          <w:sz w:val="24"/>
        </w:rPr>
      </w:pPr>
      <w:r>
        <w:rPr>
          <w:sz w:val="24"/>
        </w:rPr>
        <w:t>A god’s name (</w:t>
      </w:r>
      <w:proofErr w:type="spellStart"/>
      <w:r>
        <w:rPr>
          <w:sz w:val="24"/>
        </w:rPr>
        <w:t>theonym</w:t>
      </w:r>
      <w:proofErr w:type="spellEnd"/>
      <w:r>
        <w:rPr>
          <w:sz w:val="24"/>
        </w:rPr>
        <w:t>) can be assumed from a word or name when it has a context which implies it:</w:t>
      </w:r>
    </w:p>
    <w:p w:rsidR="001E188B" w:rsidRDefault="001E188B" w:rsidP="001E188B">
      <w:pPr>
        <w:spacing w:line="276" w:lineRule="auto"/>
        <w:jc w:val="both"/>
        <w:rPr>
          <w:sz w:val="24"/>
        </w:rPr>
      </w:pPr>
    </w:p>
    <w:p w:rsidR="001E188B" w:rsidRDefault="001E188B" w:rsidP="001E188B">
      <w:pPr>
        <w:pStyle w:val="ListParagraph"/>
        <w:numPr>
          <w:ilvl w:val="0"/>
          <w:numId w:val="7"/>
        </w:numPr>
        <w:spacing w:line="276" w:lineRule="auto"/>
        <w:jc w:val="both"/>
        <w:rPr>
          <w:rFonts w:ascii="Times New Roman" w:hAnsi="Times New Roman"/>
          <w:sz w:val="24"/>
          <w:szCs w:val="24"/>
        </w:rPr>
      </w:pPr>
      <w:proofErr w:type="spellStart"/>
      <w:r>
        <w:rPr>
          <w:rFonts w:ascii="Times New Roman" w:hAnsi="Times New Roman"/>
          <w:sz w:val="24"/>
          <w:szCs w:val="24"/>
        </w:rPr>
        <w:t>Cernunnos</w:t>
      </w:r>
      <w:proofErr w:type="spellEnd"/>
      <w:r>
        <w:rPr>
          <w:rFonts w:ascii="Times New Roman" w:hAnsi="Times New Roman"/>
          <w:sz w:val="24"/>
          <w:szCs w:val="24"/>
        </w:rPr>
        <w:t xml:space="preserve">, named only once on ‘Sailors’ Pillar’ in Paris, but the accompanying horned figure found repeatedly on iconography. </w:t>
      </w:r>
      <w:proofErr w:type="spellStart"/>
      <w:r w:rsidRPr="00E94E4D">
        <w:rPr>
          <w:rFonts w:ascii="Times New Roman" w:hAnsi="Times New Roman"/>
          <w:i/>
          <w:sz w:val="24"/>
          <w:szCs w:val="24"/>
        </w:rPr>
        <w:t>Cern</w:t>
      </w:r>
      <w:proofErr w:type="spellEnd"/>
      <w:r>
        <w:rPr>
          <w:rFonts w:ascii="Times New Roman" w:hAnsi="Times New Roman"/>
          <w:i/>
          <w:sz w:val="24"/>
          <w:szCs w:val="24"/>
        </w:rPr>
        <w:t xml:space="preserve"> </w:t>
      </w:r>
      <w:r>
        <w:rPr>
          <w:rFonts w:ascii="Times New Roman" w:hAnsi="Times New Roman"/>
          <w:sz w:val="24"/>
          <w:szCs w:val="24"/>
        </w:rPr>
        <w:t xml:space="preserve">in the name means ‘horn’. </w:t>
      </w:r>
    </w:p>
    <w:p w:rsidR="001E188B" w:rsidRPr="00BD1A3D" w:rsidRDefault="001E188B" w:rsidP="001E188B">
      <w:pPr>
        <w:pStyle w:val="ListParagraph"/>
        <w:numPr>
          <w:ilvl w:val="0"/>
          <w:numId w:val="7"/>
        </w:numPr>
        <w:spacing w:line="276" w:lineRule="auto"/>
        <w:jc w:val="both"/>
        <w:rPr>
          <w:rFonts w:ascii="Times New Roman" w:hAnsi="Times New Roman"/>
          <w:sz w:val="24"/>
          <w:szCs w:val="24"/>
        </w:rPr>
      </w:pPr>
      <w:r w:rsidRPr="00BD1A3D">
        <w:rPr>
          <w:rFonts w:ascii="Times New Roman" w:hAnsi="Times New Roman"/>
          <w:sz w:val="24"/>
          <w:szCs w:val="24"/>
        </w:rPr>
        <w:t xml:space="preserve">Mars </w:t>
      </w:r>
      <w:proofErr w:type="spellStart"/>
      <w:r w:rsidRPr="00BD1A3D">
        <w:rPr>
          <w:rFonts w:ascii="Times New Roman" w:hAnsi="Times New Roman"/>
          <w:sz w:val="24"/>
          <w:szCs w:val="24"/>
        </w:rPr>
        <w:t>Nodens</w:t>
      </w:r>
      <w:proofErr w:type="spellEnd"/>
      <w:r w:rsidRPr="00BD1A3D">
        <w:rPr>
          <w:rFonts w:ascii="Times New Roman" w:hAnsi="Times New Roman"/>
          <w:sz w:val="24"/>
          <w:szCs w:val="24"/>
        </w:rPr>
        <w:t xml:space="preserve"> at </w:t>
      </w:r>
      <w:proofErr w:type="spellStart"/>
      <w:r w:rsidRPr="00BD1A3D">
        <w:rPr>
          <w:rFonts w:ascii="Times New Roman" w:hAnsi="Times New Roman"/>
          <w:sz w:val="24"/>
          <w:szCs w:val="24"/>
        </w:rPr>
        <w:t>Lydney</w:t>
      </w:r>
      <w:proofErr w:type="spellEnd"/>
      <w:r w:rsidRPr="00BD1A3D">
        <w:rPr>
          <w:rFonts w:ascii="Times New Roman" w:hAnsi="Times New Roman"/>
          <w:sz w:val="24"/>
          <w:szCs w:val="24"/>
        </w:rPr>
        <w:t xml:space="preserve"> and Lancaster</w:t>
      </w:r>
      <w:r>
        <w:rPr>
          <w:rFonts w:ascii="Times New Roman" w:hAnsi="Times New Roman"/>
          <w:sz w:val="24"/>
          <w:szCs w:val="24"/>
        </w:rPr>
        <w:t xml:space="preserve">. Cf. </w:t>
      </w:r>
      <w:proofErr w:type="spellStart"/>
      <w:r w:rsidRPr="00BD1A3D">
        <w:rPr>
          <w:rFonts w:ascii="Times New Roman" w:hAnsi="Times New Roman"/>
          <w:sz w:val="24"/>
          <w:szCs w:val="24"/>
        </w:rPr>
        <w:t>Nuadu</w:t>
      </w:r>
      <w:proofErr w:type="spellEnd"/>
      <w:r w:rsidRPr="00BD1A3D">
        <w:rPr>
          <w:rFonts w:ascii="Times New Roman" w:hAnsi="Times New Roman"/>
          <w:sz w:val="24"/>
          <w:szCs w:val="24"/>
        </w:rPr>
        <w:t xml:space="preserve"> of the silver arm in </w:t>
      </w:r>
      <w:proofErr w:type="spellStart"/>
      <w:r w:rsidRPr="00BD1A3D">
        <w:rPr>
          <w:rFonts w:ascii="Times New Roman" w:hAnsi="Times New Roman"/>
          <w:i/>
          <w:iCs/>
          <w:sz w:val="24"/>
          <w:szCs w:val="24"/>
        </w:rPr>
        <w:t>Lebor</w:t>
      </w:r>
      <w:proofErr w:type="spellEnd"/>
      <w:r w:rsidRPr="00BD1A3D">
        <w:rPr>
          <w:rFonts w:ascii="Times New Roman" w:hAnsi="Times New Roman"/>
          <w:i/>
          <w:iCs/>
          <w:sz w:val="24"/>
          <w:szCs w:val="24"/>
        </w:rPr>
        <w:t xml:space="preserve"> </w:t>
      </w:r>
      <w:proofErr w:type="spellStart"/>
      <w:r w:rsidRPr="00BD1A3D">
        <w:rPr>
          <w:rFonts w:ascii="Times New Roman" w:hAnsi="Times New Roman"/>
          <w:i/>
          <w:iCs/>
          <w:sz w:val="24"/>
          <w:szCs w:val="24"/>
        </w:rPr>
        <w:t>Gabála</w:t>
      </w:r>
      <w:proofErr w:type="spellEnd"/>
      <w:r w:rsidRPr="00BD1A3D">
        <w:rPr>
          <w:rFonts w:ascii="Times New Roman" w:hAnsi="Times New Roman"/>
          <w:i/>
          <w:iCs/>
          <w:sz w:val="24"/>
          <w:szCs w:val="24"/>
        </w:rPr>
        <w:t xml:space="preserve"> </w:t>
      </w:r>
      <w:proofErr w:type="spellStart"/>
      <w:r w:rsidRPr="00BD1A3D">
        <w:rPr>
          <w:rFonts w:ascii="Times New Roman" w:hAnsi="Times New Roman"/>
          <w:i/>
          <w:iCs/>
          <w:sz w:val="24"/>
          <w:szCs w:val="24"/>
        </w:rPr>
        <w:t>Érenn</w:t>
      </w:r>
      <w:proofErr w:type="spellEnd"/>
      <w:r>
        <w:rPr>
          <w:rFonts w:ascii="Times New Roman" w:hAnsi="Times New Roman"/>
          <w:sz w:val="24"/>
          <w:szCs w:val="24"/>
        </w:rPr>
        <w:t xml:space="preserve">. Equation of name with Roman god makes certain is </w:t>
      </w:r>
      <w:proofErr w:type="spellStart"/>
      <w:r>
        <w:rPr>
          <w:rFonts w:ascii="Times New Roman" w:hAnsi="Times New Roman"/>
          <w:sz w:val="24"/>
          <w:szCs w:val="24"/>
        </w:rPr>
        <w:t>theonym</w:t>
      </w:r>
      <w:proofErr w:type="spellEnd"/>
      <w:r>
        <w:rPr>
          <w:rFonts w:ascii="Times New Roman" w:hAnsi="Times New Roman"/>
          <w:sz w:val="24"/>
          <w:szCs w:val="24"/>
        </w:rPr>
        <w:t>.</w:t>
      </w:r>
    </w:p>
    <w:p w:rsidR="001E188B" w:rsidRPr="00BD1A3D" w:rsidRDefault="001E188B" w:rsidP="001E188B">
      <w:pPr>
        <w:pStyle w:val="ListParagraph"/>
        <w:numPr>
          <w:ilvl w:val="0"/>
          <w:numId w:val="7"/>
        </w:numPr>
        <w:spacing w:line="276" w:lineRule="auto"/>
        <w:jc w:val="both"/>
        <w:rPr>
          <w:rFonts w:ascii="Times New Roman" w:hAnsi="Times New Roman"/>
          <w:sz w:val="24"/>
          <w:szCs w:val="24"/>
        </w:rPr>
      </w:pPr>
      <w:proofErr w:type="spellStart"/>
      <w:r w:rsidRPr="00BD1A3D">
        <w:rPr>
          <w:rFonts w:ascii="Times New Roman" w:hAnsi="Times New Roman"/>
          <w:sz w:val="24"/>
          <w:szCs w:val="24"/>
        </w:rPr>
        <w:t>Brigantia</w:t>
      </w:r>
      <w:proofErr w:type="spellEnd"/>
      <w:r w:rsidRPr="00BD1A3D">
        <w:rPr>
          <w:rFonts w:ascii="Times New Roman" w:hAnsi="Times New Roman"/>
          <w:sz w:val="24"/>
          <w:szCs w:val="24"/>
        </w:rPr>
        <w:t xml:space="preserve"> in North Britain (compare </w:t>
      </w:r>
      <w:proofErr w:type="spellStart"/>
      <w:r w:rsidRPr="00BD1A3D">
        <w:rPr>
          <w:rFonts w:ascii="Times New Roman" w:hAnsi="Times New Roman"/>
          <w:sz w:val="24"/>
          <w:szCs w:val="24"/>
        </w:rPr>
        <w:t>Bricta</w:t>
      </w:r>
      <w:proofErr w:type="spellEnd"/>
      <w:r w:rsidRPr="00BD1A3D">
        <w:rPr>
          <w:rFonts w:ascii="Times New Roman" w:hAnsi="Times New Roman"/>
          <w:sz w:val="24"/>
          <w:szCs w:val="24"/>
        </w:rPr>
        <w:t xml:space="preserve"> at </w:t>
      </w:r>
      <w:proofErr w:type="spellStart"/>
      <w:r w:rsidRPr="00BD1A3D">
        <w:rPr>
          <w:rFonts w:ascii="Times New Roman" w:hAnsi="Times New Roman"/>
          <w:sz w:val="24"/>
          <w:szCs w:val="24"/>
        </w:rPr>
        <w:t>Luxeuil</w:t>
      </w:r>
      <w:proofErr w:type="spellEnd"/>
      <w:r w:rsidRPr="00BD1A3D">
        <w:rPr>
          <w:rFonts w:ascii="Times New Roman" w:hAnsi="Times New Roman"/>
          <w:sz w:val="24"/>
          <w:szCs w:val="24"/>
        </w:rPr>
        <w:t>, Brigit in Ireland</w:t>
      </w:r>
      <w:r>
        <w:rPr>
          <w:rFonts w:ascii="Times New Roman" w:hAnsi="Times New Roman"/>
          <w:sz w:val="24"/>
          <w:szCs w:val="24"/>
        </w:rPr>
        <w:t xml:space="preserve">) is a personification of a tribal name. Sometimes </w:t>
      </w:r>
      <w:proofErr w:type="spellStart"/>
      <w:r>
        <w:rPr>
          <w:rFonts w:ascii="Times New Roman" w:hAnsi="Times New Roman"/>
          <w:sz w:val="24"/>
          <w:szCs w:val="24"/>
        </w:rPr>
        <w:t>theonyms</w:t>
      </w:r>
      <w:proofErr w:type="spellEnd"/>
      <w:r>
        <w:rPr>
          <w:rFonts w:ascii="Times New Roman" w:hAnsi="Times New Roman"/>
          <w:sz w:val="24"/>
          <w:szCs w:val="24"/>
        </w:rPr>
        <w:t xml:space="preserve"> derive from river names (or maybe vice versa): </w:t>
      </w:r>
      <w:r>
        <w:rPr>
          <w:rFonts w:ascii="Times New Roman" w:hAnsi="Times New Roman"/>
          <w:i/>
          <w:sz w:val="24"/>
          <w:szCs w:val="24"/>
        </w:rPr>
        <w:t xml:space="preserve">Sabrina </w:t>
      </w:r>
      <w:r>
        <w:rPr>
          <w:rFonts w:ascii="Times New Roman" w:hAnsi="Times New Roman"/>
          <w:sz w:val="24"/>
          <w:szCs w:val="24"/>
        </w:rPr>
        <w:t>= Severn.</w:t>
      </w:r>
    </w:p>
    <w:p w:rsidR="001E188B" w:rsidRDefault="001E188B" w:rsidP="001E188B">
      <w:pPr>
        <w:spacing w:line="276" w:lineRule="auto"/>
        <w:jc w:val="both"/>
        <w:rPr>
          <w:sz w:val="24"/>
        </w:rPr>
      </w:pPr>
    </w:p>
    <w:p w:rsidR="001E188B" w:rsidRDefault="001E188B" w:rsidP="001E188B">
      <w:pPr>
        <w:spacing w:line="276" w:lineRule="auto"/>
        <w:jc w:val="both"/>
        <w:rPr>
          <w:sz w:val="24"/>
        </w:rPr>
      </w:pPr>
      <w:proofErr w:type="gramStart"/>
      <w:r w:rsidRPr="00BD1A3D">
        <w:rPr>
          <w:sz w:val="24"/>
        </w:rPr>
        <w:t>Around 350</w:t>
      </w:r>
      <w:r>
        <w:rPr>
          <w:sz w:val="24"/>
        </w:rPr>
        <w:t xml:space="preserve"> </w:t>
      </w:r>
      <w:proofErr w:type="spellStart"/>
      <w:r>
        <w:rPr>
          <w:sz w:val="24"/>
        </w:rPr>
        <w:t>theonyms</w:t>
      </w:r>
      <w:proofErr w:type="spellEnd"/>
      <w:r>
        <w:rPr>
          <w:sz w:val="24"/>
        </w:rPr>
        <w:t xml:space="preserve"> from Celtic world</w:t>
      </w:r>
      <w:r w:rsidRPr="00BD1A3D">
        <w:rPr>
          <w:sz w:val="24"/>
        </w:rPr>
        <w:t xml:space="preserve">, </w:t>
      </w:r>
      <w:r>
        <w:rPr>
          <w:sz w:val="24"/>
        </w:rPr>
        <w:t>only 80-90 of which are found more than once.</w:t>
      </w:r>
      <w:proofErr w:type="gramEnd"/>
      <w:r>
        <w:rPr>
          <w:sz w:val="24"/>
        </w:rPr>
        <w:t xml:space="preserve"> </w:t>
      </w:r>
    </w:p>
    <w:p w:rsidR="001E188B" w:rsidRDefault="001E188B" w:rsidP="001E188B">
      <w:pPr>
        <w:spacing w:line="276" w:lineRule="auto"/>
        <w:jc w:val="both"/>
        <w:rPr>
          <w:sz w:val="24"/>
        </w:rPr>
      </w:pPr>
    </w:p>
    <w:p w:rsidR="001E188B" w:rsidRDefault="001E188B" w:rsidP="001E188B">
      <w:pPr>
        <w:pStyle w:val="ListParagraph"/>
        <w:numPr>
          <w:ilvl w:val="0"/>
          <w:numId w:val="7"/>
        </w:numPr>
        <w:spacing w:line="276" w:lineRule="auto"/>
        <w:jc w:val="both"/>
        <w:rPr>
          <w:rFonts w:ascii="Times New Roman" w:hAnsi="Times New Roman"/>
          <w:sz w:val="24"/>
          <w:szCs w:val="24"/>
        </w:rPr>
      </w:pPr>
      <w:r w:rsidRPr="00BD1A3D">
        <w:rPr>
          <w:rFonts w:ascii="Times New Roman" w:hAnsi="Times New Roman"/>
          <w:sz w:val="24"/>
          <w:szCs w:val="24"/>
        </w:rPr>
        <w:t>Does th</w:t>
      </w:r>
      <w:r>
        <w:rPr>
          <w:rFonts w:ascii="Times New Roman" w:hAnsi="Times New Roman"/>
          <w:sz w:val="24"/>
          <w:szCs w:val="24"/>
        </w:rPr>
        <w:t xml:space="preserve">is mean there were lots of gods? </w:t>
      </w:r>
    </w:p>
    <w:p w:rsidR="001E188B" w:rsidRDefault="001E188B" w:rsidP="001E188B">
      <w:pPr>
        <w:pStyle w:val="ListParagraph"/>
        <w:numPr>
          <w:ilvl w:val="0"/>
          <w:numId w:val="7"/>
        </w:numPr>
        <w:spacing w:line="276" w:lineRule="auto"/>
        <w:jc w:val="both"/>
        <w:rPr>
          <w:rFonts w:ascii="Times New Roman" w:hAnsi="Times New Roman"/>
          <w:sz w:val="24"/>
          <w:szCs w:val="24"/>
        </w:rPr>
      </w:pPr>
      <w:r>
        <w:rPr>
          <w:rFonts w:ascii="Times New Roman" w:hAnsi="Times New Roman"/>
          <w:sz w:val="24"/>
          <w:szCs w:val="24"/>
        </w:rPr>
        <w:t>Or did each tribe/region have a variant of a ‘generic’ god/goddess?</w:t>
      </w:r>
    </w:p>
    <w:p w:rsidR="001E188B" w:rsidRPr="00BD1A3D" w:rsidRDefault="001E188B" w:rsidP="001E188B">
      <w:pPr>
        <w:pStyle w:val="ListParagraph"/>
        <w:numPr>
          <w:ilvl w:val="0"/>
          <w:numId w:val="7"/>
        </w:numPr>
        <w:spacing w:line="276" w:lineRule="auto"/>
        <w:jc w:val="both"/>
        <w:rPr>
          <w:rFonts w:ascii="Times New Roman" w:hAnsi="Times New Roman"/>
          <w:sz w:val="24"/>
          <w:szCs w:val="24"/>
        </w:rPr>
      </w:pPr>
      <w:r>
        <w:rPr>
          <w:rFonts w:ascii="Times New Roman" w:hAnsi="Times New Roman"/>
          <w:sz w:val="24"/>
          <w:szCs w:val="24"/>
        </w:rPr>
        <w:t xml:space="preserve">Were some names generic: </w:t>
      </w:r>
      <w:proofErr w:type="spellStart"/>
      <w:r>
        <w:rPr>
          <w:rFonts w:ascii="Times New Roman" w:hAnsi="Times New Roman"/>
          <w:i/>
          <w:sz w:val="24"/>
          <w:szCs w:val="24"/>
        </w:rPr>
        <w:t>Toutatis</w:t>
      </w:r>
      <w:proofErr w:type="spellEnd"/>
      <w:r>
        <w:rPr>
          <w:rFonts w:ascii="Times New Roman" w:hAnsi="Times New Roman"/>
          <w:i/>
          <w:sz w:val="24"/>
          <w:szCs w:val="24"/>
        </w:rPr>
        <w:t>/</w:t>
      </w:r>
      <w:proofErr w:type="spellStart"/>
      <w:r>
        <w:rPr>
          <w:rFonts w:ascii="Times New Roman" w:hAnsi="Times New Roman"/>
          <w:i/>
          <w:sz w:val="24"/>
          <w:szCs w:val="24"/>
        </w:rPr>
        <w:t>Teutates</w:t>
      </w:r>
      <w:proofErr w:type="spellEnd"/>
      <w:r>
        <w:rPr>
          <w:rFonts w:ascii="Times New Roman" w:hAnsi="Times New Roman"/>
          <w:i/>
          <w:sz w:val="24"/>
          <w:szCs w:val="24"/>
        </w:rPr>
        <w:t xml:space="preserve"> </w:t>
      </w:r>
      <w:r>
        <w:rPr>
          <w:rFonts w:ascii="Times New Roman" w:hAnsi="Times New Roman"/>
          <w:sz w:val="24"/>
          <w:szCs w:val="24"/>
        </w:rPr>
        <w:t xml:space="preserve">derives from </w:t>
      </w:r>
      <w:r>
        <w:rPr>
          <w:rFonts w:ascii="Times New Roman" w:hAnsi="Times New Roman"/>
          <w:i/>
          <w:sz w:val="24"/>
          <w:szCs w:val="24"/>
        </w:rPr>
        <w:t>*</w:t>
      </w:r>
      <w:proofErr w:type="spellStart"/>
      <w:r>
        <w:rPr>
          <w:rFonts w:ascii="Times New Roman" w:hAnsi="Times New Roman"/>
          <w:i/>
          <w:sz w:val="24"/>
          <w:szCs w:val="24"/>
        </w:rPr>
        <w:t>teuta</w:t>
      </w:r>
      <w:proofErr w:type="spellEnd"/>
      <w:r>
        <w:rPr>
          <w:rFonts w:ascii="Times New Roman" w:hAnsi="Times New Roman"/>
          <w:i/>
          <w:sz w:val="24"/>
          <w:szCs w:val="24"/>
        </w:rPr>
        <w:t xml:space="preserve"> </w:t>
      </w:r>
      <w:r>
        <w:rPr>
          <w:rFonts w:ascii="Times New Roman" w:hAnsi="Times New Roman"/>
          <w:sz w:val="24"/>
          <w:szCs w:val="24"/>
        </w:rPr>
        <w:t xml:space="preserve">‘tribe’ does it simply mean ‘god of the tribe’ (a god </w:t>
      </w:r>
      <w:proofErr w:type="gramStart"/>
      <w:r>
        <w:rPr>
          <w:rFonts w:ascii="Times New Roman" w:hAnsi="Times New Roman"/>
          <w:sz w:val="24"/>
          <w:szCs w:val="24"/>
        </w:rPr>
        <w:t>which</w:t>
      </w:r>
      <w:proofErr w:type="gramEnd"/>
      <w:r>
        <w:rPr>
          <w:rFonts w:ascii="Times New Roman" w:hAnsi="Times New Roman"/>
          <w:sz w:val="24"/>
          <w:szCs w:val="24"/>
        </w:rPr>
        <w:t xml:space="preserve"> may have a local name as well?)?</w:t>
      </w:r>
    </w:p>
    <w:p w:rsidR="001E188B" w:rsidRPr="006D4A0D" w:rsidRDefault="001E188B" w:rsidP="001E188B">
      <w:pPr>
        <w:spacing w:line="276" w:lineRule="auto"/>
        <w:jc w:val="both"/>
        <w:rPr>
          <w:sz w:val="24"/>
        </w:rPr>
      </w:pPr>
    </w:p>
    <w:p w:rsidR="001E188B" w:rsidRPr="00BD1A3D" w:rsidRDefault="001E188B" w:rsidP="001E188B">
      <w:pPr>
        <w:spacing w:line="276" w:lineRule="auto"/>
        <w:jc w:val="both"/>
        <w:rPr>
          <w:sz w:val="24"/>
        </w:rPr>
      </w:pPr>
      <w:r>
        <w:rPr>
          <w:sz w:val="24"/>
        </w:rPr>
        <w:t xml:space="preserve">An Irish writer of the late 800s/early 900s, Bishop Cormac of </w:t>
      </w:r>
      <w:proofErr w:type="spellStart"/>
      <w:r>
        <w:rPr>
          <w:sz w:val="24"/>
        </w:rPr>
        <w:t>Cashel</w:t>
      </w:r>
      <w:proofErr w:type="spellEnd"/>
      <w:r>
        <w:rPr>
          <w:sz w:val="24"/>
        </w:rPr>
        <w:t xml:space="preserve">, unlike the later writers of the </w:t>
      </w:r>
      <w:proofErr w:type="spellStart"/>
      <w:r>
        <w:rPr>
          <w:i/>
          <w:sz w:val="24"/>
        </w:rPr>
        <w:t>Lebor</w:t>
      </w:r>
      <w:proofErr w:type="spellEnd"/>
      <w:r>
        <w:rPr>
          <w:i/>
          <w:sz w:val="24"/>
        </w:rPr>
        <w:t xml:space="preserve"> </w:t>
      </w:r>
      <w:proofErr w:type="spellStart"/>
      <w:r>
        <w:rPr>
          <w:i/>
          <w:sz w:val="24"/>
        </w:rPr>
        <w:t>Gabála</w:t>
      </w:r>
      <w:proofErr w:type="spellEnd"/>
      <w:r>
        <w:rPr>
          <w:sz w:val="24"/>
        </w:rPr>
        <w:t xml:space="preserve"> (c. 1200-1300) is happy to describe people who are later represented as ‘</w:t>
      </w:r>
      <w:proofErr w:type="spellStart"/>
      <w:r>
        <w:rPr>
          <w:sz w:val="24"/>
        </w:rPr>
        <w:t>heros</w:t>
      </w:r>
      <w:proofErr w:type="spellEnd"/>
      <w:r>
        <w:rPr>
          <w:sz w:val="24"/>
        </w:rPr>
        <w:t>’ (euhemerised) as gods:</w:t>
      </w:r>
    </w:p>
    <w:p w:rsidR="001E188B" w:rsidRPr="006D4A0D" w:rsidRDefault="001E188B" w:rsidP="001E188B">
      <w:pPr>
        <w:spacing w:line="276" w:lineRule="auto"/>
        <w:jc w:val="both"/>
        <w:rPr>
          <w:sz w:val="24"/>
        </w:rPr>
      </w:pPr>
    </w:p>
    <w:p w:rsidR="001E188B" w:rsidRDefault="001E188B" w:rsidP="001E188B">
      <w:pPr>
        <w:spacing w:line="276" w:lineRule="auto"/>
        <w:ind w:left="567"/>
        <w:jc w:val="both"/>
        <w:rPr>
          <w:sz w:val="24"/>
        </w:rPr>
      </w:pPr>
      <w:proofErr w:type="gramStart"/>
      <w:r w:rsidRPr="006D4A0D">
        <w:rPr>
          <w:sz w:val="24"/>
        </w:rPr>
        <w:t xml:space="preserve">Brigit i.e. a poetess, daughter of the </w:t>
      </w:r>
      <w:proofErr w:type="spellStart"/>
      <w:r w:rsidRPr="006D4A0D">
        <w:rPr>
          <w:sz w:val="24"/>
        </w:rPr>
        <w:t>Dagda</w:t>
      </w:r>
      <w:proofErr w:type="spellEnd"/>
      <w:r w:rsidRPr="006D4A0D">
        <w:rPr>
          <w:sz w:val="24"/>
        </w:rPr>
        <w:t>.</w:t>
      </w:r>
      <w:proofErr w:type="gramEnd"/>
      <w:r w:rsidRPr="006D4A0D">
        <w:rPr>
          <w:sz w:val="24"/>
        </w:rPr>
        <w:t xml:space="preserve"> This is Brigit the female </w:t>
      </w:r>
      <w:proofErr w:type="gramStart"/>
      <w:r w:rsidRPr="006D4A0D">
        <w:rPr>
          <w:sz w:val="24"/>
        </w:rPr>
        <w:t>sage,</w:t>
      </w:r>
      <w:proofErr w:type="gramEnd"/>
      <w:r w:rsidRPr="006D4A0D">
        <w:rPr>
          <w:sz w:val="24"/>
        </w:rPr>
        <w:t xml:space="preserve"> or woman of wisdom, i.e. Brigit the goddess whom poets adored, because very great and very famous was her protecting care. It is therefore they call her goddess of poets, by this name. Whose sisters were Brigit the female physician (woman of leech craft), Brigit the female smith (woman of smith work), from whose names with all Irish</w:t>
      </w:r>
      <w:r>
        <w:rPr>
          <w:sz w:val="24"/>
        </w:rPr>
        <w:t>men a goddess was called Brigit.</w:t>
      </w:r>
    </w:p>
    <w:p w:rsidR="001E188B" w:rsidRDefault="001E188B" w:rsidP="001E188B">
      <w:pPr>
        <w:spacing w:line="276" w:lineRule="auto"/>
        <w:ind w:left="567"/>
        <w:jc w:val="both"/>
        <w:rPr>
          <w:sz w:val="24"/>
        </w:rPr>
      </w:pPr>
    </w:p>
    <w:p w:rsidR="001E188B" w:rsidRPr="00BD1A3D" w:rsidRDefault="001E188B" w:rsidP="001E188B">
      <w:pPr>
        <w:spacing w:line="276" w:lineRule="auto"/>
        <w:jc w:val="both"/>
        <w:rPr>
          <w:sz w:val="24"/>
        </w:rPr>
      </w:pPr>
      <w:proofErr w:type="gramStart"/>
      <w:r>
        <w:rPr>
          <w:sz w:val="24"/>
        </w:rPr>
        <w:lastRenderedPageBreak/>
        <w:t xml:space="preserve">Brigit later features in </w:t>
      </w:r>
      <w:proofErr w:type="spellStart"/>
      <w:r>
        <w:rPr>
          <w:i/>
          <w:sz w:val="24"/>
        </w:rPr>
        <w:t>Lebor</w:t>
      </w:r>
      <w:proofErr w:type="spellEnd"/>
      <w:r>
        <w:rPr>
          <w:i/>
          <w:sz w:val="24"/>
        </w:rPr>
        <w:t xml:space="preserve"> </w:t>
      </w:r>
      <w:proofErr w:type="spellStart"/>
      <w:r>
        <w:rPr>
          <w:i/>
          <w:sz w:val="24"/>
        </w:rPr>
        <w:t>Gabála</w:t>
      </w:r>
      <w:proofErr w:type="spellEnd"/>
      <w:r>
        <w:rPr>
          <w:i/>
          <w:sz w:val="24"/>
        </w:rPr>
        <w:t xml:space="preserve"> </w:t>
      </w:r>
      <w:r>
        <w:rPr>
          <w:sz w:val="24"/>
        </w:rPr>
        <w:t xml:space="preserve">as daughter of the </w:t>
      </w:r>
      <w:proofErr w:type="spellStart"/>
      <w:r>
        <w:rPr>
          <w:sz w:val="24"/>
        </w:rPr>
        <w:t>Dagda</w:t>
      </w:r>
      <w:proofErr w:type="spellEnd"/>
      <w:r>
        <w:rPr>
          <w:sz w:val="24"/>
        </w:rPr>
        <w:t>.</w:t>
      </w:r>
      <w:proofErr w:type="gramEnd"/>
      <w:r>
        <w:rPr>
          <w:sz w:val="24"/>
        </w:rPr>
        <w:t xml:space="preserve"> Some features of the goddess’ cult may be conflated with those of Saint Brigit. Here the ‘tripling’ motif compares with a visual motif found in Celtic iconography: the three-faced (</w:t>
      </w:r>
      <w:proofErr w:type="spellStart"/>
      <w:r>
        <w:rPr>
          <w:sz w:val="24"/>
        </w:rPr>
        <w:t>tricephalous</w:t>
      </w:r>
      <w:proofErr w:type="spellEnd"/>
      <w:r>
        <w:rPr>
          <w:sz w:val="24"/>
        </w:rPr>
        <w:t>) god.</w:t>
      </w:r>
    </w:p>
    <w:p w:rsidR="001E188B" w:rsidRDefault="001E188B" w:rsidP="001E188B">
      <w:pPr>
        <w:spacing w:line="276" w:lineRule="auto"/>
        <w:ind w:left="567"/>
        <w:jc w:val="both"/>
        <w:rPr>
          <w:sz w:val="24"/>
        </w:rPr>
      </w:pPr>
    </w:p>
    <w:p w:rsidR="001E188B" w:rsidRDefault="001E188B" w:rsidP="001E188B">
      <w:pPr>
        <w:spacing w:line="276" w:lineRule="auto"/>
        <w:ind w:left="567"/>
        <w:jc w:val="both"/>
        <w:rPr>
          <w:b/>
          <w:sz w:val="24"/>
        </w:rPr>
      </w:pPr>
      <w:proofErr w:type="spellStart"/>
      <w:proofErr w:type="gramStart"/>
      <w:r w:rsidRPr="00BD1A3D">
        <w:rPr>
          <w:sz w:val="24"/>
        </w:rPr>
        <w:t>Manannán</w:t>
      </w:r>
      <w:proofErr w:type="spellEnd"/>
      <w:r w:rsidRPr="00BD1A3D">
        <w:rPr>
          <w:sz w:val="24"/>
        </w:rPr>
        <w:t xml:space="preserve"> mac </w:t>
      </w:r>
      <w:proofErr w:type="spellStart"/>
      <w:r w:rsidRPr="00BD1A3D">
        <w:rPr>
          <w:sz w:val="24"/>
        </w:rPr>
        <w:t>Lir</w:t>
      </w:r>
      <w:proofErr w:type="spellEnd"/>
      <w:r w:rsidRPr="00BD1A3D">
        <w:rPr>
          <w:sz w:val="24"/>
        </w:rPr>
        <w:t xml:space="preserve"> i.e. a renowned trader who dwelt in the Isle of Man.</w:t>
      </w:r>
      <w:proofErr w:type="gramEnd"/>
      <w:r w:rsidRPr="00BD1A3D">
        <w:rPr>
          <w:sz w:val="24"/>
        </w:rPr>
        <w:t xml:space="preserve"> He was the best pilot in the west of Europe. Through acquaintance </w:t>
      </w:r>
      <w:proofErr w:type="spellStart"/>
      <w:r w:rsidRPr="00BD1A3D">
        <w:rPr>
          <w:sz w:val="24"/>
        </w:rPr>
        <w:t>wíth</w:t>
      </w:r>
      <w:proofErr w:type="spellEnd"/>
      <w:r w:rsidRPr="00BD1A3D">
        <w:rPr>
          <w:sz w:val="24"/>
        </w:rPr>
        <w:t xml:space="preserve"> the sky he knew the quarter in which would be fair weather and foul weather, and when each of these two seasons would change. Hence the Scots and Britons called him a god of the sea, and hence they said he was son of the sea, i.e. mac </w:t>
      </w:r>
      <w:proofErr w:type="spellStart"/>
      <w:r w:rsidRPr="00BD1A3D">
        <w:rPr>
          <w:sz w:val="24"/>
        </w:rPr>
        <w:t>lir</w:t>
      </w:r>
      <w:proofErr w:type="spellEnd"/>
      <w:r w:rsidRPr="00BD1A3D">
        <w:rPr>
          <w:sz w:val="24"/>
        </w:rPr>
        <w:t xml:space="preserve"> 'son of the sea’.</w:t>
      </w:r>
    </w:p>
    <w:p w:rsidR="001E188B" w:rsidRDefault="001E188B" w:rsidP="001E188B">
      <w:pPr>
        <w:spacing w:line="276" w:lineRule="auto"/>
        <w:ind w:left="567"/>
        <w:jc w:val="both"/>
        <w:rPr>
          <w:b/>
          <w:sz w:val="24"/>
        </w:rPr>
      </w:pPr>
    </w:p>
    <w:p w:rsidR="001E188B" w:rsidRDefault="001E188B" w:rsidP="001E188B">
      <w:pPr>
        <w:spacing w:line="276" w:lineRule="auto"/>
        <w:jc w:val="both"/>
        <w:rPr>
          <w:sz w:val="24"/>
        </w:rPr>
      </w:pPr>
      <w:proofErr w:type="spellStart"/>
      <w:r>
        <w:rPr>
          <w:sz w:val="24"/>
        </w:rPr>
        <w:t>Manannán</w:t>
      </w:r>
      <w:proofErr w:type="spellEnd"/>
      <w:r>
        <w:rPr>
          <w:sz w:val="24"/>
        </w:rPr>
        <w:t xml:space="preserve"> also features later in the </w:t>
      </w:r>
      <w:proofErr w:type="spellStart"/>
      <w:r>
        <w:rPr>
          <w:i/>
          <w:sz w:val="24"/>
        </w:rPr>
        <w:t>Accallamh</w:t>
      </w:r>
      <w:proofErr w:type="spellEnd"/>
      <w:r>
        <w:rPr>
          <w:i/>
          <w:sz w:val="24"/>
        </w:rPr>
        <w:t xml:space="preserve"> </w:t>
      </w:r>
      <w:proofErr w:type="spellStart"/>
      <w:proofErr w:type="gramStart"/>
      <w:r>
        <w:rPr>
          <w:i/>
          <w:sz w:val="24"/>
        </w:rPr>
        <w:t>na</w:t>
      </w:r>
      <w:proofErr w:type="spellEnd"/>
      <w:proofErr w:type="gramEnd"/>
      <w:r>
        <w:rPr>
          <w:i/>
          <w:sz w:val="24"/>
        </w:rPr>
        <w:t xml:space="preserve"> </w:t>
      </w:r>
      <w:proofErr w:type="spellStart"/>
      <w:r>
        <w:rPr>
          <w:i/>
          <w:sz w:val="24"/>
        </w:rPr>
        <w:t>Senórach</w:t>
      </w:r>
      <w:proofErr w:type="spellEnd"/>
      <w:r>
        <w:rPr>
          <w:i/>
          <w:sz w:val="24"/>
        </w:rPr>
        <w:t xml:space="preserve"> </w:t>
      </w:r>
      <w:r>
        <w:rPr>
          <w:sz w:val="24"/>
        </w:rPr>
        <w:t xml:space="preserve">and in the tale </w:t>
      </w:r>
      <w:r>
        <w:rPr>
          <w:i/>
          <w:sz w:val="24"/>
        </w:rPr>
        <w:t xml:space="preserve">Immram Brain </w:t>
      </w:r>
      <w:r>
        <w:rPr>
          <w:sz w:val="24"/>
        </w:rPr>
        <w:t>(Voyage of Bran). In both cases he is obviously a god, but here he is also described as such.</w:t>
      </w:r>
    </w:p>
    <w:p w:rsidR="001E188B" w:rsidRDefault="001E188B" w:rsidP="001E188B">
      <w:pPr>
        <w:spacing w:line="276" w:lineRule="auto"/>
        <w:jc w:val="both"/>
        <w:rPr>
          <w:sz w:val="24"/>
        </w:rPr>
      </w:pPr>
    </w:p>
    <w:p w:rsidR="001E188B" w:rsidRDefault="001E188B" w:rsidP="001E188B">
      <w:pPr>
        <w:spacing w:line="276" w:lineRule="auto"/>
        <w:ind w:left="851" w:hanging="851"/>
        <w:jc w:val="both"/>
        <w:rPr>
          <w:sz w:val="24"/>
        </w:rPr>
      </w:pPr>
      <w:r>
        <w:rPr>
          <w:sz w:val="24"/>
        </w:rPr>
        <w:t>Our accounts of Celtic gods are mostly limited to:</w:t>
      </w:r>
    </w:p>
    <w:p w:rsidR="001E188B" w:rsidRDefault="001E188B" w:rsidP="001E188B">
      <w:pPr>
        <w:spacing w:line="276" w:lineRule="auto"/>
        <w:ind w:left="851" w:hanging="851"/>
        <w:jc w:val="both"/>
        <w:rPr>
          <w:sz w:val="24"/>
        </w:rPr>
      </w:pPr>
    </w:p>
    <w:p w:rsidR="001E188B" w:rsidRDefault="001E188B" w:rsidP="001E188B">
      <w:pPr>
        <w:spacing w:line="276" w:lineRule="auto"/>
        <w:ind w:left="851" w:hanging="284"/>
        <w:jc w:val="both"/>
        <w:rPr>
          <w:sz w:val="24"/>
        </w:rPr>
      </w:pPr>
      <w:r>
        <w:rPr>
          <w:sz w:val="24"/>
        </w:rPr>
        <w:t>A. Roman and Greek reports, some of which describe the gods under Roman and Greek names.</w:t>
      </w:r>
    </w:p>
    <w:p w:rsidR="001E188B" w:rsidRDefault="001E188B" w:rsidP="001E188B">
      <w:pPr>
        <w:spacing w:line="276" w:lineRule="auto"/>
        <w:ind w:left="851" w:hanging="284"/>
        <w:jc w:val="both"/>
        <w:rPr>
          <w:sz w:val="24"/>
        </w:rPr>
      </w:pPr>
      <w:r>
        <w:rPr>
          <w:sz w:val="24"/>
        </w:rPr>
        <w:t>B. Iconography of figures, some of whom we assume to be gods, some of whom are labelled by names of gods.</w:t>
      </w:r>
    </w:p>
    <w:p w:rsidR="001E188B" w:rsidRDefault="001E188B" w:rsidP="001E188B">
      <w:pPr>
        <w:spacing w:line="276" w:lineRule="auto"/>
        <w:ind w:left="851" w:hanging="284"/>
        <w:jc w:val="both"/>
        <w:rPr>
          <w:sz w:val="24"/>
        </w:rPr>
      </w:pPr>
      <w:r>
        <w:rPr>
          <w:sz w:val="24"/>
        </w:rPr>
        <w:t xml:space="preserve">C. Medieval writers occasional references to past figures whom </w:t>
      </w:r>
      <w:proofErr w:type="gramStart"/>
      <w:r>
        <w:rPr>
          <w:sz w:val="24"/>
        </w:rPr>
        <w:t>the identify</w:t>
      </w:r>
      <w:proofErr w:type="gramEnd"/>
      <w:r>
        <w:rPr>
          <w:sz w:val="24"/>
        </w:rPr>
        <w:t xml:space="preserve"> as gods.</w:t>
      </w:r>
    </w:p>
    <w:p w:rsidR="001E188B" w:rsidRDefault="001E188B" w:rsidP="001E188B">
      <w:pPr>
        <w:spacing w:line="276" w:lineRule="auto"/>
        <w:ind w:left="851" w:hanging="284"/>
        <w:jc w:val="both"/>
        <w:rPr>
          <w:sz w:val="24"/>
        </w:rPr>
      </w:pPr>
      <w:r>
        <w:rPr>
          <w:sz w:val="24"/>
        </w:rPr>
        <w:t>D. Irish myths concerning heroes who appear to be euhemerized deities. Some scholars would see many of the Celtic mythological heroes as gods, others only specific figures.</w:t>
      </w:r>
    </w:p>
    <w:p w:rsidR="001E188B" w:rsidRDefault="001E188B" w:rsidP="001E188B">
      <w:pPr>
        <w:spacing w:line="276" w:lineRule="auto"/>
        <w:ind w:left="851" w:hanging="284"/>
        <w:jc w:val="both"/>
        <w:rPr>
          <w:sz w:val="24"/>
        </w:rPr>
      </w:pPr>
    </w:p>
    <w:p w:rsidR="001E188B" w:rsidRDefault="001E188B" w:rsidP="001E188B">
      <w:pPr>
        <w:spacing w:line="276" w:lineRule="auto"/>
        <w:jc w:val="both"/>
        <w:rPr>
          <w:sz w:val="24"/>
        </w:rPr>
      </w:pPr>
      <w:r>
        <w:rPr>
          <w:sz w:val="24"/>
        </w:rPr>
        <w:t xml:space="preserve">Nothing from the Celtic world survives that is designated as a specifically religious myth (cf. the Norse </w:t>
      </w:r>
      <w:proofErr w:type="spellStart"/>
      <w:r>
        <w:rPr>
          <w:sz w:val="24"/>
        </w:rPr>
        <w:t>Edda</w:t>
      </w:r>
      <w:proofErr w:type="spellEnd"/>
      <w:r>
        <w:rPr>
          <w:sz w:val="24"/>
        </w:rPr>
        <w:t>). Therefore we have to make judgements as to how much of the later myths of the Celtic world might be allowed to reflect earlier religious narratives.</w:t>
      </w:r>
    </w:p>
    <w:p w:rsidR="001E188B" w:rsidRDefault="001E188B" w:rsidP="001E188B">
      <w:pPr>
        <w:spacing w:line="276" w:lineRule="auto"/>
        <w:jc w:val="both"/>
        <w:rPr>
          <w:szCs w:val="22"/>
        </w:rPr>
      </w:pPr>
    </w:p>
    <w:p w:rsidR="001E188B" w:rsidRDefault="001E188B" w:rsidP="001E188B">
      <w:pPr>
        <w:spacing w:line="276" w:lineRule="auto"/>
        <w:jc w:val="both"/>
        <w:rPr>
          <w:szCs w:val="22"/>
        </w:rPr>
      </w:pPr>
      <w:r w:rsidRPr="001E7A7C">
        <w:rPr>
          <w:szCs w:val="22"/>
        </w:rPr>
        <w:t xml:space="preserve">The Ancient Celtic </w:t>
      </w:r>
      <w:proofErr w:type="spellStart"/>
      <w:r w:rsidRPr="001E7A7C">
        <w:rPr>
          <w:i/>
          <w:iCs/>
          <w:szCs w:val="22"/>
        </w:rPr>
        <w:t>de</w:t>
      </w:r>
      <w:r>
        <w:rPr>
          <w:i/>
          <w:iCs/>
          <w:szCs w:val="22"/>
        </w:rPr>
        <w:t>j</w:t>
      </w:r>
      <w:r w:rsidRPr="001E7A7C">
        <w:rPr>
          <w:i/>
          <w:iCs/>
          <w:szCs w:val="22"/>
        </w:rPr>
        <w:t>wos</w:t>
      </w:r>
      <w:proofErr w:type="spellEnd"/>
      <w:r w:rsidRPr="001E7A7C">
        <w:rPr>
          <w:szCs w:val="22"/>
        </w:rPr>
        <w:t xml:space="preserve"> ‘god, divinity’ is simply the old Indo-European term for a divinity whose</w:t>
      </w:r>
      <w:r>
        <w:rPr>
          <w:szCs w:val="22"/>
        </w:rPr>
        <w:t xml:space="preserve"> original meaning wa</w:t>
      </w:r>
      <w:r w:rsidRPr="001E7A7C">
        <w:rPr>
          <w:szCs w:val="22"/>
        </w:rPr>
        <w:t xml:space="preserve">s ‘sky’. Our attempt to conceptualise the role of each known Celtic divinity is suggested but also hampered by the </w:t>
      </w:r>
      <w:proofErr w:type="spellStart"/>
      <w:r w:rsidRPr="001E7A7C">
        <w:rPr>
          <w:i/>
          <w:iCs/>
          <w:szCs w:val="22"/>
        </w:rPr>
        <w:t>interpretatio</w:t>
      </w:r>
      <w:proofErr w:type="spellEnd"/>
      <w:r w:rsidRPr="001E7A7C">
        <w:rPr>
          <w:i/>
          <w:iCs/>
          <w:szCs w:val="22"/>
        </w:rPr>
        <w:t xml:space="preserve"> </w:t>
      </w:r>
      <w:proofErr w:type="spellStart"/>
      <w:r w:rsidRPr="001E7A7C">
        <w:rPr>
          <w:i/>
          <w:iCs/>
          <w:szCs w:val="22"/>
        </w:rPr>
        <w:t>romana</w:t>
      </w:r>
      <w:proofErr w:type="spellEnd"/>
      <w:r w:rsidRPr="001E7A7C">
        <w:rPr>
          <w:szCs w:val="22"/>
        </w:rPr>
        <w:t xml:space="preserve"> which was the </w:t>
      </w:r>
      <w:proofErr w:type="spellStart"/>
      <w:r w:rsidRPr="001E7A7C">
        <w:rPr>
          <w:szCs w:val="22"/>
        </w:rPr>
        <w:t>the</w:t>
      </w:r>
      <w:proofErr w:type="spellEnd"/>
      <w:r w:rsidRPr="001E7A7C">
        <w:rPr>
          <w:szCs w:val="22"/>
        </w:rPr>
        <w:t xml:space="preserve"> Romans’ habit of making a Celtic divinity </w:t>
      </w:r>
      <w:proofErr w:type="spellStart"/>
      <w:r w:rsidRPr="001E7A7C">
        <w:rPr>
          <w:szCs w:val="22"/>
        </w:rPr>
        <w:t>coequivalent</w:t>
      </w:r>
      <w:proofErr w:type="spellEnd"/>
      <w:r w:rsidRPr="001E7A7C">
        <w:rPr>
          <w:szCs w:val="22"/>
        </w:rPr>
        <w:t xml:space="preserve"> with a better-known Roman one such as Apollo, Mars, </w:t>
      </w:r>
      <w:proofErr w:type="spellStart"/>
      <w:r w:rsidRPr="001E7A7C">
        <w:rPr>
          <w:szCs w:val="22"/>
        </w:rPr>
        <w:t>Mercurius</w:t>
      </w:r>
      <w:proofErr w:type="spellEnd"/>
      <w:r w:rsidRPr="001E7A7C">
        <w:rPr>
          <w:szCs w:val="22"/>
        </w:rPr>
        <w:t xml:space="preserve">, Minerva and the common addition of a Celtic epithet or equivalent, e.g. </w:t>
      </w:r>
      <w:r w:rsidRPr="001E7A7C">
        <w:rPr>
          <w:i/>
          <w:iCs/>
          <w:szCs w:val="22"/>
        </w:rPr>
        <w:t xml:space="preserve">Mars </w:t>
      </w:r>
      <w:proofErr w:type="spellStart"/>
      <w:r w:rsidRPr="001E7A7C">
        <w:rPr>
          <w:i/>
          <w:iCs/>
          <w:szCs w:val="22"/>
        </w:rPr>
        <w:t>Teutates</w:t>
      </w:r>
      <w:proofErr w:type="spellEnd"/>
      <w:r w:rsidRPr="001E7A7C">
        <w:rPr>
          <w:szCs w:val="22"/>
        </w:rPr>
        <w:t>. In nearly all cases we simply do not know what the link was between the Roman and Celtic divinity. In inscriptions from the Roman period somet</w:t>
      </w:r>
      <w:r>
        <w:rPr>
          <w:szCs w:val="22"/>
        </w:rPr>
        <w:t xml:space="preserve">imes no equivalent is given. </w:t>
      </w:r>
      <w:r w:rsidRPr="001E7A7C">
        <w:rPr>
          <w:szCs w:val="22"/>
        </w:rPr>
        <w:t xml:space="preserve">We could </w:t>
      </w:r>
      <w:r w:rsidRPr="00C04F6B">
        <w:rPr>
          <w:szCs w:val="22"/>
        </w:rPr>
        <w:t>do worse than to look at the indirect evidence of the names given to Celtic divinities, whose etymology is suggestive of an animistic origin whereby natural phenomena were ‘deified’ or ‘personified’ as supernatural beings.</w:t>
      </w:r>
      <w:r>
        <w:rPr>
          <w:szCs w:val="22"/>
        </w:rPr>
        <w:t xml:space="preserve"> These can be classified in the following groups:</w:t>
      </w:r>
    </w:p>
    <w:p w:rsidR="001E188B" w:rsidRPr="00C04F6B" w:rsidRDefault="001E188B" w:rsidP="001E188B">
      <w:pPr>
        <w:spacing w:line="276" w:lineRule="auto"/>
        <w:jc w:val="both"/>
        <w:rPr>
          <w:szCs w:val="22"/>
        </w:rPr>
      </w:pPr>
      <w:r w:rsidRPr="00C04F6B">
        <w:rPr>
          <w:szCs w:val="22"/>
        </w:rPr>
        <w:t xml:space="preserve">  </w:t>
      </w:r>
    </w:p>
    <w:p w:rsidR="001E188B" w:rsidRPr="00C04F6B" w:rsidRDefault="001E188B" w:rsidP="001E188B">
      <w:pPr>
        <w:numPr>
          <w:ilvl w:val="0"/>
          <w:numId w:val="2"/>
        </w:numPr>
        <w:spacing w:line="276" w:lineRule="auto"/>
        <w:jc w:val="both"/>
        <w:rPr>
          <w:szCs w:val="22"/>
        </w:rPr>
      </w:pPr>
      <w:r w:rsidRPr="00C04F6B">
        <w:rPr>
          <w:szCs w:val="22"/>
        </w:rPr>
        <w:lastRenderedPageBreak/>
        <w:t xml:space="preserve">nature – </w:t>
      </w:r>
      <w:proofErr w:type="spellStart"/>
      <w:r w:rsidRPr="00C04F6B">
        <w:rPr>
          <w:i/>
          <w:iCs/>
          <w:szCs w:val="22"/>
        </w:rPr>
        <w:t>Dewa</w:t>
      </w:r>
      <w:proofErr w:type="spellEnd"/>
      <w:r w:rsidRPr="00C04F6B">
        <w:rPr>
          <w:szCs w:val="22"/>
        </w:rPr>
        <w:t xml:space="preserve"> &amp; </w:t>
      </w:r>
      <w:proofErr w:type="spellStart"/>
      <w:r w:rsidRPr="00C04F6B">
        <w:rPr>
          <w:i/>
          <w:iCs/>
          <w:szCs w:val="22"/>
        </w:rPr>
        <w:t>Dewona</w:t>
      </w:r>
      <w:proofErr w:type="spellEnd"/>
      <w:r w:rsidRPr="00C04F6B">
        <w:rPr>
          <w:szCs w:val="22"/>
        </w:rPr>
        <w:t xml:space="preserve"> ‘goddess’ (name of a number of rivers), </w:t>
      </w:r>
      <w:proofErr w:type="spellStart"/>
      <w:r w:rsidRPr="00C04F6B">
        <w:rPr>
          <w:i/>
          <w:iCs/>
          <w:szCs w:val="22"/>
        </w:rPr>
        <w:t>Borwo</w:t>
      </w:r>
      <w:proofErr w:type="spellEnd"/>
      <w:r w:rsidRPr="00C04F6B">
        <w:rPr>
          <w:szCs w:val="22"/>
        </w:rPr>
        <w:t xml:space="preserve"> ‘water-source (god)’, </w:t>
      </w:r>
      <w:proofErr w:type="spellStart"/>
      <w:r w:rsidRPr="00C04F6B">
        <w:rPr>
          <w:i/>
          <w:iCs/>
          <w:szCs w:val="22"/>
        </w:rPr>
        <w:t>Lugos</w:t>
      </w:r>
      <w:proofErr w:type="spellEnd"/>
      <w:r w:rsidRPr="00C04F6B">
        <w:rPr>
          <w:szCs w:val="22"/>
        </w:rPr>
        <w:t xml:space="preserve"> ‘light’, </w:t>
      </w:r>
      <w:proofErr w:type="spellStart"/>
      <w:r w:rsidRPr="00C04F6B">
        <w:rPr>
          <w:i/>
          <w:iCs/>
          <w:szCs w:val="22"/>
        </w:rPr>
        <w:t>Taranos</w:t>
      </w:r>
      <w:proofErr w:type="spellEnd"/>
      <w:r w:rsidRPr="00C04F6B">
        <w:rPr>
          <w:szCs w:val="22"/>
        </w:rPr>
        <w:t xml:space="preserve"> ‘thunder’ (equated with Jupiter), </w:t>
      </w:r>
      <w:proofErr w:type="spellStart"/>
      <w:r w:rsidRPr="00C04F6B">
        <w:rPr>
          <w:i/>
          <w:iCs/>
          <w:szCs w:val="22"/>
        </w:rPr>
        <w:t>Ogmios</w:t>
      </w:r>
      <w:proofErr w:type="spellEnd"/>
      <w:r w:rsidRPr="00C04F6B">
        <w:rPr>
          <w:szCs w:val="22"/>
        </w:rPr>
        <w:t xml:space="preserve"> ‘path, (astral) orbit’, </w:t>
      </w:r>
      <w:proofErr w:type="spellStart"/>
      <w:r w:rsidRPr="00C04F6B">
        <w:rPr>
          <w:i/>
          <w:iCs/>
          <w:szCs w:val="22"/>
        </w:rPr>
        <w:t>Litawis</w:t>
      </w:r>
      <w:proofErr w:type="spellEnd"/>
      <w:r w:rsidRPr="00C04F6B">
        <w:rPr>
          <w:szCs w:val="22"/>
        </w:rPr>
        <w:t xml:space="preserve"> ‘earth (goddess)’, </w:t>
      </w:r>
      <w:proofErr w:type="spellStart"/>
      <w:r w:rsidRPr="00C04F6B">
        <w:rPr>
          <w:i/>
          <w:iCs/>
          <w:szCs w:val="22"/>
        </w:rPr>
        <w:t>Sirona</w:t>
      </w:r>
      <w:proofErr w:type="spellEnd"/>
      <w:r w:rsidRPr="00C04F6B">
        <w:rPr>
          <w:szCs w:val="22"/>
        </w:rPr>
        <w:t xml:space="preserve"> ‘?star (goddess)’.</w:t>
      </w:r>
    </w:p>
    <w:p w:rsidR="001E188B" w:rsidRPr="00C04F6B" w:rsidRDefault="001E188B" w:rsidP="001E188B">
      <w:pPr>
        <w:numPr>
          <w:ilvl w:val="0"/>
          <w:numId w:val="2"/>
        </w:numPr>
        <w:spacing w:line="276" w:lineRule="auto"/>
        <w:jc w:val="both"/>
        <w:rPr>
          <w:szCs w:val="22"/>
        </w:rPr>
      </w:pPr>
      <w:proofErr w:type="gramStart"/>
      <w:r w:rsidRPr="00C04F6B">
        <w:rPr>
          <w:szCs w:val="22"/>
        </w:rPr>
        <w:t>particular</w:t>
      </w:r>
      <w:proofErr w:type="gramEnd"/>
      <w:r w:rsidRPr="00C04F6B">
        <w:rPr>
          <w:szCs w:val="22"/>
        </w:rPr>
        <w:t xml:space="preserve"> rivers – </w:t>
      </w:r>
      <w:proofErr w:type="spellStart"/>
      <w:r w:rsidRPr="00C04F6B">
        <w:rPr>
          <w:i/>
          <w:iCs/>
          <w:szCs w:val="22"/>
        </w:rPr>
        <w:t>Sequana</w:t>
      </w:r>
      <w:proofErr w:type="spellEnd"/>
      <w:r w:rsidRPr="00C04F6B">
        <w:rPr>
          <w:szCs w:val="22"/>
        </w:rPr>
        <w:t xml:space="preserve"> ‘Seine (goddess)’.</w:t>
      </w:r>
    </w:p>
    <w:p w:rsidR="001E188B" w:rsidRDefault="001E188B" w:rsidP="001E188B">
      <w:pPr>
        <w:spacing w:line="276" w:lineRule="auto"/>
        <w:jc w:val="both"/>
        <w:rPr>
          <w:szCs w:val="22"/>
        </w:rPr>
      </w:pPr>
    </w:p>
    <w:p w:rsidR="001E188B" w:rsidRDefault="001E188B" w:rsidP="001E188B">
      <w:pPr>
        <w:spacing w:line="276" w:lineRule="auto"/>
        <w:jc w:val="both"/>
        <w:rPr>
          <w:szCs w:val="22"/>
        </w:rPr>
      </w:pPr>
      <w:r w:rsidRPr="00C04F6B">
        <w:rPr>
          <w:szCs w:val="22"/>
        </w:rPr>
        <w:t>Such ‘deification’ or ‘personification’ was applied to creatures and to even to functions of society leading to a multiplicity of divinities:</w:t>
      </w:r>
    </w:p>
    <w:p w:rsidR="001E188B" w:rsidRPr="00C04F6B" w:rsidRDefault="001E188B" w:rsidP="001E188B">
      <w:pPr>
        <w:spacing w:line="276" w:lineRule="auto"/>
        <w:jc w:val="both"/>
        <w:rPr>
          <w:szCs w:val="22"/>
        </w:rPr>
      </w:pPr>
    </w:p>
    <w:p w:rsidR="001E188B" w:rsidRPr="00C04F6B" w:rsidRDefault="001E188B" w:rsidP="001E188B">
      <w:pPr>
        <w:numPr>
          <w:ilvl w:val="0"/>
          <w:numId w:val="3"/>
        </w:numPr>
        <w:spacing w:line="276" w:lineRule="auto"/>
        <w:jc w:val="both"/>
        <w:rPr>
          <w:szCs w:val="22"/>
        </w:rPr>
      </w:pPr>
      <w:proofErr w:type="gramStart"/>
      <w:r w:rsidRPr="00C04F6B">
        <w:rPr>
          <w:szCs w:val="22"/>
        </w:rPr>
        <w:t>animals</w:t>
      </w:r>
      <w:proofErr w:type="gramEnd"/>
      <w:r w:rsidRPr="00C04F6B">
        <w:rPr>
          <w:szCs w:val="22"/>
        </w:rPr>
        <w:t xml:space="preserve"> – </w:t>
      </w:r>
      <w:proofErr w:type="spellStart"/>
      <w:r w:rsidRPr="00C04F6B">
        <w:rPr>
          <w:i/>
          <w:iCs/>
          <w:szCs w:val="22"/>
        </w:rPr>
        <w:t>Epona</w:t>
      </w:r>
      <w:proofErr w:type="spellEnd"/>
      <w:r w:rsidRPr="00C04F6B">
        <w:rPr>
          <w:szCs w:val="22"/>
        </w:rPr>
        <w:t xml:space="preserve"> ‘horse (goddess)’, </w:t>
      </w:r>
      <w:proofErr w:type="spellStart"/>
      <w:r w:rsidRPr="00C04F6B">
        <w:rPr>
          <w:i/>
          <w:iCs/>
          <w:szCs w:val="22"/>
        </w:rPr>
        <w:t>Damona</w:t>
      </w:r>
      <w:proofErr w:type="spellEnd"/>
      <w:r w:rsidRPr="00C04F6B">
        <w:rPr>
          <w:szCs w:val="22"/>
        </w:rPr>
        <w:t xml:space="preserve"> ‘cow (goddess)’, </w:t>
      </w:r>
      <w:proofErr w:type="spellStart"/>
      <w:r w:rsidRPr="00C04F6B">
        <w:rPr>
          <w:i/>
          <w:iCs/>
          <w:szCs w:val="22"/>
        </w:rPr>
        <w:t>Tarwos</w:t>
      </w:r>
      <w:proofErr w:type="spellEnd"/>
      <w:r w:rsidRPr="00C04F6B">
        <w:rPr>
          <w:szCs w:val="22"/>
        </w:rPr>
        <w:t xml:space="preserve"> ‘bull’, </w:t>
      </w:r>
      <w:proofErr w:type="spellStart"/>
      <w:r w:rsidRPr="00C04F6B">
        <w:rPr>
          <w:i/>
          <w:iCs/>
          <w:szCs w:val="22"/>
        </w:rPr>
        <w:t>Artio</w:t>
      </w:r>
      <w:proofErr w:type="spellEnd"/>
      <w:r w:rsidRPr="00C04F6B">
        <w:rPr>
          <w:szCs w:val="22"/>
        </w:rPr>
        <w:t xml:space="preserve"> ‘bear’ (goddess).</w:t>
      </w:r>
    </w:p>
    <w:p w:rsidR="001E188B" w:rsidRPr="00C04F6B" w:rsidRDefault="001E188B" w:rsidP="001E188B">
      <w:pPr>
        <w:numPr>
          <w:ilvl w:val="0"/>
          <w:numId w:val="3"/>
        </w:numPr>
        <w:spacing w:line="276" w:lineRule="auto"/>
        <w:jc w:val="both"/>
        <w:rPr>
          <w:szCs w:val="22"/>
        </w:rPr>
      </w:pPr>
      <w:proofErr w:type="gramStart"/>
      <w:r w:rsidRPr="00C04F6B">
        <w:rPr>
          <w:szCs w:val="22"/>
        </w:rPr>
        <w:t>society</w:t>
      </w:r>
      <w:proofErr w:type="gramEnd"/>
      <w:r w:rsidRPr="00C04F6B">
        <w:rPr>
          <w:szCs w:val="22"/>
        </w:rPr>
        <w:t xml:space="preserve"> – </w:t>
      </w:r>
      <w:proofErr w:type="spellStart"/>
      <w:r w:rsidRPr="00C04F6B">
        <w:rPr>
          <w:i/>
          <w:iCs/>
          <w:szCs w:val="22"/>
        </w:rPr>
        <w:t>Matrona</w:t>
      </w:r>
      <w:proofErr w:type="spellEnd"/>
      <w:r w:rsidRPr="00C04F6B">
        <w:rPr>
          <w:szCs w:val="22"/>
        </w:rPr>
        <w:t xml:space="preserve"> ‘mother (goddess)’ (name of a river), </w:t>
      </w:r>
      <w:proofErr w:type="spellStart"/>
      <w:r w:rsidRPr="00C04F6B">
        <w:rPr>
          <w:i/>
          <w:iCs/>
          <w:szCs w:val="22"/>
        </w:rPr>
        <w:t>Maponos</w:t>
      </w:r>
      <w:proofErr w:type="spellEnd"/>
      <w:r w:rsidRPr="00C04F6B">
        <w:rPr>
          <w:szCs w:val="22"/>
        </w:rPr>
        <w:t xml:space="preserve"> ‘son (god)’ (equated with Apollo), </w:t>
      </w:r>
      <w:proofErr w:type="spellStart"/>
      <w:r w:rsidRPr="00C04F6B">
        <w:rPr>
          <w:i/>
          <w:iCs/>
          <w:szCs w:val="22"/>
        </w:rPr>
        <w:t>Teutates</w:t>
      </w:r>
      <w:proofErr w:type="spellEnd"/>
      <w:r w:rsidRPr="00C04F6B">
        <w:rPr>
          <w:szCs w:val="22"/>
        </w:rPr>
        <w:t xml:space="preserve"> ‘people …’, </w:t>
      </w:r>
      <w:proofErr w:type="spellStart"/>
      <w:r w:rsidRPr="00C04F6B">
        <w:rPr>
          <w:i/>
          <w:iCs/>
          <w:szCs w:val="22"/>
        </w:rPr>
        <w:t>Nemetona</w:t>
      </w:r>
      <w:proofErr w:type="spellEnd"/>
      <w:r w:rsidRPr="00C04F6B">
        <w:rPr>
          <w:szCs w:val="22"/>
        </w:rPr>
        <w:t xml:space="preserve"> ‘shrine (goddess).</w:t>
      </w:r>
    </w:p>
    <w:p w:rsidR="001E188B" w:rsidRDefault="001E188B" w:rsidP="001E188B">
      <w:pPr>
        <w:spacing w:line="276" w:lineRule="auto"/>
        <w:jc w:val="both"/>
        <w:rPr>
          <w:szCs w:val="22"/>
        </w:rPr>
      </w:pPr>
    </w:p>
    <w:p w:rsidR="001E188B" w:rsidRDefault="001E188B" w:rsidP="001E188B">
      <w:pPr>
        <w:spacing w:line="276" w:lineRule="auto"/>
        <w:jc w:val="both"/>
        <w:rPr>
          <w:szCs w:val="22"/>
        </w:rPr>
      </w:pPr>
      <w:r>
        <w:rPr>
          <w:szCs w:val="22"/>
        </w:rPr>
        <w:t>D</w:t>
      </w:r>
      <w:r w:rsidRPr="00C04F6B">
        <w:rPr>
          <w:szCs w:val="22"/>
        </w:rPr>
        <w:t>eification also applied to:</w:t>
      </w:r>
    </w:p>
    <w:p w:rsidR="001E188B" w:rsidRPr="00C04F6B" w:rsidRDefault="001E188B" w:rsidP="001E188B">
      <w:pPr>
        <w:spacing w:line="276" w:lineRule="auto"/>
        <w:jc w:val="both"/>
        <w:rPr>
          <w:szCs w:val="22"/>
        </w:rPr>
      </w:pPr>
    </w:p>
    <w:p w:rsidR="001E188B" w:rsidRPr="00C04F6B" w:rsidRDefault="001E188B" w:rsidP="001E188B">
      <w:pPr>
        <w:numPr>
          <w:ilvl w:val="0"/>
          <w:numId w:val="4"/>
        </w:numPr>
        <w:spacing w:line="276" w:lineRule="auto"/>
        <w:jc w:val="both"/>
        <w:rPr>
          <w:szCs w:val="22"/>
        </w:rPr>
      </w:pPr>
      <w:proofErr w:type="gramStart"/>
      <w:r w:rsidRPr="00C04F6B">
        <w:rPr>
          <w:szCs w:val="22"/>
        </w:rPr>
        <w:t>abstract</w:t>
      </w:r>
      <w:proofErr w:type="gramEnd"/>
      <w:r w:rsidRPr="00C04F6B">
        <w:rPr>
          <w:szCs w:val="22"/>
        </w:rPr>
        <w:t xml:space="preserve"> forces – </w:t>
      </w:r>
      <w:proofErr w:type="spellStart"/>
      <w:r w:rsidRPr="00C04F6B">
        <w:rPr>
          <w:i/>
          <w:iCs/>
          <w:szCs w:val="22"/>
        </w:rPr>
        <w:t>Belinos</w:t>
      </w:r>
      <w:proofErr w:type="spellEnd"/>
      <w:r w:rsidRPr="00C04F6B">
        <w:rPr>
          <w:szCs w:val="22"/>
        </w:rPr>
        <w:t xml:space="preserve"> ‘power (god)’, </w:t>
      </w:r>
      <w:proofErr w:type="spellStart"/>
      <w:r w:rsidRPr="00C04F6B">
        <w:rPr>
          <w:i/>
          <w:iCs/>
          <w:szCs w:val="22"/>
        </w:rPr>
        <w:t>Belisama</w:t>
      </w:r>
      <w:proofErr w:type="spellEnd"/>
      <w:r w:rsidRPr="00C04F6B">
        <w:rPr>
          <w:szCs w:val="22"/>
        </w:rPr>
        <w:t xml:space="preserve"> ‘the strongest (goddess)’, </w:t>
      </w:r>
      <w:proofErr w:type="spellStart"/>
      <w:r w:rsidRPr="00C04F6B">
        <w:rPr>
          <w:i/>
          <w:iCs/>
          <w:szCs w:val="22"/>
        </w:rPr>
        <w:t>Brigantia</w:t>
      </w:r>
      <w:proofErr w:type="spellEnd"/>
      <w:r w:rsidRPr="00C04F6B">
        <w:rPr>
          <w:szCs w:val="22"/>
        </w:rPr>
        <w:t xml:space="preserve"> ‘high (goddess)’ (equated with </w:t>
      </w:r>
      <w:proofErr w:type="spellStart"/>
      <w:r w:rsidRPr="00C04F6B">
        <w:rPr>
          <w:szCs w:val="22"/>
        </w:rPr>
        <w:t>Caelestis</w:t>
      </w:r>
      <w:proofErr w:type="spellEnd"/>
      <w:r w:rsidRPr="00C04F6B">
        <w:rPr>
          <w:szCs w:val="22"/>
        </w:rPr>
        <w:t xml:space="preserve">), </w:t>
      </w:r>
      <w:proofErr w:type="spellStart"/>
      <w:r w:rsidRPr="00C04F6B">
        <w:rPr>
          <w:i/>
          <w:iCs/>
          <w:szCs w:val="22"/>
        </w:rPr>
        <w:t>Smertrios</w:t>
      </w:r>
      <w:proofErr w:type="spellEnd"/>
      <w:r w:rsidRPr="00C04F6B">
        <w:rPr>
          <w:szCs w:val="22"/>
        </w:rPr>
        <w:t xml:space="preserve"> ‘providence’.</w:t>
      </w:r>
    </w:p>
    <w:p w:rsidR="001E188B" w:rsidRPr="00C04F6B" w:rsidRDefault="001E188B" w:rsidP="001E188B">
      <w:pPr>
        <w:spacing w:line="276" w:lineRule="auto"/>
        <w:jc w:val="both"/>
        <w:rPr>
          <w:szCs w:val="22"/>
        </w:rPr>
      </w:pPr>
    </w:p>
    <w:p w:rsidR="001E188B" w:rsidRPr="000D1274" w:rsidRDefault="001E188B" w:rsidP="001E188B">
      <w:pPr>
        <w:spacing w:line="276" w:lineRule="auto"/>
        <w:jc w:val="both"/>
        <w:rPr>
          <w:szCs w:val="22"/>
        </w:rPr>
      </w:pPr>
      <w:r w:rsidRPr="00C04F6B">
        <w:rPr>
          <w:szCs w:val="22"/>
        </w:rPr>
        <w:t xml:space="preserve">Some divinity names such as </w:t>
      </w:r>
      <w:proofErr w:type="spellStart"/>
      <w:r w:rsidRPr="00C04F6B">
        <w:rPr>
          <w:i/>
          <w:iCs/>
          <w:szCs w:val="22"/>
        </w:rPr>
        <w:t>Albiorix</w:t>
      </w:r>
      <w:proofErr w:type="spellEnd"/>
      <w:r w:rsidRPr="00C04F6B">
        <w:rPr>
          <w:szCs w:val="22"/>
        </w:rPr>
        <w:t xml:space="preserve"> ‘world king’ are semantically identical to attested personal-names such as </w:t>
      </w:r>
      <w:proofErr w:type="spellStart"/>
      <w:r w:rsidRPr="00C04F6B">
        <w:rPr>
          <w:i/>
          <w:iCs/>
          <w:szCs w:val="22"/>
        </w:rPr>
        <w:t>Dumnorix</w:t>
      </w:r>
      <w:proofErr w:type="spellEnd"/>
      <w:r>
        <w:rPr>
          <w:szCs w:val="22"/>
        </w:rPr>
        <w:t xml:space="preserve"> and</w:t>
      </w:r>
      <w:r w:rsidRPr="00C04F6B">
        <w:rPr>
          <w:szCs w:val="22"/>
        </w:rPr>
        <w:t xml:space="preserve"> </w:t>
      </w:r>
      <w:proofErr w:type="spellStart"/>
      <w:r w:rsidRPr="00C04F6B">
        <w:rPr>
          <w:i/>
          <w:iCs/>
          <w:szCs w:val="22"/>
        </w:rPr>
        <w:t>Biturix</w:t>
      </w:r>
      <w:proofErr w:type="spellEnd"/>
      <w:r w:rsidRPr="00C04F6B">
        <w:rPr>
          <w:szCs w:val="22"/>
        </w:rPr>
        <w:t xml:space="preserve"> (both ‘world king’). As with </w:t>
      </w:r>
      <w:proofErr w:type="spellStart"/>
      <w:r w:rsidRPr="00C04F6B">
        <w:rPr>
          <w:i/>
          <w:iCs/>
          <w:szCs w:val="22"/>
        </w:rPr>
        <w:t>Teutates</w:t>
      </w:r>
      <w:proofErr w:type="spellEnd"/>
      <w:r w:rsidRPr="00C04F6B">
        <w:rPr>
          <w:szCs w:val="22"/>
        </w:rPr>
        <w:t xml:space="preserve">, the name </w:t>
      </w:r>
      <w:proofErr w:type="spellStart"/>
      <w:r w:rsidRPr="00C04F6B">
        <w:rPr>
          <w:i/>
          <w:iCs/>
          <w:szCs w:val="22"/>
        </w:rPr>
        <w:t>Toutiorix</w:t>
      </w:r>
      <w:proofErr w:type="spellEnd"/>
      <w:r w:rsidRPr="00C04F6B">
        <w:rPr>
          <w:szCs w:val="22"/>
        </w:rPr>
        <w:t xml:space="preserve"> ‘people king’ reminds us that some divinities were appropriated as local protectors. It is revealing that many inscriptions to </w:t>
      </w:r>
      <w:proofErr w:type="spellStart"/>
      <w:r w:rsidRPr="00C04F6B">
        <w:rPr>
          <w:i/>
          <w:iCs/>
          <w:szCs w:val="22"/>
        </w:rPr>
        <w:t>Brigantia</w:t>
      </w:r>
      <w:proofErr w:type="spellEnd"/>
      <w:r w:rsidRPr="00C04F6B">
        <w:rPr>
          <w:szCs w:val="22"/>
        </w:rPr>
        <w:t xml:space="preserve"> have been found in the territory of the </w:t>
      </w:r>
      <w:proofErr w:type="spellStart"/>
      <w:r w:rsidRPr="00C04F6B">
        <w:rPr>
          <w:szCs w:val="22"/>
        </w:rPr>
        <w:t>Brigantes</w:t>
      </w:r>
      <w:proofErr w:type="spellEnd"/>
      <w:r w:rsidRPr="00C04F6B">
        <w:rPr>
          <w:szCs w:val="22"/>
        </w:rPr>
        <w:t xml:space="preserve"> in Britain.</w:t>
      </w:r>
      <w:r>
        <w:rPr>
          <w:szCs w:val="22"/>
        </w:rPr>
        <w:t xml:space="preserve"> </w:t>
      </w:r>
      <w:r w:rsidRPr="00C04F6B">
        <w:rPr>
          <w:szCs w:val="22"/>
        </w:rPr>
        <w:t xml:space="preserve">The etymology of many other well-attested names of divinities </w:t>
      </w:r>
      <w:proofErr w:type="spellStart"/>
      <w:r w:rsidRPr="00C04F6B">
        <w:rPr>
          <w:i/>
          <w:iCs/>
          <w:szCs w:val="22"/>
        </w:rPr>
        <w:t>Nodens</w:t>
      </w:r>
      <w:proofErr w:type="spellEnd"/>
      <w:r w:rsidRPr="00C04F6B">
        <w:rPr>
          <w:szCs w:val="22"/>
        </w:rPr>
        <w:t xml:space="preserve">, </w:t>
      </w:r>
      <w:proofErr w:type="spellStart"/>
      <w:r w:rsidRPr="00C04F6B">
        <w:rPr>
          <w:i/>
          <w:iCs/>
          <w:szCs w:val="22"/>
        </w:rPr>
        <w:t>Esos</w:t>
      </w:r>
      <w:proofErr w:type="spellEnd"/>
      <w:r w:rsidRPr="00C04F6B">
        <w:rPr>
          <w:szCs w:val="22"/>
        </w:rPr>
        <w:t xml:space="preserve">, etc, is not clear, but we have enough evidence to understand the rationale behind the proliferation of </w:t>
      </w:r>
      <w:r w:rsidRPr="004B0378">
        <w:rPr>
          <w:szCs w:val="22"/>
        </w:rPr>
        <w:t>divinities amongst the ancient Celts as similar to that which later led to the proliferation in medieval Europe of saints, each with a special attribute for a particular illness, animal, profession etc.</w:t>
      </w:r>
      <w:r>
        <w:rPr>
          <w:szCs w:val="22"/>
        </w:rPr>
        <w:t xml:space="preserve"> </w:t>
      </w:r>
      <w:r w:rsidRPr="004B0378">
        <w:rPr>
          <w:szCs w:val="22"/>
        </w:rPr>
        <w:t xml:space="preserve">If Celtic religious beliefs had originated as a set of animistic beliefs, it did not remain a simple animistic religion </w:t>
      </w:r>
      <w:r>
        <w:rPr>
          <w:szCs w:val="22"/>
        </w:rPr>
        <w:t xml:space="preserve">when the Celts approach </w:t>
      </w:r>
      <w:r w:rsidRPr="004B0378">
        <w:rPr>
          <w:szCs w:val="22"/>
        </w:rPr>
        <w:t xml:space="preserve">the historical horizon. By the 3C BC (c.325–250BC) a religious revolution is attested in the archaeological record as great sanctuaries were inaugurated in Gaul, perhaps reflecting the influence – however indirect – of the Mediterranean world with which </w:t>
      </w:r>
      <w:r w:rsidRPr="001B4699">
        <w:rPr>
          <w:szCs w:val="22"/>
        </w:rPr>
        <w:t xml:space="preserve">the Celts were then becoming more familiar. It seems difficult to dissociate such </w:t>
      </w:r>
      <w:proofErr w:type="spellStart"/>
      <w:r w:rsidRPr="001B4699">
        <w:rPr>
          <w:szCs w:val="22"/>
        </w:rPr>
        <w:t>Latenian</w:t>
      </w:r>
      <w:proofErr w:type="spellEnd"/>
      <w:r w:rsidRPr="001B4699">
        <w:rPr>
          <w:szCs w:val="22"/>
        </w:rPr>
        <w:t xml:space="preserve"> sanctuaries from a state or public cult with a priestly caste as administrators and these administrators are likely to have been the class of men known to classical sources as the druids. It is clear from the archaeological evidence that the Ancient Celts used the tumuli (barrows) or other sacred places of ancient prehistoric peoples for their own devotional use and it is clear that they had a holy landscape where holy places and shrines where votive gifts are well attested (i.e. gifts offered divinities at shrines in order to fulfil a vow). These usually express gratitude to a divinity for averting a pestilence, famine or war (for illnesses little </w:t>
      </w:r>
      <w:r w:rsidRPr="000D1274">
        <w:rPr>
          <w:szCs w:val="22"/>
        </w:rPr>
        <w:t>figurines and even limbs or internal organs were carved of wood).</w:t>
      </w:r>
    </w:p>
    <w:p w:rsidR="001E188B" w:rsidRDefault="001E188B" w:rsidP="001E188B">
      <w:pPr>
        <w:spacing w:line="276" w:lineRule="auto"/>
        <w:jc w:val="both"/>
        <w:rPr>
          <w:szCs w:val="22"/>
        </w:rPr>
      </w:pPr>
    </w:p>
    <w:p w:rsidR="001E188B" w:rsidRDefault="001E188B" w:rsidP="001E188B">
      <w:pPr>
        <w:spacing w:line="276" w:lineRule="auto"/>
        <w:jc w:val="both"/>
        <w:rPr>
          <w:szCs w:val="22"/>
        </w:rPr>
      </w:pPr>
      <w:r w:rsidRPr="000D1274">
        <w:rPr>
          <w:szCs w:val="22"/>
        </w:rPr>
        <w:t xml:space="preserve">Despite the spread of temples groves in woodland appear to have retained a special significance much as it did amongst other pre-Christian northern European peoples such as the Germans, </w:t>
      </w:r>
      <w:proofErr w:type="spellStart"/>
      <w:r w:rsidRPr="000D1274">
        <w:rPr>
          <w:szCs w:val="22"/>
        </w:rPr>
        <w:t>Balts</w:t>
      </w:r>
      <w:proofErr w:type="spellEnd"/>
      <w:r w:rsidRPr="000D1274">
        <w:rPr>
          <w:szCs w:val="22"/>
        </w:rPr>
        <w:t xml:space="preserve"> and Slavs. The word </w:t>
      </w:r>
      <w:proofErr w:type="spellStart"/>
      <w:r w:rsidRPr="000D1274">
        <w:rPr>
          <w:i/>
          <w:iCs/>
          <w:szCs w:val="22"/>
        </w:rPr>
        <w:t>nemeton</w:t>
      </w:r>
      <w:proofErr w:type="spellEnd"/>
      <w:r w:rsidRPr="000D1274">
        <w:rPr>
          <w:szCs w:val="22"/>
        </w:rPr>
        <w:t xml:space="preserve"> ‘sacred grove’ (later ‘temple)’ is well-attested all over most of the Celtic world and in the case of the Galatians, their political assembly point was a place called </w:t>
      </w:r>
      <w:proofErr w:type="spellStart"/>
      <w:r w:rsidRPr="000D1274">
        <w:rPr>
          <w:i/>
          <w:iCs/>
          <w:szCs w:val="22"/>
        </w:rPr>
        <w:t>Drunemeton</w:t>
      </w:r>
      <w:proofErr w:type="spellEnd"/>
      <w:r w:rsidRPr="000D1274">
        <w:rPr>
          <w:szCs w:val="22"/>
        </w:rPr>
        <w:t xml:space="preserve"> ‘oak grove’. The importance of the forest of the </w:t>
      </w:r>
      <w:proofErr w:type="spellStart"/>
      <w:r w:rsidRPr="000D1274">
        <w:rPr>
          <w:szCs w:val="22"/>
        </w:rPr>
        <w:t>Carnutes</w:t>
      </w:r>
      <w:proofErr w:type="spellEnd"/>
      <w:r w:rsidRPr="000D1274">
        <w:rPr>
          <w:szCs w:val="22"/>
        </w:rPr>
        <w:t xml:space="preserve"> in Gaul is undeniable whilst </w:t>
      </w:r>
      <w:proofErr w:type="spellStart"/>
      <w:r>
        <w:rPr>
          <w:szCs w:val="22"/>
        </w:rPr>
        <w:t>Pomponius</w:t>
      </w:r>
      <w:proofErr w:type="spellEnd"/>
      <w:r>
        <w:rPr>
          <w:szCs w:val="22"/>
        </w:rPr>
        <w:t xml:space="preserve"> </w:t>
      </w:r>
      <w:proofErr w:type="spellStart"/>
      <w:r>
        <w:rPr>
          <w:szCs w:val="22"/>
        </w:rPr>
        <w:t>Mela</w:t>
      </w:r>
      <w:proofErr w:type="spellEnd"/>
      <w:r>
        <w:rPr>
          <w:szCs w:val="22"/>
        </w:rPr>
        <w:t xml:space="preserve">, the 1C AD geographer, </w:t>
      </w:r>
      <w:r w:rsidRPr="000D1274">
        <w:rPr>
          <w:szCs w:val="22"/>
        </w:rPr>
        <w:t xml:space="preserve">said that </w:t>
      </w:r>
      <w:r w:rsidRPr="000D1274">
        <w:rPr>
          <w:szCs w:val="22"/>
        </w:rPr>
        <w:lastRenderedPageBreak/>
        <w:t xml:space="preserve">the druids “teach, in caves or hidden groves, many things to the nobles in the course of instruction lasting up to twenty years.” </w:t>
      </w:r>
      <w:r>
        <w:rPr>
          <w:szCs w:val="22"/>
        </w:rPr>
        <w:t xml:space="preserve">The use of woodland groves as sacred places is likely to have been ancient but was also functional in that it helped to safeguard the secrecy and mystery of druidic practices. </w:t>
      </w:r>
    </w:p>
    <w:p w:rsidR="001E188B" w:rsidRDefault="001E188B" w:rsidP="001E188B">
      <w:pPr>
        <w:spacing w:line="276" w:lineRule="auto"/>
        <w:jc w:val="both"/>
        <w:rPr>
          <w:szCs w:val="22"/>
        </w:rPr>
      </w:pPr>
    </w:p>
    <w:p w:rsidR="001E188B" w:rsidRDefault="001E188B" w:rsidP="001E188B">
      <w:pPr>
        <w:spacing w:line="276" w:lineRule="auto"/>
        <w:jc w:val="both"/>
        <w:rPr>
          <w:szCs w:val="22"/>
        </w:rPr>
      </w:pPr>
    </w:p>
    <w:p w:rsidR="001E188B" w:rsidRDefault="001E188B" w:rsidP="001E188B">
      <w:pPr>
        <w:spacing w:line="276" w:lineRule="auto"/>
        <w:jc w:val="both"/>
        <w:rPr>
          <w:szCs w:val="22"/>
        </w:rPr>
      </w:pPr>
    </w:p>
    <w:p w:rsidR="001E188B" w:rsidRDefault="001E188B" w:rsidP="001E188B">
      <w:pPr>
        <w:spacing w:line="276" w:lineRule="auto"/>
        <w:jc w:val="both"/>
        <w:rPr>
          <w:szCs w:val="22"/>
        </w:rPr>
      </w:pPr>
      <w:r>
        <w:rPr>
          <w:szCs w:val="22"/>
        </w:rPr>
        <w:t xml:space="preserve">Summary notes based on work of Jonathan Wooding and Iwan </w:t>
      </w:r>
      <w:proofErr w:type="spellStart"/>
      <w:r>
        <w:rPr>
          <w:szCs w:val="22"/>
        </w:rPr>
        <w:t>Wmffre</w:t>
      </w:r>
      <w:proofErr w:type="spellEnd"/>
    </w:p>
    <w:sectPr w:rsidR="001E188B" w:rsidSect="00B37880">
      <w:pgSz w:w="11905" w:h="16837"/>
      <w:pgMar w:top="1440" w:right="1797" w:bottom="1440" w:left="1797" w:header="720" w:footer="1134"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471FA9"/>
    <w:multiLevelType w:val="hybridMultilevel"/>
    <w:tmpl w:val="79C04954"/>
    <w:lvl w:ilvl="0" w:tplc="77CC695E">
      <w:start w:val="1"/>
      <w:numFmt w:val="bullet"/>
      <w:lvlText w:val=""/>
      <w:lvlJc w:val="left"/>
      <w:pPr>
        <w:tabs>
          <w:tab w:val="num" w:pos="287"/>
        </w:tabs>
        <w:ind w:left="287" w:hanging="227"/>
      </w:pPr>
      <w:rPr>
        <w:rFonts w:ascii="Symbol" w:hAnsi="Symbol" w:hint="default"/>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1">
    <w:nsid w:val="109C5D3B"/>
    <w:multiLevelType w:val="hybridMultilevel"/>
    <w:tmpl w:val="A48E649E"/>
    <w:lvl w:ilvl="0" w:tplc="77CC695E">
      <w:start w:val="1"/>
      <w:numFmt w:val="bullet"/>
      <w:lvlText w:val=""/>
      <w:lvlJc w:val="left"/>
      <w:pPr>
        <w:tabs>
          <w:tab w:val="num" w:pos="227"/>
        </w:tabs>
        <w:ind w:left="227" w:hanging="227"/>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nsid w:val="141E04EF"/>
    <w:multiLevelType w:val="hybridMultilevel"/>
    <w:tmpl w:val="5BBCC9A0"/>
    <w:lvl w:ilvl="0" w:tplc="099C1942">
      <w:start w:val="1"/>
      <w:numFmt w:val="bullet"/>
      <w:lvlText w:val=""/>
      <w:lvlJc w:val="left"/>
      <w:pPr>
        <w:ind w:left="720" w:hanging="360"/>
      </w:pPr>
      <w:rPr>
        <w:rFonts w:ascii="Symbol" w:eastAsia="Times New Roman"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89B3AF7"/>
    <w:multiLevelType w:val="hybridMultilevel"/>
    <w:tmpl w:val="08C6D02A"/>
    <w:lvl w:ilvl="0" w:tplc="74265768">
      <w:start w:val="1"/>
      <w:numFmt w:val="bullet"/>
      <w:lvlText w:val="•"/>
      <w:lvlJc w:val="left"/>
      <w:pPr>
        <w:tabs>
          <w:tab w:val="num" w:pos="720"/>
        </w:tabs>
        <w:ind w:left="720" w:hanging="360"/>
      </w:pPr>
      <w:rPr>
        <w:rFonts w:ascii="Arial" w:hAnsi="Arial" w:hint="default"/>
      </w:rPr>
    </w:lvl>
    <w:lvl w:ilvl="1" w:tplc="A6720602" w:tentative="1">
      <w:start w:val="1"/>
      <w:numFmt w:val="bullet"/>
      <w:lvlText w:val="•"/>
      <w:lvlJc w:val="left"/>
      <w:pPr>
        <w:tabs>
          <w:tab w:val="num" w:pos="1440"/>
        </w:tabs>
        <w:ind w:left="1440" w:hanging="360"/>
      </w:pPr>
      <w:rPr>
        <w:rFonts w:ascii="Arial" w:hAnsi="Arial" w:hint="default"/>
      </w:rPr>
    </w:lvl>
    <w:lvl w:ilvl="2" w:tplc="CBA0449C" w:tentative="1">
      <w:start w:val="1"/>
      <w:numFmt w:val="bullet"/>
      <w:lvlText w:val="•"/>
      <w:lvlJc w:val="left"/>
      <w:pPr>
        <w:tabs>
          <w:tab w:val="num" w:pos="2160"/>
        </w:tabs>
        <w:ind w:left="2160" w:hanging="360"/>
      </w:pPr>
      <w:rPr>
        <w:rFonts w:ascii="Arial" w:hAnsi="Arial" w:hint="default"/>
      </w:rPr>
    </w:lvl>
    <w:lvl w:ilvl="3" w:tplc="A33CBC34" w:tentative="1">
      <w:start w:val="1"/>
      <w:numFmt w:val="bullet"/>
      <w:lvlText w:val="•"/>
      <w:lvlJc w:val="left"/>
      <w:pPr>
        <w:tabs>
          <w:tab w:val="num" w:pos="2880"/>
        </w:tabs>
        <w:ind w:left="2880" w:hanging="360"/>
      </w:pPr>
      <w:rPr>
        <w:rFonts w:ascii="Arial" w:hAnsi="Arial" w:hint="default"/>
      </w:rPr>
    </w:lvl>
    <w:lvl w:ilvl="4" w:tplc="B3B25C64" w:tentative="1">
      <w:start w:val="1"/>
      <w:numFmt w:val="bullet"/>
      <w:lvlText w:val="•"/>
      <w:lvlJc w:val="left"/>
      <w:pPr>
        <w:tabs>
          <w:tab w:val="num" w:pos="3600"/>
        </w:tabs>
        <w:ind w:left="3600" w:hanging="360"/>
      </w:pPr>
      <w:rPr>
        <w:rFonts w:ascii="Arial" w:hAnsi="Arial" w:hint="default"/>
      </w:rPr>
    </w:lvl>
    <w:lvl w:ilvl="5" w:tplc="DF9E6A4E" w:tentative="1">
      <w:start w:val="1"/>
      <w:numFmt w:val="bullet"/>
      <w:lvlText w:val="•"/>
      <w:lvlJc w:val="left"/>
      <w:pPr>
        <w:tabs>
          <w:tab w:val="num" w:pos="4320"/>
        </w:tabs>
        <w:ind w:left="4320" w:hanging="360"/>
      </w:pPr>
      <w:rPr>
        <w:rFonts w:ascii="Arial" w:hAnsi="Arial" w:hint="default"/>
      </w:rPr>
    </w:lvl>
    <w:lvl w:ilvl="6" w:tplc="8A6A70DA" w:tentative="1">
      <w:start w:val="1"/>
      <w:numFmt w:val="bullet"/>
      <w:lvlText w:val="•"/>
      <w:lvlJc w:val="left"/>
      <w:pPr>
        <w:tabs>
          <w:tab w:val="num" w:pos="5040"/>
        </w:tabs>
        <w:ind w:left="5040" w:hanging="360"/>
      </w:pPr>
      <w:rPr>
        <w:rFonts w:ascii="Arial" w:hAnsi="Arial" w:hint="default"/>
      </w:rPr>
    </w:lvl>
    <w:lvl w:ilvl="7" w:tplc="E0FE3508" w:tentative="1">
      <w:start w:val="1"/>
      <w:numFmt w:val="bullet"/>
      <w:lvlText w:val="•"/>
      <w:lvlJc w:val="left"/>
      <w:pPr>
        <w:tabs>
          <w:tab w:val="num" w:pos="5760"/>
        </w:tabs>
        <w:ind w:left="5760" w:hanging="360"/>
      </w:pPr>
      <w:rPr>
        <w:rFonts w:ascii="Arial" w:hAnsi="Arial" w:hint="default"/>
      </w:rPr>
    </w:lvl>
    <w:lvl w:ilvl="8" w:tplc="BF243E76" w:tentative="1">
      <w:start w:val="1"/>
      <w:numFmt w:val="bullet"/>
      <w:lvlText w:val="•"/>
      <w:lvlJc w:val="left"/>
      <w:pPr>
        <w:tabs>
          <w:tab w:val="num" w:pos="6480"/>
        </w:tabs>
        <w:ind w:left="6480" w:hanging="360"/>
      </w:pPr>
      <w:rPr>
        <w:rFonts w:ascii="Arial" w:hAnsi="Arial" w:hint="default"/>
      </w:rPr>
    </w:lvl>
  </w:abstractNum>
  <w:abstractNum w:abstractNumId="4">
    <w:nsid w:val="2792534A"/>
    <w:multiLevelType w:val="hybridMultilevel"/>
    <w:tmpl w:val="87AEC0E6"/>
    <w:lvl w:ilvl="0" w:tplc="77CC695E">
      <w:start w:val="1"/>
      <w:numFmt w:val="bullet"/>
      <w:lvlText w:val=""/>
      <w:lvlJc w:val="left"/>
      <w:pPr>
        <w:tabs>
          <w:tab w:val="num" w:pos="227"/>
        </w:tabs>
        <w:ind w:left="227" w:hanging="227"/>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407455FA"/>
    <w:multiLevelType w:val="hybridMultilevel"/>
    <w:tmpl w:val="417825D8"/>
    <w:lvl w:ilvl="0" w:tplc="77CC695E">
      <w:start w:val="1"/>
      <w:numFmt w:val="bullet"/>
      <w:lvlText w:val=""/>
      <w:lvlJc w:val="left"/>
      <w:pPr>
        <w:tabs>
          <w:tab w:val="num" w:pos="227"/>
        </w:tabs>
        <w:ind w:left="227" w:hanging="227"/>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72630B4F"/>
    <w:multiLevelType w:val="hybridMultilevel"/>
    <w:tmpl w:val="FF644F16"/>
    <w:lvl w:ilvl="0" w:tplc="9288E96A">
      <w:start w:val="1"/>
      <w:numFmt w:val="bullet"/>
      <w:lvlText w:val="•"/>
      <w:lvlJc w:val="left"/>
      <w:pPr>
        <w:tabs>
          <w:tab w:val="num" w:pos="720"/>
        </w:tabs>
        <w:ind w:left="720" w:hanging="360"/>
      </w:pPr>
      <w:rPr>
        <w:rFonts w:ascii="Arial" w:hAnsi="Arial" w:hint="default"/>
      </w:rPr>
    </w:lvl>
    <w:lvl w:ilvl="1" w:tplc="37AE8BBA" w:tentative="1">
      <w:start w:val="1"/>
      <w:numFmt w:val="bullet"/>
      <w:lvlText w:val="•"/>
      <w:lvlJc w:val="left"/>
      <w:pPr>
        <w:tabs>
          <w:tab w:val="num" w:pos="1440"/>
        </w:tabs>
        <w:ind w:left="1440" w:hanging="360"/>
      </w:pPr>
      <w:rPr>
        <w:rFonts w:ascii="Arial" w:hAnsi="Arial" w:hint="default"/>
      </w:rPr>
    </w:lvl>
    <w:lvl w:ilvl="2" w:tplc="C126549E" w:tentative="1">
      <w:start w:val="1"/>
      <w:numFmt w:val="bullet"/>
      <w:lvlText w:val="•"/>
      <w:lvlJc w:val="left"/>
      <w:pPr>
        <w:tabs>
          <w:tab w:val="num" w:pos="2160"/>
        </w:tabs>
        <w:ind w:left="2160" w:hanging="360"/>
      </w:pPr>
      <w:rPr>
        <w:rFonts w:ascii="Arial" w:hAnsi="Arial" w:hint="default"/>
      </w:rPr>
    </w:lvl>
    <w:lvl w:ilvl="3" w:tplc="BC242A94" w:tentative="1">
      <w:start w:val="1"/>
      <w:numFmt w:val="bullet"/>
      <w:lvlText w:val="•"/>
      <w:lvlJc w:val="left"/>
      <w:pPr>
        <w:tabs>
          <w:tab w:val="num" w:pos="2880"/>
        </w:tabs>
        <w:ind w:left="2880" w:hanging="360"/>
      </w:pPr>
      <w:rPr>
        <w:rFonts w:ascii="Arial" w:hAnsi="Arial" w:hint="default"/>
      </w:rPr>
    </w:lvl>
    <w:lvl w:ilvl="4" w:tplc="E258E6EC" w:tentative="1">
      <w:start w:val="1"/>
      <w:numFmt w:val="bullet"/>
      <w:lvlText w:val="•"/>
      <w:lvlJc w:val="left"/>
      <w:pPr>
        <w:tabs>
          <w:tab w:val="num" w:pos="3600"/>
        </w:tabs>
        <w:ind w:left="3600" w:hanging="360"/>
      </w:pPr>
      <w:rPr>
        <w:rFonts w:ascii="Arial" w:hAnsi="Arial" w:hint="default"/>
      </w:rPr>
    </w:lvl>
    <w:lvl w:ilvl="5" w:tplc="814CAF46" w:tentative="1">
      <w:start w:val="1"/>
      <w:numFmt w:val="bullet"/>
      <w:lvlText w:val="•"/>
      <w:lvlJc w:val="left"/>
      <w:pPr>
        <w:tabs>
          <w:tab w:val="num" w:pos="4320"/>
        </w:tabs>
        <w:ind w:left="4320" w:hanging="360"/>
      </w:pPr>
      <w:rPr>
        <w:rFonts w:ascii="Arial" w:hAnsi="Arial" w:hint="default"/>
      </w:rPr>
    </w:lvl>
    <w:lvl w:ilvl="6" w:tplc="8BE08770" w:tentative="1">
      <w:start w:val="1"/>
      <w:numFmt w:val="bullet"/>
      <w:lvlText w:val="•"/>
      <w:lvlJc w:val="left"/>
      <w:pPr>
        <w:tabs>
          <w:tab w:val="num" w:pos="5040"/>
        </w:tabs>
        <w:ind w:left="5040" w:hanging="360"/>
      </w:pPr>
      <w:rPr>
        <w:rFonts w:ascii="Arial" w:hAnsi="Arial" w:hint="default"/>
      </w:rPr>
    </w:lvl>
    <w:lvl w:ilvl="7" w:tplc="4A622844" w:tentative="1">
      <w:start w:val="1"/>
      <w:numFmt w:val="bullet"/>
      <w:lvlText w:val="•"/>
      <w:lvlJc w:val="left"/>
      <w:pPr>
        <w:tabs>
          <w:tab w:val="num" w:pos="5760"/>
        </w:tabs>
        <w:ind w:left="5760" w:hanging="360"/>
      </w:pPr>
      <w:rPr>
        <w:rFonts w:ascii="Arial" w:hAnsi="Arial" w:hint="default"/>
      </w:rPr>
    </w:lvl>
    <w:lvl w:ilvl="8" w:tplc="04C66E50"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1"/>
  </w:num>
  <w:num w:numId="3">
    <w:abstractNumId w:val="5"/>
  </w:num>
  <w:num w:numId="4">
    <w:abstractNumId w:val="0"/>
  </w:num>
  <w:num w:numId="5">
    <w:abstractNumId w:val="3"/>
  </w:num>
  <w:num w:numId="6">
    <w:abstractNumId w:val="6"/>
  </w:num>
  <w:num w:numId="7">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revisionView w:inkAnnotations="0"/>
  <w:defaultTabStop w:val="720"/>
  <w:drawingGridHorizontalSpacing w:val="120"/>
  <w:displayHorizontalDrawingGridEvery w:val="0"/>
  <w:displayVerticalDrawingGridEvery w:val="2"/>
  <w:characterSpacingControl w:val="doNotCompress"/>
  <w:compat/>
  <w:rsids>
    <w:rsidRoot w:val="001E188B"/>
    <w:rsid w:val="00016F2D"/>
    <w:rsid w:val="00104A16"/>
    <w:rsid w:val="0014227B"/>
    <w:rsid w:val="001E188B"/>
    <w:rsid w:val="008156BF"/>
    <w:rsid w:val="00B37880"/>
    <w:rsid w:val="00CA165F"/>
    <w:rsid w:val="00DC63E2"/>
    <w:rsid w:val="00E56066"/>
    <w:rsid w:val="00EC7CA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HTML Cite"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188B"/>
    <w:rPr>
      <w:rFonts w:ascii="Times New Roman" w:eastAsia="Times New Roman" w:hAnsi="Times New Roman" w:cs="Times New Roman"/>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1E188B"/>
    <w:pPr>
      <w:jc w:val="both"/>
    </w:pPr>
    <w:rPr>
      <w:sz w:val="24"/>
    </w:rPr>
  </w:style>
  <w:style w:type="character" w:customStyle="1" w:styleId="BodyTextChar">
    <w:name w:val="Body Text Char"/>
    <w:basedOn w:val="DefaultParagraphFont"/>
    <w:link w:val="BodyText"/>
    <w:rsid w:val="001E188B"/>
    <w:rPr>
      <w:rFonts w:ascii="Times New Roman" w:eastAsia="Times New Roman" w:hAnsi="Times New Roman" w:cs="Times New Roman"/>
      <w:sz w:val="24"/>
      <w:szCs w:val="24"/>
    </w:rPr>
  </w:style>
  <w:style w:type="character" w:styleId="HTMLCite">
    <w:name w:val="HTML Cite"/>
    <w:basedOn w:val="DefaultParagraphFont"/>
    <w:rsid w:val="001E188B"/>
    <w:rPr>
      <w:i/>
      <w:iCs/>
    </w:rPr>
  </w:style>
  <w:style w:type="paragraph" w:styleId="BalloonText">
    <w:name w:val="Balloon Text"/>
    <w:basedOn w:val="Normal"/>
    <w:link w:val="BalloonTextChar"/>
    <w:uiPriority w:val="99"/>
    <w:semiHidden/>
    <w:unhideWhenUsed/>
    <w:rsid w:val="001E188B"/>
    <w:rPr>
      <w:rFonts w:ascii="Tahoma" w:hAnsi="Tahoma" w:cs="Tahoma"/>
      <w:sz w:val="16"/>
      <w:szCs w:val="16"/>
    </w:rPr>
  </w:style>
  <w:style w:type="character" w:customStyle="1" w:styleId="BalloonTextChar">
    <w:name w:val="Balloon Text Char"/>
    <w:basedOn w:val="DefaultParagraphFont"/>
    <w:link w:val="BalloonText"/>
    <w:uiPriority w:val="99"/>
    <w:semiHidden/>
    <w:rsid w:val="001E188B"/>
    <w:rPr>
      <w:rFonts w:ascii="Tahoma" w:eastAsia="Times New Roman" w:hAnsi="Tahoma" w:cs="Tahoma"/>
      <w:sz w:val="16"/>
      <w:szCs w:val="16"/>
    </w:rPr>
  </w:style>
  <w:style w:type="paragraph" w:styleId="ListParagraph">
    <w:name w:val="List Paragraph"/>
    <w:basedOn w:val="Normal"/>
    <w:uiPriority w:val="34"/>
    <w:qFormat/>
    <w:rsid w:val="001E188B"/>
    <w:pPr>
      <w:ind w:left="720"/>
      <w:contextualSpacing/>
    </w:pPr>
    <w:rPr>
      <w:rFonts w:ascii="Calibri" w:hAnsi="Calibri"/>
      <w:szCs w:val="22"/>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8</Pages>
  <Words>2654</Words>
  <Characters>15132</Characters>
  <Application>Microsoft Office Word</Application>
  <DocSecurity>0</DocSecurity>
  <Lines>126</Lines>
  <Paragraphs>35</Paragraphs>
  <ScaleCrop>false</ScaleCrop>
  <Company/>
  <LinksUpToDate>false</LinksUpToDate>
  <CharactersWithSpaces>17751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Jonathan Wooding</dc:creator>
  <cp:lastModifiedBy>Jonathan Wooding</cp:lastModifiedBy>
  <cp:revision>1</cp:revision>
  <dcterms:created xsi:type="dcterms:W3CDTF">2012-10-17T16:03:00Z</dcterms:created>
  <dcterms:modified xsi:type="dcterms:W3CDTF">2012-10-17T16:14:00Z</dcterms:modified>
</cp:coreProperties>
</file>