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EE65C2" w14:textId="30BA8A56" w:rsidR="002B2EBD" w:rsidRPr="002B2EBD" w:rsidRDefault="002B2EBD" w:rsidP="00152AE5">
      <w:pPr>
        <w:spacing w:line="480" w:lineRule="auto"/>
        <w:jc w:val="center"/>
        <w:rPr>
          <w:rFonts w:ascii="Times New Roman" w:hAnsi="Times New Roman" w:cs="Times New Roman"/>
          <w:sz w:val="24"/>
          <w:szCs w:val="24"/>
        </w:rPr>
      </w:pPr>
      <w:r w:rsidRPr="002B2EBD">
        <w:rPr>
          <w:rFonts w:ascii="Times New Roman" w:hAnsi="Times New Roman" w:cs="Times New Roman"/>
          <w:sz w:val="24"/>
          <w:szCs w:val="24"/>
        </w:rPr>
        <w:t>Psychological Case Formulation</w:t>
      </w:r>
    </w:p>
    <w:p w14:paraId="4DC2A721" w14:textId="24A87FE3" w:rsidR="002B2EBD" w:rsidRPr="00152AE5" w:rsidRDefault="002B2EBD" w:rsidP="00152AE5">
      <w:pPr>
        <w:spacing w:line="480" w:lineRule="auto"/>
        <w:rPr>
          <w:rFonts w:ascii="Times New Roman" w:hAnsi="Times New Roman" w:cs="Times New Roman"/>
          <w:sz w:val="24"/>
          <w:szCs w:val="24"/>
        </w:rPr>
      </w:pPr>
      <w:r w:rsidRPr="002B2EBD">
        <w:rPr>
          <w:rFonts w:ascii="Times New Roman" w:hAnsi="Times New Roman" w:cs="Times New Roman"/>
          <w:sz w:val="24"/>
          <w:szCs w:val="24"/>
        </w:rPr>
        <w:t>Psychological case formulation serves as an organi</w:t>
      </w:r>
      <w:r w:rsidRPr="00152AE5">
        <w:rPr>
          <w:rFonts w:ascii="Times New Roman" w:hAnsi="Times New Roman" w:cs="Times New Roman"/>
          <w:sz w:val="24"/>
          <w:szCs w:val="24"/>
        </w:rPr>
        <w:t>s</w:t>
      </w:r>
      <w:r w:rsidRPr="002B2EBD">
        <w:rPr>
          <w:rFonts w:ascii="Times New Roman" w:hAnsi="Times New Roman" w:cs="Times New Roman"/>
          <w:sz w:val="24"/>
          <w:szCs w:val="24"/>
        </w:rPr>
        <w:t>ed framework to evaluate a patient’s noticeable difficulties, their causes and sustaining components of distress</w:t>
      </w:r>
      <w:r w:rsidRPr="00152AE5">
        <w:rPr>
          <w:rFonts w:ascii="Times New Roman" w:hAnsi="Times New Roman" w:cs="Times New Roman"/>
          <w:sz w:val="24"/>
          <w:szCs w:val="24"/>
        </w:rPr>
        <w:t xml:space="preserve"> </w:t>
      </w:r>
      <w:r w:rsidRPr="00152AE5">
        <w:rPr>
          <w:rFonts w:ascii="Times New Roman" w:hAnsi="Times New Roman" w:cs="Times New Roman"/>
          <w:sz w:val="24"/>
          <w:szCs w:val="24"/>
        </w:rPr>
        <w:t>(Olthof et al., 2023)</w:t>
      </w:r>
      <w:r w:rsidRPr="002B2EBD">
        <w:rPr>
          <w:rFonts w:ascii="Times New Roman" w:hAnsi="Times New Roman" w:cs="Times New Roman"/>
          <w:sz w:val="24"/>
          <w:szCs w:val="24"/>
        </w:rPr>
        <w:t>. The approach gathers various clinical perspectives to explain fully how the mind functions while building the foundation for treatment decisions. The patient, Roberta Henderson, present</w:t>
      </w:r>
      <w:r w:rsidRPr="00152AE5">
        <w:rPr>
          <w:rFonts w:ascii="Times New Roman" w:hAnsi="Times New Roman" w:cs="Times New Roman"/>
          <w:sz w:val="24"/>
          <w:szCs w:val="24"/>
        </w:rPr>
        <w:t>s with</w:t>
      </w:r>
      <w:r w:rsidRPr="002B2EBD">
        <w:rPr>
          <w:rFonts w:ascii="Times New Roman" w:hAnsi="Times New Roman" w:cs="Times New Roman"/>
          <w:sz w:val="24"/>
          <w:szCs w:val="24"/>
        </w:rPr>
        <w:t xml:space="preserve"> features </w:t>
      </w:r>
      <w:r w:rsidRPr="00152AE5">
        <w:rPr>
          <w:rFonts w:ascii="Times New Roman" w:hAnsi="Times New Roman" w:cs="Times New Roman"/>
          <w:sz w:val="24"/>
          <w:szCs w:val="24"/>
        </w:rPr>
        <w:t xml:space="preserve">of </w:t>
      </w:r>
      <w:proofErr w:type="gramStart"/>
      <w:r w:rsidRPr="002B2EBD">
        <w:rPr>
          <w:rFonts w:ascii="Times New Roman" w:hAnsi="Times New Roman" w:cs="Times New Roman"/>
          <w:sz w:val="24"/>
          <w:szCs w:val="24"/>
        </w:rPr>
        <w:t>Borderline Personality Disorder</w:t>
      </w:r>
      <w:proofErr w:type="gramEnd"/>
      <w:r w:rsidRPr="002B2EBD">
        <w:rPr>
          <w:rFonts w:ascii="Times New Roman" w:hAnsi="Times New Roman" w:cs="Times New Roman"/>
          <w:sz w:val="24"/>
          <w:szCs w:val="24"/>
        </w:rPr>
        <w:t xml:space="preserve"> (BPD) which manifests through emotional dysregulation along with unstable relationships, mood instability and impulsive self-destructive behavio</w:t>
      </w:r>
      <w:r w:rsidRPr="00152AE5">
        <w:rPr>
          <w:rFonts w:ascii="Times New Roman" w:hAnsi="Times New Roman" w:cs="Times New Roman"/>
          <w:sz w:val="24"/>
          <w:szCs w:val="24"/>
        </w:rPr>
        <w:t>u</w:t>
      </w:r>
      <w:r w:rsidRPr="002B2EBD">
        <w:rPr>
          <w:rFonts w:ascii="Times New Roman" w:hAnsi="Times New Roman" w:cs="Times New Roman"/>
          <w:sz w:val="24"/>
          <w:szCs w:val="24"/>
        </w:rPr>
        <w:t>rs</w:t>
      </w:r>
      <w:r w:rsidRPr="00152AE5">
        <w:rPr>
          <w:rFonts w:ascii="Times New Roman" w:hAnsi="Times New Roman" w:cs="Times New Roman"/>
          <w:sz w:val="24"/>
          <w:szCs w:val="24"/>
        </w:rPr>
        <w:t xml:space="preserve"> </w:t>
      </w:r>
      <w:r w:rsidRPr="00152AE5">
        <w:rPr>
          <w:rFonts w:ascii="Times New Roman" w:hAnsi="Times New Roman" w:cs="Times New Roman"/>
          <w:sz w:val="24"/>
          <w:szCs w:val="24"/>
        </w:rPr>
        <w:t>(Bohus et al., 2021)</w:t>
      </w:r>
      <w:r w:rsidRPr="002B2EBD">
        <w:rPr>
          <w:rFonts w:ascii="Times New Roman" w:hAnsi="Times New Roman" w:cs="Times New Roman"/>
          <w:sz w:val="24"/>
          <w:szCs w:val="24"/>
        </w:rPr>
        <w:t>. </w:t>
      </w:r>
    </w:p>
    <w:p w14:paraId="59CF5C4F" w14:textId="5AB9F7B8" w:rsidR="002B2EBD" w:rsidRPr="002B2EBD" w:rsidRDefault="00152AE5" w:rsidP="00152AE5">
      <w:pPr>
        <w:spacing w:line="480" w:lineRule="auto"/>
        <w:rPr>
          <w:rFonts w:ascii="Times New Roman" w:hAnsi="Times New Roman" w:cs="Times New Roman"/>
          <w:sz w:val="24"/>
          <w:szCs w:val="24"/>
        </w:rPr>
      </w:pPr>
      <w:r>
        <w:rPr>
          <w:rFonts w:ascii="Times New Roman" w:hAnsi="Times New Roman" w:cs="Times New Roman"/>
          <w:sz w:val="24"/>
          <w:szCs w:val="24"/>
        </w:rPr>
        <w:t>BPD</w:t>
      </w:r>
      <w:r w:rsidR="002B2EBD" w:rsidRPr="00152AE5">
        <w:rPr>
          <w:rFonts w:ascii="Times New Roman" w:hAnsi="Times New Roman" w:cs="Times New Roman"/>
          <w:sz w:val="24"/>
          <w:szCs w:val="24"/>
        </w:rPr>
        <w:t xml:space="preserve"> tends to develop </w:t>
      </w:r>
      <w:r w:rsidR="002B2EBD" w:rsidRPr="00152AE5">
        <w:rPr>
          <w:rFonts w:ascii="Times New Roman" w:hAnsi="Times New Roman" w:cs="Times New Roman"/>
          <w:sz w:val="24"/>
          <w:szCs w:val="24"/>
        </w:rPr>
        <w:t>due to</w:t>
      </w:r>
      <w:r w:rsidR="002B2EBD" w:rsidRPr="00152AE5">
        <w:rPr>
          <w:rFonts w:ascii="Times New Roman" w:hAnsi="Times New Roman" w:cs="Times New Roman"/>
          <w:sz w:val="24"/>
          <w:szCs w:val="24"/>
        </w:rPr>
        <w:t xml:space="preserve"> traumatic childhood events as well as insecure bond formation and unhealthy coping approaches. An integrative approach that utili</w:t>
      </w:r>
      <w:r w:rsidR="002B2EBD" w:rsidRPr="00152AE5">
        <w:rPr>
          <w:rFonts w:ascii="Times New Roman" w:hAnsi="Times New Roman" w:cs="Times New Roman"/>
          <w:sz w:val="24"/>
          <w:szCs w:val="24"/>
        </w:rPr>
        <w:t>s</w:t>
      </w:r>
      <w:r w:rsidR="002B2EBD" w:rsidRPr="00152AE5">
        <w:rPr>
          <w:rFonts w:ascii="Times New Roman" w:hAnsi="Times New Roman" w:cs="Times New Roman"/>
          <w:sz w:val="24"/>
          <w:szCs w:val="24"/>
        </w:rPr>
        <w:t xml:space="preserve">es a biopsychosocial model becomes necessary to gain a complete understanding of the complete nature of this disorder (Mishra et al., 2023). The treatment will integrate the 5 P’s Model </w:t>
      </w:r>
      <w:r w:rsidR="00CD1F81" w:rsidRPr="00152AE5">
        <w:rPr>
          <w:rFonts w:ascii="Times New Roman" w:hAnsi="Times New Roman" w:cs="Times New Roman"/>
          <w:sz w:val="24"/>
          <w:szCs w:val="24"/>
        </w:rPr>
        <w:t>(Sampogna et al., 2024)</w:t>
      </w:r>
      <w:r w:rsidR="00CD1F81" w:rsidRPr="00152AE5">
        <w:rPr>
          <w:rFonts w:ascii="Times New Roman" w:hAnsi="Times New Roman" w:cs="Times New Roman"/>
          <w:sz w:val="24"/>
          <w:szCs w:val="24"/>
        </w:rPr>
        <w:t xml:space="preserve"> </w:t>
      </w:r>
      <w:r w:rsidR="002B2EBD" w:rsidRPr="00152AE5">
        <w:rPr>
          <w:rFonts w:ascii="Times New Roman" w:hAnsi="Times New Roman" w:cs="Times New Roman"/>
          <w:sz w:val="24"/>
          <w:szCs w:val="24"/>
        </w:rPr>
        <w:t xml:space="preserve">to study both the initial causes and continuous elements sustaining the patient’s recorded challenges. Various psychological theories and models such as attachment theory </w:t>
      </w:r>
      <w:r w:rsidR="00CD1F81" w:rsidRPr="00152AE5">
        <w:rPr>
          <w:rFonts w:ascii="Times New Roman" w:hAnsi="Times New Roman" w:cs="Times New Roman"/>
          <w:sz w:val="24"/>
          <w:szCs w:val="24"/>
        </w:rPr>
        <w:t>(Bosmans &amp; Borelli, 2022)</w:t>
      </w:r>
      <w:r w:rsidR="00CD1F81" w:rsidRPr="00152AE5">
        <w:rPr>
          <w:rFonts w:ascii="Times New Roman" w:hAnsi="Times New Roman" w:cs="Times New Roman"/>
          <w:sz w:val="24"/>
          <w:szCs w:val="24"/>
        </w:rPr>
        <w:t xml:space="preserve"> </w:t>
      </w:r>
      <w:r w:rsidR="002B2EBD" w:rsidRPr="00152AE5">
        <w:rPr>
          <w:rFonts w:ascii="Times New Roman" w:hAnsi="Times New Roman" w:cs="Times New Roman"/>
          <w:sz w:val="24"/>
          <w:szCs w:val="24"/>
        </w:rPr>
        <w:t>will help explain symptoms. An appropriate treatment strategy will also be formulated to evaluate the therapeutic client potential along with established research and best clinical practices. This leads to the development of a more refined understanding of psychological patterns that will help determine evidence-supported therapeutic approaches for achieving long-term stabili</w:t>
      </w:r>
      <w:r w:rsidR="002B2EBD" w:rsidRPr="00152AE5">
        <w:rPr>
          <w:rFonts w:ascii="Times New Roman" w:hAnsi="Times New Roman" w:cs="Times New Roman"/>
          <w:sz w:val="24"/>
          <w:szCs w:val="24"/>
        </w:rPr>
        <w:t>s</w:t>
      </w:r>
      <w:r w:rsidR="002B2EBD" w:rsidRPr="00152AE5">
        <w:rPr>
          <w:rFonts w:ascii="Times New Roman" w:hAnsi="Times New Roman" w:cs="Times New Roman"/>
          <w:sz w:val="24"/>
          <w:szCs w:val="24"/>
        </w:rPr>
        <w:t>ation along with recovery. </w:t>
      </w:r>
    </w:p>
    <w:p w14:paraId="7A011410" w14:textId="698059E3" w:rsidR="00A07904" w:rsidRPr="00A07904" w:rsidRDefault="00A07904" w:rsidP="00152AE5">
      <w:pPr>
        <w:spacing w:line="480" w:lineRule="auto"/>
        <w:jc w:val="center"/>
        <w:rPr>
          <w:rFonts w:ascii="Times New Roman" w:hAnsi="Times New Roman" w:cs="Times New Roman"/>
          <w:sz w:val="24"/>
          <w:szCs w:val="24"/>
        </w:rPr>
      </w:pPr>
      <w:r w:rsidRPr="00A07904">
        <w:rPr>
          <w:rFonts w:ascii="Times New Roman" w:hAnsi="Times New Roman" w:cs="Times New Roman"/>
          <w:sz w:val="24"/>
          <w:szCs w:val="24"/>
          <w:lang w:val="en-US"/>
        </w:rPr>
        <w:t>Identifying Patient’s Condition and Symptoms</w:t>
      </w:r>
    </w:p>
    <w:p w14:paraId="166BACCA" w14:textId="0D841B0D" w:rsidR="00A07904" w:rsidRPr="00A07904" w:rsidRDefault="00A07904" w:rsidP="00152AE5">
      <w:pPr>
        <w:spacing w:line="480" w:lineRule="auto"/>
        <w:rPr>
          <w:rFonts w:ascii="Times New Roman" w:hAnsi="Times New Roman" w:cs="Times New Roman"/>
          <w:sz w:val="24"/>
          <w:szCs w:val="24"/>
        </w:rPr>
      </w:pPr>
      <w:r w:rsidRPr="00A07904">
        <w:rPr>
          <w:rFonts w:ascii="Times New Roman" w:hAnsi="Times New Roman" w:cs="Times New Roman"/>
          <w:sz w:val="24"/>
          <w:szCs w:val="24"/>
          <w:lang w:val="en-US"/>
        </w:rPr>
        <w:t xml:space="preserve">The patient, Roberta Henderson, exhibits all the defining symptoms of </w:t>
      </w:r>
      <w:r w:rsidR="007D5F54" w:rsidRPr="00152AE5">
        <w:rPr>
          <w:rFonts w:ascii="Times New Roman" w:hAnsi="Times New Roman" w:cs="Times New Roman"/>
          <w:sz w:val="24"/>
          <w:szCs w:val="24"/>
          <w:lang w:val="en-US"/>
        </w:rPr>
        <w:t>BPD</w:t>
      </w:r>
      <w:r w:rsidRPr="00A07904">
        <w:rPr>
          <w:rFonts w:ascii="Times New Roman" w:hAnsi="Times New Roman" w:cs="Times New Roman"/>
          <w:sz w:val="24"/>
          <w:szCs w:val="24"/>
          <w:lang w:val="en-US"/>
        </w:rPr>
        <w:t>. Numerous suicide attempts, self-inflicted burns and cuts as well as multiple hospital visits demonstrate a high risk for self-injury and suicidality in</w:t>
      </w:r>
      <w:r w:rsidR="007D5F54" w:rsidRPr="00152AE5">
        <w:rPr>
          <w:rFonts w:ascii="Times New Roman" w:hAnsi="Times New Roman" w:cs="Times New Roman"/>
          <w:sz w:val="24"/>
          <w:szCs w:val="24"/>
          <w:lang w:val="en-US"/>
        </w:rPr>
        <w:t xml:space="preserve"> the</w:t>
      </w:r>
      <w:r w:rsidRPr="00A07904">
        <w:rPr>
          <w:rFonts w:ascii="Times New Roman" w:hAnsi="Times New Roman" w:cs="Times New Roman"/>
          <w:sz w:val="24"/>
          <w:szCs w:val="24"/>
          <w:lang w:val="en-US"/>
        </w:rPr>
        <w:t xml:space="preserve"> medical background </w:t>
      </w:r>
      <w:r w:rsidRPr="00152AE5">
        <w:rPr>
          <w:rFonts w:ascii="Times New Roman" w:hAnsi="Times New Roman" w:cs="Times New Roman"/>
          <w:sz w:val="24"/>
          <w:szCs w:val="24"/>
          <w:lang w:val="en-US"/>
        </w:rPr>
        <w:t xml:space="preserve">(lines 5-6) </w:t>
      </w:r>
      <w:r w:rsidRPr="00A07904">
        <w:rPr>
          <w:rFonts w:ascii="Times New Roman" w:hAnsi="Times New Roman" w:cs="Times New Roman"/>
          <w:sz w:val="24"/>
          <w:szCs w:val="24"/>
          <w:lang w:val="en-US"/>
        </w:rPr>
        <w:t>(</w:t>
      </w:r>
      <w:proofErr w:type="spellStart"/>
      <w:r w:rsidRPr="00A07904">
        <w:rPr>
          <w:rFonts w:ascii="Times New Roman" w:hAnsi="Times New Roman" w:cs="Times New Roman"/>
          <w:sz w:val="24"/>
          <w:szCs w:val="24"/>
          <w:lang w:val="en-US"/>
        </w:rPr>
        <w:t>Kovanicova</w:t>
      </w:r>
      <w:proofErr w:type="spellEnd"/>
      <w:r w:rsidRPr="00A07904">
        <w:rPr>
          <w:rFonts w:ascii="Times New Roman" w:hAnsi="Times New Roman" w:cs="Times New Roman"/>
          <w:sz w:val="24"/>
          <w:szCs w:val="24"/>
          <w:lang w:val="en-US"/>
        </w:rPr>
        <w:t xml:space="preserve"> et al., 2020). Post-traumatic events trigger dissociative episodes which she uses to cope despite </w:t>
      </w:r>
      <w:r w:rsidRPr="00A07904">
        <w:rPr>
          <w:rFonts w:ascii="Times New Roman" w:hAnsi="Times New Roman" w:cs="Times New Roman"/>
          <w:sz w:val="24"/>
          <w:szCs w:val="24"/>
          <w:lang w:val="en-US"/>
        </w:rPr>
        <w:lastRenderedPageBreak/>
        <w:t xml:space="preserve">their unhealthy origins connected to her early trauma experiences. Her mood instability includes sudden and severe transitions between intense fury and deep despair and emotional </w:t>
      </w:r>
      <w:proofErr w:type="gramStart"/>
      <w:r w:rsidRPr="00A07904">
        <w:rPr>
          <w:rFonts w:ascii="Times New Roman" w:hAnsi="Times New Roman" w:cs="Times New Roman"/>
          <w:sz w:val="24"/>
          <w:szCs w:val="24"/>
          <w:lang w:val="en-US"/>
        </w:rPr>
        <w:t>unresponsiveness</w:t>
      </w:r>
      <w:proofErr w:type="gramEnd"/>
      <w:r w:rsidRPr="00A07904">
        <w:rPr>
          <w:rFonts w:ascii="Times New Roman" w:hAnsi="Times New Roman" w:cs="Times New Roman"/>
          <w:sz w:val="24"/>
          <w:szCs w:val="24"/>
          <w:lang w:val="en-US"/>
        </w:rPr>
        <w:t xml:space="preserve"> that usually begin when she faces conflicts with others or faces perceived rejections or feels abandoned. Her emotional ups and downs create impulsive behaviors including alcoholic substance misuse together with eating disorders like bulimia nervosa that she uses to cope</w:t>
      </w:r>
      <w:r w:rsidR="00C46104" w:rsidRPr="00152AE5">
        <w:rPr>
          <w:rFonts w:ascii="Times New Roman" w:eastAsia="Times New Roman" w:hAnsi="Times New Roman" w:cs="Times New Roman"/>
          <w:kern w:val="0"/>
          <w:sz w:val="24"/>
          <w:szCs w:val="24"/>
          <w:lang w:eastAsia="en-GB"/>
          <w14:ligatures w14:val="none"/>
        </w:rPr>
        <w:t xml:space="preserve"> </w:t>
      </w:r>
      <w:r w:rsidR="00C46104" w:rsidRPr="00152AE5">
        <w:rPr>
          <w:rFonts w:ascii="Times New Roman" w:hAnsi="Times New Roman" w:cs="Times New Roman"/>
          <w:sz w:val="24"/>
          <w:szCs w:val="24"/>
        </w:rPr>
        <w:t>(Tonelli &amp; Tonelli, 2023)</w:t>
      </w:r>
      <w:r w:rsidRPr="00A07904">
        <w:rPr>
          <w:rFonts w:ascii="Times New Roman" w:hAnsi="Times New Roman" w:cs="Times New Roman"/>
          <w:sz w:val="24"/>
          <w:szCs w:val="24"/>
          <w:lang w:val="en-US"/>
        </w:rPr>
        <w:t>. The patient exhibits an unstable relationship pattern which alternates between extreme positivity and negativity because of splitting behavior. </w:t>
      </w:r>
      <w:r w:rsidRPr="00A07904">
        <w:rPr>
          <w:rFonts w:ascii="Times New Roman" w:hAnsi="Times New Roman" w:cs="Times New Roman"/>
          <w:sz w:val="24"/>
          <w:szCs w:val="24"/>
        </w:rPr>
        <w:t> </w:t>
      </w:r>
    </w:p>
    <w:p w14:paraId="2B2CFFB7" w14:textId="322A14B6" w:rsidR="00EF4514" w:rsidRPr="00152AE5" w:rsidRDefault="00A07904" w:rsidP="00152AE5">
      <w:pPr>
        <w:spacing w:line="480" w:lineRule="auto"/>
        <w:rPr>
          <w:rFonts w:ascii="Times New Roman" w:hAnsi="Times New Roman" w:cs="Times New Roman"/>
          <w:sz w:val="24"/>
          <w:szCs w:val="24"/>
        </w:rPr>
      </w:pPr>
      <w:r w:rsidRPr="00A07904">
        <w:rPr>
          <w:rFonts w:ascii="Times New Roman" w:hAnsi="Times New Roman" w:cs="Times New Roman"/>
          <w:sz w:val="24"/>
          <w:szCs w:val="24"/>
          <w:lang w:val="en-US"/>
        </w:rPr>
        <w:t xml:space="preserve">Although she worries about being left </w:t>
      </w:r>
      <w:r w:rsidRPr="00152AE5">
        <w:rPr>
          <w:rFonts w:ascii="Times New Roman" w:hAnsi="Times New Roman" w:cs="Times New Roman"/>
          <w:sz w:val="24"/>
          <w:szCs w:val="24"/>
          <w:lang w:val="en-US"/>
        </w:rPr>
        <w:t>alone,</w:t>
      </w:r>
      <w:r w:rsidRPr="00A07904">
        <w:rPr>
          <w:rFonts w:ascii="Times New Roman" w:hAnsi="Times New Roman" w:cs="Times New Roman"/>
          <w:sz w:val="24"/>
          <w:szCs w:val="24"/>
          <w:lang w:val="en-US"/>
        </w:rPr>
        <w:t xml:space="preserve"> she portrays actions which push people away such as creating heated disputes before trying desperately to reconnect.</w:t>
      </w:r>
      <w:r w:rsidR="007D5F54" w:rsidRPr="00152AE5">
        <w:rPr>
          <w:rFonts w:ascii="Times New Roman" w:hAnsi="Times New Roman" w:cs="Times New Roman"/>
          <w:sz w:val="24"/>
          <w:szCs w:val="24"/>
          <w:lang w:val="en-US"/>
        </w:rPr>
        <w:t xml:space="preserve"> T</w:t>
      </w:r>
      <w:r w:rsidR="007D5F54" w:rsidRPr="00152AE5">
        <w:rPr>
          <w:rFonts w:ascii="Times New Roman" w:hAnsi="Times New Roman" w:cs="Times New Roman"/>
          <w:sz w:val="24"/>
          <w:szCs w:val="24"/>
        </w:rPr>
        <w:t>he patient and her husband go through cycles of intense emotions and dependency, leading to poor conflict resolution and self-harm threats</w:t>
      </w:r>
      <w:r w:rsidRPr="00A07904">
        <w:rPr>
          <w:rFonts w:ascii="Times New Roman" w:hAnsi="Times New Roman" w:cs="Times New Roman"/>
          <w:sz w:val="24"/>
          <w:szCs w:val="24"/>
          <w:lang w:val="en-US"/>
        </w:rPr>
        <w:t>. Robert</w:t>
      </w:r>
      <w:r w:rsidRPr="00152AE5">
        <w:rPr>
          <w:rFonts w:ascii="Times New Roman" w:hAnsi="Times New Roman" w:cs="Times New Roman"/>
          <w:sz w:val="24"/>
          <w:szCs w:val="24"/>
          <w:lang w:val="en-US"/>
        </w:rPr>
        <w:t>a</w:t>
      </w:r>
      <w:r w:rsidRPr="00A07904">
        <w:rPr>
          <w:rFonts w:ascii="Times New Roman" w:hAnsi="Times New Roman" w:cs="Times New Roman"/>
          <w:sz w:val="24"/>
          <w:szCs w:val="24"/>
          <w:lang w:val="en-US"/>
        </w:rPr>
        <w:t xml:space="preserve"> shows ongoing feelings of emotional emptiness which results in her problems establishing a solid</w:t>
      </w:r>
      <w:r w:rsidRPr="00A07904">
        <w:rPr>
          <w:rFonts w:ascii="Times New Roman" w:hAnsi="Times New Roman" w:cs="Times New Roman"/>
          <w:sz w:val="24"/>
          <w:szCs w:val="24"/>
        </w:rPr>
        <w:t xml:space="preserve"> self-image and disturbance in her identity</w:t>
      </w:r>
      <w:r w:rsidRPr="00152AE5">
        <w:rPr>
          <w:rFonts w:ascii="Times New Roman" w:hAnsi="Times New Roman" w:cs="Times New Roman"/>
          <w:sz w:val="24"/>
          <w:szCs w:val="24"/>
        </w:rPr>
        <w:t xml:space="preserve"> </w:t>
      </w:r>
      <w:r w:rsidRPr="00152AE5">
        <w:rPr>
          <w:rFonts w:ascii="Times New Roman" w:hAnsi="Times New Roman" w:cs="Times New Roman"/>
          <w:sz w:val="24"/>
          <w:szCs w:val="24"/>
        </w:rPr>
        <w:t>(Frohn &amp; Martiny, 2023)</w:t>
      </w:r>
      <w:r w:rsidRPr="00A07904">
        <w:rPr>
          <w:rFonts w:ascii="Times New Roman" w:hAnsi="Times New Roman" w:cs="Times New Roman"/>
          <w:sz w:val="24"/>
          <w:szCs w:val="24"/>
        </w:rPr>
        <w:t>. She experiences discontinuous changes in self-perceptions which move between extremely competent beliefs and complete inadequacy thoughts thus limiting her ability to stay focused (Mishra et al., 2023). The patient needs structured psychological help as her emotional dysregulation combined with self-destructive behavio</w:t>
      </w:r>
      <w:r w:rsidR="007D5F54" w:rsidRPr="00152AE5">
        <w:rPr>
          <w:rFonts w:ascii="Times New Roman" w:hAnsi="Times New Roman" w:cs="Times New Roman"/>
          <w:sz w:val="24"/>
          <w:szCs w:val="24"/>
        </w:rPr>
        <w:t>u</w:t>
      </w:r>
      <w:r w:rsidRPr="00A07904">
        <w:rPr>
          <w:rFonts w:ascii="Times New Roman" w:hAnsi="Times New Roman" w:cs="Times New Roman"/>
          <w:sz w:val="24"/>
          <w:szCs w:val="24"/>
        </w:rPr>
        <w:t>rs and interpersonal dysfunction seriously harms her life quality</w:t>
      </w:r>
      <w:r w:rsidR="00C46104" w:rsidRPr="00152AE5">
        <w:rPr>
          <w:rFonts w:ascii="Times New Roman" w:eastAsia="Times New Roman" w:hAnsi="Times New Roman" w:cs="Times New Roman"/>
          <w:kern w:val="0"/>
          <w:sz w:val="24"/>
          <w:szCs w:val="24"/>
          <w:lang w:eastAsia="en-GB"/>
          <w14:ligatures w14:val="none"/>
        </w:rPr>
        <w:t xml:space="preserve"> </w:t>
      </w:r>
      <w:r w:rsidR="00C46104" w:rsidRPr="00152AE5">
        <w:rPr>
          <w:rFonts w:ascii="Times New Roman" w:hAnsi="Times New Roman" w:cs="Times New Roman"/>
          <w:sz w:val="24"/>
          <w:szCs w:val="24"/>
        </w:rPr>
        <w:t>(</w:t>
      </w:r>
      <w:proofErr w:type="spellStart"/>
      <w:r w:rsidR="00C46104" w:rsidRPr="00152AE5">
        <w:rPr>
          <w:rFonts w:ascii="Times New Roman" w:hAnsi="Times New Roman" w:cs="Times New Roman"/>
          <w:sz w:val="24"/>
          <w:szCs w:val="24"/>
        </w:rPr>
        <w:t>Bjärehed</w:t>
      </w:r>
      <w:proofErr w:type="spellEnd"/>
      <w:r w:rsidR="00C46104" w:rsidRPr="00152AE5">
        <w:rPr>
          <w:rFonts w:ascii="Times New Roman" w:hAnsi="Times New Roman" w:cs="Times New Roman"/>
          <w:sz w:val="24"/>
          <w:szCs w:val="24"/>
        </w:rPr>
        <w:t xml:space="preserve"> et al., 2025)</w:t>
      </w:r>
      <w:r w:rsidRPr="00A07904">
        <w:rPr>
          <w:rFonts w:ascii="Times New Roman" w:hAnsi="Times New Roman" w:cs="Times New Roman"/>
          <w:sz w:val="24"/>
          <w:szCs w:val="24"/>
        </w:rPr>
        <w:t>. </w:t>
      </w:r>
    </w:p>
    <w:p w14:paraId="65B55795" w14:textId="059EB03C" w:rsidR="00C46104" w:rsidRPr="00C46104" w:rsidRDefault="00C46104" w:rsidP="00152AE5">
      <w:pPr>
        <w:spacing w:line="480" w:lineRule="auto"/>
        <w:jc w:val="center"/>
        <w:rPr>
          <w:rFonts w:ascii="Times New Roman" w:hAnsi="Times New Roman" w:cs="Times New Roman"/>
          <w:sz w:val="24"/>
          <w:szCs w:val="24"/>
        </w:rPr>
      </w:pPr>
      <w:r w:rsidRPr="00C46104">
        <w:rPr>
          <w:rFonts w:ascii="Times New Roman" w:hAnsi="Times New Roman" w:cs="Times New Roman"/>
          <w:sz w:val="24"/>
          <w:szCs w:val="24"/>
        </w:rPr>
        <w:t>Case Conceptuali</w:t>
      </w:r>
      <w:r w:rsidRPr="00152AE5">
        <w:rPr>
          <w:rFonts w:ascii="Times New Roman" w:hAnsi="Times New Roman" w:cs="Times New Roman"/>
          <w:sz w:val="24"/>
          <w:szCs w:val="24"/>
        </w:rPr>
        <w:t>s</w:t>
      </w:r>
      <w:r w:rsidRPr="00C46104">
        <w:rPr>
          <w:rFonts w:ascii="Times New Roman" w:hAnsi="Times New Roman" w:cs="Times New Roman"/>
          <w:sz w:val="24"/>
          <w:szCs w:val="24"/>
        </w:rPr>
        <w:t>ation Using the 5 P’s Model</w:t>
      </w:r>
    </w:p>
    <w:p w14:paraId="78EDE18B" w14:textId="1EE5A85C" w:rsidR="00C46104" w:rsidRPr="00152AE5" w:rsidRDefault="00C46104" w:rsidP="00152AE5">
      <w:pPr>
        <w:spacing w:line="480" w:lineRule="auto"/>
        <w:rPr>
          <w:rFonts w:ascii="Times New Roman" w:hAnsi="Times New Roman" w:cs="Times New Roman"/>
          <w:sz w:val="24"/>
          <w:szCs w:val="24"/>
        </w:rPr>
      </w:pPr>
      <w:r w:rsidRPr="00C46104">
        <w:rPr>
          <w:rFonts w:ascii="Times New Roman" w:hAnsi="Times New Roman" w:cs="Times New Roman"/>
          <w:sz w:val="24"/>
          <w:szCs w:val="24"/>
        </w:rPr>
        <w:t>The formation of a complete case requires identification of all relevant factors which cause the patient’s distress</w:t>
      </w:r>
      <w:r w:rsidRPr="00152AE5">
        <w:rPr>
          <w:rFonts w:ascii="Times New Roman" w:eastAsia="Times New Roman" w:hAnsi="Times New Roman" w:cs="Times New Roman"/>
          <w:kern w:val="0"/>
          <w:sz w:val="24"/>
          <w:szCs w:val="24"/>
          <w:lang w:eastAsia="en-GB"/>
          <w14:ligatures w14:val="none"/>
        </w:rPr>
        <w:t xml:space="preserve"> </w:t>
      </w:r>
      <w:r w:rsidRPr="00152AE5">
        <w:rPr>
          <w:rFonts w:ascii="Times New Roman" w:hAnsi="Times New Roman" w:cs="Times New Roman"/>
          <w:sz w:val="24"/>
          <w:szCs w:val="24"/>
        </w:rPr>
        <w:t>(</w:t>
      </w:r>
      <w:proofErr w:type="spellStart"/>
      <w:r w:rsidRPr="00152AE5">
        <w:rPr>
          <w:rFonts w:ascii="Times New Roman" w:hAnsi="Times New Roman" w:cs="Times New Roman"/>
          <w:sz w:val="24"/>
          <w:szCs w:val="24"/>
        </w:rPr>
        <w:t>Almaghrebi</w:t>
      </w:r>
      <w:proofErr w:type="spellEnd"/>
      <w:r w:rsidRPr="00152AE5">
        <w:rPr>
          <w:rFonts w:ascii="Times New Roman" w:hAnsi="Times New Roman" w:cs="Times New Roman"/>
          <w:sz w:val="24"/>
          <w:szCs w:val="24"/>
        </w:rPr>
        <w:t>, 2021)</w:t>
      </w:r>
      <w:r w:rsidRPr="00C46104">
        <w:rPr>
          <w:rFonts w:ascii="Times New Roman" w:hAnsi="Times New Roman" w:cs="Times New Roman"/>
          <w:sz w:val="24"/>
          <w:szCs w:val="24"/>
        </w:rPr>
        <w:t xml:space="preserve">. A structured approach to evaluate her symptom maintenance mechanism involves </w:t>
      </w:r>
      <w:r w:rsidRPr="00152AE5">
        <w:rPr>
          <w:rFonts w:ascii="Times New Roman" w:hAnsi="Times New Roman" w:cs="Times New Roman"/>
          <w:sz w:val="24"/>
          <w:szCs w:val="24"/>
        </w:rPr>
        <w:t>analysing</w:t>
      </w:r>
      <w:r w:rsidRPr="00C46104">
        <w:rPr>
          <w:rFonts w:ascii="Times New Roman" w:hAnsi="Times New Roman" w:cs="Times New Roman"/>
          <w:sz w:val="24"/>
          <w:szCs w:val="24"/>
        </w:rPr>
        <w:t xml:space="preserve"> the predisposing, precipitating, perpetuating, protective and prognostic factors of her BPD (Eells, 2022). This model permits the </w:t>
      </w:r>
      <w:r w:rsidRPr="00C46104">
        <w:rPr>
          <w:rFonts w:ascii="Times New Roman" w:hAnsi="Times New Roman" w:cs="Times New Roman"/>
          <w:sz w:val="24"/>
          <w:szCs w:val="24"/>
        </w:rPr>
        <w:lastRenderedPageBreak/>
        <w:t>conduction of a comprehensive biological, psychological and social assessments which generates basic grounds for personal intervention planning.  </w:t>
      </w:r>
    </w:p>
    <w:p w14:paraId="7316B261" w14:textId="77777777" w:rsidR="00C46104" w:rsidRPr="00C46104" w:rsidRDefault="00C46104" w:rsidP="00152AE5">
      <w:pPr>
        <w:spacing w:line="480" w:lineRule="auto"/>
        <w:rPr>
          <w:rFonts w:ascii="Times New Roman" w:hAnsi="Times New Roman" w:cs="Times New Roman"/>
          <w:sz w:val="24"/>
          <w:szCs w:val="24"/>
        </w:rPr>
      </w:pPr>
      <w:r w:rsidRPr="00C46104">
        <w:rPr>
          <w:rFonts w:ascii="Times New Roman" w:hAnsi="Times New Roman" w:cs="Times New Roman"/>
          <w:sz w:val="24"/>
          <w:szCs w:val="24"/>
        </w:rPr>
        <w:t>Predisposing Factors  </w:t>
      </w:r>
    </w:p>
    <w:p w14:paraId="48C62342" w14:textId="7186F9A8" w:rsidR="00C46104" w:rsidRPr="00C46104" w:rsidRDefault="00C46104" w:rsidP="00152AE5">
      <w:pPr>
        <w:spacing w:line="480" w:lineRule="auto"/>
        <w:ind w:firstLine="720"/>
        <w:rPr>
          <w:rFonts w:ascii="Times New Roman" w:hAnsi="Times New Roman" w:cs="Times New Roman"/>
          <w:sz w:val="24"/>
          <w:szCs w:val="24"/>
        </w:rPr>
      </w:pPr>
      <w:r w:rsidRPr="00C46104">
        <w:rPr>
          <w:rFonts w:ascii="Times New Roman" w:hAnsi="Times New Roman" w:cs="Times New Roman"/>
          <w:sz w:val="24"/>
          <w:szCs w:val="24"/>
        </w:rPr>
        <w:t xml:space="preserve">Traumatic events from the patient’s childhood established emotional dysregulation, defective coping skills and insecure attachments. Physical and sexual abuse during childhood from her mother and father caused her to develop deep feelings of fear and betrayal together with unstable emotions. </w:t>
      </w:r>
      <w:proofErr w:type="gramStart"/>
      <w:r w:rsidRPr="00C46104">
        <w:rPr>
          <w:rFonts w:ascii="Times New Roman" w:hAnsi="Times New Roman" w:cs="Times New Roman"/>
          <w:sz w:val="24"/>
          <w:szCs w:val="24"/>
        </w:rPr>
        <w:t>Krause-Utz (2022),</w:t>
      </w:r>
      <w:proofErr w:type="gramEnd"/>
      <w:r w:rsidRPr="00C46104">
        <w:rPr>
          <w:rFonts w:ascii="Times New Roman" w:hAnsi="Times New Roman" w:cs="Times New Roman"/>
          <w:sz w:val="24"/>
          <w:szCs w:val="24"/>
        </w:rPr>
        <w:t xml:space="preserve"> pos</w:t>
      </w:r>
      <w:r w:rsidRPr="00152AE5">
        <w:rPr>
          <w:rFonts w:ascii="Times New Roman" w:hAnsi="Times New Roman" w:cs="Times New Roman"/>
          <w:sz w:val="24"/>
          <w:szCs w:val="24"/>
        </w:rPr>
        <w:t>it</w:t>
      </w:r>
      <w:r w:rsidRPr="00C46104">
        <w:rPr>
          <w:rFonts w:ascii="Times New Roman" w:hAnsi="Times New Roman" w:cs="Times New Roman"/>
          <w:sz w:val="24"/>
          <w:szCs w:val="24"/>
        </w:rPr>
        <w:t xml:space="preserve">s that such early childhood trauma typically leads people to experience altered self-image while becoming excessively watchful of relationships and developing problems managing their emotions which directly influence present </w:t>
      </w:r>
      <w:r w:rsidRPr="00152AE5">
        <w:rPr>
          <w:rFonts w:ascii="Times New Roman" w:hAnsi="Times New Roman" w:cs="Times New Roman"/>
          <w:sz w:val="24"/>
          <w:szCs w:val="24"/>
        </w:rPr>
        <w:t>behavioural</w:t>
      </w:r>
      <w:r w:rsidRPr="00C46104">
        <w:rPr>
          <w:rFonts w:ascii="Times New Roman" w:hAnsi="Times New Roman" w:cs="Times New Roman"/>
          <w:sz w:val="24"/>
          <w:szCs w:val="24"/>
        </w:rPr>
        <w:t xml:space="preserve"> patterns. Additionally,</w:t>
      </w:r>
      <w:r w:rsidR="0095228D" w:rsidRPr="00152AE5">
        <w:rPr>
          <w:rFonts w:ascii="Times New Roman" w:hAnsi="Times New Roman" w:cs="Times New Roman"/>
          <w:sz w:val="24"/>
          <w:szCs w:val="24"/>
        </w:rPr>
        <w:t xml:space="preserve"> </w:t>
      </w:r>
      <w:r w:rsidR="0095228D" w:rsidRPr="00152AE5">
        <w:rPr>
          <w:rFonts w:ascii="Times New Roman" w:hAnsi="Times New Roman" w:cs="Times New Roman"/>
          <w:sz w:val="24"/>
          <w:szCs w:val="24"/>
        </w:rPr>
        <w:t>Chiappini</w:t>
      </w:r>
      <w:r w:rsidR="0095228D" w:rsidRPr="00152AE5">
        <w:rPr>
          <w:rFonts w:ascii="Times New Roman" w:hAnsi="Times New Roman" w:cs="Times New Roman"/>
          <w:sz w:val="24"/>
          <w:szCs w:val="24"/>
        </w:rPr>
        <w:t xml:space="preserve"> et al., (2025) posits</w:t>
      </w:r>
      <w:r w:rsidRPr="00C46104">
        <w:rPr>
          <w:rFonts w:ascii="Times New Roman" w:hAnsi="Times New Roman" w:cs="Times New Roman"/>
          <w:sz w:val="24"/>
          <w:szCs w:val="24"/>
        </w:rPr>
        <w:t xml:space="preserve"> an unstable home environment emerged from the depressive state and alcohol abuse problems of her parents which led to her inability to express or regulate emotions.  </w:t>
      </w:r>
    </w:p>
    <w:p w14:paraId="744363BB" w14:textId="1679D2FA" w:rsidR="00C46104" w:rsidRPr="00C46104" w:rsidRDefault="00C46104" w:rsidP="00152AE5">
      <w:pPr>
        <w:spacing w:line="480" w:lineRule="auto"/>
        <w:rPr>
          <w:rFonts w:ascii="Times New Roman" w:hAnsi="Times New Roman" w:cs="Times New Roman"/>
          <w:sz w:val="24"/>
          <w:szCs w:val="24"/>
        </w:rPr>
      </w:pPr>
      <w:r w:rsidRPr="00C46104">
        <w:rPr>
          <w:rFonts w:ascii="Times New Roman" w:hAnsi="Times New Roman" w:cs="Times New Roman"/>
          <w:sz w:val="24"/>
          <w:szCs w:val="24"/>
        </w:rPr>
        <w:t xml:space="preserve">The patient is genetically predisposed to both mood-instability and impulsivity traits which seem to intensify her struggles. According to </w:t>
      </w:r>
      <w:proofErr w:type="spellStart"/>
      <w:r w:rsidRPr="00C46104">
        <w:rPr>
          <w:rFonts w:ascii="Times New Roman" w:hAnsi="Times New Roman" w:cs="Times New Roman"/>
          <w:sz w:val="24"/>
          <w:szCs w:val="24"/>
        </w:rPr>
        <w:t>Kovanicova</w:t>
      </w:r>
      <w:proofErr w:type="spellEnd"/>
      <w:r w:rsidRPr="00C46104">
        <w:rPr>
          <w:rFonts w:ascii="Times New Roman" w:hAnsi="Times New Roman" w:cs="Times New Roman"/>
          <w:sz w:val="24"/>
          <w:szCs w:val="24"/>
        </w:rPr>
        <w:t xml:space="preserve"> et al. (2020), BPD has a hereditary component since emotional dysfunction and psychiatric illnesses in family members raise the likelihood of developing the disorder</w:t>
      </w:r>
      <w:r w:rsidR="0095228D" w:rsidRPr="00152AE5">
        <w:rPr>
          <w:rFonts w:ascii="Times New Roman" w:eastAsia="Times New Roman" w:hAnsi="Times New Roman" w:cs="Times New Roman"/>
          <w:kern w:val="0"/>
          <w:sz w:val="24"/>
          <w:szCs w:val="24"/>
          <w:lang w:eastAsia="en-GB"/>
          <w14:ligatures w14:val="none"/>
        </w:rPr>
        <w:t xml:space="preserve"> </w:t>
      </w:r>
      <w:r w:rsidR="0095228D" w:rsidRPr="00152AE5">
        <w:rPr>
          <w:rFonts w:ascii="Times New Roman" w:hAnsi="Times New Roman" w:cs="Times New Roman"/>
          <w:sz w:val="24"/>
          <w:szCs w:val="24"/>
        </w:rPr>
        <w:t>(Sun et al., 2023)</w:t>
      </w:r>
      <w:r w:rsidRPr="00C46104">
        <w:rPr>
          <w:rFonts w:ascii="Times New Roman" w:hAnsi="Times New Roman" w:cs="Times New Roman"/>
          <w:sz w:val="24"/>
          <w:szCs w:val="24"/>
        </w:rPr>
        <w:t xml:space="preserve">. The </w:t>
      </w:r>
      <w:r w:rsidR="0095228D" w:rsidRPr="00152AE5">
        <w:rPr>
          <w:rFonts w:ascii="Times New Roman" w:hAnsi="Times New Roman" w:cs="Times New Roman"/>
          <w:sz w:val="24"/>
          <w:szCs w:val="24"/>
        </w:rPr>
        <w:t>fusion</w:t>
      </w:r>
      <w:r w:rsidRPr="00C46104">
        <w:rPr>
          <w:rFonts w:ascii="Times New Roman" w:hAnsi="Times New Roman" w:cs="Times New Roman"/>
          <w:sz w:val="24"/>
          <w:szCs w:val="24"/>
        </w:rPr>
        <w:t xml:space="preserve"> of genetic risk factors with early childhood trauma generated the underlying psychological trauma that eventually produced counterproductive self-harm and eating disorders with dissociative patterns (</w:t>
      </w:r>
      <w:proofErr w:type="spellStart"/>
      <w:r w:rsidRPr="00C46104">
        <w:rPr>
          <w:rFonts w:ascii="Times New Roman" w:hAnsi="Times New Roman" w:cs="Times New Roman"/>
          <w:sz w:val="24"/>
          <w:szCs w:val="24"/>
        </w:rPr>
        <w:t>Solmi</w:t>
      </w:r>
      <w:proofErr w:type="spellEnd"/>
      <w:r w:rsidRPr="00C46104">
        <w:rPr>
          <w:rFonts w:ascii="Times New Roman" w:hAnsi="Times New Roman" w:cs="Times New Roman"/>
          <w:sz w:val="24"/>
          <w:szCs w:val="24"/>
        </w:rPr>
        <w:t xml:space="preserve"> et al., 2021). As a teenager, Roberta also started showing indications of disturbed emotion control and rushed </w:t>
      </w:r>
      <w:r w:rsidRPr="00152AE5">
        <w:rPr>
          <w:rFonts w:ascii="Times New Roman" w:hAnsi="Times New Roman" w:cs="Times New Roman"/>
          <w:sz w:val="24"/>
          <w:szCs w:val="24"/>
        </w:rPr>
        <w:t>behaviour</w:t>
      </w:r>
      <w:r w:rsidRPr="00C46104">
        <w:rPr>
          <w:rFonts w:ascii="Times New Roman" w:hAnsi="Times New Roman" w:cs="Times New Roman"/>
          <w:sz w:val="24"/>
          <w:szCs w:val="24"/>
        </w:rPr>
        <w:t xml:space="preserve"> through her alcohol addiction and bulimia nervosa. </w:t>
      </w:r>
    </w:p>
    <w:p w14:paraId="337BDBB6" w14:textId="77777777" w:rsidR="006D3083" w:rsidRPr="006D3083" w:rsidRDefault="006D3083" w:rsidP="00152AE5">
      <w:pPr>
        <w:spacing w:line="480" w:lineRule="auto"/>
        <w:rPr>
          <w:rFonts w:ascii="Times New Roman" w:hAnsi="Times New Roman" w:cs="Times New Roman"/>
          <w:sz w:val="24"/>
          <w:szCs w:val="24"/>
        </w:rPr>
      </w:pPr>
      <w:r w:rsidRPr="006D3083">
        <w:rPr>
          <w:rFonts w:ascii="Times New Roman" w:hAnsi="Times New Roman" w:cs="Times New Roman"/>
          <w:sz w:val="24"/>
          <w:szCs w:val="24"/>
        </w:rPr>
        <w:t>Precipitating Factors  </w:t>
      </w:r>
    </w:p>
    <w:p w14:paraId="31A8AD9C" w14:textId="719A4876" w:rsidR="006D3083" w:rsidRPr="006D3083" w:rsidRDefault="006D3083" w:rsidP="00152AE5">
      <w:pPr>
        <w:spacing w:line="480" w:lineRule="auto"/>
        <w:ind w:firstLine="720"/>
        <w:rPr>
          <w:rFonts w:ascii="Times New Roman" w:hAnsi="Times New Roman" w:cs="Times New Roman"/>
          <w:sz w:val="24"/>
          <w:szCs w:val="24"/>
        </w:rPr>
      </w:pPr>
      <w:r w:rsidRPr="006D3083">
        <w:rPr>
          <w:rFonts w:ascii="Times New Roman" w:hAnsi="Times New Roman" w:cs="Times New Roman"/>
          <w:sz w:val="24"/>
          <w:szCs w:val="24"/>
        </w:rPr>
        <w:t xml:space="preserve">While her early life experiences laid the groundwork for emotional instability, certain recent events acted as triggers which magnified her BPD symptoms. The suicide of a medical school classmate was a turning point that caused her to attempt suicide and exit her studies. </w:t>
      </w:r>
      <w:r w:rsidRPr="006D3083">
        <w:rPr>
          <w:rFonts w:ascii="Times New Roman" w:hAnsi="Times New Roman" w:cs="Times New Roman"/>
          <w:sz w:val="24"/>
          <w:szCs w:val="24"/>
        </w:rPr>
        <w:lastRenderedPageBreak/>
        <w:t xml:space="preserve">The experience highlights her predisposition to react intensely to loss and feelings of being abandoned which commonly affect BPD patients (Mishra et al., 2023). Roberta also experiences emotional discomfort most often while relating to her husband who serves as her main trigger point. She perceives normal disagreements as proof someone rejected her which causes her to overreact intensely through self-harming or suicidal attempts </w:t>
      </w:r>
      <w:r w:rsidRPr="00152AE5">
        <w:rPr>
          <w:rFonts w:ascii="Times New Roman" w:hAnsi="Times New Roman" w:cs="Times New Roman"/>
          <w:sz w:val="24"/>
          <w:szCs w:val="24"/>
        </w:rPr>
        <w:t>(</w:t>
      </w:r>
      <w:proofErr w:type="spellStart"/>
      <w:r w:rsidRPr="006D3083">
        <w:rPr>
          <w:rFonts w:ascii="Times New Roman" w:hAnsi="Times New Roman" w:cs="Times New Roman"/>
          <w:sz w:val="24"/>
          <w:szCs w:val="24"/>
        </w:rPr>
        <w:t>Kovanicova</w:t>
      </w:r>
      <w:proofErr w:type="spellEnd"/>
      <w:r w:rsidRPr="006D3083">
        <w:rPr>
          <w:rFonts w:ascii="Times New Roman" w:hAnsi="Times New Roman" w:cs="Times New Roman"/>
          <w:sz w:val="24"/>
          <w:szCs w:val="24"/>
        </w:rPr>
        <w:t xml:space="preserve"> et al.</w:t>
      </w:r>
      <w:r w:rsidRPr="00152AE5">
        <w:rPr>
          <w:rFonts w:ascii="Times New Roman" w:hAnsi="Times New Roman" w:cs="Times New Roman"/>
          <w:sz w:val="24"/>
          <w:szCs w:val="24"/>
        </w:rPr>
        <w:t>,</w:t>
      </w:r>
      <w:r w:rsidRPr="006D3083">
        <w:rPr>
          <w:rFonts w:ascii="Times New Roman" w:hAnsi="Times New Roman" w:cs="Times New Roman"/>
          <w:sz w:val="24"/>
          <w:szCs w:val="24"/>
        </w:rPr>
        <w:t xml:space="preserve"> 2020). At the same time her unpredictable experiences in therapy treatments cause further unstable </w:t>
      </w:r>
      <w:r w:rsidRPr="00152AE5">
        <w:rPr>
          <w:rFonts w:ascii="Times New Roman" w:hAnsi="Times New Roman" w:cs="Times New Roman"/>
          <w:sz w:val="24"/>
          <w:szCs w:val="24"/>
        </w:rPr>
        <w:t>behaviour</w:t>
      </w:r>
      <w:r w:rsidRPr="006D3083">
        <w:rPr>
          <w:rFonts w:ascii="Times New Roman" w:hAnsi="Times New Roman" w:cs="Times New Roman"/>
          <w:sz w:val="24"/>
          <w:szCs w:val="24"/>
        </w:rPr>
        <w:t xml:space="preserve"> as she struggles to find a consistent therapist due to her elevated suicide risk. This absence of dependable therapeutic help creates an obstacle to her progress because she struggles to integrate new coping skills and challenge maladaptive coping patterns</w:t>
      </w:r>
      <w:r w:rsidR="00212068" w:rsidRPr="00152AE5">
        <w:rPr>
          <w:rFonts w:ascii="Times New Roman" w:eastAsia="Times New Roman" w:hAnsi="Times New Roman" w:cs="Times New Roman"/>
          <w:kern w:val="0"/>
          <w:sz w:val="24"/>
          <w:szCs w:val="24"/>
          <w:lang w:eastAsia="en-GB"/>
          <w14:ligatures w14:val="none"/>
        </w:rPr>
        <w:t xml:space="preserve"> </w:t>
      </w:r>
      <w:r w:rsidR="00212068" w:rsidRPr="00152AE5">
        <w:rPr>
          <w:rFonts w:ascii="Times New Roman" w:hAnsi="Times New Roman" w:cs="Times New Roman"/>
          <w:sz w:val="24"/>
          <w:szCs w:val="24"/>
        </w:rPr>
        <w:t>(Leichsenring et al., 2024)</w:t>
      </w:r>
      <w:r w:rsidRPr="006D3083">
        <w:rPr>
          <w:rFonts w:ascii="Times New Roman" w:hAnsi="Times New Roman" w:cs="Times New Roman"/>
          <w:sz w:val="24"/>
          <w:szCs w:val="24"/>
        </w:rPr>
        <w:t>.  </w:t>
      </w:r>
    </w:p>
    <w:p w14:paraId="5E4C1E81" w14:textId="77777777" w:rsidR="00D06DFF" w:rsidRPr="00D06DFF" w:rsidRDefault="00D06DFF" w:rsidP="00152AE5">
      <w:pPr>
        <w:spacing w:line="480" w:lineRule="auto"/>
        <w:rPr>
          <w:rFonts w:ascii="Times New Roman" w:hAnsi="Times New Roman" w:cs="Times New Roman"/>
          <w:sz w:val="24"/>
          <w:szCs w:val="24"/>
        </w:rPr>
      </w:pPr>
      <w:r w:rsidRPr="00D06DFF">
        <w:rPr>
          <w:rFonts w:ascii="Times New Roman" w:hAnsi="Times New Roman" w:cs="Times New Roman"/>
          <w:sz w:val="24"/>
          <w:szCs w:val="24"/>
        </w:rPr>
        <w:t>Perpetuating Factors </w:t>
      </w:r>
    </w:p>
    <w:p w14:paraId="293B2BDB" w14:textId="6BE8E4C2" w:rsidR="00D06DFF" w:rsidRPr="00D06DFF" w:rsidRDefault="00D06DFF" w:rsidP="00152AE5">
      <w:pPr>
        <w:spacing w:line="480" w:lineRule="auto"/>
        <w:ind w:firstLine="720"/>
        <w:rPr>
          <w:rFonts w:ascii="Times New Roman" w:hAnsi="Times New Roman" w:cs="Times New Roman"/>
          <w:sz w:val="24"/>
          <w:szCs w:val="24"/>
        </w:rPr>
      </w:pPr>
      <w:r w:rsidRPr="00D06DFF">
        <w:rPr>
          <w:rFonts w:ascii="Times New Roman" w:hAnsi="Times New Roman" w:cs="Times New Roman"/>
          <w:sz w:val="24"/>
          <w:szCs w:val="24"/>
        </w:rPr>
        <w:t xml:space="preserve">Roberta’s distress together with maladaptive </w:t>
      </w:r>
      <w:r w:rsidRPr="00152AE5">
        <w:rPr>
          <w:rFonts w:ascii="Times New Roman" w:hAnsi="Times New Roman" w:cs="Times New Roman"/>
          <w:sz w:val="24"/>
          <w:szCs w:val="24"/>
        </w:rPr>
        <w:t>behaviours</w:t>
      </w:r>
      <w:r w:rsidRPr="00D06DFF">
        <w:rPr>
          <w:rFonts w:ascii="Times New Roman" w:hAnsi="Times New Roman" w:cs="Times New Roman"/>
          <w:sz w:val="24"/>
          <w:szCs w:val="24"/>
        </w:rPr>
        <w:t xml:space="preserve"> form a persistent dysfunctional cycle that sustains itself</w:t>
      </w:r>
      <w:r w:rsidRPr="00152AE5">
        <w:rPr>
          <w:rFonts w:ascii="Times New Roman" w:eastAsia="Times New Roman" w:hAnsi="Times New Roman" w:cs="Times New Roman"/>
          <w:kern w:val="0"/>
          <w:sz w:val="24"/>
          <w:szCs w:val="24"/>
          <w:lang w:eastAsia="en-GB"/>
          <w14:ligatures w14:val="none"/>
        </w:rPr>
        <w:t xml:space="preserve"> </w:t>
      </w:r>
      <w:r w:rsidRPr="00152AE5">
        <w:rPr>
          <w:rFonts w:ascii="Times New Roman" w:hAnsi="Times New Roman" w:cs="Times New Roman"/>
          <w:sz w:val="24"/>
          <w:szCs w:val="24"/>
        </w:rPr>
        <w:t>(Sun et al., 2023)</w:t>
      </w:r>
      <w:r w:rsidRPr="00D06DFF">
        <w:rPr>
          <w:rFonts w:ascii="Times New Roman" w:hAnsi="Times New Roman" w:cs="Times New Roman"/>
          <w:sz w:val="24"/>
          <w:szCs w:val="24"/>
        </w:rPr>
        <w:t xml:space="preserve">. She uses her harmful </w:t>
      </w:r>
      <w:r w:rsidRPr="00152AE5">
        <w:rPr>
          <w:rFonts w:ascii="Times New Roman" w:hAnsi="Times New Roman" w:cs="Times New Roman"/>
          <w:sz w:val="24"/>
          <w:szCs w:val="24"/>
        </w:rPr>
        <w:t>behaviours</w:t>
      </w:r>
      <w:r w:rsidRPr="00D06DFF">
        <w:rPr>
          <w:rFonts w:ascii="Times New Roman" w:hAnsi="Times New Roman" w:cs="Times New Roman"/>
          <w:sz w:val="24"/>
          <w:szCs w:val="24"/>
        </w:rPr>
        <w:t xml:space="preserve"> toward herself to simultaneously manage her emotions and seek attention from other people. Saccaro et al. (2021), claims that the surge of brief emotion relief through self-harm makes the dysfunctional </w:t>
      </w:r>
      <w:r w:rsidRPr="00152AE5">
        <w:rPr>
          <w:rFonts w:ascii="Times New Roman" w:hAnsi="Times New Roman" w:cs="Times New Roman"/>
          <w:sz w:val="24"/>
          <w:szCs w:val="24"/>
        </w:rPr>
        <w:t>behaviour</w:t>
      </w:r>
      <w:r w:rsidRPr="00D06DFF">
        <w:rPr>
          <w:rFonts w:ascii="Times New Roman" w:hAnsi="Times New Roman" w:cs="Times New Roman"/>
          <w:sz w:val="24"/>
          <w:szCs w:val="24"/>
        </w:rPr>
        <w:t xml:space="preserve"> both inefficient and efficient for managing emotions. Her treatment becomes more complicated due to her dissociative episodes which lead her to harm herself. Furthermore, continuing distress occurs because she struggles to maintain a consistent identity</w:t>
      </w:r>
      <w:r w:rsidRPr="00152AE5">
        <w:rPr>
          <w:rFonts w:ascii="Times New Roman" w:hAnsi="Times New Roman" w:cs="Times New Roman"/>
          <w:sz w:val="24"/>
          <w:szCs w:val="24"/>
        </w:rPr>
        <w:t xml:space="preserve"> (</w:t>
      </w:r>
      <w:proofErr w:type="spellStart"/>
      <w:r w:rsidRPr="00152AE5">
        <w:rPr>
          <w:rFonts w:ascii="Times New Roman" w:hAnsi="Times New Roman" w:cs="Times New Roman"/>
          <w:sz w:val="24"/>
          <w:szCs w:val="24"/>
        </w:rPr>
        <w:t>Aboushaar</w:t>
      </w:r>
      <w:proofErr w:type="spellEnd"/>
      <w:r w:rsidRPr="00152AE5">
        <w:rPr>
          <w:rFonts w:ascii="Times New Roman" w:hAnsi="Times New Roman" w:cs="Times New Roman"/>
          <w:sz w:val="24"/>
          <w:szCs w:val="24"/>
        </w:rPr>
        <w:t xml:space="preserve"> &amp; Serrano, 2024)</w:t>
      </w:r>
      <w:r w:rsidRPr="00D06DFF">
        <w:rPr>
          <w:rFonts w:ascii="Times New Roman" w:hAnsi="Times New Roman" w:cs="Times New Roman"/>
          <w:sz w:val="24"/>
          <w:szCs w:val="24"/>
        </w:rPr>
        <w:t>. She alternates between two contrasting views regarding herself because she sees herself either as extremely capable or completely lacking competency. She also suffers substance misuse and bulimia which create temporary emotional comfort but intensify persistent mental struggles (Chugani et al., 2018). These sustaining factors create a problematic cycle which both maintains her negative distress and blocks any potential meaningful recovery progression. </w:t>
      </w:r>
    </w:p>
    <w:p w14:paraId="52AF6C69" w14:textId="77777777" w:rsidR="00D06DFF" w:rsidRPr="00D06DFF" w:rsidRDefault="00D06DFF" w:rsidP="00152AE5">
      <w:pPr>
        <w:spacing w:line="480" w:lineRule="auto"/>
        <w:rPr>
          <w:rFonts w:ascii="Times New Roman" w:hAnsi="Times New Roman" w:cs="Times New Roman"/>
          <w:sz w:val="24"/>
          <w:szCs w:val="24"/>
        </w:rPr>
      </w:pPr>
      <w:r w:rsidRPr="00D06DFF">
        <w:rPr>
          <w:rFonts w:ascii="Times New Roman" w:hAnsi="Times New Roman" w:cs="Times New Roman"/>
          <w:sz w:val="24"/>
          <w:szCs w:val="24"/>
        </w:rPr>
        <w:lastRenderedPageBreak/>
        <w:t>Protective Factors  </w:t>
      </w:r>
    </w:p>
    <w:p w14:paraId="2EDECD57" w14:textId="705809A2" w:rsidR="00D06DFF" w:rsidRPr="00D06DFF" w:rsidRDefault="00D06DFF" w:rsidP="00152AE5">
      <w:pPr>
        <w:spacing w:line="480" w:lineRule="auto"/>
        <w:ind w:firstLine="720"/>
        <w:rPr>
          <w:rFonts w:ascii="Times New Roman" w:hAnsi="Times New Roman" w:cs="Times New Roman"/>
          <w:sz w:val="24"/>
          <w:szCs w:val="24"/>
        </w:rPr>
      </w:pPr>
      <w:r w:rsidRPr="00D06DFF">
        <w:rPr>
          <w:rFonts w:ascii="Times New Roman" w:hAnsi="Times New Roman" w:cs="Times New Roman"/>
          <w:sz w:val="24"/>
          <w:szCs w:val="24"/>
        </w:rPr>
        <w:t xml:space="preserve">The client holds multiple protective factors that might result in recovery and increase her capacity to bounce back from adversity. Her husband assists </w:t>
      </w:r>
      <w:r w:rsidRPr="00152AE5">
        <w:rPr>
          <w:rFonts w:ascii="Times New Roman" w:hAnsi="Times New Roman" w:cs="Times New Roman"/>
          <w:sz w:val="24"/>
          <w:szCs w:val="24"/>
        </w:rPr>
        <w:t>her,</w:t>
      </w:r>
      <w:r w:rsidRPr="00D06DFF">
        <w:rPr>
          <w:rFonts w:ascii="Times New Roman" w:hAnsi="Times New Roman" w:cs="Times New Roman"/>
          <w:sz w:val="24"/>
          <w:szCs w:val="24"/>
        </w:rPr>
        <w:t xml:space="preserve"> but their relationship remains troubled which provides her with moderate life stability. His willingness to join her for therapy sessions shows his commitment toward her welfare which could create a base for therapeutic achievement</w:t>
      </w:r>
      <w:r w:rsidR="00212068" w:rsidRPr="00152AE5">
        <w:rPr>
          <w:rFonts w:ascii="Times New Roman" w:eastAsia="Times New Roman" w:hAnsi="Times New Roman" w:cs="Times New Roman"/>
          <w:kern w:val="0"/>
          <w:sz w:val="24"/>
          <w:szCs w:val="24"/>
          <w:lang w:eastAsia="en-GB"/>
          <w14:ligatures w14:val="none"/>
        </w:rPr>
        <w:t xml:space="preserve"> </w:t>
      </w:r>
      <w:r w:rsidR="00212068" w:rsidRPr="00152AE5">
        <w:rPr>
          <w:rFonts w:ascii="Times New Roman" w:hAnsi="Times New Roman" w:cs="Times New Roman"/>
          <w:sz w:val="24"/>
          <w:szCs w:val="24"/>
        </w:rPr>
        <w:t>(</w:t>
      </w:r>
      <w:proofErr w:type="spellStart"/>
      <w:r w:rsidR="00212068" w:rsidRPr="00152AE5">
        <w:rPr>
          <w:rFonts w:ascii="Times New Roman" w:hAnsi="Times New Roman" w:cs="Times New Roman"/>
          <w:sz w:val="24"/>
          <w:szCs w:val="24"/>
        </w:rPr>
        <w:t>Daneshpour</w:t>
      </w:r>
      <w:proofErr w:type="spellEnd"/>
      <w:r w:rsidR="00212068" w:rsidRPr="00152AE5">
        <w:rPr>
          <w:rFonts w:ascii="Times New Roman" w:hAnsi="Times New Roman" w:cs="Times New Roman"/>
          <w:sz w:val="24"/>
          <w:szCs w:val="24"/>
        </w:rPr>
        <w:t>, 2024)</w:t>
      </w:r>
      <w:r w:rsidRPr="00D06DFF">
        <w:rPr>
          <w:rFonts w:ascii="Times New Roman" w:hAnsi="Times New Roman" w:cs="Times New Roman"/>
          <w:sz w:val="24"/>
          <w:szCs w:val="24"/>
        </w:rPr>
        <w:t>. During her medical school studies, the client displayed both academic competence and success at college level and within medical school years. The client's educational background indicates her intellectual skill, determination and ability for structured learning which holds advantages in therapy (</w:t>
      </w:r>
      <w:proofErr w:type="spellStart"/>
      <w:r w:rsidRPr="00D06DFF">
        <w:rPr>
          <w:rFonts w:ascii="Times New Roman" w:hAnsi="Times New Roman" w:cs="Times New Roman"/>
          <w:sz w:val="24"/>
          <w:szCs w:val="24"/>
        </w:rPr>
        <w:t>Solmi</w:t>
      </w:r>
      <w:proofErr w:type="spellEnd"/>
      <w:r w:rsidRPr="00D06DFF">
        <w:rPr>
          <w:rFonts w:ascii="Times New Roman" w:hAnsi="Times New Roman" w:cs="Times New Roman"/>
          <w:sz w:val="24"/>
          <w:szCs w:val="24"/>
        </w:rPr>
        <w:t xml:space="preserve"> et al., 2021). Her commitment to treatment shows her genuine motivation for transformation since she managed to overcome previous challenges in outpatient care. With a strong therapeutic alliance with her therapist, Roberta’s motivation can increase her ability to manage emotions. </w:t>
      </w:r>
    </w:p>
    <w:p w14:paraId="76EB0C9C" w14:textId="77777777" w:rsidR="00212068" w:rsidRPr="00212068" w:rsidRDefault="00212068" w:rsidP="00152AE5">
      <w:pPr>
        <w:spacing w:line="480" w:lineRule="auto"/>
        <w:rPr>
          <w:rFonts w:ascii="Times New Roman" w:hAnsi="Times New Roman" w:cs="Times New Roman"/>
          <w:sz w:val="24"/>
          <w:szCs w:val="24"/>
        </w:rPr>
      </w:pPr>
      <w:r w:rsidRPr="00212068">
        <w:rPr>
          <w:rFonts w:ascii="Times New Roman" w:hAnsi="Times New Roman" w:cs="Times New Roman"/>
          <w:sz w:val="24"/>
          <w:szCs w:val="24"/>
        </w:rPr>
        <w:t>Prognostic Factors </w:t>
      </w:r>
    </w:p>
    <w:p w14:paraId="324FABB7" w14:textId="6A7BBF73" w:rsidR="00212068" w:rsidRPr="00212068" w:rsidRDefault="00212068" w:rsidP="00152AE5">
      <w:pPr>
        <w:spacing w:line="480" w:lineRule="auto"/>
        <w:ind w:firstLine="720"/>
        <w:rPr>
          <w:rFonts w:ascii="Times New Roman" w:hAnsi="Times New Roman" w:cs="Times New Roman"/>
          <w:sz w:val="24"/>
          <w:szCs w:val="24"/>
        </w:rPr>
      </w:pPr>
      <w:r w:rsidRPr="00212068">
        <w:rPr>
          <w:rFonts w:ascii="Times New Roman" w:hAnsi="Times New Roman" w:cs="Times New Roman"/>
          <w:sz w:val="24"/>
          <w:szCs w:val="24"/>
        </w:rPr>
        <w:t>Roberta faces a complex and uncertain prognosis which depends on various factors affecting both recovery potential and existing risk elements in her situation. According to Mishra et al. (2023), intensive intervention and extended therapeutic support are necessary for her treatment because she shows high suicide risk combined with persistent self-harm and emotional dysregulation a</w:t>
      </w:r>
      <w:r w:rsidRPr="00152AE5">
        <w:rPr>
          <w:rFonts w:ascii="Times New Roman" w:hAnsi="Times New Roman" w:cs="Times New Roman"/>
          <w:sz w:val="24"/>
          <w:szCs w:val="24"/>
        </w:rPr>
        <w:t>long with</w:t>
      </w:r>
      <w:r w:rsidRPr="00212068">
        <w:rPr>
          <w:rFonts w:ascii="Times New Roman" w:hAnsi="Times New Roman" w:cs="Times New Roman"/>
          <w:sz w:val="24"/>
          <w:szCs w:val="24"/>
        </w:rPr>
        <w:t xml:space="preserve"> dissociative episodes. Interpersonal instability and impulsive </w:t>
      </w:r>
      <w:r w:rsidRPr="00152AE5">
        <w:rPr>
          <w:rFonts w:ascii="Times New Roman" w:hAnsi="Times New Roman" w:cs="Times New Roman"/>
          <w:sz w:val="24"/>
          <w:szCs w:val="24"/>
        </w:rPr>
        <w:t>behaviours</w:t>
      </w:r>
      <w:r w:rsidRPr="00212068">
        <w:rPr>
          <w:rFonts w:ascii="Times New Roman" w:hAnsi="Times New Roman" w:cs="Times New Roman"/>
          <w:sz w:val="24"/>
          <w:szCs w:val="24"/>
        </w:rPr>
        <w:t xml:space="preserve"> of the patient make it challenging for her to commit to structured treatment programs</w:t>
      </w:r>
      <w:r w:rsidRPr="00152AE5">
        <w:rPr>
          <w:rFonts w:ascii="Times New Roman" w:hAnsi="Times New Roman" w:cs="Times New Roman"/>
          <w:sz w:val="24"/>
          <w:szCs w:val="24"/>
        </w:rPr>
        <w:t xml:space="preserve"> </w:t>
      </w:r>
      <w:r w:rsidRPr="00152AE5">
        <w:rPr>
          <w:rFonts w:ascii="Times New Roman" w:hAnsi="Times New Roman" w:cs="Times New Roman"/>
          <w:sz w:val="24"/>
          <w:szCs w:val="24"/>
        </w:rPr>
        <w:t>(Links &amp; Ross, 2024)</w:t>
      </w:r>
      <w:r w:rsidRPr="00212068">
        <w:rPr>
          <w:rFonts w:ascii="Times New Roman" w:hAnsi="Times New Roman" w:cs="Times New Roman"/>
          <w:sz w:val="24"/>
          <w:szCs w:val="24"/>
        </w:rPr>
        <w:t xml:space="preserve">. Although she demonstrates potential for improvement through outpatient care participation and academic success, she will need appropriate interventions. Through therapy, the client would acquire stronger capabilities to control her emotions while building distress tolerance and healthy relationships (Krause-Utz, </w:t>
      </w:r>
      <w:r w:rsidRPr="00212068">
        <w:rPr>
          <w:rFonts w:ascii="Times New Roman" w:hAnsi="Times New Roman" w:cs="Times New Roman"/>
          <w:sz w:val="24"/>
          <w:szCs w:val="24"/>
        </w:rPr>
        <w:lastRenderedPageBreak/>
        <w:t>2022). Treatment success will depend on her dedication to therapy alongside dependable continued support and a formali</w:t>
      </w:r>
      <w:r w:rsidRPr="00152AE5">
        <w:rPr>
          <w:rFonts w:ascii="Times New Roman" w:hAnsi="Times New Roman" w:cs="Times New Roman"/>
          <w:sz w:val="24"/>
          <w:szCs w:val="24"/>
        </w:rPr>
        <w:t>s</w:t>
      </w:r>
      <w:r w:rsidRPr="00212068">
        <w:rPr>
          <w:rFonts w:ascii="Times New Roman" w:hAnsi="Times New Roman" w:cs="Times New Roman"/>
          <w:sz w:val="24"/>
          <w:szCs w:val="24"/>
        </w:rPr>
        <w:t>ed risk management system. </w:t>
      </w:r>
    </w:p>
    <w:p w14:paraId="77A2CE34" w14:textId="4064166A" w:rsidR="00917F48" w:rsidRPr="00917F48" w:rsidRDefault="00917F48" w:rsidP="00152AE5">
      <w:pPr>
        <w:spacing w:line="480" w:lineRule="auto"/>
        <w:jc w:val="center"/>
        <w:rPr>
          <w:rFonts w:ascii="Times New Roman" w:hAnsi="Times New Roman" w:cs="Times New Roman"/>
          <w:sz w:val="24"/>
          <w:szCs w:val="24"/>
        </w:rPr>
      </w:pPr>
      <w:r w:rsidRPr="00917F48">
        <w:rPr>
          <w:rFonts w:ascii="Times New Roman" w:hAnsi="Times New Roman" w:cs="Times New Roman"/>
          <w:sz w:val="24"/>
          <w:szCs w:val="24"/>
        </w:rPr>
        <w:t>Psychological Theoretical Framework</w:t>
      </w:r>
    </w:p>
    <w:p w14:paraId="3BCD9614" w14:textId="7D0A49D9" w:rsidR="00917F48" w:rsidRPr="00917F48" w:rsidRDefault="00917F48" w:rsidP="00152AE5">
      <w:pPr>
        <w:spacing w:line="480" w:lineRule="auto"/>
        <w:rPr>
          <w:rFonts w:ascii="Times New Roman" w:hAnsi="Times New Roman" w:cs="Times New Roman"/>
          <w:sz w:val="24"/>
          <w:szCs w:val="24"/>
        </w:rPr>
      </w:pPr>
      <w:r w:rsidRPr="00917F48">
        <w:rPr>
          <w:rFonts w:ascii="Times New Roman" w:hAnsi="Times New Roman" w:cs="Times New Roman"/>
          <w:sz w:val="24"/>
          <w:szCs w:val="24"/>
        </w:rPr>
        <w:t xml:space="preserve">The framework for understanding Roberta’s symptoms needs the integration of multiple psychological theories. These theoretical frameworks explain how her </w:t>
      </w:r>
      <w:proofErr w:type="gramStart"/>
      <w:r w:rsidRPr="00917F48">
        <w:rPr>
          <w:rFonts w:ascii="Times New Roman" w:hAnsi="Times New Roman" w:cs="Times New Roman"/>
          <w:sz w:val="24"/>
          <w:szCs w:val="24"/>
        </w:rPr>
        <w:t>Borderline Personality Disorder</w:t>
      </w:r>
      <w:proofErr w:type="gramEnd"/>
      <w:r w:rsidRPr="00917F48">
        <w:rPr>
          <w:rFonts w:ascii="Times New Roman" w:hAnsi="Times New Roman" w:cs="Times New Roman"/>
          <w:sz w:val="24"/>
          <w:szCs w:val="24"/>
        </w:rPr>
        <w:t xml:space="preserve"> is developed, maintained, and manifested. Four psychological approaches are most suitable for examining BPD symptoms: Biosocial Model</w:t>
      </w:r>
      <w:r w:rsidRPr="00152AE5">
        <w:rPr>
          <w:rFonts w:ascii="Times New Roman" w:hAnsi="Times New Roman" w:cs="Times New Roman"/>
          <w:sz w:val="24"/>
          <w:szCs w:val="24"/>
        </w:rPr>
        <w:t xml:space="preserve"> </w:t>
      </w:r>
      <w:r w:rsidRPr="00152AE5">
        <w:rPr>
          <w:rFonts w:ascii="Times New Roman" w:hAnsi="Times New Roman" w:cs="Times New Roman"/>
          <w:sz w:val="24"/>
          <w:szCs w:val="24"/>
        </w:rPr>
        <w:t>(Livingston &amp; Stanton, 2024)</w:t>
      </w:r>
      <w:r w:rsidRPr="00917F48">
        <w:rPr>
          <w:rFonts w:ascii="Times New Roman" w:hAnsi="Times New Roman" w:cs="Times New Roman"/>
          <w:sz w:val="24"/>
          <w:szCs w:val="24"/>
        </w:rPr>
        <w:t>, Dissociation and Trauma Models</w:t>
      </w:r>
      <w:r w:rsidR="003F3A16" w:rsidRPr="00152AE5">
        <w:rPr>
          <w:rFonts w:ascii="Times New Roman" w:eastAsia="Times New Roman" w:hAnsi="Times New Roman" w:cs="Times New Roman"/>
          <w:kern w:val="0"/>
          <w:sz w:val="24"/>
          <w:szCs w:val="24"/>
          <w:lang w:eastAsia="en-GB"/>
          <w14:ligatures w14:val="none"/>
        </w:rPr>
        <w:t xml:space="preserve"> </w:t>
      </w:r>
      <w:r w:rsidR="003F3A16" w:rsidRPr="00152AE5">
        <w:rPr>
          <w:rFonts w:ascii="Times New Roman" w:hAnsi="Times New Roman" w:cs="Times New Roman"/>
          <w:sz w:val="24"/>
          <w:szCs w:val="24"/>
        </w:rPr>
        <w:t>(Lynn et al., 2022)</w:t>
      </w:r>
      <w:r w:rsidRPr="00917F48">
        <w:rPr>
          <w:rFonts w:ascii="Times New Roman" w:hAnsi="Times New Roman" w:cs="Times New Roman"/>
          <w:sz w:val="24"/>
          <w:szCs w:val="24"/>
        </w:rPr>
        <w:t>, Attachment Theory</w:t>
      </w:r>
      <w:r w:rsidR="003F3A16" w:rsidRPr="00152AE5">
        <w:rPr>
          <w:rFonts w:ascii="Times New Roman" w:hAnsi="Times New Roman" w:cs="Times New Roman"/>
          <w:sz w:val="24"/>
          <w:szCs w:val="24"/>
        </w:rPr>
        <w:t xml:space="preserve"> </w:t>
      </w:r>
      <w:r w:rsidR="003F3A16" w:rsidRPr="00152AE5">
        <w:rPr>
          <w:rFonts w:ascii="Times New Roman" w:hAnsi="Times New Roman" w:cs="Times New Roman"/>
          <w:sz w:val="24"/>
          <w:szCs w:val="24"/>
        </w:rPr>
        <w:t>(Bosmans &amp; Borelli, 2022)</w:t>
      </w:r>
      <w:r w:rsidR="003F3A16" w:rsidRPr="00152AE5">
        <w:rPr>
          <w:rFonts w:ascii="Times New Roman" w:hAnsi="Times New Roman" w:cs="Times New Roman"/>
          <w:sz w:val="24"/>
          <w:szCs w:val="24"/>
        </w:rPr>
        <w:t>,</w:t>
      </w:r>
      <w:r w:rsidRPr="00917F48">
        <w:rPr>
          <w:rFonts w:ascii="Times New Roman" w:hAnsi="Times New Roman" w:cs="Times New Roman"/>
          <w:sz w:val="24"/>
          <w:szCs w:val="24"/>
        </w:rPr>
        <w:t xml:space="preserve"> and Cognitive-</w:t>
      </w:r>
      <w:r w:rsidRPr="00152AE5">
        <w:rPr>
          <w:rFonts w:ascii="Times New Roman" w:hAnsi="Times New Roman" w:cs="Times New Roman"/>
          <w:sz w:val="24"/>
          <w:szCs w:val="24"/>
        </w:rPr>
        <w:t>Behavioural</w:t>
      </w:r>
      <w:r w:rsidRPr="00917F48">
        <w:rPr>
          <w:rFonts w:ascii="Times New Roman" w:hAnsi="Times New Roman" w:cs="Times New Roman"/>
          <w:sz w:val="24"/>
          <w:szCs w:val="24"/>
        </w:rPr>
        <w:t xml:space="preserve"> Model</w:t>
      </w:r>
      <w:r w:rsidR="003F3A16" w:rsidRPr="00152AE5">
        <w:rPr>
          <w:rFonts w:ascii="Times New Roman" w:hAnsi="Times New Roman" w:cs="Times New Roman"/>
          <w:sz w:val="24"/>
          <w:szCs w:val="24"/>
        </w:rPr>
        <w:t xml:space="preserve"> </w:t>
      </w:r>
      <w:r w:rsidR="003F3A16" w:rsidRPr="00152AE5">
        <w:rPr>
          <w:rFonts w:ascii="Times New Roman" w:hAnsi="Times New Roman" w:cs="Times New Roman"/>
          <w:sz w:val="24"/>
          <w:szCs w:val="24"/>
        </w:rPr>
        <w:t>(Schaffer et al., 2023)</w:t>
      </w:r>
      <w:r w:rsidRPr="00917F48">
        <w:rPr>
          <w:rFonts w:ascii="Times New Roman" w:hAnsi="Times New Roman" w:cs="Times New Roman"/>
          <w:sz w:val="24"/>
          <w:szCs w:val="24"/>
        </w:rPr>
        <w:t>. </w:t>
      </w:r>
    </w:p>
    <w:p w14:paraId="59035A66" w14:textId="77777777" w:rsidR="00917F48" w:rsidRPr="00917F48" w:rsidRDefault="00917F48" w:rsidP="00152AE5">
      <w:pPr>
        <w:spacing w:line="480" w:lineRule="auto"/>
        <w:rPr>
          <w:rFonts w:ascii="Times New Roman" w:hAnsi="Times New Roman" w:cs="Times New Roman"/>
          <w:sz w:val="24"/>
          <w:szCs w:val="24"/>
        </w:rPr>
      </w:pPr>
      <w:r w:rsidRPr="00917F48">
        <w:rPr>
          <w:rFonts w:ascii="Times New Roman" w:hAnsi="Times New Roman" w:cs="Times New Roman"/>
          <w:sz w:val="24"/>
          <w:szCs w:val="24"/>
        </w:rPr>
        <w:t>Biosocial Model of BPD </w:t>
      </w:r>
    </w:p>
    <w:p w14:paraId="70AFF2CA" w14:textId="411576CE" w:rsidR="00917F48" w:rsidRPr="00917F48" w:rsidRDefault="00917F48" w:rsidP="00152AE5">
      <w:pPr>
        <w:spacing w:line="480" w:lineRule="auto"/>
        <w:ind w:firstLine="720"/>
        <w:rPr>
          <w:rFonts w:ascii="Times New Roman" w:hAnsi="Times New Roman" w:cs="Times New Roman"/>
          <w:sz w:val="24"/>
          <w:szCs w:val="24"/>
        </w:rPr>
      </w:pPr>
      <w:r w:rsidRPr="00917F48">
        <w:rPr>
          <w:rFonts w:ascii="Times New Roman" w:hAnsi="Times New Roman" w:cs="Times New Roman"/>
          <w:sz w:val="24"/>
          <w:szCs w:val="24"/>
        </w:rPr>
        <w:t>Based on the Biosocial Model, BPD develops as result of biological vulnerabilities that interact with an invalidating environment</w:t>
      </w:r>
      <w:r w:rsidR="003F3A16" w:rsidRPr="00152AE5">
        <w:rPr>
          <w:rFonts w:ascii="Times New Roman" w:hAnsi="Times New Roman" w:cs="Times New Roman"/>
          <w:sz w:val="24"/>
          <w:szCs w:val="24"/>
        </w:rPr>
        <w:t xml:space="preserve"> </w:t>
      </w:r>
      <w:r w:rsidR="003F3A16" w:rsidRPr="00152AE5">
        <w:rPr>
          <w:rFonts w:ascii="Times New Roman" w:hAnsi="Times New Roman" w:cs="Times New Roman"/>
          <w:sz w:val="24"/>
          <w:szCs w:val="24"/>
        </w:rPr>
        <w:t>(Salavati &amp; Selby, 2024)</w:t>
      </w:r>
      <w:r w:rsidRPr="00917F48">
        <w:rPr>
          <w:rFonts w:ascii="Times New Roman" w:hAnsi="Times New Roman" w:cs="Times New Roman"/>
          <w:sz w:val="24"/>
          <w:szCs w:val="24"/>
        </w:rPr>
        <w:t>. People with high emotional sensitivity face difficulties managing their emotions when exposed to parenting which ignores or scolds their emotional responses since this prevents them from developing suitable emotional regulation skills (Card, 2022). Biological dysregulation leads to the patient showing extreme emotional responses paired with both impulsive actions and poor ability to handle distress</w:t>
      </w:r>
      <w:r w:rsidR="003F3A16" w:rsidRPr="00152AE5">
        <w:rPr>
          <w:rFonts w:ascii="Times New Roman" w:hAnsi="Times New Roman" w:cs="Times New Roman"/>
          <w:sz w:val="24"/>
          <w:szCs w:val="24"/>
        </w:rPr>
        <w:t xml:space="preserve"> </w:t>
      </w:r>
      <w:r w:rsidR="003F3A16" w:rsidRPr="00152AE5">
        <w:rPr>
          <w:rFonts w:ascii="Times New Roman" w:hAnsi="Times New Roman" w:cs="Times New Roman"/>
          <w:sz w:val="24"/>
          <w:szCs w:val="24"/>
        </w:rPr>
        <w:t>(Easdale-</w:t>
      </w:r>
      <w:proofErr w:type="spellStart"/>
      <w:r w:rsidR="003F3A16" w:rsidRPr="00152AE5">
        <w:rPr>
          <w:rFonts w:ascii="Times New Roman" w:hAnsi="Times New Roman" w:cs="Times New Roman"/>
          <w:sz w:val="24"/>
          <w:szCs w:val="24"/>
        </w:rPr>
        <w:t>Cheele</w:t>
      </w:r>
      <w:proofErr w:type="spellEnd"/>
      <w:r w:rsidR="003F3A16" w:rsidRPr="00152AE5">
        <w:rPr>
          <w:rFonts w:ascii="Times New Roman" w:hAnsi="Times New Roman" w:cs="Times New Roman"/>
          <w:sz w:val="24"/>
          <w:szCs w:val="24"/>
        </w:rPr>
        <w:t xml:space="preserve"> et al., 2024)</w:t>
      </w:r>
      <w:r w:rsidRPr="00917F48">
        <w:rPr>
          <w:rFonts w:ascii="Times New Roman" w:hAnsi="Times New Roman" w:cs="Times New Roman"/>
          <w:sz w:val="24"/>
          <w:szCs w:val="24"/>
        </w:rPr>
        <w:t xml:space="preserve">. The childhood neglect and abuse experienced by Roberta probably strengthened </w:t>
      </w:r>
      <w:r w:rsidR="003F3A16" w:rsidRPr="00152AE5">
        <w:rPr>
          <w:rFonts w:ascii="Times New Roman" w:hAnsi="Times New Roman" w:cs="Times New Roman"/>
          <w:sz w:val="24"/>
          <w:szCs w:val="24"/>
        </w:rPr>
        <w:t>behavioural</w:t>
      </w:r>
      <w:r w:rsidRPr="00917F48">
        <w:rPr>
          <w:rFonts w:ascii="Times New Roman" w:hAnsi="Times New Roman" w:cs="Times New Roman"/>
          <w:sz w:val="24"/>
          <w:szCs w:val="24"/>
        </w:rPr>
        <w:t xml:space="preserve"> patterns that proved harmful rather than beneficial like self-injuring and escaping from reality through dissociation along with substance misuse. She handles emotional distress by getting overwhelmed with her feelings which results in her performing drastic actions while seeking comfort from others. </w:t>
      </w:r>
    </w:p>
    <w:p w14:paraId="08650A39" w14:textId="77777777" w:rsidR="00885FB7" w:rsidRPr="00885FB7" w:rsidRDefault="00885FB7" w:rsidP="00152AE5">
      <w:pPr>
        <w:spacing w:line="480" w:lineRule="auto"/>
        <w:rPr>
          <w:rFonts w:ascii="Times New Roman" w:hAnsi="Times New Roman" w:cs="Times New Roman"/>
          <w:sz w:val="24"/>
          <w:szCs w:val="24"/>
        </w:rPr>
      </w:pPr>
      <w:r w:rsidRPr="00885FB7">
        <w:rPr>
          <w:rFonts w:ascii="Times New Roman" w:hAnsi="Times New Roman" w:cs="Times New Roman"/>
          <w:sz w:val="24"/>
          <w:szCs w:val="24"/>
        </w:rPr>
        <w:t>Attachment Theory </w:t>
      </w:r>
    </w:p>
    <w:p w14:paraId="756A2D9C" w14:textId="2A123F38" w:rsidR="00C45A24" w:rsidRPr="00152AE5" w:rsidRDefault="00885FB7" w:rsidP="00152AE5">
      <w:pPr>
        <w:spacing w:line="480" w:lineRule="auto"/>
        <w:ind w:firstLine="720"/>
        <w:rPr>
          <w:rFonts w:ascii="Times New Roman" w:hAnsi="Times New Roman" w:cs="Times New Roman"/>
          <w:sz w:val="24"/>
          <w:szCs w:val="24"/>
        </w:rPr>
      </w:pPr>
      <w:r w:rsidRPr="00885FB7">
        <w:rPr>
          <w:rFonts w:ascii="Times New Roman" w:hAnsi="Times New Roman" w:cs="Times New Roman"/>
          <w:sz w:val="24"/>
          <w:szCs w:val="24"/>
        </w:rPr>
        <w:t>Human attachment structure states how caregiver relationships during infancy affect how people handle emotional regulation together with their social skills</w:t>
      </w:r>
      <w:r w:rsidRPr="00152AE5">
        <w:rPr>
          <w:rFonts w:ascii="Times New Roman" w:hAnsi="Times New Roman" w:cs="Times New Roman"/>
          <w:sz w:val="24"/>
          <w:szCs w:val="24"/>
        </w:rPr>
        <w:t xml:space="preserve"> </w:t>
      </w:r>
      <w:r w:rsidRPr="00152AE5">
        <w:rPr>
          <w:rFonts w:ascii="Times New Roman" w:hAnsi="Times New Roman" w:cs="Times New Roman"/>
          <w:sz w:val="24"/>
          <w:szCs w:val="24"/>
        </w:rPr>
        <w:t>(</w:t>
      </w:r>
      <w:proofErr w:type="spellStart"/>
      <w:r w:rsidRPr="00152AE5">
        <w:rPr>
          <w:rFonts w:ascii="Times New Roman" w:hAnsi="Times New Roman" w:cs="Times New Roman"/>
          <w:sz w:val="24"/>
          <w:szCs w:val="24"/>
        </w:rPr>
        <w:t>Obeldobel</w:t>
      </w:r>
      <w:proofErr w:type="spellEnd"/>
      <w:r w:rsidRPr="00152AE5">
        <w:rPr>
          <w:rFonts w:ascii="Times New Roman" w:hAnsi="Times New Roman" w:cs="Times New Roman"/>
          <w:sz w:val="24"/>
          <w:szCs w:val="24"/>
        </w:rPr>
        <w:t xml:space="preserve"> et al., </w:t>
      </w:r>
      <w:r w:rsidRPr="00152AE5">
        <w:rPr>
          <w:rFonts w:ascii="Times New Roman" w:hAnsi="Times New Roman" w:cs="Times New Roman"/>
          <w:sz w:val="24"/>
          <w:szCs w:val="24"/>
        </w:rPr>
        <w:lastRenderedPageBreak/>
        <w:t>2022)</w:t>
      </w:r>
      <w:r w:rsidRPr="00885FB7">
        <w:rPr>
          <w:rFonts w:ascii="Times New Roman" w:hAnsi="Times New Roman" w:cs="Times New Roman"/>
          <w:sz w:val="24"/>
          <w:szCs w:val="24"/>
        </w:rPr>
        <w:t>. Extreme childhood abuse affected the patient's capacity to create safe emotional bonds in early attachments. Twohig et al. (2024), pos</w:t>
      </w:r>
      <w:r w:rsidR="00C45A24" w:rsidRPr="00152AE5">
        <w:rPr>
          <w:rFonts w:ascii="Times New Roman" w:hAnsi="Times New Roman" w:cs="Times New Roman"/>
          <w:sz w:val="24"/>
          <w:szCs w:val="24"/>
        </w:rPr>
        <w:t>its</w:t>
      </w:r>
      <w:r w:rsidRPr="00885FB7">
        <w:rPr>
          <w:rFonts w:ascii="Times New Roman" w:hAnsi="Times New Roman" w:cs="Times New Roman"/>
          <w:sz w:val="24"/>
          <w:szCs w:val="24"/>
        </w:rPr>
        <w:t xml:space="preserve"> that her attachment style took a disorgani</w:t>
      </w:r>
      <w:r w:rsidRPr="00152AE5">
        <w:rPr>
          <w:rFonts w:ascii="Times New Roman" w:hAnsi="Times New Roman" w:cs="Times New Roman"/>
          <w:sz w:val="24"/>
          <w:szCs w:val="24"/>
        </w:rPr>
        <w:t>s</w:t>
      </w:r>
      <w:r w:rsidRPr="00885FB7">
        <w:rPr>
          <w:rFonts w:ascii="Times New Roman" w:hAnsi="Times New Roman" w:cs="Times New Roman"/>
          <w:sz w:val="24"/>
          <w:szCs w:val="24"/>
        </w:rPr>
        <w:t xml:space="preserve">ed form which produced fright of losing connections together with excessive dependence and problems building trust with others. She demonstrates relationship patterns that affect her interactions by moving between seeing people as completely perfect then trashing them through splitting </w:t>
      </w:r>
      <w:r w:rsidRPr="00152AE5">
        <w:rPr>
          <w:rFonts w:ascii="Times New Roman" w:hAnsi="Times New Roman" w:cs="Times New Roman"/>
          <w:sz w:val="24"/>
          <w:szCs w:val="24"/>
        </w:rPr>
        <w:t>behaviour</w:t>
      </w:r>
      <w:r w:rsidRPr="00885FB7">
        <w:rPr>
          <w:rFonts w:ascii="Times New Roman" w:hAnsi="Times New Roman" w:cs="Times New Roman"/>
          <w:sz w:val="24"/>
          <w:szCs w:val="24"/>
        </w:rPr>
        <w:t>. She searches for emotional intimacy through actions that drive important people from her life thereby strengthening her fear of being abandoned and emotional unreliability (</w:t>
      </w:r>
      <w:proofErr w:type="spellStart"/>
      <w:r w:rsidRPr="00885FB7">
        <w:rPr>
          <w:rFonts w:ascii="Times New Roman" w:hAnsi="Times New Roman" w:cs="Times New Roman"/>
          <w:sz w:val="24"/>
          <w:szCs w:val="24"/>
        </w:rPr>
        <w:t>Hörz</w:t>
      </w:r>
      <w:proofErr w:type="spellEnd"/>
      <w:r w:rsidRPr="00885FB7">
        <w:rPr>
          <w:rFonts w:ascii="Times New Roman" w:hAnsi="Times New Roman" w:cs="Times New Roman"/>
          <w:sz w:val="24"/>
          <w:szCs w:val="24"/>
        </w:rPr>
        <w:t xml:space="preserve">-Sagstetter et al., 2021). The repetitive pattern between conscious and unconscious parts of herself guides her impulsive actions together with self-harming </w:t>
      </w:r>
      <w:r w:rsidRPr="00152AE5">
        <w:rPr>
          <w:rFonts w:ascii="Times New Roman" w:hAnsi="Times New Roman" w:cs="Times New Roman"/>
          <w:sz w:val="24"/>
          <w:szCs w:val="24"/>
        </w:rPr>
        <w:t>behaviours</w:t>
      </w:r>
      <w:r w:rsidRPr="00885FB7">
        <w:rPr>
          <w:rFonts w:ascii="Times New Roman" w:hAnsi="Times New Roman" w:cs="Times New Roman"/>
          <w:sz w:val="24"/>
          <w:szCs w:val="24"/>
        </w:rPr>
        <w:t xml:space="preserve"> and intense mood reactions when she feels neglected or rejected</w:t>
      </w:r>
      <w:r w:rsidR="00C45A24" w:rsidRPr="00152AE5">
        <w:rPr>
          <w:rFonts w:ascii="Times New Roman" w:hAnsi="Times New Roman" w:cs="Times New Roman"/>
          <w:sz w:val="24"/>
          <w:szCs w:val="24"/>
        </w:rPr>
        <w:t xml:space="preserve">, this pattern has been supported by </w:t>
      </w:r>
      <w:r w:rsidR="00C45A24" w:rsidRPr="00152AE5">
        <w:rPr>
          <w:rFonts w:ascii="Times New Roman" w:hAnsi="Times New Roman" w:cs="Times New Roman"/>
          <w:sz w:val="24"/>
          <w:szCs w:val="24"/>
        </w:rPr>
        <w:t xml:space="preserve">O’Connor </w:t>
      </w:r>
      <w:r w:rsidR="00C45A24" w:rsidRPr="00152AE5">
        <w:rPr>
          <w:rFonts w:ascii="Times New Roman" w:hAnsi="Times New Roman" w:cs="Times New Roman"/>
          <w:sz w:val="24"/>
          <w:szCs w:val="24"/>
        </w:rPr>
        <w:t>(</w:t>
      </w:r>
      <w:r w:rsidR="00C45A24" w:rsidRPr="00152AE5">
        <w:rPr>
          <w:rFonts w:ascii="Times New Roman" w:hAnsi="Times New Roman" w:cs="Times New Roman"/>
          <w:sz w:val="24"/>
          <w:szCs w:val="24"/>
        </w:rPr>
        <w:t>2021)</w:t>
      </w:r>
      <w:r w:rsidR="00C45A24" w:rsidRPr="00152AE5">
        <w:rPr>
          <w:rFonts w:ascii="Times New Roman" w:hAnsi="Times New Roman" w:cs="Times New Roman"/>
          <w:sz w:val="24"/>
          <w:szCs w:val="24"/>
        </w:rPr>
        <w:t>.</w:t>
      </w:r>
    </w:p>
    <w:p w14:paraId="3A16B497" w14:textId="7D5A21C1"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Cognitive-Behavio</w:t>
      </w:r>
      <w:r w:rsidRPr="00152AE5">
        <w:rPr>
          <w:rFonts w:ascii="Times New Roman" w:hAnsi="Times New Roman" w:cs="Times New Roman"/>
          <w:sz w:val="24"/>
          <w:szCs w:val="24"/>
        </w:rPr>
        <w:t>u</w:t>
      </w:r>
      <w:r w:rsidRPr="00C45A24">
        <w:rPr>
          <w:rFonts w:ascii="Times New Roman" w:hAnsi="Times New Roman" w:cs="Times New Roman"/>
          <w:sz w:val="24"/>
          <w:szCs w:val="24"/>
        </w:rPr>
        <w:t>ral Model </w:t>
      </w:r>
    </w:p>
    <w:p w14:paraId="141AC5D2" w14:textId="03DA308E" w:rsidR="00C45A24" w:rsidRPr="00C45A24" w:rsidRDefault="00C45A24" w:rsidP="00152AE5">
      <w:pPr>
        <w:spacing w:line="480" w:lineRule="auto"/>
        <w:ind w:firstLine="720"/>
        <w:rPr>
          <w:rFonts w:ascii="Times New Roman" w:hAnsi="Times New Roman" w:cs="Times New Roman"/>
          <w:sz w:val="24"/>
          <w:szCs w:val="24"/>
        </w:rPr>
      </w:pPr>
      <w:r w:rsidRPr="00C45A24">
        <w:rPr>
          <w:rFonts w:ascii="Times New Roman" w:hAnsi="Times New Roman" w:cs="Times New Roman"/>
          <w:sz w:val="24"/>
          <w:szCs w:val="24"/>
        </w:rPr>
        <w:t>Through the application of the Cognitive-Behavio</w:t>
      </w:r>
      <w:r w:rsidRPr="00152AE5">
        <w:rPr>
          <w:rFonts w:ascii="Times New Roman" w:hAnsi="Times New Roman" w:cs="Times New Roman"/>
          <w:sz w:val="24"/>
          <w:szCs w:val="24"/>
        </w:rPr>
        <w:t>u</w:t>
      </w:r>
      <w:r w:rsidRPr="00C45A24">
        <w:rPr>
          <w:rFonts w:ascii="Times New Roman" w:hAnsi="Times New Roman" w:cs="Times New Roman"/>
          <w:sz w:val="24"/>
          <w:szCs w:val="24"/>
        </w:rPr>
        <w:t>ral Model researchers demonstrate how unhealthy thoughts result in emotional instability alongside unhealthy actions. The characteristic negative core beliefs held by individuals with BPD create faulty interpretations that result in their intense emotional outbursts (</w:t>
      </w:r>
      <w:proofErr w:type="spellStart"/>
      <w:r w:rsidRPr="00C45A24">
        <w:rPr>
          <w:rFonts w:ascii="Times New Roman" w:hAnsi="Times New Roman" w:cs="Times New Roman"/>
          <w:sz w:val="24"/>
          <w:szCs w:val="24"/>
        </w:rPr>
        <w:t>Carreiras</w:t>
      </w:r>
      <w:proofErr w:type="spellEnd"/>
      <w:r w:rsidRPr="00C45A24">
        <w:rPr>
          <w:rFonts w:ascii="Times New Roman" w:hAnsi="Times New Roman" w:cs="Times New Roman"/>
          <w:sz w:val="24"/>
          <w:szCs w:val="24"/>
        </w:rPr>
        <w:t xml:space="preserve"> et al., 2023). The patient shows several cognitive distortions including splitting where she perceives others and herself as straightforward good or bad or </w:t>
      </w:r>
      <w:r w:rsidR="008030ED" w:rsidRPr="00152AE5">
        <w:rPr>
          <w:rFonts w:ascii="Times New Roman" w:hAnsi="Times New Roman" w:cs="Times New Roman"/>
          <w:sz w:val="24"/>
          <w:szCs w:val="24"/>
        </w:rPr>
        <w:t>p</w:t>
      </w:r>
      <w:r w:rsidRPr="00C45A24">
        <w:rPr>
          <w:rFonts w:ascii="Times New Roman" w:hAnsi="Times New Roman" w:cs="Times New Roman"/>
          <w:sz w:val="24"/>
          <w:szCs w:val="24"/>
        </w:rPr>
        <w:t>ersonali</w:t>
      </w:r>
      <w:r w:rsidR="008030ED" w:rsidRPr="00152AE5">
        <w:rPr>
          <w:rFonts w:ascii="Times New Roman" w:hAnsi="Times New Roman" w:cs="Times New Roman"/>
          <w:sz w:val="24"/>
          <w:szCs w:val="24"/>
        </w:rPr>
        <w:t>s</w:t>
      </w:r>
      <w:r w:rsidRPr="00C45A24">
        <w:rPr>
          <w:rFonts w:ascii="Times New Roman" w:hAnsi="Times New Roman" w:cs="Times New Roman"/>
          <w:sz w:val="24"/>
          <w:szCs w:val="24"/>
        </w:rPr>
        <w:t xml:space="preserve">ing neutral situations or </w:t>
      </w:r>
      <w:r w:rsidRPr="00152AE5">
        <w:rPr>
          <w:rFonts w:ascii="Times New Roman" w:hAnsi="Times New Roman" w:cs="Times New Roman"/>
          <w:sz w:val="24"/>
          <w:szCs w:val="24"/>
        </w:rPr>
        <w:t>catastrophi</w:t>
      </w:r>
      <w:r w:rsidR="008030ED" w:rsidRPr="00152AE5">
        <w:rPr>
          <w:rFonts w:ascii="Times New Roman" w:hAnsi="Times New Roman" w:cs="Times New Roman"/>
          <w:sz w:val="24"/>
          <w:szCs w:val="24"/>
        </w:rPr>
        <w:t>s</w:t>
      </w:r>
      <w:r w:rsidRPr="00152AE5">
        <w:rPr>
          <w:rFonts w:ascii="Times New Roman" w:hAnsi="Times New Roman" w:cs="Times New Roman"/>
          <w:sz w:val="24"/>
          <w:szCs w:val="24"/>
        </w:rPr>
        <w:t>ing</w:t>
      </w:r>
      <w:r w:rsidRPr="00C45A24">
        <w:rPr>
          <w:rFonts w:ascii="Times New Roman" w:hAnsi="Times New Roman" w:cs="Times New Roman"/>
          <w:sz w:val="24"/>
          <w:szCs w:val="24"/>
        </w:rPr>
        <w:t xml:space="preserve"> small stressors into abandonment or betrayal. </w:t>
      </w:r>
      <w:r w:rsidR="008030ED" w:rsidRPr="00152AE5">
        <w:rPr>
          <w:rFonts w:ascii="Times New Roman" w:hAnsi="Times New Roman" w:cs="Times New Roman"/>
          <w:sz w:val="24"/>
          <w:szCs w:val="24"/>
        </w:rPr>
        <w:t>According to Gibbons (2024) t</w:t>
      </w:r>
      <w:r w:rsidRPr="00C45A24">
        <w:rPr>
          <w:rFonts w:ascii="Times New Roman" w:hAnsi="Times New Roman" w:cs="Times New Roman"/>
          <w:sz w:val="24"/>
          <w:szCs w:val="24"/>
        </w:rPr>
        <w:t xml:space="preserve">he misinterpretations she makes through her thought distortions create constant emotional turmoil thus causing her to engage in self-harming and suicidal </w:t>
      </w:r>
      <w:r w:rsidRPr="00152AE5">
        <w:rPr>
          <w:rFonts w:ascii="Times New Roman" w:hAnsi="Times New Roman" w:cs="Times New Roman"/>
          <w:sz w:val="24"/>
          <w:szCs w:val="24"/>
        </w:rPr>
        <w:t>behaviours</w:t>
      </w:r>
      <w:r w:rsidRPr="00C45A24">
        <w:rPr>
          <w:rFonts w:ascii="Times New Roman" w:hAnsi="Times New Roman" w:cs="Times New Roman"/>
          <w:sz w:val="24"/>
          <w:szCs w:val="24"/>
        </w:rPr>
        <w:t xml:space="preserve"> upon experiencing any sense of abandonment. Cognitive </w:t>
      </w:r>
      <w:r w:rsidRPr="00152AE5">
        <w:rPr>
          <w:rFonts w:ascii="Times New Roman" w:hAnsi="Times New Roman" w:cs="Times New Roman"/>
          <w:sz w:val="24"/>
          <w:szCs w:val="24"/>
        </w:rPr>
        <w:t>Behavioural</w:t>
      </w:r>
      <w:r w:rsidRPr="00C45A24">
        <w:rPr>
          <w:rFonts w:ascii="Times New Roman" w:hAnsi="Times New Roman" w:cs="Times New Roman"/>
          <w:sz w:val="24"/>
          <w:szCs w:val="24"/>
        </w:rPr>
        <w:t xml:space="preserve"> Therapy (CBT) </w:t>
      </w:r>
      <w:r w:rsidR="008030ED" w:rsidRPr="00152AE5">
        <w:rPr>
          <w:rFonts w:ascii="Times New Roman" w:hAnsi="Times New Roman" w:cs="Times New Roman"/>
          <w:sz w:val="24"/>
          <w:szCs w:val="24"/>
        </w:rPr>
        <w:t>(Sauer‐Zavala et al., 2020)</w:t>
      </w:r>
      <w:r w:rsidR="008030ED" w:rsidRPr="00152AE5">
        <w:rPr>
          <w:rFonts w:ascii="Times New Roman" w:hAnsi="Times New Roman" w:cs="Times New Roman"/>
          <w:sz w:val="24"/>
          <w:szCs w:val="24"/>
        </w:rPr>
        <w:t xml:space="preserve"> </w:t>
      </w:r>
      <w:r w:rsidRPr="00C45A24">
        <w:rPr>
          <w:rFonts w:ascii="Times New Roman" w:hAnsi="Times New Roman" w:cs="Times New Roman"/>
          <w:sz w:val="24"/>
          <w:szCs w:val="24"/>
        </w:rPr>
        <w:t>provides effective strategies to help the patient create healthy cognitive patterns and emotional responses by addressing her distorted thinking. </w:t>
      </w:r>
    </w:p>
    <w:p w14:paraId="6223CF45" w14:textId="77777777"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lastRenderedPageBreak/>
        <w:t>Dissociation and Trauma Models </w:t>
      </w:r>
    </w:p>
    <w:p w14:paraId="12D37CEF" w14:textId="24DAE4AD" w:rsidR="00C45A24" w:rsidRPr="00C45A24" w:rsidRDefault="00C45A24" w:rsidP="00152AE5">
      <w:pPr>
        <w:spacing w:line="480" w:lineRule="auto"/>
        <w:ind w:firstLine="720"/>
        <w:rPr>
          <w:rFonts w:ascii="Times New Roman" w:hAnsi="Times New Roman" w:cs="Times New Roman"/>
          <w:sz w:val="24"/>
          <w:szCs w:val="24"/>
        </w:rPr>
      </w:pPr>
      <w:r w:rsidRPr="00C45A24">
        <w:rPr>
          <w:rFonts w:ascii="Times New Roman" w:hAnsi="Times New Roman" w:cs="Times New Roman"/>
          <w:sz w:val="24"/>
          <w:szCs w:val="24"/>
        </w:rPr>
        <w:t xml:space="preserve">Trauma-related defensive practices explain the dissociative incidents that occur in this client with a documented history of intense childhood mistreatment. </w:t>
      </w:r>
      <w:r w:rsidR="00EE1DC0" w:rsidRPr="00152AE5">
        <w:rPr>
          <w:rFonts w:ascii="Times New Roman" w:hAnsi="Times New Roman" w:cs="Times New Roman"/>
          <w:sz w:val="24"/>
          <w:szCs w:val="24"/>
        </w:rPr>
        <w:t>Burback et al. (2024)</w:t>
      </w:r>
      <w:r w:rsidR="00EE1DC0" w:rsidRPr="00152AE5">
        <w:rPr>
          <w:rFonts w:ascii="Times New Roman" w:hAnsi="Times New Roman" w:cs="Times New Roman"/>
          <w:sz w:val="24"/>
          <w:szCs w:val="24"/>
        </w:rPr>
        <w:t xml:space="preserve"> posits t</w:t>
      </w:r>
      <w:r w:rsidRPr="00C45A24">
        <w:rPr>
          <w:rFonts w:ascii="Times New Roman" w:hAnsi="Times New Roman" w:cs="Times New Roman"/>
          <w:sz w:val="24"/>
          <w:szCs w:val="24"/>
        </w:rPr>
        <w:t xml:space="preserve">he mental </w:t>
      </w:r>
      <w:r w:rsidR="008030ED" w:rsidRPr="00152AE5">
        <w:rPr>
          <w:rFonts w:ascii="Times New Roman" w:hAnsi="Times New Roman" w:cs="Times New Roman"/>
          <w:sz w:val="24"/>
          <w:szCs w:val="24"/>
        </w:rPr>
        <w:t>defence</w:t>
      </w:r>
      <w:r w:rsidRPr="00C45A24">
        <w:rPr>
          <w:rFonts w:ascii="Times New Roman" w:hAnsi="Times New Roman" w:cs="Times New Roman"/>
          <w:sz w:val="24"/>
          <w:szCs w:val="24"/>
        </w:rPr>
        <w:t xml:space="preserve"> mechanism of dissociation allows her to disconnect from distressing events because it protects her from extreme emotional pain. The protective mechanism produces sudden </w:t>
      </w:r>
      <w:r w:rsidR="008030ED" w:rsidRPr="00152AE5">
        <w:rPr>
          <w:rFonts w:ascii="Times New Roman" w:hAnsi="Times New Roman" w:cs="Times New Roman"/>
          <w:sz w:val="24"/>
          <w:szCs w:val="24"/>
        </w:rPr>
        <w:t>behaviour</w:t>
      </w:r>
      <w:r w:rsidRPr="00C45A24">
        <w:rPr>
          <w:rFonts w:ascii="Times New Roman" w:hAnsi="Times New Roman" w:cs="Times New Roman"/>
          <w:sz w:val="24"/>
          <w:szCs w:val="24"/>
        </w:rPr>
        <w:t xml:space="preserve"> and forgetfulness and difficulties in managing stressful situations. Using Eye Movement Desensitization and Reprocessing (EMDR) or Trauma-Focused CBT will help the client work through her initial life trauma which should decrease dissociative states and destructive conduct (Krause-Utz, 2022). The psychological models offer essential information for understanding how the client regulates emotions, handles interpersonal relationships and uses unhealthy coping </w:t>
      </w:r>
      <w:r w:rsidR="004D0729" w:rsidRPr="00152AE5">
        <w:rPr>
          <w:rFonts w:ascii="Times New Roman" w:hAnsi="Times New Roman" w:cs="Times New Roman"/>
          <w:sz w:val="24"/>
          <w:szCs w:val="24"/>
        </w:rPr>
        <w:t xml:space="preserve">behaviours </w:t>
      </w:r>
      <w:r w:rsidR="004D0729" w:rsidRPr="00152AE5">
        <w:rPr>
          <w:rFonts w:ascii="Times New Roman" w:hAnsi="Times New Roman" w:cs="Times New Roman"/>
          <w:sz w:val="24"/>
          <w:szCs w:val="24"/>
        </w:rPr>
        <w:t>(Şenol et al., 2023)</w:t>
      </w:r>
      <w:r w:rsidRPr="00C45A24">
        <w:rPr>
          <w:rFonts w:ascii="Times New Roman" w:hAnsi="Times New Roman" w:cs="Times New Roman"/>
          <w:sz w:val="24"/>
          <w:szCs w:val="24"/>
        </w:rPr>
        <w:t>. Multi-dimensional therapy that combines DBT with CBT and trauma-focused approaches must be used to treat her fundamental issues while promoting lasting improvement</w:t>
      </w:r>
      <w:r w:rsidR="004D0729" w:rsidRPr="00152AE5">
        <w:rPr>
          <w:rFonts w:ascii="Times New Roman" w:hAnsi="Times New Roman" w:cs="Times New Roman"/>
          <w:sz w:val="24"/>
          <w:szCs w:val="24"/>
        </w:rPr>
        <w:t xml:space="preserve"> </w:t>
      </w:r>
      <w:r w:rsidR="004D0729" w:rsidRPr="00152AE5">
        <w:rPr>
          <w:rFonts w:ascii="Times New Roman" w:hAnsi="Times New Roman" w:cs="Times New Roman"/>
          <w:sz w:val="24"/>
          <w:szCs w:val="24"/>
        </w:rPr>
        <w:t>(Rodriguez-</w:t>
      </w:r>
      <w:proofErr w:type="spellStart"/>
      <w:r w:rsidR="004D0729" w:rsidRPr="00152AE5">
        <w:rPr>
          <w:rFonts w:ascii="Times New Roman" w:hAnsi="Times New Roman" w:cs="Times New Roman"/>
          <w:sz w:val="24"/>
          <w:szCs w:val="24"/>
        </w:rPr>
        <w:t>Quintana</w:t>
      </w:r>
      <w:proofErr w:type="spellEnd"/>
      <w:r w:rsidR="004D0729" w:rsidRPr="00152AE5">
        <w:rPr>
          <w:rFonts w:ascii="Times New Roman" w:hAnsi="Times New Roman" w:cs="Times New Roman"/>
          <w:sz w:val="24"/>
          <w:szCs w:val="24"/>
        </w:rPr>
        <w:t xml:space="preserve"> et al., 2021)</w:t>
      </w:r>
      <w:r w:rsidRPr="00C45A24">
        <w:rPr>
          <w:rFonts w:ascii="Times New Roman" w:hAnsi="Times New Roman" w:cs="Times New Roman"/>
          <w:sz w:val="24"/>
          <w:szCs w:val="24"/>
        </w:rPr>
        <w:t>. </w:t>
      </w:r>
    </w:p>
    <w:p w14:paraId="566CA1C2" w14:textId="24C67AEB" w:rsidR="00C45A24" w:rsidRPr="00C45A24" w:rsidRDefault="00C45A24" w:rsidP="00152AE5">
      <w:pPr>
        <w:spacing w:line="480" w:lineRule="auto"/>
        <w:jc w:val="center"/>
        <w:rPr>
          <w:rFonts w:ascii="Times New Roman" w:hAnsi="Times New Roman" w:cs="Times New Roman"/>
          <w:sz w:val="24"/>
          <w:szCs w:val="24"/>
        </w:rPr>
      </w:pPr>
      <w:r w:rsidRPr="00C45A24">
        <w:rPr>
          <w:rFonts w:ascii="Times New Roman" w:hAnsi="Times New Roman" w:cs="Times New Roman"/>
          <w:sz w:val="24"/>
          <w:szCs w:val="24"/>
        </w:rPr>
        <w:t>Treatment Plan and Interventions</w:t>
      </w:r>
    </w:p>
    <w:p w14:paraId="20866D84" w14:textId="6D40A4DB"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 xml:space="preserve">A detailed evidence-based treatment approach enables addressing the patient’s emotional dysregulation, impulsivity, self-harm </w:t>
      </w:r>
      <w:r w:rsidR="004D0729" w:rsidRPr="00152AE5">
        <w:rPr>
          <w:rFonts w:ascii="Times New Roman" w:hAnsi="Times New Roman" w:cs="Times New Roman"/>
          <w:sz w:val="24"/>
          <w:szCs w:val="24"/>
        </w:rPr>
        <w:t>behaviours</w:t>
      </w:r>
      <w:r w:rsidRPr="00C45A24">
        <w:rPr>
          <w:rFonts w:ascii="Times New Roman" w:hAnsi="Times New Roman" w:cs="Times New Roman"/>
          <w:sz w:val="24"/>
          <w:szCs w:val="24"/>
        </w:rPr>
        <w:t xml:space="preserve"> and interpersonal issues</w:t>
      </w:r>
      <w:r w:rsidR="004D0729" w:rsidRPr="00152AE5">
        <w:rPr>
          <w:rFonts w:ascii="Times New Roman" w:hAnsi="Times New Roman" w:cs="Times New Roman"/>
          <w:sz w:val="24"/>
          <w:szCs w:val="24"/>
        </w:rPr>
        <w:t xml:space="preserve">, </w:t>
      </w:r>
      <w:r w:rsidRPr="00C45A24">
        <w:rPr>
          <w:rFonts w:ascii="Times New Roman" w:hAnsi="Times New Roman" w:cs="Times New Roman"/>
          <w:sz w:val="24"/>
          <w:szCs w:val="24"/>
        </w:rPr>
        <w:t>since Roberta’s BPD is complex,</w:t>
      </w:r>
      <w:r w:rsidR="005B3779" w:rsidRPr="00152AE5">
        <w:rPr>
          <w:rFonts w:ascii="Times New Roman" w:hAnsi="Times New Roman" w:cs="Times New Roman"/>
          <w:sz w:val="24"/>
          <w:szCs w:val="24"/>
        </w:rPr>
        <w:t xml:space="preserve"> according to </w:t>
      </w:r>
      <w:proofErr w:type="spellStart"/>
      <w:r w:rsidR="005B3779" w:rsidRPr="00152AE5">
        <w:rPr>
          <w:rFonts w:ascii="Times New Roman" w:hAnsi="Times New Roman" w:cs="Times New Roman"/>
          <w:sz w:val="24"/>
          <w:szCs w:val="24"/>
        </w:rPr>
        <w:t>Akwue</w:t>
      </w:r>
      <w:proofErr w:type="spellEnd"/>
      <w:r w:rsidR="005B3779" w:rsidRPr="00152AE5">
        <w:rPr>
          <w:rFonts w:ascii="Times New Roman" w:hAnsi="Times New Roman" w:cs="Times New Roman"/>
          <w:sz w:val="24"/>
          <w:szCs w:val="24"/>
        </w:rPr>
        <w:t xml:space="preserve"> and Smith (2024)</w:t>
      </w:r>
      <w:r w:rsidRPr="00C45A24">
        <w:rPr>
          <w:rFonts w:ascii="Times New Roman" w:hAnsi="Times New Roman" w:cs="Times New Roman"/>
          <w:sz w:val="24"/>
          <w:szCs w:val="24"/>
        </w:rPr>
        <w:t xml:space="preserve"> a multimodal therapeutic approach which combines Dialectical </w:t>
      </w:r>
      <w:r w:rsidR="004D0729" w:rsidRPr="00152AE5">
        <w:rPr>
          <w:rFonts w:ascii="Times New Roman" w:hAnsi="Times New Roman" w:cs="Times New Roman"/>
          <w:sz w:val="24"/>
          <w:szCs w:val="24"/>
        </w:rPr>
        <w:t>Behaviour</w:t>
      </w:r>
      <w:r w:rsidRPr="00C45A24">
        <w:rPr>
          <w:rFonts w:ascii="Times New Roman" w:hAnsi="Times New Roman" w:cs="Times New Roman"/>
          <w:sz w:val="24"/>
          <w:szCs w:val="24"/>
        </w:rPr>
        <w:t xml:space="preserve"> Therapy (DBT) together with Cognitive </w:t>
      </w:r>
      <w:r w:rsidR="004D0729" w:rsidRPr="00152AE5">
        <w:rPr>
          <w:rFonts w:ascii="Times New Roman" w:hAnsi="Times New Roman" w:cs="Times New Roman"/>
          <w:sz w:val="24"/>
          <w:szCs w:val="24"/>
        </w:rPr>
        <w:t>Behavioural</w:t>
      </w:r>
      <w:r w:rsidRPr="00C45A24">
        <w:rPr>
          <w:rFonts w:ascii="Times New Roman" w:hAnsi="Times New Roman" w:cs="Times New Roman"/>
          <w:sz w:val="24"/>
          <w:szCs w:val="24"/>
        </w:rPr>
        <w:t xml:space="preserve"> Therapy (CBT) alongside trauma-focused therapeutic processes and medication prescriptions is appropriate. </w:t>
      </w:r>
    </w:p>
    <w:p w14:paraId="602412DB" w14:textId="69BEDED7"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 xml:space="preserve">Dialectical </w:t>
      </w:r>
      <w:r w:rsidR="005B3779" w:rsidRPr="00152AE5">
        <w:rPr>
          <w:rFonts w:ascii="Times New Roman" w:hAnsi="Times New Roman" w:cs="Times New Roman"/>
          <w:sz w:val="24"/>
          <w:szCs w:val="24"/>
        </w:rPr>
        <w:t>Behaviour</w:t>
      </w:r>
      <w:r w:rsidRPr="00C45A24">
        <w:rPr>
          <w:rFonts w:ascii="Times New Roman" w:hAnsi="Times New Roman" w:cs="Times New Roman"/>
          <w:sz w:val="24"/>
          <w:szCs w:val="24"/>
        </w:rPr>
        <w:t xml:space="preserve"> Therapy (DBT) </w:t>
      </w:r>
    </w:p>
    <w:p w14:paraId="2EC66E7B" w14:textId="7A0D0FC2" w:rsidR="005B3779" w:rsidRPr="00152AE5" w:rsidRDefault="00C45A24" w:rsidP="00152AE5">
      <w:pPr>
        <w:spacing w:line="480" w:lineRule="auto"/>
        <w:ind w:firstLine="720"/>
        <w:rPr>
          <w:rFonts w:ascii="Times New Roman" w:hAnsi="Times New Roman" w:cs="Times New Roman"/>
          <w:sz w:val="24"/>
          <w:szCs w:val="24"/>
        </w:rPr>
      </w:pPr>
      <w:r w:rsidRPr="00C45A24">
        <w:rPr>
          <w:rFonts w:ascii="Times New Roman" w:hAnsi="Times New Roman" w:cs="Times New Roman"/>
          <w:sz w:val="24"/>
          <w:szCs w:val="24"/>
        </w:rPr>
        <w:t xml:space="preserve">DBT represents the established treatment method for BPD because it develops mental capabilities such as emotional control and tolerance of distress alongside interpersonal skills </w:t>
      </w:r>
      <w:r w:rsidRPr="00C45A24">
        <w:rPr>
          <w:rFonts w:ascii="Times New Roman" w:hAnsi="Times New Roman" w:cs="Times New Roman"/>
          <w:sz w:val="24"/>
          <w:szCs w:val="24"/>
        </w:rPr>
        <w:lastRenderedPageBreak/>
        <w:t xml:space="preserve">and mindfulness skills (Tan et al., 2022). DBT represents an appropriate treatment for the </w:t>
      </w:r>
      <w:r w:rsidR="005B3779" w:rsidRPr="00152AE5">
        <w:rPr>
          <w:rFonts w:ascii="Times New Roman" w:hAnsi="Times New Roman" w:cs="Times New Roman"/>
          <w:sz w:val="24"/>
          <w:szCs w:val="24"/>
        </w:rPr>
        <w:t>patient,</w:t>
      </w:r>
      <w:r w:rsidRPr="00C45A24">
        <w:rPr>
          <w:rFonts w:ascii="Times New Roman" w:hAnsi="Times New Roman" w:cs="Times New Roman"/>
          <w:sz w:val="24"/>
          <w:szCs w:val="24"/>
        </w:rPr>
        <w:t xml:space="preserve"> and it follows a structured module framework which includes</w:t>
      </w:r>
      <w:r w:rsidR="005B3779" w:rsidRPr="00152AE5">
        <w:rPr>
          <w:rFonts w:ascii="Times New Roman" w:hAnsi="Times New Roman" w:cs="Times New Roman"/>
          <w:sz w:val="24"/>
          <w:szCs w:val="24"/>
        </w:rPr>
        <w:t xml:space="preserve"> teaching emotional regulation methods, teaching distress regulation approaches, and enables mindfulness to help focus on reality </w:t>
      </w:r>
      <w:r w:rsidR="005B3779" w:rsidRPr="00152AE5">
        <w:rPr>
          <w:rFonts w:ascii="Times New Roman" w:hAnsi="Times New Roman" w:cs="Times New Roman"/>
          <w:sz w:val="24"/>
          <w:szCs w:val="24"/>
        </w:rPr>
        <w:t>(Wai Yan, 2023)</w:t>
      </w:r>
      <w:r w:rsidR="005B3779" w:rsidRPr="00152AE5">
        <w:rPr>
          <w:rFonts w:ascii="Times New Roman" w:hAnsi="Times New Roman" w:cs="Times New Roman"/>
          <w:sz w:val="24"/>
          <w:szCs w:val="24"/>
        </w:rPr>
        <w:t>.</w:t>
      </w:r>
    </w:p>
    <w:p w14:paraId="3E2429CE" w14:textId="322E2176" w:rsid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The patient stands at high risk for self-harm and suicide which makes her suited for DBT treatment that consists of structured individual sessions and both group training sessions with crisis coaching to reinforce positive emotions. </w:t>
      </w:r>
    </w:p>
    <w:p w14:paraId="0C64A3BF" w14:textId="35FCD0B6"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 xml:space="preserve">Cognitive </w:t>
      </w:r>
      <w:r w:rsidR="005B3779" w:rsidRPr="00152AE5">
        <w:rPr>
          <w:rFonts w:ascii="Times New Roman" w:hAnsi="Times New Roman" w:cs="Times New Roman"/>
          <w:sz w:val="24"/>
          <w:szCs w:val="24"/>
        </w:rPr>
        <w:t>Behavioural</w:t>
      </w:r>
      <w:r w:rsidRPr="00C45A24">
        <w:rPr>
          <w:rFonts w:ascii="Times New Roman" w:hAnsi="Times New Roman" w:cs="Times New Roman"/>
          <w:sz w:val="24"/>
          <w:szCs w:val="24"/>
        </w:rPr>
        <w:t xml:space="preserve"> Therapy (CBT) </w:t>
      </w:r>
    </w:p>
    <w:p w14:paraId="0BEA9D0C" w14:textId="7A6CCFB6" w:rsidR="00C45A24" w:rsidRPr="00C45A24" w:rsidRDefault="00C45A24" w:rsidP="00152AE5">
      <w:pPr>
        <w:spacing w:line="480" w:lineRule="auto"/>
        <w:ind w:firstLine="720"/>
        <w:rPr>
          <w:rFonts w:ascii="Times New Roman" w:hAnsi="Times New Roman" w:cs="Times New Roman"/>
          <w:sz w:val="24"/>
          <w:szCs w:val="24"/>
        </w:rPr>
      </w:pPr>
      <w:r w:rsidRPr="00C45A24">
        <w:rPr>
          <w:rFonts w:ascii="Times New Roman" w:hAnsi="Times New Roman" w:cs="Times New Roman"/>
          <w:sz w:val="24"/>
          <w:szCs w:val="24"/>
        </w:rPr>
        <w:t>Through CBT therapy Roberta can learn to overcome incorrect thinking that leads to black-and-white thinking along with catastrophi</w:t>
      </w:r>
      <w:r w:rsidR="00261A57" w:rsidRPr="00152AE5">
        <w:rPr>
          <w:rFonts w:ascii="Times New Roman" w:hAnsi="Times New Roman" w:cs="Times New Roman"/>
          <w:sz w:val="24"/>
          <w:szCs w:val="24"/>
        </w:rPr>
        <w:t>s</w:t>
      </w:r>
      <w:r w:rsidRPr="00C45A24">
        <w:rPr>
          <w:rFonts w:ascii="Times New Roman" w:hAnsi="Times New Roman" w:cs="Times New Roman"/>
          <w:sz w:val="24"/>
          <w:szCs w:val="24"/>
        </w:rPr>
        <w:t>ing and personali</w:t>
      </w:r>
      <w:r w:rsidR="00261A57" w:rsidRPr="00152AE5">
        <w:rPr>
          <w:rFonts w:ascii="Times New Roman" w:hAnsi="Times New Roman" w:cs="Times New Roman"/>
          <w:sz w:val="24"/>
          <w:szCs w:val="24"/>
        </w:rPr>
        <w:t>s</w:t>
      </w:r>
      <w:r w:rsidRPr="00C45A24">
        <w:rPr>
          <w:rFonts w:ascii="Times New Roman" w:hAnsi="Times New Roman" w:cs="Times New Roman"/>
          <w:sz w:val="24"/>
          <w:szCs w:val="24"/>
        </w:rPr>
        <w:t>ation. Through cognitive restructuring, she can</w:t>
      </w:r>
      <w:r w:rsidR="00261A57" w:rsidRPr="00152AE5">
        <w:rPr>
          <w:rFonts w:ascii="Times New Roman" w:hAnsi="Times New Roman" w:cs="Times New Roman"/>
          <w:sz w:val="24"/>
          <w:szCs w:val="24"/>
        </w:rPr>
        <w:t xml:space="preserve"> learn how to discover and fight negative thoughts, identify and create more objective perceptions, and reduce emotional dysfunction and impulsive behaviours </w:t>
      </w:r>
      <w:r w:rsidR="00261A57" w:rsidRPr="00152AE5">
        <w:rPr>
          <w:rFonts w:ascii="Times New Roman" w:hAnsi="Times New Roman" w:cs="Times New Roman"/>
          <w:sz w:val="24"/>
          <w:szCs w:val="24"/>
        </w:rPr>
        <w:t>(Ashley et al., 2023)</w:t>
      </w:r>
      <w:r w:rsidR="00261A57" w:rsidRPr="00152AE5">
        <w:rPr>
          <w:rFonts w:ascii="Times New Roman" w:hAnsi="Times New Roman" w:cs="Times New Roman"/>
          <w:sz w:val="24"/>
          <w:szCs w:val="24"/>
        </w:rPr>
        <w:t>.</w:t>
      </w:r>
    </w:p>
    <w:p w14:paraId="3B3E2596" w14:textId="0CD5A125"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The application of CBT could be effective in treating her bulimia nervosa together with substance misuse because it enables her to end the loop of emotional dysregulation which triggers unhealthy coping actions (</w:t>
      </w:r>
      <w:proofErr w:type="spellStart"/>
      <w:r w:rsidRPr="00C45A24">
        <w:rPr>
          <w:rFonts w:ascii="Times New Roman" w:hAnsi="Times New Roman" w:cs="Times New Roman"/>
          <w:sz w:val="24"/>
          <w:szCs w:val="24"/>
        </w:rPr>
        <w:t>Carreiras</w:t>
      </w:r>
      <w:proofErr w:type="spellEnd"/>
      <w:r w:rsidRPr="00C45A24">
        <w:rPr>
          <w:rFonts w:ascii="Times New Roman" w:hAnsi="Times New Roman" w:cs="Times New Roman"/>
          <w:sz w:val="24"/>
          <w:szCs w:val="24"/>
        </w:rPr>
        <w:t xml:space="preserve"> et al., 2023). </w:t>
      </w:r>
    </w:p>
    <w:p w14:paraId="5A34CAA6" w14:textId="77777777"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Trauma-Focused Interventions </w:t>
      </w:r>
    </w:p>
    <w:p w14:paraId="364F365F" w14:textId="539EDB9E" w:rsidR="00C45A24" w:rsidRPr="00C45A24" w:rsidRDefault="00C45A24" w:rsidP="00152AE5">
      <w:pPr>
        <w:spacing w:line="480" w:lineRule="auto"/>
        <w:ind w:firstLine="720"/>
        <w:rPr>
          <w:rFonts w:ascii="Times New Roman" w:hAnsi="Times New Roman" w:cs="Times New Roman"/>
          <w:sz w:val="24"/>
          <w:szCs w:val="24"/>
        </w:rPr>
      </w:pPr>
      <w:r w:rsidRPr="00C45A24">
        <w:rPr>
          <w:rFonts w:ascii="Times New Roman" w:hAnsi="Times New Roman" w:cs="Times New Roman"/>
          <w:sz w:val="24"/>
          <w:szCs w:val="24"/>
        </w:rPr>
        <w:t>The patient requires trauma-focused therapy since she endured extreme child abuse. According to Krause-Utz (2022), her exposure to trauma interventions will enable her to process hidden traumas while decreasing dissociative symptoms and teaching positive coping techniques. For instance, she needs Eye Movement Desensiti</w:t>
      </w:r>
      <w:r w:rsidR="00261A57" w:rsidRPr="00152AE5">
        <w:rPr>
          <w:rFonts w:ascii="Times New Roman" w:hAnsi="Times New Roman" w:cs="Times New Roman"/>
          <w:sz w:val="24"/>
          <w:szCs w:val="24"/>
        </w:rPr>
        <w:t>s</w:t>
      </w:r>
      <w:r w:rsidRPr="00C45A24">
        <w:rPr>
          <w:rFonts w:ascii="Times New Roman" w:hAnsi="Times New Roman" w:cs="Times New Roman"/>
          <w:sz w:val="24"/>
          <w:szCs w:val="24"/>
        </w:rPr>
        <w:t xml:space="preserve">ation and Reprocessing (EMDR) </w:t>
      </w:r>
      <w:r w:rsidR="00261A57" w:rsidRPr="00152AE5">
        <w:rPr>
          <w:rFonts w:ascii="Times New Roman" w:hAnsi="Times New Roman" w:cs="Times New Roman"/>
          <w:sz w:val="24"/>
          <w:szCs w:val="24"/>
        </w:rPr>
        <w:t>(Udo et al., 2022)</w:t>
      </w:r>
      <w:r w:rsidR="00261A57" w:rsidRPr="00152AE5">
        <w:rPr>
          <w:rFonts w:ascii="Times New Roman" w:hAnsi="Times New Roman" w:cs="Times New Roman"/>
          <w:sz w:val="24"/>
          <w:szCs w:val="24"/>
        </w:rPr>
        <w:t xml:space="preserve"> </w:t>
      </w:r>
      <w:r w:rsidRPr="00C45A24">
        <w:rPr>
          <w:rFonts w:ascii="Times New Roman" w:hAnsi="Times New Roman" w:cs="Times New Roman"/>
          <w:sz w:val="24"/>
          <w:szCs w:val="24"/>
        </w:rPr>
        <w:t>to reduce the emotional turmoil of traumatic events and Trauma-Focused CBT (TF-CBT) to addresses the long-term impact of abuse on self-perception, emotional stability, and interpersonal functioning. </w:t>
      </w:r>
    </w:p>
    <w:p w14:paraId="17E59BDA" w14:textId="6D66581E" w:rsidR="00C45A24" w:rsidRPr="00C45A24" w:rsidRDefault="00C45A24" w:rsidP="00152AE5">
      <w:pPr>
        <w:spacing w:line="480" w:lineRule="auto"/>
        <w:jc w:val="center"/>
        <w:rPr>
          <w:rFonts w:ascii="Times New Roman" w:hAnsi="Times New Roman" w:cs="Times New Roman"/>
          <w:sz w:val="24"/>
          <w:szCs w:val="24"/>
        </w:rPr>
      </w:pPr>
      <w:r w:rsidRPr="00C45A24">
        <w:rPr>
          <w:rFonts w:ascii="Times New Roman" w:hAnsi="Times New Roman" w:cs="Times New Roman"/>
          <w:sz w:val="24"/>
          <w:szCs w:val="24"/>
        </w:rPr>
        <w:lastRenderedPageBreak/>
        <w:t>Risk Management Plan</w:t>
      </w:r>
    </w:p>
    <w:p w14:paraId="5E98BCA8" w14:textId="1F476AC9"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 xml:space="preserve">The development of a complete risk management plan remains essential since her suicide risk </w:t>
      </w:r>
      <w:r w:rsidR="007E220F" w:rsidRPr="00152AE5">
        <w:rPr>
          <w:rFonts w:ascii="Times New Roman" w:hAnsi="Times New Roman" w:cs="Times New Roman"/>
          <w:sz w:val="24"/>
          <w:szCs w:val="24"/>
        </w:rPr>
        <w:t>remains</w:t>
      </w:r>
      <w:r w:rsidRPr="00C45A24">
        <w:rPr>
          <w:rFonts w:ascii="Times New Roman" w:hAnsi="Times New Roman" w:cs="Times New Roman"/>
          <w:sz w:val="24"/>
          <w:szCs w:val="24"/>
        </w:rPr>
        <w:t xml:space="preserve"> high. The </w:t>
      </w:r>
      <w:r w:rsidR="007E220F" w:rsidRPr="00152AE5">
        <w:rPr>
          <w:rFonts w:ascii="Times New Roman" w:hAnsi="Times New Roman" w:cs="Times New Roman"/>
          <w:sz w:val="24"/>
          <w:szCs w:val="24"/>
        </w:rPr>
        <w:t>patient</w:t>
      </w:r>
      <w:r w:rsidRPr="00C45A24">
        <w:rPr>
          <w:rFonts w:ascii="Times New Roman" w:hAnsi="Times New Roman" w:cs="Times New Roman"/>
          <w:sz w:val="24"/>
          <w:szCs w:val="24"/>
        </w:rPr>
        <w:t xml:space="preserve"> requires both a safety structure and crisis intervention methods. The patient must also sign safety contracts to demonstrate she will apply coping strategies as a prevention method against self-harm (</w:t>
      </w:r>
      <w:proofErr w:type="spellStart"/>
      <w:r w:rsidRPr="00C45A24">
        <w:rPr>
          <w:rFonts w:ascii="Times New Roman" w:hAnsi="Times New Roman" w:cs="Times New Roman"/>
          <w:sz w:val="24"/>
          <w:szCs w:val="24"/>
        </w:rPr>
        <w:t>Solmi</w:t>
      </w:r>
      <w:proofErr w:type="spellEnd"/>
      <w:r w:rsidRPr="00C45A24">
        <w:rPr>
          <w:rFonts w:ascii="Times New Roman" w:hAnsi="Times New Roman" w:cs="Times New Roman"/>
          <w:sz w:val="24"/>
          <w:szCs w:val="24"/>
        </w:rPr>
        <w:t xml:space="preserve"> et al., 2021). Additionally, regular assessments to identify risks must occur in combination with emergency assistance options. </w:t>
      </w:r>
    </w:p>
    <w:p w14:paraId="248A574B" w14:textId="0A4F736F" w:rsidR="00C45A24" w:rsidRPr="00C45A24" w:rsidRDefault="00C45A24" w:rsidP="00152AE5">
      <w:pPr>
        <w:spacing w:line="480" w:lineRule="auto"/>
        <w:jc w:val="center"/>
        <w:rPr>
          <w:rFonts w:ascii="Times New Roman" w:hAnsi="Times New Roman" w:cs="Times New Roman"/>
          <w:sz w:val="24"/>
          <w:szCs w:val="24"/>
        </w:rPr>
      </w:pPr>
      <w:r w:rsidRPr="00C45A24">
        <w:rPr>
          <w:rFonts w:ascii="Times New Roman" w:hAnsi="Times New Roman" w:cs="Times New Roman"/>
          <w:sz w:val="24"/>
          <w:szCs w:val="24"/>
        </w:rPr>
        <w:t>Pharmacological Support</w:t>
      </w:r>
    </w:p>
    <w:p w14:paraId="6869DCEF" w14:textId="22447A50"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The initial goals of treating BPD are not achieved through medication however prescribed drugs help control accompanying symptoms. Roberta can be provided with</w:t>
      </w:r>
      <w:r w:rsidR="007E220F" w:rsidRPr="00152AE5">
        <w:rPr>
          <w:rFonts w:ascii="Times New Roman" w:hAnsi="Times New Roman" w:cs="Times New Roman"/>
          <w:sz w:val="24"/>
          <w:szCs w:val="24"/>
        </w:rPr>
        <w:t xml:space="preserve"> mood stabilisers, such as Lamotrigine </w:t>
      </w:r>
      <w:r w:rsidR="007E220F" w:rsidRPr="00152AE5">
        <w:rPr>
          <w:rFonts w:ascii="Times New Roman" w:hAnsi="Times New Roman" w:cs="Times New Roman"/>
          <w:sz w:val="24"/>
          <w:szCs w:val="24"/>
        </w:rPr>
        <w:t>(</w:t>
      </w:r>
      <w:proofErr w:type="spellStart"/>
      <w:r w:rsidR="007E220F" w:rsidRPr="00152AE5">
        <w:rPr>
          <w:rFonts w:ascii="Times New Roman" w:hAnsi="Times New Roman" w:cs="Times New Roman"/>
          <w:sz w:val="24"/>
          <w:szCs w:val="24"/>
        </w:rPr>
        <w:t>Gartlehner</w:t>
      </w:r>
      <w:proofErr w:type="spellEnd"/>
      <w:r w:rsidR="007E220F" w:rsidRPr="00152AE5">
        <w:rPr>
          <w:rFonts w:ascii="Times New Roman" w:hAnsi="Times New Roman" w:cs="Times New Roman"/>
          <w:sz w:val="24"/>
          <w:szCs w:val="24"/>
        </w:rPr>
        <w:t xml:space="preserve"> et al., 2021)</w:t>
      </w:r>
      <w:r w:rsidR="007E220F" w:rsidRPr="00152AE5">
        <w:rPr>
          <w:rFonts w:ascii="Times New Roman" w:hAnsi="Times New Roman" w:cs="Times New Roman"/>
          <w:sz w:val="24"/>
          <w:szCs w:val="24"/>
        </w:rPr>
        <w:t xml:space="preserve">, and SSRIs, such as </w:t>
      </w:r>
      <w:proofErr w:type="spellStart"/>
      <w:r w:rsidR="007E220F" w:rsidRPr="00152AE5">
        <w:rPr>
          <w:rFonts w:ascii="Times New Roman" w:hAnsi="Times New Roman" w:cs="Times New Roman"/>
          <w:sz w:val="24"/>
          <w:szCs w:val="24"/>
        </w:rPr>
        <w:t>Fluxoetine</w:t>
      </w:r>
      <w:proofErr w:type="spellEnd"/>
      <w:r w:rsidR="007E220F" w:rsidRPr="00152AE5">
        <w:rPr>
          <w:rFonts w:ascii="Times New Roman" w:hAnsi="Times New Roman" w:cs="Times New Roman"/>
          <w:sz w:val="24"/>
          <w:szCs w:val="24"/>
        </w:rPr>
        <w:t xml:space="preserve"> </w:t>
      </w:r>
      <w:r w:rsidR="007E220F" w:rsidRPr="00152AE5">
        <w:rPr>
          <w:rFonts w:ascii="Times New Roman" w:hAnsi="Times New Roman" w:cs="Times New Roman"/>
          <w:sz w:val="24"/>
          <w:szCs w:val="24"/>
        </w:rPr>
        <w:t>(Cordner et al., 2021)</w:t>
      </w:r>
      <w:r w:rsidR="007E220F" w:rsidRPr="00152AE5">
        <w:rPr>
          <w:rFonts w:ascii="Times New Roman" w:hAnsi="Times New Roman" w:cs="Times New Roman"/>
          <w:sz w:val="24"/>
          <w:szCs w:val="24"/>
        </w:rPr>
        <w:t xml:space="preserve">. </w:t>
      </w:r>
      <w:r w:rsidRPr="00C45A24">
        <w:rPr>
          <w:rFonts w:ascii="Times New Roman" w:hAnsi="Times New Roman" w:cs="Times New Roman"/>
          <w:sz w:val="24"/>
          <w:szCs w:val="24"/>
        </w:rPr>
        <w:t> </w:t>
      </w:r>
    </w:p>
    <w:p w14:paraId="404D9923" w14:textId="250C189B" w:rsidR="00C45A24" w:rsidRPr="00C45A24" w:rsidRDefault="00C45A24" w:rsidP="00152AE5">
      <w:pPr>
        <w:spacing w:line="480" w:lineRule="auto"/>
        <w:jc w:val="center"/>
        <w:rPr>
          <w:rFonts w:ascii="Times New Roman" w:hAnsi="Times New Roman" w:cs="Times New Roman"/>
          <w:sz w:val="24"/>
          <w:szCs w:val="24"/>
        </w:rPr>
      </w:pPr>
      <w:r w:rsidRPr="00C45A24">
        <w:rPr>
          <w:rFonts w:ascii="Times New Roman" w:hAnsi="Times New Roman" w:cs="Times New Roman"/>
          <w:sz w:val="24"/>
          <w:szCs w:val="24"/>
        </w:rPr>
        <w:t>Prognosis</w:t>
      </w:r>
    </w:p>
    <w:p w14:paraId="7BF8A529" w14:textId="734E0D92"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Medical experts believe the patient remains at high risk due to the combination of two factors alongside unstable emotions: self-harm practices and intense suicide threats</w:t>
      </w:r>
      <w:r w:rsidR="007E220F" w:rsidRPr="00152AE5">
        <w:rPr>
          <w:rFonts w:ascii="Times New Roman" w:hAnsi="Times New Roman" w:cs="Times New Roman"/>
          <w:sz w:val="24"/>
          <w:szCs w:val="24"/>
        </w:rPr>
        <w:t xml:space="preserve"> </w:t>
      </w:r>
      <w:r w:rsidR="007E220F" w:rsidRPr="00152AE5">
        <w:rPr>
          <w:rFonts w:ascii="Times New Roman" w:hAnsi="Times New Roman" w:cs="Times New Roman"/>
          <w:sz w:val="24"/>
          <w:szCs w:val="24"/>
        </w:rPr>
        <w:t>(Pompili, 2024)</w:t>
      </w:r>
      <w:r w:rsidRPr="00C45A24">
        <w:rPr>
          <w:rFonts w:ascii="Times New Roman" w:hAnsi="Times New Roman" w:cs="Times New Roman"/>
          <w:sz w:val="24"/>
          <w:szCs w:val="24"/>
        </w:rPr>
        <w:t>. Roberta’s current situation exposes her to increasing dangers of both self-destructive actions and relationship breakdowns followed by additional hospital stays. The patient can recover and stabili</w:t>
      </w:r>
      <w:r w:rsidR="007E220F" w:rsidRPr="00152AE5">
        <w:rPr>
          <w:rFonts w:ascii="Times New Roman" w:hAnsi="Times New Roman" w:cs="Times New Roman"/>
          <w:sz w:val="24"/>
          <w:szCs w:val="24"/>
        </w:rPr>
        <w:t>s</w:t>
      </w:r>
      <w:r w:rsidRPr="00C45A24">
        <w:rPr>
          <w:rFonts w:ascii="Times New Roman" w:hAnsi="Times New Roman" w:cs="Times New Roman"/>
          <w:sz w:val="24"/>
          <w:szCs w:val="24"/>
        </w:rPr>
        <w:t>e when she follows treatment because she shows readiness for therapy and possesses cognitive capabilities (</w:t>
      </w:r>
      <w:proofErr w:type="spellStart"/>
      <w:r w:rsidRPr="00C45A24">
        <w:rPr>
          <w:rFonts w:ascii="Times New Roman" w:hAnsi="Times New Roman" w:cs="Times New Roman"/>
          <w:sz w:val="24"/>
          <w:szCs w:val="24"/>
        </w:rPr>
        <w:t>Hörz</w:t>
      </w:r>
      <w:proofErr w:type="spellEnd"/>
      <w:r w:rsidRPr="00C45A24">
        <w:rPr>
          <w:rFonts w:ascii="Times New Roman" w:hAnsi="Times New Roman" w:cs="Times New Roman"/>
          <w:sz w:val="24"/>
          <w:szCs w:val="24"/>
        </w:rPr>
        <w:t xml:space="preserve">-Sagstetter et al., 2021). She would experience major improvements in emotional regulation, distress tolerance, and interpersonal functioning through her participation in Dialectical </w:t>
      </w:r>
      <w:proofErr w:type="spellStart"/>
      <w:r w:rsidRPr="00C45A24">
        <w:rPr>
          <w:rFonts w:ascii="Times New Roman" w:hAnsi="Times New Roman" w:cs="Times New Roman"/>
          <w:sz w:val="24"/>
          <w:szCs w:val="24"/>
        </w:rPr>
        <w:t>Behavior</w:t>
      </w:r>
      <w:proofErr w:type="spellEnd"/>
      <w:r w:rsidRPr="00C45A24">
        <w:rPr>
          <w:rFonts w:ascii="Times New Roman" w:hAnsi="Times New Roman" w:cs="Times New Roman"/>
          <w:sz w:val="24"/>
          <w:szCs w:val="24"/>
        </w:rPr>
        <w:t xml:space="preserve"> Therapy (DBT) combined with trauma-based therapeutic practices. Sustained therapeutic rapport combined with proper risk prevention systems and continuous support structures are needed to tackle a patient's impulse control issues and unwanted coping reactions. Her recovery is expected to follow an unpredictable course but the continuous advancement in self-awareness and interpersonal </w:t>
      </w:r>
      <w:r w:rsidRPr="00C45A24">
        <w:rPr>
          <w:rFonts w:ascii="Times New Roman" w:hAnsi="Times New Roman" w:cs="Times New Roman"/>
          <w:sz w:val="24"/>
          <w:szCs w:val="24"/>
        </w:rPr>
        <w:lastRenderedPageBreak/>
        <w:t>skills and development of coping methods can result in lasting stability</w:t>
      </w:r>
      <w:r w:rsidR="0026790F" w:rsidRPr="00152AE5">
        <w:rPr>
          <w:rFonts w:ascii="Times New Roman" w:hAnsi="Times New Roman" w:cs="Times New Roman"/>
          <w:sz w:val="24"/>
          <w:szCs w:val="24"/>
        </w:rPr>
        <w:t xml:space="preserve"> </w:t>
      </w:r>
      <w:r w:rsidR="0026790F" w:rsidRPr="00152AE5">
        <w:rPr>
          <w:rFonts w:ascii="Times New Roman" w:hAnsi="Times New Roman" w:cs="Times New Roman"/>
          <w:sz w:val="24"/>
          <w:szCs w:val="24"/>
        </w:rPr>
        <w:t>(Mejia, 2025)</w:t>
      </w:r>
      <w:r w:rsidRPr="00C45A24">
        <w:rPr>
          <w:rFonts w:ascii="Times New Roman" w:hAnsi="Times New Roman" w:cs="Times New Roman"/>
          <w:sz w:val="24"/>
          <w:szCs w:val="24"/>
        </w:rPr>
        <w:t>. Treatment results will depend on her dedication to therapy as well as the availability of mental health services together with her ability to learn better coping mechanisms. </w:t>
      </w:r>
    </w:p>
    <w:p w14:paraId="0CE500BF" w14:textId="5C18BD63" w:rsidR="00C45A24" w:rsidRPr="00C45A24" w:rsidRDefault="00C45A24" w:rsidP="00152AE5">
      <w:pPr>
        <w:spacing w:line="480" w:lineRule="auto"/>
        <w:jc w:val="center"/>
        <w:rPr>
          <w:rFonts w:ascii="Times New Roman" w:hAnsi="Times New Roman" w:cs="Times New Roman"/>
          <w:sz w:val="24"/>
          <w:szCs w:val="24"/>
        </w:rPr>
      </w:pPr>
      <w:r w:rsidRPr="00C45A24">
        <w:rPr>
          <w:rFonts w:ascii="Times New Roman" w:hAnsi="Times New Roman" w:cs="Times New Roman"/>
          <w:sz w:val="24"/>
          <w:szCs w:val="24"/>
        </w:rPr>
        <w:t>Conclusion</w:t>
      </w:r>
    </w:p>
    <w:p w14:paraId="485A53C3" w14:textId="6E48245D" w:rsidR="00C45A24" w:rsidRPr="00C45A24" w:rsidRDefault="00C45A24" w:rsidP="00152AE5">
      <w:pPr>
        <w:spacing w:line="480" w:lineRule="auto"/>
        <w:rPr>
          <w:rFonts w:ascii="Times New Roman" w:hAnsi="Times New Roman" w:cs="Times New Roman"/>
          <w:sz w:val="24"/>
          <w:szCs w:val="24"/>
        </w:rPr>
      </w:pPr>
      <w:r w:rsidRPr="00C45A24">
        <w:rPr>
          <w:rFonts w:ascii="Times New Roman" w:hAnsi="Times New Roman" w:cs="Times New Roman"/>
          <w:sz w:val="24"/>
          <w:szCs w:val="24"/>
        </w:rPr>
        <w:t xml:space="preserve">The case formulation reveals how </w:t>
      </w:r>
      <w:r w:rsidR="007D5F54" w:rsidRPr="00152AE5">
        <w:rPr>
          <w:rFonts w:ascii="Times New Roman" w:hAnsi="Times New Roman" w:cs="Times New Roman"/>
          <w:sz w:val="24"/>
          <w:szCs w:val="24"/>
        </w:rPr>
        <w:t>BPD</w:t>
      </w:r>
      <w:r w:rsidRPr="00C45A24">
        <w:rPr>
          <w:rFonts w:ascii="Times New Roman" w:hAnsi="Times New Roman" w:cs="Times New Roman"/>
          <w:sz w:val="24"/>
          <w:szCs w:val="24"/>
        </w:rPr>
        <w:t xml:space="preserve"> with multiple contributing factors impacts the patient’s distress. Multiple factors including biological predispositions together with early distress and wrong coping skills have created emotional instability and impulsive reactions and relationship instability. </w:t>
      </w:r>
      <w:r w:rsidR="007D5F54" w:rsidRPr="00152AE5">
        <w:rPr>
          <w:rFonts w:ascii="Times New Roman" w:hAnsi="Times New Roman" w:cs="Times New Roman"/>
          <w:sz w:val="24"/>
          <w:szCs w:val="24"/>
        </w:rPr>
        <w:t>The</w:t>
      </w:r>
      <w:r w:rsidRPr="00C45A24">
        <w:rPr>
          <w:rFonts w:ascii="Times New Roman" w:hAnsi="Times New Roman" w:cs="Times New Roman"/>
          <w:sz w:val="24"/>
          <w:szCs w:val="24"/>
        </w:rPr>
        <w:t xml:space="preserve"> medical condition evaluation used the Five P's Model as a structure for understanding </w:t>
      </w:r>
      <w:r w:rsidR="007D5F54" w:rsidRPr="00152AE5">
        <w:rPr>
          <w:rFonts w:ascii="Times New Roman" w:hAnsi="Times New Roman" w:cs="Times New Roman"/>
          <w:sz w:val="24"/>
          <w:szCs w:val="24"/>
        </w:rPr>
        <w:t>the</w:t>
      </w:r>
      <w:r w:rsidRPr="00C45A24">
        <w:rPr>
          <w:rFonts w:ascii="Times New Roman" w:hAnsi="Times New Roman" w:cs="Times New Roman"/>
          <w:sz w:val="24"/>
          <w:szCs w:val="24"/>
        </w:rPr>
        <w:t xml:space="preserve"> condition alongside the explanations from psychological theories including Biosocial Model and Attachment Theory for </w:t>
      </w:r>
      <w:r w:rsidR="007D5F54" w:rsidRPr="00152AE5">
        <w:rPr>
          <w:rFonts w:ascii="Times New Roman" w:hAnsi="Times New Roman" w:cs="Times New Roman"/>
          <w:sz w:val="24"/>
          <w:szCs w:val="24"/>
        </w:rPr>
        <w:t>the</w:t>
      </w:r>
      <w:r w:rsidRPr="00C45A24">
        <w:rPr>
          <w:rFonts w:ascii="Times New Roman" w:hAnsi="Times New Roman" w:cs="Times New Roman"/>
          <w:sz w:val="24"/>
          <w:szCs w:val="24"/>
        </w:rPr>
        <w:t xml:space="preserve"> symptoms. An individual with BPD requires combined therapeutic care through DBT, CBT, trauma-focused treatment, along with proper medication prescriptions to establish stable mental well-being. A detailed risk management approach should be established because of elevated danger for self-harm </w:t>
      </w:r>
      <w:r w:rsidR="0026790F" w:rsidRPr="00152AE5">
        <w:rPr>
          <w:rFonts w:ascii="Times New Roman" w:hAnsi="Times New Roman" w:cs="Times New Roman"/>
          <w:sz w:val="24"/>
          <w:szCs w:val="24"/>
        </w:rPr>
        <w:t>behaviours</w:t>
      </w:r>
      <w:r w:rsidRPr="00C45A24">
        <w:rPr>
          <w:rFonts w:ascii="Times New Roman" w:hAnsi="Times New Roman" w:cs="Times New Roman"/>
          <w:sz w:val="24"/>
          <w:szCs w:val="24"/>
        </w:rPr>
        <w:t>. </w:t>
      </w:r>
    </w:p>
    <w:p w14:paraId="0C38E652" w14:textId="77777777" w:rsidR="00C45A24" w:rsidRPr="00152AE5" w:rsidRDefault="00C45A24" w:rsidP="00152AE5">
      <w:pPr>
        <w:spacing w:line="480" w:lineRule="auto"/>
        <w:rPr>
          <w:rFonts w:ascii="Times New Roman" w:hAnsi="Times New Roman" w:cs="Times New Roman"/>
          <w:sz w:val="24"/>
          <w:szCs w:val="24"/>
        </w:rPr>
      </w:pPr>
    </w:p>
    <w:p w14:paraId="2745DB64" w14:textId="0564A340" w:rsidR="00885FB7" w:rsidRPr="00885FB7" w:rsidRDefault="00885FB7" w:rsidP="00152AE5">
      <w:pPr>
        <w:spacing w:line="480" w:lineRule="auto"/>
        <w:rPr>
          <w:rFonts w:ascii="Times New Roman" w:hAnsi="Times New Roman" w:cs="Times New Roman"/>
          <w:sz w:val="24"/>
          <w:szCs w:val="24"/>
        </w:rPr>
      </w:pPr>
      <w:r w:rsidRPr="00885FB7">
        <w:rPr>
          <w:rFonts w:ascii="Times New Roman" w:hAnsi="Times New Roman" w:cs="Times New Roman"/>
          <w:sz w:val="24"/>
          <w:szCs w:val="24"/>
        </w:rPr>
        <w:t>. </w:t>
      </w:r>
    </w:p>
    <w:p w14:paraId="51519C04" w14:textId="77777777" w:rsidR="00C46104" w:rsidRDefault="00C46104" w:rsidP="00152AE5">
      <w:pPr>
        <w:spacing w:line="480" w:lineRule="auto"/>
        <w:rPr>
          <w:rFonts w:ascii="Times New Roman" w:hAnsi="Times New Roman" w:cs="Times New Roman"/>
          <w:sz w:val="24"/>
          <w:szCs w:val="24"/>
        </w:rPr>
      </w:pPr>
    </w:p>
    <w:p w14:paraId="44ABB12B" w14:textId="77777777" w:rsidR="00152AE5" w:rsidRDefault="00152AE5" w:rsidP="00152AE5">
      <w:pPr>
        <w:spacing w:line="480" w:lineRule="auto"/>
        <w:rPr>
          <w:rFonts w:ascii="Times New Roman" w:hAnsi="Times New Roman" w:cs="Times New Roman"/>
          <w:sz w:val="24"/>
          <w:szCs w:val="24"/>
        </w:rPr>
      </w:pPr>
    </w:p>
    <w:p w14:paraId="06F1F8BF" w14:textId="77777777" w:rsidR="00152AE5" w:rsidRDefault="00152AE5" w:rsidP="00152AE5">
      <w:pPr>
        <w:spacing w:line="480" w:lineRule="auto"/>
        <w:rPr>
          <w:rFonts w:ascii="Times New Roman" w:hAnsi="Times New Roman" w:cs="Times New Roman"/>
          <w:sz w:val="24"/>
          <w:szCs w:val="24"/>
        </w:rPr>
      </w:pPr>
    </w:p>
    <w:p w14:paraId="39EC636B" w14:textId="77777777" w:rsidR="00152AE5" w:rsidRDefault="00152AE5" w:rsidP="00152AE5">
      <w:pPr>
        <w:spacing w:line="480" w:lineRule="auto"/>
        <w:rPr>
          <w:rFonts w:ascii="Times New Roman" w:hAnsi="Times New Roman" w:cs="Times New Roman"/>
          <w:sz w:val="24"/>
          <w:szCs w:val="24"/>
        </w:rPr>
      </w:pPr>
    </w:p>
    <w:p w14:paraId="17F4AE8C" w14:textId="77777777" w:rsidR="00152AE5" w:rsidRDefault="00152AE5" w:rsidP="00152AE5">
      <w:pPr>
        <w:spacing w:line="480" w:lineRule="auto"/>
        <w:rPr>
          <w:rFonts w:ascii="Times New Roman" w:hAnsi="Times New Roman" w:cs="Times New Roman"/>
          <w:sz w:val="24"/>
          <w:szCs w:val="24"/>
        </w:rPr>
      </w:pPr>
    </w:p>
    <w:p w14:paraId="6E9A21C2" w14:textId="77777777" w:rsidR="00152AE5" w:rsidRDefault="00152AE5" w:rsidP="00152AE5">
      <w:pPr>
        <w:spacing w:line="480" w:lineRule="auto"/>
        <w:rPr>
          <w:rFonts w:ascii="Times New Roman" w:hAnsi="Times New Roman" w:cs="Times New Roman"/>
          <w:sz w:val="24"/>
          <w:szCs w:val="24"/>
        </w:rPr>
      </w:pPr>
    </w:p>
    <w:p w14:paraId="73E1CCFA" w14:textId="6506BE6C" w:rsidR="00152AE5" w:rsidRDefault="00152AE5" w:rsidP="00152AE5">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References</w:t>
      </w:r>
    </w:p>
    <w:p w14:paraId="29447817"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Aboushaar</w:t>
      </w:r>
      <w:proofErr w:type="spellEnd"/>
      <w:r w:rsidRPr="00FD37F6">
        <w:rPr>
          <w:rFonts w:ascii="Times New Roman" w:hAnsi="Times New Roman" w:cs="Times New Roman"/>
          <w:sz w:val="24"/>
          <w:szCs w:val="24"/>
        </w:rPr>
        <w:t xml:space="preserve">, N., &amp; Serrano, N. (2024). The mutually reinforcing dynamics between pain and stress: mechanisms, impacts and management strategies. </w:t>
      </w:r>
      <w:r w:rsidRPr="00FD37F6">
        <w:rPr>
          <w:rFonts w:ascii="Times New Roman" w:hAnsi="Times New Roman" w:cs="Times New Roman"/>
          <w:i/>
          <w:iCs/>
          <w:sz w:val="24"/>
          <w:szCs w:val="24"/>
        </w:rPr>
        <w:t>Frontiers in Pain Research</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5</w:t>
      </w:r>
      <w:r w:rsidRPr="00FD37F6">
        <w:rPr>
          <w:rFonts w:ascii="Times New Roman" w:hAnsi="Times New Roman" w:cs="Times New Roman"/>
          <w:sz w:val="24"/>
          <w:szCs w:val="24"/>
        </w:rPr>
        <w:t xml:space="preserve">. </w:t>
      </w:r>
      <w:hyperlink r:id="rId5" w:history="1">
        <w:r w:rsidRPr="00FD37F6">
          <w:rPr>
            <w:rStyle w:val="Hyperlink"/>
            <w:rFonts w:ascii="Times New Roman" w:hAnsi="Times New Roman" w:cs="Times New Roman"/>
            <w:sz w:val="24"/>
            <w:szCs w:val="24"/>
          </w:rPr>
          <w:t>https://doi.org/10.3389/fpain.2024.1445280</w:t>
        </w:r>
      </w:hyperlink>
      <w:r>
        <w:rPr>
          <w:rFonts w:ascii="Times New Roman" w:hAnsi="Times New Roman" w:cs="Times New Roman"/>
          <w:sz w:val="24"/>
          <w:szCs w:val="24"/>
        </w:rPr>
        <w:t xml:space="preserve"> </w:t>
      </w:r>
    </w:p>
    <w:p w14:paraId="42BFE46B"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Akwue</w:t>
      </w:r>
      <w:proofErr w:type="spellEnd"/>
      <w:r w:rsidRPr="00FD37F6">
        <w:rPr>
          <w:rFonts w:ascii="Times New Roman" w:hAnsi="Times New Roman" w:cs="Times New Roman"/>
          <w:sz w:val="24"/>
          <w:szCs w:val="24"/>
        </w:rPr>
        <w:t xml:space="preserve">, O., &amp; Smith, M. (2024). Cognitive </w:t>
      </w:r>
      <w:proofErr w:type="spellStart"/>
      <w:r w:rsidRPr="00FD37F6">
        <w:rPr>
          <w:rFonts w:ascii="Times New Roman" w:hAnsi="Times New Roman" w:cs="Times New Roman"/>
          <w:sz w:val="24"/>
          <w:szCs w:val="24"/>
        </w:rPr>
        <w:t>Behavioral</w:t>
      </w:r>
      <w:proofErr w:type="spellEnd"/>
      <w:r w:rsidRPr="00FD37F6">
        <w:rPr>
          <w:rFonts w:ascii="Times New Roman" w:hAnsi="Times New Roman" w:cs="Times New Roman"/>
          <w:sz w:val="24"/>
          <w:szCs w:val="24"/>
        </w:rPr>
        <w:t xml:space="preserve"> Therapies - At the Crossroads of Technology and Efficacy. </w:t>
      </w:r>
      <w:r w:rsidRPr="00FD37F6">
        <w:rPr>
          <w:rFonts w:ascii="Times New Roman" w:hAnsi="Times New Roman" w:cs="Times New Roman"/>
          <w:i/>
          <w:iCs/>
          <w:sz w:val="24"/>
          <w:szCs w:val="24"/>
        </w:rPr>
        <w:t>Global Advanced Research Journal of Medicine and Medical Sciences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11</w:t>
      </w:r>
      <w:r w:rsidRPr="00FD37F6">
        <w:rPr>
          <w:rFonts w:ascii="Times New Roman" w:hAnsi="Times New Roman" w:cs="Times New Roman"/>
          <w:sz w:val="24"/>
          <w:szCs w:val="24"/>
        </w:rPr>
        <w:t xml:space="preserve">(2315–5159), 18–36. </w:t>
      </w:r>
      <w:hyperlink r:id="rId6" w:history="1">
        <w:r w:rsidRPr="00FD37F6">
          <w:rPr>
            <w:rStyle w:val="Hyperlink"/>
            <w:rFonts w:ascii="Times New Roman" w:hAnsi="Times New Roman" w:cs="Times New Roman"/>
            <w:sz w:val="24"/>
            <w:szCs w:val="24"/>
          </w:rPr>
          <w:t>http://garj.org</w:t>
        </w:r>
      </w:hyperlink>
      <w:r>
        <w:rPr>
          <w:rFonts w:ascii="Times New Roman" w:hAnsi="Times New Roman" w:cs="Times New Roman"/>
          <w:sz w:val="24"/>
          <w:szCs w:val="24"/>
        </w:rPr>
        <w:t xml:space="preserve"> </w:t>
      </w:r>
    </w:p>
    <w:p w14:paraId="56AAC372"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Almaghrebi</w:t>
      </w:r>
      <w:proofErr w:type="spellEnd"/>
      <w:r w:rsidRPr="00FD37F6">
        <w:rPr>
          <w:rFonts w:ascii="Times New Roman" w:hAnsi="Times New Roman" w:cs="Times New Roman"/>
          <w:sz w:val="24"/>
          <w:szCs w:val="24"/>
        </w:rPr>
        <w:t xml:space="preserve">, A. H. (2021). Risk factors for attempting suicide during the COVID-19 lockdown: Identification of the high-risk groups. </w:t>
      </w:r>
      <w:r w:rsidRPr="00FD37F6">
        <w:rPr>
          <w:rFonts w:ascii="Times New Roman" w:hAnsi="Times New Roman" w:cs="Times New Roman"/>
          <w:i/>
          <w:iCs/>
          <w:sz w:val="24"/>
          <w:szCs w:val="24"/>
        </w:rPr>
        <w:t>Journal of Taibah University Medical Sciences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16</w:t>
      </w:r>
      <w:r w:rsidRPr="00FD37F6">
        <w:rPr>
          <w:rFonts w:ascii="Times New Roman" w:hAnsi="Times New Roman" w:cs="Times New Roman"/>
          <w:sz w:val="24"/>
          <w:szCs w:val="24"/>
        </w:rPr>
        <w:t xml:space="preserve">(4), 605–611. </w:t>
      </w:r>
      <w:hyperlink r:id="rId7" w:history="1">
        <w:r w:rsidRPr="00FD37F6">
          <w:rPr>
            <w:rStyle w:val="Hyperlink"/>
            <w:rFonts w:ascii="Times New Roman" w:hAnsi="Times New Roman" w:cs="Times New Roman"/>
            <w:sz w:val="24"/>
            <w:szCs w:val="24"/>
          </w:rPr>
          <w:t>https://doi.org/10.1016/j.jtumed.2021.04.010</w:t>
        </w:r>
      </w:hyperlink>
      <w:r>
        <w:rPr>
          <w:rFonts w:ascii="Times New Roman" w:hAnsi="Times New Roman" w:cs="Times New Roman"/>
          <w:sz w:val="24"/>
          <w:szCs w:val="24"/>
        </w:rPr>
        <w:t xml:space="preserve"> </w:t>
      </w:r>
    </w:p>
    <w:p w14:paraId="7018DFCD"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Ashley, J., Pettiford, L., Johnson, D., &amp; Johnson, C. (2023). </w:t>
      </w:r>
      <w:r w:rsidRPr="00FD37F6">
        <w:rPr>
          <w:rFonts w:ascii="Times New Roman" w:hAnsi="Times New Roman" w:cs="Times New Roman"/>
          <w:i/>
          <w:iCs/>
          <w:sz w:val="24"/>
          <w:szCs w:val="24"/>
        </w:rPr>
        <w:t xml:space="preserve">Cognitive &amp; Dialectical </w:t>
      </w:r>
      <w:proofErr w:type="spellStart"/>
      <w:r w:rsidRPr="00FD37F6">
        <w:rPr>
          <w:rFonts w:ascii="Times New Roman" w:hAnsi="Times New Roman" w:cs="Times New Roman"/>
          <w:i/>
          <w:iCs/>
          <w:sz w:val="24"/>
          <w:szCs w:val="24"/>
        </w:rPr>
        <w:t>Behavior</w:t>
      </w:r>
      <w:proofErr w:type="spellEnd"/>
      <w:r w:rsidRPr="00FD37F6">
        <w:rPr>
          <w:rFonts w:ascii="Times New Roman" w:hAnsi="Times New Roman" w:cs="Times New Roman"/>
          <w:i/>
          <w:iCs/>
          <w:sz w:val="24"/>
          <w:szCs w:val="24"/>
        </w:rPr>
        <w:t xml:space="preserve"> Therapy Mastery</w:t>
      </w:r>
      <w:r w:rsidRPr="00FD37F6">
        <w:rPr>
          <w:rFonts w:ascii="Times New Roman" w:hAnsi="Times New Roman" w:cs="Times New Roman"/>
          <w:sz w:val="24"/>
          <w:szCs w:val="24"/>
        </w:rPr>
        <w:t xml:space="preserve">. Google Books. </w:t>
      </w:r>
      <w:hyperlink r:id="rId8" w:history="1">
        <w:r w:rsidRPr="00FD37F6">
          <w:rPr>
            <w:rStyle w:val="Hyperlink"/>
            <w:rFonts w:ascii="Times New Roman" w:hAnsi="Times New Roman" w:cs="Times New Roman"/>
            <w:sz w:val="24"/>
            <w:szCs w:val="24"/>
          </w:rPr>
          <w:t>https://books.google.co.uk/books?hl=en&amp;lr=&amp;id=r3LzEAAAQBAJ&amp;oi=fnd&amp;pg=PT5&amp;dq=Through+cognitive+restructuring,+she+can+learn+how+to+discover+and+fight+negative+thoughts,+identify+and+create+more+objective+perceptions,+and+reduce+emotional+dysfunction+and+impulsive+behaviours&amp;ots=7oSSjg2Wel&amp;sig=W_UDaj_KE9coDkcYjS5bRDKxQ5A&amp;redir_esc=y#v=onepage&amp;q&amp;f=false</w:t>
        </w:r>
      </w:hyperlink>
      <w:r>
        <w:rPr>
          <w:rFonts w:ascii="Times New Roman" w:hAnsi="Times New Roman" w:cs="Times New Roman"/>
          <w:sz w:val="24"/>
          <w:szCs w:val="24"/>
        </w:rPr>
        <w:t xml:space="preserve"> </w:t>
      </w:r>
    </w:p>
    <w:p w14:paraId="054EB130"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Bjärehed</w:t>
      </w:r>
      <w:proofErr w:type="spellEnd"/>
      <w:r w:rsidRPr="00FD37F6">
        <w:rPr>
          <w:rFonts w:ascii="Times New Roman" w:hAnsi="Times New Roman" w:cs="Times New Roman"/>
          <w:sz w:val="24"/>
          <w:szCs w:val="24"/>
        </w:rPr>
        <w:t xml:space="preserve">, J., </w:t>
      </w:r>
      <w:proofErr w:type="spellStart"/>
      <w:r w:rsidRPr="00FD37F6">
        <w:rPr>
          <w:rFonts w:ascii="Times New Roman" w:hAnsi="Times New Roman" w:cs="Times New Roman"/>
          <w:sz w:val="24"/>
          <w:szCs w:val="24"/>
        </w:rPr>
        <w:t>Grenner</w:t>
      </w:r>
      <w:proofErr w:type="spellEnd"/>
      <w:r w:rsidRPr="00FD37F6">
        <w:rPr>
          <w:rFonts w:ascii="Times New Roman" w:hAnsi="Times New Roman" w:cs="Times New Roman"/>
          <w:sz w:val="24"/>
          <w:szCs w:val="24"/>
        </w:rPr>
        <w:t xml:space="preserve">, H., Pavlovic, S., &amp; Nilsson, M. (2025). It is harder for me: A thematic analysis of lived experience of self-care, and its relationship with self-injurious </w:t>
      </w:r>
      <w:proofErr w:type="spellStart"/>
      <w:r w:rsidRPr="00FD37F6">
        <w:rPr>
          <w:rFonts w:ascii="Times New Roman" w:hAnsi="Times New Roman" w:cs="Times New Roman"/>
          <w:sz w:val="24"/>
          <w:szCs w:val="24"/>
        </w:rPr>
        <w:t>behaviors</w:t>
      </w:r>
      <w:proofErr w:type="spellEnd"/>
      <w:r w:rsidRPr="00FD37F6">
        <w:rPr>
          <w:rFonts w:ascii="Times New Roman" w:hAnsi="Times New Roman" w:cs="Times New Roman"/>
          <w:sz w:val="24"/>
          <w:szCs w:val="24"/>
        </w:rPr>
        <w:t xml:space="preserve"> in psychiatric patients. </w:t>
      </w:r>
      <w:r w:rsidRPr="00FD37F6">
        <w:rPr>
          <w:rFonts w:ascii="Times New Roman" w:hAnsi="Times New Roman" w:cs="Times New Roman"/>
          <w:i/>
          <w:iCs/>
          <w:sz w:val="24"/>
          <w:szCs w:val="24"/>
        </w:rPr>
        <w:t>Qualitative Research in Medicine &amp; Healthcare</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8</w:t>
      </w:r>
      <w:r w:rsidRPr="00FD37F6">
        <w:rPr>
          <w:rFonts w:ascii="Times New Roman" w:hAnsi="Times New Roman" w:cs="Times New Roman"/>
          <w:sz w:val="24"/>
          <w:szCs w:val="24"/>
        </w:rPr>
        <w:t xml:space="preserve">(s1). </w:t>
      </w:r>
      <w:hyperlink r:id="rId9" w:history="1">
        <w:r w:rsidRPr="00FD37F6">
          <w:rPr>
            <w:rStyle w:val="Hyperlink"/>
            <w:rFonts w:ascii="Times New Roman" w:hAnsi="Times New Roman" w:cs="Times New Roman"/>
            <w:sz w:val="24"/>
            <w:szCs w:val="24"/>
          </w:rPr>
          <w:t>https://doi.org/10.4081/qrmh.2024.12544</w:t>
        </w:r>
      </w:hyperlink>
      <w:r>
        <w:rPr>
          <w:rFonts w:ascii="Times New Roman" w:hAnsi="Times New Roman" w:cs="Times New Roman"/>
          <w:sz w:val="24"/>
          <w:szCs w:val="24"/>
        </w:rPr>
        <w:t xml:space="preserve"> </w:t>
      </w:r>
    </w:p>
    <w:p w14:paraId="36F03FB3"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Bohus, M., Stoffers-Winterling, J., Sharp, C., Krause-Utz, A., Schmahl, C., &amp; Lieb, K. (2021). Borderline personality disorder. </w:t>
      </w:r>
      <w:r w:rsidRPr="00FD37F6">
        <w:rPr>
          <w:rFonts w:ascii="Times New Roman" w:hAnsi="Times New Roman" w:cs="Times New Roman"/>
          <w:i/>
          <w:iCs/>
          <w:sz w:val="24"/>
          <w:szCs w:val="24"/>
        </w:rPr>
        <w:t>The Lancet</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398</w:t>
      </w:r>
      <w:r w:rsidRPr="00FD37F6">
        <w:rPr>
          <w:rFonts w:ascii="Times New Roman" w:hAnsi="Times New Roman" w:cs="Times New Roman"/>
          <w:sz w:val="24"/>
          <w:szCs w:val="24"/>
        </w:rPr>
        <w:t xml:space="preserve">(10310), 1528–1540. </w:t>
      </w:r>
      <w:hyperlink r:id="rId10" w:history="1">
        <w:r w:rsidRPr="00FD37F6">
          <w:rPr>
            <w:rStyle w:val="Hyperlink"/>
            <w:rFonts w:ascii="Times New Roman" w:hAnsi="Times New Roman" w:cs="Times New Roman"/>
            <w:sz w:val="24"/>
            <w:szCs w:val="24"/>
          </w:rPr>
          <w:t>https://doi.org/10.1016/s0140-6736(21)00476-1</w:t>
        </w:r>
      </w:hyperlink>
      <w:r>
        <w:rPr>
          <w:rFonts w:ascii="Times New Roman" w:hAnsi="Times New Roman" w:cs="Times New Roman"/>
          <w:sz w:val="24"/>
          <w:szCs w:val="24"/>
        </w:rPr>
        <w:t xml:space="preserve"> </w:t>
      </w:r>
    </w:p>
    <w:p w14:paraId="39C897E2"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lastRenderedPageBreak/>
        <w:t xml:space="preserve">Bosmans, G., &amp; Borelli, J. L. (2022). Attachment and the Development of Psychopathology: Introduction to the special issue. </w:t>
      </w:r>
      <w:r w:rsidRPr="00FD37F6">
        <w:rPr>
          <w:rFonts w:ascii="Times New Roman" w:hAnsi="Times New Roman" w:cs="Times New Roman"/>
          <w:i/>
          <w:iCs/>
          <w:sz w:val="24"/>
          <w:szCs w:val="24"/>
        </w:rPr>
        <w:t>Brain Sciences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12</w:t>
      </w:r>
      <w:r w:rsidRPr="00FD37F6">
        <w:rPr>
          <w:rFonts w:ascii="Times New Roman" w:hAnsi="Times New Roman" w:cs="Times New Roman"/>
          <w:sz w:val="24"/>
          <w:szCs w:val="24"/>
        </w:rPr>
        <w:t xml:space="preserve">(2), 174. </w:t>
      </w:r>
      <w:hyperlink r:id="rId11" w:history="1">
        <w:r w:rsidRPr="00FD37F6">
          <w:rPr>
            <w:rStyle w:val="Hyperlink"/>
            <w:rFonts w:ascii="Times New Roman" w:hAnsi="Times New Roman" w:cs="Times New Roman"/>
            <w:sz w:val="24"/>
            <w:szCs w:val="24"/>
          </w:rPr>
          <w:t>https://doi.org/10.3390/brainsci12020174</w:t>
        </w:r>
      </w:hyperlink>
      <w:r>
        <w:rPr>
          <w:rFonts w:ascii="Times New Roman" w:hAnsi="Times New Roman" w:cs="Times New Roman"/>
          <w:sz w:val="24"/>
          <w:szCs w:val="24"/>
        </w:rPr>
        <w:t xml:space="preserve"> </w:t>
      </w:r>
    </w:p>
    <w:p w14:paraId="5F779B7B"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Burback, L., Forner, C., Winkler, O., Al-Shamali, H., Ayoub, Y., Paquet, J., &amp; Verghese, M. (2024). Survival, Attachment, and Healing: An Evolutionary Lens on Interventions for Trauma-Related Dissociation. </w:t>
      </w:r>
      <w:r w:rsidRPr="00FD37F6">
        <w:rPr>
          <w:rFonts w:ascii="Times New Roman" w:hAnsi="Times New Roman" w:cs="Times New Roman"/>
          <w:i/>
          <w:iCs/>
          <w:sz w:val="24"/>
          <w:szCs w:val="24"/>
        </w:rPr>
        <w:t xml:space="preserve">Psychology Research and </w:t>
      </w:r>
      <w:proofErr w:type="spellStart"/>
      <w:r w:rsidRPr="00FD37F6">
        <w:rPr>
          <w:rFonts w:ascii="Times New Roman" w:hAnsi="Times New Roman" w:cs="Times New Roman"/>
          <w:i/>
          <w:iCs/>
          <w:sz w:val="24"/>
          <w:szCs w:val="24"/>
        </w:rPr>
        <w:t>Behavior</w:t>
      </w:r>
      <w:proofErr w:type="spellEnd"/>
      <w:r w:rsidRPr="00FD37F6">
        <w:rPr>
          <w:rFonts w:ascii="Times New Roman" w:hAnsi="Times New Roman" w:cs="Times New Roman"/>
          <w:i/>
          <w:iCs/>
          <w:sz w:val="24"/>
          <w:szCs w:val="24"/>
        </w:rPr>
        <w:t xml:space="preserve"> Management</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Volume 17</w:t>
      </w:r>
      <w:r w:rsidRPr="00FD37F6">
        <w:rPr>
          <w:rFonts w:ascii="Times New Roman" w:hAnsi="Times New Roman" w:cs="Times New Roman"/>
          <w:sz w:val="24"/>
          <w:szCs w:val="24"/>
        </w:rPr>
        <w:t xml:space="preserve">, 2403–2431. </w:t>
      </w:r>
      <w:hyperlink r:id="rId12" w:history="1">
        <w:r w:rsidRPr="00FD37F6">
          <w:rPr>
            <w:rStyle w:val="Hyperlink"/>
            <w:rFonts w:ascii="Times New Roman" w:hAnsi="Times New Roman" w:cs="Times New Roman"/>
            <w:sz w:val="24"/>
            <w:szCs w:val="24"/>
          </w:rPr>
          <w:t>https://doi.org/10.2147/prbm.s402456</w:t>
        </w:r>
      </w:hyperlink>
      <w:r>
        <w:rPr>
          <w:rFonts w:ascii="Times New Roman" w:hAnsi="Times New Roman" w:cs="Times New Roman"/>
          <w:sz w:val="24"/>
          <w:szCs w:val="24"/>
        </w:rPr>
        <w:t xml:space="preserve"> </w:t>
      </w:r>
    </w:p>
    <w:p w14:paraId="0A94AA7C"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Card, A. J. (2022). The </w:t>
      </w:r>
      <w:proofErr w:type="spellStart"/>
      <w:r w:rsidRPr="00FD37F6">
        <w:rPr>
          <w:rFonts w:ascii="Times New Roman" w:hAnsi="Times New Roman" w:cs="Times New Roman"/>
          <w:sz w:val="24"/>
          <w:szCs w:val="24"/>
        </w:rPr>
        <w:t>biopsychosociotechnical</w:t>
      </w:r>
      <w:proofErr w:type="spellEnd"/>
      <w:r w:rsidRPr="00FD37F6">
        <w:rPr>
          <w:rFonts w:ascii="Times New Roman" w:hAnsi="Times New Roman" w:cs="Times New Roman"/>
          <w:sz w:val="24"/>
          <w:szCs w:val="24"/>
        </w:rPr>
        <w:t xml:space="preserve"> model: a systems-based framework for human-</w:t>
      </w:r>
      <w:proofErr w:type="spellStart"/>
      <w:r w:rsidRPr="00FD37F6">
        <w:rPr>
          <w:rFonts w:ascii="Times New Roman" w:hAnsi="Times New Roman" w:cs="Times New Roman"/>
          <w:sz w:val="24"/>
          <w:szCs w:val="24"/>
        </w:rPr>
        <w:t>centered</w:t>
      </w:r>
      <w:proofErr w:type="spellEnd"/>
      <w:r w:rsidRPr="00FD37F6">
        <w:rPr>
          <w:rFonts w:ascii="Times New Roman" w:hAnsi="Times New Roman" w:cs="Times New Roman"/>
          <w:sz w:val="24"/>
          <w:szCs w:val="24"/>
        </w:rPr>
        <w:t xml:space="preserve"> health improvement. </w:t>
      </w:r>
      <w:r w:rsidRPr="00FD37F6">
        <w:rPr>
          <w:rFonts w:ascii="Times New Roman" w:hAnsi="Times New Roman" w:cs="Times New Roman"/>
          <w:i/>
          <w:iCs/>
          <w:sz w:val="24"/>
          <w:szCs w:val="24"/>
        </w:rPr>
        <w:t>Health Systems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12</w:t>
      </w:r>
      <w:r w:rsidRPr="00FD37F6">
        <w:rPr>
          <w:rFonts w:ascii="Times New Roman" w:hAnsi="Times New Roman" w:cs="Times New Roman"/>
          <w:sz w:val="24"/>
          <w:szCs w:val="24"/>
        </w:rPr>
        <w:t xml:space="preserve">(4), 387–407. </w:t>
      </w:r>
      <w:hyperlink r:id="rId13" w:tgtFrame="_blank" w:history="1">
        <w:r w:rsidRPr="00FD37F6">
          <w:rPr>
            <w:rStyle w:val="Hyperlink"/>
            <w:rFonts w:ascii="Times New Roman" w:hAnsi="Times New Roman" w:cs="Times New Roman"/>
            <w:sz w:val="24"/>
            <w:szCs w:val="24"/>
          </w:rPr>
          <w:t>https://doi.org/10.1080/20476965.2022.2029584</w:t>
        </w:r>
      </w:hyperlink>
      <w:r w:rsidRPr="00FD37F6">
        <w:rPr>
          <w:rFonts w:ascii="Times New Roman" w:hAnsi="Times New Roman" w:cs="Times New Roman"/>
          <w:sz w:val="24"/>
          <w:szCs w:val="24"/>
        </w:rPr>
        <w:t>  </w:t>
      </w:r>
    </w:p>
    <w:p w14:paraId="045D00A3"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Carreiras</w:t>
      </w:r>
      <w:proofErr w:type="spellEnd"/>
      <w:r w:rsidRPr="00FD37F6">
        <w:rPr>
          <w:rFonts w:ascii="Times New Roman" w:hAnsi="Times New Roman" w:cs="Times New Roman"/>
          <w:sz w:val="24"/>
          <w:szCs w:val="24"/>
        </w:rPr>
        <w:t xml:space="preserve">, D., Castilho, P., Rijo, D., Salvador, M. D. C., &amp; Carona, C. (2023). Cognitive–behavioural therapy as a comprehensive treatment for personality disorders. </w:t>
      </w:r>
      <w:proofErr w:type="spellStart"/>
      <w:r w:rsidRPr="00FD37F6">
        <w:rPr>
          <w:rFonts w:ascii="Times New Roman" w:hAnsi="Times New Roman" w:cs="Times New Roman"/>
          <w:i/>
          <w:iCs/>
          <w:sz w:val="24"/>
          <w:szCs w:val="24"/>
        </w:rPr>
        <w:t>BJPsych</w:t>
      </w:r>
      <w:proofErr w:type="spellEnd"/>
      <w:r w:rsidRPr="00FD37F6">
        <w:rPr>
          <w:rFonts w:ascii="Times New Roman" w:hAnsi="Times New Roman" w:cs="Times New Roman"/>
          <w:i/>
          <w:iCs/>
          <w:sz w:val="24"/>
          <w:szCs w:val="24"/>
        </w:rPr>
        <w:t xml:space="preserve"> Advances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30</w:t>
      </w:r>
      <w:r w:rsidRPr="00FD37F6">
        <w:rPr>
          <w:rFonts w:ascii="Times New Roman" w:hAnsi="Times New Roman" w:cs="Times New Roman"/>
          <w:sz w:val="24"/>
          <w:szCs w:val="24"/>
        </w:rPr>
        <w:t xml:space="preserve">(5), 274–287. </w:t>
      </w:r>
      <w:hyperlink r:id="rId14" w:tgtFrame="_blank" w:history="1">
        <w:r w:rsidRPr="00FD37F6">
          <w:rPr>
            <w:rStyle w:val="Hyperlink"/>
            <w:rFonts w:ascii="Times New Roman" w:hAnsi="Times New Roman" w:cs="Times New Roman"/>
            <w:sz w:val="24"/>
            <w:szCs w:val="24"/>
          </w:rPr>
          <w:t>https://doi.org/10.1192/bja.2023.59</w:t>
        </w:r>
      </w:hyperlink>
      <w:r w:rsidRPr="00FD37F6">
        <w:rPr>
          <w:rFonts w:ascii="Times New Roman" w:hAnsi="Times New Roman" w:cs="Times New Roman"/>
          <w:sz w:val="24"/>
          <w:szCs w:val="24"/>
        </w:rPr>
        <w:t>  </w:t>
      </w:r>
    </w:p>
    <w:p w14:paraId="7EEE196B" w14:textId="77777777" w:rsidR="00152AE5" w:rsidRPr="00FD37F6" w:rsidRDefault="00152AE5" w:rsidP="00152AE5">
      <w:pPr>
        <w:spacing w:line="480" w:lineRule="auto"/>
        <w:ind w:left="720" w:hanging="720"/>
        <w:rPr>
          <w:rFonts w:ascii="Times New Roman" w:hAnsi="Times New Roman" w:cs="Times New Roman"/>
          <w:sz w:val="24"/>
          <w:szCs w:val="24"/>
          <w:lang w:val="en-US"/>
        </w:rPr>
      </w:pPr>
      <w:r w:rsidRPr="00FD37F6">
        <w:rPr>
          <w:rFonts w:ascii="Times New Roman" w:hAnsi="Times New Roman" w:cs="Times New Roman"/>
          <w:sz w:val="24"/>
          <w:szCs w:val="24"/>
        </w:rPr>
        <w:t xml:space="preserve">Chiappini, S., Sampogna, G., </w:t>
      </w:r>
      <w:proofErr w:type="spellStart"/>
      <w:r w:rsidRPr="00FD37F6">
        <w:rPr>
          <w:rFonts w:ascii="Times New Roman" w:hAnsi="Times New Roman" w:cs="Times New Roman"/>
          <w:sz w:val="24"/>
          <w:szCs w:val="24"/>
        </w:rPr>
        <w:t>Ventriglio</w:t>
      </w:r>
      <w:proofErr w:type="spellEnd"/>
      <w:r w:rsidRPr="00FD37F6">
        <w:rPr>
          <w:rFonts w:ascii="Times New Roman" w:hAnsi="Times New Roman" w:cs="Times New Roman"/>
          <w:sz w:val="24"/>
          <w:szCs w:val="24"/>
        </w:rPr>
        <w:t xml:space="preserve">, A., </w:t>
      </w:r>
      <w:proofErr w:type="spellStart"/>
      <w:r w:rsidRPr="00FD37F6">
        <w:rPr>
          <w:rFonts w:ascii="Times New Roman" w:hAnsi="Times New Roman" w:cs="Times New Roman"/>
          <w:sz w:val="24"/>
          <w:szCs w:val="24"/>
        </w:rPr>
        <w:t>Menculini</w:t>
      </w:r>
      <w:proofErr w:type="spellEnd"/>
      <w:r w:rsidRPr="00FD37F6">
        <w:rPr>
          <w:rFonts w:ascii="Times New Roman" w:hAnsi="Times New Roman" w:cs="Times New Roman"/>
          <w:sz w:val="24"/>
          <w:szCs w:val="24"/>
        </w:rPr>
        <w:t xml:space="preserve">, G., Ricci, V., </w:t>
      </w:r>
      <w:proofErr w:type="spellStart"/>
      <w:r w:rsidRPr="00FD37F6">
        <w:rPr>
          <w:rFonts w:ascii="Times New Roman" w:hAnsi="Times New Roman" w:cs="Times New Roman"/>
          <w:sz w:val="24"/>
          <w:szCs w:val="24"/>
        </w:rPr>
        <w:t>Pettorruso</w:t>
      </w:r>
      <w:proofErr w:type="spellEnd"/>
      <w:r w:rsidRPr="00FD37F6">
        <w:rPr>
          <w:rFonts w:ascii="Times New Roman" w:hAnsi="Times New Roman" w:cs="Times New Roman"/>
          <w:sz w:val="24"/>
          <w:szCs w:val="24"/>
        </w:rPr>
        <w:t xml:space="preserve">, M., … </w:t>
      </w:r>
      <w:proofErr w:type="spellStart"/>
      <w:r w:rsidRPr="00FD37F6">
        <w:rPr>
          <w:rFonts w:ascii="Times New Roman" w:hAnsi="Times New Roman" w:cs="Times New Roman"/>
          <w:sz w:val="24"/>
          <w:szCs w:val="24"/>
        </w:rPr>
        <w:t>Martinotti</w:t>
      </w:r>
      <w:proofErr w:type="spellEnd"/>
      <w:r w:rsidRPr="00FD37F6">
        <w:rPr>
          <w:rFonts w:ascii="Times New Roman" w:hAnsi="Times New Roman" w:cs="Times New Roman"/>
          <w:sz w:val="24"/>
          <w:szCs w:val="24"/>
        </w:rPr>
        <w:t>, G. (2025). Emerging strategies and clinical recommendations for the management of novel depression subtypes. </w:t>
      </w:r>
      <w:r w:rsidRPr="00FD37F6">
        <w:rPr>
          <w:rFonts w:ascii="Times New Roman" w:hAnsi="Times New Roman" w:cs="Times New Roman"/>
          <w:i/>
          <w:iCs/>
          <w:sz w:val="24"/>
          <w:szCs w:val="24"/>
        </w:rPr>
        <w:t>Expert Review of Neurotherapeutics</w:t>
      </w:r>
      <w:r w:rsidRPr="00FD37F6">
        <w:rPr>
          <w:rFonts w:ascii="Times New Roman" w:hAnsi="Times New Roman" w:cs="Times New Roman"/>
          <w:sz w:val="24"/>
          <w:szCs w:val="24"/>
        </w:rPr>
        <w:t xml:space="preserve">, 1–21. </w:t>
      </w:r>
      <w:hyperlink r:id="rId15" w:tgtFrame="_blank" w:history="1">
        <w:r w:rsidRPr="00FD37F6">
          <w:rPr>
            <w:rStyle w:val="Hyperlink"/>
            <w:rFonts w:ascii="Times New Roman" w:hAnsi="Times New Roman" w:cs="Times New Roman"/>
            <w:sz w:val="24"/>
            <w:szCs w:val="24"/>
          </w:rPr>
          <w:t>https://doi.org/10.1080/14737175.2025.2470973</w:t>
        </w:r>
      </w:hyperlink>
      <w:r w:rsidRPr="00FD37F6">
        <w:rPr>
          <w:rFonts w:ascii="Times New Roman" w:hAnsi="Times New Roman" w:cs="Times New Roman"/>
          <w:sz w:val="24"/>
          <w:szCs w:val="24"/>
        </w:rPr>
        <w:t xml:space="preserve"> </w:t>
      </w:r>
      <w:r w:rsidRPr="00FD37F6">
        <w:rPr>
          <w:rFonts w:ascii="Times New Roman" w:hAnsi="Times New Roman" w:cs="Times New Roman"/>
          <w:sz w:val="24"/>
          <w:szCs w:val="24"/>
          <w:lang w:val="en-US"/>
        </w:rPr>
        <w:t> </w:t>
      </w:r>
    </w:p>
    <w:p w14:paraId="0F522485"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Chugani, C. D., Byrd, A. L., Pedersen, S. L., Chung, T., Hipwell, A. E., &amp; Stepp, S. D. (2018). Affective and Sensation-Seeking pathways linking borderline personality disorder symptoms and Alcohol-Related problems in young women. </w:t>
      </w:r>
      <w:r w:rsidRPr="00FD37F6">
        <w:rPr>
          <w:rFonts w:ascii="Times New Roman" w:hAnsi="Times New Roman" w:cs="Times New Roman"/>
          <w:i/>
          <w:iCs/>
          <w:sz w:val="24"/>
          <w:szCs w:val="24"/>
        </w:rPr>
        <w:t>Journal of Personality Disorders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34</w:t>
      </w:r>
      <w:r w:rsidRPr="00FD37F6">
        <w:rPr>
          <w:rFonts w:ascii="Times New Roman" w:hAnsi="Times New Roman" w:cs="Times New Roman"/>
          <w:sz w:val="24"/>
          <w:szCs w:val="24"/>
        </w:rPr>
        <w:t xml:space="preserve">(3), 420–431. </w:t>
      </w:r>
      <w:hyperlink r:id="rId16" w:tgtFrame="_blank" w:history="1">
        <w:r w:rsidRPr="00FD37F6">
          <w:rPr>
            <w:rStyle w:val="Hyperlink"/>
            <w:rFonts w:ascii="Times New Roman" w:hAnsi="Times New Roman" w:cs="Times New Roman"/>
            <w:sz w:val="24"/>
            <w:szCs w:val="24"/>
          </w:rPr>
          <w:t>https://doi.org/10.1521/pedi_2018_32_389</w:t>
        </w:r>
      </w:hyperlink>
      <w:r w:rsidRPr="00FD37F6">
        <w:rPr>
          <w:rFonts w:ascii="Times New Roman" w:hAnsi="Times New Roman" w:cs="Times New Roman"/>
          <w:sz w:val="24"/>
          <w:szCs w:val="24"/>
        </w:rPr>
        <w:t>  </w:t>
      </w:r>
    </w:p>
    <w:p w14:paraId="5D4FC587"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Cordner, Z. A., Marshall-Thomas, I., Boersma, G. J., Lee, R. S., Potash, J. B., &amp; Tamashiro, K. L. (2021). Fluoxetine and environmental enrichment similarly reverse chronic social stress-related depression- and anxiety-like </w:t>
      </w:r>
      <w:proofErr w:type="spellStart"/>
      <w:proofErr w:type="gramStart"/>
      <w:r w:rsidRPr="00FD37F6">
        <w:rPr>
          <w:rFonts w:ascii="Times New Roman" w:hAnsi="Times New Roman" w:cs="Times New Roman"/>
          <w:sz w:val="24"/>
          <w:szCs w:val="24"/>
        </w:rPr>
        <w:t>behavior</w:t>
      </w:r>
      <w:proofErr w:type="spellEnd"/>
      <w:r w:rsidRPr="00FD37F6">
        <w:rPr>
          <w:rFonts w:ascii="Times New Roman" w:hAnsi="Times New Roman" w:cs="Times New Roman"/>
          <w:sz w:val="24"/>
          <w:szCs w:val="24"/>
        </w:rPr>
        <w:t>, but</w:t>
      </w:r>
      <w:proofErr w:type="gramEnd"/>
      <w:r w:rsidRPr="00FD37F6">
        <w:rPr>
          <w:rFonts w:ascii="Times New Roman" w:hAnsi="Times New Roman" w:cs="Times New Roman"/>
          <w:sz w:val="24"/>
          <w:szCs w:val="24"/>
        </w:rPr>
        <w:t xml:space="preserve"> have differential </w:t>
      </w:r>
      <w:r w:rsidRPr="00FD37F6">
        <w:rPr>
          <w:rFonts w:ascii="Times New Roman" w:hAnsi="Times New Roman" w:cs="Times New Roman"/>
          <w:sz w:val="24"/>
          <w:szCs w:val="24"/>
        </w:rPr>
        <w:lastRenderedPageBreak/>
        <w:t xml:space="preserve">effects on amygdala gene expression. </w:t>
      </w:r>
      <w:r w:rsidRPr="00FD37F6">
        <w:rPr>
          <w:rFonts w:ascii="Times New Roman" w:hAnsi="Times New Roman" w:cs="Times New Roman"/>
          <w:i/>
          <w:iCs/>
          <w:sz w:val="24"/>
          <w:szCs w:val="24"/>
        </w:rPr>
        <w:t>Neurobiology of Stress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15</w:t>
      </w:r>
      <w:r w:rsidRPr="00FD37F6">
        <w:rPr>
          <w:rFonts w:ascii="Times New Roman" w:hAnsi="Times New Roman" w:cs="Times New Roman"/>
          <w:sz w:val="24"/>
          <w:szCs w:val="24"/>
        </w:rPr>
        <w:t xml:space="preserve">, 100392. </w:t>
      </w:r>
      <w:hyperlink r:id="rId17" w:history="1">
        <w:r w:rsidRPr="00FD37F6">
          <w:rPr>
            <w:rStyle w:val="Hyperlink"/>
            <w:rFonts w:ascii="Times New Roman" w:hAnsi="Times New Roman" w:cs="Times New Roman"/>
            <w:sz w:val="24"/>
            <w:szCs w:val="24"/>
          </w:rPr>
          <w:t>https://doi.org/10.1016/j.ynstr.2021.100392</w:t>
        </w:r>
      </w:hyperlink>
      <w:r>
        <w:rPr>
          <w:rFonts w:ascii="Times New Roman" w:hAnsi="Times New Roman" w:cs="Times New Roman"/>
          <w:sz w:val="24"/>
          <w:szCs w:val="24"/>
        </w:rPr>
        <w:t xml:space="preserve"> </w:t>
      </w:r>
    </w:p>
    <w:p w14:paraId="5859A342"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Daneshpour</w:t>
      </w:r>
      <w:proofErr w:type="spellEnd"/>
      <w:r w:rsidRPr="00FD37F6">
        <w:rPr>
          <w:rFonts w:ascii="Times New Roman" w:hAnsi="Times New Roman" w:cs="Times New Roman"/>
          <w:sz w:val="24"/>
          <w:szCs w:val="24"/>
        </w:rPr>
        <w:t xml:space="preserve">, M. (2024). Couples therapy and the challenges of building trust, fairness, and justice. </w:t>
      </w:r>
      <w:r w:rsidRPr="00FD37F6">
        <w:rPr>
          <w:rFonts w:ascii="Times New Roman" w:hAnsi="Times New Roman" w:cs="Times New Roman"/>
          <w:i/>
          <w:iCs/>
          <w:sz w:val="24"/>
          <w:szCs w:val="24"/>
        </w:rPr>
        <w:t>Family Process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64</w:t>
      </w:r>
      <w:r w:rsidRPr="00FD37F6">
        <w:rPr>
          <w:rFonts w:ascii="Times New Roman" w:hAnsi="Times New Roman" w:cs="Times New Roman"/>
          <w:sz w:val="24"/>
          <w:szCs w:val="24"/>
        </w:rPr>
        <w:t xml:space="preserve">(1). </w:t>
      </w:r>
      <w:hyperlink r:id="rId18" w:history="1">
        <w:r w:rsidRPr="00FD37F6">
          <w:rPr>
            <w:rStyle w:val="Hyperlink"/>
            <w:rFonts w:ascii="Times New Roman" w:hAnsi="Times New Roman" w:cs="Times New Roman"/>
            <w:sz w:val="24"/>
            <w:szCs w:val="24"/>
          </w:rPr>
          <w:t>https://doi.org/10.1111/famp.13072</w:t>
        </w:r>
      </w:hyperlink>
      <w:r>
        <w:rPr>
          <w:rFonts w:ascii="Times New Roman" w:hAnsi="Times New Roman" w:cs="Times New Roman"/>
          <w:sz w:val="24"/>
          <w:szCs w:val="24"/>
        </w:rPr>
        <w:t xml:space="preserve"> </w:t>
      </w:r>
    </w:p>
    <w:p w14:paraId="01D9054E"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Easdale-</w:t>
      </w:r>
      <w:proofErr w:type="spellStart"/>
      <w:r w:rsidRPr="00FD37F6">
        <w:rPr>
          <w:rFonts w:ascii="Times New Roman" w:hAnsi="Times New Roman" w:cs="Times New Roman"/>
          <w:sz w:val="24"/>
          <w:szCs w:val="24"/>
        </w:rPr>
        <w:t>Cheele</w:t>
      </w:r>
      <w:proofErr w:type="spellEnd"/>
      <w:r w:rsidRPr="00FD37F6">
        <w:rPr>
          <w:rFonts w:ascii="Times New Roman" w:hAnsi="Times New Roman" w:cs="Times New Roman"/>
          <w:sz w:val="24"/>
          <w:szCs w:val="24"/>
        </w:rPr>
        <w:t xml:space="preserve">, T., </w:t>
      </w:r>
      <w:proofErr w:type="spellStart"/>
      <w:r w:rsidRPr="00FD37F6">
        <w:rPr>
          <w:rFonts w:ascii="Times New Roman" w:hAnsi="Times New Roman" w:cs="Times New Roman"/>
          <w:sz w:val="24"/>
          <w:szCs w:val="24"/>
        </w:rPr>
        <w:t>Parlatini</w:t>
      </w:r>
      <w:proofErr w:type="spellEnd"/>
      <w:r w:rsidRPr="00FD37F6">
        <w:rPr>
          <w:rFonts w:ascii="Times New Roman" w:hAnsi="Times New Roman" w:cs="Times New Roman"/>
          <w:sz w:val="24"/>
          <w:szCs w:val="24"/>
        </w:rPr>
        <w:t xml:space="preserve">, V., Cortese, S., &amp; </w:t>
      </w:r>
      <w:proofErr w:type="spellStart"/>
      <w:r w:rsidRPr="00FD37F6">
        <w:rPr>
          <w:rFonts w:ascii="Times New Roman" w:hAnsi="Times New Roman" w:cs="Times New Roman"/>
          <w:sz w:val="24"/>
          <w:szCs w:val="24"/>
        </w:rPr>
        <w:t>Bellato</w:t>
      </w:r>
      <w:proofErr w:type="spellEnd"/>
      <w:r w:rsidRPr="00FD37F6">
        <w:rPr>
          <w:rFonts w:ascii="Times New Roman" w:hAnsi="Times New Roman" w:cs="Times New Roman"/>
          <w:sz w:val="24"/>
          <w:szCs w:val="24"/>
        </w:rPr>
        <w:t xml:space="preserve">, A. (2024). A narrative review of the efficacy of interventions for emotional dysregulation, and underlying Bio–Psycho–Social factors. </w:t>
      </w:r>
      <w:r w:rsidRPr="00FD37F6">
        <w:rPr>
          <w:rFonts w:ascii="Times New Roman" w:hAnsi="Times New Roman" w:cs="Times New Roman"/>
          <w:i/>
          <w:iCs/>
          <w:sz w:val="24"/>
          <w:szCs w:val="24"/>
        </w:rPr>
        <w:t>Brain Sciences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14</w:t>
      </w:r>
      <w:r w:rsidRPr="00FD37F6">
        <w:rPr>
          <w:rFonts w:ascii="Times New Roman" w:hAnsi="Times New Roman" w:cs="Times New Roman"/>
          <w:sz w:val="24"/>
          <w:szCs w:val="24"/>
        </w:rPr>
        <w:t xml:space="preserve">(5), 453. </w:t>
      </w:r>
      <w:hyperlink r:id="rId19" w:history="1">
        <w:r w:rsidRPr="00FD37F6">
          <w:rPr>
            <w:rStyle w:val="Hyperlink"/>
            <w:rFonts w:ascii="Times New Roman" w:hAnsi="Times New Roman" w:cs="Times New Roman"/>
            <w:sz w:val="24"/>
            <w:szCs w:val="24"/>
          </w:rPr>
          <w:t>https://doi.org/10.3390/brainsci14050453</w:t>
        </w:r>
      </w:hyperlink>
      <w:r>
        <w:rPr>
          <w:rFonts w:ascii="Times New Roman" w:hAnsi="Times New Roman" w:cs="Times New Roman"/>
          <w:sz w:val="24"/>
          <w:szCs w:val="24"/>
        </w:rPr>
        <w:t xml:space="preserve"> </w:t>
      </w:r>
    </w:p>
    <w:p w14:paraId="7DAD2B24"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Eells, T. D. (2022). </w:t>
      </w:r>
      <w:r w:rsidRPr="00FD37F6">
        <w:rPr>
          <w:rFonts w:ascii="Times New Roman" w:hAnsi="Times New Roman" w:cs="Times New Roman"/>
          <w:i/>
          <w:iCs/>
          <w:sz w:val="24"/>
          <w:szCs w:val="24"/>
        </w:rPr>
        <w:t>Handbook of Psychotherapy Case Formulation</w:t>
      </w:r>
      <w:r w:rsidRPr="00FD37F6">
        <w:rPr>
          <w:rFonts w:ascii="Times New Roman" w:hAnsi="Times New Roman" w:cs="Times New Roman"/>
          <w:sz w:val="24"/>
          <w:szCs w:val="24"/>
        </w:rPr>
        <w:t>. Guilford Publications. </w:t>
      </w:r>
    </w:p>
    <w:p w14:paraId="775D11EB"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Frohn, O. O., &amp; Martiny, K. M. (2023). The phenomenological model of depression: from methodological challenges to clinical advancements. </w:t>
      </w:r>
      <w:r w:rsidRPr="00FD37F6">
        <w:rPr>
          <w:rFonts w:ascii="Times New Roman" w:hAnsi="Times New Roman" w:cs="Times New Roman"/>
          <w:i/>
          <w:iCs/>
          <w:sz w:val="24"/>
          <w:szCs w:val="24"/>
        </w:rPr>
        <w:t>Frontiers in Psychology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14</w:t>
      </w:r>
      <w:r w:rsidRPr="00FD37F6">
        <w:rPr>
          <w:rFonts w:ascii="Times New Roman" w:hAnsi="Times New Roman" w:cs="Times New Roman"/>
          <w:sz w:val="24"/>
          <w:szCs w:val="24"/>
        </w:rPr>
        <w:t xml:space="preserve">. </w:t>
      </w:r>
      <w:hyperlink r:id="rId20" w:history="1">
        <w:r w:rsidRPr="00FD37F6">
          <w:rPr>
            <w:rStyle w:val="Hyperlink"/>
            <w:rFonts w:ascii="Times New Roman" w:hAnsi="Times New Roman" w:cs="Times New Roman"/>
            <w:sz w:val="24"/>
            <w:szCs w:val="24"/>
          </w:rPr>
          <w:t>https://doi.org/10.3389/fpsyg.2023.1215388</w:t>
        </w:r>
      </w:hyperlink>
      <w:r>
        <w:rPr>
          <w:rFonts w:ascii="Times New Roman" w:hAnsi="Times New Roman" w:cs="Times New Roman"/>
          <w:sz w:val="24"/>
          <w:szCs w:val="24"/>
        </w:rPr>
        <w:t xml:space="preserve"> </w:t>
      </w:r>
    </w:p>
    <w:p w14:paraId="48854F4B"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Gartlehner</w:t>
      </w:r>
      <w:proofErr w:type="spellEnd"/>
      <w:r w:rsidRPr="00FD37F6">
        <w:rPr>
          <w:rFonts w:ascii="Times New Roman" w:hAnsi="Times New Roman" w:cs="Times New Roman"/>
          <w:sz w:val="24"/>
          <w:szCs w:val="24"/>
        </w:rPr>
        <w:t xml:space="preserve">, G., Crotty, K., Kennedy, S., Edlund, M. J., Ali, R., Siddiqui, M., Fortman, R., Wines, R., Persad, E., &amp; Viswanathan, M. (2021). Pharmacological Treatments for Borderline Personality Disorder: A Systematic Review and Meta-Analysis. </w:t>
      </w:r>
      <w:r w:rsidRPr="00FD37F6">
        <w:rPr>
          <w:rFonts w:ascii="Times New Roman" w:hAnsi="Times New Roman" w:cs="Times New Roman"/>
          <w:i/>
          <w:iCs/>
          <w:sz w:val="24"/>
          <w:szCs w:val="24"/>
        </w:rPr>
        <w:t>CNS Drugs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35</w:t>
      </w:r>
      <w:r w:rsidRPr="00FD37F6">
        <w:rPr>
          <w:rFonts w:ascii="Times New Roman" w:hAnsi="Times New Roman" w:cs="Times New Roman"/>
          <w:sz w:val="24"/>
          <w:szCs w:val="24"/>
        </w:rPr>
        <w:t xml:space="preserve">(10), 1053–1067. </w:t>
      </w:r>
      <w:hyperlink r:id="rId21" w:history="1">
        <w:r w:rsidRPr="00FD37F6">
          <w:rPr>
            <w:rStyle w:val="Hyperlink"/>
            <w:rFonts w:ascii="Times New Roman" w:hAnsi="Times New Roman" w:cs="Times New Roman"/>
            <w:sz w:val="24"/>
            <w:szCs w:val="24"/>
          </w:rPr>
          <w:t>https://doi.org/10.1007/s40263-021-00855-4</w:t>
        </w:r>
      </w:hyperlink>
      <w:r>
        <w:rPr>
          <w:rFonts w:ascii="Times New Roman" w:hAnsi="Times New Roman" w:cs="Times New Roman"/>
          <w:sz w:val="24"/>
          <w:szCs w:val="24"/>
        </w:rPr>
        <w:t xml:space="preserve"> </w:t>
      </w:r>
    </w:p>
    <w:p w14:paraId="3D3FD1E1"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Gibbons, R. (2024). The psychodynamics of self-harm. </w:t>
      </w:r>
      <w:proofErr w:type="spellStart"/>
      <w:r w:rsidRPr="00FD37F6">
        <w:rPr>
          <w:rFonts w:ascii="Times New Roman" w:hAnsi="Times New Roman" w:cs="Times New Roman"/>
          <w:i/>
          <w:iCs/>
          <w:sz w:val="24"/>
          <w:szCs w:val="24"/>
        </w:rPr>
        <w:t>BJPsych</w:t>
      </w:r>
      <w:proofErr w:type="spellEnd"/>
      <w:r w:rsidRPr="00FD37F6">
        <w:rPr>
          <w:rFonts w:ascii="Times New Roman" w:hAnsi="Times New Roman" w:cs="Times New Roman"/>
          <w:i/>
          <w:iCs/>
          <w:sz w:val="24"/>
          <w:szCs w:val="24"/>
        </w:rPr>
        <w:t xml:space="preserve"> Advances</w:t>
      </w:r>
      <w:r w:rsidRPr="00FD37F6">
        <w:rPr>
          <w:rFonts w:ascii="Times New Roman" w:hAnsi="Times New Roman" w:cs="Times New Roman"/>
          <w:sz w:val="24"/>
          <w:szCs w:val="24"/>
        </w:rPr>
        <w:t xml:space="preserve">, 1–9. </w:t>
      </w:r>
      <w:hyperlink r:id="rId22" w:history="1">
        <w:r w:rsidRPr="00FD37F6">
          <w:rPr>
            <w:rStyle w:val="Hyperlink"/>
            <w:rFonts w:ascii="Times New Roman" w:hAnsi="Times New Roman" w:cs="Times New Roman"/>
            <w:sz w:val="24"/>
            <w:szCs w:val="24"/>
          </w:rPr>
          <w:t>https://doi.org/10.1192/bja.2024.68</w:t>
        </w:r>
      </w:hyperlink>
      <w:r>
        <w:rPr>
          <w:rFonts w:ascii="Times New Roman" w:hAnsi="Times New Roman" w:cs="Times New Roman"/>
          <w:sz w:val="24"/>
          <w:szCs w:val="24"/>
        </w:rPr>
        <w:t xml:space="preserve"> </w:t>
      </w:r>
    </w:p>
    <w:p w14:paraId="54637237"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Hörz</w:t>
      </w:r>
      <w:proofErr w:type="spellEnd"/>
      <w:r w:rsidRPr="00FD37F6">
        <w:rPr>
          <w:rFonts w:ascii="Times New Roman" w:hAnsi="Times New Roman" w:cs="Times New Roman"/>
          <w:sz w:val="24"/>
          <w:szCs w:val="24"/>
        </w:rPr>
        <w:t xml:space="preserve">-Sagstetter, S., Ohse, L., &amp; Kampe, L. (2021). Three Dimensional Approaches to Personality Disorders: </w:t>
      </w:r>
      <w:proofErr w:type="gramStart"/>
      <w:r w:rsidRPr="00FD37F6">
        <w:rPr>
          <w:rFonts w:ascii="Times New Roman" w:hAnsi="Times New Roman" w:cs="Times New Roman"/>
          <w:sz w:val="24"/>
          <w:szCs w:val="24"/>
        </w:rPr>
        <w:t>a</w:t>
      </w:r>
      <w:proofErr w:type="gramEnd"/>
      <w:r w:rsidRPr="00FD37F6">
        <w:rPr>
          <w:rFonts w:ascii="Times New Roman" w:hAnsi="Times New Roman" w:cs="Times New Roman"/>
          <w:sz w:val="24"/>
          <w:szCs w:val="24"/>
        </w:rPr>
        <w:t xml:space="preserve"> Review on Personality Functioning, Personality Structure, and Personality Organization. </w:t>
      </w:r>
      <w:r w:rsidRPr="00FD37F6">
        <w:rPr>
          <w:rFonts w:ascii="Times New Roman" w:hAnsi="Times New Roman" w:cs="Times New Roman"/>
          <w:i/>
          <w:iCs/>
          <w:sz w:val="24"/>
          <w:szCs w:val="24"/>
        </w:rPr>
        <w:t>Current Psychiatry Reports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23</w:t>
      </w:r>
      <w:r w:rsidRPr="00FD37F6">
        <w:rPr>
          <w:rFonts w:ascii="Times New Roman" w:hAnsi="Times New Roman" w:cs="Times New Roman"/>
          <w:sz w:val="24"/>
          <w:szCs w:val="24"/>
        </w:rPr>
        <w:t xml:space="preserve">(7). </w:t>
      </w:r>
      <w:hyperlink r:id="rId23" w:tgtFrame="_blank" w:history="1">
        <w:r w:rsidRPr="00FD37F6">
          <w:rPr>
            <w:rStyle w:val="Hyperlink"/>
            <w:rFonts w:ascii="Times New Roman" w:hAnsi="Times New Roman" w:cs="Times New Roman"/>
            <w:sz w:val="24"/>
            <w:szCs w:val="24"/>
          </w:rPr>
          <w:t>https://doi.org/10.1007/s11920-021-01250-y</w:t>
        </w:r>
      </w:hyperlink>
      <w:r w:rsidRPr="00FD37F6">
        <w:rPr>
          <w:rFonts w:ascii="Times New Roman" w:hAnsi="Times New Roman" w:cs="Times New Roman"/>
          <w:sz w:val="24"/>
          <w:szCs w:val="24"/>
        </w:rPr>
        <w:t>  </w:t>
      </w:r>
    </w:p>
    <w:p w14:paraId="06217AC8"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lastRenderedPageBreak/>
        <w:t>Kovanicova</w:t>
      </w:r>
      <w:proofErr w:type="spellEnd"/>
      <w:r w:rsidRPr="00FD37F6">
        <w:rPr>
          <w:rFonts w:ascii="Times New Roman" w:hAnsi="Times New Roman" w:cs="Times New Roman"/>
          <w:sz w:val="24"/>
          <w:szCs w:val="24"/>
        </w:rPr>
        <w:t xml:space="preserve">, M., </w:t>
      </w:r>
      <w:proofErr w:type="spellStart"/>
      <w:r w:rsidRPr="00FD37F6">
        <w:rPr>
          <w:rFonts w:ascii="Times New Roman" w:hAnsi="Times New Roman" w:cs="Times New Roman"/>
          <w:sz w:val="24"/>
          <w:szCs w:val="24"/>
        </w:rPr>
        <w:t>Kubasovska</w:t>
      </w:r>
      <w:proofErr w:type="spellEnd"/>
      <w:r w:rsidRPr="00FD37F6">
        <w:rPr>
          <w:rFonts w:ascii="Times New Roman" w:hAnsi="Times New Roman" w:cs="Times New Roman"/>
          <w:sz w:val="24"/>
          <w:szCs w:val="24"/>
        </w:rPr>
        <w:t xml:space="preserve">, Z., &amp; </w:t>
      </w:r>
      <w:proofErr w:type="spellStart"/>
      <w:r w:rsidRPr="00FD37F6">
        <w:rPr>
          <w:rFonts w:ascii="Times New Roman" w:hAnsi="Times New Roman" w:cs="Times New Roman"/>
          <w:sz w:val="24"/>
          <w:szCs w:val="24"/>
        </w:rPr>
        <w:t>Pallayova</w:t>
      </w:r>
      <w:proofErr w:type="spellEnd"/>
      <w:r w:rsidRPr="00FD37F6">
        <w:rPr>
          <w:rFonts w:ascii="Times New Roman" w:hAnsi="Times New Roman" w:cs="Times New Roman"/>
          <w:sz w:val="24"/>
          <w:szCs w:val="24"/>
        </w:rPr>
        <w:t xml:space="preserve">, M. (2020). Exploring the presence of personality disorders in a sample of psychiatric inpatients. </w:t>
      </w:r>
      <w:r w:rsidRPr="00FD37F6">
        <w:rPr>
          <w:rFonts w:ascii="Times New Roman" w:hAnsi="Times New Roman" w:cs="Times New Roman"/>
          <w:i/>
          <w:iCs/>
          <w:sz w:val="24"/>
          <w:szCs w:val="24"/>
        </w:rPr>
        <w:t>Journal of Psychiatry and Psychiatric Disorders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04</w:t>
      </w:r>
      <w:r w:rsidRPr="00FD37F6">
        <w:rPr>
          <w:rFonts w:ascii="Times New Roman" w:hAnsi="Times New Roman" w:cs="Times New Roman"/>
          <w:sz w:val="24"/>
          <w:szCs w:val="24"/>
        </w:rPr>
        <w:t xml:space="preserve">(03). </w:t>
      </w:r>
      <w:hyperlink r:id="rId24" w:tgtFrame="_blank" w:history="1">
        <w:r w:rsidRPr="00FD37F6">
          <w:rPr>
            <w:rStyle w:val="Hyperlink"/>
            <w:rFonts w:ascii="Times New Roman" w:hAnsi="Times New Roman" w:cs="Times New Roman"/>
            <w:sz w:val="24"/>
            <w:szCs w:val="24"/>
          </w:rPr>
          <w:t>https://doi.org/10.26502/jppd.2572-519x0099</w:t>
        </w:r>
      </w:hyperlink>
      <w:r w:rsidRPr="00FD37F6">
        <w:rPr>
          <w:rFonts w:ascii="Times New Roman" w:hAnsi="Times New Roman" w:cs="Times New Roman"/>
          <w:sz w:val="24"/>
          <w:szCs w:val="24"/>
        </w:rPr>
        <w:t>  </w:t>
      </w:r>
    </w:p>
    <w:p w14:paraId="4D6FF31E"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Krause-Utz, A. (2022). Dissociation, trauma, and borderline personality disorder. </w:t>
      </w:r>
      <w:r w:rsidRPr="00FD37F6">
        <w:rPr>
          <w:rFonts w:ascii="Times New Roman" w:hAnsi="Times New Roman" w:cs="Times New Roman"/>
          <w:i/>
          <w:iCs/>
          <w:sz w:val="24"/>
          <w:szCs w:val="24"/>
        </w:rPr>
        <w:t>Borderline Personality Disorder and Emotion Dysregulation</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9</w:t>
      </w:r>
      <w:r w:rsidRPr="00FD37F6">
        <w:rPr>
          <w:rFonts w:ascii="Times New Roman" w:hAnsi="Times New Roman" w:cs="Times New Roman"/>
          <w:sz w:val="24"/>
          <w:szCs w:val="24"/>
        </w:rPr>
        <w:t xml:space="preserve">(1). </w:t>
      </w:r>
      <w:hyperlink r:id="rId25" w:tgtFrame="_blank" w:history="1">
        <w:r w:rsidRPr="00FD37F6">
          <w:rPr>
            <w:rStyle w:val="Hyperlink"/>
            <w:rFonts w:ascii="Times New Roman" w:hAnsi="Times New Roman" w:cs="Times New Roman"/>
            <w:sz w:val="24"/>
            <w:szCs w:val="24"/>
          </w:rPr>
          <w:t>https://doi.org/10.1186/s40479-022-00184-y</w:t>
        </w:r>
      </w:hyperlink>
      <w:r w:rsidRPr="00FD37F6">
        <w:rPr>
          <w:rFonts w:ascii="Times New Roman" w:hAnsi="Times New Roman" w:cs="Times New Roman"/>
          <w:sz w:val="24"/>
          <w:szCs w:val="24"/>
        </w:rPr>
        <w:t>  </w:t>
      </w:r>
    </w:p>
    <w:p w14:paraId="5ACEA308"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Leichsenring, F., Fonagy, P., Heim, N., Kernberg, O. F., </w:t>
      </w:r>
      <w:proofErr w:type="spellStart"/>
      <w:r w:rsidRPr="00FD37F6">
        <w:rPr>
          <w:rFonts w:ascii="Times New Roman" w:hAnsi="Times New Roman" w:cs="Times New Roman"/>
          <w:sz w:val="24"/>
          <w:szCs w:val="24"/>
        </w:rPr>
        <w:t>Leweke</w:t>
      </w:r>
      <w:proofErr w:type="spellEnd"/>
      <w:r w:rsidRPr="00FD37F6">
        <w:rPr>
          <w:rFonts w:ascii="Times New Roman" w:hAnsi="Times New Roman" w:cs="Times New Roman"/>
          <w:sz w:val="24"/>
          <w:szCs w:val="24"/>
        </w:rPr>
        <w:t xml:space="preserve">, F., Luyten, P., Salzer, S., Spitzer, C., &amp; Steinert, C. (2024). Borderline personality disorder: a comprehensive review of diagnosis and clinical presentation, </w:t>
      </w:r>
      <w:proofErr w:type="spellStart"/>
      <w:r w:rsidRPr="00FD37F6">
        <w:rPr>
          <w:rFonts w:ascii="Times New Roman" w:hAnsi="Times New Roman" w:cs="Times New Roman"/>
          <w:sz w:val="24"/>
          <w:szCs w:val="24"/>
        </w:rPr>
        <w:t>etiology</w:t>
      </w:r>
      <w:proofErr w:type="spellEnd"/>
      <w:r w:rsidRPr="00FD37F6">
        <w:rPr>
          <w:rFonts w:ascii="Times New Roman" w:hAnsi="Times New Roman" w:cs="Times New Roman"/>
          <w:sz w:val="24"/>
          <w:szCs w:val="24"/>
        </w:rPr>
        <w:t xml:space="preserve">, treatment, and current controversies. </w:t>
      </w:r>
      <w:r w:rsidRPr="00FD37F6">
        <w:rPr>
          <w:rFonts w:ascii="Times New Roman" w:hAnsi="Times New Roman" w:cs="Times New Roman"/>
          <w:i/>
          <w:iCs/>
          <w:sz w:val="24"/>
          <w:szCs w:val="24"/>
        </w:rPr>
        <w:t>World Psychiatry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23</w:t>
      </w:r>
      <w:r w:rsidRPr="00FD37F6">
        <w:rPr>
          <w:rFonts w:ascii="Times New Roman" w:hAnsi="Times New Roman" w:cs="Times New Roman"/>
          <w:sz w:val="24"/>
          <w:szCs w:val="24"/>
        </w:rPr>
        <w:t xml:space="preserve">(1), 4–25. </w:t>
      </w:r>
      <w:hyperlink r:id="rId26" w:history="1">
        <w:r w:rsidRPr="00FD37F6">
          <w:rPr>
            <w:rStyle w:val="Hyperlink"/>
            <w:rFonts w:ascii="Times New Roman" w:hAnsi="Times New Roman" w:cs="Times New Roman"/>
            <w:sz w:val="24"/>
            <w:szCs w:val="24"/>
          </w:rPr>
          <w:t>https://doi.org/10.1002/wps.21156</w:t>
        </w:r>
      </w:hyperlink>
      <w:r>
        <w:rPr>
          <w:rFonts w:ascii="Times New Roman" w:hAnsi="Times New Roman" w:cs="Times New Roman"/>
          <w:sz w:val="24"/>
          <w:szCs w:val="24"/>
        </w:rPr>
        <w:t xml:space="preserve"> </w:t>
      </w:r>
    </w:p>
    <w:p w14:paraId="445161A4"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Links, P. S., &amp; Ross, J. (2024). Good Psychiatric Management of Borderline Personality Disorder: Foundations and future challenges. </w:t>
      </w:r>
      <w:r w:rsidRPr="00FD37F6">
        <w:rPr>
          <w:rFonts w:ascii="Times New Roman" w:hAnsi="Times New Roman" w:cs="Times New Roman"/>
          <w:i/>
          <w:iCs/>
          <w:sz w:val="24"/>
          <w:szCs w:val="24"/>
        </w:rPr>
        <w:t>American Journal of Psychotherapy</w:t>
      </w:r>
      <w:r w:rsidRPr="00FD37F6">
        <w:rPr>
          <w:rFonts w:ascii="Times New Roman" w:hAnsi="Times New Roman" w:cs="Times New Roman"/>
          <w:sz w:val="24"/>
          <w:szCs w:val="24"/>
        </w:rPr>
        <w:t xml:space="preserve">. </w:t>
      </w:r>
      <w:hyperlink r:id="rId27" w:history="1">
        <w:r w:rsidRPr="00FD37F6">
          <w:rPr>
            <w:rStyle w:val="Hyperlink"/>
            <w:rFonts w:ascii="Times New Roman" w:hAnsi="Times New Roman" w:cs="Times New Roman"/>
            <w:sz w:val="24"/>
            <w:szCs w:val="24"/>
          </w:rPr>
          <w:t>https://doi.org/10.1176/appi.psychotherapy.20230044</w:t>
        </w:r>
      </w:hyperlink>
      <w:r>
        <w:rPr>
          <w:rFonts w:ascii="Times New Roman" w:hAnsi="Times New Roman" w:cs="Times New Roman"/>
          <w:sz w:val="24"/>
          <w:szCs w:val="24"/>
        </w:rPr>
        <w:t xml:space="preserve"> </w:t>
      </w:r>
    </w:p>
    <w:p w14:paraId="011BB476"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Livingston, N. R., &amp; Stanton, K. (2024). Compatibility of Linehan’s biosocial theory and the DSM‐5 Alternative Model of Personality Disorders for borderline personality disorder. </w:t>
      </w:r>
      <w:r w:rsidRPr="00FD37F6">
        <w:rPr>
          <w:rFonts w:ascii="Times New Roman" w:hAnsi="Times New Roman" w:cs="Times New Roman"/>
          <w:i/>
          <w:iCs/>
          <w:sz w:val="24"/>
          <w:szCs w:val="24"/>
        </w:rPr>
        <w:t>Personality and Mental Health</w:t>
      </w:r>
      <w:r w:rsidRPr="00FD37F6">
        <w:rPr>
          <w:rFonts w:ascii="Times New Roman" w:hAnsi="Times New Roman" w:cs="Times New Roman"/>
          <w:sz w:val="24"/>
          <w:szCs w:val="24"/>
        </w:rPr>
        <w:t xml:space="preserve">. </w:t>
      </w:r>
      <w:hyperlink r:id="rId28" w:history="1">
        <w:r w:rsidRPr="00FD37F6">
          <w:rPr>
            <w:rStyle w:val="Hyperlink"/>
            <w:rFonts w:ascii="Times New Roman" w:hAnsi="Times New Roman" w:cs="Times New Roman"/>
            <w:sz w:val="24"/>
            <w:szCs w:val="24"/>
          </w:rPr>
          <w:t>https://doi.org/10.1002/pmh.1635</w:t>
        </w:r>
      </w:hyperlink>
      <w:r>
        <w:rPr>
          <w:rFonts w:ascii="Times New Roman" w:hAnsi="Times New Roman" w:cs="Times New Roman"/>
          <w:sz w:val="24"/>
          <w:szCs w:val="24"/>
        </w:rPr>
        <w:t xml:space="preserve"> </w:t>
      </w:r>
    </w:p>
    <w:p w14:paraId="1EE6CB37"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Lynn, S. J., Polizzi, C., </w:t>
      </w:r>
      <w:proofErr w:type="spellStart"/>
      <w:r w:rsidRPr="00FD37F6">
        <w:rPr>
          <w:rFonts w:ascii="Times New Roman" w:hAnsi="Times New Roman" w:cs="Times New Roman"/>
          <w:sz w:val="24"/>
          <w:szCs w:val="24"/>
        </w:rPr>
        <w:t>Merckelbach</w:t>
      </w:r>
      <w:proofErr w:type="spellEnd"/>
      <w:r w:rsidRPr="00FD37F6">
        <w:rPr>
          <w:rFonts w:ascii="Times New Roman" w:hAnsi="Times New Roman" w:cs="Times New Roman"/>
          <w:sz w:val="24"/>
          <w:szCs w:val="24"/>
        </w:rPr>
        <w:t xml:space="preserve">, H., Chiu, C., Maxwell, R., Van </w:t>
      </w:r>
      <w:proofErr w:type="spellStart"/>
      <w:r w:rsidRPr="00FD37F6">
        <w:rPr>
          <w:rFonts w:ascii="Times New Roman" w:hAnsi="Times New Roman" w:cs="Times New Roman"/>
          <w:sz w:val="24"/>
          <w:szCs w:val="24"/>
        </w:rPr>
        <w:t>Heugten</w:t>
      </w:r>
      <w:proofErr w:type="spellEnd"/>
      <w:r w:rsidRPr="00FD37F6">
        <w:rPr>
          <w:rFonts w:ascii="Times New Roman" w:hAnsi="Times New Roman" w:cs="Times New Roman"/>
          <w:sz w:val="24"/>
          <w:szCs w:val="24"/>
        </w:rPr>
        <w:t xml:space="preserve">, D., &amp; Lilienfeld, S. O. (2022). Dissociation and dissociative disorders reconsidered: beyond </w:t>
      </w:r>
      <w:proofErr w:type="spellStart"/>
      <w:r w:rsidRPr="00FD37F6">
        <w:rPr>
          <w:rFonts w:ascii="Times New Roman" w:hAnsi="Times New Roman" w:cs="Times New Roman"/>
          <w:sz w:val="24"/>
          <w:szCs w:val="24"/>
        </w:rPr>
        <w:t>sociocognitive</w:t>
      </w:r>
      <w:proofErr w:type="spellEnd"/>
      <w:r w:rsidRPr="00FD37F6">
        <w:rPr>
          <w:rFonts w:ascii="Times New Roman" w:hAnsi="Times New Roman" w:cs="Times New Roman"/>
          <w:sz w:val="24"/>
          <w:szCs w:val="24"/>
        </w:rPr>
        <w:t xml:space="preserve"> and trauma models toward a transtheoretical framework. </w:t>
      </w:r>
      <w:r w:rsidRPr="00FD37F6">
        <w:rPr>
          <w:rFonts w:ascii="Times New Roman" w:hAnsi="Times New Roman" w:cs="Times New Roman"/>
          <w:i/>
          <w:iCs/>
          <w:sz w:val="24"/>
          <w:szCs w:val="24"/>
        </w:rPr>
        <w:t>Annual Review of Clinical Psychology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18</w:t>
      </w:r>
      <w:r w:rsidRPr="00FD37F6">
        <w:rPr>
          <w:rFonts w:ascii="Times New Roman" w:hAnsi="Times New Roman" w:cs="Times New Roman"/>
          <w:sz w:val="24"/>
          <w:szCs w:val="24"/>
        </w:rPr>
        <w:t xml:space="preserve">(1), 259–289. </w:t>
      </w:r>
      <w:hyperlink r:id="rId29" w:history="1">
        <w:r w:rsidRPr="00FD37F6">
          <w:rPr>
            <w:rStyle w:val="Hyperlink"/>
            <w:rFonts w:ascii="Times New Roman" w:hAnsi="Times New Roman" w:cs="Times New Roman"/>
            <w:sz w:val="24"/>
            <w:szCs w:val="24"/>
          </w:rPr>
          <w:t>https://doi.org/10.1146/annurev-clinpsy-081219-102424</w:t>
        </w:r>
      </w:hyperlink>
      <w:r>
        <w:rPr>
          <w:rFonts w:ascii="Times New Roman" w:hAnsi="Times New Roman" w:cs="Times New Roman"/>
          <w:sz w:val="24"/>
          <w:szCs w:val="24"/>
        </w:rPr>
        <w:t xml:space="preserve"> </w:t>
      </w:r>
    </w:p>
    <w:p w14:paraId="170EC73D"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Mejia, C. (2025). Redefining New Beginnings: Empowering workforce transitions through Self-Awareness Coaching. </w:t>
      </w:r>
      <w:r w:rsidRPr="00FD37F6">
        <w:rPr>
          <w:rFonts w:ascii="Times New Roman" w:hAnsi="Times New Roman" w:cs="Times New Roman"/>
          <w:i/>
          <w:iCs/>
          <w:sz w:val="24"/>
          <w:szCs w:val="24"/>
        </w:rPr>
        <w:t>The Positive Thinking Group</w:t>
      </w:r>
      <w:r w:rsidRPr="00FD37F6">
        <w:rPr>
          <w:rFonts w:ascii="Times New Roman" w:hAnsi="Times New Roman" w:cs="Times New Roman"/>
          <w:sz w:val="24"/>
          <w:szCs w:val="24"/>
        </w:rPr>
        <w:t xml:space="preserve">, 11–29. </w:t>
      </w:r>
      <w:hyperlink r:id="rId30" w:history="1">
        <w:r w:rsidRPr="00FD37F6">
          <w:rPr>
            <w:rStyle w:val="Hyperlink"/>
            <w:rFonts w:ascii="Times New Roman" w:hAnsi="Times New Roman" w:cs="Times New Roman"/>
            <w:sz w:val="24"/>
            <w:szCs w:val="24"/>
          </w:rPr>
          <w:t>https://www.researchgate.net/profile/Carlos-Mejia-</w:t>
        </w:r>
        <w:r w:rsidRPr="00FD37F6">
          <w:rPr>
            <w:rStyle w:val="Hyperlink"/>
            <w:rFonts w:ascii="Times New Roman" w:hAnsi="Times New Roman" w:cs="Times New Roman"/>
            <w:sz w:val="24"/>
            <w:szCs w:val="24"/>
          </w:rPr>
          <w:lastRenderedPageBreak/>
          <w:t>57/publication/388615358_Empowering_Workforce_Transitions_Through_Self-Awareness_Coaching_-WhitePaper-/links/679ec13a8311ce680c49b8af/Empowering-Workforce-Transitions-Through-Self-Awareness-Coaching-WhitePaper.pdf</w:t>
        </w:r>
      </w:hyperlink>
      <w:r>
        <w:rPr>
          <w:rFonts w:ascii="Times New Roman" w:hAnsi="Times New Roman" w:cs="Times New Roman"/>
          <w:sz w:val="24"/>
          <w:szCs w:val="24"/>
        </w:rPr>
        <w:t xml:space="preserve"> </w:t>
      </w:r>
    </w:p>
    <w:p w14:paraId="2CFE2E5D"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Mishra, S., </w:t>
      </w:r>
      <w:proofErr w:type="spellStart"/>
      <w:r w:rsidRPr="00FD37F6">
        <w:rPr>
          <w:rFonts w:ascii="Times New Roman" w:hAnsi="Times New Roman" w:cs="Times New Roman"/>
          <w:sz w:val="24"/>
          <w:szCs w:val="24"/>
        </w:rPr>
        <w:t>Rawekar</w:t>
      </w:r>
      <w:proofErr w:type="spellEnd"/>
      <w:r w:rsidRPr="00FD37F6">
        <w:rPr>
          <w:rFonts w:ascii="Times New Roman" w:hAnsi="Times New Roman" w:cs="Times New Roman"/>
          <w:sz w:val="24"/>
          <w:szCs w:val="24"/>
        </w:rPr>
        <w:t xml:space="preserve">, A., &amp; </w:t>
      </w:r>
      <w:proofErr w:type="spellStart"/>
      <w:r w:rsidRPr="00FD37F6">
        <w:rPr>
          <w:rFonts w:ascii="Times New Roman" w:hAnsi="Times New Roman" w:cs="Times New Roman"/>
          <w:sz w:val="24"/>
          <w:szCs w:val="24"/>
        </w:rPr>
        <w:t>Sapkale</w:t>
      </w:r>
      <w:proofErr w:type="spellEnd"/>
      <w:r w:rsidRPr="00FD37F6">
        <w:rPr>
          <w:rFonts w:ascii="Times New Roman" w:hAnsi="Times New Roman" w:cs="Times New Roman"/>
          <w:sz w:val="24"/>
          <w:szCs w:val="24"/>
        </w:rPr>
        <w:t xml:space="preserve">, B. (2023). A Comprehensive Literature Review of Borderline Personality Disorder: </w:t>
      </w:r>
      <w:proofErr w:type="spellStart"/>
      <w:r w:rsidRPr="00FD37F6">
        <w:rPr>
          <w:rFonts w:ascii="Times New Roman" w:hAnsi="Times New Roman" w:cs="Times New Roman"/>
          <w:sz w:val="24"/>
          <w:szCs w:val="24"/>
        </w:rPr>
        <w:t>Unraveling</w:t>
      </w:r>
      <w:proofErr w:type="spellEnd"/>
      <w:r w:rsidRPr="00FD37F6">
        <w:rPr>
          <w:rFonts w:ascii="Times New Roman" w:hAnsi="Times New Roman" w:cs="Times New Roman"/>
          <w:sz w:val="24"/>
          <w:szCs w:val="24"/>
        </w:rPr>
        <w:t xml:space="preserve"> Complexity From diagnosis to Treatment. </w:t>
      </w:r>
      <w:proofErr w:type="spellStart"/>
      <w:r w:rsidRPr="00FD37F6">
        <w:rPr>
          <w:rFonts w:ascii="Times New Roman" w:hAnsi="Times New Roman" w:cs="Times New Roman"/>
          <w:i/>
          <w:iCs/>
          <w:sz w:val="24"/>
          <w:szCs w:val="24"/>
        </w:rPr>
        <w:t>Cureus</w:t>
      </w:r>
      <w:proofErr w:type="spellEnd"/>
      <w:r w:rsidRPr="00FD37F6">
        <w:rPr>
          <w:rFonts w:ascii="Times New Roman" w:hAnsi="Times New Roman" w:cs="Times New Roman"/>
          <w:sz w:val="24"/>
          <w:szCs w:val="24"/>
        </w:rPr>
        <w:t xml:space="preserve">. </w:t>
      </w:r>
      <w:hyperlink r:id="rId31" w:tgtFrame="_blank" w:history="1">
        <w:r w:rsidRPr="00FD37F6">
          <w:rPr>
            <w:rStyle w:val="Hyperlink"/>
            <w:rFonts w:ascii="Times New Roman" w:hAnsi="Times New Roman" w:cs="Times New Roman"/>
            <w:sz w:val="24"/>
            <w:szCs w:val="24"/>
          </w:rPr>
          <w:t>https://doi.org/10.7759/cureus.49293</w:t>
        </w:r>
      </w:hyperlink>
      <w:r w:rsidRPr="00FD37F6">
        <w:rPr>
          <w:rFonts w:ascii="Times New Roman" w:hAnsi="Times New Roman" w:cs="Times New Roman"/>
          <w:sz w:val="24"/>
          <w:szCs w:val="24"/>
        </w:rPr>
        <w:t>  </w:t>
      </w:r>
    </w:p>
    <w:p w14:paraId="2E4574A6"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O’Connor, J. (2021). </w:t>
      </w:r>
      <w:r w:rsidRPr="00FD37F6">
        <w:rPr>
          <w:rFonts w:ascii="Times New Roman" w:hAnsi="Times New Roman" w:cs="Times New Roman"/>
          <w:i/>
          <w:iCs/>
          <w:sz w:val="24"/>
          <w:szCs w:val="24"/>
        </w:rPr>
        <w:t>Therapists’ experiences of witnessing the physical manifestations of self-injury: an interpretative phenomenological analysis.  - DORAS</w:t>
      </w:r>
      <w:r w:rsidRPr="00FD37F6">
        <w:rPr>
          <w:rFonts w:ascii="Times New Roman" w:hAnsi="Times New Roman" w:cs="Times New Roman"/>
          <w:sz w:val="24"/>
          <w:szCs w:val="24"/>
        </w:rPr>
        <w:t xml:space="preserve">. </w:t>
      </w:r>
      <w:hyperlink r:id="rId32" w:history="1">
        <w:r w:rsidRPr="00FD37F6">
          <w:rPr>
            <w:rStyle w:val="Hyperlink"/>
            <w:rFonts w:ascii="Times New Roman" w:hAnsi="Times New Roman" w:cs="Times New Roman"/>
            <w:sz w:val="24"/>
            <w:szCs w:val="24"/>
          </w:rPr>
          <w:t>https://doras.dcu.ie/26179/</w:t>
        </w:r>
      </w:hyperlink>
      <w:r>
        <w:rPr>
          <w:rFonts w:ascii="Times New Roman" w:hAnsi="Times New Roman" w:cs="Times New Roman"/>
          <w:sz w:val="24"/>
          <w:szCs w:val="24"/>
        </w:rPr>
        <w:t xml:space="preserve"> </w:t>
      </w:r>
    </w:p>
    <w:p w14:paraId="3998D1BE"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Obeldobel</w:t>
      </w:r>
      <w:proofErr w:type="spellEnd"/>
      <w:r w:rsidRPr="00FD37F6">
        <w:rPr>
          <w:rFonts w:ascii="Times New Roman" w:hAnsi="Times New Roman" w:cs="Times New Roman"/>
          <w:sz w:val="24"/>
          <w:szCs w:val="24"/>
        </w:rPr>
        <w:t xml:space="preserve">, C. A., </w:t>
      </w:r>
      <w:proofErr w:type="spellStart"/>
      <w:r w:rsidRPr="00FD37F6">
        <w:rPr>
          <w:rFonts w:ascii="Times New Roman" w:hAnsi="Times New Roman" w:cs="Times New Roman"/>
          <w:sz w:val="24"/>
          <w:szCs w:val="24"/>
        </w:rPr>
        <w:t>Brumariu</w:t>
      </w:r>
      <w:proofErr w:type="spellEnd"/>
      <w:r w:rsidRPr="00FD37F6">
        <w:rPr>
          <w:rFonts w:ascii="Times New Roman" w:hAnsi="Times New Roman" w:cs="Times New Roman"/>
          <w:sz w:val="24"/>
          <w:szCs w:val="24"/>
        </w:rPr>
        <w:t xml:space="preserve">, L. E., &amp; Kerns, K. A. (2022). Parent–Child Attachment and Dynamic Emotion Regulation: A Systematic review. </w:t>
      </w:r>
      <w:r w:rsidRPr="00FD37F6">
        <w:rPr>
          <w:rFonts w:ascii="Times New Roman" w:hAnsi="Times New Roman" w:cs="Times New Roman"/>
          <w:i/>
          <w:iCs/>
          <w:sz w:val="24"/>
          <w:szCs w:val="24"/>
        </w:rPr>
        <w:t>Emotion Review</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15</w:t>
      </w:r>
      <w:r w:rsidRPr="00FD37F6">
        <w:rPr>
          <w:rFonts w:ascii="Times New Roman" w:hAnsi="Times New Roman" w:cs="Times New Roman"/>
          <w:sz w:val="24"/>
          <w:szCs w:val="24"/>
        </w:rPr>
        <w:t xml:space="preserve">(1), 28–44. </w:t>
      </w:r>
      <w:hyperlink r:id="rId33" w:history="1">
        <w:r w:rsidRPr="00FD37F6">
          <w:rPr>
            <w:rStyle w:val="Hyperlink"/>
            <w:rFonts w:ascii="Times New Roman" w:hAnsi="Times New Roman" w:cs="Times New Roman"/>
            <w:sz w:val="24"/>
            <w:szCs w:val="24"/>
          </w:rPr>
          <w:t>https://doi.org/10.1177/17540739221136895</w:t>
        </w:r>
      </w:hyperlink>
      <w:r>
        <w:rPr>
          <w:rFonts w:ascii="Times New Roman" w:hAnsi="Times New Roman" w:cs="Times New Roman"/>
          <w:sz w:val="24"/>
          <w:szCs w:val="24"/>
        </w:rPr>
        <w:t xml:space="preserve"> </w:t>
      </w:r>
    </w:p>
    <w:p w14:paraId="36B34884"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Olthof, M., Hasselman, F., Maatman, F. O., Bosman, A. M. T., &amp; </w:t>
      </w:r>
      <w:proofErr w:type="spellStart"/>
      <w:r w:rsidRPr="00FD37F6">
        <w:rPr>
          <w:rFonts w:ascii="Times New Roman" w:hAnsi="Times New Roman" w:cs="Times New Roman"/>
          <w:sz w:val="24"/>
          <w:szCs w:val="24"/>
        </w:rPr>
        <w:t>Lichtwarck</w:t>
      </w:r>
      <w:proofErr w:type="spellEnd"/>
      <w:r w:rsidRPr="00FD37F6">
        <w:rPr>
          <w:rFonts w:ascii="Times New Roman" w:hAnsi="Times New Roman" w:cs="Times New Roman"/>
          <w:sz w:val="24"/>
          <w:szCs w:val="24"/>
        </w:rPr>
        <w:t xml:space="preserve">-Aschoff, A. (2023). Complexity theory of psychopathology. </w:t>
      </w:r>
      <w:r w:rsidRPr="00FD37F6">
        <w:rPr>
          <w:rFonts w:ascii="Times New Roman" w:hAnsi="Times New Roman" w:cs="Times New Roman"/>
          <w:i/>
          <w:iCs/>
          <w:sz w:val="24"/>
          <w:szCs w:val="24"/>
        </w:rPr>
        <w:t>Journal of Psychopathology and Clinical Science</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132</w:t>
      </w:r>
      <w:r w:rsidRPr="00FD37F6">
        <w:rPr>
          <w:rFonts w:ascii="Times New Roman" w:hAnsi="Times New Roman" w:cs="Times New Roman"/>
          <w:sz w:val="24"/>
          <w:szCs w:val="24"/>
        </w:rPr>
        <w:t xml:space="preserve">(3), 314–323. </w:t>
      </w:r>
      <w:hyperlink r:id="rId34" w:history="1">
        <w:r w:rsidRPr="00FD37F6">
          <w:rPr>
            <w:rStyle w:val="Hyperlink"/>
            <w:rFonts w:ascii="Times New Roman" w:hAnsi="Times New Roman" w:cs="Times New Roman"/>
            <w:sz w:val="24"/>
            <w:szCs w:val="24"/>
          </w:rPr>
          <w:t>https://doi.org/10.1037/abn0000740</w:t>
        </w:r>
      </w:hyperlink>
      <w:r>
        <w:rPr>
          <w:rFonts w:ascii="Times New Roman" w:hAnsi="Times New Roman" w:cs="Times New Roman"/>
          <w:sz w:val="24"/>
          <w:szCs w:val="24"/>
        </w:rPr>
        <w:t xml:space="preserve"> </w:t>
      </w:r>
    </w:p>
    <w:p w14:paraId="16F1D40F"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Pompili, M. (2024). On mental pain and suicide risk in modern psychiatry. </w:t>
      </w:r>
      <w:r w:rsidRPr="00FD37F6">
        <w:rPr>
          <w:rFonts w:ascii="Times New Roman" w:hAnsi="Times New Roman" w:cs="Times New Roman"/>
          <w:i/>
          <w:iCs/>
          <w:sz w:val="24"/>
          <w:szCs w:val="24"/>
        </w:rPr>
        <w:t>Annals of General Psychiatry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23</w:t>
      </w:r>
      <w:r w:rsidRPr="00FD37F6">
        <w:rPr>
          <w:rFonts w:ascii="Times New Roman" w:hAnsi="Times New Roman" w:cs="Times New Roman"/>
          <w:sz w:val="24"/>
          <w:szCs w:val="24"/>
        </w:rPr>
        <w:t xml:space="preserve">(1). </w:t>
      </w:r>
      <w:hyperlink r:id="rId35" w:history="1">
        <w:r w:rsidRPr="00FD37F6">
          <w:rPr>
            <w:rStyle w:val="Hyperlink"/>
            <w:rFonts w:ascii="Times New Roman" w:hAnsi="Times New Roman" w:cs="Times New Roman"/>
            <w:sz w:val="24"/>
            <w:szCs w:val="24"/>
          </w:rPr>
          <w:t>https://doi.org/10.1186/s12991-024-00490-5</w:t>
        </w:r>
      </w:hyperlink>
      <w:r>
        <w:rPr>
          <w:rFonts w:ascii="Times New Roman" w:hAnsi="Times New Roman" w:cs="Times New Roman"/>
          <w:sz w:val="24"/>
          <w:szCs w:val="24"/>
        </w:rPr>
        <w:t xml:space="preserve"> </w:t>
      </w:r>
    </w:p>
    <w:p w14:paraId="566110B3"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Rodriguez-</w:t>
      </w:r>
      <w:proofErr w:type="spellStart"/>
      <w:r w:rsidRPr="00FD37F6">
        <w:rPr>
          <w:rFonts w:ascii="Times New Roman" w:hAnsi="Times New Roman" w:cs="Times New Roman"/>
          <w:sz w:val="24"/>
          <w:szCs w:val="24"/>
        </w:rPr>
        <w:t>Quintana</w:t>
      </w:r>
      <w:proofErr w:type="spellEnd"/>
      <w:r w:rsidRPr="00FD37F6">
        <w:rPr>
          <w:rFonts w:ascii="Times New Roman" w:hAnsi="Times New Roman" w:cs="Times New Roman"/>
          <w:sz w:val="24"/>
          <w:szCs w:val="24"/>
        </w:rPr>
        <w:t xml:space="preserve">, N., Choi, S. Y., Bilek, E., Koschmann, E., Albrecht, J., </w:t>
      </w:r>
      <w:proofErr w:type="spellStart"/>
      <w:r w:rsidRPr="00FD37F6">
        <w:rPr>
          <w:rFonts w:ascii="Times New Roman" w:hAnsi="Times New Roman" w:cs="Times New Roman"/>
          <w:sz w:val="24"/>
          <w:szCs w:val="24"/>
        </w:rPr>
        <w:t>Prisbe</w:t>
      </w:r>
      <w:proofErr w:type="spellEnd"/>
      <w:r w:rsidRPr="00FD37F6">
        <w:rPr>
          <w:rFonts w:ascii="Times New Roman" w:hAnsi="Times New Roman" w:cs="Times New Roman"/>
          <w:sz w:val="24"/>
          <w:szCs w:val="24"/>
        </w:rPr>
        <w:t xml:space="preserve">, M., &amp; Smith, S. (2021). The Cognitive </w:t>
      </w:r>
      <w:proofErr w:type="spellStart"/>
      <w:r w:rsidRPr="00FD37F6">
        <w:rPr>
          <w:rFonts w:ascii="Times New Roman" w:hAnsi="Times New Roman" w:cs="Times New Roman"/>
          <w:sz w:val="24"/>
          <w:szCs w:val="24"/>
        </w:rPr>
        <w:t>Behavioral</w:t>
      </w:r>
      <w:proofErr w:type="spellEnd"/>
      <w:r w:rsidRPr="00FD37F6">
        <w:rPr>
          <w:rFonts w:ascii="Times New Roman" w:hAnsi="Times New Roman" w:cs="Times New Roman"/>
          <w:sz w:val="24"/>
          <w:szCs w:val="24"/>
        </w:rPr>
        <w:t xml:space="preserve"> Therapy Competence Scale (CCS): initial development and validation. </w:t>
      </w:r>
      <w:r w:rsidRPr="00FD37F6">
        <w:rPr>
          <w:rFonts w:ascii="Times New Roman" w:hAnsi="Times New Roman" w:cs="Times New Roman"/>
          <w:i/>
          <w:iCs/>
          <w:sz w:val="24"/>
          <w:szCs w:val="24"/>
        </w:rPr>
        <w:t>The Cognitive Behaviour Therapist</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14</w:t>
      </w:r>
      <w:r w:rsidRPr="00FD37F6">
        <w:rPr>
          <w:rFonts w:ascii="Times New Roman" w:hAnsi="Times New Roman" w:cs="Times New Roman"/>
          <w:sz w:val="24"/>
          <w:szCs w:val="24"/>
        </w:rPr>
        <w:t xml:space="preserve">. </w:t>
      </w:r>
      <w:hyperlink r:id="rId36" w:history="1">
        <w:r w:rsidRPr="00FD37F6">
          <w:rPr>
            <w:rStyle w:val="Hyperlink"/>
            <w:rFonts w:ascii="Times New Roman" w:hAnsi="Times New Roman" w:cs="Times New Roman"/>
            <w:sz w:val="24"/>
            <w:szCs w:val="24"/>
          </w:rPr>
          <w:t>https://doi.org/10.1017/s1754470x21000362</w:t>
        </w:r>
      </w:hyperlink>
      <w:r>
        <w:rPr>
          <w:rFonts w:ascii="Times New Roman" w:hAnsi="Times New Roman" w:cs="Times New Roman"/>
          <w:sz w:val="24"/>
          <w:szCs w:val="24"/>
        </w:rPr>
        <w:t xml:space="preserve"> </w:t>
      </w:r>
    </w:p>
    <w:p w14:paraId="64CA8748"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Saccaro, L., </w:t>
      </w:r>
      <w:proofErr w:type="spellStart"/>
      <w:r w:rsidRPr="00FD37F6">
        <w:rPr>
          <w:rFonts w:ascii="Times New Roman" w:hAnsi="Times New Roman" w:cs="Times New Roman"/>
          <w:sz w:val="24"/>
          <w:szCs w:val="24"/>
        </w:rPr>
        <w:t>Schilliger</w:t>
      </w:r>
      <w:proofErr w:type="spellEnd"/>
      <w:r w:rsidRPr="00FD37F6">
        <w:rPr>
          <w:rFonts w:ascii="Times New Roman" w:hAnsi="Times New Roman" w:cs="Times New Roman"/>
          <w:sz w:val="24"/>
          <w:szCs w:val="24"/>
        </w:rPr>
        <w:t xml:space="preserve">, Z., Dayer, A., </w:t>
      </w:r>
      <w:proofErr w:type="spellStart"/>
      <w:r w:rsidRPr="00FD37F6">
        <w:rPr>
          <w:rFonts w:ascii="Times New Roman" w:hAnsi="Times New Roman" w:cs="Times New Roman"/>
          <w:sz w:val="24"/>
          <w:szCs w:val="24"/>
        </w:rPr>
        <w:t>Perroud</w:t>
      </w:r>
      <w:proofErr w:type="spellEnd"/>
      <w:r w:rsidRPr="00FD37F6">
        <w:rPr>
          <w:rFonts w:ascii="Times New Roman" w:hAnsi="Times New Roman" w:cs="Times New Roman"/>
          <w:sz w:val="24"/>
          <w:szCs w:val="24"/>
        </w:rPr>
        <w:t xml:space="preserve">, N., &amp; Piguet, C. (2021). Inflammation, anxiety, and stress in bipolar disorder and borderline personality disorder: A narrative </w:t>
      </w:r>
      <w:r w:rsidRPr="00FD37F6">
        <w:rPr>
          <w:rFonts w:ascii="Times New Roman" w:hAnsi="Times New Roman" w:cs="Times New Roman"/>
          <w:sz w:val="24"/>
          <w:szCs w:val="24"/>
        </w:rPr>
        <w:lastRenderedPageBreak/>
        <w:t xml:space="preserve">review. </w:t>
      </w:r>
      <w:r w:rsidRPr="00FD37F6">
        <w:rPr>
          <w:rFonts w:ascii="Times New Roman" w:hAnsi="Times New Roman" w:cs="Times New Roman"/>
          <w:i/>
          <w:iCs/>
          <w:sz w:val="24"/>
          <w:szCs w:val="24"/>
        </w:rPr>
        <w:t xml:space="preserve">Neuroscience &amp; </w:t>
      </w:r>
      <w:proofErr w:type="spellStart"/>
      <w:r w:rsidRPr="00FD37F6">
        <w:rPr>
          <w:rFonts w:ascii="Times New Roman" w:hAnsi="Times New Roman" w:cs="Times New Roman"/>
          <w:i/>
          <w:iCs/>
          <w:sz w:val="24"/>
          <w:szCs w:val="24"/>
        </w:rPr>
        <w:t>Biobehavioral</w:t>
      </w:r>
      <w:proofErr w:type="spellEnd"/>
      <w:r w:rsidRPr="00FD37F6">
        <w:rPr>
          <w:rFonts w:ascii="Times New Roman" w:hAnsi="Times New Roman" w:cs="Times New Roman"/>
          <w:i/>
          <w:iCs/>
          <w:sz w:val="24"/>
          <w:szCs w:val="24"/>
        </w:rPr>
        <w:t xml:space="preserve"> Reviews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127</w:t>
      </w:r>
      <w:r w:rsidRPr="00FD37F6">
        <w:rPr>
          <w:rFonts w:ascii="Times New Roman" w:hAnsi="Times New Roman" w:cs="Times New Roman"/>
          <w:sz w:val="24"/>
          <w:szCs w:val="24"/>
        </w:rPr>
        <w:t xml:space="preserve">, 184–192. </w:t>
      </w:r>
      <w:hyperlink r:id="rId37" w:tgtFrame="_blank" w:history="1">
        <w:r w:rsidRPr="00FD37F6">
          <w:rPr>
            <w:rStyle w:val="Hyperlink"/>
            <w:rFonts w:ascii="Times New Roman" w:hAnsi="Times New Roman" w:cs="Times New Roman"/>
            <w:sz w:val="24"/>
            <w:szCs w:val="24"/>
          </w:rPr>
          <w:t>https://doi.org/10.1016/j.neubiorev.2021.04.017</w:t>
        </w:r>
      </w:hyperlink>
      <w:r w:rsidRPr="00FD37F6">
        <w:rPr>
          <w:rFonts w:ascii="Times New Roman" w:hAnsi="Times New Roman" w:cs="Times New Roman"/>
          <w:sz w:val="24"/>
          <w:szCs w:val="24"/>
        </w:rPr>
        <w:t>  </w:t>
      </w:r>
    </w:p>
    <w:p w14:paraId="48B4B058"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Salavati, M., &amp; Selby, E. A. (2024). Linehan’s Biosocial Model and Borderline Personality Disorders. In </w:t>
      </w:r>
      <w:r w:rsidRPr="00FD37F6">
        <w:rPr>
          <w:rFonts w:ascii="Times New Roman" w:hAnsi="Times New Roman" w:cs="Times New Roman"/>
          <w:i/>
          <w:iCs/>
          <w:sz w:val="24"/>
          <w:szCs w:val="24"/>
        </w:rPr>
        <w:t>Theories of Borderline Personality Disorder</w:t>
      </w:r>
      <w:r w:rsidRPr="00FD37F6">
        <w:rPr>
          <w:rFonts w:ascii="Times New Roman" w:hAnsi="Times New Roman" w:cs="Times New Roman"/>
          <w:sz w:val="24"/>
          <w:szCs w:val="24"/>
        </w:rPr>
        <w:t xml:space="preserve"> (pp. 121–144). </w:t>
      </w:r>
      <w:hyperlink r:id="rId38" w:history="1">
        <w:r w:rsidRPr="00FD37F6">
          <w:rPr>
            <w:rStyle w:val="Hyperlink"/>
            <w:rFonts w:ascii="Times New Roman" w:hAnsi="Times New Roman" w:cs="Times New Roman"/>
            <w:sz w:val="24"/>
            <w:szCs w:val="24"/>
          </w:rPr>
          <w:t>https://doi.org/10.1007/978-3-031-75503-3_6</w:t>
        </w:r>
      </w:hyperlink>
      <w:r>
        <w:rPr>
          <w:rFonts w:ascii="Times New Roman" w:hAnsi="Times New Roman" w:cs="Times New Roman"/>
          <w:sz w:val="24"/>
          <w:szCs w:val="24"/>
        </w:rPr>
        <w:t xml:space="preserve"> </w:t>
      </w:r>
    </w:p>
    <w:p w14:paraId="56DDFBFB"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Sampogna, G., Luciano, M., &amp; Fiorillo, A. (2024). The psychiatric formulation. In </w:t>
      </w:r>
      <w:r w:rsidRPr="00FD37F6">
        <w:rPr>
          <w:rFonts w:ascii="Times New Roman" w:hAnsi="Times New Roman" w:cs="Times New Roman"/>
          <w:i/>
          <w:iCs/>
          <w:sz w:val="24"/>
          <w:szCs w:val="24"/>
        </w:rPr>
        <w:t>Springer eBooks</w:t>
      </w:r>
      <w:r w:rsidRPr="00FD37F6">
        <w:rPr>
          <w:rFonts w:ascii="Times New Roman" w:hAnsi="Times New Roman" w:cs="Times New Roman"/>
          <w:sz w:val="24"/>
          <w:szCs w:val="24"/>
        </w:rPr>
        <w:t xml:space="preserve"> (pp. 1449–1461). </w:t>
      </w:r>
      <w:hyperlink r:id="rId39" w:history="1">
        <w:r w:rsidRPr="00FD37F6">
          <w:rPr>
            <w:rStyle w:val="Hyperlink"/>
            <w:rFonts w:ascii="Times New Roman" w:hAnsi="Times New Roman" w:cs="Times New Roman"/>
            <w:sz w:val="24"/>
            <w:szCs w:val="24"/>
          </w:rPr>
          <w:t>https://doi.org/10.1007/978-3-030-51366-5_120</w:t>
        </w:r>
      </w:hyperlink>
      <w:r>
        <w:rPr>
          <w:rFonts w:ascii="Times New Roman" w:hAnsi="Times New Roman" w:cs="Times New Roman"/>
          <w:sz w:val="24"/>
          <w:szCs w:val="24"/>
        </w:rPr>
        <w:t xml:space="preserve"> </w:t>
      </w:r>
    </w:p>
    <w:p w14:paraId="1D18A820"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Sauer‐Zavala, S., Southward, M. W., &amp; </w:t>
      </w:r>
      <w:proofErr w:type="spellStart"/>
      <w:r w:rsidRPr="00FD37F6">
        <w:rPr>
          <w:rFonts w:ascii="Times New Roman" w:hAnsi="Times New Roman" w:cs="Times New Roman"/>
          <w:sz w:val="24"/>
          <w:szCs w:val="24"/>
        </w:rPr>
        <w:t>Semcho</w:t>
      </w:r>
      <w:proofErr w:type="spellEnd"/>
      <w:r w:rsidRPr="00FD37F6">
        <w:rPr>
          <w:rFonts w:ascii="Times New Roman" w:hAnsi="Times New Roman" w:cs="Times New Roman"/>
          <w:sz w:val="24"/>
          <w:szCs w:val="24"/>
        </w:rPr>
        <w:t xml:space="preserve">, S. A. (2020). Integrating and differentiating personality and psychopathology in cognitive </w:t>
      </w:r>
      <w:proofErr w:type="spellStart"/>
      <w:r w:rsidRPr="00FD37F6">
        <w:rPr>
          <w:rFonts w:ascii="Times New Roman" w:hAnsi="Times New Roman" w:cs="Times New Roman"/>
          <w:sz w:val="24"/>
          <w:szCs w:val="24"/>
        </w:rPr>
        <w:t>behavioral</w:t>
      </w:r>
      <w:proofErr w:type="spellEnd"/>
      <w:r w:rsidRPr="00FD37F6">
        <w:rPr>
          <w:rFonts w:ascii="Times New Roman" w:hAnsi="Times New Roman" w:cs="Times New Roman"/>
          <w:sz w:val="24"/>
          <w:szCs w:val="24"/>
        </w:rPr>
        <w:t xml:space="preserve"> therapy. </w:t>
      </w:r>
      <w:r w:rsidRPr="00FD37F6">
        <w:rPr>
          <w:rFonts w:ascii="Times New Roman" w:hAnsi="Times New Roman" w:cs="Times New Roman"/>
          <w:i/>
          <w:iCs/>
          <w:sz w:val="24"/>
          <w:szCs w:val="24"/>
        </w:rPr>
        <w:t>Journal of Personality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90</w:t>
      </w:r>
      <w:r w:rsidRPr="00FD37F6">
        <w:rPr>
          <w:rFonts w:ascii="Times New Roman" w:hAnsi="Times New Roman" w:cs="Times New Roman"/>
          <w:sz w:val="24"/>
          <w:szCs w:val="24"/>
        </w:rPr>
        <w:t xml:space="preserve">(1), 89–102. </w:t>
      </w:r>
      <w:hyperlink r:id="rId40" w:history="1">
        <w:r w:rsidRPr="00FD37F6">
          <w:rPr>
            <w:rStyle w:val="Hyperlink"/>
            <w:rFonts w:ascii="Times New Roman" w:hAnsi="Times New Roman" w:cs="Times New Roman"/>
            <w:sz w:val="24"/>
            <w:szCs w:val="24"/>
          </w:rPr>
          <w:t>https://doi.org/10.1111/jopy.12602</w:t>
        </w:r>
      </w:hyperlink>
      <w:r>
        <w:rPr>
          <w:rFonts w:ascii="Times New Roman" w:hAnsi="Times New Roman" w:cs="Times New Roman"/>
          <w:sz w:val="24"/>
          <w:szCs w:val="24"/>
        </w:rPr>
        <w:t xml:space="preserve"> </w:t>
      </w:r>
    </w:p>
    <w:p w14:paraId="55F6823B"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Schaffer, V., </w:t>
      </w:r>
      <w:proofErr w:type="spellStart"/>
      <w:r w:rsidRPr="00FD37F6">
        <w:rPr>
          <w:rFonts w:ascii="Times New Roman" w:hAnsi="Times New Roman" w:cs="Times New Roman"/>
          <w:sz w:val="24"/>
          <w:szCs w:val="24"/>
        </w:rPr>
        <w:t>Huckstepp</w:t>
      </w:r>
      <w:proofErr w:type="spellEnd"/>
      <w:r w:rsidRPr="00FD37F6">
        <w:rPr>
          <w:rFonts w:ascii="Times New Roman" w:hAnsi="Times New Roman" w:cs="Times New Roman"/>
          <w:sz w:val="24"/>
          <w:szCs w:val="24"/>
        </w:rPr>
        <w:t xml:space="preserve">, T., &amp; </w:t>
      </w:r>
      <w:proofErr w:type="spellStart"/>
      <w:r w:rsidRPr="00FD37F6">
        <w:rPr>
          <w:rFonts w:ascii="Times New Roman" w:hAnsi="Times New Roman" w:cs="Times New Roman"/>
          <w:sz w:val="24"/>
          <w:szCs w:val="24"/>
        </w:rPr>
        <w:t>Kannis-Dymand</w:t>
      </w:r>
      <w:proofErr w:type="spellEnd"/>
      <w:r w:rsidRPr="00FD37F6">
        <w:rPr>
          <w:rFonts w:ascii="Times New Roman" w:hAnsi="Times New Roman" w:cs="Times New Roman"/>
          <w:sz w:val="24"/>
          <w:szCs w:val="24"/>
        </w:rPr>
        <w:t xml:space="preserve">, L. (2023). Awe: A Systematic Review within a Cognitive Behavioural Framework and Proposed Cognitive Behavioural Model of Awe. </w:t>
      </w:r>
      <w:r w:rsidRPr="00FD37F6">
        <w:rPr>
          <w:rFonts w:ascii="Times New Roman" w:hAnsi="Times New Roman" w:cs="Times New Roman"/>
          <w:i/>
          <w:iCs/>
          <w:sz w:val="24"/>
          <w:szCs w:val="24"/>
        </w:rPr>
        <w:t>International Journal of Applied Positive Psychology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9</w:t>
      </w:r>
      <w:r w:rsidRPr="00FD37F6">
        <w:rPr>
          <w:rFonts w:ascii="Times New Roman" w:hAnsi="Times New Roman" w:cs="Times New Roman"/>
          <w:sz w:val="24"/>
          <w:szCs w:val="24"/>
        </w:rPr>
        <w:t xml:space="preserve">(1), 101–136. </w:t>
      </w:r>
      <w:hyperlink r:id="rId41" w:history="1">
        <w:r w:rsidRPr="00FD37F6">
          <w:rPr>
            <w:rStyle w:val="Hyperlink"/>
            <w:rFonts w:ascii="Times New Roman" w:hAnsi="Times New Roman" w:cs="Times New Roman"/>
            <w:sz w:val="24"/>
            <w:szCs w:val="24"/>
          </w:rPr>
          <w:t>https://doi.org/10.1007/s41042-023-00116-3</w:t>
        </w:r>
      </w:hyperlink>
      <w:r>
        <w:rPr>
          <w:rFonts w:ascii="Times New Roman" w:hAnsi="Times New Roman" w:cs="Times New Roman"/>
          <w:sz w:val="24"/>
          <w:szCs w:val="24"/>
        </w:rPr>
        <w:t xml:space="preserve"> </w:t>
      </w:r>
    </w:p>
    <w:p w14:paraId="6CEEEA85"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Şenol, A., Gürbüz, F., &amp; Dost, M. T. (2023). Emotion-Focused Couple therapy: A review of Theory and practice. </w:t>
      </w:r>
      <w:proofErr w:type="spellStart"/>
      <w:r w:rsidRPr="00FD37F6">
        <w:rPr>
          <w:rFonts w:ascii="Times New Roman" w:hAnsi="Times New Roman" w:cs="Times New Roman"/>
          <w:i/>
          <w:iCs/>
          <w:sz w:val="24"/>
          <w:szCs w:val="24"/>
        </w:rPr>
        <w:t>Psikiyatride</w:t>
      </w:r>
      <w:proofErr w:type="spellEnd"/>
      <w:r w:rsidRPr="00FD37F6">
        <w:rPr>
          <w:rFonts w:ascii="Times New Roman" w:hAnsi="Times New Roman" w:cs="Times New Roman"/>
          <w:i/>
          <w:iCs/>
          <w:sz w:val="24"/>
          <w:szCs w:val="24"/>
        </w:rPr>
        <w:t xml:space="preserve"> </w:t>
      </w:r>
      <w:proofErr w:type="spellStart"/>
      <w:r w:rsidRPr="00FD37F6">
        <w:rPr>
          <w:rFonts w:ascii="Times New Roman" w:hAnsi="Times New Roman" w:cs="Times New Roman"/>
          <w:i/>
          <w:iCs/>
          <w:sz w:val="24"/>
          <w:szCs w:val="24"/>
        </w:rPr>
        <w:t>Guncel</w:t>
      </w:r>
      <w:proofErr w:type="spellEnd"/>
      <w:r w:rsidRPr="00FD37F6">
        <w:rPr>
          <w:rFonts w:ascii="Times New Roman" w:hAnsi="Times New Roman" w:cs="Times New Roman"/>
          <w:i/>
          <w:iCs/>
          <w:sz w:val="24"/>
          <w:szCs w:val="24"/>
        </w:rPr>
        <w:t xml:space="preserve"> </w:t>
      </w:r>
      <w:proofErr w:type="spellStart"/>
      <w:r w:rsidRPr="00FD37F6">
        <w:rPr>
          <w:rFonts w:ascii="Times New Roman" w:hAnsi="Times New Roman" w:cs="Times New Roman"/>
          <w:i/>
          <w:iCs/>
          <w:sz w:val="24"/>
          <w:szCs w:val="24"/>
        </w:rPr>
        <w:t>Yaklasimlar</w:t>
      </w:r>
      <w:proofErr w:type="spellEnd"/>
      <w:r w:rsidRPr="00FD37F6">
        <w:rPr>
          <w:rFonts w:ascii="Times New Roman" w:hAnsi="Times New Roman" w:cs="Times New Roman"/>
          <w:i/>
          <w:iCs/>
          <w:sz w:val="24"/>
          <w:szCs w:val="24"/>
        </w:rPr>
        <w:t xml:space="preserve"> - Current Approaches in Psychiatry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15</w:t>
      </w:r>
      <w:r w:rsidRPr="00FD37F6">
        <w:rPr>
          <w:rFonts w:ascii="Times New Roman" w:hAnsi="Times New Roman" w:cs="Times New Roman"/>
          <w:sz w:val="24"/>
          <w:szCs w:val="24"/>
        </w:rPr>
        <w:t xml:space="preserve">(1), 146–160. </w:t>
      </w:r>
      <w:hyperlink r:id="rId42" w:history="1">
        <w:r w:rsidRPr="00FD37F6">
          <w:rPr>
            <w:rStyle w:val="Hyperlink"/>
            <w:rFonts w:ascii="Times New Roman" w:hAnsi="Times New Roman" w:cs="Times New Roman"/>
            <w:sz w:val="24"/>
            <w:szCs w:val="24"/>
          </w:rPr>
          <w:t>https://doi.org/10.18863/pgy.1090793</w:t>
        </w:r>
      </w:hyperlink>
      <w:r>
        <w:rPr>
          <w:rFonts w:ascii="Times New Roman" w:hAnsi="Times New Roman" w:cs="Times New Roman"/>
          <w:sz w:val="24"/>
          <w:szCs w:val="24"/>
        </w:rPr>
        <w:t xml:space="preserve"> </w:t>
      </w:r>
    </w:p>
    <w:p w14:paraId="24A7EF66" w14:textId="77777777" w:rsidR="00152AE5" w:rsidRPr="00FD37F6" w:rsidRDefault="00152AE5" w:rsidP="00152AE5">
      <w:pPr>
        <w:spacing w:line="480" w:lineRule="auto"/>
        <w:ind w:left="720" w:hanging="720"/>
        <w:rPr>
          <w:rFonts w:ascii="Times New Roman" w:hAnsi="Times New Roman" w:cs="Times New Roman"/>
          <w:sz w:val="24"/>
          <w:szCs w:val="24"/>
        </w:rPr>
      </w:pPr>
      <w:proofErr w:type="spellStart"/>
      <w:r w:rsidRPr="00FD37F6">
        <w:rPr>
          <w:rFonts w:ascii="Times New Roman" w:hAnsi="Times New Roman" w:cs="Times New Roman"/>
          <w:sz w:val="24"/>
          <w:szCs w:val="24"/>
        </w:rPr>
        <w:t>Solmi</w:t>
      </w:r>
      <w:proofErr w:type="spellEnd"/>
      <w:r w:rsidRPr="00FD37F6">
        <w:rPr>
          <w:rFonts w:ascii="Times New Roman" w:hAnsi="Times New Roman" w:cs="Times New Roman"/>
          <w:sz w:val="24"/>
          <w:szCs w:val="24"/>
        </w:rPr>
        <w:t xml:space="preserve">, M., </w:t>
      </w:r>
      <w:proofErr w:type="spellStart"/>
      <w:r w:rsidRPr="00FD37F6">
        <w:rPr>
          <w:rFonts w:ascii="Times New Roman" w:hAnsi="Times New Roman" w:cs="Times New Roman"/>
          <w:sz w:val="24"/>
          <w:szCs w:val="24"/>
        </w:rPr>
        <w:t>Dragioti</w:t>
      </w:r>
      <w:proofErr w:type="spellEnd"/>
      <w:r w:rsidRPr="00FD37F6">
        <w:rPr>
          <w:rFonts w:ascii="Times New Roman" w:hAnsi="Times New Roman" w:cs="Times New Roman"/>
          <w:sz w:val="24"/>
          <w:szCs w:val="24"/>
        </w:rPr>
        <w:t xml:space="preserve">, E., Croatto, G., </w:t>
      </w:r>
      <w:proofErr w:type="spellStart"/>
      <w:r w:rsidRPr="00FD37F6">
        <w:rPr>
          <w:rFonts w:ascii="Times New Roman" w:hAnsi="Times New Roman" w:cs="Times New Roman"/>
          <w:sz w:val="24"/>
          <w:szCs w:val="24"/>
        </w:rPr>
        <w:t>Radua</w:t>
      </w:r>
      <w:proofErr w:type="spellEnd"/>
      <w:r w:rsidRPr="00FD37F6">
        <w:rPr>
          <w:rFonts w:ascii="Times New Roman" w:hAnsi="Times New Roman" w:cs="Times New Roman"/>
          <w:sz w:val="24"/>
          <w:szCs w:val="24"/>
        </w:rPr>
        <w:t xml:space="preserve">, J., Borgwardt, S., Carvalho, A. F., </w:t>
      </w:r>
      <w:proofErr w:type="spellStart"/>
      <w:r w:rsidRPr="00FD37F6">
        <w:rPr>
          <w:rFonts w:ascii="Times New Roman" w:hAnsi="Times New Roman" w:cs="Times New Roman"/>
          <w:sz w:val="24"/>
          <w:szCs w:val="24"/>
        </w:rPr>
        <w:t>Demurtas</w:t>
      </w:r>
      <w:proofErr w:type="spellEnd"/>
      <w:r w:rsidRPr="00FD37F6">
        <w:rPr>
          <w:rFonts w:ascii="Times New Roman" w:hAnsi="Times New Roman" w:cs="Times New Roman"/>
          <w:sz w:val="24"/>
          <w:szCs w:val="24"/>
        </w:rPr>
        <w:t xml:space="preserve">, J., Mosina, A., </w:t>
      </w:r>
      <w:proofErr w:type="spellStart"/>
      <w:r w:rsidRPr="00FD37F6">
        <w:rPr>
          <w:rFonts w:ascii="Times New Roman" w:hAnsi="Times New Roman" w:cs="Times New Roman"/>
          <w:sz w:val="24"/>
          <w:szCs w:val="24"/>
        </w:rPr>
        <w:t>Kurotschka</w:t>
      </w:r>
      <w:proofErr w:type="spellEnd"/>
      <w:r w:rsidRPr="00FD37F6">
        <w:rPr>
          <w:rFonts w:ascii="Times New Roman" w:hAnsi="Times New Roman" w:cs="Times New Roman"/>
          <w:sz w:val="24"/>
          <w:szCs w:val="24"/>
        </w:rPr>
        <w:t xml:space="preserve">, P., Thompson, T., Cortese, S., Shin, J. I., &amp; </w:t>
      </w:r>
      <w:proofErr w:type="spellStart"/>
      <w:r w:rsidRPr="00FD37F6">
        <w:rPr>
          <w:rFonts w:ascii="Times New Roman" w:hAnsi="Times New Roman" w:cs="Times New Roman"/>
          <w:sz w:val="24"/>
          <w:szCs w:val="24"/>
        </w:rPr>
        <w:t>Fusar</w:t>
      </w:r>
      <w:proofErr w:type="spellEnd"/>
      <w:r w:rsidRPr="00FD37F6">
        <w:rPr>
          <w:rFonts w:ascii="Times New Roman" w:hAnsi="Times New Roman" w:cs="Times New Roman"/>
          <w:sz w:val="24"/>
          <w:szCs w:val="24"/>
        </w:rPr>
        <w:t xml:space="preserve">-Poli, P. (2021). Risk and Protective Factors for Personality Disorders: An umbrella review of Published Meta-Analyses of Case–Control and Cohort Studies. </w:t>
      </w:r>
      <w:r w:rsidRPr="00FD37F6">
        <w:rPr>
          <w:rFonts w:ascii="Times New Roman" w:hAnsi="Times New Roman" w:cs="Times New Roman"/>
          <w:i/>
          <w:iCs/>
          <w:sz w:val="24"/>
          <w:szCs w:val="24"/>
        </w:rPr>
        <w:t>Frontiers in Psychiatry</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12</w:t>
      </w:r>
      <w:r w:rsidRPr="00FD37F6">
        <w:rPr>
          <w:rFonts w:ascii="Times New Roman" w:hAnsi="Times New Roman" w:cs="Times New Roman"/>
          <w:sz w:val="24"/>
          <w:szCs w:val="24"/>
        </w:rPr>
        <w:t xml:space="preserve">. </w:t>
      </w:r>
      <w:hyperlink r:id="rId43" w:tgtFrame="_blank" w:history="1">
        <w:r w:rsidRPr="00FD37F6">
          <w:rPr>
            <w:rStyle w:val="Hyperlink"/>
            <w:rFonts w:ascii="Times New Roman" w:hAnsi="Times New Roman" w:cs="Times New Roman"/>
            <w:sz w:val="24"/>
            <w:szCs w:val="24"/>
          </w:rPr>
          <w:t>https://doi.org/10.3389/fpsyt.2021.679379</w:t>
        </w:r>
      </w:hyperlink>
      <w:r w:rsidRPr="00FD37F6">
        <w:rPr>
          <w:rFonts w:ascii="Times New Roman" w:hAnsi="Times New Roman" w:cs="Times New Roman"/>
          <w:sz w:val="24"/>
          <w:szCs w:val="24"/>
        </w:rPr>
        <w:t>  </w:t>
      </w:r>
    </w:p>
    <w:p w14:paraId="5997D1ED"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lastRenderedPageBreak/>
        <w:t xml:space="preserve">Sun, C., Zhang, W., &amp; Zhou, X. (2023). Causes and treatment of borderline personality disorder </w:t>
      </w:r>
      <w:proofErr w:type="gramStart"/>
      <w:r w:rsidRPr="00FD37F6">
        <w:rPr>
          <w:rFonts w:ascii="Times New Roman" w:hAnsi="Times New Roman" w:cs="Times New Roman"/>
          <w:sz w:val="24"/>
          <w:szCs w:val="24"/>
        </w:rPr>
        <w:t>in light of</w:t>
      </w:r>
      <w:proofErr w:type="gramEnd"/>
      <w:r w:rsidRPr="00FD37F6">
        <w:rPr>
          <w:rFonts w:ascii="Times New Roman" w:hAnsi="Times New Roman" w:cs="Times New Roman"/>
          <w:sz w:val="24"/>
          <w:szCs w:val="24"/>
        </w:rPr>
        <w:t xml:space="preserve"> genetic and environmental influences. </w:t>
      </w:r>
      <w:r w:rsidRPr="00FD37F6">
        <w:rPr>
          <w:rFonts w:ascii="Times New Roman" w:hAnsi="Times New Roman" w:cs="Times New Roman"/>
          <w:i/>
          <w:iCs/>
          <w:sz w:val="24"/>
          <w:szCs w:val="24"/>
        </w:rPr>
        <w:t>Lecture Notes in Education Psychology and Public Media</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7</w:t>
      </w:r>
      <w:r w:rsidRPr="00FD37F6">
        <w:rPr>
          <w:rFonts w:ascii="Times New Roman" w:hAnsi="Times New Roman" w:cs="Times New Roman"/>
          <w:sz w:val="24"/>
          <w:szCs w:val="24"/>
        </w:rPr>
        <w:t xml:space="preserve">(1), 492–500. </w:t>
      </w:r>
      <w:hyperlink r:id="rId44" w:history="1">
        <w:r w:rsidRPr="00FD37F6">
          <w:rPr>
            <w:rStyle w:val="Hyperlink"/>
            <w:rFonts w:ascii="Times New Roman" w:hAnsi="Times New Roman" w:cs="Times New Roman"/>
            <w:sz w:val="24"/>
            <w:szCs w:val="24"/>
          </w:rPr>
          <w:t>https://doi.org/10.54254/2753-7048/7/2022905</w:t>
        </w:r>
      </w:hyperlink>
      <w:r>
        <w:rPr>
          <w:rFonts w:ascii="Times New Roman" w:hAnsi="Times New Roman" w:cs="Times New Roman"/>
          <w:sz w:val="24"/>
          <w:szCs w:val="24"/>
        </w:rPr>
        <w:t xml:space="preserve"> </w:t>
      </w:r>
    </w:p>
    <w:p w14:paraId="305D61F1"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Tan, M. Y. L., McConnell, B., &amp; Barlas, J. (2022). Application of Dialectical Behaviour Therapy in treating common psychiatric disorders: study protocol for a scoping review. </w:t>
      </w:r>
      <w:r w:rsidRPr="00FD37F6">
        <w:rPr>
          <w:rFonts w:ascii="Times New Roman" w:hAnsi="Times New Roman" w:cs="Times New Roman"/>
          <w:i/>
          <w:iCs/>
          <w:sz w:val="24"/>
          <w:szCs w:val="24"/>
        </w:rPr>
        <w:t>BMJ Open</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12</w:t>
      </w:r>
      <w:r w:rsidRPr="00FD37F6">
        <w:rPr>
          <w:rFonts w:ascii="Times New Roman" w:hAnsi="Times New Roman" w:cs="Times New Roman"/>
          <w:sz w:val="24"/>
          <w:szCs w:val="24"/>
        </w:rPr>
        <w:t xml:space="preserve">(9), e058565. </w:t>
      </w:r>
      <w:hyperlink r:id="rId45" w:tgtFrame="_blank" w:history="1">
        <w:r w:rsidRPr="00FD37F6">
          <w:rPr>
            <w:rStyle w:val="Hyperlink"/>
            <w:rFonts w:ascii="Times New Roman" w:hAnsi="Times New Roman" w:cs="Times New Roman"/>
            <w:sz w:val="24"/>
            <w:szCs w:val="24"/>
          </w:rPr>
          <w:t>https://doi.org/10.1136/bmjopen-2021-058565</w:t>
        </w:r>
      </w:hyperlink>
      <w:r w:rsidRPr="00FD37F6">
        <w:rPr>
          <w:rFonts w:ascii="Times New Roman" w:hAnsi="Times New Roman" w:cs="Times New Roman"/>
          <w:sz w:val="24"/>
          <w:szCs w:val="24"/>
        </w:rPr>
        <w:t>  </w:t>
      </w:r>
    </w:p>
    <w:p w14:paraId="09832329"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Tonelli, H., &amp; Tonelli, A. (2023). Psychological and psychiatric workup. In </w:t>
      </w:r>
      <w:r w:rsidRPr="00FD37F6">
        <w:rPr>
          <w:rFonts w:ascii="Times New Roman" w:hAnsi="Times New Roman" w:cs="Times New Roman"/>
          <w:i/>
          <w:iCs/>
          <w:sz w:val="24"/>
          <w:szCs w:val="24"/>
        </w:rPr>
        <w:t>Springer eBooks</w:t>
      </w:r>
      <w:r w:rsidRPr="00FD37F6">
        <w:rPr>
          <w:rFonts w:ascii="Times New Roman" w:hAnsi="Times New Roman" w:cs="Times New Roman"/>
          <w:sz w:val="24"/>
          <w:szCs w:val="24"/>
        </w:rPr>
        <w:t xml:space="preserve"> (pp. 111–127). </w:t>
      </w:r>
      <w:hyperlink r:id="rId46" w:history="1">
        <w:r w:rsidRPr="00FD37F6">
          <w:rPr>
            <w:rStyle w:val="Hyperlink"/>
            <w:rFonts w:ascii="Times New Roman" w:hAnsi="Times New Roman" w:cs="Times New Roman"/>
            <w:sz w:val="24"/>
            <w:szCs w:val="24"/>
          </w:rPr>
          <w:t>https://doi.org/10.1007/978-3-031-25828-2_10</w:t>
        </w:r>
      </w:hyperlink>
      <w:r>
        <w:rPr>
          <w:rFonts w:ascii="Times New Roman" w:hAnsi="Times New Roman" w:cs="Times New Roman"/>
          <w:sz w:val="24"/>
          <w:szCs w:val="24"/>
        </w:rPr>
        <w:t xml:space="preserve"> </w:t>
      </w:r>
    </w:p>
    <w:p w14:paraId="06E88FC0"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Twohig, A., Lyne, J., &amp; McNicholas, F. (2024). Attachment theory: survival, trauma, and war through the eyes of Bowlby. </w:t>
      </w:r>
      <w:r w:rsidRPr="00FD37F6">
        <w:rPr>
          <w:rFonts w:ascii="Times New Roman" w:hAnsi="Times New Roman" w:cs="Times New Roman"/>
          <w:i/>
          <w:iCs/>
          <w:sz w:val="24"/>
          <w:szCs w:val="24"/>
        </w:rPr>
        <w:t>Irish Journal of Psychological Medicine</w:t>
      </w:r>
      <w:r w:rsidRPr="00FD37F6">
        <w:rPr>
          <w:rFonts w:ascii="Times New Roman" w:hAnsi="Times New Roman" w:cs="Times New Roman"/>
          <w:sz w:val="24"/>
          <w:szCs w:val="24"/>
        </w:rPr>
        <w:t xml:space="preserve">, 1–3. </w:t>
      </w:r>
      <w:hyperlink r:id="rId47" w:tgtFrame="_blank" w:history="1">
        <w:r w:rsidRPr="00FD37F6">
          <w:rPr>
            <w:rStyle w:val="Hyperlink"/>
            <w:rFonts w:ascii="Times New Roman" w:hAnsi="Times New Roman" w:cs="Times New Roman"/>
            <w:sz w:val="24"/>
            <w:szCs w:val="24"/>
          </w:rPr>
          <w:t>https://doi.org/10.1017/ipm.2024.12</w:t>
        </w:r>
      </w:hyperlink>
      <w:r w:rsidRPr="00FD37F6">
        <w:rPr>
          <w:rFonts w:ascii="Times New Roman" w:hAnsi="Times New Roman" w:cs="Times New Roman"/>
          <w:sz w:val="24"/>
          <w:szCs w:val="24"/>
        </w:rPr>
        <w:t>  </w:t>
      </w:r>
    </w:p>
    <w:p w14:paraId="22DF608A" w14:textId="77777777" w:rsidR="00152AE5" w:rsidRPr="00FD37F6"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Udo, I., </w:t>
      </w:r>
      <w:proofErr w:type="spellStart"/>
      <w:r w:rsidRPr="00FD37F6">
        <w:rPr>
          <w:rFonts w:ascii="Times New Roman" w:hAnsi="Times New Roman" w:cs="Times New Roman"/>
          <w:sz w:val="24"/>
          <w:szCs w:val="24"/>
        </w:rPr>
        <w:t>Javinsky</w:t>
      </w:r>
      <w:proofErr w:type="spellEnd"/>
      <w:r w:rsidRPr="00FD37F6">
        <w:rPr>
          <w:rFonts w:ascii="Times New Roman" w:hAnsi="Times New Roman" w:cs="Times New Roman"/>
          <w:sz w:val="24"/>
          <w:szCs w:val="24"/>
        </w:rPr>
        <w:t xml:space="preserve">, T., &amp; Awani, T. (2022). Eye movement desensitisation and reprocessing: part 1 – theory, procedure and use in PTSD. </w:t>
      </w:r>
      <w:proofErr w:type="spellStart"/>
      <w:r w:rsidRPr="00FD37F6">
        <w:rPr>
          <w:rFonts w:ascii="Times New Roman" w:hAnsi="Times New Roman" w:cs="Times New Roman"/>
          <w:i/>
          <w:iCs/>
          <w:sz w:val="24"/>
          <w:szCs w:val="24"/>
        </w:rPr>
        <w:t>BJPsych</w:t>
      </w:r>
      <w:proofErr w:type="spellEnd"/>
      <w:r w:rsidRPr="00FD37F6">
        <w:rPr>
          <w:rFonts w:ascii="Times New Roman" w:hAnsi="Times New Roman" w:cs="Times New Roman"/>
          <w:i/>
          <w:iCs/>
          <w:sz w:val="24"/>
          <w:szCs w:val="24"/>
        </w:rPr>
        <w:t xml:space="preserve"> Advances</w:t>
      </w:r>
      <w:r w:rsidRPr="00FD37F6">
        <w:rPr>
          <w:rFonts w:ascii="Times New Roman" w:hAnsi="Times New Roman" w:cs="Times New Roman"/>
          <w:sz w:val="24"/>
          <w:szCs w:val="24"/>
        </w:rPr>
        <w:t xml:space="preserve">, </w:t>
      </w:r>
      <w:r w:rsidRPr="00FD37F6">
        <w:rPr>
          <w:rFonts w:ascii="Times New Roman" w:hAnsi="Times New Roman" w:cs="Times New Roman"/>
          <w:i/>
          <w:iCs/>
          <w:sz w:val="24"/>
          <w:szCs w:val="24"/>
        </w:rPr>
        <w:t>30</w:t>
      </w:r>
      <w:r w:rsidRPr="00FD37F6">
        <w:rPr>
          <w:rFonts w:ascii="Times New Roman" w:hAnsi="Times New Roman" w:cs="Times New Roman"/>
          <w:sz w:val="24"/>
          <w:szCs w:val="24"/>
        </w:rPr>
        <w:t xml:space="preserve">(4), 210–219. </w:t>
      </w:r>
      <w:hyperlink r:id="rId48" w:history="1">
        <w:r w:rsidRPr="00FD37F6">
          <w:rPr>
            <w:rStyle w:val="Hyperlink"/>
            <w:rFonts w:ascii="Times New Roman" w:hAnsi="Times New Roman" w:cs="Times New Roman"/>
            <w:sz w:val="24"/>
            <w:szCs w:val="24"/>
          </w:rPr>
          <w:t>https://doi.org/10.1192/bja.2022.32</w:t>
        </w:r>
      </w:hyperlink>
      <w:r>
        <w:rPr>
          <w:rFonts w:ascii="Times New Roman" w:hAnsi="Times New Roman" w:cs="Times New Roman"/>
          <w:sz w:val="24"/>
          <w:szCs w:val="24"/>
        </w:rPr>
        <w:t xml:space="preserve"> </w:t>
      </w:r>
    </w:p>
    <w:p w14:paraId="57711BCD" w14:textId="20883D99" w:rsidR="00152AE5" w:rsidRPr="00152AE5" w:rsidRDefault="00152AE5" w:rsidP="00152AE5">
      <w:pPr>
        <w:spacing w:line="480" w:lineRule="auto"/>
        <w:ind w:left="720" w:hanging="720"/>
        <w:rPr>
          <w:rFonts w:ascii="Times New Roman" w:hAnsi="Times New Roman" w:cs="Times New Roman"/>
          <w:sz w:val="24"/>
          <w:szCs w:val="24"/>
        </w:rPr>
      </w:pPr>
      <w:r w:rsidRPr="00FD37F6">
        <w:rPr>
          <w:rFonts w:ascii="Times New Roman" w:hAnsi="Times New Roman" w:cs="Times New Roman"/>
          <w:sz w:val="24"/>
          <w:szCs w:val="24"/>
        </w:rPr>
        <w:t xml:space="preserve">Wai Yan, C. (2023). </w:t>
      </w:r>
      <w:r w:rsidRPr="00FD37F6">
        <w:rPr>
          <w:rFonts w:ascii="Times New Roman" w:hAnsi="Times New Roman" w:cs="Times New Roman"/>
          <w:i/>
          <w:iCs/>
          <w:sz w:val="24"/>
          <w:szCs w:val="24"/>
        </w:rPr>
        <w:t>Effects of DBT Emotional Regulation Skills Training Program on depressive symptoms, anxiety symptoms and emotion Regulation skills among Malaysian Youth - UTAR Institutional Repository</w:t>
      </w:r>
      <w:r w:rsidRPr="00FD37F6">
        <w:rPr>
          <w:rFonts w:ascii="Times New Roman" w:hAnsi="Times New Roman" w:cs="Times New Roman"/>
          <w:sz w:val="24"/>
          <w:szCs w:val="24"/>
        </w:rPr>
        <w:t xml:space="preserve">. UTAR University Repository. </w:t>
      </w:r>
      <w:hyperlink r:id="rId49" w:history="1">
        <w:r w:rsidRPr="00FD37F6">
          <w:rPr>
            <w:rStyle w:val="Hyperlink"/>
            <w:rFonts w:ascii="Times New Roman" w:hAnsi="Times New Roman" w:cs="Times New Roman"/>
            <w:sz w:val="24"/>
            <w:szCs w:val="24"/>
          </w:rPr>
          <w:t>http://eprints.utar.edu.my/5434/</w:t>
        </w:r>
      </w:hyperlink>
      <w:r>
        <w:rPr>
          <w:rFonts w:ascii="Times New Roman" w:hAnsi="Times New Roman" w:cs="Times New Roman"/>
          <w:sz w:val="24"/>
          <w:szCs w:val="24"/>
        </w:rPr>
        <w:t xml:space="preserve"> </w:t>
      </w:r>
    </w:p>
    <w:sectPr w:rsidR="00152AE5" w:rsidRPr="00152A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BB04DC"/>
    <w:multiLevelType w:val="multilevel"/>
    <w:tmpl w:val="28E41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41760BBD"/>
    <w:multiLevelType w:val="multilevel"/>
    <w:tmpl w:val="208E5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8743DBF"/>
    <w:multiLevelType w:val="multilevel"/>
    <w:tmpl w:val="F11A23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C633D2F"/>
    <w:multiLevelType w:val="multilevel"/>
    <w:tmpl w:val="0DCE0F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F7B68A8"/>
    <w:multiLevelType w:val="multilevel"/>
    <w:tmpl w:val="76EA8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5A314C5C"/>
    <w:multiLevelType w:val="multilevel"/>
    <w:tmpl w:val="48AED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D1A759A"/>
    <w:multiLevelType w:val="multilevel"/>
    <w:tmpl w:val="D4AC62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8612368"/>
    <w:multiLevelType w:val="multilevel"/>
    <w:tmpl w:val="E6A005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79580112"/>
    <w:multiLevelType w:val="multilevel"/>
    <w:tmpl w:val="833C0A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36352637">
    <w:abstractNumId w:val="0"/>
  </w:num>
  <w:num w:numId="2" w16cid:durableId="1214729374">
    <w:abstractNumId w:val="2"/>
  </w:num>
  <w:num w:numId="3" w16cid:durableId="2012027684">
    <w:abstractNumId w:val="4"/>
  </w:num>
  <w:num w:numId="4" w16cid:durableId="928930769">
    <w:abstractNumId w:val="7"/>
  </w:num>
  <w:num w:numId="5" w16cid:durableId="81071515">
    <w:abstractNumId w:val="6"/>
  </w:num>
  <w:num w:numId="6" w16cid:durableId="835538235">
    <w:abstractNumId w:val="8"/>
  </w:num>
  <w:num w:numId="7" w16cid:durableId="908730208">
    <w:abstractNumId w:val="3"/>
  </w:num>
  <w:num w:numId="8" w16cid:durableId="1757747729">
    <w:abstractNumId w:val="5"/>
  </w:num>
  <w:num w:numId="9" w16cid:durableId="4993190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2EBD"/>
    <w:rsid w:val="00152AE5"/>
    <w:rsid w:val="00212068"/>
    <w:rsid w:val="00261A57"/>
    <w:rsid w:val="0026790F"/>
    <w:rsid w:val="002B2EBD"/>
    <w:rsid w:val="003F3A16"/>
    <w:rsid w:val="004D0729"/>
    <w:rsid w:val="005B3779"/>
    <w:rsid w:val="006D2CF5"/>
    <w:rsid w:val="006D3083"/>
    <w:rsid w:val="007D5F54"/>
    <w:rsid w:val="007E220F"/>
    <w:rsid w:val="008030ED"/>
    <w:rsid w:val="00841511"/>
    <w:rsid w:val="00885FB7"/>
    <w:rsid w:val="00917F48"/>
    <w:rsid w:val="0095228D"/>
    <w:rsid w:val="00A07904"/>
    <w:rsid w:val="00A26A23"/>
    <w:rsid w:val="00C45A24"/>
    <w:rsid w:val="00C46104"/>
    <w:rsid w:val="00CD1F81"/>
    <w:rsid w:val="00D06DFF"/>
    <w:rsid w:val="00EE1DC0"/>
    <w:rsid w:val="00EF451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BF964"/>
  <w15:chartTrackingRefBased/>
  <w15:docId w15:val="{08DE2D69-40C1-4C2E-ADE5-82499E705B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B2E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B2E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B2E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B2E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B2E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B2E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B2E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B2E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B2E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B2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B2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B2E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B2E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B2E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B2E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B2E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B2E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B2EBD"/>
    <w:rPr>
      <w:rFonts w:eastAsiaTheme="majorEastAsia" w:cstheme="majorBidi"/>
      <w:color w:val="272727" w:themeColor="text1" w:themeTint="D8"/>
    </w:rPr>
  </w:style>
  <w:style w:type="paragraph" w:styleId="Title">
    <w:name w:val="Title"/>
    <w:basedOn w:val="Normal"/>
    <w:next w:val="Normal"/>
    <w:link w:val="TitleChar"/>
    <w:uiPriority w:val="10"/>
    <w:qFormat/>
    <w:rsid w:val="002B2E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B2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B2E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B2E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B2EBD"/>
    <w:pPr>
      <w:spacing w:before="160"/>
      <w:jc w:val="center"/>
    </w:pPr>
    <w:rPr>
      <w:i/>
      <w:iCs/>
      <w:color w:val="404040" w:themeColor="text1" w:themeTint="BF"/>
    </w:rPr>
  </w:style>
  <w:style w:type="character" w:customStyle="1" w:styleId="QuoteChar">
    <w:name w:val="Quote Char"/>
    <w:basedOn w:val="DefaultParagraphFont"/>
    <w:link w:val="Quote"/>
    <w:uiPriority w:val="29"/>
    <w:rsid w:val="002B2EBD"/>
    <w:rPr>
      <w:i/>
      <w:iCs/>
      <w:color w:val="404040" w:themeColor="text1" w:themeTint="BF"/>
    </w:rPr>
  </w:style>
  <w:style w:type="paragraph" w:styleId="ListParagraph">
    <w:name w:val="List Paragraph"/>
    <w:basedOn w:val="Normal"/>
    <w:uiPriority w:val="34"/>
    <w:qFormat/>
    <w:rsid w:val="002B2EBD"/>
    <w:pPr>
      <w:ind w:left="720"/>
      <w:contextualSpacing/>
    </w:pPr>
  </w:style>
  <w:style w:type="character" w:styleId="IntenseEmphasis">
    <w:name w:val="Intense Emphasis"/>
    <w:basedOn w:val="DefaultParagraphFont"/>
    <w:uiPriority w:val="21"/>
    <w:qFormat/>
    <w:rsid w:val="002B2EBD"/>
    <w:rPr>
      <w:i/>
      <w:iCs/>
      <w:color w:val="0F4761" w:themeColor="accent1" w:themeShade="BF"/>
    </w:rPr>
  </w:style>
  <w:style w:type="paragraph" w:styleId="IntenseQuote">
    <w:name w:val="Intense Quote"/>
    <w:basedOn w:val="Normal"/>
    <w:next w:val="Normal"/>
    <w:link w:val="IntenseQuoteChar"/>
    <w:uiPriority w:val="30"/>
    <w:qFormat/>
    <w:rsid w:val="002B2E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B2EBD"/>
    <w:rPr>
      <w:i/>
      <w:iCs/>
      <w:color w:val="0F4761" w:themeColor="accent1" w:themeShade="BF"/>
    </w:rPr>
  </w:style>
  <w:style w:type="character" w:styleId="IntenseReference">
    <w:name w:val="Intense Reference"/>
    <w:basedOn w:val="DefaultParagraphFont"/>
    <w:uiPriority w:val="32"/>
    <w:qFormat/>
    <w:rsid w:val="002B2EBD"/>
    <w:rPr>
      <w:b/>
      <w:bCs/>
      <w:smallCaps/>
      <w:color w:val="0F4761" w:themeColor="accent1" w:themeShade="BF"/>
      <w:spacing w:val="5"/>
    </w:rPr>
  </w:style>
  <w:style w:type="character" w:styleId="Hyperlink">
    <w:name w:val="Hyperlink"/>
    <w:basedOn w:val="DefaultParagraphFont"/>
    <w:uiPriority w:val="99"/>
    <w:unhideWhenUsed/>
    <w:rsid w:val="00152AE5"/>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9885497">
      <w:bodyDiv w:val="1"/>
      <w:marLeft w:val="0"/>
      <w:marRight w:val="0"/>
      <w:marTop w:val="0"/>
      <w:marBottom w:val="0"/>
      <w:divBdr>
        <w:top w:val="none" w:sz="0" w:space="0" w:color="auto"/>
        <w:left w:val="none" w:sz="0" w:space="0" w:color="auto"/>
        <w:bottom w:val="none" w:sz="0" w:space="0" w:color="auto"/>
        <w:right w:val="none" w:sz="0" w:space="0" w:color="auto"/>
      </w:divBdr>
      <w:divsChild>
        <w:div w:id="694354597">
          <w:marLeft w:val="0"/>
          <w:marRight w:val="0"/>
          <w:marTop w:val="0"/>
          <w:marBottom w:val="0"/>
          <w:divBdr>
            <w:top w:val="none" w:sz="0" w:space="0" w:color="auto"/>
            <w:left w:val="none" w:sz="0" w:space="0" w:color="auto"/>
            <w:bottom w:val="none" w:sz="0" w:space="0" w:color="auto"/>
            <w:right w:val="none" w:sz="0" w:space="0" w:color="auto"/>
          </w:divBdr>
        </w:div>
        <w:div w:id="3554678">
          <w:marLeft w:val="0"/>
          <w:marRight w:val="0"/>
          <w:marTop w:val="0"/>
          <w:marBottom w:val="0"/>
          <w:divBdr>
            <w:top w:val="none" w:sz="0" w:space="0" w:color="auto"/>
            <w:left w:val="none" w:sz="0" w:space="0" w:color="auto"/>
            <w:bottom w:val="none" w:sz="0" w:space="0" w:color="auto"/>
            <w:right w:val="none" w:sz="0" w:space="0" w:color="auto"/>
          </w:divBdr>
        </w:div>
      </w:divsChild>
    </w:div>
    <w:div w:id="53893978">
      <w:bodyDiv w:val="1"/>
      <w:marLeft w:val="0"/>
      <w:marRight w:val="0"/>
      <w:marTop w:val="0"/>
      <w:marBottom w:val="0"/>
      <w:divBdr>
        <w:top w:val="none" w:sz="0" w:space="0" w:color="auto"/>
        <w:left w:val="none" w:sz="0" w:space="0" w:color="auto"/>
        <w:bottom w:val="none" w:sz="0" w:space="0" w:color="auto"/>
        <w:right w:val="none" w:sz="0" w:space="0" w:color="auto"/>
      </w:divBdr>
      <w:divsChild>
        <w:div w:id="1116949586">
          <w:marLeft w:val="0"/>
          <w:marRight w:val="0"/>
          <w:marTop w:val="0"/>
          <w:marBottom w:val="0"/>
          <w:divBdr>
            <w:top w:val="none" w:sz="0" w:space="0" w:color="auto"/>
            <w:left w:val="none" w:sz="0" w:space="0" w:color="auto"/>
            <w:bottom w:val="none" w:sz="0" w:space="0" w:color="auto"/>
            <w:right w:val="none" w:sz="0" w:space="0" w:color="auto"/>
          </w:divBdr>
        </w:div>
        <w:div w:id="266889447">
          <w:marLeft w:val="0"/>
          <w:marRight w:val="0"/>
          <w:marTop w:val="0"/>
          <w:marBottom w:val="0"/>
          <w:divBdr>
            <w:top w:val="none" w:sz="0" w:space="0" w:color="auto"/>
            <w:left w:val="none" w:sz="0" w:space="0" w:color="auto"/>
            <w:bottom w:val="none" w:sz="0" w:space="0" w:color="auto"/>
            <w:right w:val="none" w:sz="0" w:space="0" w:color="auto"/>
          </w:divBdr>
        </w:div>
      </w:divsChild>
    </w:div>
    <w:div w:id="130514691">
      <w:bodyDiv w:val="1"/>
      <w:marLeft w:val="0"/>
      <w:marRight w:val="0"/>
      <w:marTop w:val="0"/>
      <w:marBottom w:val="0"/>
      <w:divBdr>
        <w:top w:val="none" w:sz="0" w:space="0" w:color="auto"/>
        <w:left w:val="none" w:sz="0" w:space="0" w:color="auto"/>
        <w:bottom w:val="none" w:sz="0" w:space="0" w:color="auto"/>
        <w:right w:val="none" w:sz="0" w:space="0" w:color="auto"/>
      </w:divBdr>
    </w:div>
    <w:div w:id="139349222">
      <w:bodyDiv w:val="1"/>
      <w:marLeft w:val="0"/>
      <w:marRight w:val="0"/>
      <w:marTop w:val="0"/>
      <w:marBottom w:val="0"/>
      <w:divBdr>
        <w:top w:val="none" w:sz="0" w:space="0" w:color="auto"/>
        <w:left w:val="none" w:sz="0" w:space="0" w:color="auto"/>
        <w:bottom w:val="none" w:sz="0" w:space="0" w:color="auto"/>
        <w:right w:val="none" w:sz="0" w:space="0" w:color="auto"/>
      </w:divBdr>
    </w:div>
    <w:div w:id="173886333">
      <w:bodyDiv w:val="1"/>
      <w:marLeft w:val="0"/>
      <w:marRight w:val="0"/>
      <w:marTop w:val="0"/>
      <w:marBottom w:val="0"/>
      <w:divBdr>
        <w:top w:val="none" w:sz="0" w:space="0" w:color="auto"/>
        <w:left w:val="none" w:sz="0" w:space="0" w:color="auto"/>
        <w:bottom w:val="none" w:sz="0" w:space="0" w:color="auto"/>
        <w:right w:val="none" w:sz="0" w:space="0" w:color="auto"/>
      </w:divBdr>
    </w:div>
    <w:div w:id="181942817">
      <w:bodyDiv w:val="1"/>
      <w:marLeft w:val="0"/>
      <w:marRight w:val="0"/>
      <w:marTop w:val="0"/>
      <w:marBottom w:val="0"/>
      <w:divBdr>
        <w:top w:val="none" w:sz="0" w:space="0" w:color="auto"/>
        <w:left w:val="none" w:sz="0" w:space="0" w:color="auto"/>
        <w:bottom w:val="none" w:sz="0" w:space="0" w:color="auto"/>
        <w:right w:val="none" w:sz="0" w:space="0" w:color="auto"/>
      </w:divBdr>
    </w:div>
    <w:div w:id="246041639">
      <w:bodyDiv w:val="1"/>
      <w:marLeft w:val="0"/>
      <w:marRight w:val="0"/>
      <w:marTop w:val="0"/>
      <w:marBottom w:val="0"/>
      <w:divBdr>
        <w:top w:val="none" w:sz="0" w:space="0" w:color="auto"/>
        <w:left w:val="none" w:sz="0" w:space="0" w:color="auto"/>
        <w:bottom w:val="none" w:sz="0" w:space="0" w:color="auto"/>
        <w:right w:val="none" w:sz="0" w:space="0" w:color="auto"/>
      </w:divBdr>
    </w:div>
    <w:div w:id="251012351">
      <w:bodyDiv w:val="1"/>
      <w:marLeft w:val="0"/>
      <w:marRight w:val="0"/>
      <w:marTop w:val="0"/>
      <w:marBottom w:val="0"/>
      <w:divBdr>
        <w:top w:val="none" w:sz="0" w:space="0" w:color="auto"/>
        <w:left w:val="none" w:sz="0" w:space="0" w:color="auto"/>
        <w:bottom w:val="none" w:sz="0" w:space="0" w:color="auto"/>
        <w:right w:val="none" w:sz="0" w:space="0" w:color="auto"/>
      </w:divBdr>
    </w:div>
    <w:div w:id="251545981">
      <w:bodyDiv w:val="1"/>
      <w:marLeft w:val="0"/>
      <w:marRight w:val="0"/>
      <w:marTop w:val="0"/>
      <w:marBottom w:val="0"/>
      <w:divBdr>
        <w:top w:val="none" w:sz="0" w:space="0" w:color="auto"/>
        <w:left w:val="none" w:sz="0" w:space="0" w:color="auto"/>
        <w:bottom w:val="none" w:sz="0" w:space="0" w:color="auto"/>
        <w:right w:val="none" w:sz="0" w:space="0" w:color="auto"/>
      </w:divBdr>
    </w:div>
    <w:div w:id="259528083">
      <w:bodyDiv w:val="1"/>
      <w:marLeft w:val="0"/>
      <w:marRight w:val="0"/>
      <w:marTop w:val="0"/>
      <w:marBottom w:val="0"/>
      <w:divBdr>
        <w:top w:val="none" w:sz="0" w:space="0" w:color="auto"/>
        <w:left w:val="none" w:sz="0" w:space="0" w:color="auto"/>
        <w:bottom w:val="none" w:sz="0" w:space="0" w:color="auto"/>
        <w:right w:val="none" w:sz="0" w:space="0" w:color="auto"/>
      </w:divBdr>
      <w:divsChild>
        <w:div w:id="385417874">
          <w:marLeft w:val="0"/>
          <w:marRight w:val="0"/>
          <w:marTop w:val="0"/>
          <w:marBottom w:val="0"/>
          <w:divBdr>
            <w:top w:val="none" w:sz="0" w:space="0" w:color="auto"/>
            <w:left w:val="none" w:sz="0" w:space="0" w:color="auto"/>
            <w:bottom w:val="none" w:sz="0" w:space="0" w:color="auto"/>
            <w:right w:val="none" w:sz="0" w:space="0" w:color="auto"/>
          </w:divBdr>
        </w:div>
        <w:div w:id="588852528">
          <w:marLeft w:val="0"/>
          <w:marRight w:val="0"/>
          <w:marTop w:val="0"/>
          <w:marBottom w:val="0"/>
          <w:divBdr>
            <w:top w:val="none" w:sz="0" w:space="0" w:color="auto"/>
            <w:left w:val="none" w:sz="0" w:space="0" w:color="auto"/>
            <w:bottom w:val="none" w:sz="0" w:space="0" w:color="auto"/>
            <w:right w:val="none" w:sz="0" w:space="0" w:color="auto"/>
          </w:divBdr>
        </w:div>
        <w:div w:id="638533299">
          <w:marLeft w:val="0"/>
          <w:marRight w:val="0"/>
          <w:marTop w:val="0"/>
          <w:marBottom w:val="0"/>
          <w:divBdr>
            <w:top w:val="none" w:sz="0" w:space="0" w:color="auto"/>
            <w:left w:val="none" w:sz="0" w:space="0" w:color="auto"/>
            <w:bottom w:val="none" w:sz="0" w:space="0" w:color="auto"/>
            <w:right w:val="none" w:sz="0" w:space="0" w:color="auto"/>
          </w:divBdr>
        </w:div>
        <w:div w:id="1863005675">
          <w:marLeft w:val="0"/>
          <w:marRight w:val="0"/>
          <w:marTop w:val="0"/>
          <w:marBottom w:val="0"/>
          <w:divBdr>
            <w:top w:val="none" w:sz="0" w:space="0" w:color="auto"/>
            <w:left w:val="none" w:sz="0" w:space="0" w:color="auto"/>
            <w:bottom w:val="none" w:sz="0" w:space="0" w:color="auto"/>
            <w:right w:val="none" w:sz="0" w:space="0" w:color="auto"/>
          </w:divBdr>
        </w:div>
      </w:divsChild>
    </w:div>
    <w:div w:id="339625034">
      <w:bodyDiv w:val="1"/>
      <w:marLeft w:val="0"/>
      <w:marRight w:val="0"/>
      <w:marTop w:val="0"/>
      <w:marBottom w:val="0"/>
      <w:divBdr>
        <w:top w:val="none" w:sz="0" w:space="0" w:color="auto"/>
        <w:left w:val="none" w:sz="0" w:space="0" w:color="auto"/>
        <w:bottom w:val="none" w:sz="0" w:space="0" w:color="auto"/>
        <w:right w:val="none" w:sz="0" w:space="0" w:color="auto"/>
      </w:divBdr>
    </w:div>
    <w:div w:id="352460565">
      <w:bodyDiv w:val="1"/>
      <w:marLeft w:val="0"/>
      <w:marRight w:val="0"/>
      <w:marTop w:val="0"/>
      <w:marBottom w:val="0"/>
      <w:divBdr>
        <w:top w:val="none" w:sz="0" w:space="0" w:color="auto"/>
        <w:left w:val="none" w:sz="0" w:space="0" w:color="auto"/>
        <w:bottom w:val="none" w:sz="0" w:space="0" w:color="auto"/>
        <w:right w:val="none" w:sz="0" w:space="0" w:color="auto"/>
      </w:divBdr>
    </w:div>
    <w:div w:id="363408060">
      <w:bodyDiv w:val="1"/>
      <w:marLeft w:val="0"/>
      <w:marRight w:val="0"/>
      <w:marTop w:val="0"/>
      <w:marBottom w:val="0"/>
      <w:divBdr>
        <w:top w:val="none" w:sz="0" w:space="0" w:color="auto"/>
        <w:left w:val="none" w:sz="0" w:space="0" w:color="auto"/>
        <w:bottom w:val="none" w:sz="0" w:space="0" w:color="auto"/>
        <w:right w:val="none" w:sz="0" w:space="0" w:color="auto"/>
      </w:divBdr>
    </w:div>
    <w:div w:id="414983603">
      <w:bodyDiv w:val="1"/>
      <w:marLeft w:val="0"/>
      <w:marRight w:val="0"/>
      <w:marTop w:val="0"/>
      <w:marBottom w:val="0"/>
      <w:divBdr>
        <w:top w:val="none" w:sz="0" w:space="0" w:color="auto"/>
        <w:left w:val="none" w:sz="0" w:space="0" w:color="auto"/>
        <w:bottom w:val="none" w:sz="0" w:space="0" w:color="auto"/>
        <w:right w:val="none" w:sz="0" w:space="0" w:color="auto"/>
      </w:divBdr>
    </w:div>
    <w:div w:id="447629748">
      <w:bodyDiv w:val="1"/>
      <w:marLeft w:val="0"/>
      <w:marRight w:val="0"/>
      <w:marTop w:val="0"/>
      <w:marBottom w:val="0"/>
      <w:divBdr>
        <w:top w:val="none" w:sz="0" w:space="0" w:color="auto"/>
        <w:left w:val="none" w:sz="0" w:space="0" w:color="auto"/>
        <w:bottom w:val="none" w:sz="0" w:space="0" w:color="auto"/>
        <w:right w:val="none" w:sz="0" w:space="0" w:color="auto"/>
      </w:divBdr>
    </w:div>
    <w:div w:id="450714008">
      <w:bodyDiv w:val="1"/>
      <w:marLeft w:val="0"/>
      <w:marRight w:val="0"/>
      <w:marTop w:val="0"/>
      <w:marBottom w:val="0"/>
      <w:divBdr>
        <w:top w:val="none" w:sz="0" w:space="0" w:color="auto"/>
        <w:left w:val="none" w:sz="0" w:space="0" w:color="auto"/>
        <w:bottom w:val="none" w:sz="0" w:space="0" w:color="auto"/>
        <w:right w:val="none" w:sz="0" w:space="0" w:color="auto"/>
      </w:divBdr>
    </w:div>
    <w:div w:id="461194642">
      <w:bodyDiv w:val="1"/>
      <w:marLeft w:val="0"/>
      <w:marRight w:val="0"/>
      <w:marTop w:val="0"/>
      <w:marBottom w:val="0"/>
      <w:divBdr>
        <w:top w:val="none" w:sz="0" w:space="0" w:color="auto"/>
        <w:left w:val="none" w:sz="0" w:space="0" w:color="auto"/>
        <w:bottom w:val="none" w:sz="0" w:space="0" w:color="auto"/>
        <w:right w:val="none" w:sz="0" w:space="0" w:color="auto"/>
      </w:divBdr>
    </w:div>
    <w:div w:id="490145771">
      <w:bodyDiv w:val="1"/>
      <w:marLeft w:val="0"/>
      <w:marRight w:val="0"/>
      <w:marTop w:val="0"/>
      <w:marBottom w:val="0"/>
      <w:divBdr>
        <w:top w:val="none" w:sz="0" w:space="0" w:color="auto"/>
        <w:left w:val="none" w:sz="0" w:space="0" w:color="auto"/>
        <w:bottom w:val="none" w:sz="0" w:space="0" w:color="auto"/>
        <w:right w:val="none" w:sz="0" w:space="0" w:color="auto"/>
      </w:divBdr>
    </w:div>
    <w:div w:id="505094271">
      <w:bodyDiv w:val="1"/>
      <w:marLeft w:val="0"/>
      <w:marRight w:val="0"/>
      <w:marTop w:val="0"/>
      <w:marBottom w:val="0"/>
      <w:divBdr>
        <w:top w:val="none" w:sz="0" w:space="0" w:color="auto"/>
        <w:left w:val="none" w:sz="0" w:space="0" w:color="auto"/>
        <w:bottom w:val="none" w:sz="0" w:space="0" w:color="auto"/>
        <w:right w:val="none" w:sz="0" w:space="0" w:color="auto"/>
      </w:divBdr>
    </w:div>
    <w:div w:id="512375331">
      <w:bodyDiv w:val="1"/>
      <w:marLeft w:val="0"/>
      <w:marRight w:val="0"/>
      <w:marTop w:val="0"/>
      <w:marBottom w:val="0"/>
      <w:divBdr>
        <w:top w:val="none" w:sz="0" w:space="0" w:color="auto"/>
        <w:left w:val="none" w:sz="0" w:space="0" w:color="auto"/>
        <w:bottom w:val="none" w:sz="0" w:space="0" w:color="auto"/>
        <w:right w:val="none" w:sz="0" w:space="0" w:color="auto"/>
      </w:divBdr>
    </w:div>
    <w:div w:id="533732079">
      <w:bodyDiv w:val="1"/>
      <w:marLeft w:val="0"/>
      <w:marRight w:val="0"/>
      <w:marTop w:val="0"/>
      <w:marBottom w:val="0"/>
      <w:divBdr>
        <w:top w:val="none" w:sz="0" w:space="0" w:color="auto"/>
        <w:left w:val="none" w:sz="0" w:space="0" w:color="auto"/>
        <w:bottom w:val="none" w:sz="0" w:space="0" w:color="auto"/>
        <w:right w:val="none" w:sz="0" w:space="0" w:color="auto"/>
      </w:divBdr>
    </w:div>
    <w:div w:id="537739721">
      <w:bodyDiv w:val="1"/>
      <w:marLeft w:val="0"/>
      <w:marRight w:val="0"/>
      <w:marTop w:val="0"/>
      <w:marBottom w:val="0"/>
      <w:divBdr>
        <w:top w:val="none" w:sz="0" w:space="0" w:color="auto"/>
        <w:left w:val="none" w:sz="0" w:space="0" w:color="auto"/>
        <w:bottom w:val="none" w:sz="0" w:space="0" w:color="auto"/>
        <w:right w:val="none" w:sz="0" w:space="0" w:color="auto"/>
      </w:divBdr>
      <w:divsChild>
        <w:div w:id="1102802712">
          <w:marLeft w:val="0"/>
          <w:marRight w:val="0"/>
          <w:marTop w:val="0"/>
          <w:marBottom w:val="0"/>
          <w:divBdr>
            <w:top w:val="none" w:sz="0" w:space="0" w:color="auto"/>
            <w:left w:val="none" w:sz="0" w:space="0" w:color="auto"/>
            <w:bottom w:val="none" w:sz="0" w:space="0" w:color="auto"/>
            <w:right w:val="none" w:sz="0" w:space="0" w:color="auto"/>
          </w:divBdr>
        </w:div>
        <w:div w:id="130681904">
          <w:marLeft w:val="0"/>
          <w:marRight w:val="0"/>
          <w:marTop w:val="0"/>
          <w:marBottom w:val="0"/>
          <w:divBdr>
            <w:top w:val="none" w:sz="0" w:space="0" w:color="auto"/>
            <w:left w:val="none" w:sz="0" w:space="0" w:color="auto"/>
            <w:bottom w:val="none" w:sz="0" w:space="0" w:color="auto"/>
            <w:right w:val="none" w:sz="0" w:space="0" w:color="auto"/>
          </w:divBdr>
        </w:div>
      </w:divsChild>
    </w:div>
    <w:div w:id="538933260">
      <w:bodyDiv w:val="1"/>
      <w:marLeft w:val="0"/>
      <w:marRight w:val="0"/>
      <w:marTop w:val="0"/>
      <w:marBottom w:val="0"/>
      <w:divBdr>
        <w:top w:val="none" w:sz="0" w:space="0" w:color="auto"/>
        <w:left w:val="none" w:sz="0" w:space="0" w:color="auto"/>
        <w:bottom w:val="none" w:sz="0" w:space="0" w:color="auto"/>
        <w:right w:val="none" w:sz="0" w:space="0" w:color="auto"/>
      </w:divBdr>
    </w:div>
    <w:div w:id="558324888">
      <w:bodyDiv w:val="1"/>
      <w:marLeft w:val="0"/>
      <w:marRight w:val="0"/>
      <w:marTop w:val="0"/>
      <w:marBottom w:val="0"/>
      <w:divBdr>
        <w:top w:val="none" w:sz="0" w:space="0" w:color="auto"/>
        <w:left w:val="none" w:sz="0" w:space="0" w:color="auto"/>
        <w:bottom w:val="none" w:sz="0" w:space="0" w:color="auto"/>
        <w:right w:val="none" w:sz="0" w:space="0" w:color="auto"/>
      </w:divBdr>
      <w:divsChild>
        <w:div w:id="131750202">
          <w:marLeft w:val="0"/>
          <w:marRight w:val="0"/>
          <w:marTop w:val="0"/>
          <w:marBottom w:val="0"/>
          <w:divBdr>
            <w:top w:val="none" w:sz="0" w:space="0" w:color="auto"/>
            <w:left w:val="none" w:sz="0" w:space="0" w:color="auto"/>
            <w:bottom w:val="none" w:sz="0" w:space="0" w:color="auto"/>
            <w:right w:val="none" w:sz="0" w:space="0" w:color="auto"/>
          </w:divBdr>
        </w:div>
        <w:div w:id="657001678">
          <w:marLeft w:val="0"/>
          <w:marRight w:val="0"/>
          <w:marTop w:val="0"/>
          <w:marBottom w:val="0"/>
          <w:divBdr>
            <w:top w:val="none" w:sz="0" w:space="0" w:color="auto"/>
            <w:left w:val="none" w:sz="0" w:space="0" w:color="auto"/>
            <w:bottom w:val="none" w:sz="0" w:space="0" w:color="auto"/>
            <w:right w:val="none" w:sz="0" w:space="0" w:color="auto"/>
          </w:divBdr>
        </w:div>
        <w:div w:id="1817606121">
          <w:marLeft w:val="0"/>
          <w:marRight w:val="0"/>
          <w:marTop w:val="0"/>
          <w:marBottom w:val="0"/>
          <w:divBdr>
            <w:top w:val="none" w:sz="0" w:space="0" w:color="auto"/>
            <w:left w:val="none" w:sz="0" w:space="0" w:color="auto"/>
            <w:bottom w:val="none" w:sz="0" w:space="0" w:color="auto"/>
            <w:right w:val="none" w:sz="0" w:space="0" w:color="auto"/>
          </w:divBdr>
          <w:divsChild>
            <w:div w:id="1489633510">
              <w:marLeft w:val="0"/>
              <w:marRight w:val="0"/>
              <w:marTop w:val="0"/>
              <w:marBottom w:val="0"/>
              <w:divBdr>
                <w:top w:val="none" w:sz="0" w:space="0" w:color="auto"/>
                <w:left w:val="none" w:sz="0" w:space="0" w:color="auto"/>
                <w:bottom w:val="none" w:sz="0" w:space="0" w:color="auto"/>
                <w:right w:val="none" w:sz="0" w:space="0" w:color="auto"/>
              </w:divBdr>
            </w:div>
            <w:div w:id="2139638531">
              <w:marLeft w:val="0"/>
              <w:marRight w:val="0"/>
              <w:marTop w:val="0"/>
              <w:marBottom w:val="0"/>
              <w:divBdr>
                <w:top w:val="none" w:sz="0" w:space="0" w:color="auto"/>
                <w:left w:val="none" w:sz="0" w:space="0" w:color="auto"/>
                <w:bottom w:val="none" w:sz="0" w:space="0" w:color="auto"/>
                <w:right w:val="none" w:sz="0" w:space="0" w:color="auto"/>
              </w:divBdr>
            </w:div>
            <w:div w:id="1656756980">
              <w:marLeft w:val="0"/>
              <w:marRight w:val="0"/>
              <w:marTop w:val="0"/>
              <w:marBottom w:val="0"/>
              <w:divBdr>
                <w:top w:val="none" w:sz="0" w:space="0" w:color="auto"/>
                <w:left w:val="none" w:sz="0" w:space="0" w:color="auto"/>
                <w:bottom w:val="none" w:sz="0" w:space="0" w:color="auto"/>
                <w:right w:val="none" w:sz="0" w:space="0" w:color="auto"/>
              </w:divBdr>
            </w:div>
            <w:div w:id="633407929">
              <w:marLeft w:val="0"/>
              <w:marRight w:val="0"/>
              <w:marTop w:val="0"/>
              <w:marBottom w:val="0"/>
              <w:divBdr>
                <w:top w:val="none" w:sz="0" w:space="0" w:color="auto"/>
                <w:left w:val="none" w:sz="0" w:space="0" w:color="auto"/>
                <w:bottom w:val="none" w:sz="0" w:space="0" w:color="auto"/>
                <w:right w:val="none" w:sz="0" w:space="0" w:color="auto"/>
              </w:divBdr>
            </w:div>
            <w:div w:id="17397468">
              <w:marLeft w:val="0"/>
              <w:marRight w:val="0"/>
              <w:marTop w:val="0"/>
              <w:marBottom w:val="0"/>
              <w:divBdr>
                <w:top w:val="none" w:sz="0" w:space="0" w:color="auto"/>
                <w:left w:val="none" w:sz="0" w:space="0" w:color="auto"/>
                <w:bottom w:val="none" w:sz="0" w:space="0" w:color="auto"/>
                <w:right w:val="none" w:sz="0" w:space="0" w:color="auto"/>
              </w:divBdr>
            </w:div>
            <w:div w:id="115292995">
              <w:marLeft w:val="0"/>
              <w:marRight w:val="0"/>
              <w:marTop w:val="0"/>
              <w:marBottom w:val="0"/>
              <w:divBdr>
                <w:top w:val="none" w:sz="0" w:space="0" w:color="auto"/>
                <w:left w:val="none" w:sz="0" w:space="0" w:color="auto"/>
                <w:bottom w:val="none" w:sz="0" w:space="0" w:color="auto"/>
                <w:right w:val="none" w:sz="0" w:space="0" w:color="auto"/>
              </w:divBdr>
            </w:div>
            <w:div w:id="1320354044">
              <w:marLeft w:val="0"/>
              <w:marRight w:val="0"/>
              <w:marTop w:val="0"/>
              <w:marBottom w:val="0"/>
              <w:divBdr>
                <w:top w:val="none" w:sz="0" w:space="0" w:color="auto"/>
                <w:left w:val="none" w:sz="0" w:space="0" w:color="auto"/>
                <w:bottom w:val="none" w:sz="0" w:space="0" w:color="auto"/>
                <w:right w:val="none" w:sz="0" w:space="0" w:color="auto"/>
              </w:divBdr>
            </w:div>
            <w:div w:id="2088845979">
              <w:marLeft w:val="0"/>
              <w:marRight w:val="0"/>
              <w:marTop w:val="0"/>
              <w:marBottom w:val="0"/>
              <w:divBdr>
                <w:top w:val="none" w:sz="0" w:space="0" w:color="auto"/>
                <w:left w:val="none" w:sz="0" w:space="0" w:color="auto"/>
                <w:bottom w:val="none" w:sz="0" w:space="0" w:color="auto"/>
                <w:right w:val="none" w:sz="0" w:space="0" w:color="auto"/>
              </w:divBdr>
            </w:div>
            <w:div w:id="2097050458">
              <w:marLeft w:val="0"/>
              <w:marRight w:val="0"/>
              <w:marTop w:val="0"/>
              <w:marBottom w:val="0"/>
              <w:divBdr>
                <w:top w:val="none" w:sz="0" w:space="0" w:color="auto"/>
                <w:left w:val="none" w:sz="0" w:space="0" w:color="auto"/>
                <w:bottom w:val="none" w:sz="0" w:space="0" w:color="auto"/>
                <w:right w:val="none" w:sz="0" w:space="0" w:color="auto"/>
              </w:divBdr>
            </w:div>
            <w:div w:id="1590306732">
              <w:marLeft w:val="0"/>
              <w:marRight w:val="0"/>
              <w:marTop w:val="0"/>
              <w:marBottom w:val="0"/>
              <w:divBdr>
                <w:top w:val="none" w:sz="0" w:space="0" w:color="auto"/>
                <w:left w:val="none" w:sz="0" w:space="0" w:color="auto"/>
                <w:bottom w:val="none" w:sz="0" w:space="0" w:color="auto"/>
                <w:right w:val="none" w:sz="0" w:space="0" w:color="auto"/>
              </w:divBdr>
            </w:div>
            <w:div w:id="2120759840">
              <w:marLeft w:val="0"/>
              <w:marRight w:val="0"/>
              <w:marTop w:val="0"/>
              <w:marBottom w:val="0"/>
              <w:divBdr>
                <w:top w:val="none" w:sz="0" w:space="0" w:color="auto"/>
                <w:left w:val="none" w:sz="0" w:space="0" w:color="auto"/>
                <w:bottom w:val="none" w:sz="0" w:space="0" w:color="auto"/>
                <w:right w:val="none" w:sz="0" w:space="0" w:color="auto"/>
              </w:divBdr>
            </w:div>
            <w:div w:id="2111658076">
              <w:marLeft w:val="0"/>
              <w:marRight w:val="0"/>
              <w:marTop w:val="0"/>
              <w:marBottom w:val="0"/>
              <w:divBdr>
                <w:top w:val="none" w:sz="0" w:space="0" w:color="auto"/>
                <w:left w:val="none" w:sz="0" w:space="0" w:color="auto"/>
                <w:bottom w:val="none" w:sz="0" w:space="0" w:color="auto"/>
                <w:right w:val="none" w:sz="0" w:space="0" w:color="auto"/>
              </w:divBdr>
            </w:div>
            <w:div w:id="472674835">
              <w:marLeft w:val="0"/>
              <w:marRight w:val="0"/>
              <w:marTop w:val="0"/>
              <w:marBottom w:val="0"/>
              <w:divBdr>
                <w:top w:val="none" w:sz="0" w:space="0" w:color="auto"/>
                <w:left w:val="none" w:sz="0" w:space="0" w:color="auto"/>
                <w:bottom w:val="none" w:sz="0" w:space="0" w:color="auto"/>
                <w:right w:val="none" w:sz="0" w:space="0" w:color="auto"/>
              </w:divBdr>
            </w:div>
            <w:div w:id="899749586">
              <w:marLeft w:val="0"/>
              <w:marRight w:val="0"/>
              <w:marTop w:val="0"/>
              <w:marBottom w:val="0"/>
              <w:divBdr>
                <w:top w:val="none" w:sz="0" w:space="0" w:color="auto"/>
                <w:left w:val="none" w:sz="0" w:space="0" w:color="auto"/>
                <w:bottom w:val="none" w:sz="0" w:space="0" w:color="auto"/>
                <w:right w:val="none" w:sz="0" w:space="0" w:color="auto"/>
              </w:divBdr>
            </w:div>
            <w:div w:id="437875318">
              <w:marLeft w:val="0"/>
              <w:marRight w:val="0"/>
              <w:marTop w:val="0"/>
              <w:marBottom w:val="0"/>
              <w:divBdr>
                <w:top w:val="none" w:sz="0" w:space="0" w:color="auto"/>
                <w:left w:val="none" w:sz="0" w:space="0" w:color="auto"/>
                <w:bottom w:val="none" w:sz="0" w:space="0" w:color="auto"/>
                <w:right w:val="none" w:sz="0" w:space="0" w:color="auto"/>
              </w:divBdr>
            </w:div>
            <w:div w:id="1328750447">
              <w:marLeft w:val="0"/>
              <w:marRight w:val="0"/>
              <w:marTop w:val="0"/>
              <w:marBottom w:val="0"/>
              <w:divBdr>
                <w:top w:val="none" w:sz="0" w:space="0" w:color="auto"/>
                <w:left w:val="none" w:sz="0" w:space="0" w:color="auto"/>
                <w:bottom w:val="none" w:sz="0" w:space="0" w:color="auto"/>
                <w:right w:val="none" w:sz="0" w:space="0" w:color="auto"/>
              </w:divBdr>
            </w:div>
            <w:div w:id="82535749">
              <w:marLeft w:val="0"/>
              <w:marRight w:val="0"/>
              <w:marTop w:val="0"/>
              <w:marBottom w:val="0"/>
              <w:divBdr>
                <w:top w:val="none" w:sz="0" w:space="0" w:color="auto"/>
                <w:left w:val="none" w:sz="0" w:space="0" w:color="auto"/>
                <w:bottom w:val="none" w:sz="0" w:space="0" w:color="auto"/>
                <w:right w:val="none" w:sz="0" w:space="0" w:color="auto"/>
              </w:divBdr>
            </w:div>
            <w:div w:id="922109878">
              <w:marLeft w:val="0"/>
              <w:marRight w:val="0"/>
              <w:marTop w:val="0"/>
              <w:marBottom w:val="0"/>
              <w:divBdr>
                <w:top w:val="none" w:sz="0" w:space="0" w:color="auto"/>
                <w:left w:val="none" w:sz="0" w:space="0" w:color="auto"/>
                <w:bottom w:val="none" w:sz="0" w:space="0" w:color="auto"/>
                <w:right w:val="none" w:sz="0" w:space="0" w:color="auto"/>
              </w:divBdr>
            </w:div>
            <w:div w:id="556933283">
              <w:marLeft w:val="0"/>
              <w:marRight w:val="0"/>
              <w:marTop w:val="0"/>
              <w:marBottom w:val="0"/>
              <w:divBdr>
                <w:top w:val="none" w:sz="0" w:space="0" w:color="auto"/>
                <w:left w:val="none" w:sz="0" w:space="0" w:color="auto"/>
                <w:bottom w:val="none" w:sz="0" w:space="0" w:color="auto"/>
                <w:right w:val="none" w:sz="0" w:space="0" w:color="auto"/>
              </w:divBdr>
            </w:div>
            <w:div w:id="411585551">
              <w:marLeft w:val="0"/>
              <w:marRight w:val="0"/>
              <w:marTop w:val="0"/>
              <w:marBottom w:val="0"/>
              <w:divBdr>
                <w:top w:val="none" w:sz="0" w:space="0" w:color="auto"/>
                <w:left w:val="none" w:sz="0" w:space="0" w:color="auto"/>
                <w:bottom w:val="none" w:sz="0" w:space="0" w:color="auto"/>
                <w:right w:val="none" w:sz="0" w:space="0" w:color="auto"/>
              </w:divBdr>
            </w:div>
          </w:divsChild>
        </w:div>
        <w:div w:id="1155952408">
          <w:marLeft w:val="0"/>
          <w:marRight w:val="0"/>
          <w:marTop w:val="0"/>
          <w:marBottom w:val="0"/>
          <w:divBdr>
            <w:top w:val="none" w:sz="0" w:space="0" w:color="auto"/>
            <w:left w:val="none" w:sz="0" w:space="0" w:color="auto"/>
            <w:bottom w:val="none" w:sz="0" w:space="0" w:color="auto"/>
            <w:right w:val="none" w:sz="0" w:space="0" w:color="auto"/>
          </w:divBdr>
          <w:divsChild>
            <w:div w:id="1410620738">
              <w:marLeft w:val="0"/>
              <w:marRight w:val="0"/>
              <w:marTop w:val="0"/>
              <w:marBottom w:val="0"/>
              <w:divBdr>
                <w:top w:val="none" w:sz="0" w:space="0" w:color="auto"/>
                <w:left w:val="none" w:sz="0" w:space="0" w:color="auto"/>
                <w:bottom w:val="none" w:sz="0" w:space="0" w:color="auto"/>
                <w:right w:val="none" w:sz="0" w:space="0" w:color="auto"/>
              </w:divBdr>
            </w:div>
            <w:div w:id="1621914387">
              <w:marLeft w:val="0"/>
              <w:marRight w:val="0"/>
              <w:marTop w:val="0"/>
              <w:marBottom w:val="0"/>
              <w:divBdr>
                <w:top w:val="none" w:sz="0" w:space="0" w:color="auto"/>
                <w:left w:val="none" w:sz="0" w:space="0" w:color="auto"/>
                <w:bottom w:val="none" w:sz="0" w:space="0" w:color="auto"/>
                <w:right w:val="none" w:sz="0" w:space="0" w:color="auto"/>
              </w:divBdr>
            </w:div>
            <w:div w:id="1464300581">
              <w:marLeft w:val="0"/>
              <w:marRight w:val="0"/>
              <w:marTop w:val="0"/>
              <w:marBottom w:val="0"/>
              <w:divBdr>
                <w:top w:val="none" w:sz="0" w:space="0" w:color="auto"/>
                <w:left w:val="none" w:sz="0" w:space="0" w:color="auto"/>
                <w:bottom w:val="none" w:sz="0" w:space="0" w:color="auto"/>
                <w:right w:val="none" w:sz="0" w:space="0" w:color="auto"/>
              </w:divBdr>
            </w:div>
            <w:div w:id="1095129446">
              <w:marLeft w:val="0"/>
              <w:marRight w:val="0"/>
              <w:marTop w:val="0"/>
              <w:marBottom w:val="0"/>
              <w:divBdr>
                <w:top w:val="none" w:sz="0" w:space="0" w:color="auto"/>
                <w:left w:val="none" w:sz="0" w:space="0" w:color="auto"/>
                <w:bottom w:val="none" w:sz="0" w:space="0" w:color="auto"/>
                <w:right w:val="none" w:sz="0" w:space="0" w:color="auto"/>
              </w:divBdr>
            </w:div>
            <w:div w:id="1021668475">
              <w:marLeft w:val="0"/>
              <w:marRight w:val="0"/>
              <w:marTop w:val="0"/>
              <w:marBottom w:val="0"/>
              <w:divBdr>
                <w:top w:val="none" w:sz="0" w:space="0" w:color="auto"/>
                <w:left w:val="none" w:sz="0" w:space="0" w:color="auto"/>
                <w:bottom w:val="none" w:sz="0" w:space="0" w:color="auto"/>
                <w:right w:val="none" w:sz="0" w:space="0" w:color="auto"/>
              </w:divBdr>
            </w:div>
            <w:div w:id="1143546785">
              <w:marLeft w:val="0"/>
              <w:marRight w:val="0"/>
              <w:marTop w:val="0"/>
              <w:marBottom w:val="0"/>
              <w:divBdr>
                <w:top w:val="none" w:sz="0" w:space="0" w:color="auto"/>
                <w:left w:val="none" w:sz="0" w:space="0" w:color="auto"/>
                <w:bottom w:val="none" w:sz="0" w:space="0" w:color="auto"/>
                <w:right w:val="none" w:sz="0" w:space="0" w:color="auto"/>
              </w:divBdr>
            </w:div>
            <w:div w:id="1789004294">
              <w:marLeft w:val="0"/>
              <w:marRight w:val="0"/>
              <w:marTop w:val="0"/>
              <w:marBottom w:val="0"/>
              <w:divBdr>
                <w:top w:val="none" w:sz="0" w:space="0" w:color="auto"/>
                <w:left w:val="none" w:sz="0" w:space="0" w:color="auto"/>
                <w:bottom w:val="none" w:sz="0" w:space="0" w:color="auto"/>
                <w:right w:val="none" w:sz="0" w:space="0" w:color="auto"/>
              </w:divBdr>
            </w:div>
            <w:div w:id="68046730">
              <w:marLeft w:val="0"/>
              <w:marRight w:val="0"/>
              <w:marTop w:val="0"/>
              <w:marBottom w:val="0"/>
              <w:divBdr>
                <w:top w:val="none" w:sz="0" w:space="0" w:color="auto"/>
                <w:left w:val="none" w:sz="0" w:space="0" w:color="auto"/>
                <w:bottom w:val="none" w:sz="0" w:space="0" w:color="auto"/>
                <w:right w:val="none" w:sz="0" w:space="0" w:color="auto"/>
              </w:divBdr>
            </w:div>
            <w:div w:id="1847741227">
              <w:marLeft w:val="0"/>
              <w:marRight w:val="0"/>
              <w:marTop w:val="0"/>
              <w:marBottom w:val="0"/>
              <w:divBdr>
                <w:top w:val="none" w:sz="0" w:space="0" w:color="auto"/>
                <w:left w:val="none" w:sz="0" w:space="0" w:color="auto"/>
                <w:bottom w:val="none" w:sz="0" w:space="0" w:color="auto"/>
                <w:right w:val="none" w:sz="0" w:space="0" w:color="auto"/>
              </w:divBdr>
            </w:div>
            <w:div w:id="1188369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6238065">
      <w:bodyDiv w:val="1"/>
      <w:marLeft w:val="0"/>
      <w:marRight w:val="0"/>
      <w:marTop w:val="0"/>
      <w:marBottom w:val="0"/>
      <w:divBdr>
        <w:top w:val="none" w:sz="0" w:space="0" w:color="auto"/>
        <w:left w:val="none" w:sz="0" w:space="0" w:color="auto"/>
        <w:bottom w:val="none" w:sz="0" w:space="0" w:color="auto"/>
        <w:right w:val="none" w:sz="0" w:space="0" w:color="auto"/>
      </w:divBdr>
    </w:div>
    <w:div w:id="683091299">
      <w:bodyDiv w:val="1"/>
      <w:marLeft w:val="0"/>
      <w:marRight w:val="0"/>
      <w:marTop w:val="0"/>
      <w:marBottom w:val="0"/>
      <w:divBdr>
        <w:top w:val="none" w:sz="0" w:space="0" w:color="auto"/>
        <w:left w:val="none" w:sz="0" w:space="0" w:color="auto"/>
        <w:bottom w:val="none" w:sz="0" w:space="0" w:color="auto"/>
        <w:right w:val="none" w:sz="0" w:space="0" w:color="auto"/>
      </w:divBdr>
      <w:divsChild>
        <w:div w:id="2016570856">
          <w:marLeft w:val="0"/>
          <w:marRight w:val="0"/>
          <w:marTop w:val="0"/>
          <w:marBottom w:val="0"/>
          <w:divBdr>
            <w:top w:val="none" w:sz="0" w:space="0" w:color="auto"/>
            <w:left w:val="none" w:sz="0" w:space="0" w:color="auto"/>
            <w:bottom w:val="none" w:sz="0" w:space="0" w:color="auto"/>
            <w:right w:val="none" w:sz="0" w:space="0" w:color="auto"/>
          </w:divBdr>
        </w:div>
        <w:div w:id="401097984">
          <w:marLeft w:val="0"/>
          <w:marRight w:val="0"/>
          <w:marTop w:val="0"/>
          <w:marBottom w:val="0"/>
          <w:divBdr>
            <w:top w:val="none" w:sz="0" w:space="0" w:color="auto"/>
            <w:left w:val="none" w:sz="0" w:space="0" w:color="auto"/>
            <w:bottom w:val="none" w:sz="0" w:space="0" w:color="auto"/>
            <w:right w:val="none" w:sz="0" w:space="0" w:color="auto"/>
          </w:divBdr>
        </w:div>
      </w:divsChild>
    </w:div>
    <w:div w:id="692851421">
      <w:bodyDiv w:val="1"/>
      <w:marLeft w:val="0"/>
      <w:marRight w:val="0"/>
      <w:marTop w:val="0"/>
      <w:marBottom w:val="0"/>
      <w:divBdr>
        <w:top w:val="none" w:sz="0" w:space="0" w:color="auto"/>
        <w:left w:val="none" w:sz="0" w:space="0" w:color="auto"/>
        <w:bottom w:val="none" w:sz="0" w:space="0" w:color="auto"/>
        <w:right w:val="none" w:sz="0" w:space="0" w:color="auto"/>
      </w:divBdr>
    </w:div>
    <w:div w:id="720859141">
      <w:bodyDiv w:val="1"/>
      <w:marLeft w:val="0"/>
      <w:marRight w:val="0"/>
      <w:marTop w:val="0"/>
      <w:marBottom w:val="0"/>
      <w:divBdr>
        <w:top w:val="none" w:sz="0" w:space="0" w:color="auto"/>
        <w:left w:val="none" w:sz="0" w:space="0" w:color="auto"/>
        <w:bottom w:val="none" w:sz="0" w:space="0" w:color="auto"/>
        <w:right w:val="none" w:sz="0" w:space="0" w:color="auto"/>
      </w:divBdr>
    </w:div>
    <w:div w:id="737673607">
      <w:bodyDiv w:val="1"/>
      <w:marLeft w:val="0"/>
      <w:marRight w:val="0"/>
      <w:marTop w:val="0"/>
      <w:marBottom w:val="0"/>
      <w:divBdr>
        <w:top w:val="none" w:sz="0" w:space="0" w:color="auto"/>
        <w:left w:val="none" w:sz="0" w:space="0" w:color="auto"/>
        <w:bottom w:val="none" w:sz="0" w:space="0" w:color="auto"/>
        <w:right w:val="none" w:sz="0" w:space="0" w:color="auto"/>
      </w:divBdr>
    </w:div>
    <w:div w:id="738792505">
      <w:bodyDiv w:val="1"/>
      <w:marLeft w:val="0"/>
      <w:marRight w:val="0"/>
      <w:marTop w:val="0"/>
      <w:marBottom w:val="0"/>
      <w:divBdr>
        <w:top w:val="none" w:sz="0" w:space="0" w:color="auto"/>
        <w:left w:val="none" w:sz="0" w:space="0" w:color="auto"/>
        <w:bottom w:val="none" w:sz="0" w:space="0" w:color="auto"/>
        <w:right w:val="none" w:sz="0" w:space="0" w:color="auto"/>
      </w:divBdr>
    </w:div>
    <w:div w:id="740297176">
      <w:bodyDiv w:val="1"/>
      <w:marLeft w:val="0"/>
      <w:marRight w:val="0"/>
      <w:marTop w:val="0"/>
      <w:marBottom w:val="0"/>
      <w:divBdr>
        <w:top w:val="none" w:sz="0" w:space="0" w:color="auto"/>
        <w:left w:val="none" w:sz="0" w:space="0" w:color="auto"/>
        <w:bottom w:val="none" w:sz="0" w:space="0" w:color="auto"/>
        <w:right w:val="none" w:sz="0" w:space="0" w:color="auto"/>
      </w:divBdr>
    </w:div>
    <w:div w:id="770707261">
      <w:bodyDiv w:val="1"/>
      <w:marLeft w:val="0"/>
      <w:marRight w:val="0"/>
      <w:marTop w:val="0"/>
      <w:marBottom w:val="0"/>
      <w:divBdr>
        <w:top w:val="none" w:sz="0" w:space="0" w:color="auto"/>
        <w:left w:val="none" w:sz="0" w:space="0" w:color="auto"/>
        <w:bottom w:val="none" w:sz="0" w:space="0" w:color="auto"/>
        <w:right w:val="none" w:sz="0" w:space="0" w:color="auto"/>
      </w:divBdr>
      <w:divsChild>
        <w:div w:id="1206672620">
          <w:marLeft w:val="0"/>
          <w:marRight w:val="0"/>
          <w:marTop w:val="0"/>
          <w:marBottom w:val="0"/>
          <w:divBdr>
            <w:top w:val="none" w:sz="0" w:space="0" w:color="auto"/>
            <w:left w:val="none" w:sz="0" w:space="0" w:color="auto"/>
            <w:bottom w:val="none" w:sz="0" w:space="0" w:color="auto"/>
            <w:right w:val="none" w:sz="0" w:space="0" w:color="auto"/>
          </w:divBdr>
        </w:div>
        <w:div w:id="1993828017">
          <w:marLeft w:val="0"/>
          <w:marRight w:val="0"/>
          <w:marTop w:val="0"/>
          <w:marBottom w:val="0"/>
          <w:divBdr>
            <w:top w:val="none" w:sz="0" w:space="0" w:color="auto"/>
            <w:left w:val="none" w:sz="0" w:space="0" w:color="auto"/>
            <w:bottom w:val="none" w:sz="0" w:space="0" w:color="auto"/>
            <w:right w:val="none" w:sz="0" w:space="0" w:color="auto"/>
          </w:divBdr>
        </w:div>
        <w:div w:id="893465802">
          <w:marLeft w:val="0"/>
          <w:marRight w:val="0"/>
          <w:marTop w:val="0"/>
          <w:marBottom w:val="0"/>
          <w:divBdr>
            <w:top w:val="none" w:sz="0" w:space="0" w:color="auto"/>
            <w:left w:val="none" w:sz="0" w:space="0" w:color="auto"/>
            <w:bottom w:val="none" w:sz="0" w:space="0" w:color="auto"/>
            <w:right w:val="none" w:sz="0" w:space="0" w:color="auto"/>
          </w:divBdr>
        </w:div>
      </w:divsChild>
    </w:div>
    <w:div w:id="798568163">
      <w:bodyDiv w:val="1"/>
      <w:marLeft w:val="0"/>
      <w:marRight w:val="0"/>
      <w:marTop w:val="0"/>
      <w:marBottom w:val="0"/>
      <w:divBdr>
        <w:top w:val="none" w:sz="0" w:space="0" w:color="auto"/>
        <w:left w:val="none" w:sz="0" w:space="0" w:color="auto"/>
        <w:bottom w:val="none" w:sz="0" w:space="0" w:color="auto"/>
        <w:right w:val="none" w:sz="0" w:space="0" w:color="auto"/>
      </w:divBdr>
    </w:div>
    <w:div w:id="827936666">
      <w:bodyDiv w:val="1"/>
      <w:marLeft w:val="0"/>
      <w:marRight w:val="0"/>
      <w:marTop w:val="0"/>
      <w:marBottom w:val="0"/>
      <w:divBdr>
        <w:top w:val="none" w:sz="0" w:space="0" w:color="auto"/>
        <w:left w:val="none" w:sz="0" w:space="0" w:color="auto"/>
        <w:bottom w:val="none" w:sz="0" w:space="0" w:color="auto"/>
        <w:right w:val="none" w:sz="0" w:space="0" w:color="auto"/>
      </w:divBdr>
    </w:div>
    <w:div w:id="831024357">
      <w:bodyDiv w:val="1"/>
      <w:marLeft w:val="0"/>
      <w:marRight w:val="0"/>
      <w:marTop w:val="0"/>
      <w:marBottom w:val="0"/>
      <w:divBdr>
        <w:top w:val="none" w:sz="0" w:space="0" w:color="auto"/>
        <w:left w:val="none" w:sz="0" w:space="0" w:color="auto"/>
        <w:bottom w:val="none" w:sz="0" w:space="0" w:color="auto"/>
        <w:right w:val="none" w:sz="0" w:space="0" w:color="auto"/>
      </w:divBdr>
    </w:div>
    <w:div w:id="834758144">
      <w:bodyDiv w:val="1"/>
      <w:marLeft w:val="0"/>
      <w:marRight w:val="0"/>
      <w:marTop w:val="0"/>
      <w:marBottom w:val="0"/>
      <w:divBdr>
        <w:top w:val="none" w:sz="0" w:space="0" w:color="auto"/>
        <w:left w:val="none" w:sz="0" w:space="0" w:color="auto"/>
        <w:bottom w:val="none" w:sz="0" w:space="0" w:color="auto"/>
        <w:right w:val="none" w:sz="0" w:space="0" w:color="auto"/>
      </w:divBdr>
    </w:div>
    <w:div w:id="863403112">
      <w:bodyDiv w:val="1"/>
      <w:marLeft w:val="0"/>
      <w:marRight w:val="0"/>
      <w:marTop w:val="0"/>
      <w:marBottom w:val="0"/>
      <w:divBdr>
        <w:top w:val="none" w:sz="0" w:space="0" w:color="auto"/>
        <w:left w:val="none" w:sz="0" w:space="0" w:color="auto"/>
        <w:bottom w:val="none" w:sz="0" w:space="0" w:color="auto"/>
        <w:right w:val="none" w:sz="0" w:space="0" w:color="auto"/>
      </w:divBdr>
    </w:div>
    <w:div w:id="878588161">
      <w:bodyDiv w:val="1"/>
      <w:marLeft w:val="0"/>
      <w:marRight w:val="0"/>
      <w:marTop w:val="0"/>
      <w:marBottom w:val="0"/>
      <w:divBdr>
        <w:top w:val="none" w:sz="0" w:space="0" w:color="auto"/>
        <w:left w:val="none" w:sz="0" w:space="0" w:color="auto"/>
        <w:bottom w:val="none" w:sz="0" w:space="0" w:color="auto"/>
        <w:right w:val="none" w:sz="0" w:space="0" w:color="auto"/>
      </w:divBdr>
    </w:div>
    <w:div w:id="919875159">
      <w:bodyDiv w:val="1"/>
      <w:marLeft w:val="0"/>
      <w:marRight w:val="0"/>
      <w:marTop w:val="0"/>
      <w:marBottom w:val="0"/>
      <w:divBdr>
        <w:top w:val="none" w:sz="0" w:space="0" w:color="auto"/>
        <w:left w:val="none" w:sz="0" w:space="0" w:color="auto"/>
        <w:bottom w:val="none" w:sz="0" w:space="0" w:color="auto"/>
        <w:right w:val="none" w:sz="0" w:space="0" w:color="auto"/>
      </w:divBdr>
      <w:divsChild>
        <w:div w:id="633681054">
          <w:marLeft w:val="0"/>
          <w:marRight w:val="0"/>
          <w:marTop w:val="0"/>
          <w:marBottom w:val="0"/>
          <w:divBdr>
            <w:top w:val="none" w:sz="0" w:space="0" w:color="auto"/>
            <w:left w:val="none" w:sz="0" w:space="0" w:color="auto"/>
            <w:bottom w:val="none" w:sz="0" w:space="0" w:color="auto"/>
            <w:right w:val="none" w:sz="0" w:space="0" w:color="auto"/>
          </w:divBdr>
        </w:div>
        <w:div w:id="629172937">
          <w:marLeft w:val="0"/>
          <w:marRight w:val="0"/>
          <w:marTop w:val="0"/>
          <w:marBottom w:val="0"/>
          <w:divBdr>
            <w:top w:val="none" w:sz="0" w:space="0" w:color="auto"/>
            <w:left w:val="none" w:sz="0" w:space="0" w:color="auto"/>
            <w:bottom w:val="none" w:sz="0" w:space="0" w:color="auto"/>
            <w:right w:val="none" w:sz="0" w:space="0" w:color="auto"/>
          </w:divBdr>
        </w:div>
      </w:divsChild>
    </w:div>
    <w:div w:id="921178917">
      <w:bodyDiv w:val="1"/>
      <w:marLeft w:val="0"/>
      <w:marRight w:val="0"/>
      <w:marTop w:val="0"/>
      <w:marBottom w:val="0"/>
      <w:divBdr>
        <w:top w:val="none" w:sz="0" w:space="0" w:color="auto"/>
        <w:left w:val="none" w:sz="0" w:space="0" w:color="auto"/>
        <w:bottom w:val="none" w:sz="0" w:space="0" w:color="auto"/>
        <w:right w:val="none" w:sz="0" w:space="0" w:color="auto"/>
      </w:divBdr>
    </w:div>
    <w:div w:id="960502287">
      <w:bodyDiv w:val="1"/>
      <w:marLeft w:val="0"/>
      <w:marRight w:val="0"/>
      <w:marTop w:val="0"/>
      <w:marBottom w:val="0"/>
      <w:divBdr>
        <w:top w:val="none" w:sz="0" w:space="0" w:color="auto"/>
        <w:left w:val="none" w:sz="0" w:space="0" w:color="auto"/>
        <w:bottom w:val="none" w:sz="0" w:space="0" w:color="auto"/>
        <w:right w:val="none" w:sz="0" w:space="0" w:color="auto"/>
      </w:divBdr>
      <w:divsChild>
        <w:div w:id="852185983">
          <w:marLeft w:val="0"/>
          <w:marRight w:val="0"/>
          <w:marTop w:val="0"/>
          <w:marBottom w:val="0"/>
          <w:divBdr>
            <w:top w:val="none" w:sz="0" w:space="0" w:color="auto"/>
            <w:left w:val="none" w:sz="0" w:space="0" w:color="auto"/>
            <w:bottom w:val="none" w:sz="0" w:space="0" w:color="auto"/>
            <w:right w:val="none" w:sz="0" w:space="0" w:color="auto"/>
          </w:divBdr>
        </w:div>
        <w:div w:id="1322543947">
          <w:marLeft w:val="0"/>
          <w:marRight w:val="0"/>
          <w:marTop w:val="0"/>
          <w:marBottom w:val="0"/>
          <w:divBdr>
            <w:top w:val="none" w:sz="0" w:space="0" w:color="auto"/>
            <w:left w:val="none" w:sz="0" w:space="0" w:color="auto"/>
            <w:bottom w:val="none" w:sz="0" w:space="0" w:color="auto"/>
            <w:right w:val="none" w:sz="0" w:space="0" w:color="auto"/>
          </w:divBdr>
        </w:div>
        <w:div w:id="1159811326">
          <w:marLeft w:val="0"/>
          <w:marRight w:val="0"/>
          <w:marTop w:val="0"/>
          <w:marBottom w:val="0"/>
          <w:divBdr>
            <w:top w:val="none" w:sz="0" w:space="0" w:color="auto"/>
            <w:left w:val="none" w:sz="0" w:space="0" w:color="auto"/>
            <w:bottom w:val="none" w:sz="0" w:space="0" w:color="auto"/>
            <w:right w:val="none" w:sz="0" w:space="0" w:color="auto"/>
          </w:divBdr>
        </w:div>
      </w:divsChild>
    </w:div>
    <w:div w:id="973217535">
      <w:bodyDiv w:val="1"/>
      <w:marLeft w:val="0"/>
      <w:marRight w:val="0"/>
      <w:marTop w:val="0"/>
      <w:marBottom w:val="0"/>
      <w:divBdr>
        <w:top w:val="none" w:sz="0" w:space="0" w:color="auto"/>
        <w:left w:val="none" w:sz="0" w:space="0" w:color="auto"/>
        <w:bottom w:val="none" w:sz="0" w:space="0" w:color="auto"/>
        <w:right w:val="none" w:sz="0" w:space="0" w:color="auto"/>
      </w:divBdr>
    </w:div>
    <w:div w:id="1034574408">
      <w:bodyDiv w:val="1"/>
      <w:marLeft w:val="0"/>
      <w:marRight w:val="0"/>
      <w:marTop w:val="0"/>
      <w:marBottom w:val="0"/>
      <w:divBdr>
        <w:top w:val="none" w:sz="0" w:space="0" w:color="auto"/>
        <w:left w:val="none" w:sz="0" w:space="0" w:color="auto"/>
        <w:bottom w:val="none" w:sz="0" w:space="0" w:color="auto"/>
        <w:right w:val="none" w:sz="0" w:space="0" w:color="auto"/>
      </w:divBdr>
    </w:div>
    <w:div w:id="1038511332">
      <w:bodyDiv w:val="1"/>
      <w:marLeft w:val="0"/>
      <w:marRight w:val="0"/>
      <w:marTop w:val="0"/>
      <w:marBottom w:val="0"/>
      <w:divBdr>
        <w:top w:val="none" w:sz="0" w:space="0" w:color="auto"/>
        <w:left w:val="none" w:sz="0" w:space="0" w:color="auto"/>
        <w:bottom w:val="none" w:sz="0" w:space="0" w:color="auto"/>
        <w:right w:val="none" w:sz="0" w:space="0" w:color="auto"/>
      </w:divBdr>
    </w:div>
    <w:div w:id="1048528793">
      <w:bodyDiv w:val="1"/>
      <w:marLeft w:val="0"/>
      <w:marRight w:val="0"/>
      <w:marTop w:val="0"/>
      <w:marBottom w:val="0"/>
      <w:divBdr>
        <w:top w:val="none" w:sz="0" w:space="0" w:color="auto"/>
        <w:left w:val="none" w:sz="0" w:space="0" w:color="auto"/>
        <w:bottom w:val="none" w:sz="0" w:space="0" w:color="auto"/>
        <w:right w:val="none" w:sz="0" w:space="0" w:color="auto"/>
      </w:divBdr>
      <w:divsChild>
        <w:div w:id="1845853921">
          <w:marLeft w:val="0"/>
          <w:marRight w:val="0"/>
          <w:marTop w:val="0"/>
          <w:marBottom w:val="0"/>
          <w:divBdr>
            <w:top w:val="none" w:sz="0" w:space="0" w:color="auto"/>
            <w:left w:val="none" w:sz="0" w:space="0" w:color="auto"/>
            <w:bottom w:val="none" w:sz="0" w:space="0" w:color="auto"/>
            <w:right w:val="none" w:sz="0" w:space="0" w:color="auto"/>
          </w:divBdr>
        </w:div>
        <w:div w:id="718628663">
          <w:marLeft w:val="0"/>
          <w:marRight w:val="0"/>
          <w:marTop w:val="0"/>
          <w:marBottom w:val="0"/>
          <w:divBdr>
            <w:top w:val="none" w:sz="0" w:space="0" w:color="auto"/>
            <w:left w:val="none" w:sz="0" w:space="0" w:color="auto"/>
            <w:bottom w:val="none" w:sz="0" w:space="0" w:color="auto"/>
            <w:right w:val="none" w:sz="0" w:space="0" w:color="auto"/>
          </w:divBdr>
        </w:div>
      </w:divsChild>
    </w:div>
    <w:div w:id="1050036696">
      <w:bodyDiv w:val="1"/>
      <w:marLeft w:val="0"/>
      <w:marRight w:val="0"/>
      <w:marTop w:val="0"/>
      <w:marBottom w:val="0"/>
      <w:divBdr>
        <w:top w:val="none" w:sz="0" w:space="0" w:color="auto"/>
        <w:left w:val="none" w:sz="0" w:space="0" w:color="auto"/>
        <w:bottom w:val="none" w:sz="0" w:space="0" w:color="auto"/>
        <w:right w:val="none" w:sz="0" w:space="0" w:color="auto"/>
      </w:divBdr>
      <w:divsChild>
        <w:div w:id="957028473">
          <w:marLeft w:val="0"/>
          <w:marRight w:val="0"/>
          <w:marTop w:val="0"/>
          <w:marBottom w:val="0"/>
          <w:divBdr>
            <w:top w:val="none" w:sz="0" w:space="0" w:color="auto"/>
            <w:left w:val="none" w:sz="0" w:space="0" w:color="auto"/>
            <w:bottom w:val="none" w:sz="0" w:space="0" w:color="auto"/>
            <w:right w:val="none" w:sz="0" w:space="0" w:color="auto"/>
          </w:divBdr>
        </w:div>
        <w:div w:id="1920942860">
          <w:marLeft w:val="0"/>
          <w:marRight w:val="0"/>
          <w:marTop w:val="0"/>
          <w:marBottom w:val="0"/>
          <w:divBdr>
            <w:top w:val="none" w:sz="0" w:space="0" w:color="auto"/>
            <w:left w:val="none" w:sz="0" w:space="0" w:color="auto"/>
            <w:bottom w:val="none" w:sz="0" w:space="0" w:color="auto"/>
            <w:right w:val="none" w:sz="0" w:space="0" w:color="auto"/>
          </w:divBdr>
        </w:div>
      </w:divsChild>
    </w:div>
    <w:div w:id="1062145025">
      <w:bodyDiv w:val="1"/>
      <w:marLeft w:val="0"/>
      <w:marRight w:val="0"/>
      <w:marTop w:val="0"/>
      <w:marBottom w:val="0"/>
      <w:divBdr>
        <w:top w:val="none" w:sz="0" w:space="0" w:color="auto"/>
        <w:left w:val="none" w:sz="0" w:space="0" w:color="auto"/>
        <w:bottom w:val="none" w:sz="0" w:space="0" w:color="auto"/>
        <w:right w:val="none" w:sz="0" w:space="0" w:color="auto"/>
      </w:divBdr>
      <w:divsChild>
        <w:div w:id="1932665378">
          <w:marLeft w:val="0"/>
          <w:marRight w:val="0"/>
          <w:marTop w:val="0"/>
          <w:marBottom w:val="0"/>
          <w:divBdr>
            <w:top w:val="none" w:sz="0" w:space="0" w:color="auto"/>
            <w:left w:val="none" w:sz="0" w:space="0" w:color="auto"/>
            <w:bottom w:val="none" w:sz="0" w:space="0" w:color="auto"/>
            <w:right w:val="none" w:sz="0" w:space="0" w:color="auto"/>
          </w:divBdr>
        </w:div>
        <w:div w:id="2088113996">
          <w:marLeft w:val="0"/>
          <w:marRight w:val="0"/>
          <w:marTop w:val="0"/>
          <w:marBottom w:val="0"/>
          <w:divBdr>
            <w:top w:val="none" w:sz="0" w:space="0" w:color="auto"/>
            <w:left w:val="none" w:sz="0" w:space="0" w:color="auto"/>
            <w:bottom w:val="none" w:sz="0" w:space="0" w:color="auto"/>
            <w:right w:val="none" w:sz="0" w:space="0" w:color="auto"/>
          </w:divBdr>
        </w:div>
      </w:divsChild>
    </w:div>
    <w:div w:id="1089233098">
      <w:bodyDiv w:val="1"/>
      <w:marLeft w:val="0"/>
      <w:marRight w:val="0"/>
      <w:marTop w:val="0"/>
      <w:marBottom w:val="0"/>
      <w:divBdr>
        <w:top w:val="none" w:sz="0" w:space="0" w:color="auto"/>
        <w:left w:val="none" w:sz="0" w:space="0" w:color="auto"/>
        <w:bottom w:val="none" w:sz="0" w:space="0" w:color="auto"/>
        <w:right w:val="none" w:sz="0" w:space="0" w:color="auto"/>
      </w:divBdr>
      <w:divsChild>
        <w:div w:id="731392829">
          <w:marLeft w:val="0"/>
          <w:marRight w:val="0"/>
          <w:marTop w:val="0"/>
          <w:marBottom w:val="0"/>
          <w:divBdr>
            <w:top w:val="none" w:sz="0" w:space="0" w:color="auto"/>
            <w:left w:val="none" w:sz="0" w:space="0" w:color="auto"/>
            <w:bottom w:val="none" w:sz="0" w:space="0" w:color="auto"/>
            <w:right w:val="none" w:sz="0" w:space="0" w:color="auto"/>
          </w:divBdr>
        </w:div>
        <w:div w:id="1508448153">
          <w:marLeft w:val="0"/>
          <w:marRight w:val="0"/>
          <w:marTop w:val="0"/>
          <w:marBottom w:val="0"/>
          <w:divBdr>
            <w:top w:val="none" w:sz="0" w:space="0" w:color="auto"/>
            <w:left w:val="none" w:sz="0" w:space="0" w:color="auto"/>
            <w:bottom w:val="none" w:sz="0" w:space="0" w:color="auto"/>
            <w:right w:val="none" w:sz="0" w:space="0" w:color="auto"/>
          </w:divBdr>
        </w:div>
        <w:div w:id="1152671962">
          <w:marLeft w:val="0"/>
          <w:marRight w:val="0"/>
          <w:marTop w:val="0"/>
          <w:marBottom w:val="0"/>
          <w:divBdr>
            <w:top w:val="none" w:sz="0" w:space="0" w:color="auto"/>
            <w:left w:val="none" w:sz="0" w:space="0" w:color="auto"/>
            <w:bottom w:val="none" w:sz="0" w:space="0" w:color="auto"/>
            <w:right w:val="none" w:sz="0" w:space="0" w:color="auto"/>
          </w:divBdr>
        </w:div>
      </w:divsChild>
    </w:div>
    <w:div w:id="1105929868">
      <w:bodyDiv w:val="1"/>
      <w:marLeft w:val="0"/>
      <w:marRight w:val="0"/>
      <w:marTop w:val="0"/>
      <w:marBottom w:val="0"/>
      <w:divBdr>
        <w:top w:val="none" w:sz="0" w:space="0" w:color="auto"/>
        <w:left w:val="none" w:sz="0" w:space="0" w:color="auto"/>
        <w:bottom w:val="none" w:sz="0" w:space="0" w:color="auto"/>
        <w:right w:val="none" w:sz="0" w:space="0" w:color="auto"/>
      </w:divBdr>
    </w:div>
    <w:div w:id="1110398547">
      <w:bodyDiv w:val="1"/>
      <w:marLeft w:val="0"/>
      <w:marRight w:val="0"/>
      <w:marTop w:val="0"/>
      <w:marBottom w:val="0"/>
      <w:divBdr>
        <w:top w:val="none" w:sz="0" w:space="0" w:color="auto"/>
        <w:left w:val="none" w:sz="0" w:space="0" w:color="auto"/>
        <w:bottom w:val="none" w:sz="0" w:space="0" w:color="auto"/>
        <w:right w:val="none" w:sz="0" w:space="0" w:color="auto"/>
      </w:divBdr>
      <w:divsChild>
        <w:div w:id="65541007">
          <w:marLeft w:val="0"/>
          <w:marRight w:val="0"/>
          <w:marTop w:val="0"/>
          <w:marBottom w:val="0"/>
          <w:divBdr>
            <w:top w:val="none" w:sz="0" w:space="0" w:color="auto"/>
            <w:left w:val="none" w:sz="0" w:space="0" w:color="auto"/>
            <w:bottom w:val="none" w:sz="0" w:space="0" w:color="auto"/>
            <w:right w:val="none" w:sz="0" w:space="0" w:color="auto"/>
          </w:divBdr>
        </w:div>
        <w:div w:id="1840728454">
          <w:marLeft w:val="0"/>
          <w:marRight w:val="0"/>
          <w:marTop w:val="0"/>
          <w:marBottom w:val="0"/>
          <w:divBdr>
            <w:top w:val="none" w:sz="0" w:space="0" w:color="auto"/>
            <w:left w:val="none" w:sz="0" w:space="0" w:color="auto"/>
            <w:bottom w:val="none" w:sz="0" w:space="0" w:color="auto"/>
            <w:right w:val="none" w:sz="0" w:space="0" w:color="auto"/>
          </w:divBdr>
        </w:div>
      </w:divsChild>
    </w:div>
    <w:div w:id="1111361918">
      <w:bodyDiv w:val="1"/>
      <w:marLeft w:val="0"/>
      <w:marRight w:val="0"/>
      <w:marTop w:val="0"/>
      <w:marBottom w:val="0"/>
      <w:divBdr>
        <w:top w:val="none" w:sz="0" w:space="0" w:color="auto"/>
        <w:left w:val="none" w:sz="0" w:space="0" w:color="auto"/>
        <w:bottom w:val="none" w:sz="0" w:space="0" w:color="auto"/>
        <w:right w:val="none" w:sz="0" w:space="0" w:color="auto"/>
      </w:divBdr>
      <w:divsChild>
        <w:div w:id="1793134098">
          <w:marLeft w:val="0"/>
          <w:marRight w:val="0"/>
          <w:marTop w:val="0"/>
          <w:marBottom w:val="0"/>
          <w:divBdr>
            <w:top w:val="none" w:sz="0" w:space="0" w:color="auto"/>
            <w:left w:val="none" w:sz="0" w:space="0" w:color="auto"/>
            <w:bottom w:val="none" w:sz="0" w:space="0" w:color="auto"/>
            <w:right w:val="none" w:sz="0" w:space="0" w:color="auto"/>
          </w:divBdr>
        </w:div>
        <w:div w:id="1514613707">
          <w:marLeft w:val="0"/>
          <w:marRight w:val="0"/>
          <w:marTop w:val="0"/>
          <w:marBottom w:val="0"/>
          <w:divBdr>
            <w:top w:val="none" w:sz="0" w:space="0" w:color="auto"/>
            <w:left w:val="none" w:sz="0" w:space="0" w:color="auto"/>
            <w:bottom w:val="none" w:sz="0" w:space="0" w:color="auto"/>
            <w:right w:val="none" w:sz="0" w:space="0" w:color="auto"/>
          </w:divBdr>
        </w:div>
        <w:div w:id="462621798">
          <w:marLeft w:val="0"/>
          <w:marRight w:val="0"/>
          <w:marTop w:val="0"/>
          <w:marBottom w:val="0"/>
          <w:divBdr>
            <w:top w:val="none" w:sz="0" w:space="0" w:color="auto"/>
            <w:left w:val="none" w:sz="0" w:space="0" w:color="auto"/>
            <w:bottom w:val="none" w:sz="0" w:space="0" w:color="auto"/>
            <w:right w:val="none" w:sz="0" w:space="0" w:color="auto"/>
          </w:divBdr>
        </w:div>
        <w:div w:id="1127162097">
          <w:marLeft w:val="0"/>
          <w:marRight w:val="0"/>
          <w:marTop w:val="0"/>
          <w:marBottom w:val="0"/>
          <w:divBdr>
            <w:top w:val="none" w:sz="0" w:space="0" w:color="auto"/>
            <w:left w:val="none" w:sz="0" w:space="0" w:color="auto"/>
            <w:bottom w:val="none" w:sz="0" w:space="0" w:color="auto"/>
            <w:right w:val="none" w:sz="0" w:space="0" w:color="auto"/>
          </w:divBdr>
        </w:div>
      </w:divsChild>
    </w:div>
    <w:div w:id="1117605947">
      <w:bodyDiv w:val="1"/>
      <w:marLeft w:val="0"/>
      <w:marRight w:val="0"/>
      <w:marTop w:val="0"/>
      <w:marBottom w:val="0"/>
      <w:divBdr>
        <w:top w:val="none" w:sz="0" w:space="0" w:color="auto"/>
        <w:left w:val="none" w:sz="0" w:space="0" w:color="auto"/>
        <w:bottom w:val="none" w:sz="0" w:space="0" w:color="auto"/>
        <w:right w:val="none" w:sz="0" w:space="0" w:color="auto"/>
      </w:divBdr>
      <w:divsChild>
        <w:div w:id="1131752372">
          <w:marLeft w:val="0"/>
          <w:marRight w:val="0"/>
          <w:marTop w:val="0"/>
          <w:marBottom w:val="0"/>
          <w:divBdr>
            <w:top w:val="none" w:sz="0" w:space="0" w:color="auto"/>
            <w:left w:val="none" w:sz="0" w:space="0" w:color="auto"/>
            <w:bottom w:val="none" w:sz="0" w:space="0" w:color="auto"/>
            <w:right w:val="none" w:sz="0" w:space="0" w:color="auto"/>
          </w:divBdr>
        </w:div>
        <w:div w:id="881864388">
          <w:marLeft w:val="0"/>
          <w:marRight w:val="0"/>
          <w:marTop w:val="0"/>
          <w:marBottom w:val="0"/>
          <w:divBdr>
            <w:top w:val="none" w:sz="0" w:space="0" w:color="auto"/>
            <w:left w:val="none" w:sz="0" w:space="0" w:color="auto"/>
            <w:bottom w:val="none" w:sz="0" w:space="0" w:color="auto"/>
            <w:right w:val="none" w:sz="0" w:space="0" w:color="auto"/>
          </w:divBdr>
        </w:div>
        <w:div w:id="2119831402">
          <w:marLeft w:val="0"/>
          <w:marRight w:val="0"/>
          <w:marTop w:val="0"/>
          <w:marBottom w:val="0"/>
          <w:divBdr>
            <w:top w:val="none" w:sz="0" w:space="0" w:color="auto"/>
            <w:left w:val="none" w:sz="0" w:space="0" w:color="auto"/>
            <w:bottom w:val="none" w:sz="0" w:space="0" w:color="auto"/>
            <w:right w:val="none" w:sz="0" w:space="0" w:color="auto"/>
          </w:divBdr>
          <w:divsChild>
            <w:div w:id="661155869">
              <w:marLeft w:val="0"/>
              <w:marRight w:val="0"/>
              <w:marTop w:val="0"/>
              <w:marBottom w:val="0"/>
              <w:divBdr>
                <w:top w:val="none" w:sz="0" w:space="0" w:color="auto"/>
                <w:left w:val="none" w:sz="0" w:space="0" w:color="auto"/>
                <w:bottom w:val="none" w:sz="0" w:space="0" w:color="auto"/>
                <w:right w:val="none" w:sz="0" w:space="0" w:color="auto"/>
              </w:divBdr>
            </w:div>
            <w:div w:id="970095842">
              <w:marLeft w:val="0"/>
              <w:marRight w:val="0"/>
              <w:marTop w:val="0"/>
              <w:marBottom w:val="0"/>
              <w:divBdr>
                <w:top w:val="none" w:sz="0" w:space="0" w:color="auto"/>
                <w:left w:val="none" w:sz="0" w:space="0" w:color="auto"/>
                <w:bottom w:val="none" w:sz="0" w:space="0" w:color="auto"/>
                <w:right w:val="none" w:sz="0" w:space="0" w:color="auto"/>
              </w:divBdr>
            </w:div>
            <w:div w:id="172575505">
              <w:marLeft w:val="0"/>
              <w:marRight w:val="0"/>
              <w:marTop w:val="0"/>
              <w:marBottom w:val="0"/>
              <w:divBdr>
                <w:top w:val="none" w:sz="0" w:space="0" w:color="auto"/>
                <w:left w:val="none" w:sz="0" w:space="0" w:color="auto"/>
                <w:bottom w:val="none" w:sz="0" w:space="0" w:color="auto"/>
                <w:right w:val="none" w:sz="0" w:space="0" w:color="auto"/>
              </w:divBdr>
            </w:div>
            <w:div w:id="1523863752">
              <w:marLeft w:val="0"/>
              <w:marRight w:val="0"/>
              <w:marTop w:val="0"/>
              <w:marBottom w:val="0"/>
              <w:divBdr>
                <w:top w:val="none" w:sz="0" w:space="0" w:color="auto"/>
                <w:left w:val="none" w:sz="0" w:space="0" w:color="auto"/>
                <w:bottom w:val="none" w:sz="0" w:space="0" w:color="auto"/>
                <w:right w:val="none" w:sz="0" w:space="0" w:color="auto"/>
              </w:divBdr>
            </w:div>
            <w:div w:id="837506028">
              <w:marLeft w:val="0"/>
              <w:marRight w:val="0"/>
              <w:marTop w:val="0"/>
              <w:marBottom w:val="0"/>
              <w:divBdr>
                <w:top w:val="none" w:sz="0" w:space="0" w:color="auto"/>
                <w:left w:val="none" w:sz="0" w:space="0" w:color="auto"/>
                <w:bottom w:val="none" w:sz="0" w:space="0" w:color="auto"/>
                <w:right w:val="none" w:sz="0" w:space="0" w:color="auto"/>
              </w:divBdr>
            </w:div>
            <w:div w:id="504243756">
              <w:marLeft w:val="0"/>
              <w:marRight w:val="0"/>
              <w:marTop w:val="0"/>
              <w:marBottom w:val="0"/>
              <w:divBdr>
                <w:top w:val="none" w:sz="0" w:space="0" w:color="auto"/>
                <w:left w:val="none" w:sz="0" w:space="0" w:color="auto"/>
                <w:bottom w:val="none" w:sz="0" w:space="0" w:color="auto"/>
                <w:right w:val="none" w:sz="0" w:space="0" w:color="auto"/>
              </w:divBdr>
            </w:div>
            <w:div w:id="2073041974">
              <w:marLeft w:val="0"/>
              <w:marRight w:val="0"/>
              <w:marTop w:val="0"/>
              <w:marBottom w:val="0"/>
              <w:divBdr>
                <w:top w:val="none" w:sz="0" w:space="0" w:color="auto"/>
                <w:left w:val="none" w:sz="0" w:space="0" w:color="auto"/>
                <w:bottom w:val="none" w:sz="0" w:space="0" w:color="auto"/>
                <w:right w:val="none" w:sz="0" w:space="0" w:color="auto"/>
              </w:divBdr>
            </w:div>
            <w:div w:id="1435662836">
              <w:marLeft w:val="0"/>
              <w:marRight w:val="0"/>
              <w:marTop w:val="0"/>
              <w:marBottom w:val="0"/>
              <w:divBdr>
                <w:top w:val="none" w:sz="0" w:space="0" w:color="auto"/>
                <w:left w:val="none" w:sz="0" w:space="0" w:color="auto"/>
                <w:bottom w:val="none" w:sz="0" w:space="0" w:color="auto"/>
                <w:right w:val="none" w:sz="0" w:space="0" w:color="auto"/>
              </w:divBdr>
            </w:div>
            <w:div w:id="499270645">
              <w:marLeft w:val="0"/>
              <w:marRight w:val="0"/>
              <w:marTop w:val="0"/>
              <w:marBottom w:val="0"/>
              <w:divBdr>
                <w:top w:val="none" w:sz="0" w:space="0" w:color="auto"/>
                <w:left w:val="none" w:sz="0" w:space="0" w:color="auto"/>
                <w:bottom w:val="none" w:sz="0" w:space="0" w:color="auto"/>
                <w:right w:val="none" w:sz="0" w:space="0" w:color="auto"/>
              </w:divBdr>
            </w:div>
            <w:div w:id="570964348">
              <w:marLeft w:val="0"/>
              <w:marRight w:val="0"/>
              <w:marTop w:val="0"/>
              <w:marBottom w:val="0"/>
              <w:divBdr>
                <w:top w:val="none" w:sz="0" w:space="0" w:color="auto"/>
                <w:left w:val="none" w:sz="0" w:space="0" w:color="auto"/>
                <w:bottom w:val="none" w:sz="0" w:space="0" w:color="auto"/>
                <w:right w:val="none" w:sz="0" w:space="0" w:color="auto"/>
              </w:divBdr>
            </w:div>
            <w:div w:id="1881942268">
              <w:marLeft w:val="0"/>
              <w:marRight w:val="0"/>
              <w:marTop w:val="0"/>
              <w:marBottom w:val="0"/>
              <w:divBdr>
                <w:top w:val="none" w:sz="0" w:space="0" w:color="auto"/>
                <w:left w:val="none" w:sz="0" w:space="0" w:color="auto"/>
                <w:bottom w:val="none" w:sz="0" w:space="0" w:color="auto"/>
                <w:right w:val="none" w:sz="0" w:space="0" w:color="auto"/>
              </w:divBdr>
            </w:div>
            <w:div w:id="1813979491">
              <w:marLeft w:val="0"/>
              <w:marRight w:val="0"/>
              <w:marTop w:val="0"/>
              <w:marBottom w:val="0"/>
              <w:divBdr>
                <w:top w:val="none" w:sz="0" w:space="0" w:color="auto"/>
                <w:left w:val="none" w:sz="0" w:space="0" w:color="auto"/>
                <w:bottom w:val="none" w:sz="0" w:space="0" w:color="auto"/>
                <w:right w:val="none" w:sz="0" w:space="0" w:color="auto"/>
              </w:divBdr>
            </w:div>
            <w:div w:id="8916984">
              <w:marLeft w:val="0"/>
              <w:marRight w:val="0"/>
              <w:marTop w:val="0"/>
              <w:marBottom w:val="0"/>
              <w:divBdr>
                <w:top w:val="none" w:sz="0" w:space="0" w:color="auto"/>
                <w:left w:val="none" w:sz="0" w:space="0" w:color="auto"/>
                <w:bottom w:val="none" w:sz="0" w:space="0" w:color="auto"/>
                <w:right w:val="none" w:sz="0" w:space="0" w:color="auto"/>
              </w:divBdr>
            </w:div>
            <w:div w:id="1227643746">
              <w:marLeft w:val="0"/>
              <w:marRight w:val="0"/>
              <w:marTop w:val="0"/>
              <w:marBottom w:val="0"/>
              <w:divBdr>
                <w:top w:val="none" w:sz="0" w:space="0" w:color="auto"/>
                <w:left w:val="none" w:sz="0" w:space="0" w:color="auto"/>
                <w:bottom w:val="none" w:sz="0" w:space="0" w:color="auto"/>
                <w:right w:val="none" w:sz="0" w:space="0" w:color="auto"/>
              </w:divBdr>
            </w:div>
            <w:div w:id="1427119425">
              <w:marLeft w:val="0"/>
              <w:marRight w:val="0"/>
              <w:marTop w:val="0"/>
              <w:marBottom w:val="0"/>
              <w:divBdr>
                <w:top w:val="none" w:sz="0" w:space="0" w:color="auto"/>
                <w:left w:val="none" w:sz="0" w:space="0" w:color="auto"/>
                <w:bottom w:val="none" w:sz="0" w:space="0" w:color="auto"/>
                <w:right w:val="none" w:sz="0" w:space="0" w:color="auto"/>
              </w:divBdr>
            </w:div>
            <w:div w:id="1372459958">
              <w:marLeft w:val="0"/>
              <w:marRight w:val="0"/>
              <w:marTop w:val="0"/>
              <w:marBottom w:val="0"/>
              <w:divBdr>
                <w:top w:val="none" w:sz="0" w:space="0" w:color="auto"/>
                <w:left w:val="none" w:sz="0" w:space="0" w:color="auto"/>
                <w:bottom w:val="none" w:sz="0" w:space="0" w:color="auto"/>
                <w:right w:val="none" w:sz="0" w:space="0" w:color="auto"/>
              </w:divBdr>
            </w:div>
            <w:div w:id="1298995167">
              <w:marLeft w:val="0"/>
              <w:marRight w:val="0"/>
              <w:marTop w:val="0"/>
              <w:marBottom w:val="0"/>
              <w:divBdr>
                <w:top w:val="none" w:sz="0" w:space="0" w:color="auto"/>
                <w:left w:val="none" w:sz="0" w:space="0" w:color="auto"/>
                <w:bottom w:val="none" w:sz="0" w:space="0" w:color="auto"/>
                <w:right w:val="none" w:sz="0" w:space="0" w:color="auto"/>
              </w:divBdr>
            </w:div>
            <w:div w:id="1688631927">
              <w:marLeft w:val="0"/>
              <w:marRight w:val="0"/>
              <w:marTop w:val="0"/>
              <w:marBottom w:val="0"/>
              <w:divBdr>
                <w:top w:val="none" w:sz="0" w:space="0" w:color="auto"/>
                <w:left w:val="none" w:sz="0" w:space="0" w:color="auto"/>
                <w:bottom w:val="none" w:sz="0" w:space="0" w:color="auto"/>
                <w:right w:val="none" w:sz="0" w:space="0" w:color="auto"/>
              </w:divBdr>
            </w:div>
            <w:div w:id="1568613122">
              <w:marLeft w:val="0"/>
              <w:marRight w:val="0"/>
              <w:marTop w:val="0"/>
              <w:marBottom w:val="0"/>
              <w:divBdr>
                <w:top w:val="none" w:sz="0" w:space="0" w:color="auto"/>
                <w:left w:val="none" w:sz="0" w:space="0" w:color="auto"/>
                <w:bottom w:val="none" w:sz="0" w:space="0" w:color="auto"/>
                <w:right w:val="none" w:sz="0" w:space="0" w:color="auto"/>
              </w:divBdr>
            </w:div>
            <w:div w:id="122120346">
              <w:marLeft w:val="0"/>
              <w:marRight w:val="0"/>
              <w:marTop w:val="0"/>
              <w:marBottom w:val="0"/>
              <w:divBdr>
                <w:top w:val="none" w:sz="0" w:space="0" w:color="auto"/>
                <w:left w:val="none" w:sz="0" w:space="0" w:color="auto"/>
                <w:bottom w:val="none" w:sz="0" w:space="0" w:color="auto"/>
                <w:right w:val="none" w:sz="0" w:space="0" w:color="auto"/>
              </w:divBdr>
            </w:div>
          </w:divsChild>
        </w:div>
        <w:div w:id="1447581947">
          <w:marLeft w:val="0"/>
          <w:marRight w:val="0"/>
          <w:marTop w:val="0"/>
          <w:marBottom w:val="0"/>
          <w:divBdr>
            <w:top w:val="none" w:sz="0" w:space="0" w:color="auto"/>
            <w:left w:val="none" w:sz="0" w:space="0" w:color="auto"/>
            <w:bottom w:val="none" w:sz="0" w:space="0" w:color="auto"/>
            <w:right w:val="none" w:sz="0" w:space="0" w:color="auto"/>
          </w:divBdr>
          <w:divsChild>
            <w:div w:id="1537111340">
              <w:marLeft w:val="0"/>
              <w:marRight w:val="0"/>
              <w:marTop w:val="0"/>
              <w:marBottom w:val="0"/>
              <w:divBdr>
                <w:top w:val="none" w:sz="0" w:space="0" w:color="auto"/>
                <w:left w:val="none" w:sz="0" w:space="0" w:color="auto"/>
                <w:bottom w:val="none" w:sz="0" w:space="0" w:color="auto"/>
                <w:right w:val="none" w:sz="0" w:space="0" w:color="auto"/>
              </w:divBdr>
            </w:div>
            <w:div w:id="928657189">
              <w:marLeft w:val="0"/>
              <w:marRight w:val="0"/>
              <w:marTop w:val="0"/>
              <w:marBottom w:val="0"/>
              <w:divBdr>
                <w:top w:val="none" w:sz="0" w:space="0" w:color="auto"/>
                <w:left w:val="none" w:sz="0" w:space="0" w:color="auto"/>
                <w:bottom w:val="none" w:sz="0" w:space="0" w:color="auto"/>
                <w:right w:val="none" w:sz="0" w:space="0" w:color="auto"/>
              </w:divBdr>
            </w:div>
            <w:div w:id="497573990">
              <w:marLeft w:val="0"/>
              <w:marRight w:val="0"/>
              <w:marTop w:val="0"/>
              <w:marBottom w:val="0"/>
              <w:divBdr>
                <w:top w:val="none" w:sz="0" w:space="0" w:color="auto"/>
                <w:left w:val="none" w:sz="0" w:space="0" w:color="auto"/>
                <w:bottom w:val="none" w:sz="0" w:space="0" w:color="auto"/>
                <w:right w:val="none" w:sz="0" w:space="0" w:color="auto"/>
              </w:divBdr>
            </w:div>
            <w:div w:id="252787450">
              <w:marLeft w:val="0"/>
              <w:marRight w:val="0"/>
              <w:marTop w:val="0"/>
              <w:marBottom w:val="0"/>
              <w:divBdr>
                <w:top w:val="none" w:sz="0" w:space="0" w:color="auto"/>
                <w:left w:val="none" w:sz="0" w:space="0" w:color="auto"/>
                <w:bottom w:val="none" w:sz="0" w:space="0" w:color="auto"/>
                <w:right w:val="none" w:sz="0" w:space="0" w:color="auto"/>
              </w:divBdr>
            </w:div>
            <w:div w:id="1818035255">
              <w:marLeft w:val="0"/>
              <w:marRight w:val="0"/>
              <w:marTop w:val="0"/>
              <w:marBottom w:val="0"/>
              <w:divBdr>
                <w:top w:val="none" w:sz="0" w:space="0" w:color="auto"/>
                <w:left w:val="none" w:sz="0" w:space="0" w:color="auto"/>
                <w:bottom w:val="none" w:sz="0" w:space="0" w:color="auto"/>
                <w:right w:val="none" w:sz="0" w:space="0" w:color="auto"/>
              </w:divBdr>
            </w:div>
            <w:div w:id="961035817">
              <w:marLeft w:val="0"/>
              <w:marRight w:val="0"/>
              <w:marTop w:val="0"/>
              <w:marBottom w:val="0"/>
              <w:divBdr>
                <w:top w:val="none" w:sz="0" w:space="0" w:color="auto"/>
                <w:left w:val="none" w:sz="0" w:space="0" w:color="auto"/>
                <w:bottom w:val="none" w:sz="0" w:space="0" w:color="auto"/>
                <w:right w:val="none" w:sz="0" w:space="0" w:color="auto"/>
              </w:divBdr>
            </w:div>
            <w:div w:id="1255556781">
              <w:marLeft w:val="0"/>
              <w:marRight w:val="0"/>
              <w:marTop w:val="0"/>
              <w:marBottom w:val="0"/>
              <w:divBdr>
                <w:top w:val="none" w:sz="0" w:space="0" w:color="auto"/>
                <w:left w:val="none" w:sz="0" w:space="0" w:color="auto"/>
                <w:bottom w:val="none" w:sz="0" w:space="0" w:color="auto"/>
                <w:right w:val="none" w:sz="0" w:space="0" w:color="auto"/>
              </w:divBdr>
            </w:div>
            <w:div w:id="89549391">
              <w:marLeft w:val="0"/>
              <w:marRight w:val="0"/>
              <w:marTop w:val="0"/>
              <w:marBottom w:val="0"/>
              <w:divBdr>
                <w:top w:val="none" w:sz="0" w:space="0" w:color="auto"/>
                <w:left w:val="none" w:sz="0" w:space="0" w:color="auto"/>
                <w:bottom w:val="none" w:sz="0" w:space="0" w:color="auto"/>
                <w:right w:val="none" w:sz="0" w:space="0" w:color="auto"/>
              </w:divBdr>
            </w:div>
            <w:div w:id="2111704501">
              <w:marLeft w:val="0"/>
              <w:marRight w:val="0"/>
              <w:marTop w:val="0"/>
              <w:marBottom w:val="0"/>
              <w:divBdr>
                <w:top w:val="none" w:sz="0" w:space="0" w:color="auto"/>
                <w:left w:val="none" w:sz="0" w:space="0" w:color="auto"/>
                <w:bottom w:val="none" w:sz="0" w:space="0" w:color="auto"/>
                <w:right w:val="none" w:sz="0" w:space="0" w:color="auto"/>
              </w:divBdr>
            </w:div>
            <w:div w:id="189793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0394118">
      <w:bodyDiv w:val="1"/>
      <w:marLeft w:val="0"/>
      <w:marRight w:val="0"/>
      <w:marTop w:val="0"/>
      <w:marBottom w:val="0"/>
      <w:divBdr>
        <w:top w:val="none" w:sz="0" w:space="0" w:color="auto"/>
        <w:left w:val="none" w:sz="0" w:space="0" w:color="auto"/>
        <w:bottom w:val="none" w:sz="0" w:space="0" w:color="auto"/>
        <w:right w:val="none" w:sz="0" w:space="0" w:color="auto"/>
      </w:divBdr>
    </w:div>
    <w:div w:id="1186670167">
      <w:bodyDiv w:val="1"/>
      <w:marLeft w:val="0"/>
      <w:marRight w:val="0"/>
      <w:marTop w:val="0"/>
      <w:marBottom w:val="0"/>
      <w:divBdr>
        <w:top w:val="none" w:sz="0" w:space="0" w:color="auto"/>
        <w:left w:val="none" w:sz="0" w:space="0" w:color="auto"/>
        <w:bottom w:val="none" w:sz="0" w:space="0" w:color="auto"/>
        <w:right w:val="none" w:sz="0" w:space="0" w:color="auto"/>
      </w:divBdr>
    </w:div>
    <w:div w:id="1196382330">
      <w:bodyDiv w:val="1"/>
      <w:marLeft w:val="0"/>
      <w:marRight w:val="0"/>
      <w:marTop w:val="0"/>
      <w:marBottom w:val="0"/>
      <w:divBdr>
        <w:top w:val="none" w:sz="0" w:space="0" w:color="auto"/>
        <w:left w:val="none" w:sz="0" w:space="0" w:color="auto"/>
        <w:bottom w:val="none" w:sz="0" w:space="0" w:color="auto"/>
        <w:right w:val="none" w:sz="0" w:space="0" w:color="auto"/>
      </w:divBdr>
    </w:div>
    <w:div w:id="1206526009">
      <w:bodyDiv w:val="1"/>
      <w:marLeft w:val="0"/>
      <w:marRight w:val="0"/>
      <w:marTop w:val="0"/>
      <w:marBottom w:val="0"/>
      <w:divBdr>
        <w:top w:val="none" w:sz="0" w:space="0" w:color="auto"/>
        <w:left w:val="none" w:sz="0" w:space="0" w:color="auto"/>
        <w:bottom w:val="none" w:sz="0" w:space="0" w:color="auto"/>
        <w:right w:val="none" w:sz="0" w:space="0" w:color="auto"/>
      </w:divBdr>
    </w:div>
    <w:div w:id="1277180564">
      <w:bodyDiv w:val="1"/>
      <w:marLeft w:val="0"/>
      <w:marRight w:val="0"/>
      <w:marTop w:val="0"/>
      <w:marBottom w:val="0"/>
      <w:divBdr>
        <w:top w:val="none" w:sz="0" w:space="0" w:color="auto"/>
        <w:left w:val="none" w:sz="0" w:space="0" w:color="auto"/>
        <w:bottom w:val="none" w:sz="0" w:space="0" w:color="auto"/>
        <w:right w:val="none" w:sz="0" w:space="0" w:color="auto"/>
      </w:divBdr>
    </w:div>
    <w:div w:id="1294100827">
      <w:bodyDiv w:val="1"/>
      <w:marLeft w:val="0"/>
      <w:marRight w:val="0"/>
      <w:marTop w:val="0"/>
      <w:marBottom w:val="0"/>
      <w:divBdr>
        <w:top w:val="none" w:sz="0" w:space="0" w:color="auto"/>
        <w:left w:val="none" w:sz="0" w:space="0" w:color="auto"/>
        <w:bottom w:val="none" w:sz="0" w:space="0" w:color="auto"/>
        <w:right w:val="none" w:sz="0" w:space="0" w:color="auto"/>
      </w:divBdr>
    </w:div>
    <w:div w:id="1336765096">
      <w:bodyDiv w:val="1"/>
      <w:marLeft w:val="0"/>
      <w:marRight w:val="0"/>
      <w:marTop w:val="0"/>
      <w:marBottom w:val="0"/>
      <w:divBdr>
        <w:top w:val="none" w:sz="0" w:space="0" w:color="auto"/>
        <w:left w:val="none" w:sz="0" w:space="0" w:color="auto"/>
        <w:bottom w:val="none" w:sz="0" w:space="0" w:color="auto"/>
        <w:right w:val="none" w:sz="0" w:space="0" w:color="auto"/>
      </w:divBdr>
    </w:div>
    <w:div w:id="1363745473">
      <w:bodyDiv w:val="1"/>
      <w:marLeft w:val="0"/>
      <w:marRight w:val="0"/>
      <w:marTop w:val="0"/>
      <w:marBottom w:val="0"/>
      <w:divBdr>
        <w:top w:val="none" w:sz="0" w:space="0" w:color="auto"/>
        <w:left w:val="none" w:sz="0" w:space="0" w:color="auto"/>
        <w:bottom w:val="none" w:sz="0" w:space="0" w:color="auto"/>
        <w:right w:val="none" w:sz="0" w:space="0" w:color="auto"/>
      </w:divBdr>
    </w:div>
    <w:div w:id="1396666067">
      <w:bodyDiv w:val="1"/>
      <w:marLeft w:val="0"/>
      <w:marRight w:val="0"/>
      <w:marTop w:val="0"/>
      <w:marBottom w:val="0"/>
      <w:divBdr>
        <w:top w:val="none" w:sz="0" w:space="0" w:color="auto"/>
        <w:left w:val="none" w:sz="0" w:space="0" w:color="auto"/>
        <w:bottom w:val="none" w:sz="0" w:space="0" w:color="auto"/>
        <w:right w:val="none" w:sz="0" w:space="0" w:color="auto"/>
      </w:divBdr>
    </w:div>
    <w:div w:id="1472138009">
      <w:bodyDiv w:val="1"/>
      <w:marLeft w:val="0"/>
      <w:marRight w:val="0"/>
      <w:marTop w:val="0"/>
      <w:marBottom w:val="0"/>
      <w:divBdr>
        <w:top w:val="none" w:sz="0" w:space="0" w:color="auto"/>
        <w:left w:val="none" w:sz="0" w:space="0" w:color="auto"/>
        <w:bottom w:val="none" w:sz="0" w:space="0" w:color="auto"/>
        <w:right w:val="none" w:sz="0" w:space="0" w:color="auto"/>
      </w:divBdr>
      <w:divsChild>
        <w:div w:id="698551718">
          <w:marLeft w:val="0"/>
          <w:marRight w:val="0"/>
          <w:marTop w:val="0"/>
          <w:marBottom w:val="0"/>
          <w:divBdr>
            <w:top w:val="none" w:sz="0" w:space="0" w:color="auto"/>
            <w:left w:val="none" w:sz="0" w:space="0" w:color="auto"/>
            <w:bottom w:val="none" w:sz="0" w:space="0" w:color="auto"/>
            <w:right w:val="none" w:sz="0" w:space="0" w:color="auto"/>
          </w:divBdr>
        </w:div>
        <w:div w:id="584387724">
          <w:marLeft w:val="0"/>
          <w:marRight w:val="0"/>
          <w:marTop w:val="0"/>
          <w:marBottom w:val="0"/>
          <w:divBdr>
            <w:top w:val="none" w:sz="0" w:space="0" w:color="auto"/>
            <w:left w:val="none" w:sz="0" w:space="0" w:color="auto"/>
            <w:bottom w:val="none" w:sz="0" w:space="0" w:color="auto"/>
            <w:right w:val="none" w:sz="0" w:space="0" w:color="auto"/>
          </w:divBdr>
        </w:div>
      </w:divsChild>
    </w:div>
    <w:div w:id="1514759299">
      <w:bodyDiv w:val="1"/>
      <w:marLeft w:val="0"/>
      <w:marRight w:val="0"/>
      <w:marTop w:val="0"/>
      <w:marBottom w:val="0"/>
      <w:divBdr>
        <w:top w:val="none" w:sz="0" w:space="0" w:color="auto"/>
        <w:left w:val="none" w:sz="0" w:space="0" w:color="auto"/>
        <w:bottom w:val="none" w:sz="0" w:space="0" w:color="auto"/>
        <w:right w:val="none" w:sz="0" w:space="0" w:color="auto"/>
      </w:divBdr>
    </w:div>
    <w:div w:id="1525905098">
      <w:bodyDiv w:val="1"/>
      <w:marLeft w:val="0"/>
      <w:marRight w:val="0"/>
      <w:marTop w:val="0"/>
      <w:marBottom w:val="0"/>
      <w:divBdr>
        <w:top w:val="none" w:sz="0" w:space="0" w:color="auto"/>
        <w:left w:val="none" w:sz="0" w:space="0" w:color="auto"/>
        <w:bottom w:val="none" w:sz="0" w:space="0" w:color="auto"/>
        <w:right w:val="none" w:sz="0" w:space="0" w:color="auto"/>
      </w:divBdr>
    </w:div>
    <w:div w:id="1529249029">
      <w:bodyDiv w:val="1"/>
      <w:marLeft w:val="0"/>
      <w:marRight w:val="0"/>
      <w:marTop w:val="0"/>
      <w:marBottom w:val="0"/>
      <w:divBdr>
        <w:top w:val="none" w:sz="0" w:space="0" w:color="auto"/>
        <w:left w:val="none" w:sz="0" w:space="0" w:color="auto"/>
        <w:bottom w:val="none" w:sz="0" w:space="0" w:color="auto"/>
        <w:right w:val="none" w:sz="0" w:space="0" w:color="auto"/>
      </w:divBdr>
    </w:div>
    <w:div w:id="1549951120">
      <w:bodyDiv w:val="1"/>
      <w:marLeft w:val="0"/>
      <w:marRight w:val="0"/>
      <w:marTop w:val="0"/>
      <w:marBottom w:val="0"/>
      <w:divBdr>
        <w:top w:val="none" w:sz="0" w:space="0" w:color="auto"/>
        <w:left w:val="none" w:sz="0" w:space="0" w:color="auto"/>
        <w:bottom w:val="none" w:sz="0" w:space="0" w:color="auto"/>
        <w:right w:val="none" w:sz="0" w:space="0" w:color="auto"/>
      </w:divBdr>
    </w:div>
    <w:div w:id="1560241664">
      <w:bodyDiv w:val="1"/>
      <w:marLeft w:val="0"/>
      <w:marRight w:val="0"/>
      <w:marTop w:val="0"/>
      <w:marBottom w:val="0"/>
      <w:divBdr>
        <w:top w:val="none" w:sz="0" w:space="0" w:color="auto"/>
        <w:left w:val="none" w:sz="0" w:space="0" w:color="auto"/>
        <w:bottom w:val="none" w:sz="0" w:space="0" w:color="auto"/>
        <w:right w:val="none" w:sz="0" w:space="0" w:color="auto"/>
      </w:divBdr>
    </w:div>
    <w:div w:id="1567032542">
      <w:bodyDiv w:val="1"/>
      <w:marLeft w:val="0"/>
      <w:marRight w:val="0"/>
      <w:marTop w:val="0"/>
      <w:marBottom w:val="0"/>
      <w:divBdr>
        <w:top w:val="none" w:sz="0" w:space="0" w:color="auto"/>
        <w:left w:val="none" w:sz="0" w:space="0" w:color="auto"/>
        <w:bottom w:val="none" w:sz="0" w:space="0" w:color="auto"/>
        <w:right w:val="none" w:sz="0" w:space="0" w:color="auto"/>
      </w:divBdr>
      <w:divsChild>
        <w:div w:id="1013651008">
          <w:marLeft w:val="0"/>
          <w:marRight w:val="0"/>
          <w:marTop w:val="0"/>
          <w:marBottom w:val="0"/>
          <w:divBdr>
            <w:top w:val="none" w:sz="0" w:space="0" w:color="auto"/>
            <w:left w:val="none" w:sz="0" w:space="0" w:color="auto"/>
            <w:bottom w:val="none" w:sz="0" w:space="0" w:color="auto"/>
            <w:right w:val="none" w:sz="0" w:space="0" w:color="auto"/>
          </w:divBdr>
        </w:div>
        <w:div w:id="461460802">
          <w:marLeft w:val="0"/>
          <w:marRight w:val="0"/>
          <w:marTop w:val="0"/>
          <w:marBottom w:val="0"/>
          <w:divBdr>
            <w:top w:val="none" w:sz="0" w:space="0" w:color="auto"/>
            <w:left w:val="none" w:sz="0" w:space="0" w:color="auto"/>
            <w:bottom w:val="none" w:sz="0" w:space="0" w:color="auto"/>
            <w:right w:val="none" w:sz="0" w:space="0" w:color="auto"/>
          </w:divBdr>
        </w:div>
      </w:divsChild>
    </w:div>
    <w:div w:id="1577059079">
      <w:bodyDiv w:val="1"/>
      <w:marLeft w:val="0"/>
      <w:marRight w:val="0"/>
      <w:marTop w:val="0"/>
      <w:marBottom w:val="0"/>
      <w:divBdr>
        <w:top w:val="none" w:sz="0" w:space="0" w:color="auto"/>
        <w:left w:val="none" w:sz="0" w:space="0" w:color="auto"/>
        <w:bottom w:val="none" w:sz="0" w:space="0" w:color="auto"/>
        <w:right w:val="none" w:sz="0" w:space="0" w:color="auto"/>
      </w:divBdr>
      <w:divsChild>
        <w:div w:id="243495652">
          <w:marLeft w:val="0"/>
          <w:marRight w:val="0"/>
          <w:marTop w:val="0"/>
          <w:marBottom w:val="0"/>
          <w:divBdr>
            <w:top w:val="none" w:sz="0" w:space="0" w:color="auto"/>
            <w:left w:val="none" w:sz="0" w:space="0" w:color="auto"/>
            <w:bottom w:val="none" w:sz="0" w:space="0" w:color="auto"/>
            <w:right w:val="none" w:sz="0" w:space="0" w:color="auto"/>
          </w:divBdr>
        </w:div>
        <w:div w:id="796073028">
          <w:marLeft w:val="0"/>
          <w:marRight w:val="0"/>
          <w:marTop w:val="0"/>
          <w:marBottom w:val="0"/>
          <w:divBdr>
            <w:top w:val="none" w:sz="0" w:space="0" w:color="auto"/>
            <w:left w:val="none" w:sz="0" w:space="0" w:color="auto"/>
            <w:bottom w:val="none" w:sz="0" w:space="0" w:color="auto"/>
            <w:right w:val="none" w:sz="0" w:space="0" w:color="auto"/>
          </w:divBdr>
        </w:div>
      </w:divsChild>
    </w:div>
    <w:div w:id="1585534753">
      <w:bodyDiv w:val="1"/>
      <w:marLeft w:val="0"/>
      <w:marRight w:val="0"/>
      <w:marTop w:val="0"/>
      <w:marBottom w:val="0"/>
      <w:divBdr>
        <w:top w:val="none" w:sz="0" w:space="0" w:color="auto"/>
        <w:left w:val="none" w:sz="0" w:space="0" w:color="auto"/>
        <w:bottom w:val="none" w:sz="0" w:space="0" w:color="auto"/>
        <w:right w:val="none" w:sz="0" w:space="0" w:color="auto"/>
      </w:divBdr>
    </w:div>
    <w:div w:id="1590188005">
      <w:bodyDiv w:val="1"/>
      <w:marLeft w:val="0"/>
      <w:marRight w:val="0"/>
      <w:marTop w:val="0"/>
      <w:marBottom w:val="0"/>
      <w:divBdr>
        <w:top w:val="none" w:sz="0" w:space="0" w:color="auto"/>
        <w:left w:val="none" w:sz="0" w:space="0" w:color="auto"/>
        <w:bottom w:val="none" w:sz="0" w:space="0" w:color="auto"/>
        <w:right w:val="none" w:sz="0" w:space="0" w:color="auto"/>
      </w:divBdr>
      <w:divsChild>
        <w:div w:id="1203909422">
          <w:marLeft w:val="0"/>
          <w:marRight w:val="0"/>
          <w:marTop w:val="0"/>
          <w:marBottom w:val="0"/>
          <w:divBdr>
            <w:top w:val="none" w:sz="0" w:space="0" w:color="auto"/>
            <w:left w:val="none" w:sz="0" w:space="0" w:color="auto"/>
            <w:bottom w:val="none" w:sz="0" w:space="0" w:color="auto"/>
            <w:right w:val="none" w:sz="0" w:space="0" w:color="auto"/>
          </w:divBdr>
        </w:div>
        <w:div w:id="143279718">
          <w:marLeft w:val="0"/>
          <w:marRight w:val="0"/>
          <w:marTop w:val="0"/>
          <w:marBottom w:val="0"/>
          <w:divBdr>
            <w:top w:val="none" w:sz="0" w:space="0" w:color="auto"/>
            <w:left w:val="none" w:sz="0" w:space="0" w:color="auto"/>
            <w:bottom w:val="none" w:sz="0" w:space="0" w:color="auto"/>
            <w:right w:val="none" w:sz="0" w:space="0" w:color="auto"/>
          </w:divBdr>
        </w:div>
      </w:divsChild>
    </w:div>
    <w:div w:id="1604335274">
      <w:bodyDiv w:val="1"/>
      <w:marLeft w:val="0"/>
      <w:marRight w:val="0"/>
      <w:marTop w:val="0"/>
      <w:marBottom w:val="0"/>
      <w:divBdr>
        <w:top w:val="none" w:sz="0" w:space="0" w:color="auto"/>
        <w:left w:val="none" w:sz="0" w:space="0" w:color="auto"/>
        <w:bottom w:val="none" w:sz="0" w:space="0" w:color="auto"/>
        <w:right w:val="none" w:sz="0" w:space="0" w:color="auto"/>
      </w:divBdr>
    </w:div>
    <w:div w:id="1669092818">
      <w:bodyDiv w:val="1"/>
      <w:marLeft w:val="0"/>
      <w:marRight w:val="0"/>
      <w:marTop w:val="0"/>
      <w:marBottom w:val="0"/>
      <w:divBdr>
        <w:top w:val="none" w:sz="0" w:space="0" w:color="auto"/>
        <w:left w:val="none" w:sz="0" w:space="0" w:color="auto"/>
        <w:bottom w:val="none" w:sz="0" w:space="0" w:color="auto"/>
        <w:right w:val="none" w:sz="0" w:space="0" w:color="auto"/>
      </w:divBdr>
    </w:div>
    <w:div w:id="1671955056">
      <w:bodyDiv w:val="1"/>
      <w:marLeft w:val="0"/>
      <w:marRight w:val="0"/>
      <w:marTop w:val="0"/>
      <w:marBottom w:val="0"/>
      <w:divBdr>
        <w:top w:val="none" w:sz="0" w:space="0" w:color="auto"/>
        <w:left w:val="none" w:sz="0" w:space="0" w:color="auto"/>
        <w:bottom w:val="none" w:sz="0" w:space="0" w:color="auto"/>
        <w:right w:val="none" w:sz="0" w:space="0" w:color="auto"/>
      </w:divBdr>
    </w:div>
    <w:div w:id="1703094375">
      <w:bodyDiv w:val="1"/>
      <w:marLeft w:val="0"/>
      <w:marRight w:val="0"/>
      <w:marTop w:val="0"/>
      <w:marBottom w:val="0"/>
      <w:divBdr>
        <w:top w:val="none" w:sz="0" w:space="0" w:color="auto"/>
        <w:left w:val="none" w:sz="0" w:space="0" w:color="auto"/>
        <w:bottom w:val="none" w:sz="0" w:space="0" w:color="auto"/>
        <w:right w:val="none" w:sz="0" w:space="0" w:color="auto"/>
      </w:divBdr>
    </w:div>
    <w:div w:id="1703626784">
      <w:bodyDiv w:val="1"/>
      <w:marLeft w:val="0"/>
      <w:marRight w:val="0"/>
      <w:marTop w:val="0"/>
      <w:marBottom w:val="0"/>
      <w:divBdr>
        <w:top w:val="none" w:sz="0" w:space="0" w:color="auto"/>
        <w:left w:val="none" w:sz="0" w:space="0" w:color="auto"/>
        <w:bottom w:val="none" w:sz="0" w:space="0" w:color="auto"/>
        <w:right w:val="none" w:sz="0" w:space="0" w:color="auto"/>
      </w:divBdr>
      <w:divsChild>
        <w:div w:id="399250835">
          <w:marLeft w:val="0"/>
          <w:marRight w:val="0"/>
          <w:marTop w:val="0"/>
          <w:marBottom w:val="0"/>
          <w:divBdr>
            <w:top w:val="none" w:sz="0" w:space="0" w:color="auto"/>
            <w:left w:val="none" w:sz="0" w:space="0" w:color="auto"/>
            <w:bottom w:val="none" w:sz="0" w:space="0" w:color="auto"/>
            <w:right w:val="none" w:sz="0" w:space="0" w:color="auto"/>
          </w:divBdr>
        </w:div>
        <w:div w:id="873032464">
          <w:marLeft w:val="0"/>
          <w:marRight w:val="0"/>
          <w:marTop w:val="0"/>
          <w:marBottom w:val="0"/>
          <w:divBdr>
            <w:top w:val="none" w:sz="0" w:space="0" w:color="auto"/>
            <w:left w:val="none" w:sz="0" w:space="0" w:color="auto"/>
            <w:bottom w:val="none" w:sz="0" w:space="0" w:color="auto"/>
            <w:right w:val="none" w:sz="0" w:space="0" w:color="auto"/>
          </w:divBdr>
        </w:div>
      </w:divsChild>
    </w:div>
    <w:div w:id="1726299789">
      <w:bodyDiv w:val="1"/>
      <w:marLeft w:val="0"/>
      <w:marRight w:val="0"/>
      <w:marTop w:val="0"/>
      <w:marBottom w:val="0"/>
      <w:divBdr>
        <w:top w:val="none" w:sz="0" w:space="0" w:color="auto"/>
        <w:left w:val="none" w:sz="0" w:space="0" w:color="auto"/>
        <w:bottom w:val="none" w:sz="0" w:space="0" w:color="auto"/>
        <w:right w:val="none" w:sz="0" w:space="0" w:color="auto"/>
      </w:divBdr>
    </w:div>
    <w:div w:id="1784494800">
      <w:bodyDiv w:val="1"/>
      <w:marLeft w:val="0"/>
      <w:marRight w:val="0"/>
      <w:marTop w:val="0"/>
      <w:marBottom w:val="0"/>
      <w:divBdr>
        <w:top w:val="none" w:sz="0" w:space="0" w:color="auto"/>
        <w:left w:val="none" w:sz="0" w:space="0" w:color="auto"/>
        <w:bottom w:val="none" w:sz="0" w:space="0" w:color="auto"/>
        <w:right w:val="none" w:sz="0" w:space="0" w:color="auto"/>
      </w:divBdr>
    </w:div>
    <w:div w:id="1815022883">
      <w:bodyDiv w:val="1"/>
      <w:marLeft w:val="0"/>
      <w:marRight w:val="0"/>
      <w:marTop w:val="0"/>
      <w:marBottom w:val="0"/>
      <w:divBdr>
        <w:top w:val="none" w:sz="0" w:space="0" w:color="auto"/>
        <w:left w:val="none" w:sz="0" w:space="0" w:color="auto"/>
        <w:bottom w:val="none" w:sz="0" w:space="0" w:color="auto"/>
        <w:right w:val="none" w:sz="0" w:space="0" w:color="auto"/>
      </w:divBdr>
    </w:div>
    <w:div w:id="1905408100">
      <w:bodyDiv w:val="1"/>
      <w:marLeft w:val="0"/>
      <w:marRight w:val="0"/>
      <w:marTop w:val="0"/>
      <w:marBottom w:val="0"/>
      <w:divBdr>
        <w:top w:val="none" w:sz="0" w:space="0" w:color="auto"/>
        <w:left w:val="none" w:sz="0" w:space="0" w:color="auto"/>
        <w:bottom w:val="none" w:sz="0" w:space="0" w:color="auto"/>
        <w:right w:val="none" w:sz="0" w:space="0" w:color="auto"/>
      </w:divBdr>
    </w:div>
    <w:div w:id="1911845522">
      <w:bodyDiv w:val="1"/>
      <w:marLeft w:val="0"/>
      <w:marRight w:val="0"/>
      <w:marTop w:val="0"/>
      <w:marBottom w:val="0"/>
      <w:divBdr>
        <w:top w:val="none" w:sz="0" w:space="0" w:color="auto"/>
        <w:left w:val="none" w:sz="0" w:space="0" w:color="auto"/>
        <w:bottom w:val="none" w:sz="0" w:space="0" w:color="auto"/>
        <w:right w:val="none" w:sz="0" w:space="0" w:color="auto"/>
      </w:divBdr>
    </w:div>
    <w:div w:id="1979914492">
      <w:bodyDiv w:val="1"/>
      <w:marLeft w:val="0"/>
      <w:marRight w:val="0"/>
      <w:marTop w:val="0"/>
      <w:marBottom w:val="0"/>
      <w:divBdr>
        <w:top w:val="none" w:sz="0" w:space="0" w:color="auto"/>
        <w:left w:val="none" w:sz="0" w:space="0" w:color="auto"/>
        <w:bottom w:val="none" w:sz="0" w:space="0" w:color="auto"/>
        <w:right w:val="none" w:sz="0" w:space="0" w:color="auto"/>
      </w:divBdr>
    </w:div>
    <w:div w:id="1989943469">
      <w:bodyDiv w:val="1"/>
      <w:marLeft w:val="0"/>
      <w:marRight w:val="0"/>
      <w:marTop w:val="0"/>
      <w:marBottom w:val="0"/>
      <w:divBdr>
        <w:top w:val="none" w:sz="0" w:space="0" w:color="auto"/>
        <w:left w:val="none" w:sz="0" w:space="0" w:color="auto"/>
        <w:bottom w:val="none" w:sz="0" w:space="0" w:color="auto"/>
        <w:right w:val="none" w:sz="0" w:space="0" w:color="auto"/>
      </w:divBdr>
    </w:div>
    <w:div w:id="2015376744">
      <w:bodyDiv w:val="1"/>
      <w:marLeft w:val="0"/>
      <w:marRight w:val="0"/>
      <w:marTop w:val="0"/>
      <w:marBottom w:val="0"/>
      <w:divBdr>
        <w:top w:val="none" w:sz="0" w:space="0" w:color="auto"/>
        <w:left w:val="none" w:sz="0" w:space="0" w:color="auto"/>
        <w:bottom w:val="none" w:sz="0" w:space="0" w:color="auto"/>
        <w:right w:val="none" w:sz="0" w:space="0" w:color="auto"/>
      </w:divBdr>
    </w:div>
    <w:div w:id="2019305920">
      <w:bodyDiv w:val="1"/>
      <w:marLeft w:val="0"/>
      <w:marRight w:val="0"/>
      <w:marTop w:val="0"/>
      <w:marBottom w:val="0"/>
      <w:divBdr>
        <w:top w:val="none" w:sz="0" w:space="0" w:color="auto"/>
        <w:left w:val="none" w:sz="0" w:space="0" w:color="auto"/>
        <w:bottom w:val="none" w:sz="0" w:space="0" w:color="auto"/>
        <w:right w:val="none" w:sz="0" w:space="0" w:color="auto"/>
      </w:divBdr>
      <w:divsChild>
        <w:div w:id="1754887971">
          <w:marLeft w:val="0"/>
          <w:marRight w:val="0"/>
          <w:marTop w:val="0"/>
          <w:marBottom w:val="0"/>
          <w:divBdr>
            <w:top w:val="none" w:sz="0" w:space="0" w:color="auto"/>
            <w:left w:val="none" w:sz="0" w:space="0" w:color="auto"/>
            <w:bottom w:val="none" w:sz="0" w:space="0" w:color="auto"/>
            <w:right w:val="none" w:sz="0" w:space="0" w:color="auto"/>
          </w:divBdr>
        </w:div>
        <w:div w:id="617182379">
          <w:marLeft w:val="0"/>
          <w:marRight w:val="0"/>
          <w:marTop w:val="0"/>
          <w:marBottom w:val="0"/>
          <w:divBdr>
            <w:top w:val="none" w:sz="0" w:space="0" w:color="auto"/>
            <w:left w:val="none" w:sz="0" w:space="0" w:color="auto"/>
            <w:bottom w:val="none" w:sz="0" w:space="0" w:color="auto"/>
            <w:right w:val="none" w:sz="0" w:space="0" w:color="auto"/>
          </w:divBdr>
        </w:div>
        <w:div w:id="1882742971">
          <w:marLeft w:val="0"/>
          <w:marRight w:val="0"/>
          <w:marTop w:val="0"/>
          <w:marBottom w:val="0"/>
          <w:divBdr>
            <w:top w:val="none" w:sz="0" w:space="0" w:color="auto"/>
            <w:left w:val="none" w:sz="0" w:space="0" w:color="auto"/>
            <w:bottom w:val="none" w:sz="0" w:space="0" w:color="auto"/>
            <w:right w:val="none" w:sz="0" w:space="0" w:color="auto"/>
          </w:divBdr>
        </w:div>
      </w:divsChild>
    </w:div>
    <w:div w:id="2032024970">
      <w:bodyDiv w:val="1"/>
      <w:marLeft w:val="0"/>
      <w:marRight w:val="0"/>
      <w:marTop w:val="0"/>
      <w:marBottom w:val="0"/>
      <w:divBdr>
        <w:top w:val="none" w:sz="0" w:space="0" w:color="auto"/>
        <w:left w:val="none" w:sz="0" w:space="0" w:color="auto"/>
        <w:bottom w:val="none" w:sz="0" w:space="0" w:color="auto"/>
        <w:right w:val="none" w:sz="0" w:space="0" w:color="auto"/>
      </w:divBdr>
    </w:div>
    <w:div w:id="2037003451">
      <w:bodyDiv w:val="1"/>
      <w:marLeft w:val="0"/>
      <w:marRight w:val="0"/>
      <w:marTop w:val="0"/>
      <w:marBottom w:val="0"/>
      <w:divBdr>
        <w:top w:val="none" w:sz="0" w:space="0" w:color="auto"/>
        <w:left w:val="none" w:sz="0" w:space="0" w:color="auto"/>
        <w:bottom w:val="none" w:sz="0" w:space="0" w:color="auto"/>
        <w:right w:val="none" w:sz="0" w:space="0" w:color="auto"/>
      </w:divBdr>
    </w:div>
    <w:div w:id="2057124855">
      <w:bodyDiv w:val="1"/>
      <w:marLeft w:val="0"/>
      <w:marRight w:val="0"/>
      <w:marTop w:val="0"/>
      <w:marBottom w:val="0"/>
      <w:divBdr>
        <w:top w:val="none" w:sz="0" w:space="0" w:color="auto"/>
        <w:left w:val="none" w:sz="0" w:space="0" w:color="auto"/>
        <w:bottom w:val="none" w:sz="0" w:space="0" w:color="auto"/>
        <w:right w:val="none" w:sz="0" w:space="0" w:color="auto"/>
      </w:divBdr>
    </w:div>
    <w:div w:id="2092386573">
      <w:bodyDiv w:val="1"/>
      <w:marLeft w:val="0"/>
      <w:marRight w:val="0"/>
      <w:marTop w:val="0"/>
      <w:marBottom w:val="0"/>
      <w:divBdr>
        <w:top w:val="none" w:sz="0" w:space="0" w:color="auto"/>
        <w:left w:val="none" w:sz="0" w:space="0" w:color="auto"/>
        <w:bottom w:val="none" w:sz="0" w:space="0" w:color="auto"/>
        <w:right w:val="none" w:sz="0" w:space="0" w:color="auto"/>
      </w:divBdr>
    </w:div>
    <w:div w:id="210202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20476965.2022.2029584" TargetMode="External"/><Relationship Id="rId18" Type="http://schemas.openxmlformats.org/officeDocument/2006/relationships/hyperlink" Target="https://doi.org/10.1111/famp.13072" TargetMode="External"/><Relationship Id="rId26" Type="http://schemas.openxmlformats.org/officeDocument/2006/relationships/hyperlink" Target="https://doi.org/10.1002/wps.21156" TargetMode="External"/><Relationship Id="rId39" Type="http://schemas.openxmlformats.org/officeDocument/2006/relationships/hyperlink" Target="https://doi.org/10.1007/978-3-030-51366-5_120" TargetMode="External"/><Relationship Id="rId21" Type="http://schemas.openxmlformats.org/officeDocument/2006/relationships/hyperlink" Target="https://doi.org/10.1007/s40263-021-00855-4" TargetMode="External"/><Relationship Id="rId34" Type="http://schemas.openxmlformats.org/officeDocument/2006/relationships/hyperlink" Target="https://doi.org/10.1037/abn0000740" TargetMode="External"/><Relationship Id="rId42" Type="http://schemas.openxmlformats.org/officeDocument/2006/relationships/hyperlink" Target="https://doi.org/10.18863/pgy.1090793" TargetMode="External"/><Relationship Id="rId47" Type="http://schemas.openxmlformats.org/officeDocument/2006/relationships/hyperlink" Target="https://doi.org/10.1017/ipm.2024.12" TargetMode="External"/><Relationship Id="rId50" Type="http://schemas.openxmlformats.org/officeDocument/2006/relationships/fontTable" Target="fontTable.xml"/><Relationship Id="rId7" Type="http://schemas.openxmlformats.org/officeDocument/2006/relationships/hyperlink" Target="https://doi.org/10.1016/j.jtumed.2021.04.010" TargetMode="External"/><Relationship Id="rId2" Type="http://schemas.openxmlformats.org/officeDocument/2006/relationships/styles" Target="styles.xml"/><Relationship Id="rId16" Type="http://schemas.openxmlformats.org/officeDocument/2006/relationships/hyperlink" Target="https://doi.org/10.1521/pedi_2018_32_389" TargetMode="External"/><Relationship Id="rId29" Type="http://schemas.openxmlformats.org/officeDocument/2006/relationships/hyperlink" Target="https://doi.org/10.1146/annurev-clinpsy-081219-102424" TargetMode="External"/><Relationship Id="rId11" Type="http://schemas.openxmlformats.org/officeDocument/2006/relationships/hyperlink" Target="https://doi.org/10.3390/brainsci12020174" TargetMode="External"/><Relationship Id="rId24" Type="http://schemas.openxmlformats.org/officeDocument/2006/relationships/hyperlink" Target="https://doi.org/10.26502/jppd.2572-519x0099" TargetMode="External"/><Relationship Id="rId32" Type="http://schemas.openxmlformats.org/officeDocument/2006/relationships/hyperlink" Target="https://doras.dcu.ie/26179/" TargetMode="External"/><Relationship Id="rId37" Type="http://schemas.openxmlformats.org/officeDocument/2006/relationships/hyperlink" Target="https://doi.org/10.1016/j.neubiorev.2021.04.017" TargetMode="External"/><Relationship Id="rId40" Type="http://schemas.openxmlformats.org/officeDocument/2006/relationships/hyperlink" Target="https://doi.org/10.1111/jopy.12602" TargetMode="External"/><Relationship Id="rId45" Type="http://schemas.openxmlformats.org/officeDocument/2006/relationships/hyperlink" Target="https://doi.org/10.1136/bmjopen-2021-058565" TargetMode="External"/><Relationship Id="rId5" Type="http://schemas.openxmlformats.org/officeDocument/2006/relationships/hyperlink" Target="https://doi.org/10.3389/fpain.2024.1445280" TargetMode="External"/><Relationship Id="rId15" Type="http://schemas.openxmlformats.org/officeDocument/2006/relationships/hyperlink" Target="https://doi.org/10.1080/14737175.2025.2470973" TargetMode="External"/><Relationship Id="rId23" Type="http://schemas.openxmlformats.org/officeDocument/2006/relationships/hyperlink" Target="https://doi.org/10.1007/s11920-021-01250-y" TargetMode="External"/><Relationship Id="rId28" Type="http://schemas.openxmlformats.org/officeDocument/2006/relationships/hyperlink" Target="https://doi.org/10.1002/pmh.1635" TargetMode="External"/><Relationship Id="rId36" Type="http://schemas.openxmlformats.org/officeDocument/2006/relationships/hyperlink" Target="https://doi.org/10.1017/s1754470x21000362" TargetMode="External"/><Relationship Id="rId49" Type="http://schemas.openxmlformats.org/officeDocument/2006/relationships/hyperlink" Target="http://eprints.utar.edu.my/5434/" TargetMode="External"/><Relationship Id="rId10" Type="http://schemas.openxmlformats.org/officeDocument/2006/relationships/hyperlink" Target="https://doi.org/10.1016/s0140-6736(21)00476-1" TargetMode="External"/><Relationship Id="rId19" Type="http://schemas.openxmlformats.org/officeDocument/2006/relationships/hyperlink" Target="https://doi.org/10.3390/brainsci14050453" TargetMode="External"/><Relationship Id="rId31" Type="http://schemas.openxmlformats.org/officeDocument/2006/relationships/hyperlink" Target="https://doi.org/10.7759/cureus.49293" TargetMode="External"/><Relationship Id="rId44" Type="http://schemas.openxmlformats.org/officeDocument/2006/relationships/hyperlink" Target="https://doi.org/10.54254/2753-7048/7/2022905" TargetMode="External"/><Relationship Id="rId4" Type="http://schemas.openxmlformats.org/officeDocument/2006/relationships/webSettings" Target="webSettings.xml"/><Relationship Id="rId9" Type="http://schemas.openxmlformats.org/officeDocument/2006/relationships/hyperlink" Target="https://doi.org/10.4081/qrmh.2024.12544" TargetMode="External"/><Relationship Id="rId14" Type="http://schemas.openxmlformats.org/officeDocument/2006/relationships/hyperlink" Target="https://doi.org/10.1192/bja.2023.59" TargetMode="External"/><Relationship Id="rId22" Type="http://schemas.openxmlformats.org/officeDocument/2006/relationships/hyperlink" Target="https://doi.org/10.1192/bja.2024.68" TargetMode="External"/><Relationship Id="rId27" Type="http://schemas.openxmlformats.org/officeDocument/2006/relationships/hyperlink" Target="https://doi.org/10.1176/appi.psychotherapy.20230044" TargetMode="External"/><Relationship Id="rId30" Type="http://schemas.openxmlformats.org/officeDocument/2006/relationships/hyperlink" Target="https://www.researchgate.net/profile/Carlos-Mejia-57/publication/388615358_Empowering_Workforce_Transitions_Through_Self-Awareness_Coaching_-WhitePaper-/links/679ec13a8311ce680c49b8af/Empowering-Workforce-Transitions-Through-Self-Awareness-Coaching-WhitePaper.pdf" TargetMode="External"/><Relationship Id="rId35" Type="http://schemas.openxmlformats.org/officeDocument/2006/relationships/hyperlink" Target="https://doi.org/10.1186/s12991-024-00490-5" TargetMode="External"/><Relationship Id="rId43" Type="http://schemas.openxmlformats.org/officeDocument/2006/relationships/hyperlink" Target="https://doi.org/10.3389/fpsyt.2021.679379" TargetMode="External"/><Relationship Id="rId48" Type="http://schemas.openxmlformats.org/officeDocument/2006/relationships/hyperlink" Target="https://doi.org/10.1192/bja.2022.32" TargetMode="External"/><Relationship Id="rId8" Type="http://schemas.openxmlformats.org/officeDocument/2006/relationships/hyperlink" Target="https://books.google.co.uk/books?hl=en&amp;lr=&amp;id=r3LzEAAAQBAJ&amp;oi=fnd&amp;pg=PT5&amp;dq=Through+cognitive+restructuring,+she+can+learn+how+to+discover+and+fight+negative+thoughts,+identify+and+create+more+objective+perceptions,+and+reduce+emotional+dysfunction+and+impulsive+behaviours&amp;ots=7oSSjg2Wel&amp;sig=W_UDaj_KE9coDkcYjS5bRDKxQ5A&amp;redir_esc=y#v=onepage&amp;q&amp;f=false"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doi.org/10.2147/prbm.s402456" TargetMode="External"/><Relationship Id="rId17" Type="http://schemas.openxmlformats.org/officeDocument/2006/relationships/hyperlink" Target="https://doi.org/10.1016/j.ynstr.2021.100392" TargetMode="External"/><Relationship Id="rId25" Type="http://schemas.openxmlformats.org/officeDocument/2006/relationships/hyperlink" Target="https://doi.org/10.1186/s40479-022-00184-y" TargetMode="External"/><Relationship Id="rId33" Type="http://schemas.openxmlformats.org/officeDocument/2006/relationships/hyperlink" Target="https://doi.org/10.1177/17540739221136895" TargetMode="External"/><Relationship Id="rId38" Type="http://schemas.openxmlformats.org/officeDocument/2006/relationships/hyperlink" Target="https://doi.org/10.1007/978-3-031-75503-3_6" TargetMode="External"/><Relationship Id="rId46" Type="http://schemas.openxmlformats.org/officeDocument/2006/relationships/hyperlink" Target="https://doi.org/10.1007/978-3-031-25828-2_10" TargetMode="External"/><Relationship Id="rId20" Type="http://schemas.openxmlformats.org/officeDocument/2006/relationships/hyperlink" Target="https://doi.org/10.3389/fpsyg.2023.1215388" TargetMode="External"/><Relationship Id="rId41" Type="http://schemas.openxmlformats.org/officeDocument/2006/relationships/hyperlink" Target="https://doi.org/10.1007/s41042-023-00116-3" TargetMode="External"/><Relationship Id="rId1" Type="http://schemas.openxmlformats.org/officeDocument/2006/relationships/numbering" Target="numbering.xml"/><Relationship Id="rId6" Type="http://schemas.openxmlformats.org/officeDocument/2006/relationships/hyperlink" Target="http://garj.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18</Pages>
  <Words>5214</Words>
  <Characters>29723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Monk</dc:creator>
  <cp:keywords/>
  <dc:description/>
  <cp:lastModifiedBy>Katy Monk</cp:lastModifiedBy>
  <cp:revision>2</cp:revision>
  <dcterms:created xsi:type="dcterms:W3CDTF">2025-03-06T11:28:00Z</dcterms:created>
  <dcterms:modified xsi:type="dcterms:W3CDTF">2025-03-06T11:28:00Z</dcterms:modified>
</cp:coreProperties>
</file>