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816291749"/>
        <w:docPartObj>
          <w:docPartGallery w:val="Cover Pages"/>
          <w:docPartUnique/>
        </w:docPartObj>
      </w:sdtPr>
      <w:sdtEndPr>
        <w:rPr>
          <w:rFonts w:ascii="Arial" w:hAnsi="Arial" w:cs="Arial"/>
          <w:b/>
          <w:sz w:val="24"/>
          <w:szCs w:val="24"/>
        </w:rPr>
      </w:sdtEndPr>
      <w:sdtContent>
        <w:p w14:paraId="75656A80" w14:textId="77777777" w:rsidR="00BF7129" w:rsidRDefault="00BF7129" w:rsidP="00BF7129">
          <w:pPr>
            <w:pStyle w:val="NoSpacing"/>
            <w:jc w:val="both"/>
          </w:pPr>
          <w:r>
            <w:rPr>
              <w:noProof/>
              <w:lang w:val="en-GB" w:eastAsia="en-GB"/>
            </w:rPr>
            <mc:AlternateContent>
              <mc:Choice Requires="wpg">
                <w:drawing>
                  <wp:anchor distT="0" distB="0" distL="114300" distR="114300" simplePos="0" relativeHeight="251659264" behindDoc="1" locked="0" layoutInCell="1" allowOverlap="1" wp14:anchorId="75656B35" wp14:editId="75656B3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7"/>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1-01T00:00:00Z">
                                      <w:dateFormat w:val="M/d/yyyy"/>
                                      <w:lid w:val="en-US"/>
                                      <w:storeMappedDataAs w:val="dateTime"/>
                                      <w:calendar w:val="gregorian"/>
                                    </w:date>
                                  </w:sdtPr>
                                  <w:sdtEndPr/>
                                  <w:sdtContent>
                                    <w:p w14:paraId="75656B4D" w14:textId="77777777" w:rsidR="00BF7129" w:rsidRDefault="00BF7129">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1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23"/>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5656B35"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1-01T00:00:00Z">
                                <w:dateFormat w:val="M/d/yyyy"/>
                                <w:lid w:val="en-US"/>
                                <w:storeMappedDataAs w:val="dateTime"/>
                                <w:calendar w:val="gregorian"/>
                              </w:date>
                            </w:sdtPr>
                            <w:sdtEndPr/>
                            <w:sdtContent>
                              <w:p w14:paraId="75656B4D" w14:textId="77777777" w:rsidR="00BF7129" w:rsidRDefault="00BF7129">
                                <w:pPr>
                                  <w:pStyle w:val="NoSpacing"/>
                                  <w:jc w:val="right"/>
                                  <w:rPr>
                                    <w:color w:val="FFFFFF" w:themeColor="background1"/>
                                    <w:sz w:val="28"/>
                                    <w:szCs w:val="28"/>
                                  </w:rPr>
                                </w:pPr>
                                <w:r>
                                  <w:rPr>
                                    <w:color w:val="FFFFFF" w:themeColor="background1"/>
                                    <w:sz w:val="28"/>
                                    <w:szCs w:val="28"/>
                                  </w:rPr>
                                  <w:t>[Date]</w:t>
                                </w:r>
                              </w:p>
                            </w:sdtContent>
                          </w:sdt>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1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1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1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2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2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23"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4"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5"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26"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7"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28"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29"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0"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1"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32"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33"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75656B37" wp14:editId="75656B3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56B4E" w14:textId="77777777" w:rsidR="00BF7129" w:rsidRDefault="00BF7129">
                                <w:pPr>
                                  <w:pStyle w:val="NoSpacing"/>
                                  <w:rPr>
                                    <w:color w:val="5B9BD5" w:themeColor="accent1"/>
                                    <w:sz w:val="26"/>
                                    <w:szCs w:val="26"/>
                                  </w:rPr>
                                </w:pPr>
                              </w:p>
                              <w:p w14:paraId="75656B4F" w14:textId="77777777" w:rsidR="00BF7129" w:rsidRDefault="00D40F9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F7129">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5656B37" id="_x0000_t202" coordsize="21600,21600" o:spt="202" path="m,l,21600r21600,l21600,xe">
                    <v:stroke joinstyle="miter"/>
                    <v:path gradientshapeok="t" o:connecttype="rect"/>
                  </v:shapetype>
                  <v:shape id="Text Box 34"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5656B4E" w14:textId="77777777" w:rsidR="00BF7129" w:rsidRDefault="00BF7129">
                          <w:pPr>
                            <w:pStyle w:val="NoSpacing"/>
                            <w:rPr>
                              <w:color w:val="5B9BD5" w:themeColor="accent1"/>
                              <w:sz w:val="26"/>
                              <w:szCs w:val="26"/>
                            </w:rPr>
                          </w:pPr>
                        </w:p>
                        <w:p w14:paraId="75656B4F" w14:textId="77777777" w:rsidR="00BF7129" w:rsidRDefault="00D40F9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F7129">
                                <w:rPr>
                                  <w:caps/>
                                  <w:color w:val="595959" w:themeColor="text1" w:themeTint="A6"/>
                                  <w:sz w:val="20"/>
                                  <w:szCs w:val="20"/>
                                </w:rPr>
                                <w:t xml:space="preserve">     </w:t>
                              </w:r>
                            </w:sdtContent>
                          </w:sdt>
                        </w:p>
                      </w:txbxContent>
                    </v:textbox>
                    <w10:wrap anchorx="page" anchory="page"/>
                  </v:shape>
                </w:pict>
              </mc:Fallback>
            </mc:AlternateContent>
          </w:r>
        </w:p>
        <w:p w14:paraId="75656A81" w14:textId="77777777" w:rsidR="00BF7129" w:rsidRDefault="002C14C0" w:rsidP="002C14C0">
          <w:pPr>
            <w:rPr>
              <w:rFonts w:ascii="Arial" w:hAnsi="Arial" w:cs="Arial"/>
              <w:b/>
              <w:sz w:val="24"/>
              <w:szCs w:val="24"/>
            </w:rPr>
          </w:pPr>
          <w:r w:rsidRPr="002C14C0">
            <w:rPr>
              <w:rFonts w:ascii="Arial" w:hAnsi="Arial" w:cs="Arial"/>
              <w:b/>
              <w:noProof/>
              <w:sz w:val="24"/>
              <w:szCs w:val="24"/>
              <w:lang w:eastAsia="en-GB"/>
            </w:rPr>
            <mc:AlternateContent>
              <mc:Choice Requires="wps">
                <w:drawing>
                  <wp:anchor distT="45720" distB="45720" distL="114300" distR="114300" simplePos="0" relativeHeight="251663360" behindDoc="0" locked="0" layoutInCell="1" allowOverlap="1" wp14:anchorId="75656B39" wp14:editId="75656B3A">
                    <wp:simplePos x="0" y="0"/>
                    <wp:positionH relativeFrom="column">
                      <wp:posOffset>1912620</wp:posOffset>
                    </wp:positionH>
                    <wp:positionV relativeFrom="paragraph">
                      <wp:posOffset>2999105</wp:posOffset>
                    </wp:positionV>
                    <wp:extent cx="3505200" cy="18135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813560"/>
                            </a:xfrm>
                            <a:prstGeom prst="rect">
                              <a:avLst/>
                            </a:prstGeom>
                            <a:solidFill>
                              <a:srgbClr val="FFFFFF"/>
                            </a:solidFill>
                            <a:ln w="9525">
                              <a:noFill/>
                              <a:miter lim="800000"/>
                              <a:headEnd/>
                              <a:tailEnd/>
                            </a:ln>
                          </wps:spPr>
                          <wps:txbx>
                            <w:txbxContent>
                              <w:p w14:paraId="75656B50" w14:textId="0E2474A1" w:rsidR="002C14C0" w:rsidRPr="002C14C0" w:rsidRDefault="002C14C0" w:rsidP="002C14C0">
                                <w:pPr>
                                  <w:jc w:val="both"/>
                                  <w:rPr>
                                    <w:rFonts w:ascii="Arial" w:hAnsi="Arial" w:cs="Arial"/>
                                    <w:sz w:val="24"/>
                                    <w:szCs w:val="24"/>
                                  </w:rPr>
                                </w:pPr>
                                <w:r w:rsidRPr="002C14C0">
                                  <w:rPr>
                                    <w:rFonts w:ascii="Arial" w:hAnsi="Arial" w:cs="Arial"/>
                                    <w:sz w:val="24"/>
                                    <w:szCs w:val="24"/>
                                  </w:rPr>
                                  <w:t>Submitted To:</w:t>
                                </w:r>
                                <w:r w:rsidR="00F92393">
                                  <w:rPr>
                                    <w:rFonts w:ascii="Arial" w:hAnsi="Arial" w:cs="Arial"/>
                                    <w:sz w:val="24"/>
                                    <w:szCs w:val="24"/>
                                  </w:rPr>
                                  <w:t xml:space="preserve"> Kathryn Roberts</w:t>
                                </w:r>
                              </w:p>
                              <w:p w14:paraId="75656B51" w14:textId="1D2DE32B" w:rsidR="002C14C0" w:rsidRDefault="002C14C0" w:rsidP="002C14C0">
                                <w:pPr>
                                  <w:jc w:val="both"/>
                                  <w:rPr>
                                    <w:rFonts w:ascii="Arial" w:hAnsi="Arial" w:cs="Arial"/>
                                    <w:sz w:val="24"/>
                                    <w:szCs w:val="24"/>
                                  </w:rPr>
                                </w:pPr>
                                <w:r w:rsidRPr="002C14C0">
                                  <w:rPr>
                                    <w:rFonts w:ascii="Arial" w:hAnsi="Arial" w:cs="Arial"/>
                                    <w:sz w:val="24"/>
                                    <w:szCs w:val="24"/>
                                  </w:rPr>
                                  <w:t>Submitted by:</w:t>
                                </w:r>
                                <w:r w:rsidR="00F92393">
                                  <w:rPr>
                                    <w:rFonts w:ascii="Arial" w:hAnsi="Arial" w:cs="Arial"/>
                                    <w:sz w:val="24"/>
                                    <w:szCs w:val="24"/>
                                  </w:rPr>
                                  <w:t xml:space="preserve"> Helal Ahmed Reza</w:t>
                                </w:r>
                              </w:p>
                              <w:p w14:paraId="6769B505" w14:textId="4A3EA26E" w:rsidR="003C7870" w:rsidRPr="002C14C0" w:rsidRDefault="003C7870" w:rsidP="002C14C0">
                                <w:pPr>
                                  <w:jc w:val="both"/>
                                  <w:rPr>
                                    <w:rFonts w:ascii="Arial" w:hAnsi="Arial" w:cs="Arial"/>
                                    <w:sz w:val="24"/>
                                    <w:szCs w:val="24"/>
                                  </w:rPr>
                                </w:pPr>
                                <w:r>
                                  <w:rPr>
                                    <w:rFonts w:ascii="Arial" w:hAnsi="Arial" w:cs="Arial"/>
                                    <w:sz w:val="24"/>
                                    <w:szCs w:val="24"/>
                                  </w:rPr>
                                  <w:t>Student Number: 2021</w:t>
                                </w:r>
                                <w:r w:rsidR="0040305D">
                                  <w:rPr>
                                    <w:rFonts w:ascii="Arial" w:hAnsi="Arial" w:cs="Arial"/>
                                    <w:sz w:val="24"/>
                                    <w:szCs w:val="24"/>
                                  </w:rPr>
                                  <w:t>309701</w:t>
                                </w:r>
                              </w:p>
                              <w:p w14:paraId="75656B52" w14:textId="647A98BF" w:rsidR="002C14C0" w:rsidRPr="002C14C0" w:rsidRDefault="002C14C0" w:rsidP="002C14C0">
                                <w:pPr>
                                  <w:jc w:val="both"/>
                                  <w:rPr>
                                    <w:rFonts w:ascii="Arial" w:hAnsi="Arial" w:cs="Arial"/>
                                    <w:sz w:val="24"/>
                                    <w:szCs w:val="24"/>
                                  </w:rPr>
                                </w:pPr>
                                <w:r w:rsidRPr="002C14C0">
                                  <w:rPr>
                                    <w:rFonts w:ascii="Arial" w:hAnsi="Arial" w:cs="Arial"/>
                                    <w:sz w:val="24"/>
                                    <w:szCs w:val="24"/>
                                  </w:rPr>
                                  <w:t>Module Title:</w:t>
                                </w:r>
                                <w:r w:rsidR="004D56FF">
                                  <w:rPr>
                                    <w:rFonts w:ascii="Arial" w:hAnsi="Arial" w:cs="Arial"/>
                                    <w:sz w:val="24"/>
                                    <w:szCs w:val="24"/>
                                  </w:rPr>
                                  <w:t xml:space="preserve"> Sustainable Hospitality </w:t>
                                </w:r>
                                <w:r w:rsidR="00FE7BD0">
                                  <w:rPr>
                                    <w:rFonts w:ascii="Arial" w:hAnsi="Arial" w:cs="Arial"/>
                                    <w:sz w:val="24"/>
                                    <w:szCs w:val="24"/>
                                  </w:rPr>
                                  <w:t xml:space="preserve">&amp; Tourism Management </w:t>
                                </w:r>
                              </w:p>
                              <w:p w14:paraId="75656B53" w14:textId="7245129D" w:rsidR="002C14C0" w:rsidRPr="002C14C0" w:rsidRDefault="002C14C0" w:rsidP="002C14C0">
                                <w:pPr>
                                  <w:jc w:val="both"/>
                                  <w:rPr>
                                    <w:rFonts w:ascii="Arial" w:hAnsi="Arial" w:cs="Arial"/>
                                    <w:sz w:val="24"/>
                                    <w:szCs w:val="24"/>
                                  </w:rPr>
                                </w:pPr>
                                <w:r w:rsidRPr="002C14C0">
                                  <w:rPr>
                                    <w:rFonts w:ascii="Arial" w:hAnsi="Arial" w:cs="Arial"/>
                                    <w:sz w:val="24"/>
                                    <w:szCs w:val="24"/>
                                  </w:rPr>
                                  <w:t>Module Code:</w:t>
                                </w:r>
                                <w:r w:rsidR="00D40F9F">
                                  <w:rPr>
                                    <w:rFonts w:ascii="Arial" w:hAnsi="Arial" w:cs="Arial"/>
                                    <w:sz w:val="24"/>
                                    <w:szCs w:val="24"/>
                                  </w:rPr>
                                  <w:t xml:space="preserve"> </w:t>
                                </w:r>
                                <w:r w:rsidR="00D957B4">
                                  <w:rPr>
                                    <w:rFonts w:ascii="Arial" w:hAnsi="Arial" w:cs="Arial"/>
                                    <w:sz w:val="24"/>
                                    <w:szCs w:val="24"/>
                                  </w:rPr>
                                  <w:t>BMIH5006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56B39" id="Text Box 2" o:spid="_x0000_s1056" type="#_x0000_t202" style="position:absolute;margin-left:150.6pt;margin-top:236.15pt;width:276pt;height:142.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" stroked="f">
                    <v:textbox>
                      <w:txbxContent>
                        <w:p w14:paraId="75656B50" w14:textId="0E2474A1" w:rsidR="002C14C0" w:rsidRPr="002C14C0" w:rsidRDefault="002C14C0" w:rsidP="002C14C0">
                          <w:pPr>
                            <w:jc w:val="both"/>
                            <w:rPr>
                              <w:rFonts w:ascii="Arial" w:hAnsi="Arial" w:cs="Arial"/>
                              <w:sz w:val="24"/>
                              <w:szCs w:val="24"/>
                            </w:rPr>
                          </w:pPr>
                          <w:r w:rsidRPr="002C14C0">
                            <w:rPr>
                              <w:rFonts w:ascii="Arial" w:hAnsi="Arial" w:cs="Arial"/>
                              <w:sz w:val="24"/>
                              <w:szCs w:val="24"/>
                            </w:rPr>
                            <w:t>Submitted To:</w:t>
                          </w:r>
                          <w:r w:rsidR="00F92393">
                            <w:rPr>
                              <w:rFonts w:ascii="Arial" w:hAnsi="Arial" w:cs="Arial"/>
                              <w:sz w:val="24"/>
                              <w:szCs w:val="24"/>
                            </w:rPr>
                            <w:t xml:space="preserve"> Kathryn Roberts</w:t>
                          </w:r>
                        </w:p>
                        <w:p w14:paraId="75656B51" w14:textId="1D2DE32B" w:rsidR="002C14C0" w:rsidRDefault="002C14C0" w:rsidP="002C14C0">
                          <w:pPr>
                            <w:jc w:val="both"/>
                            <w:rPr>
                              <w:rFonts w:ascii="Arial" w:hAnsi="Arial" w:cs="Arial"/>
                              <w:sz w:val="24"/>
                              <w:szCs w:val="24"/>
                            </w:rPr>
                          </w:pPr>
                          <w:r w:rsidRPr="002C14C0">
                            <w:rPr>
                              <w:rFonts w:ascii="Arial" w:hAnsi="Arial" w:cs="Arial"/>
                              <w:sz w:val="24"/>
                              <w:szCs w:val="24"/>
                            </w:rPr>
                            <w:t>Submitted by:</w:t>
                          </w:r>
                          <w:r w:rsidR="00F92393">
                            <w:rPr>
                              <w:rFonts w:ascii="Arial" w:hAnsi="Arial" w:cs="Arial"/>
                              <w:sz w:val="24"/>
                              <w:szCs w:val="24"/>
                            </w:rPr>
                            <w:t xml:space="preserve"> Helal Ahmed Reza</w:t>
                          </w:r>
                        </w:p>
                        <w:p w14:paraId="6769B505" w14:textId="4A3EA26E" w:rsidR="003C7870" w:rsidRPr="002C14C0" w:rsidRDefault="003C7870" w:rsidP="002C14C0">
                          <w:pPr>
                            <w:jc w:val="both"/>
                            <w:rPr>
                              <w:rFonts w:ascii="Arial" w:hAnsi="Arial" w:cs="Arial"/>
                              <w:sz w:val="24"/>
                              <w:szCs w:val="24"/>
                            </w:rPr>
                          </w:pPr>
                          <w:r>
                            <w:rPr>
                              <w:rFonts w:ascii="Arial" w:hAnsi="Arial" w:cs="Arial"/>
                              <w:sz w:val="24"/>
                              <w:szCs w:val="24"/>
                            </w:rPr>
                            <w:t>Student Number: 2021</w:t>
                          </w:r>
                          <w:r w:rsidR="0040305D">
                            <w:rPr>
                              <w:rFonts w:ascii="Arial" w:hAnsi="Arial" w:cs="Arial"/>
                              <w:sz w:val="24"/>
                              <w:szCs w:val="24"/>
                            </w:rPr>
                            <w:t>309701</w:t>
                          </w:r>
                        </w:p>
                        <w:p w14:paraId="75656B52" w14:textId="647A98BF" w:rsidR="002C14C0" w:rsidRPr="002C14C0" w:rsidRDefault="002C14C0" w:rsidP="002C14C0">
                          <w:pPr>
                            <w:jc w:val="both"/>
                            <w:rPr>
                              <w:rFonts w:ascii="Arial" w:hAnsi="Arial" w:cs="Arial"/>
                              <w:sz w:val="24"/>
                              <w:szCs w:val="24"/>
                            </w:rPr>
                          </w:pPr>
                          <w:r w:rsidRPr="002C14C0">
                            <w:rPr>
                              <w:rFonts w:ascii="Arial" w:hAnsi="Arial" w:cs="Arial"/>
                              <w:sz w:val="24"/>
                              <w:szCs w:val="24"/>
                            </w:rPr>
                            <w:t>Module Title:</w:t>
                          </w:r>
                          <w:r w:rsidR="004D56FF">
                            <w:rPr>
                              <w:rFonts w:ascii="Arial" w:hAnsi="Arial" w:cs="Arial"/>
                              <w:sz w:val="24"/>
                              <w:szCs w:val="24"/>
                            </w:rPr>
                            <w:t xml:space="preserve"> Sustainable Hospitality </w:t>
                          </w:r>
                          <w:r w:rsidR="00FE7BD0">
                            <w:rPr>
                              <w:rFonts w:ascii="Arial" w:hAnsi="Arial" w:cs="Arial"/>
                              <w:sz w:val="24"/>
                              <w:szCs w:val="24"/>
                            </w:rPr>
                            <w:t xml:space="preserve">&amp; Tourism Management </w:t>
                          </w:r>
                        </w:p>
                        <w:p w14:paraId="75656B53" w14:textId="7245129D" w:rsidR="002C14C0" w:rsidRPr="002C14C0" w:rsidRDefault="002C14C0" w:rsidP="002C14C0">
                          <w:pPr>
                            <w:jc w:val="both"/>
                            <w:rPr>
                              <w:rFonts w:ascii="Arial" w:hAnsi="Arial" w:cs="Arial"/>
                              <w:sz w:val="24"/>
                              <w:szCs w:val="24"/>
                            </w:rPr>
                          </w:pPr>
                          <w:r w:rsidRPr="002C14C0">
                            <w:rPr>
                              <w:rFonts w:ascii="Arial" w:hAnsi="Arial" w:cs="Arial"/>
                              <w:sz w:val="24"/>
                              <w:szCs w:val="24"/>
                            </w:rPr>
                            <w:t>Module Code:</w:t>
                          </w:r>
                          <w:r w:rsidR="00D40F9F">
                            <w:rPr>
                              <w:rFonts w:ascii="Arial" w:hAnsi="Arial" w:cs="Arial"/>
                              <w:sz w:val="24"/>
                              <w:szCs w:val="24"/>
                            </w:rPr>
                            <w:t xml:space="preserve"> </w:t>
                          </w:r>
                          <w:r w:rsidR="00D957B4">
                            <w:rPr>
                              <w:rFonts w:ascii="Arial" w:hAnsi="Arial" w:cs="Arial"/>
                              <w:sz w:val="24"/>
                              <w:szCs w:val="24"/>
                            </w:rPr>
                            <w:t>BMIH5006</w:t>
                          </w:r>
                        </w:p>
                      </w:txbxContent>
                    </v:textbox>
                    <w10:wrap type="square"/>
                  </v:shape>
                </w:pict>
              </mc:Fallback>
            </mc:AlternateContent>
          </w:r>
          <w:r w:rsidR="00BF7129">
            <w:rPr>
              <w:noProof/>
              <w:lang w:eastAsia="en-GB"/>
            </w:rPr>
            <mc:AlternateContent>
              <mc:Choice Requires="wps">
                <w:drawing>
                  <wp:anchor distT="0" distB="0" distL="114300" distR="114300" simplePos="0" relativeHeight="251660288" behindDoc="0" locked="0" layoutInCell="1" allowOverlap="1" wp14:anchorId="75656B3B" wp14:editId="75656B3C">
                    <wp:simplePos x="0" y="0"/>
                    <wp:positionH relativeFrom="page">
                      <wp:posOffset>3177540</wp:posOffset>
                    </wp:positionH>
                    <wp:positionV relativeFrom="page">
                      <wp:posOffset>1874520</wp:posOffset>
                    </wp:positionV>
                    <wp:extent cx="3954780" cy="1607820"/>
                    <wp:effectExtent l="0" t="0" r="7620" b="11430"/>
                    <wp:wrapNone/>
                    <wp:docPr id="35" name="Text Box 35"/>
                    <wp:cNvGraphicFramePr/>
                    <a:graphic xmlns:a="http://schemas.openxmlformats.org/drawingml/2006/main">
                      <a:graphicData uri="http://schemas.microsoft.com/office/word/2010/wordprocessingShape">
                        <wps:wsp>
                          <wps:cNvSpPr txBox="1"/>
                          <wps:spPr>
                            <a:xfrm>
                              <a:off x="0" y="0"/>
                              <a:ext cx="3954780" cy="1607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56B54" w14:textId="77777777" w:rsidR="00E82564" w:rsidRDefault="00E82564">
                                <w:pPr>
                                  <w:spacing w:before="120"/>
                                  <w:rPr>
                                    <w:color w:val="404040" w:themeColor="text1" w:themeTint="BF"/>
                                    <w:sz w:val="52"/>
                                    <w:szCs w:val="52"/>
                                  </w:rPr>
                                </w:pPr>
                                <w:r>
                                  <w:rPr>
                                    <w:color w:val="404040" w:themeColor="text1" w:themeTint="BF"/>
                                    <w:sz w:val="52"/>
                                    <w:szCs w:val="52"/>
                                  </w:rPr>
                                  <w:t>The Green Hotel UK</w:t>
                                </w:r>
                              </w:p>
                              <w:p w14:paraId="75656B55" w14:textId="77777777" w:rsidR="00E82564" w:rsidRPr="00E82564" w:rsidRDefault="00E82564">
                                <w:pPr>
                                  <w:spacing w:before="120"/>
                                  <w:rPr>
                                    <w:color w:val="404040" w:themeColor="text1" w:themeTint="BF"/>
                                    <w:sz w:val="40"/>
                                    <w:szCs w:val="40"/>
                                  </w:rPr>
                                </w:pPr>
                                <w:r>
                                  <w:rPr>
                                    <w:color w:val="404040" w:themeColor="text1" w:themeTint="BF"/>
                                    <w:sz w:val="40"/>
                                    <w:szCs w:val="40"/>
                                  </w:rPr>
                                  <w:t xml:space="preserve">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656B3B" id="Text Box 35" o:spid="_x0000_s1057" type="#_x0000_t202" style="position:absolute;margin-left:250.2pt;margin-top:147.6pt;width:311.4pt;height:126.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" filled="f" stroked="f" strokeweight=".5pt">
                    <v:textbox inset="0,0,0,0">
                      <w:txbxContent>
                        <w:p w14:paraId="75656B54" w14:textId="77777777" w:rsidR="00E82564" w:rsidRDefault="00E82564">
                          <w:pPr>
                            <w:spacing w:before="120"/>
                            <w:rPr>
                              <w:color w:val="404040" w:themeColor="text1" w:themeTint="BF"/>
                              <w:sz w:val="52"/>
                              <w:szCs w:val="52"/>
                            </w:rPr>
                          </w:pPr>
                          <w:r>
                            <w:rPr>
                              <w:color w:val="404040" w:themeColor="text1" w:themeTint="BF"/>
                              <w:sz w:val="52"/>
                              <w:szCs w:val="52"/>
                            </w:rPr>
                            <w:t>The Green Hotel UK</w:t>
                          </w:r>
                        </w:p>
                        <w:p w14:paraId="75656B55" w14:textId="77777777" w:rsidR="00E82564" w:rsidRPr="00E82564" w:rsidRDefault="00E82564">
                          <w:pPr>
                            <w:spacing w:before="120"/>
                            <w:rPr>
                              <w:color w:val="404040" w:themeColor="text1" w:themeTint="BF"/>
                              <w:sz w:val="40"/>
                              <w:szCs w:val="40"/>
                            </w:rPr>
                          </w:pPr>
                          <w:r>
                            <w:rPr>
                              <w:color w:val="404040" w:themeColor="text1" w:themeTint="BF"/>
                              <w:sz w:val="40"/>
                              <w:szCs w:val="40"/>
                            </w:rPr>
                            <w:t xml:space="preserve">                                           Report</w:t>
                          </w:r>
                        </w:p>
                      </w:txbxContent>
                    </v:textbox>
                    <w10:wrap anchorx="page" anchory="page"/>
                  </v:shape>
                </w:pict>
              </mc:Fallback>
            </mc:AlternateContent>
          </w:r>
          <w:r w:rsidR="00BF7129">
            <w:rPr>
              <w:rFonts w:ascii="Arial" w:hAnsi="Arial" w:cs="Arial"/>
              <w:b/>
              <w:sz w:val="24"/>
              <w:szCs w:val="24"/>
            </w:rPr>
            <w:br w:type="page"/>
          </w:r>
        </w:p>
      </w:sdtContent>
    </w:sdt>
    <w:p w14:paraId="75656A82" w14:textId="77777777" w:rsidR="002C14C0" w:rsidRDefault="002C14C0" w:rsidP="00BF7129">
      <w:pPr>
        <w:spacing w:line="360" w:lineRule="auto"/>
        <w:jc w:val="center"/>
        <w:rPr>
          <w:rFonts w:ascii="Arial" w:hAnsi="Arial" w:cs="Arial"/>
          <w:b/>
          <w:sz w:val="24"/>
          <w:szCs w:val="24"/>
        </w:rPr>
      </w:pPr>
    </w:p>
    <w:sdt>
      <w:sdtPr>
        <w:rPr>
          <w:rFonts w:asciiTheme="minorHAnsi" w:eastAsiaTheme="minorHAnsi" w:hAnsiTheme="minorHAnsi" w:cstheme="minorBidi"/>
          <w:color w:val="auto"/>
          <w:sz w:val="22"/>
          <w:szCs w:val="22"/>
          <w:lang w:val="en-GB"/>
        </w:rPr>
        <w:id w:val="-191539234"/>
        <w:docPartObj>
          <w:docPartGallery w:val="Table of Contents"/>
          <w:docPartUnique/>
        </w:docPartObj>
      </w:sdtPr>
      <w:sdtEndPr>
        <w:rPr>
          <w:b/>
          <w:bCs/>
          <w:noProof/>
        </w:rPr>
      </w:sdtEndPr>
      <w:sdtContent>
        <w:p w14:paraId="75656A83" w14:textId="77777777" w:rsidR="003D7EDD" w:rsidRPr="003D7EDD" w:rsidRDefault="003D7EDD" w:rsidP="003D7EDD">
          <w:pPr>
            <w:pStyle w:val="TOCHeading"/>
            <w:jc w:val="center"/>
            <w:rPr>
              <w:rFonts w:ascii="Arial" w:hAnsi="Arial" w:cs="Arial"/>
              <w:b/>
              <w:color w:val="auto"/>
              <w:sz w:val="24"/>
              <w:szCs w:val="24"/>
            </w:rPr>
          </w:pPr>
          <w:r w:rsidRPr="003D7EDD">
            <w:rPr>
              <w:rFonts w:ascii="Arial" w:hAnsi="Arial" w:cs="Arial"/>
              <w:b/>
              <w:color w:val="auto"/>
              <w:sz w:val="24"/>
              <w:szCs w:val="24"/>
            </w:rPr>
            <w:t>Contents</w:t>
          </w:r>
        </w:p>
        <w:p w14:paraId="75656A84" w14:textId="77777777" w:rsidR="003D7EDD" w:rsidRPr="003D7EDD" w:rsidRDefault="003D7EDD">
          <w:pPr>
            <w:pStyle w:val="TOC1"/>
            <w:tabs>
              <w:tab w:val="right" w:leader="dot" w:pos="9016"/>
            </w:tabs>
            <w:rPr>
              <w:rFonts w:ascii="Arial" w:hAnsi="Arial" w:cs="Arial"/>
              <w:noProof/>
              <w:sz w:val="24"/>
              <w:szCs w:val="24"/>
            </w:rPr>
          </w:pPr>
          <w:r w:rsidRPr="003D7EDD">
            <w:rPr>
              <w:rFonts w:ascii="Arial" w:hAnsi="Arial" w:cs="Arial"/>
              <w:sz w:val="24"/>
              <w:szCs w:val="24"/>
            </w:rPr>
            <w:fldChar w:fldCharType="begin"/>
          </w:r>
          <w:r w:rsidRPr="003D7EDD">
            <w:rPr>
              <w:rFonts w:ascii="Arial" w:hAnsi="Arial" w:cs="Arial"/>
              <w:sz w:val="24"/>
              <w:szCs w:val="24"/>
            </w:rPr>
            <w:instrText xml:space="preserve"> TOC \o "1-3" \h \z \u </w:instrText>
          </w:r>
          <w:r w:rsidRPr="003D7EDD">
            <w:rPr>
              <w:rFonts w:ascii="Arial" w:hAnsi="Arial" w:cs="Arial"/>
              <w:sz w:val="24"/>
              <w:szCs w:val="24"/>
            </w:rPr>
            <w:fldChar w:fldCharType="separate"/>
          </w:r>
          <w:hyperlink w:anchor="_Toc158507443" w:history="1">
            <w:r w:rsidRPr="003D7EDD">
              <w:rPr>
                <w:rStyle w:val="Hyperlink"/>
                <w:rFonts w:ascii="Arial" w:hAnsi="Arial" w:cs="Arial"/>
                <w:noProof/>
                <w:sz w:val="24"/>
                <w:szCs w:val="24"/>
              </w:rPr>
              <w:t>Executive Summary</w:t>
            </w:r>
            <w:r w:rsidRPr="003D7EDD">
              <w:rPr>
                <w:rFonts w:ascii="Arial" w:hAnsi="Arial" w:cs="Arial"/>
                <w:noProof/>
                <w:webHidden/>
                <w:sz w:val="24"/>
                <w:szCs w:val="24"/>
              </w:rPr>
              <w:tab/>
            </w:r>
            <w:r w:rsidRPr="003D7EDD">
              <w:rPr>
                <w:rFonts w:ascii="Arial" w:hAnsi="Arial" w:cs="Arial"/>
                <w:noProof/>
                <w:webHidden/>
                <w:sz w:val="24"/>
                <w:szCs w:val="24"/>
              </w:rPr>
              <w:fldChar w:fldCharType="begin"/>
            </w:r>
            <w:r w:rsidRPr="003D7EDD">
              <w:rPr>
                <w:rFonts w:ascii="Arial" w:hAnsi="Arial" w:cs="Arial"/>
                <w:noProof/>
                <w:webHidden/>
                <w:sz w:val="24"/>
                <w:szCs w:val="24"/>
              </w:rPr>
              <w:instrText xml:space="preserve"> PAGEREF _Toc158507443 \h </w:instrText>
            </w:r>
            <w:r w:rsidRPr="003D7EDD">
              <w:rPr>
                <w:rFonts w:ascii="Arial" w:hAnsi="Arial" w:cs="Arial"/>
                <w:noProof/>
                <w:webHidden/>
                <w:sz w:val="24"/>
                <w:szCs w:val="24"/>
              </w:rPr>
            </w:r>
            <w:r w:rsidRPr="003D7EDD">
              <w:rPr>
                <w:rFonts w:ascii="Arial" w:hAnsi="Arial" w:cs="Arial"/>
                <w:noProof/>
                <w:webHidden/>
                <w:sz w:val="24"/>
                <w:szCs w:val="24"/>
              </w:rPr>
              <w:fldChar w:fldCharType="separate"/>
            </w:r>
            <w:r w:rsidRPr="003D7EDD">
              <w:rPr>
                <w:rFonts w:ascii="Arial" w:hAnsi="Arial" w:cs="Arial"/>
                <w:noProof/>
                <w:webHidden/>
                <w:sz w:val="24"/>
                <w:szCs w:val="24"/>
              </w:rPr>
              <w:t>2</w:t>
            </w:r>
            <w:r w:rsidRPr="003D7EDD">
              <w:rPr>
                <w:rFonts w:ascii="Arial" w:hAnsi="Arial" w:cs="Arial"/>
                <w:noProof/>
                <w:webHidden/>
                <w:sz w:val="24"/>
                <w:szCs w:val="24"/>
              </w:rPr>
              <w:fldChar w:fldCharType="end"/>
            </w:r>
          </w:hyperlink>
        </w:p>
        <w:p w14:paraId="75656A85" w14:textId="77777777" w:rsidR="003D7EDD" w:rsidRPr="003D7EDD" w:rsidRDefault="00D40F9F">
          <w:pPr>
            <w:pStyle w:val="TOC1"/>
            <w:tabs>
              <w:tab w:val="right" w:leader="dot" w:pos="9016"/>
            </w:tabs>
            <w:rPr>
              <w:rFonts w:ascii="Arial" w:hAnsi="Arial" w:cs="Arial"/>
              <w:noProof/>
              <w:sz w:val="24"/>
              <w:szCs w:val="24"/>
            </w:rPr>
          </w:pPr>
          <w:hyperlink w:anchor="_Toc158507444" w:history="1">
            <w:r w:rsidR="003D7EDD" w:rsidRPr="003D7EDD">
              <w:rPr>
                <w:rStyle w:val="Hyperlink"/>
                <w:rFonts w:ascii="Arial" w:hAnsi="Arial" w:cs="Arial"/>
                <w:noProof/>
                <w:sz w:val="24"/>
                <w:szCs w:val="24"/>
              </w:rPr>
              <w:t>Introduction: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_Toc158507444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3</w:t>
            </w:r>
            <w:r w:rsidR="003D7EDD" w:rsidRPr="003D7EDD">
              <w:rPr>
                <w:rFonts w:ascii="Arial" w:hAnsi="Arial" w:cs="Arial"/>
                <w:noProof/>
                <w:webHidden/>
                <w:sz w:val="24"/>
                <w:szCs w:val="24"/>
              </w:rPr>
              <w:fldChar w:fldCharType="end"/>
            </w:r>
          </w:hyperlink>
        </w:p>
        <w:p w14:paraId="75656A86" w14:textId="77777777" w:rsidR="003D7EDD" w:rsidRPr="003D7EDD" w:rsidRDefault="00D40F9F">
          <w:pPr>
            <w:pStyle w:val="TOC1"/>
            <w:tabs>
              <w:tab w:val="right" w:leader="dot" w:pos="9016"/>
            </w:tabs>
            <w:rPr>
              <w:rFonts w:ascii="Arial" w:hAnsi="Arial" w:cs="Arial"/>
              <w:noProof/>
              <w:sz w:val="24"/>
              <w:szCs w:val="24"/>
            </w:rPr>
          </w:pPr>
          <w:hyperlink w:anchor="_Toc158507445" w:history="1">
            <w:r w:rsidR="003D7EDD" w:rsidRPr="003D7EDD">
              <w:rPr>
                <w:rStyle w:val="Hyperlink"/>
                <w:rFonts w:ascii="Arial" w:hAnsi="Arial" w:cs="Arial"/>
                <w:noProof/>
                <w:sz w:val="24"/>
                <w:szCs w:val="24"/>
              </w:rPr>
              <w:t>Overview of Greenwashing</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_Toc158507445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3</w:t>
            </w:r>
            <w:r w:rsidR="003D7EDD" w:rsidRPr="003D7EDD">
              <w:rPr>
                <w:rFonts w:ascii="Arial" w:hAnsi="Arial" w:cs="Arial"/>
                <w:noProof/>
                <w:webHidden/>
                <w:sz w:val="24"/>
                <w:szCs w:val="24"/>
              </w:rPr>
              <w:fldChar w:fldCharType="end"/>
            </w:r>
          </w:hyperlink>
        </w:p>
        <w:p w14:paraId="75656A87" w14:textId="77777777" w:rsidR="003D7EDD" w:rsidRPr="003D7EDD" w:rsidRDefault="00D40F9F">
          <w:pPr>
            <w:pStyle w:val="TOC1"/>
            <w:tabs>
              <w:tab w:val="right" w:leader="dot" w:pos="9016"/>
            </w:tabs>
            <w:rPr>
              <w:rFonts w:ascii="Arial" w:hAnsi="Arial" w:cs="Arial"/>
              <w:noProof/>
              <w:sz w:val="24"/>
              <w:szCs w:val="24"/>
            </w:rPr>
          </w:pPr>
          <w:hyperlink w:anchor="_Toc158507446" w:history="1">
            <w:r w:rsidR="003D7EDD" w:rsidRPr="003D7EDD">
              <w:rPr>
                <w:rStyle w:val="Hyperlink"/>
                <w:rFonts w:ascii="Arial" w:hAnsi="Arial" w:cs="Arial"/>
                <w:noProof/>
                <w:sz w:val="24"/>
                <w:szCs w:val="24"/>
              </w:rPr>
              <w:t>A Case Study of the Green Hotel UK</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_Toc158507446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3</w:t>
            </w:r>
            <w:r w:rsidR="003D7EDD" w:rsidRPr="003D7EDD">
              <w:rPr>
                <w:rFonts w:ascii="Arial" w:hAnsi="Arial" w:cs="Arial"/>
                <w:noProof/>
                <w:webHidden/>
                <w:sz w:val="24"/>
                <w:szCs w:val="24"/>
              </w:rPr>
              <w:fldChar w:fldCharType="end"/>
            </w:r>
          </w:hyperlink>
        </w:p>
        <w:p w14:paraId="75656A88" w14:textId="77777777" w:rsidR="003D7EDD" w:rsidRPr="003D7EDD" w:rsidRDefault="00D40F9F">
          <w:pPr>
            <w:pStyle w:val="TOC1"/>
            <w:tabs>
              <w:tab w:val="right" w:leader="dot" w:pos="9016"/>
            </w:tabs>
            <w:rPr>
              <w:rFonts w:ascii="Arial" w:hAnsi="Arial" w:cs="Arial"/>
              <w:noProof/>
              <w:sz w:val="24"/>
              <w:szCs w:val="24"/>
            </w:rPr>
          </w:pPr>
          <w:hyperlink w:anchor="_Toc158507447" w:history="1">
            <w:r w:rsidR="003D7EDD" w:rsidRPr="003D7EDD">
              <w:rPr>
                <w:rStyle w:val="Hyperlink"/>
                <w:rFonts w:ascii="Arial" w:hAnsi="Arial" w:cs="Arial"/>
                <w:noProof/>
                <w:sz w:val="24"/>
                <w:szCs w:val="24"/>
              </w:rPr>
              <w:t>Potentially Greenwashing Areas at the Green Hotel UK</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_Toc158507447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4</w:t>
            </w:r>
            <w:r w:rsidR="003D7EDD" w:rsidRPr="003D7EDD">
              <w:rPr>
                <w:rFonts w:ascii="Arial" w:hAnsi="Arial" w:cs="Arial"/>
                <w:noProof/>
                <w:webHidden/>
                <w:sz w:val="24"/>
                <w:szCs w:val="24"/>
              </w:rPr>
              <w:fldChar w:fldCharType="end"/>
            </w:r>
          </w:hyperlink>
        </w:p>
        <w:p w14:paraId="75656A89" w14:textId="77777777" w:rsidR="003D7EDD" w:rsidRPr="003D7EDD" w:rsidRDefault="00D40F9F">
          <w:pPr>
            <w:pStyle w:val="TOC2"/>
            <w:tabs>
              <w:tab w:val="right" w:leader="dot" w:pos="9016"/>
            </w:tabs>
            <w:rPr>
              <w:rFonts w:ascii="Arial" w:hAnsi="Arial" w:cs="Arial"/>
              <w:noProof/>
              <w:sz w:val="24"/>
              <w:szCs w:val="24"/>
            </w:rPr>
          </w:pPr>
          <w:hyperlink w:anchor="_Toc158507448" w:history="1">
            <w:r w:rsidR="003D7EDD" w:rsidRPr="003D7EDD">
              <w:rPr>
                <w:rStyle w:val="Hyperlink"/>
                <w:rFonts w:ascii="Arial" w:hAnsi="Arial" w:cs="Arial"/>
                <w:noProof/>
                <w:sz w:val="24"/>
                <w:szCs w:val="24"/>
              </w:rPr>
              <w:t>Policy for Reusing Towels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_Toc158507448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4</w:t>
            </w:r>
            <w:r w:rsidR="003D7EDD" w:rsidRPr="003D7EDD">
              <w:rPr>
                <w:rFonts w:ascii="Arial" w:hAnsi="Arial" w:cs="Arial"/>
                <w:noProof/>
                <w:webHidden/>
                <w:sz w:val="24"/>
                <w:szCs w:val="24"/>
              </w:rPr>
              <w:fldChar w:fldCharType="end"/>
            </w:r>
          </w:hyperlink>
        </w:p>
        <w:p w14:paraId="75656A8A" w14:textId="77777777" w:rsidR="003D7EDD" w:rsidRPr="003D7EDD" w:rsidRDefault="00D40F9F">
          <w:pPr>
            <w:pStyle w:val="TOC2"/>
            <w:tabs>
              <w:tab w:val="right" w:leader="dot" w:pos="9016"/>
            </w:tabs>
            <w:rPr>
              <w:rFonts w:ascii="Arial" w:hAnsi="Arial" w:cs="Arial"/>
              <w:noProof/>
              <w:sz w:val="24"/>
              <w:szCs w:val="24"/>
            </w:rPr>
          </w:pPr>
          <w:hyperlink w:anchor="_Toc158507449" w:history="1">
            <w:r w:rsidR="003D7EDD" w:rsidRPr="003D7EDD">
              <w:rPr>
                <w:rStyle w:val="Hyperlink"/>
                <w:rFonts w:ascii="Arial" w:hAnsi="Arial" w:cs="Arial"/>
                <w:noProof/>
                <w:sz w:val="24"/>
                <w:szCs w:val="24"/>
              </w:rPr>
              <w:t>Waste Management Techniques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_Toc158507449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5</w:t>
            </w:r>
            <w:r w:rsidR="003D7EDD" w:rsidRPr="003D7EDD">
              <w:rPr>
                <w:rFonts w:ascii="Arial" w:hAnsi="Arial" w:cs="Arial"/>
                <w:noProof/>
                <w:webHidden/>
                <w:sz w:val="24"/>
                <w:szCs w:val="24"/>
              </w:rPr>
              <w:fldChar w:fldCharType="end"/>
            </w:r>
          </w:hyperlink>
        </w:p>
        <w:p w14:paraId="75656A8B" w14:textId="77777777" w:rsidR="003D7EDD" w:rsidRPr="003D7EDD" w:rsidRDefault="00D40F9F">
          <w:pPr>
            <w:pStyle w:val="TOC2"/>
            <w:tabs>
              <w:tab w:val="right" w:leader="dot" w:pos="9016"/>
            </w:tabs>
            <w:rPr>
              <w:rFonts w:ascii="Arial" w:hAnsi="Arial" w:cs="Arial"/>
              <w:noProof/>
              <w:sz w:val="24"/>
              <w:szCs w:val="24"/>
            </w:rPr>
          </w:pPr>
          <w:hyperlink w:anchor="_Toc158507450" w:history="1">
            <w:r w:rsidR="003D7EDD" w:rsidRPr="003D7EDD">
              <w:rPr>
                <w:rStyle w:val="Hyperlink"/>
                <w:rFonts w:ascii="Arial" w:hAnsi="Arial" w:cs="Arial"/>
                <w:noProof/>
                <w:sz w:val="24"/>
                <w:szCs w:val="24"/>
              </w:rPr>
              <w:t>Renewable Energy and Energy Efficiency</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_Toc158507450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5</w:t>
            </w:r>
            <w:r w:rsidR="003D7EDD" w:rsidRPr="003D7EDD">
              <w:rPr>
                <w:rFonts w:ascii="Arial" w:hAnsi="Arial" w:cs="Arial"/>
                <w:noProof/>
                <w:webHidden/>
                <w:sz w:val="24"/>
                <w:szCs w:val="24"/>
              </w:rPr>
              <w:fldChar w:fldCharType="end"/>
            </w:r>
          </w:hyperlink>
        </w:p>
        <w:p w14:paraId="75656A8C" w14:textId="77777777" w:rsidR="003D7EDD" w:rsidRPr="003D7EDD" w:rsidRDefault="00D40F9F">
          <w:pPr>
            <w:pStyle w:val="TOC2"/>
            <w:tabs>
              <w:tab w:val="right" w:leader="dot" w:pos="9016"/>
            </w:tabs>
            <w:rPr>
              <w:rFonts w:ascii="Arial" w:hAnsi="Arial" w:cs="Arial"/>
              <w:noProof/>
              <w:sz w:val="24"/>
              <w:szCs w:val="24"/>
            </w:rPr>
          </w:pPr>
          <w:hyperlink w:anchor="_Toc158507451" w:history="1">
            <w:r w:rsidR="003D7EDD" w:rsidRPr="003D7EDD">
              <w:rPr>
                <w:rStyle w:val="Hyperlink"/>
                <w:rFonts w:ascii="Arial" w:hAnsi="Arial" w:cs="Arial"/>
                <w:noProof/>
                <w:sz w:val="24"/>
                <w:szCs w:val="24"/>
              </w:rPr>
              <w:t>Transparency in the supply chain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_Toc158507451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5</w:t>
            </w:r>
            <w:r w:rsidR="003D7EDD" w:rsidRPr="003D7EDD">
              <w:rPr>
                <w:rFonts w:ascii="Arial" w:hAnsi="Arial" w:cs="Arial"/>
                <w:noProof/>
                <w:webHidden/>
                <w:sz w:val="24"/>
                <w:szCs w:val="24"/>
              </w:rPr>
              <w:fldChar w:fldCharType="end"/>
            </w:r>
          </w:hyperlink>
        </w:p>
        <w:p w14:paraId="75656A8D" w14:textId="77777777" w:rsidR="003D7EDD" w:rsidRPr="003D7EDD" w:rsidRDefault="00D40F9F">
          <w:pPr>
            <w:pStyle w:val="TOC2"/>
            <w:tabs>
              <w:tab w:val="right" w:leader="dot" w:pos="9016"/>
            </w:tabs>
            <w:rPr>
              <w:rFonts w:ascii="Arial" w:hAnsi="Arial" w:cs="Arial"/>
              <w:noProof/>
              <w:sz w:val="24"/>
              <w:szCs w:val="24"/>
            </w:rPr>
          </w:pPr>
          <w:hyperlink w:anchor="_Toc158507452" w:history="1">
            <w:r w:rsidR="003D7EDD" w:rsidRPr="003D7EDD">
              <w:rPr>
                <w:rStyle w:val="Hyperlink"/>
                <w:rFonts w:ascii="Arial" w:hAnsi="Arial" w:cs="Arial"/>
                <w:noProof/>
                <w:sz w:val="24"/>
                <w:szCs w:val="24"/>
              </w:rPr>
              <w:t>Social responsibility and community involvement</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_Toc158507452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6</w:t>
            </w:r>
            <w:r w:rsidR="003D7EDD" w:rsidRPr="003D7EDD">
              <w:rPr>
                <w:rFonts w:ascii="Arial" w:hAnsi="Arial" w:cs="Arial"/>
                <w:noProof/>
                <w:webHidden/>
                <w:sz w:val="24"/>
                <w:szCs w:val="24"/>
              </w:rPr>
              <w:fldChar w:fldCharType="end"/>
            </w:r>
          </w:hyperlink>
        </w:p>
        <w:p w14:paraId="75656A8E" w14:textId="77777777" w:rsidR="003D7EDD" w:rsidRPr="003D7EDD" w:rsidRDefault="00D40F9F">
          <w:pPr>
            <w:pStyle w:val="TOC1"/>
            <w:tabs>
              <w:tab w:val="right" w:leader="dot" w:pos="9016"/>
            </w:tabs>
            <w:rPr>
              <w:rFonts w:ascii="Arial" w:hAnsi="Arial" w:cs="Arial"/>
              <w:noProof/>
              <w:sz w:val="24"/>
              <w:szCs w:val="24"/>
            </w:rPr>
          </w:pPr>
          <w:hyperlink w:anchor="_Toc158507453" w:history="1">
            <w:r w:rsidR="003D7EDD" w:rsidRPr="003D7EDD">
              <w:rPr>
                <w:rStyle w:val="Hyperlink"/>
                <w:rFonts w:ascii="Arial" w:hAnsi="Arial" w:cs="Arial"/>
                <w:noProof/>
                <w:sz w:val="24"/>
                <w:szCs w:val="24"/>
              </w:rPr>
              <w:t>Self-Evaluation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_Toc158507453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6</w:t>
            </w:r>
            <w:r w:rsidR="003D7EDD" w:rsidRPr="003D7EDD">
              <w:rPr>
                <w:rFonts w:ascii="Arial" w:hAnsi="Arial" w:cs="Arial"/>
                <w:noProof/>
                <w:webHidden/>
                <w:sz w:val="24"/>
                <w:szCs w:val="24"/>
              </w:rPr>
              <w:fldChar w:fldCharType="end"/>
            </w:r>
          </w:hyperlink>
        </w:p>
        <w:p w14:paraId="75656A8F" w14:textId="77777777" w:rsidR="003D7EDD" w:rsidRPr="003D7EDD" w:rsidRDefault="00D40F9F">
          <w:pPr>
            <w:pStyle w:val="TOC2"/>
            <w:tabs>
              <w:tab w:val="right" w:leader="dot" w:pos="9016"/>
            </w:tabs>
            <w:rPr>
              <w:rFonts w:ascii="Arial" w:hAnsi="Arial" w:cs="Arial"/>
              <w:noProof/>
              <w:sz w:val="24"/>
              <w:szCs w:val="24"/>
            </w:rPr>
          </w:pPr>
          <w:hyperlink w:anchor="_Toc158507454" w:history="1">
            <w:r w:rsidR="003D7EDD" w:rsidRPr="003D7EDD">
              <w:rPr>
                <w:rStyle w:val="Hyperlink"/>
                <w:rFonts w:ascii="Arial" w:hAnsi="Arial" w:cs="Arial"/>
                <w:noProof/>
                <w:sz w:val="24"/>
                <w:szCs w:val="24"/>
              </w:rPr>
              <w:t>Transparency</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_Toc158507454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7</w:t>
            </w:r>
            <w:r w:rsidR="003D7EDD" w:rsidRPr="003D7EDD">
              <w:rPr>
                <w:rFonts w:ascii="Arial" w:hAnsi="Arial" w:cs="Arial"/>
                <w:noProof/>
                <w:webHidden/>
                <w:sz w:val="24"/>
                <w:szCs w:val="24"/>
              </w:rPr>
              <w:fldChar w:fldCharType="end"/>
            </w:r>
          </w:hyperlink>
        </w:p>
        <w:p w14:paraId="75656A90" w14:textId="77777777" w:rsidR="003D7EDD" w:rsidRPr="003D7EDD" w:rsidRDefault="00D40F9F">
          <w:pPr>
            <w:pStyle w:val="TOC2"/>
            <w:tabs>
              <w:tab w:val="right" w:leader="dot" w:pos="9016"/>
            </w:tabs>
            <w:rPr>
              <w:rFonts w:ascii="Arial" w:hAnsi="Arial" w:cs="Arial"/>
              <w:noProof/>
              <w:sz w:val="24"/>
              <w:szCs w:val="24"/>
            </w:rPr>
          </w:pPr>
          <w:hyperlink w:anchor="_Toc158507455" w:history="1">
            <w:r w:rsidR="003D7EDD" w:rsidRPr="003D7EDD">
              <w:rPr>
                <w:rStyle w:val="Hyperlink"/>
                <w:rFonts w:ascii="Arial" w:hAnsi="Arial" w:cs="Arial"/>
                <w:noProof/>
                <w:sz w:val="24"/>
                <w:szCs w:val="24"/>
              </w:rPr>
              <w:t>Accountability</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_Toc158507455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7</w:t>
            </w:r>
            <w:r w:rsidR="003D7EDD" w:rsidRPr="003D7EDD">
              <w:rPr>
                <w:rFonts w:ascii="Arial" w:hAnsi="Arial" w:cs="Arial"/>
                <w:noProof/>
                <w:webHidden/>
                <w:sz w:val="24"/>
                <w:szCs w:val="24"/>
              </w:rPr>
              <w:fldChar w:fldCharType="end"/>
            </w:r>
          </w:hyperlink>
        </w:p>
        <w:p w14:paraId="75656A91" w14:textId="77777777" w:rsidR="003D7EDD" w:rsidRPr="003D7EDD" w:rsidRDefault="00D40F9F">
          <w:pPr>
            <w:pStyle w:val="TOC2"/>
            <w:tabs>
              <w:tab w:val="right" w:leader="dot" w:pos="9016"/>
            </w:tabs>
            <w:rPr>
              <w:rFonts w:ascii="Arial" w:hAnsi="Arial" w:cs="Arial"/>
              <w:noProof/>
              <w:sz w:val="24"/>
              <w:szCs w:val="24"/>
            </w:rPr>
          </w:pPr>
          <w:hyperlink w:anchor="_Toc158507456" w:history="1">
            <w:r w:rsidR="003D7EDD" w:rsidRPr="003D7EDD">
              <w:rPr>
                <w:rStyle w:val="Hyperlink"/>
                <w:rFonts w:ascii="Arial" w:hAnsi="Arial" w:cs="Arial"/>
                <w:noProof/>
                <w:sz w:val="24"/>
                <w:szCs w:val="24"/>
              </w:rPr>
              <w:t>Validation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_Toc158507456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7</w:t>
            </w:r>
            <w:r w:rsidR="003D7EDD" w:rsidRPr="003D7EDD">
              <w:rPr>
                <w:rFonts w:ascii="Arial" w:hAnsi="Arial" w:cs="Arial"/>
                <w:noProof/>
                <w:webHidden/>
                <w:sz w:val="24"/>
                <w:szCs w:val="24"/>
              </w:rPr>
              <w:fldChar w:fldCharType="end"/>
            </w:r>
          </w:hyperlink>
        </w:p>
        <w:p w14:paraId="75656A92" w14:textId="77777777" w:rsidR="003D7EDD" w:rsidRPr="003D7EDD" w:rsidRDefault="00D40F9F">
          <w:pPr>
            <w:pStyle w:val="TOC2"/>
            <w:tabs>
              <w:tab w:val="right" w:leader="dot" w:pos="9016"/>
            </w:tabs>
            <w:rPr>
              <w:rFonts w:ascii="Arial" w:hAnsi="Arial" w:cs="Arial"/>
              <w:noProof/>
              <w:sz w:val="24"/>
              <w:szCs w:val="24"/>
            </w:rPr>
          </w:pPr>
          <w:hyperlink w:anchor="_Toc158507457" w:history="1">
            <w:r w:rsidR="003D7EDD" w:rsidRPr="003D7EDD">
              <w:rPr>
                <w:rStyle w:val="Hyperlink"/>
                <w:rFonts w:ascii="Arial" w:hAnsi="Arial" w:cs="Arial"/>
                <w:noProof/>
                <w:sz w:val="24"/>
                <w:szCs w:val="24"/>
              </w:rPr>
              <w:t>Constant Enhancement</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_Toc158507457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7</w:t>
            </w:r>
            <w:r w:rsidR="003D7EDD" w:rsidRPr="003D7EDD">
              <w:rPr>
                <w:rFonts w:ascii="Arial" w:hAnsi="Arial" w:cs="Arial"/>
                <w:noProof/>
                <w:webHidden/>
                <w:sz w:val="24"/>
                <w:szCs w:val="24"/>
              </w:rPr>
              <w:fldChar w:fldCharType="end"/>
            </w:r>
          </w:hyperlink>
        </w:p>
        <w:p w14:paraId="75656A93" w14:textId="77777777" w:rsidR="003D7EDD" w:rsidRPr="003D7EDD" w:rsidRDefault="00D40F9F">
          <w:pPr>
            <w:pStyle w:val="TOC2"/>
            <w:tabs>
              <w:tab w:val="right" w:leader="dot" w:pos="9016"/>
            </w:tabs>
            <w:rPr>
              <w:rFonts w:ascii="Arial" w:hAnsi="Arial" w:cs="Arial"/>
              <w:noProof/>
              <w:sz w:val="24"/>
              <w:szCs w:val="24"/>
            </w:rPr>
          </w:pPr>
          <w:hyperlink w:anchor="_Toc158507458" w:history="1">
            <w:r w:rsidR="003D7EDD" w:rsidRPr="003D7EDD">
              <w:rPr>
                <w:rStyle w:val="Hyperlink"/>
                <w:rFonts w:ascii="Arial" w:hAnsi="Arial" w:cs="Arial"/>
                <w:noProof/>
                <w:sz w:val="24"/>
                <w:szCs w:val="24"/>
              </w:rPr>
              <w:t>Engaging Stakeholders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_Toc158507458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7</w:t>
            </w:r>
            <w:r w:rsidR="003D7EDD" w:rsidRPr="003D7EDD">
              <w:rPr>
                <w:rFonts w:ascii="Arial" w:hAnsi="Arial" w:cs="Arial"/>
                <w:noProof/>
                <w:webHidden/>
                <w:sz w:val="24"/>
                <w:szCs w:val="24"/>
              </w:rPr>
              <w:fldChar w:fldCharType="end"/>
            </w:r>
          </w:hyperlink>
        </w:p>
        <w:p w14:paraId="75656A94" w14:textId="77777777" w:rsidR="003D7EDD" w:rsidRPr="003D7EDD" w:rsidRDefault="00D40F9F">
          <w:pPr>
            <w:pStyle w:val="TOC1"/>
            <w:tabs>
              <w:tab w:val="right" w:leader="dot" w:pos="9016"/>
            </w:tabs>
            <w:rPr>
              <w:rFonts w:ascii="Arial" w:hAnsi="Arial" w:cs="Arial"/>
              <w:noProof/>
              <w:sz w:val="24"/>
              <w:szCs w:val="24"/>
            </w:rPr>
          </w:pPr>
          <w:hyperlink w:anchor="_Toc158507459" w:history="1">
            <w:r w:rsidR="003D7EDD" w:rsidRPr="003D7EDD">
              <w:rPr>
                <w:rStyle w:val="Hyperlink"/>
                <w:rFonts w:ascii="Arial" w:hAnsi="Arial" w:cs="Arial"/>
                <w:noProof/>
                <w:sz w:val="24"/>
                <w:szCs w:val="24"/>
              </w:rPr>
              <w:t>‘Green technology’ being used and is it more sustainable</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_Toc158507459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8</w:t>
            </w:r>
            <w:r w:rsidR="003D7EDD" w:rsidRPr="003D7EDD">
              <w:rPr>
                <w:rFonts w:ascii="Arial" w:hAnsi="Arial" w:cs="Arial"/>
                <w:noProof/>
                <w:webHidden/>
                <w:sz w:val="24"/>
                <w:szCs w:val="24"/>
              </w:rPr>
              <w:fldChar w:fldCharType="end"/>
            </w:r>
          </w:hyperlink>
        </w:p>
        <w:p w14:paraId="75656A95" w14:textId="77777777" w:rsidR="003D7EDD" w:rsidRPr="003D7EDD" w:rsidRDefault="00D40F9F">
          <w:pPr>
            <w:pStyle w:val="TOC2"/>
            <w:tabs>
              <w:tab w:val="right" w:leader="dot" w:pos="9016"/>
            </w:tabs>
            <w:rPr>
              <w:rFonts w:ascii="Arial" w:hAnsi="Arial" w:cs="Arial"/>
              <w:noProof/>
              <w:sz w:val="24"/>
              <w:szCs w:val="24"/>
            </w:rPr>
          </w:pPr>
          <w:hyperlink w:anchor="_Toc158507460" w:history="1">
            <w:r w:rsidR="003D7EDD" w:rsidRPr="003D7EDD">
              <w:rPr>
                <w:rStyle w:val="Hyperlink"/>
                <w:rFonts w:ascii="Arial" w:hAnsi="Arial" w:cs="Arial"/>
                <w:noProof/>
                <w:sz w:val="24"/>
                <w:szCs w:val="24"/>
                <w:lang w:val="en-US"/>
              </w:rPr>
              <w:t>Sustainable energy Solution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_Toc158507460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8</w:t>
            </w:r>
            <w:r w:rsidR="003D7EDD" w:rsidRPr="003D7EDD">
              <w:rPr>
                <w:rFonts w:ascii="Arial" w:hAnsi="Arial" w:cs="Arial"/>
                <w:noProof/>
                <w:webHidden/>
                <w:sz w:val="24"/>
                <w:szCs w:val="24"/>
              </w:rPr>
              <w:fldChar w:fldCharType="end"/>
            </w:r>
          </w:hyperlink>
        </w:p>
        <w:p w14:paraId="75656A96" w14:textId="77777777" w:rsidR="003D7EDD" w:rsidRPr="003D7EDD" w:rsidRDefault="00D40F9F">
          <w:pPr>
            <w:pStyle w:val="TOC3"/>
            <w:tabs>
              <w:tab w:val="right" w:leader="dot" w:pos="9016"/>
            </w:tabs>
            <w:rPr>
              <w:rFonts w:ascii="Arial" w:hAnsi="Arial" w:cs="Arial"/>
              <w:noProof/>
              <w:sz w:val="24"/>
              <w:szCs w:val="24"/>
            </w:rPr>
          </w:pPr>
          <w:hyperlink w:anchor="_Toc158507461" w:history="1">
            <w:r w:rsidR="003D7EDD" w:rsidRPr="003D7EDD">
              <w:rPr>
                <w:rStyle w:val="Hyperlink"/>
                <w:rFonts w:ascii="Arial" w:hAnsi="Arial" w:cs="Arial"/>
                <w:noProof/>
                <w:sz w:val="24"/>
                <w:szCs w:val="24"/>
                <w:lang w:val="en-US"/>
              </w:rPr>
              <w:t>Integration of Renewable Energy</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_Toc158507461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8</w:t>
            </w:r>
            <w:r w:rsidR="003D7EDD" w:rsidRPr="003D7EDD">
              <w:rPr>
                <w:rFonts w:ascii="Arial" w:hAnsi="Arial" w:cs="Arial"/>
                <w:noProof/>
                <w:webHidden/>
                <w:sz w:val="24"/>
                <w:szCs w:val="24"/>
              </w:rPr>
              <w:fldChar w:fldCharType="end"/>
            </w:r>
          </w:hyperlink>
        </w:p>
        <w:p w14:paraId="75656A97" w14:textId="77777777" w:rsidR="003D7EDD" w:rsidRPr="003D7EDD" w:rsidRDefault="00D40F9F">
          <w:pPr>
            <w:pStyle w:val="TOC3"/>
            <w:tabs>
              <w:tab w:val="right" w:leader="dot" w:pos="9016"/>
            </w:tabs>
            <w:rPr>
              <w:rFonts w:ascii="Arial" w:hAnsi="Arial" w:cs="Arial"/>
              <w:noProof/>
              <w:sz w:val="24"/>
              <w:szCs w:val="24"/>
            </w:rPr>
          </w:pPr>
          <w:hyperlink w:anchor="_Toc158507462" w:history="1">
            <w:r w:rsidR="003D7EDD" w:rsidRPr="003D7EDD">
              <w:rPr>
                <w:rStyle w:val="Hyperlink"/>
                <w:rFonts w:ascii="Arial" w:hAnsi="Arial" w:cs="Arial"/>
                <w:noProof/>
                <w:sz w:val="24"/>
                <w:szCs w:val="24"/>
              </w:rPr>
              <w:t>Energy-Saving Lighting Fixtures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_Toc158507462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8</w:t>
            </w:r>
            <w:r w:rsidR="003D7EDD" w:rsidRPr="003D7EDD">
              <w:rPr>
                <w:rFonts w:ascii="Arial" w:hAnsi="Arial" w:cs="Arial"/>
                <w:noProof/>
                <w:webHidden/>
                <w:sz w:val="24"/>
                <w:szCs w:val="24"/>
              </w:rPr>
              <w:fldChar w:fldCharType="end"/>
            </w:r>
          </w:hyperlink>
        </w:p>
        <w:p w14:paraId="75656A98" w14:textId="77777777" w:rsidR="003D7EDD" w:rsidRPr="003D7EDD" w:rsidRDefault="00D40F9F">
          <w:pPr>
            <w:pStyle w:val="TOC2"/>
            <w:tabs>
              <w:tab w:val="right" w:leader="dot" w:pos="9016"/>
            </w:tabs>
            <w:rPr>
              <w:rFonts w:ascii="Arial" w:hAnsi="Arial" w:cs="Arial"/>
              <w:noProof/>
              <w:sz w:val="24"/>
              <w:szCs w:val="24"/>
            </w:rPr>
          </w:pPr>
          <w:hyperlink w:anchor="_Toc158507463" w:history="1">
            <w:r w:rsidR="003D7EDD" w:rsidRPr="003D7EDD">
              <w:rPr>
                <w:rStyle w:val="Hyperlink"/>
                <w:rFonts w:ascii="Arial" w:hAnsi="Arial" w:cs="Arial"/>
                <w:noProof/>
                <w:sz w:val="24"/>
                <w:szCs w:val="24"/>
                <w:lang w:val="en-US"/>
              </w:rPr>
              <w:t>Technologies for Water Conservation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_Toc158507463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9</w:t>
            </w:r>
            <w:r w:rsidR="003D7EDD" w:rsidRPr="003D7EDD">
              <w:rPr>
                <w:rFonts w:ascii="Arial" w:hAnsi="Arial" w:cs="Arial"/>
                <w:noProof/>
                <w:webHidden/>
                <w:sz w:val="24"/>
                <w:szCs w:val="24"/>
              </w:rPr>
              <w:fldChar w:fldCharType="end"/>
            </w:r>
          </w:hyperlink>
        </w:p>
        <w:p w14:paraId="75656A99" w14:textId="77777777" w:rsidR="003D7EDD" w:rsidRPr="003D7EDD" w:rsidRDefault="00D40F9F">
          <w:pPr>
            <w:pStyle w:val="TOC3"/>
            <w:tabs>
              <w:tab w:val="right" w:leader="dot" w:pos="9016"/>
            </w:tabs>
            <w:rPr>
              <w:rFonts w:ascii="Arial" w:hAnsi="Arial" w:cs="Arial"/>
              <w:noProof/>
              <w:sz w:val="24"/>
              <w:szCs w:val="24"/>
            </w:rPr>
          </w:pPr>
          <w:hyperlink w:anchor="_Toc158507464" w:history="1">
            <w:r w:rsidR="003D7EDD" w:rsidRPr="003D7EDD">
              <w:rPr>
                <w:rStyle w:val="Hyperlink"/>
                <w:rFonts w:ascii="Arial" w:hAnsi="Arial" w:cs="Arial"/>
                <w:noProof/>
                <w:sz w:val="24"/>
                <w:szCs w:val="24"/>
              </w:rPr>
              <w:t>Systems for Recycling and Reusing Water</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_Toc158507464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9</w:t>
            </w:r>
            <w:r w:rsidR="003D7EDD" w:rsidRPr="003D7EDD">
              <w:rPr>
                <w:rFonts w:ascii="Arial" w:hAnsi="Arial" w:cs="Arial"/>
                <w:noProof/>
                <w:webHidden/>
                <w:sz w:val="24"/>
                <w:szCs w:val="24"/>
              </w:rPr>
              <w:fldChar w:fldCharType="end"/>
            </w:r>
          </w:hyperlink>
        </w:p>
        <w:p w14:paraId="75656A9A" w14:textId="77777777" w:rsidR="003D7EDD" w:rsidRPr="003D7EDD" w:rsidRDefault="00D40F9F">
          <w:pPr>
            <w:pStyle w:val="TOC3"/>
            <w:tabs>
              <w:tab w:val="right" w:leader="dot" w:pos="9016"/>
            </w:tabs>
            <w:rPr>
              <w:rFonts w:ascii="Arial" w:hAnsi="Arial" w:cs="Arial"/>
              <w:noProof/>
              <w:sz w:val="24"/>
              <w:szCs w:val="24"/>
            </w:rPr>
          </w:pPr>
          <w:hyperlink w:anchor="_Toc158507465" w:history="1">
            <w:r w:rsidR="003D7EDD" w:rsidRPr="003D7EDD">
              <w:rPr>
                <w:rStyle w:val="Hyperlink"/>
                <w:rFonts w:ascii="Arial" w:hAnsi="Arial" w:cs="Arial"/>
                <w:noProof/>
                <w:sz w:val="24"/>
                <w:szCs w:val="24"/>
              </w:rPr>
              <w:t>Low-Flow Fixtures and Appliances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_Toc158507465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9</w:t>
            </w:r>
            <w:r w:rsidR="003D7EDD" w:rsidRPr="003D7EDD">
              <w:rPr>
                <w:rFonts w:ascii="Arial" w:hAnsi="Arial" w:cs="Arial"/>
                <w:noProof/>
                <w:webHidden/>
                <w:sz w:val="24"/>
                <w:szCs w:val="24"/>
              </w:rPr>
              <w:fldChar w:fldCharType="end"/>
            </w:r>
          </w:hyperlink>
        </w:p>
        <w:p w14:paraId="75656A9B" w14:textId="77777777" w:rsidR="003D7EDD" w:rsidRPr="003D7EDD" w:rsidRDefault="00D40F9F">
          <w:pPr>
            <w:pStyle w:val="TOC1"/>
            <w:tabs>
              <w:tab w:val="right" w:leader="dot" w:pos="9016"/>
            </w:tabs>
            <w:rPr>
              <w:rFonts w:ascii="Arial" w:hAnsi="Arial" w:cs="Arial"/>
              <w:noProof/>
              <w:sz w:val="24"/>
              <w:szCs w:val="24"/>
            </w:rPr>
          </w:pPr>
          <w:hyperlink w:anchor="_Toc158507466" w:history="1">
            <w:r w:rsidR="003D7EDD" w:rsidRPr="003D7EDD">
              <w:rPr>
                <w:rStyle w:val="Hyperlink"/>
                <w:rFonts w:ascii="Arial" w:hAnsi="Arial" w:cs="Arial"/>
                <w:noProof/>
                <w:sz w:val="24"/>
                <w:szCs w:val="24"/>
              </w:rPr>
              <w:t>Instead of Self-Evolution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_Toc158507466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9</w:t>
            </w:r>
            <w:r w:rsidR="003D7EDD" w:rsidRPr="003D7EDD">
              <w:rPr>
                <w:rFonts w:ascii="Arial" w:hAnsi="Arial" w:cs="Arial"/>
                <w:noProof/>
                <w:webHidden/>
                <w:sz w:val="24"/>
                <w:szCs w:val="24"/>
              </w:rPr>
              <w:fldChar w:fldCharType="end"/>
            </w:r>
          </w:hyperlink>
        </w:p>
        <w:p w14:paraId="75656A9C" w14:textId="77777777" w:rsidR="003D7EDD" w:rsidRPr="003D7EDD" w:rsidRDefault="00D40F9F">
          <w:pPr>
            <w:pStyle w:val="TOC2"/>
            <w:tabs>
              <w:tab w:val="right" w:leader="dot" w:pos="9016"/>
            </w:tabs>
            <w:rPr>
              <w:rFonts w:ascii="Arial" w:hAnsi="Arial" w:cs="Arial"/>
              <w:noProof/>
              <w:sz w:val="24"/>
              <w:szCs w:val="24"/>
            </w:rPr>
          </w:pPr>
          <w:hyperlink w:anchor="_Toc158507467" w:history="1">
            <w:r w:rsidR="003D7EDD" w:rsidRPr="003D7EDD">
              <w:rPr>
                <w:rStyle w:val="Hyperlink"/>
                <w:rFonts w:ascii="Arial" w:hAnsi="Arial" w:cs="Arial"/>
                <w:noProof/>
                <w:sz w:val="24"/>
                <w:szCs w:val="24"/>
              </w:rPr>
              <w:t>Audits by third parties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_Toc158507467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9</w:t>
            </w:r>
            <w:r w:rsidR="003D7EDD" w:rsidRPr="003D7EDD">
              <w:rPr>
                <w:rFonts w:ascii="Arial" w:hAnsi="Arial" w:cs="Arial"/>
                <w:noProof/>
                <w:webHidden/>
                <w:sz w:val="24"/>
                <w:szCs w:val="24"/>
              </w:rPr>
              <w:fldChar w:fldCharType="end"/>
            </w:r>
          </w:hyperlink>
        </w:p>
        <w:p w14:paraId="75656A9D" w14:textId="77777777" w:rsidR="003D7EDD" w:rsidRPr="003D7EDD" w:rsidRDefault="00D40F9F">
          <w:pPr>
            <w:pStyle w:val="TOC2"/>
            <w:tabs>
              <w:tab w:val="right" w:leader="dot" w:pos="9016"/>
            </w:tabs>
            <w:rPr>
              <w:rFonts w:ascii="Arial" w:hAnsi="Arial" w:cs="Arial"/>
              <w:noProof/>
              <w:sz w:val="24"/>
              <w:szCs w:val="24"/>
            </w:rPr>
          </w:pPr>
          <w:hyperlink w:anchor="_Toc158507468" w:history="1">
            <w:r w:rsidR="003D7EDD" w:rsidRPr="003D7EDD">
              <w:rPr>
                <w:rStyle w:val="Hyperlink"/>
                <w:rFonts w:ascii="Arial" w:hAnsi="Arial" w:cs="Arial"/>
                <w:noProof/>
                <w:sz w:val="24"/>
                <w:szCs w:val="24"/>
              </w:rPr>
              <w:t>Verification of Certification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_Toc158507468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9</w:t>
            </w:r>
            <w:r w:rsidR="003D7EDD" w:rsidRPr="003D7EDD">
              <w:rPr>
                <w:rFonts w:ascii="Arial" w:hAnsi="Arial" w:cs="Arial"/>
                <w:noProof/>
                <w:webHidden/>
                <w:sz w:val="24"/>
                <w:szCs w:val="24"/>
              </w:rPr>
              <w:fldChar w:fldCharType="end"/>
            </w:r>
          </w:hyperlink>
        </w:p>
        <w:p w14:paraId="75656A9E" w14:textId="77777777" w:rsidR="003D7EDD" w:rsidRPr="003D7EDD" w:rsidRDefault="00D40F9F">
          <w:pPr>
            <w:pStyle w:val="TOC2"/>
            <w:tabs>
              <w:tab w:val="right" w:leader="dot" w:pos="9016"/>
            </w:tabs>
            <w:rPr>
              <w:rFonts w:ascii="Arial" w:hAnsi="Arial" w:cs="Arial"/>
              <w:noProof/>
              <w:sz w:val="24"/>
              <w:szCs w:val="24"/>
            </w:rPr>
          </w:pPr>
          <w:hyperlink w:anchor="_Toc158507469" w:history="1">
            <w:r w:rsidR="003D7EDD" w:rsidRPr="003D7EDD">
              <w:rPr>
                <w:rStyle w:val="Hyperlink"/>
                <w:rFonts w:ascii="Arial" w:hAnsi="Arial" w:cs="Arial"/>
                <w:noProof/>
                <w:sz w:val="24"/>
                <w:szCs w:val="24"/>
              </w:rPr>
              <w:t>Engaging Stakeholders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_Toc158507469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10</w:t>
            </w:r>
            <w:r w:rsidR="003D7EDD" w:rsidRPr="003D7EDD">
              <w:rPr>
                <w:rFonts w:ascii="Arial" w:hAnsi="Arial" w:cs="Arial"/>
                <w:noProof/>
                <w:webHidden/>
                <w:sz w:val="24"/>
                <w:szCs w:val="24"/>
              </w:rPr>
              <w:fldChar w:fldCharType="end"/>
            </w:r>
          </w:hyperlink>
        </w:p>
        <w:p w14:paraId="75656A9F" w14:textId="77777777" w:rsidR="003D7EDD" w:rsidRPr="003D7EDD" w:rsidRDefault="00D40F9F">
          <w:pPr>
            <w:pStyle w:val="TOC1"/>
            <w:tabs>
              <w:tab w:val="right" w:leader="dot" w:pos="9016"/>
            </w:tabs>
            <w:rPr>
              <w:rFonts w:ascii="Arial" w:hAnsi="Arial" w:cs="Arial"/>
              <w:noProof/>
              <w:sz w:val="24"/>
              <w:szCs w:val="24"/>
            </w:rPr>
          </w:pPr>
          <w:hyperlink w:anchor="_Toc158507470" w:history="1">
            <w:r w:rsidR="003D7EDD" w:rsidRPr="003D7EDD">
              <w:rPr>
                <w:rStyle w:val="Hyperlink"/>
                <w:rFonts w:ascii="Arial" w:hAnsi="Arial" w:cs="Arial"/>
                <w:noProof/>
                <w:sz w:val="24"/>
                <w:szCs w:val="24"/>
              </w:rPr>
              <w:t>Conclusion</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_Toc158507470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11</w:t>
            </w:r>
            <w:r w:rsidR="003D7EDD" w:rsidRPr="003D7EDD">
              <w:rPr>
                <w:rFonts w:ascii="Arial" w:hAnsi="Arial" w:cs="Arial"/>
                <w:noProof/>
                <w:webHidden/>
                <w:sz w:val="24"/>
                <w:szCs w:val="24"/>
              </w:rPr>
              <w:fldChar w:fldCharType="end"/>
            </w:r>
          </w:hyperlink>
        </w:p>
        <w:p w14:paraId="75656AA0" w14:textId="77777777" w:rsidR="003D7EDD" w:rsidRPr="003D7EDD" w:rsidRDefault="00D40F9F">
          <w:pPr>
            <w:pStyle w:val="TOC1"/>
            <w:tabs>
              <w:tab w:val="right" w:leader="dot" w:pos="9016"/>
            </w:tabs>
            <w:rPr>
              <w:rFonts w:ascii="Arial" w:hAnsi="Arial" w:cs="Arial"/>
              <w:noProof/>
              <w:sz w:val="24"/>
              <w:szCs w:val="24"/>
            </w:rPr>
          </w:pPr>
          <w:hyperlink w:anchor="_Toc158507471" w:history="1">
            <w:r w:rsidR="003D7EDD" w:rsidRPr="003D7EDD">
              <w:rPr>
                <w:rStyle w:val="Hyperlink"/>
                <w:rFonts w:ascii="Arial" w:hAnsi="Arial" w:cs="Arial"/>
                <w:noProof/>
                <w:sz w:val="24"/>
                <w:szCs w:val="24"/>
              </w:rPr>
              <w:t>References</w:t>
            </w:r>
            <w:r w:rsidR="003D7EDD" w:rsidRPr="003D7EDD">
              <w:rPr>
                <w:rFonts w:ascii="Arial" w:hAnsi="Arial" w:cs="Arial"/>
                <w:noProof/>
                <w:webHidden/>
                <w:sz w:val="24"/>
                <w:szCs w:val="24"/>
              </w:rPr>
              <w:tab/>
            </w:r>
            <w:r w:rsidR="003D7EDD" w:rsidRPr="003D7EDD">
              <w:rPr>
                <w:rFonts w:ascii="Arial" w:hAnsi="Arial" w:cs="Arial"/>
                <w:noProof/>
                <w:webHidden/>
                <w:sz w:val="24"/>
                <w:szCs w:val="24"/>
              </w:rPr>
              <w:fldChar w:fldCharType="begin"/>
            </w:r>
            <w:r w:rsidR="003D7EDD" w:rsidRPr="003D7EDD">
              <w:rPr>
                <w:rFonts w:ascii="Arial" w:hAnsi="Arial" w:cs="Arial"/>
                <w:noProof/>
                <w:webHidden/>
                <w:sz w:val="24"/>
                <w:szCs w:val="24"/>
              </w:rPr>
              <w:instrText xml:space="preserve"> PAGEREF _Toc158507471 \h </w:instrText>
            </w:r>
            <w:r w:rsidR="003D7EDD" w:rsidRPr="003D7EDD">
              <w:rPr>
                <w:rFonts w:ascii="Arial" w:hAnsi="Arial" w:cs="Arial"/>
                <w:noProof/>
                <w:webHidden/>
                <w:sz w:val="24"/>
                <w:szCs w:val="24"/>
              </w:rPr>
            </w:r>
            <w:r w:rsidR="003D7EDD" w:rsidRPr="003D7EDD">
              <w:rPr>
                <w:rFonts w:ascii="Arial" w:hAnsi="Arial" w:cs="Arial"/>
                <w:noProof/>
                <w:webHidden/>
                <w:sz w:val="24"/>
                <w:szCs w:val="24"/>
              </w:rPr>
              <w:fldChar w:fldCharType="separate"/>
            </w:r>
            <w:r w:rsidR="003D7EDD" w:rsidRPr="003D7EDD">
              <w:rPr>
                <w:rFonts w:ascii="Arial" w:hAnsi="Arial" w:cs="Arial"/>
                <w:noProof/>
                <w:webHidden/>
                <w:sz w:val="24"/>
                <w:szCs w:val="24"/>
              </w:rPr>
              <w:t>12</w:t>
            </w:r>
            <w:r w:rsidR="003D7EDD" w:rsidRPr="003D7EDD">
              <w:rPr>
                <w:rFonts w:ascii="Arial" w:hAnsi="Arial" w:cs="Arial"/>
                <w:noProof/>
                <w:webHidden/>
                <w:sz w:val="24"/>
                <w:szCs w:val="24"/>
              </w:rPr>
              <w:fldChar w:fldCharType="end"/>
            </w:r>
          </w:hyperlink>
        </w:p>
        <w:p w14:paraId="75656AA1" w14:textId="77777777" w:rsidR="003D7EDD" w:rsidRDefault="003D7EDD">
          <w:r w:rsidRPr="003D7EDD">
            <w:rPr>
              <w:rFonts w:ascii="Arial" w:hAnsi="Arial" w:cs="Arial"/>
              <w:b/>
              <w:bCs/>
              <w:noProof/>
              <w:sz w:val="24"/>
              <w:szCs w:val="24"/>
            </w:rPr>
            <w:fldChar w:fldCharType="end"/>
          </w:r>
        </w:p>
      </w:sdtContent>
    </w:sdt>
    <w:p w14:paraId="75656AA2" w14:textId="77777777" w:rsidR="002C14C0" w:rsidRDefault="002C14C0" w:rsidP="003D7EDD">
      <w:pPr>
        <w:spacing w:line="360" w:lineRule="auto"/>
        <w:rPr>
          <w:rFonts w:ascii="Arial" w:hAnsi="Arial" w:cs="Arial"/>
          <w:b/>
          <w:sz w:val="24"/>
          <w:szCs w:val="24"/>
        </w:rPr>
      </w:pPr>
    </w:p>
    <w:p w14:paraId="75656AA3" w14:textId="77777777" w:rsidR="002C14C0" w:rsidRDefault="002C14C0" w:rsidP="00BF7129">
      <w:pPr>
        <w:spacing w:line="360" w:lineRule="auto"/>
        <w:jc w:val="center"/>
        <w:rPr>
          <w:rFonts w:ascii="Arial" w:hAnsi="Arial" w:cs="Arial"/>
          <w:b/>
          <w:sz w:val="24"/>
          <w:szCs w:val="24"/>
        </w:rPr>
      </w:pPr>
    </w:p>
    <w:p w14:paraId="75656AA4" w14:textId="77777777" w:rsidR="006675A6" w:rsidRPr="00C60A6F" w:rsidRDefault="006675A6" w:rsidP="003D7EDD">
      <w:pPr>
        <w:pStyle w:val="Heading1"/>
        <w:spacing w:line="360" w:lineRule="auto"/>
        <w:jc w:val="center"/>
      </w:pPr>
      <w:bookmarkStart w:id="0" w:name="_Toc158507443"/>
      <w:r w:rsidRPr="00C60A6F">
        <w:lastRenderedPageBreak/>
        <w:t>Executive Summary</w:t>
      </w:r>
      <w:bookmarkEnd w:id="0"/>
    </w:p>
    <w:p w14:paraId="75656AA5" w14:textId="77777777" w:rsidR="00A0083D" w:rsidRPr="00C60A6F" w:rsidRDefault="00A0083D" w:rsidP="003D7EDD">
      <w:pPr>
        <w:spacing w:line="360" w:lineRule="auto"/>
        <w:jc w:val="both"/>
        <w:rPr>
          <w:rFonts w:ascii="Arial" w:hAnsi="Arial" w:cs="Arial"/>
          <w:sz w:val="24"/>
          <w:szCs w:val="24"/>
        </w:rPr>
      </w:pPr>
      <w:r w:rsidRPr="00C60A6F">
        <w:rPr>
          <w:rFonts w:ascii="Arial" w:hAnsi="Arial" w:cs="Arial"/>
          <w:sz w:val="24"/>
          <w:szCs w:val="24"/>
        </w:rPr>
        <w:t>The Green Hotel UK, a model of environmental responsibility with several green certifications, is located in the tranquil Kinross countryside. Its sustainability claims, however, are called into question by accusations of "greenwashing," which draw attention to problems with transparency, compliance, and harmful environmental repercussions. Regulations regarding the usage of reusable towels, disposal methods, energy-saving claims, supply chain transparency, and community involvement are among the suspect areas. Although self-assessment is encouraged, validity requires external validation from audits and stakeholder participation. A commitment to sustainability is implied by integrating green technologies, such as renewable energy and water conservation, but independent verification is necessary.</w:t>
      </w:r>
    </w:p>
    <w:p w14:paraId="75656AA6" w14:textId="77777777" w:rsidR="006675A6" w:rsidRPr="00C60A6F" w:rsidRDefault="006675A6" w:rsidP="003D7EDD">
      <w:pPr>
        <w:spacing w:line="360" w:lineRule="auto"/>
        <w:jc w:val="both"/>
        <w:rPr>
          <w:rFonts w:ascii="Arial" w:hAnsi="Arial" w:cs="Arial"/>
          <w:sz w:val="24"/>
          <w:szCs w:val="24"/>
        </w:rPr>
      </w:pPr>
    </w:p>
    <w:p w14:paraId="75656AA7" w14:textId="77777777" w:rsidR="006675A6" w:rsidRPr="00C60A6F" w:rsidRDefault="006675A6" w:rsidP="003D7EDD">
      <w:pPr>
        <w:spacing w:line="360" w:lineRule="auto"/>
        <w:jc w:val="both"/>
        <w:rPr>
          <w:rFonts w:ascii="Arial" w:hAnsi="Arial" w:cs="Arial"/>
          <w:b/>
          <w:sz w:val="24"/>
          <w:szCs w:val="24"/>
        </w:rPr>
      </w:pPr>
    </w:p>
    <w:p w14:paraId="75656AA8" w14:textId="77777777" w:rsidR="006675A6" w:rsidRPr="00C60A6F" w:rsidRDefault="006675A6" w:rsidP="003D7EDD">
      <w:pPr>
        <w:spacing w:line="360" w:lineRule="auto"/>
        <w:jc w:val="both"/>
        <w:rPr>
          <w:rFonts w:ascii="Arial" w:hAnsi="Arial" w:cs="Arial"/>
          <w:b/>
          <w:sz w:val="24"/>
          <w:szCs w:val="24"/>
        </w:rPr>
      </w:pPr>
    </w:p>
    <w:p w14:paraId="75656AA9" w14:textId="77777777" w:rsidR="006675A6" w:rsidRPr="00C60A6F" w:rsidRDefault="006675A6" w:rsidP="003D7EDD">
      <w:pPr>
        <w:spacing w:line="360" w:lineRule="auto"/>
        <w:jc w:val="both"/>
        <w:rPr>
          <w:rFonts w:ascii="Arial" w:hAnsi="Arial" w:cs="Arial"/>
          <w:b/>
          <w:sz w:val="24"/>
          <w:szCs w:val="24"/>
        </w:rPr>
      </w:pPr>
    </w:p>
    <w:p w14:paraId="75656AAA" w14:textId="77777777" w:rsidR="006675A6" w:rsidRPr="00C60A6F" w:rsidRDefault="006675A6" w:rsidP="003D7EDD">
      <w:pPr>
        <w:spacing w:line="360" w:lineRule="auto"/>
        <w:jc w:val="both"/>
        <w:rPr>
          <w:rFonts w:ascii="Arial" w:hAnsi="Arial" w:cs="Arial"/>
          <w:b/>
          <w:sz w:val="24"/>
          <w:szCs w:val="24"/>
        </w:rPr>
      </w:pPr>
    </w:p>
    <w:p w14:paraId="75656AAB" w14:textId="77777777" w:rsidR="006675A6" w:rsidRPr="00C60A6F" w:rsidRDefault="006675A6" w:rsidP="003D7EDD">
      <w:pPr>
        <w:spacing w:line="360" w:lineRule="auto"/>
        <w:jc w:val="both"/>
        <w:rPr>
          <w:rFonts w:ascii="Arial" w:hAnsi="Arial" w:cs="Arial"/>
          <w:b/>
          <w:sz w:val="24"/>
          <w:szCs w:val="24"/>
        </w:rPr>
      </w:pPr>
    </w:p>
    <w:p w14:paraId="75656AAC" w14:textId="77777777" w:rsidR="006675A6" w:rsidRPr="00C60A6F" w:rsidRDefault="006675A6" w:rsidP="003D7EDD">
      <w:pPr>
        <w:spacing w:line="360" w:lineRule="auto"/>
        <w:jc w:val="both"/>
        <w:rPr>
          <w:rFonts w:ascii="Arial" w:hAnsi="Arial" w:cs="Arial"/>
          <w:b/>
          <w:sz w:val="24"/>
          <w:szCs w:val="24"/>
        </w:rPr>
      </w:pPr>
    </w:p>
    <w:p w14:paraId="75656AAD" w14:textId="77777777" w:rsidR="006675A6" w:rsidRPr="00C60A6F" w:rsidRDefault="006675A6" w:rsidP="003D7EDD">
      <w:pPr>
        <w:spacing w:line="360" w:lineRule="auto"/>
        <w:jc w:val="both"/>
        <w:rPr>
          <w:rFonts w:ascii="Arial" w:hAnsi="Arial" w:cs="Arial"/>
          <w:b/>
          <w:sz w:val="24"/>
          <w:szCs w:val="24"/>
        </w:rPr>
      </w:pPr>
    </w:p>
    <w:p w14:paraId="75656AAE" w14:textId="77777777" w:rsidR="006675A6" w:rsidRPr="00C60A6F" w:rsidRDefault="006675A6" w:rsidP="003D7EDD">
      <w:pPr>
        <w:spacing w:line="360" w:lineRule="auto"/>
        <w:jc w:val="both"/>
        <w:rPr>
          <w:rFonts w:ascii="Arial" w:hAnsi="Arial" w:cs="Arial"/>
          <w:b/>
          <w:sz w:val="24"/>
          <w:szCs w:val="24"/>
        </w:rPr>
      </w:pPr>
    </w:p>
    <w:p w14:paraId="75656AAF" w14:textId="77777777" w:rsidR="006675A6" w:rsidRPr="00C60A6F" w:rsidRDefault="006675A6" w:rsidP="003D7EDD">
      <w:pPr>
        <w:spacing w:line="360" w:lineRule="auto"/>
        <w:jc w:val="both"/>
        <w:rPr>
          <w:rFonts w:ascii="Arial" w:hAnsi="Arial" w:cs="Arial"/>
          <w:b/>
          <w:sz w:val="24"/>
          <w:szCs w:val="24"/>
        </w:rPr>
      </w:pPr>
    </w:p>
    <w:p w14:paraId="75656AB0" w14:textId="77777777" w:rsidR="006675A6" w:rsidRDefault="006675A6" w:rsidP="003D7EDD">
      <w:pPr>
        <w:spacing w:line="360" w:lineRule="auto"/>
        <w:jc w:val="both"/>
        <w:rPr>
          <w:rFonts w:ascii="Arial" w:hAnsi="Arial" w:cs="Arial"/>
          <w:b/>
          <w:sz w:val="24"/>
          <w:szCs w:val="24"/>
        </w:rPr>
      </w:pPr>
    </w:p>
    <w:p w14:paraId="75656AB1" w14:textId="77777777" w:rsidR="002C14C0" w:rsidRDefault="002C14C0" w:rsidP="003D7EDD">
      <w:pPr>
        <w:spacing w:line="360" w:lineRule="auto"/>
        <w:jc w:val="both"/>
        <w:rPr>
          <w:rFonts w:ascii="Arial" w:hAnsi="Arial" w:cs="Arial"/>
          <w:b/>
          <w:sz w:val="24"/>
          <w:szCs w:val="24"/>
        </w:rPr>
      </w:pPr>
    </w:p>
    <w:p w14:paraId="75656AB2" w14:textId="77777777" w:rsidR="002C14C0" w:rsidRPr="00C60A6F" w:rsidRDefault="002C14C0" w:rsidP="003D7EDD">
      <w:pPr>
        <w:spacing w:line="360" w:lineRule="auto"/>
        <w:jc w:val="both"/>
        <w:rPr>
          <w:rFonts w:ascii="Arial" w:hAnsi="Arial" w:cs="Arial"/>
          <w:b/>
          <w:sz w:val="24"/>
          <w:szCs w:val="24"/>
        </w:rPr>
      </w:pPr>
    </w:p>
    <w:p w14:paraId="75656AB3" w14:textId="77777777" w:rsidR="006675A6" w:rsidRPr="00C60A6F" w:rsidRDefault="006675A6" w:rsidP="003D7EDD">
      <w:pPr>
        <w:spacing w:line="360" w:lineRule="auto"/>
        <w:jc w:val="both"/>
        <w:rPr>
          <w:rFonts w:ascii="Arial" w:hAnsi="Arial" w:cs="Arial"/>
          <w:b/>
          <w:sz w:val="24"/>
          <w:szCs w:val="24"/>
        </w:rPr>
      </w:pPr>
    </w:p>
    <w:p w14:paraId="75656AB4" w14:textId="77777777" w:rsidR="006675A6" w:rsidRPr="00C60A6F" w:rsidRDefault="006675A6" w:rsidP="003D7EDD">
      <w:pPr>
        <w:spacing w:line="360" w:lineRule="auto"/>
        <w:jc w:val="both"/>
        <w:rPr>
          <w:rFonts w:ascii="Arial" w:hAnsi="Arial" w:cs="Arial"/>
          <w:b/>
          <w:sz w:val="24"/>
          <w:szCs w:val="24"/>
        </w:rPr>
      </w:pPr>
    </w:p>
    <w:p w14:paraId="75656AB5" w14:textId="77777777" w:rsidR="0041247D" w:rsidRPr="00C60A6F" w:rsidRDefault="0041247D" w:rsidP="003D7EDD">
      <w:pPr>
        <w:spacing w:line="360" w:lineRule="auto"/>
        <w:jc w:val="both"/>
        <w:rPr>
          <w:rFonts w:ascii="Arial" w:hAnsi="Arial" w:cs="Arial"/>
          <w:b/>
          <w:sz w:val="24"/>
          <w:szCs w:val="24"/>
        </w:rPr>
      </w:pPr>
    </w:p>
    <w:p w14:paraId="75656AB6" w14:textId="77777777" w:rsidR="000E05F0" w:rsidRPr="00C60A6F" w:rsidRDefault="005F4C34" w:rsidP="003D7EDD">
      <w:pPr>
        <w:pStyle w:val="Heading1"/>
        <w:spacing w:line="360" w:lineRule="auto"/>
        <w:jc w:val="both"/>
      </w:pPr>
      <w:bookmarkStart w:id="1" w:name="_Toc158507444"/>
      <w:r w:rsidRPr="00C60A6F">
        <w:t>Introduction:</w:t>
      </w:r>
      <w:bookmarkEnd w:id="1"/>
    </w:p>
    <w:p w14:paraId="75656AB7" w14:textId="77777777" w:rsidR="005F4C34" w:rsidRPr="00B20216" w:rsidRDefault="00FE7CE1" w:rsidP="00B20216">
      <w:pPr>
        <w:spacing w:line="360" w:lineRule="auto"/>
        <w:jc w:val="both"/>
        <w:rPr>
          <w:rFonts w:ascii="Arial" w:hAnsi="Arial" w:cs="Arial"/>
          <w:sz w:val="24"/>
          <w:szCs w:val="24"/>
        </w:rPr>
      </w:pPr>
      <w:r w:rsidRPr="00B20216">
        <w:rPr>
          <w:rFonts w:ascii="Arial" w:hAnsi="Arial" w:cs="Arial"/>
          <w:sz w:val="24"/>
          <w:szCs w:val="24"/>
        </w:rPr>
        <w:t>Green certifications and practices have become more popular in the hotel business in recent years. The need for sustainable solutions among consumers is growing along with environmental concerns. As a result, to demonstrate their dedication to environmental responsibility, hotels are increasingly showing green certifications</w:t>
      </w:r>
      <w:r w:rsidR="00142D74" w:rsidRPr="00B20216">
        <w:rPr>
          <w:rFonts w:ascii="Arial" w:hAnsi="Arial" w:cs="Arial"/>
          <w:sz w:val="24"/>
          <w:szCs w:val="24"/>
        </w:rPr>
        <w:t xml:space="preserve"> (Hayes. 2024)</w:t>
      </w:r>
      <w:r w:rsidRPr="00B20216">
        <w:rPr>
          <w:rFonts w:ascii="Arial" w:hAnsi="Arial" w:cs="Arial"/>
          <w:sz w:val="24"/>
          <w:szCs w:val="24"/>
        </w:rPr>
        <w:t>. There's a trend in this green boom known as "greenwashing," wherein hotels inflate or fabricate their eco-friendly efforts in an attempt to draw in eco-aware tourists.</w:t>
      </w:r>
      <w:r w:rsidR="006B358A" w:rsidRPr="00B20216">
        <w:rPr>
          <w:rFonts w:ascii="Arial" w:hAnsi="Arial" w:cs="Arial"/>
          <w:sz w:val="24"/>
          <w:szCs w:val="24"/>
        </w:rPr>
        <w:t xml:space="preserve"> This report consider</w:t>
      </w:r>
      <w:r w:rsidR="00C81AC7" w:rsidRPr="00B20216">
        <w:rPr>
          <w:rFonts w:ascii="Arial" w:hAnsi="Arial" w:cs="Arial"/>
          <w:sz w:val="24"/>
          <w:szCs w:val="24"/>
        </w:rPr>
        <w:t>s</w:t>
      </w:r>
      <w:r w:rsidR="006B358A" w:rsidRPr="00B20216">
        <w:rPr>
          <w:rFonts w:ascii="Arial" w:hAnsi="Arial" w:cs="Arial"/>
          <w:sz w:val="24"/>
          <w:szCs w:val="24"/>
        </w:rPr>
        <w:t xml:space="preserve"> the </w:t>
      </w:r>
      <w:r w:rsidR="00A8336A" w:rsidRPr="00B20216">
        <w:rPr>
          <w:rFonts w:ascii="Arial" w:hAnsi="Arial" w:cs="Arial"/>
          <w:sz w:val="24"/>
          <w:szCs w:val="24"/>
        </w:rPr>
        <w:t>‘The</w:t>
      </w:r>
      <w:r w:rsidR="006B358A" w:rsidRPr="00B20216">
        <w:rPr>
          <w:rFonts w:ascii="Arial" w:hAnsi="Arial" w:cs="Arial"/>
          <w:sz w:val="24"/>
          <w:szCs w:val="24"/>
        </w:rPr>
        <w:t xml:space="preserve"> </w:t>
      </w:r>
      <w:r w:rsidR="00C81AC7" w:rsidRPr="00B20216">
        <w:rPr>
          <w:rFonts w:ascii="Arial" w:hAnsi="Arial" w:cs="Arial"/>
          <w:sz w:val="24"/>
          <w:szCs w:val="24"/>
        </w:rPr>
        <w:t>Green H</w:t>
      </w:r>
      <w:r w:rsidR="006B358A" w:rsidRPr="00B20216">
        <w:rPr>
          <w:rFonts w:ascii="Arial" w:hAnsi="Arial" w:cs="Arial"/>
          <w:sz w:val="24"/>
          <w:szCs w:val="24"/>
        </w:rPr>
        <w:t>otel of UK’</w:t>
      </w:r>
      <w:r w:rsidR="00A8336A" w:rsidRPr="00B20216">
        <w:rPr>
          <w:rFonts w:ascii="Arial" w:hAnsi="Arial" w:cs="Arial"/>
          <w:sz w:val="24"/>
          <w:szCs w:val="24"/>
        </w:rPr>
        <w:t>, 5,000 acres of beautiful countryside surround the Green Hotel Golf Resort, which is tucked away in the quiet community of Kinross, Perthshire</w:t>
      </w:r>
      <w:r w:rsidR="002958A7" w:rsidRPr="00B20216">
        <w:rPr>
          <w:rFonts w:ascii="Arial" w:hAnsi="Arial" w:cs="Arial"/>
          <w:sz w:val="24"/>
          <w:szCs w:val="24"/>
        </w:rPr>
        <w:t xml:space="preserve"> (Scott et al., 2018)</w:t>
      </w:r>
      <w:r w:rsidR="00A8336A" w:rsidRPr="00B20216">
        <w:rPr>
          <w:rFonts w:ascii="Arial" w:hAnsi="Arial" w:cs="Arial"/>
          <w:sz w:val="24"/>
          <w:szCs w:val="24"/>
        </w:rPr>
        <w:t>.</w:t>
      </w:r>
      <w:r w:rsidR="006B358A" w:rsidRPr="00B20216">
        <w:rPr>
          <w:rFonts w:ascii="Arial" w:hAnsi="Arial" w:cs="Arial"/>
          <w:sz w:val="24"/>
          <w:szCs w:val="24"/>
        </w:rPr>
        <w:t xml:space="preserve"> </w:t>
      </w:r>
    </w:p>
    <w:p w14:paraId="75656AB8" w14:textId="77777777" w:rsidR="00451882" w:rsidRPr="00B20216" w:rsidRDefault="00451882" w:rsidP="00B20216">
      <w:pPr>
        <w:pStyle w:val="Heading1"/>
        <w:spacing w:line="360" w:lineRule="auto"/>
        <w:jc w:val="both"/>
        <w:rPr>
          <w:rFonts w:cs="Arial"/>
          <w:szCs w:val="24"/>
        </w:rPr>
      </w:pPr>
      <w:bookmarkStart w:id="2" w:name="_Toc158507445"/>
      <w:r w:rsidRPr="00B20216">
        <w:rPr>
          <w:rFonts w:cs="Arial"/>
          <w:szCs w:val="24"/>
        </w:rPr>
        <w:t>Overview of Greenwashing</w:t>
      </w:r>
      <w:bookmarkEnd w:id="2"/>
    </w:p>
    <w:p w14:paraId="75656AB9" w14:textId="77777777" w:rsidR="00451882" w:rsidRPr="00B20216" w:rsidRDefault="00451882" w:rsidP="00B20216">
      <w:pPr>
        <w:spacing w:line="360" w:lineRule="auto"/>
        <w:jc w:val="both"/>
        <w:rPr>
          <w:rFonts w:ascii="Arial" w:hAnsi="Arial" w:cs="Arial"/>
          <w:sz w:val="24"/>
          <w:szCs w:val="24"/>
        </w:rPr>
      </w:pPr>
      <w:r w:rsidRPr="00B20216">
        <w:rPr>
          <w:rFonts w:ascii="Arial" w:hAnsi="Arial" w:cs="Arial"/>
          <w:sz w:val="24"/>
          <w:szCs w:val="24"/>
        </w:rPr>
        <w:t>"Greenwashing" is the deceptive technique of promoting a company or its products as environmentally friendly when, in reality, they don't live up to the claimed status or don't follow strict sustainability guidelines. It typically consists of dishonest marketing strategies designed to capitalise on consumers' rising demand for products and services that are beneficial to the environment.</w:t>
      </w:r>
      <w:r w:rsidR="00A15081" w:rsidRPr="00B20216">
        <w:rPr>
          <w:rFonts w:ascii="Arial" w:hAnsi="Arial" w:cs="Arial"/>
          <w:sz w:val="24"/>
          <w:szCs w:val="24"/>
        </w:rPr>
        <w:t xml:space="preserve"> Green certifications and eco-labels have proliferated in the hotel sector in tandem with growing consumer concerns about sustainability</w:t>
      </w:r>
      <w:r w:rsidR="00142D74" w:rsidRPr="00B20216">
        <w:rPr>
          <w:rFonts w:ascii="Arial" w:hAnsi="Arial" w:cs="Arial"/>
          <w:sz w:val="24"/>
          <w:szCs w:val="24"/>
        </w:rPr>
        <w:t xml:space="preserve"> (Hayes. 2024)</w:t>
      </w:r>
      <w:r w:rsidR="00A15081" w:rsidRPr="00B20216">
        <w:rPr>
          <w:rFonts w:ascii="Arial" w:hAnsi="Arial" w:cs="Arial"/>
          <w:sz w:val="24"/>
          <w:szCs w:val="24"/>
        </w:rPr>
        <w:t>. These certifications, which attest to a hotel's environmental performance and show its dedication to sustainability, include Eco Hotel, Green Key, and LEED (Leadership in Energy and Environmental Design), among others. There are significant differences in these certifications' reliability and strictness, which begs the question of whether they are vulnerable to greenwashing.</w:t>
      </w:r>
    </w:p>
    <w:p w14:paraId="75656ABA" w14:textId="77777777" w:rsidR="00B1483F" w:rsidRPr="00B20216" w:rsidRDefault="00B1483F" w:rsidP="00B20216">
      <w:pPr>
        <w:pStyle w:val="Heading1"/>
        <w:spacing w:line="360" w:lineRule="auto"/>
        <w:jc w:val="both"/>
        <w:rPr>
          <w:rFonts w:cs="Arial"/>
          <w:szCs w:val="24"/>
        </w:rPr>
      </w:pPr>
      <w:bookmarkStart w:id="3" w:name="_Toc158507446"/>
      <w:r w:rsidRPr="00B20216">
        <w:rPr>
          <w:rFonts w:cs="Arial"/>
          <w:szCs w:val="24"/>
        </w:rPr>
        <w:t xml:space="preserve">A Case Study of </w:t>
      </w:r>
      <w:r w:rsidR="00C753C3" w:rsidRPr="00B20216">
        <w:rPr>
          <w:rFonts w:cs="Arial"/>
          <w:szCs w:val="24"/>
        </w:rPr>
        <w:t>the</w:t>
      </w:r>
      <w:r w:rsidRPr="00B20216">
        <w:rPr>
          <w:rFonts w:cs="Arial"/>
          <w:szCs w:val="24"/>
        </w:rPr>
        <w:t xml:space="preserve"> Green Hotel UK</w:t>
      </w:r>
      <w:bookmarkEnd w:id="3"/>
    </w:p>
    <w:p w14:paraId="75656ABB" w14:textId="77777777" w:rsidR="00B1483F" w:rsidRPr="00B20216" w:rsidRDefault="00B1483F" w:rsidP="00B20216">
      <w:pPr>
        <w:spacing w:line="360" w:lineRule="auto"/>
        <w:jc w:val="both"/>
        <w:rPr>
          <w:rFonts w:ascii="Arial" w:hAnsi="Arial" w:cs="Arial"/>
          <w:sz w:val="24"/>
          <w:szCs w:val="24"/>
        </w:rPr>
      </w:pPr>
      <w:r w:rsidRPr="00B20216">
        <w:rPr>
          <w:rFonts w:ascii="Arial" w:hAnsi="Arial" w:cs="Arial"/>
          <w:sz w:val="24"/>
          <w:szCs w:val="24"/>
        </w:rPr>
        <w:t xml:space="preserve">At first glance, the Green Hotel UK seems to be a shining example of environmental responsibility and sustainability. It proudly showcases </w:t>
      </w:r>
      <w:r w:rsidR="00C81AC7" w:rsidRPr="00B20216">
        <w:rPr>
          <w:rFonts w:ascii="Arial" w:hAnsi="Arial" w:cs="Arial"/>
          <w:sz w:val="24"/>
          <w:szCs w:val="24"/>
        </w:rPr>
        <w:t>several</w:t>
      </w:r>
      <w:r w:rsidRPr="00B20216">
        <w:rPr>
          <w:rFonts w:ascii="Arial" w:hAnsi="Arial" w:cs="Arial"/>
          <w:sz w:val="24"/>
          <w:szCs w:val="24"/>
        </w:rPr>
        <w:t xml:space="preserve"> green certifications that attest to conformity with strict environmental laws, including BREEAM (Building Research Establishment Environmental Assessment Method) and LEED (Leadership in Energy and Environmental Design). The hotel might also promote its environmental programmes, which include garbage reduction, water conservation, energy-efficient lighting installation, and potentially even on-site renewable energy generation.</w:t>
      </w:r>
    </w:p>
    <w:p w14:paraId="75656ABC" w14:textId="77777777" w:rsidR="00B1483F" w:rsidRPr="00B20216" w:rsidRDefault="00B1483F" w:rsidP="00B20216">
      <w:pPr>
        <w:spacing w:line="360" w:lineRule="auto"/>
        <w:jc w:val="both"/>
        <w:rPr>
          <w:rFonts w:ascii="Arial" w:hAnsi="Arial" w:cs="Arial"/>
          <w:b/>
          <w:sz w:val="24"/>
          <w:szCs w:val="24"/>
        </w:rPr>
      </w:pPr>
      <w:r w:rsidRPr="00B20216">
        <w:rPr>
          <w:rFonts w:ascii="Arial" w:hAnsi="Arial" w:cs="Arial"/>
          <w:b/>
          <w:sz w:val="24"/>
          <w:szCs w:val="24"/>
        </w:rPr>
        <w:t>Allegations and Doubts:</w:t>
      </w:r>
    </w:p>
    <w:p w14:paraId="75656ABD" w14:textId="77777777" w:rsidR="00B1483F" w:rsidRPr="00B20216" w:rsidRDefault="00B1483F" w:rsidP="00B20216">
      <w:pPr>
        <w:spacing w:line="360" w:lineRule="auto"/>
        <w:jc w:val="both"/>
        <w:rPr>
          <w:rFonts w:ascii="Arial" w:hAnsi="Arial" w:cs="Arial"/>
          <w:sz w:val="24"/>
          <w:szCs w:val="24"/>
        </w:rPr>
      </w:pPr>
      <w:r w:rsidRPr="00B20216">
        <w:rPr>
          <w:rFonts w:ascii="Arial" w:hAnsi="Arial" w:cs="Arial"/>
          <w:sz w:val="24"/>
          <w:szCs w:val="24"/>
        </w:rPr>
        <w:t>The Green Hotel UK is accused of falsifying its green certificates even though it makes a positive first impression. These ambiguities could be caused by various factors:</w:t>
      </w:r>
    </w:p>
    <w:p w14:paraId="75656ABE" w14:textId="77777777" w:rsidR="00EF5BC4" w:rsidRPr="00B20216" w:rsidRDefault="00EF5BC4" w:rsidP="00B20216">
      <w:pPr>
        <w:spacing w:line="360" w:lineRule="auto"/>
        <w:jc w:val="both"/>
        <w:rPr>
          <w:rFonts w:ascii="Arial" w:hAnsi="Arial" w:cs="Arial"/>
          <w:b/>
          <w:sz w:val="24"/>
          <w:szCs w:val="24"/>
        </w:rPr>
      </w:pPr>
      <w:r w:rsidRPr="00B20216">
        <w:rPr>
          <w:rFonts w:ascii="Arial" w:hAnsi="Arial" w:cs="Arial"/>
          <w:b/>
          <w:sz w:val="24"/>
          <w:szCs w:val="24"/>
        </w:rPr>
        <w:t>Lack of Transparency:</w:t>
      </w:r>
    </w:p>
    <w:p w14:paraId="75656ABF" w14:textId="77777777" w:rsidR="00EF5BC4" w:rsidRPr="00B20216" w:rsidRDefault="00FA37D7" w:rsidP="00B20216">
      <w:pPr>
        <w:spacing w:line="360" w:lineRule="auto"/>
        <w:jc w:val="both"/>
        <w:rPr>
          <w:rFonts w:ascii="Arial" w:hAnsi="Arial" w:cs="Arial"/>
          <w:sz w:val="24"/>
          <w:szCs w:val="24"/>
        </w:rPr>
      </w:pPr>
      <w:r w:rsidRPr="00B20216">
        <w:rPr>
          <w:rFonts w:ascii="Arial" w:hAnsi="Arial" w:cs="Arial"/>
          <w:sz w:val="24"/>
          <w:szCs w:val="24"/>
        </w:rPr>
        <w:t xml:space="preserve">The hotel's sustainability activities may not always be transparent. It is difficult to completely comprehend the breadth of the hotel's green activities, according to stakeholders such as visitors, environmental organisations, and government representatives, who feel that the hotel has not released enough information regarding its environmental </w:t>
      </w:r>
      <w:proofErr w:type="spellStart"/>
      <w:r w:rsidR="00CF1D10" w:rsidRPr="00B20216">
        <w:rPr>
          <w:rFonts w:ascii="Arial" w:hAnsi="Arial" w:cs="Arial"/>
          <w:sz w:val="24"/>
          <w:szCs w:val="24"/>
        </w:rPr>
        <w:t>performanc</w:t>
      </w:r>
      <w:proofErr w:type="spellEnd"/>
      <w:r w:rsidR="00CF1D10" w:rsidRPr="00B20216">
        <w:rPr>
          <w:rFonts w:ascii="Arial" w:hAnsi="Arial" w:cs="Arial"/>
          <w:sz w:val="24"/>
          <w:szCs w:val="24"/>
        </w:rPr>
        <w:t xml:space="preserve"> (</w:t>
      </w:r>
      <w:proofErr w:type="spellStart"/>
      <w:r w:rsidR="00CF1D10" w:rsidRPr="00B20216">
        <w:rPr>
          <w:rFonts w:ascii="Arial" w:hAnsi="Arial" w:cs="Arial"/>
          <w:sz w:val="24"/>
          <w:szCs w:val="24"/>
        </w:rPr>
        <w:t>Rhou</w:t>
      </w:r>
      <w:proofErr w:type="spellEnd"/>
      <w:r w:rsidR="00CF1D10" w:rsidRPr="00B20216">
        <w:rPr>
          <w:rFonts w:ascii="Arial" w:hAnsi="Arial" w:cs="Arial"/>
          <w:sz w:val="24"/>
          <w:szCs w:val="24"/>
        </w:rPr>
        <w:t xml:space="preserve"> and Singal 2019)</w:t>
      </w:r>
      <w:r w:rsidRPr="00B20216">
        <w:rPr>
          <w:rFonts w:ascii="Arial" w:hAnsi="Arial" w:cs="Arial"/>
          <w:sz w:val="24"/>
          <w:szCs w:val="24"/>
        </w:rPr>
        <w:t>.</w:t>
      </w:r>
    </w:p>
    <w:p w14:paraId="75656AC0" w14:textId="77777777" w:rsidR="00EF5BC4" w:rsidRPr="00B20216" w:rsidRDefault="006A429C" w:rsidP="00B20216">
      <w:pPr>
        <w:spacing w:line="360" w:lineRule="auto"/>
        <w:jc w:val="both"/>
        <w:rPr>
          <w:rFonts w:ascii="Arial" w:hAnsi="Arial" w:cs="Arial"/>
          <w:b/>
          <w:sz w:val="24"/>
          <w:szCs w:val="24"/>
        </w:rPr>
      </w:pPr>
      <w:r w:rsidRPr="00B20216">
        <w:rPr>
          <w:rFonts w:ascii="Arial" w:hAnsi="Arial" w:cs="Arial"/>
          <w:b/>
          <w:sz w:val="24"/>
          <w:szCs w:val="24"/>
        </w:rPr>
        <w:t>Failure to Comply:</w:t>
      </w:r>
    </w:p>
    <w:p w14:paraId="75656AC1" w14:textId="77777777" w:rsidR="006A429C" w:rsidRPr="00B20216" w:rsidRDefault="006A429C" w:rsidP="00B20216">
      <w:pPr>
        <w:spacing w:line="360" w:lineRule="auto"/>
        <w:jc w:val="both"/>
        <w:rPr>
          <w:rFonts w:ascii="Arial" w:hAnsi="Arial" w:cs="Arial"/>
          <w:sz w:val="24"/>
          <w:szCs w:val="24"/>
        </w:rPr>
      </w:pPr>
      <w:r w:rsidRPr="00B20216">
        <w:rPr>
          <w:rFonts w:ascii="Arial" w:hAnsi="Arial" w:cs="Arial"/>
          <w:sz w:val="24"/>
          <w:szCs w:val="24"/>
        </w:rPr>
        <w:t>The hotel may still be subject to accusations that it does not follow all of the guidelines outlined in its green certificates even with these certifications. This may entail issues such as failing to fulfil energy efficiency targets, utilising materials for construction and operation that are not sufficiently sustainable, or applying subpar waste management practices</w:t>
      </w:r>
      <w:r w:rsidR="000443C8" w:rsidRPr="00B20216">
        <w:rPr>
          <w:rFonts w:ascii="Arial" w:hAnsi="Arial" w:cs="Arial"/>
          <w:sz w:val="24"/>
          <w:szCs w:val="24"/>
        </w:rPr>
        <w:t xml:space="preserve"> (</w:t>
      </w:r>
      <w:proofErr w:type="spellStart"/>
      <w:r w:rsidR="000443C8" w:rsidRPr="00B20216">
        <w:rPr>
          <w:rFonts w:ascii="Arial" w:hAnsi="Arial" w:cs="Arial"/>
          <w:sz w:val="24"/>
          <w:szCs w:val="24"/>
        </w:rPr>
        <w:t>Colcelli</w:t>
      </w:r>
      <w:proofErr w:type="spellEnd"/>
      <w:r w:rsidR="00BF7129" w:rsidRPr="00B20216">
        <w:rPr>
          <w:rFonts w:ascii="Arial" w:hAnsi="Arial" w:cs="Arial"/>
          <w:sz w:val="24"/>
          <w:szCs w:val="24"/>
        </w:rPr>
        <w:t>.</w:t>
      </w:r>
      <w:r w:rsidR="000443C8" w:rsidRPr="00B20216">
        <w:rPr>
          <w:rFonts w:ascii="Arial" w:hAnsi="Arial" w:cs="Arial"/>
          <w:sz w:val="24"/>
          <w:szCs w:val="24"/>
        </w:rPr>
        <w:t xml:space="preserve"> 2012)</w:t>
      </w:r>
      <w:r w:rsidRPr="00B20216">
        <w:rPr>
          <w:rFonts w:ascii="Arial" w:hAnsi="Arial" w:cs="Arial"/>
          <w:sz w:val="24"/>
          <w:szCs w:val="24"/>
        </w:rPr>
        <w:t>.</w:t>
      </w:r>
    </w:p>
    <w:p w14:paraId="75656AC2" w14:textId="77777777" w:rsidR="006A429C" w:rsidRPr="00B20216" w:rsidRDefault="006A429C" w:rsidP="00B20216">
      <w:pPr>
        <w:spacing w:line="360" w:lineRule="auto"/>
        <w:jc w:val="both"/>
        <w:rPr>
          <w:rFonts w:ascii="Arial" w:hAnsi="Arial" w:cs="Arial"/>
          <w:b/>
          <w:sz w:val="24"/>
          <w:szCs w:val="24"/>
        </w:rPr>
      </w:pPr>
      <w:r w:rsidRPr="00B20216">
        <w:rPr>
          <w:rFonts w:ascii="Arial" w:hAnsi="Arial" w:cs="Arial"/>
          <w:b/>
          <w:sz w:val="24"/>
          <w:szCs w:val="24"/>
        </w:rPr>
        <w:t>Negative Impacts on the Ecosystem:</w:t>
      </w:r>
    </w:p>
    <w:p w14:paraId="75656AC3" w14:textId="77777777" w:rsidR="0055780C" w:rsidRPr="00B20216" w:rsidRDefault="0055780C" w:rsidP="00B20216">
      <w:pPr>
        <w:spacing w:line="360" w:lineRule="auto"/>
        <w:jc w:val="both"/>
        <w:rPr>
          <w:rFonts w:ascii="Arial" w:hAnsi="Arial" w:cs="Arial"/>
          <w:sz w:val="24"/>
          <w:szCs w:val="24"/>
        </w:rPr>
      </w:pPr>
      <w:r w:rsidRPr="00B20216">
        <w:rPr>
          <w:rFonts w:ascii="Arial" w:hAnsi="Arial" w:cs="Arial"/>
          <w:sz w:val="24"/>
          <w:szCs w:val="24"/>
        </w:rPr>
        <w:t>Some would argue that despite the hotel's claims to be sustainable, its operations are h</w:t>
      </w:r>
      <w:r w:rsidR="00C81AC7" w:rsidRPr="00B20216">
        <w:rPr>
          <w:rFonts w:ascii="Arial" w:hAnsi="Arial" w:cs="Arial"/>
          <w:sz w:val="24"/>
          <w:szCs w:val="24"/>
        </w:rPr>
        <w:t>urting</w:t>
      </w:r>
      <w:r w:rsidRPr="00B20216">
        <w:rPr>
          <w:rFonts w:ascii="Arial" w:hAnsi="Arial" w:cs="Arial"/>
          <w:sz w:val="24"/>
          <w:szCs w:val="24"/>
        </w:rPr>
        <w:t xml:space="preserve"> the environment</w:t>
      </w:r>
      <w:r w:rsidR="00444F65" w:rsidRPr="00B20216">
        <w:rPr>
          <w:rFonts w:ascii="Arial" w:hAnsi="Arial" w:cs="Arial"/>
          <w:sz w:val="24"/>
          <w:szCs w:val="24"/>
        </w:rPr>
        <w:t xml:space="preserve"> (</w:t>
      </w:r>
      <w:r w:rsidR="00444F65" w:rsidRPr="00B20216">
        <w:rPr>
          <w:rFonts w:ascii="Arial" w:hAnsi="Arial" w:cs="Arial"/>
          <w:color w:val="0D0D0D"/>
          <w:sz w:val="24"/>
          <w:szCs w:val="24"/>
          <w:shd w:val="clear" w:color="auto" w:fill="FFFFFF"/>
        </w:rPr>
        <w:t>Font &amp; Harris, 2015)</w:t>
      </w:r>
      <w:r w:rsidRPr="00B20216">
        <w:rPr>
          <w:rFonts w:ascii="Arial" w:hAnsi="Arial" w:cs="Arial"/>
          <w:sz w:val="24"/>
          <w:szCs w:val="24"/>
        </w:rPr>
        <w:t>. Concerns over the hotel's use of water, amount of waste it produces, carbon footprint, or other activities that have a more negative than positive impact on the environment may arise from this.</w:t>
      </w:r>
    </w:p>
    <w:p w14:paraId="75656AC4" w14:textId="77777777" w:rsidR="008E5BEC" w:rsidRPr="00B20216" w:rsidRDefault="008E5BEC" w:rsidP="00B20216">
      <w:pPr>
        <w:spacing w:line="360" w:lineRule="auto"/>
        <w:jc w:val="both"/>
        <w:rPr>
          <w:rFonts w:ascii="Arial" w:hAnsi="Arial" w:cs="Arial"/>
          <w:b/>
          <w:sz w:val="24"/>
          <w:szCs w:val="24"/>
        </w:rPr>
      </w:pPr>
      <w:bookmarkStart w:id="4" w:name="_Toc158507447"/>
      <w:r w:rsidRPr="00B20216">
        <w:rPr>
          <w:rStyle w:val="Heading1Char"/>
          <w:rFonts w:cs="Arial"/>
          <w:szCs w:val="24"/>
        </w:rPr>
        <w:t>Potentially Greenwashing Areas at the Green Hotel UK</w:t>
      </w:r>
      <w:bookmarkEnd w:id="4"/>
      <w:r w:rsidRPr="00B20216">
        <w:rPr>
          <w:rFonts w:ascii="Arial" w:hAnsi="Arial" w:cs="Arial"/>
          <w:b/>
          <w:sz w:val="24"/>
          <w:szCs w:val="24"/>
        </w:rPr>
        <w:t>:</w:t>
      </w:r>
    </w:p>
    <w:p w14:paraId="75656AC5" w14:textId="77777777" w:rsidR="00C256CF" w:rsidRPr="00B20216" w:rsidRDefault="00C256CF" w:rsidP="00B20216">
      <w:pPr>
        <w:spacing w:line="360" w:lineRule="auto"/>
        <w:jc w:val="both"/>
        <w:rPr>
          <w:rFonts w:ascii="Arial" w:hAnsi="Arial" w:cs="Arial"/>
          <w:b/>
          <w:sz w:val="24"/>
          <w:szCs w:val="24"/>
        </w:rPr>
      </w:pPr>
    </w:p>
    <w:p w14:paraId="75656AC6" w14:textId="77777777" w:rsidR="00C256CF" w:rsidRPr="00B20216" w:rsidRDefault="00C256CF" w:rsidP="00B20216">
      <w:pPr>
        <w:spacing w:line="360" w:lineRule="auto"/>
        <w:jc w:val="both"/>
        <w:rPr>
          <w:rFonts w:ascii="Arial" w:hAnsi="Arial" w:cs="Arial"/>
          <w:b/>
          <w:sz w:val="24"/>
          <w:szCs w:val="24"/>
        </w:rPr>
      </w:pPr>
      <w:r w:rsidRPr="00B20216">
        <w:rPr>
          <w:rFonts w:ascii="Arial" w:hAnsi="Arial" w:cs="Arial"/>
          <w:b/>
          <w:noProof/>
          <w:sz w:val="24"/>
          <w:szCs w:val="24"/>
          <w:lang w:eastAsia="en-GB"/>
        </w:rPr>
        <w:drawing>
          <wp:inline distT="0" distB="0" distL="0" distR="0" wp14:anchorId="75656B3D" wp14:editId="75656B3E">
            <wp:extent cx="5935980" cy="1021080"/>
            <wp:effectExtent l="38100" t="0" r="4572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5656AC7" w14:textId="77777777" w:rsidR="00C256CF" w:rsidRPr="00B20216" w:rsidRDefault="00C256CF" w:rsidP="00B20216">
      <w:pPr>
        <w:spacing w:line="360" w:lineRule="auto"/>
        <w:jc w:val="both"/>
        <w:rPr>
          <w:rFonts w:ascii="Arial" w:hAnsi="Arial" w:cs="Arial"/>
          <w:b/>
          <w:sz w:val="24"/>
          <w:szCs w:val="24"/>
        </w:rPr>
      </w:pPr>
    </w:p>
    <w:p w14:paraId="75656AC8" w14:textId="77777777" w:rsidR="007525A2" w:rsidRPr="00B20216" w:rsidRDefault="007525A2" w:rsidP="00B20216">
      <w:pPr>
        <w:spacing w:line="360" w:lineRule="auto"/>
        <w:jc w:val="both"/>
        <w:rPr>
          <w:rFonts w:ascii="Arial" w:hAnsi="Arial" w:cs="Arial"/>
          <w:b/>
          <w:sz w:val="24"/>
          <w:szCs w:val="24"/>
        </w:rPr>
      </w:pPr>
      <w:bookmarkStart w:id="5" w:name="_Toc158507448"/>
      <w:r w:rsidRPr="00B20216">
        <w:rPr>
          <w:rStyle w:val="Heading2Char"/>
          <w:rFonts w:cs="Arial"/>
          <w:szCs w:val="24"/>
        </w:rPr>
        <w:t>Policy for Reusing Towels</w:t>
      </w:r>
      <w:bookmarkEnd w:id="5"/>
      <w:r w:rsidRPr="00B20216">
        <w:rPr>
          <w:rFonts w:ascii="Arial" w:hAnsi="Arial" w:cs="Arial"/>
          <w:b/>
          <w:sz w:val="24"/>
          <w:szCs w:val="24"/>
        </w:rPr>
        <w:t>:</w:t>
      </w:r>
    </w:p>
    <w:p w14:paraId="75656AC9" w14:textId="77777777" w:rsidR="007525A2" w:rsidRPr="00B20216" w:rsidRDefault="007525A2" w:rsidP="00B20216">
      <w:pPr>
        <w:spacing w:line="360" w:lineRule="auto"/>
        <w:jc w:val="both"/>
        <w:rPr>
          <w:rFonts w:ascii="Arial" w:hAnsi="Arial" w:cs="Arial"/>
          <w:sz w:val="24"/>
          <w:szCs w:val="24"/>
        </w:rPr>
      </w:pPr>
      <w:r w:rsidRPr="00B20216">
        <w:rPr>
          <w:rFonts w:ascii="Arial" w:hAnsi="Arial" w:cs="Arial"/>
          <w:sz w:val="24"/>
          <w:szCs w:val="24"/>
        </w:rPr>
        <w:t xml:space="preserve">The hotel's practice of reusing towels raises the possibility of greenwashing, even </w:t>
      </w:r>
      <w:r w:rsidR="00C81AC7" w:rsidRPr="00B20216">
        <w:rPr>
          <w:rFonts w:ascii="Arial" w:hAnsi="Arial" w:cs="Arial"/>
          <w:sz w:val="24"/>
          <w:szCs w:val="24"/>
        </w:rPr>
        <w:t>despite</w:t>
      </w:r>
      <w:r w:rsidRPr="00B20216">
        <w:rPr>
          <w:rFonts w:ascii="Arial" w:hAnsi="Arial" w:cs="Arial"/>
          <w:sz w:val="24"/>
          <w:szCs w:val="24"/>
        </w:rPr>
        <w:t xml:space="preserve"> its claims to be environmentally friendly. While it's occasionally promoted as an eco-friendly way to save water and detergent, hotels commonly employ this cost-cutting strategy. Not washing towels every day is one example. If the hotel hides its cost-cutting aspect and just advertises this practice as an environmental initiative, it could be accused of deceiving visitors about the real goals of the programme</w:t>
      </w:r>
      <w:r w:rsidR="00142D74" w:rsidRPr="00B20216">
        <w:rPr>
          <w:rFonts w:ascii="Arial" w:hAnsi="Arial" w:cs="Arial"/>
          <w:sz w:val="24"/>
          <w:szCs w:val="24"/>
        </w:rPr>
        <w:t xml:space="preserve"> (Jaffe. 2014)</w:t>
      </w:r>
      <w:r w:rsidRPr="00B20216">
        <w:rPr>
          <w:rFonts w:ascii="Arial" w:hAnsi="Arial" w:cs="Arial"/>
          <w:sz w:val="24"/>
          <w:szCs w:val="24"/>
        </w:rPr>
        <w:t xml:space="preserve">. For example: The hotel encourages customers to reuse towels to protect the environment, although housekeeping staff is frequently trained to replace towels </w:t>
      </w:r>
      <w:r w:rsidR="00C81AC7" w:rsidRPr="00B20216">
        <w:rPr>
          <w:rFonts w:ascii="Arial" w:hAnsi="Arial" w:cs="Arial"/>
          <w:sz w:val="24"/>
          <w:szCs w:val="24"/>
        </w:rPr>
        <w:t>regularly</w:t>
      </w:r>
      <w:r w:rsidRPr="00B20216">
        <w:rPr>
          <w:rFonts w:ascii="Arial" w:hAnsi="Arial" w:cs="Arial"/>
          <w:sz w:val="24"/>
          <w:szCs w:val="24"/>
        </w:rPr>
        <w:t>.</w:t>
      </w:r>
    </w:p>
    <w:p w14:paraId="75656ACA" w14:textId="77777777" w:rsidR="00937B37" w:rsidRPr="00B20216" w:rsidRDefault="00937B37" w:rsidP="00B20216">
      <w:pPr>
        <w:spacing w:line="360" w:lineRule="auto"/>
        <w:jc w:val="both"/>
        <w:rPr>
          <w:rFonts w:ascii="Arial" w:hAnsi="Arial" w:cs="Arial"/>
          <w:b/>
          <w:sz w:val="24"/>
          <w:szCs w:val="24"/>
        </w:rPr>
      </w:pPr>
      <w:bookmarkStart w:id="6" w:name="_Toc158507449"/>
      <w:r w:rsidRPr="00B20216">
        <w:rPr>
          <w:rStyle w:val="Heading2Char"/>
          <w:rFonts w:cs="Arial"/>
          <w:szCs w:val="24"/>
        </w:rPr>
        <w:t>Waste Management Techniques</w:t>
      </w:r>
      <w:bookmarkEnd w:id="6"/>
      <w:r w:rsidRPr="00B20216">
        <w:rPr>
          <w:rFonts w:ascii="Arial" w:hAnsi="Arial" w:cs="Arial"/>
          <w:b/>
          <w:sz w:val="24"/>
          <w:szCs w:val="24"/>
        </w:rPr>
        <w:t>:</w:t>
      </w:r>
    </w:p>
    <w:p w14:paraId="75656ACB" w14:textId="77777777" w:rsidR="0055780C" w:rsidRPr="00B20216" w:rsidRDefault="00937B37" w:rsidP="00B20216">
      <w:pPr>
        <w:spacing w:line="360" w:lineRule="auto"/>
        <w:jc w:val="both"/>
        <w:rPr>
          <w:rFonts w:ascii="Arial" w:hAnsi="Arial" w:cs="Arial"/>
          <w:sz w:val="24"/>
          <w:szCs w:val="24"/>
        </w:rPr>
      </w:pPr>
      <w:r w:rsidRPr="00B20216">
        <w:rPr>
          <w:rFonts w:ascii="Arial" w:hAnsi="Arial" w:cs="Arial"/>
          <w:sz w:val="24"/>
          <w:szCs w:val="24"/>
        </w:rPr>
        <w:t xml:space="preserve">The hotel's </w:t>
      </w:r>
      <w:r w:rsidR="00161477" w:rsidRPr="00B20216">
        <w:rPr>
          <w:rFonts w:ascii="Arial" w:hAnsi="Arial" w:cs="Arial"/>
          <w:sz w:val="24"/>
          <w:szCs w:val="24"/>
        </w:rPr>
        <w:t xml:space="preserve">Techniques </w:t>
      </w:r>
      <w:r w:rsidRPr="00B20216">
        <w:rPr>
          <w:rFonts w:ascii="Arial" w:hAnsi="Arial" w:cs="Arial"/>
          <w:sz w:val="24"/>
          <w:szCs w:val="24"/>
        </w:rPr>
        <w:t>for managing waste could raise questions about greenwashing. It may make promises to reduce waste generation or to start recycling programmes, but what matters most is how transparent and successful these efforts are</w:t>
      </w:r>
      <w:r w:rsidR="00066C4E" w:rsidRPr="00B20216">
        <w:rPr>
          <w:rFonts w:ascii="Arial" w:hAnsi="Arial" w:cs="Arial"/>
          <w:sz w:val="24"/>
          <w:szCs w:val="24"/>
        </w:rPr>
        <w:t xml:space="preserve"> (Tosun, 2006)</w:t>
      </w:r>
      <w:r w:rsidRPr="00B20216">
        <w:rPr>
          <w:rFonts w:ascii="Arial" w:hAnsi="Arial" w:cs="Arial"/>
          <w:sz w:val="24"/>
          <w:szCs w:val="24"/>
        </w:rPr>
        <w:t>. If the hotel conceals complete details about its recycling practices, rates of waste diversion, or efforts to reduce the use of single-use plastics, it might be hiding unsustainable practices behind an appearance of environmental friendliness.</w:t>
      </w:r>
    </w:p>
    <w:p w14:paraId="75656ACC" w14:textId="77777777" w:rsidR="002C1EDD" w:rsidRPr="00B20216" w:rsidRDefault="002C1EDD" w:rsidP="00B20216">
      <w:pPr>
        <w:spacing w:line="360" w:lineRule="auto"/>
        <w:jc w:val="both"/>
        <w:rPr>
          <w:rFonts w:ascii="Arial" w:hAnsi="Arial" w:cs="Arial"/>
          <w:b/>
          <w:sz w:val="24"/>
          <w:szCs w:val="24"/>
        </w:rPr>
      </w:pPr>
      <w:bookmarkStart w:id="7" w:name="_Toc158507450"/>
      <w:r w:rsidRPr="00B20216">
        <w:rPr>
          <w:rStyle w:val="Heading2Char"/>
          <w:rFonts w:cs="Arial"/>
          <w:szCs w:val="24"/>
        </w:rPr>
        <w:t>Renewable Energy and Energy Efficiency</w:t>
      </w:r>
      <w:bookmarkEnd w:id="7"/>
      <w:r w:rsidRPr="00B20216">
        <w:rPr>
          <w:rFonts w:ascii="Arial" w:hAnsi="Arial" w:cs="Arial"/>
          <w:b/>
          <w:sz w:val="24"/>
          <w:szCs w:val="24"/>
        </w:rPr>
        <w:t>:</w:t>
      </w:r>
    </w:p>
    <w:p w14:paraId="75656ACD" w14:textId="77777777" w:rsidR="002C1EDD" w:rsidRPr="00B20216" w:rsidRDefault="002C1EDD" w:rsidP="00B20216">
      <w:pPr>
        <w:spacing w:line="360" w:lineRule="auto"/>
        <w:jc w:val="both"/>
        <w:rPr>
          <w:rFonts w:ascii="Arial" w:hAnsi="Arial" w:cs="Arial"/>
          <w:sz w:val="24"/>
          <w:szCs w:val="24"/>
        </w:rPr>
      </w:pPr>
      <w:r w:rsidRPr="00B20216">
        <w:rPr>
          <w:rFonts w:ascii="Arial" w:hAnsi="Arial" w:cs="Arial"/>
          <w:sz w:val="24"/>
          <w:szCs w:val="24"/>
        </w:rPr>
        <w:t>Green certifications frequently contain claims about energy efficiency and the use of renewable energy sources; nevertheless, these can also be instances of greenwashing. Although the hotel may be proud to have installed energy-efficient lighting or renewable energy sources, these claims may not hold up in the absence of concrete statistics on energy usage, sources, and efficiency gains over time</w:t>
      </w:r>
      <w:r w:rsidR="00B7779E" w:rsidRPr="00B20216">
        <w:rPr>
          <w:rFonts w:ascii="Arial" w:hAnsi="Arial" w:cs="Arial"/>
          <w:sz w:val="24"/>
          <w:szCs w:val="24"/>
        </w:rPr>
        <w:t xml:space="preserve"> </w:t>
      </w:r>
      <w:r w:rsidR="00B7779E" w:rsidRPr="00B20216">
        <w:rPr>
          <w:rFonts w:ascii="Arial" w:hAnsi="Arial" w:cs="Arial"/>
          <w:color w:val="0D0D0D"/>
          <w:sz w:val="24"/>
          <w:szCs w:val="24"/>
          <w:shd w:val="clear" w:color="auto" w:fill="FFFFFF"/>
        </w:rPr>
        <w:t>(Lai et al., 2021)</w:t>
      </w:r>
      <w:r w:rsidRPr="00B20216">
        <w:rPr>
          <w:rFonts w:ascii="Arial" w:hAnsi="Arial" w:cs="Arial"/>
          <w:sz w:val="24"/>
          <w:szCs w:val="24"/>
        </w:rPr>
        <w:t>. Furthermore, the hotel may be participating in greenwashing by overstating its commitment to sustainability if it emphasises its renewable energy projects while primarily using fossil fuels to meet its energy demands. For example: The hotel boasts about having installed solar panels and other green energy projects, but it makes no mention of how many single-use plastics it uses or how little effort it puts into waste recycling schemes.</w:t>
      </w:r>
    </w:p>
    <w:p w14:paraId="75656ACE" w14:textId="77777777" w:rsidR="005048D2" w:rsidRPr="00B20216" w:rsidRDefault="005048D2" w:rsidP="00B20216">
      <w:pPr>
        <w:spacing w:line="360" w:lineRule="auto"/>
        <w:jc w:val="both"/>
        <w:rPr>
          <w:rFonts w:ascii="Arial" w:hAnsi="Arial" w:cs="Arial"/>
          <w:b/>
          <w:sz w:val="24"/>
          <w:szCs w:val="24"/>
        </w:rPr>
      </w:pPr>
      <w:bookmarkStart w:id="8" w:name="_Toc158507451"/>
      <w:r w:rsidRPr="00B20216">
        <w:rPr>
          <w:rStyle w:val="Heading2Char"/>
          <w:rFonts w:cs="Arial"/>
          <w:szCs w:val="24"/>
        </w:rPr>
        <w:t>Transparency in the supply chain</w:t>
      </w:r>
      <w:bookmarkEnd w:id="8"/>
      <w:r w:rsidRPr="00B20216">
        <w:rPr>
          <w:rFonts w:ascii="Arial" w:hAnsi="Arial" w:cs="Arial"/>
          <w:b/>
          <w:sz w:val="24"/>
          <w:szCs w:val="24"/>
        </w:rPr>
        <w:t>:</w:t>
      </w:r>
    </w:p>
    <w:p w14:paraId="75656ACF" w14:textId="77777777" w:rsidR="005048D2" w:rsidRPr="00B20216" w:rsidRDefault="005048D2" w:rsidP="00B20216">
      <w:pPr>
        <w:spacing w:line="360" w:lineRule="auto"/>
        <w:jc w:val="both"/>
        <w:rPr>
          <w:rFonts w:ascii="Arial" w:hAnsi="Arial" w:cs="Arial"/>
          <w:sz w:val="24"/>
          <w:szCs w:val="24"/>
        </w:rPr>
      </w:pPr>
      <w:r w:rsidRPr="00B20216">
        <w:rPr>
          <w:rFonts w:ascii="Arial" w:hAnsi="Arial" w:cs="Arial"/>
          <w:sz w:val="24"/>
          <w:szCs w:val="24"/>
        </w:rPr>
        <w:t>It's also conceivable that the hotel's supply chain practices amount to greenwashing. Purchasing products and materials from suppliers with questionable environmental records o</w:t>
      </w:r>
      <w:r w:rsidR="00AE1358" w:rsidRPr="00B20216">
        <w:rPr>
          <w:rFonts w:ascii="Arial" w:hAnsi="Arial" w:cs="Arial"/>
          <w:sz w:val="24"/>
          <w:szCs w:val="24"/>
        </w:rPr>
        <w:t xml:space="preserve">r participating in greenwashing </w:t>
      </w:r>
      <w:r w:rsidRPr="00B20216">
        <w:rPr>
          <w:rFonts w:ascii="Arial" w:hAnsi="Arial" w:cs="Arial"/>
          <w:sz w:val="24"/>
          <w:szCs w:val="24"/>
        </w:rPr>
        <w:t>the practice of promoting alliances with environmentally conscious companies without independently verify</w:t>
      </w:r>
      <w:r w:rsidR="00AE1358" w:rsidRPr="00B20216">
        <w:rPr>
          <w:rFonts w:ascii="Arial" w:hAnsi="Arial" w:cs="Arial"/>
          <w:sz w:val="24"/>
          <w:szCs w:val="24"/>
        </w:rPr>
        <w:t xml:space="preserve">ing their sustainability claims </w:t>
      </w:r>
      <w:r w:rsidRPr="00B20216">
        <w:rPr>
          <w:rFonts w:ascii="Arial" w:hAnsi="Arial" w:cs="Arial"/>
          <w:sz w:val="24"/>
          <w:szCs w:val="24"/>
        </w:rPr>
        <w:t>damages the hotel's environmental credibility</w:t>
      </w:r>
      <w:r w:rsidR="002377B6" w:rsidRPr="00B20216">
        <w:rPr>
          <w:rFonts w:ascii="Arial" w:hAnsi="Arial" w:cs="Arial"/>
          <w:sz w:val="24"/>
          <w:szCs w:val="24"/>
        </w:rPr>
        <w:t xml:space="preserve"> (</w:t>
      </w:r>
      <w:proofErr w:type="spellStart"/>
      <w:r w:rsidR="002377B6" w:rsidRPr="00B20216">
        <w:rPr>
          <w:rFonts w:ascii="Arial" w:hAnsi="Arial" w:cs="Arial"/>
          <w:color w:val="0D0D0D"/>
          <w:sz w:val="24"/>
          <w:szCs w:val="24"/>
          <w:shd w:val="clear" w:color="auto" w:fill="FFFFFF"/>
        </w:rPr>
        <w:t>Gössling</w:t>
      </w:r>
      <w:proofErr w:type="spellEnd"/>
      <w:r w:rsidR="002377B6" w:rsidRPr="00B20216">
        <w:rPr>
          <w:rFonts w:ascii="Arial" w:hAnsi="Arial" w:cs="Arial"/>
          <w:color w:val="0D0D0D"/>
          <w:sz w:val="24"/>
          <w:szCs w:val="24"/>
          <w:shd w:val="clear" w:color="auto" w:fill="FFFFFF"/>
        </w:rPr>
        <w:t xml:space="preserve"> et al., 2019)</w:t>
      </w:r>
      <w:r w:rsidRPr="00B20216">
        <w:rPr>
          <w:rFonts w:ascii="Arial" w:hAnsi="Arial" w:cs="Arial"/>
          <w:sz w:val="24"/>
          <w:szCs w:val="24"/>
        </w:rPr>
        <w:t>. If it is unclear where the materials come from and how sustainable they are, it could raise doubts about the hotel's overall sustainability commitment.</w:t>
      </w:r>
    </w:p>
    <w:p w14:paraId="75656AD0" w14:textId="77777777" w:rsidR="00EF3FC5" w:rsidRPr="00B20216" w:rsidRDefault="00EF3FC5" w:rsidP="00B20216">
      <w:pPr>
        <w:spacing w:line="360" w:lineRule="auto"/>
        <w:jc w:val="both"/>
        <w:rPr>
          <w:rFonts w:ascii="Arial" w:hAnsi="Arial" w:cs="Arial"/>
          <w:b/>
          <w:sz w:val="24"/>
          <w:szCs w:val="24"/>
        </w:rPr>
      </w:pPr>
      <w:bookmarkStart w:id="9" w:name="_Toc158507452"/>
      <w:r w:rsidRPr="00B20216">
        <w:rPr>
          <w:rStyle w:val="Heading2Char"/>
          <w:rFonts w:cs="Arial"/>
          <w:szCs w:val="24"/>
        </w:rPr>
        <w:t>Social responsibility and community involvement</w:t>
      </w:r>
      <w:bookmarkEnd w:id="9"/>
      <w:r w:rsidRPr="00B20216">
        <w:rPr>
          <w:rFonts w:ascii="Arial" w:hAnsi="Arial" w:cs="Arial"/>
          <w:b/>
          <w:sz w:val="24"/>
          <w:szCs w:val="24"/>
        </w:rPr>
        <w:t>:</w:t>
      </w:r>
    </w:p>
    <w:p w14:paraId="75656AD1" w14:textId="77777777" w:rsidR="00EF3FC5" w:rsidRPr="00B20216" w:rsidRDefault="00EF3FC5" w:rsidP="00B20216">
      <w:pPr>
        <w:spacing w:line="360" w:lineRule="auto"/>
        <w:jc w:val="both"/>
        <w:rPr>
          <w:rFonts w:ascii="Arial" w:hAnsi="Arial" w:cs="Arial"/>
          <w:sz w:val="24"/>
          <w:szCs w:val="24"/>
        </w:rPr>
      </w:pPr>
      <w:r w:rsidRPr="00B20216">
        <w:rPr>
          <w:rFonts w:ascii="Arial" w:hAnsi="Arial" w:cs="Arial"/>
          <w:sz w:val="24"/>
          <w:szCs w:val="24"/>
        </w:rPr>
        <w:t>Greenwashing can incorporate social responsibility, community involvement, and environmental concerns. Should the hotel portray itself as socially conscious but fail to engage in community service, use fair labour practices, or support underprivileged communities, it might be taking advantage of the increasing trend of consumers choosing businesses that make socially conscious claims but fall short of delivering on those commitments</w:t>
      </w:r>
      <w:r w:rsidR="003A16DD" w:rsidRPr="00B20216">
        <w:rPr>
          <w:rFonts w:ascii="Arial" w:hAnsi="Arial" w:cs="Arial"/>
          <w:sz w:val="24"/>
          <w:szCs w:val="24"/>
        </w:rPr>
        <w:t>. (Schmitt, 2019)</w:t>
      </w:r>
      <w:r w:rsidRPr="00B20216">
        <w:rPr>
          <w:rFonts w:ascii="Arial" w:hAnsi="Arial" w:cs="Arial"/>
          <w:sz w:val="24"/>
          <w:szCs w:val="24"/>
        </w:rPr>
        <w:t>.</w:t>
      </w:r>
    </w:p>
    <w:p w14:paraId="75656AD2" w14:textId="77777777" w:rsidR="005B3D16" w:rsidRPr="00B20216" w:rsidRDefault="00C256CF" w:rsidP="00B20216">
      <w:pPr>
        <w:spacing w:line="360" w:lineRule="auto"/>
        <w:jc w:val="both"/>
        <w:rPr>
          <w:rFonts w:ascii="Arial" w:hAnsi="Arial" w:cs="Arial"/>
          <w:b/>
          <w:sz w:val="24"/>
          <w:szCs w:val="24"/>
        </w:rPr>
      </w:pPr>
      <w:bookmarkStart w:id="10" w:name="_Toc158507453"/>
      <w:r w:rsidRPr="00B20216">
        <w:rPr>
          <w:rStyle w:val="Heading1Char"/>
          <w:rFonts w:cs="Arial"/>
          <w:szCs w:val="24"/>
        </w:rPr>
        <w:t>Self-Evaluation</w:t>
      </w:r>
      <w:bookmarkEnd w:id="10"/>
      <w:r w:rsidR="005B3D16" w:rsidRPr="00B20216">
        <w:rPr>
          <w:rFonts w:ascii="Arial" w:hAnsi="Arial" w:cs="Arial"/>
          <w:b/>
          <w:sz w:val="24"/>
          <w:szCs w:val="24"/>
        </w:rPr>
        <w:t>:</w:t>
      </w:r>
    </w:p>
    <w:p w14:paraId="75656AD3" w14:textId="77777777" w:rsidR="005B3D16" w:rsidRPr="00B20216" w:rsidRDefault="005B3D16" w:rsidP="00B20216">
      <w:pPr>
        <w:spacing w:line="360" w:lineRule="auto"/>
        <w:jc w:val="both"/>
        <w:rPr>
          <w:rFonts w:ascii="Arial" w:hAnsi="Arial" w:cs="Arial"/>
          <w:sz w:val="24"/>
          <w:szCs w:val="24"/>
        </w:rPr>
      </w:pPr>
      <w:r w:rsidRPr="00B20216">
        <w:rPr>
          <w:rFonts w:ascii="Arial" w:hAnsi="Arial" w:cs="Arial"/>
          <w:sz w:val="24"/>
          <w:szCs w:val="24"/>
        </w:rPr>
        <w:t>In many businesses, including the hospitality industry, self-evaluation is a routine procedure, especially when evaluating environmental performance and adherence to sustainability requirements. Yet, a variety of elements, such as transparency, accountability, and verification methods, could affect how trustworthy and legitimate self-evaluation procedures are.</w:t>
      </w:r>
    </w:p>
    <w:p w14:paraId="75656AD4" w14:textId="77777777" w:rsidR="005B3D16" w:rsidRPr="00B20216" w:rsidRDefault="005B3D16" w:rsidP="00B20216">
      <w:pPr>
        <w:spacing w:line="360" w:lineRule="auto"/>
        <w:jc w:val="both"/>
        <w:rPr>
          <w:rFonts w:ascii="Arial" w:hAnsi="Arial" w:cs="Arial"/>
          <w:sz w:val="24"/>
          <w:szCs w:val="24"/>
        </w:rPr>
      </w:pPr>
      <w:r w:rsidRPr="00B20216">
        <w:rPr>
          <w:rFonts w:ascii="Arial" w:hAnsi="Arial" w:cs="Arial"/>
          <w:sz w:val="24"/>
          <w:szCs w:val="24"/>
        </w:rPr>
        <w:t>It is imperative to investigate if the Green Hotel UK participates in self-evaluation procedures for its green certifications and environmental requirements. The hotel can evaluate its environmental performance through self-evaluation by using internal audits, evaluations, and reporting systems and comparing the results to predefined standards or criteria</w:t>
      </w:r>
      <w:r w:rsidR="009C695F" w:rsidRPr="00B20216">
        <w:rPr>
          <w:rFonts w:ascii="Arial" w:hAnsi="Arial" w:cs="Arial"/>
          <w:sz w:val="24"/>
          <w:szCs w:val="24"/>
        </w:rPr>
        <w:t xml:space="preserve"> (</w:t>
      </w:r>
      <w:proofErr w:type="spellStart"/>
      <w:r w:rsidR="009C695F" w:rsidRPr="00B20216">
        <w:rPr>
          <w:rFonts w:ascii="Arial" w:hAnsi="Arial" w:cs="Arial"/>
          <w:sz w:val="24"/>
          <w:szCs w:val="24"/>
        </w:rPr>
        <w:t>Pizam</w:t>
      </w:r>
      <w:proofErr w:type="spellEnd"/>
      <w:r w:rsidR="009C695F" w:rsidRPr="00B20216">
        <w:rPr>
          <w:rFonts w:ascii="Arial" w:hAnsi="Arial" w:cs="Arial"/>
          <w:sz w:val="24"/>
          <w:szCs w:val="24"/>
        </w:rPr>
        <w:t xml:space="preserve"> et al., 2020)</w:t>
      </w:r>
      <w:r w:rsidRPr="00B20216">
        <w:rPr>
          <w:rFonts w:ascii="Arial" w:hAnsi="Arial" w:cs="Arial"/>
          <w:sz w:val="24"/>
          <w:szCs w:val="24"/>
        </w:rPr>
        <w:t>. The following should be taken into account when performing a self-evaluation at the Green Hotel UK:</w:t>
      </w:r>
    </w:p>
    <w:p w14:paraId="75656AD5" w14:textId="77777777" w:rsidR="00E703AD" w:rsidRPr="00B20216" w:rsidRDefault="00E703AD" w:rsidP="00B20216">
      <w:pPr>
        <w:spacing w:line="360" w:lineRule="auto"/>
        <w:jc w:val="both"/>
        <w:rPr>
          <w:rFonts w:ascii="Arial" w:hAnsi="Arial" w:cs="Arial"/>
          <w:sz w:val="24"/>
          <w:szCs w:val="24"/>
        </w:rPr>
      </w:pPr>
      <w:r w:rsidRPr="00B20216">
        <w:rPr>
          <w:rFonts w:ascii="Arial" w:hAnsi="Arial" w:cs="Arial"/>
          <w:noProof/>
          <w:sz w:val="24"/>
          <w:szCs w:val="24"/>
          <w:lang w:eastAsia="en-GB"/>
        </w:rPr>
        <w:drawing>
          <wp:inline distT="0" distB="0" distL="0" distR="0" wp14:anchorId="75656B3F" wp14:editId="75656B40">
            <wp:extent cx="5486400" cy="1645920"/>
            <wp:effectExtent l="19050" t="38100" r="19050" b="495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5656AD6" w14:textId="77777777" w:rsidR="00E703AD" w:rsidRPr="00B20216" w:rsidRDefault="00E703AD" w:rsidP="00B20216">
      <w:pPr>
        <w:pStyle w:val="Heading2"/>
        <w:spacing w:line="360" w:lineRule="auto"/>
        <w:rPr>
          <w:rFonts w:cs="Arial"/>
          <w:szCs w:val="24"/>
        </w:rPr>
      </w:pPr>
      <w:bookmarkStart w:id="11" w:name="_Toc158507454"/>
      <w:r w:rsidRPr="00B20216">
        <w:rPr>
          <w:rFonts w:cs="Arial"/>
          <w:szCs w:val="24"/>
        </w:rPr>
        <w:t>Transparency</w:t>
      </w:r>
      <w:bookmarkEnd w:id="11"/>
    </w:p>
    <w:p w14:paraId="75656AD7" w14:textId="77777777" w:rsidR="00E703AD" w:rsidRPr="00B20216" w:rsidRDefault="00E703AD" w:rsidP="00B20216">
      <w:pPr>
        <w:spacing w:line="360" w:lineRule="auto"/>
        <w:jc w:val="both"/>
        <w:rPr>
          <w:rFonts w:ascii="Arial" w:hAnsi="Arial" w:cs="Arial"/>
          <w:sz w:val="24"/>
          <w:szCs w:val="24"/>
        </w:rPr>
      </w:pPr>
      <w:r w:rsidRPr="00B20216">
        <w:rPr>
          <w:rFonts w:ascii="Arial" w:hAnsi="Arial" w:cs="Arial"/>
          <w:sz w:val="24"/>
          <w:szCs w:val="24"/>
        </w:rPr>
        <w:t>Transparent reporting procedures are an essential component of self-evaluation. When it comes to the standards, results, and techniques used, the hotel should be transparent and truthful with all parties involved in the self-evaluation process, including visitors, environmental organisations, and governmental organisations. Enabling stakeholders to evaluate the dependability and comprehensiveness of the review procedure fosters trust and legitimacy.</w:t>
      </w:r>
    </w:p>
    <w:p w14:paraId="75656AD8" w14:textId="77777777" w:rsidR="00E703AD" w:rsidRPr="00B20216" w:rsidRDefault="00E703AD" w:rsidP="00B20216">
      <w:pPr>
        <w:pStyle w:val="Heading2"/>
        <w:spacing w:line="360" w:lineRule="auto"/>
        <w:rPr>
          <w:rFonts w:cs="Arial"/>
          <w:szCs w:val="24"/>
        </w:rPr>
      </w:pPr>
      <w:bookmarkStart w:id="12" w:name="_Toc158507455"/>
      <w:r w:rsidRPr="00B20216">
        <w:rPr>
          <w:rFonts w:cs="Arial"/>
          <w:szCs w:val="24"/>
        </w:rPr>
        <w:t>Accountability</w:t>
      </w:r>
      <w:bookmarkEnd w:id="12"/>
    </w:p>
    <w:p w14:paraId="75656AD9" w14:textId="77777777" w:rsidR="00E703AD" w:rsidRPr="00B20216" w:rsidRDefault="00A96C47" w:rsidP="00B20216">
      <w:pPr>
        <w:spacing w:line="360" w:lineRule="auto"/>
        <w:jc w:val="both"/>
        <w:rPr>
          <w:rFonts w:ascii="Arial" w:hAnsi="Arial" w:cs="Arial"/>
          <w:sz w:val="24"/>
          <w:szCs w:val="24"/>
        </w:rPr>
      </w:pPr>
      <w:r w:rsidRPr="00B20216">
        <w:rPr>
          <w:rFonts w:ascii="Arial" w:hAnsi="Arial" w:cs="Arial"/>
          <w:sz w:val="24"/>
          <w:szCs w:val="24"/>
        </w:rPr>
        <w:t>Accountable procedures should be included in the self-evaluation process to guarantee that the hotel accepts accountab</w:t>
      </w:r>
      <w:r w:rsidR="00C81AC7" w:rsidRPr="00B20216">
        <w:rPr>
          <w:rFonts w:ascii="Arial" w:hAnsi="Arial" w:cs="Arial"/>
          <w:sz w:val="24"/>
          <w:szCs w:val="24"/>
        </w:rPr>
        <w:t>ility</w:t>
      </w:r>
      <w:r w:rsidRPr="00B20216">
        <w:rPr>
          <w:rFonts w:ascii="Arial" w:hAnsi="Arial" w:cs="Arial"/>
          <w:sz w:val="24"/>
          <w:szCs w:val="24"/>
        </w:rPr>
        <w:t xml:space="preserve"> for its environmental performance. This may entail defining objectives and targets, defining roles and duties in detail, and putting remedial measures in place to rectify flaws or non-compliance with green certifications.</w:t>
      </w:r>
    </w:p>
    <w:p w14:paraId="75656ADA" w14:textId="77777777" w:rsidR="00A81073" w:rsidRPr="00B20216" w:rsidRDefault="00A81073" w:rsidP="00B20216">
      <w:pPr>
        <w:spacing w:line="360" w:lineRule="auto"/>
        <w:jc w:val="both"/>
        <w:rPr>
          <w:rFonts w:ascii="Arial" w:hAnsi="Arial" w:cs="Arial"/>
          <w:b/>
          <w:sz w:val="24"/>
          <w:szCs w:val="24"/>
        </w:rPr>
      </w:pPr>
      <w:bookmarkStart w:id="13" w:name="_Toc158507456"/>
      <w:r w:rsidRPr="00B20216">
        <w:rPr>
          <w:rStyle w:val="Heading2Char"/>
          <w:rFonts w:cs="Arial"/>
          <w:szCs w:val="24"/>
        </w:rPr>
        <w:t>Validation</w:t>
      </w:r>
      <w:bookmarkEnd w:id="13"/>
      <w:r w:rsidRPr="00B20216">
        <w:rPr>
          <w:rFonts w:ascii="Arial" w:hAnsi="Arial" w:cs="Arial"/>
          <w:b/>
          <w:sz w:val="24"/>
          <w:szCs w:val="24"/>
        </w:rPr>
        <w:t>:</w:t>
      </w:r>
    </w:p>
    <w:p w14:paraId="75656ADB" w14:textId="77777777" w:rsidR="00A81073" w:rsidRPr="00B20216" w:rsidRDefault="00A81073" w:rsidP="00B20216">
      <w:pPr>
        <w:spacing w:line="360" w:lineRule="auto"/>
        <w:jc w:val="both"/>
        <w:rPr>
          <w:rFonts w:ascii="Arial" w:hAnsi="Arial" w:cs="Arial"/>
          <w:sz w:val="24"/>
          <w:szCs w:val="24"/>
        </w:rPr>
      </w:pPr>
      <w:r w:rsidRPr="00B20216">
        <w:rPr>
          <w:rFonts w:ascii="Arial" w:hAnsi="Arial" w:cs="Arial"/>
          <w:sz w:val="24"/>
          <w:szCs w:val="24"/>
        </w:rPr>
        <w:t>Although the hotel's self-evaluation offers insightful information about its environmental policies, external validation lends even more credence. Third-party organisations or independent auditors can evaluate the hotel's self-reported data for correctness and integrity, confirm that it meets the requirements of the green certification, and offer unbiased feedback on areas that require improvement.</w:t>
      </w:r>
    </w:p>
    <w:p w14:paraId="75656ADC" w14:textId="77777777" w:rsidR="00A81073" w:rsidRPr="00B20216" w:rsidRDefault="00A81073" w:rsidP="00B20216">
      <w:pPr>
        <w:spacing w:line="360" w:lineRule="auto"/>
        <w:jc w:val="both"/>
        <w:rPr>
          <w:rFonts w:ascii="Arial" w:hAnsi="Arial" w:cs="Arial"/>
          <w:b/>
          <w:sz w:val="24"/>
          <w:szCs w:val="24"/>
        </w:rPr>
      </w:pPr>
      <w:bookmarkStart w:id="14" w:name="_Toc158507457"/>
      <w:r w:rsidRPr="00B20216">
        <w:rPr>
          <w:rStyle w:val="Heading2Char"/>
          <w:rFonts w:cs="Arial"/>
          <w:szCs w:val="24"/>
        </w:rPr>
        <w:t>Constant Enhancement</w:t>
      </w:r>
      <w:bookmarkEnd w:id="14"/>
      <w:r w:rsidRPr="00B20216">
        <w:rPr>
          <w:rFonts w:ascii="Arial" w:hAnsi="Arial" w:cs="Arial"/>
          <w:b/>
          <w:sz w:val="24"/>
          <w:szCs w:val="24"/>
        </w:rPr>
        <w:t>:</w:t>
      </w:r>
    </w:p>
    <w:p w14:paraId="75656ADD" w14:textId="77777777" w:rsidR="006A284A" w:rsidRPr="00B20216" w:rsidRDefault="006A284A" w:rsidP="00B20216">
      <w:pPr>
        <w:spacing w:line="360" w:lineRule="auto"/>
        <w:jc w:val="both"/>
        <w:rPr>
          <w:rFonts w:ascii="Arial" w:hAnsi="Arial" w:cs="Arial"/>
          <w:sz w:val="24"/>
          <w:szCs w:val="24"/>
        </w:rPr>
      </w:pPr>
      <w:r w:rsidRPr="00B20216">
        <w:rPr>
          <w:rFonts w:ascii="Arial" w:hAnsi="Arial" w:cs="Arial"/>
          <w:sz w:val="24"/>
          <w:szCs w:val="24"/>
        </w:rPr>
        <w:t>Self-evaluation ought to be a continuous process of development rather than a one-time event. Regular reviews and updates of the hotel's environmental policies, procedures, and performance metrics are necessary</w:t>
      </w:r>
      <w:r w:rsidR="009C695F" w:rsidRPr="00B20216">
        <w:rPr>
          <w:rFonts w:ascii="Arial" w:hAnsi="Arial" w:cs="Arial"/>
          <w:sz w:val="24"/>
          <w:szCs w:val="24"/>
        </w:rPr>
        <w:t xml:space="preserve"> (Prayag et al., 2017)</w:t>
      </w:r>
      <w:r w:rsidRPr="00B20216">
        <w:rPr>
          <w:rFonts w:ascii="Arial" w:hAnsi="Arial" w:cs="Arial"/>
          <w:sz w:val="24"/>
          <w:szCs w:val="24"/>
        </w:rPr>
        <w:t>. Feedback from stakeholder interactions, outside audits, and self-evaluations should all be taken into account.</w:t>
      </w:r>
    </w:p>
    <w:p w14:paraId="75656ADE" w14:textId="77777777" w:rsidR="006733EF" w:rsidRPr="00B20216" w:rsidRDefault="006733EF" w:rsidP="00B20216">
      <w:pPr>
        <w:spacing w:line="360" w:lineRule="auto"/>
        <w:jc w:val="both"/>
        <w:rPr>
          <w:rFonts w:ascii="Arial" w:hAnsi="Arial" w:cs="Arial"/>
          <w:b/>
          <w:sz w:val="24"/>
          <w:szCs w:val="24"/>
        </w:rPr>
      </w:pPr>
      <w:bookmarkStart w:id="15" w:name="_Toc158507458"/>
      <w:r w:rsidRPr="00B20216">
        <w:rPr>
          <w:rStyle w:val="Heading2Char"/>
          <w:rFonts w:cs="Arial"/>
          <w:szCs w:val="24"/>
        </w:rPr>
        <w:t>Engaging Stakeholders</w:t>
      </w:r>
      <w:bookmarkEnd w:id="15"/>
      <w:r w:rsidRPr="00B20216">
        <w:rPr>
          <w:rFonts w:ascii="Arial" w:hAnsi="Arial" w:cs="Arial"/>
          <w:b/>
          <w:sz w:val="24"/>
          <w:szCs w:val="24"/>
        </w:rPr>
        <w:t>:</w:t>
      </w:r>
    </w:p>
    <w:p w14:paraId="75656ADF" w14:textId="77777777" w:rsidR="006733EF" w:rsidRPr="00B20216" w:rsidRDefault="006733EF" w:rsidP="00B20216">
      <w:pPr>
        <w:spacing w:line="360" w:lineRule="auto"/>
        <w:jc w:val="both"/>
        <w:rPr>
          <w:rFonts w:ascii="Arial" w:hAnsi="Arial" w:cs="Arial"/>
          <w:sz w:val="24"/>
          <w:szCs w:val="24"/>
        </w:rPr>
      </w:pPr>
      <w:r w:rsidRPr="00B20216">
        <w:rPr>
          <w:rFonts w:ascii="Arial" w:hAnsi="Arial" w:cs="Arial"/>
          <w:sz w:val="24"/>
          <w:szCs w:val="24"/>
        </w:rPr>
        <w:t>Including stakeholders in the self-evaluation process can improve accountability, openness, and trust. The hotel may learn a lot about its environmental effect and spot chances for cooperation and advancement by asking for input from its employees, visitors, neighbours, and environmental specialists</w:t>
      </w:r>
      <w:r w:rsidR="00126369" w:rsidRPr="00B20216">
        <w:rPr>
          <w:rFonts w:ascii="Arial" w:hAnsi="Arial" w:cs="Arial"/>
          <w:sz w:val="24"/>
          <w:szCs w:val="24"/>
        </w:rPr>
        <w:t xml:space="preserve"> (Weaver &amp; Lawton, 2019)</w:t>
      </w:r>
      <w:r w:rsidRPr="00B20216">
        <w:rPr>
          <w:rFonts w:ascii="Arial" w:hAnsi="Arial" w:cs="Arial"/>
          <w:sz w:val="24"/>
          <w:szCs w:val="24"/>
        </w:rPr>
        <w:t>.</w:t>
      </w:r>
    </w:p>
    <w:p w14:paraId="75656AE0" w14:textId="77777777" w:rsidR="008B46B6" w:rsidRPr="00B20216" w:rsidRDefault="001D16C8" w:rsidP="00B20216">
      <w:pPr>
        <w:pStyle w:val="Heading1"/>
        <w:spacing w:line="360" w:lineRule="auto"/>
        <w:jc w:val="both"/>
        <w:rPr>
          <w:rFonts w:cs="Arial"/>
          <w:szCs w:val="24"/>
        </w:rPr>
      </w:pPr>
      <w:bookmarkStart w:id="16" w:name="_Toc158507459"/>
      <w:r w:rsidRPr="00B20216">
        <w:rPr>
          <w:rFonts w:cs="Arial"/>
          <w:szCs w:val="24"/>
        </w:rPr>
        <w:t>‘Green</w:t>
      </w:r>
      <w:r w:rsidR="008B46B6" w:rsidRPr="00B20216">
        <w:rPr>
          <w:rFonts w:cs="Arial"/>
          <w:szCs w:val="24"/>
        </w:rPr>
        <w:t xml:space="preserve"> technology</w:t>
      </w:r>
      <w:r w:rsidRPr="00B20216">
        <w:rPr>
          <w:rFonts w:cs="Arial"/>
          <w:szCs w:val="24"/>
        </w:rPr>
        <w:t>’</w:t>
      </w:r>
      <w:r w:rsidR="008B46B6" w:rsidRPr="00B20216">
        <w:rPr>
          <w:rFonts w:cs="Arial"/>
          <w:szCs w:val="24"/>
        </w:rPr>
        <w:t xml:space="preserve"> being used and is it more sustainable</w:t>
      </w:r>
      <w:bookmarkEnd w:id="16"/>
    </w:p>
    <w:p w14:paraId="75656AE1" w14:textId="77777777" w:rsidR="001D6C4A" w:rsidRPr="00B20216" w:rsidRDefault="001D16C8" w:rsidP="00B20216">
      <w:pPr>
        <w:spacing w:line="360" w:lineRule="auto"/>
        <w:jc w:val="both"/>
        <w:rPr>
          <w:rFonts w:ascii="Arial" w:hAnsi="Arial" w:cs="Arial"/>
          <w:sz w:val="24"/>
          <w:szCs w:val="24"/>
        </w:rPr>
      </w:pPr>
      <w:r w:rsidRPr="00B20216">
        <w:rPr>
          <w:rFonts w:ascii="Arial" w:hAnsi="Arial" w:cs="Arial"/>
          <w:sz w:val="24"/>
          <w:szCs w:val="24"/>
        </w:rPr>
        <w:t>"Green technology" refers to the application of ecologically friendly design, production, and usage principles in the creation of goods and services</w:t>
      </w:r>
      <w:r w:rsidR="00066C4E" w:rsidRPr="00B20216">
        <w:rPr>
          <w:rFonts w:ascii="Arial" w:hAnsi="Arial" w:cs="Arial"/>
          <w:sz w:val="24"/>
          <w:szCs w:val="24"/>
        </w:rPr>
        <w:t xml:space="preserve"> (</w:t>
      </w:r>
      <w:proofErr w:type="spellStart"/>
      <w:r w:rsidR="00066C4E" w:rsidRPr="00B20216">
        <w:rPr>
          <w:rFonts w:ascii="Arial" w:hAnsi="Arial" w:cs="Arial"/>
          <w:sz w:val="24"/>
          <w:szCs w:val="24"/>
        </w:rPr>
        <w:t>Tachizawa</w:t>
      </w:r>
      <w:proofErr w:type="spellEnd"/>
      <w:r w:rsidR="00066C4E" w:rsidRPr="00B20216">
        <w:rPr>
          <w:rFonts w:ascii="Arial" w:hAnsi="Arial" w:cs="Arial"/>
          <w:sz w:val="24"/>
          <w:szCs w:val="24"/>
        </w:rPr>
        <w:t xml:space="preserve"> &amp; Wong, 2014)</w:t>
      </w:r>
      <w:r w:rsidRPr="00B20216">
        <w:rPr>
          <w:rFonts w:ascii="Arial" w:hAnsi="Arial" w:cs="Arial"/>
          <w:sz w:val="24"/>
          <w:szCs w:val="24"/>
        </w:rPr>
        <w:t>. Within the hospitality sector, which includes establishments such as the Green Hotel UK, "green technology" denotes an array of methodologies intended to reduce ecological footprints while preserving operational effectiveness.</w:t>
      </w:r>
      <w:r w:rsidR="00A35F77" w:rsidRPr="00B20216">
        <w:rPr>
          <w:rFonts w:ascii="Arial" w:hAnsi="Arial" w:cs="Arial"/>
          <w:sz w:val="24"/>
          <w:szCs w:val="24"/>
        </w:rPr>
        <w:t xml:space="preserve"> There are </w:t>
      </w:r>
      <w:r w:rsidR="00C81AC7" w:rsidRPr="00B20216">
        <w:rPr>
          <w:rFonts w:ascii="Arial" w:hAnsi="Arial" w:cs="Arial"/>
          <w:sz w:val="24"/>
          <w:szCs w:val="24"/>
        </w:rPr>
        <w:t xml:space="preserve">the </w:t>
      </w:r>
      <w:r w:rsidR="00A35F77" w:rsidRPr="00B20216">
        <w:rPr>
          <w:rFonts w:ascii="Arial" w:hAnsi="Arial" w:cs="Arial"/>
          <w:sz w:val="24"/>
          <w:szCs w:val="24"/>
        </w:rPr>
        <w:t xml:space="preserve">following main points that explain Is green technology </w:t>
      </w:r>
      <w:r w:rsidR="00C81AC7" w:rsidRPr="00B20216">
        <w:rPr>
          <w:rFonts w:ascii="Arial" w:hAnsi="Arial" w:cs="Arial"/>
          <w:sz w:val="24"/>
          <w:szCs w:val="24"/>
        </w:rPr>
        <w:t xml:space="preserve">is </w:t>
      </w:r>
      <w:r w:rsidR="00A35F77" w:rsidRPr="00B20216">
        <w:rPr>
          <w:rFonts w:ascii="Arial" w:hAnsi="Arial" w:cs="Arial"/>
          <w:sz w:val="24"/>
          <w:szCs w:val="24"/>
        </w:rPr>
        <w:t xml:space="preserve">being used and </w:t>
      </w:r>
      <w:r w:rsidR="00C81AC7" w:rsidRPr="00B20216">
        <w:rPr>
          <w:rFonts w:ascii="Arial" w:hAnsi="Arial" w:cs="Arial"/>
          <w:sz w:val="24"/>
          <w:szCs w:val="24"/>
        </w:rPr>
        <w:t xml:space="preserve">whether </w:t>
      </w:r>
      <w:r w:rsidR="00A35F77" w:rsidRPr="00B20216">
        <w:rPr>
          <w:rFonts w:ascii="Arial" w:hAnsi="Arial" w:cs="Arial"/>
          <w:sz w:val="24"/>
          <w:szCs w:val="24"/>
        </w:rPr>
        <w:t>is it more sustainable:</w:t>
      </w:r>
    </w:p>
    <w:p w14:paraId="75656AE2" w14:textId="77777777" w:rsidR="002B5DEF" w:rsidRPr="00B20216" w:rsidRDefault="002B5DEF" w:rsidP="00B20216">
      <w:pPr>
        <w:spacing w:line="360" w:lineRule="auto"/>
        <w:jc w:val="both"/>
        <w:rPr>
          <w:rFonts w:ascii="Arial" w:hAnsi="Arial" w:cs="Arial"/>
          <w:sz w:val="24"/>
          <w:szCs w:val="24"/>
        </w:rPr>
      </w:pPr>
      <w:r w:rsidRPr="00B20216">
        <w:rPr>
          <w:rFonts w:ascii="Arial" w:hAnsi="Arial" w:cs="Arial"/>
          <w:noProof/>
          <w:sz w:val="24"/>
          <w:szCs w:val="24"/>
          <w:lang w:eastAsia="en-GB"/>
        </w:rPr>
        <w:drawing>
          <wp:inline distT="0" distB="0" distL="0" distR="0" wp14:anchorId="75656B41" wp14:editId="75656B42">
            <wp:extent cx="5486400" cy="3200400"/>
            <wp:effectExtent l="3810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5656AE3" w14:textId="77777777" w:rsidR="000F57CF" w:rsidRPr="00B20216" w:rsidRDefault="000F57CF" w:rsidP="00B20216">
      <w:pPr>
        <w:pStyle w:val="Heading2"/>
        <w:spacing w:line="360" w:lineRule="auto"/>
        <w:rPr>
          <w:rFonts w:cs="Arial"/>
          <w:szCs w:val="24"/>
        </w:rPr>
      </w:pPr>
      <w:bookmarkStart w:id="17" w:name="_Toc158507460"/>
      <w:r w:rsidRPr="00B20216">
        <w:rPr>
          <w:rFonts w:cs="Arial"/>
          <w:szCs w:val="24"/>
          <w:lang w:val="en-US"/>
        </w:rPr>
        <w:t>Sustainable energy Solution</w:t>
      </w:r>
      <w:bookmarkEnd w:id="17"/>
    </w:p>
    <w:p w14:paraId="75656AE4" w14:textId="77777777" w:rsidR="000F57CF" w:rsidRPr="00B20216" w:rsidRDefault="000F57CF" w:rsidP="00B20216">
      <w:pPr>
        <w:pStyle w:val="Heading3"/>
        <w:spacing w:line="360" w:lineRule="auto"/>
        <w:rPr>
          <w:rFonts w:cs="Arial"/>
          <w:b w:val="0"/>
        </w:rPr>
      </w:pPr>
      <w:bookmarkStart w:id="18" w:name="_Toc158507461"/>
      <w:r w:rsidRPr="00B20216">
        <w:rPr>
          <w:rFonts w:cs="Arial"/>
          <w:lang w:val="en-US"/>
        </w:rPr>
        <w:t>Integration of Renewable Energy</w:t>
      </w:r>
      <w:bookmarkEnd w:id="18"/>
    </w:p>
    <w:p w14:paraId="75656AE5" w14:textId="77777777" w:rsidR="00A35F77" w:rsidRPr="00B20216" w:rsidRDefault="002B5DEF" w:rsidP="00B20216">
      <w:pPr>
        <w:spacing w:line="360" w:lineRule="auto"/>
        <w:jc w:val="both"/>
        <w:rPr>
          <w:rFonts w:ascii="Arial" w:hAnsi="Arial" w:cs="Arial"/>
          <w:sz w:val="24"/>
          <w:szCs w:val="24"/>
        </w:rPr>
      </w:pPr>
      <w:r w:rsidRPr="00B20216">
        <w:rPr>
          <w:rFonts w:ascii="Arial" w:hAnsi="Arial" w:cs="Arial"/>
          <w:sz w:val="24"/>
          <w:szCs w:val="24"/>
        </w:rPr>
        <w:t>Eco-friendly technology is allegedly integrated into the electricity system of The Green Hotel UK. To lessen dependency on fossil fuels, this involves integrating renewable energy sources like solar or wind turbines</w:t>
      </w:r>
      <w:r w:rsidR="00BC4E15" w:rsidRPr="00B20216">
        <w:rPr>
          <w:rFonts w:ascii="Arial" w:hAnsi="Arial" w:cs="Arial"/>
          <w:sz w:val="24"/>
          <w:szCs w:val="24"/>
        </w:rPr>
        <w:t xml:space="preserve"> </w:t>
      </w:r>
      <w:r w:rsidR="00BC4E15" w:rsidRPr="00B20216">
        <w:rPr>
          <w:rFonts w:ascii="Arial" w:hAnsi="Arial" w:cs="Arial"/>
          <w:color w:val="0D0D0D"/>
          <w:sz w:val="24"/>
          <w:szCs w:val="24"/>
          <w:shd w:val="clear" w:color="auto" w:fill="FFFFFF"/>
        </w:rPr>
        <w:t>(Han et al., 2010)</w:t>
      </w:r>
      <w:r w:rsidRPr="00B20216">
        <w:rPr>
          <w:rFonts w:ascii="Arial" w:hAnsi="Arial" w:cs="Arial"/>
          <w:sz w:val="24"/>
          <w:szCs w:val="24"/>
        </w:rPr>
        <w:t>. These programmes show a dedication to sustainable energy methods while also reducing carbon emissions.</w:t>
      </w:r>
    </w:p>
    <w:p w14:paraId="75656AE6" w14:textId="77777777" w:rsidR="00E82821" w:rsidRPr="00B20216" w:rsidRDefault="00E82821" w:rsidP="00B20216">
      <w:pPr>
        <w:pStyle w:val="Heading3"/>
        <w:spacing w:line="360" w:lineRule="auto"/>
        <w:rPr>
          <w:rFonts w:cs="Arial"/>
        </w:rPr>
      </w:pPr>
      <w:bookmarkStart w:id="19" w:name="_Toc158507462"/>
      <w:r w:rsidRPr="00B20216">
        <w:rPr>
          <w:rFonts w:cs="Arial"/>
        </w:rPr>
        <w:t>Energy-Saving Lighting Fixtures</w:t>
      </w:r>
      <w:bookmarkEnd w:id="19"/>
    </w:p>
    <w:p w14:paraId="75656AE7" w14:textId="77777777" w:rsidR="00A35F77" w:rsidRPr="00B20216" w:rsidRDefault="00E82821" w:rsidP="00B20216">
      <w:pPr>
        <w:spacing w:line="360" w:lineRule="auto"/>
        <w:jc w:val="both"/>
        <w:rPr>
          <w:rFonts w:ascii="Arial" w:hAnsi="Arial" w:cs="Arial"/>
          <w:sz w:val="24"/>
          <w:szCs w:val="24"/>
        </w:rPr>
      </w:pPr>
      <w:r w:rsidRPr="00B20216">
        <w:rPr>
          <w:rFonts w:ascii="Arial" w:hAnsi="Arial" w:cs="Arial"/>
          <w:sz w:val="24"/>
          <w:szCs w:val="24"/>
        </w:rPr>
        <w:t>Green technology is also being adopted by the hotel grounds, which are lit with energy-efficient devices</w:t>
      </w:r>
      <w:r w:rsidR="001F731D" w:rsidRPr="00B20216">
        <w:rPr>
          <w:rFonts w:ascii="Arial" w:hAnsi="Arial" w:cs="Arial"/>
          <w:sz w:val="24"/>
          <w:szCs w:val="24"/>
        </w:rPr>
        <w:t xml:space="preserve"> </w:t>
      </w:r>
      <w:r w:rsidR="001F731D" w:rsidRPr="00B20216">
        <w:rPr>
          <w:rFonts w:ascii="Arial" w:hAnsi="Arial" w:cs="Arial"/>
          <w:color w:val="0D0D0D"/>
          <w:sz w:val="24"/>
          <w:szCs w:val="24"/>
          <w:shd w:val="clear" w:color="auto" w:fill="FFFFFF"/>
        </w:rPr>
        <w:t>(Kuo et al., 2021)</w:t>
      </w:r>
      <w:r w:rsidRPr="00B20216">
        <w:rPr>
          <w:rFonts w:ascii="Arial" w:hAnsi="Arial" w:cs="Arial"/>
          <w:sz w:val="24"/>
          <w:szCs w:val="24"/>
        </w:rPr>
        <w:t>. For instance, LED lighting uses a great deal less energy than conventional incandescent lighting, which lowers operational costs and utility bills.</w:t>
      </w:r>
    </w:p>
    <w:p w14:paraId="75656AE8" w14:textId="77777777" w:rsidR="000F57CF" w:rsidRPr="00B20216" w:rsidRDefault="00706162" w:rsidP="00B20216">
      <w:pPr>
        <w:pStyle w:val="Heading2"/>
        <w:spacing w:line="360" w:lineRule="auto"/>
        <w:rPr>
          <w:rFonts w:cs="Arial"/>
          <w:szCs w:val="24"/>
        </w:rPr>
      </w:pPr>
      <w:bookmarkStart w:id="20" w:name="_Toc158507463"/>
      <w:r w:rsidRPr="00B20216">
        <w:rPr>
          <w:rFonts w:cs="Arial"/>
          <w:szCs w:val="24"/>
          <w:lang w:val="en-US"/>
        </w:rPr>
        <w:t>T</w:t>
      </w:r>
      <w:r w:rsidR="000F57CF" w:rsidRPr="00B20216">
        <w:rPr>
          <w:rFonts w:cs="Arial"/>
          <w:szCs w:val="24"/>
          <w:lang w:val="en-US"/>
        </w:rPr>
        <w:t>echnologies for Water Conservation</w:t>
      </w:r>
      <w:bookmarkEnd w:id="20"/>
    </w:p>
    <w:p w14:paraId="75656AE9" w14:textId="77777777" w:rsidR="00706162" w:rsidRPr="00B20216" w:rsidRDefault="00706162" w:rsidP="00B20216">
      <w:pPr>
        <w:pStyle w:val="Heading3"/>
        <w:spacing w:line="360" w:lineRule="auto"/>
        <w:rPr>
          <w:rFonts w:cs="Arial"/>
        </w:rPr>
      </w:pPr>
      <w:bookmarkStart w:id="21" w:name="_Toc158507464"/>
      <w:r w:rsidRPr="00B20216">
        <w:rPr>
          <w:rFonts w:cs="Arial"/>
        </w:rPr>
        <w:t>Systems for Recycling and Reusing Water</w:t>
      </w:r>
      <w:bookmarkEnd w:id="21"/>
    </w:p>
    <w:p w14:paraId="75656AEA" w14:textId="77777777" w:rsidR="00706162" w:rsidRPr="00B20216" w:rsidRDefault="00360540" w:rsidP="00B20216">
      <w:pPr>
        <w:spacing w:line="360" w:lineRule="auto"/>
        <w:jc w:val="both"/>
        <w:rPr>
          <w:rFonts w:ascii="Arial" w:hAnsi="Arial" w:cs="Arial"/>
          <w:sz w:val="24"/>
          <w:szCs w:val="24"/>
        </w:rPr>
      </w:pPr>
      <w:r w:rsidRPr="00B20216">
        <w:rPr>
          <w:rFonts w:ascii="Arial" w:hAnsi="Arial" w:cs="Arial"/>
          <w:sz w:val="24"/>
          <w:szCs w:val="24"/>
        </w:rPr>
        <w:t xml:space="preserve">When the Green Hotel UK installed its water recycling and reuse systems, </w:t>
      </w:r>
      <w:r w:rsidR="00C81AC7" w:rsidRPr="00B20216">
        <w:rPr>
          <w:rFonts w:ascii="Arial" w:hAnsi="Arial" w:cs="Arial"/>
          <w:sz w:val="24"/>
          <w:szCs w:val="24"/>
        </w:rPr>
        <w:t>sustainable techniques were likely</w:t>
      </w:r>
      <w:r w:rsidRPr="00B20216">
        <w:rPr>
          <w:rFonts w:ascii="Arial" w:hAnsi="Arial" w:cs="Arial"/>
          <w:sz w:val="24"/>
          <w:szCs w:val="24"/>
        </w:rPr>
        <w:t xml:space="preserve"> used. These systems use on-site treatment to clear wastewater to a level appropriate for non-potable purposes like irrigation</w:t>
      </w:r>
      <w:r w:rsidR="002B44CF" w:rsidRPr="00B20216">
        <w:rPr>
          <w:rFonts w:ascii="Arial" w:hAnsi="Arial" w:cs="Arial"/>
          <w:sz w:val="24"/>
          <w:szCs w:val="24"/>
        </w:rPr>
        <w:t xml:space="preserve"> </w:t>
      </w:r>
      <w:r w:rsidR="002B44CF" w:rsidRPr="00B20216">
        <w:rPr>
          <w:rFonts w:ascii="Arial" w:hAnsi="Arial" w:cs="Arial"/>
          <w:color w:val="0D0D0D"/>
          <w:sz w:val="24"/>
          <w:szCs w:val="24"/>
          <w:shd w:val="clear" w:color="auto" w:fill="FFFFFF"/>
        </w:rPr>
        <w:t>(Kotler &amp; Armstrong, 2016)</w:t>
      </w:r>
      <w:r w:rsidRPr="00B20216">
        <w:rPr>
          <w:rFonts w:ascii="Arial" w:hAnsi="Arial" w:cs="Arial"/>
          <w:sz w:val="24"/>
          <w:szCs w:val="24"/>
        </w:rPr>
        <w:t>. The hotel lessens its environmental effect</w:t>
      </w:r>
      <w:r w:rsidR="00C81AC7" w:rsidRPr="00B20216">
        <w:rPr>
          <w:rFonts w:ascii="Arial" w:hAnsi="Arial" w:cs="Arial"/>
          <w:sz w:val="24"/>
          <w:szCs w:val="24"/>
        </w:rPr>
        <w:t>s</w:t>
      </w:r>
      <w:r w:rsidRPr="00B20216">
        <w:rPr>
          <w:rFonts w:ascii="Arial" w:hAnsi="Arial" w:cs="Arial"/>
          <w:sz w:val="24"/>
          <w:szCs w:val="24"/>
        </w:rPr>
        <w:t xml:space="preserve"> and supports water sustainability initiatives by conserving water resources.</w:t>
      </w:r>
    </w:p>
    <w:p w14:paraId="75656AEB" w14:textId="77777777" w:rsidR="00C52690" w:rsidRPr="00B20216" w:rsidRDefault="00C52690" w:rsidP="00B20216">
      <w:pPr>
        <w:pStyle w:val="Heading3"/>
        <w:spacing w:line="360" w:lineRule="auto"/>
        <w:rPr>
          <w:rFonts w:cs="Arial"/>
        </w:rPr>
      </w:pPr>
      <w:bookmarkStart w:id="22" w:name="_Toc158507465"/>
      <w:r w:rsidRPr="00B20216">
        <w:rPr>
          <w:rFonts w:cs="Arial"/>
        </w:rPr>
        <w:t>Low-Flow Fixtures and Appliances</w:t>
      </w:r>
      <w:bookmarkEnd w:id="22"/>
    </w:p>
    <w:p w14:paraId="75656AEC" w14:textId="77777777" w:rsidR="00C52690" w:rsidRPr="00B20216" w:rsidRDefault="00C52690" w:rsidP="00B20216">
      <w:pPr>
        <w:spacing w:line="360" w:lineRule="auto"/>
        <w:jc w:val="both"/>
        <w:rPr>
          <w:rFonts w:ascii="Arial" w:hAnsi="Arial" w:cs="Arial"/>
          <w:sz w:val="24"/>
          <w:szCs w:val="24"/>
        </w:rPr>
      </w:pPr>
      <w:r w:rsidRPr="00B20216">
        <w:rPr>
          <w:rFonts w:ascii="Arial" w:hAnsi="Arial" w:cs="Arial"/>
          <w:sz w:val="24"/>
          <w:szCs w:val="24"/>
        </w:rPr>
        <w:t xml:space="preserve">In addition, </w:t>
      </w:r>
      <w:r w:rsidR="00C81AC7" w:rsidRPr="00B20216">
        <w:rPr>
          <w:rFonts w:ascii="Arial" w:hAnsi="Arial" w:cs="Arial"/>
          <w:sz w:val="24"/>
          <w:szCs w:val="24"/>
        </w:rPr>
        <w:t>the hotel likely</w:t>
      </w:r>
      <w:r w:rsidRPr="00B20216">
        <w:rPr>
          <w:rFonts w:ascii="Arial" w:hAnsi="Arial" w:cs="Arial"/>
          <w:sz w:val="24"/>
          <w:szCs w:val="24"/>
        </w:rPr>
        <w:t xml:space="preserve"> fitted low-flow fixtures and appliances in the lobby and guest rooms. These include faucets, showerheads, and toilets that utilise less water while still providing excellent user experiences</w:t>
      </w:r>
      <w:r w:rsidR="009C695F" w:rsidRPr="00B20216">
        <w:rPr>
          <w:rFonts w:ascii="Arial" w:hAnsi="Arial" w:cs="Arial"/>
          <w:sz w:val="24"/>
          <w:szCs w:val="24"/>
        </w:rPr>
        <w:t xml:space="preserve"> (Prayag et al., 2017)</w:t>
      </w:r>
      <w:r w:rsidRPr="00B20216">
        <w:rPr>
          <w:rFonts w:ascii="Arial" w:hAnsi="Arial" w:cs="Arial"/>
          <w:sz w:val="24"/>
          <w:szCs w:val="24"/>
        </w:rPr>
        <w:t>. These kinds of initiatives support water conservation and efficiency, which is consistent with green technology ideals.</w:t>
      </w:r>
    </w:p>
    <w:p w14:paraId="75656AED" w14:textId="77777777" w:rsidR="000F57CF" w:rsidRPr="00B20216" w:rsidRDefault="00A6340B" w:rsidP="00B20216">
      <w:pPr>
        <w:spacing w:line="360" w:lineRule="auto"/>
        <w:jc w:val="both"/>
        <w:rPr>
          <w:rFonts w:ascii="Arial" w:hAnsi="Arial" w:cs="Arial"/>
          <w:b/>
          <w:sz w:val="24"/>
          <w:szCs w:val="24"/>
        </w:rPr>
      </w:pPr>
      <w:bookmarkStart w:id="23" w:name="_Toc158507466"/>
      <w:r w:rsidRPr="00B20216">
        <w:rPr>
          <w:rStyle w:val="Heading1Char"/>
          <w:rFonts w:cs="Arial"/>
          <w:szCs w:val="24"/>
        </w:rPr>
        <w:t>Instead of Self-Evolution</w:t>
      </w:r>
      <w:bookmarkEnd w:id="23"/>
      <w:r w:rsidRPr="00B20216">
        <w:rPr>
          <w:rFonts w:ascii="Arial" w:hAnsi="Arial" w:cs="Arial"/>
          <w:b/>
          <w:sz w:val="24"/>
          <w:szCs w:val="24"/>
        </w:rPr>
        <w:t>:</w:t>
      </w:r>
    </w:p>
    <w:p w14:paraId="75656AEE" w14:textId="77777777" w:rsidR="001F4C6B" w:rsidRPr="00B20216" w:rsidRDefault="007A3F15" w:rsidP="00B20216">
      <w:pPr>
        <w:spacing w:line="360" w:lineRule="auto"/>
        <w:jc w:val="both"/>
        <w:rPr>
          <w:rFonts w:ascii="Arial" w:hAnsi="Arial" w:cs="Arial"/>
          <w:sz w:val="24"/>
          <w:szCs w:val="24"/>
        </w:rPr>
      </w:pPr>
      <w:r w:rsidRPr="00B20216">
        <w:rPr>
          <w:rFonts w:ascii="Arial" w:hAnsi="Arial" w:cs="Arial"/>
          <w:sz w:val="24"/>
          <w:szCs w:val="24"/>
        </w:rPr>
        <w:t>The Green Hotel UK may take more steps to guarantee the reliability and openness of its environmental practices rather than depending just on self-evaluation. Here are a few substitutes:</w:t>
      </w:r>
    </w:p>
    <w:p w14:paraId="75656AEF" w14:textId="77777777" w:rsidR="00A6340B" w:rsidRPr="00B20216" w:rsidRDefault="00631E4D" w:rsidP="00B20216">
      <w:pPr>
        <w:spacing w:line="360" w:lineRule="auto"/>
        <w:jc w:val="both"/>
        <w:rPr>
          <w:rFonts w:ascii="Arial" w:hAnsi="Arial" w:cs="Arial"/>
          <w:sz w:val="24"/>
          <w:szCs w:val="24"/>
        </w:rPr>
      </w:pPr>
      <w:r w:rsidRPr="00B20216">
        <w:rPr>
          <w:rFonts w:ascii="Arial" w:hAnsi="Arial" w:cs="Arial"/>
          <w:noProof/>
          <w:sz w:val="24"/>
          <w:szCs w:val="24"/>
          <w:lang w:eastAsia="en-GB"/>
        </w:rPr>
        <w:drawing>
          <wp:inline distT="0" distB="0" distL="0" distR="0" wp14:anchorId="75656B43" wp14:editId="75656B44">
            <wp:extent cx="6004560" cy="731520"/>
            <wp:effectExtent l="0" t="38100" r="0" b="4953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5656AF0" w14:textId="77777777" w:rsidR="00631E4D" w:rsidRPr="00B20216" w:rsidRDefault="00631E4D" w:rsidP="00B20216">
      <w:pPr>
        <w:spacing w:line="360" w:lineRule="auto"/>
        <w:jc w:val="both"/>
        <w:rPr>
          <w:rFonts w:ascii="Arial" w:hAnsi="Arial" w:cs="Arial"/>
          <w:b/>
          <w:sz w:val="24"/>
          <w:szCs w:val="24"/>
        </w:rPr>
      </w:pPr>
      <w:bookmarkStart w:id="24" w:name="_Toc158507467"/>
      <w:r w:rsidRPr="00B20216">
        <w:rPr>
          <w:rStyle w:val="Heading2Char"/>
          <w:rFonts w:cs="Arial"/>
          <w:szCs w:val="24"/>
        </w:rPr>
        <w:t>Audits by third parties</w:t>
      </w:r>
      <w:bookmarkEnd w:id="24"/>
      <w:r w:rsidRPr="00B20216">
        <w:rPr>
          <w:rFonts w:ascii="Arial" w:hAnsi="Arial" w:cs="Arial"/>
          <w:b/>
          <w:sz w:val="24"/>
          <w:szCs w:val="24"/>
        </w:rPr>
        <w:t>:</w:t>
      </w:r>
    </w:p>
    <w:p w14:paraId="75656AF1" w14:textId="77777777" w:rsidR="00631E4D" w:rsidRPr="00B20216" w:rsidRDefault="00631E4D" w:rsidP="00B20216">
      <w:pPr>
        <w:spacing w:line="360" w:lineRule="auto"/>
        <w:jc w:val="both"/>
        <w:rPr>
          <w:rFonts w:ascii="Arial" w:hAnsi="Arial" w:cs="Arial"/>
          <w:sz w:val="24"/>
          <w:szCs w:val="24"/>
        </w:rPr>
      </w:pPr>
      <w:r w:rsidRPr="00B20216">
        <w:rPr>
          <w:rFonts w:ascii="Arial" w:hAnsi="Arial" w:cs="Arial"/>
          <w:sz w:val="24"/>
          <w:szCs w:val="24"/>
        </w:rPr>
        <w:t>Regular audits of the hotel may be carried out by impartial third parties with expertise in sustainability certifications or environmental assessments. Through an unbiased assessment of the hotel's environmental performance, these audits would ensure that it meets sustainability standards and obtains green certificates</w:t>
      </w:r>
      <w:r w:rsidR="00A03C31" w:rsidRPr="00B20216">
        <w:rPr>
          <w:rFonts w:ascii="Arial" w:hAnsi="Arial" w:cs="Arial"/>
          <w:sz w:val="24"/>
          <w:szCs w:val="24"/>
        </w:rPr>
        <w:t xml:space="preserve"> (John. 2022)</w:t>
      </w:r>
      <w:r w:rsidRPr="00B20216">
        <w:rPr>
          <w:rFonts w:ascii="Arial" w:hAnsi="Arial" w:cs="Arial"/>
          <w:sz w:val="24"/>
          <w:szCs w:val="24"/>
        </w:rPr>
        <w:t>.</w:t>
      </w:r>
    </w:p>
    <w:p w14:paraId="75656AF2" w14:textId="77777777" w:rsidR="00F149D7" w:rsidRPr="00B20216" w:rsidRDefault="008318C5" w:rsidP="00B20216">
      <w:pPr>
        <w:spacing w:line="360" w:lineRule="auto"/>
        <w:jc w:val="both"/>
        <w:rPr>
          <w:rFonts w:ascii="Arial" w:hAnsi="Arial" w:cs="Arial"/>
          <w:b/>
          <w:sz w:val="24"/>
          <w:szCs w:val="24"/>
        </w:rPr>
      </w:pPr>
      <w:bookmarkStart w:id="25" w:name="_Toc158507468"/>
      <w:r w:rsidRPr="00B20216">
        <w:rPr>
          <w:rStyle w:val="Heading2Char"/>
          <w:rFonts w:cs="Arial"/>
          <w:szCs w:val="24"/>
        </w:rPr>
        <w:t>Verification of Certification</w:t>
      </w:r>
      <w:bookmarkEnd w:id="25"/>
      <w:r w:rsidR="00631E4D" w:rsidRPr="00B20216">
        <w:rPr>
          <w:rFonts w:ascii="Arial" w:hAnsi="Arial" w:cs="Arial"/>
          <w:b/>
          <w:sz w:val="24"/>
          <w:szCs w:val="24"/>
          <w:lang w:val="en-US"/>
        </w:rPr>
        <w:t>:</w:t>
      </w:r>
    </w:p>
    <w:p w14:paraId="75656AF3" w14:textId="77777777" w:rsidR="00631E4D" w:rsidRPr="00B20216" w:rsidRDefault="00631E4D" w:rsidP="00B20216">
      <w:pPr>
        <w:spacing w:line="360" w:lineRule="auto"/>
        <w:jc w:val="both"/>
        <w:rPr>
          <w:rFonts w:ascii="Arial" w:hAnsi="Arial" w:cs="Arial"/>
          <w:sz w:val="24"/>
          <w:szCs w:val="24"/>
        </w:rPr>
      </w:pPr>
      <w:r w:rsidRPr="00B20216">
        <w:rPr>
          <w:rFonts w:ascii="Arial" w:hAnsi="Arial" w:cs="Arial"/>
          <w:sz w:val="24"/>
          <w:szCs w:val="24"/>
        </w:rPr>
        <w:t>The hotel should get in touch with credible certifying agencies to confirm its environmental claims and green certifications rather than depending solely on self-reported figures</w:t>
      </w:r>
      <w:r w:rsidR="00E356B0" w:rsidRPr="00B20216">
        <w:rPr>
          <w:rFonts w:ascii="Arial" w:hAnsi="Arial" w:cs="Arial"/>
          <w:sz w:val="24"/>
          <w:szCs w:val="24"/>
        </w:rPr>
        <w:t xml:space="preserve"> (</w:t>
      </w:r>
      <w:r w:rsidR="00E356B0" w:rsidRPr="00B20216">
        <w:rPr>
          <w:rFonts w:ascii="Arial" w:hAnsi="Arial" w:cs="Arial"/>
          <w:color w:val="0D0D0D"/>
          <w:sz w:val="24"/>
          <w:szCs w:val="24"/>
          <w:shd w:val="clear" w:color="auto" w:fill="FFFFFF"/>
        </w:rPr>
        <w:t>Lu &amp; Gursoy, 2016)</w:t>
      </w:r>
      <w:r w:rsidRPr="00B20216">
        <w:rPr>
          <w:rFonts w:ascii="Arial" w:hAnsi="Arial" w:cs="Arial"/>
          <w:sz w:val="24"/>
          <w:szCs w:val="24"/>
        </w:rPr>
        <w:t>. The certifying bodies would conduct a comprehensive assessment of the hotel's operations, protocols, and adherence to sustainability standards to provide an outside confirmation of its environmental endeavours.</w:t>
      </w:r>
    </w:p>
    <w:p w14:paraId="75656AF4" w14:textId="77777777" w:rsidR="00631E4D" w:rsidRPr="00B20216" w:rsidRDefault="008318C5" w:rsidP="00B20216">
      <w:pPr>
        <w:spacing w:line="360" w:lineRule="auto"/>
        <w:jc w:val="both"/>
        <w:rPr>
          <w:rFonts w:ascii="Arial" w:hAnsi="Arial" w:cs="Arial"/>
          <w:b/>
          <w:sz w:val="24"/>
          <w:szCs w:val="24"/>
        </w:rPr>
      </w:pPr>
      <w:bookmarkStart w:id="26" w:name="_Toc158507469"/>
      <w:r w:rsidRPr="00B20216">
        <w:rPr>
          <w:rStyle w:val="Heading2Char"/>
          <w:rFonts w:cs="Arial"/>
          <w:szCs w:val="24"/>
        </w:rPr>
        <w:t>Engaging Stakeholders</w:t>
      </w:r>
      <w:bookmarkEnd w:id="26"/>
      <w:r w:rsidR="00631E4D" w:rsidRPr="00B20216">
        <w:rPr>
          <w:rFonts w:ascii="Arial" w:hAnsi="Arial" w:cs="Arial"/>
          <w:b/>
          <w:sz w:val="24"/>
          <w:szCs w:val="24"/>
          <w:lang w:val="en-US"/>
        </w:rPr>
        <w:t>:</w:t>
      </w:r>
    </w:p>
    <w:p w14:paraId="75656AF5" w14:textId="77777777" w:rsidR="00631E4D" w:rsidRPr="00B20216" w:rsidRDefault="00631E4D" w:rsidP="00B20216">
      <w:pPr>
        <w:spacing w:line="360" w:lineRule="auto"/>
        <w:jc w:val="both"/>
        <w:rPr>
          <w:rFonts w:ascii="Arial" w:hAnsi="Arial" w:cs="Arial"/>
          <w:sz w:val="24"/>
          <w:szCs w:val="24"/>
        </w:rPr>
      </w:pPr>
      <w:r w:rsidRPr="00B20216">
        <w:rPr>
          <w:rFonts w:ascii="Arial" w:hAnsi="Arial" w:cs="Arial"/>
          <w:sz w:val="24"/>
          <w:szCs w:val="24"/>
        </w:rPr>
        <w:t>To get opinions and suggestions on its environmental policies, the hotel should actively interact with a variety of stakeholders, including visitors, the local community, environmental organisations, and governmental bodies</w:t>
      </w:r>
      <w:r w:rsidR="009C695F" w:rsidRPr="00B20216">
        <w:rPr>
          <w:rFonts w:ascii="Arial" w:hAnsi="Arial" w:cs="Arial"/>
          <w:sz w:val="24"/>
          <w:szCs w:val="24"/>
        </w:rPr>
        <w:t xml:space="preserve"> (Lu &amp; Gursoy, 2016)</w:t>
      </w:r>
      <w:r w:rsidRPr="00B20216">
        <w:rPr>
          <w:rFonts w:ascii="Arial" w:hAnsi="Arial" w:cs="Arial"/>
          <w:sz w:val="24"/>
          <w:szCs w:val="24"/>
        </w:rPr>
        <w:t>. The hotel may pinpoint areas in need of improvement and show its dedication to openness and accountability by requesting feedback from a range of viewpoints.</w:t>
      </w:r>
    </w:p>
    <w:p w14:paraId="75656AF6" w14:textId="77777777" w:rsidR="00631E4D" w:rsidRPr="00B20216" w:rsidRDefault="00631E4D" w:rsidP="00B20216">
      <w:pPr>
        <w:spacing w:line="360" w:lineRule="auto"/>
        <w:jc w:val="both"/>
        <w:rPr>
          <w:rFonts w:ascii="Arial" w:hAnsi="Arial" w:cs="Arial"/>
          <w:b/>
          <w:sz w:val="24"/>
          <w:szCs w:val="24"/>
        </w:rPr>
      </w:pPr>
    </w:p>
    <w:p w14:paraId="75656AF7" w14:textId="77777777" w:rsidR="003D7EDD" w:rsidRPr="00B20216" w:rsidRDefault="003D7EDD" w:rsidP="00B20216">
      <w:pPr>
        <w:spacing w:line="360" w:lineRule="auto"/>
        <w:jc w:val="both"/>
        <w:rPr>
          <w:rFonts w:ascii="Arial" w:hAnsi="Arial" w:cs="Arial"/>
          <w:b/>
          <w:sz w:val="24"/>
          <w:szCs w:val="24"/>
        </w:rPr>
      </w:pPr>
    </w:p>
    <w:p w14:paraId="75656AF8" w14:textId="77777777" w:rsidR="003D7EDD" w:rsidRPr="00B20216" w:rsidRDefault="003D7EDD" w:rsidP="00B20216">
      <w:pPr>
        <w:spacing w:line="360" w:lineRule="auto"/>
        <w:jc w:val="both"/>
        <w:rPr>
          <w:rFonts w:ascii="Arial" w:hAnsi="Arial" w:cs="Arial"/>
          <w:b/>
          <w:sz w:val="24"/>
          <w:szCs w:val="24"/>
        </w:rPr>
      </w:pPr>
    </w:p>
    <w:p w14:paraId="75656AF9" w14:textId="77777777" w:rsidR="003D7EDD" w:rsidRPr="00B20216" w:rsidRDefault="003D7EDD" w:rsidP="00B20216">
      <w:pPr>
        <w:spacing w:line="360" w:lineRule="auto"/>
        <w:jc w:val="both"/>
        <w:rPr>
          <w:rFonts w:ascii="Arial" w:hAnsi="Arial" w:cs="Arial"/>
          <w:b/>
          <w:sz w:val="24"/>
          <w:szCs w:val="24"/>
        </w:rPr>
      </w:pPr>
    </w:p>
    <w:p w14:paraId="75656AFA" w14:textId="77777777" w:rsidR="003D7EDD" w:rsidRPr="00B20216" w:rsidRDefault="003D7EDD" w:rsidP="00B20216">
      <w:pPr>
        <w:spacing w:line="360" w:lineRule="auto"/>
        <w:jc w:val="both"/>
        <w:rPr>
          <w:rFonts w:ascii="Arial" w:hAnsi="Arial" w:cs="Arial"/>
          <w:b/>
          <w:sz w:val="24"/>
          <w:szCs w:val="24"/>
        </w:rPr>
      </w:pPr>
    </w:p>
    <w:p w14:paraId="75656AFB" w14:textId="77777777" w:rsidR="003D7EDD" w:rsidRPr="00B20216" w:rsidRDefault="003D7EDD" w:rsidP="00B20216">
      <w:pPr>
        <w:spacing w:line="360" w:lineRule="auto"/>
        <w:jc w:val="both"/>
        <w:rPr>
          <w:rFonts w:ascii="Arial" w:hAnsi="Arial" w:cs="Arial"/>
          <w:b/>
          <w:sz w:val="24"/>
          <w:szCs w:val="24"/>
        </w:rPr>
      </w:pPr>
    </w:p>
    <w:p w14:paraId="75656AFC" w14:textId="77777777" w:rsidR="003D7EDD" w:rsidRPr="00B20216" w:rsidRDefault="003D7EDD" w:rsidP="00B20216">
      <w:pPr>
        <w:spacing w:line="360" w:lineRule="auto"/>
        <w:jc w:val="both"/>
        <w:rPr>
          <w:rFonts w:ascii="Arial" w:hAnsi="Arial" w:cs="Arial"/>
          <w:b/>
          <w:sz w:val="24"/>
          <w:szCs w:val="24"/>
        </w:rPr>
      </w:pPr>
    </w:p>
    <w:p w14:paraId="75656AFD" w14:textId="77777777" w:rsidR="003D7EDD" w:rsidRPr="00B20216" w:rsidRDefault="003D7EDD" w:rsidP="00B20216">
      <w:pPr>
        <w:spacing w:line="360" w:lineRule="auto"/>
        <w:jc w:val="both"/>
        <w:rPr>
          <w:rFonts w:ascii="Arial" w:hAnsi="Arial" w:cs="Arial"/>
          <w:b/>
          <w:sz w:val="24"/>
          <w:szCs w:val="24"/>
        </w:rPr>
      </w:pPr>
    </w:p>
    <w:p w14:paraId="75656AFE" w14:textId="77777777" w:rsidR="003D7EDD" w:rsidRPr="00B20216" w:rsidRDefault="003D7EDD" w:rsidP="00B20216">
      <w:pPr>
        <w:spacing w:line="360" w:lineRule="auto"/>
        <w:jc w:val="both"/>
        <w:rPr>
          <w:rFonts w:ascii="Arial" w:hAnsi="Arial" w:cs="Arial"/>
          <w:b/>
          <w:sz w:val="24"/>
          <w:szCs w:val="24"/>
        </w:rPr>
      </w:pPr>
    </w:p>
    <w:p w14:paraId="75656AFF" w14:textId="77777777" w:rsidR="003D7EDD" w:rsidRPr="00B20216" w:rsidRDefault="003D7EDD" w:rsidP="00B20216">
      <w:pPr>
        <w:spacing w:line="360" w:lineRule="auto"/>
        <w:jc w:val="both"/>
        <w:rPr>
          <w:rFonts w:ascii="Arial" w:hAnsi="Arial" w:cs="Arial"/>
          <w:b/>
          <w:sz w:val="24"/>
          <w:szCs w:val="24"/>
        </w:rPr>
      </w:pPr>
    </w:p>
    <w:p w14:paraId="75656B00" w14:textId="77777777" w:rsidR="003D7EDD" w:rsidRPr="00B20216" w:rsidRDefault="003D7EDD" w:rsidP="00B20216">
      <w:pPr>
        <w:spacing w:line="360" w:lineRule="auto"/>
        <w:jc w:val="both"/>
        <w:rPr>
          <w:rFonts w:ascii="Arial" w:hAnsi="Arial" w:cs="Arial"/>
          <w:b/>
          <w:sz w:val="24"/>
          <w:szCs w:val="24"/>
        </w:rPr>
      </w:pPr>
    </w:p>
    <w:p w14:paraId="75656B01" w14:textId="77777777" w:rsidR="003D7EDD" w:rsidRPr="00B20216" w:rsidRDefault="003D7EDD" w:rsidP="00B20216">
      <w:pPr>
        <w:spacing w:line="360" w:lineRule="auto"/>
        <w:jc w:val="both"/>
        <w:rPr>
          <w:rFonts w:ascii="Arial" w:hAnsi="Arial" w:cs="Arial"/>
          <w:b/>
          <w:sz w:val="24"/>
          <w:szCs w:val="24"/>
        </w:rPr>
      </w:pPr>
    </w:p>
    <w:p w14:paraId="75656B02" w14:textId="77777777" w:rsidR="003D7EDD" w:rsidRPr="00B20216" w:rsidRDefault="003D7EDD" w:rsidP="00B20216">
      <w:pPr>
        <w:spacing w:line="360" w:lineRule="auto"/>
        <w:jc w:val="both"/>
        <w:rPr>
          <w:rFonts w:ascii="Arial" w:hAnsi="Arial" w:cs="Arial"/>
          <w:b/>
          <w:sz w:val="24"/>
          <w:szCs w:val="24"/>
        </w:rPr>
      </w:pPr>
    </w:p>
    <w:p w14:paraId="75656B03" w14:textId="77777777" w:rsidR="003D7EDD" w:rsidRPr="00B20216" w:rsidRDefault="003D7EDD" w:rsidP="00B20216">
      <w:pPr>
        <w:spacing w:line="360" w:lineRule="auto"/>
        <w:jc w:val="both"/>
        <w:rPr>
          <w:rFonts w:ascii="Arial" w:hAnsi="Arial" w:cs="Arial"/>
          <w:b/>
          <w:sz w:val="24"/>
          <w:szCs w:val="24"/>
        </w:rPr>
      </w:pPr>
    </w:p>
    <w:p w14:paraId="75656B04" w14:textId="77777777" w:rsidR="003D7EDD" w:rsidRPr="00B20216" w:rsidRDefault="003D7EDD" w:rsidP="00B20216">
      <w:pPr>
        <w:spacing w:line="360" w:lineRule="auto"/>
        <w:jc w:val="both"/>
        <w:rPr>
          <w:rFonts w:ascii="Arial" w:hAnsi="Arial" w:cs="Arial"/>
          <w:b/>
          <w:sz w:val="24"/>
          <w:szCs w:val="24"/>
        </w:rPr>
      </w:pPr>
    </w:p>
    <w:p w14:paraId="75656B05" w14:textId="77777777" w:rsidR="003D7EDD" w:rsidRPr="00B20216" w:rsidRDefault="003D7EDD" w:rsidP="00B20216">
      <w:pPr>
        <w:spacing w:line="360" w:lineRule="auto"/>
        <w:jc w:val="both"/>
        <w:rPr>
          <w:rFonts w:ascii="Arial" w:hAnsi="Arial" w:cs="Arial"/>
          <w:b/>
          <w:sz w:val="24"/>
          <w:szCs w:val="24"/>
        </w:rPr>
      </w:pPr>
    </w:p>
    <w:p w14:paraId="75656B06" w14:textId="77777777" w:rsidR="003D7EDD" w:rsidRPr="00B20216" w:rsidRDefault="003D7EDD" w:rsidP="00B20216">
      <w:pPr>
        <w:spacing w:line="360" w:lineRule="auto"/>
        <w:jc w:val="both"/>
        <w:rPr>
          <w:rFonts w:ascii="Arial" w:hAnsi="Arial" w:cs="Arial"/>
          <w:b/>
          <w:sz w:val="24"/>
          <w:szCs w:val="24"/>
        </w:rPr>
      </w:pPr>
    </w:p>
    <w:p w14:paraId="75656B07" w14:textId="77777777" w:rsidR="003D7EDD" w:rsidRPr="00B20216" w:rsidRDefault="003D7EDD" w:rsidP="00B20216">
      <w:pPr>
        <w:spacing w:line="360" w:lineRule="auto"/>
        <w:jc w:val="both"/>
        <w:rPr>
          <w:rFonts w:ascii="Arial" w:hAnsi="Arial" w:cs="Arial"/>
          <w:b/>
          <w:sz w:val="24"/>
          <w:szCs w:val="24"/>
        </w:rPr>
      </w:pPr>
    </w:p>
    <w:p w14:paraId="75656B08" w14:textId="77777777" w:rsidR="0041247D" w:rsidRPr="00B20216" w:rsidRDefault="0041247D" w:rsidP="00B20216">
      <w:pPr>
        <w:pStyle w:val="Heading1"/>
        <w:spacing w:line="360" w:lineRule="auto"/>
        <w:jc w:val="both"/>
        <w:rPr>
          <w:rFonts w:cs="Arial"/>
          <w:szCs w:val="24"/>
        </w:rPr>
      </w:pPr>
      <w:bookmarkStart w:id="27" w:name="_Toc158507470"/>
      <w:r w:rsidRPr="00B20216">
        <w:rPr>
          <w:rFonts w:cs="Arial"/>
          <w:szCs w:val="24"/>
        </w:rPr>
        <w:t>Conclusion</w:t>
      </w:r>
      <w:bookmarkEnd w:id="27"/>
    </w:p>
    <w:p w14:paraId="75656B09" w14:textId="77777777" w:rsidR="0041247D" w:rsidRPr="00B20216" w:rsidRDefault="003265F8" w:rsidP="00B20216">
      <w:pPr>
        <w:spacing w:line="360" w:lineRule="auto"/>
        <w:jc w:val="both"/>
        <w:rPr>
          <w:rFonts w:ascii="Arial" w:hAnsi="Arial" w:cs="Arial"/>
          <w:sz w:val="24"/>
          <w:szCs w:val="24"/>
        </w:rPr>
      </w:pPr>
      <w:r w:rsidRPr="00B20216">
        <w:rPr>
          <w:rFonts w:ascii="Arial" w:hAnsi="Arial" w:cs="Arial"/>
          <w:sz w:val="24"/>
          <w:szCs w:val="24"/>
        </w:rPr>
        <w:t xml:space="preserve">In conclusion, there are still scepticisms and objections to the veracity of the claims made by Green Hotel UK, </w:t>
      </w:r>
      <w:r w:rsidR="00C81AC7" w:rsidRPr="00B20216">
        <w:rPr>
          <w:rFonts w:ascii="Arial" w:hAnsi="Arial" w:cs="Arial"/>
          <w:sz w:val="24"/>
          <w:szCs w:val="24"/>
        </w:rPr>
        <w:t>even though</w:t>
      </w:r>
      <w:r w:rsidRPr="00B20216">
        <w:rPr>
          <w:rFonts w:ascii="Arial" w:hAnsi="Arial" w:cs="Arial"/>
          <w:sz w:val="24"/>
          <w:szCs w:val="24"/>
        </w:rPr>
        <w:t xml:space="preserve"> the business presents itself as a leader in environmental stewardship through </w:t>
      </w:r>
      <w:r w:rsidR="00C81AC7" w:rsidRPr="00B20216">
        <w:rPr>
          <w:rFonts w:ascii="Arial" w:hAnsi="Arial" w:cs="Arial"/>
          <w:sz w:val="24"/>
          <w:szCs w:val="24"/>
        </w:rPr>
        <w:t>several</w:t>
      </w:r>
      <w:r w:rsidRPr="00B20216">
        <w:rPr>
          <w:rFonts w:ascii="Arial" w:hAnsi="Arial" w:cs="Arial"/>
          <w:sz w:val="24"/>
          <w:szCs w:val="24"/>
        </w:rPr>
        <w:t xml:space="preserve"> green certifications and procedures. Its reputation is at risk due to the notion of "greenwashing," which calls into question transparency, compliance, and the true environmental impact. The hotel should place a high priority on openness, participate in external validation procedures, and actively include stakeholders in its environmental initiatives to allay these worries and guarantee true sustainability. The Green Hotel UK can only reach its full potential as an eco-friendly hospitality establishment when it </w:t>
      </w:r>
      <w:r w:rsidR="00C81AC7" w:rsidRPr="00B20216">
        <w:rPr>
          <w:rFonts w:ascii="Arial" w:hAnsi="Arial" w:cs="Arial"/>
          <w:sz w:val="24"/>
          <w:szCs w:val="24"/>
        </w:rPr>
        <w:t>commits</w:t>
      </w:r>
      <w:r w:rsidRPr="00B20216">
        <w:rPr>
          <w:rFonts w:ascii="Arial" w:hAnsi="Arial" w:cs="Arial"/>
          <w:sz w:val="24"/>
          <w:szCs w:val="24"/>
        </w:rPr>
        <w:t xml:space="preserve"> to be a responsible community member and take responsibility for its actions.</w:t>
      </w:r>
    </w:p>
    <w:p w14:paraId="75656B0A" w14:textId="77777777" w:rsidR="0041247D" w:rsidRPr="00B20216" w:rsidRDefault="0041247D" w:rsidP="00B20216">
      <w:pPr>
        <w:spacing w:line="360" w:lineRule="auto"/>
        <w:jc w:val="both"/>
        <w:rPr>
          <w:rFonts w:ascii="Arial" w:hAnsi="Arial" w:cs="Arial"/>
          <w:b/>
          <w:sz w:val="24"/>
          <w:szCs w:val="24"/>
        </w:rPr>
      </w:pPr>
    </w:p>
    <w:p w14:paraId="75656B0B" w14:textId="77777777" w:rsidR="0041247D" w:rsidRPr="00B20216" w:rsidRDefault="008D5B95" w:rsidP="00B20216">
      <w:pPr>
        <w:spacing w:line="360" w:lineRule="auto"/>
        <w:jc w:val="both"/>
        <w:rPr>
          <w:rFonts w:ascii="Arial" w:hAnsi="Arial" w:cs="Arial"/>
          <w:b/>
          <w:sz w:val="24"/>
          <w:szCs w:val="24"/>
        </w:rPr>
      </w:pPr>
      <w:r w:rsidRPr="00B20216">
        <w:rPr>
          <w:rFonts w:ascii="Arial" w:hAnsi="Arial" w:cs="Arial"/>
          <w:b/>
          <w:noProof/>
          <w:sz w:val="24"/>
          <w:szCs w:val="24"/>
          <w:lang w:eastAsia="en-GB"/>
        </w:rPr>
        <mc:AlternateContent>
          <mc:Choice Requires="wps">
            <w:drawing>
              <wp:anchor distT="0" distB="0" distL="114300" distR="114300" simplePos="0" relativeHeight="251664384" behindDoc="0" locked="0" layoutInCell="1" allowOverlap="1" wp14:anchorId="75656B45" wp14:editId="75656B46">
                <wp:simplePos x="0" y="0"/>
                <wp:positionH relativeFrom="column">
                  <wp:posOffset>1295400</wp:posOffset>
                </wp:positionH>
                <wp:positionV relativeFrom="paragraph">
                  <wp:posOffset>254000</wp:posOffset>
                </wp:positionV>
                <wp:extent cx="3223260" cy="15240"/>
                <wp:effectExtent l="38100" t="76200" r="15240" b="99060"/>
                <wp:wrapNone/>
                <wp:docPr id="36" name="Straight Arrow Connector 36"/>
                <wp:cNvGraphicFramePr/>
                <a:graphic xmlns:a="http://schemas.openxmlformats.org/drawingml/2006/main">
                  <a:graphicData uri="http://schemas.microsoft.com/office/word/2010/wordprocessingShape">
                    <wps:wsp>
                      <wps:cNvCnPr/>
                      <wps:spPr>
                        <a:xfrm flipV="1">
                          <a:off x="0" y="0"/>
                          <a:ext cx="3223260" cy="1524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C0A9FF0" id="_x0000_t32" coordsize="21600,21600" o:spt="32" o:oned="t" path="m,l21600,21600e" filled="f">
                <v:path arrowok="t" fillok="f" o:connecttype="none"/>
                <o:lock v:ext="edit" shapetype="t"/>
              </v:shapetype>
              <v:shape id="Straight Arrow Connector 36" o:spid="_x0000_s1026" type="#_x0000_t32" style="position:absolute;margin-left:102pt;margin-top:20pt;width:253.8pt;height:1.2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" strokecolor="black [3200]" strokeweight=".5pt">
                <v:stroke startarrow="block" endarrow="block" joinstyle="miter"/>
              </v:shape>
            </w:pict>
          </mc:Fallback>
        </mc:AlternateContent>
      </w:r>
    </w:p>
    <w:p w14:paraId="75656B0C" w14:textId="77777777" w:rsidR="005528C1" w:rsidRPr="00B20216" w:rsidRDefault="005528C1" w:rsidP="00B20216">
      <w:pPr>
        <w:spacing w:line="360" w:lineRule="auto"/>
        <w:jc w:val="both"/>
        <w:rPr>
          <w:rFonts w:ascii="Arial" w:hAnsi="Arial" w:cs="Arial"/>
          <w:b/>
          <w:sz w:val="24"/>
          <w:szCs w:val="24"/>
        </w:rPr>
      </w:pPr>
    </w:p>
    <w:p w14:paraId="75656B0D" w14:textId="77777777" w:rsidR="005528C1" w:rsidRPr="00B20216" w:rsidRDefault="005528C1" w:rsidP="00B20216">
      <w:pPr>
        <w:spacing w:line="360" w:lineRule="auto"/>
        <w:jc w:val="both"/>
        <w:rPr>
          <w:rFonts w:ascii="Arial" w:hAnsi="Arial" w:cs="Arial"/>
          <w:b/>
          <w:sz w:val="24"/>
          <w:szCs w:val="24"/>
        </w:rPr>
      </w:pPr>
    </w:p>
    <w:p w14:paraId="75656B0E" w14:textId="77777777" w:rsidR="005528C1" w:rsidRPr="00B20216" w:rsidRDefault="005528C1" w:rsidP="00B20216">
      <w:pPr>
        <w:spacing w:line="360" w:lineRule="auto"/>
        <w:jc w:val="both"/>
        <w:rPr>
          <w:rFonts w:ascii="Arial" w:hAnsi="Arial" w:cs="Arial"/>
          <w:b/>
          <w:sz w:val="24"/>
          <w:szCs w:val="24"/>
        </w:rPr>
      </w:pPr>
    </w:p>
    <w:p w14:paraId="75656B0F" w14:textId="77777777" w:rsidR="005528C1" w:rsidRPr="00B20216" w:rsidRDefault="005528C1" w:rsidP="00B20216">
      <w:pPr>
        <w:spacing w:line="360" w:lineRule="auto"/>
        <w:jc w:val="both"/>
        <w:rPr>
          <w:rFonts w:ascii="Arial" w:hAnsi="Arial" w:cs="Arial"/>
          <w:b/>
          <w:sz w:val="24"/>
          <w:szCs w:val="24"/>
        </w:rPr>
      </w:pPr>
    </w:p>
    <w:p w14:paraId="75656B10" w14:textId="77777777" w:rsidR="005528C1" w:rsidRPr="00B20216" w:rsidRDefault="005528C1" w:rsidP="00B20216">
      <w:pPr>
        <w:spacing w:line="360" w:lineRule="auto"/>
        <w:jc w:val="both"/>
        <w:rPr>
          <w:rFonts w:ascii="Arial" w:hAnsi="Arial" w:cs="Arial"/>
          <w:b/>
          <w:sz w:val="24"/>
          <w:szCs w:val="24"/>
        </w:rPr>
      </w:pPr>
    </w:p>
    <w:p w14:paraId="75656B11" w14:textId="77777777" w:rsidR="003D7EDD" w:rsidRPr="00B20216" w:rsidRDefault="003D7EDD" w:rsidP="00B20216">
      <w:pPr>
        <w:spacing w:line="360" w:lineRule="auto"/>
        <w:jc w:val="both"/>
        <w:rPr>
          <w:rFonts w:ascii="Arial" w:hAnsi="Arial" w:cs="Arial"/>
          <w:b/>
          <w:sz w:val="24"/>
          <w:szCs w:val="24"/>
        </w:rPr>
      </w:pPr>
    </w:p>
    <w:p w14:paraId="75656B12" w14:textId="77777777" w:rsidR="003D7EDD" w:rsidRPr="00B20216" w:rsidRDefault="003D7EDD" w:rsidP="00B20216">
      <w:pPr>
        <w:spacing w:line="360" w:lineRule="auto"/>
        <w:jc w:val="both"/>
        <w:rPr>
          <w:rFonts w:ascii="Arial" w:hAnsi="Arial" w:cs="Arial"/>
          <w:b/>
          <w:sz w:val="24"/>
          <w:szCs w:val="24"/>
        </w:rPr>
      </w:pPr>
    </w:p>
    <w:p w14:paraId="75656B13" w14:textId="77777777" w:rsidR="003D7EDD" w:rsidRPr="00B20216" w:rsidRDefault="003D7EDD" w:rsidP="00B20216">
      <w:pPr>
        <w:spacing w:line="360" w:lineRule="auto"/>
        <w:jc w:val="both"/>
        <w:rPr>
          <w:rFonts w:ascii="Arial" w:hAnsi="Arial" w:cs="Arial"/>
          <w:b/>
          <w:sz w:val="24"/>
          <w:szCs w:val="24"/>
        </w:rPr>
      </w:pPr>
    </w:p>
    <w:p w14:paraId="75656B14" w14:textId="77777777" w:rsidR="003D7EDD" w:rsidRPr="00B20216" w:rsidRDefault="003D7EDD" w:rsidP="00B20216">
      <w:pPr>
        <w:spacing w:line="360" w:lineRule="auto"/>
        <w:jc w:val="both"/>
        <w:rPr>
          <w:rFonts w:ascii="Arial" w:hAnsi="Arial" w:cs="Arial"/>
          <w:b/>
          <w:sz w:val="24"/>
          <w:szCs w:val="24"/>
        </w:rPr>
      </w:pPr>
    </w:p>
    <w:p w14:paraId="75656B15" w14:textId="77777777" w:rsidR="003D7EDD" w:rsidRPr="00B20216" w:rsidRDefault="003D7EDD" w:rsidP="00B20216">
      <w:pPr>
        <w:spacing w:line="360" w:lineRule="auto"/>
        <w:jc w:val="both"/>
        <w:rPr>
          <w:rFonts w:ascii="Arial" w:hAnsi="Arial" w:cs="Arial"/>
          <w:b/>
          <w:sz w:val="24"/>
          <w:szCs w:val="24"/>
        </w:rPr>
      </w:pPr>
    </w:p>
    <w:p w14:paraId="75656B16" w14:textId="77777777" w:rsidR="003D7EDD" w:rsidRPr="00B20216" w:rsidRDefault="003D7EDD" w:rsidP="00B20216">
      <w:pPr>
        <w:spacing w:line="360" w:lineRule="auto"/>
        <w:jc w:val="both"/>
        <w:rPr>
          <w:rFonts w:ascii="Arial" w:hAnsi="Arial" w:cs="Arial"/>
          <w:b/>
          <w:sz w:val="24"/>
          <w:szCs w:val="24"/>
        </w:rPr>
      </w:pPr>
    </w:p>
    <w:p w14:paraId="75656B17" w14:textId="77777777" w:rsidR="003D7EDD" w:rsidRPr="00B20216" w:rsidRDefault="003D7EDD" w:rsidP="00B20216">
      <w:pPr>
        <w:spacing w:line="360" w:lineRule="auto"/>
        <w:jc w:val="both"/>
        <w:rPr>
          <w:rFonts w:ascii="Arial" w:hAnsi="Arial" w:cs="Arial"/>
          <w:b/>
          <w:sz w:val="24"/>
          <w:szCs w:val="24"/>
        </w:rPr>
      </w:pPr>
    </w:p>
    <w:p w14:paraId="75656B18" w14:textId="77777777" w:rsidR="003D7EDD" w:rsidRPr="00B20216" w:rsidRDefault="003D7EDD" w:rsidP="00B20216">
      <w:pPr>
        <w:spacing w:line="360" w:lineRule="auto"/>
        <w:jc w:val="both"/>
        <w:rPr>
          <w:rFonts w:ascii="Arial" w:hAnsi="Arial" w:cs="Arial"/>
          <w:b/>
          <w:sz w:val="24"/>
          <w:szCs w:val="24"/>
        </w:rPr>
      </w:pPr>
    </w:p>
    <w:p w14:paraId="75656B19" w14:textId="77777777" w:rsidR="008318C5" w:rsidRPr="00B20216" w:rsidRDefault="008318C5" w:rsidP="00B20216">
      <w:pPr>
        <w:spacing w:line="360" w:lineRule="auto"/>
        <w:jc w:val="both"/>
        <w:rPr>
          <w:rFonts w:ascii="Arial" w:hAnsi="Arial" w:cs="Arial"/>
          <w:b/>
          <w:sz w:val="24"/>
          <w:szCs w:val="24"/>
        </w:rPr>
      </w:pPr>
    </w:p>
    <w:p w14:paraId="75656B1A" w14:textId="77777777" w:rsidR="005528C1" w:rsidRPr="00B20216" w:rsidRDefault="005528C1" w:rsidP="00B20216">
      <w:pPr>
        <w:pStyle w:val="Heading1"/>
        <w:spacing w:line="360" w:lineRule="auto"/>
        <w:jc w:val="both"/>
        <w:rPr>
          <w:rFonts w:cs="Arial"/>
          <w:szCs w:val="24"/>
        </w:rPr>
      </w:pPr>
      <w:bookmarkStart w:id="28" w:name="_Toc158507471"/>
      <w:r w:rsidRPr="00B20216">
        <w:rPr>
          <w:rFonts w:cs="Arial"/>
          <w:szCs w:val="24"/>
        </w:rPr>
        <w:t>References</w:t>
      </w:r>
      <w:bookmarkEnd w:id="28"/>
    </w:p>
    <w:p w14:paraId="75656B1B" w14:textId="77777777" w:rsidR="005528C1" w:rsidRPr="00B20216" w:rsidRDefault="005528C1"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Agrawal, S., &amp; Yadav, M. (2019). </w:t>
      </w:r>
      <w:r w:rsidRPr="00B20216">
        <w:rPr>
          <w:rFonts w:ascii="Arial" w:hAnsi="Arial" w:cs="Arial"/>
          <w:i/>
          <w:sz w:val="24"/>
          <w:szCs w:val="24"/>
        </w:rPr>
        <w:t xml:space="preserve">Green Hotel Practices: A Review of Strategies and Initiatives. </w:t>
      </w:r>
      <w:r w:rsidRPr="00B20216">
        <w:rPr>
          <w:rFonts w:ascii="Arial" w:hAnsi="Arial" w:cs="Arial"/>
          <w:sz w:val="24"/>
          <w:szCs w:val="24"/>
        </w:rPr>
        <w:t xml:space="preserve">Journal of Hospitality and Tourism Management Research. Pp. 33-45. </w:t>
      </w:r>
    </w:p>
    <w:p w14:paraId="75656B1C" w14:textId="77777777" w:rsidR="000443C8" w:rsidRPr="00B20216" w:rsidRDefault="000443C8" w:rsidP="00B20216">
      <w:pPr>
        <w:pStyle w:val="ListParagraph"/>
        <w:numPr>
          <w:ilvl w:val="0"/>
          <w:numId w:val="8"/>
        </w:numPr>
        <w:spacing w:line="360" w:lineRule="auto"/>
        <w:jc w:val="both"/>
        <w:rPr>
          <w:rFonts w:ascii="Arial" w:hAnsi="Arial" w:cs="Arial"/>
          <w:sz w:val="24"/>
          <w:szCs w:val="24"/>
        </w:rPr>
      </w:pPr>
      <w:proofErr w:type="spellStart"/>
      <w:r w:rsidRPr="00B20216">
        <w:rPr>
          <w:rFonts w:ascii="Arial" w:hAnsi="Arial" w:cs="Arial"/>
          <w:sz w:val="24"/>
          <w:szCs w:val="24"/>
        </w:rPr>
        <w:t>Colcelli</w:t>
      </w:r>
      <w:proofErr w:type="spellEnd"/>
      <w:r w:rsidRPr="00B20216">
        <w:rPr>
          <w:rFonts w:ascii="Arial" w:hAnsi="Arial" w:cs="Arial"/>
          <w:sz w:val="24"/>
          <w:szCs w:val="24"/>
        </w:rPr>
        <w:t xml:space="preserve">, V. (2012). </w:t>
      </w:r>
      <w:r w:rsidRPr="00B20216">
        <w:rPr>
          <w:rFonts w:ascii="Arial" w:hAnsi="Arial" w:cs="Arial"/>
          <w:i/>
          <w:sz w:val="24"/>
          <w:szCs w:val="24"/>
        </w:rPr>
        <w:t>The problem of the legal nature of Green Certificates in the legal system</w:t>
      </w:r>
      <w:r w:rsidR="00480ECE" w:rsidRPr="00B20216">
        <w:rPr>
          <w:rFonts w:ascii="Arial" w:hAnsi="Arial" w:cs="Arial"/>
          <w:i/>
          <w:sz w:val="24"/>
          <w:szCs w:val="24"/>
        </w:rPr>
        <w:t>.</w:t>
      </w:r>
      <w:r w:rsidR="00480ECE" w:rsidRPr="00B20216">
        <w:rPr>
          <w:rFonts w:ascii="Arial" w:hAnsi="Arial" w:cs="Arial"/>
          <w:sz w:val="24"/>
          <w:szCs w:val="24"/>
        </w:rPr>
        <w:t xml:space="preserve"> </w:t>
      </w:r>
      <w:r w:rsidR="001C5471" w:rsidRPr="00B20216">
        <w:rPr>
          <w:rFonts w:ascii="Arial" w:hAnsi="Arial" w:cs="Arial"/>
          <w:sz w:val="24"/>
          <w:szCs w:val="24"/>
        </w:rPr>
        <w:t>Journal of energy policy. Pp. 301-306.</w:t>
      </w:r>
    </w:p>
    <w:p w14:paraId="75656B1D" w14:textId="77777777" w:rsidR="000443C8" w:rsidRPr="00B20216" w:rsidRDefault="00444F65"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Font, X., &amp; Harris, C. (2015). </w:t>
      </w:r>
      <w:r w:rsidRPr="00B20216">
        <w:rPr>
          <w:rFonts w:ascii="Arial" w:hAnsi="Arial" w:cs="Arial"/>
          <w:i/>
          <w:sz w:val="24"/>
          <w:szCs w:val="24"/>
        </w:rPr>
        <w:t>Rethinking standards from green to sustainable.</w:t>
      </w:r>
      <w:r w:rsidRPr="00B20216">
        <w:rPr>
          <w:rFonts w:ascii="Arial" w:hAnsi="Arial" w:cs="Arial"/>
          <w:sz w:val="24"/>
          <w:szCs w:val="24"/>
        </w:rPr>
        <w:t xml:space="preserve"> Journal of Sustainable Tourism, 23(4), 517-533</w:t>
      </w:r>
      <w:r w:rsidR="002377B6" w:rsidRPr="00B20216">
        <w:rPr>
          <w:rFonts w:ascii="Arial" w:hAnsi="Arial" w:cs="Arial"/>
          <w:sz w:val="24"/>
          <w:szCs w:val="24"/>
        </w:rPr>
        <w:t>.</w:t>
      </w:r>
    </w:p>
    <w:p w14:paraId="75656B1E" w14:textId="77777777" w:rsidR="002377B6" w:rsidRPr="00B20216" w:rsidRDefault="002377B6" w:rsidP="00B20216">
      <w:pPr>
        <w:pStyle w:val="ListParagraph"/>
        <w:numPr>
          <w:ilvl w:val="0"/>
          <w:numId w:val="8"/>
        </w:numPr>
        <w:spacing w:line="360" w:lineRule="auto"/>
        <w:jc w:val="both"/>
        <w:rPr>
          <w:rFonts w:ascii="Arial" w:hAnsi="Arial" w:cs="Arial"/>
          <w:sz w:val="24"/>
          <w:szCs w:val="24"/>
        </w:rPr>
      </w:pPr>
      <w:proofErr w:type="spellStart"/>
      <w:r w:rsidRPr="00B20216">
        <w:rPr>
          <w:rFonts w:ascii="Arial" w:hAnsi="Arial" w:cs="Arial"/>
          <w:sz w:val="24"/>
          <w:szCs w:val="24"/>
        </w:rPr>
        <w:t>Gössling</w:t>
      </w:r>
      <w:proofErr w:type="spellEnd"/>
      <w:r w:rsidRPr="00B20216">
        <w:rPr>
          <w:rFonts w:ascii="Arial" w:hAnsi="Arial" w:cs="Arial"/>
          <w:sz w:val="24"/>
          <w:szCs w:val="24"/>
        </w:rPr>
        <w:t xml:space="preserve">, S., Hall, C. M., &amp; Weaver, D. B. (2019). </w:t>
      </w:r>
      <w:r w:rsidRPr="00B20216">
        <w:rPr>
          <w:rFonts w:ascii="Arial" w:hAnsi="Arial" w:cs="Arial"/>
          <w:i/>
          <w:sz w:val="24"/>
          <w:szCs w:val="24"/>
        </w:rPr>
        <w:t>Sustainable tourism futures: Perspectives on systems, restructuring, and innovations</w:t>
      </w:r>
      <w:r w:rsidRPr="00B20216">
        <w:rPr>
          <w:rFonts w:ascii="Arial" w:hAnsi="Arial" w:cs="Arial"/>
          <w:sz w:val="24"/>
          <w:szCs w:val="24"/>
        </w:rPr>
        <w:t xml:space="preserve">. Routledge. </w:t>
      </w:r>
    </w:p>
    <w:p w14:paraId="75656B1F" w14:textId="77777777" w:rsidR="000F52EF" w:rsidRPr="00B20216" w:rsidRDefault="00D67072"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[Green Hotel]</w:t>
      </w:r>
      <w:r w:rsidR="000F52EF" w:rsidRPr="00B20216">
        <w:rPr>
          <w:rFonts w:ascii="Arial" w:hAnsi="Arial" w:cs="Arial"/>
          <w:sz w:val="24"/>
          <w:szCs w:val="24"/>
        </w:rPr>
        <w:t xml:space="preserve">. </w:t>
      </w:r>
      <w:r w:rsidR="000F52EF" w:rsidRPr="00B20216">
        <w:rPr>
          <w:rFonts w:ascii="Arial" w:hAnsi="Arial" w:cs="Arial"/>
          <w:i/>
          <w:sz w:val="24"/>
          <w:szCs w:val="24"/>
        </w:rPr>
        <w:t>About the Green Hotel.</w:t>
      </w:r>
      <w:r w:rsidR="000F52EF" w:rsidRPr="00B20216">
        <w:rPr>
          <w:rFonts w:ascii="Arial" w:hAnsi="Arial" w:cs="Arial"/>
          <w:sz w:val="24"/>
          <w:szCs w:val="24"/>
        </w:rPr>
        <w:t xml:space="preserve"> Available at: </w:t>
      </w:r>
      <w:hyperlink r:id="rId29" w:history="1">
        <w:r w:rsidR="000F52EF" w:rsidRPr="00B20216">
          <w:rPr>
            <w:rStyle w:val="Hyperlink"/>
            <w:rFonts w:ascii="Arial" w:hAnsi="Arial" w:cs="Arial"/>
            <w:sz w:val="24"/>
            <w:szCs w:val="24"/>
          </w:rPr>
          <w:t>https://www.green-hotel.com/</w:t>
        </w:r>
      </w:hyperlink>
      <w:r w:rsidR="000F52EF" w:rsidRPr="00B20216">
        <w:rPr>
          <w:rFonts w:ascii="Arial" w:hAnsi="Arial" w:cs="Arial"/>
          <w:sz w:val="24"/>
          <w:szCs w:val="24"/>
        </w:rPr>
        <w:t>. Accessed: (08:02:2024).</w:t>
      </w:r>
    </w:p>
    <w:p w14:paraId="75656B20" w14:textId="77777777" w:rsidR="00142D74" w:rsidRPr="00B20216" w:rsidRDefault="00142D74"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Jaffe., E. (2014). </w:t>
      </w:r>
      <w:r w:rsidRPr="00B20216">
        <w:rPr>
          <w:rFonts w:ascii="Arial" w:hAnsi="Arial" w:cs="Arial"/>
          <w:i/>
          <w:sz w:val="24"/>
          <w:szCs w:val="24"/>
        </w:rPr>
        <w:t>Read about how hotels get you to reuse towels. Everyone doing it</w:t>
      </w:r>
      <w:r w:rsidRPr="00B20216">
        <w:rPr>
          <w:rFonts w:ascii="Arial" w:hAnsi="Arial" w:cs="Arial"/>
          <w:sz w:val="24"/>
          <w:szCs w:val="24"/>
        </w:rPr>
        <w:t xml:space="preserve">.  Available at: </w:t>
      </w:r>
      <w:hyperlink r:id="rId30" w:history="1">
        <w:r w:rsidRPr="00B20216">
          <w:rPr>
            <w:rStyle w:val="Hyperlink"/>
            <w:rFonts w:ascii="Arial" w:hAnsi="Arial" w:cs="Arial"/>
            <w:sz w:val="24"/>
            <w:szCs w:val="24"/>
          </w:rPr>
          <w:t>https://www.fastcompany.com/3037679/read-about-how-hotels-get-you-to-reuse-towels-everyones-doing-it</w:t>
        </w:r>
      </w:hyperlink>
      <w:r w:rsidRPr="00B20216">
        <w:rPr>
          <w:rFonts w:ascii="Arial" w:hAnsi="Arial" w:cs="Arial"/>
          <w:sz w:val="24"/>
          <w:szCs w:val="24"/>
        </w:rPr>
        <w:t>. Accessed: (08:02:2024)</w:t>
      </w:r>
      <w:r w:rsidR="000F52EF" w:rsidRPr="00B20216">
        <w:rPr>
          <w:rFonts w:ascii="Arial" w:hAnsi="Arial" w:cs="Arial"/>
          <w:sz w:val="24"/>
          <w:szCs w:val="24"/>
        </w:rPr>
        <w:t>.</w:t>
      </w:r>
    </w:p>
    <w:p w14:paraId="75656B21" w14:textId="77777777" w:rsidR="00142D74" w:rsidRPr="00B20216" w:rsidRDefault="00142D74"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Hayes, A. (2024). </w:t>
      </w:r>
      <w:r w:rsidRPr="00B20216">
        <w:rPr>
          <w:rFonts w:ascii="Arial" w:hAnsi="Arial" w:cs="Arial"/>
          <w:i/>
          <w:sz w:val="24"/>
          <w:szCs w:val="24"/>
        </w:rPr>
        <w:t>What is greenwashing? How its work, example and statistics</w:t>
      </w:r>
      <w:r w:rsidRPr="00B20216">
        <w:rPr>
          <w:rFonts w:ascii="Arial" w:hAnsi="Arial" w:cs="Arial"/>
          <w:sz w:val="24"/>
          <w:szCs w:val="24"/>
        </w:rPr>
        <w:t xml:space="preserve">. Available at: </w:t>
      </w:r>
      <w:hyperlink r:id="rId31" w:history="1">
        <w:r w:rsidRPr="00B20216">
          <w:rPr>
            <w:rStyle w:val="Hyperlink"/>
            <w:rFonts w:ascii="Arial" w:hAnsi="Arial" w:cs="Arial"/>
            <w:sz w:val="24"/>
            <w:szCs w:val="24"/>
          </w:rPr>
          <w:t>https://www.investopedia.com/terms/g/greenwashing.asp</w:t>
        </w:r>
      </w:hyperlink>
      <w:r w:rsidRPr="00B20216">
        <w:rPr>
          <w:rFonts w:ascii="Arial" w:hAnsi="Arial" w:cs="Arial"/>
          <w:sz w:val="24"/>
          <w:szCs w:val="24"/>
        </w:rPr>
        <w:t xml:space="preserve">. Accessed: </w:t>
      </w:r>
    </w:p>
    <w:p w14:paraId="75656B22" w14:textId="77777777" w:rsidR="00BC4E15" w:rsidRPr="00B20216" w:rsidRDefault="00BC4E15"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Han, H., Hsu, L. T. J., &amp; Sheu, C. (2010). </w:t>
      </w:r>
      <w:r w:rsidRPr="00B20216">
        <w:rPr>
          <w:rFonts w:ascii="Arial" w:hAnsi="Arial" w:cs="Arial"/>
          <w:i/>
          <w:sz w:val="24"/>
          <w:szCs w:val="24"/>
        </w:rPr>
        <w:t xml:space="preserve">Application of the Theory of Planned </w:t>
      </w:r>
      <w:proofErr w:type="spellStart"/>
      <w:r w:rsidRPr="00B20216">
        <w:rPr>
          <w:rFonts w:ascii="Arial" w:hAnsi="Arial" w:cs="Arial"/>
          <w:i/>
          <w:sz w:val="24"/>
          <w:szCs w:val="24"/>
        </w:rPr>
        <w:t>Behavior</w:t>
      </w:r>
      <w:proofErr w:type="spellEnd"/>
      <w:r w:rsidRPr="00B20216">
        <w:rPr>
          <w:rFonts w:ascii="Arial" w:hAnsi="Arial" w:cs="Arial"/>
          <w:i/>
          <w:sz w:val="24"/>
          <w:szCs w:val="24"/>
        </w:rPr>
        <w:t xml:space="preserve"> to Green Hotel Choice: Testing the Effect of Environmental Friendly Activities.</w:t>
      </w:r>
      <w:r w:rsidRPr="00B20216">
        <w:rPr>
          <w:rFonts w:ascii="Arial" w:hAnsi="Arial" w:cs="Arial"/>
          <w:sz w:val="24"/>
          <w:szCs w:val="24"/>
        </w:rPr>
        <w:t xml:space="preserve"> Tourism Management, 31(3), 325-334. </w:t>
      </w:r>
    </w:p>
    <w:p w14:paraId="75656B23" w14:textId="77777777" w:rsidR="00A03C31" w:rsidRPr="00B20216" w:rsidRDefault="00A03C31" w:rsidP="00B20216">
      <w:pPr>
        <w:pStyle w:val="ListParagraph"/>
        <w:numPr>
          <w:ilvl w:val="0"/>
          <w:numId w:val="8"/>
        </w:numPr>
        <w:spacing w:line="360" w:lineRule="auto"/>
        <w:jc w:val="both"/>
        <w:rPr>
          <w:rFonts w:ascii="Arial" w:hAnsi="Arial" w:cs="Arial"/>
          <w:color w:val="0D0D0D" w:themeColor="text1" w:themeTint="F2"/>
          <w:sz w:val="24"/>
          <w:szCs w:val="24"/>
        </w:rPr>
      </w:pPr>
      <w:r w:rsidRPr="00B20216">
        <w:rPr>
          <w:rFonts w:ascii="Arial" w:hAnsi="Arial" w:cs="Arial"/>
          <w:sz w:val="24"/>
          <w:szCs w:val="24"/>
        </w:rPr>
        <w:t xml:space="preserve">John, R. (2022). </w:t>
      </w:r>
      <w:r w:rsidRPr="00B20216">
        <w:rPr>
          <w:rFonts w:ascii="Arial" w:hAnsi="Arial" w:cs="Arial"/>
          <w:bCs/>
          <w:i/>
          <w:color w:val="0D0D0D" w:themeColor="text1" w:themeTint="F2"/>
          <w:sz w:val="24"/>
          <w:szCs w:val="24"/>
        </w:rPr>
        <w:t>Audit Types Explained: What You Need to Know About First, Second, and Third-Party Audits.</w:t>
      </w:r>
      <w:r w:rsidRPr="00B20216">
        <w:rPr>
          <w:rFonts w:ascii="Arial" w:hAnsi="Arial" w:cs="Arial"/>
          <w:bCs/>
          <w:color w:val="0D0D0D" w:themeColor="text1" w:themeTint="F2"/>
          <w:sz w:val="24"/>
          <w:szCs w:val="24"/>
        </w:rPr>
        <w:t xml:space="preserve"> Available at: </w:t>
      </w:r>
      <w:hyperlink r:id="rId32" w:history="1">
        <w:r w:rsidRPr="00B20216">
          <w:rPr>
            <w:rStyle w:val="Hyperlink"/>
            <w:rFonts w:ascii="Arial" w:hAnsi="Arial" w:cs="Arial"/>
            <w:bCs/>
            <w:color w:val="056AD0" w:themeColor="hyperlink" w:themeTint="F2"/>
            <w:sz w:val="24"/>
            <w:szCs w:val="24"/>
          </w:rPr>
          <w:t>htts://www.certaintysoftware.com/whats-a-first-second-and-third-party-audit/</w:t>
        </w:r>
      </w:hyperlink>
      <w:r w:rsidRPr="00B20216">
        <w:rPr>
          <w:rFonts w:ascii="Arial" w:hAnsi="Arial" w:cs="Arial"/>
          <w:bCs/>
          <w:color w:val="0D0D0D" w:themeColor="text1" w:themeTint="F2"/>
          <w:sz w:val="24"/>
          <w:szCs w:val="24"/>
        </w:rPr>
        <w:t>. Accessed: (08:02:2024)</w:t>
      </w:r>
    </w:p>
    <w:p w14:paraId="75656B24" w14:textId="77777777" w:rsidR="007B34BE" w:rsidRPr="00B20216" w:rsidRDefault="002B44CF"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Kotler, P., &amp; Armstrong, G. (2016). </w:t>
      </w:r>
      <w:r w:rsidRPr="00B20216">
        <w:rPr>
          <w:rFonts w:ascii="Arial" w:hAnsi="Arial" w:cs="Arial"/>
          <w:i/>
          <w:sz w:val="24"/>
          <w:szCs w:val="24"/>
        </w:rPr>
        <w:t>Principles of marketing</w:t>
      </w:r>
      <w:r w:rsidRPr="00B20216">
        <w:rPr>
          <w:rFonts w:ascii="Arial" w:hAnsi="Arial" w:cs="Arial"/>
          <w:sz w:val="24"/>
          <w:szCs w:val="24"/>
        </w:rPr>
        <w:t xml:space="preserve">. Pearson Education Limited. </w:t>
      </w:r>
    </w:p>
    <w:p w14:paraId="75656B25" w14:textId="77777777" w:rsidR="002B44CF" w:rsidRPr="00B20216" w:rsidRDefault="001F731D"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Kuo, N. W., Hu, T. L., &amp; Yang, Y. H. (2021). </w:t>
      </w:r>
      <w:r w:rsidRPr="00B20216">
        <w:rPr>
          <w:rFonts w:ascii="Arial" w:hAnsi="Arial" w:cs="Arial"/>
          <w:i/>
          <w:sz w:val="24"/>
          <w:szCs w:val="24"/>
        </w:rPr>
        <w:t>The role of green practices in the relationship between environmental management and firm performance: A study of the hotel industry.</w:t>
      </w:r>
      <w:r w:rsidRPr="00B20216">
        <w:rPr>
          <w:rFonts w:ascii="Arial" w:hAnsi="Arial" w:cs="Arial"/>
          <w:sz w:val="24"/>
          <w:szCs w:val="24"/>
        </w:rPr>
        <w:t xml:space="preserve"> Journal of Environmental Management, 282, 111995. </w:t>
      </w:r>
    </w:p>
    <w:p w14:paraId="75656B26" w14:textId="77777777" w:rsidR="00B7779E" w:rsidRPr="00B20216" w:rsidRDefault="00B7779E"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Lai, I. K. W., Wong, C. W. Y., &amp; Cheng, T. C. E. (2021). </w:t>
      </w:r>
      <w:r w:rsidRPr="00B20216">
        <w:rPr>
          <w:rFonts w:ascii="Arial" w:hAnsi="Arial" w:cs="Arial"/>
          <w:i/>
          <w:sz w:val="24"/>
          <w:szCs w:val="24"/>
        </w:rPr>
        <w:t>Evaluating the effects of hotel sustainability practices on customer satisfaction and loyalty: The mediating role of environmental management.</w:t>
      </w:r>
      <w:r w:rsidRPr="00B20216">
        <w:rPr>
          <w:rFonts w:ascii="Arial" w:hAnsi="Arial" w:cs="Arial"/>
          <w:sz w:val="24"/>
          <w:szCs w:val="24"/>
        </w:rPr>
        <w:t xml:space="preserve"> Journal of Cleaner Production, 303, 127008. </w:t>
      </w:r>
    </w:p>
    <w:p w14:paraId="75656B27" w14:textId="77777777" w:rsidR="00E356B0"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Lu, L., &amp; Gursoy, D. (2016). </w:t>
      </w:r>
      <w:r w:rsidRPr="00B20216">
        <w:rPr>
          <w:rFonts w:ascii="Arial" w:hAnsi="Arial" w:cs="Arial"/>
          <w:i/>
          <w:sz w:val="24"/>
          <w:szCs w:val="24"/>
        </w:rPr>
        <w:t>Impact of job burnout on satisfaction and turnover intention: Do generational differences matter?</w:t>
      </w:r>
      <w:r w:rsidRPr="00B20216">
        <w:rPr>
          <w:rFonts w:ascii="Arial" w:hAnsi="Arial" w:cs="Arial"/>
          <w:sz w:val="24"/>
          <w:szCs w:val="24"/>
        </w:rPr>
        <w:t xml:space="preserve"> Journal of Hospitality and Tourism Research, 40(2), 210-235. </w:t>
      </w:r>
    </w:p>
    <w:p w14:paraId="75656B28" w14:textId="77777777" w:rsidR="009C695F"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Morrison, A. M., &amp; O’Leary, J. T. (2020). </w:t>
      </w:r>
      <w:r w:rsidRPr="00B20216">
        <w:rPr>
          <w:rFonts w:ascii="Arial" w:hAnsi="Arial" w:cs="Arial"/>
          <w:i/>
          <w:sz w:val="24"/>
          <w:szCs w:val="24"/>
        </w:rPr>
        <w:t>Hotel management and operations</w:t>
      </w:r>
      <w:r w:rsidRPr="00B20216">
        <w:rPr>
          <w:rFonts w:ascii="Arial" w:hAnsi="Arial" w:cs="Arial"/>
          <w:sz w:val="24"/>
          <w:szCs w:val="24"/>
        </w:rPr>
        <w:t>. Routledge.</w:t>
      </w:r>
      <w:r w:rsidR="009C695F" w:rsidRPr="00B20216">
        <w:rPr>
          <w:rFonts w:ascii="Arial" w:hAnsi="Arial" w:cs="Arial"/>
          <w:sz w:val="24"/>
          <w:szCs w:val="24"/>
        </w:rPr>
        <w:t xml:space="preserve"> </w:t>
      </w:r>
    </w:p>
    <w:p w14:paraId="75656B29" w14:textId="77777777" w:rsidR="00E356B0"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Prayag, G., Hosany, S., Muskat, B., &amp; Del Chiappa, G. (2017). </w:t>
      </w:r>
      <w:r w:rsidRPr="00B20216">
        <w:rPr>
          <w:rFonts w:ascii="Arial" w:hAnsi="Arial" w:cs="Arial"/>
          <w:i/>
          <w:sz w:val="24"/>
          <w:szCs w:val="24"/>
        </w:rPr>
        <w:t>Understanding the Relationships Between Tourists' Emotional Experiences, Perceived Overall Image, Satisfaction, and Intention to Recommend.</w:t>
      </w:r>
      <w:r w:rsidRPr="00B20216">
        <w:rPr>
          <w:rFonts w:ascii="Arial" w:hAnsi="Arial" w:cs="Arial"/>
          <w:sz w:val="24"/>
          <w:szCs w:val="24"/>
        </w:rPr>
        <w:t xml:space="preserve"> Journal of Travel Research, 56</w:t>
      </w:r>
      <w:r w:rsidR="009C695F" w:rsidRPr="00B20216">
        <w:rPr>
          <w:rFonts w:ascii="Arial" w:hAnsi="Arial" w:cs="Arial"/>
          <w:sz w:val="24"/>
          <w:szCs w:val="24"/>
        </w:rPr>
        <w:t xml:space="preserve">(1), 41-54. </w:t>
      </w:r>
    </w:p>
    <w:p w14:paraId="75656B2A" w14:textId="77777777" w:rsidR="00E356B0" w:rsidRPr="00B20216" w:rsidRDefault="00E356B0" w:rsidP="00B20216">
      <w:pPr>
        <w:pStyle w:val="ListParagraph"/>
        <w:numPr>
          <w:ilvl w:val="0"/>
          <w:numId w:val="8"/>
        </w:numPr>
        <w:spacing w:line="360" w:lineRule="auto"/>
        <w:jc w:val="both"/>
        <w:rPr>
          <w:rFonts w:ascii="Arial" w:hAnsi="Arial" w:cs="Arial"/>
          <w:sz w:val="24"/>
          <w:szCs w:val="24"/>
        </w:rPr>
      </w:pPr>
      <w:proofErr w:type="spellStart"/>
      <w:r w:rsidRPr="00B20216">
        <w:rPr>
          <w:rFonts w:ascii="Arial" w:hAnsi="Arial" w:cs="Arial"/>
          <w:sz w:val="24"/>
          <w:szCs w:val="24"/>
        </w:rPr>
        <w:t>Pizam</w:t>
      </w:r>
      <w:proofErr w:type="spellEnd"/>
      <w:r w:rsidRPr="00B20216">
        <w:rPr>
          <w:rFonts w:ascii="Arial" w:hAnsi="Arial" w:cs="Arial"/>
          <w:sz w:val="24"/>
          <w:szCs w:val="24"/>
        </w:rPr>
        <w:t xml:space="preserve">, A., Shapoval, V., &amp; Ellis, T. (2020). </w:t>
      </w:r>
      <w:r w:rsidRPr="00B20216">
        <w:rPr>
          <w:rFonts w:ascii="Arial" w:hAnsi="Arial" w:cs="Arial"/>
          <w:i/>
          <w:sz w:val="24"/>
          <w:szCs w:val="24"/>
        </w:rPr>
        <w:t>Managing employee stress and performance in the hotel industry</w:t>
      </w:r>
      <w:r w:rsidRPr="00B20216">
        <w:rPr>
          <w:rFonts w:ascii="Arial" w:hAnsi="Arial" w:cs="Arial"/>
          <w:sz w:val="24"/>
          <w:szCs w:val="24"/>
        </w:rPr>
        <w:t>. Routledge.</w:t>
      </w:r>
      <w:r w:rsidR="009C695F" w:rsidRPr="00B20216">
        <w:rPr>
          <w:rFonts w:ascii="Arial" w:hAnsi="Arial" w:cs="Arial"/>
          <w:sz w:val="24"/>
          <w:szCs w:val="24"/>
        </w:rPr>
        <w:t xml:space="preserve"> </w:t>
      </w:r>
    </w:p>
    <w:p w14:paraId="75656B2B" w14:textId="77777777" w:rsidR="003A16DD"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Schmitt, B. (2019). </w:t>
      </w:r>
      <w:r w:rsidRPr="00B20216">
        <w:rPr>
          <w:rFonts w:ascii="Arial" w:hAnsi="Arial" w:cs="Arial"/>
          <w:i/>
          <w:sz w:val="24"/>
          <w:szCs w:val="24"/>
        </w:rPr>
        <w:t>The consumer psychology of brands</w:t>
      </w:r>
      <w:r w:rsidRPr="00B20216">
        <w:rPr>
          <w:rFonts w:ascii="Arial" w:hAnsi="Arial" w:cs="Arial"/>
          <w:sz w:val="24"/>
          <w:szCs w:val="24"/>
        </w:rPr>
        <w:t>. Journal of Consumer Psychology, 29(2), 284-297</w:t>
      </w:r>
      <w:r w:rsidR="003A16DD" w:rsidRPr="00B20216">
        <w:rPr>
          <w:rFonts w:ascii="Arial" w:hAnsi="Arial" w:cs="Arial"/>
          <w:sz w:val="24"/>
          <w:szCs w:val="24"/>
        </w:rPr>
        <w:t>.</w:t>
      </w:r>
    </w:p>
    <w:p w14:paraId="75656B2C" w14:textId="77777777" w:rsidR="00066C4E"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Scott, N., Laws, E., &amp; Prideaux, B. (2018). </w:t>
      </w:r>
      <w:r w:rsidRPr="00B20216">
        <w:rPr>
          <w:rFonts w:ascii="Arial" w:hAnsi="Arial" w:cs="Arial"/>
          <w:i/>
          <w:sz w:val="24"/>
          <w:szCs w:val="24"/>
        </w:rPr>
        <w:t>Exploring the Antecedents of Organizational Greenwashing</w:t>
      </w:r>
      <w:r w:rsidRPr="00B20216">
        <w:rPr>
          <w:rFonts w:ascii="Arial" w:hAnsi="Arial" w:cs="Arial"/>
          <w:sz w:val="24"/>
          <w:szCs w:val="24"/>
        </w:rPr>
        <w:t xml:space="preserve">. Journal of Travel Research, 57(4), 482-497. </w:t>
      </w:r>
    </w:p>
    <w:p w14:paraId="75656B2D" w14:textId="77777777" w:rsidR="00066C4E" w:rsidRPr="00B20216" w:rsidRDefault="00E356B0" w:rsidP="00B20216">
      <w:pPr>
        <w:pStyle w:val="ListParagraph"/>
        <w:numPr>
          <w:ilvl w:val="0"/>
          <w:numId w:val="8"/>
        </w:numPr>
        <w:spacing w:line="360" w:lineRule="auto"/>
        <w:jc w:val="both"/>
        <w:rPr>
          <w:rFonts w:ascii="Arial" w:hAnsi="Arial" w:cs="Arial"/>
          <w:sz w:val="24"/>
          <w:szCs w:val="24"/>
        </w:rPr>
      </w:pPr>
      <w:proofErr w:type="spellStart"/>
      <w:r w:rsidRPr="00B20216">
        <w:rPr>
          <w:rFonts w:ascii="Arial" w:hAnsi="Arial" w:cs="Arial"/>
          <w:sz w:val="24"/>
          <w:szCs w:val="24"/>
        </w:rPr>
        <w:t>Tachizawa</w:t>
      </w:r>
      <w:proofErr w:type="spellEnd"/>
      <w:r w:rsidRPr="00B20216">
        <w:rPr>
          <w:rFonts w:ascii="Arial" w:hAnsi="Arial" w:cs="Arial"/>
          <w:sz w:val="24"/>
          <w:szCs w:val="24"/>
        </w:rPr>
        <w:t xml:space="preserve">, E. M., &amp; Wong, C. Y. (2014). </w:t>
      </w:r>
      <w:r w:rsidRPr="00B20216">
        <w:rPr>
          <w:rFonts w:ascii="Arial" w:hAnsi="Arial" w:cs="Arial"/>
          <w:i/>
          <w:sz w:val="24"/>
          <w:szCs w:val="24"/>
        </w:rPr>
        <w:t xml:space="preserve">Examining the drivers of green purchasing </w:t>
      </w:r>
      <w:r w:rsidR="008318C5" w:rsidRPr="00B20216">
        <w:rPr>
          <w:rFonts w:ascii="Arial" w:hAnsi="Arial" w:cs="Arial"/>
          <w:i/>
          <w:sz w:val="24"/>
          <w:szCs w:val="24"/>
        </w:rPr>
        <w:t>behaviour</w:t>
      </w:r>
      <w:r w:rsidRPr="00B20216">
        <w:rPr>
          <w:rFonts w:ascii="Arial" w:hAnsi="Arial" w:cs="Arial"/>
          <w:i/>
          <w:sz w:val="24"/>
          <w:szCs w:val="24"/>
        </w:rPr>
        <w:t xml:space="preserve"> in the US.</w:t>
      </w:r>
      <w:r w:rsidRPr="00B20216">
        <w:rPr>
          <w:rFonts w:ascii="Arial" w:hAnsi="Arial" w:cs="Arial"/>
          <w:sz w:val="24"/>
          <w:szCs w:val="24"/>
        </w:rPr>
        <w:t xml:space="preserve"> Journal of Environmental Management, 133</w:t>
      </w:r>
      <w:r w:rsidR="00066C4E" w:rsidRPr="00B20216">
        <w:rPr>
          <w:rFonts w:ascii="Arial" w:hAnsi="Arial" w:cs="Arial"/>
          <w:sz w:val="24"/>
          <w:szCs w:val="24"/>
        </w:rPr>
        <w:t xml:space="preserve">, 1-11. </w:t>
      </w:r>
    </w:p>
    <w:p w14:paraId="75656B2E" w14:textId="77777777" w:rsidR="00066C4E"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Tosun, C. (2006). </w:t>
      </w:r>
      <w:r w:rsidRPr="00B20216">
        <w:rPr>
          <w:rFonts w:ascii="Arial" w:hAnsi="Arial" w:cs="Arial"/>
          <w:i/>
          <w:sz w:val="24"/>
          <w:szCs w:val="24"/>
        </w:rPr>
        <w:t>Expected nature of community participation in tourism development</w:t>
      </w:r>
      <w:r w:rsidRPr="00B20216">
        <w:rPr>
          <w:rFonts w:ascii="Arial" w:hAnsi="Arial" w:cs="Arial"/>
          <w:sz w:val="24"/>
          <w:szCs w:val="24"/>
        </w:rPr>
        <w:t xml:space="preserve">. Tourism Management, 27(3), 493-504. </w:t>
      </w:r>
    </w:p>
    <w:p w14:paraId="75656B2F" w14:textId="77777777" w:rsidR="00A03C31"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UNWTO. (2017). </w:t>
      </w:r>
      <w:r w:rsidRPr="00B20216">
        <w:rPr>
          <w:rFonts w:ascii="Arial" w:hAnsi="Arial" w:cs="Arial"/>
          <w:i/>
          <w:sz w:val="24"/>
          <w:szCs w:val="24"/>
        </w:rPr>
        <w:t>International recommendations for tourism statistics</w:t>
      </w:r>
      <w:r w:rsidRPr="00B20216">
        <w:rPr>
          <w:rFonts w:ascii="Arial" w:hAnsi="Arial" w:cs="Arial"/>
          <w:sz w:val="24"/>
          <w:szCs w:val="24"/>
        </w:rPr>
        <w:t xml:space="preserve">. World Tourism Organization. </w:t>
      </w:r>
    </w:p>
    <w:p w14:paraId="75656B30" w14:textId="77777777" w:rsidR="00E356B0" w:rsidRPr="00B20216" w:rsidRDefault="00E356B0" w:rsidP="00B20216">
      <w:pPr>
        <w:pStyle w:val="ListParagraph"/>
        <w:numPr>
          <w:ilvl w:val="0"/>
          <w:numId w:val="8"/>
        </w:numPr>
        <w:spacing w:line="360" w:lineRule="auto"/>
        <w:jc w:val="both"/>
        <w:rPr>
          <w:rFonts w:ascii="Arial" w:hAnsi="Arial" w:cs="Arial"/>
          <w:sz w:val="24"/>
          <w:szCs w:val="24"/>
        </w:rPr>
      </w:pPr>
      <w:r w:rsidRPr="00B20216">
        <w:rPr>
          <w:rFonts w:ascii="Arial" w:hAnsi="Arial" w:cs="Arial"/>
          <w:sz w:val="24"/>
          <w:szCs w:val="24"/>
        </w:rPr>
        <w:t xml:space="preserve">Weaver, D. B., &amp; Lawton, L. J. (2019). </w:t>
      </w:r>
      <w:r w:rsidRPr="00B20216">
        <w:rPr>
          <w:rFonts w:ascii="Arial" w:hAnsi="Arial" w:cs="Arial"/>
          <w:i/>
          <w:sz w:val="24"/>
          <w:szCs w:val="24"/>
        </w:rPr>
        <w:t>Tourism management</w:t>
      </w:r>
      <w:r w:rsidRPr="00B20216">
        <w:rPr>
          <w:rFonts w:ascii="Arial" w:hAnsi="Arial" w:cs="Arial"/>
          <w:sz w:val="24"/>
          <w:szCs w:val="24"/>
        </w:rPr>
        <w:t xml:space="preserve">. John Wiley &amp; </w:t>
      </w:r>
      <w:r w:rsidR="00D67072" w:rsidRPr="00B20216">
        <w:rPr>
          <w:rFonts w:ascii="Arial" w:hAnsi="Arial" w:cs="Arial"/>
          <w:sz w:val="24"/>
          <w:szCs w:val="24"/>
        </w:rPr>
        <w:t>Sons</w:t>
      </w:r>
      <w:r w:rsidRPr="00B20216">
        <w:rPr>
          <w:rFonts w:ascii="Arial" w:hAnsi="Arial" w:cs="Arial"/>
          <w:sz w:val="24"/>
          <w:szCs w:val="24"/>
        </w:rPr>
        <w:t xml:space="preserve">. </w:t>
      </w:r>
    </w:p>
    <w:p w14:paraId="75656B31" w14:textId="77777777" w:rsidR="00283139" w:rsidRPr="00B20216" w:rsidRDefault="00283139" w:rsidP="00B20216">
      <w:pPr>
        <w:pStyle w:val="ListParagraph"/>
        <w:numPr>
          <w:ilvl w:val="0"/>
          <w:numId w:val="8"/>
        </w:numPr>
        <w:spacing w:line="360" w:lineRule="auto"/>
        <w:jc w:val="both"/>
        <w:rPr>
          <w:rFonts w:ascii="Arial" w:hAnsi="Arial" w:cs="Arial"/>
          <w:sz w:val="24"/>
          <w:szCs w:val="24"/>
        </w:rPr>
      </w:pPr>
      <w:proofErr w:type="spellStart"/>
      <w:r w:rsidRPr="00B20216">
        <w:rPr>
          <w:rFonts w:ascii="Arial" w:hAnsi="Arial" w:cs="Arial"/>
          <w:sz w:val="24"/>
          <w:szCs w:val="24"/>
        </w:rPr>
        <w:t>Rhou</w:t>
      </w:r>
      <w:proofErr w:type="spellEnd"/>
      <w:r w:rsidRPr="00B20216">
        <w:rPr>
          <w:rFonts w:ascii="Arial" w:hAnsi="Arial" w:cs="Arial"/>
          <w:sz w:val="24"/>
          <w:szCs w:val="24"/>
        </w:rPr>
        <w:t>, Y., &amp; Singal, M. (2019</w:t>
      </w:r>
      <w:r w:rsidRPr="00B20216">
        <w:rPr>
          <w:rFonts w:ascii="Arial" w:hAnsi="Arial" w:cs="Arial"/>
          <w:i/>
          <w:sz w:val="24"/>
          <w:szCs w:val="24"/>
        </w:rPr>
        <w:t>). International Journal of Hospitality Management A review of the business case for CSR in the hospitality industry</w:t>
      </w:r>
      <w:r w:rsidRPr="00B20216">
        <w:rPr>
          <w:rFonts w:ascii="Arial" w:hAnsi="Arial" w:cs="Arial"/>
          <w:sz w:val="24"/>
          <w:szCs w:val="24"/>
        </w:rPr>
        <w:t xml:space="preserve">. International journal of hospitality management. Pp. 45-65. </w:t>
      </w:r>
    </w:p>
    <w:p w14:paraId="75656B32" w14:textId="77777777" w:rsidR="00283139" w:rsidRPr="00B20216" w:rsidRDefault="00283139" w:rsidP="00B20216">
      <w:pPr>
        <w:spacing w:line="360" w:lineRule="auto"/>
        <w:jc w:val="both"/>
        <w:rPr>
          <w:rFonts w:ascii="Arial" w:hAnsi="Arial" w:cs="Arial"/>
          <w:sz w:val="24"/>
          <w:szCs w:val="24"/>
        </w:rPr>
      </w:pPr>
    </w:p>
    <w:p w14:paraId="75656B33" w14:textId="77777777" w:rsidR="005528C1" w:rsidRPr="00B20216" w:rsidRDefault="005528C1" w:rsidP="00B20216">
      <w:pPr>
        <w:spacing w:line="360" w:lineRule="auto"/>
        <w:jc w:val="both"/>
        <w:rPr>
          <w:rFonts w:ascii="Arial" w:hAnsi="Arial" w:cs="Arial"/>
          <w:sz w:val="24"/>
          <w:szCs w:val="24"/>
        </w:rPr>
      </w:pPr>
    </w:p>
    <w:p w14:paraId="75656B34" w14:textId="77777777" w:rsidR="005528C1" w:rsidRPr="00B20216" w:rsidRDefault="005528C1" w:rsidP="00B20216">
      <w:pPr>
        <w:spacing w:line="360" w:lineRule="auto"/>
        <w:jc w:val="both"/>
        <w:rPr>
          <w:rFonts w:ascii="Arial" w:hAnsi="Arial" w:cs="Arial"/>
          <w:sz w:val="24"/>
          <w:szCs w:val="24"/>
        </w:rPr>
      </w:pPr>
    </w:p>
    <w:sectPr w:rsidR="005528C1" w:rsidRPr="00B20216" w:rsidSect="002C14C0">
      <w:footerReference w:type="default" r:id="rId33"/>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56B49" w14:textId="77777777" w:rsidR="00C636BD" w:rsidRDefault="00C636BD" w:rsidP="002C14C0">
      <w:pPr>
        <w:spacing w:after="0" w:line="240" w:lineRule="auto"/>
      </w:pPr>
      <w:r>
        <w:separator/>
      </w:r>
    </w:p>
  </w:endnote>
  <w:endnote w:type="continuationSeparator" w:id="0">
    <w:p w14:paraId="75656B4A" w14:textId="77777777" w:rsidR="00C636BD" w:rsidRDefault="00C636BD" w:rsidP="002C1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648739"/>
      <w:docPartObj>
        <w:docPartGallery w:val="Page Numbers (Bottom of Page)"/>
        <w:docPartUnique/>
      </w:docPartObj>
    </w:sdtPr>
    <w:sdtEndPr>
      <w:rPr>
        <w:noProof/>
      </w:rPr>
    </w:sdtEndPr>
    <w:sdtContent>
      <w:p w14:paraId="75656B4B" w14:textId="77777777" w:rsidR="002C14C0" w:rsidRDefault="002C14C0">
        <w:pPr>
          <w:pStyle w:val="Footer"/>
          <w:jc w:val="right"/>
        </w:pPr>
        <w:r>
          <w:fldChar w:fldCharType="begin"/>
        </w:r>
        <w:r>
          <w:instrText xml:space="preserve"> PAGE   \* MERGEFORMAT </w:instrText>
        </w:r>
        <w:r>
          <w:fldChar w:fldCharType="separate"/>
        </w:r>
        <w:r w:rsidR="00B20216">
          <w:rPr>
            <w:noProof/>
          </w:rPr>
          <w:t>12</w:t>
        </w:r>
        <w:r>
          <w:rPr>
            <w:noProof/>
          </w:rPr>
          <w:fldChar w:fldCharType="end"/>
        </w:r>
      </w:p>
    </w:sdtContent>
  </w:sdt>
  <w:p w14:paraId="75656B4C" w14:textId="77777777" w:rsidR="002C14C0" w:rsidRDefault="002C1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56B47" w14:textId="77777777" w:rsidR="00C636BD" w:rsidRDefault="00C636BD" w:rsidP="002C14C0">
      <w:pPr>
        <w:spacing w:after="0" w:line="240" w:lineRule="auto"/>
      </w:pPr>
      <w:r>
        <w:separator/>
      </w:r>
    </w:p>
  </w:footnote>
  <w:footnote w:type="continuationSeparator" w:id="0">
    <w:p w14:paraId="75656B48" w14:textId="77777777" w:rsidR="00C636BD" w:rsidRDefault="00C636BD" w:rsidP="002C1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455D"/>
    <w:multiLevelType w:val="multilevel"/>
    <w:tmpl w:val="A7F28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71171D"/>
    <w:multiLevelType w:val="hybridMultilevel"/>
    <w:tmpl w:val="E0B885D2"/>
    <w:lvl w:ilvl="0" w:tplc="51524DC8">
      <w:start w:val="1"/>
      <w:numFmt w:val="bullet"/>
      <w:lvlText w:val="•"/>
      <w:lvlJc w:val="left"/>
      <w:pPr>
        <w:tabs>
          <w:tab w:val="num" w:pos="720"/>
        </w:tabs>
        <w:ind w:left="720" w:hanging="360"/>
      </w:pPr>
      <w:rPr>
        <w:rFonts w:ascii="Times New Roman" w:hAnsi="Times New Roman" w:hint="default"/>
      </w:rPr>
    </w:lvl>
    <w:lvl w:ilvl="1" w:tplc="6E5C372A" w:tentative="1">
      <w:start w:val="1"/>
      <w:numFmt w:val="bullet"/>
      <w:lvlText w:val="•"/>
      <w:lvlJc w:val="left"/>
      <w:pPr>
        <w:tabs>
          <w:tab w:val="num" w:pos="1440"/>
        </w:tabs>
        <w:ind w:left="1440" w:hanging="360"/>
      </w:pPr>
      <w:rPr>
        <w:rFonts w:ascii="Times New Roman" w:hAnsi="Times New Roman" w:hint="default"/>
      </w:rPr>
    </w:lvl>
    <w:lvl w:ilvl="2" w:tplc="CE2C0A7C" w:tentative="1">
      <w:start w:val="1"/>
      <w:numFmt w:val="bullet"/>
      <w:lvlText w:val="•"/>
      <w:lvlJc w:val="left"/>
      <w:pPr>
        <w:tabs>
          <w:tab w:val="num" w:pos="2160"/>
        </w:tabs>
        <w:ind w:left="2160" w:hanging="360"/>
      </w:pPr>
      <w:rPr>
        <w:rFonts w:ascii="Times New Roman" w:hAnsi="Times New Roman" w:hint="default"/>
      </w:rPr>
    </w:lvl>
    <w:lvl w:ilvl="3" w:tplc="7B72378C" w:tentative="1">
      <w:start w:val="1"/>
      <w:numFmt w:val="bullet"/>
      <w:lvlText w:val="•"/>
      <w:lvlJc w:val="left"/>
      <w:pPr>
        <w:tabs>
          <w:tab w:val="num" w:pos="2880"/>
        </w:tabs>
        <w:ind w:left="2880" w:hanging="360"/>
      </w:pPr>
      <w:rPr>
        <w:rFonts w:ascii="Times New Roman" w:hAnsi="Times New Roman" w:hint="default"/>
      </w:rPr>
    </w:lvl>
    <w:lvl w:ilvl="4" w:tplc="726AF01E" w:tentative="1">
      <w:start w:val="1"/>
      <w:numFmt w:val="bullet"/>
      <w:lvlText w:val="•"/>
      <w:lvlJc w:val="left"/>
      <w:pPr>
        <w:tabs>
          <w:tab w:val="num" w:pos="3600"/>
        </w:tabs>
        <w:ind w:left="3600" w:hanging="360"/>
      </w:pPr>
      <w:rPr>
        <w:rFonts w:ascii="Times New Roman" w:hAnsi="Times New Roman" w:hint="default"/>
      </w:rPr>
    </w:lvl>
    <w:lvl w:ilvl="5" w:tplc="3B3271B4" w:tentative="1">
      <w:start w:val="1"/>
      <w:numFmt w:val="bullet"/>
      <w:lvlText w:val="•"/>
      <w:lvlJc w:val="left"/>
      <w:pPr>
        <w:tabs>
          <w:tab w:val="num" w:pos="4320"/>
        </w:tabs>
        <w:ind w:left="4320" w:hanging="360"/>
      </w:pPr>
      <w:rPr>
        <w:rFonts w:ascii="Times New Roman" w:hAnsi="Times New Roman" w:hint="default"/>
      </w:rPr>
    </w:lvl>
    <w:lvl w:ilvl="6" w:tplc="719A8AD6" w:tentative="1">
      <w:start w:val="1"/>
      <w:numFmt w:val="bullet"/>
      <w:lvlText w:val="•"/>
      <w:lvlJc w:val="left"/>
      <w:pPr>
        <w:tabs>
          <w:tab w:val="num" w:pos="5040"/>
        </w:tabs>
        <w:ind w:left="5040" w:hanging="360"/>
      </w:pPr>
      <w:rPr>
        <w:rFonts w:ascii="Times New Roman" w:hAnsi="Times New Roman" w:hint="default"/>
      </w:rPr>
    </w:lvl>
    <w:lvl w:ilvl="7" w:tplc="B7107704" w:tentative="1">
      <w:start w:val="1"/>
      <w:numFmt w:val="bullet"/>
      <w:lvlText w:val="•"/>
      <w:lvlJc w:val="left"/>
      <w:pPr>
        <w:tabs>
          <w:tab w:val="num" w:pos="5760"/>
        </w:tabs>
        <w:ind w:left="5760" w:hanging="360"/>
      </w:pPr>
      <w:rPr>
        <w:rFonts w:ascii="Times New Roman" w:hAnsi="Times New Roman" w:hint="default"/>
      </w:rPr>
    </w:lvl>
    <w:lvl w:ilvl="8" w:tplc="7138D45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F043530"/>
    <w:multiLevelType w:val="hybridMultilevel"/>
    <w:tmpl w:val="8196F47A"/>
    <w:lvl w:ilvl="0" w:tplc="74F670E8">
      <w:start w:val="1"/>
      <w:numFmt w:val="bullet"/>
      <w:lvlText w:val="•"/>
      <w:lvlJc w:val="left"/>
      <w:pPr>
        <w:tabs>
          <w:tab w:val="num" w:pos="720"/>
        </w:tabs>
        <w:ind w:left="720" w:hanging="360"/>
      </w:pPr>
      <w:rPr>
        <w:rFonts w:ascii="Times New Roman" w:hAnsi="Times New Roman" w:hint="default"/>
      </w:rPr>
    </w:lvl>
    <w:lvl w:ilvl="1" w:tplc="F1C25B08" w:tentative="1">
      <w:start w:val="1"/>
      <w:numFmt w:val="bullet"/>
      <w:lvlText w:val="•"/>
      <w:lvlJc w:val="left"/>
      <w:pPr>
        <w:tabs>
          <w:tab w:val="num" w:pos="1440"/>
        </w:tabs>
        <w:ind w:left="1440" w:hanging="360"/>
      </w:pPr>
      <w:rPr>
        <w:rFonts w:ascii="Times New Roman" w:hAnsi="Times New Roman" w:hint="default"/>
      </w:rPr>
    </w:lvl>
    <w:lvl w:ilvl="2" w:tplc="B4CEB5CE" w:tentative="1">
      <w:start w:val="1"/>
      <w:numFmt w:val="bullet"/>
      <w:lvlText w:val="•"/>
      <w:lvlJc w:val="left"/>
      <w:pPr>
        <w:tabs>
          <w:tab w:val="num" w:pos="2160"/>
        </w:tabs>
        <w:ind w:left="2160" w:hanging="360"/>
      </w:pPr>
      <w:rPr>
        <w:rFonts w:ascii="Times New Roman" w:hAnsi="Times New Roman" w:hint="default"/>
      </w:rPr>
    </w:lvl>
    <w:lvl w:ilvl="3" w:tplc="26561D06" w:tentative="1">
      <w:start w:val="1"/>
      <w:numFmt w:val="bullet"/>
      <w:lvlText w:val="•"/>
      <w:lvlJc w:val="left"/>
      <w:pPr>
        <w:tabs>
          <w:tab w:val="num" w:pos="2880"/>
        </w:tabs>
        <w:ind w:left="2880" w:hanging="360"/>
      </w:pPr>
      <w:rPr>
        <w:rFonts w:ascii="Times New Roman" w:hAnsi="Times New Roman" w:hint="default"/>
      </w:rPr>
    </w:lvl>
    <w:lvl w:ilvl="4" w:tplc="C6D6A2B6" w:tentative="1">
      <w:start w:val="1"/>
      <w:numFmt w:val="bullet"/>
      <w:lvlText w:val="•"/>
      <w:lvlJc w:val="left"/>
      <w:pPr>
        <w:tabs>
          <w:tab w:val="num" w:pos="3600"/>
        </w:tabs>
        <w:ind w:left="3600" w:hanging="360"/>
      </w:pPr>
      <w:rPr>
        <w:rFonts w:ascii="Times New Roman" w:hAnsi="Times New Roman" w:hint="default"/>
      </w:rPr>
    </w:lvl>
    <w:lvl w:ilvl="5" w:tplc="A4000322" w:tentative="1">
      <w:start w:val="1"/>
      <w:numFmt w:val="bullet"/>
      <w:lvlText w:val="•"/>
      <w:lvlJc w:val="left"/>
      <w:pPr>
        <w:tabs>
          <w:tab w:val="num" w:pos="4320"/>
        </w:tabs>
        <w:ind w:left="4320" w:hanging="360"/>
      </w:pPr>
      <w:rPr>
        <w:rFonts w:ascii="Times New Roman" w:hAnsi="Times New Roman" w:hint="default"/>
      </w:rPr>
    </w:lvl>
    <w:lvl w:ilvl="6" w:tplc="6ADC0470" w:tentative="1">
      <w:start w:val="1"/>
      <w:numFmt w:val="bullet"/>
      <w:lvlText w:val="•"/>
      <w:lvlJc w:val="left"/>
      <w:pPr>
        <w:tabs>
          <w:tab w:val="num" w:pos="5040"/>
        </w:tabs>
        <w:ind w:left="5040" w:hanging="360"/>
      </w:pPr>
      <w:rPr>
        <w:rFonts w:ascii="Times New Roman" w:hAnsi="Times New Roman" w:hint="default"/>
      </w:rPr>
    </w:lvl>
    <w:lvl w:ilvl="7" w:tplc="B2167738" w:tentative="1">
      <w:start w:val="1"/>
      <w:numFmt w:val="bullet"/>
      <w:lvlText w:val="•"/>
      <w:lvlJc w:val="left"/>
      <w:pPr>
        <w:tabs>
          <w:tab w:val="num" w:pos="5760"/>
        </w:tabs>
        <w:ind w:left="5760" w:hanging="360"/>
      </w:pPr>
      <w:rPr>
        <w:rFonts w:ascii="Times New Roman" w:hAnsi="Times New Roman" w:hint="default"/>
      </w:rPr>
    </w:lvl>
    <w:lvl w:ilvl="8" w:tplc="24C05C6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4ED0ADD"/>
    <w:multiLevelType w:val="hybridMultilevel"/>
    <w:tmpl w:val="C53C27C8"/>
    <w:lvl w:ilvl="0" w:tplc="B0AEA19E">
      <w:start w:val="1"/>
      <w:numFmt w:val="bullet"/>
      <w:lvlText w:val="•"/>
      <w:lvlJc w:val="left"/>
      <w:pPr>
        <w:tabs>
          <w:tab w:val="num" w:pos="720"/>
        </w:tabs>
        <w:ind w:left="720" w:hanging="360"/>
      </w:pPr>
      <w:rPr>
        <w:rFonts w:ascii="Times New Roman" w:hAnsi="Times New Roman" w:hint="default"/>
      </w:rPr>
    </w:lvl>
    <w:lvl w:ilvl="1" w:tplc="DAAA531A" w:tentative="1">
      <w:start w:val="1"/>
      <w:numFmt w:val="bullet"/>
      <w:lvlText w:val="•"/>
      <w:lvlJc w:val="left"/>
      <w:pPr>
        <w:tabs>
          <w:tab w:val="num" w:pos="1440"/>
        </w:tabs>
        <w:ind w:left="1440" w:hanging="360"/>
      </w:pPr>
      <w:rPr>
        <w:rFonts w:ascii="Times New Roman" w:hAnsi="Times New Roman" w:hint="default"/>
      </w:rPr>
    </w:lvl>
    <w:lvl w:ilvl="2" w:tplc="9CCE2CCA" w:tentative="1">
      <w:start w:val="1"/>
      <w:numFmt w:val="bullet"/>
      <w:lvlText w:val="•"/>
      <w:lvlJc w:val="left"/>
      <w:pPr>
        <w:tabs>
          <w:tab w:val="num" w:pos="2160"/>
        </w:tabs>
        <w:ind w:left="2160" w:hanging="360"/>
      </w:pPr>
      <w:rPr>
        <w:rFonts w:ascii="Times New Roman" w:hAnsi="Times New Roman" w:hint="default"/>
      </w:rPr>
    </w:lvl>
    <w:lvl w:ilvl="3" w:tplc="B1FE0AC4" w:tentative="1">
      <w:start w:val="1"/>
      <w:numFmt w:val="bullet"/>
      <w:lvlText w:val="•"/>
      <w:lvlJc w:val="left"/>
      <w:pPr>
        <w:tabs>
          <w:tab w:val="num" w:pos="2880"/>
        </w:tabs>
        <w:ind w:left="2880" w:hanging="360"/>
      </w:pPr>
      <w:rPr>
        <w:rFonts w:ascii="Times New Roman" w:hAnsi="Times New Roman" w:hint="default"/>
      </w:rPr>
    </w:lvl>
    <w:lvl w:ilvl="4" w:tplc="6CDCC024" w:tentative="1">
      <w:start w:val="1"/>
      <w:numFmt w:val="bullet"/>
      <w:lvlText w:val="•"/>
      <w:lvlJc w:val="left"/>
      <w:pPr>
        <w:tabs>
          <w:tab w:val="num" w:pos="3600"/>
        </w:tabs>
        <w:ind w:left="3600" w:hanging="360"/>
      </w:pPr>
      <w:rPr>
        <w:rFonts w:ascii="Times New Roman" w:hAnsi="Times New Roman" w:hint="default"/>
      </w:rPr>
    </w:lvl>
    <w:lvl w:ilvl="5" w:tplc="CC8829C4" w:tentative="1">
      <w:start w:val="1"/>
      <w:numFmt w:val="bullet"/>
      <w:lvlText w:val="•"/>
      <w:lvlJc w:val="left"/>
      <w:pPr>
        <w:tabs>
          <w:tab w:val="num" w:pos="4320"/>
        </w:tabs>
        <w:ind w:left="4320" w:hanging="360"/>
      </w:pPr>
      <w:rPr>
        <w:rFonts w:ascii="Times New Roman" w:hAnsi="Times New Roman" w:hint="default"/>
      </w:rPr>
    </w:lvl>
    <w:lvl w:ilvl="6" w:tplc="B2CEFE46" w:tentative="1">
      <w:start w:val="1"/>
      <w:numFmt w:val="bullet"/>
      <w:lvlText w:val="•"/>
      <w:lvlJc w:val="left"/>
      <w:pPr>
        <w:tabs>
          <w:tab w:val="num" w:pos="5040"/>
        </w:tabs>
        <w:ind w:left="5040" w:hanging="360"/>
      </w:pPr>
      <w:rPr>
        <w:rFonts w:ascii="Times New Roman" w:hAnsi="Times New Roman" w:hint="default"/>
      </w:rPr>
    </w:lvl>
    <w:lvl w:ilvl="7" w:tplc="82D6F54C" w:tentative="1">
      <w:start w:val="1"/>
      <w:numFmt w:val="bullet"/>
      <w:lvlText w:val="•"/>
      <w:lvlJc w:val="left"/>
      <w:pPr>
        <w:tabs>
          <w:tab w:val="num" w:pos="5760"/>
        </w:tabs>
        <w:ind w:left="5760" w:hanging="360"/>
      </w:pPr>
      <w:rPr>
        <w:rFonts w:ascii="Times New Roman" w:hAnsi="Times New Roman" w:hint="default"/>
      </w:rPr>
    </w:lvl>
    <w:lvl w:ilvl="8" w:tplc="05FAB2E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5E40E31"/>
    <w:multiLevelType w:val="hybridMultilevel"/>
    <w:tmpl w:val="1DC6A462"/>
    <w:lvl w:ilvl="0" w:tplc="B5EA530A">
      <w:start w:val="1"/>
      <w:numFmt w:val="bullet"/>
      <w:lvlText w:val="•"/>
      <w:lvlJc w:val="left"/>
      <w:pPr>
        <w:tabs>
          <w:tab w:val="num" w:pos="720"/>
        </w:tabs>
        <w:ind w:left="720" w:hanging="360"/>
      </w:pPr>
      <w:rPr>
        <w:rFonts w:ascii="Times New Roman" w:hAnsi="Times New Roman" w:hint="default"/>
      </w:rPr>
    </w:lvl>
    <w:lvl w:ilvl="1" w:tplc="076AD410" w:tentative="1">
      <w:start w:val="1"/>
      <w:numFmt w:val="bullet"/>
      <w:lvlText w:val="•"/>
      <w:lvlJc w:val="left"/>
      <w:pPr>
        <w:tabs>
          <w:tab w:val="num" w:pos="1440"/>
        </w:tabs>
        <w:ind w:left="1440" w:hanging="360"/>
      </w:pPr>
      <w:rPr>
        <w:rFonts w:ascii="Times New Roman" w:hAnsi="Times New Roman" w:hint="default"/>
      </w:rPr>
    </w:lvl>
    <w:lvl w:ilvl="2" w:tplc="EF58822E" w:tentative="1">
      <w:start w:val="1"/>
      <w:numFmt w:val="bullet"/>
      <w:lvlText w:val="•"/>
      <w:lvlJc w:val="left"/>
      <w:pPr>
        <w:tabs>
          <w:tab w:val="num" w:pos="2160"/>
        </w:tabs>
        <w:ind w:left="2160" w:hanging="360"/>
      </w:pPr>
      <w:rPr>
        <w:rFonts w:ascii="Times New Roman" w:hAnsi="Times New Roman" w:hint="default"/>
      </w:rPr>
    </w:lvl>
    <w:lvl w:ilvl="3" w:tplc="ACF00A74" w:tentative="1">
      <w:start w:val="1"/>
      <w:numFmt w:val="bullet"/>
      <w:lvlText w:val="•"/>
      <w:lvlJc w:val="left"/>
      <w:pPr>
        <w:tabs>
          <w:tab w:val="num" w:pos="2880"/>
        </w:tabs>
        <w:ind w:left="2880" w:hanging="360"/>
      </w:pPr>
      <w:rPr>
        <w:rFonts w:ascii="Times New Roman" w:hAnsi="Times New Roman" w:hint="default"/>
      </w:rPr>
    </w:lvl>
    <w:lvl w:ilvl="4" w:tplc="49941DBA" w:tentative="1">
      <w:start w:val="1"/>
      <w:numFmt w:val="bullet"/>
      <w:lvlText w:val="•"/>
      <w:lvlJc w:val="left"/>
      <w:pPr>
        <w:tabs>
          <w:tab w:val="num" w:pos="3600"/>
        </w:tabs>
        <w:ind w:left="3600" w:hanging="360"/>
      </w:pPr>
      <w:rPr>
        <w:rFonts w:ascii="Times New Roman" w:hAnsi="Times New Roman" w:hint="default"/>
      </w:rPr>
    </w:lvl>
    <w:lvl w:ilvl="5" w:tplc="EED4C586" w:tentative="1">
      <w:start w:val="1"/>
      <w:numFmt w:val="bullet"/>
      <w:lvlText w:val="•"/>
      <w:lvlJc w:val="left"/>
      <w:pPr>
        <w:tabs>
          <w:tab w:val="num" w:pos="4320"/>
        </w:tabs>
        <w:ind w:left="4320" w:hanging="360"/>
      </w:pPr>
      <w:rPr>
        <w:rFonts w:ascii="Times New Roman" w:hAnsi="Times New Roman" w:hint="default"/>
      </w:rPr>
    </w:lvl>
    <w:lvl w:ilvl="6" w:tplc="4F04A85A" w:tentative="1">
      <w:start w:val="1"/>
      <w:numFmt w:val="bullet"/>
      <w:lvlText w:val="•"/>
      <w:lvlJc w:val="left"/>
      <w:pPr>
        <w:tabs>
          <w:tab w:val="num" w:pos="5040"/>
        </w:tabs>
        <w:ind w:left="5040" w:hanging="360"/>
      </w:pPr>
      <w:rPr>
        <w:rFonts w:ascii="Times New Roman" w:hAnsi="Times New Roman" w:hint="default"/>
      </w:rPr>
    </w:lvl>
    <w:lvl w:ilvl="7" w:tplc="20F492CE" w:tentative="1">
      <w:start w:val="1"/>
      <w:numFmt w:val="bullet"/>
      <w:lvlText w:val="•"/>
      <w:lvlJc w:val="left"/>
      <w:pPr>
        <w:tabs>
          <w:tab w:val="num" w:pos="5760"/>
        </w:tabs>
        <w:ind w:left="5760" w:hanging="360"/>
      </w:pPr>
      <w:rPr>
        <w:rFonts w:ascii="Times New Roman" w:hAnsi="Times New Roman" w:hint="default"/>
      </w:rPr>
    </w:lvl>
    <w:lvl w:ilvl="8" w:tplc="7F5A324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69E4C9B"/>
    <w:multiLevelType w:val="hybridMultilevel"/>
    <w:tmpl w:val="52AC000A"/>
    <w:lvl w:ilvl="0" w:tplc="FD44B250">
      <w:start w:val="1"/>
      <w:numFmt w:val="bullet"/>
      <w:lvlText w:val="•"/>
      <w:lvlJc w:val="left"/>
      <w:pPr>
        <w:tabs>
          <w:tab w:val="num" w:pos="720"/>
        </w:tabs>
        <w:ind w:left="720" w:hanging="360"/>
      </w:pPr>
      <w:rPr>
        <w:rFonts w:ascii="Times New Roman" w:hAnsi="Times New Roman" w:hint="default"/>
      </w:rPr>
    </w:lvl>
    <w:lvl w:ilvl="1" w:tplc="2E62D662" w:tentative="1">
      <w:start w:val="1"/>
      <w:numFmt w:val="bullet"/>
      <w:lvlText w:val="•"/>
      <w:lvlJc w:val="left"/>
      <w:pPr>
        <w:tabs>
          <w:tab w:val="num" w:pos="1440"/>
        </w:tabs>
        <w:ind w:left="1440" w:hanging="360"/>
      </w:pPr>
      <w:rPr>
        <w:rFonts w:ascii="Times New Roman" w:hAnsi="Times New Roman" w:hint="default"/>
      </w:rPr>
    </w:lvl>
    <w:lvl w:ilvl="2" w:tplc="0AEC5982" w:tentative="1">
      <w:start w:val="1"/>
      <w:numFmt w:val="bullet"/>
      <w:lvlText w:val="•"/>
      <w:lvlJc w:val="left"/>
      <w:pPr>
        <w:tabs>
          <w:tab w:val="num" w:pos="2160"/>
        </w:tabs>
        <w:ind w:left="2160" w:hanging="360"/>
      </w:pPr>
      <w:rPr>
        <w:rFonts w:ascii="Times New Roman" w:hAnsi="Times New Roman" w:hint="default"/>
      </w:rPr>
    </w:lvl>
    <w:lvl w:ilvl="3" w:tplc="6330C858" w:tentative="1">
      <w:start w:val="1"/>
      <w:numFmt w:val="bullet"/>
      <w:lvlText w:val="•"/>
      <w:lvlJc w:val="left"/>
      <w:pPr>
        <w:tabs>
          <w:tab w:val="num" w:pos="2880"/>
        </w:tabs>
        <w:ind w:left="2880" w:hanging="360"/>
      </w:pPr>
      <w:rPr>
        <w:rFonts w:ascii="Times New Roman" w:hAnsi="Times New Roman" w:hint="default"/>
      </w:rPr>
    </w:lvl>
    <w:lvl w:ilvl="4" w:tplc="7B92EC1C" w:tentative="1">
      <w:start w:val="1"/>
      <w:numFmt w:val="bullet"/>
      <w:lvlText w:val="•"/>
      <w:lvlJc w:val="left"/>
      <w:pPr>
        <w:tabs>
          <w:tab w:val="num" w:pos="3600"/>
        </w:tabs>
        <w:ind w:left="3600" w:hanging="360"/>
      </w:pPr>
      <w:rPr>
        <w:rFonts w:ascii="Times New Roman" w:hAnsi="Times New Roman" w:hint="default"/>
      </w:rPr>
    </w:lvl>
    <w:lvl w:ilvl="5" w:tplc="8A8EFDA2" w:tentative="1">
      <w:start w:val="1"/>
      <w:numFmt w:val="bullet"/>
      <w:lvlText w:val="•"/>
      <w:lvlJc w:val="left"/>
      <w:pPr>
        <w:tabs>
          <w:tab w:val="num" w:pos="4320"/>
        </w:tabs>
        <w:ind w:left="4320" w:hanging="360"/>
      </w:pPr>
      <w:rPr>
        <w:rFonts w:ascii="Times New Roman" w:hAnsi="Times New Roman" w:hint="default"/>
      </w:rPr>
    </w:lvl>
    <w:lvl w:ilvl="6" w:tplc="E40C578A" w:tentative="1">
      <w:start w:val="1"/>
      <w:numFmt w:val="bullet"/>
      <w:lvlText w:val="•"/>
      <w:lvlJc w:val="left"/>
      <w:pPr>
        <w:tabs>
          <w:tab w:val="num" w:pos="5040"/>
        </w:tabs>
        <w:ind w:left="5040" w:hanging="360"/>
      </w:pPr>
      <w:rPr>
        <w:rFonts w:ascii="Times New Roman" w:hAnsi="Times New Roman" w:hint="default"/>
      </w:rPr>
    </w:lvl>
    <w:lvl w:ilvl="7" w:tplc="BA54A2D4" w:tentative="1">
      <w:start w:val="1"/>
      <w:numFmt w:val="bullet"/>
      <w:lvlText w:val="•"/>
      <w:lvlJc w:val="left"/>
      <w:pPr>
        <w:tabs>
          <w:tab w:val="num" w:pos="5760"/>
        </w:tabs>
        <w:ind w:left="5760" w:hanging="360"/>
      </w:pPr>
      <w:rPr>
        <w:rFonts w:ascii="Times New Roman" w:hAnsi="Times New Roman" w:hint="default"/>
      </w:rPr>
    </w:lvl>
    <w:lvl w:ilvl="8" w:tplc="06F8B0D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8C9122C"/>
    <w:multiLevelType w:val="hybridMultilevel"/>
    <w:tmpl w:val="C2EEDC64"/>
    <w:lvl w:ilvl="0" w:tplc="A9467A4A">
      <w:start w:val="1"/>
      <w:numFmt w:val="bullet"/>
      <w:lvlText w:val="•"/>
      <w:lvlJc w:val="left"/>
      <w:pPr>
        <w:tabs>
          <w:tab w:val="num" w:pos="720"/>
        </w:tabs>
        <w:ind w:left="720" w:hanging="360"/>
      </w:pPr>
      <w:rPr>
        <w:rFonts w:ascii="Times New Roman" w:hAnsi="Times New Roman" w:hint="default"/>
      </w:rPr>
    </w:lvl>
    <w:lvl w:ilvl="1" w:tplc="C7466456" w:tentative="1">
      <w:start w:val="1"/>
      <w:numFmt w:val="bullet"/>
      <w:lvlText w:val="•"/>
      <w:lvlJc w:val="left"/>
      <w:pPr>
        <w:tabs>
          <w:tab w:val="num" w:pos="1440"/>
        </w:tabs>
        <w:ind w:left="1440" w:hanging="360"/>
      </w:pPr>
      <w:rPr>
        <w:rFonts w:ascii="Times New Roman" w:hAnsi="Times New Roman" w:hint="default"/>
      </w:rPr>
    </w:lvl>
    <w:lvl w:ilvl="2" w:tplc="B9464556" w:tentative="1">
      <w:start w:val="1"/>
      <w:numFmt w:val="bullet"/>
      <w:lvlText w:val="•"/>
      <w:lvlJc w:val="left"/>
      <w:pPr>
        <w:tabs>
          <w:tab w:val="num" w:pos="2160"/>
        </w:tabs>
        <w:ind w:left="2160" w:hanging="360"/>
      </w:pPr>
      <w:rPr>
        <w:rFonts w:ascii="Times New Roman" w:hAnsi="Times New Roman" w:hint="default"/>
      </w:rPr>
    </w:lvl>
    <w:lvl w:ilvl="3" w:tplc="73589658" w:tentative="1">
      <w:start w:val="1"/>
      <w:numFmt w:val="bullet"/>
      <w:lvlText w:val="•"/>
      <w:lvlJc w:val="left"/>
      <w:pPr>
        <w:tabs>
          <w:tab w:val="num" w:pos="2880"/>
        </w:tabs>
        <w:ind w:left="2880" w:hanging="360"/>
      </w:pPr>
      <w:rPr>
        <w:rFonts w:ascii="Times New Roman" w:hAnsi="Times New Roman" w:hint="default"/>
      </w:rPr>
    </w:lvl>
    <w:lvl w:ilvl="4" w:tplc="176C06F8" w:tentative="1">
      <w:start w:val="1"/>
      <w:numFmt w:val="bullet"/>
      <w:lvlText w:val="•"/>
      <w:lvlJc w:val="left"/>
      <w:pPr>
        <w:tabs>
          <w:tab w:val="num" w:pos="3600"/>
        </w:tabs>
        <w:ind w:left="3600" w:hanging="360"/>
      </w:pPr>
      <w:rPr>
        <w:rFonts w:ascii="Times New Roman" w:hAnsi="Times New Roman" w:hint="default"/>
      </w:rPr>
    </w:lvl>
    <w:lvl w:ilvl="5" w:tplc="D5AA732A" w:tentative="1">
      <w:start w:val="1"/>
      <w:numFmt w:val="bullet"/>
      <w:lvlText w:val="•"/>
      <w:lvlJc w:val="left"/>
      <w:pPr>
        <w:tabs>
          <w:tab w:val="num" w:pos="4320"/>
        </w:tabs>
        <w:ind w:left="4320" w:hanging="360"/>
      </w:pPr>
      <w:rPr>
        <w:rFonts w:ascii="Times New Roman" w:hAnsi="Times New Roman" w:hint="default"/>
      </w:rPr>
    </w:lvl>
    <w:lvl w:ilvl="6" w:tplc="7804BB52" w:tentative="1">
      <w:start w:val="1"/>
      <w:numFmt w:val="bullet"/>
      <w:lvlText w:val="•"/>
      <w:lvlJc w:val="left"/>
      <w:pPr>
        <w:tabs>
          <w:tab w:val="num" w:pos="5040"/>
        </w:tabs>
        <w:ind w:left="5040" w:hanging="360"/>
      </w:pPr>
      <w:rPr>
        <w:rFonts w:ascii="Times New Roman" w:hAnsi="Times New Roman" w:hint="default"/>
      </w:rPr>
    </w:lvl>
    <w:lvl w:ilvl="7" w:tplc="DAD47512" w:tentative="1">
      <w:start w:val="1"/>
      <w:numFmt w:val="bullet"/>
      <w:lvlText w:val="•"/>
      <w:lvlJc w:val="left"/>
      <w:pPr>
        <w:tabs>
          <w:tab w:val="num" w:pos="5760"/>
        </w:tabs>
        <w:ind w:left="5760" w:hanging="360"/>
      </w:pPr>
      <w:rPr>
        <w:rFonts w:ascii="Times New Roman" w:hAnsi="Times New Roman" w:hint="default"/>
      </w:rPr>
    </w:lvl>
    <w:lvl w:ilvl="8" w:tplc="9AF63C1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CF35D0C"/>
    <w:multiLevelType w:val="hybridMultilevel"/>
    <w:tmpl w:val="B1C8D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012723">
    <w:abstractNumId w:val="1"/>
  </w:num>
  <w:num w:numId="2" w16cid:durableId="1073158584">
    <w:abstractNumId w:val="5"/>
  </w:num>
  <w:num w:numId="3" w16cid:durableId="1703480964">
    <w:abstractNumId w:val="6"/>
  </w:num>
  <w:num w:numId="4" w16cid:durableId="1861433016">
    <w:abstractNumId w:val="4"/>
  </w:num>
  <w:num w:numId="5" w16cid:durableId="1667173624">
    <w:abstractNumId w:val="3"/>
  </w:num>
  <w:num w:numId="6" w16cid:durableId="528496592">
    <w:abstractNumId w:val="2"/>
  </w:num>
  <w:num w:numId="7" w16cid:durableId="1510295187">
    <w:abstractNumId w:val="0"/>
  </w:num>
  <w:num w:numId="8" w16cid:durableId="386255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S0MDY0NDU0MzA2NzdX0lEKTi0uzszPAykwrgUAfeJLFSwAAAA="/>
  </w:docVars>
  <w:rsids>
    <w:rsidRoot w:val="00206C6E"/>
    <w:rsid w:val="000443C8"/>
    <w:rsid w:val="00066C4E"/>
    <w:rsid w:val="000E05F0"/>
    <w:rsid w:val="000F52EF"/>
    <w:rsid w:val="000F57CF"/>
    <w:rsid w:val="0011134A"/>
    <w:rsid w:val="00120A9E"/>
    <w:rsid w:val="00126369"/>
    <w:rsid w:val="00142D74"/>
    <w:rsid w:val="00161477"/>
    <w:rsid w:val="001C5471"/>
    <w:rsid w:val="001D16C8"/>
    <w:rsid w:val="001D6C4A"/>
    <w:rsid w:val="001F4C6B"/>
    <w:rsid w:val="001F731D"/>
    <w:rsid w:val="00206C6E"/>
    <w:rsid w:val="002377B6"/>
    <w:rsid w:val="00283139"/>
    <w:rsid w:val="002958A7"/>
    <w:rsid w:val="002B44CF"/>
    <w:rsid w:val="002B5DEF"/>
    <w:rsid w:val="002C14C0"/>
    <w:rsid w:val="002C1EDD"/>
    <w:rsid w:val="003265F8"/>
    <w:rsid w:val="00360540"/>
    <w:rsid w:val="003A16DD"/>
    <w:rsid w:val="003C7870"/>
    <w:rsid w:val="003D7EDD"/>
    <w:rsid w:val="0040305D"/>
    <w:rsid w:val="0041247D"/>
    <w:rsid w:val="00444F65"/>
    <w:rsid w:val="00451882"/>
    <w:rsid w:val="00480ECE"/>
    <w:rsid w:val="004D56FF"/>
    <w:rsid w:val="005048D2"/>
    <w:rsid w:val="005528C1"/>
    <w:rsid w:val="00553FF1"/>
    <w:rsid w:val="0055780C"/>
    <w:rsid w:val="005B3D16"/>
    <w:rsid w:val="005F4C34"/>
    <w:rsid w:val="00631E4D"/>
    <w:rsid w:val="006675A6"/>
    <w:rsid w:val="00670CD2"/>
    <w:rsid w:val="006733EF"/>
    <w:rsid w:val="006A284A"/>
    <w:rsid w:val="006A429C"/>
    <w:rsid w:val="006B358A"/>
    <w:rsid w:val="00706162"/>
    <w:rsid w:val="007525A2"/>
    <w:rsid w:val="007A3F15"/>
    <w:rsid w:val="007B34BE"/>
    <w:rsid w:val="008318C5"/>
    <w:rsid w:val="00853E36"/>
    <w:rsid w:val="008B46B6"/>
    <w:rsid w:val="008D5B95"/>
    <w:rsid w:val="008E5BEC"/>
    <w:rsid w:val="00937B37"/>
    <w:rsid w:val="009728CF"/>
    <w:rsid w:val="009B5D53"/>
    <w:rsid w:val="009C695F"/>
    <w:rsid w:val="00A0083D"/>
    <w:rsid w:val="00A03C31"/>
    <w:rsid w:val="00A15081"/>
    <w:rsid w:val="00A35F77"/>
    <w:rsid w:val="00A6340B"/>
    <w:rsid w:val="00A81073"/>
    <w:rsid w:val="00A8336A"/>
    <w:rsid w:val="00A96C47"/>
    <w:rsid w:val="00AE1358"/>
    <w:rsid w:val="00B1483F"/>
    <w:rsid w:val="00B20216"/>
    <w:rsid w:val="00B24E14"/>
    <w:rsid w:val="00B7779E"/>
    <w:rsid w:val="00BC4E15"/>
    <w:rsid w:val="00BF7129"/>
    <w:rsid w:val="00C256CF"/>
    <w:rsid w:val="00C52690"/>
    <w:rsid w:val="00C60A6F"/>
    <w:rsid w:val="00C636BD"/>
    <w:rsid w:val="00C753C3"/>
    <w:rsid w:val="00C81AC7"/>
    <w:rsid w:val="00CF1D10"/>
    <w:rsid w:val="00D40F9F"/>
    <w:rsid w:val="00D67072"/>
    <w:rsid w:val="00D84C24"/>
    <w:rsid w:val="00D957B4"/>
    <w:rsid w:val="00DD23DA"/>
    <w:rsid w:val="00E356B0"/>
    <w:rsid w:val="00E703AD"/>
    <w:rsid w:val="00E82564"/>
    <w:rsid w:val="00E82821"/>
    <w:rsid w:val="00EF3FC5"/>
    <w:rsid w:val="00EF5BC4"/>
    <w:rsid w:val="00F149D7"/>
    <w:rsid w:val="00F92393"/>
    <w:rsid w:val="00FA37D7"/>
    <w:rsid w:val="00FE7BD0"/>
    <w:rsid w:val="00FE7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6A80"/>
  <w15:chartTrackingRefBased/>
  <w15:docId w15:val="{5EA296C8-2EEF-4B17-A849-52BC0CC6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14C0"/>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2C14C0"/>
    <w:pPr>
      <w:keepNext/>
      <w:keepLines/>
      <w:spacing w:before="40" w:after="0"/>
      <w:jc w:val="both"/>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2C14C0"/>
    <w:pPr>
      <w:keepNext/>
      <w:keepLines/>
      <w:spacing w:before="40" w:after="0"/>
      <w:jc w:val="both"/>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4C0"/>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2C14C0"/>
    <w:rPr>
      <w:rFonts w:ascii="Arial" w:eastAsiaTheme="majorEastAsia" w:hAnsi="Arial" w:cstheme="majorBidi"/>
      <w:b/>
      <w:color w:val="000000" w:themeColor="text1"/>
      <w:sz w:val="24"/>
      <w:szCs w:val="26"/>
    </w:rPr>
  </w:style>
  <w:style w:type="character" w:styleId="Emphasis">
    <w:name w:val="Emphasis"/>
    <w:basedOn w:val="DefaultParagraphFont"/>
    <w:uiPriority w:val="20"/>
    <w:qFormat/>
    <w:rsid w:val="005528C1"/>
    <w:rPr>
      <w:i/>
      <w:iCs/>
    </w:rPr>
  </w:style>
  <w:style w:type="character" w:customStyle="1" w:styleId="title-text">
    <w:name w:val="title-text"/>
    <w:basedOn w:val="DefaultParagraphFont"/>
    <w:rsid w:val="000443C8"/>
  </w:style>
  <w:style w:type="paragraph" w:styleId="ListParagraph">
    <w:name w:val="List Paragraph"/>
    <w:basedOn w:val="Normal"/>
    <w:uiPriority w:val="34"/>
    <w:qFormat/>
    <w:rsid w:val="00120A9E"/>
    <w:pPr>
      <w:ind w:left="720"/>
      <w:contextualSpacing/>
    </w:pPr>
  </w:style>
  <w:style w:type="paragraph" w:styleId="NormalWeb">
    <w:name w:val="Normal (Web)"/>
    <w:basedOn w:val="Normal"/>
    <w:uiPriority w:val="99"/>
    <w:semiHidden/>
    <w:unhideWhenUsed/>
    <w:rsid w:val="00E35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3C31"/>
    <w:rPr>
      <w:color w:val="0563C1" w:themeColor="hyperlink"/>
      <w:u w:val="single"/>
    </w:rPr>
  </w:style>
  <w:style w:type="paragraph" w:styleId="NoSpacing">
    <w:name w:val="No Spacing"/>
    <w:link w:val="NoSpacingChar"/>
    <w:uiPriority w:val="1"/>
    <w:qFormat/>
    <w:rsid w:val="00BF71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7129"/>
    <w:rPr>
      <w:rFonts w:eastAsiaTheme="minorEastAsia"/>
      <w:lang w:val="en-US"/>
    </w:rPr>
  </w:style>
  <w:style w:type="paragraph" w:styleId="Header">
    <w:name w:val="header"/>
    <w:basedOn w:val="Normal"/>
    <w:link w:val="HeaderChar"/>
    <w:uiPriority w:val="99"/>
    <w:unhideWhenUsed/>
    <w:rsid w:val="002C1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4C0"/>
  </w:style>
  <w:style w:type="paragraph" w:styleId="Footer">
    <w:name w:val="footer"/>
    <w:basedOn w:val="Normal"/>
    <w:link w:val="FooterChar"/>
    <w:uiPriority w:val="99"/>
    <w:unhideWhenUsed/>
    <w:rsid w:val="002C1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4C0"/>
  </w:style>
  <w:style w:type="character" w:customStyle="1" w:styleId="Heading3Char">
    <w:name w:val="Heading 3 Char"/>
    <w:basedOn w:val="DefaultParagraphFont"/>
    <w:link w:val="Heading3"/>
    <w:uiPriority w:val="9"/>
    <w:rsid w:val="002C14C0"/>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3D7EDD"/>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D7EDD"/>
    <w:pPr>
      <w:spacing w:after="100"/>
    </w:pPr>
  </w:style>
  <w:style w:type="paragraph" w:styleId="TOC2">
    <w:name w:val="toc 2"/>
    <w:basedOn w:val="Normal"/>
    <w:next w:val="Normal"/>
    <w:autoRedefine/>
    <w:uiPriority w:val="39"/>
    <w:unhideWhenUsed/>
    <w:rsid w:val="003D7EDD"/>
    <w:pPr>
      <w:spacing w:after="100"/>
      <w:ind w:left="220"/>
    </w:pPr>
  </w:style>
  <w:style w:type="paragraph" w:styleId="TOC3">
    <w:name w:val="toc 3"/>
    <w:basedOn w:val="Normal"/>
    <w:next w:val="Normal"/>
    <w:autoRedefine/>
    <w:uiPriority w:val="39"/>
    <w:unhideWhenUsed/>
    <w:rsid w:val="003D7E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35884">
      <w:bodyDiv w:val="1"/>
      <w:marLeft w:val="0"/>
      <w:marRight w:val="0"/>
      <w:marTop w:val="0"/>
      <w:marBottom w:val="0"/>
      <w:divBdr>
        <w:top w:val="none" w:sz="0" w:space="0" w:color="auto"/>
        <w:left w:val="none" w:sz="0" w:space="0" w:color="auto"/>
        <w:bottom w:val="none" w:sz="0" w:space="0" w:color="auto"/>
        <w:right w:val="none" w:sz="0" w:space="0" w:color="auto"/>
      </w:divBdr>
    </w:div>
    <w:div w:id="224679824">
      <w:bodyDiv w:val="1"/>
      <w:marLeft w:val="0"/>
      <w:marRight w:val="0"/>
      <w:marTop w:val="0"/>
      <w:marBottom w:val="0"/>
      <w:divBdr>
        <w:top w:val="none" w:sz="0" w:space="0" w:color="auto"/>
        <w:left w:val="none" w:sz="0" w:space="0" w:color="auto"/>
        <w:bottom w:val="none" w:sz="0" w:space="0" w:color="auto"/>
        <w:right w:val="none" w:sz="0" w:space="0" w:color="auto"/>
      </w:divBdr>
      <w:divsChild>
        <w:div w:id="1232273625">
          <w:marLeft w:val="547"/>
          <w:marRight w:val="0"/>
          <w:marTop w:val="0"/>
          <w:marBottom w:val="0"/>
          <w:divBdr>
            <w:top w:val="none" w:sz="0" w:space="0" w:color="auto"/>
            <w:left w:val="none" w:sz="0" w:space="0" w:color="auto"/>
            <w:bottom w:val="none" w:sz="0" w:space="0" w:color="auto"/>
            <w:right w:val="none" w:sz="0" w:space="0" w:color="auto"/>
          </w:divBdr>
        </w:div>
      </w:divsChild>
    </w:div>
    <w:div w:id="276067727">
      <w:bodyDiv w:val="1"/>
      <w:marLeft w:val="0"/>
      <w:marRight w:val="0"/>
      <w:marTop w:val="0"/>
      <w:marBottom w:val="0"/>
      <w:divBdr>
        <w:top w:val="none" w:sz="0" w:space="0" w:color="auto"/>
        <w:left w:val="none" w:sz="0" w:space="0" w:color="auto"/>
        <w:bottom w:val="none" w:sz="0" w:space="0" w:color="auto"/>
        <w:right w:val="none" w:sz="0" w:space="0" w:color="auto"/>
      </w:divBdr>
    </w:div>
    <w:div w:id="595746944">
      <w:bodyDiv w:val="1"/>
      <w:marLeft w:val="0"/>
      <w:marRight w:val="0"/>
      <w:marTop w:val="0"/>
      <w:marBottom w:val="0"/>
      <w:divBdr>
        <w:top w:val="none" w:sz="0" w:space="0" w:color="auto"/>
        <w:left w:val="none" w:sz="0" w:space="0" w:color="auto"/>
        <w:bottom w:val="none" w:sz="0" w:space="0" w:color="auto"/>
        <w:right w:val="none" w:sz="0" w:space="0" w:color="auto"/>
      </w:divBdr>
      <w:divsChild>
        <w:div w:id="1800880197">
          <w:marLeft w:val="547"/>
          <w:marRight w:val="0"/>
          <w:marTop w:val="0"/>
          <w:marBottom w:val="0"/>
          <w:divBdr>
            <w:top w:val="none" w:sz="0" w:space="0" w:color="auto"/>
            <w:left w:val="none" w:sz="0" w:space="0" w:color="auto"/>
            <w:bottom w:val="none" w:sz="0" w:space="0" w:color="auto"/>
            <w:right w:val="none" w:sz="0" w:space="0" w:color="auto"/>
          </w:divBdr>
        </w:div>
      </w:divsChild>
    </w:div>
    <w:div w:id="1011104168">
      <w:bodyDiv w:val="1"/>
      <w:marLeft w:val="0"/>
      <w:marRight w:val="0"/>
      <w:marTop w:val="0"/>
      <w:marBottom w:val="0"/>
      <w:divBdr>
        <w:top w:val="none" w:sz="0" w:space="0" w:color="auto"/>
        <w:left w:val="none" w:sz="0" w:space="0" w:color="auto"/>
        <w:bottom w:val="none" w:sz="0" w:space="0" w:color="auto"/>
        <w:right w:val="none" w:sz="0" w:space="0" w:color="auto"/>
      </w:divBdr>
    </w:div>
    <w:div w:id="1512838267">
      <w:bodyDiv w:val="1"/>
      <w:marLeft w:val="0"/>
      <w:marRight w:val="0"/>
      <w:marTop w:val="0"/>
      <w:marBottom w:val="0"/>
      <w:divBdr>
        <w:top w:val="none" w:sz="0" w:space="0" w:color="auto"/>
        <w:left w:val="none" w:sz="0" w:space="0" w:color="auto"/>
        <w:bottom w:val="none" w:sz="0" w:space="0" w:color="auto"/>
        <w:right w:val="none" w:sz="0" w:space="0" w:color="auto"/>
      </w:divBdr>
    </w:div>
    <w:div w:id="1550070565">
      <w:bodyDiv w:val="1"/>
      <w:marLeft w:val="0"/>
      <w:marRight w:val="0"/>
      <w:marTop w:val="0"/>
      <w:marBottom w:val="0"/>
      <w:divBdr>
        <w:top w:val="none" w:sz="0" w:space="0" w:color="auto"/>
        <w:left w:val="none" w:sz="0" w:space="0" w:color="auto"/>
        <w:bottom w:val="none" w:sz="0" w:space="0" w:color="auto"/>
        <w:right w:val="none" w:sz="0" w:space="0" w:color="auto"/>
      </w:divBdr>
      <w:divsChild>
        <w:div w:id="731852726">
          <w:marLeft w:val="547"/>
          <w:marRight w:val="0"/>
          <w:marTop w:val="0"/>
          <w:marBottom w:val="0"/>
          <w:divBdr>
            <w:top w:val="none" w:sz="0" w:space="0" w:color="auto"/>
            <w:left w:val="none" w:sz="0" w:space="0" w:color="auto"/>
            <w:bottom w:val="none" w:sz="0" w:space="0" w:color="auto"/>
            <w:right w:val="none" w:sz="0" w:space="0" w:color="auto"/>
          </w:divBdr>
        </w:div>
      </w:divsChild>
    </w:div>
    <w:div w:id="1572426003">
      <w:bodyDiv w:val="1"/>
      <w:marLeft w:val="0"/>
      <w:marRight w:val="0"/>
      <w:marTop w:val="0"/>
      <w:marBottom w:val="0"/>
      <w:divBdr>
        <w:top w:val="none" w:sz="0" w:space="0" w:color="auto"/>
        <w:left w:val="none" w:sz="0" w:space="0" w:color="auto"/>
        <w:bottom w:val="none" w:sz="0" w:space="0" w:color="auto"/>
        <w:right w:val="none" w:sz="0" w:space="0" w:color="auto"/>
      </w:divBdr>
      <w:divsChild>
        <w:div w:id="1762019832">
          <w:marLeft w:val="547"/>
          <w:marRight w:val="0"/>
          <w:marTop w:val="0"/>
          <w:marBottom w:val="0"/>
          <w:divBdr>
            <w:top w:val="none" w:sz="0" w:space="0" w:color="auto"/>
            <w:left w:val="none" w:sz="0" w:space="0" w:color="auto"/>
            <w:bottom w:val="none" w:sz="0" w:space="0" w:color="auto"/>
            <w:right w:val="none" w:sz="0" w:space="0" w:color="auto"/>
          </w:divBdr>
        </w:div>
      </w:divsChild>
    </w:div>
    <w:div w:id="1617711380">
      <w:bodyDiv w:val="1"/>
      <w:marLeft w:val="0"/>
      <w:marRight w:val="0"/>
      <w:marTop w:val="0"/>
      <w:marBottom w:val="0"/>
      <w:divBdr>
        <w:top w:val="none" w:sz="0" w:space="0" w:color="auto"/>
        <w:left w:val="none" w:sz="0" w:space="0" w:color="auto"/>
        <w:bottom w:val="none" w:sz="0" w:space="0" w:color="auto"/>
        <w:right w:val="none" w:sz="0" w:space="0" w:color="auto"/>
      </w:divBdr>
      <w:divsChild>
        <w:div w:id="499545919">
          <w:marLeft w:val="547"/>
          <w:marRight w:val="0"/>
          <w:marTop w:val="0"/>
          <w:marBottom w:val="0"/>
          <w:divBdr>
            <w:top w:val="none" w:sz="0" w:space="0" w:color="auto"/>
            <w:left w:val="none" w:sz="0" w:space="0" w:color="auto"/>
            <w:bottom w:val="none" w:sz="0" w:space="0" w:color="auto"/>
            <w:right w:val="none" w:sz="0" w:space="0" w:color="auto"/>
          </w:divBdr>
        </w:div>
      </w:divsChild>
    </w:div>
    <w:div w:id="2132432866">
      <w:bodyDiv w:val="1"/>
      <w:marLeft w:val="0"/>
      <w:marRight w:val="0"/>
      <w:marTop w:val="0"/>
      <w:marBottom w:val="0"/>
      <w:divBdr>
        <w:top w:val="none" w:sz="0" w:space="0" w:color="auto"/>
        <w:left w:val="none" w:sz="0" w:space="0" w:color="auto"/>
        <w:bottom w:val="none" w:sz="0" w:space="0" w:color="auto"/>
        <w:right w:val="none" w:sz="0" w:space="0" w:color="auto"/>
      </w:divBdr>
      <w:divsChild>
        <w:div w:id="78677658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numbering" Target="numbering.xml"/><Relationship Id="rId21" Type="http://schemas.openxmlformats.org/officeDocument/2006/relationships/diagramQuickStyle" Target="diagrams/quickStyle3.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www.green-hote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hyperlink" Target="https://www.certaintysoftware.com/whats-a-first-second-and-third-party-audit/" TargetMode="Externa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www.investopedia.com/terms/g/greenwashing.asp" TargetMode="Externa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hyperlink" Target="https://www.fastcompany.com/3037679/read-about-how-hotels-get-you-to-reuse-towels-everyones-doing-it" TargetMode="External"/><Relationship Id="rId35" Type="http://schemas.openxmlformats.org/officeDocument/2006/relationships/theme" Target="theme/theme1.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219B4A-EA16-492B-997D-3169C5281E4C}"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US"/>
        </a:p>
      </dgm:t>
    </dgm:pt>
    <dgm:pt modelId="{14083905-B1D5-410F-8C74-2D91A8C4D02D}">
      <dgm:prSet phldrT="[Text]"/>
      <dgm:spPr/>
      <dgm:t>
        <a:bodyPr/>
        <a:lstStyle/>
        <a:p>
          <a:r>
            <a:rPr lang="en-GB" b="1">
              <a:latin typeface="Arial" panose="020B0604020202020204" pitchFamily="34" charset="0"/>
              <a:cs typeface="Arial" panose="020B0604020202020204" pitchFamily="34" charset="0"/>
            </a:rPr>
            <a:t>Policy for Reusing Towels</a:t>
          </a:r>
          <a:endParaRPr lang="en-US" b="1">
            <a:latin typeface="Arial" panose="020B0604020202020204" pitchFamily="34" charset="0"/>
            <a:cs typeface="Arial" panose="020B0604020202020204" pitchFamily="34" charset="0"/>
          </a:endParaRPr>
        </a:p>
      </dgm:t>
    </dgm:pt>
    <dgm:pt modelId="{61FE47FB-523A-4C33-B6E2-78AF313DD76A}" type="parTrans" cxnId="{8F975F42-9A74-4AB1-B664-F8DF46644445}">
      <dgm:prSet/>
      <dgm:spPr/>
      <dgm:t>
        <a:bodyPr/>
        <a:lstStyle/>
        <a:p>
          <a:endParaRPr lang="en-US"/>
        </a:p>
      </dgm:t>
    </dgm:pt>
    <dgm:pt modelId="{FB2AEFBB-5258-4632-A77F-81153FB3AB35}" type="sibTrans" cxnId="{8F975F42-9A74-4AB1-B664-F8DF46644445}">
      <dgm:prSet/>
      <dgm:spPr/>
      <dgm:t>
        <a:bodyPr/>
        <a:lstStyle/>
        <a:p>
          <a:endParaRPr lang="en-US"/>
        </a:p>
      </dgm:t>
    </dgm:pt>
    <dgm:pt modelId="{E5F2A29C-9782-41D1-BCB1-2832CF390610}">
      <dgm:prSet phldrT="[Text]"/>
      <dgm:spPr/>
      <dgm:t>
        <a:bodyPr/>
        <a:lstStyle/>
        <a:p>
          <a:r>
            <a:rPr lang="en-GB" b="1">
              <a:latin typeface="Arial" panose="020B0604020202020204" pitchFamily="34" charset="0"/>
              <a:cs typeface="Arial" panose="020B0604020202020204" pitchFamily="34" charset="0"/>
            </a:rPr>
            <a:t>Waste Management Techniques</a:t>
          </a:r>
          <a:endParaRPr lang="en-US" b="1">
            <a:latin typeface="Arial" panose="020B0604020202020204" pitchFamily="34" charset="0"/>
            <a:cs typeface="Arial" panose="020B0604020202020204" pitchFamily="34" charset="0"/>
          </a:endParaRPr>
        </a:p>
      </dgm:t>
    </dgm:pt>
    <dgm:pt modelId="{40551421-9D93-48C3-82FF-7274844224F6}" type="parTrans" cxnId="{A1F6A29A-150C-4AB6-B7E5-BDDA075B078D}">
      <dgm:prSet/>
      <dgm:spPr/>
      <dgm:t>
        <a:bodyPr/>
        <a:lstStyle/>
        <a:p>
          <a:endParaRPr lang="en-US"/>
        </a:p>
      </dgm:t>
    </dgm:pt>
    <dgm:pt modelId="{69DF05AA-F06A-48AB-A765-28577876FEA4}" type="sibTrans" cxnId="{A1F6A29A-150C-4AB6-B7E5-BDDA075B078D}">
      <dgm:prSet/>
      <dgm:spPr/>
      <dgm:t>
        <a:bodyPr/>
        <a:lstStyle/>
        <a:p>
          <a:endParaRPr lang="en-US"/>
        </a:p>
      </dgm:t>
    </dgm:pt>
    <dgm:pt modelId="{2A1090D5-0027-45FC-A790-B08990FE69B2}">
      <dgm:prSet phldrT="[Text]"/>
      <dgm:spPr/>
      <dgm:t>
        <a:bodyPr/>
        <a:lstStyle/>
        <a:p>
          <a:r>
            <a:rPr lang="en-GB" b="1">
              <a:latin typeface="Arial" panose="020B0604020202020204" pitchFamily="34" charset="0"/>
              <a:cs typeface="Arial" panose="020B0604020202020204" pitchFamily="34" charset="0"/>
            </a:rPr>
            <a:t>Renewable Energy and Energy Efficiency</a:t>
          </a:r>
          <a:endParaRPr lang="en-US" b="1">
            <a:latin typeface="Arial" panose="020B0604020202020204" pitchFamily="34" charset="0"/>
            <a:cs typeface="Arial" panose="020B0604020202020204" pitchFamily="34" charset="0"/>
          </a:endParaRPr>
        </a:p>
      </dgm:t>
    </dgm:pt>
    <dgm:pt modelId="{1EDDD5BE-BD1F-436D-A9A5-8549D25474C9}" type="parTrans" cxnId="{66CCD7DE-F5D4-42E9-970C-9733F47A1CA4}">
      <dgm:prSet/>
      <dgm:spPr/>
      <dgm:t>
        <a:bodyPr/>
        <a:lstStyle/>
        <a:p>
          <a:endParaRPr lang="en-US"/>
        </a:p>
      </dgm:t>
    </dgm:pt>
    <dgm:pt modelId="{D97F2BB4-BB2B-4163-AEF8-EF909097569A}" type="sibTrans" cxnId="{66CCD7DE-F5D4-42E9-970C-9733F47A1CA4}">
      <dgm:prSet/>
      <dgm:spPr/>
      <dgm:t>
        <a:bodyPr/>
        <a:lstStyle/>
        <a:p>
          <a:endParaRPr lang="en-US"/>
        </a:p>
      </dgm:t>
    </dgm:pt>
    <dgm:pt modelId="{2FBE3A97-9C4C-4927-8FF8-09461B743243}">
      <dgm:prSet phldrT="[Text]"/>
      <dgm:spPr/>
      <dgm:t>
        <a:bodyPr/>
        <a:lstStyle/>
        <a:p>
          <a:r>
            <a:rPr lang="en-GB" b="1">
              <a:latin typeface="Arial" panose="020B0604020202020204" pitchFamily="34" charset="0"/>
              <a:cs typeface="Arial" panose="020B0604020202020204" pitchFamily="34" charset="0"/>
            </a:rPr>
            <a:t>Transparency in the supply chain</a:t>
          </a:r>
          <a:endParaRPr lang="en-US" b="1">
            <a:latin typeface="Arial" panose="020B0604020202020204" pitchFamily="34" charset="0"/>
            <a:cs typeface="Arial" panose="020B0604020202020204" pitchFamily="34" charset="0"/>
          </a:endParaRPr>
        </a:p>
      </dgm:t>
    </dgm:pt>
    <dgm:pt modelId="{B6CB015A-C36B-4925-8139-B8F24A9FBE4B}" type="parTrans" cxnId="{E0B8E728-C127-4B86-9C64-A2B4AAD95144}">
      <dgm:prSet/>
      <dgm:spPr/>
      <dgm:t>
        <a:bodyPr/>
        <a:lstStyle/>
        <a:p>
          <a:endParaRPr lang="en-US"/>
        </a:p>
      </dgm:t>
    </dgm:pt>
    <dgm:pt modelId="{AC70B2CA-B8B6-4826-8184-D6D067C36736}" type="sibTrans" cxnId="{E0B8E728-C127-4B86-9C64-A2B4AAD95144}">
      <dgm:prSet/>
      <dgm:spPr/>
      <dgm:t>
        <a:bodyPr/>
        <a:lstStyle/>
        <a:p>
          <a:endParaRPr lang="en-US"/>
        </a:p>
      </dgm:t>
    </dgm:pt>
    <dgm:pt modelId="{58DEFD9F-D365-4765-90AF-AC2C26FD9A8D}">
      <dgm:prSet phldrT="[Text]"/>
      <dgm:spPr/>
      <dgm:t>
        <a:bodyPr/>
        <a:lstStyle/>
        <a:p>
          <a:r>
            <a:rPr lang="en-GB" b="1">
              <a:latin typeface="Arial" panose="020B0604020202020204" pitchFamily="34" charset="0"/>
              <a:cs typeface="Arial" panose="020B0604020202020204" pitchFamily="34" charset="0"/>
            </a:rPr>
            <a:t>Social responsibility and community involvement</a:t>
          </a:r>
          <a:endParaRPr lang="en-US" b="1">
            <a:latin typeface="Arial" panose="020B0604020202020204" pitchFamily="34" charset="0"/>
            <a:cs typeface="Arial" panose="020B0604020202020204" pitchFamily="34" charset="0"/>
          </a:endParaRPr>
        </a:p>
      </dgm:t>
    </dgm:pt>
    <dgm:pt modelId="{08EE2607-9818-499B-A3CD-1D5BF60DC585}" type="parTrans" cxnId="{10866048-4028-41BF-9693-91BF5F6407A3}">
      <dgm:prSet/>
      <dgm:spPr/>
      <dgm:t>
        <a:bodyPr/>
        <a:lstStyle/>
        <a:p>
          <a:endParaRPr lang="en-US"/>
        </a:p>
      </dgm:t>
    </dgm:pt>
    <dgm:pt modelId="{2B72A6FF-4A28-4B16-9C7D-5BCF268956C4}" type="sibTrans" cxnId="{10866048-4028-41BF-9693-91BF5F6407A3}">
      <dgm:prSet/>
      <dgm:spPr/>
      <dgm:t>
        <a:bodyPr/>
        <a:lstStyle/>
        <a:p>
          <a:endParaRPr lang="en-US"/>
        </a:p>
      </dgm:t>
    </dgm:pt>
    <dgm:pt modelId="{88DC55CB-14C0-47C4-9E5C-DBF014AB5671}" type="pres">
      <dgm:prSet presAssocID="{D9219B4A-EA16-492B-997D-3169C5281E4C}" presName="diagram" presStyleCnt="0">
        <dgm:presLayoutVars>
          <dgm:dir/>
          <dgm:resizeHandles val="exact"/>
        </dgm:presLayoutVars>
      </dgm:prSet>
      <dgm:spPr/>
    </dgm:pt>
    <dgm:pt modelId="{81DADEBA-4830-4F89-8F01-1DAC353D485A}" type="pres">
      <dgm:prSet presAssocID="{14083905-B1D5-410F-8C74-2D91A8C4D02D}" presName="node" presStyleLbl="node1" presStyleIdx="0" presStyleCnt="5">
        <dgm:presLayoutVars>
          <dgm:bulletEnabled val="1"/>
        </dgm:presLayoutVars>
      </dgm:prSet>
      <dgm:spPr/>
    </dgm:pt>
    <dgm:pt modelId="{3EE6307F-218A-4247-913D-BF3EB0F8F539}" type="pres">
      <dgm:prSet presAssocID="{FB2AEFBB-5258-4632-A77F-81153FB3AB35}" presName="sibTrans" presStyleCnt="0"/>
      <dgm:spPr/>
    </dgm:pt>
    <dgm:pt modelId="{325D8755-6CE5-4723-813B-B6BFDD7E70ED}" type="pres">
      <dgm:prSet presAssocID="{E5F2A29C-9782-41D1-BCB1-2832CF390610}" presName="node" presStyleLbl="node1" presStyleIdx="1" presStyleCnt="5">
        <dgm:presLayoutVars>
          <dgm:bulletEnabled val="1"/>
        </dgm:presLayoutVars>
      </dgm:prSet>
      <dgm:spPr/>
    </dgm:pt>
    <dgm:pt modelId="{DCF7D0C3-64FC-4817-81CA-CC736FD70CAE}" type="pres">
      <dgm:prSet presAssocID="{69DF05AA-F06A-48AB-A765-28577876FEA4}" presName="sibTrans" presStyleCnt="0"/>
      <dgm:spPr/>
    </dgm:pt>
    <dgm:pt modelId="{5DFA90AE-5729-49AC-BFC6-8A4B369CB8C6}" type="pres">
      <dgm:prSet presAssocID="{2A1090D5-0027-45FC-A790-B08990FE69B2}" presName="node" presStyleLbl="node1" presStyleIdx="2" presStyleCnt="5">
        <dgm:presLayoutVars>
          <dgm:bulletEnabled val="1"/>
        </dgm:presLayoutVars>
      </dgm:prSet>
      <dgm:spPr/>
    </dgm:pt>
    <dgm:pt modelId="{05CD04D1-B5CB-4CF9-B5CA-4DE7758A4490}" type="pres">
      <dgm:prSet presAssocID="{D97F2BB4-BB2B-4163-AEF8-EF909097569A}" presName="sibTrans" presStyleCnt="0"/>
      <dgm:spPr/>
    </dgm:pt>
    <dgm:pt modelId="{064046C1-0EE2-4498-B287-D9350535747B}" type="pres">
      <dgm:prSet presAssocID="{2FBE3A97-9C4C-4927-8FF8-09461B743243}" presName="node" presStyleLbl="node1" presStyleIdx="3" presStyleCnt="5">
        <dgm:presLayoutVars>
          <dgm:bulletEnabled val="1"/>
        </dgm:presLayoutVars>
      </dgm:prSet>
      <dgm:spPr/>
    </dgm:pt>
    <dgm:pt modelId="{6A8603A8-3DC3-478D-8A43-ED1EFE4F5BAF}" type="pres">
      <dgm:prSet presAssocID="{AC70B2CA-B8B6-4826-8184-D6D067C36736}" presName="sibTrans" presStyleCnt="0"/>
      <dgm:spPr/>
    </dgm:pt>
    <dgm:pt modelId="{16C5005C-3502-4476-8F2C-148748D725A9}" type="pres">
      <dgm:prSet presAssocID="{58DEFD9F-D365-4765-90AF-AC2C26FD9A8D}" presName="node" presStyleLbl="node1" presStyleIdx="4" presStyleCnt="5">
        <dgm:presLayoutVars>
          <dgm:bulletEnabled val="1"/>
        </dgm:presLayoutVars>
      </dgm:prSet>
      <dgm:spPr/>
    </dgm:pt>
  </dgm:ptLst>
  <dgm:cxnLst>
    <dgm:cxn modelId="{E0B8E728-C127-4B86-9C64-A2B4AAD95144}" srcId="{D9219B4A-EA16-492B-997D-3169C5281E4C}" destId="{2FBE3A97-9C4C-4927-8FF8-09461B743243}" srcOrd="3" destOrd="0" parTransId="{B6CB015A-C36B-4925-8139-B8F24A9FBE4B}" sibTransId="{AC70B2CA-B8B6-4826-8184-D6D067C36736}"/>
    <dgm:cxn modelId="{AFD65C62-37F8-4664-BB0F-6B1CEF4AED44}" type="presOf" srcId="{E5F2A29C-9782-41D1-BCB1-2832CF390610}" destId="{325D8755-6CE5-4723-813B-B6BFDD7E70ED}" srcOrd="0" destOrd="0" presId="urn:microsoft.com/office/officeart/2005/8/layout/default"/>
    <dgm:cxn modelId="{8F975F42-9A74-4AB1-B664-F8DF46644445}" srcId="{D9219B4A-EA16-492B-997D-3169C5281E4C}" destId="{14083905-B1D5-410F-8C74-2D91A8C4D02D}" srcOrd="0" destOrd="0" parTransId="{61FE47FB-523A-4C33-B6E2-78AF313DD76A}" sibTransId="{FB2AEFBB-5258-4632-A77F-81153FB3AB35}"/>
    <dgm:cxn modelId="{10866048-4028-41BF-9693-91BF5F6407A3}" srcId="{D9219B4A-EA16-492B-997D-3169C5281E4C}" destId="{58DEFD9F-D365-4765-90AF-AC2C26FD9A8D}" srcOrd="4" destOrd="0" parTransId="{08EE2607-9818-499B-A3CD-1D5BF60DC585}" sibTransId="{2B72A6FF-4A28-4B16-9C7D-5BCF268956C4}"/>
    <dgm:cxn modelId="{9078D34D-F4A0-4C40-8A6C-265B89A241AE}" type="presOf" srcId="{14083905-B1D5-410F-8C74-2D91A8C4D02D}" destId="{81DADEBA-4830-4F89-8F01-1DAC353D485A}" srcOrd="0" destOrd="0" presId="urn:microsoft.com/office/officeart/2005/8/layout/default"/>
    <dgm:cxn modelId="{DCFB0682-F624-40C4-BACE-E6586D6AE646}" type="presOf" srcId="{2A1090D5-0027-45FC-A790-B08990FE69B2}" destId="{5DFA90AE-5729-49AC-BFC6-8A4B369CB8C6}" srcOrd="0" destOrd="0" presId="urn:microsoft.com/office/officeart/2005/8/layout/default"/>
    <dgm:cxn modelId="{A1F6A29A-150C-4AB6-B7E5-BDDA075B078D}" srcId="{D9219B4A-EA16-492B-997D-3169C5281E4C}" destId="{E5F2A29C-9782-41D1-BCB1-2832CF390610}" srcOrd="1" destOrd="0" parTransId="{40551421-9D93-48C3-82FF-7274844224F6}" sibTransId="{69DF05AA-F06A-48AB-A765-28577876FEA4}"/>
    <dgm:cxn modelId="{33E2E2A2-BCBE-44A4-BFC2-D6B2FA6E9725}" type="presOf" srcId="{58DEFD9F-D365-4765-90AF-AC2C26FD9A8D}" destId="{16C5005C-3502-4476-8F2C-148748D725A9}" srcOrd="0" destOrd="0" presId="urn:microsoft.com/office/officeart/2005/8/layout/default"/>
    <dgm:cxn modelId="{66CCD7DE-F5D4-42E9-970C-9733F47A1CA4}" srcId="{D9219B4A-EA16-492B-997D-3169C5281E4C}" destId="{2A1090D5-0027-45FC-A790-B08990FE69B2}" srcOrd="2" destOrd="0" parTransId="{1EDDD5BE-BD1F-436D-A9A5-8549D25474C9}" sibTransId="{D97F2BB4-BB2B-4163-AEF8-EF909097569A}"/>
    <dgm:cxn modelId="{0AAD9FE4-85CC-4D1E-8875-87732A8CF324}" type="presOf" srcId="{2FBE3A97-9C4C-4927-8FF8-09461B743243}" destId="{064046C1-0EE2-4498-B287-D9350535747B}" srcOrd="0" destOrd="0" presId="urn:microsoft.com/office/officeart/2005/8/layout/default"/>
    <dgm:cxn modelId="{6BC3EBFB-84A4-4E0C-8B8F-18C4A60B4671}" type="presOf" srcId="{D9219B4A-EA16-492B-997D-3169C5281E4C}" destId="{88DC55CB-14C0-47C4-9E5C-DBF014AB5671}" srcOrd="0" destOrd="0" presId="urn:microsoft.com/office/officeart/2005/8/layout/default"/>
    <dgm:cxn modelId="{04B270A0-C50A-4CB9-B57A-C4B57A9C3D18}" type="presParOf" srcId="{88DC55CB-14C0-47C4-9E5C-DBF014AB5671}" destId="{81DADEBA-4830-4F89-8F01-1DAC353D485A}" srcOrd="0" destOrd="0" presId="urn:microsoft.com/office/officeart/2005/8/layout/default"/>
    <dgm:cxn modelId="{A4FCC81B-F192-4E61-9E3F-44B52306061C}" type="presParOf" srcId="{88DC55CB-14C0-47C4-9E5C-DBF014AB5671}" destId="{3EE6307F-218A-4247-913D-BF3EB0F8F539}" srcOrd="1" destOrd="0" presId="urn:microsoft.com/office/officeart/2005/8/layout/default"/>
    <dgm:cxn modelId="{D6BF326D-76AB-4966-9CBF-2607A44F7FC1}" type="presParOf" srcId="{88DC55CB-14C0-47C4-9E5C-DBF014AB5671}" destId="{325D8755-6CE5-4723-813B-B6BFDD7E70ED}" srcOrd="2" destOrd="0" presId="urn:microsoft.com/office/officeart/2005/8/layout/default"/>
    <dgm:cxn modelId="{D76B8908-8902-4AFB-817D-9BAA6213514E}" type="presParOf" srcId="{88DC55CB-14C0-47C4-9E5C-DBF014AB5671}" destId="{DCF7D0C3-64FC-4817-81CA-CC736FD70CAE}" srcOrd="3" destOrd="0" presId="urn:microsoft.com/office/officeart/2005/8/layout/default"/>
    <dgm:cxn modelId="{8AA03AE9-431E-499E-9EB4-C5EDC5064FAA}" type="presParOf" srcId="{88DC55CB-14C0-47C4-9E5C-DBF014AB5671}" destId="{5DFA90AE-5729-49AC-BFC6-8A4B369CB8C6}" srcOrd="4" destOrd="0" presId="urn:microsoft.com/office/officeart/2005/8/layout/default"/>
    <dgm:cxn modelId="{F9709C12-FC99-4E8B-9816-800011D150F1}" type="presParOf" srcId="{88DC55CB-14C0-47C4-9E5C-DBF014AB5671}" destId="{05CD04D1-B5CB-4CF9-B5CA-4DE7758A4490}" srcOrd="5" destOrd="0" presId="urn:microsoft.com/office/officeart/2005/8/layout/default"/>
    <dgm:cxn modelId="{D923ED5D-7410-40A2-8CF5-5F8DB7A39EDF}" type="presParOf" srcId="{88DC55CB-14C0-47C4-9E5C-DBF014AB5671}" destId="{064046C1-0EE2-4498-B287-D9350535747B}" srcOrd="6" destOrd="0" presId="urn:microsoft.com/office/officeart/2005/8/layout/default"/>
    <dgm:cxn modelId="{F4A32BAB-1F71-4B87-B351-C0825381F923}" type="presParOf" srcId="{88DC55CB-14C0-47C4-9E5C-DBF014AB5671}" destId="{6A8603A8-3DC3-478D-8A43-ED1EFE4F5BAF}" srcOrd="7" destOrd="0" presId="urn:microsoft.com/office/officeart/2005/8/layout/default"/>
    <dgm:cxn modelId="{0D098924-FA19-4BD8-B42B-F4F458DCC57B}" type="presParOf" srcId="{88DC55CB-14C0-47C4-9E5C-DBF014AB5671}" destId="{16C5005C-3502-4476-8F2C-148748D725A9}" srcOrd="8"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BE0B410A-F266-4A72-982D-F0010AAA91BE}" type="doc">
      <dgm:prSet loTypeId="urn:microsoft.com/office/officeart/2005/8/layout/default" loCatId="list" qsTypeId="urn:microsoft.com/office/officeart/2005/8/quickstyle/3d1" qsCatId="3D" csTypeId="urn:microsoft.com/office/officeart/2005/8/colors/accent5_4" csCatId="accent5" phldr="1"/>
      <dgm:spPr/>
      <dgm:t>
        <a:bodyPr/>
        <a:lstStyle/>
        <a:p>
          <a:endParaRPr lang="en-US"/>
        </a:p>
      </dgm:t>
    </dgm:pt>
    <dgm:pt modelId="{711C0706-D688-4CC4-A514-F6D7BBFA38CB}">
      <dgm:prSet phldrT="[Text]"/>
      <dgm:spPr/>
      <dgm:t>
        <a:bodyPr/>
        <a:lstStyle/>
        <a:p>
          <a:r>
            <a:rPr lang="en-US" b="1">
              <a:latin typeface="Arial" panose="020B0604020202020204" pitchFamily="34" charset="0"/>
              <a:cs typeface="Arial" panose="020B0604020202020204" pitchFamily="34" charset="0"/>
            </a:rPr>
            <a:t>Transparency</a:t>
          </a:r>
        </a:p>
      </dgm:t>
    </dgm:pt>
    <dgm:pt modelId="{AB5FF7B7-C65D-4B01-9AF0-1E0D0FA4B2DE}" type="parTrans" cxnId="{9700A714-1861-48CB-BB30-1BA3CF2117E4}">
      <dgm:prSet/>
      <dgm:spPr/>
      <dgm:t>
        <a:bodyPr/>
        <a:lstStyle/>
        <a:p>
          <a:endParaRPr lang="en-US"/>
        </a:p>
      </dgm:t>
    </dgm:pt>
    <dgm:pt modelId="{B64D3DBF-3F5D-43EF-9F59-5D4D29A6DC3E}" type="sibTrans" cxnId="{9700A714-1861-48CB-BB30-1BA3CF2117E4}">
      <dgm:prSet/>
      <dgm:spPr/>
      <dgm:t>
        <a:bodyPr/>
        <a:lstStyle/>
        <a:p>
          <a:endParaRPr lang="en-US"/>
        </a:p>
      </dgm:t>
    </dgm:pt>
    <dgm:pt modelId="{2F960591-D44C-41FA-A209-68A99F5FA717}">
      <dgm:prSet phldrT="[Text]"/>
      <dgm:spPr/>
      <dgm:t>
        <a:bodyPr/>
        <a:lstStyle/>
        <a:p>
          <a:r>
            <a:rPr lang="en-GB" b="1">
              <a:latin typeface="Arial" panose="020B0604020202020204" pitchFamily="34" charset="0"/>
              <a:cs typeface="Arial" panose="020B0604020202020204" pitchFamily="34" charset="0"/>
            </a:rPr>
            <a:t>Accountability</a:t>
          </a:r>
          <a:endParaRPr lang="en-US">
            <a:latin typeface="Arial" panose="020B0604020202020204" pitchFamily="34" charset="0"/>
            <a:cs typeface="Arial" panose="020B0604020202020204" pitchFamily="34" charset="0"/>
          </a:endParaRPr>
        </a:p>
      </dgm:t>
    </dgm:pt>
    <dgm:pt modelId="{01D77D1B-52A6-45E8-9A49-E204F7CD7E64}" type="parTrans" cxnId="{0BBA7313-FA71-415C-8BA2-15127F4A92B7}">
      <dgm:prSet/>
      <dgm:spPr/>
      <dgm:t>
        <a:bodyPr/>
        <a:lstStyle/>
        <a:p>
          <a:endParaRPr lang="en-US"/>
        </a:p>
      </dgm:t>
    </dgm:pt>
    <dgm:pt modelId="{987E6E7A-5A10-4500-B5A9-67A6133A0A6B}" type="sibTrans" cxnId="{0BBA7313-FA71-415C-8BA2-15127F4A92B7}">
      <dgm:prSet/>
      <dgm:spPr/>
      <dgm:t>
        <a:bodyPr/>
        <a:lstStyle/>
        <a:p>
          <a:endParaRPr lang="en-US"/>
        </a:p>
      </dgm:t>
    </dgm:pt>
    <dgm:pt modelId="{E3496974-4587-44A4-8C56-A65821CFA693}">
      <dgm:prSet phldrT="[Text]"/>
      <dgm:spPr/>
      <dgm:t>
        <a:bodyPr/>
        <a:lstStyle/>
        <a:p>
          <a:r>
            <a:rPr lang="en-US" b="1">
              <a:latin typeface="Arial" panose="020B0604020202020204" pitchFamily="34" charset="0"/>
              <a:cs typeface="Arial" panose="020B0604020202020204" pitchFamily="34" charset="0"/>
            </a:rPr>
            <a:t>Validation</a:t>
          </a:r>
        </a:p>
      </dgm:t>
    </dgm:pt>
    <dgm:pt modelId="{1BC39E5D-DB02-4D51-8C0C-652977957DEC}" type="parTrans" cxnId="{201A431B-57A8-43EE-ADE8-BB3D39DE42C7}">
      <dgm:prSet/>
      <dgm:spPr/>
      <dgm:t>
        <a:bodyPr/>
        <a:lstStyle/>
        <a:p>
          <a:endParaRPr lang="en-US"/>
        </a:p>
      </dgm:t>
    </dgm:pt>
    <dgm:pt modelId="{44B3E052-6473-4032-9C8B-375D3816A2A8}" type="sibTrans" cxnId="{201A431B-57A8-43EE-ADE8-BB3D39DE42C7}">
      <dgm:prSet/>
      <dgm:spPr/>
      <dgm:t>
        <a:bodyPr/>
        <a:lstStyle/>
        <a:p>
          <a:endParaRPr lang="en-US"/>
        </a:p>
      </dgm:t>
    </dgm:pt>
    <dgm:pt modelId="{0F0E55CC-A4CA-4C11-879A-4DE6AF7A39B7}">
      <dgm:prSet phldrT="[Text]" custT="1"/>
      <dgm:spPr/>
      <dgm:t>
        <a:bodyPr/>
        <a:lstStyle/>
        <a:p>
          <a:endParaRPr lang="en-US" sz="1000" b="1"/>
        </a:p>
        <a:p>
          <a:r>
            <a:rPr lang="en-US" sz="1200" b="1">
              <a:latin typeface="Arial" panose="020B0604020202020204" pitchFamily="34" charset="0"/>
              <a:cs typeface="Arial" panose="020B0604020202020204" pitchFamily="34" charset="0"/>
            </a:rPr>
            <a:t>Constant Enhancement </a:t>
          </a:r>
          <a:r>
            <a:rPr lang="en-US" sz="1200">
              <a:latin typeface="Arial" panose="020B0604020202020204" pitchFamily="34" charset="0"/>
              <a:cs typeface="Arial" panose="020B0604020202020204" pitchFamily="34" charset="0"/>
            </a:rPr>
            <a:t>
</a:t>
          </a:r>
        </a:p>
      </dgm:t>
    </dgm:pt>
    <dgm:pt modelId="{AFD0BDE8-3D83-4208-AB9B-4B8397E992E4}" type="parTrans" cxnId="{476FE2B8-528F-438A-B8F2-78F2CD279214}">
      <dgm:prSet/>
      <dgm:spPr/>
      <dgm:t>
        <a:bodyPr/>
        <a:lstStyle/>
        <a:p>
          <a:endParaRPr lang="en-US"/>
        </a:p>
      </dgm:t>
    </dgm:pt>
    <dgm:pt modelId="{E203EA1C-E461-4D69-B3DD-208BDC8FA0EE}" type="sibTrans" cxnId="{476FE2B8-528F-438A-B8F2-78F2CD279214}">
      <dgm:prSet/>
      <dgm:spPr/>
      <dgm:t>
        <a:bodyPr/>
        <a:lstStyle/>
        <a:p>
          <a:endParaRPr lang="en-US"/>
        </a:p>
      </dgm:t>
    </dgm:pt>
    <dgm:pt modelId="{794DA293-4121-4CB0-9107-5982F664747B}">
      <dgm:prSet phldrT="[Text]"/>
      <dgm:spPr/>
      <dgm:t>
        <a:bodyPr/>
        <a:lstStyle/>
        <a:p>
          <a:r>
            <a:rPr lang="en-US" b="1">
              <a:latin typeface="Arial" panose="020B0604020202020204" pitchFamily="34" charset="0"/>
              <a:cs typeface="Arial" panose="020B0604020202020204" pitchFamily="34" charset="0"/>
            </a:rPr>
            <a:t>Engaging Stakeholders</a:t>
          </a:r>
        </a:p>
      </dgm:t>
    </dgm:pt>
    <dgm:pt modelId="{13C0181F-536B-44EA-ABD8-643098ACFABC}" type="parTrans" cxnId="{498D7849-7B00-455A-B982-0CF3BBE91011}">
      <dgm:prSet/>
      <dgm:spPr/>
      <dgm:t>
        <a:bodyPr/>
        <a:lstStyle/>
        <a:p>
          <a:endParaRPr lang="en-US"/>
        </a:p>
      </dgm:t>
    </dgm:pt>
    <dgm:pt modelId="{D092AB5C-1CDD-417C-A08F-4C7626DBFDB8}" type="sibTrans" cxnId="{498D7849-7B00-455A-B982-0CF3BBE91011}">
      <dgm:prSet/>
      <dgm:spPr/>
      <dgm:t>
        <a:bodyPr/>
        <a:lstStyle/>
        <a:p>
          <a:endParaRPr lang="en-US"/>
        </a:p>
      </dgm:t>
    </dgm:pt>
    <dgm:pt modelId="{EE4C5EC9-383B-4A6F-AB7F-779F70671FD4}" type="pres">
      <dgm:prSet presAssocID="{BE0B410A-F266-4A72-982D-F0010AAA91BE}" presName="diagram" presStyleCnt="0">
        <dgm:presLayoutVars>
          <dgm:dir/>
          <dgm:resizeHandles val="exact"/>
        </dgm:presLayoutVars>
      </dgm:prSet>
      <dgm:spPr/>
    </dgm:pt>
    <dgm:pt modelId="{7BE1EC4B-9342-4F60-BBCB-4C2152BC06EE}" type="pres">
      <dgm:prSet presAssocID="{711C0706-D688-4CC4-A514-F6D7BBFA38CB}" presName="node" presStyleLbl="node1" presStyleIdx="0" presStyleCnt="5">
        <dgm:presLayoutVars>
          <dgm:bulletEnabled val="1"/>
        </dgm:presLayoutVars>
      </dgm:prSet>
      <dgm:spPr/>
    </dgm:pt>
    <dgm:pt modelId="{351E54A3-25F1-4EAF-919D-2618262AE662}" type="pres">
      <dgm:prSet presAssocID="{B64D3DBF-3F5D-43EF-9F59-5D4D29A6DC3E}" presName="sibTrans" presStyleCnt="0"/>
      <dgm:spPr/>
    </dgm:pt>
    <dgm:pt modelId="{33160B0F-ED74-4DFF-BBA0-2F4C7E9938C8}" type="pres">
      <dgm:prSet presAssocID="{2F960591-D44C-41FA-A209-68A99F5FA717}" presName="node" presStyleLbl="node1" presStyleIdx="1" presStyleCnt="5">
        <dgm:presLayoutVars>
          <dgm:bulletEnabled val="1"/>
        </dgm:presLayoutVars>
      </dgm:prSet>
      <dgm:spPr/>
    </dgm:pt>
    <dgm:pt modelId="{458E51BD-2E11-48FA-B528-46C7ACC4E907}" type="pres">
      <dgm:prSet presAssocID="{987E6E7A-5A10-4500-B5A9-67A6133A0A6B}" presName="sibTrans" presStyleCnt="0"/>
      <dgm:spPr/>
    </dgm:pt>
    <dgm:pt modelId="{B1B83844-1DD8-4D9E-8970-3C695C9FEE90}" type="pres">
      <dgm:prSet presAssocID="{E3496974-4587-44A4-8C56-A65821CFA693}" presName="node" presStyleLbl="node1" presStyleIdx="2" presStyleCnt="5">
        <dgm:presLayoutVars>
          <dgm:bulletEnabled val="1"/>
        </dgm:presLayoutVars>
      </dgm:prSet>
      <dgm:spPr/>
    </dgm:pt>
    <dgm:pt modelId="{0379FB63-3CD0-4CDB-9314-8FB7DFD77C7F}" type="pres">
      <dgm:prSet presAssocID="{44B3E052-6473-4032-9C8B-375D3816A2A8}" presName="sibTrans" presStyleCnt="0"/>
      <dgm:spPr/>
    </dgm:pt>
    <dgm:pt modelId="{8139B8A3-2CD4-402D-9F19-4FA7868E227B}" type="pres">
      <dgm:prSet presAssocID="{0F0E55CC-A4CA-4C11-879A-4DE6AF7A39B7}" presName="node" presStyleLbl="node1" presStyleIdx="3" presStyleCnt="5">
        <dgm:presLayoutVars>
          <dgm:bulletEnabled val="1"/>
        </dgm:presLayoutVars>
      </dgm:prSet>
      <dgm:spPr/>
    </dgm:pt>
    <dgm:pt modelId="{7FD2B303-68EE-48C9-9706-A160EE70F227}" type="pres">
      <dgm:prSet presAssocID="{E203EA1C-E461-4D69-B3DD-208BDC8FA0EE}" presName="sibTrans" presStyleCnt="0"/>
      <dgm:spPr/>
    </dgm:pt>
    <dgm:pt modelId="{B9F7DD94-CCDC-4304-98EC-EF6F7E357A4D}" type="pres">
      <dgm:prSet presAssocID="{794DA293-4121-4CB0-9107-5982F664747B}" presName="node" presStyleLbl="node1" presStyleIdx="4" presStyleCnt="5">
        <dgm:presLayoutVars>
          <dgm:bulletEnabled val="1"/>
        </dgm:presLayoutVars>
      </dgm:prSet>
      <dgm:spPr/>
    </dgm:pt>
  </dgm:ptLst>
  <dgm:cxnLst>
    <dgm:cxn modelId="{0BBA7313-FA71-415C-8BA2-15127F4A92B7}" srcId="{BE0B410A-F266-4A72-982D-F0010AAA91BE}" destId="{2F960591-D44C-41FA-A209-68A99F5FA717}" srcOrd="1" destOrd="0" parTransId="{01D77D1B-52A6-45E8-9A49-E204F7CD7E64}" sibTransId="{987E6E7A-5A10-4500-B5A9-67A6133A0A6B}"/>
    <dgm:cxn modelId="{9700A714-1861-48CB-BB30-1BA3CF2117E4}" srcId="{BE0B410A-F266-4A72-982D-F0010AAA91BE}" destId="{711C0706-D688-4CC4-A514-F6D7BBFA38CB}" srcOrd="0" destOrd="0" parTransId="{AB5FF7B7-C65D-4B01-9AF0-1E0D0FA4B2DE}" sibTransId="{B64D3DBF-3F5D-43EF-9F59-5D4D29A6DC3E}"/>
    <dgm:cxn modelId="{201A431B-57A8-43EE-ADE8-BB3D39DE42C7}" srcId="{BE0B410A-F266-4A72-982D-F0010AAA91BE}" destId="{E3496974-4587-44A4-8C56-A65821CFA693}" srcOrd="2" destOrd="0" parTransId="{1BC39E5D-DB02-4D51-8C0C-652977957DEC}" sibTransId="{44B3E052-6473-4032-9C8B-375D3816A2A8}"/>
    <dgm:cxn modelId="{498D7849-7B00-455A-B982-0CF3BBE91011}" srcId="{BE0B410A-F266-4A72-982D-F0010AAA91BE}" destId="{794DA293-4121-4CB0-9107-5982F664747B}" srcOrd="4" destOrd="0" parTransId="{13C0181F-536B-44EA-ABD8-643098ACFABC}" sibTransId="{D092AB5C-1CDD-417C-A08F-4C7626DBFDB8}"/>
    <dgm:cxn modelId="{B3B4E195-9E68-4F03-A17B-7EC1E3195F11}" type="presOf" srcId="{E3496974-4587-44A4-8C56-A65821CFA693}" destId="{B1B83844-1DD8-4D9E-8970-3C695C9FEE90}" srcOrd="0" destOrd="0" presId="urn:microsoft.com/office/officeart/2005/8/layout/default"/>
    <dgm:cxn modelId="{7B72FB99-C3CA-45E0-9311-603F4A2D55E9}" type="presOf" srcId="{711C0706-D688-4CC4-A514-F6D7BBFA38CB}" destId="{7BE1EC4B-9342-4F60-BBCB-4C2152BC06EE}" srcOrd="0" destOrd="0" presId="urn:microsoft.com/office/officeart/2005/8/layout/default"/>
    <dgm:cxn modelId="{E0A6709B-69E3-4C8B-B9C6-9C944E9C6AFD}" type="presOf" srcId="{BE0B410A-F266-4A72-982D-F0010AAA91BE}" destId="{EE4C5EC9-383B-4A6F-AB7F-779F70671FD4}" srcOrd="0" destOrd="0" presId="urn:microsoft.com/office/officeart/2005/8/layout/default"/>
    <dgm:cxn modelId="{476FE2B8-528F-438A-B8F2-78F2CD279214}" srcId="{BE0B410A-F266-4A72-982D-F0010AAA91BE}" destId="{0F0E55CC-A4CA-4C11-879A-4DE6AF7A39B7}" srcOrd="3" destOrd="0" parTransId="{AFD0BDE8-3D83-4208-AB9B-4B8397E992E4}" sibTransId="{E203EA1C-E461-4D69-B3DD-208BDC8FA0EE}"/>
    <dgm:cxn modelId="{01BAAAEC-CA8D-434B-9221-24B47545DF93}" type="presOf" srcId="{794DA293-4121-4CB0-9107-5982F664747B}" destId="{B9F7DD94-CCDC-4304-98EC-EF6F7E357A4D}" srcOrd="0" destOrd="0" presId="urn:microsoft.com/office/officeart/2005/8/layout/default"/>
    <dgm:cxn modelId="{2758D4F2-3D25-4915-A664-0952CC95F5A6}" type="presOf" srcId="{0F0E55CC-A4CA-4C11-879A-4DE6AF7A39B7}" destId="{8139B8A3-2CD4-402D-9F19-4FA7868E227B}" srcOrd="0" destOrd="0" presId="urn:microsoft.com/office/officeart/2005/8/layout/default"/>
    <dgm:cxn modelId="{51B0F8F9-432B-4836-B94A-ACE44587BEC0}" type="presOf" srcId="{2F960591-D44C-41FA-A209-68A99F5FA717}" destId="{33160B0F-ED74-4DFF-BBA0-2F4C7E9938C8}" srcOrd="0" destOrd="0" presId="urn:microsoft.com/office/officeart/2005/8/layout/default"/>
    <dgm:cxn modelId="{BCA8E80E-FDD4-4418-9126-736EB2F57B55}" type="presParOf" srcId="{EE4C5EC9-383B-4A6F-AB7F-779F70671FD4}" destId="{7BE1EC4B-9342-4F60-BBCB-4C2152BC06EE}" srcOrd="0" destOrd="0" presId="urn:microsoft.com/office/officeart/2005/8/layout/default"/>
    <dgm:cxn modelId="{D851D281-9C8D-49E1-A573-41EAF9DF9907}" type="presParOf" srcId="{EE4C5EC9-383B-4A6F-AB7F-779F70671FD4}" destId="{351E54A3-25F1-4EAF-919D-2618262AE662}" srcOrd="1" destOrd="0" presId="urn:microsoft.com/office/officeart/2005/8/layout/default"/>
    <dgm:cxn modelId="{49822C20-8EE4-4ACF-AB18-00F04E666562}" type="presParOf" srcId="{EE4C5EC9-383B-4A6F-AB7F-779F70671FD4}" destId="{33160B0F-ED74-4DFF-BBA0-2F4C7E9938C8}" srcOrd="2" destOrd="0" presId="urn:microsoft.com/office/officeart/2005/8/layout/default"/>
    <dgm:cxn modelId="{58F6D110-E8A0-47AA-A979-EC18CC39571A}" type="presParOf" srcId="{EE4C5EC9-383B-4A6F-AB7F-779F70671FD4}" destId="{458E51BD-2E11-48FA-B528-46C7ACC4E907}" srcOrd="3" destOrd="0" presId="urn:microsoft.com/office/officeart/2005/8/layout/default"/>
    <dgm:cxn modelId="{DCFB587C-4439-447A-BC0E-F031DF0CF451}" type="presParOf" srcId="{EE4C5EC9-383B-4A6F-AB7F-779F70671FD4}" destId="{B1B83844-1DD8-4D9E-8970-3C695C9FEE90}" srcOrd="4" destOrd="0" presId="urn:microsoft.com/office/officeart/2005/8/layout/default"/>
    <dgm:cxn modelId="{047FEB2A-24C0-4630-92EB-DD6ECCC12451}" type="presParOf" srcId="{EE4C5EC9-383B-4A6F-AB7F-779F70671FD4}" destId="{0379FB63-3CD0-4CDB-9314-8FB7DFD77C7F}" srcOrd="5" destOrd="0" presId="urn:microsoft.com/office/officeart/2005/8/layout/default"/>
    <dgm:cxn modelId="{E86BAB87-EFF4-4EDF-B261-5378AE847FA4}" type="presParOf" srcId="{EE4C5EC9-383B-4A6F-AB7F-779F70671FD4}" destId="{8139B8A3-2CD4-402D-9F19-4FA7868E227B}" srcOrd="6" destOrd="0" presId="urn:microsoft.com/office/officeart/2005/8/layout/default"/>
    <dgm:cxn modelId="{992B270F-8399-4014-93C3-D2CD7E63A033}" type="presParOf" srcId="{EE4C5EC9-383B-4A6F-AB7F-779F70671FD4}" destId="{7FD2B303-68EE-48C9-9706-A160EE70F227}" srcOrd="7" destOrd="0" presId="urn:microsoft.com/office/officeart/2005/8/layout/default"/>
    <dgm:cxn modelId="{16868384-6962-4B3B-9521-71653ACB236F}" type="presParOf" srcId="{EE4C5EC9-383B-4A6F-AB7F-779F70671FD4}" destId="{B9F7DD94-CCDC-4304-98EC-EF6F7E357A4D}" srcOrd="8"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14C5B1D-6C53-4C4F-B55F-F6A9170D831B}" type="doc">
      <dgm:prSet loTypeId="urn:microsoft.com/office/officeart/2005/8/layout/hierarchy1" loCatId="hierarchy" qsTypeId="urn:microsoft.com/office/officeart/2005/8/quickstyle/3d2" qsCatId="3D" csTypeId="urn:microsoft.com/office/officeart/2005/8/colors/accent3_1" csCatId="accent3" phldr="1"/>
      <dgm:spPr/>
      <dgm:t>
        <a:bodyPr/>
        <a:lstStyle/>
        <a:p>
          <a:endParaRPr lang="en-US"/>
        </a:p>
      </dgm:t>
    </dgm:pt>
    <dgm:pt modelId="{EACE325F-228B-449C-AF2E-18C9903BDC54}">
      <dgm:prSet phldrT="[Text]" custT="1"/>
      <dgm:spPr/>
      <dgm:t>
        <a:bodyPr/>
        <a:lstStyle/>
        <a:p>
          <a:r>
            <a:rPr lang="en-US" sz="1100" b="1">
              <a:latin typeface="Arial" panose="020B0604020202020204" pitchFamily="34" charset="0"/>
              <a:cs typeface="Arial" panose="020B0604020202020204" pitchFamily="34" charset="0"/>
            </a:rPr>
            <a:t>Green Technology </a:t>
          </a:r>
        </a:p>
      </dgm:t>
    </dgm:pt>
    <dgm:pt modelId="{626F747A-9EEE-4FE1-8AA6-A6F4204DBF50}" type="parTrans" cxnId="{12863276-5915-4A10-96FB-5E19BE67A13F}">
      <dgm:prSet/>
      <dgm:spPr/>
      <dgm:t>
        <a:bodyPr/>
        <a:lstStyle/>
        <a:p>
          <a:endParaRPr lang="en-US"/>
        </a:p>
      </dgm:t>
    </dgm:pt>
    <dgm:pt modelId="{0F73B36D-AD3B-4B18-B732-B897B8E61EF0}" type="sibTrans" cxnId="{12863276-5915-4A10-96FB-5E19BE67A13F}">
      <dgm:prSet/>
      <dgm:spPr/>
      <dgm:t>
        <a:bodyPr/>
        <a:lstStyle/>
        <a:p>
          <a:endParaRPr lang="en-US"/>
        </a:p>
      </dgm:t>
    </dgm:pt>
    <dgm:pt modelId="{667EDD38-6ED7-4880-A19D-FBFDCC8DE537}">
      <dgm:prSet phldrT="[Text]" custT="1"/>
      <dgm:spPr/>
      <dgm:t>
        <a:bodyPr/>
        <a:lstStyle/>
        <a:p>
          <a:r>
            <a:rPr lang="en-US" sz="1100" b="1">
              <a:latin typeface="Arial" panose="020B0604020202020204" pitchFamily="34" charset="0"/>
              <a:cs typeface="Arial" panose="020B0604020202020204" pitchFamily="34" charset="0"/>
            </a:rPr>
            <a:t>Sustainable energy Solution</a:t>
          </a:r>
        </a:p>
      </dgm:t>
    </dgm:pt>
    <dgm:pt modelId="{12EBA6AE-DDD4-4950-A4C4-AC3B55BE2FE1}" type="parTrans" cxnId="{73527F5B-DC31-4B40-9618-FEBD04A02360}">
      <dgm:prSet/>
      <dgm:spPr/>
      <dgm:t>
        <a:bodyPr/>
        <a:lstStyle/>
        <a:p>
          <a:endParaRPr lang="en-US"/>
        </a:p>
      </dgm:t>
    </dgm:pt>
    <dgm:pt modelId="{AF4804AA-0A58-4AAD-9E3A-6CDC5BD5C014}" type="sibTrans" cxnId="{73527F5B-DC31-4B40-9618-FEBD04A02360}">
      <dgm:prSet/>
      <dgm:spPr/>
      <dgm:t>
        <a:bodyPr/>
        <a:lstStyle/>
        <a:p>
          <a:endParaRPr lang="en-US"/>
        </a:p>
      </dgm:t>
    </dgm:pt>
    <dgm:pt modelId="{9DB6B3F8-91ED-4493-8CE1-2EA024511615}">
      <dgm:prSet phldrT="[Text]" custT="1"/>
      <dgm:spPr/>
      <dgm:t>
        <a:bodyPr/>
        <a:lstStyle/>
        <a:p>
          <a:r>
            <a:rPr lang="en-US" sz="1100">
              <a:latin typeface="Arial" panose="020B0604020202020204" pitchFamily="34" charset="0"/>
              <a:cs typeface="Arial" panose="020B0604020202020204" pitchFamily="34" charset="0"/>
            </a:rPr>
            <a:t>Integration of Renewable Energy</a:t>
          </a:r>
        </a:p>
      </dgm:t>
    </dgm:pt>
    <dgm:pt modelId="{FB88E6A9-48F1-4273-A3F0-4A37904AF749}" type="parTrans" cxnId="{31EDD8E2-9206-4166-BE6B-37CE46D71907}">
      <dgm:prSet/>
      <dgm:spPr/>
      <dgm:t>
        <a:bodyPr/>
        <a:lstStyle/>
        <a:p>
          <a:endParaRPr lang="en-US"/>
        </a:p>
      </dgm:t>
    </dgm:pt>
    <dgm:pt modelId="{29DBA70B-5AE0-42E3-A897-EECE886F704F}" type="sibTrans" cxnId="{31EDD8E2-9206-4166-BE6B-37CE46D71907}">
      <dgm:prSet/>
      <dgm:spPr/>
      <dgm:t>
        <a:bodyPr/>
        <a:lstStyle/>
        <a:p>
          <a:endParaRPr lang="en-US"/>
        </a:p>
      </dgm:t>
    </dgm:pt>
    <dgm:pt modelId="{10B7363B-C082-4585-A91D-1ACF6FE7CDD5}">
      <dgm:prSet phldrT="[Text]" custT="1"/>
      <dgm:spPr/>
      <dgm:t>
        <a:bodyPr/>
        <a:lstStyle/>
        <a:p>
          <a:r>
            <a:rPr lang="en-US" sz="1100">
              <a:latin typeface="Arial" panose="020B0604020202020204" pitchFamily="34" charset="0"/>
              <a:cs typeface="Arial" panose="020B0604020202020204" pitchFamily="34" charset="0"/>
            </a:rPr>
            <a:t>Energy-Saving Lighting Fixtures</a:t>
          </a:r>
        </a:p>
      </dgm:t>
    </dgm:pt>
    <dgm:pt modelId="{E8F93274-36BB-4014-A238-ADC3C55C62AB}" type="parTrans" cxnId="{B973E372-A66D-4C68-A6A4-3612F6B9761F}">
      <dgm:prSet/>
      <dgm:spPr/>
      <dgm:t>
        <a:bodyPr/>
        <a:lstStyle/>
        <a:p>
          <a:endParaRPr lang="en-US"/>
        </a:p>
      </dgm:t>
    </dgm:pt>
    <dgm:pt modelId="{45422F63-0D34-480C-9461-0BF73E4A70DF}" type="sibTrans" cxnId="{B973E372-A66D-4C68-A6A4-3612F6B9761F}">
      <dgm:prSet/>
      <dgm:spPr/>
      <dgm:t>
        <a:bodyPr/>
        <a:lstStyle/>
        <a:p>
          <a:endParaRPr lang="en-US"/>
        </a:p>
      </dgm:t>
    </dgm:pt>
    <dgm:pt modelId="{21D1532E-5F7B-4669-9626-E4CDCC81661C}">
      <dgm:prSet phldrT="[Text]" custT="1"/>
      <dgm:spPr/>
      <dgm:t>
        <a:bodyPr/>
        <a:lstStyle/>
        <a:p>
          <a:r>
            <a:rPr lang="en-US" sz="1100" b="1">
              <a:latin typeface="Arial" panose="020B0604020202020204" pitchFamily="34" charset="0"/>
              <a:cs typeface="Arial" panose="020B0604020202020204" pitchFamily="34" charset="0"/>
            </a:rPr>
            <a:t>Technologies for Water Conservation</a:t>
          </a:r>
        </a:p>
      </dgm:t>
    </dgm:pt>
    <dgm:pt modelId="{00A531FA-A64E-40A9-8A04-33A3630E4FB3}" type="parTrans" cxnId="{0684C5EF-2645-43D0-A0AF-CD70E58B2264}">
      <dgm:prSet/>
      <dgm:spPr/>
      <dgm:t>
        <a:bodyPr/>
        <a:lstStyle/>
        <a:p>
          <a:endParaRPr lang="en-US"/>
        </a:p>
      </dgm:t>
    </dgm:pt>
    <dgm:pt modelId="{9CF9A5F4-D5AA-43D8-95C3-C3A5CFE42EAD}" type="sibTrans" cxnId="{0684C5EF-2645-43D0-A0AF-CD70E58B2264}">
      <dgm:prSet/>
      <dgm:spPr/>
      <dgm:t>
        <a:bodyPr/>
        <a:lstStyle/>
        <a:p>
          <a:endParaRPr lang="en-US"/>
        </a:p>
      </dgm:t>
    </dgm:pt>
    <dgm:pt modelId="{CAA3572B-A077-4977-946A-9E6E5277E934}">
      <dgm:prSet phldrT="[Text]" custT="1"/>
      <dgm:spPr/>
      <dgm:t>
        <a:bodyPr/>
        <a:lstStyle/>
        <a:p>
          <a:r>
            <a:rPr lang="en-US" sz="1100">
              <a:latin typeface="Arial" panose="020B0604020202020204" pitchFamily="34" charset="0"/>
              <a:cs typeface="Arial" panose="020B0604020202020204" pitchFamily="34" charset="0"/>
            </a:rPr>
            <a:t>Systems for Recycling and Reusing Water</a:t>
          </a:r>
        </a:p>
      </dgm:t>
    </dgm:pt>
    <dgm:pt modelId="{5256732D-C7BA-4CB5-9A81-DB2B9581F4A2}" type="parTrans" cxnId="{3E943023-498A-4604-9B68-AC6445C8E7AE}">
      <dgm:prSet/>
      <dgm:spPr/>
      <dgm:t>
        <a:bodyPr/>
        <a:lstStyle/>
        <a:p>
          <a:endParaRPr lang="en-US"/>
        </a:p>
      </dgm:t>
    </dgm:pt>
    <dgm:pt modelId="{934084E1-6534-4862-A4B8-B0930614368C}" type="sibTrans" cxnId="{3E943023-498A-4604-9B68-AC6445C8E7AE}">
      <dgm:prSet/>
      <dgm:spPr/>
      <dgm:t>
        <a:bodyPr/>
        <a:lstStyle/>
        <a:p>
          <a:endParaRPr lang="en-US"/>
        </a:p>
      </dgm:t>
    </dgm:pt>
    <dgm:pt modelId="{92BBDA75-EC6F-45ED-803D-8E52FF805CD8}">
      <dgm:prSet phldrT="[Text]" custT="1"/>
      <dgm:spPr/>
      <dgm:t>
        <a:bodyPr/>
        <a:lstStyle/>
        <a:p>
          <a:endParaRPr lang="en-US" sz="1100">
            <a:latin typeface="Arial" panose="020B0604020202020204" pitchFamily="34" charset="0"/>
            <a:cs typeface="Arial" panose="020B0604020202020204" pitchFamily="34" charset="0"/>
          </a:endParaRPr>
        </a:p>
        <a:p>
          <a:endParaRPr lang="en-US" sz="1100">
            <a:latin typeface="Arial" panose="020B0604020202020204" pitchFamily="34" charset="0"/>
            <a:cs typeface="Arial" panose="020B0604020202020204" pitchFamily="34" charset="0"/>
          </a:endParaRPr>
        </a:p>
        <a:p>
          <a:r>
            <a:rPr lang="en-US" sz="1100">
              <a:latin typeface="Arial" panose="020B0604020202020204" pitchFamily="34" charset="0"/>
              <a:cs typeface="Arial" panose="020B0604020202020204" pitchFamily="34" charset="0"/>
            </a:rPr>
            <a:t>Low-Flow Fixtures and Appliances</a:t>
          </a:r>
        </a:p>
        <a:p>
          <a:endParaRPr lang="en-US" sz="1100">
            <a:latin typeface="Arial" panose="020B0604020202020204" pitchFamily="34" charset="0"/>
            <a:cs typeface="Arial" panose="020B0604020202020204" pitchFamily="34" charset="0"/>
          </a:endParaRPr>
        </a:p>
        <a:p>
          <a:endParaRPr lang="en-US" sz="1100">
            <a:latin typeface="Arial" panose="020B0604020202020204" pitchFamily="34" charset="0"/>
            <a:cs typeface="Arial" panose="020B0604020202020204" pitchFamily="34" charset="0"/>
          </a:endParaRPr>
        </a:p>
      </dgm:t>
    </dgm:pt>
    <dgm:pt modelId="{364C30BC-4D60-4340-A2CF-568213A2F9C7}" type="parTrans" cxnId="{7B71BC86-8BE2-4BD0-BC22-EE87651BEFD2}">
      <dgm:prSet/>
      <dgm:spPr/>
    </dgm:pt>
    <dgm:pt modelId="{6709CF36-9182-4DFD-A00E-163A8670FA56}" type="sibTrans" cxnId="{7B71BC86-8BE2-4BD0-BC22-EE87651BEFD2}">
      <dgm:prSet/>
      <dgm:spPr/>
    </dgm:pt>
    <dgm:pt modelId="{664B868C-DB1E-4C03-BA52-CB5E7C91255C}" type="pres">
      <dgm:prSet presAssocID="{B14C5B1D-6C53-4C4F-B55F-F6A9170D831B}" presName="hierChild1" presStyleCnt="0">
        <dgm:presLayoutVars>
          <dgm:chPref val="1"/>
          <dgm:dir/>
          <dgm:animOne val="branch"/>
          <dgm:animLvl val="lvl"/>
          <dgm:resizeHandles/>
        </dgm:presLayoutVars>
      </dgm:prSet>
      <dgm:spPr/>
    </dgm:pt>
    <dgm:pt modelId="{EEBA89AB-924A-446E-A60A-DC689AEC829F}" type="pres">
      <dgm:prSet presAssocID="{EACE325F-228B-449C-AF2E-18C9903BDC54}" presName="hierRoot1" presStyleCnt="0"/>
      <dgm:spPr/>
    </dgm:pt>
    <dgm:pt modelId="{E7502222-3DA1-40D3-A156-5F148795603E}" type="pres">
      <dgm:prSet presAssocID="{EACE325F-228B-449C-AF2E-18C9903BDC54}" presName="composite" presStyleCnt="0"/>
      <dgm:spPr/>
    </dgm:pt>
    <dgm:pt modelId="{75AA1114-CC99-4927-A24B-A78C1166D54F}" type="pres">
      <dgm:prSet presAssocID="{EACE325F-228B-449C-AF2E-18C9903BDC54}" presName="background" presStyleLbl="node0" presStyleIdx="0" presStyleCnt="1"/>
      <dgm:spPr/>
    </dgm:pt>
    <dgm:pt modelId="{A457DA39-29CB-448F-8220-AD474DD6D8A7}" type="pres">
      <dgm:prSet presAssocID="{EACE325F-228B-449C-AF2E-18C9903BDC54}" presName="text" presStyleLbl="fgAcc0" presStyleIdx="0" presStyleCnt="1">
        <dgm:presLayoutVars>
          <dgm:chPref val="3"/>
        </dgm:presLayoutVars>
      </dgm:prSet>
      <dgm:spPr/>
    </dgm:pt>
    <dgm:pt modelId="{08F1F5DD-2AEF-4B34-8B9F-7A80EE7FCBA5}" type="pres">
      <dgm:prSet presAssocID="{EACE325F-228B-449C-AF2E-18C9903BDC54}" presName="hierChild2" presStyleCnt="0"/>
      <dgm:spPr/>
    </dgm:pt>
    <dgm:pt modelId="{57775539-6205-4E43-8F12-85488F749EA8}" type="pres">
      <dgm:prSet presAssocID="{12EBA6AE-DDD4-4950-A4C4-AC3B55BE2FE1}" presName="Name10" presStyleLbl="parChTrans1D2" presStyleIdx="0" presStyleCnt="2"/>
      <dgm:spPr/>
    </dgm:pt>
    <dgm:pt modelId="{BBB0889D-965C-4EA4-BBF5-DBAB90F24CF2}" type="pres">
      <dgm:prSet presAssocID="{667EDD38-6ED7-4880-A19D-FBFDCC8DE537}" presName="hierRoot2" presStyleCnt="0"/>
      <dgm:spPr/>
    </dgm:pt>
    <dgm:pt modelId="{41A4EFB6-F378-4D22-A60B-509D06E55FCB}" type="pres">
      <dgm:prSet presAssocID="{667EDD38-6ED7-4880-A19D-FBFDCC8DE537}" presName="composite2" presStyleCnt="0"/>
      <dgm:spPr/>
    </dgm:pt>
    <dgm:pt modelId="{FF080614-8C02-4BC4-A044-34FAD7190AC5}" type="pres">
      <dgm:prSet presAssocID="{667EDD38-6ED7-4880-A19D-FBFDCC8DE537}" presName="background2" presStyleLbl="node2" presStyleIdx="0" presStyleCnt="2"/>
      <dgm:spPr/>
    </dgm:pt>
    <dgm:pt modelId="{4989D2D1-90A9-4A2D-8858-E7D03176BCB3}" type="pres">
      <dgm:prSet presAssocID="{667EDD38-6ED7-4880-A19D-FBFDCC8DE537}" presName="text2" presStyleLbl="fgAcc2" presStyleIdx="0" presStyleCnt="2" custLinFactNeighborY="1944">
        <dgm:presLayoutVars>
          <dgm:chPref val="3"/>
        </dgm:presLayoutVars>
      </dgm:prSet>
      <dgm:spPr/>
    </dgm:pt>
    <dgm:pt modelId="{94CFE309-90F9-4B80-B103-9610871255CD}" type="pres">
      <dgm:prSet presAssocID="{667EDD38-6ED7-4880-A19D-FBFDCC8DE537}" presName="hierChild3" presStyleCnt="0"/>
      <dgm:spPr/>
    </dgm:pt>
    <dgm:pt modelId="{918B1AB9-C9CB-423D-8FFF-C09F621FDD16}" type="pres">
      <dgm:prSet presAssocID="{FB88E6A9-48F1-4273-A3F0-4A37904AF749}" presName="Name17" presStyleLbl="parChTrans1D3" presStyleIdx="0" presStyleCnt="4"/>
      <dgm:spPr/>
    </dgm:pt>
    <dgm:pt modelId="{159A7090-7C7D-4317-A994-FEBA6A20BC9C}" type="pres">
      <dgm:prSet presAssocID="{9DB6B3F8-91ED-4493-8CE1-2EA024511615}" presName="hierRoot3" presStyleCnt="0"/>
      <dgm:spPr/>
    </dgm:pt>
    <dgm:pt modelId="{0D79C2DA-41FD-45D3-AC19-B3795238BF59}" type="pres">
      <dgm:prSet presAssocID="{9DB6B3F8-91ED-4493-8CE1-2EA024511615}" presName="composite3" presStyleCnt="0"/>
      <dgm:spPr/>
    </dgm:pt>
    <dgm:pt modelId="{E0490B8E-C455-438D-AD60-81B2E14009C0}" type="pres">
      <dgm:prSet presAssocID="{9DB6B3F8-91ED-4493-8CE1-2EA024511615}" presName="background3" presStyleLbl="node3" presStyleIdx="0" presStyleCnt="4"/>
      <dgm:spPr/>
    </dgm:pt>
    <dgm:pt modelId="{A5141B8B-2221-41C0-92C9-C475D9185D15}" type="pres">
      <dgm:prSet presAssocID="{9DB6B3F8-91ED-4493-8CE1-2EA024511615}" presName="text3" presStyleLbl="fgAcc3" presStyleIdx="0" presStyleCnt="4">
        <dgm:presLayoutVars>
          <dgm:chPref val="3"/>
        </dgm:presLayoutVars>
      </dgm:prSet>
      <dgm:spPr/>
    </dgm:pt>
    <dgm:pt modelId="{3C00B5B0-7D9B-4DEE-A5CF-218F2F154191}" type="pres">
      <dgm:prSet presAssocID="{9DB6B3F8-91ED-4493-8CE1-2EA024511615}" presName="hierChild4" presStyleCnt="0"/>
      <dgm:spPr/>
    </dgm:pt>
    <dgm:pt modelId="{594D5DE0-4908-442B-B0D4-F418F23F63A7}" type="pres">
      <dgm:prSet presAssocID="{E8F93274-36BB-4014-A238-ADC3C55C62AB}" presName="Name17" presStyleLbl="parChTrans1D3" presStyleIdx="1" presStyleCnt="4"/>
      <dgm:spPr/>
    </dgm:pt>
    <dgm:pt modelId="{90124FAE-4573-4352-85FC-D4C289DCF0D5}" type="pres">
      <dgm:prSet presAssocID="{10B7363B-C082-4585-A91D-1ACF6FE7CDD5}" presName="hierRoot3" presStyleCnt="0"/>
      <dgm:spPr/>
    </dgm:pt>
    <dgm:pt modelId="{FB839901-FF69-4AFB-9796-B7B4FF15F9EE}" type="pres">
      <dgm:prSet presAssocID="{10B7363B-C082-4585-A91D-1ACF6FE7CDD5}" presName="composite3" presStyleCnt="0"/>
      <dgm:spPr/>
    </dgm:pt>
    <dgm:pt modelId="{D5823E14-5719-4A61-96EA-EBA7919659C8}" type="pres">
      <dgm:prSet presAssocID="{10B7363B-C082-4585-A91D-1ACF6FE7CDD5}" presName="background3" presStyleLbl="node3" presStyleIdx="1" presStyleCnt="4"/>
      <dgm:spPr/>
    </dgm:pt>
    <dgm:pt modelId="{05E0B89C-BCA8-4C6B-A3C5-7C313CAA7ABD}" type="pres">
      <dgm:prSet presAssocID="{10B7363B-C082-4585-A91D-1ACF6FE7CDD5}" presName="text3" presStyleLbl="fgAcc3" presStyleIdx="1" presStyleCnt="4">
        <dgm:presLayoutVars>
          <dgm:chPref val="3"/>
        </dgm:presLayoutVars>
      </dgm:prSet>
      <dgm:spPr/>
    </dgm:pt>
    <dgm:pt modelId="{2B58BA28-5112-44CB-88EA-21D608DE1A70}" type="pres">
      <dgm:prSet presAssocID="{10B7363B-C082-4585-A91D-1ACF6FE7CDD5}" presName="hierChild4" presStyleCnt="0"/>
      <dgm:spPr/>
    </dgm:pt>
    <dgm:pt modelId="{DD10D75A-0865-448C-B385-0B49823FC4BB}" type="pres">
      <dgm:prSet presAssocID="{00A531FA-A64E-40A9-8A04-33A3630E4FB3}" presName="Name10" presStyleLbl="parChTrans1D2" presStyleIdx="1" presStyleCnt="2"/>
      <dgm:spPr/>
    </dgm:pt>
    <dgm:pt modelId="{BA9EC6B8-372C-4919-911D-7BB059BD8F19}" type="pres">
      <dgm:prSet presAssocID="{21D1532E-5F7B-4669-9626-E4CDCC81661C}" presName="hierRoot2" presStyleCnt="0"/>
      <dgm:spPr/>
    </dgm:pt>
    <dgm:pt modelId="{80E88194-74F5-4BE9-B7CC-1A5523AE829D}" type="pres">
      <dgm:prSet presAssocID="{21D1532E-5F7B-4669-9626-E4CDCC81661C}" presName="composite2" presStyleCnt="0"/>
      <dgm:spPr/>
    </dgm:pt>
    <dgm:pt modelId="{C6BCEB20-BB9F-498C-83CB-0DEDC95DFD87}" type="pres">
      <dgm:prSet presAssocID="{21D1532E-5F7B-4669-9626-E4CDCC81661C}" presName="background2" presStyleLbl="node2" presStyleIdx="1" presStyleCnt="2"/>
      <dgm:spPr/>
    </dgm:pt>
    <dgm:pt modelId="{380CFADC-4A5C-4718-80D4-AF437D89889C}" type="pres">
      <dgm:prSet presAssocID="{21D1532E-5F7B-4669-9626-E4CDCC81661C}" presName="text2" presStyleLbl="fgAcc2" presStyleIdx="1" presStyleCnt="2">
        <dgm:presLayoutVars>
          <dgm:chPref val="3"/>
        </dgm:presLayoutVars>
      </dgm:prSet>
      <dgm:spPr/>
    </dgm:pt>
    <dgm:pt modelId="{61AC43EA-C529-48DC-A0DC-139A8F9F1801}" type="pres">
      <dgm:prSet presAssocID="{21D1532E-5F7B-4669-9626-E4CDCC81661C}" presName="hierChild3" presStyleCnt="0"/>
      <dgm:spPr/>
    </dgm:pt>
    <dgm:pt modelId="{A72D662F-150D-4BA4-BCE9-F2850B467A43}" type="pres">
      <dgm:prSet presAssocID="{5256732D-C7BA-4CB5-9A81-DB2B9581F4A2}" presName="Name17" presStyleLbl="parChTrans1D3" presStyleIdx="2" presStyleCnt="4"/>
      <dgm:spPr/>
    </dgm:pt>
    <dgm:pt modelId="{88A9113D-E14A-4098-8708-3441E06C42B0}" type="pres">
      <dgm:prSet presAssocID="{CAA3572B-A077-4977-946A-9E6E5277E934}" presName="hierRoot3" presStyleCnt="0"/>
      <dgm:spPr/>
    </dgm:pt>
    <dgm:pt modelId="{AD915AAF-B0F1-4364-934C-5753EFAA50E6}" type="pres">
      <dgm:prSet presAssocID="{CAA3572B-A077-4977-946A-9E6E5277E934}" presName="composite3" presStyleCnt="0"/>
      <dgm:spPr/>
    </dgm:pt>
    <dgm:pt modelId="{F6CC543F-3456-43B0-B18E-B3536F8C2379}" type="pres">
      <dgm:prSet presAssocID="{CAA3572B-A077-4977-946A-9E6E5277E934}" presName="background3" presStyleLbl="node3" presStyleIdx="2" presStyleCnt="4"/>
      <dgm:spPr/>
    </dgm:pt>
    <dgm:pt modelId="{649AC893-99B9-4FAA-A583-EBDB207F3231}" type="pres">
      <dgm:prSet presAssocID="{CAA3572B-A077-4977-946A-9E6E5277E934}" presName="text3" presStyleLbl="fgAcc3" presStyleIdx="2" presStyleCnt="4">
        <dgm:presLayoutVars>
          <dgm:chPref val="3"/>
        </dgm:presLayoutVars>
      </dgm:prSet>
      <dgm:spPr/>
    </dgm:pt>
    <dgm:pt modelId="{355B14C5-4373-48F3-A802-4B0161D8CF47}" type="pres">
      <dgm:prSet presAssocID="{CAA3572B-A077-4977-946A-9E6E5277E934}" presName="hierChild4" presStyleCnt="0"/>
      <dgm:spPr/>
    </dgm:pt>
    <dgm:pt modelId="{4D1E76CE-04B9-44F2-9B7A-ABE3F1FAE1D7}" type="pres">
      <dgm:prSet presAssocID="{364C30BC-4D60-4340-A2CF-568213A2F9C7}" presName="Name17" presStyleLbl="parChTrans1D3" presStyleIdx="3" presStyleCnt="4"/>
      <dgm:spPr/>
    </dgm:pt>
    <dgm:pt modelId="{25FD8D2F-8246-4F3C-B76E-5C08DCC366EF}" type="pres">
      <dgm:prSet presAssocID="{92BBDA75-EC6F-45ED-803D-8E52FF805CD8}" presName="hierRoot3" presStyleCnt="0"/>
      <dgm:spPr/>
    </dgm:pt>
    <dgm:pt modelId="{7E278458-7EBD-43DE-8213-74C688A6A7BC}" type="pres">
      <dgm:prSet presAssocID="{92BBDA75-EC6F-45ED-803D-8E52FF805CD8}" presName="composite3" presStyleCnt="0"/>
      <dgm:spPr/>
    </dgm:pt>
    <dgm:pt modelId="{DFB20D02-363B-44EF-B6A8-05B90A5F5751}" type="pres">
      <dgm:prSet presAssocID="{92BBDA75-EC6F-45ED-803D-8E52FF805CD8}" presName="background3" presStyleLbl="node3" presStyleIdx="3" presStyleCnt="4"/>
      <dgm:spPr/>
    </dgm:pt>
    <dgm:pt modelId="{56491A23-AB7E-4B37-8D67-0C8CC7A377E6}" type="pres">
      <dgm:prSet presAssocID="{92BBDA75-EC6F-45ED-803D-8E52FF805CD8}" presName="text3" presStyleLbl="fgAcc3" presStyleIdx="3" presStyleCnt="4">
        <dgm:presLayoutVars>
          <dgm:chPref val="3"/>
        </dgm:presLayoutVars>
      </dgm:prSet>
      <dgm:spPr/>
    </dgm:pt>
    <dgm:pt modelId="{B810D778-6A12-4595-927B-917DFC70591E}" type="pres">
      <dgm:prSet presAssocID="{92BBDA75-EC6F-45ED-803D-8E52FF805CD8}" presName="hierChild4" presStyleCnt="0"/>
      <dgm:spPr/>
    </dgm:pt>
  </dgm:ptLst>
  <dgm:cxnLst>
    <dgm:cxn modelId="{6EF8CA17-020A-4F43-8C85-D3B2D1DA921F}" type="presOf" srcId="{10B7363B-C082-4585-A91D-1ACF6FE7CDD5}" destId="{05E0B89C-BCA8-4C6B-A3C5-7C313CAA7ABD}" srcOrd="0" destOrd="0" presId="urn:microsoft.com/office/officeart/2005/8/layout/hierarchy1"/>
    <dgm:cxn modelId="{3E943023-498A-4604-9B68-AC6445C8E7AE}" srcId="{21D1532E-5F7B-4669-9626-E4CDCC81661C}" destId="{CAA3572B-A077-4977-946A-9E6E5277E934}" srcOrd="0" destOrd="0" parTransId="{5256732D-C7BA-4CB5-9A81-DB2B9581F4A2}" sibTransId="{934084E1-6534-4862-A4B8-B0930614368C}"/>
    <dgm:cxn modelId="{55B9B423-CA14-4B1C-8BB8-139C1952D2F0}" type="presOf" srcId="{364C30BC-4D60-4340-A2CF-568213A2F9C7}" destId="{4D1E76CE-04B9-44F2-9B7A-ABE3F1FAE1D7}" srcOrd="0" destOrd="0" presId="urn:microsoft.com/office/officeart/2005/8/layout/hierarchy1"/>
    <dgm:cxn modelId="{73527F5B-DC31-4B40-9618-FEBD04A02360}" srcId="{EACE325F-228B-449C-AF2E-18C9903BDC54}" destId="{667EDD38-6ED7-4880-A19D-FBFDCC8DE537}" srcOrd="0" destOrd="0" parTransId="{12EBA6AE-DDD4-4950-A4C4-AC3B55BE2FE1}" sibTransId="{AF4804AA-0A58-4AAD-9E3A-6CDC5BD5C014}"/>
    <dgm:cxn modelId="{D120F260-9D6C-4299-9FD8-F228769C2DB8}" type="presOf" srcId="{12EBA6AE-DDD4-4950-A4C4-AC3B55BE2FE1}" destId="{57775539-6205-4E43-8F12-85488F749EA8}" srcOrd="0" destOrd="0" presId="urn:microsoft.com/office/officeart/2005/8/layout/hierarchy1"/>
    <dgm:cxn modelId="{7478954F-66EB-4859-A62F-D21349A241E3}" type="presOf" srcId="{EACE325F-228B-449C-AF2E-18C9903BDC54}" destId="{A457DA39-29CB-448F-8220-AD474DD6D8A7}" srcOrd="0" destOrd="0" presId="urn:microsoft.com/office/officeart/2005/8/layout/hierarchy1"/>
    <dgm:cxn modelId="{B973E372-A66D-4C68-A6A4-3612F6B9761F}" srcId="{667EDD38-6ED7-4880-A19D-FBFDCC8DE537}" destId="{10B7363B-C082-4585-A91D-1ACF6FE7CDD5}" srcOrd="1" destOrd="0" parTransId="{E8F93274-36BB-4014-A238-ADC3C55C62AB}" sibTransId="{45422F63-0D34-480C-9461-0BF73E4A70DF}"/>
    <dgm:cxn modelId="{18272375-8064-49D9-8FBB-91D01F931575}" type="presOf" srcId="{E8F93274-36BB-4014-A238-ADC3C55C62AB}" destId="{594D5DE0-4908-442B-B0D4-F418F23F63A7}" srcOrd="0" destOrd="0" presId="urn:microsoft.com/office/officeart/2005/8/layout/hierarchy1"/>
    <dgm:cxn modelId="{12863276-5915-4A10-96FB-5E19BE67A13F}" srcId="{B14C5B1D-6C53-4C4F-B55F-F6A9170D831B}" destId="{EACE325F-228B-449C-AF2E-18C9903BDC54}" srcOrd="0" destOrd="0" parTransId="{626F747A-9EEE-4FE1-8AA6-A6F4204DBF50}" sibTransId="{0F73B36D-AD3B-4B18-B732-B897B8E61EF0}"/>
    <dgm:cxn modelId="{44898F86-2051-4739-9B50-1468CF4FF9AB}" type="presOf" srcId="{00A531FA-A64E-40A9-8A04-33A3630E4FB3}" destId="{DD10D75A-0865-448C-B385-0B49823FC4BB}" srcOrd="0" destOrd="0" presId="urn:microsoft.com/office/officeart/2005/8/layout/hierarchy1"/>
    <dgm:cxn modelId="{7B71BC86-8BE2-4BD0-BC22-EE87651BEFD2}" srcId="{21D1532E-5F7B-4669-9626-E4CDCC81661C}" destId="{92BBDA75-EC6F-45ED-803D-8E52FF805CD8}" srcOrd="1" destOrd="0" parTransId="{364C30BC-4D60-4340-A2CF-568213A2F9C7}" sibTransId="{6709CF36-9182-4DFD-A00E-163A8670FA56}"/>
    <dgm:cxn modelId="{6667578F-4F62-4C25-AB4C-985924342461}" type="presOf" srcId="{9DB6B3F8-91ED-4493-8CE1-2EA024511615}" destId="{A5141B8B-2221-41C0-92C9-C475D9185D15}" srcOrd="0" destOrd="0" presId="urn:microsoft.com/office/officeart/2005/8/layout/hierarchy1"/>
    <dgm:cxn modelId="{41806BC7-51BE-4DA1-8EA8-6C0DB1578006}" type="presOf" srcId="{92BBDA75-EC6F-45ED-803D-8E52FF805CD8}" destId="{56491A23-AB7E-4B37-8D67-0C8CC7A377E6}" srcOrd="0" destOrd="0" presId="urn:microsoft.com/office/officeart/2005/8/layout/hierarchy1"/>
    <dgm:cxn modelId="{12B44AD6-6F25-4877-B07D-BB19FE06E210}" type="presOf" srcId="{5256732D-C7BA-4CB5-9A81-DB2B9581F4A2}" destId="{A72D662F-150D-4BA4-BCE9-F2850B467A43}" srcOrd="0" destOrd="0" presId="urn:microsoft.com/office/officeart/2005/8/layout/hierarchy1"/>
    <dgm:cxn modelId="{4885BBDB-46DF-47BD-A28E-61F49F85D653}" type="presOf" srcId="{667EDD38-6ED7-4880-A19D-FBFDCC8DE537}" destId="{4989D2D1-90A9-4A2D-8858-E7D03176BCB3}" srcOrd="0" destOrd="0" presId="urn:microsoft.com/office/officeart/2005/8/layout/hierarchy1"/>
    <dgm:cxn modelId="{A5A8ECE0-7884-4DC5-A573-F533CABA783F}" type="presOf" srcId="{B14C5B1D-6C53-4C4F-B55F-F6A9170D831B}" destId="{664B868C-DB1E-4C03-BA52-CB5E7C91255C}" srcOrd="0" destOrd="0" presId="urn:microsoft.com/office/officeart/2005/8/layout/hierarchy1"/>
    <dgm:cxn modelId="{31EDD8E2-9206-4166-BE6B-37CE46D71907}" srcId="{667EDD38-6ED7-4880-A19D-FBFDCC8DE537}" destId="{9DB6B3F8-91ED-4493-8CE1-2EA024511615}" srcOrd="0" destOrd="0" parTransId="{FB88E6A9-48F1-4273-A3F0-4A37904AF749}" sibTransId="{29DBA70B-5AE0-42E3-A897-EECE886F704F}"/>
    <dgm:cxn modelId="{0684C5EF-2645-43D0-A0AF-CD70E58B2264}" srcId="{EACE325F-228B-449C-AF2E-18C9903BDC54}" destId="{21D1532E-5F7B-4669-9626-E4CDCC81661C}" srcOrd="1" destOrd="0" parTransId="{00A531FA-A64E-40A9-8A04-33A3630E4FB3}" sibTransId="{9CF9A5F4-D5AA-43D8-95C3-C3A5CFE42EAD}"/>
    <dgm:cxn modelId="{373B9BF4-1FE5-458F-A462-1C22B83A8ECF}" type="presOf" srcId="{FB88E6A9-48F1-4273-A3F0-4A37904AF749}" destId="{918B1AB9-C9CB-423D-8FFF-C09F621FDD16}" srcOrd="0" destOrd="0" presId="urn:microsoft.com/office/officeart/2005/8/layout/hierarchy1"/>
    <dgm:cxn modelId="{847242FE-C500-40AE-88E6-2A270B6EC7C5}" type="presOf" srcId="{21D1532E-5F7B-4669-9626-E4CDCC81661C}" destId="{380CFADC-4A5C-4718-80D4-AF437D89889C}" srcOrd="0" destOrd="0" presId="urn:microsoft.com/office/officeart/2005/8/layout/hierarchy1"/>
    <dgm:cxn modelId="{A82847FF-5F06-4661-8009-7CA43EC1F7E9}" type="presOf" srcId="{CAA3572B-A077-4977-946A-9E6E5277E934}" destId="{649AC893-99B9-4FAA-A583-EBDB207F3231}" srcOrd="0" destOrd="0" presId="urn:microsoft.com/office/officeart/2005/8/layout/hierarchy1"/>
    <dgm:cxn modelId="{EEEB0ED5-1DBF-436F-9307-5BE1C24A4996}" type="presParOf" srcId="{664B868C-DB1E-4C03-BA52-CB5E7C91255C}" destId="{EEBA89AB-924A-446E-A60A-DC689AEC829F}" srcOrd="0" destOrd="0" presId="urn:microsoft.com/office/officeart/2005/8/layout/hierarchy1"/>
    <dgm:cxn modelId="{459EB23E-ACDB-438D-90E7-F88D99AB0BA1}" type="presParOf" srcId="{EEBA89AB-924A-446E-A60A-DC689AEC829F}" destId="{E7502222-3DA1-40D3-A156-5F148795603E}" srcOrd="0" destOrd="0" presId="urn:microsoft.com/office/officeart/2005/8/layout/hierarchy1"/>
    <dgm:cxn modelId="{5B31F489-6106-4FCF-B3F5-A0F26C1374DA}" type="presParOf" srcId="{E7502222-3DA1-40D3-A156-5F148795603E}" destId="{75AA1114-CC99-4927-A24B-A78C1166D54F}" srcOrd="0" destOrd="0" presId="urn:microsoft.com/office/officeart/2005/8/layout/hierarchy1"/>
    <dgm:cxn modelId="{B15354E8-1F98-4229-A533-B1B40D0AAAD0}" type="presParOf" srcId="{E7502222-3DA1-40D3-A156-5F148795603E}" destId="{A457DA39-29CB-448F-8220-AD474DD6D8A7}" srcOrd="1" destOrd="0" presId="urn:microsoft.com/office/officeart/2005/8/layout/hierarchy1"/>
    <dgm:cxn modelId="{C193267E-8F28-44F0-ACB4-82F2681AEF85}" type="presParOf" srcId="{EEBA89AB-924A-446E-A60A-DC689AEC829F}" destId="{08F1F5DD-2AEF-4B34-8B9F-7A80EE7FCBA5}" srcOrd="1" destOrd="0" presId="urn:microsoft.com/office/officeart/2005/8/layout/hierarchy1"/>
    <dgm:cxn modelId="{1B4757CC-78D5-4BFE-97DC-8F7D79AEEC92}" type="presParOf" srcId="{08F1F5DD-2AEF-4B34-8B9F-7A80EE7FCBA5}" destId="{57775539-6205-4E43-8F12-85488F749EA8}" srcOrd="0" destOrd="0" presId="urn:microsoft.com/office/officeart/2005/8/layout/hierarchy1"/>
    <dgm:cxn modelId="{2AC8AF65-AE08-4595-8321-00914476831F}" type="presParOf" srcId="{08F1F5DD-2AEF-4B34-8B9F-7A80EE7FCBA5}" destId="{BBB0889D-965C-4EA4-BBF5-DBAB90F24CF2}" srcOrd="1" destOrd="0" presId="urn:microsoft.com/office/officeart/2005/8/layout/hierarchy1"/>
    <dgm:cxn modelId="{B9F5C880-7490-49FA-9973-28E7B492E9F4}" type="presParOf" srcId="{BBB0889D-965C-4EA4-BBF5-DBAB90F24CF2}" destId="{41A4EFB6-F378-4D22-A60B-509D06E55FCB}" srcOrd="0" destOrd="0" presId="urn:microsoft.com/office/officeart/2005/8/layout/hierarchy1"/>
    <dgm:cxn modelId="{544581E5-5DA5-46C9-91D2-992D075444E6}" type="presParOf" srcId="{41A4EFB6-F378-4D22-A60B-509D06E55FCB}" destId="{FF080614-8C02-4BC4-A044-34FAD7190AC5}" srcOrd="0" destOrd="0" presId="urn:microsoft.com/office/officeart/2005/8/layout/hierarchy1"/>
    <dgm:cxn modelId="{6547CF3A-8807-4F3A-845F-AEA0D8462AB9}" type="presParOf" srcId="{41A4EFB6-F378-4D22-A60B-509D06E55FCB}" destId="{4989D2D1-90A9-4A2D-8858-E7D03176BCB3}" srcOrd="1" destOrd="0" presId="urn:microsoft.com/office/officeart/2005/8/layout/hierarchy1"/>
    <dgm:cxn modelId="{3D173F36-A83C-4D8C-84B1-6D21904BD2A3}" type="presParOf" srcId="{BBB0889D-965C-4EA4-BBF5-DBAB90F24CF2}" destId="{94CFE309-90F9-4B80-B103-9610871255CD}" srcOrd="1" destOrd="0" presId="urn:microsoft.com/office/officeart/2005/8/layout/hierarchy1"/>
    <dgm:cxn modelId="{7EEA0E87-7994-4361-BBB8-3576E4FE475A}" type="presParOf" srcId="{94CFE309-90F9-4B80-B103-9610871255CD}" destId="{918B1AB9-C9CB-423D-8FFF-C09F621FDD16}" srcOrd="0" destOrd="0" presId="urn:microsoft.com/office/officeart/2005/8/layout/hierarchy1"/>
    <dgm:cxn modelId="{AEF81220-DC56-48C6-B275-9B35BC5E80A9}" type="presParOf" srcId="{94CFE309-90F9-4B80-B103-9610871255CD}" destId="{159A7090-7C7D-4317-A994-FEBA6A20BC9C}" srcOrd="1" destOrd="0" presId="urn:microsoft.com/office/officeart/2005/8/layout/hierarchy1"/>
    <dgm:cxn modelId="{1EA8C866-B46D-44AA-9F26-E75CC15AB8C4}" type="presParOf" srcId="{159A7090-7C7D-4317-A994-FEBA6A20BC9C}" destId="{0D79C2DA-41FD-45D3-AC19-B3795238BF59}" srcOrd="0" destOrd="0" presId="urn:microsoft.com/office/officeart/2005/8/layout/hierarchy1"/>
    <dgm:cxn modelId="{37264FF1-DE61-41D5-8420-954E258EC108}" type="presParOf" srcId="{0D79C2DA-41FD-45D3-AC19-B3795238BF59}" destId="{E0490B8E-C455-438D-AD60-81B2E14009C0}" srcOrd="0" destOrd="0" presId="urn:microsoft.com/office/officeart/2005/8/layout/hierarchy1"/>
    <dgm:cxn modelId="{EE8FE158-BA98-4F88-BE17-147CE96EEAC2}" type="presParOf" srcId="{0D79C2DA-41FD-45D3-AC19-B3795238BF59}" destId="{A5141B8B-2221-41C0-92C9-C475D9185D15}" srcOrd="1" destOrd="0" presId="urn:microsoft.com/office/officeart/2005/8/layout/hierarchy1"/>
    <dgm:cxn modelId="{61E2ACD4-7B06-41FF-BD61-E81E51A25D23}" type="presParOf" srcId="{159A7090-7C7D-4317-A994-FEBA6A20BC9C}" destId="{3C00B5B0-7D9B-4DEE-A5CF-218F2F154191}" srcOrd="1" destOrd="0" presId="urn:microsoft.com/office/officeart/2005/8/layout/hierarchy1"/>
    <dgm:cxn modelId="{3F49EF82-AB55-482C-8875-29295402F823}" type="presParOf" srcId="{94CFE309-90F9-4B80-B103-9610871255CD}" destId="{594D5DE0-4908-442B-B0D4-F418F23F63A7}" srcOrd="2" destOrd="0" presId="urn:microsoft.com/office/officeart/2005/8/layout/hierarchy1"/>
    <dgm:cxn modelId="{28F04610-80D1-4854-AA58-F542F1ABE5D1}" type="presParOf" srcId="{94CFE309-90F9-4B80-B103-9610871255CD}" destId="{90124FAE-4573-4352-85FC-D4C289DCF0D5}" srcOrd="3" destOrd="0" presId="urn:microsoft.com/office/officeart/2005/8/layout/hierarchy1"/>
    <dgm:cxn modelId="{6F759DE9-007E-40EA-8E6C-77DB125D0182}" type="presParOf" srcId="{90124FAE-4573-4352-85FC-D4C289DCF0D5}" destId="{FB839901-FF69-4AFB-9796-B7B4FF15F9EE}" srcOrd="0" destOrd="0" presId="urn:microsoft.com/office/officeart/2005/8/layout/hierarchy1"/>
    <dgm:cxn modelId="{73E9669C-B1DD-4627-932D-126AF4CBD695}" type="presParOf" srcId="{FB839901-FF69-4AFB-9796-B7B4FF15F9EE}" destId="{D5823E14-5719-4A61-96EA-EBA7919659C8}" srcOrd="0" destOrd="0" presId="urn:microsoft.com/office/officeart/2005/8/layout/hierarchy1"/>
    <dgm:cxn modelId="{D524C5CD-71EB-4F0C-AC27-D790A90F46AC}" type="presParOf" srcId="{FB839901-FF69-4AFB-9796-B7B4FF15F9EE}" destId="{05E0B89C-BCA8-4C6B-A3C5-7C313CAA7ABD}" srcOrd="1" destOrd="0" presId="urn:microsoft.com/office/officeart/2005/8/layout/hierarchy1"/>
    <dgm:cxn modelId="{5236495B-83E3-47E9-82CF-CE0A48569D96}" type="presParOf" srcId="{90124FAE-4573-4352-85FC-D4C289DCF0D5}" destId="{2B58BA28-5112-44CB-88EA-21D608DE1A70}" srcOrd="1" destOrd="0" presId="urn:microsoft.com/office/officeart/2005/8/layout/hierarchy1"/>
    <dgm:cxn modelId="{56B627D0-F3AC-4AAC-AC16-774BC4D700DD}" type="presParOf" srcId="{08F1F5DD-2AEF-4B34-8B9F-7A80EE7FCBA5}" destId="{DD10D75A-0865-448C-B385-0B49823FC4BB}" srcOrd="2" destOrd="0" presId="urn:microsoft.com/office/officeart/2005/8/layout/hierarchy1"/>
    <dgm:cxn modelId="{A4D91936-26C9-4069-A018-0250E90272AF}" type="presParOf" srcId="{08F1F5DD-2AEF-4B34-8B9F-7A80EE7FCBA5}" destId="{BA9EC6B8-372C-4919-911D-7BB059BD8F19}" srcOrd="3" destOrd="0" presId="urn:microsoft.com/office/officeart/2005/8/layout/hierarchy1"/>
    <dgm:cxn modelId="{A176A719-4891-45DD-A07E-75979E41CEE0}" type="presParOf" srcId="{BA9EC6B8-372C-4919-911D-7BB059BD8F19}" destId="{80E88194-74F5-4BE9-B7CC-1A5523AE829D}" srcOrd="0" destOrd="0" presId="urn:microsoft.com/office/officeart/2005/8/layout/hierarchy1"/>
    <dgm:cxn modelId="{DA2E24AF-419B-4FEB-846B-C7EBE53E307E}" type="presParOf" srcId="{80E88194-74F5-4BE9-B7CC-1A5523AE829D}" destId="{C6BCEB20-BB9F-498C-83CB-0DEDC95DFD87}" srcOrd="0" destOrd="0" presId="urn:microsoft.com/office/officeart/2005/8/layout/hierarchy1"/>
    <dgm:cxn modelId="{8B9B2CA9-0ADD-4C52-B604-A34FB1163CA0}" type="presParOf" srcId="{80E88194-74F5-4BE9-B7CC-1A5523AE829D}" destId="{380CFADC-4A5C-4718-80D4-AF437D89889C}" srcOrd="1" destOrd="0" presId="urn:microsoft.com/office/officeart/2005/8/layout/hierarchy1"/>
    <dgm:cxn modelId="{F07D0D7B-7622-4BBB-86EF-DA0FBDC8F201}" type="presParOf" srcId="{BA9EC6B8-372C-4919-911D-7BB059BD8F19}" destId="{61AC43EA-C529-48DC-A0DC-139A8F9F1801}" srcOrd="1" destOrd="0" presId="urn:microsoft.com/office/officeart/2005/8/layout/hierarchy1"/>
    <dgm:cxn modelId="{31377A8E-C0B0-4425-8658-A9E006123DC9}" type="presParOf" srcId="{61AC43EA-C529-48DC-A0DC-139A8F9F1801}" destId="{A72D662F-150D-4BA4-BCE9-F2850B467A43}" srcOrd="0" destOrd="0" presId="urn:microsoft.com/office/officeart/2005/8/layout/hierarchy1"/>
    <dgm:cxn modelId="{326BEE22-4503-4D06-9607-0AB915C762F9}" type="presParOf" srcId="{61AC43EA-C529-48DC-A0DC-139A8F9F1801}" destId="{88A9113D-E14A-4098-8708-3441E06C42B0}" srcOrd="1" destOrd="0" presId="urn:microsoft.com/office/officeart/2005/8/layout/hierarchy1"/>
    <dgm:cxn modelId="{841D8051-4CEE-4D04-A919-0AD788DD5A6A}" type="presParOf" srcId="{88A9113D-E14A-4098-8708-3441E06C42B0}" destId="{AD915AAF-B0F1-4364-934C-5753EFAA50E6}" srcOrd="0" destOrd="0" presId="urn:microsoft.com/office/officeart/2005/8/layout/hierarchy1"/>
    <dgm:cxn modelId="{4AB9667D-DE43-44C5-8A06-FB1A4214CA50}" type="presParOf" srcId="{AD915AAF-B0F1-4364-934C-5753EFAA50E6}" destId="{F6CC543F-3456-43B0-B18E-B3536F8C2379}" srcOrd="0" destOrd="0" presId="urn:microsoft.com/office/officeart/2005/8/layout/hierarchy1"/>
    <dgm:cxn modelId="{68DAF501-2A65-4C25-B503-3233B93F5368}" type="presParOf" srcId="{AD915AAF-B0F1-4364-934C-5753EFAA50E6}" destId="{649AC893-99B9-4FAA-A583-EBDB207F3231}" srcOrd="1" destOrd="0" presId="urn:microsoft.com/office/officeart/2005/8/layout/hierarchy1"/>
    <dgm:cxn modelId="{17FCF8A4-E8FE-45B3-85D8-8387A7C099C2}" type="presParOf" srcId="{88A9113D-E14A-4098-8708-3441E06C42B0}" destId="{355B14C5-4373-48F3-A802-4B0161D8CF47}" srcOrd="1" destOrd="0" presId="urn:microsoft.com/office/officeart/2005/8/layout/hierarchy1"/>
    <dgm:cxn modelId="{D0959CF6-EA86-405C-BA58-37C45EF539EB}" type="presParOf" srcId="{61AC43EA-C529-48DC-A0DC-139A8F9F1801}" destId="{4D1E76CE-04B9-44F2-9B7A-ABE3F1FAE1D7}" srcOrd="2" destOrd="0" presId="urn:microsoft.com/office/officeart/2005/8/layout/hierarchy1"/>
    <dgm:cxn modelId="{DC17E1FE-F00A-4EC3-8C23-DC6FEFFE1D32}" type="presParOf" srcId="{61AC43EA-C529-48DC-A0DC-139A8F9F1801}" destId="{25FD8D2F-8246-4F3C-B76E-5C08DCC366EF}" srcOrd="3" destOrd="0" presId="urn:microsoft.com/office/officeart/2005/8/layout/hierarchy1"/>
    <dgm:cxn modelId="{E8FBEDA8-4012-4037-A3EE-2E049318B740}" type="presParOf" srcId="{25FD8D2F-8246-4F3C-B76E-5C08DCC366EF}" destId="{7E278458-7EBD-43DE-8213-74C688A6A7BC}" srcOrd="0" destOrd="0" presId="urn:microsoft.com/office/officeart/2005/8/layout/hierarchy1"/>
    <dgm:cxn modelId="{C9E2B18B-6F9D-4C6D-AEBE-9D0519E5396B}" type="presParOf" srcId="{7E278458-7EBD-43DE-8213-74C688A6A7BC}" destId="{DFB20D02-363B-44EF-B6A8-05B90A5F5751}" srcOrd="0" destOrd="0" presId="urn:microsoft.com/office/officeart/2005/8/layout/hierarchy1"/>
    <dgm:cxn modelId="{435C0992-97DF-4FB9-AD37-672889D72F70}" type="presParOf" srcId="{7E278458-7EBD-43DE-8213-74C688A6A7BC}" destId="{56491A23-AB7E-4B37-8D67-0C8CC7A377E6}" srcOrd="1" destOrd="0" presId="urn:microsoft.com/office/officeart/2005/8/layout/hierarchy1"/>
    <dgm:cxn modelId="{85648EDC-3D40-49E1-AD03-FB9D54BACD11}" type="presParOf" srcId="{25FD8D2F-8246-4F3C-B76E-5C08DCC366EF}" destId="{B810D778-6A12-4595-927B-917DFC70591E}" srcOrd="1" destOrd="0" presId="urn:microsoft.com/office/officeart/2005/8/layout/hierarchy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2ED1844-A0E8-4D0F-951C-520818FE077C}" type="doc">
      <dgm:prSet loTypeId="urn:microsoft.com/office/officeart/2005/8/layout/default" loCatId="list" qsTypeId="urn:microsoft.com/office/officeart/2005/8/quickstyle/3d4" qsCatId="3D" csTypeId="urn:microsoft.com/office/officeart/2005/8/colors/accent6_5" csCatId="accent6" phldr="1"/>
      <dgm:spPr/>
      <dgm:t>
        <a:bodyPr/>
        <a:lstStyle/>
        <a:p>
          <a:endParaRPr lang="en-US"/>
        </a:p>
      </dgm:t>
    </dgm:pt>
    <dgm:pt modelId="{88E321BC-7EA7-4121-9359-40681C21F41C}">
      <dgm:prSet phldrT="[Text]"/>
      <dgm:spPr/>
      <dgm:t>
        <a:bodyPr/>
        <a:lstStyle/>
        <a:p>
          <a:r>
            <a:rPr lang="en-US"/>
            <a:t>Audits by Third Parties</a:t>
          </a:r>
        </a:p>
      </dgm:t>
    </dgm:pt>
    <dgm:pt modelId="{FCDAAABE-F284-4C31-A5D7-FAF6D27BE5C7}" type="parTrans" cxnId="{C339D32B-1B7C-405E-B88A-1ECA2D152AD7}">
      <dgm:prSet/>
      <dgm:spPr/>
      <dgm:t>
        <a:bodyPr/>
        <a:lstStyle/>
        <a:p>
          <a:endParaRPr lang="en-US"/>
        </a:p>
      </dgm:t>
    </dgm:pt>
    <dgm:pt modelId="{04B0C423-8372-4467-A5D8-B273B4E9B7B2}" type="sibTrans" cxnId="{C339D32B-1B7C-405E-B88A-1ECA2D152AD7}">
      <dgm:prSet/>
      <dgm:spPr/>
      <dgm:t>
        <a:bodyPr/>
        <a:lstStyle/>
        <a:p>
          <a:endParaRPr lang="en-US"/>
        </a:p>
      </dgm:t>
    </dgm:pt>
    <dgm:pt modelId="{C0D19D86-2B1C-44C7-AECD-E6C5AA317610}">
      <dgm:prSet phldrT="[Text]"/>
      <dgm:spPr/>
      <dgm:t>
        <a:bodyPr/>
        <a:lstStyle/>
        <a:p>
          <a:r>
            <a:rPr lang="en-US"/>
            <a:t>Verification of Certification</a:t>
          </a:r>
        </a:p>
      </dgm:t>
    </dgm:pt>
    <dgm:pt modelId="{E713E7A8-18B2-43C7-A7BB-94919B9CC20F}" type="parTrans" cxnId="{22B33B5C-E4B2-4B83-9F86-7B8C4DEA44AB}">
      <dgm:prSet/>
      <dgm:spPr/>
      <dgm:t>
        <a:bodyPr/>
        <a:lstStyle/>
        <a:p>
          <a:endParaRPr lang="en-US"/>
        </a:p>
      </dgm:t>
    </dgm:pt>
    <dgm:pt modelId="{7B0FCAE8-5047-4626-810B-F63E38156C3A}" type="sibTrans" cxnId="{22B33B5C-E4B2-4B83-9F86-7B8C4DEA44AB}">
      <dgm:prSet/>
      <dgm:spPr/>
      <dgm:t>
        <a:bodyPr/>
        <a:lstStyle/>
        <a:p>
          <a:endParaRPr lang="en-US"/>
        </a:p>
      </dgm:t>
    </dgm:pt>
    <dgm:pt modelId="{812748A5-5B31-4554-9C51-8F1819EA04A5}">
      <dgm:prSet phldrT="[Text]"/>
      <dgm:spPr/>
      <dgm:t>
        <a:bodyPr/>
        <a:lstStyle/>
        <a:p>
          <a:r>
            <a:rPr lang="en-US"/>
            <a:t>Engaging Stakeholders</a:t>
          </a:r>
        </a:p>
      </dgm:t>
    </dgm:pt>
    <dgm:pt modelId="{7EF1C7E5-6B24-43CF-BCB5-DD0EE63F7D12}" type="parTrans" cxnId="{708CF57E-12CE-4134-A12E-435CF31BA6FF}">
      <dgm:prSet/>
      <dgm:spPr/>
      <dgm:t>
        <a:bodyPr/>
        <a:lstStyle/>
        <a:p>
          <a:endParaRPr lang="en-US"/>
        </a:p>
      </dgm:t>
    </dgm:pt>
    <dgm:pt modelId="{2C70F7C0-D96C-4AC0-9BFF-97930F00BFB2}" type="sibTrans" cxnId="{708CF57E-12CE-4134-A12E-435CF31BA6FF}">
      <dgm:prSet/>
      <dgm:spPr/>
      <dgm:t>
        <a:bodyPr/>
        <a:lstStyle/>
        <a:p>
          <a:endParaRPr lang="en-US"/>
        </a:p>
      </dgm:t>
    </dgm:pt>
    <dgm:pt modelId="{25543633-D1E7-4096-B1E4-81C62623A092}" type="pres">
      <dgm:prSet presAssocID="{32ED1844-A0E8-4D0F-951C-520818FE077C}" presName="diagram" presStyleCnt="0">
        <dgm:presLayoutVars>
          <dgm:dir/>
          <dgm:resizeHandles val="exact"/>
        </dgm:presLayoutVars>
      </dgm:prSet>
      <dgm:spPr/>
    </dgm:pt>
    <dgm:pt modelId="{80223341-132C-4007-903C-E40EAFF7BFFB}" type="pres">
      <dgm:prSet presAssocID="{88E321BC-7EA7-4121-9359-40681C21F41C}" presName="node" presStyleLbl="node1" presStyleIdx="0" presStyleCnt="3">
        <dgm:presLayoutVars>
          <dgm:bulletEnabled val="1"/>
        </dgm:presLayoutVars>
      </dgm:prSet>
      <dgm:spPr/>
    </dgm:pt>
    <dgm:pt modelId="{893C06BA-CB2A-4E56-8C5E-266AE4353017}" type="pres">
      <dgm:prSet presAssocID="{04B0C423-8372-4467-A5D8-B273B4E9B7B2}" presName="sibTrans" presStyleCnt="0"/>
      <dgm:spPr/>
    </dgm:pt>
    <dgm:pt modelId="{98F2786C-C5CF-489D-8E65-E4EBF4BD96EC}" type="pres">
      <dgm:prSet presAssocID="{C0D19D86-2B1C-44C7-AECD-E6C5AA317610}" presName="node" presStyleLbl="node1" presStyleIdx="1" presStyleCnt="3">
        <dgm:presLayoutVars>
          <dgm:bulletEnabled val="1"/>
        </dgm:presLayoutVars>
      </dgm:prSet>
      <dgm:spPr/>
    </dgm:pt>
    <dgm:pt modelId="{DD6679AF-909D-46C2-8AE1-1C9DC2F4E812}" type="pres">
      <dgm:prSet presAssocID="{7B0FCAE8-5047-4626-810B-F63E38156C3A}" presName="sibTrans" presStyleCnt="0"/>
      <dgm:spPr/>
    </dgm:pt>
    <dgm:pt modelId="{84A2B5A8-5991-4481-8C36-2BB05AA3783A}" type="pres">
      <dgm:prSet presAssocID="{812748A5-5B31-4554-9C51-8F1819EA04A5}" presName="node" presStyleLbl="node1" presStyleIdx="2" presStyleCnt="3">
        <dgm:presLayoutVars>
          <dgm:bulletEnabled val="1"/>
        </dgm:presLayoutVars>
      </dgm:prSet>
      <dgm:spPr/>
    </dgm:pt>
  </dgm:ptLst>
  <dgm:cxnLst>
    <dgm:cxn modelId="{C339D32B-1B7C-405E-B88A-1ECA2D152AD7}" srcId="{32ED1844-A0E8-4D0F-951C-520818FE077C}" destId="{88E321BC-7EA7-4121-9359-40681C21F41C}" srcOrd="0" destOrd="0" parTransId="{FCDAAABE-F284-4C31-A5D7-FAF6D27BE5C7}" sibTransId="{04B0C423-8372-4467-A5D8-B273B4E9B7B2}"/>
    <dgm:cxn modelId="{22B33B5C-E4B2-4B83-9F86-7B8C4DEA44AB}" srcId="{32ED1844-A0E8-4D0F-951C-520818FE077C}" destId="{C0D19D86-2B1C-44C7-AECD-E6C5AA317610}" srcOrd="1" destOrd="0" parTransId="{E713E7A8-18B2-43C7-A7BB-94919B9CC20F}" sibTransId="{7B0FCAE8-5047-4626-810B-F63E38156C3A}"/>
    <dgm:cxn modelId="{8023355D-0548-4AA1-86EB-1B4D7AACCCD4}" type="presOf" srcId="{88E321BC-7EA7-4121-9359-40681C21F41C}" destId="{80223341-132C-4007-903C-E40EAFF7BFFB}" srcOrd="0" destOrd="0" presId="urn:microsoft.com/office/officeart/2005/8/layout/default"/>
    <dgm:cxn modelId="{9BC2CB61-E50C-491A-8890-0FD77FEEE9D7}" type="presOf" srcId="{C0D19D86-2B1C-44C7-AECD-E6C5AA317610}" destId="{98F2786C-C5CF-489D-8E65-E4EBF4BD96EC}" srcOrd="0" destOrd="0" presId="urn:microsoft.com/office/officeart/2005/8/layout/default"/>
    <dgm:cxn modelId="{708CF57E-12CE-4134-A12E-435CF31BA6FF}" srcId="{32ED1844-A0E8-4D0F-951C-520818FE077C}" destId="{812748A5-5B31-4554-9C51-8F1819EA04A5}" srcOrd="2" destOrd="0" parTransId="{7EF1C7E5-6B24-43CF-BCB5-DD0EE63F7D12}" sibTransId="{2C70F7C0-D96C-4AC0-9BFF-97930F00BFB2}"/>
    <dgm:cxn modelId="{03E7AFA0-1F5D-4390-AD96-39F40CB7C0B6}" type="presOf" srcId="{812748A5-5B31-4554-9C51-8F1819EA04A5}" destId="{84A2B5A8-5991-4481-8C36-2BB05AA3783A}" srcOrd="0" destOrd="0" presId="urn:microsoft.com/office/officeart/2005/8/layout/default"/>
    <dgm:cxn modelId="{9FE4FDC3-89D8-4BB0-9911-64FD8601870D}" type="presOf" srcId="{32ED1844-A0E8-4D0F-951C-520818FE077C}" destId="{25543633-D1E7-4096-B1E4-81C62623A092}" srcOrd="0" destOrd="0" presId="urn:microsoft.com/office/officeart/2005/8/layout/default"/>
    <dgm:cxn modelId="{7FCD3413-A474-44C2-AAD9-200BE915F993}" type="presParOf" srcId="{25543633-D1E7-4096-B1E4-81C62623A092}" destId="{80223341-132C-4007-903C-E40EAFF7BFFB}" srcOrd="0" destOrd="0" presId="urn:microsoft.com/office/officeart/2005/8/layout/default"/>
    <dgm:cxn modelId="{637F237C-D0BF-409F-9CA7-0AEF9A1BC99C}" type="presParOf" srcId="{25543633-D1E7-4096-B1E4-81C62623A092}" destId="{893C06BA-CB2A-4E56-8C5E-266AE4353017}" srcOrd="1" destOrd="0" presId="urn:microsoft.com/office/officeart/2005/8/layout/default"/>
    <dgm:cxn modelId="{A86E6589-7847-4DF4-8CAF-98A6B1F81EDE}" type="presParOf" srcId="{25543633-D1E7-4096-B1E4-81C62623A092}" destId="{98F2786C-C5CF-489D-8E65-E4EBF4BD96EC}" srcOrd="2" destOrd="0" presId="urn:microsoft.com/office/officeart/2005/8/layout/default"/>
    <dgm:cxn modelId="{16765AA3-662C-4750-87BB-DCAF879B2D5E}" type="presParOf" srcId="{25543633-D1E7-4096-B1E4-81C62623A092}" destId="{DD6679AF-909D-46C2-8AE1-1C9DC2F4E812}" srcOrd="3" destOrd="0" presId="urn:microsoft.com/office/officeart/2005/8/layout/default"/>
    <dgm:cxn modelId="{CEA00A7F-D2E6-4402-BFD9-40B176576BB6}" type="presParOf" srcId="{25543633-D1E7-4096-B1E4-81C62623A092}" destId="{84A2B5A8-5991-4481-8C36-2BB05AA3783A}" srcOrd="4" destOrd="0" presId="urn:microsoft.com/office/officeart/2005/8/layout/defaul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DADEBA-4830-4F89-8F01-1DAC353D485A}">
      <dsp:nvSpPr>
        <dsp:cNvPr id="0" name=""/>
        <dsp:cNvSpPr/>
      </dsp:nvSpPr>
      <dsp:spPr>
        <a:xfrm>
          <a:off x="2028" y="180988"/>
          <a:ext cx="1098504" cy="65910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Policy for Reusing Towels</a:t>
          </a:r>
          <a:endParaRPr lang="en-US" sz="1000" b="1" kern="1200">
            <a:latin typeface="Arial" panose="020B0604020202020204" pitchFamily="34" charset="0"/>
            <a:cs typeface="Arial" panose="020B0604020202020204" pitchFamily="34" charset="0"/>
          </a:endParaRPr>
        </a:p>
      </dsp:txBody>
      <dsp:txXfrm>
        <a:off x="2028" y="180988"/>
        <a:ext cx="1098504" cy="659102"/>
      </dsp:txXfrm>
    </dsp:sp>
    <dsp:sp modelId="{325D8755-6CE5-4723-813B-B6BFDD7E70ED}">
      <dsp:nvSpPr>
        <dsp:cNvPr id="0" name=""/>
        <dsp:cNvSpPr/>
      </dsp:nvSpPr>
      <dsp:spPr>
        <a:xfrm>
          <a:off x="1210383" y="180988"/>
          <a:ext cx="1098504" cy="65910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Waste Management Techniques</a:t>
          </a:r>
          <a:endParaRPr lang="en-US" sz="1000" b="1" kern="1200">
            <a:latin typeface="Arial" panose="020B0604020202020204" pitchFamily="34" charset="0"/>
            <a:cs typeface="Arial" panose="020B0604020202020204" pitchFamily="34" charset="0"/>
          </a:endParaRPr>
        </a:p>
      </dsp:txBody>
      <dsp:txXfrm>
        <a:off x="1210383" y="180988"/>
        <a:ext cx="1098504" cy="659102"/>
      </dsp:txXfrm>
    </dsp:sp>
    <dsp:sp modelId="{5DFA90AE-5729-49AC-BFC6-8A4B369CB8C6}">
      <dsp:nvSpPr>
        <dsp:cNvPr id="0" name=""/>
        <dsp:cNvSpPr/>
      </dsp:nvSpPr>
      <dsp:spPr>
        <a:xfrm>
          <a:off x="2418737" y="180988"/>
          <a:ext cx="1098504" cy="65910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Renewable Energy and Energy Efficiency</a:t>
          </a:r>
          <a:endParaRPr lang="en-US" sz="1000" b="1" kern="1200">
            <a:latin typeface="Arial" panose="020B0604020202020204" pitchFamily="34" charset="0"/>
            <a:cs typeface="Arial" panose="020B0604020202020204" pitchFamily="34" charset="0"/>
          </a:endParaRPr>
        </a:p>
      </dsp:txBody>
      <dsp:txXfrm>
        <a:off x="2418737" y="180988"/>
        <a:ext cx="1098504" cy="659102"/>
      </dsp:txXfrm>
    </dsp:sp>
    <dsp:sp modelId="{064046C1-0EE2-4498-B287-D9350535747B}">
      <dsp:nvSpPr>
        <dsp:cNvPr id="0" name=""/>
        <dsp:cNvSpPr/>
      </dsp:nvSpPr>
      <dsp:spPr>
        <a:xfrm>
          <a:off x="3627092" y="180988"/>
          <a:ext cx="1098504" cy="65910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Transparency in the supply chain</a:t>
          </a:r>
          <a:endParaRPr lang="en-US" sz="1000" b="1" kern="1200">
            <a:latin typeface="Arial" panose="020B0604020202020204" pitchFamily="34" charset="0"/>
            <a:cs typeface="Arial" panose="020B0604020202020204" pitchFamily="34" charset="0"/>
          </a:endParaRPr>
        </a:p>
      </dsp:txBody>
      <dsp:txXfrm>
        <a:off x="3627092" y="180988"/>
        <a:ext cx="1098504" cy="659102"/>
      </dsp:txXfrm>
    </dsp:sp>
    <dsp:sp modelId="{16C5005C-3502-4476-8F2C-148748D725A9}">
      <dsp:nvSpPr>
        <dsp:cNvPr id="0" name=""/>
        <dsp:cNvSpPr/>
      </dsp:nvSpPr>
      <dsp:spPr>
        <a:xfrm>
          <a:off x="4835446" y="180988"/>
          <a:ext cx="1098504" cy="65910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Social responsibility and community involvement</a:t>
          </a:r>
          <a:endParaRPr lang="en-US" sz="1000" b="1" kern="1200">
            <a:latin typeface="Arial" panose="020B0604020202020204" pitchFamily="34" charset="0"/>
            <a:cs typeface="Arial" panose="020B0604020202020204" pitchFamily="34" charset="0"/>
          </a:endParaRPr>
        </a:p>
      </dsp:txBody>
      <dsp:txXfrm>
        <a:off x="4835446" y="180988"/>
        <a:ext cx="1098504" cy="6591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E1EC4B-9342-4F60-BBCB-4C2152BC06EE}">
      <dsp:nvSpPr>
        <dsp:cNvPr id="0" name=""/>
        <dsp:cNvSpPr/>
      </dsp:nvSpPr>
      <dsp:spPr>
        <a:xfrm>
          <a:off x="21766" y="200"/>
          <a:ext cx="1265783" cy="759469"/>
        </a:xfrm>
        <a:prstGeom prst="rect">
          <a:avLst/>
        </a:prstGeom>
        <a:gradFill rotWithShape="0">
          <a:gsLst>
            <a:gs pos="0">
              <a:schemeClr val="accent5">
                <a:shade val="50000"/>
                <a:hueOff val="0"/>
                <a:satOff val="0"/>
                <a:lumOff val="0"/>
                <a:alphaOff val="0"/>
                <a:satMod val="103000"/>
                <a:lumMod val="102000"/>
                <a:tint val="94000"/>
              </a:schemeClr>
            </a:gs>
            <a:gs pos="50000">
              <a:schemeClr val="accent5">
                <a:shade val="50000"/>
                <a:hueOff val="0"/>
                <a:satOff val="0"/>
                <a:lumOff val="0"/>
                <a:alphaOff val="0"/>
                <a:satMod val="110000"/>
                <a:lumMod val="100000"/>
                <a:shade val="100000"/>
              </a:schemeClr>
            </a:gs>
            <a:gs pos="100000">
              <a:schemeClr val="accent5">
                <a:shade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Transparency</a:t>
          </a:r>
        </a:p>
      </dsp:txBody>
      <dsp:txXfrm>
        <a:off x="21766" y="200"/>
        <a:ext cx="1265783" cy="759469"/>
      </dsp:txXfrm>
    </dsp:sp>
    <dsp:sp modelId="{33160B0F-ED74-4DFF-BBA0-2F4C7E9938C8}">
      <dsp:nvSpPr>
        <dsp:cNvPr id="0" name=""/>
        <dsp:cNvSpPr/>
      </dsp:nvSpPr>
      <dsp:spPr>
        <a:xfrm>
          <a:off x="1414127" y="200"/>
          <a:ext cx="1265783" cy="759469"/>
        </a:xfrm>
        <a:prstGeom prst="rect">
          <a:avLst/>
        </a:prstGeom>
        <a:gradFill rotWithShape="0">
          <a:gsLst>
            <a:gs pos="0">
              <a:schemeClr val="accent5">
                <a:shade val="50000"/>
                <a:hueOff val="160997"/>
                <a:satOff val="-3921"/>
                <a:lumOff val="17158"/>
                <a:alphaOff val="0"/>
                <a:satMod val="103000"/>
                <a:lumMod val="102000"/>
                <a:tint val="94000"/>
              </a:schemeClr>
            </a:gs>
            <a:gs pos="50000">
              <a:schemeClr val="accent5">
                <a:shade val="50000"/>
                <a:hueOff val="160997"/>
                <a:satOff val="-3921"/>
                <a:lumOff val="17158"/>
                <a:alphaOff val="0"/>
                <a:satMod val="110000"/>
                <a:lumMod val="100000"/>
                <a:shade val="100000"/>
              </a:schemeClr>
            </a:gs>
            <a:gs pos="100000">
              <a:schemeClr val="accent5">
                <a:shade val="50000"/>
                <a:hueOff val="160997"/>
                <a:satOff val="-3921"/>
                <a:lumOff val="1715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latin typeface="Arial" panose="020B0604020202020204" pitchFamily="34" charset="0"/>
              <a:cs typeface="Arial" panose="020B0604020202020204" pitchFamily="34" charset="0"/>
            </a:rPr>
            <a:t>Accountability</a:t>
          </a:r>
          <a:endParaRPr lang="en-US" sz="1300" kern="1200">
            <a:latin typeface="Arial" panose="020B0604020202020204" pitchFamily="34" charset="0"/>
            <a:cs typeface="Arial" panose="020B0604020202020204" pitchFamily="34" charset="0"/>
          </a:endParaRPr>
        </a:p>
      </dsp:txBody>
      <dsp:txXfrm>
        <a:off x="1414127" y="200"/>
        <a:ext cx="1265783" cy="759469"/>
      </dsp:txXfrm>
    </dsp:sp>
    <dsp:sp modelId="{B1B83844-1DD8-4D9E-8970-3C695C9FEE90}">
      <dsp:nvSpPr>
        <dsp:cNvPr id="0" name=""/>
        <dsp:cNvSpPr/>
      </dsp:nvSpPr>
      <dsp:spPr>
        <a:xfrm>
          <a:off x="2806489" y="200"/>
          <a:ext cx="1265783" cy="759469"/>
        </a:xfrm>
        <a:prstGeom prst="rect">
          <a:avLst/>
        </a:prstGeom>
        <a:gradFill rotWithShape="0">
          <a:gsLst>
            <a:gs pos="0">
              <a:schemeClr val="accent5">
                <a:shade val="50000"/>
                <a:hueOff val="321995"/>
                <a:satOff val="-7842"/>
                <a:lumOff val="34317"/>
                <a:alphaOff val="0"/>
                <a:satMod val="103000"/>
                <a:lumMod val="102000"/>
                <a:tint val="94000"/>
              </a:schemeClr>
            </a:gs>
            <a:gs pos="50000">
              <a:schemeClr val="accent5">
                <a:shade val="50000"/>
                <a:hueOff val="321995"/>
                <a:satOff val="-7842"/>
                <a:lumOff val="34317"/>
                <a:alphaOff val="0"/>
                <a:satMod val="110000"/>
                <a:lumMod val="100000"/>
                <a:shade val="100000"/>
              </a:schemeClr>
            </a:gs>
            <a:gs pos="100000">
              <a:schemeClr val="accent5">
                <a:shade val="50000"/>
                <a:hueOff val="321995"/>
                <a:satOff val="-7842"/>
                <a:lumOff val="3431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Validation</a:t>
          </a:r>
        </a:p>
      </dsp:txBody>
      <dsp:txXfrm>
        <a:off x="2806489" y="200"/>
        <a:ext cx="1265783" cy="759469"/>
      </dsp:txXfrm>
    </dsp:sp>
    <dsp:sp modelId="{8139B8A3-2CD4-402D-9F19-4FA7868E227B}">
      <dsp:nvSpPr>
        <dsp:cNvPr id="0" name=""/>
        <dsp:cNvSpPr/>
      </dsp:nvSpPr>
      <dsp:spPr>
        <a:xfrm>
          <a:off x="4198850" y="200"/>
          <a:ext cx="1265783" cy="759469"/>
        </a:xfrm>
        <a:prstGeom prst="rect">
          <a:avLst/>
        </a:prstGeom>
        <a:gradFill rotWithShape="0">
          <a:gsLst>
            <a:gs pos="0">
              <a:schemeClr val="accent5">
                <a:shade val="50000"/>
                <a:hueOff val="321995"/>
                <a:satOff val="-7842"/>
                <a:lumOff val="34317"/>
                <a:alphaOff val="0"/>
                <a:satMod val="103000"/>
                <a:lumMod val="102000"/>
                <a:tint val="94000"/>
              </a:schemeClr>
            </a:gs>
            <a:gs pos="50000">
              <a:schemeClr val="accent5">
                <a:shade val="50000"/>
                <a:hueOff val="321995"/>
                <a:satOff val="-7842"/>
                <a:lumOff val="34317"/>
                <a:alphaOff val="0"/>
                <a:satMod val="110000"/>
                <a:lumMod val="100000"/>
                <a:shade val="100000"/>
              </a:schemeClr>
            </a:gs>
            <a:gs pos="100000">
              <a:schemeClr val="accent5">
                <a:shade val="50000"/>
                <a:hueOff val="321995"/>
                <a:satOff val="-7842"/>
                <a:lumOff val="3431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endParaRPr lang="en-US" sz="1000" b="1" kern="1200"/>
        </a:p>
        <a:p>
          <a:pPr marL="0" lvl="0" indent="0" algn="ctr" defTabSz="4445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Constant Enhancement </a:t>
          </a:r>
          <a:r>
            <a:rPr lang="en-US" sz="1200" kern="1200">
              <a:latin typeface="Arial" panose="020B0604020202020204" pitchFamily="34" charset="0"/>
              <a:cs typeface="Arial" panose="020B0604020202020204" pitchFamily="34" charset="0"/>
            </a:rPr>
            <a:t>
</a:t>
          </a:r>
        </a:p>
      </dsp:txBody>
      <dsp:txXfrm>
        <a:off x="4198850" y="200"/>
        <a:ext cx="1265783" cy="759469"/>
      </dsp:txXfrm>
    </dsp:sp>
    <dsp:sp modelId="{B9F7DD94-CCDC-4304-98EC-EF6F7E357A4D}">
      <dsp:nvSpPr>
        <dsp:cNvPr id="0" name=""/>
        <dsp:cNvSpPr/>
      </dsp:nvSpPr>
      <dsp:spPr>
        <a:xfrm>
          <a:off x="2110308" y="886249"/>
          <a:ext cx="1265783" cy="759469"/>
        </a:xfrm>
        <a:prstGeom prst="rect">
          <a:avLst/>
        </a:prstGeom>
        <a:gradFill rotWithShape="0">
          <a:gsLst>
            <a:gs pos="0">
              <a:schemeClr val="accent5">
                <a:shade val="50000"/>
                <a:hueOff val="160997"/>
                <a:satOff val="-3921"/>
                <a:lumOff val="17158"/>
                <a:alphaOff val="0"/>
                <a:satMod val="103000"/>
                <a:lumMod val="102000"/>
                <a:tint val="94000"/>
              </a:schemeClr>
            </a:gs>
            <a:gs pos="50000">
              <a:schemeClr val="accent5">
                <a:shade val="50000"/>
                <a:hueOff val="160997"/>
                <a:satOff val="-3921"/>
                <a:lumOff val="17158"/>
                <a:alphaOff val="0"/>
                <a:satMod val="110000"/>
                <a:lumMod val="100000"/>
                <a:shade val="100000"/>
              </a:schemeClr>
            </a:gs>
            <a:gs pos="100000">
              <a:schemeClr val="accent5">
                <a:shade val="50000"/>
                <a:hueOff val="160997"/>
                <a:satOff val="-3921"/>
                <a:lumOff val="1715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Engaging Stakeholders</a:t>
          </a:r>
        </a:p>
      </dsp:txBody>
      <dsp:txXfrm>
        <a:off x="2110308" y="886249"/>
        <a:ext cx="1265783" cy="75946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1E76CE-04B9-44F2-9B7A-ABE3F1FAE1D7}">
      <dsp:nvSpPr>
        <dsp:cNvPr id="0" name=""/>
        <dsp:cNvSpPr/>
      </dsp:nvSpPr>
      <dsp:spPr>
        <a:xfrm>
          <a:off x="4082117" y="1904006"/>
          <a:ext cx="701337" cy="333772"/>
        </a:xfrm>
        <a:custGeom>
          <a:avLst/>
          <a:gdLst/>
          <a:ahLst/>
          <a:cxnLst/>
          <a:rect l="0" t="0" r="0" b="0"/>
          <a:pathLst>
            <a:path>
              <a:moveTo>
                <a:pt x="0" y="0"/>
              </a:moveTo>
              <a:lnTo>
                <a:pt x="0" y="227456"/>
              </a:lnTo>
              <a:lnTo>
                <a:pt x="701337" y="227456"/>
              </a:lnTo>
              <a:lnTo>
                <a:pt x="701337" y="333772"/>
              </a:lnTo>
            </a:path>
          </a:pathLst>
        </a:custGeom>
        <a:noFill/>
        <a:ln w="12700" cap="flat" cmpd="sng" algn="ctr">
          <a:solidFill>
            <a:schemeClr val="accent3">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72D662F-150D-4BA4-BCE9-F2850B467A43}">
      <dsp:nvSpPr>
        <dsp:cNvPr id="0" name=""/>
        <dsp:cNvSpPr/>
      </dsp:nvSpPr>
      <dsp:spPr>
        <a:xfrm>
          <a:off x="3380779" y="1904006"/>
          <a:ext cx="701337" cy="333772"/>
        </a:xfrm>
        <a:custGeom>
          <a:avLst/>
          <a:gdLst/>
          <a:ahLst/>
          <a:cxnLst/>
          <a:rect l="0" t="0" r="0" b="0"/>
          <a:pathLst>
            <a:path>
              <a:moveTo>
                <a:pt x="701337" y="0"/>
              </a:moveTo>
              <a:lnTo>
                <a:pt x="701337" y="227456"/>
              </a:lnTo>
              <a:lnTo>
                <a:pt x="0" y="227456"/>
              </a:lnTo>
              <a:lnTo>
                <a:pt x="0" y="333772"/>
              </a:lnTo>
            </a:path>
          </a:pathLst>
        </a:custGeom>
        <a:noFill/>
        <a:ln w="12700" cap="flat" cmpd="sng" algn="ctr">
          <a:solidFill>
            <a:schemeClr val="accent3">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D10D75A-0865-448C-B385-0B49823FC4BB}">
      <dsp:nvSpPr>
        <dsp:cNvPr id="0" name=""/>
        <dsp:cNvSpPr/>
      </dsp:nvSpPr>
      <dsp:spPr>
        <a:xfrm>
          <a:off x="2679442" y="841480"/>
          <a:ext cx="1402675" cy="333772"/>
        </a:xfrm>
        <a:custGeom>
          <a:avLst/>
          <a:gdLst/>
          <a:ahLst/>
          <a:cxnLst/>
          <a:rect l="0" t="0" r="0" b="0"/>
          <a:pathLst>
            <a:path>
              <a:moveTo>
                <a:pt x="0" y="0"/>
              </a:moveTo>
              <a:lnTo>
                <a:pt x="0" y="227456"/>
              </a:lnTo>
              <a:lnTo>
                <a:pt x="1402675" y="227456"/>
              </a:lnTo>
              <a:lnTo>
                <a:pt x="1402675" y="333772"/>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94D5DE0-4908-442B-B0D4-F418F23F63A7}">
      <dsp:nvSpPr>
        <dsp:cNvPr id="0" name=""/>
        <dsp:cNvSpPr/>
      </dsp:nvSpPr>
      <dsp:spPr>
        <a:xfrm>
          <a:off x="1276766" y="1918173"/>
          <a:ext cx="701337" cy="319605"/>
        </a:xfrm>
        <a:custGeom>
          <a:avLst/>
          <a:gdLst/>
          <a:ahLst/>
          <a:cxnLst/>
          <a:rect l="0" t="0" r="0" b="0"/>
          <a:pathLst>
            <a:path>
              <a:moveTo>
                <a:pt x="0" y="0"/>
              </a:moveTo>
              <a:lnTo>
                <a:pt x="0" y="213289"/>
              </a:lnTo>
              <a:lnTo>
                <a:pt x="701337" y="213289"/>
              </a:lnTo>
              <a:lnTo>
                <a:pt x="701337" y="319605"/>
              </a:lnTo>
            </a:path>
          </a:pathLst>
        </a:custGeom>
        <a:noFill/>
        <a:ln w="12700" cap="flat" cmpd="sng" algn="ctr">
          <a:solidFill>
            <a:schemeClr val="accent3">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18B1AB9-C9CB-423D-8FFF-C09F621FDD16}">
      <dsp:nvSpPr>
        <dsp:cNvPr id="0" name=""/>
        <dsp:cNvSpPr/>
      </dsp:nvSpPr>
      <dsp:spPr>
        <a:xfrm>
          <a:off x="575429" y="1918173"/>
          <a:ext cx="701337" cy="319605"/>
        </a:xfrm>
        <a:custGeom>
          <a:avLst/>
          <a:gdLst/>
          <a:ahLst/>
          <a:cxnLst/>
          <a:rect l="0" t="0" r="0" b="0"/>
          <a:pathLst>
            <a:path>
              <a:moveTo>
                <a:pt x="701337" y="0"/>
              </a:moveTo>
              <a:lnTo>
                <a:pt x="701337" y="213289"/>
              </a:lnTo>
              <a:lnTo>
                <a:pt x="0" y="213289"/>
              </a:lnTo>
              <a:lnTo>
                <a:pt x="0" y="319605"/>
              </a:lnTo>
            </a:path>
          </a:pathLst>
        </a:custGeom>
        <a:noFill/>
        <a:ln w="12700" cap="flat" cmpd="sng" algn="ctr">
          <a:solidFill>
            <a:schemeClr val="accent3">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7775539-6205-4E43-8F12-85488F749EA8}">
      <dsp:nvSpPr>
        <dsp:cNvPr id="0" name=""/>
        <dsp:cNvSpPr/>
      </dsp:nvSpPr>
      <dsp:spPr>
        <a:xfrm>
          <a:off x="1276766" y="841480"/>
          <a:ext cx="1402675" cy="347939"/>
        </a:xfrm>
        <a:custGeom>
          <a:avLst/>
          <a:gdLst/>
          <a:ahLst/>
          <a:cxnLst/>
          <a:rect l="0" t="0" r="0" b="0"/>
          <a:pathLst>
            <a:path>
              <a:moveTo>
                <a:pt x="1402675" y="0"/>
              </a:moveTo>
              <a:lnTo>
                <a:pt x="1402675" y="241623"/>
              </a:lnTo>
              <a:lnTo>
                <a:pt x="0" y="241623"/>
              </a:lnTo>
              <a:lnTo>
                <a:pt x="0" y="347939"/>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5AA1114-CC99-4927-A24B-A78C1166D54F}">
      <dsp:nvSpPr>
        <dsp:cNvPr id="0" name=""/>
        <dsp:cNvSpPr/>
      </dsp:nvSpPr>
      <dsp:spPr>
        <a:xfrm>
          <a:off x="2105620" y="112726"/>
          <a:ext cx="1147643" cy="72875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457DA39-29CB-448F-8220-AD474DD6D8A7}">
      <dsp:nvSpPr>
        <dsp:cNvPr id="0" name=""/>
        <dsp:cNvSpPr/>
      </dsp:nvSpPr>
      <dsp:spPr>
        <a:xfrm>
          <a:off x="2233136" y="233866"/>
          <a:ext cx="1147643" cy="728753"/>
        </a:xfrm>
        <a:prstGeom prst="roundRect">
          <a:avLst>
            <a:gd name="adj" fmla="val 10000"/>
          </a:avLst>
        </a:prstGeom>
        <a:solidFill>
          <a:schemeClr val="accent3">
            <a:alpha val="90000"/>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Green Technology </a:t>
          </a:r>
        </a:p>
      </dsp:txBody>
      <dsp:txXfrm>
        <a:off x="2254480" y="255210"/>
        <a:ext cx="1104955" cy="686065"/>
      </dsp:txXfrm>
    </dsp:sp>
    <dsp:sp modelId="{FF080614-8C02-4BC4-A044-34FAD7190AC5}">
      <dsp:nvSpPr>
        <dsp:cNvPr id="0" name=""/>
        <dsp:cNvSpPr/>
      </dsp:nvSpPr>
      <dsp:spPr>
        <a:xfrm>
          <a:off x="702945" y="1189420"/>
          <a:ext cx="1147643" cy="72875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989D2D1-90A9-4A2D-8858-E7D03176BCB3}">
      <dsp:nvSpPr>
        <dsp:cNvPr id="0" name=""/>
        <dsp:cNvSpPr/>
      </dsp:nvSpPr>
      <dsp:spPr>
        <a:xfrm>
          <a:off x="830460" y="1310560"/>
          <a:ext cx="1147643" cy="728753"/>
        </a:xfrm>
        <a:prstGeom prst="roundRect">
          <a:avLst>
            <a:gd name="adj" fmla="val 10000"/>
          </a:avLst>
        </a:prstGeom>
        <a:solidFill>
          <a:schemeClr val="accent3">
            <a:alpha val="90000"/>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Sustainable energy Solution</a:t>
          </a:r>
        </a:p>
      </dsp:txBody>
      <dsp:txXfrm>
        <a:off x="851804" y="1331904"/>
        <a:ext cx="1104955" cy="686065"/>
      </dsp:txXfrm>
    </dsp:sp>
    <dsp:sp modelId="{E0490B8E-C455-438D-AD60-81B2E14009C0}">
      <dsp:nvSpPr>
        <dsp:cNvPr id="0" name=""/>
        <dsp:cNvSpPr/>
      </dsp:nvSpPr>
      <dsp:spPr>
        <a:xfrm>
          <a:off x="1607" y="2237779"/>
          <a:ext cx="1147643" cy="72875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5141B8B-2221-41C0-92C9-C475D9185D15}">
      <dsp:nvSpPr>
        <dsp:cNvPr id="0" name=""/>
        <dsp:cNvSpPr/>
      </dsp:nvSpPr>
      <dsp:spPr>
        <a:xfrm>
          <a:off x="129123" y="2358919"/>
          <a:ext cx="1147643" cy="728753"/>
        </a:xfrm>
        <a:prstGeom prst="roundRect">
          <a:avLst>
            <a:gd name="adj" fmla="val 10000"/>
          </a:avLst>
        </a:prstGeom>
        <a:solidFill>
          <a:schemeClr val="accent3">
            <a:alpha val="90000"/>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Integration of Renewable Energy</a:t>
          </a:r>
        </a:p>
      </dsp:txBody>
      <dsp:txXfrm>
        <a:off x="150467" y="2380263"/>
        <a:ext cx="1104955" cy="686065"/>
      </dsp:txXfrm>
    </dsp:sp>
    <dsp:sp modelId="{D5823E14-5719-4A61-96EA-EBA7919659C8}">
      <dsp:nvSpPr>
        <dsp:cNvPr id="0" name=""/>
        <dsp:cNvSpPr/>
      </dsp:nvSpPr>
      <dsp:spPr>
        <a:xfrm>
          <a:off x="1404282" y="2237779"/>
          <a:ext cx="1147643" cy="72875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5E0B89C-BCA8-4C6B-A3C5-7C313CAA7ABD}">
      <dsp:nvSpPr>
        <dsp:cNvPr id="0" name=""/>
        <dsp:cNvSpPr/>
      </dsp:nvSpPr>
      <dsp:spPr>
        <a:xfrm>
          <a:off x="1531798" y="2358919"/>
          <a:ext cx="1147643" cy="728753"/>
        </a:xfrm>
        <a:prstGeom prst="roundRect">
          <a:avLst>
            <a:gd name="adj" fmla="val 10000"/>
          </a:avLst>
        </a:prstGeom>
        <a:solidFill>
          <a:schemeClr val="accent3">
            <a:alpha val="90000"/>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Energy-Saving Lighting Fixtures</a:t>
          </a:r>
        </a:p>
      </dsp:txBody>
      <dsp:txXfrm>
        <a:off x="1553142" y="2380263"/>
        <a:ext cx="1104955" cy="686065"/>
      </dsp:txXfrm>
    </dsp:sp>
    <dsp:sp modelId="{C6BCEB20-BB9F-498C-83CB-0DEDC95DFD87}">
      <dsp:nvSpPr>
        <dsp:cNvPr id="0" name=""/>
        <dsp:cNvSpPr/>
      </dsp:nvSpPr>
      <dsp:spPr>
        <a:xfrm>
          <a:off x="3508295" y="1175253"/>
          <a:ext cx="1147643" cy="72875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80CFADC-4A5C-4718-80D4-AF437D89889C}">
      <dsp:nvSpPr>
        <dsp:cNvPr id="0" name=""/>
        <dsp:cNvSpPr/>
      </dsp:nvSpPr>
      <dsp:spPr>
        <a:xfrm>
          <a:off x="3635811" y="1296393"/>
          <a:ext cx="1147643" cy="728753"/>
        </a:xfrm>
        <a:prstGeom prst="roundRect">
          <a:avLst>
            <a:gd name="adj" fmla="val 10000"/>
          </a:avLst>
        </a:prstGeom>
        <a:solidFill>
          <a:schemeClr val="accent3">
            <a:alpha val="90000"/>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Technologies for Water Conservation</a:t>
          </a:r>
        </a:p>
      </dsp:txBody>
      <dsp:txXfrm>
        <a:off x="3657155" y="1317737"/>
        <a:ext cx="1104955" cy="686065"/>
      </dsp:txXfrm>
    </dsp:sp>
    <dsp:sp modelId="{F6CC543F-3456-43B0-B18E-B3536F8C2379}">
      <dsp:nvSpPr>
        <dsp:cNvPr id="0" name=""/>
        <dsp:cNvSpPr/>
      </dsp:nvSpPr>
      <dsp:spPr>
        <a:xfrm>
          <a:off x="2806957" y="2237779"/>
          <a:ext cx="1147643" cy="72875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649AC893-99B9-4FAA-A583-EBDB207F3231}">
      <dsp:nvSpPr>
        <dsp:cNvPr id="0" name=""/>
        <dsp:cNvSpPr/>
      </dsp:nvSpPr>
      <dsp:spPr>
        <a:xfrm>
          <a:off x="2934473" y="2358919"/>
          <a:ext cx="1147643" cy="728753"/>
        </a:xfrm>
        <a:prstGeom prst="roundRect">
          <a:avLst>
            <a:gd name="adj" fmla="val 10000"/>
          </a:avLst>
        </a:prstGeom>
        <a:solidFill>
          <a:schemeClr val="accent3">
            <a:alpha val="90000"/>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Systems for Recycling and Reusing Water</a:t>
          </a:r>
        </a:p>
      </dsp:txBody>
      <dsp:txXfrm>
        <a:off x="2955817" y="2380263"/>
        <a:ext cx="1104955" cy="686065"/>
      </dsp:txXfrm>
    </dsp:sp>
    <dsp:sp modelId="{DFB20D02-363B-44EF-B6A8-05B90A5F5751}">
      <dsp:nvSpPr>
        <dsp:cNvPr id="0" name=""/>
        <dsp:cNvSpPr/>
      </dsp:nvSpPr>
      <dsp:spPr>
        <a:xfrm>
          <a:off x="4209633" y="2237779"/>
          <a:ext cx="1147643" cy="72875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6491A23-AB7E-4B37-8D67-0C8CC7A377E6}">
      <dsp:nvSpPr>
        <dsp:cNvPr id="0" name=""/>
        <dsp:cNvSpPr/>
      </dsp:nvSpPr>
      <dsp:spPr>
        <a:xfrm>
          <a:off x="4337149" y="2358919"/>
          <a:ext cx="1147643" cy="728753"/>
        </a:xfrm>
        <a:prstGeom prst="roundRect">
          <a:avLst>
            <a:gd name="adj" fmla="val 10000"/>
          </a:avLst>
        </a:prstGeom>
        <a:solidFill>
          <a:schemeClr val="accent3">
            <a:alpha val="90000"/>
            <a:tint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endParaRPr lang="en-US"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Low-Flow Fixtures and Appliances</a:t>
          </a:r>
        </a:p>
        <a:p>
          <a:pPr marL="0" lvl="0" indent="0" algn="ctr" defTabSz="488950">
            <a:lnSpc>
              <a:spcPct val="90000"/>
            </a:lnSpc>
            <a:spcBef>
              <a:spcPct val="0"/>
            </a:spcBef>
            <a:spcAft>
              <a:spcPct val="35000"/>
            </a:spcAft>
            <a:buNone/>
          </a:pPr>
          <a:endParaRPr lang="en-US"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endParaRPr lang="en-US" sz="1100" kern="1200">
            <a:latin typeface="Arial" panose="020B0604020202020204" pitchFamily="34" charset="0"/>
            <a:cs typeface="Arial" panose="020B0604020202020204" pitchFamily="34" charset="0"/>
          </a:endParaRPr>
        </a:p>
      </dsp:txBody>
      <dsp:txXfrm>
        <a:off x="4358493" y="2380263"/>
        <a:ext cx="1104955" cy="68606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223341-132C-4007-903C-E40EAFF7BFFB}">
      <dsp:nvSpPr>
        <dsp:cNvPr id="0" name=""/>
        <dsp:cNvSpPr/>
      </dsp:nvSpPr>
      <dsp:spPr>
        <a:xfrm>
          <a:off x="1053143" y="296"/>
          <a:ext cx="1218210" cy="730926"/>
        </a:xfrm>
        <a:prstGeom prst="rect">
          <a:avLst/>
        </a:prstGeom>
        <a:solidFill>
          <a:schemeClr val="accent6">
            <a:alpha val="9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Audits by Third Parties</a:t>
          </a:r>
        </a:p>
      </dsp:txBody>
      <dsp:txXfrm>
        <a:off x="1053143" y="296"/>
        <a:ext cx="1218210" cy="730926"/>
      </dsp:txXfrm>
    </dsp:sp>
    <dsp:sp modelId="{98F2786C-C5CF-489D-8E65-E4EBF4BD96EC}">
      <dsp:nvSpPr>
        <dsp:cNvPr id="0" name=""/>
        <dsp:cNvSpPr/>
      </dsp:nvSpPr>
      <dsp:spPr>
        <a:xfrm>
          <a:off x="2393174" y="296"/>
          <a:ext cx="1218210" cy="730926"/>
        </a:xfrm>
        <a:prstGeom prst="rect">
          <a:avLst/>
        </a:prstGeom>
        <a:solidFill>
          <a:schemeClr val="accent6">
            <a:alpha val="90000"/>
            <a:hueOff val="0"/>
            <a:satOff val="0"/>
            <a:lumOff val="0"/>
            <a:alphaOff val="-2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Verification of Certification</a:t>
          </a:r>
        </a:p>
      </dsp:txBody>
      <dsp:txXfrm>
        <a:off x="2393174" y="296"/>
        <a:ext cx="1218210" cy="730926"/>
      </dsp:txXfrm>
    </dsp:sp>
    <dsp:sp modelId="{84A2B5A8-5991-4481-8C36-2BB05AA3783A}">
      <dsp:nvSpPr>
        <dsp:cNvPr id="0" name=""/>
        <dsp:cNvSpPr/>
      </dsp:nvSpPr>
      <dsp:spPr>
        <a:xfrm>
          <a:off x="3733206" y="296"/>
          <a:ext cx="1218210" cy="730926"/>
        </a:xfrm>
        <a:prstGeom prst="rect">
          <a:avLst/>
        </a:prstGeom>
        <a:solidFill>
          <a:schemeClr val="accent6">
            <a:alpha val="90000"/>
            <a:hueOff val="0"/>
            <a:satOff val="0"/>
            <a:lumOff val="0"/>
            <a:alphaOff val="-4000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Engaging Stakeholders</a:t>
          </a:r>
        </a:p>
      </dsp:txBody>
      <dsp:txXfrm>
        <a:off x="3733206" y="296"/>
        <a:ext cx="1218210" cy="73092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7A795B-412D-48B6-89E7-67ADBD0CC0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3243</Words>
  <Characters>18486</Characters>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Reza Helal</dc:creator>
  <cp:keywords/>
  <dc:description/>
  <dcterms:created xsi:type="dcterms:W3CDTF">2024-02-24T11:16:00Z</dcterms:created>
  <dcterms:modified xsi:type="dcterms:W3CDTF">2024-02-24T11:34:00Z</dcterms:modified>
</cp:coreProperties>
</file>