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D25D36" w14:textId="77777777" w:rsidR="00FD3E86" w:rsidRPr="003E14F1" w:rsidRDefault="00FD3E86" w:rsidP="00FD3E86">
      <w:pPr>
        <w:spacing w:after="0" w:line="480" w:lineRule="auto"/>
        <w:jc w:val="center"/>
        <w:rPr>
          <w:rFonts w:ascii="Arial" w:hAnsi="Arial" w:cs="Arial"/>
          <w:b/>
          <w:sz w:val="24"/>
          <w:szCs w:val="24"/>
        </w:rPr>
      </w:pPr>
    </w:p>
    <w:p w14:paraId="5F4ECB9D" w14:textId="77777777" w:rsidR="00FD3E86" w:rsidRPr="003E14F1" w:rsidRDefault="00FD3E86" w:rsidP="00FD3E86">
      <w:pPr>
        <w:spacing w:after="0" w:line="480" w:lineRule="auto"/>
        <w:jc w:val="center"/>
        <w:rPr>
          <w:rFonts w:ascii="Arial" w:hAnsi="Arial" w:cs="Arial"/>
          <w:b/>
          <w:sz w:val="24"/>
          <w:szCs w:val="24"/>
        </w:rPr>
      </w:pPr>
    </w:p>
    <w:p w14:paraId="6CE62E8F" w14:textId="77777777" w:rsidR="00FD3E86" w:rsidRPr="003E14F1" w:rsidRDefault="00FD3E86" w:rsidP="00FD3E86">
      <w:pPr>
        <w:spacing w:after="0" w:line="480" w:lineRule="auto"/>
        <w:jc w:val="center"/>
        <w:rPr>
          <w:rFonts w:ascii="Arial" w:hAnsi="Arial" w:cs="Arial"/>
          <w:b/>
          <w:sz w:val="24"/>
          <w:szCs w:val="24"/>
        </w:rPr>
      </w:pPr>
      <w:r w:rsidRPr="003E14F1">
        <w:rPr>
          <w:rFonts w:ascii="Arial" w:hAnsi="Arial" w:cs="Arial"/>
          <w:b/>
          <w:sz w:val="24"/>
          <w:szCs w:val="24"/>
        </w:rPr>
        <w:t>Cloud Computing Administration</w:t>
      </w:r>
    </w:p>
    <w:p w14:paraId="55950CB3" w14:textId="77777777" w:rsidR="00FD3E86" w:rsidRPr="003E14F1" w:rsidRDefault="00FD3E86" w:rsidP="006A4EBD">
      <w:pPr>
        <w:spacing w:after="0" w:line="480" w:lineRule="auto"/>
        <w:jc w:val="center"/>
        <w:rPr>
          <w:rFonts w:ascii="Arial" w:hAnsi="Arial" w:cs="Arial"/>
          <w:b/>
          <w:sz w:val="24"/>
          <w:szCs w:val="24"/>
        </w:rPr>
      </w:pPr>
    </w:p>
    <w:p w14:paraId="20B6F222" w14:textId="77777777" w:rsidR="00FD3E86" w:rsidRPr="003E14F1" w:rsidRDefault="00FD3E86" w:rsidP="00BC139F">
      <w:pPr>
        <w:spacing w:after="0" w:line="480" w:lineRule="auto"/>
        <w:rPr>
          <w:rFonts w:ascii="Arial" w:hAnsi="Arial" w:cs="Arial"/>
          <w:sz w:val="24"/>
          <w:szCs w:val="24"/>
        </w:rPr>
      </w:pPr>
    </w:p>
    <w:p w14:paraId="2573D586" w14:textId="77777777" w:rsidR="00FD3E86" w:rsidRPr="003E14F1" w:rsidRDefault="00FD3E86" w:rsidP="006A4EBD">
      <w:pPr>
        <w:spacing w:after="0" w:line="480" w:lineRule="auto"/>
        <w:jc w:val="center"/>
        <w:rPr>
          <w:rFonts w:ascii="Arial" w:hAnsi="Arial" w:cs="Arial"/>
          <w:sz w:val="24"/>
          <w:szCs w:val="24"/>
        </w:rPr>
      </w:pPr>
    </w:p>
    <w:p w14:paraId="67D340FB" w14:textId="77777777" w:rsidR="00FD3E86" w:rsidRPr="003E14F1" w:rsidRDefault="00FD3E86" w:rsidP="006A4EBD">
      <w:pPr>
        <w:spacing w:after="0" w:line="480" w:lineRule="auto"/>
        <w:jc w:val="center"/>
        <w:rPr>
          <w:rFonts w:ascii="Arial" w:hAnsi="Arial" w:cs="Arial"/>
          <w:sz w:val="24"/>
          <w:szCs w:val="24"/>
        </w:rPr>
      </w:pPr>
    </w:p>
    <w:p w14:paraId="2E70CC14" w14:textId="6F1708CA" w:rsidR="00FD3E86" w:rsidRPr="003E14F1" w:rsidRDefault="00FD3E86" w:rsidP="006A4EBD">
      <w:pPr>
        <w:spacing w:after="0" w:line="480" w:lineRule="auto"/>
        <w:jc w:val="center"/>
        <w:rPr>
          <w:rFonts w:ascii="Arial" w:hAnsi="Arial" w:cs="Arial"/>
          <w:sz w:val="24"/>
          <w:szCs w:val="24"/>
        </w:rPr>
      </w:pPr>
      <w:r w:rsidRPr="003E14F1">
        <w:rPr>
          <w:rFonts w:ascii="Arial" w:hAnsi="Arial" w:cs="Arial"/>
          <w:sz w:val="24"/>
          <w:szCs w:val="24"/>
        </w:rPr>
        <w:t>[Student’s Name]</w:t>
      </w:r>
      <w:r w:rsidR="00BC139F">
        <w:rPr>
          <w:rFonts w:ascii="Arial" w:hAnsi="Arial" w:cs="Arial"/>
          <w:sz w:val="24"/>
          <w:szCs w:val="24"/>
        </w:rPr>
        <w:t xml:space="preserve"> Marios Soulka</w:t>
      </w:r>
    </w:p>
    <w:p w14:paraId="3851EE83" w14:textId="77777777" w:rsidR="00FD3E86" w:rsidRPr="003E14F1" w:rsidRDefault="00FD3E86" w:rsidP="006A4EBD">
      <w:pPr>
        <w:spacing w:after="0" w:line="480" w:lineRule="auto"/>
        <w:jc w:val="center"/>
        <w:rPr>
          <w:rFonts w:ascii="Arial" w:hAnsi="Arial" w:cs="Arial"/>
          <w:sz w:val="24"/>
          <w:szCs w:val="24"/>
        </w:rPr>
      </w:pPr>
    </w:p>
    <w:p w14:paraId="3A37E9DD" w14:textId="77777777" w:rsidR="00FD3E86" w:rsidRPr="003E14F1" w:rsidRDefault="00FD3E86" w:rsidP="006A4EBD">
      <w:pPr>
        <w:spacing w:after="0" w:line="480" w:lineRule="auto"/>
        <w:jc w:val="center"/>
        <w:rPr>
          <w:rFonts w:ascii="Arial" w:hAnsi="Arial" w:cs="Arial"/>
          <w:sz w:val="24"/>
          <w:szCs w:val="24"/>
        </w:rPr>
      </w:pPr>
    </w:p>
    <w:p w14:paraId="0E1387B3" w14:textId="77777777" w:rsidR="00FD3E86" w:rsidRPr="003E14F1" w:rsidRDefault="00FD3E86" w:rsidP="006A4EBD">
      <w:pPr>
        <w:spacing w:after="0" w:line="480" w:lineRule="auto"/>
        <w:jc w:val="center"/>
        <w:rPr>
          <w:rFonts w:ascii="Arial" w:hAnsi="Arial" w:cs="Arial"/>
          <w:sz w:val="24"/>
          <w:szCs w:val="24"/>
        </w:rPr>
      </w:pPr>
    </w:p>
    <w:p w14:paraId="1BD8B433" w14:textId="77777777" w:rsidR="00FD3E86" w:rsidRPr="003E14F1" w:rsidRDefault="00FD3E86" w:rsidP="00BC139F">
      <w:pPr>
        <w:spacing w:after="0" w:line="480" w:lineRule="auto"/>
        <w:rPr>
          <w:rFonts w:ascii="Arial" w:hAnsi="Arial" w:cs="Arial"/>
          <w:sz w:val="24"/>
          <w:szCs w:val="24"/>
          <w:highlight w:val="yellow"/>
        </w:rPr>
      </w:pPr>
    </w:p>
    <w:p w14:paraId="6385C105" w14:textId="77777777" w:rsidR="00FD3E86" w:rsidRPr="003E14F1" w:rsidRDefault="00FD3E86" w:rsidP="006A4EBD">
      <w:pPr>
        <w:spacing w:after="0" w:line="480" w:lineRule="auto"/>
        <w:jc w:val="center"/>
        <w:rPr>
          <w:rFonts w:ascii="Arial" w:hAnsi="Arial" w:cs="Arial"/>
          <w:sz w:val="24"/>
          <w:szCs w:val="24"/>
          <w:highlight w:val="yellow"/>
        </w:rPr>
      </w:pPr>
    </w:p>
    <w:p w14:paraId="1D4ADB5F" w14:textId="77777777" w:rsidR="00FD3E86" w:rsidRPr="003E14F1" w:rsidRDefault="00FD3E86" w:rsidP="006A4EBD">
      <w:pPr>
        <w:spacing w:after="0" w:line="480" w:lineRule="auto"/>
        <w:jc w:val="center"/>
        <w:rPr>
          <w:rFonts w:ascii="Arial" w:hAnsi="Arial" w:cs="Arial"/>
          <w:sz w:val="24"/>
          <w:szCs w:val="24"/>
          <w:highlight w:val="yellow"/>
        </w:rPr>
      </w:pPr>
    </w:p>
    <w:sdt>
      <w:sdtPr>
        <w:rPr>
          <w:rFonts w:ascii="Arial" w:eastAsiaTheme="minorHAnsi" w:hAnsi="Arial" w:cs="Arial"/>
          <w:color w:val="auto"/>
          <w:sz w:val="24"/>
          <w:szCs w:val="24"/>
        </w:rPr>
        <w:id w:val="1302351818"/>
        <w:docPartObj>
          <w:docPartGallery w:val="Table of Contents"/>
          <w:docPartUnique/>
        </w:docPartObj>
      </w:sdtPr>
      <w:sdtEndPr>
        <w:rPr>
          <w:b/>
          <w:bCs/>
          <w:noProof/>
        </w:rPr>
      </w:sdtEndPr>
      <w:sdtContent>
        <w:p w14:paraId="5BCE9D55" w14:textId="77777777" w:rsidR="00CB5944" w:rsidRPr="003E14F1" w:rsidRDefault="00CB5944">
          <w:pPr>
            <w:pStyle w:val="TOCHeading"/>
            <w:rPr>
              <w:rFonts w:ascii="Arial" w:hAnsi="Arial" w:cs="Arial"/>
              <w:color w:val="000000" w:themeColor="text1"/>
              <w:sz w:val="24"/>
              <w:szCs w:val="24"/>
            </w:rPr>
          </w:pPr>
          <w:r w:rsidRPr="003E14F1">
            <w:rPr>
              <w:rFonts w:ascii="Arial" w:hAnsi="Arial" w:cs="Arial"/>
              <w:color w:val="000000" w:themeColor="text1"/>
              <w:sz w:val="24"/>
              <w:szCs w:val="24"/>
            </w:rPr>
            <w:t>Table of Contents</w:t>
          </w:r>
        </w:p>
        <w:p w14:paraId="2076AD35" w14:textId="77777777" w:rsidR="00CB5944" w:rsidRPr="003E14F1" w:rsidRDefault="00CB5944">
          <w:pPr>
            <w:pStyle w:val="TOC1"/>
            <w:tabs>
              <w:tab w:val="right" w:leader="dot" w:pos="9350"/>
            </w:tabs>
            <w:rPr>
              <w:rFonts w:ascii="Arial" w:eastAsiaTheme="minorEastAsia" w:hAnsi="Arial" w:cs="Arial"/>
              <w:noProof/>
              <w:color w:val="000000" w:themeColor="text1"/>
              <w:sz w:val="24"/>
              <w:szCs w:val="24"/>
            </w:rPr>
          </w:pPr>
          <w:r w:rsidRPr="003E14F1">
            <w:rPr>
              <w:rFonts w:ascii="Arial" w:hAnsi="Arial" w:cs="Arial"/>
              <w:color w:val="000000" w:themeColor="text1"/>
              <w:sz w:val="24"/>
              <w:szCs w:val="24"/>
            </w:rPr>
            <w:fldChar w:fldCharType="begin"/>
          </w:r>
          <w:r w:rsidRPr="003E14F1">
            <w:rPr>
              <w:rFonts w:ascii="Arial" w:hAnsi="Arial" w:cs="Arial"/>
              <w:color w:val="000000" w:themeColor="text1"/>
              <w:sz w:val="24"/>
              <w:szCs w:val="24"/>
            </w:rPr>
            <w:instrText xml:space="preserve"> TOC \o "1-3" \h \z \u </w:instrText>
          </w:r>
          <w:r w:rsidRPr="003E14F1">
            <w:rPr>
              <w:rFonts w:ascii="Arial" w:hAnsi="Arial" w:cs="Arial"/>
              <w:color w:val="000000" w:themeColor="text1"/>
              <w:sz w:val="24"/>
              <w:szCs w:val="24"/>
            </w:rPr>
            <w:fldChar w:fldCharType="separate"/>
          </w:r>
          <w:hyperlink w:anchor="_Toc175746376" w:history="1">
            <w:r w:rsidRPr="003E14F1">
              <w:rPr>
                <w:rStyle w:val="Hyperlink"/>
                <w:rFonts w:ascii="Arial" w:hAnsi="Arial" w:cs="Arial"/>
                <w:noProof/>
                <w:color w:val="000000" w:themeColor="text1"/>
                <w:sz w:val="24"/>
                <w:szCs w:val="24"/>
              </w:rPr>
              <w:t>Introduction</w:t>
            </w:r>
            <w:r w:rsidRPr="003E14F1">
              <w:rPr>
                <w:rFonts w:ascii="Arial" w:hAnsi="Arial" w:cs="Arial"/>
                <w:noProof/>
                <w:webHidden/>
                <w:color w:val="000000" w:themeColor="text1"/>
                <w:sz w:val="24"/>
                <w:szCs w:val="24"/>
              </w:rPr>
              <w:tab/>
            </w:r>
            <w:r w:rsidRPr="003E14F1">
              <w:rPr>
                <w:rFonts w:ascii="Arial" w:hAnsi="Arial" w:cs="Arial"/>
                <w:noProof/>
                <w:webHidden/>
                <w:color w:val="000000" w:themeColor="text1"/>
                <w:sz w:val="24"/>
                <w:szCs w:val="24"/>
              </w:rPr>
              <w:fldChar w:fldCharType="begin"/>
            </w:r>
            <w:r w:rsidRPr="003E14F1">
              <w:rPr>
                <w:rFonts w:ascii="Arial" w:hAnsi="Arial" w:cs="Arial"/>
                <w:noProof/>
                <w:webHidden/>
                <w:color w:val="000000" w:themeColor="text1"/>
                <w:sz w:val="24"/>
                <w:szCs w:val="24"/>
              </w:rPr>
              <w:instrText xml:space="preserve"> PAGEREF _Toc175746376 \h </w:instrText>
            </w:r>
            <w:r w:rsidRPr="003E14F1">
              <w:rPr>
                <w:rFonts w:ascii="Arial" w:hAnsi="Arial" w:cs="Arial"/>
                <w:noProof/>
                <w:webHidden/>
                <w:color w:val="000000" w:themeColor="text1"/>
                <w:sz w:val="24"/>
                <w:szCs w:val="24"/>
              </w:rPr>
            </w:r>
            <w:r w:rsidRPr="003E14F1">
              <w:rPr>
                <w:rFonts w:ascii="Arial" w:hAnsi="Arial" w:cs="Arial"/>
                <w:noProof/>
                <w:webHidden/>
                <w:color w:val="000000" w:themeColor="text1"/>
                <w:sz w:val="24"/>
                <w:szCs w:val="24"/>
              </w:rPr>
              <w:fldChar w:fldCharType="separate"/>
            </w:r>
            <w:r w:rsidRPr="003E14F1">
              <w:rPr>
                <w:rFonts w:ascii="Arial" w:hAnsi="Arial" w:cs="Arial"/>
                <w:noProof/>
                <w:webHidden/>
                <w:color w:val="000000" w:themeColor="text1"/>
                <w:sz w:val="24"/>
                <w:szCs w:val="24"/>
              </w:rPr>
              <w:t>3</w:t>
            </w:r>
            <w:r w:rsidRPr="003E14F1">
              <w:rPr>
                <w:rFonts w:ascii="Arial" w:hAnsi="Arial" w:cs="Arial"/>
                <w:noProof/>
                <w:webHidden/>
                <w:color w:val="000000" w:themeColor="text1"/>
                <w:sz w:val="24"/>
                <w:szCs w:val="24"/>
              </w:rPr>
              <w:fldChar w:fldCharType="end"/>
            </w:r>
          </w:hyperlink>
        </w:p>
        <w:p w14:paraId="03DF903E" w14:textId="77777777" w:rsidR="00CB5944" w:rsidRPr="003E14F1" w:rsidRDefault="00000000">
          <w:pPr>
            <w:pStyle w:val="TOC2"/>
            <w:tabs>
              <w:tab w:val="right" w:leader="dot" w:pos="9350"/>
            </w:tabs>
            <w:rPr>
              <w:rFonts w:ascii="Arial" w:eastAsiaTheme="minorEastAsia" w:hAnsi="Arial" w:cs="Arial"/>
              <w:noProof/>
              <w:color w:val="000000" w:themeColor="text1"/>
              <w:sz w:val="24"/>
              <w:szCs w:val="24"/>
            </w:rPr>
          </w:pPr>
          <w:hyperlink w:anchor="_Toc175746377" w:history="1">
            <w:r w:rsidR="00CB5944" w:rsidRPr="003E14F1">
              <w:rPr>
                <w:rStyle w:val="Hyperlink"/>
                <w:rFonts w:ascii="Arial" w:hAnsi="Arial" w:cs="Arial"/>
                <w:noProof/>
                <w:color w:val="000000" w:themeColor="text1"/>
                <w:sz w:val="24"/>
                <w:szCs w:val="24"/>
              </w:rPr>
              <w:t>Cloud computing background</w:t>
            </w:r>
            <w:r w:rsidR="00CB5944" w:rsidRPr="003E14F1">
              <w:rPr>
                <w:rFonts w:ascii="Arial" w:hAnsi="Arial" w:cs="Arial"/>
                <w:noProof/>
                <w:webHidden/>
                <w:color w:val="000000" w:themeColor="text1"/>
                <w:sz w:val="24"/>
                <w:szCs w:val="24"/>
              </w:rPr>
              <w:tab/>
            </w:r>
            <w:r w:rsidR="00CB5944" w:rsidRPr="003E14F1">
              <w:rPr>
                <w:rFonts w:ascii="Arial" w:hAnsi="Arial" w:cs="Arial"/>
                <w:noProof/>
                <w:webHidden/>
                <w:color w:val="000000" w:themeColor="text1"/>
                <w:sz w:val="24"/>
                <w:szCs w:val="24"/>
              </w:rPr>
              <w:fldChar w:fldCharType="begin"/>
            </w:r>
            <w:r w:rsidR="00CB5944" w:rsidRPr="003E14F1">
              <w:rPr>
                <w:rFonts w:ascii="Arial" w:hAnsi="Arial" w:cs="Arial"/>
                <w:noProof/>
                <w:webHidden/>
                <w:color w:val="000000" w:themeColor="text1"/>
                <w:sz w:val="24"/>
                <w:szCs w:val="24"/>
              </w:rPr>
              <w:instrText xml:space="preserve"> PAGEREF _Toc175746377 \h </w:instrText>
            </w:r>
            <w:r w:rsidR="00CB5944" w:rsidRPr="003E14F1">
              <w:rPr>
                <w:rFonts w:ascii="Arial" w:hAnsi="Arial" w:cs="Arial"/>
                <w:noProof/>
                <w:webHidden/>
                <w:color w:val="000000" w:themeColor="text1"/>
                <w:sz w:val="24"/>
                <w:szCs w:val="24"/>
              </w:rPr>
            </w:r>
            <w:r w:rsidR="00CB5944" w:rsidRPr="003E14F1">
              <w:rPr>
                <w:rFonts w:ascii="Arial" w:hAnsi="Arial" w:cs="Arial"/>
                <w:noProof/>
                <w:webHidden/>
                <w:color w:val="000000" w:themeColor="text1"/>
                <w:sz w:val="24"/>
                <w:szCs w:val="24"/>
              </w:rPr>
              <w:fldChar w:fldCharType="separate"/>
            </w:r>
            <w:r w:rsidR="00CB5944" w:rsidRPr="003E14F1">
              <w:rPr>
                <w:rFonts w:ascii="Arial" w:hAnsi="Arial" w:cs="Arial"/>
                <w:noProof/>
                <w:webHidden/>
                <w:color w:val="000000" w:themeColor="text1"/>
                <w:sz w:val="24"/>
                <w:szCs w:val="24"/>
              </w:rPr>
              <w:t>3</w:t>
            </w:r>
            <w:r w:rsidR="00CB5944" w:rsidRPr="003E14F1">
              <w:rPr>
                <w:rFonts w:ascii="Arial" w:hAnsi="Arial" w:cs="Arial"/>
                <w:noProof/>
                <w:webHidden/>
                <w:color w:val="000000" w:themeColor="text1"/>
                <w:sz w:val="24"/>
                <w:szCs w:val="24"/>
              </w:rPr>
              <w:fldChar w:fldCharType="end"/>
            </w:r>
          </w:hyperlink>
        </w:p>
        <w:p w14:paraId="32AD40AA" w14:textId="77777777" w:rsidR="00CB5944" w:rsidRPr="003E14F1" w:rsidRDefault="00000000">
          <w:pPr>
            <w:pStyle w:val="TOC2"/>
            <w:tabs>
              <w:tab w:val="right" w:leader="dot" w:pos="9350"/>
            </w:tabs>
            <w:rPr>
              <w:rFonts w:ascii="Arial" w:eastAsiaTheme="minorEastAsia" w:hAnsi="Arial" w:cs="Arial"/>
              <w:noProof/>
              <w:color w:val="000000" w:themeColor="text1"/>
              <w:sz w:val="24"/>
              <w:szCs w:val="24"/>
            </w:rPr>
          </w:pPr>
          <w:hyperlink w:anchor="_Toc175746378" w:history="1">
            <w:r w:rsidR="00CB5944" w:rsidRPr="003E14F1">
              <w:rPr>
                <w:rStyle w:val="Hyperlink"/>
                <w:rFonts w:ascii="Arial" w:hAnsi="Arial" w:cs="Arial"/>
                <w:noProof/>
                <w:color w:val="000000" w:themeColor="text1"/>
                <w:sz w:val="24"/>
                <w:szCs w:val="24"/>
              </w:rPr>
              <w:t>Available public cloud providers</w:t>
            </w:r>
            <w:r w:rsidR="00CB5944" w:rsidRPr="003E14F1">
              <w:rPr>
                <w:rFonts w:ascii="Arial" w:hAnsi="Arial" w:cs="Arial"/>
                <w:noProof/>
                <w:webHidden/>
                <w:color w:val="000000" w:themeColor="text1"/>
                <w:sz w:val="24"/>
                <w:szCs w:val="24"/>
              </w:rPr>
              <w:tab/>
            </w:r>
            <w:r w:rsidR="00CB5944" w:rsidRPr="003E14F1">
              <w:rPr>
                <w:rFonts w:ascii="Arial" w:hAnsi="Arial" w:cs="Arial"/>
                <w:noProof/>
                <w:webHidden/>
                <w:color w:val="000000" w:themeColor="text1"/>
                <w:sz w:val="24"/>
                <w:szCs w:val="24"/>
              </w:rPr>
              <w:fldChar w:fldCharType="begin"/>
            </w:r>
            <w:r w:rsidR="00CB5944" w:rsidRPr="003E14F1">
              <w:rPr>
                <w:rFonts w:ascii="Arial" w:hAnsi="Arial" w:cs="Arial"/>
                <w:noProof/>
                <w:webHidden/>
                <w:color w:val="000000" w:themeColor="text1"/>
                <w:sz w:val="24"/>
                <w:szCs w:val="24"/>
              </w:rPr>
              <w:instrText xml:space="preserve"> PAGEREF _Toc175746378 \h </w:instrText>
            </w:r>
            <w:r w:rsidR="00CB5944" w:rsidRPr="003E14F1">
              <w:rPr>
                <w:rFonts w:ascii="Arial" w:hAnsi="Arial" w:cs="Arial"/>
                <w:noProof/>
                <w:webHidden/>
                <w:color w:val="000000" w:themeColor="text1"/>
                <w:sz w:val="24"/>
                <w:szCs w:val="24"/>
              </w:rPr>
            </w:r>
            <w:r w:rsidR="00CB5944" w:rsidRPr="003E14F1">
              <w:rPr>
                <w:rFonts w:ascii="Arial" w:hAnsi="Arial" w:cs="Arial"/>
                <w:noProof/>
                <w:webHidden/>
                <w:color w:val="000000" w:themeColor="text1"/>
                <w:sz w:val="24"/>
                <w:szCs w:val="24"/>
              </w:rPr>
              <w:fldChar w:fldCharType="separate"/>
            </w:r>
            <w:r w:rsidR="00CB5944" w:rsidRPr="003E14F1">
              <w:rPr>
                <w:rFonts w:ascii="Arial" w:hAnsi="Arial" w:cs="Arial"/>
                <w:noProof/>
                <w:webHidden/>
                <w:color w:val="000000" w:themeColor="text1"/>
                <w:sz w:val="24"/>
                <w:szCs w:val="24"/>
              </w:rPr>
              <w:t>5</w:t>
            </w:r>
            <w:r w:rsidR="00CB5944" w:rsidRPr="003E14F1">
              <w:rPr>
                <w:rFonts w:ascii="Arial" w:hAnsi="Arial" w:cs="Arial"/>
                <w:noProof/>
                <w:webHidden/>
                <w:color w:val="000000" w:themeColor="text1"/>
                <w:sz w:val="24"/>
                <w:szCs w:val="24"/>
              </w:rPr>
              <w:fldChar w:fldCharType="end"/>
            </w:r>
          </w:hyperlink>
        </w:p>
        <w:p w14:paraId="3B967EB1" w14:textId="77777777" w:rsidR="00CB5944" w:rsidRPr="003E14F1" w:rsidRDefault="00000000">
          <w:pPr>
            <w:pStyle w:val="TOC2"/>
            <w:tabs>
              <w:tab w:val="right" w:leader="dot" w:pos="9350"/>
            </w:tabs>
            <w:rPr>
              <w:rFonts w:ascii="Arial" w:eastAsiaTheme="minorEastAsia" w:hAnsi="Arial" w:cs="Arial"/>
              <w:noProof/>
              <w:color w:val="000000" w:themeColor="text1"/>
              <w:sz w:val="24"/>
              <w:szCs w:val="24"/>
            </w:rPr>
          </w:pPr>
          <w:hyperlink w:anchor="_Toc175746379" w:history="1">
            <w:r w:rsidR="00CB5944" w:rsidRPr="003E14F1">
              <w:rPr>
                <w:rStyle w:val="Hyperlink"/>
                <w:rFonts w:ascii="Arial" w:hAnsi="Arial" w:cs="Arial"/>
                <w:noProof/>
                <w:color w:val="000000" w:themeColor="text1"/>
                <w:sz w:val="24"/>
                <w:szCs w:val="24"/>
              </w:rPr>
              <w:t>Best Option Public Cloud service provider for Global Learning Institute</w:t>
            </w:r>
            <w:r w:rsidR="00CB5944" w:rsidRPr="003E14F1">
              <w:rPr>
                <w:rFonts w:ascii="Arial" w:hAnsi="Arial" w:cs="Arial"/>
                <w:noProof/>
                <w:webHidden/>
                <w:color w:val="000000" w:themeColor="text1"/>
                <w:sz w:val="24"/>
                <w:szCs w:val="24"/>
              </w:rPr>
              <w:tab/>
            </w:r>
            <w:r w:rsidR="00CB5944" w:rsidRPr="003E14F1">
              <w:rPr>
                <w:rFonts w:ascii="Arial" w:hAnsi="Arial" w:cs="Arial"/>
                <w:noProof/>
                <w:webHidden/>
                <w:color w:val="000000" w:themeColor="text1"/>
                <w:sz w:val="24"/>
                <w:szCs w:val="24"/>
              </w:rPr>
              <w:fldChar w:fldCharType="begin"/>
            </w:r>
            <w:r w:rsidR="00CB5944" w:rsidRPr="003E14F1">
              <w:rPr>
                <w:rFonts w:ascii="Arial" w:hAnsi="Arial" w:cs="Arial"/>
                <w:noProof/>
                <w:webHidden/>
                <w:color w:val="000000" w:themeColor="text1"/>
                <w:sz w:val="24"/>
                <w:szCs w:val="24"/>
              </w:rPr>
              <w:instrText xml:space="preserve"> PAGEREF _Toc175746379 \h </w:instrText>
            </w:r>
            <w:r w:rsidR="00CB5944" w:rsidRPr="003E14F1">
              <w:rPr>
                <w:rFonts w:ascii="Arial" w:hAnsi="Arial" w:cs="Arial"/>
                <w:noProof/>
                <w:webHidden/>
                <w:color w:val="000000" w:themeColor="text1"/>
                <w:sz w:val="24"/>
                <w:szCs w:val="24"/>
              </w:rPr>
            </w:r>
            <w:r w:rsidR="00CB5944" w:rsidRPr="003E14F1">
              <w:rPr>
                <w:rFonts w:ascii="Arial" w:hAnsi="Arial" w:cs="Arial"/>
                <w:noProof/>
                <w:webHidden/>
                <w:color w:val="000000" w:themeColor="text1"/>
                <w:sz w:val="24"/>
                <w:szCs w:val="24"/>
              </w:rPr>
              <w:fldChar w:fldCharType="separate"/>
            </w:r>
            <w:r w:rsidR="00CB5944" w:rsidRPr="003E14F1">
              <w:rPr>
                <w:rFonts w:ascii="Arial" w:hAnsi="Arial" w:cs="Arial"/>
                <w:noProof/>
                <w:webHidden/>
                <w:color w:val="000000" w:themeColor="text1"/>
                <w:sz w:val="24"/>
                <w:szCs w:val="24"/>
              </w:rPr>
              <w:t>5</w:t>
            </w:r>
            <w:r w:rsidR="00CB5944" w:rsidRPr="003E14F1">
              <w:rPr>
                <w:rFonts w:ascii="Arial" w:hAnsi="Arial" w:cs="Arial"/>
                <w:noProof/>
                <w:webHidden/>
                <w:color w:val="000000" w:themeColor="text1"/>
                <w:sz w:val="24"/>
                <w:szCs w:val="24"/>
              </w:rPr>
              <w:fldChar w:fldCharType="end"/>
            </w:r>
          </w:hyperlink>
        </w:p>
        <w:p w14:paraId="17872A57" w14:textId="77777777" w:rsidR="00CB5944" w:rsidRPr="003E14F1" w:rsidRDefault="00000000">
          <w:pPr>
            <w:pStyle w:val="TOC1"/>
            <w:tabs>
              <w:tab w:val="right" w:leader="dot" w:pos="9350"/>
            </w:tabs>
            <w:rPr>
              <w:rFonts w:ascii="Arial" w:eastAsiaTheme="minorEastAsia" w:hAnsi="Arial" w:cs="Arial"/>
              <w:noProof/>
              <w:color w:val="000000" w:themeColor="text1"/>
              <w:sz w:val="24"/>
              <w:szCs w:val="24"/>
            </w:rPr>
          </w:pPr>
          <w:hyperlink w:anchor="_Toc175746380" w:history="1">
            <w:r w:rsidR="00CB5944" w:rsidRPr="003E14F1">
              <w:rPr>
                <w:rStyle w:val="Hyperlink"/>
                <w:rFonts w:ascii="Arial" w:hAnsi="Arial" w:cs="Arial"/>
                <w:noProof/>
                <w:color w:val="000000" w:themeColor="text1"/>
                <w:sz w:val="24"/>
                <w:szCs w:val="24"/>
              </w:rPr>
              <w:t>Literature Review</w:t>
            </w:r>
            <w:r w:rsidR="00CB5944" w:rsidRPr="003E14F1">
              <w:rPr>
                <w:rFonts w:ascii="Arial" w:hAnsi="Arial" w:cs="Arial"/>
                <w:noProof/>
                <w:webHidden/>
                <w:color w:val="000000" w:themeColor="text1"/>
                <w:sz w:val="24"/>
                <w:szCs w:val="24"/>
              </w:rPr>
              <w:tab/>
            </w:r>
            <w:r w:rsidR="00CB5944" w:rsidRPr="003E14F1">
              <w:rPr>
                <w:rFonts w:ascii="Arial" w:hAnsi="Arial" w:cs="Arial"/>
                <w:noProof/>
                <w:webHidden/>
                <w:color w:val="000000" w:themeColor="text1"/>
                <w:sz w:val="24"/>
                <w:szCs w:val="24"/>
              </w:rPr>
              <w:fldChar w:fldCharType="begin"/>
            </w:r>
            <w:r w:rsidR="00CB5944" w:rsidRPr="003E14F1">
              <w:rPr>
                <w:rFonts w:ascii="Arial" w:hAnsi="Arial" w:cs="Arial"/>
                <w:noProof/>
                <w:webHidden/>
                <w:color w:val="000000" w:themeColor="text1"/>
                <w:sz w:val="24"/>
                <w:szCs w:val="24"/>
              </w:rPr>
              <w:instrText xml:space="preserve"> PAGEREF _Toc175746380 \h </w:instrText>
            </w:r>
            <w:r w:rsidR="00CB5944" w:rsidRPr="003E14F1">
              <w:rPr>
                <w:rFonts w:ascii="Arial" w:hAnsi="Arial" w:cs="Arial"/>
                <w:noProof/>
                <w:webHidden/>
                <w:color w:val="000000" w:themeColor="text1"/>
                <w:sz w:val="24"/>
                <w:szCs w:val="24"/>
              </w:rPr>
            </w:r>
            <w:r w:rsidR="00CB5944" w:rsidRPr="003E14F1">
              <w:rPr>
                <w:rFonts w:ascii="Arial" w:hAnsi="Arial" w:cs="Arial"/>
                <w:noProof/>
                <w:webHidden/>
                <w:color w:val="000000" w:themeColor="text1"/>
                <w:sz w:val="24"/>
                <w:szCs w:val="24"/>
              </w:rPr>
              <w:fldChar w:fldCharType="separate"/>
            </w:r>
            <w:r w:rsidR="00CB5944" w:rsidRPr="003E14F1">
              <w:rPr>
                <w:rFonts w:ascii="Arial" w:hAnsi="Arial" w:cs="Arial"/>
                <w:noProof/>
                <w:webHidden/>
                <w:color w:val="000000" w:themeColor="text1"/>
                <w:sz w:val="24"/>
                <w:szCs w:val="24"/>
              </w:rPr>
              <w:t>7</w:t>
            </w:r>
            <w:r w:rsidR="00CB5944" w:rsidRPr="003E14F1">
              <w:rPr>
                <w:rFonts w:ascii="Arial" w:hAnsi="Arial" w:cs="Arial"/>
                <w:noProof/>
                <w:webHidden/>
                <w:color w:val="000000" w:themeColor="text1"/>
                <w:sz w:val="24"/>
                <w:szCs w:val="24"/>
              </w:rPr>
              <w:fldChar w:fldCharType="end"/>
            </w:r>
          </w:hyperlink>
        </w:p>
        <w:p w14:paraId="376FFD82" w14:textId="77777777" w:rsidR="00CB5944" w:rsidRPr="003E14F1" w:rsidRDefault="00000000">
          <w:pPr>
            <w:pStyle w:val="TOC2"/>
            <w:tabs>
              <w:tab w:val="right" w:leader="dot" w:pos="9350"/>
            </w:tabs>
            <w:rPr>
              <w:rFonts w:ascii="Arial" w:eastAsiaTheme="minorEastAsia" w:hAnsi="Arial" w:cs="Arial"/>
              <w:noProof/>
              <w:color w:val="000000" w:themeColor="text1"/>
              <w:sz w:val="24"/>
              <w:szCs w:val="24"/>
            </w:rPr>
          </w:pPr>
          <w:hyperlink w:anchor="_Toc175746381" w:history="1">
            <w:r w:rsidR="00CB5944" w:rsidRPr="003E14F1">
              <w:rPr>
                <w:rStyle w:val="Hyperlink"/>
                <w:rFonts w:ascii="Arial" w:hAnsi="Arial" w:cs="Arial"/>
                <w:noProof/>
                <w:color w:val="000000" w:themeColor="text1"/>
                <w:sz w:val="24"/>
                <w:szCs w:val="24"/>
              </w:rPr>
              <w:t>Background review of Microsoft Azure</w:t>
            </w:r>
            <w:r w:rsidR="00CB5944" w:rsidRPr="003E14F1">
              <w:rPr>
                <w:rFonts w:ascii="Arial" w:hAnsi="Arial" w:cs="Arial"/>
                <w:noProof/>
                <w:webHidden/>
                <w:color w:val="000000" w:themeColor="text1"/>
                <w:sz w:val="24"/>
                <w:szCs w:val="24"/>
              </w:rPr>
              <w:tab/>
            </w:r>
            <w:r w:rsidR="00CB5944" w:rsidRPr="003E14F1">
              <w:rPr>
                <w:rFonts w:ascii="Arial" w:hAnsi="Arial" w:cs="Arial"/>
                <w:noProof/>
                <w:webHidden/>
                <w:color w:val="000000" w:themeColor="text1"/>
                <w:sz w:val="24"/>
                <w:szCs w:val="24"/>
              </w:rPr>
              <w:fldChar w:fldCharType="begin"/>
            </w:r>
            <w:r w:rsidR="00CB5944" w:rsidRPr="003E14F1">
              <w:rPr>
                <w:rFonts w:ascii="Arial" w:hAnsi="Arial" w:cs="Arial"/>
                <w:noProof/>
                <w:webHidden/>
                <w:color w:val="000000" w:themeColor="text1"/>
                <w:sz w:val="24"/>
                <w:szCs w:val="24"/>
              </w:rPr>
              <w:instrText xml:space="preserve"> PAGEREF _Toc175746381 \h </w:instrText>
            </w:r>
            <w:r w:rsidR="00CB5944" w:rsidRPr="003E14F1">
              <w:rPr>
                <w:rFonts w:ascii="Arial" w:hAnsi="Arial" w:cs="Arial"/>
                <w:noProof/>
                <w:webHidden/>
                <w:color w:val="000000" w:themeColor="text1"/>
                <w:sz w:val="24"/>
                <w:szCs w:val="24"/>
              </w:rPr>
            </w:r>
            <w:r w:rsidR="00CB5944" w:rsidRPr="003E14F1">
              <w:rPr>
                <w:rFonts w:ascii="Arial" w:hAnsi="Arial" w:cs="Arial"/>
                <w:noProof/>
                <w:webHidden/>
                <w:color w:val="000000" w:themeColor="text1"/>
                <w:sz w:val="24"/>
                <w:szCs w:val="24"/>
              </w:rPr>
              <w:fldChar w:fldCharType="separate"/>
            </w:r>
            <w:r w:rsidR="00CB5944" w:rsidRPr="003E14F1">
              <w:rPr>
                <w:rFonts w:ascii="Arial" w:hAnsi="Arial" w:cs="Arial"/>
                <w:noProof/>
                <w:webHidden/>
                <w:color w:val="000000" w:themeColor="text1"/>
                <w:sz w:val="24"/>
                <w:szCs w:val="24"/>
              </w:rPr>
              <w:t>7</w:t>
            </w:r>
            <w:r w:rsidR="00CB5944" w:rsidRPr="003E14F1">
              <w:rPr>
                <w:rFonts w:ascii="Arial" w:hAnsi="Arial" w:cs="Arial"/>
                <w:noProof/>
                <w:webHidden/>
                <w:color w:val="000000" w:themeColor="text1"/>
                <w:sz w:val="24"/>
                <w:szCs w:val="24"/>
              </w:rPr>
              <w:fldChar w:fldCharType="end"/>
            </w:r>
          </w:hyperlink>
        </w:p>
        <w:p w14:paraId="5E5D3D04" w14:textId="77777777" w:rsidR="00CB5944" w:rsidRPr="003E14F1" w:rsidRDefault="00000000">
          <w:pPr>
            <w:pStyle w:val="TOC2"/>
            <w:tabs>
              <w:tab w:val="right" w:leader="dot" w:pos="9350"/>
            </w:tabs>
            <w:rPr>
              <w:rFonts w:ascii="Arial" w:eastAsiaTheme="minorEastAsia" w:hAnsi="Arial" w:cs="Arial"/>
              <w:noProof/>
              <w:color w:val="000000" w:themeColor="text1"/>
              <w:sz w:val="24"/>
              <w:szCs w:val="24"/>
            </w:rPr>
          </w:pPr>
          <w:hyperlink w:anchor="_Toc175746382" w:history="1">
            <w:r w:rsidR="00CB5944" w:rsidRPr="003E14F1">
              <w:rPr>
                <w:rStyle w:val="Hyperlink"/>
                <w:rFonts w:ascii="Arial" w:hAnsi="Arial" w:cs="Arial"/>
                <w:noProof/>
                <w:color w:val="000000" w:themeColor="text1"/>
                <w:sz w:val="24"/>
                <w:szCs w:val="24"/>
              </w:rPr>
              <w:t>Azure Total Cost Ownership (TCO)</w:t>
            </w:r>
            <w:r w:rsidR="00CB5944" w:rsidRPr="003E14F1">
              <w:rPr>
                <w:rFonts w:ascii="Arial" w:hAnsi="Arial" w:cs="Arial"/>
                <w:noProof/>
                <w:webHidden/>
                <w:color w:val="000000" w:themeColor="text1"/>
                <w:sz w:val="24"/>
                <w:szCs w:val="24"/>
              </w:rPr>
              <w:tab/>
            </w:r>
            <w:r w:rsidR="00CB5944" w:rsidRPr="003E14F1">
              <w:rPr>
                <w:rFonts w:ascii="Arial" w:hAnsi="Arial" w:cs="Arial"/>
                <w:noProof/>
                <w:webHidden/>
                <w:color w:val="000000" w:themeColor="text1"/>
                <w:sz w:val="24"/>
                <w:szCs w:val="24"/>
              </w:rPr>
              <w:fldChar w:fldCharType="begin"/>
            </w:r>
            <w:r w:rsidR="00CB5944" w:rsidRPr="003E14F1">
              <w:rPr>
                <w:rFonts w:ascii="Arial" w:hAnsi="Arial" w:cs="Arial"/>
                <w:noProof/>
                <w:webHidden/>
                <w:color w:val="000000" w:themeColor="text1"/>
                <w:sz w:val="24"/>
                <w:szCs w:val="24"/>
              </w:rPr>
              <w:instrText xml:space="preserve"> PAGEREF _Toc175746382 \h </w:instrText>
            </w:r>
            <w:r w:rsidR="00CB5944" w:rsidRPr="003E14F1">
              <w:rPr>
                <w:rFonts w:ascii="Arial" w:hAnsi="Arial" w:cs="Arial"/>
                <w:noProof/>
                <w:webHidden/>
                <w:color w:val="000000" w:themeColor="text1"/>
                <w:sz w:val="24"/>
                <w:szCs w:val="24"/>
              </w:rPr>
            </w:r>
            <w:r w:rsidR="00CB5944" w:rsidRPr="003E14F1">
              <w:rPr>
                <w:rFonts w:ascii="Arial" w:hAnsi="Arial" w:cs="Arial"/>
                <w:noProof/>
                <w:webHidden/>
                <w:color w:val="000000" w:themeColor="text1"/>
                <w:sz w:val="24"/>
                <w:szCs w:val="24"/>
              </w:rPr>
              <w:fldChar w:fldCharType="separate"/>
            </w:r>
            <w:r w:rsidR="00CB5944" w:rsidRPr="003E14F1">
              <w:rPr>
                <w:rFonts w:ascii="Arial" w:hAnsi="Arial" w:cs="Arial"/>
                <w:noProof/>
                <w:webHidden/>
                <w:color w:val="000000" w:themeColor="text1"/>
                <w:sz w:val="24"/>
                <w:szCs w:val="24"/>
              </w:rPr>
              <w:t>7</w:t>
            </w:r>
            <w:r w:rsidR="00CB5944" w:rsidRPr="003E14F1">
              <w:rPr>
                <w:rFonts w:ascii="Arial" w:hAnsi="Arial" w:cs="Arial"/>
                <w:noProof/>
                <w:webHidden/>
                <w:color w:val="000000" w:themeColor="text1"/>
                <w:sz w:val="24"/>
                <w:szCs w:val="24"/>
              </w:rPr>
              <w:fldChar w:fldCharType="end"/>
            </w:r>
          </w:hyperlink>
        </w:p>
        <w:p w14:paraId="39FAA5A9" w14:textId="77777777" w:rsidR="00CB5944" w:rsidRPr="003E14F1" w:rsidRDefault="00000000">
          <w:pPr>
            <w:pStyle w:val="TOC3"/>
            <w:tabs>
              <w:tab w:val="right" w:leader="dot" w:pos="9350"/>
            </w:tabs>
            <w:rPr>
              <w:rFonts w:ascii="Arial" w:eastAsiaTheme="minorEastAsia" w:hAnsi="Arial" w:cs="Arial"/>
              <w:noProof/>
              <w:color w:val="000000" w:themeColor="text1"/>
              <w:sz w:val="24"/>
              <w:szCs w:val="24"/>
            </w:rPr>
          </w:pPr>
          <w:hyperlink w:anchor="_Toc175746383" w:history="1">
            <w:r w:rsidR="00CB5944" w:rsidRPr="003E14F1">
              <w:rPr>
                <w:rStyle w:val="Hyperlink"/>
                <w:rFonts w:ascii="Arial" w:hAnsi="Arial" w:cs="Arial"/>
                <w:noProof/>
                <w:color w:val="000000" w:themeColor="text1"/>
                <w:sz w:val="24"/>
                <w:szCs w:val="24"/>
              </w:rPr>
              <w:t>Using the Azure Calculator for GLI</w:t>
            </w:r>
            <w:r w:rsidR="00CB5944" w:rsidRPr="003E14F1">
              <w:rPr>
                <w:rFonts w:ascii="Arial" w:hAnsi="Arial" w:cs="Arial"/>
                <w:noProof/>
                <w:webHidden/>
                <w:color w:val="000000" w:themeColor="text1"/>
                <w:sz w:val="24"/>
                <w:szCs w:val="24"/>
              </w:rPr>
              <w:tab/>
            </w:r>
            <w:r w:rsidR="00CB5944" w:rsidRPr="003E14F1">
              <w:rPr>
                <w:rFonts w:ascii="Arial" w:hAnsi="Arial" w:cs="Arial"/>
                <w:noProof/>
                <w:webHidden/>
                <w:color w:val="000000" w:themeColor="text1"/>
                <w:sz w:val="24"/>
                <w:szCs w:val="24"/>
              </w:rPr>
              <w:fldChar w:fldCharType="begin"/>
            </w:r>
            <w:r w:rsidR="00CB5944" w:rsidRPr="003E14F1">
              <w:rPr>
                <w:rFonts w:ascii="Arial" w:hAnsi="Arial" w:cs="Arial"/>
                <w:noProof/>
                <w:webHidden/>
                <w:color w:val="000000" w:themeColor="text1"/>
                <w:sz w:val="24"/>
                <w:szCs w:val="24"/>
              </w:rPr>
              <w:instrText xml:space="preserve"> PAGEREF _Toc175746383 \h </w:instrText>
            </w:r>
            <w:r w:rsidR="00CB5944" w:rsidRPr="003E14F1">
              <w:rPr>
                <w:rFonts w:ascii="Arial" w:hAnsi="Arial" w:cs="Arial"/>
                <w:noProof/>
                <w:webHidden/>
                <w:color w:val="000000" w:themeColor="text1"/>
                <w:sz w:val="24"/>
                <w:szCs w:val="24"/>
              </w:rPr>
            </w:r>
            <w:r w:rsidR="00CB5944" w:rsidRPr="003E14F1">
              <w:rPr>
                <w:rFonts w:ascii="Arial" w:hAnsi="Arial" w:cs="Arial"/>
                <w:noProof/>
                <w:webHidden/>
                <w:color w:val="000000" w:themeColor="text1"/>
                <w:sz w:val="24"/>
                <w:szCs w:val="24"/>
              </w:rPr>
              <w:fldChar w:fldCharType="separate"/>
            </w:r>
            <w:r w:rsidR="00CB5944" w:rsidRPr="003E14F1">
              <w:rPr>
                <w:rFonts w:ascii="Arial" w:hAnsi="Arial" w:cs="Arial"/>
                <w:noProof/>
                <w:webHidden/>
                <w:color w:val="000000" w:themeColor="text1"/>
                <w:sz w:val="24"/>
                <w:szCs w:val="24"/>
              </w:rPr>
              <w:t>8</w:t>
            </w:r>
            <w:r w:rsidR="00CB5944" w:rsidRPr="003E14F1">
              <w:rPr>
                <w:rFonts w:ascii="Arial" w:hAnsi="Arial" w:cs="Arial"/>
                <w:noProof/>
                <w:webHidden/>
                <w:color w:val="000000" w:themeColor="text1"/>
                <w:sz w:val="24"/>
                <w:szCs w:val="24"/>
              </w:rPr>
              <w:fldChar w:fldCharType="end"/>
            </w:r>
          </w:hyperlink>
        </w:p>
        <w:p w14:paraId="5FB20AC0" w14:textId="77777777" w:rsidR="00CB5944" w:rsidRPr="003E14F1" w:rsidRDefault="00000000">
          <w:pPr>
            <w:pStyle w:val="TOC2"/>
            <w:tabs>
              <w:tab w:val="right" w:leader="dot" w:pos="9350"/>
            </w:tabs>
            <w:rPr>
              <w:rFonts w:ascii="Arial" w:eastAsiaTheme="minorEastAsia" w:hAnsi="Arial" w:cs="Arial"/>
              <w:noProof/>
              <w:color w:val="000000" w:themeColor="text1"/>
              <w:sz w:val="24"/>
              <w:szCs w:val="24"/>
            </w:rPr>
          </w:pPr>
          <w:hyperlink w:anchor="_Toc175746384" w:history="1">
            <w:r w:rsidR="00CB5944" w:rsidRPr="003E14F1">
              <w:rPr>
                <w:rStyle w:val="Hyperlink"/>
                <w:rFonts w:ascii="Arial" w:hAnsi="Arial" w:cs="Arial"/>
                <w:noProof/>
                <w:color w:val="000000" w:themeColor="text1"/>
                <w:sz w:val="24"/>
                <w:szCs w:val="24"/>
              </w:rPr>
              <w:t>Azure File Storage</w:t>
            </w:r>
            <w:r w:rsidR="00CB5944" w:rsidRPr="003E14F1">
              <w:rPr>
                <w:rFonts w:ascii="Arial" w:hAnsi="Arial" w:cs="Arial"/>
                <w:noProof/>
                <w:webHidden/>
                <w:color w:val="000000" w:themeColor="text1"/>
                <w:sz w:val="24"/>
                <w:szCs w:val="24"/>
              </w:rPr>
              <w:tab/>
            </w:r>
            <w:r w:rsidR="00CB5944" w:rsidRPr="003E14F1">
              <w:rPr>
                <w:rFonts w:ascii="Arial" w:hAnsi="Arial" w:cs="Arial"/>
                <w:noProof/>
                <w:webHidden/>
                <w:color w:val="000000" w:themeColor="text1"/>
                <w:sz w:val="24"/>
                <w:szCs w:val="24"/>
              </w:rPr>
              <w:fldChar w:fldCharType="begin"/>
            </w:r>
            <w:r w:rsidR="00CB5944" w:rsidRPr="003E14F1">
              <w:rPr>
                <w:rFonts w:ascii="Arial" w:hAnsi="Arial" w:cs="Arial"/>
                <w:noProof/>
                <w:webHidden/>
                <w:color w:val="000000" w:themeColor="text1"/>
                <w:sz w:val="24"/>
                <w:szCs w:val="24"/>
              </w:rPr>
              <w:instrText xml:space="preserve"> PAGEREF _Toc175746384 \h </w:instrText>
            </w:r>
            <w:r w:rsidR="00CB5944" w:rsidRPr="003E14F1">
              <w:rPr>
                <w:rFonts w:ascii="Arial" w:hAnsi="Arial" w:cs="Arial"/>
                <w:noProof/>
                <w:webHidden/>
                <w:color w:val="000000" w:themeColor="text1"/>
                <w:sz w:val="24"/>
                <w:szCs w:val="24"/>
              </w:rPr>
            </w:r>
            <w:r w:rsidR="00CB5944" w:rsidRPr="003E14F1">
              <w:rPr>
                <w:rFonts w:ascii="Arial" w:hAnsi="Arial" w:cs="Arial"/>
                <w:noProof/>
                <w:webHidden/>
                <w:color w:val="000000" w:themeColor="text1"/>
                <w:sz w:val="24"/>
                <w:szCs w:val="24"/>
              </w:rPr>
              <w:fldChar w:fldCharType="separate"/>
            </w:r>
            <w:r w:rsidR="00CB5944" w:rsidRPr="003E14F1">
              <w:rPr>
                <w:rFonts w:ascii="Arial" w:hAnsi="Arial" w:cs="Arial"/>
                <w:noProof/>
                <w:webHidden/>
                <w:color w:val="000000" w:themeColor="text1"/>
                <w:sz w:val="24"/>
                <w:szCs w:val="24"/>
              </w:rPr>
              <w:t>12</w:t>
            </w:r>
            <w:r w:rsidR="00CB5944" w:rsidRPr="003E14F1">
              <w:rPr>
                <w:rFonts w:ascii="Arial" w:hAnsi="Arial" w:cs="Arial"/>
                <w:noProof/>
                <w:webHidden/>
                <w:color w:val="000000" w:themeColor="text1"/>
                <w:sz w:val="24"/>
                <w:szCs w:val="24"/>
              </w:rPr>
              <w:fldChar w:fldCharType="end"/>
            </w:r>
          </w:hyperlink>
        </w:p>
        <w:p w14:paraId="4C535718" w14:textId="77777777" w:rsidR="00CB5944" w:rsidRPr="003E14F1" w:rsidRDefault="00000000">
          <w:pPr>
            <w:pStyle w:val="TOC3"/>
            <w:tabs>
              <w:tab w:val="right" w:leader="dot" w:pos="9350"/>
            </w:tabs>
            <w:rPr>
              <w:rFonts w:ascii="Arial" w:eastAsiaTheme="minorEastAsia" w:hAnsi="Arial" w:cs="Arial"/>
              <w:noProof/>
              <w:color w:val="000000" w:themeColor="text1"/>
              <w:sz w:val="24"/>
              <w:szCs w:val="24"/>
            </w:rPr>
          </w:pPr>
          <w:hyperlink w:anchor="_Toc175746385" w:history="1">
            <w:r w:rsidR="00CB5944" w:rsidRPr="003E14F1">
              <w:rPr>
                <w:rStyle w:val="Hyperlink"/>
                <w:rFonts w:ascii="Arial" w:hAnsi="Arial" w:cs="Arial"/>
                <w:noProof/>
                <w:color w:val="000000" w:themeColor="text1"/>
                <w:sz w:val="24"/>
                <w:szCs w:val="24"/>
              </w:rPr>
              <w:t>Implementation of Azure Storage for GLI</w:t>
            </w:r>
            <w:r w:rsidR="00CB5944" w:rsidRPr="003E14F1">
              <w:rPr>
                <w:rFonts w:ascii="Arial" w:hAnsi="Arial" w:cs="Arial"/>
                <w:noProof/>
                <w:webHidden/>
                <w:color w:val="000000" w:themeColor="text1"/>
                <w:sz w:val="24"/>
                <w:szCs w:val="24"/>
              </w:rPr>
              <w:tab/>
            </w:r>
            <w:r w:rsidR="00CB5944" w:rsidRPr="003E14F1">
              <w:rPr>
                <w:rFonts w:ascii="Arial" w:hAnsi="Arial" w:cs="Arial"/>
                <w:noProof/>
                <w:webHidden/>
                <w:color w:val="000000" w:themeColor="text1"/>
                <w:sz w:val="24"/>
                <w:szCs w:val="24"/>
              </w:rPr>
              <w:fldChar w:fldCharType="begin"/>
            </w:r>
            <w:r w:rsidR="00CB5944" w:rsidRPr="003E14F1">
              <w:rPr>
                <w:rFonts w:ascii="Arial" w:hAnsi="Arial" w:cs="Arial"/>
                <w:noProof/>
                <w:webHidden/>
                <w:color w:val="000000" w:themeColor="text1"/>
                <w:sz w:val="24"/>
                <w:szCs w:val="24"/>
              </w:rPr>
              <w:instrText xml:space="preserve"> PAGEREF _Toc175746385 \h </w:instrText>
            </w:r>
            <w:r w:rsidR="00CB5944" w:rsidRPr="003E14F1">
              <w:rPr>
                <w:rFonts w:ascii="Arial" w:hAnsi="Arial" w:cs="Arial"/>
                <w:noProof/>
                <w:webHidden/>
                <w:color w:val="000000" w:themeColor="text1"/>
                <w:sz w:val="24"/>
                <w:szCs w:val="24"/>
              </w:rPr>
            </w:r>
            <w:r w:rsidR="00CB5944" w:rsidRPr="003E14F1">
              <w:rPr>
                <w:rFonts w:ascii="Arial" w:hAnsi="Arial" w:cs="Arial"/>
                <w:noProof/>
                <w:webHidden/>
                <w:color w:val="000000" w:themeColor="text1"/>
                <w:sz w:val="24"/>
                <w:szCs w:val="24"/>
              </w:rPr>
              <w:fldChar w:fldCharType="separate"/>
            </w:r>
            <w:r w:rsidR="00CB5944" w:rsidRPr="003E14F1">
              <w:rPr>
                <w:rFonts w:ascii="Arial" w:hAnsi="Arial" w:cs="Arial"/>
                <w:noProof/>
                <w:webHidden/>
                <w:color w:val="000000" w:themeColor="text1"/>
                <w:sz w:val="24"/>
                <w:szCs w:val="24"/>
              </w:rPr>
              <w:t>14</w:t>
            </w:r>
            <w:r w:rsidR="00CB5944" w:rsidRPr="003E14F1">
              <w:rPr>
                <w:rFonts w:ascii="Arial" w:hAnsi="Arial" w:cs="Arial"/>
                <w:noProof/>
                <w:webHidden/>
                <w:color w:val="000000" w:themeColor="text1"/>
                <w:sz w:val="24"/>
                <w:szCs w:val="24"/>
              </w:rPr>
              <w:fldChar w:fldCharType="end"/>
            </w:r>
          </w:hyperlink>
        </w:p>
        <w:p w14:paraId="34410A69" w14:textId="77777777" w:rsidR="00CB5944" w:rsidRPr="003E14F1" w:rsidRDefault="00000000">
          <w:pPr>
            <w:pStyle w:val="TOC2"/>
            <w:tabs>
              <w:tab w:val="right" w:leader="dot" w:pos="9350"/>
            </w:tabs>
            <w:rPr>
              <w:rFonts w:ascii="Arial" w:eastAsiaTheme="minorEastAsia" w:hAnsi="Arial" w:cs="Arial"/>
              <w:noProof/>
              <w:color w:val="000000" w:themeColor="text1"/>
              <w:sz w:val="24"/>
              <w:szCs w:val="24"/>
            </w:rPr>
          </w:pPr>
          <w:hyperlink w:anchor="_Toc175746386" w:history="1">
            <w:r w:rsidR="00CB5944" w:rsidRPr="003E14F1">
              <w:rPr>
                <w:rStyle w:val="Hyperlink"/>
                <w:rFonts w:ascii="Arial" w:hAnsi="Arial" w:cs="Arial"/>
                <w:noProof/>
                <w:color w:val="000000" w:themeColor="text1"/>
                <w:sz w:val="24"/>
                <w:szCs w:val="24"/>
              </w:rPr>
              <w:t>Azure database options</w:t>
            </w:r>
            <w:r w:rsidR="00CB5944" w:rsidRPr="003E14F1">
              <w:rPr>
                <w:rFonts w:ascii="Arial" w:hAnsi="Arial" w:cs="Arial"/>
                <w:noProof/>
                <w:webHidden/>
                <w:color w:val="000000" w:themeColor="text1"/>
                <w:sz w:val="24"/>
                <w:szCs w:val="24"/>
              </w:rPr>
              <w:tab/>
            </w:r>
            <w:r w:rsidR="00CB5944" w:rsidRPr="003E14F1">
              <w:rPr>
                <w:rFonts w:ascii="Arial" w:hAnsi="Arial" w:cs="Arial"/>
                <w:noProof/>
                <w:webHidden/>
                <w:color w:val="000000" w:themeColor="text1"/>
                <w:sz w:val="24"/>
                <w:szCs w:val="24"/>
              </w:rPr>
              <w:fldChar w:fldCharType="begin"/>
            </w:r>
            <w:r w:rsidR="00CB5944" w:rsidRPr="003E14F1">
              <w:rPr>
                <w:rFonts w:ascii="Arial" w:hAnsi="Arial" w:cs="Arial"/>
                <w:noProof/>
                <w:webHidden/>
                <w:color w:val="000000" w:themeColor="text1"/>
                <w:sz w:val="24"/>
                <w:szCs w:val="24"/>
              </w:rPr>
              <w:instrText xml:space="preserve"> PAGEREF _Toc175746386 \h </w:instrText>
            </w:r>
            <w:r w:rsidR="00CB5944" w:rsidRPr="003E14F1">
              <w:rPr>
                <w:rFonts w:ascii="Arial" w:hAnsi="Arial" w:cs="Arial"/>
                <w:noProof/>
                <w:webHidden/>
                <w:color w:val="000000" w:themeColor="text1"/>
                <w:sz w:val="24"/>
                <w:szCs w:val="24"/>
              </w:rPr>
            </w:r>
            <w:r w:rsidR="00CB5944" w:rsidRPr="003E14F1">
              <w:rPr>
                <w:rFonts w:ascii="Arial" w:hAnsi="Arial" w:cs="Arial"/>
                <w:noProof/>
                <w:webHidden/>
                <w:color w:val="000000" w:themeColor="text1"/>
                <w:sz w:val="24"/>
                <w:szCs w:val="24"/>
              </w:rPr>
              <w:fldChar w:fldCharType="separate"/>
            </w:r>
            <w:r w:rsidR="00CB5944" w:rsidRPr="003E14F1">
              <w:rPr>
                <w:rFonts w:ascii="Arial" w:hAnsi="Arial" w:cs="Arial"/>
                <w:noProof/>
                <w:webHidden/>
                <w:color w:val="000000" w:themeColor="text1"/>
                <w:sz w:val="24"/>
                <w:szCs w:val="24"/>
              </w:rPr>
              <w:t>16</w:t>
            </w:r>
            <w:r w:rsidR="00CB5944" w:rsidRPr="003E14F1">
              <w:rPr>
                <w:rFonts w:ascii="Arial" w:hAnsi="Arial" w:cs="Arial"/>
                <w:noProof/>
                <w:webHidden/>
                <w:color w:val="000000" w:themeColor="text1"/>
                <w:sz w:val="24"/>
                <w:szCs w:val="24"/>
              </w:rPr>
              <w:fldChar w:fldCharType="end"/>
            </w:r>
          </w:hyperlink>
        </w:p>
        <w:p w14:paraId="3E393E0E" w14:textId="77777777" w:rsidR="00CB5944" w:rsidRPr="003E14F1" w:rsidRDefault="00000000">
          <w:pPr>
            <w:pStyle w:val="TOC3"/>
            <w:tabs>
              <w:tab w:val="right" w:leader="dot" w:pos="9350"/>
            </w:tabs>
            <w:rPr>
              <w:rFonts w:ascii="Arial" w:eastAsiaTheme="minorEastAsia" w:hAnsi="Arial" w:cs="Arial"/>
              <w:noProof/>
              <w:color w:val="000000" w:themeColor="text1"/>
              <w:sz w:val="24"/>
              <w:szCs w:val="24"/>
            </w:rPr>
          </w:pPr>
          <w:hyperlink w:anchor="_Toc175746387" w:history="1">
            <w:r w:rsidR="00CB5944" w:rsidRPr="003E14F1">
              <w:rPr>
                <w:rStyle w:val="Hyperlink"/>
                <w:rFonts w:ascii="Arial" w:hAnsi="Arial" w:cs="Arial"/>
                <w:noProof/>
                <w:color w:val="000000" w:themeColor="text1"/>
                <w:sz w:val="24"/>
                <w:szCs w:val="24"/>
              </w:rPr>
              <w:t>Azure SQL database</w:t>
            </w:r>
            <w:r w:rsidR="00CB5944" w:rsidRPr="003E14F1">
              <w:rPr>
                <w:rFonts w:ascii="Arial" w:hAnsi="Arial" w:cs="Arial"/>
                <w:noProof/>
                <w:webHidden/>
                <w:color w:val="000000" w:themeColor="text1"/>
                <w:sz w:val="24"/>
                <w:szCs w:val="24"/>
              </w:rPr>
              <w:tab/>
            </w:r>
            <w:r w:rsidR="00CB5944" w:rsidRPr="003E14F1">
              <w:rPr>
                <w:rFonts w:ascii="Arial" w:hAnsi="Arial" w:cs="Arial"/>
                <w:noProof/>
                <w:webHidden/>
                <w:color w:val="000000" w:themeColor="text1"/>
                <w:sz w:val="24"/>
                <w:szCs w:val="24"/>
              </w:rPr>
              <w:fldChar w:fldCharType="begin"/>
            </w:r>
            <w:r w:rsidR="00CB5944" w:rsidRPr="003E14F1">
              <w:rPr>
                <w:rFonts w:ascii="Arial" w:hAnsi="Arial" w:cs="Arial"/>
                <w:noProof/>
                <w:webHidden/>
                <w:color w:val="000000" w:themeColor="text1"/>
                <w:sz w:val="24"/>
                <w:szCs w:val="24"/>
              </w:rPr>
              <w:instrText xml:space="preserve"> PAGEREF _Toc175746387 \h </w:instrText>
            </w:r>
            <w:r w:rsidR="00CB5944" w:rsidRPr="003E14F1">
              <w:rPr>
                <w:rFonts w:ascii="Arial" w:hAnsi="Arial" w:cs="Arial"/>
                <w:noProof/>
                <w:webHidden/>
                <w:color w:val="000000" w:themeColor="text1"/>
                <w:sz w:val="24"/>
                <w:szCs w:val="24"/>
              </w:rPr>
            </w:r>
            <w:r w:rsidR="00CB5944" w:rsidRPr="003E14F1">
              <w:rPr>
                <w:rFonts w:ascii="Arial" w:hAnsi="Arial" w:cs="Arial"/>
                <w:noProof/>
                <w:webHidden/>
                <w:color w:val="000000" w:themeColor="text1"/>
                <w:sz w:val="24"/>
                <w:szCs w:val="24"/>
              </w:rPr>
              <w:fldChar w:fldCharType="separate"/>
            </w:r>
            <w:r w:rsidR="00CB5944" w:rsidRPr="003E14F1">
              <w:rPr>
                <w:rFonts w:ascii="Arial" w:hAnsi="Arial" w:cs="Arial"/>
                <w:noProof/>
                <w:webHidden/>
                <w:color w:val="000000" w:themeColor="text1"/>
                <w:sz w:val="24"/>
                <w:szCs w:val="24"/>
              </w:rPr>
              <w:t>16</w:t>
            </w:r>
            <w:r w:rsidR="00CB5944" w:rsidRPr="003E14F1">
              <w:rPr>
                <w:rFonts w:ascii="Arial" w:hAnsi="Arial" w:cs="Arial"/>
                <w:noProof/>
                <w:webHidden/>
                <w:color w:val="000000" w:themeColor="text1"/>
                <w:sz w:val="24"/>
                <w:szCs w:val="24"/>
              </w:rPr>
              <w:fldChar w:fldCharType="end"/>
            </w:r>
          </w:hyperlink>
        </w:p>
        <w:p w14:paraId="350E65BF" w14:textId="77777777" w:rsidR="00CB5944" w:rsidRPr="003E14F1" w:rsidRDefault="00000000">
          <w:pPr>
            <w:pStyle w:val="TOC3"/>
            <w:tabs>
              <w:tab w:val="right" w:leader="dot" w:pos="9350"/>
            </w:tabs>
            <w:rPr>
              <w:rFonts w:ascii="Arial" w:eastAsiaTheme="minorEastAsia" w:hAnsi="Arial" w:cs="Arial"/>
              <w:noProof/>
              <w:color w:val="000000" w:themeColor="text1"/>
              <w:sz w:val="24"/>
              <w:szCs w:val="24"/>
            </w:rPr>
          </w:pPr>
          <w:hyperlink w:anchor="_Toc175746388" w:history="1">
            <w:r w:rsidR="00CB5944" w:rsidRPr="003E14F1">
              <w:rPr>
                <w:rStyle w:val="Hyperlink"/>
                <w:rFonts w:ascii="Arial" w:hAnsi="Arial" w:cs="Arial"/>
                <w:noProof/>
                <w:color w:val="000000" w:themeColor="text1"/>
                <w:sz w:val="24"/>
                <w:szCs w:val="24"/>
              </w:rPr>
              <w:t>Azure Database for MYSQL</w:t>
            </w:r>
            <w:r w:rsidR="00CB5944" w:rsidRPr="003E14F1">
              <w:rPr>
                <w:rFonts w:ascii="Arial" w:hAnsi="Arial" w:cs="Arial"/>
                <w:noProof/>
                <w:webHidden/>
                <w:color w:val="000000" w:themeColor="text1"/>
                <w:sz w:val="24"/>
                <w:szCs w:val="24"/>
              </w:rPr>
              <w:tab/>
            </w:r>
            <w:r w:rsidR="00CB5944" w:rsidRPr="003E14F1">
              <w:rPr>
                <w:rFonts w:ascii="Arial" w:hAnsi="Arial" w:cs="Arial"/>
                <w:noProof/>
                <w:webHidden/>
                <w:color w:val="000000" w:themeColor="text1"/>
                <w:sz w:val="24"/>
                <w:szCs w:val="24"/>
              </w:rPr>
              <w:fldChar w:fldCharType="begin"/>
            </w:r>
            <w:r w:rsidR="00CB5944" w:rsidRPr="003E14F1">
              <w:rPr>
                <w:rFonts w:ascii="Arial" w:hAnsi="Arial" w:cs="Arial"/>
                <w:noProof/>
                <w:webHidden/>
                <w:color w:val="000000" w:themeColor="text1"/>
                <w:sz w:val="24"/>
                <w:szCs w:val="24"/>
              </w:rPr>
              <w:instrText xml:space="preserve"> PAGEREF _Toc175746388 \h </w:instrText>
            </w:r>
            <w:r w:rsidR="00CB5944" w:rsidRPr="003E14F1">
              <w:rPr>
                <w:rFonts w:ascii="Arial" w:hAnsi="Arial" w:cs="Arial"/>
                <w:noProof/>
                <w:webHidden/>
                <w:color w:val="000000" w:themeColor="text1"/>
                <w:sz w:val="24"/>
                <w:szCs w:val="24"/>
              </w:rPr>
            </w:r>
            <w:r w:rsidR="00CB5944" w:rsidRPr="003E14F1">
              <w:rPr>
                <w:rFonts w:ascii="Arial" w:hAnsi="Arial" w:cs="Arial"/>
                <w:noProof/>
                <w:webHidden/>
                <w:color w:val="000000" w:themeColor="text1"/>
                <w:sz w:val="24"/>
                <w:szCs w:val="24"/>
              </w:rPr>
              <w:fldChar w:fldCharType="separate"/>
            </w:r>
            <w:r w:rsidR="00CB5944" w:rsidRPr="003E14F1">
              <w:rPr>
                <w:rFonts w:ascii="Arial" w:hAnsi="Arial" w:cs="Arial"/>
                <w:noProof/>
                <w:webHidden/>
                <w:color w:val="000000" w:themeColor="text1"/>
                <w:sz w:val="24"/>
                <w:szCs w:val="24"/>
              </w:rPr>
              <w:t>20</w:t>
            </w:r>
            <w:r w:rsidR="00CB5944" w:rsidRPr="003E14F1">
              <w:rPr>
                <w:rFonts w:ascii="Arial" w:hAnsi="Arial" w:cs="Arial"/>
                <w:noProof/>
                <w:webHidden/>
                <w:color w:val="000000" w:themeColor="text1"/>
                <w:sz w:val="24"/>
                <w:szCs w:val="24"/>
              </w:rPr>
              <w:fldChar w:fldCharType="end"/>
            </w:r>
          </w:hyperlink>
        </w:p>
        <w:p w14:paraId="04620EE2" w14:textId="77777777" w:rsidR="00CB5944" w:rsidRPr="003E14F1" w:rsidRDefault="00000000">
          <w:pPr>
            <w:pStyle w:val="TOC3"/>
            <w:tabs>
              <w:tab w:val="right" w:leader="dot" w:pos="9350"/>
            </w:tabs>
            <w:rPr>
              <w:rFonts w:ascii="Arial" w:eastAsiaTheme="minorEastAsia" w:hAnsi="Arial" w:cs="Arial"/>
              <w:noProof/>
              <w:color w:val="000000" w:themeColor="text1"/>
              <w:sz w:val="24"/>
              <w:szCs w:val="24"/>
            </w:rPr>
          </w:pPr>
          <w:hyperlink w:anchor="_Toc175746389" w:history="1">
            <w:r w:rsidR="00CB5944" w:rsidRPr="003E14F1">
              <w:rPr>
                <w:rStyle w:val="Hyperlink"/>
                <w:rFonts w:ascii="Arial" w:hAnsi="Arial" w:cs="Arial"/>
                <w:noProof/>
                <w:color w:val="000000" w:themeColor="text1"/>
                <w:sz w:val="24"/>
                <w:szCs w:val="24"/>
              </w:rPr>
              <w:t>Azure Database for PostgreSQL</w:t>
            </w:r>
            <w:r w:rsidR="00CB5944" w:rsidRPr="003E14F1">
              <w:rPr>
                <w:rFonts w:ascii="Arial" w:hAnsi="Arial" w:cs="Arial"/>
                <w:noProof/>
                <w:webHidden/>
                <w:color w:val="000000" w:themeColor="text1"/>
                <w:sz w:val="24"/>
                <w:szCs w:val="24"/>
              </w:rPr>
              <w:tab/>
            </w:r>
            <w:r w:rsidR="00CB5944" w:rsidRPr="003E14F1">
              <w:rPr>
                <w:rFonts w:ascii="Arial" w:hAnsi="Arial" w:cs="Arial"/>
                <w:noProof/>
                <w:webHidden/>
                <w:color w:val="000000" w:themeColor="text1"/>
                <w:sz w:val="24"/>
                <w:szCs w:val="24"/>
              </w:rPr>
              <w:fldChar w:fldCharType="begin"/>
            </w:r>
            <w:r w:rsidR="00CB5944" w:rsidRPr="003E14F1">
              <w:rPr>
                <w:rFonts w:ascii="Arial" w:hAnsi="Arial" w:cs="Arial"/>
                <w:noProof/>
                <w:webHidden/>
                <w:color w:val="000000" w:themeColor="text1"/>
                <w:sz w:val="24"/>
                <w:szCs w:val="24"/>
              </w:rPr>
              <w:instrText xml:space="preserve"> PAGEREF _Toc175746389 \h </w:instrText>
            </w:r>
            <w:r w:rsidR="00CB5944" w:rsidRPr="003E14F1">
              <w:rPr>
                <w:rFonts w:ascii="Arial" w:hAnsi="Arial" w:cs="Arial"/>
                <w:noProof/>
                <w:webHidden/>
                <w:color w:val="000000" w:themeColor="text1"/>
                <w:sz w:val="24"/>
                <w:szCs w:val="24"/>
              </w:rPr>
            </w:r>
            <w:r w:rsidR="00CB5944" w:rsidRPr="003E14F1">
              <w:rPr>
                <w:rFonts w:ascii="Arial" w:hAnsi="Arial" w:cs="Arial"/>
                <w:noProof/>
                <w:webHidden/>
                <w:color w:val="000000" w:themeColor="text1"/>
                <w:sz w:val="24"/>
                <w:szCs w:val="24"/>
              </w:rPr>
              <w:fldChar w:fldCharType="separate"/>
            </w:r>
            <w:r w:rsidR="00CB5944" w:rsidRPr="003E14F1">
              <w:rPr>
                <w:rFonts w:ascii="Arial" w:hAnsi="Arial" w:cs="Arial"/>
                <w:noProof/>
                <w:webHidden/>
                <w:color w:val="000000" w:themeColor="text1"/>
                <w:sz w:val="24"/>
                <w:szCs w:val="24"/>
              </w:rPr>
              <w:t>23</w:t>
            </w:r>
            <w:r w:rsidR="00CB5944" w:rsidRPr="003E14F1">
              <w:rPr>
                <w:rFonts w:ascii="Arial" w:hAnsi="Arial" w:cs="Arial"/>
                <w:noProof/>
                <w:webHidden/>
                <w:color w:val="000000" w:themeColor="text1"/>
                <w:sz w:val="24"/>
                <w:szCs w:val="24"/>
              </w:rPr>
              <w:fldChar w:fldCharType="end"/>
            </w:r>
          </w:hyperlink>
        </w:p>
        <w:p w14:paraId="40E193F2" w14:textId="77777777" w:rsidR="00CB5944" w:rsidRPr="003E14F1" w:rsidRDefault="00000000">
          <w:pPr>
            <w:pStyle w:val="TOC3"/>
            <w:tabs>
              <w:tab w:val="right" w:leader="dot" w:pos="9350"/>
            </w:tabs>
            <w:rPr>
              <w:rFonts w:ascii="Arial" w:eastAsiaTheme="minorEastAsia" w:hAnsi="Arial" w:cs="Arial"/>
              <w:noProof/>
              <w:color w:val="000000" w:themeColor="text1"/>
              <w:sz w:val="24"/>
              <w:szCs w:val="24"/>
            </w:rPr>
          </w:pPr>
          <w:hyperlink w:anchor="_Toc175746390" w:history="1">
            <w:r w:rsidR="00CB5944" w:rsidRPr="003E14F1">
              <w:rPr>
                <w:rStyle w:val="Hyperlink"/>
                <w:rFonts w:ascii="Arial" w:hAnsi="Arial" w:cs="Arial"/>
                <w:noProof/>
                <w:color w:val="000000" w:themeColor="text1"/>
                <w:sz w:val="24"/>
                <w:szCs w:val="24"/>
              </w:rPr>
              <w:t>Azure SQL database vs. Azure database for MYSQL vs. Azure database for PostgreSQL</w:t>
            </w:r>
            <w:r w:rsidR="00CB5944" w:rsidRPr="003E14F1">
              <w:rPr>
                <w:rFonts w:ascii="Arial" w:hAnsi="Arial" w:cs="Arial"/>
                <w:noProof/>
                <w:webHidden/>
                <w:color w:val="000000" w:themeColor="text1"/>
                <w:sz w:val="24"/>
                <w:szCs w:val="24"/>
              </w:rPr>
              <w:tab/>
            </w:r>
            <w:r w:rsidR="00CB5944" w:rsidRPr="003E14F1">
              <w:rPr>
                <w:rFonts w:ascii="Arial" w:hAnsi="Arial" w:cs="Arial"/>
                <w:noProof/>
                <w:webHidden/>
                <w:color w:val="000000" w:themeColor="text1"/>
                <w:sz w:val="24"/>
                <w:szCs w:val="24"/>
              </w:rPr>
              <w:fldChar w:fldCharType="begin"/>
            </w:r>
            <w:r w:rsidR="00CB5944" w:rsidRPr="003E14F1">
              <w:rPr>
                <w:rFonts w:ascii="Arial" w:hAnsi="Arial" w:cs="Arial"/>
                <w:noProof/>
                <w:webHidden/>
                <w:color w:val="000000" w:themeColor="text1"/>
                <w:sz w:val="24"/>
                <w:szCs w:val="24"/>
              </w:rPr>
              <w:instrText xml:space="preserve"> PAGEREF _Toc175746390 \h </w:instrText>
            </w:r>
            <w:r w:rsidR="00CB5944" w:rsidRPr="003E14F1">
              <w:rPr>
                <w:rFonts w:ascii="Arial" w:hAnsi="Arial" w:cs="Arial"/>
                <w:noProof/>
                <w:webHidden/>
                <w:color w:val="000000" w:themeColor="text1"/>
                <w:sz w:val="24"/>
                <w:szCs w:val="24"/>
              </w:rPr>
            </w:r>
            <w:r w:rsidR="00CB5944" w:rsidRPr="003E14F1">
              <w:rPr>
                <w:rFonts w:ascii="Arial" w:hAnsi="Arial" w:cs="Arial"/>
                <w:noProof/>
                <w:webHidden/>
                <w:color w:val="000000" w:themeColor="text1"/>
                <w:sz w:val="24"/>
                <w:szCs w:val="24"/>
              </w:rPr>
              <w:fldChar w:fldCharType="separate"/>
            </w:r>
            <w:r w:rsidR="00CB5944" w:rsidRPr="003E14F1">
              <w:rPr>
                <w:rFonts w:ascii="Arial" w:hAnsi="Arial" w:cs="Arial"/>
                <w:noProof/>
                <w:webHidden/>
                <w:color w:val="000000" w:themeColor="text1"/>
                <w:sz w:val="24"/>
                <w:szCs w:val="24"/>
              </w:rPr>
              <w:t>25</w:t>
            </w:r>
            <w:r w:rsidR="00CB5944" w:rsidRPr="003E14F1">
              <w:rPr>
                <w:rFonts w:ascii="Arial" w:hAnsi="Arial" w:cs="Arial"/>
                <w:noProof/>
                <w:webHidden/>
                <w:color w:val="000000" w:themeColor="text1"/>
                <w:sz w:val="24"/>
                <w:szCs w:val="24"/>
              </w:rPr>
              <w:fldChar w:fldCharType="end"/>
            </w:r>
          </w:hyperlink>
        </w:p>
        <w:p w14:paraId="28F58C53" w14:textId="77777777" w:rsidR="00CB5944" w:rsidRPr="003E14F1" w:rsidRDefault="00000000">
          <w:pPr>
            <w:pStyle w:val="TOC3"/>
            <w:tabs>
              <w:tab w:val="right" w:leader="dot" w:pos="9350"/>
            </w:tabs>
            <w:rPr>
              <w:rFonts w:ascii="Arial" w:eastAsiaTheme="minorEastAsia" w:hAnsi="Arial" w:cs="Arial"/>
              <w:noProof/>
              <w:color w:val="000000" w:themeColor="text1"/>
              <w:sz w:val="24"/>
              <w:szCs w:val="24"/>
            </w:rPr>
          </w:pPr>
          <w:hyperlink w:anchor="_Toc175746391" w:history="1">
            <w:r w:rsidR="00CB5944" w:rsidRPr="003E14F1">
              <w:rPr>
                <w:rStyle w:val="Hyperlink"/>
                <w:rFonts w:ascii="Arial" w:hAnsi="Arial" w:cs="Arial"/>
                <w:noProof/>
                <w:color w:val="000000" w:themeColor="text1"/>
                <w:sz w:val="24"/>
                <w:szCs w:val="24"/>
              </w:rPr>
              <w:t>Recommended Azure database</w:t>
            </w:r>
            <w:r w:rsidR="00CB5944" w:rsidRPr="003E14F1">
              <w:rPr>
                <w:rFonts w:ascii="Arial" w:hAnsi="Arial" w:cs="Arial"/>
                <w:noProof/>
                <w:webHidden/>
                <w:color w:val="000000" w:themeColor="text1"/>
                <w:sz w:val="24"/>
                <w:szCs w:val="24"/>
              </w:rPr>
              <w:tab/>
            </w:r>
            <w:r w:rsidR="00CB5944" w:rsidRPr="003E14F1">
              <w:rPr>
                <w:rFonts w:ascii="Arial" w:hAnsi="Arial" w:cs="Arial"/>
                <w:noProof/>
                <w:webHidden/>
                <w:color w:val="000000" w:themeColor="text1"/>
                <w:sz w:val="24"/>
                <w:szCs w:val="24"/>
              </w:rPr>
              <w:fldChar w:fldCharType="begin"/>
            </w:r>
            <w:r w:rsidR="00CB5944" w:rsidRPr="003E14F1">
              <w:rPr>
                <w:rFonts w:ascii="Arial" w:hAnsi="Arial" w:cs="Arial"/>
                <w:noProof/>
                <w:webHidden/>
                <w:color w:val="000000" w:themeColor="text1"/>
                <w:sz w:val="24"/>
                <w:szCs w:val="24"/>
              </w:rPr>
              <w:instrText xml:space="preserve"> PAGEREF _Toc175746391 \h </w:instrText>
            </w:r>
            <w:r w:rsidR="00CB5944" w:rsidRPr="003E14F1">
              <w:rPr>
                <w:rFonts w:ascii="Arial" w:hAnsi="Arial" w:cs="Arial"/>
                <w:noProof/>
                <w:webHidden/>
                <w:color w:val="000000" w:themeColor="text1"/>
                <w:sz w:val="24"/>
                <w:szCs w:val="24"/>
              </w:rPr>
            </w:r>
            <w:r w:rsidR="00CB5944" w:rsidRPr="003E14F1">
              <w:rPr>
                <w:rFonts w:ascii="Arial" w:hAnsi="Arial" w:cs="Arial"/>
                <w:noProof/>
                <w:webHidden/>
                <w:color w:val="000000" w:themeColor="text1"/>
                <w:sz w:val="24"/>
                <w:szCs w:val="24"/>
              </w:rPr>
              <w:fldChar w:fldCharType="separate"/>
            </w:r>
            <w:r w:rsidR="00CB5944" w:rsidRPr="003E14F1">
              <w:rPr>
                <w:rFonts w:ascii="Arial" w:hAnsi="Arial" w:cs="Arial"/>
                <w:noProof/>
                <w:webHidden/>
                <w:color w:val="000000" w:themeColor="text1"/>
                <w:sz w:val="24"/>
                <w:szCs w:val="24"/>
              </w:rPr>
              <w:t>26</w:t>
            </w:r>
            <w:r w:rsidR="00CB5944" w:rsidRPr="003E14F1">
              <w:rPr>
                <w:rFonts w:ascii="Arial" w:hAnsi="Arial" w:cs="Arial"/>
                <w:noProof/>
                <w:webHidden/>
                <w:color w:val="000000" w:themeColor="text1"/>
                <w:sz w:val="24"/>
                <w:szCs w:val="24"/>
              </w:rPr>
              <w:fldChar w:fldCharType="end"/>
            </w:r>
          </w:hyperlink>
        </w:p>
        <w:p w14:paraId="6F1504B8" w14:textId="77777777" w:rsidR="00CB5944" w:rsidRPr="003E14F1" w:rsidRDefault="00000000">
          <w:pPr>
            <w:pStyle w:val="TOC1"/>
            <w:tabs>
              <w:tab w:val="right" w:leader="dot" w:pos="9350"/>
            </w:tabs>
            <w:rPr>
              <w:rFonts w:ascii="Arial" w:eastAsiaTheme="minorEastAsia" w:hAnsi="Arial" w:cs="Arial"/>
              <w:noProof/>
              <w:color w:val="000000" w:themeColor="text1"/>
              <w:sz w:val="24"/>
              <w:szCs w:val="24"/>
            </w:rPr>
          </w:pPr>
          <w:hyperlink w:anchor="_Toc175746392" w:history="1">
            <w:r w:rsidR="00CB5944" w:rsidRPr="003E14F1">
              <w:rPr>
                <w:rStyle w:val="Hyperlink"/>
                <w:rFonts w:ascii="Arial" w:hAnsi="Arial" w:cs="Arial"/>
                <w:noProof/>
                <w:color w:val="000000" w:themeColor="text1"/>
                <w:sz w:val="24"/>
                <w:szCs w:val="24"/>
              </w:rPr>
              <w:t>Azure Back-up Options</w:t>
            </w:r>
            <w:r w:rsidR="00CB5944" w:rsidRPr="003E14F1">
              <w:rPr>
                <w:rFonts w:ascii="Arial" w:hAnsi="Arial" w:cs="Arial"/>
                <w:noProof/>
                <w:webHidden/>
                <w:color w:val="000000" w:themeColor="text1"/>
                <w:sz w:val="24"/>
                <w:szCs w:val="24"/>
              </w:rPr>
              <w:tab/>
            </w:r>
            <w:r w:rsidR="00CB5944" w:rsidRPr="003E14F1">
              <w:rPr>
                <w:rFonts w:ascii="Arial" w:hAnsi="Arial" w:cs="Arial"/>
                <w:noProof/>
                <w:webHidden/>
                <w:color w:val="000000" w:themeColor="text1"/>
                <w:sz w:val="24"/>
                <w:szCs w:val="24"/>
              </w:rPr>
              <w:fldChar w:fldCharType="begin"/>
            </w:r>
            <w:r w:rsidR="00CB5944" w:rsidRPr="003E14F1">
              <w:rPr>
                <w:rFonts w:ascii="Arial" w:hAnsi="Arial" w:cs="Arial"/>
                <w:noProof/>
                <w:webHidden/>
                <w:color w:val="000000" w:themeColor="text1"/>
                <w:sz w:val="24"/>
                <w:szCs w:val="24"/>
              </w:rPr>
              <w:instrText xml:space="preserve"> PAGEREF _Toc175746392 \h </w:instrText>
            </w:r>
            <w:r w:rsidR="00CB5944" w:rsidRPr="003E14F1">
              <w:rPr>
                <w:rFonts w:ascii="Arial" w:hAnsi="Arial" w:cs="Arial"/>
                <w:noProof/>
                <w:webHidden/>
                <w:color w:val="000000" w:themeColor="text1"/>
                <w:sz w:val="24"/>
                <w:szCs w:val="24"/>
              </w:rPr>
            </w:r>
            <w:r w:rsidR="00CB5944" w:rsidRPr="003E14F1">
              <w:rPr>
                <w:rFonts w:ascii="Arial" w:hAnsi="Arial" w:cs="Arial"/>
                <w:noProof/>
                <w:webHidden/>
                <w:color w:val="000000" w:themeColor="text1"/>
                <w:sz w:val="24"/>
                <w:szCs w:val="24"/>
              </w:rPr>
              <w:fldChar w:fldCharType="separate"/>
            </w:r>
            <w:r w:rsidR="00CB5944" w:rsidRPr="003E14F1">
              <w:rPr>
                <w:rFonts w:ascii="Arial" w:hAnsi="Arial" w:cs="Arial"/>
                <w:noProof/>
                <w:webHidden/>
                <w:color w:val="000000" w:themeColor="text1"/>
                <w:sz w:val="24"/>
                <w:szCs w:val="24"/>
              </w:rPr>
              <w:t>28</w:t>
            </w:r>
            <w:r w:rsidR="00CB5944" w:rsidRPr="003E14F1">
              <w:rPr>
                <w:rFonts w:ascii="Arial" w:hAnsi="Arial" w:cs="Arial"/>
                <w:noProof/>
                <w:webHidden/>
                <w:color w:val="000000" w:themeColor="text1"/>
                <w:sz w:val="24"/>
                <w:szCs w:val="24"/>
              </w:rPr>
              <w:fldChar w:fldCharType="end"/>
            </w:r>
          </w:hyperlink>
        </w:p>
        <w:p w14:paraId="14630C5E" w14:textId="77777777" w:rsidR="00CB5944" w:rsidRPr="003E14F1" w:rsidRDefault="00000000">
          <w:pPr>
            <w:pStyle w:val="TOC2"/>
            <w:tabs>
              <w:tab w:val="right" w:leader="dot" w:pos="9350"/>
            </w:tabs>
            <w:rPr>
              <w:rFonts w:ascii="Arial" w:eastAsiaTheme="minorEastAsia" w:hAnsi="Arial" w:cs="Arial"/>
              <w:noProof/>
              <w:color w:val="000000" w:themeColor="text1"/>
              <w:sz w:val="24"/>
              <w:szCs w:val="24"/>
            </w:rPr>
          </w:pPr>
          <w:hyperlink w:anchor="_Toc175746393" w:history="1">
            <w:r w:rsidR="00CB5944" w:rsidRPr="003E14F1">
              <w:rPr>
                <w:rStyle w:val="Hyperlink"/>
                <w:rFonts w:ascii="Arial" w:hAnsi="Arial" w:cs="Arial"/>
                <w:noProof/>
                <w:color w:val="000000" w:themeColor="text1"/>
                <w:sz w:val="24"/>
                <w:szCs w:val="24"/>
              </w:rPr>
              <w:t>Azure back-up option for File shares</w:t>
            </w:r>
            <w:r w:rsidR="00CB5944" w:rsidRPr="003E14F1">
              <w:rPr>
                <w:rFonts w:ascii="Arial" w:hAnsi="Arial" w:cs="Arial"/>
                <w:noProof/>
                <w:webHidden/>
                <w:color w:val="000000" w:themeColor="text1"/>
                <w:sz w:val="24"/>
                <w:szCs w:val="24"/>
              </w:rPr>
              <w:tab/>
            </w:r>
            <w:r w:rsidR="00CB5944" w:rsidRPr="003E14F1">
              <w:rPr>
                <w:rFonts w:ascii="Arial" w:hAnsi="Arial" w:cs="Arial"/>
                <w:noProof/>
                <w:webHidden/>
                <w:color w:val="000000" w:themeColor="text1"/>
                <w:sz w:val="24"/>
                <w:szCs w:val="24"/>
              </w:rPr>
              <w:fldChar w:fldCharType="begin"/>
            </w:r>
            <w:r w:rsidR="00CB5944" w:rsidRPr="003E14F1">
              <w:rPr>
                <w:rFonts w:ascii="Arial" w:hAnsi="Arial" w:cs="Arial"/>
                <w:noProof/>
                <w:webHidden/>
                <w:color w:val="000000" w:themeColor="text1"/>
                <w:sz w:val="24"/>
                <w:szCs w:val="24"/>
              </w:rPr>
              <w:instrText xml:space="preserve"> PAGEREF _Toc175746393 \h </w:instrText>
            </w:r>
            <w:r w:rsidR="00CB5944" w:rsidRPr="003E14F1">
              <w:rPr>
                <w:rFonts w:ascii="Arial" w:hAnsi="Arial" w:cs="Arial"/>
                <w:noProof/>
                <w:webHidden/>
                <w:color w:val="000000" w:themeColor="text1"/>
                <w:sz w:val="24"/>
                <w:szCs w:val="24"/>
              </w:rPr>
            </w:r>
            <w:r w:rsidR="00CB5944" w:rsidRPr="003E14F1">
              <w:rPr>
                <w:rFonts w:ascii="Arial" w:hAnsi="Arial" w:cs="Arial"/>
                <w:noProof/>
                <w:webHidden/>
                <w:color w:val="000000" w:themeColor="text1"/>
                <w:sz w:val="24"/>
                <w:szCs w:val="24"/>
              </w:rPr>
              <w:fldChar w:fldCharType="separate"/>
            </w:r>
            <w:r w:rsidR="00CB5944" w:rsidRPr="003E14F1">
              <w:rPr>
                <w:rFonts w:ascii="Arial" w:hAnsi="Arial" w:cs="Arial"/>
                <w:noProof/>
                <w:webHidden/>
                <w:color w:val="000000" w:themeColor="text1"/>
                <w:sz w:val="24"/>
                <w:szCs w:val="24"/>
              </w:rPr>
              <w:t>28</w:t>
            </w:r>
            <w:r w:rsidR="00CB5944" w:rsidRPr="003E14F1">
              <w:rPr>
                <w:rFonts w:ascii="Arial" w:hAnsi="Arial" w:cs="Arial"/>
                <w:noProof/>
                <w:webHidden/>
                <w:color w:val="000000" w:themeColor="text1"/>
                <w:sz w:val="24"/>
                <w:szCs w:val="24"/>
              </w:rPr>
              <w:fldChar w:fldCharType="end"/>
            </w:r>
          </w:hyperlink>
        </w:p>
        <w:p w14:paraId="36DE4000" w14:textId="77777777" w:rsidR="00CB5944" w:rsidRPr="003E14F1" w:rsidRDefault="00000000">
          <w:pPr>
            <w:pStyle w:val="TOC2"/>
            <w:tabs>
              <w:tab w:val="right" w:leader="dot" w:pos="9350"/>
            </w:tabs>
            <w:rPr>
              <w:rFonts w:ascii="Arial" w:eastAsiaTheme="minorEastAsia" w:hAnsi="Arial" w:cs="Arial"/>
              <w:noProof/>
              <w:color w:val="000000" w:themeColor="text1"/>
              <w:sz w:val="24"/>
              <w:szCs w:val="24"/>
            </w:rPr>
          </w:pPr>
          <w:hyperlink w:anchor="_Toc175746394" w:history="1">
            <w:r w:rsidR="00CB5944" w:rsidRPr="003E14F1">
              <w:rPr>
                <w:rStyle w:val="Hyperlink"/>
                <w:rFonts w:ascii="Arial" w:hAnsi="Arial" w:cs="Arial"/>
                <w:noProof/>
                <w:color w:val="000000" w:themeColor="text1"/>
                <w:sz w:val="24"/>
                <w:szCs w:val="24"/>
              </w:rPr>
              <w:t>Azure back-up for database option</w:t>
            </w:r>
            <w:r w:rsidR="00CB5944" w:rsidRPr="003E14F1">
              <w:rPr>
                <w:rFonts w:ascii="Arial" w:hAnsi="Arial" w:cs="Arial"/>
                <w:noProof/>
                <w:webHidden/>
                <w:color w:val="000000" w:themeColor="text1"/>
                <w:sz w:val="24"/>
                <w:szCs w:val="24"/>
              </w:rPr>
              <w:tab/>
            </w:r>
            <w:r w:rsidR="00CB5944" w:rsidRPr="003E14F1">
              <w:rPr>
                <w:rFonts w:ascii="Arial" w:hAnsi="Arial" w:cs="Arial"/>
                <w:noProof/>
                <w:webHidden/>
                <w:color w:val="000000" w:themeColor="text1"/>
                <w:sz w:val="24"/>
                <w:szCs w:val="24"/>
              </w:rPr>
              <w:fldChar w:fldCharType="begin"/>
            </w:r>
            <w:r w:rsidR="00CB5944" w:rsidRPr="003E14F1">
              <w:rPr>
                <w:rFonts w:ascii="Arial" w:hAnsi="Arial" w:cs="Arial"/>
                <w:noProof/>
                <w:webHidden/>
                <w:color w:val="000000" w:themeColor="text1"/>
                <w:sz w:val="24"/>
                <w:szCs w:val="24"/>
              </w:rPr>
              <w:instrText xml:space="preserve"> PAGEREF _Toc175746394 \h </w:instrText>
            </w:r>
            <w:r w:rsidR="00CB5944" w:rsidRPr="003E14F1">
              <w:rPr>
                <w:rFonts w:ascii="Arial" w:hAnsi="Arial" w:cs="Arial"/>
                <w:noProof/>
                <w:webHidden/>
                <w:color w:val="000000" w:themeColor="text1"/>
                <w:sz w:val="24"/>
                <w:szCs w:val="24"/>
              </w:rPr>
            </w:r>
            <w:r w:rsidR="00CB5944" w:rsidRPr="003E14F1">
              <w:rPr>
                <w:rFonts w:ascii="Arial" w:hAnsi="Arial" w:cs="Arial"/>
                <w:noProof/>
                <w:webHidden/>
                <w:color w:val="000000" w:themeColor="text1"/>
                <w:sz w:val="24"/>
                <w:szCs w:val="24"/>
              </w:rPr>
              <w:fldChar w:fldCharType="separate"/>
            </w:r>
            <w:r w:rsidR="00CB5944" w:rsidRPr="003E14F1">
              <w:rPr>
                <w:rFonts w:ascii="Arial" w:hAnsi="Arial" w:cs="Arial"/>
                <w:noProof/>
                <w:webHidden/>
                <w:color w:val="000000" w:themeColor="text1"/>
                <w:sz w:val="24"/>
                <w:szCs w:val="24"/>
              </w:rPr>
              <w:t>30</w:t>
            </w:r>
            <w:r w:rsidR="00CB5944" w:rsidRPr="003E14F1">
              <w:rPr>
                <w:rFonts w:ascii="Arial" w:hAnsi="Arial" w:cs="Arial"/>
                <w:noProof/>
                <w:webHidden/>
                <w:color w:val="000000" w:themeColor="text1"/>
                <w:sz w:val="24"/>
                <w:szCs w:val="24"/>
              </w:rPr>
              <w:fldChar w:fldCharType="end"/>
            </w:r>
          </w:hyperlink>
        </w:p>
        <w:p w14:paraId="074A0F47" w14:textId="77777777" w:rsidR="00CB5944" w:rsidRPr="003E14F1" w:rsidRDefault="00000000">
          <w:pPr>
            <w:pStyle w:val="TOC1"/>
            <w:tabs>
              <w:tab w:val="right" w:leader="dot" w:pos="9350"/>
            </w:tabs>
            <w:rPr>
              <w:rFonts w:ascii="Arial" w:eastAsiaTheme="minorEastAsia" w:hAnsi="Arial" w:cs="Arial"/>
              <w:noProof/>
              <w:color w:val="000000" w:themeColor="text1"/>
              <w:sz w:val="24"/>
              <w:szCs w:val="24"/>
            </w:rPr>
          </w:pPr>
          <w:hyperlink w:anchor="_Toc175746395" w:history="1">
            <w:r w:rsidR="00CB5944" w:rsidRPr="003E14F1">
              <w:rPr>
                <w:rStyle w:val="Hyperlink"/>
                <w:rFonts w:ascii="Arial" w:hAnsi="Arial" w:cs="Arial"/>
                <w:noProof/>
                <w:color w:val="000000" w:themeColor="text1"/>
                <w:sz w:val="24"/>
                <w:szCs w:val="24"/>
              </w:rPr>
              <w:t>Azure Site Recovery</w:t>
            </w:r>
            <w:r w:rsidR="00CB5944" w:rsidRPr="003E14F1">
              <w:rPr>
                <w:rFonts w:ascii="Arial" w:hAnsi="Arial" w:cs="Arial"/>
                <w:noProof/>
                <w:webHidden/>
                <w:color w:val="000000" w:themeColor="text1"/>
                <w:sz w:val="24"/>
                <w:szCs w:val="24"/>
              </w:rPr>
              <w:tab/>
            </w:r>
            <w:r w:rsidR="00CB5944" w:rsidRPr="003E14F1">
              <w:rPr>
                <w:rFonts w:ascii="Arial" w:hAnsi="Arial" w:cs="Arial"/>
                <w:noProof/>
                <w:webHidden/>
                <w:color w:val="000000" w:themeColor="text1"/>
                <w:sz w:val="24"/>
                <w:szCs w:val="24"/>
              </w:rPr>
              <w:fldChar w:fldCharType="begin"/>
            </w:r>
            <w:r w:rsidR="00CB5944" w:rsidRPr="003E14F1">
              <w:rPr>
                <w:rFonts w:ascii="Arial" w:hAnsi="Arial" w:cs="Arial"/>
                <w:noProof/>
                <w:webHidden/>
                <w:color w:val="000000" w:themeColor="text1"/>
                <w:sz w:val="24"/>
                <w:szCs w:val="24"/>
              </w:rPr>
              <w:instrText xml:space="preserve"> PAGEREF _Toc175746395 \h </w:instrText>
            </w:r>
            <w:r w:rsidR="00CB5944" w:rsidRPr="003E14F1">
              <w:rPr>
                <w:rFonts w:ascii="Arial" w:hAnsi="Arial" w:cs="Arial"/>
                <w:noProof/>
                <w:webHidden/>
                <w:color w:val="000000" w:themeColor="text1"/>
                <w:sz w:val="24"/>
                <w:szCs w:val="24"/>
              </w:rPr>
            </w:r>
            <w:r w:rsidR="00CB5944" w:rsidRPr="003E14F1">
              <w:rPr>
                <w:rFonts w:ascii="Arial" w:hAnsi="Arial" w:cs="Arial"/>
                <w:noProof/>
                <w:webHidden/>
                <w:color w:val="000000" w:themeColor="text1"/>
                <w:sz w:val="24"/>
                <w:szCs w:val="24"/>
              </w:rPr>
              <w:fldChar w:fldCharType="separate"/>
            </w:r>
            <w:r w:rsidR="00CB5944" w:rsidRPr="003E14F1">
              <w:rPr>
                <w:rFonts w:ascii="Arial" w:hAnsi="Arial" w:cs="Arial"/>
                <w:noProof/>
                <w:webHidden/>
                <w:color w:val="000000" w:themeColor="text1"/>
                <w:sz w:val="24"/>
                <w:szCs w:val="24"/>
              </w:rPr>
              <w:t>32</w:t>
            </w:r>
            <w:r w:rsidR="00CB5944" w:rsidRPr="003E14F1">
              <w:rPr>
                <w:rFonts w:ascii="Arial" w:hAnsi="Arial" w:cs="Arial"/>
                <w:noProof/>
                <w:webHidden/>
                <w:color w:val="000000" w:themeColor="text1"/>
                <w:sz w:val="24"/>
                <w:szCs w:val="24"/>
              </w:rPr>
              <w:fldChar w:fldCharType="end"/>
            </w:r>
          </w:hyperlink>
        </w:p>
        <w:p w14:paraId="3F38D103" w14:textId="77777777" w:rsidR="00CB5944" w:rsidRPr="003E14F1" w:rsidRDefault="00000000">
          <w:pPr>
            <w:pStyle w:val="TOC1"/>
            <w:tabs>
              <w:tab w:val="right" w:leader="dot" w:pos="9350"/>
            </w:tabs>
            <w:rPr>
              <w:rFonts w:ascii="Arial" w:eastAsiaTheme="minorEastAsia" w:hAnsi="Arial" w:cs="Arial"/>
              <w:noProof/>
              <w:color w:val="000000" w:themeColor="text1"/>
              <w:sz w:val="24"/>
              <w:szCs w:val="24"/>
            </w:rPr>
          </w:pPr>
          <w:hyperlink w:anchor="_Toc175746396" w:history="1">
            <w:r w:rsidR="00CB5944" w:rsidRPr="003E14F1">
              <w:rPr>
                <w:rStyle w:val="Hyperlink"/>
                <w:rFonts w:ascii="Arial" w:hAnsi="Arial" w:cs="Arial"/>
                <w:noProof/>
                <w:color w:val="000000" w:themeColor="text1"/>
                <w:sz w:val="24"/>
                <w:szCs w:val="24"/>
              </w:rPr>
              <w:t>References</w:t>
            </w:r>
            <w:r w:rsidR="00CB5944" w:rsidRPr="003E14F1">
              <w:rPr>
                <w:rFonts w:ascii="Arial" w:hAnsi="Arial" w:cs="Arial"/>
                <w:noProof/>
                <w:webHidden/>
                <w:color w:val="000000" w:themeColor="text1"/>
                <w:sz w:val="24"/>
                <w:szCs w:val="24"/>
              </w:rPr>
              <w:tab/>
            </w:r>
            <w:r w:rsidR="00CB5944" w:rsidRPr="003E14F1">
              <w:rPr>
                <w:rFonts w:ascii="Arial" w:hAnsi="Arial" w:cs="Arial"/>
                <w:noProof/>
                <w:webHidden/>
                <w:color w:val="000000" w:themeColor="text1"/>
                <w:sz w:val="24"/>
                <w:szCs w:val="24"/>
              </w:rPr>
              <w:fldChar w:fldCharType="begin"/>
            </w:r>
            <w:r w:rsidR="00CB5944" w:rsidRPr="003E14F1">
              <w:rPr>
                <w:rFonts w:ascii="Arial" w:hAnsi="Arial" w:cs="Arial"/>
                <w:noProof/>
                <w:webHidden/>
                <w:color w:val="000000" w:themeColor="text1"/>
                <w:sz w:val="24"/>
                <w:szCs w:val="24"/>
              </w:rPr>
              <w:instrText xml:space="preserve"> PAGEREF _Toc175746396 \h </w:instrText>
            </w:r>
            <w:r w:rsidR="00CB5944" w:rsidRPr="003E14F1">
              <w:rPr>
                <w:rFonts w:ascii="Arial" w:hAnsi="Arial" w:cs="Arial"/>
                <w:noProof/>
                <w:webHidden/>
                <w:color w:val="000000" w:themeColor="text1"/>
                <w:sz w:val="24"/>
                <w:szCs w:val="24"/>
              </w:rPr>
            </w:r>
            <w:r w:rsidR="00CB5944" w:rsidRPr="003E14F1">
              <w:rPr>
                <w:rFonts w:ascii="Arial" w:hAnsi="Arial" w:cs="Arial"/>
                <w:noProof/>
                <w:webHidden/>
                <w:color w:val="000000" w:themeColor="text1"/>
                <w:sz w:val="24"/>
                <w:szCs w:val="24"/>
              </w:rPr>
              <w:fldChar w:fldCharType="separate"/>
            </w:r>
            <w:r w:rsidR="00CB5944" w:rsidRPr="003E14F1">
              <w:rPr>
                <w:rFonts w:ascii="Arial" w:hAnsi="Arial" w:cs="Arial"/>
                <w:noProof/>
                <w:webHidden/>
                <w:color w:val="000000" w:themeColor="text1"/>
                <w:sz w:val="24"/>
                <w:szCs w:val="24"/>
              </w:rPr>
              <w:t>33</w:t>
            </w:r>
            <w:r w:rsidR="00CB5944" w:rsidRPr="003E14F1">
              <w:rPr>
                <w:rFonts w:ascii="Arial" w:hAnsi="Arial" w:cs="Arial"/>
                <w:noProof/>
                <w:webHidden/>
                <w:color w:val="000000" w:themeColor="text1"/>
                <w:sz w:val="24"/>
                <w:szCs w:val="24"/>
              </w:rPr>
              <w:fldChar w:fldCharType="end"/>
            </w:r>
          </w:hyperlink>
        </w:p>
        <w:p w14:paraId="01B73F1A" w14:textId="77777777" w:rsidR="00CB5944" w:rsidRPr="003E14F1" w:rsidRDefault="00CB5944">
          <w:pPr>
            <w:rPr>
              <w:rFonts w:ascii="Arial" w:hAnsi="Arial" w:cs="Arial"/>
              <w:sz w:val="24"/>
              <w:szCs w:val="24"/>
            </w:rPr>
          </w:pPr>
          <w:r w:rsidRPr="003E14F1">
            <w:rPr>
              <w:rFonts w:ascii="Arial" w:hAnsi="Arial" w:cs="Arial"/>
              <w:bCs/>
              <w:noProof/>
              <w:color w:val="000000" w:themeColor="text1"/>
              <w:sz w:val="24"/>
              <w:szCs w:val="24"/>
            </w:rPr>
            <w:fldChar w:fldCharType="end"/>
          </w:r>
        </w:p>
      </w:sdtContent>
    </w:sdt>
    <w:p w14:paraId="6DFC8835" w14:textId="77777777" w:rsidR="00CB5944" w:rsidRPr="003E14F1" w:rsidRDefault="00CB5944" w:rsidP="006A4EBD">
      <w:pPr>
        <w:spacing w:after="0" w:line="480" w:lineRule="auto"/>
        <w:jc w:val="center"/>
        <w:rPr>
          <w:rFonts w:ascii="Arial" w:hAnsi="Arial" w:cs="Arial"/>
          <w:sz w:val="24"/>
          <w:szCs w:val="24"/>
          <w:highlight w:val="yellow"/>
        </w:rPr>
      </w:pPr>
    </w:p>
    <w:p w14:paraId="0C024934" w14:textId="77777777" w:rsidR="00CB5944" w:rsidRPr="003E14F1" w:rsidRDefault="00CB5944" w:rsidP="003A6083">
      <w:pPr>
        <w:pStyle w:val="Heading1"/>
        <w:jc w:val="center"/>
        <w:rPr>
          <w:rFonts w:ascii="Arial" w:hAnsi="Arial" w:cs="Arial"/>
          <w:sz w:val="24"/>
          <w:szCs w:val="24"/>
        </w:rPr>
      </w:pPr>
    </w:p>
    <w:p w14:paraId="4EBF0251" w14:textId="77777777" w:rsidR="00CB5944" w:rsidRPr="003E14F1" w:rsidRDefault="00CB5944" w:rsidP="003A6083">
      <w:pPr>
        <w:pStyle w:val="Heading1"/>
        <w:jc w:val="center"/>
        <w:rPr>
          <w:rFonts w:ascii="Arial" w:hAnsi="Arial" w:cs="Arial"/>
          <w:sz w:val="24"/>
          <w:szCs w:val="24"/>
        </w:rPr>
      </w:pPr>
    </w:p>
    <w:p w14:paraId="10C8C0A2" w14:textId="77777777" w:rsidR="00CB5944" w:rsidRPr="003E14F1" w:rsidRDefault="00CB5944" w:rsidP="003A6083">
      <w:pPr>
        <w:pStyle w:val="Heading1"/>
        <w:jc w:val="center"/>
        <w:rPr>
          <w:rFonts w:ascii="Arial" w:hAnsi="Arial" w:cs="Arial"/>
          <w:sz w:val="24"/>
          <w:szCs w:val="24"/>
        </w:rPr>
      </w:pPr>
    </w:p>
    <w:p w14:paraId="0092CD37" w14:textId="77777777" w:rsidR="00CB5944" w:rsidRPr="003E14F1" w:rsidRDefault="00CB5944" w:rsidP="003A6083">
      <w:pPr>
        <w:pStyle w:val="Heading1"/>
        <w:jc w:val="center"/>
        <w:rPr>
          <w:rFonts w:ascii="Arial" w:hAnsi="Arial" w:cs="Arial"/>
          <w:sz w:val="24"/>
          <w:szCs w:val="24"/>
        </w:rPr>
      </w:pPr>
    </w:p>
    <w:p w14:paraId="1AD7599A" w14:textId="77777777" w:rsidR="00CB5944" w:rsidRPr="003E14F1" w:rsidRDefault="00CB5944" w:rsidP="003A6083">
      <w:pPr>
        <w:pStyle w:val="Heading1"/>
        <w:jc w:val="center"/>
        <w:rPr>
          <w:rFonts w:ascii="Arial" w:hAnsi="Arial" w:cs="Arial"/>
          <w:sz w:val="24"/>
          <w:szCs w:val="24"/>
        </w:rPr>
      </w:pPr>
    </w:p>
    <w:p w14:paraId="52951946" w14:textId="77777777" w:rsidR="003A6083" w:rsidRPr="003E14F1" w:rsidRDefault="00FD3E86" w:rsidP="003A6083">
      <w:pPr>
        <w:pStyle w:val="Heading1"/>
        <w:jc w:val="center"/>
        <w:rPr>
          <w:rFonts w:ascii="Arial" w:hAnsi="Arial" w:cs="Arial"/>
          <w:sz w:val="24"/>
          <w:szCs w:val="24"/>
        </w:rPr>
      </w:pPr>
      <w:bookmarkStart w:id="0" w:name="_Toc175746376"/>
      <w:r w:rsidRPr="003E14F1">
        <w:rPr>
          <w:rFonts w:ascii="Arial" w:hAnsi="Arial" w:cs="Arial"/>
          <w:sz w:val="24"/>
          <w:szCs w:val="24"/>
        </w:rPr>
        <w:t>Introduction</w:t>
      </w:r>
      <w:bookmarkEnd w:id="0"/>
    </w:p>
    <w:p w14:paraId="3CF77DD7" w14:textId="77777777" w:rsidR="003A6083" w:rsidRPr="003E14F1" w:rsidRDefault="003A6083" w:rsidP="00C434CA">
      <w:pPr>
        <w:pStyle w:val="Heading2"/>
        <w:spacing w:line="480" w:lineRule="auto"/>
        <w:rPr>
          <w:rFonts w:ascii="Arial" w:hAnsi="Arial" w:cs="Arial"/>
          <w:b/>
          <w:color w:val="000000" w:themeColor="text1"/>
          <w:sz w:val="24"/>
          <w:szCs w:val="24"/>
        </w:rPr>
      </w:pPr>
      <w:bookmarkStart w:id="1" w:name="_Toc175746377"/>
      <w:r w:rsidRPr="003E14F1">
        <w:rPr>
          <w:rFonts w:ascii="Arial" w:hAnsi="Arial" w:cs="Arial"/>
          <w:b/>
          <w:color w:val="000000" w:themeColor="text1"/>
          <w:sz w:val="24"/>
          <w:szCs w:val="24"/>
        </w:rPr>
        <w:t>Cloud computing background</w:t>
      </w:r>
      <w:bookmarkEnd w:id="1"/>
    </w:p>
    <w:p w14:paraId="7DA3765F" w14:textId="77777777" w:rsidR="003A6083" w:rsidRPr="003E14F1" w:rsidRDefault="003A6083" w:rsidP="00C434CA">
      <w:pPr>
        <w:spacing w:after="0" w:line="480" w:lineRule="auto"/>
        <w:ind w:firstLine="720"/>
        <w:rPr>
          <w:rFonts w:ascii="Arial" w:hAnsi="Arial" w:cs="Arial"/>
          <w:sz w:val="24"/>
          <w:szCs w:val="24"/>
        </w:rPr>
      </w:pPr>
      <w:r w:rsidRPr="003E14F1">
        <w:rPr>
          <w:rFonts w:ascii="Arial" w:hAnsi="Arial" w:cs="Arial"/>
          <w:sz w:val="24"/>
          <w:szCs w:val="24"/>
        </w:rPr>
        <w:t>Cloud computing is a model of delivering computing services over the internet.  These services include servers, storage, databases, networking, software, analytics and intelligence. Organizations are opting for cloud computing instead of maintaining physical data centers or serve which are expensive to install and maintain. Cloud computing allows the companies to access storage on-demand from a cloud provider, which manages the underlying infrastructure.</w:t>
      </w:r>
    </w:p>
    <w:p w14:paraId="03010F7B" w14:textId="77777777" w:rsidR="003A6083" w:rsidRPr="003E14F1" w:rsidRDefault="003A6083" w:rsidP="003A6083">
      <w:pPr>
        <w:spacing w:after="0" w:line="480" w:lineRule="auto"/>
        <w:rPr>
          <w:rFonts w:ascii="Arial" w:hAnsi="Arial" w:cs="Arial"/>
          <w:sz w:val="24"/>
          <w:szCs w:val="24"/>
        </w:rPr>
      </w:pPr>
      <w:r w:rsidRPr="003E14F1">
        <w:rPr>
          <w:rFonts w:ascii="Arial" w:hAnsi="Arial" w:cs="Arial"/>
          <w:sz w:val="24"/>
          <w:szCs w:val="24"/>
        </w:rPr>
        <w:lastRenderedPageBreak/>
        <w:t xml:space="preserve">Cloud computing offers the users on-demand </w:t>
      </w:r>
      <w:r w:rsidR="00C434CA" w:rsidRPr="003E14F1">
        <w:rPr>
          <w:rFonts w:ascii="Arial" w:hAnsi="Arial" w:cs="Arial"/>
          <w:sz w:val="24"/>
          <w:szCs w:val="24"/>
        </w:rPr>
        <w:t>self-service</w:t>
      </w:r>
      <w:r w:rsidRPr="003E14F1">
        <w:rPr>
          <w:rFonts w:ascii="Arial" w:hAnsi="Arial" w:cs="Arial"/>
          <w:sz w:val="24"/>
          <w:szCs w:val="24"/>
        </w:rPr>
        <w:t xml:space="preserve"> where the user is provided the resources </w:t>
      </w:r>
      <w:r w:rsidR="00C434CA" w:rsidRPr="003E14F1">
        <w:rPr>
          <w:rFonts w:ascii="Arial" w:hAnsi="Arial" w:cs="Arial"/>
          <w:sz w:val="24"/>
          <w:szCs w:val="24"/>
        </w:rPr>
        <w:t>they</w:t>
      </w:r>
      <w:r w:rsidRPr="003E14F1">
        <w:rPr>
          <w:rFonts w:ascii="Arial" w:hAnsi="Arial" w:cs="Arial"/>
          <w:sz w:val="24"/>
          <w:szCs w:val="24"/>
        </w:rPr>
        <w:t xml:space="preserve"> need automatically without requiring human interaction with each service provider. Cloud computing services offer brand network access to users through standards mechanisms thus supporting a wide range of devices. Cloud computing is becoming common and serves multiple customers using a multi-tenant model. The service provider offers different physical and virtual resources dynamically assigned according to customer needs and demand. Cloud computing resources can be quickly scaled up or down based on the customer needs and the workload, making it flexible for various user needs. Cloud computing automatically controls and optimizes resource usage by leverage a metered capability like the bandwidth, processing and storage.</w:t>
      </w:r>
    </w:p>
    <w:p w14:paraId="5ABB83A0" w14:textId="77777777" w:rsidR="003A6083" w:rsidRPr="003E14F1" w:rsidRDefault="003A6083" w:rsidP="00C434CA">
      <w:pPr>
        <w:spacing w:after="0" w:line="480" w:lineRule="auto"/>
        <w:ind w:firstLine="720"/>
        <w:rPr>
          <w:rFonts w:ascii="Arial" w:hAnsi="Arial" w:cs="Arial"/>
          <w:sz w:val="24"/>
          <w:szCs w:val="24"/>
        </w:rPr>
      </w:pPr>
      <w:r w:rsidRPr="003E14F1">
        <w:rPr>
          <w:rFonts w:ascii="Arial" w:hAnsi="Arial" w:cs="Arial"/>
          <w:sz w:val="24"/>
          <w:szCs w:val="24"/>
        </w:rPr>
        <w:t>There are several types of cloud services that organizations choose based on their user needs. First is the Infrastructure as a Service (IaaS) which provides virtualized computing resources over the internet. IaaS cloud computing services include virtual machines, storage, and networks with examples being Amazon Web Services (AWS), Microsoft Azure, Google Cloud Platform (GCP). The second type of cloud computing is the Platform as a Service (Paas). This cloud computing, infrastructure offers hardware and software tools over the internet for application development. It enables developers to build applications without worrying abou</w:t>
      </w:r>
      <w:r w:rsidR="00C434CA" w:rsidRPr="003E14F1">
        <w:rPr>
          <w:rFonts w:ascii="Arial" w:hAnsi="Arial" w:cs="Arial"/>
          <w:sz w:val="24"/>
          <w:szCs w:val="24"/>
        </w:rPr>
        <w:t>t underling infrastructure. PaaS</w:t>
      </w:r>
      <w:r w:rsidRPr="003E14F1">
        <w:rPr>
          <w:rFonts w:ascii="Arial" w:hAnsi="Arial" w:cs="Arial"/>
          <w:sz w:val="24"/>
          <w:szCs w:val="24"/>
        </w:rPr>
        <w:t xml:space="preserve"> services include the Google App Engine and Microsoft Azure App Services. The third types of cloud computing service are the Software as a Service (SaaS) technologies which delivers software applications over the internet on subscription basis. The users can access software applications without managing the underlying infrastructure and include the Salefsforce, Microsoft Office 365 and Google Workspace</w:t>
      </w:r>
      <w:r w:rsidR="00700973" w:rsidRPr="003E14F1">
        <w:rPr>
          <w:rFonts w:ascii="Arial" w:hAnsi="Arial" w:cs="Arial"/>
          <w:sz w:val="24"/>
          <w:szCs w:val="24"/>
        </w:rPr>
        <w:t xml:space="preserve"> [1]</w:t>
      </w:r>
      <w:r w:rsidRPr="003E14F1">
        <w:rPr>
          <w:rFonts w:ascii="Arial" w:hAnsi="Arial" w:cs="Arial"/>
          <w:sz w:val="24"/>
          <w:szCs w:val="24"/>
        </w:rPr>
        <w:t>.</w:t>
      </w:r>
    </w:p>
    <w:p w14:paraId="66B575D4" w14:textId="77777777" w:rsidR="009A585E" w:rsidRPr="003E14F1" w:rsidRDefault="003A6083" w:rsidP="00C434CA">
      <w:pPr>
        <w:spacing w:after="0" w:line="480" w:lineRule="auto"/>
        <w:ind w:firstLine="720"/>
        <w:rPr>
          <w:rFonts w:ascii="Arial" w:hAnsi="Arial" w:cs="Arial"/>
          <w:sz w:val="24"/>
          <w:szCs w:val="24"/>
        </w:rPr>
      </w:pPr>
      <w:r w:rsidRPr="003E14F1">
        <w:rPr>
          <w:rFonts w:ascii="Arial" w:hAnsi="Arial" w:cs="Arial"/>
          <w:sz w:val="24"/>
          <w:szCs w:val="24"/>
        </w:rPr>
        <w:lastRenderedPageBreak/>
        <w:t>Cloud computing services can be deployed through public Cloud which is shared across multiple organizations like the AWS</w:t>
      </w:r>
      <w:r w:rsidR="00C434CA" w:rsidRPr="003E14F1">
        <w:rPr>
          <w:rFonts w:ascii="Arial" w:hAnsi="Arial" w:cs="Arial"/>
          <w:sz w:val="24"/>
          <w:szCs w:val="24"/>
        </w:rPr>
        <w:t>,</w:t>
      </w:r>
      <w:r w:rsidRPr="003E14F1">
        <w:rPr>
          <w:rFonts w:ascii="Arial" w:hAnsi="Arial" w:cs="Arial"/>
          <w:sz w:val="24"/>
          <w:szCs w:val="24"/>
        </w:rPr>
        <w:t xml:space="preserve"> GCP</w:t>
      </w:r>
      <w:r w:rsidR="00C434CA" w:rsidRPr="003E14F1">
        <w:rPr>
          <w:rFonts w:ascii="Arial" w:hAnsi="Arial" w:cs="Arial"/>
          <w:sz w:val="24"/>
          <w:szCs w:val="24"/>
        </w:rPr>
        <w:t>,</w:t>
      </w:r>
      <w:r w:rsidRPr="003E14F1">
        <w:rPr>
          <w:rFonts w:ascii="Arial" w:hAnsi="Arial" w:cs="Arial"/>
          <w:sz w:val="24"/>
          <w:szCs w:val="24"/>
        </w:rPr>
        <w:t xml:space="preserve"> and Azure. The cloud computing services can also be deployed through private clouds which are dedicated to a single organization, either on-premises or hosted by a third party. The private cloud offers greater control over the security and data management. The cloud computing services can also be deployed through the hybrid model which combines both public and private clouds to allow data and applications to be shared between them, thus providing better flexibility and optimization of existing infrastr</w:t>
      </w:r>
      <w:r w:rsidR="009A585E" w:rsidRPr="003E14F1">
        <w:rPr>
          <w:rFonts w:ascii="Arial" w:hAnsi="Arial" w:cs="Arial"/>
          <w:sz w:val="24"/>
          <w:szCs w:val="24"/>
        </w:rPr>
        <w:t>ucture, security and compliance [2]</w:t>
      </w:r>
    </w:p>
    <w:p w14:paraId="5A763BA7" w14:textId="77777777" w:rsidR="003A6083" w:rsidRPr="003E14F1" w:rsidRDefault="003A6083" w:rsidP="00C434CA">
      <w:pPr>
        <w:spacing w:after="0" w:line="480" w:lineRule="auto"/>
        <w:ind w:firstLine="720"/>
        <w:rPr>
          <w:rFonts w:ascii="Arial" w:hAnsi="Arial" w:cs="Arial"/>
          <w:sz w:val="24"/>
          <w:szCs w:val="24"/>
        </w:rPr>
      </w:pPr>
      <w:r w:rsidRPr="003E14F1">
        <w:rPr>
          <w:rFonts w:ascii="Arial" w:hAnsi="Arial" w:cs="Arial"/>
          <w:sz w:val="24"/>
          <w:szCs w:val="24"/>
        </w:rPr>
        <w:t>Cloud computing offers great cost efficient to organizations b eliminating capital expenses of being hardware and software and setting up and running on-site data centers. Cloud computing also offers scalability, unlike the physical data storage infrastructure. Businesses are able to scale up as their computing needs increases or scale down when the demand decreases, thus offering flexibility and cost savings during scaling up or down. Cloud computing also runs on a worldwide network of secure data centers, thus proving high performance and reliability. Cloud computing offers great security to organizations through data encryption, identity management and regular security updates. This makes it hard for the organization to be hacked or to loose valuable data to third parties or cyber criminals. Cloud ensures data protection and business continuity through backups, redundancy and geographic diversity.</w:t>
      </w:r>
    </w:p>
    <w:p w14:paraId="04DB5641" w14:textId="77777777" w:rsidR="003A6083" w:rsidRPr="003E14F1" w:rsidRDefault="003A6083" w:rsidP="00C434CA">
      <w:pPr>
        <w:spacing w:after="0" w:line="480" w:lineRule="auto"/>
        <w:ind w:firstLine="720"/>
        <w:rPr>
          <w:rFonts w:ascii="Arial" w:hAnsi="Arial" w:cs="Arial"/>
          <w:sz w:val="24"/>
          <w:szCs w:val="24"/>
        </w:rPr>
      </w:pPr>
      <w:r w:rsidRPr="003E14F1">
        <w:rPr>
          <w:rFonts w:ascii="Arial" w:hAnsi="Arial" w:cs="Arial"/>
          <w:sz w:val="24"/>
          <w:szCs w:val="24"/>
        </w:rPr>
        <w:t xml:space="preserve">However, cloud computing has a few disadvantages which can expose the business to risks. The organizations can lose private and confidential data following unauthorized access and failure to comply with the regulations. This can lead to huge financial losses and damage of reputation of the organization. Cloud computing is also </w:t>
      </w:r>
      <w:r w:rsidRPr="003E14F1">
        <w:rPr>
          <w:rFonts w:ascii="Arial" w:hAnsi="Arial" w:cs="Arial"/>
          <w:sz w:val="24"/>
          <w:szCs w:val="24"/>
        </w:rPr>
        <w:lastRenderedPageBreak/>
        <w:t>prone to downtimes as it relies on the internet thus any outages in Internet can lead to downtimes of the services and thus not being reliable for accessing critical applications and data. Organizations may also find it difficult to migrate from one cloud provider to another due to differences and lack of compatibility in platforms and services.</w:t>
      </w:r>
    </w:p>
    <w:p w14:paraId="6D88B442" w14:textId="77777777" w:rsidR="003A6083" w:rsidRPr="003E14F1" w:rsidRDefault="0029136B" w:rsidP="0029136B">
      <w:pPr>
        <w:pStyle w:val="Heading2"/>
        <w:spacing w:before="0" w:line="480" w:lineRule="auto"/>
        <w:rPr>
          <w:rFonts w:ascii="Arial" w:hAnsi="Arial" w:cs="Arial"/>
          <w:b/>
          <w:color w:val="000000" w:themeColor="text1"/>
          <w:sz w:val="24"/>
          <w:szCs w:val="24"/>
        </w:rPr>
      </w:pPr>
      <w:bookmarkStart w:id="2" w:name="_Toc175746378"/>
      <w:r w:rsidRPr="003E14F1">
        <w:rPr>
          <w:rFonts w:ascii="Arial" w:hAnsi="Arial" w:cs="Arial"/>
          <w:b/>
          <w:color w:val="000000" w:themeColor="text1"/>
          <w:sz w:val="24"/>
          <w:szCs w:val="24"/>
        </w:rPr>
        <w:t>Available public cloud providers</w:t>
      </w:r>
      <w:bookmarkEnd w:id="2"/>
    </w:p>
    <w:p w14:paraId="30782E1B" w14:textId="77777777" w:rsidR="003A6083" w:rsidRPr="003E14F1" w:rsidRDefault="003A6083" w:rsidP="0029136B">
      <w:pPr>
        <w:spacing w:after="0" w:line="480" w:lineRule="auto"/>
        <w:ind w:firstLine="720"/>
        <w:rPr>
          <w:rFonts w:ascii="Arial" w:hAnsi="Arial" w:cs="Arial"/>
          <w:sz w:val="24"/>
          <w:szCs w:val="24"/>
        </w:rPr>
      </w:pPr>
      <w:r w:rsidRPr="003E14F1">
        <w:rPr>
          <w:rFonts w:ascii="Arial" w:hAnsi="Arial" w:cs="Arial"/>
          <w:sz w:val="24"/>
          <w:szCs w:val="24"/>
        </w:rPr>
        <w:t>There are several public cloud services that compete at the top tier offering a broad range of computing needs. The major cloud computing providers are Amazon Web Services (AWS), Microsoft Azure, Google Cloud Platform (GCP), IBM Cloud, Oracle Cloud, Alibaba Cloud ad Tencent Cloud. These companies offer cloud storage services, databases, networking, artificial learning and machine learning services. Security, computing services and DevOps. These services offer other specializes services based on their core business like cloud media services for Tencent Cloud, big data and analytics services for Oracle Cloud and Google Cloud Platform. The cloud services enable businesses and developers to build, deploy and manage applications on a global scale with varying degrees of control, flexibility and security.</w:t>
      </w:r>
    </w:p>
    <w:p w14:paraId="0D8D8B77" w14:textId="77777777" w:rsidR="0029136B" w:rsidRPr="003E14F1" w:rsidRDefault="0029136B" w:rsidP="0029136B">
      <w:pPr>
        <w:pStyle w:val="Heading2"/>
        <w:spacing w:line="480" w:lineRule="auto"/>
        <w:rPr>
          <w:rFonts w:ascii="Arial" w:hAnsi="Arial" w:cs="Arial"/>
          <w:b/>
          <w:color w:val="000000" w:themeColor="text1"/>
          <w:sz w:val="24"/>
          <w:szCs w:val="24"/>
        </w:rPr>
      </w:pPr>
      <w:bookmarkStart w:id="3" w:name="_Toc175746379"/>
      <w:r w:rsidRPr="003E14F1">
        <w:rPr>
          <w:rFonts w:ascii="Arial" w:hAnsi="Arial" w:cs="Arial"/>
          <w:b/>
          <w:color w:val="000000" w:themeColor="text1"/>
          <w:sz w:val="24"/>
          <w:szCs w:val="24"/>
        </w:rPr>
        <w:t>Best Option Public Cloud service provider for Global Learning Institute</w:t>
      </w:r>
      <w:bookmarkEnd w:id="3"/>
      <w:r w:rsidRPr="003E14F1">
        <w:rPr>
          <w:rFonts w:ascii="Arial" w:hAnsi="Arial" w:cs="Arial"/>
          <w:b/>
          <w:color w:val="000000" w:themeColor="text1"/>
          <w:sz w:val="24"/>
          <w:szCs w:val="24"/>
        </w:rPr>
        <w:t xml:space="preserve"> </w:t>
      </w:r>
    </w:p>
    <w:p w14:paraId="0A2C1CEA" w14:textId="77777777" w:rsidR="003A6083" w:rsidRPr="003E14F1" w:rsidRDefault="003A6083" w:rsidP="0029136B">
      <w:pPr>
        <w:spacing w:after="0" w:line="480" w:lineRule="auto"/>
        <w:ind w:firstLine="720"/>
        <w:rPr>
          <w:rFonts w:ascii="Arial" w:hAnsi="Arial" w:cs="Arial"/>
          <w:sz w:val="24"/>
          <w:szCs w:val="24"/>
        </w:rPr>
      </w:pPr>
      <w:r w:rsidRPr="003E14F1">
        <w:rPr>
          <w:rFonts w:ascii="Arial" w:hAnsi="Arial" w:cs="Arial"/>
          <w:sz w:val="24"/>
          <w:szCs w:val="24"/>
        </w:rPr>
        <w:t xml:space="preserve">Global learning Institute can use Microsoft Azure as the best option based on its needs. Microsoft Azure is a robust cloud platform that offers a comprehensive set of tools and services suitable for an educational institution. Microsoft Azure offers specialized services and solutions tailored for the education sector. This includes tools for managing student information, creating virtual classrooms and facilitating online learning. Microsoft Azure will also offer Global Learning Institute access to Microsoft education hub which is a suite for educational tools like Office 365 for Education that </w:t>
      </w:r>
      <w:r w:rsidRPr="003E14F1">
        <w:rPr>
          <w:rFonts w:ascii="Arial" w:hAnsi="Arial" w:cs="Arial"/>
          <w:sz w:val="24"/>
          <w:szCs w:val="24"/>
        </w:rPr>
        <w:lastRenderedPageBreak/>
        <w:t>includes Teams for collaboration, OneNote for note-taking and SharePoint for content management</w:t>
      </w:r>
      <w:r w:rsidR="009A585E" w:rsidRPr="003E14F1">
        <w:rPr>
          <w:rFonts w:ascii="Arial" w:hAnsi="Arial" w:cs="Arial"/>
          <w:sz w:val="24"/>
          <w:szCs w:val="24"/>
        </w:rPr>
        <w:t xml:space="preserve"> [3]</w:t>
      </w:r>
      <w:r w:rsidRPr="003E14F1">
        <w:rPr>
          <w:rFonts w:ascii="Arial" w:hAnsi="Arial" w:cs="Arial"/>
          <w:sz w:val="24"/>
          <w:szCs w:val="24"/>
        </w:rPr>
        <w:t>.</w:t>
      </w:r>
    </w:p>
    <w:p w14:paraId="595DF7D3" w14:textId="77777777" w:rsidR="003A6083" w:rsidRPr="003E14F1" w:rsidRDefault="003A6083" w:rsidP="0029136B">
      <w:pPr>
        <w:spacing w:after="0" w:line="480" w:lineRule="auto"/>
        <w:ind w:firstLine="720"/>
        <w:rPr>
          <w:rFonts w:ascii="Arial" w:hAnsi="Arial" w:cs="Arial"/>
          <w:sz w:val="24"/>
          <w:szCs w:val="24"/>
        </w:rPr>
      </w:pPr>
      <w:r w:rsidRPr="003E14F1">
        <w:rPr>
          <w:rFonts w:ascii="Arial" w:hAnsi="Arial" w:cs="Arial"/>
          <w:sz w:val="24"/>
          <w:szCs w:val="24"/>
        </w:rPr>
        <w:t xml:space="preserve">Microsoft Azure also allows flexibility to Global Learning Institute to scale its resources based on demand. For instance, the organization can scale up during peak seasons when there are more students and courses in session to offer adequate storage resources and computing infrastructure. Microsoft Azure can also allow the institute to deploy educational applications, websites and virtual labs using Azure’s scalable virtual machines or App services which can also be scaled up or down on demand. Microsoft Azure will also provide the Global Learning Institute with global reach. Azure has a vast network of data centers across the globe, which ensures that the institute can deliver content quickly and reliably to students anywhere in the world. As a result, the institution can offer distant learning to students who are spread across the world and ensuring they have access to all learning resources as the students who are physically in the Institution’s premises. Azure will also ensure that the Institute meets international and industry-specific compliance standards like GDPR, FERPA for education and ISO/IEC 27001 which is crucial for protecting student data and maintain the integrity of educational content. Microsoft Azure will also provide the organization with integrated artificial intelligence and analytics tools to create personalized learning experiences for the learners. This can allow the institution to tailor educational content to meet individual student needs. Azure also offers cognitive services which can enhance online learning platforms with features like language translation, speech recognition, and sentiment analysis, making the learning environment more interactive and inclusive. This will enable the organization be able to take global students with </w:t>
      </w:r>
      <w:r w:rsidRPr="003E14F1">
        <w:rPr>
          <w:rFonts w:ascii="Arial" w:hAnsi="Arial" w:cs="Arial"/>
          <w:sz w:val="24"/>
          <w:szCs w:val="24"/>
        </w:rPr>
        <w:lastRenderedPageBreak/>
        <w:t>various language preferences and needs and offer them personalized learning experiences. Azure will also offer the Global Learning Institute data analytics tools which will allow the organization to analyze student data, performance, course effectiveness and other critical metrics for the organizations management purposes. Microsoft Azure uses Power BI and Azure Synapse Analytics which are powerful emended tools for analytics and management tools.</w:t>
      </w:r>
    </w:p>
    <w:p w14:paraId="04F94A0C" w14:textId="77777777" w:rsidR="003A6083" w:rsidRDefault="003A6083" w:rsidP="003A6083">
      <w:pPr>
        <w:spacing w:after="0" w:line="480" w:lineRule="auto"/>
        <w:rPr>
          <w:rFonts w:ascii="Arial" w:hAnsi="Arial" w:cs="Arial"/>
          <w:sz w:val="24"/>
          <w:szCs w:val="24"/>
        </w:rPr>
      </w:pPr>
      <w:r w:rsidRPr="003E14F1">
        <w:rPr>
          <w:rFonts w:ascii="Arial" w:hAnsi="Arial" w:cs="Arial"/>
          <w:sz w:val="24"/>
          <w:szCs w:val="24"/>
        </w:rPr>
        <w:t>Microsoft Azure will provide the organization with cost-effective computing services. Azure has a flexible pricing model where the organization can choose to Pay as You Use for the resources the use only, without needing the whole Azure package thus saving on cost. Additionally, azure allows the clients to use some free services like the free credits and free modes when the institution does not have a budget for subscription</w:t>
      </w:r>
      <w:r w:rsidR="009A585E" w:rsidRPr="003E14F1">
        <w:rPr>
          <w:rFonts w:ascii="Arial" w:hAnsi="Arial" w:cs="Arial"/>
          <w:sz w:val="24"/>
          <w:szCs w:val="24"/>
        </w:rPr>
        <w:t xml:space="preserve"> [4]</w:t>
      </w:r>
      <w:r w:rsidRPr="003E14F1">
        <w:rPr>
          <w:rFonts w:ascii="Arial" w:hAnsi="Arial" w:cs="Arial"/>
          <w:sz w:val="24"/>
          <w:szCs w:val="24"/>
        </w:rPr>
        <w:t>.</w:t>
      </w:r>
    </w:p>
    <w:p w14:paraId="6A9A7384" w14:textId="77777777" w:rsidR="003E14F1" w:rsidRDefault="003E14F1" w:rsidP="003A6083">
      <w:pPr>
        <w:spacing w:after="0" w:line="480" w:lineRule="auto"/>
        <w:rPr>
          <w:rFonts w:ascii="Arial" w:hAnsi="Arial" w:cs="Arial"/>
          <w:sz w:val="24"/>
          <w:szCs w:val="24"/>
        </w:rPr>
      </w:pPr>
    </w:p>
    <w:p w14:paraId="424E81E5" w14:textId="77777777" w:rsidR="003E14F1" w:rsidRDefault="003E14F1" w:rsidP="003A6083">
      <w:pPr>
        <w:spacing w:after="0" w:line="480" w:lineRule="auto"/>
        <w:rPr>
          <w:rFonts w:ascii="Arial" w:hAnsi="Arial" w:cs="Arial"/>
          <w:sz w:val="24"/>
          <w:szCs w:val="24"/>
        </w:rPr>
      </w:pPr>
    </w:p>
    <w:p w14:paraId="58D9FA18" w14:textId="77777777" w:rsidR="003E14F1" w:rsidRPr="003E14F1" w:rsidRDefault="003E14F1" w:rsidP="003A6083">
      <w:pPr>
        <w:spacing w:after="0" w:line="480" w:lineRule="auto"/>
        <w:rPr>
          <w:rFonts w:ascii="Arial" w:hAnsi="Arial" w:cs="Arial"/>
          <w:sz w:val="24"/>
          <w:szCs w:val="24"/>
        </w:rPr>
      </w:pPr>
    </w:p>
    <w:p w14:paraId="3D5C44A2" w14:textId="77777777" w:rsidR="001B7B8F" w:rsidRPr="003E14F1" w:rsidRDefault="00FD3E86" w:rsidP="00FD3E86">
      <w:pPr>
        <w:pStyle w:val="Heading1"/>
        <w:jc w:val="center"/>
        <w:rPr>
          <w:rFonts w:ascii="Arial" w:hAnsi="Arial" w:cs="Arial"/>
          <w:sz w:val="24"/>
          <w:szCs w:val="24"/>
        </w:rPr>
      </w:pPr>
      <w:bookmarkStart w:id="4" w:name="_Toc175746380"/>
      <w:r w:rsidRPr="003E14F1">
        <w:rPr>
          <w:rFonts w:ascii="Arial" w:hAnsi="Arial" w:cs="Arial"/>
          <w:sz w:val="24"/>
          <w:szCs w:val="24"/>
        </w:rPr>
        <w:t>Literature Review</w:t>
      </w:r>
      <w:bookmarkEnd w:id="4"/>
    </w:p>
    <w:p w14:paraId="17C1D37F" w14:textId="77777777" w:rsidR="001B7B8F" w:rsidRDefault="001B7B8F" w:rsidP="00CB5944">
      <w:pPr>
        <w:pStyle w:val="Heading2"/>
        <w:spacing w:before="0" w:line="480" w:lineRule="auto"/>
        <w:jc w:val="center"/>
        <w:rPr>
          <w:rFonts w:ascii="Arial" w:hAnsi="Arial" w:cs="Arial"/>
          <w:b/>
          <w:color w:val="000000" w:themeColor="text1"/>
          <w:sz w:val="24"/>
          <w:szCs w:val="24"/>
        </w:rPr>
      </w:pPr>
      <w:bookmarkStart w:id="5" w:name="_Toc175746381"/>
      <w:r w:rsidRPr="003E14F1">
        <w:rPr>
          <w:rFonts w:ascii="Arial" w:hAnsi="Arial" w:cs="Arial"/>
          <w:b/>
          <w:color w:val="000000" w:themeColor="text1"/>
          <w:sz w:val="24"/>
          <w:szCs w:val="24"/>
        </w:rPr>
        <w:t>Background review of Microsoft Azure</w:t>
      </w:r>
      <w:bookmarkEnd w:id="5"/>
    </w:p>
    <w:p w14:paraId="01DB5E0C" w14:textId="77777777" w:rsidR="003E14F1" w:rsidRPr="005837F2" w:rsidRDefault="003E14F1" w:rsidP="003E14F1">
      <w:pPr>
        <w:rPr>
          <w:rFonts w:ascii="Arial" w:hAnsi="Arial" w:cs="Arial"/>
          <w:sz w:val="24"/>
          <w:szCs w:val="24"/>
        </w:rPr>
      </w:pPr>
      <w:r w:rsidRPr="005837F2">
        <w:rPr>
          <w:rFonts w:ascii="Arial" w:hAnsi="Arial" w:cs="Arial"/>
          <w:sz w:val="24"/>
          <w:szCs w:val="24"/>
        </w:rPr>
        <w:t>The Azure provides an array of services in various categories that GLI can leverage from these are:</w:t>
      </w:r>
    </w:p>
    <w:p w14:paraId="57B39A98" w14:textId="77777777" w:rsidR="003E14F1" w:rsidRPr="005837F2" w:rsidRDefault="003E14F1" w:rsidP="005837F2">
      <w:pPr>
        <w:pStyle w:val="ListParagraph"/>
        <w:numPr>
          <w:ilvl w:val="0"/>
          <w:numId w:val="2"/>
        </w:numPr>
        <w:spacing w:after="0"/>
        <w:rPr>
          <w:rFonts w:ascii="Arial" w:hAnsi="Arial" w:cs="Arial"/>
          <w:sz w:val="24"/>
          <w:szCs w:val="24"/>
        </w:rPr>
      </w:pPr>
      <w:r w:rsidRPr="005837F2">
        <w:rPr>
          <w:rFonts w:ascii="Arial" w:hAnsi="Arial" w:cs="Arial"/>
          <w:sz w:val="24"/>
          <w:szCs w:val="24"/>
        </w:rPr>
        <w:t>Compute</w:t>
      </w:r>
    </w:p>
    <w:p w14:paraId="203EA7D1" w14:textId="77777777" w:rsidR="003E14F1" w:rsidRPr="005837F2" w:rsidRDefault="003E14F1" w:rsidP="005837F2">
      <w:pPr>
        <w:pStyle w:val="ListParagraph"/>
        <w:numPr>
          <w:ilvl w:val="0"/>
          <w:numId w:val="2"/>
        </w:numPr>
        <w:spacing w:after="0"/>
        <w:rPr>
          <w:rFonts w:ascii="Arial" w:hAnsi="Arial" w:cs="Arial"/>
          <w:sz w:val="24"/>
          <w:szCs w:val="24"/>
        </w:rPr>
      </w:pPr>
      <w:r w:rsidRPr="005837F2">
        <w:rPr>
          <w:rFonts w:ascii="Arial" w:hAnsi="Arial" w:cs="Arial"/>
          <w:sz w:val="24"/>
          <w:szCs w:val="24"/>
        </w:rPr>
        <w:t>Databases: Azure PostgreSQL database, Azure SQL database, Azure database for MYSQL</w:t>
      </w:r>
    </w:p>
    <w:p w14:paraId="1EB8CB4E" w14:textId="77777777" w:rsidR="005837F2" w:rsidRPr="005837F2" w:rsidRDefault="005837F2" w:rsidP="005837F2">
      <w:pPr>
        <w:pStyle w:val="ListParagraph"/>
        <w:numPr>
          <w:ilvl w:val="0"/>
          <w:numId w:val="2"/>
        </w:numPr>
        <w:spacing w:after="0"/>
        <w:rPr>
          <w:rFonts w:ascii="Arial" w:hAnsi="Arial" w:cs="Arial"/>
          <w:sz w:val="24"/>
          <w:szCs w:val="24"/>
        </w:rPr>
      </w:pPr>
      <w:r w:rsidRPr="005837F2">
        <w:rPr>
          <w:rFonts w:ascii="Arial" w:hAnsi="Arial" w:cs="Arial"/>
          <w:sz w:val="24"/>
          <w:szCs w:val="24"/>
        </w:rPr>
        <w:t>Networking services: Azure Load balancer, Azure DNS service</w:t>
      </w:r>
    </w:p>
    <w:p w14:paraId="325C22AA" w14:textId="77777777" w:rsidR="005837F2" w:rsidRPr="005837F2" w:rsidRDefault="005837F2" w:rsidP="005837F2">
      <w:pPr>
        <w:pStyle w:val="ListParagraph"/>
        <w:numPr>
          <w:ilvl w:val="0"/>
          <w:numId w:val="2"/>
        </w:numPr>
        <w:spacing w:after="0"/>
        <w:rPr>
          <w:rFonts w:ascii="Arial" w:hAnsi="Arial" w:cs="Arial"/>
          <w:sz w:val="24"/>
          <w:szCs w:val="24"/>
        </w:rPr>
      </w:pPr>
      <w:r w:rsidRPr="005837F2">
        <w:rPr>
          <w:rFonts w:ascii="Arial" w:hAnsi="Arial" w:cs="Arial"/>
          <w:sz w:val="24"/>
          <w:szCs w:val="24"/>
        </w:rPr>
        <w:t>Storage services: Azure Blob storage</w:t>
      </w:r>
    </w:p>
    <w:p w14:paraId="13AA977F" w14:textId="77777777" w:rsidR="005837F2" w:rsidRPr="005837F2" w:rsidRDefault="005837F2" w:rsidP="005837F2">
      <w:pPr>
        <w:pStyle w:val="ListParagraph"/>
        <w:numPr>
          <w:ilvl w:val="0"/>
          <w:numId w:val="2"/>
        </w:numPr>
        <w:spacing w:after="0"/>
        <w:rPr>
          <w:rFonts w:ascii="Arial" w:hAnsi="Arial" w:cs="Arial"/>
          <w:sz w:val="24"/>
          <w:szCs w:val="24"/>
        </w:rPr>
      </w:pPr>
      <w:r w:rsidRPr="005837F2">
        <w:rPr>
          <w:rFonts w:ascii="Arial" w:hAnsi="Arial" w:cs="Arial"/>
          <w:sz w:val="24"/>
          <w:szCs w:val="24"/>
        </w:rPr>
        <w:t>Machine and AI</w:t>
      </w:r>
    </w:p>
    <w:p w14:paraId="12829E68" w14:textId="77777777" w:rsidR="001B7B8F" w:rsidRPr="003E14F1" w:rsidRDefault="001B7B8F" w:rsidP="00CB5944">
      <w:pPr>
        <w:pStyle w:val="Heading2"/>
        <w:spacing w:before="0" w:line="480" w:lineRule="auto"/>
        <w:jc w:val="center"/>
        <w:rPr>
          <w:rFonts w:ascii="Arial" w:hAnsi="Arial" w:cs="Arial"/>
          <w:b/>
          <w:color w:val="000000" w:themeColor="text1"/>
          <w:sz w:val="24"/>
          <w:szCs w:val="24"/>
        </w:rPr>
      </w:pPr>
      <w:bookmarkStart w:id="6" w:name="_Toc175746382"/>
      <w:r w:rsidRPr="003E14F1">
        <w:rPr>
          <w:rFonts w:ascii="Arial" w:hAnsi="Arial" w:cs="Arial"/>
          <w:b/>
          <w:color w:val="000000" w:themeColor="text1"/>
          <w:sz w:val="24"/>
          <w:szCs w:val="24"/>
        </w:rPr>
        <w:lastRenderedPageBreak/>
        <w:t>Azure Total Cost Ownership (TCO)</w:t>
      </w:r>
      <w:bookmarkEnd w:id="6"/>
    </w:p>
    <w:p w14:paraId="3803C942" w14:textId="77777777" w:rsidR="000B3AB8" w:rsidRPr="003E14F1" w:rsidRDefault="000B3AB8" w:rsidP="006A4EBD">
      <w:pPr>
        <w:spacing w:after="0" w:line="480" w:lineRule="auto"/>
        <w:ind w:firstLine="720"/>
        <w:rPr>
          <w:rFonts w:ascii="Arial" w:hAnsi="Arial" w:cs="Arial"/>
          <w:sz w:val="24"/>
          <w:szCs w:val="24"/>
        </w:rPr>
      </w:pPr>
      <w:r w:rsidRPr="003E14F1">
        <w:rPr>
          <w:rFonts w:ascii="Arial" w:hAnsi="Arial" w:cs="Arial"/>
          <w:sz w:val="24"/>
          <w:szCs w:val="24"/>
        </w:rPr>
        <w:t xml:space="preserve">Azure Total Cost Ownership is a valuable tool that is designed to assists companies and organizations estimate their cost savings which they can achieve by moving from an on premise structure to Microsoft Azure structure. This allows a company to compare the cost of running one infrastructure in Azure cloud platform with cost of running it on premise. </w:t>
      </w:r>
    </w:p>
    <w:p w14:paraId="044CBBC7" w14:textId="77777777" w:rsidR="000B3AB8" w:rsidRPr="003E14F1" w:rsidRDefault="000B3AB8" w:rsidP="006A4EBD">
      <w:pPr>
        <w:spacing w:after="0" w:line="480" w:lineRule="auto"/>
        <w:ind w:firstLine="720"/>
        <w:rPr>
          <w:rFonts w:ascii="Arial" w:hAnsi="Arial" w:cs="Arial"/>
          <w:sz w:val="24"/>
          <w:szCs w:val="24"/>
        </w:rPr>
      </w:pPr>
      <w:r w:rsidRPr="003E14F1">
        <w:rPr>
          <w:rFonts w:ascii="Arial" w:hAnsi="Arial" w:cs="Arial"/>
          <w:sz w:val="24"/>
          <w:szCs w:val="24"/>
        </w:rPr>
        <w:t>Majorly, the azure calculator assists an organization in understanding three major costs. First is the compute costs. In this case the Azure calculator assists an organization in computing the costs of virtual machines that are the VMs or what are known as containers on the Azure platform. Using the TCO calculator an organization is able to get billing per second of the VMs utilized by the organization. Second using the TCO an organization is able to estimate the storage costs that is the costs of storing data or information in various storage solutions like the Azure Files or the widely known Azure Blob storage</w:t>
      </w:r>
      <w:r w:rsidR="00451B4C" w:rsidRPr="003E14F1">
        <w:rPr>
          <w:rFonts w:ascii="Arial" w:hAnsi="Arial" w:cs="Arial"/>
          <w:sz w:val="24"/>
          <w:szCs w:val="24"/>
        </w:rPr>
        <w:t xml:space="preserve"> [5]</w:t>
      </w:r>
      <w:r w:rsidRPr="003E14F1">
        <w:rPr>
          <w:rFonts w:ascii="Arial" w:hAnsi="Arial" w:cs="Arial"/>
          <w:sz w:val="24"/>
          <w:szCs w:val="24"/>
        </w:rPr>
        <w:t>. Third is the database costs which is the costs of managed databases like the Azure MYSQL database, the cosmos database, and the Azure SQL database. Forth, the TCO assists in calculating the network costs that is the costs for data transfer, the Azure network services, and the VPNs. Lastly, the calculator assists in calculating the additional costs, in this case the additional costs is the licensing and support costs.</w:t>
      </w:r>
    </w:p>
    <w:p w14:paraId="0ECC69C2" w14:textId="77777777" w:rsidR="000B3AB8" w:rsidRPr="003E14F1" w:rsidRDefault="000B3AB8" w:rsidP="006A4EBD">
      <w:pPr>
        <w:spacing w:after="0" w:line="480" w:lineRule="auto"/>
        <w:ind w:firstLine="720"/>
        <w:rPr>
          <w:rFonts w:ascii="Arial" w:hAnsi="Arial" w:cs="Arial"/>
          <w:sz w:val="24"/>
          <w:szCs w:val="24"/>
        </w:rPr>
      </w:pPr>
      <w:r w:rsidRPr="003E14F1">
        <w:rPr>
          <w:rFonts w:ascii="Arial" w:hAnsi="Arial" w:cs="Arial"/>
          <w:sz w:val="24"/>
          <w:szCs w:val="24"/>
        </w:rPr>
        <w:t>There are various benefits which comes with the Azure TCO calculator. First is the costs savings. The TCO calculator assists in quantifying the potential savings which includes the facility costs, maintenance costs, and the hardware costs. Second benefit is</w:t>
      </w:r>
      <w:r w:rsidR="00AD38D8" w:rsidRPr="003E14F1">
        <w:rPr>
          <w:rFonts w:ascii="Arial" w:hAnsi="Arial" w:cs="Arial"/>
          <w:sz w:val="24"/>
          <w:szCs w:val="24"/>
        </w:rPr>
        <w:t xml:space="preserve"> the reduction of risks. Second the Azure TCO calculator comes with flexibility and </w:t>
      </w:r>
      <w:r w:rsidR="00AD38D8" w:rsidRPr="003E14F1">
        <w:rPr>
          <w:rFonts w:ascii="Arial" w:hAnsi="Arial" w:cs="Arial"/>
          <w:sz w:val="24"/>
          <w:szCs w:val="24"/>
        </w:rPr>
        <w:lastRenderedPageBreak/>
        <w:t>scalability. With the TCO one is able to scale up and down resources. This means that GLI can scale down resources based on their demand. This ensures that they only pay for the resources that they only use</w:t>
      </w:r>
      <w:r w:rsidR="00C866D3" w:rsidRPr="003E14F1">
        <w:rPr>
          <w:rFonts w:ascii="Arial" w:hAnsi="Arial" w:cs="Arial"/>
          <w:sz w:val="24"/>
          <w:szCs w:val="24"/>
        </w:rPr>
        <w:t>. Lastly, TCO comes with costs efficiency; this means that GLI can be able to use the TCO calculator to manage resources effectively during the preliminary phase of migration</w:t>
      </w:r>
      <w:r w:rsidR="00451B4C" w:rsidRPr="003E14F1">
        <w:rPr>
          <w:rFonts w:ascii="Arial" w:hAnsi="Arial" w:cs="Arial"/>
          <w:sz w:val="24"/>
          <w:szCs w:val="24"/>
        </w:rPr>
        <w:t xml:space="preserve"> [6]</w:t>
      </w:r>
      <w:r w:rsidR="00B32D8E" w:rsidRPr="003E14F1">
        <w:rPr>
          <w:rFonts w:ascii="Arial" w:hAnsi="Arial" w:cs="Arial"/>
          <w:sz w:val="24"/>
          <w:szCs w:val="24"/>
        </w:rPr>
        <w:t>.</w:t>
      </w:r>
    </w:p>
    <w:p w14:paraId="5301EE40" w14:textId="77777777" w:rsidR="00B32D8E" w:rsidRPr="003E14F1" w:rsidRDefault="00B32D8E" w:rsidP="00CB5944">
      <w:pPr>
        <w:pStyle w:val="Heading3"/>
        <w:spacing w:line="480" w:lineRule="auto"/>
        <w:rPr>
          <w:rFonts w:ascii="Arial" w:hAnsi="Arial" w:cs="Arial"/>
          <w:color w:val="000000" w:themeColor="text1"/>
        </w:rPr>
      </w:pPr>
      <w:bookmarkStart w:id="7" w:name="_Toc175746383"/>
      <w:r w:rsidRPr="003E14F1">
        <w:rPr>
          <w:rFonts w:ascii="Arial" w:hAnsi="Arial" w:cs="Arial"/>
          <w:color w:val="000000" w:themeColor="text1"/>
        </w:rPr>
        <w:t>Using the Azure Calculator for GLI</w:t>
      </w:r>
      <w:bookmarkEnd w:id="7"/>
    </w:p>
    <w:p w14:paraId="0C1DDEA0" w14:textId="77777777" w:rsidR="00B32D8E" w:rsidRPr="003E14F1" w:rsidRDefault="00B32D8E" w:rsidP="006A4EBD">
      <w:pPr>
        <w:spacing w:after="0" w:line="480" w:lineRule="auto"/>
        <w:rPr>
          <w:rFonts w:ascii="Arial" w:hAnsi="Arial" w:cs="Arial"/>
          <w:i/>
          <w:sz w:val="24"/>
          <w:szCs w:val="24"/>
        </w:rPr>
      </w:pPr>
      <w:r w:rsidRPr="003E14F1">
        <w:rPr>
          <w:rFonts w:ascii="Arial" w:hAnsi="Arial" w:cs="Arial"/>
          <w:i/>
          <w:sz w:val="24"/>
          <w:szCs w:val="24"/>
        </w:rPr>
        <w:t xml:space="preserve">Step 1: Data input </w:t>
      </w:r>
    </w:p>
    <w:p w14:paraId="70F25DA3" w14:textId="77777777" w:rsidR="006A4EBD" w:rsidRPr="003E14F1" w:rsidRDefault="00B32D8E" w:rsidP="00CB5944">
      <w:pPr>
        <w:spacing w:after="0" w:line="480" w:lineRule="auto"/>
        <w:ind w:firstLine="720"/>
        <w:rPr>
          <w:rFonts w:ascii="Arial" w:hAnsi="Arial" w:cs="Arial"/>
          <w:sz w:val="24"/>
          <w:szCs w:val="24"/>
        </w:rPr>
      </w:pPr>
      <w:r w:rsidRPr="003E14F1">
        <w:rPr>
          <w:rFonts w:ascii="Arial" w:hAnsi="Arial" w:cs="Arial"/>
          <w:sz w:val="24"/>
          <w:szCs w:val="24"/>
        </w:rPr>
        <w:t>The first step is inputting the details of the current on premise infrastructure. This includes the number of servers, types of workloads. Also in here one is required to input the storage to be used, the require network bandwidth, and some other metrics. Lastly, one is required to input associate facility and labor costs. For this case is as shown by figure one shown below</w:t>
      </w:r>
    </w:p>
    <w:p w14:paraId="1CFF3B4A" w14:textId="77777777" w:rsidR="00B32D8E" w:rsidRPr="003E14F1" w:rsidRDefault="00AA75CB" w:rsidP="006A4EBD">
      <w:pPr>
        <w:spacing w:after="0" w:line="480" w:lineRule="auto"/>
        <w:rPr>
          <w:rFonts w:ascii="Arial" w:hAnsi="Arial" w:cs="Arial"/>
          <w:sz w:val="24"/>
          <w:szCs w:val="24"/>
        </w:rPr>
      </w:pPr>
      <w:r w:rsidRPr="003E14F1">
        <w:rPr>
          <w:rFonts w:ascii="Arial" w:hAnsi="Arial" w:cs="Arial"/>
          <w:sz w:val="24"/>
          <w:szCs w:val="24"/>
        </w:rPr>
        <w:t>Figure 1: GLI TCO data input</w:t>
      </w:r>
    </w:p>
    <w:p w14:paraId="06925024" w14:textId="77777777" w:rsidR="00B32D8E" w:rsidRPr="003E14F1" w:rsidRDefault="005A7F92" w:rsidP="006A4EBD">
      <w:pPr>
        <w:spacing w:after="0" w:line="480" w:lineRule="auto"/>
        <w:rPr>
          <w:rFonts w:ascii="Arial" w:hAnsi="Arial" w:cs="Arial"/>
          <w:sz w:val="24"/>
          <w:szCs w:val="24"/>
        </w:rPr>
      </w:pPr>
      <w:r w:rsidRPr="003E14F1">
        <w:rPr>
          <w:rFonts w:ascii="Arial" w:hAnsi="Arial" w:cs="Arial"/>
          <w:noProof/>
          <w:sz w:val="24"/>
          <w:szCs w:val="24"/>
        </w:rPr>
        <w:drawing>
          <wp:inline distT="0" distB="0" distL="0" distR="0" wp14:anchorId="3E252113" wp14:editId="3172BD28">
            <wp:extent cx="5943600" cy="314134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5986"/>
                    <a:stretch/>
                  </pic:blipFill>
                  <pic:spPr bwMode="auto">
                    <a:xfrm>
                      <a:off x="0" y="0"/>
                      <a:ext cx="5943600" cy="3141345"/>
                    </a:xfrm>
                    <a:prstGeom prst="rect">
                      <a:avLst/>
                    </a:prstGeom>
                    <a:ln>
                      <a:noFill/>
                    </a:ln>
                    <a:extLst>
                      <a:ext uri="{53640926-AAD7-44D8-BBD7-CCE9431645EC}">
                        <a14:shadowObscured xmlns:a14="http://schemas.microsoft.com/office/drawing/2010/main"/>
                      </a:ext>
                    </a:extLst>
                  </pic:spPr>
                </pic:pic>
              </a:graphicData>
            </a:graphic>
          </wp:inline>
        </w:drawing>
      </w:r>
    </w:p>
    <w:p w14:paraId="361928C8" w14:textId="77777777" w:rsidR="0058616D" w:rsidRPr="003E14F1" w:rsidRDefault="0058616D" w:rsidP="006A4EBD">
      <w:pPr>
        <w:spacing w:after="0" w:line="480" w:lineRule="auto"/>
        <w:rPr>
          <w:rFonts w:ascii="Arial" w:hAnsi="Arial" w:cs="Arial"/>
          <w:i/>
          <w:sz w:val="24"/>
          <w:szCs w:val="24"/>
        </w:rPr>
      </w:pPr>
      <w:r w:rsidRPr="003E14F1">
        <w:rPr>
          <w:rFonts w:ascii="Arial" w:hAnsi="Arial" w:cs="Arial"/>
          <w:i/>
          <w:sz w:val="24"/>
          <w:szCs w:val="24"/>
        </w:rPr>
        <w:t xml:space="preserve">Step 2: </w:t>
      </w:r>
      <w:r w:rsidR="0011466F" w:rsidRPr="003E14F1">
        <w:rPr>
          <w:rFonts w:ascii="Arial" w:hAnsi="Arial" w:cs="Arial"/>
          <w:i/>
          <w:sz w:val="24"/>
          <w:szCs w:val="24"/>
        </w:rPr>
        <w:t>Customization</w:t>
      </w:r>
    </w:p>
    <w:p w14:paraId="7E3E40DE" w14:textId="77777777" w:rsidR="0020788D" w:rsidRPr="003E14F1" w:rsidRDefault="0020788D" w:rsidP="006A4EBD">
      <w:pPr>
        <w:spacing w:after="0" w:line="480" w:lineRule="auto"/>
        <w:ind w:firstLine="720"/>
        <w:rPr>
          <w:rFonts w:ascii="Arial" w:hAnsi="Arial" w:cs="Arial"/>
          <w:sz w:val="24"/>
          <w:szCs w:val="24"/>
        </w:rPr>
      </w:pPr>
      <w:r w:rsidRPr="003E14F1">
        <w:rPr>
          <w:rFonts w:ascii="Arial" w:hAnsi="Arial" w:cs="Arial"/>
          <w:sz w:val="24"/>
          <w:szCs w:val="24"/>
        </w:rPr>
        <w:lastRenderedPageBreak/>
        <w:t xml:space="preserve">In here one is required to customize assumptions such as power usage and the server utilization rate. This is as shown by figure 2 below </w:t>
      </w:r>
    </w:p>
    <w:p w14:paraId="354B780A" w14:textId="77777777" w:rsidR="0020788D" w:rsidRPr="003E14F1" w:rsidRDefault="008041C8" w:rsidP="006A4EBD">
      <w:pPr>
        <w:spacing w:after="0" w:line="480" w:lineRule="auto"/>
        <w:rPr>
          <w:rFonts w:ascii="Arial" w:hAnsi="Arial" w:cs="Arial"/>
          <w:sz w:val="24"/>
          <w:szCs w:val="24"/>
        </w:rPr>
      </w:pPr>
      <w:r w:rsidRPr="003E14F1">
        <w:rPr>
          <w:rFonts w:ascii="Arial" w:hAnsi="Arial" w:cs="Arial"/>
          <w:sz w:val="24"/>
          <w:szCs w:val="24"/>
        </w:rPr>
        <w:t>Figure 2: Usage customization</w:t>
      </w:r>
    </w:p>
    <w:p w14:paraId="2B48E6FC" w14:textId="77777777" w:rsidR="008041C8" w:rsidRPr="003E14F1" w:rsidRDefault="008041C8" w:rsidP="006A4EBD">
      <w:pPr>
        <w:spacing w:after="0" w:line="480" w:lineRule="auto"/>
        <w:rPr>
          <w:rFonts w:ascii="Arial" w:hAnsi="Arial" w:cs="Arial"/>
          <w:sz w:val="24"/>
          <w:szCs w:val="24"/>
        </w:rPr>
      </w:pPr>
      <w:r w:rsidRPr="003E14F1">
        <w:rPr>
          <w:rFonts w:ascii="Arial" w:hAnsi="Arial" w:cs="Arial"/>
          <w:noProof/>
          <w:sz w:val="24"/>
          <w:szCs w:val="24"/>
        </w:rPr>
        <w:drawing>
          <wp:inline distT="0" distB="0" distL="0" distR="0" wp14:anchorId="19CF668C" wp14:editId="449DD97B">
            <wp:extent cx="5943600" cy="31508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5701"/>
                    <a:stretch/>
                  </pic:blipFill>
                  <pic:spPr bwMode="auto">
                    <a:xfrm>
                      <a:off x="0" y="0"/>
                      <a:ext cx="5943600" cy="3150870"/>
                    </a:xfrm>
                    <a:prstGeom prst="rect">
                      <a:avLst/>
                    </a:prstGeom>
                    <a:ln>
                      <a:noFill/>
                    </a:ln>
                    <a:extLst>
                      <a:ext uri="{53640926-AAD7-44D8-BBD7-CCE9431645EC}">
                        <a14:shadowObscured xmlns:a14="http://schemas.microsoft.com/office/drawing/2010/main"/>
                      </a:ext>
                    </a:extLst>
                  </pic:spPr>
                </pic:pic>
              </a:graphicData>
            </a:graphic>
          </wp:inline>
        </w:drawing>
      </w:r>
    </w:p>
    <w:p w14:paraId="26D212BD" w14:textId="77777777" w:rsidR="00196141" w:rsidRPr="003E14F1" w:rsidRDefault="00196141" w:rsidP="006A4EBD">
      <w:pPr>
        <w:spacing w:after="0" w:line="480" w:lineRule="auto"/>
        <w:rPr>
          <w:rFonts w:ascii="Arial" w:hAnsi="Arial" w:cs="Arial"/>
          <w:i/>
          <w:sz w:val="24"/>
          <w:szCs w:val="24"/>
        </w:rPr>
      </w:pPr>
      <w:r w:rsidRPr="003E14F1">
        <w:rPr>
          <w:rFonts w:ascii="Arial" w:hAnsi="Arial" w:cs="Arial"/>
          <w:i/>
          <w:sz w:val="24"/>
          <w:szCs w:val="24"/>
        </w:rPr>
        <w:t>Step 3: Results</w:t>
      </w:r>
    </w:p>
    <w:p w14:paraId="6425912F" w14:textId="77777777" w:rsidR="00196141" w:rsidRPr="003E14F1" w:rsidRDefault="00196141" w:rsidP="006A4EBD">
      <w:pPr>
        <w:spacing w:after="0" w:line="480" w:lineRule="auto"/>
        <w:ind w:firstLine="720"/>
        <w:rPr>
          <w:rFonts w:ascii="Arial" w:hAnsi="Arial" w:cs="Arial"/>
          <w:sz w:val="24"/>
          <w:szCs w:val="24"/>
        </w:rPr>
      </w:pPr>
      <w:r w:rsidRPr="003E14F1">
        <w:rPr>
          <w:rFonts w:ascii="Arial" w:hAnsi="Arial" w:cs="Arial"/>
          <w:sz w:val="24"/>
          <w:szCs w:val="24"/>
        </w:rPr>
        <w:t>The last step is providing a detailed report showcasing the potential costs savings which is usually broken down into categories like networking, storage, and compute. For the GLI case it is as shown by figure three below</w:t>
      </w:r>
      <w:r w:rsidR="002835B3" w:rsidRPr="003E14F1">
        <w:rPr>
          <w:rFonts w:ascii="Arial" w:hAnsi="Arial" w:cs="Arial"/>
          <w:sz w:val="24"/>
          <w:szCs w:val="24"/>
        </w:rPr>
        <w:t xml:space="preserve">. From the figure 3 below the potential, saving for the organization over five years is estimated to be 140,0003 dollars </w:t>
      </w:r>
    </w:p>
    <w:p w14:paraId="103F9E94" w14:textId="77777777" w:rsidR="00196141" w:rsidRPr="003E14F1" w:rsidRDefault="00196141" w:rsidP="006A4EBD">
      <w:pPr>
        <w:spacing w:after="0" w:line="480" w:lineRule="auto"/>
        <w:rPr>
          <w:rFonts w:ascii="Arial" w:hAnsi="Arial" w:cs="Arial"/>
          <w:sz w:val="24"/>
          <w:szCs w:val="24"/>
        </w:rPr>
      </w:pPr>
      <w:r w:rsidRPr="003E14F1">
        <w:rPr>
          <w:rFonts w:ascii="Arial" w:hAnsi="Arial" w:cs="Arial"/>
          <w:sz w:val="24"/>
          <w:szCs w:val="24"/>
        </w:rPr>
        <w:t xml:space="preserve">Figure 3: GLI potential savings from the TCO calculator </w:t>
      </w:r>
    </w:p>
    <w:p w14:paraId="73B359D2" w14:textId="77777777" w:rsidR="0011466F" w:rsidRPr="003E14F1" w:rsidRDefault="000B0B7D" w:rsidP="006A4EBD">
      <w:pPr>
        <w:spacing w:after="0" w:line="480" w:lineRule="auto"/>
        <w:rPr>
          <w:rFonts w:ascii="Arial" w:hAnsi="Arial" w:cs="Arial"/>
          <w:sz w:val="24"/>
          <w:szCs w:val="24"/>
        </w:rPr>
      </w:pPr>
      <w:r w:rsidRPr="003E14F1">
        <w:rPr>
          <w:rFonts w:ascii="Arial" w:hAnsi="Arial" w:cs="Arial"/>
          <w:noProof/>
          <w:sz w:val="24"/>
          <w:szCs w:val="24"/>
        </w:rPr>
        <w:lastRenderedPageBreak/>
        <w:drawing>
          <wp:inline distT="0" distB="0" distL="0" distR="0" wp14:anchorId="76AD2E9A" wp14:editId="6CE1D1DD">
            <wp:extent cx="5943600" cy="33413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41370"/>
                    </a:xfrm>
                    <a:prstGeom prst="rect">
                      <a:avLst/>
                    </a:prstGeom>
                  </pic:spPr>
                </pic:pic>
              </a:graphicData>
            </a:graphic>
          </wp:inline>
        </w:drawing>
      </w:r>
    </w:p>
    <w:p w14:paraId="4289C71F" w14:textId="77777777" w:rsidR="006A4EBD" w:rsidRPr="003E14F1" w:rsidRDefault="00E41487" w:rsidP="00CB5944">
      <w:pPr>
        <w:spacing w:after="0" w:line="480" w:lineRule="auto"/>
        <w:ind w:firstLine="720"/>
        <w:rPr>
          <w:rFonts w:ascii="Arial" w:hAnsi="Arial" w:cs="Arial"/>
          <w:sz w:val="24"/>
          <w:szCs w:val="24"/>
        </w:rPr>
      </w:pPr>
      <w:r w:rsidRPr="003E14F1">
        <w:rPr>
          <w:rFonts w:ascii="Arial" w:hAnsi="Arial" w:cs="Arial"/>
          <w:sz w:val="24"/>
          <w:szCs w:val="24"/>
        </w:rPr>
        <w:t>Figure four below compares the cost for hosting GLI infrastructure on Azure platform and using on premise infrastructure</w:t>
      </w:r>
      <w:r w:rsidR="00D65E8B" w:rsidRPr="003E14F1">
        <w:rPr>
          <w:rFonts w:ascii="Arial" w:hAnsi="Arial" w:cs="Arial"/>
          <w:sz w:val="24"/>
          <w:szCs w:val="24"/>
        </w:rPr>
        <w:t xml:space="preserve">, for over a period of five years. As shown by the figure </w:t>
      </w:r>
      <w:r w:rsidR="00E85573" w:rsidRPr="003E14F1">
        <w:rPr>
          <w:rFonts w:ascii="Arial" w:hAnsi="Arial" w:cs="Arial"/>
          <w:sz w:val="24"/>
          <w:szCs w:val="24"/>
        </w:rPr>
        <w:t xml:space="preserve">the cost on Azure platform is 792,934 as compared to on premise which is estimated to be </w:t>
      </w:r>
      <w:r w:rsidR="00036AF2" w:rsidRPr="003E14F1">
        <w:rPr>
          <w:rFonts w:ascii="Arial" w:hAnsi="Arial" w:cs="Arial"/>
          <w:sz w:val="24"/>
          <w:szCs w:val="24"/>
        </w:rPr>
        <w:t xml:space="preserve">932,937 for a period of five years. Figure five shows the total breakdown of the costs. </w:t>
      </w:r>
    </w:p>
    <w:p w14:paraId="3AA8D797" w14:textId="77777777" w:rsidR="008F4C57" w:rsidRPr="003E14F1" w:rsidRDefault="008F4C57" w:rsidP="006A4EBD">
      <w:pPr>
        <w:spacing w:after="0" w:line="480" w:lineRule="auto"/>
        <w:rPr>
          <w:rFonts w:ascii="Arial" w:hAnsi="Arial" w:cs="Arial"/>
          <w:sz w:val="24"/>
          <w:szCs w:val="24"/>
        </w:rPr>
      </w:pPr>
      <w:r w:rsidRPr="003E14F1">
        <w:rPr>
          <w:rFonts w:ascii="Arial" w:hAnsi="Arial" w:cs="Arial"/>
          <w:sz w:val="24"/>
          <w:szCs w:val="24"/>
        </w:rPr>
        <w:t xml:space="preserve">Figure 4: Azure platform vs on premise </w:t>
      </w:r>
    </w:p>
    <w:p w14:paraId="7A6381D6" w14:textId="77777777" w:rsidR="00C57E9E" w:rsidRPr="003E14F1" w:rsidRDefault="008F4C57" w:rsidP="006A4EBD">
      <w:pPr>
        <w:spacing w:after="0" w:line="480" w:lineRule="auto"/>
        <w:rPr>
          <w:rFonts w:ascii="Arial" w:hAnsi="Arial" w:cs="Arial"/>
          <w:sz w:val="24"/>
          <w:szCs w:val="24"/>
        </w:rPr>
      </w:pPr>
      <w:r w:rsidRPr="003E14F1">
        <w:rPr>
          <w:rFonts w:ascii="Arial" w:hAnsi="Arial" w:cs="Arial"/>
          <w:noProof/>
          <w:sz w:val="24"/>
          <w:szCs w:val="24"/>
        </w:rPr>
        <w:lastRenderedPageBreak/>
        <w:drawing>
          <wp:inline distT="0" distB="0" distL="0" distR="0" wp14:anchorId="2E3CF84F" wp14:editId="740EAD43">
            <wp:extent cx="5943600" cy="33413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1370"/>
                    </a:xfrm>
                    <a:prstGeom prst="rect">
                      <a:avLst/>
                    </a:prstGeom>
                  </pic:spPr>
                </pic:pic>
              </a:graphicData>
            </a:graphic>
          </wp:inline>
        </w:drawing>
      </w:r>
      <w:r w:rsidR="00E41487" w:rsidRPr="003E14F1">
        <w:rPr>
          <w:rFonts w:ascii="Arial" w:hAnsi="Arial" w:cs="Arial"/>
          <w:sz w:val="24"/>
          <w:szCs w:val="24"/>
        </w:rPr>
        <w:t xml:space="preserve"> </w:t>
      </w:r>
    </w:p>
    <w:p w14:paraId="5678E19B" w14:textId="77777777" w:rsidR="00D452D4" w:rsidRPr="003E14F1" w:rsidRDefault="00D452D4" w:rsidP="006A4EBD">
      <w:pPr>
        <w:spacing w:after="0" w:line="480" w:lineRule="auto"/>
        <w:rPr>
          <w:rFonts w:ascii="Arial" w:hAnsi="Arial" w:cs="Arial"/>
          <w:sz w:val="24"/>
          <w:szCs w:val="24"/>
        </w:rPr>
      </w:pPr>
      <w:r w:rsidRPr="003E14F1">
        <w:rPr>
          <w:rFonts w:ascii="Arial" w:hAnsi="Arial" w:cs="Arial"/>
          <w:sz w:val="24"/>
          <w:szCs w:val="24"/>
        </w:rPr>
        <w:t xml:space="preserve">Figure 5: Total breakdown of the costs </w:t>
      </w:r>
      <w:r w:rsidRPr="003E14F1">
        <w:rPr>
          <w:rFonts w:ascii="Arial" w:hAnsi="Arial" w:cs="Arial"/>
          <w:sz w:val="24"/>
          <w:szCs w:val="24"/>
        </w:rPr>
        <w:br/>
      </w:r>
      <w:r w:rsidRPr="003E14F1">
        <w:rPr>
          <w:rFonts w:ascii="Arial" w:hAnsi="Arial" w:cs="Arial"/>
          <w:noProof/>
          <w:sz w:val="24"/>
          <w:szCs w:val="24"/>
        </w:rPr>
        <w:drawing>
          <wp:inline distT="0" distB="0" distL="0" distR="0" wp14:anchorId="7219D6E0" wp14:editId="6455532C">
            <wp:extent cx="5943600" cy="33413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41370"/>
                    </a:xfrm>
                    <a:prstGeom prst="rect">
                      <a:avLst/>
                    </a:prstGeom>
                  </pic:spPr>
                </pic:pic>
              </a:graphicData>
            </a:graphic>
          </wp:inline>
        </w:drawing>
      </w:r>
    </w:p>
    <w:p w14:paraId="7673E2AE" w14:textId="77777777" w:rsidR="00211EB3" w:rsidRPr="003E14F1" w:rsidRDefault="00211EB3" w:rsidP="006A4EBD">
      <w:pPr>
        <w:spacing w:after="0" w:line="480" w:lineRule="auto"/>
        <w:rPr>
          <w:rFonts w:ascii="Arial" w:hAnsi="Arial" w:cs="Arial"/>
          <w:sz w:val="24"/>
          <w:szCs w:val="24"/>
        </w:rPr>
      </w:pPr>
      <w:r w:rsidRPr="003E14F1">
        <w:rPr>
          <w:rFonts w:ascii="Arial" w:hAnsi="Arial" w:cs="Arial"/>
          <w:sz w:val="24"/>
          <w:szCs w:val="24"/>
        </w:rPr>
        <w:t xml:space="preserve">This means that Azure cloud platform is the best as compared to On premise for GLI </w:t>
      </w:r>
      <w:r w:rsidR="006A3A9E" w:rsidRPr="003E14F1">
        <w:rPr>
          <w:rFonts w:ascii="Arial" w:hAnsi="Arial" w:cs="Arial"/>
          <w:sz w:val="24"/>
          <w:szCs w:val="24"/>
        </w:rPr>
        <w:t>institute</w:t>
      </w:r>
      <w:r w:rsidRPr="003E14F1">
        <w:rPr>
          <w:rFonts w:ascii="Arial" w:hAnsi="Arial" w:cs="Arial"/>
          <w:sz w:val="24"/>
          <w:szCs w:val="24"/>
        </w:rPr>
        <w:t xml:space="preserve"> </w:t>
      </w:r>
    </w:p>
    <w:p w14:paraId="56CC1237" w14:textId="77777777" w:rsidR="00CB5944" w:rsidRPr="003E14F1" w:rsidRDefault="00CB5944" w:rsidP="006A4EBD">
      <w:pPr>
        <w:spacing w:after="0" w:line="480" w:lineRule="auto"/>
        <w:rPr>
          <w:rFonts w:ascii="Arial" w:hAnsi="Arial" w:cs="Arial"/>
          <w:sz w:val="24"/>
          <w:szCs w:val="24"/>
        </w:rPr>
      </w:pPr>
    </w:p>
    <w:p w14:paraId="6DE39C1F" w14:textId="77777777" w:rsidR="001B7B8F" w:rsidRPr="003E14F1" w:rsidRDefault="001B7B8F" w:rsidP="00CB5944">
      <w:pPr>
        <w:pStyle w:val="Heading2"/>
        <w:spacing w:line="480" w:lineRule="auto"/>
        <w:rPr>
          <w:rFonts w:ascii="Arial" w:hAnsi="Arial" w:cs="Arial"/>
          <w:b/>
          <w:color w:val="000000" w:themeColor="text1"/>
          <w:sz w:val="24"/>
          <w:szCs w:val="24"/>
        </w:rPr>
      </w:pPr>
      <w:bookmarkStart w:id="8" w:name="_Toc175746384"/>
      <w:r w:rsidRPr="003E14F1">
        <w:rPr>
          <w:rFonts w:ascii="Arial" w:hAnsi="Arial" w:cs="Arial"/>
          <w:b/>
          <w:color w:val="000000" w:themeColor="text1"/>
          <w:sz w:val="24"/>
          <w:szCs w:val="24"/>
        </w:rPr>
        <w:t>Azure File Storage</w:t>
      </w:r>
      <w:bookmarkEnd w:id="8"/>
    </w:p>
    <w:p w14:paraId="4FE950CA" w14:textId="77777777" w:rsidR="009B01BF" w:rsidRPr="003E14F1" w:rsidRDefault="00E153CB" w:rsidP="006A4EBD">
      <w:pPr>
        <w:spacing w:after="0" w:line="480" w:lineRule="auto"/>
        <w:ind w:firstLine="720"/>
        <w:rPr>
          <w:rFonts w:ascii="Arial" w:hAnsi="Arial" w:cs="Arial"/>
          <w:sz w:val="24"/>
          <w:szCs w:val="24"/>
        </w:rPr>
      </w:pPr>
      <w:r w:rsidRPr="003E14F1">
        <w:rPr>
          <w:rFonts w:ascii="Arial" w:hAnsi="Arial" w:cs="Arial"/>
          <w:sz w:val="24"/>
          <w:szCs w:val="24"/>
        </w:rPr>
        <w:t>First, Azure File Storage is one of services offered by Microsoft Azure platform. The service allows an organization to manage and store files in Azure cloud platform with same accessibility</w:t>
      </w:r>
      <w:r w:rsidR="00564EA6" w:rsidRPr="003E14F1">
        <w:rPr>
          <w:rFonts w:ascii="Arial" w:hAnsi="Arial" w:cs="Arial"/>
          <w:sz w:val="24"/>
          <w:szCs w:val="24"/>
        </w:rPr>
        <w:t xml:space="preserve"> and familiarity like</w:t>
      </w:r>
      <w:r w:rsidR="00E85F5C" w:rsidRPr="003E14F1">
        <w:rPr>
          <w:rFonts w:ascii="Arial" w:hAnsi="Arial" w:cs="Arial"/>
          <w:sz w:val="24"/>
          <w:szCs w:val="24"/>
        </w:rPr>
        <w:t xml:space="preserve"> a traditional on premise server. </w:t>
      </w:r>
      <w:r w:rsidR="00095980" w:rsidRPr="003E14F1">
        <w:rPr>
          <w:rFonts w:ascii="Arial" w:hAnsi="Arial" w:cs="Arial"/>
          <w:sz w:val="24"/>
          <w:szCs w:val="24"/>
        </w:rPr>
        <w:t xml:space="preserve">Specifically, the service is supported by SMB commonly known as SMB </w:t>
      </w:r>
      <w:r w:rsidR="00FB2986" w:rsidRPr="003E14F1">
        <w:rPr>
          <w:rFonts w:ascii="Arial" w:hAnsi="Arial" w:cs="Arial"/>
          <w:sz w:val="24"/>
          <w:szCs w:val="24"/>
        </w:rPr>
        <w:t xml:space="preserve">protocol. </w:t>
      </w:r>
      <w:r w:rsidR="0073574C" w:rsidRPr="003E14F1">
        <w:rPr>
          <w:rFonts w:ascii="Arial" w:hAnsi="Arial" w:cs="Arial"/>
          <w:sz w:val="24"/>
          <w:szCs w:val="24"/>
        </w:rPr>
        <w:t xml:space="preserve">This enables a seamless integration with the current existing systems and applications. </w:t>
      </w:r>
      <w:r w:rsidR="009B01BF" w:rsidRPr="003E14F1">
        <w:rPr>
          <w:rFonts w:ascii="Arial" w:hAnsi="Arial" w:cs="Arial"/>
          <w:sz w:val="24"/>
          <w:szCs w:val="24"/>
        </w:rPr>
        <w:t>For GLI, moving to Azure File Storage option can offer several advantages</w:t>
      </w:r>
      <w:r w:rsidR="009F27AF" w:rsidRPr="003E14F1">
        <w:rPr>
          <w:rFonts w:ascii="Arial" w:hAnsi="Arial" w:cs="Arial"/>
          <w:sz w:val="24"/>
          <w:szCs w:val="24"/>
        </w:rPr>
        <w:t xml:space="preserve"> </w:t>
      </w:r>
      <w:r w:rsidR="00C03891" w:rsidRPr="003E14F1">
        <w:rPr>
          <w:rFonts w:ascii="Arial" w:hAnsi="Arial" w:cs="Arial"/>
          <w:sz w:val="24"/>
          <w:szCs w:val="24"/>
        </w:rPr>
        <w:t>[7]</w:t>
      </w:r>
      <w:r w:rsidR="009B01BF" w:rsidRPr="003E14F1">
        <w:rPr>
          <w:rFonts w:ascii="Arial" w:hAnsi="Arial" w:cs="Arial"/>
          <w:sz w:val="24"/>
          <w:szCs w:val="24"/>
        </w:rPr>
        <w:t>.</w:t>
      </w:r>
    </w:p>
    <w:p w14:paraId="44CD3537" w14:textId="77777777" w:rsidR="00E45062" w:rsidRPr="003E14F1" w:rsidRDefault="009B01BF" w:rsidP="006A4EBD">
      <w:pPr>
        <w:spacing w:after="0" w:line="480" w:lineRule="auto"/>
        <w:ind w:firstLine="720"/>
        <w:rPr>
          <w:rFonts w:ascii="Arial" w:hAnsi="Arial" w:cs="Arial"/>
          <w:sz w:val="24"/>
          <w:szCs w:val="24"/>
        </w:rPr>
      </w:pPr>
      <w:r w:rsidRPr="003E14F1">
        <w:rPr>
          <w:rFonts w:ascii="Arial" w:hAnsi="Arial" w:cs="Arial"/>
          <w:sz w:val="24"/>
          <w:szCs w:val="24"/>
        </w:rPr>
        <w:t>First Azure File storage comes with flexibility and scalability</w:t>
      </w:r>
      <w:r w:rsidR="00381A9D" w:rsidRPr="003E14F1">
        <w:rPr>
          <w:rFonts w:ascii="Arial" w:hAnsi="Arial" w:cs="Arial"/>
          <w:sz w:val="24"/>
          <w:szCs w:val="24"/>
        </w:rPr>
        <w:t>. Th</w:t>
      </w:r>
      <w:r w:rsidR="008C2357" w:rsidRPr="003E14F1">
        <w:rPr>
          <w:rFonts w:ascii="Arial" w:hAnsi="Arial" w:cs="Arial"/>
          <w:sz w:val="24"/>
          <w:szCs w:val="24"/>
        </w:rPr>
        <w:t>is means that the service provides an unlimited storage capacity</w:t>
      </w:r>
      <w:r w:rsidR="00D21B17" w:rsidRPr="003E14F1">
        <w:rPr>
          <w:rFonts w:ascii="Arial" w:hAnsi="Arial" w:cs="Arial"/>
          <w:sz w:val="24"/>
          <w:szCs w:val="24"/>
        </w:rPr>
        <w:t xml:space="preserve">. This allows GLI to scale as needed. </w:t>
      </w:r>
      <w:r w:rsidR="007F0545" w:rsidRPr="003E14F1">
        <w:rPr>
          <w:rFonts w:ascii="Arial" w:hAnsi="Arial" w:cs="Arial"/>
          <w:sz w:val="24"/>
          <w:szCs w:val="24"/>
        </w:rPr>
        <w:t xml:space="preserve">With this feature in means that the GLI institution can easily accommodate the growing demand of its students and other users without necessarily worrying </w:t>
      </w:r>
      <w:r w:rsidR="00C93E4B" w:rsidRPr="003E14F1">
        <w:rPr>
          <w:rFonts w:ascii="Arial" w:hAnsi="Arial" w:cs="Arial"/>
          <w:sz w:val="24"/>
          <w:szCs w:val="24"/>
        </w:rPr>
        <w:t>about its physical storage constrains</w:t>
      </w:r>
      <w:r w:rsidR="00076C8B" w:rsidRPr="003E14F1">
        <w:rPr>
          <w:rFonts w:ascii="Arial" w:hAnsi="Arial" w:cs="Arial"/>
          <w:sz w:val="24"/>
          <w:szCs w:val="24"/>
        </w:rPr>
        <w:t xml:space="preserve"> or any form of hardware upgrades required</w:t>
      </w:r>
      <w:r w:rsidR="00D21ACA" w:rsidRPr="003E14F1">
        <w:rPr>
          <w:rFonts w:ascii="Arial" w:hAnsi="Arial" w:cs="Arial"/>
          <w:sz w:val="24"/>
          <w:szCs w:val="24"/>
        </w:rPr>
        <w:t xml:space="preserve">. This feature is important for institution </w:t>
      </w:r>
      <w:r w:rsidR="00FB0B78" w:rsidRPr="003E14F1">
        <w:rPr>
          <w:rFonts w:ascii="Arial" w:hAnsi="Arial" w:cs="Arial"/>
          <w:sz w:val="24"/>
          <w:szCs w:val="24"/>
        </w:rPr>
        <w:t xml:space="preserve">as it enables them to handle </w:t>
      </w:r>
      <w:r w:rsidR="005B64C4" w:rsidRPr="003E14F1">
        <w:rPr>
          <w:rFonts w:ascii="Arial" w:hAnsi="Arial" w:cs="Arial"/>
          <w:sz w:val="24"/>
          <w:szCs w:val="24"/>
        </w:rPr>
        <w:t xml:space="preserve">huge or what are known as peak workloads during </w:t>
      </w:r>
      <w:r w:rsidR="00E45062" w:rsidRPr="003E14F1">
        <w:rPr>
          <w:rFonts w:ascii="Arial" w:hAnsi="Arial" w:cs="Arial"/>
          <w:sz w:val="24"/>
          <w:szCs w:val="24"/>
        </w:rPr>
        <w:t xml:space="preserve">student enrollment periods or when the institution is launching courses. </w:t>
      </w:r>
    </w:p>
    <w:p w14:paraId="0F7F6509" w14:textId="77777777" w:rsidR="00B05144" w:rsidRPr="003E14F1" w:rsidRDefault="001A57B3" w:rsidP="006A4EBD">
      <w:pPr>
        <w:spacing w:after="0" w:line="480" w:lineRule="auto"/>
        <w:ind w:firstLine="720"/>
        <w:rPr>
          <w:rFonts w:ascii="Arial" w:hAnsi="Arial" w:cs="Arial"/>
          <w:sz w:val="24"/>
          <w:szCs w:val="24"/>
        </w:rPr>
      </w:pPr>
      <w:r w:rsidRPr="003E14F1">
        <w:rPr>
          <w:rFonts w:ascii="Arial" w:hAnsi="Arial" w:cs="Arial"/>
          <w:sz w:val="24"/>
          <w:szCs w:val="24"/>
        </w:rPr>
        <w:t xml:space="preserve">Second feature is that the service comes with high availability and </w:t>
      </w:r>
      <w:r w:rsidR="00A448B1" w:rsidRPr="003E14F1">
        <w:rPr>
          <w:rFonts w:ascii="Arial" w:hAnsi="Arial" w:cs="Arial"/>
          <w:sz w:val="24"/>
          <w:szCs w:val="24"/>
        </w:rPr>
        <w:t>offers redundancy. The Azure platform ensures high data availability with built-in features</w:t>
      </w:r>
      <w:r w:rsidR="0090051E" w:rsidRPr="003E14F1">
        <w:rPr>
          <w:rFonts w:ascii="Arial" w:hAnsi="Arial" w:cs="Arial"/>
          <w:sz w:val="24"/>
          <w:szCs w:val="24"/>
        </w:rPr>
        <w:t xml:space="preserve">. This means that files are stored across various data centers within a certain region. This in turn protects </w:t>
      </w:r>
      <w:r w:rsidR="006C225D" w:rsidRPr="003E14F1">
        <w:rPr>
          <w:rFonts w:ascii="Arial" w:hAnsi="Arial" w:cs="Arial"/>
          <w:sz w:val="24"/>
          <w:szCs w:val="24"/>
        </w:rPr>
        <w:t xml:space="preserve">GLI data from any form of </w:t>
      </w:r>
      <w:r w:rsidR="00ED72E2" w:rsidRPr="003E14F1">
        <w:rPr>
          <w:rFonts w:ascii="Arial" w:hAnsi="Arial" w:cs="Arial"/>
          <w:sz w:val="24"/>
          <w:szCs w:val="24"/>
        </w:rPr>
        <w:t>power outages, any potential disruptions, and hardware failures</w:t>
      </w:r>
      <w:r w:rsidR="005174FF" w:rsidRPr="003E14F1">
        <w:rPr>
          <w:rFonts w:ascii="Arial" w:hAnsi="Arial" w:cs="Arial"/>
          <w:sz w:val="24"/>
          <w:szCs w:val="24"/>
        </w:rPr>
        <w:t xml:space="preserve">. Also, Azure offers what is known as geo-redundant storage (GRS) options, replicates info to other Azure regions which further enhances </w:t>
      </w:r>
      <w:r w:rsidR="00D52BDD" w:rsidRPr="003E14F1">
        <w:rPr>
          <w:rFonts w:ascii="Arial" w:hAnsi="Arial" w:cs="Arial"/>
          <w:sz w:val="24"/>
          <w:szCs w:val="24"/>
        </w:rPr>
        <w:t>disaster recovery capabilities</w:t>
      </w:r>
      <w:r w:rsidR="00104FA0" w:rsidRPr="003E14F1">
        <w:rPr>
          <w:rFonts w:ascii="Arial" w:hAnsi="Arial" w:cs="Arial"/>
          <w:sz w:val="24"/>
          <w:szCs w:val="24"/>
        </w:rPr>
        <w:t xml:space="preserve">. This feature or resilience is essential for GLI as it ensures a continuous </w:t>
      </w:r>
      <w:r w:rsidR="00104FA0" w:rsidRPr="003E14F1">
        <w:rPr>
          <w:rFonts w:ascii="Arial" w:hAnsi="Arial" w:cs="Arial"/>
          <w:sz w:val="24"/>
          <w:szCs w:val="24"/>
        </w:rPr>
        <w:lastRenderedPageBreak/>
        <w:t>access to administrative systems to the staff members and the institution course materials to the student</w:t>
      </w:r>
      <w:r w:rsidR="002C7FE5" w:rsidRPr="003E14F1">
        <w:rPr>
          <w:rFonts w:ascii="Arial" w:hAnsi="Arial" w:cs="Arial"/>
          <w:sz w:val="24"/>
          <w:szCs w:val="24"/>
        </w:rPr>
        <w:t xml:space="preserve"> even in unforeseen </w:t>
      </w:r>
      <w:r w:rsidR="00B05144" w:rsidRPr="003E14F1">
        <w:rPr>
          <w:rFonts w:ascii="Arial" w:hAnsi="Arial" w:cs="Arial"/>
          <w:sz w:val="24"/>
          <w:szCs w:val="24"/>
        </w:rPr>
        <w:t>incidents.</w:t>
      </w:r>
    </w:p>
    <w:p w14:paraId="2553CCE2" w14:textId="77777777" w:rsidR="00DA21A0" w:rsidRPr="003E14F1" w:rsidRDefault="00B05144" w:rsidP="006A4EBD">
      <w:pPr>
        <w:spacing w:after="0" w:line="480" w:lineRule="auto"/>
        <w:rPr>
          <w:rFonts w:ascii="Arial" w:hAnsi="Arial" w:cs="Arial"/>
          <w:sz w:val="24"/>
          <w:szCs w:val="24"/>
        </w:rPr>
      </w:pPr>
      <w:r w:rsidRPr="003E14F1">
        <w:rPr>
          <w:rFonts w:ascii="Arial" w:hAnsi="Arial" w:cs="Arial"/>
          <w:sz w:val="24"/>
          <w:szCs w:val="24"/>
        </w:rPr>
        <w:t>Third feature is that Azure integrates seamlessly with other Azure services like the Azure Site recovery and the Azure back-up</w:t>
      </w:r>
      <w:r w:rsidR="003A3C11" w:rsidRPr="003E14F1">
        <w:rPr>
          <w:rFonts w:ascii="Arial" w:hAnsi="Arial" w:cs="Arial"/>
          <w:sz w:val="24"/>
          <w:szCs w:val="24"/>
        </w:rPr>
        <w:t xml:space="preserve">. This form of integration allows the organization to implement a disaster recover </w:t>
      </w:r>
      <w:r w:rsidR="00113334" w:rsidRPr="003E14F1">
        <w:rPr>
          <w:rFonts w:ascii="Arial" w:hAnsi="Arial" w:cs="Arial"/>
          <w:sz w:val="24"/>
          <w:szCs w:val="24"/>
        </w:rPr>
        <w:t>technique and at the same time implement a robust Back-up mechanism</w:t>
      </w:r>
      <w:r w:rsidR="003B518E" w:rsidRPr="003E14F1">
        <w:rPr>
          <w:rFonts w:ascii="Arial" w:hAnsi="Arial" w:cs="Arial"/>
          <w:sz w:val="24"/>
          <w:szCs w:val="24"/>
        </w:rPr>
        <w:t xml:space="preserve">. This ensures that information or data is protected and its recoverable in case of any form of accidental deletion or cyber-attack. </w:t>
      </w:r>
    </w:p>
    <w:p w14:paraId="1AE7BFF0" w14:textId="77777777" w:rsidR="004F1B4D" w:rsidRPr="003E14F1" w:rsidRDefault="00DA21A0" w:rsidP="006A4EBD">
      <w:pPr>
        <w:spacing w:after="0" w:line="480" w:lineRule="auto"/>
        <w:ind w:firstLine="720"/>
        <w:rPr>
          <w:rFonts w:ascii="Arial" w:hAnsi="Arial" w:cs="Arial"/>
          <w:sz w:val="24"/>
          <w:szCs w:val="24"/>
        </w:rPr>
      </w:pPr>
      <w:r w:rsidRPr="003E14F1">
        <w:rPr>
          <w:rFonts w:ascii="Arial" w:hAnsi="Arial" w:cs="Arial"/>
          <w:sz w:val="24"/>
          <w:szCs w:val="24"/>
        </w:rPr>
        <w:t xml:space="preserve">Forth, Azure file storage comes with security. Some of the security features which comes </w:t>
      </w:r>
      <w:r w:rsidR="00035540" w:rsidRPr="003E14F1">
        <w:rPr>
          <w:rFonts w:ascii="Arial" w:hAnsi="Arial" w:cs="Arial"/>
          <w:sz w:val="24"/>
          <w:szCs w:val="24"/>
        </w:rPr>
        <w:t xml:space="preserve">with Azure File </w:t>
      </w:r>
      <w:r w:rsidR="0015478B" w:rsidRPr="003E14F1">
        <w:rPr>
          <w:rFonts w:ascii="Arial" w:hAnsi="Arial" w:cs="Arial"/>
          <w:sz w:val="24"/>
          <w:szCs w:val="24"/>
        </w:rPr>
        <w:t>storage</w:t>
      </w:r>
      <w:r w:rsidR="00035540" w:rsidRPr="003E14F1">
        <w:rPr>
          <w:rFonts w:ascii="Arial" w:hAnsi="Arial" w:cs="Arial"/>
          <w:sz w:val="24"/>
          <w:szCs w:val="24"/>
        </w:rPr>
        <w:t xml:space="preserve"> are encryption here data at rest is encrypted using the AES-256 encryption method</w:t>
      </w:r>
      <w:r w:rsidR="00030F18" w:rsidRPr="003E14F1">
        <w:rPr>
          <w:rFonts w:ascii="Arial" w:hAnsi="Arial" w:cs="Arial"/>
          <w:sz w:val="24"/>
          <w:szCs w:val="24"/>
        </w:rPr>
        <w:t>. Data on transit is encrypted using the SMB 3.0 encryption or using the HTTPs standard</w:t>
      </w:r>
      <w:r w:rsidR="00FB748B" w:rsidRPr="003E14F1">
        <w:rPr>
          <w:rFonts w:ascii="Arial" w:hAnsi="Arial" w:cs="Arial"/>
          <w:sz w:val="24"/>
          <w:szCs w:val="24"/>
        </w:rPr>
        <w:t xml:space="preserve">. This ensures that is </w:t>
      </w:r>
      <w:r w:rsidR="00193E91" w:rsidRPr="003E14F1">
        <w:rPr>
          <w:rFonts w:ascii="Arial" w:hAnsi="Arial" w:cs="Arial"/>
          <w:sz w:val="24"/>
          <w:szCs w:val="24"/>
        </w:rPr>
        <w:t>always</w:t>
      </w:r>
      <w:r w:rsidR="00FB748B" w:rsidRPr="003E14F1">
        <w:rPr>
          <w:rFonts w:ascii="Arial" w:hAnsi="Arial" w:cs="Arial"/>
          <w:sz w:val="24"/>
          <w:szCs w:val="24"/>
        </w:rPr>
        <w:t xml:space="preserve"> secure during transfer</w:t>
      </w:r>
      <w:r w:rsidR="00DE1C3E" w:rsidRPr="003E14F1">
        <w:rPr>
          <w:rFonts w:ascii="Arial" w:hAnsi="Arial" w:cs="Arial"/>
          <w:sz w:val="24"/>
          <w:szCs w:val="24"/>
        </w:rPr>
        <w:t xml:space="preserve">. </w:t>
      </w:r>
      <w:r w:rsidR="004301C3" w:rsidRPr="003E14F1">
        <w:rPr>
          <w:rFonts w:ascii="Arial" w:hAnsi="Arial" w:cs="Arial"/>
          <w:sz w:val="24"/>
          <w:szCs w:val="24"/>
        </w:rPr>
        <w:t xml:space="preserve">Also the service allows one to manage access to folders or files using the </w:t>
      </w:r>
      <w:r w:rsidR="00193E91" w:rsidRPr="003E14F1">
        <w:rPr>
          <w:rFonts w:ascii="Arial" w:hAnsi="Arial" w:cs="Arial"/>
          <w:sz w:val="24"/>
          <w:szCs w:val="24"/>
        </w:rPr>
        <w:t>group</w:t>
      </w:r>
      <w:r w:rsidR="004301C3" w:rsidRPr="003E14F1">
        <w:rPr>
          <w:rFonts w:ascii="Arial" w:hAnsi="Arial" w:cs="Arial"/>
          <w:sz w:val="24"/>
          <w:szCs w:val="24"/>
        </w:rPr>
        <w:t xml:space="preserve"> based a</w:t>
      </w:r>
      <w:r w:rsidR="00193E91" w:rsidRPr="003E14F1">
        <w:rPr>
          <w:rFonts w:ascii="Arial" w:hAnsi="Arial" w:cs="Arial"/>
          <w:sz w:val="24"/>
          <w:szCs w:val="24"/>
        </w:rPr>
        <w:t>ccess control or the identities. This ensures that only the authorized users can access the files or can modify the files</w:t>
      </w:r>
      <w:r w:rsidR="008D0E38" w:rsidRPr="003E14F1">
        <w:rPr>
          <w:rFonts w:ascii="Arial" w:hAnsi="Arial" w:cs="Arial"/>
          <w:sz w:val="24"/>
          <w:szCs w:val="24"/>
        </w:rPr>
        <w:t xml:space="preserve">. Lastly, is that the </w:t>
      </w:r>
      <w:r w:rsidR="00151135" w:rsidRPr="003E14F1">
        <w:rPr>
          <w:rFonts w:ascii="Arial" w:hAnsi="Arial" w:cs="Arial"/>
          <w:sz w:val="24"/>
          <w:szCs w:val="24"/>
        </w:rPr>
        <w:t>service allows an advanced threat protection via the Azure defender</w:t>
      </w:r>
      <w:r w:rsidR="0068174F" w:rsidRPr="003E14F1">
        <w:rPr>
          <w:rFonts w:ascii="Arial" w:hAnsi="Arial" w:cs="Arial"/>
          <w:sz w:val="24"/>
          <w:szCs w:val="24"/>
        </w:rPr>
        <w:t xml:space="preserve">. </w:t>
      </w:r>
      <w:r w:rsidR="00646D5E" w:rsidRPr="003E14F1">
        <w:rPr>
          <w:rFonts w:ascii="Arial" w:hAnsi="Arial" w:cs="Arial"/>
          <w:sz w:val="24"/>
          <w:szCs w:val="24"/>
        </w:rPr>
        <w:t xml:space="preserve">This means through the Azure defender one is able to monitor </w:t>
      </w:r>
      <w:r w:rsidR="00BC259F" w:rsidRPr="003E14F1">
        <w:rPr>
          <w:rFonts w:ascii="Arial" w:hAnsi="Arial" w:cs="Arial"/>
          <w:sz w:val="24"/>
          <w:szCs w:val="24"/>
        </w:rPr>
        <w:t xml:space="preserve">unusual activities </w:t>
      </w:r>
      <w:r w:rsidR="007B30B2" w:rsidRPr="003E14F1">
        <w:rPr>
          <w:rFonts w:ascii="Arial" w:hAnsi="Arial" w:cs="Arial"/>
          <w:sz w:val="24"/>
          <w:szCs w:val="24"/>
        </w:rPr>
        <w:t>via any form of unauthorized access attempts</w:t>
      </w:r>
      <w:r w:rsidR="009F27AF" w:rsidRPr="003E14F1">
        <w:rPr>
          <w:rFonts w:ascii="Arial" w:hAnsi="Arial" w:cs="Arial"/>
          <w:sz w:val="24"/>
          <w:szCs w:val="24"/>
        </w:rPr>
        <w:t xml:space="preserve"> [8]</w:t>
      </w:r>
      <w:r w:rsidR="004F1B4D" w:rsidRPr="003E14F1">
        <w:rPr>
          <w:rFonts w:ascii="Arial" w:hAnsi="Arial" w:cs="Arial"/>
          <w:sz w:val="24"/>
          <w:szCs w:val="24"/>
        </w:rPr>
        <w:t>.</w:t>
      </w:r>
    </w:p>
    <w:p w14:paraId="47BB18C1" w14:textId="77777777" w:rsidR="00CC3980" w:rsidRPr="003E14F1" w:rsidRDefault="004F1B4D" w:rsidP="006A4EBD">
      <w:pPr>
        <w:spacing w:after="0" w:line="480" w:lineRule="auto"/>
        <w:ind w:firstLine="720"/>
        <w:rPr>
          <w:rFonts w:ascii="Arial" w:hAnsi="Arial" w:cs="Arial"/>
          <w:sz w:val="24"/>
          <w:szCs w:val="24"/>
        </w:rPr>
      </w:pPr>
      <w:r w:rsidRPr="003E14F1">
        <w:rPr>
          <w:rFonts w:ascii="Arial" w:hAnsi="Arial" w:cs="Arial"/>
          <w:sz w:val="24"/>
          <w:szCs w:val="24"/>
        </w:rPr>
        <w:t>Some of the security measures and best practices for GLI via Azure Filer storage are; first is configuring the Azure File storage via</w:t>
      </w:r>
      <w:r w:rsidR="003A3C11" w:rsidRPr="003E14F1">
        <w:rPr>
          <w:rFonts w:ascii="Arial" w:hAnsi="Arial" w:cs="Arial"/>
          <w:sz w:val="24"/>
          <w:szCs w:val="24"/>
        </w:rPr>
        <w:t xml:space="preserve"> </w:t>
      </w:r>
      <w:r w:rsidRPr="003E14F1">
        <w:rPr>
          <w:rFonts w:ascii="Arial" w:hAnsi="Arial" w:cs="Arial"/>
          <w:sz w:val="24"/>
          <w:szCs w:val="24"/>
        </w:rPr>
        <w:t xml:space="preserve">VNet commonly known as </w:t>
      </w:r>
      <w:r w:rsidR="003B00E0" w:rsidRPr="003E14F1">
        <w:rPr>
          <w:rFonts w:ascii="Arial" w:hAnsi="Arial" w:cs="Arial"/>
          <w:sz w:val="24"/>
          <w:szCs w:val="24"/>
        </w:rPr>
        <w:t>Virtual Network service endpoints</w:t>
      </w:r>
      <w:r w:rsidR="00AA0CCF" w:rsidRPr="003E14F1">
        <w:rPr>
          <w:rFonts w:ascii="Arial" w:hAnsi="Arial" w:cs="Arial"/>
          <w:sz w:val="24"/>
          <w:szCs w:val="24"/>
        </w:rPr>
        <w:t xml:space="preserve">. This restricts access to file shares from a certain </w:t>
      </w:r>
      <w:r w:rsidR="00CC3980" w:rsidRPr="003E14F1">
        <w:rPr>
          <w:rFonts w:ascii="Arial" w:hAnsi="Arial" w:cs="Arial"/>
          <w:sz w:val="24"/>
          <w:szCs w:val="24"/>
        </w:rPr>
        <w:t xml:space="preserve">VNet. Also, GLI can use the Azure Private link to establish a private connection to the Azure File storage. This ensures data traffic remains only within the Azure network. </w:t>
      </w:r>
    </w:p>
    <w:p w14:paraId="6FB17149" w14:textId="77777777" w:rsidR="008358A9" w:rsidRPr="003E14F1" w:rsidRDefault="00CC3980" w:rsidP="006A4EBD">
      <w:pPr>
        <w:spacing w:after="0" w:line="480" w:lineRule="auto"/>
        <w:ind w:firstLine="720"/>
        <w:rPr>
          <w:rFonts w:ascii="Arial" w:hAnsi="Arial" w:cs="Arial"/>
          <w:sz w:val="24"/>
          <w:szCs w:val="24"/>
        </w:rPr>
      </w:pPr>
      <w:r w:rsidRPr="003E14F1">
        <w:rPr>
          <w:rFonts w:ascii="Arial" w:hAnsi="Arial" w:cs="Arial"/>
          <w:sz w:val="24"/>
          <w:szCs w:val="24"/>
        </w:rPr>
        <w:lastRenderedPageBreak/>
        <w:t xml:space="preserve">Second, GLI needs to take advantage of the Azure </w:t>
      </w:r>
      <w:r w:rsidR="00453BC5" w:rsidRPr="003E14F1">
        <w:rPr>
          <w:rFonts w:ascii="Arial" w:hAnsi="Arial" w:cs="Arial"/>
          <w:sz w:val="24"/>
          <w:szCs w:val="24"/>
        </w:rPr>
        <w:t>Active Directory commonly known as AAD. This enforces a multi-factor authentication for accessing the Azure File storage. This adds another later to the security of Azure File storage</w:t>
      </w:r>
    </w:p>
    <w:p w14:paraId="0554012C" w14:textId="77777777" w:rsidR="008358A9" w:rsidRPr="003E14F1" w:rsidRDefault="008358A9" w:rsidP="006A4EBD">
      <w:pPr>
        <w:spacing w:after="0" w:line="480" w:lineRule="auto"/>
        <w:rPr>
          <w:rFonts w:ascii="Arial" w:hAnsi="Arial" w:cs="Arial"/>
          <w:sz w:val="24"/>
          <w:szCs w:val="24"/>
        </w:rPr>
      </w:pPr>
    </w:p>
    <w:p w14:paraId="02BDAE02" w14:textId="77777777" w:rsidR="00E153CB" w:rsidRPr="003E14F1" w:rsidRDefault="00EA14AC" w:rsidP="00CB5944">
      <w:pPr>
        <w:pStyle w:val="Heading3"/>
        <w:spacing w:line="480" w:lineRule="auto"/>
        <w:rPr>
          <w:rFonts w:ascii="Arial" w:hAnsi="Arial" w:cs="Arial"/>
          <w:b/>
          <w:color w:val="000000" w:themeColor="text1"/>
        </w:rPr>
      </w:pPr>
      <w:bookmarkStart w:id="9" w:name="_Toc175746385"/>
      <w:r w:rsidRPr="003E14F1">
        <w:rPr>
          <w:rFonts w:ascii="Arial" w:hAnsi="Arial" w:cs="Arial"/>
          <w:b/>
          <w:color w:val="000000" w:themeColor="text1"/>
        </w:rPr>
        <w:t>Implementation of Azure Storage for GLI</w:t>
      </w:r>
      <w:bookmarkEnd w:id="9"/>
      <w:r w:rsidR="00104FA0" w:rsidRPr="003E14F1">
        <w:rPr>
          <w:rFonts w:ascii="Arial" w:hAnsi="Arial" w:cs="Arial"/>
          <w:b/>
          <w:color w:val="000000" w:themeColor="text1"/>
        </w:rPr>
        <w:t xml:space="preserve"> </w:t>
      </w:r>
    </w:p>
    <w:p w14:paraId="41C93EF8" w14:textId="77777777" w:rsidR="008358A9" w:rsidRPr="003E14F1" w:rsidRDefault="008358A9" w:rsidP="006A4EBD">
      <w:pPr>
        <w:spacing w:after="0" w:line="480" w:lineRule="auto"/>
        <w:rPr>
          <w:rFonts w:ascii="Arial" w:hAnsi="Arial" w:cs="Arial"/>
          <w:i/>
          <w:sz w:val="24"/>
          <w:szCs w:val="24"/>
        </w:rPr>
      </w:pPr>
      <w:r w:rsidRPr="003E14F1">
        <w:rPr>
          <w:rFonts w:ascii="Arial" w:hAnsi="Arial" w:cs="Arial"/>
          <w:i/>
          <w:sz w:val="24"/>
          <w:szCs w:val="24"/>
        </w:rPr>
        <w:t>Step 1: Navigating via the Azure File Storage for GLI</w:t>
      </w:r>
    </w:p>
    <w:p w14:paraId="60818B6F" w14:textId="77777777" w:rsidR="008358A9" w:rsidRPr="003E14F1" w:rsidRDefault="008358A9" w:rsidP="006A4EBD">
      <w:pPr>
        <w:spacing w:after="0" w:line="480" w:lineRule="auto"/>
        <w:rPr>
          <w:rFonts w:ascii="Arial" w:hAnsi="Arial" w:cs="Arial"/>
          <w:sz w:val="24"/>
          <w:szCs w:val="24"/>
        </w:rPr>
      </w:pPr>
      <w:r w:rsidRPr="003E14F1">
        <w:rPr>
          <w:rFonts w:ascii="Arial" w:hAnsi="Arial" w:cs="Arial"/>
          <w:noProof/>
          <w:sz w:val="24"/>
          <w:szCs w:val="24"/>
        </w:rPr>
        <w:drawing>
          <wp:inline distT="0" distB="0" distL="0" distR="0" wp14:anchorId="3864AC4E" wp14:editId="093306B4">
            <wp:extent cx="5943600" cy="33413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41370"/>
                    </a:xfrm>
                    <a:prstGeom prst="rect">
                      <a:avLst/>
                    </a:prstGeom>
                  </pic:spPr>
                </pic:pic>
              </a:graphicData>
            </a:graphic>
          </wp:inline>
        </w:drawing>
      </w:r>
    </w:p>
    <w:p w14:paraId="64CEFBE9" w14:textId="77777777" w:rsidR="00474089" w:rsidRPr="003E14F1" w:rsidRDefault="00474089" w:rsidP="006A4EBD">
      <w:pPr>
        <w:spacing w:after="0" w:line="480" w:lineRule="auto"/>
        <w:rPr>
          <w:rFonts w:ascii="Arial" w:hAnsi="Arial" w:cs="Arial"/>
          <w:i/>
          <w:sz w:val="24"/>
          <w:szCs w:val="24"/>
        </w:rPr>
      </w:pPr>
      <w:r w:rsidRPr="003E14F1">
        <w:rPr>
          <w:rFonts w:ascii="Arial" w:hAnsi="Arial" w:cs="Arial"/>
          <w:i/>
          <w:sz w:val="24"/>
          <w:szCs w:val="24"/>
        </w:rPr>
        <w:t>Step 2: Selecting storage account</w:t>
      </w:r>
    </w:p>
    <w:p w14:paraId="73A30AA2" w14:textId="77777777" w:rsidR="00474089" w:rsidRPr="003E14F1" w:rsidRDefault="00DE469D" w:rsidP="006A4EBD">
      <w:pPr>
        <w:spacing w:after="0" w:line="480" w:lineRule="auto"/>
        <w:rPr>
          <w:rFonts w:ascii="Arial" w:hAnsi="Arial" w:cs="Arial"/>
          <w:sz w:val="24"/>
          <w:szCs w:val="24"/>
        </w:rPr>
      </w:pPr>
      <w:r w:rsidRPr="003E14F1">
        <w:rPr>
          <w:rFonts w:ascii="Arial" w:hAnsi="Arial" w:cs="Arial"/>
          <w:noProof/>
          <w:sz w:val="24"/>
          <w:szCs w:val="24"/>
        </w:rPr>
        <w:lastRenderedPageBreak/>
        <w:drawing>
          <wp:inline distT="0" distB="0" distL="0" distR="0" wp14:anchorId="0594DD1E" wp14:editId="3AF38471">
            <wp:extent cx="5943600" cy="334137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41370"/>
                    </a:xfrm>
                    <a:prstGeom prst="rect">
                      <a:avLst/>
                    </a:prstGeom>
                  </pic:spPr>
                </pic:pic>
              </a:graphicData>
            </a:graphic>
          </wp:inline>
        </w:drawing>
      </w:r>
    </w:p>
    <w:p w14:paraId="50DBE5C2" w14:textId="77777777" w:rsidR="001564C1" w:rsidRPr="003E14F1" w:rsidRDefault="001564C1" w:rsidP="006A4EBD">
      <w:pPr>
        <w:spacing w:after="0" w:line="480" w:lineRule="auto"/>
        <w:rPr>
          <w:rFonts w:ascii="Arial" w:hAnsi="Arial" w:cs="Arial"/>
          <w:i/>
          <w:sz w:val="24"/>
          <w:szCs w:val="24"/>
        </w:rPr>
      </w:pPr>
      <w:r w:rsidRPr="003E14F1">
        <w:rPr>
          <w:rFonts w:ascii="Arial" w:hAnsi="Arial" w:cs="Arial"/>
          <w:i/>
          <w:sz w:val="24"/>
          <w:szCs w:val="24"/>
        </w:rPr>
        <w:t>Step 3: Creating Azure File storage</w:t>
      </w:r>
    </w:p>
    <w:p w14:paraId="1F0A1586" w14:textId="77777777" w:rsidR="001564C1" w:rsidRPr="003E14F1" w:rsidRDefault="001564C1" w:rsidP="006A4EBD">
      <w:pPr>
        <w:spacing w:after="0" w:line="480" w:lineRule="auto"/>
        <w:rPr>
          <w:rFonts w:ascii="Arial" w:hAnsi="Arial" w:cs="Arial"/>
          <w:sz w:val="24"/>
          <w:szCs w:val="24"/>
        </w:rPr>
      </w:pPr>
      <w:r w:rsidRPr="003E14F1">
        <w:rPr>
          <w:rFonts w:ascii="Arial" w:hAnsi="Arial" w:cs="Arial"/>
          <w:noProof/>
          <w:sz w:val="24"/>
          <w:szCs w:val="24"/>
        </w:rPr>
        <w:drawing>
          <wp:inline distT="0" distB="0" distL="0" distR="0" wp14:anchorId="2B2CB3E6" wp14:editId="6CFE5804">
            <wp:extent cx="5943600" cy="33413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41370"/>
                    </a:xfrm>
                    <a:prstGeom prst="rect">
                      <a:avLst/>
                    </a:prstGeom>
                  </pic:spPr>
                </pic:pic>
              </a:graphicData>
            </a:graphic>
          </wp:inline>
        </w:drawing>
      </w:r>
    </w:p>
    <w:p w14:paraId="60E88B8C" w14:textId="77777777" w:rsidR="00423FB0" w:rsidRPr="003E14F1" w:rsidRDefault="00423FB0" w:rsidP="006A4EBD">
      <w:pPr>
        <w:spacing w:after="0" w:line="480" w:lineRule="auto"/>
        <w:rPr>
          <w:rFonts w:ascii="Arial" w:hAnsi="Arial" w:cs="Arial"/>
          <w:i/>
          <w:sz w:val="24"/>
          <w:szCs w:val="24"/>
        </w:rPr>
      </w:pPr>
      <w:r w:rsidRPr="003E14F1">
        <w:rPr>
          <w:rFonts w:ascii="Arial" w:hAnsi="Arial" w:cs="Arial"/>
          <w:i/>
          <w:sz w:val="24"/>
          <w:szCs w:val="24"/>
        </w:rPr>
        <w:t>Step 3: Created Azure File storage</w:t>
      </w:r>
    </w:p>
    <w:p w14:paraId="543E59D7" w14:textId="77777777" w:rsidR="00423FB0" w:rsidRPr="003E14F1" w:rsidRDefault="00423FB0" w:rsidP="006A4EBD">
      <w:pPr>
        <w:spacing w:after="0" w:line="480" w:lineRule="auto"/>
        <w:rPr>
          <w:rFonts w:ascii="Arial" w:hAnsi="Arial" w:cs="Arial"/>
          <w:sz w:val="24"/>
          <w:szCs w:val="24"/>
        </w:rPr>
      </w:pPr>
      <w:r w:rsidRPr="003E14F1">
        <w:rPr>
          <w:rFonts w:ascii="Arial" w:hAnsi="Arial" w:cs="Arial"/>
          <w:noProof/>
          <w:sz w:val="24"/>
          <w:szCs w:val="24"/>
        </w:rPr>
        <w:lastRenderedPageBreak/>
        <w:drawing>
          <wp:inline distT="0" distB="0" distL="0" distR="0" wp14:anchorId="74838D02" wp14:editId="75C573CB">
            <wp:extent cx="5943600" cy="334137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41370"/>
                    </a:xfrm>
                    <a:prstGeom prst="rect">
                      <a:avLst/>
                    </a:prstGeom>
                  </pic:spPr>
                </pic:pic>
              </a:graphicData>
            </a:graphic>
          </wp:inline>
        </w:drawing>
      </w:r>
    </w:p>
    <w:p w14:paraId="77098117" w14:textId="77777777" w:rsidR="00765E34" w:rsidRPr="003E14F1" w:rsidRDefault="00765E34" w:rsidP="006A4EBD">
      <w:pPr>
        <w:spacing w:after="0" w:line="480" w:lineRule="auto"/>
        <w:rPr>
          <w:rFonts w:ascii="Arial" w:hAnsi="Arial" w:cs="Arial"/>
          <w:sz w:val="24"/>
          <w:szCs w:val="24"/>
        </w:rPr>
      </w:pPr>
      <w:r w:rsidRPr="003E14F1">
        <w:rPr>
          <w:rFonts w:ascii="Arial" w:hAnsi="Arial" w:cs="Arial"/>
          <w:noProof/>
          <w:sz w:val="24"/>
          <w:szCs w:val="24"/>
        </w:rPr>
        <w:drawing>
          <wp:inline distT="0" distB="0" distL="0" distR="0" wp14:anchorId="32F82C81" wp14:editId="75D03125">
            <wp:extent cx="5943600" cy="334137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341370"/>
                    </a:xfrm>
                    <a:prstGeom prst="rect">
                      <a:avLst/>
                    </a:prstGeom>
                  </pic:spPr>
                </pic:pic>
              </a:graphicData>
            </a:graphic>
          </wp:inline>
        </w:drawing>
      </w:r>
    </w:p>
    <w:p w14:paraId="42AA5674" w14:textId="77777777" w:rsidR="00474089" w:rsidRPr="003E14F1" w:rsidRDefault="00474089" w:rsidP="006A4EBD">
      <w:pPr>
        <w:spacing w:after="0" w:line="480" w:lineRule="auto"/>
        <w:rPr>
          <w:rFonts w:ascii="Arial" w:hAnsi="Arial" w:cs="Arial"/>
          <w:sz w:val="24"/>
          <w:szCs w:val="24"/>
        </w:rPr>
      </w:pPr>
    </w:p>
    <w:p w14:paraId="1BC366CD" w14:textId="77777777" w:rsidR="001B7B8F" w:rsidRPr="003E14F1" w:rsidRDefault="001B7B8F" w:rsidP="00CB5944">
      <w:pPr>
        <w:pStyle w:val="Heading2"/>
        <w:spacing w:line="480" w:lineRule="auto"/>
        <w:jc w:val="center"/>
        <w:rPr>
          <w:rFonts w:ascii="Arial" w:hAnsi="Arial" w:cs="Arial"/>
          <w:b/>
          <w:color w:val="000000" w:themeColor="text1"/>
          <w:sz w:val="24"/>
          <w:szCs w:val="24"/>
        </w:rPr>
      </w:pPr>
      <w:bookmarkStart w:id="10" w:name="_Toc175746386"/>
      <w:r w:rsidRPr="003E14F1">
        <w:rPr>
          <w:rFonts w:ascii="Arial" w:hAnsi="Arial" w:cs="Arial"/>
          <w:b/>
          <w:color w:val="000000" w:themeColor="text1"/>
          <w:sz w:val="24"/>
          <w:szCs w:val="24"/>
        </w:rPr>
        <w:lastRenderedPageBreak/>
        <w:t>Azure database options</w:t>
      </w:r>
      <w:bookmarkEnd w:id="10"/>
    </w:p>
    <w:p w14:paraId="324B84F7" w14:textId="77777777" w:rsidR="0047202D" w:rsidRPr="003E14F1" w:rsidRDefault="0047202D" w:rsidP="006A4EBD">
      <w:pPr>
        <w:spacing w:after="0" w:line="480" w:lineRule="auto"/>
        <w:ind w:firstLine="720"/>
        <w:rPr>
          <w:rFonts w:ascii="Arial" w:hAnsi="Arial" w:cs="Arial"/>
          <w:sz w:val="24"/>
          <w:szCs w:val="24"/>
        </w:rPr>
      </w:pPr>
      <w:r w:rsidRPr="003E14F1">
        <w:rPr>
          <w:rFonts w:ascii="Arial" w:hAnsi="Arial" w:cs="Arial"/>
          <w:sz w:val="24"/>
          <w:szCs w:val="24"/>
        </w:rPr>
        <w:t xml:space="preserve">There are three major databases that one can utilize in the Azure platform. These are the Azure SQL database, Azure MYSQL, and Azure PostgreSQL solutions. </w:t>
      </w:r>
    </w:p>
    <w:p w14:paraId="1638BDF1" w14:textId="77777777" w:rsidR="001B7B8F" w:rsidRPr="003E14F1" w:rsidRDefault="001B7B8F" w:rsidP="00CB5944">
      <w:pPr>
        <w:pStyle w:val="Heading3"/>
        <w:spacing w:line="480" w:lineRule="auto"/>
        <w:rPr>
          <w:rFonts w:ascii="Arial" w:hAnsi="Arial" w:cs="Arial"/>
          <w:b/>
          <w:color w:val="000000" w:themeColor="text1"/>
        </w:rPr>
      </w:pPr>
      <w:bookmarkStart w:id="11" w:name="_Toc175746387"/>
      <w:r w:rsidRPr="003E14F1">
        <w:rPr>
          <w:rFonts w:ascii="Arial" w:hAnsi="Arial" w:cs="Arial"/>
          <w:b/>
          <w:color w:val="000000" w:themeColor="text1"/>
        </w:rPr>
        <w:t>Azure SQL database</w:t>
      </w:r>
      <w:bookmarkEnd w:id="11"/>
    </w:p>
    <w:p w14:paraId="19DB8199" w14:textId="77777777" w:rsidR="00AF1CD3" w:rsidRPr="003E14F1" w:rsidRDefault="00180F2A" w:rsidP="006A4EBD">
      <w:pPr>
        <w:spacing w:after="0" w:line="480" w:lineRule="auto"/>
        <w:ind w:firstLine="720"/>
        <w:rPr>
          <w:rFonts w:ascii="Arial" w:hAnsi="Arial" w:cs="Arial"/>
          <w:sz w:val="24"/>
          <w:szCs w:val="24"/>
        </w:rPr>
      </w:pPr>
      <w:r w:rsidRPr="003E14F1">
        <w:rPr>
          <w:rFonts w:ascii="Arial" w:hAnsi="Arial" w:cs="Arial"/>
          <w:sz w:val="24"/>
          <w:szCs w:val="24"/>
        </w:rPr>
        <w:t>The Azure SQL database is widely known as relational database service</w:t>
      </w:r>
      <w:r w:rsidR="000169C0" w:rsidRPr="003E14F1">
        <w:rPr>
          <w:rFonts w:ascii="Arial" w:hAnsi="Arial" w:cs="Arial"/>
          <w:sz w:val="24"/>
          <w:szCs w:val="24"/>
        </w:rPr>
        <w:t xml:space="preserve">. The database is built on Microsoft Azure Service Engine. </w:t>
      </w:r>
      <w:r w:rsidR="004643BA" w:rsidRPr="003E14F1">
        <w:rPr>
          <w:rFonts w:ascii="Arial" w:hAnsi="Arial" w:cs="Arial"/>
          <w:sz w:val="24"/>
          <w:szCs w:val="24"/>
        </w:rPr>
        <w:t xml:space="preserve">Second, the database offers a wide range of features which are mainly designed to meet the need of the current modern cloud applications. This in turn makes it versatile option for organizations such as the GLI which is </w:t>
      </w:r>
      <w:r w:rsidR="001134E7" w:rsidRPr="003E14F1">
        <w:rPr>
          <w:rFonts w:ascii="Arial" w:hAnsi="Arial" w:cs="Arial"/>
          <w:sz w:val="24"/>
          <w:szCs w:val="24"/>
        </w:rPr>
        <w:t>shifting from an on premise platform to a cloud platform</w:t>
      </w:r>
      <w:r w:rsidR="00A824CC" w:rsidRPr="003E14F1">
        <w:rPr>
          <w:rFonts w:ascii="Arial" w:hAnsi="Arial" w:cs="Arial"/>
          <w:sz w:val="24"/>
          <w:szCs w:val="24"/>
        </w:rPr>
        <w:t>. Specifically, the Azure SQL database is mainly optimize</w:t>
      </w:r>
      <w:r w:rsidR="00FA72C7" w:rsidRPr="003E14F1">
        <w:rPr>
          <w:rFonts w:ascii="Arial" w:hAnsi="Arial" w:cs="Arial"/>
          <w:sz w:val="24"/>
          <w:szCs w:val="24"/>
        </w:rPr>
        <w:t>d</w:t>
      </w:r>
      <w:r w:rsidR="00A824CC" w:rsidRPr="003E14F1">
        <w:rPr>
          <w:rFonts w:ascii="Arial" w:hAnsi="Arial" w:cs="Arial"/>
          <w:sz w:val="24"/>
          <w:szCs w:val="24"/>
        </w:rPr>
        <w:t xml:space="preserve"> by Microsoft</w:t>
      </w:r>
      <w:r w:rsidR="00FA72C7" w:rsidRPr="003E14F1">
        <w:rPr>
          <w:rFonts w:ascii="Arial" w:hAnsi="Arial" w:cs="Arial"/>
          <w:sz w:val="24"/>
          <w:szCs w:val="24"/>
        </w:rPr>
        <w:t xml:space="preserve"> for high availability, security, and scalability. This in turn will enable GLI to efficiently manage their data </w:t>
      </w:r>
      <w:r w:rsidR="00015ECD" w:rsidRPr="003E14F1">
        <w:rPr>
          <w:rFonts w:ascii="Arial" w:hAnsi="Arial" w:cs="Arial"/>
          <w:sz w:val="24"/>
          <w:szCs w:val="24"/>
        </w:rPr>
        <w:t xml:space="preserve">while at the same time reducing their administrative </w:t>
      </w:r>
      <w:r w:rsidR="00B32472" w:rsidRPr="003E14F1">
        <w:rPr>
          <w:rFonts w:ascii="Arial" w:hAnsi="Arial" w:cs="Arial"/>
          <w:sz w:val="24"/>
          <w:szCs w:val="24"/>
        </w:rPr>
        <w:t xml:space="preserve">overhead which is mainly associated with the traditional database management. </w:t>
      </w:r>
    </w:p>
    <w:p w14:paraId="15078328" w14:textId="77777777" w:rsidR="00D147BD" w:rsidRPr="003E14F1" w:rsidRDefault="00AF1CD3" w:rsidP="006A4EBD">
      <w:pPr>
        <w:spacing w:after="0" w:line="480" w:lineRule="auto"/>
        <w:ind w:firstLine="720"/>
        <w:rPr>
          <w:rFonts w:ascii="Arial" w:hAnsi="Arial" w:cs="Arial"/>
          <w:sz w:val="24"/>
          <w:szCs w:val="24"/>
        </w:rPr>
      </w:pPr>
      <w:r w:rsidRPr="003E14F1">
        <w:rPr>
          <w:rFonts w:ascii="Arial" w:hAnsi="Arial" w:cs="Arial"/>
          <w:sz w:val="24"/>
          <w:szCs w:val="24"/>
        </w:rPr>
        <w:t>There are four major features of the Azure SQL database. First is the Platform is fully managed service. The database is a PaaS that is Platform as a Service. This means that Microsoft handles the back-end manag</w:t>
      </w:r>
      <w:r w:rsidR="00B1516C" w:rsidRPr="003E14F1">
        <w:rPr>
          <w:rFonts w:ascii="Arial" w:hAnsi="Arial" w:cs="Arial"/>
          <w:sz w:val="24"/>
          <w:szCs w:val="24"/>
        </w:rPr>
        <w:t>ement which includes monitoring, back-ups, and patching</w:t>
      </w:r>
      <w:r w:rsidR="00291789" w:rsidRPr="003E14F1">
        <w:rPr>
          <w:rFonts w:ascii="Arial" w:hAnsi="Arial" w:cs="Arial"/>
          <w:sz w:val="24"/>
          <w:szCs w:val="24"/>
        </w:rPr>
        <w:t xml:space="preserve">. This in turn will reduce </w:t>
      </w:r>
      <w:r w:rsidR="006A65DE" w:rsidRPr="003E14F1">
        <w:rPr>
          <w:rFonts w:ascii="Arial" w:hAnsi="Arial" w:cs="Arial"/>
          <w:sz w:val="24"/>
          <w:szCs w:val="24"/>
        </w:rPr>
        <w:t xml:space="preserve">GLI’s IT staff with workload. </w:t>
      </w:r>
      <w:r w:rsidR="000A7E2A" w:rsidRPr="003E14F1">
        <w:rPr>
          <w:rFonts w:ascii="Arial" w:hAnsi="Arial" w:cs="Arial"/>
          <w:sz w:val="24"/>
          <w:szCs w:val="24"/>
        </w:rPr>
        <w:t>This will assist the organization in this case to focus on more important aspects of their infrastructure. Also, the Azure SQL database has in built database such as active geo-replication, point-in-time restore</w:t>
      </w:r>
      <w:r w:rsidR="005049F0" w:rsidRPr="003E14F1">
        <w:rPr>
          <w:rFonts w:ascii="Arial" w:hAnsi="Arial" w:cs="Arial"/>
          <w:sz w:val="24"/>
          <w:szCs w:val="24"/>
        </w:rPr>
        <w:t>, and automated back-ups</w:t>
      </w:r>
      <w:r w:rsidR="00845F79" w:rsidRPr="003E14F1">
        <w:rPr>
          <w:rFonts w:ascii="Arial" w:hAnsi="Arial" w:cs="Arial"/>
          <w:sz w:val="24"/>
          <w:szCs w:val="24"/>
        </w:rPr>
        <w:t>. This ensures that GLI database is always recoverable and available</w:t>
      </w:r>
      <w:r w:rsidR="00E92C5E" w:rsidRPr="003E14F1">
        <w:rPr>
          <w:rFonts w:ascii="Arial" w:hAnsi="Arial" w:cs="Arial"/>
          <w:sz w:val="24"/>
          <w:szCs w:val="24"/>
        </w:rPr>
        <w:t xml:space="preserve"> in case of an incident</w:t>
      </w:r>
      <w:r w:rsidR="00DF5547" w:rsidRPr="003E14F1">
        <w:rPr>
          <w:rFonts w:ascii="Arial" w:hAnsi="Arial" w:cs="Arial"/>
          <w:sz w:val="24"/>
          <w:szCs w:val="24"/>
        </w:rPr>
        <w:t xml:space="preserve"> [9]</w:t>
      </w:r>
      <w:r w:rsidR="00E92C5E" w:rsidRPr="003E14F1">
        <w:rPr>
          <w:rFonts w:ascii="Arial" w:hAnsi="Arial" w:cs="Arial"/>
          <w:sz w:val="24"/>
          <w:szCs w:val="24"/>
        </w:rPr>
        <w:t xml:space="preserve">. </w:t>
      </w:r>
    </w:p>
    <w:p w14:paraId="5C3F4E53" w14:textId="77777777" w:rsidR="00E75EB2" w:rsidRPr="003E14F1" w:rsidRDefault="00D147BD" w:rsidP="00E75EB2">
      <w:pPr>
        <w:spacing w:after="0" w:line="480" w:lineRule="auto"/>
        <w:ind w:firstLine="720"/>
        <w:rPr>
          <w:rFonts w:ascii="Arial" w:hAnsi="Arial" w:cs="Arial"/>
          <w:sz w:val="24"/>
          <w:szCs w:val="24"/>
        </w:rPr>
      </w:pPr>
      <w:r w:rsidRPr="003E14F1">
        <w:rPr>
          <w:rFonts w:ascii="Arial" w:hAnsi="Arial" w:cs="Arial"/>
          <w:sz w:val="24"/>
          <w:szCs w:val="24"/>
        </w:rPr>
        <w:t>Second impor</w:t>
      </w:r>
      <w:r w:rsidR="007A3C3F" w:rsidRPr="003E14F1">
        <w:rPr>
          <w:rFonts w:ascii="Arial" w:hAnsi="Arial" w:cs="Arial"/>
          <w:sz w:val="24"/>
          <w:szCs w:val="24"/>
        </w:rPr>
        <w:t xml:space="preserve">tant feature is the scalability. This is one of the standout features of the Azure SQL database. </w:t>
      </w:r>
      <w:r w:rsidR="00524D8B" w:rsidRPr="003E14F1">
        <w:rPr>
          <w:rFonts w:ascii="Arial" w:hAnsi="Arial" w:cs="Arial"/>
          <w:sz w:val="24"/>
          <w:szCs w:val="24"/>
        </w:rPr>
        <w:t xml:space="preserve">The ability to scale both horizontally and vertically. </w:t>
      </w:r>
      <w:r w:rsidR="00B13986" w:rsidRPr="003E14F1">
        <w:rPr>
          <w:rFonts w:ascii="Arial" w:hAnsi="Arial" w:cs="Arial"/>
          <w:sz w:val="24"/>
          <w:szCs w:val="24"/>
        </w:rPr>
        <w:t xml:space="preserve">In this </w:t>
      </w:r>
      <w:r w:rsidR="00B13986" w:rsidRPr="003E14F1">
        <w:rPr>
          <w:rFonts w:ascii="Arial" w:hAnsi="Arial" w:cs="Arial"/>
          <w:sz w:val="24"/>
          <w:szCs w:val="24"/>
        </w:rPr>
        <w:lastRenderedPageBreak/>
        <w:t>case GLI can opt for a variety of pricing tiers based on performance and standard</w:t>
      </w:r>
      <w:r w:rsidR="006A3342" w:rsidRPr="003E14F1">
        <w:rPr>
          <w:rFonts w:ascii="Arial" w:hAnsi="Arial" w:cs="Arial"/>
          <w:sz w:val="24"/>
          <w:szCs w:val="24"/>
        </w:rPr>
        <w:t>. Also, the service supports elastic pools thereby allowing GLI to manage various Azure SQL databases</w:t>
      </w:r>
      <w:r w:rsidR="000A7E2A" w:rsidRPr="003E14F1">
        <w:rPr>
          <w:rFonts w:ascii="Arial" w:hAnsi="Arial" w:cs="Arial"/>
          <w:sz w:val="24"/>
          <w:szCs w:val="24"/>
        </w:rPr>
        <w:t xml:space="preserve"> </w:t>
      </w:r>
      <w:r w:rsidR="007A7A4B" w:rsidRPr="003E14F1">
        <w:rPr>
          <w:rFonts w:ascii="Arial" w:hAnsi="Arial" w:cs="Arial"/>
          <w:sz w:val="24"/>
          <w:szCs w:val="24"/>
        </w:rPr>
        <w:t xml:space="preserve">with varying needs in performance under one budget. This type of flexibility ensures that the SQL database is able to grow based on </w:t>
      </w:r>
      <w:r w:rsidR="00E75EB2" w:rsidRPr="003E14F1">
        <w:rPr>
          <w:rFonts w:ascii="Arial" w:hAnsi="Arial" w:cs="Arial"/>
          <w:sz w:val="24"/>
          <w:szCs w:val="24"/>
        </w:rPr>
        <w:t xml:space="preserve">the needs of the organization. </w:t>
      </w:r>
    </w:p>
    <w:p w14:paraId="03ACBA38" w14:textId="77777777" w:rsidR="00E35060" w:rsidRPr="003E14F1" w:rsidRDefault="0056601B" w:rsidP="00E75EB2">
      <w:pPr>
        <w:spacing w:after="0" w:line="480" w:lineRule="auto"/>
        <w:ind w:firstLine="720"/>
        <w:rPr>
          <w:rFonts w:ascii="Arial" w:hAnsi="Arial" w:cs="Arial"/>
          <w:sz w:val="24"/>
          <w:szCs w:val="24"/>
        </w:rPr>
      </w:pPr>
      <w:r w:rsidRPr="003E14F1">
        <w:rPr>
          <w:rFonts w:ascii="Arial" w:hAnsi="Arial" w:cs="Arial"/>
          <w:sz w:val="24"/>
          <w:szCs w:val="24"/>
        </w:rPr>
        <w:t>Third most important feature is high availability and disaster recover</w:t>
      </w:r>
      <w:r w:rsidR="009A34B9" w:rsidRPr="003E14F1">
        <w:rPr>
          <w:rFonts w:ascii="Arial" w:hAnsi="Arial" w:cs="Arial"/>
          <w:sz w:val="24"/>
          <w:szCs w:val="24"/>
        </w:rPr>
        <w:t xml:space="preserve">. The Azure SQL database provides built-in high available SQL database via its always on technology. </w:t>
      </w:r>
      <w:r w:rsidR="00460ED6" w:rsidRPr="003E14F1">
        <w:rPr>
          <w:rFonts w:ascii="Arial" w:hAnsi="Arial" w:cs="Arial"/>
          <w:sz w:val="24"/>
          <w:szCs w:val="24"/>
        </w:rPr>
        <w:t>This ensures that the SQL database remains operational even during hardware failures</w:t>
      </w:r>
      <w:r w:rsidR="007B7108" w:rsidRPr="003E14F1">
        <w:rPr>
          <w:rFonts w:ascii="Arial" w:hAnsi="Arial" w:cs="Arial"/>
          <w:sz w:val="24"/>
          <w:szCs w:val="24"/>
        </w:rPr>
        <w:t>. Additionally, the Azure SQL database replicates various regions. This ensures that the database is available any time even in the event of power outages</w:t>
      </w:r>
      <w:r w:rsidR="009A2C9D" w:rsidRPr="003E14F1">
        <w:rPr>
          <w:rFonts w:ascii="Arial" w:hAnsi="Arial" w:cs="Arial"/>
          <w:sz w:val="24"/>
          <w:szCs w:val="24"/>
        </w:rPr>
        <w:t xml:space="preserve"> which in turn ensures </w:t>
      </w:r>
      <w:r w:rsidR="00E35060" w:rsidRPr="003E14F1">
        <w:rPr>
          <w:rFonts w:ascii="Arial" w:hAnsi="Arial" w:cs="Arial"/>
          <w:sz w:val="24"/>
          <w:szCs w:val="24"/>
        </w:rPr>
        <w:t>minimal</w:t>
      </w:r>
      <w:r w:rsidR="009A2C9D" w:rsidRPr="003E14F1">
        <w:rPr>
          <w:rFonts w:ascii="Arial" w:hAnsi="Arial" w:cs="Arial"/>
          <w:sz w:val="24"/>
          <w:szCs w:val="24"/>
        </w:rPr>
        <w:t xml:space="preserve"> disruption</w:t>
      </w:r>
      <w:r w:rsidR="00E35060" w:rsidRPr="003E14F1">
        <w:rPr>
          <w:rFonts w:ascii="Arial" w:hAnsi="Arial" w:cs="Arial"/>
          <w:sz w:val="24"/>
          <w:szCs w:val="24"/>
        </w:rPr>
        <w:t>.</w:t>
      </w:r>
    </w:p>
    <w:p w14:paraId="1470B7AF" w14:textId="77777777" w:rsidR="00591FD2" w:rsidRPr="003E14F1" w:rsidRDefault="00E35060" w:rsidP="006A4EBD">
      <w:pPr>
        <w:spacing w:after="0" w:line="480" w:lineRule="auto"/>
        <w:rPr>
          <w:rFonts w:ascii="Arial" w:hAnsi="Arial" w:cs="Arial"/>
          <w:sz w:val="24"/>
          <w:szCs w:val="24"/>
        </w:rPr>
      </w:pPr>
      <w:r w:rsidRPr="003E14F1">
        <w:rPr>
          <w:rFonts w:ascii="Arial" w:hAnsi="Arial" w:cs="Arial"/>
          <w:sz w:val="24"/>
          <w:szCs w:val="24"/>
        </w:rPr>
        <w:t>Lastly is security</w:t>
      </w:r>
      <w:r w:rsidR="00991C73" w:rsidRPr="003E14F1">
        <w:rPr>
          <w:rFonts w:ascii="Arial" w:hAnsi="Arial" w:cs="Arial"/>
          <w:sz w:val="24"/>
          <w:szCs w:val="24"/>
        </w:rPr>
        <w:t xml:space="preserve">, the Azure SQL database offers various advanced </w:t>
      </w:r>
      <w:r w:rsidR="00C3375E" w:rsidRPr="003E14F1">
        <w:rPr>
          <w:rFonts w:ascii="Arial" w:hAnsi="Arial" w:cs="Arial"/>
          <w:sz w:val="24"/>
          <w:szCs w:val="24"/>
        </w:rPr>
        <w:t>security</w:t>
      </w:r>
      <w:r w:rsidR="00991C73" w:rsidRPr="003E14F1">
        <w:rPr>
          <w:rFonts w:ascii="Arial" w:hAnsi="Arial" w:cs="Arial"/>
          <w:sz w:val="24"/>
          <w:szCs w:val="24"/>
        </w:rPr>
        <w:t xml:space="preserve"> features </w:t>
      </w:r>
      <w:r w:rsidR="00C3375E" w:rsidRPr="003E14F1">
        <w:rPr>
          <w:rFonts w:ascii="Arial" w:hAnsi="Arial" w:cs="Arial"/>
          <w:sz w:val="24"/>
          <w:szCs w:val="24"/>
        </w:rPr>
        <w:t xml:space="preserve">to protect data. First is data encryption via the TDE mechanism. This type of encryption ensures that data is protected at rest. Also, the TDE encryption ensures the Azure SQL backups and logs are always protected. </w:t>
      </w:r>
      <w:r w:rsidR="002A2F52" w:rsidRPr="003E14F1">
        <w:rPr>
          <w:rFonts w:ascii="Arial" w:hAnsi="Arial" w:cs="Arial"/>
          <w:sz w:val="24"/>
          <w:szCs w:val="24"/>
        </w:rPr>
        <w:t xml:space="preserve">Second type of encryption is the access control; the Azure SQL allows a fine grained access control thereby enabling GLI to manage database access based on user permissions and roles. </w:t>
      </w:r>
      <w:r w:rsidR="00591FD2" w:rsidRPr="003E14F1">
        <w:rPr>
          <w:rFonts w:ascii="Arial" w:hAnsi="Arial" w:cs="Arial"/>
          <w:sz w:val="24"/>
          <w:szCs w:val="24"/>
        </w:rPr>
        <w:t xml:space="preserve">Lastly, the Azure SQL database includes advanced threat protection capabilities. This ensures a continuous monitoring of the database. Also, it ensures that database is protected from attacks like SQL injection. </w:t>
      </w:r>
    </w:p>
    <w:p w14:paraId="43437709" w14:textId="77777777" w:rsidR="00E256C3" w:rsidRPr="003E14F1" w:rsidRDefault="00E256C3" w:rsidP="006A4EBD">
      <w:pPr>
        <w:spacing w:after="0" w:line="480" w:lineRule="auto"/>
        <w:rPr>
          <w:rFonts w:ascii="Arial" w:hAnsi="Arial" w:cs="Arial"/>
          <w:b/>
          <w:sz w:val="24"/>
          <w:szCs w:val="24"/>
        </w:rPr>
      </w:pPr>
      <w:r w:rsidRPr="003E14F1">
        <w:rPr>
          <w:rFonts w:ascii="Arial" w:hAnsi="Arial" w:cs="Arial"/>
          <w:b/>
          <w:sz w:val="24"/>
          <w:szCs w:val="24"/>
        </w:rPr>
        <w:t xml:space="preserve">Implementing Azure SQL database for </w:t>
      </w:r>
      <w:r w:rsidR="001325F0" w:rsidRPr="003E14F1">
        <w:rPr>
          <w:rFonts w:ascii="Arial" w:hAnsi="Arial" w:cs="Arial"/>
          <w:b/>
          <w:sz w:val="24"/>
          <w:szCs w:val="24"/>
        </w:rPr>
        <w:t>GLI</w:t>
      </w:r>
    </w:p>
    <w:p w14:paraId="0E3A7288" w14:textId="77777777" w:rsidR="00D04AAD" w:rsidRPr="003E14F1" w:rsidRDefault="00D04AAD" w:rsidP="006A4EBD">
      <w:pPr>
        <w:spacing w:after="0" w:line="480" w:lineRule="auto"/>
        <w:rPr>
          <w:rFonts w:ascii="Arial" w:hAnsi="Arial" w:cs="Arial"/>
          <w:sz w:val="24"/>
          <w:szCs w:val="24"/>
        </w:rPr>
      </w:pPr>
      <w:r w:rsidRPr="003E14F1">
        <w:rPr>
          <w:rFonts w:ascii="Arial" w:hAnsi="Arial" w:cs="Arial"/>
          <w:sz w:val="24"/>
          <w:szCs w:val="24"/>
        </w:rPr>
        <w:t xml:space="preserve">Step 1: Log onto to the Azure dashboard platform </w:t>
      </w:r>
    </w:p>
    <w:p w14:paraId="73489236" w14:textId="77777777" w:rsidR="00D04AAD" w:rsidRPr="003E14F1" w:rsidRDefault="0061450A" w:rsidP="006A4EBD">
      <w:pPr>
        <w:spacing w:after="0" w:line="480" w:lineRule="auto"/>
        <w:rPr>
          <w:rFonts w:ascii="Arial" w:hAnsi="Arial" w:cs="Arial"/>
          <w:sz w:val="24"/>
          <w:szCs w:val="24"/>
        </w:rPr>
      </w:pPr>
      <w:r w:rsidRPr="003E14F1">
        <w:rPr>
          <w:rFonts w:ascii="Arial" w:hAnsi="Arial" w:cs="Arial"/>
          <w:noProof/>
          <w:sz w:val="24"/>
          <w:szCs w:val="24"/>
        </w:rPr>
        <w:lastRenderedPageBreak/>
        <w:drawing>
          <wp:inline distT="0" distB="0" distL="0" distR="0" wp14:anchorId="4EFA41F1" wp14:editId="71C08ACC">
            <wp:extent cx="5943600" cy="334137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341370"/>
                    </a:xfrm>
                    <a:prstGeom prst="rect">
                      <a:avLst/>
                    </a:prstGeom>
                  </pic:spPr>
                </pic:pic>
              </a:graphicData>
            </a:graphic>
          </wp:inline>
        </w:drawing>
      </w:r>
    </w:p>
    <w:p w14:paraId="421E1468" w14:textId="77777777" w:rsidR="0061450A" w:rsidRPr="003E14F1" w:rsidRDefault="0061450A" w:rsidP="006A4EBD">
      <w:pPr>
        <w:spacing w:after="0" w:line="480" w:lineRule="auto"/>
        <w:rPr>
          <w:rFonts w:ascii="Arial" w:hAnsi="Arial" w:cs="Arial"/>
          <w:sz w:val="24"/>
          <w:szCs w:val="24"/>
        </w:rPr>
      </w:pPr>
      <w:r w:rsidRPr="003E14F1">
        <w:rPr>
          <w:rFonts w:ascii="Arial" w:hAnsi="Arial" w:cs="Arial"/>
          <w:sz w:val="24"/>
          <w:szCs w:val="24"/>
        </w:rPr>
        <w:t xml:space="preserve">Step 2: </w:t>
      </w:r>
      <w:r w:rsidR="005A54A3" w:rsidRPr="003E14F1">
        <w:rPr>
          <w:rFonts w:ascii="Arial" w:hAnsi="Arial" w:cs="Arial"/>
          <w:sz w:val="24"/>
          <w:szCs w:val="24"/>
        </w:rPr>
        <w:t>Create Azure SQL database</w:t>
      </w:r>
    </w:p>
    <w:p w14:paraId="1701BE1D" w14:textId="77777777" w:rsidR="005A54A3" w:rsidRPr="003E14F1" w:rsidRDefault="00A4132E" w:rsidP="006A4EBD">
      <w:pPr>
        <w:spacing w:after="0" w:line="480" w:lineRule="auto"/>
        <w:rPr>
          <w:rFonts w:ascii="Arial" w:hAnsi="Arial" w:cs="Arial"/>
          <w:sz w:val="24"/>
          <w:szCs w:val="24"/>
        </w:rPr>
      </w:pPr>
      <w:r w:rsidRPr="003E14F1">
        <w:rPr>
          <w:rFonts w:ascii="Arial" w:hAnsi="Arial" w:cs="Arial"/>
          <w:noProof/>
          <w:sz w:val="24"/>
          <w:szCs w:val="24"/>
        </w:rPr>
        <w:drawing>
          <wp:inline distT="0" distB="0" distL="0" distR="0" wp14:anchorId="0299A28F" wp14:editId="5AFDF188">
            <wp:extent cx="5943600" cy="33413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341370"/>
                    </a:xfrm>
                    <a:prstGeom prst="rect">
                      <a:avLst/>
                    </a:prstGeom>
                  </pic:spPr>
                </pic:pic>
              </a:graphicData>
            </a:graphic>
          </wp:inline>
        </w:drawing>
      </w:r>
    </w:p>
    <w:p w14:paraId="38E71A54" w14:textId="77777777" w:rsidR="004C044D" w:rsidRPr="003E14F1" w:rsidRDefault="004C044D" w:rsidP="006A4EBD">
      <w:pPr>
        <w:spacing w:after="0" w:line="480" w:lineRule="auto"/>
        <w:rPr>
          <w:rFonts w:ascii="Arial" w:hAnsi="Arial" w:cs="Arial"/>
          <w:sz w:val="24"/>
          <w:szCs w:val="24"/>
        </w:rPr>
      </w:pPr>
      <w:r w:rsidRPr="003E14F1">
        <w:rPr>
          <w:rFonts w:ascii="Arial" w:hAnsi="Arial" w:cs="Arial"/>
          <w:sz w:val="24"/>
          <w:szCs w:val="24"/>
        </w:rPr>
        <w:t>Step 3: Created Azure SQL database</w:t>
      </w:r>
    </w:p>
    <w:p w14:paraId="14E9E069" w14:textId="77777777" w:rsidR="004C044D" w:rsidRPr="003E14F1" w:rsidRDefault="009370DB" w:rsidP="006A4EBD">
      <w:pPr>
        <w:spacing w:after="0" w:line="480" w:lineRule="auto"/>
        <w:rPr>
          <w:rFonts w:ascii="Arial" w:hAnsi="Arial" w:cs="Arial"/>
          <w:sz w:val="24"/>
          <w:szCs w:val="24"/>
        </w:rPr>
      </w:pPr>
      <w:r w:rsidRPr="003E14F1">
        <w:rPr>
          <w:rFonts w:ascii="Arial" w:hAnsi="Arial" w:cs="Arial"/>
          <w:noProof/>
          <w:sz w:val="24"/>
          <w:szCs w:val="24"/>
        </w:rPr>
        <w:lastRenderedPageBreak/>
        <w:drawing>
          <wp:inline distT="0" distB="0" distL="0" distR="0" wp14:anchorId="5B27E757" wp14:editId="24E2EBE5">
            <wp:extent cx="5943600" cy="33413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3341370"/>
                    </a:xfrm>
                    <a:prstGeom prst="rect">
                      <a:avLst/>
                    </a:prstGeom>
                  </pic:spPr>
                </pic:pic>
              </a:graphicData>
            </a:graphic>
          </wp:inline>
        </w:drawing>
      </w:r>
    </w:p>
    <w:p w14:paraId="6B52D217" w14:textId="77777777" w:rsidR="00180F2A" w:rsidRPr="003E14F1" w:rsidRDefault="00C3375E" w:rsidP="006A4EBD">
      <w:pPr>
        <w:spacing w:after="0" w:line="480" w:lineRule="auto"/>
        <w:rPr>
          <w:rFonts w:ascii="Arial" w:hAnsi="Arial" w:cs="Arial"/>
          <w:sz w:val="24"/>
          <w:szCs w:val="24"/>
        </w:rPr>
      </w:pPr>
      <w:r w:rsidRPr="003E14F1">
        <w:rPr>
          <w:rFonts w:ascii="Arial" w:hAnsi="Arial" w:cs="Arial"/>
          <w:sz w:val="24"/>
          <w:szCs w:val="24"/>
        </w:rPr>
        <w:t xml:space="preserve"> </w:t>
      </w:r>
      <w:r w:rsidR="009A2C9D" w:rsidRPr="003E14F1">
        <w:rPr>
          <w:rFonts w:ascii="Arial" w:hAnsi="Arial" w:cs="Arial"/>
          <w:sz w:val="24"/>
          <w:szCs w:val="24"/>
        </w:rPr>
        <w:t xml:space="preserve"> </w:t>
      </w:r>
    </w:p>
    <w:p w14:paraId="6352B42A" w14:textId="77777777" w:rsidR="00E75EB2" w:rsidRPr="003E14F1" w:rsidRDefault="00E75EB2" w:rsidP="006A4EBD">
      <w:pPr>
        <w:spacing w:after="0" w:line="480" w:lineRule="auto"/>
        <w:rPr>
          <w:rFonts w:ascii="Arial" w:hAnsi="Arial" w:cs="Arial"/>
          <w:i/>
          <w:sz w:val="24"/>
          <w:szCs w:val="24"/>
        </w:rPr>
      </w:pPr>
    </w:p>
    <w:p w14:paraId="76D69A2D" w14:textId="77777777" w:rsidR="001B7B8F" w:rsidRPr="003E14F1" w:rsidRDefault="001B7B8F" w:rsidP="00CB5944">
      <w:pPr>
        <w:pStyle w:val="Heading3"/>
        <w:spacing w:line="480" w:lineRule="auto"/>
        <w:rPr>
          <w:rFonts w:ascii="Arial" w:hAnsi="Arial" w:cs="Arial"/>
          <w:b/>
          <w:color w:val="000000" w:themeColor="text1"/>
        </w:rPr>
      </w:pPr>
      <w:bookmarkStart w:id="12" w:name="_Toc175746388"/>
      <w:r w:rsidRPr="003E14F1">
        <w:rPr>
          <w:rFonts w:ascii="Arial" w:hAnsi="Arial" w:cs="Arial"/>
          <w:b/>
          <w:color w:val="000000" w:themeColor="text1"/>
        </w:rPr>
        <w:t>Azure Database for MYSQL</w:t>
      </w:r>
      <w:bookmarkEnd w:id="12"/>
    </w:p>
    <w:p w14:paraId="21E5B845" w14:textId="77777777" w:rsidR="004473A9" w:rsidRPr="003E14F1" w:rsidRDefault="004473A9" w:rsidP="00E75EB2">
      <w:pPr>
        <w:spacing w:after="0" w:line="480" w:lineRule="auto"/>
        <w:ind w:firstLine="720"/>
        <w:rPr>
          <w:rFonts w:ascii="Arial" w:hAnsi="Arial" w:cs="Arial"/>
          <w:sz w:val="24"/>
          <w:szCs w:val="24"/>
        </w:rPr>
      </w:pPr>
      <w:r w:rsidRPr="003E14F1">
        <w:rPr>
          <w:rFonts w:ascii="Arial" w:hAnsi="Arial" w:cs="Arial"/>
          <w:sz w:val="24"/>
          <w:szCs w:val="24"/>
        </w:rPr>
        <w:t>This is the second major type of Azure database commonly known as Azure database for MYSQL</w:t>
      </w:r>
      <w:r w:rsidR="002E7556" w:rsidRPr="003E14F1">
        <w:rPr>
          <w:rFonts w:ascii="Arial" w:hAnsi="Arial" w:cs="Arial"/>
          <w:sz w:val="24"/>
          <w:szCs w:val="24"/>
        </w:rPr>
        <w:t xml:space="preserve">. First the Azure database for MYSQL also has the fully managed database feature. </w:t>
      </w:r>
      <w:r w:rsidR="00481790" w:rsidRPr="003E14F1">
        <w:rPr>
          <w:rFonts w:ascii="Arial" w:hAnsi="Arial" w:cs="Arial"/>
          <w:sz w:val="24"/>
          <w:szCs w:val="24"/>
        </w:rPr>
        <w:t>This allows one to run the database on cloud</w:t>
      </w:r>
      <w:r w:rsidR="002968AA" w:rsidRPr="003E14F1">
        <w:rPr>
          <w:rFonts w:ascii="Arial" w:hAnsi="Arial" w:cs="Arial"/>
          <w:sz w:val="24"/>
          <w:szCs w:val="24"/>
        </w:rPr>
        <w:t xml:space="preserve">. It </w:t>
      </w:r>
      <w:r w:rsidR="004F015A" w:rsidRPr="003E14F1">
        <w:rPr>
          <w:rFonts w:ascii="Arial" w:hAnsi="Arial" w:cs="Arial"/>
          <w:sz w:val="24"/>
          <w:szCs w:val="24"/>
        </w:rPr>
        <w:t>is a built</w:t>
      </w:r>
      <w:r w:rsidR="002968AA" w:rsidRPr="003E14F1">
        <w:rPr>
          <w:rFonts w:ascii="Arial" w:hAnsi="Arial" w:cs="Arial"/>
          <w:sz w:val="24"/>
          <w:szCs w:val="24"/>
        </w:rPr>
        <w:t xml:space="preserve"> on the community edition which offers a range of features like good performance, reliability, and flexibility</w:t>
      </w:r>
      <w:r w:rsidR="004F015A" w:rsidRPr="003E14F1">
        <w:rPr>
          <w:rFonts w:ascii="Arial" w:hAnsi="Arial" w:cs="Arial"/>
          <w:sz w:val="24"/>
          <w:szCs w:val="24"/>
        </w:rPr>
        <w:t xml:space="preserve">. For organization like GLI </w:t>
      </w:r>
      <w:r w:rsidR="007B7430" w:rsidRPr="003E14F1">
        <w:rPr>
          <w:rFonts w:ascii="Arial" w:hAnsi="Arial" w:cs="Arial"/>
          <w:sz w:val="24"/>
          <w:szCs w:val="24"/>
        </w:rPr>
        <w:t xml:space="preserve">which might have an existing MYSQL database or might want to take advantage of the MYSQL open source ecosystem, the Azure database for MYSQL can present a better option as compared to the rests. </w:t>
      </w:r>
    </w:p>
    <w:p w14:paraId="04DAF5BA" w14:textId="77777777" w:rsidR="00F37C73" w:rsidRPr="003E14F1" w:rsidRDefault="00103FCB" w:rsidP="00E75EB2">
      <w:pPr>
        <w:spacing w:after="0" w:line="480" w:lineRule="auto"/>
        <w:ind w:firstLine="720"/>
        <w:rPr>
          <w:rFonts w:ascii="Arial" w:hAnsi="Arial" w:cs="Arial"/>
          <w:sz w:val="24"/>
          <w:szCs w:val="24"/>
        </w:rPr>
      </w:pPr>
      <w:r w:rsidRPr="003E14F1">
        <w:rPr>
          <w:rFonts w:ascii="Arial" w:hAnsi="Arial" w:cs="Arial"/>
          <w:sz w:val="24"/>
          <w:szCs w:val="24"/>
        </w:rPr>
        <w:t>Some of the important features of this database</w:t>
      </w:r>
      <w:r w:rsidR="002A397C" w:rsidRPr="003E14F1">
        <w:rPr>
          <w:rFonts w:ascii="Arial" w:hAnsi="Arial" w:cs="Arial"/>
          <w:sz w:val="24"/>
          <w:szCs w:val="24"/>
        </w:rPr>
        <w:t xml:space="preserve"> include; first is a fully managed service. This means that Microsoft is able to handle the routine database management tasks like scaling, updating or patching, backups, and monitoring</w:t>
      </w:r>
      <w:r w:rsidR="005977BD" w:rsidRPr="003E14F1">
        <w:rPr>
          <w:rFonts w:ascii="Arial" w:hAnsi="Arial" w:cs="Arial"/>
          <w:sz w:val="24"/>
          <w:szCs w:val="24"/>
        </w:rPr>
        <w:t xml:space="preserve">. This in turn allows the </w:t>
      </w:r>
      <w:r w:rsidR="005977BD" w:rsidRPr="003E14F1">
        <w:rPr>
          <w:rFonts w:ascii="Arial" w:hAnsi="Arial" w:cs="Arial"/>
          <w:sz w:val="24"/>
          <w:szCs w:val="24"/>
        </w:rPr>
        <w:lastRenderedPageBreak/>
        <w:t>GLI organization team to focus on other essential tasks like deployment of applications</w:t>
      </w:r>
      <w:r w:rsidR="003D0319" w:rsidRPr="003E14F1">
        <w:rPr>
          <w:rFonts w:ascii="Arial" w:hAnsi="Arial" w:cs="Arial"/>
          <w:sz w:val="24"/>
          <w:szCs w:val="24"/>
        </w:rPr>
        <w:t xml:space="preserve"> rather than maintenance of the database</w:t>
      </w:r>
      <w:r w:rsidR="00193C22" w:rsidRPr="003E14F1">
        <w:rPr>
          <w:rFonts w:ascii="Arial" w:hAnsi="Arial" w:cs="Arial"/>
          <w:sz w:val="24"/>
          <w:szCs w:val="24"/>
        </w:rPr>
        <w:t>. Additi</w:t>
      </w:r>
      <w:r w:rsidR="009D0A50" w:rsidRPr="003E14F1">
        <w:rPr>
          <w:rFonts w:ascii="Arial" w:hAnsi="Arial" w:cs="Arial"/>
          <w:sz w:val="24"/>
          <w:szCs w:val="24"/>
        </w:rPr>
        <w:t>onally, other services like automatic back-ups and ensuring that data is recovered in times is failure is also available</w:t>
      </w:r>
      <w:r w:rsidR="00931602" w:rsidRPr="003E14F1">
        <w:rPr>
          <w:rFonts w:ascii="Arial" w:hAnsi="Arial" w:cs="Arial"/>
          <w:sz w:val="24"/>
          <w:szCs w:val="24"/>
        </w:rPr>
        <w:t>. Second, important feature is scalability Azure database for MySQL comes with scalability. This means that the database is designed to scale up more as one demand increases</w:t>
      </w:r>
      <w:r w:rsidR="00AF6B15" w:rsidRPr="003E14F1">
        <w:rPr>
          <w:rFonts w:ascii="Arial" w:hAnsi="Arial" w:cs="Arial"/>
          <w:sz w:val="24"/>
          <w:szCs w:val="24"/>
        </w:rPr>
        <w:t xml:space="preserve">. The platform supports both </w:t>
      </w:r>
      <w:r w:rsidR="007038EA" w:rsidRPr="003E14F1">
        <w:rPr>
          <w:rFonts w:ascii="Arial" w:hAnsi="Arial" w:cs="Arial"/>
          <w:sz w:val="24"/>
          <w:szCs w:val="24"/>
        </w:rPr>
        <w:t xml:space="preserve">horizontal and vertical scaling. </w:t>
      </w:r>
      <w:r w:rsidR="008E18B4" w:rsidRPr="003E14F1">
        <w:rPr>
          <w:rFonts w:ascii="Arial" w:hAnsi="Arial" w:cs="Arial"/>
          <w:sz w:val="24"/>
          <w:szCs w:val="24"/>
        </w:rPr>
        <w:t xml:space="preserve">The vertical scaling in this case means adjusting the </w:t>
      </w:r>
      <w:r w:rsidR="006A3D0F" w:rsidRPr="003E14F1">
        <w:rPr>
          <w:rFonts w:ascii="Arial" w:hAnsi="Arial" w:cs="Arial"/>
          <w:sz w:val="24"/>
          <w:szCs w:val="24"/>
        </w:rPr>
        <w:t>compute resources such as the memory and vCores. The horizontal scaling in this case means providing a flexibility to handle all the data</w:t>
      </w:r>
      <w:r w:rsidR="00F37C73" w:rsidRPr="003E14F1">
        <w:rPr>
          <w:rFonts w:ascii="Arial" w:hAnsi="Arial" w:cs="Arial"/>
          <w:sz w:val="24"/>
          <w:szCs w:val="24"/>
        </w:rPr>
        <w:t xml:space="preserve">base workloads. </w:t>
      </w:r>
    </w:p>
    <w:p w14:paraId="5F119F0F" w14:textId="77777777" w:rsidR="008D49B5" w:rsidRPr="003E14F1" w:rsidRDefault="00FE5EFB" w:rsidP="006A4EBD">
      <w:pPr>
        <w:spacing w:after="0" w:line="480" w:lineRule="auto"/>
        <w:rPr>
          <w:rFonts w:ascii="Arial" w:hAnsi="Arial" w:cs="Arial"/>
          <w:sz w:val="24"/>
          <w:szCs w:val="24"/>
        </w:rPr>
      </w:pPr>
      <w:r w:rsidRPr="003E14F1">
        <w:rPr>
          <w:rFonts w:ascii="Arial" w:hAnsi="Arial" w:cs="Arial"/>
          <w:sz w:val="24"/>
          <w:szCs w:val="24"/>
        </w:rPr>
        <w:t>Third most important feature is ensuring high availability with no added configuration that is required</w:t>
      </w:r>
      <w:r w:rsidR="005C252E" w:rsidRPr="003E14F1">
        <w:rPr>
          <w:rFonts w:ascii="Arial" w:hAnsi="Arial" w:cs="Arial"/>
          <w:sz w:val="24"/>
          <w:szCs w:val="24"/>
        </w:rPr>
        <w:t>. Also, the database replicates data across various availability zones within a certain region. This ensures that the database remains operational event in the event of hardware outages or failures</w:t>
      </w:r>
      <w:r w:rsidR="009B27B4" w:rsidRPr="003E14F1">
        <w:rPr>
          <w:rFonts w:ascii="Arial" w:hAnsi="Arial" w:cs="Arial"/>
          <w:sz w:val="24"/>
          <w:szCs w:val="24"/>
        </w:rPr>
        <w:t xml:space="preserve">. </w:t>
      </w:r>
      <w:r w:rsidR="005D0DF4" w:rsidRPr="003E14F1">
        <w:rPr>
          <w:rFonts w:ascii="Arial" w:hAnsi="Arial" w:cs="Arial"/>
          <w:sz w:val="24"/>
          <w:szCs w:val="24"/>
        </w:rPr>
        <w:t xml:space="preserve">Lastly, is that the database comes with various security features. First data at rest is always encrypted using the AES-256 encryption standard. On the other hand, data in transit is encrypted using the SSL/TLS encryption standard. This ensures that sensitive information or data is always protected. Other security features with this database are advanced threat protection which assists in continuous monitoring of the database. Also it integrates with other features like </w:t>
      </w:r>
      <w:r w:rsidR="00D82514" w:rsidRPr="003E14F1">
        <w:rPr>
          <w:rFonts w:ascii="Arial" w:hAnsi="Arial" w:cs="Arial"/>
          <w:sz w:val="24"/>
          <w:szCs w:val="24"/>
        </w:rPr>
        <w:t>AAD commonly known as Azure Active Directory</w:t>
      </w:r>
      <w:r w:rsidR="00F45166" w:rsidRPr="003E14F1">
        <w:rPr>
          <w:rFonts w:ascii="Arial" w:hAnsi="Arial" w:cs="Arial"/>
          <w:sz w:val="24"/>
          <w:szCs w:val="24"/>
        </w:rPr>
        <w:t xml:space="preserve">. This allows </w:t>
      </w:r>
      <w:r w:rsidR="00CD4C20" w:rsidRPr="003E14F1">
        <w:rPr>
          <w:rFonts w:ascii="Arial" w:hAnsi="Arial" w:cs="Arial"/>
          <w:sz w:val="24"/>
          <w:szCs w:val="24"/>
        </w:rPr>
        <w:t xml:space="preserve">a centralized identity management thereby enabling enforcement </w:t>
      </w:r>
      <w:r w:rsidR="00D05220" w:rsidRPr="003E14F1">
        <w:rPr>
          <w:rFonts w:ascii="Arial" w:hAnsi="Arial" w:cs="Arial"/>
          <w:sz w:val="24"/>
          <w:szCs w:val="24"/>
        </w:rPr>
        <w:t>of MFA and the RBAC access controls</w:t>
      </w:r>
      <w:r w:rsidR="00781788" w:rsidRPr="003E14F1">
        <w:rPr>
          <w:rFonts w:ascii="Arial" w:hAnsi="Arial" w:cs="Arial"/>
          <w:sz w:val="24"/>
          <w:szCs w:val="24"/>
        </w:rPr>
        <w:t xml:space="preserve"> [10]</w:t>
      </w:r>
      <w:r w:rsidR="00D05220" w:rsidRPr="003E14F1">
        <w:rPr>
          <w:rFonts w:ascii="Arial" w:hAnsi="Arial" w:cs="Arial"/>
          <w:sz w:val="24"/>
          <w:szCs w:val="24"/>
        </w:rPr>
        <w:t xml:space="preserve">. </w:t>
      </w:r>
    </w:p>
    <w:p w14:paraId="420FEF05" w14:textId="77777777" w:rsidR="008D49B5" w:rsidRPr="003E14F1" w:rsidRDefault="004B70C0" w:rsidP="006A4EBD">
      <w:pPr>
        <w:spacing w:after="0" w:line="480" w:lineRule="auto"/>
        <w:rPr>
          <w:rFonts w:ascii="Arial" w:hAnsi="Arial" w:cs="Arial"/>
          <w:b/>
          <w:sz w:val="24"/>
          <w:szCs w:val="24"/>
        </w:rPr>
      </w:pPr>
      <w:r w:rsidRPr="003E14F1">
        <w:rPr>
          <w:rFonts w:ascii="Arial" w:hAnsi="Arial" w:cs="Arial"/>
          <w:b/>
          <w:sz w:val="24"/>
          <w:szCs w:val="24"/>
        </w:rPr>
        <w:t>Implementation of Azure database for MYSQL</w:t>
      </w:r>
      <w:r w:rsidR="00CD4C20" w:rsidRPr="003E14F1">
        <w:rPr>
          <w:rFonts w:ascii="Arial" w:hAnsi="Arial" w:cs="Arial"/>
          <w:b/>
          <w:sz w:val="24"/>
          <w:szCs w:val="24"/>
        </w:rPr>
        <w:t xml:space="preserve"> </w:t>
      </w:r>
      <w:r w:rsidR="005D0DF4" w:rsidRPr="003E14F1">
        <w:rPr>
          <w:rFonts w:ascii="Arial" w:hAnsi="Arial" w:cs="Arial"/>
          <w:b/>
          <w:sz w:val="24"/>
          <w:szCs w:val="24"/>
        </w:rPr>
        <w:t xml:space="preserve">  </w:t>
      </w:r>
      <w:r w:rsidR="005977BD" w:rsidRPr="003E14F1">
        <w:rPr>
          <w:rFonts w:ascii="Arial" w:hAnsi="Arial" w:cs="Arial"/>
          <w:b/>
          <w:sz w:val="24"/>
          <w:szCs w:val="24"/>
        </w:rPr>
        <w:t xml:space="preserve"> </w:t>
      </w:r>
    </w:p>
    <w:p w14:paraId="78517438" w14:textId="77777777" w:rsidR="008D49B5" w:rsidRPr="003E14F1" w:rsidRDefault="008D49B5" w:rsidP="006A4EBD">
      <w:pPr>
        <w:spacing w:after="0" w:line="480" w:lineRule="auto"/>
        <w:rPr>
          <w:rFonts w:ascii="Arial" w:hAnsi="Arial" w:cs="Arial"/>
          <w:sz w:val="24"/>
          <w:szCs w:val="24"/>
        </w:rPr>
      </w:pPr>
      <w:r w:rsidRPr="003E14F1">
        <w:rPr>
          <w:rFonts w:ascii="Arial" w:hAnsi="Arial" w:cs="Arial"/>
          <w:sz w:val="24"/>
          <w:szCs w:val="24"/>
        </w:rPr>
        <w:t>Step 1: Logging into the Azure MYSQL database</w:t>
      </w:r>
    </w:p>
    <w:p w14:paraId="67E48DA4" w14:textId="77777777" w:rsidR="00965450" w:rsidRPr="003E14F1" w:rsidRDefault="00175A5B" w:rsidP="006A4EBD">
      <w:pPr>
        <w:spacing w:after="0" w:line="480" w:lineRule="auto"/>
        <w:rPr>
          <w:rFonts w:ascii="Arial" w:hAnsi="Arial" w:cs="Arial"/>
          <w:sz w:val="24"/>
          <w:szCs w:val="24"/>
        </w:rPr>
      </w:pPr>
      <w:r w:rsidRPr="003E14F1">
        <w:rPr>
          <w:rFonts w:ascii="Arial" w:hAnsi="Arial" w:cs="Arial"/>
          <w:noProof/>
          <w:sz w:val="24"/>
          <w:szCs w:val="24"/>
        </w:rPr>
        <w:lastRenderedPageBreak/>
        <w:drawing>
          <wp:inline distT="0" distB="0" distL="0" distR="0" wp14:anchorId="30806A43" wp14:editId="49795D69">
            <wp:extent cx="5943600" cy="334137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3341370"/>
                    </a:xfrm>
                    <a:prstGeom prst="rect">
                      <a:avLst/>
                    </a:prstGeom>
                  </pic:spPr>
                </pic:pic>
              </a:graphicData>
            </a:graphic>
          </wp:inline>
        </w:drawing>
      </w:r>
    </w:p>
    <w:p w14:paraId="461AABD0" w14:textId="77777777" w:rsidR="005450CA" w:rsidRPr="003E14F1" w:rsidRDefault="00965450" w:rsidP="006A4EBD">
      <w:pPr>
        <w:spacing w:after="0" w:line="480" w:lineRule="auto"/>
        <w:rPr>
          <w:rFonts w:ascii="Arial" w:hAnsi="Arial" w:cs="Arial"/>
          <w:sz w:val="24"/>
          <w:szCs w:val="24"/>
        </w:rPr>
      </w:pPr>
      <w:r w:rsidRPr="003E14F1">
        <w:rPr>
          <w:rFonts w:ascii="Arial" w:hAnsi="Arial" w:cs="Arial"/>
          <w:sz w:val="24"/>
          <w:szCs w:val="24"/>
        </w:rPr>
        <w:t xml:space="preserve">Step 2: </w:t>
      </w:r>
      <w:r w:rsidR="005450CA" w:rsidRPr="003E14F1">
        <w:rPr>
          <w:rFonts w:ascii="Arial" w:hAnsi="Arial" w:cs="Arial"/>
          <w:sz w:val="24"/>
          <w:szCs w:val="24"/>
        </w:rPr>
        <w:t>Creating Azure database for MYSQL</w:t>
      </w:r>
    </w:p>
    <w:p w14:paraId="083E1F3C" w14:textId="77777777" w:rsidR="007B7430" w:rsidRPr="003E14F1" w:rsidRDefault="00A178C4" w:rsidP="006A4EBD">
      <w:pPr>
        <w:spacing w:after="0" w:line="480" w:lineRule="auto"/>
        <w:rPr>
          <w:rFonts w:ascii="Arial" w:hAnsi="Arial" w:cs="Arial"/>
          <w:sz w:val="24"/>
          <w:szCs w:val="24"/>
        </w:rPr>
      </w:pPr>
      <w:r w:rsidRPr="003E14F1">
        <w:rPr>
          <w:rFonts w:ascii="Arial" w:hAnsi="Arial" w:cs="Arial"/>
          <w:noProof/>
          <w:sz w:val="24"/>
          <w:szCs w:val="24"/>
        </w:rPr>
        <w:drawing>
          <wp:inline distT="0" distB="0" distL="0" distR="0" wp14:anchorId="50017383" wp14:editId="62B957C8">
            <wp:extent cx="5943600" cy="33413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3341370"/>
                    </a:xfrm>
                    <a:prstGeom prst="rect">
                      <a:avLst/>
                    </a:prstGeom>
                  </pic:spPr>
                </pic:pic>
              </a:graphicData>
            </a:graphic>
          </wp:inline>
        </w:drawing>
      </w:r>
      <w:r w:rsidR="00103FCB" w:rsidRPr="003E14F1">
        <w:rPr>
          <w:rFonts w:ascii="Arial" w:hAnsi="Arial" w:cs="Arial"/>
          <w:sz w:val="24"/>
          <w:szCs w:val="24"/>
        </w:rPr>
        <w:t xml:space="preserve"> </w:t>
      </w:r>
    </w:p>
    <w:p w14:paraId="5240FE03" w14:textId="77777777" w:rsidR="00D36CA1" w:rsidRPr="003E14F1" w:rsidRDefault="00D36CA1" w:rsidP="006A4EBD">
      <w:pPr>
        <w:spacing w:after="0" w:line="480" w:lineRule="auto"/>
        <w:rPr>
          <w:rFonts w:ascii="Arial" w:hAnsi="Arial" w:cs="Arial"/>
          <w:sz w:val="24"/>
          <w:szCs w:val="24"/>
        </w:rPr>
      </w:pPr>
      <w:r w:rsidRPr="003E14F1">
        <w:rPr>
          <w:rFonts w:ascii="Arial" w:hAnsi="Arial" w:cs="Arial"/>
          <w:sz w:val="24"/>
          <w:szCs w:val="24"/>
        </w:rPr>
        <w:t>Step 3: Deployed Azure database for MYSQL</w:t>
      </w:r>
    </w:p>
    <w:p w14:paraId="225DA24B" w14:textId="77777777" w:rsidR="00D36CA1" w:rsidRPr="003E14F1" w:rsidRDefault="00D36CA1" w:rsidP="006A4EBD">
      <w:pPr>
        <w:spacing w:after="0" w:line="480" w:lineRule="auto"/>
        <w:rPr>
          <w:rFonts w:ascii="Arial" w:hAnsi="Arial" w:cs="Arial"/>
          <w:sz w:val="24"/>
          <w:szCs w:val="24"/>
        </w:rPr>
      </w:pPr>
      <w:r w:rsidRPr="003E14F1">
        <w:rPr>
          <w:rFonts w:ascii="Arial" w:hAnsi="Arial" w:cs="Arial"/>
          <w:noProof/>
          <w:sz w:val="24"/>
          <w:szCs w:val="24"/>
        </w:rPr>
        <w:lastRenderedPageBreak/>
        <w:drawing>
          <wp:inline distT="0" distB="0" distL="0" distR="0" wp14:anchorId="7B6982C6" wp14:editId="19CACE15">
            <wp:extent cx="5943600" cy="33413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3341370"/>
                    </a:xfrm>
                    <a:prstGeom prst="rect">
                      <a:avLst/>
                    </a:prstGeom>
                  </pic:spPr>
                </pic:pic>
              </a:graphicData>
            </a:graphic>
          </wp:inline>
        </w:drawing>
      </w:r>
    </w:p>
    <w:p w14:paraId="7D27CB9E" w14:textId="77777777" w:rsidR="00E75EB2" w:rsidRPr="003E14F1" w:rsidRDefault="00E75EB2" w:rsidP="006A4EBD">
      <w:pPr>
        <w:spacing w:after="0" w:line="480" w:lineRule="auto"/>
        <w:rPr>
          <w:rFonts w:ascii="Arial" w:hAnsi="Arial" w:cs="Arial"/>
          <w:i/>
          <w:sz w:val="24"/>
          <w:szCs w:val="24"/>
        </w:rPr>
      </w:pPr>
    </w:p>
    <w:p w14:paraId="7ABB6B53" w14:textId="77777777" w:rsidR="00E75EB2" w:rsidRPr="003E14F1" w:rsidRDefault="00E75EB2" w:rsidP="006A4EBD">
      <w:pPr>
        <w:spacing w:after="0" w:line="480" w:lineRule="auto"/>
        <w:rPr>
          <w:rFonts w:ascii="Arial" w:hAnsi="Arial" w:cs="Arial"/>
          <w:i/>
          <w:sz w:val="24"/>
          <w:szCs w:val="24"/>
        </w:rPr>
      </w:pPr>
    </w:p>
    <w:p w14:paraId="031143F8" w14:textId="77777777" w:rsidR="001B7B8F" w:rsidRPr="003E14F1" w:rsidRDefault="001B7B8F" w:rsidP="00CB5944">
      <w:pPr>
        <w:pStyle w:val="Heading3"/>
        <w:spacing w:line="480" w:lineRule="auto"/>
        <w:rPr>
          <w:rFonts w:ascii="Arial" w:hAnsi="Arial" w:cs="Arial"/>
          <w:b/>
          <w:color w:val="000000" w:themeColor="text1"/>
        </w:rPr>
      </w:pPr>
      <w:bookmarkStart w:id="13" w:name="_Toc175746389"/>
      <w:r w:rsidRPr="003E14F1">
        <w:rPr>
          <w:rFonts w:ascii="Arial" w:hAnsi="Arial" w:cs="Arial"/>
          <w:b/>
          <w:color w:val="000000" w:themeColor="text1"/>
        </w:rPr>
        <w:t>Azure Database for PostgreSQL</w:t>
      </w:r>
      <w:bookmarkEnd w:id="13"/>
    </w:p>
    <w:p w14:paraId="48693B76" w14:textId="77777777" w:rsidR="002972AE" w:rsidRPr="003E14F1" w:rsidRDefault="00C31794" w:rsidP="00E75EB2">
      <w:pPr>
        <w:spacing w:after="0" w:line="480" w:lineRule="auto"/>
        <w:ind w:firstLine="720"/>
        <w:rPr>
          <w:rFonts w:ascii="Arial" w:hAnsi="Arial" w:cs="Arial"/>
          <w:sz w:val="24"/>
          <w:szCs w:val="24"/>
        </w:rPr>
      </w:pPr>
      <w:r w:rsidRPr="003E14F1">
        <w:rPr>
          <w:rFonts w:ascii="Arial" w:hAnsi="Arial" w:cs="Arial"/>
          <w:sz w:val="24"/>
          <w:szCs w:val="24"/>
        </w:rPr>
        <w:t xml:space="preserve">Just like the Azure SQL database, Azure database for PostgreSQL is also a fully managed database service. This is done by Microsoft. Also, the database is built an open-source relational database system. </w:t>
      </w:r>
      <w:r w:rsidR="00A623B7" w:rsidRPr="003E14F1">
        <w:rPr>
          <w:rFonts w:ascii="Arial" w:hAnsi="Arial" w:cs="Arial"/>
          <w:sz w:val="24"/>
          <w:szCs w:val="24"/>
        </w:rPr>
        <w:t xml:space="preserve">It offers high security, scalability, and availability. This in turn enables an organization </w:t>
      </w:r>
      <w:r w:rsidR="00E564A0" w:rsidRPr="003E14F1">
        <w:rPr>
          <w:rFonts w:ascii="Arial" w:hAnsi="Arial" w:cs="Arial"/>
          <w:sz w:val="24"/>
          <w:szCs w:val="24"/>
        </w:rPr>
        <w:t>to deploy Postgre</w:t>
      </w:r>
      <w:r w:rsidR="00A623B7" w:rsidRPr="003E14F1">
        <w:rPr>
          <w:rFonts w:ascii="Arial" w:hAnsi="Arial" w:cs="Arial"/>
          <w:sz w:val="24"/>
          <w:szCs w:val="24"/>
        </w:rPr>
        <w:t>SQL databases in the wide area network or cloud without the overhead of managing the underlying IT in</w:t>
      </w:r>
      <w:r w:rsidR="009964D0" w:rsidRPr="003E14F1">
        <w:rPr>
          <w:rFonts w:ascii="Arial" w:hAnsi="Arial" w:cs="Arial"/>
          <w:sz w:val="24"/>
          <w:szCs w:val="24"/>
        </w:rPr>
        <w:t xml:space="preserve">frastructure. For organizations like </w:t>
      </w:r>
      <w:r w:rsidR="003B6FEA" w:rsidRPr="003E14F1">
        <w:rPr>
          <w:rFonts w:ascii="Arial" w:hAnsi="Arial" w:cs="Arial"/>
          <w:sz w:val="24"/>
          <w:szCs w:val="24"/>
        </w:rPr>
        <w:t>GLI which might rely on data-sensitive applications for both students and the administrators and which might require a robus</w:t>
      </w:r>
      <w:r w:rsidR="002972AE" w:rsidRPr="003E14F1">
        <w:rPr>
          <w:rFonts w:ascii="Arial" w:hAnsi="Arial" w:cs="Arial"/>
          <w:sz w:val="24"/>
          <w:szCs w:val="24"/>
        </w:rPr>
        <w:t>t data integrity, the Azure database for PostgreSQL might present an ideal solution.</w:t>
      </w:r>
    </w:p>
    <w:p w14:paraId="081B0AD2" w14:textId="77777777" w:rsidR="009A060A" w:rsidRPr="003E14F1" w:rsidRDefault="002972AE" w:rsidP="00E564A0">
      <w:pPr>
        <w:spacing w:after="0" w:line="480" w:lineRule="auto"/>
        <w:ind w:firstLine="720"/>
        <w:rPr>
          <w:rFonts w:ascii="Arial" w:hAnsi="Arial" w:cs="Arial"/>
          <w:sz w:val="24"/>
          <w:szCs w:val="24"/>
        </w:rPr>
      </w:pPr>
      <w:r w:rsidRPr="003E14F1">
        <w:rPr>
          <w:rFonts w:ascii="Arial" w:hAnsi="Arial" w:cs="Arial"/>
          <w:sz w:val="24"/>
          <w:szCs w:val="24"/>
        </w:rPr>
        <w:t xml:space="preserve">Some of the major features of this type of database include; first a fully </w:t>
      </w:r>
      <w:r w:rsidR="00532BB5" w:rsidRPr="003E14F1">
        <w:rPr>
          <w:rFonts w:ascii="Arial" w:hAnsi="Arial" w:cs="Arial"/>
          <w:sz w:val="24"/>
          <w:szCs w:val="24"/>
        </w:rPr>
        <w:t xml:space="preserve">managed service. This means that Microsoft offers the normal routine dataset maintenance. This </w:t>
      </w:r>
      <w:r w:rsidR="00532BB5" w:rsidRPr="003E14F1">
        <w:rPr>
          <w:rFonts w:ascii="Arial" w:hAnsi="Arial" w:cs="Arial"/>
          <w:sz w:val="24"/>
          <w:szCs w:val="24"/>
        </w:rPr>
        <w:lastRenderedPageBreak/>
        <w:t xml:space="preserve">in turn enables </w:t>
      </w:r>
      <w:r w:rsidR="00B950F3" w:rsidRPr="003E14F1">
        <w:rPr>
          <w:rFonts w:ascii="Arial" w:hAnsi="Arial" w:cs="Arial"/>
          <w:sz w:val="24"/>
          <w:szCs w:val="24"/>
        </w:rPr>
        <w:t>GLI to focus on other imp</w:t>
      </w:r>
      <w:r w:rsidR="008A0881" w:rsidRPr="003E14F1">
        <w:rPr>
          <w:rFonts w:ascii="Arial" w:hAnsi="Arial" w:cs="Arial"/>
          <w:sz w:val="24"/>
          <w:szCs w:val="24"/>
        </w:rPr>
        <w:t xml:space="preserve">ortant features of the database. Also the database contains automatic back-ups. Second, important feature are scalability and high availability. </w:t>
      </w:r>
      <w:r w:rsidR="004B3FEA" w:rsidRPr="003E14F1">
        <w:rPr>
          <w:rFonts w:ascii="Arial" w:hAnsi="Arial" w:cs="Arial"/>
          <w:sz w:val="24"/>
          <w:szCs w:val="24"/>
        </w:rPr>
        <w:t>This means that the database is designed to provide a high available database which us built in an automated failover mechanism an</w:t>
      </w:r>
      <w:r w:rsidR="003C1142" w:rsidRPr="003E14F1">
        <w:rPr>
          <w:rFonts w:ascii="Arial" w:hAnsi="Arial" w:cs="Arial"/>
          <w:sz w:val="24"/>
          <w:szCs w:val="24"/>
        </w:rPr>
        <w:t xml:space="preserve">d one which is highly redundant. Also, the database can be configured across various mechanism to ensure a continuous </w:t>
      </w:r>
      <w:r w:rsidR="00025BA0" w:rsidRPr="003E14F1">
        <w:rPr>
          <w:rFonts w:ascii="Arial" w:hAnsi="Arial" w:cs="Arial"/>
          <w:sz w:val="24"/>
          <w:szCs w:val="24"/>
        </w:rPr>
        <w:t xml:space="preserve">operation event in the times of failures. </w:t>
      </w:r>
      <w:r w:rsidR="009A060A" w:rsidRPr="003E14F1">
        <w:rPr>
          <w:rFonts w:ascii="Arial" w:hAnsi="Arial" w:cs="Arial"/>
          <w:sz w:val="24"/>
          <w:szCs w:val="24"/>
        </w:rPr>
        <w:t>Scalability is another feature which allows the database to scale vertically by increasing storage and compute resources. Also it scales horizontally by adding what are known as read replicas to distribute workloads</w:t>
      </w:r>
      <w:r w:rsidR="006335A4" w:rsidRPr="003E14F1">
        <w:rPr>
          <w:rFonts w:ascii="Arial" w:hAnsi="Arial" w:cs="Arial"/>
          <w:sz w:val="24"/>
          <w:szCs w:val="24"/>
        </w:rPr>
        <w:t xml:space="preserve"> [11]</w:t>
      </w:r>
      <w:r w:rsidR="009A060A" w:rsidRPr="003E14F1">
        <w:rPr>
          <w:rFonts w:ascii="Arial" w:hAnsi="Arial" w:cs="Arial"/>
          <w:sz w:val="24"/>
          <w:szCs w:val="24"/>
        </w:rPr>
        <w:t xml:space="preserve">. </w:t>
      </w:r>
    </w:p>
    <w:p w14:paraId="107AC274" w14:textId="77777777" w:rsidR="00C37E34" w:rsidRPr="003E14F1" w:rsidRDefault="00B555F3" w:rsidP="0015478B">
      <w:pPr>
        <w:spacing w:after="0" w:line="480" w:lineRule="auto"/>
        <w:ind w:firstLine="720"/>
        <w:rPr>
          <w:rFonts w:ascii="Arial" w:hAnsi="Arial" w:cs="Arial"/>
          <w:sz w:val="24"/>
          <w:szCs w:val="24"/>
        </w:rPr>
      </w:pPr>
      <w:r w:rsidRPr="003E14F1">
        <w:rPr>
          <w:rFonts w:ascii="Arial" w:hAnsi="Arial" w:cs="Arial"/>
          <w:sz w:val="24"/>
          <w:szCs w:val="24"/>
        </w:rPr>
        <w:t xml:space="preserve">Lastly, the database comprises of advanced features which enables one secure important data for an educational institution like GLI. Some of the security features include data encryption for data which is at rest using the current industry standard like the AES-256 type </w:t>
      </w:r>
      <w:r w:rsidR="009F2A0C" w:rsidRPr="003E14F1">
        <w:rPr>
          <w:rFonts w:ascii="Arial" w:hAnsi="Arial" w:cs="Arial"/>
          <w:sz w:val="24"/>
          <w:szCs w:val="24"/>
        </w:rPr>
        <w:t>of encryption. Also data on transit is encrypted using the SSL/TLS protocols. This ensures that GLI data remains secure both during transmission and when stored</w:t>
      </w:r>
      <w:r w:rsidR="00E564A0" w:rsidRPr="003E14F1">
        <w:rPr>
          <w:rFonts w:ascii="Arial" w:hAnsi="Arial" w:cs="Arial"/>
          <w:sz w:val="24"/>
          <w:szCs w:val="24"/>
        </w:rPr>
        <w:t>.</w:t>
      </w:r>
    </w:p>
    <w:p w14:paraId="50829D67" w14:textId="77777777" w:rsidR="00C37E34" w:rsidRPr="003E14F1" w:rsidRDefault="00C37E34" w:rsidP="006A4EBD">
      <w:pPr>
        <w:spacing w:after="0" w:line="480" w:lineRule="auto"/>
        <w:rPr>
          <w:rFonts w:ascii="Arial" w:hAnsi="Arial" w:cs="Arial"/>
          <w:b/>
          <w:sz w:val="24"/>
          <w:szCs w:val="24"/>
        </w:rPr>
      </w:pPr>
      <w:r w:rsidRPr="003E14F1">
        <w:rPr>
          <w:rFonts w:ascii="Arial" w:hAnsi="Arial" w:cs="Arial"/>
          <w:b/>
          <w:sz w:val="24"/>
          <w:szCs w:val="24"/>
        </w:rPr>
        <w:t>Implementation of Azure database for PostgreSQL</w:t>
      </w:r>
    </w:p>
    <w:p w14:paraId="3DDD5A46" w14:textId="77777777" w:rsidR="006F34BF" w:rsidRPr="003E14F1" w:rsidRDefault="006F34BF" w:rsidP="006A4EBD">
      <w:pPr>
        <w:spacing w:after="0" w:line="480" w:lineRule="auto"/>
        <w:rPr>
          <w:rFonts w:ascii="Arial" w:hAnsi="Arial" w:cs="Arial"/>
          <w:sz w:val="24"/>
          <w:szCs w:val="24"/>
        </w:rPr>
      </w:pPr>
      <w:r w:rsidRPr="003E14F1">
        <w:rPr>
          <w:rFonts w:ascii="Arial" w:hAnsi="Arial" w:cs="Arial"/>
          <w:sz w:val="24"/>
          <w:szCs w:val="24"/>
        </w:rPr>
        <w:t>Step 1: Creating Azure database for PostgreSQL</w:t>
      </w:r>
    </w:p>
    <w:p w14:paraId="6FDD11CF" w14:textId="77777777" w:rsidR="006F34BF" w:rsidRPr="003E14F1" w:rsidRDefault="006F34BF" w:rsidP="006A4EBD">
      <w:pPr>
        <w:spacing w:after="0" w:line="480" w:lineRule="auto"/>
        <w:rPr>
          <w:rFonts w:ascii="Arial" w:hAnsi="Arial" w:cs="Arial"/>
          <w:sz w:val="24"/>
          <w:szCs w:val="24"/>
        </w:rPr>
      </w:pPr>
      <w:r w:rsidRPr="003E14F1">
        <w:rPr>
          <w:rFonts w:ascii="Arial" w:hAnsi="Arial" w:cs="Arial"/>
          <w:noProof/>
          <w:sz w:val="24"/>
          <w:szCs w:val="24"/>
        </w:rPr>
        <w:lastRenderedPageBreak/>
        <w:drawing>
          <wp:inline distT="0" distB="0" distL="0" distR="0" wp14:anchorId="1450C1B1" wp14:editId="79235068">
            <wp:extent cx="5943600" cy="33413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3341370"/>
                    </a:xfrm>
                    <a:prstGeom prst="rect">
                      <a:avLst/>
                    </a:prstGeom>
                  </pic:spPr>
                </pic:pic>
              </a:graphicData>
            </a:graphic>
          </wp:inline>
        </w:drawing>
      </w:r>
    </w:p>
    <w:p w14:paraId="0F011F00" w14:textId="77777777" w:rsidR="006F34BF" w:rsidRPr="003E14F1" w:rsidRDefault="006F34BF" w:rsidP="006A4EBD">
      <w:pPr>
        <w:spacing w:after="0" w:line="480" w:lineRule="auto"/>
        <w:rPr>
          <w:rFonts w:ascii="Arial" w:hAnsi="Arial" w:cs="Arial"/>
          <w:sz w:val="24"/>
          <w:szCs w:val="24"/>
        </w:rPr>
      </w:pPr>
      <w:r w:rsidRPr="003E14F1">
        <w:rPr>
          <w:rFonts w:ascii="Arial" w:hAnsi="Arial" w:cs="Arial"/>
          <w:sz w:val="24"/>
          <w:szCs w:val="24"/>
        </w:rPr>
        <w:t>Step 2: Created Azure database for PostgreSQL</w:t>
      </w:r>
    </w:p>
    <w:p w14:paraId="390EEC96" w14:textId="77777777" w:rsidR="00CF7190" w:rsidRPr="003E14F1" w:rsidRDefault="00903A3A" w:rsidP="006A4EBD">
      <w:pPr>
        <w:spacing w:after="0" w:line="480" w:lineRule="auto"/>
        <w:rPr>
          <w:rFonts w:ascii="Arial" w:hAnsi="Arial" w:cs="Arial"/>
          <w:sz w:val="24"/>
          <w:szCs w:val="24"/>
        </w:rPr>
      </w:pPr>
      <w:r w:rsidRPr="003E14F1">
        <w:rPr>
          <w:rFonts w:ascii="Arial" w:hAnsi="Arial" w:cs="Arial"/>
          <w:noProof/>
          <w:sz w:val="24"/>
          <w:szCs w:val="24"/>
        </w:rPr>
        <w:drawing>
          <wp:inline distT="0" distB="0" distL="0" distR="0" wp14:anchorId="5AD08CF5" wp14:editId="0DBC717E">
            <wp:extent cx="5943600" cy="33413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3341370"/>
                    </a:xfrm>
                    <a:prstGeom prst="rect">
                      <a:avLst/>
                    </a:prstGeom>
                  </pic:spPr>
                </pic:pic>
              </a:graphicData>
            </a:graphic>
          </wp:inline>
        </w:drawing>
      </w:r>
    </w:p>
    <w:p w14:paraId="0C970911" w14:textId="77777777" w:rsidR="00E20E7E" w:rsidRPr="003E14F1" w:rsidRDefault="006933D5" w:rsidP="00CB5944">
      <w:pPr>
        <w:pStyle w:val="Heading3"/>
        <w:spacing w:line="480" w:lineRule="auto"/>
        <w:rPr>
          <w:rFonts w:ascii="Arial" w:hAnsi="Arial" w:cs="Arial"/>
          <w:b/>
          <w:color w:val="000000" w:themeColor="text1"/>
        </w:rPr>
      </w:pPr>
      <w:bookmarkStart w:id="14" w:name="_Toc175746390"/>
      <w:r w:rsidRPr="003E14F1">
        <w:rPr>
          <w:rFonts w:ascii="Arial" w:hAnsi="Arial" w:cs="Arial"/>
          <w:b/>
          <w:color w:val="000000" w:themeColor="text1"/>
        </w:rPr>
        <w:lastRenderedPageBreak/>
        <w:t>Azure SQL database vs. Azure database for MYSQL vs.</w:t>
      </w:r>
      <w:r w:rsidR="00E564A0" w:rsidRPr="003E14F1">
        <w:rPr>
          <w:rFonts w:ascii="Arial" w:hAnsi="Arial" w:cs="Arial"/>
          <w:b/>
          <w:color w:val="000000" w:themeColor="text1"/>
        </w:rPr>
        <w:t xml:space="preserve"> Azure database for PostgreSQL</w:t>
      </w:r>
      <w:bookmarkEnd w:id="14"/>
    </w:p>
    <w:tbl>
      <w:tblPr>
        <w:tblStyle w:val="TableGrid"/>
        <w:tblW w:w="0" w:type="auto"/>
        <w:tblLook w:val="04A0" w:firstRow="1" w:lastRow="0" w:firstColumn="1" w:lastColumn="0" w:noHBand="0" w:noVBand="1"/>
      </w:tblPr>
      <w:tblGrid>
        <w:gridCol w:w="2337"/>
        <w:gridCol w:w="2337"/>
        <w:gridCol w:w="2338"/>
        <w:gridCol w:w="2338"/>
      </w:tblGrid>
      <w:tr w:rsidR="00E20E7E" w:rsidRPr="003E14F1" w14:paraId="353B25C6" w14:textId="77777777" w:rsidTr="00E20E7E">
        <w:tc>
          <w:tcPr>
            <w:tcW w:w="2337" w:type="dxa"/>
          </w:tcPr>
          <w:p w14:paraId="19438B19" w14:textId="77777777" w:rsidR="00E20E7E" w:rsidRPr="003E14F1" w:rsidRDefault="00E20E7E" w:rsidP="006A4EBD">
            <w:pPr>
              <w:spacing w:line="480" w:lineRule="auto"/>
              <w:rPr>
                <w:rFonts w:ascii="Arial" w:hAnsi="Arial" w:cs="Arial"/>
                <w:b/>
                <w:sz w:val="24"/>
                <w:szCs w:val="24"/>
              </w:rPr>
            </w:pPr>
            <w:r w:rsidRPr="003E14F1">
              <w:rPr>
                <w:rFonts w:ascii="Arial" w:hAnsi="Arial" w:cs="Arial"/>
                <w:b/>
                <w:sz w:val="24"/>
                <w:szCs w:val="24"/>
              </w:rPr>
              <w:t>Criteria</w:t>
            </w:r>
          </w:p>
        </w:tc>
        <w:tc>
          <w:tcPr>
            <w:tcW w:w="2337" w:type="dxa"/>
          </w:tcPr>
          <w:p w14:paraId="4F3C0138" w14:textId="77777777" w:rsidR="00E20E7E" w:rsidRPr="003E14F1" w:rsidRDefault="00E20E7E" w:rsidP="006A4EBD">
            <w:pPr>
              <w:spacing w:line="480" w:lineRule="auto"/>
              <w:rPr>
                <w:rFonts w:ascii="Arial" w:hAnsi="Arial" w:cs="Arial"/>
                <w:b/>
                <w:sz w:val="24"/>
                <w:szCs w:val="24"/>
              </w:rPr>
            </w:pPr>
            <w:r w:rsidRPr="003E14F1">
              <w:rPr>
                <w:rFonts w:ascii="Arial" w:hAnsi="Arial" w:cs="Arial"/>
                <w:b/>
                <w:sz w:val="24"/>
                <w:szCs w:val="24"/>
              </w:rPr>
              <w:t>Azure SQL database</w:t>
            </w:r>
          </w:p>
        </w:tc>
        <w:tc>
          <w:tcPr>
            <w:tcW w:w="2338" w:type="dxa"/>
          </w:tcPr>
          <w:p w14:paraId="4C079197" w14:textId="77777777" w:rsidR="00E20E7E" w:rsidRPr="003E14F1" w:rsidRDefault="00E20E7E" w:rsidP="006A4EBD">
            <w:pPr>
              <w:spacing w:line="480" w:lineRule="auto"/>
              <w:rPr>
                <w:rFonts w:ascii="Arial" w:hAnsi="Arial" w:cs="Arial"/>
                <w:b/>
                <w:sz w:val="24"/>
                <w:szCs w:val="24"/>
              </w:rPr>
            </w:pPr>
            <w:r w:rsidRPr="003E14F1">
              <w:rPr>
                <w:rFonts w:ascii="Arial" w:hAnsi="Arial" w:cs="Arial"/>
                <w:b/>
                <w:sz w:val="24"/>
                <w:szCs w:val="24"/>
              </w:rPr>
              <w:t>Azure database for MYSQL</w:t>
            </w:r>
          </w:p>
        </w:tc>
        <w:tc>
          <w:tcPr>
            <w:tcW w:w="2338" w:type="dxa"/>
          </w:tcPr>
          <w:p w14:paraId="59693C4C" w14:textId="77777777" w:rsidR="00E20E7E" w:rsidRPr="003E14F1" w:rsidRDefault="00E20E7E" w:rsidP="006A4EBD">
            <w:pPr>
              <w:spacing w:line="480" w:lineRule="auto"/>
              <w:rPr>
                <w:rFonts w:ascii="Arial" w:hAnsi="Arial" w:cs="Arial"/>
                <w:b/>
                <w:sz w:val="24"/>
                <w:szCs w:val="24"/>
              </w:rPr>
            </w:pPr>
            <w:r w:rsidRPr="003E14F1">
              <w:rPr>
                <w:rFonts w:ascii="Arial" w:hAnsi="Arial" w:cs="Arial"/>
                <w:b/>
                <w:sz w:val="24"/>
                <w:szCs w:val="24"/>
              </w:rPr>
              <w:t>Azure database for PostgreSQL</w:t>
            </w:r>
          </w:p>
        </w:tc>
      </w:tr>
      <w:tr w:rsidR="00E20E7E" w:rsidRPr="003E14F1" w14:paraId="061CF31C" w14:textId="77777777" w:rsidTr="00E20E7E">
        <w:tc>
          <w:tcPr>
            <w:tcW w:w="2337" w:type="dxa"/>
          </w:tcPr>
          <w:p w14:paraId="3924E191" w14:textId="77777777" w:rsidR="00E20E7E" w:rsidRPr="003E14F1" w:rsidRDefault="00FD1F42" w:rsidP="006A4EBD">
            <w:pPr>
              <w:spacing w:line="480" w:lineRule="auto"/>
              <w:rPr>
                <w:rFonts w:ascii="Arial" w:hAnsi="Arial" w:cs="Arial"/>
                <w:sz w:val="24"/>
                <w:szCs w:val="24"/>
              </w:rPr>
            </w:pPr>
            <w:r w:rsidRPr="003E14F1">
              <w:rPr>
                <w:rFonts w:ascii="Arial" w:hAnsi="Arial" w:cs="Arial"/>
                <w:sz w:val="24"/>
                <w:szCs w:val="24"/>
              </w:rPr>
              <w:t>The database engine</w:t>
            </w:r>
          </w:p>
        </w:tc>
        <w:tc>
          <w:tcPr>
            <w:tcW w:w="2337" w:type="dxa"/>
          </w:tcPr>
          <w:p w14:paraId="56EE39D6" w14:textId="77777777" w:rsidR="00E20E7E" w:rsidRPr="003E14F1" w:rsidRDefault="006D4F42" w:rsidP="006A4EBD">
            <w:pPr>
              <w:spacing w:line="480" w:lineRule="auto"/>
              <w:rPr>
                <w:rFonts w:ascii="Arial" w:hAnsi="Arial" w:cs="Arial"/>
                <w:sz w:val="24"/>
                <w:szCs w:val="24"/>
              </w:rPr>
            </w:pPr>
            <w:r w:rsidRPr="003E14F1">
              <w:rPr>
                <w:rFonts w:ascii="Arial" w:hAnsi="Arial" w:cs="Arial"/>
                <w:sz w:val="24"/>
                <w:szCs w:val="24"/>
              </w:rPr>
              <w:t xml:space="preserve">Microsoft SQL server which is proprietary </w:t>
            </w:r>
          </w:p>
        </w:tc>
        <w:tc>
          <w:tcPr>
            <w:tcW w:w="2338" w:type="dxa"/>
          </w:tcPr>
          <w:p w14:paraId="0C2DAF7F" w14:textId="77777777" w:rsidR="00E20E7E" w:rsidRPr="003E14F1" w:rsidRDefault="006D4F42" w:rsidP="006A4EBD">
            <w:pPr>
              <w:spacing w:line="480" w:lineRule="auto"/>
              <w:rPr>
                <w:rFonts w:ascii="Arial" w:hAnsi="Arial" w:cs="Arial"/>
                <w:sz w:val="24"/>
                <w:szCs w:val="24"/>
              </w:rPr>
            </w:pPr>
            <w:r w:rsidRPr="003E14F1">
              <w:rPr>
                <w:rFonts w:ascii="Arial" w:hAnsi="Arial" w:cs="Arial"/>
                <w:sz w:val="24"/>
                <w:szCs w:val="24"/>
              </w:rPr>
              <w:t>It is an open-source MYSQL</w:t>
            </w:r>
          </w:p>
        </w:tc>
        <w:tc>
          <w:tcPr>
            <w:tcW w:w="2338" w:type="dxa"/>
          </w:tcPr>
          <w:p w14:paraId="4FB24C10" w14:textId="77777777" w:rsidR="00E20E7E" w:rsidRPr="003E14F1" w:rsidRDefault="006D4F42" w:rsidP="006A4EBD">
            <w:pPr>
              <w:spacing w:line="480" w:lineRule="auto"/>
              <w:rPr>
                <w:rFonts w:ascii="Arial" w:hAnsi="Arial" w:cs="Arial"/>
                <w:sz w:val="24"/>
                <w:szCs w:val="24"/>
              </w:rPr>
            </w:pPr>
            <w:r w:rsidRPr="003E14F1">
              <w:rPr>
                <w:rFonts w:ascii="Arial" w:hAnsi="Arial" w:cs="Arial"/>
                <w:sz w:val="24"/>
                <w:szCs w:val="24"/>
              </w:rPr>
              <w:t>An open-source PostgreSQL</w:t>
            </w:r>
          </w:p>
        </w:tc>
      </w:tr>
      <w:tr w:rsidR="006D4F42" w:rsidRPr="003E14F1" w14:paraId="653E1BE6" w14:textId="77777777" w:rsidTr="00E20E7E">
        <w:tc>
          <w:tcPr>
            <w:tcW w:w="2337" w:type="dxa"/>
          </w:tcPr>
          <w:p w14:paraId="1FA71EDD" w14:textId="77777777" w:rsidR="006D4F42" w:rsidRPr="003E14F1" w:rsidRDefault="006D4F42" w:rsidP="006A4EBD">
            <w:pPr>
              <w:spacing w:line="480" w:lineRule="auto"/>
              <w:rPr>
                <w:rFonts w:ascii="Arial" w:hAnsi="Arial" w:cs="Arial"/>
                <w:sz w:val="24"/>
                <w:szCs w:val="24"/>
              </w:rPr>
            </w:pPr>
            <w:r w:rsidRPr="003E14F1">
              <w:rPr>
                <w:rFonts w:ascii="Arial" w:hAnsi="Arial" w:cs="Arial"/>
                <w:sz w:val="24"/>
                <w:szCs w:val="24"/>
              </w:rPr>
              <w:t>Available deployment options</w:t>
            </w:r>
          </w:p>
        </w:tc>
        <w:tc>
          <w:tcPr>
            <w:tcW w:w="2337" w:type="dxa"/>
          </w:tcPr>
          <w:p w14:paraId="6957C5C5" w14:textId="77777777" w:rsidR="006D4F42" w:rsidRPr="003E14F1" w:rsidRDefault="006D4F42" w:rsidP="006A4EBD">
            <w:pPr>
              <w:spacing w:line="480" w:lineRule="auto"/>
              <w:rPr>
                <w:rFonts w:ascii="Arial" w:hAnsi="Arial" w:cs="Arial"/>
                <w:sz w:val="24"/>
                <w:szCs w:val="24"/>
              </w:rPr>
            </w:pPr>
            <w:r w:rsidRPr="003E14F1">
              <w:rPr>
                <w:rFonts w:ascii="Arial" w:hAnsi="Arial" w:cs="Arial"/>
                <w:sz w:val="24"/>
                <w:szCs w:val="24"/>
              </w:rPr>
              <w:t>Managed instance,</w:t>
            </w:r>
          </w:p>
          <w:p w14:paraId="674B0D53" w14:textId="77777777" w:rsidR="006D4F42" w:rsidRPr="003E14F1" w:rsidRDefault="006D4F42" w:rsidP="006A4EBD">
            <w:pPr>
              <w:spacing w:line="480" w:lineRule="auto"/>
              <w:rPr>
                <w:rFonts w:ascii="Arial" w:hAnsi="Arial" w:cs="Arial"/>
                <w:sz w:val="24"/>
                <w:szCs w:val="24"/>
              </w:rPr>
            </w:pPr>
            <w:r w:rsidRPr="003E14F1">
              <w:rPr>
                <w:rFonts w:ascii="Arial" w:hAnsi="Arial" w:cs="Arial"/>
                <w:sz w:val="24"/>
                <w:szCs w:val="24"/>
              </w:rPr>
              <w:t>A single database, and Elastic Pool</w:t>
            </w:r>
          </w:p>
        </w:tc>
        <w:tc>
          <w:tcPr>
            <w:tcW w:w="2338" w:type="dxa"/>
          </w:tcPr>
          <w:p w14:paraId="454B2589" w14:textId="77777777" w:rsidR="006D4F42" w:rsidRPr="003E14F1" w:rsidRDefault="00155456" w:rsidP="006A4EBD">
            <w:pPr>
              <w:spacing w:line="480" w:lineRule="auto"/>
              <w:rPr>
                <w:rFonts w:ascii="Arial" w:hAnsi="Arial" w:cs="Arial"/>
                <w:sz w:val="24"/>
                <w:szCs w:val="24"/>
              </w:rPr>
            </w:pPr>
            <w:r w:rsidRPr="003E14F1">
              <w:rPr>
                <w:rFonts w:ascii="Arial" w:hAnsi="Arial" w:cs="Arial"/>
                <w:sz w:val="24"/>
                <w:szCs w:val="24"/>
              </w:rPr>
              <w:t>Flexible server, hyper-scale, and single server</w:t>
            </w:r>
          </w:p>
        </w:tc>
        <w:tc>
          <w:tcPr>
            <w:tcW w:w="2338" w:type="dxa"/>
          </w:tcPr>
          <w:p w14:paraId="6EEBC053" w14:textId="77777777" w:rsidR="006D4F42" w:rsidRPr="003E14F1" w:rsidRDefault="00B300D3" w:rsidP="006A4EBD">
            <w:pPr>
              <w:spacing w:line="480" w:lineRule="auto"/>
              <w:rPr>
                <w:rFonts w:ascii="Arial" w:hAnsi="Arial" w:cs="Arial"/>
                <w:sz w:val="24"/>
                <w:szCs w:val="24"/>
              </w:rPr>
            </w:pPr>
            <w:r w:rsidRPr="003E14F1">
              <w:rPr>
                <w:rFonts w:ascii="Arial" w:hAnsi="Arial" w:cs="Arial"/>
                <w:sz w:val="24"/>
                <w:szCs w:val="24"/>
              </w:rPr>
              <w:t>Hyper-scale, flexible server, and single server</w:t>
            </w:r>
          </w:p>
        </w:tc>
      </w:tr>
      <w:tr w:rsidR="00B300D3" w:rsidRPr="003E14F1" w14:paraId="1482C267" w14:textId="77777777" w:rsidTr="00E20E7E">
        <w:tc>
          <w:tcPr>
            <w:tcW w:w="2337" w:type="dxa"/>
          </w:tcPr>
          <w:p w14:paraId="1AC12830" w14:textId="77777777" w:rsidR="00B300D3" w:rsidRPr="003E14F1" w:rsidRDefault="00F77967" w:rsidP="006A4EBD">
            <w:pPr>
              <w:spacing w:line="480" w:lineRule="auto"/>
              <w:rPr>
                <w:rFonts w:ascii="Arial" w:hAnsi="Arial" w:cs="Arial"/>
                <w:sz w:val="24"/>
                <w:szCs w:val="24"/>
              </w:rPr>
            </w:pPr>
            <w:r w:rsidRPr="003E14F1">
              <w:rPr>
                <w:rFonts w:ascii="Arial" w:hAnsi="Arial" w:cs="Arial"/>
                <w:sz w:val="24"/>
                <w:szCs w:val="24"/>
              </w:rPr>
              <w:t>Use cases</w:t>
            </w:r>
          </w:p>
        </w:tc>
        <w:tc>
          <w:tcPr>
            <w:tcW w:w="2337" w:type="dxa"/>
          </w:tcPr>
          <w:p w14:paraId="7F2F86E9" w14:textId="77777777" w:rsidR="00B300D3" w:rsidRPr="003E14F1" w:rsidRDefault="00F77967" w:rsidP="006A4EBD">
            <w:pPr>
              <w:spacing w:line="480" w:lineRule="auto"/>
              <w:rPr>
                <w:rFonts w:ascii="Arial" w:hAnsi="Arial" w:cs="Arial"/>
                <w:sz w:val="24"/>
                <w:szCs w:val="24"/>
              </w:rPr>
            </w:pPr>
            <w:r w:rsidRPr="003E14F1">
              <w:rPr>
                <w:rFonts w:ascii="Arial" w:hAnsi="Arial" w:cs="Arial"/>
                <w:sz w:val="24"/>
                <w:szCs w:val="24"/>
              </w:rPr>
              <w:t xml:space="preserve">Data warehousing analytics, OLTP </w:t>
            </w:r>
          </w:p>
        </w:tc>
        <w:tc>
          <w:tcPr>
            <w:tcW w:w="2338" w:type="dxa"/>
          </w:tcPr>
          <w:p w14:paraId="5D5791CD" w14:textId="77777777" w:rsidR="00B300D3" w:rsidRPr="003E14F1" w:rsidRDefault="00F77967" w:rsidP="006A4EBD">
            <w:pPr>
              <w:spacing w:line="480" w:lineRule="auto"/>
              <w:rPr>
                <w:rFonts w:ascii="Arial" w:hAnsi="Arial" w:cs="Arial"/>
                <w:sz w:val="24"/>
                <w:szCs w:val="24"/>
              </w:rPr>
            </w:pPr>
            <w:r w:rsidRPr="003E14F1">
              <w:rPr>
                <w:rFonts w:ascii="Arial" w:hAnsi="Arial" w:cs="Arial"/>
                <w:sz w:val="24"/>
                <w:szCs w:val="24"/>
              </w:rPr>
              <w:t xml:space="preserve">Web applications, management systems, and web applications </w:t>
            </w:r>
          </w:p>
        </w:tc>
        <w:tc>
          <w:tcPr>
            <w:tcW w:w="2338" w:type="dxa"/>
          </w:tcPr>
          <w:p w14:paraId="03815ABD" w14:textId="77777777" w:rsidR="00B300D3" w:rsidRPr="003E14F1" w:rsidRDefault="00F77967" w:rsidP="006A4EBD">
            <w:pPr>
              <w:spacing w:line="480" w:lineRule="auto"/>
              <w:rPr>
                <w:rFonts w:ascii="Arial" w:hAnsi="Arial" w:cs="Arial"/>
                <w:sz w:val="24"/>
                <w:szCs w:val="24"/>
              </w:rPr>
            </w:pPr>
            <w:r w:rsidRPr="003E14F1">
              <w:rPr>
                <w:rFonts w:ascii="Arial" w:hAnsi="Arial" w:cs="Arial"/>
                <w:sz w:val="24"/>
                <w:szCs w:val="24"/>
              </w:rPr>
              <w:t xml:space="preserve">Complex queries and data warehousing </w:t>
            </w:r>
          </w:p>
        </w:tc>
      </w:tr>
      <w:tr w:rsidR="000F4153" w:rsidRPr="003E14F1" w14:paraId="7FAAC35E" w14:textId="77777777" w:rsidTr="00E20E7E">
        <w:tc>
          <w:tcPr>
            <w:tcW w:w="2337" w:type="dxa"/>
          </w:tcPr>
          <w:p w14:paraId="7768B6AA" w14:textId="77777777" w:rsidR="000F4153" w:rsidRPr="003E14F1" w:rsidRDefault="00702193" w:rsidP="006A4EBD">
            <w:pPr>
              <w:spacing w:line="480" w:lineRule="auto"/>
              <w:rPr>
                <w:rFonts w:ascii="Arial" w:hAnsi="Arial" w:cs="Arial"/>
                <w:sz w:val="24"/>
                <w:szCs w:val="24"/>
              </w:rPr>
            </w:pPr>
            <w:r w:rsidRPr="003E14F1">
              <w:rPr>
                <w:rFonts w:ascii="Arial" w:hAnsi="Arial" w:cs="Arial"/>
                <w:sz w:val="24"/>
                <w:szCs w:val="24"/>
              </w:rPr>
              <w:t>Compatibility</w:t>
            </w:r>
            <w:r w:rsidR="000F4153" w:rsidRPr="003E14F1">
              <w:rPr>
                <w:rFonts w:ascii="Arial" w:hAnsi="Arial" w:cs="Arial"/>
                <w:sz w:val="24"/>
                <w:szCs w:val="24"/>
              </w:rPr>
              <w:t xml:space="preserve"> </w:t>
            </w:r>
          </w:p>
        </w:tc>
        <w:tc>
          <w:tcPr>
            <w:tcW w:w="2337" w:type="dxa"/>
          </w:tcPr>
          <w:p w14:paraId="0734A261" w14:textId="77777777" w:rsidR="000F4153" w:rsidRPr="003E14F1" w:rsidRDefault="008B4D4C" w:rsidP="006A4EBD">
            <w:pPr>
              <w:spacing w:line="480" w:lineRule="auto"/>
              <w:rPr>
                <w:rFonts w:ascii="Arial" w:hAnsi="Arial" w:cs="Arial"/>
                <w:sz w:val="24"/>
                <w:szCs w:val="24"/>
              </w:rPr>
            </w:pPr>
            <w:r w:rsidRPr="003E14F1">
              <w:rPr>
                <w:rFonts w:ascii="Arial" w:hAnsi="Arial" w:cs="Arial"/>
                <w:sz w:val="24"/>
                <w:szCs w:val="24"/>
              </w:rPr>
              <w:t>Fully compatible with Azure SQL and SQL server</w:t>
            </w:r>
          </w:p>
        </w:tc>
        <w:tc>
          <w:tcPr>
            <w:tcW w:w="2338" w:type="dxa"/>
          </w:tcPr>
          <w:p w14:paraId="09461837" w14:textId="77777777" w:rsidR="000F4153" w:rsidRPr="003E14F1" w:rsidRDefault="008B4D4C" w:rsidP="006A4EBD">
            <w:pPr>
              <w:spacing w:line="480" w:lineRule="auto"/>
              <w:rPr>
                <w:rFonts w:ascii="Arial" w:hAnsi="Arial" w:cs="Arial"/>
                <w:sz w:val="24"/>
                <w:szCs w:val="24"/>
              </w:rPr>
            </w:pPr>
            <w:r w:rsidRPr="003E14F1">
              <w:rPr>
                <w:rFonts w:ascii="Arial" w:hAnsi="Arial" w:cs="Arial"/>
                <w:sz w:val="24"/>
                <w:szCs w:val="24"/>
              </w:rPr>
              <w:t>Compatible with MYSQL apps and tools</w:t>
            </w:r>
          </w:p>
        </w:tc>
        <w:tc>
          <w:tcPr>
            <w:tcW w:w="2338" w:type="dxa"/>
          </w:tcPr>
          <w:p w14:paraId="611BB990" w14:textId="77777777" w:rsidR="000F4153" w:rsidRPr="003E14F1" w:rsidRDefault="00702193" w:rsidP="006A4EBD">
            <w:pPr>
              <w:spacing w:line="480" w:lineRule="auto"/>
              <w:rPr>
                <w:rFonts w:ascii="Arial" w:hAnsi="Arial" w:cs="Arial"/>
                <w:sz w:val="24"/>
                <w:szCs w:val="24"/>
              </w:rPr>
            </w:pPr>
            <w:r w:rsidRPr="003E14F1">
              <w:rPr>
                <w:rFonts w:ascii="Arial" w:hAnsi="Arial" w:cs="Arial"/>
                <w:sz w:val="24"/>
                <w:szCs w:val="24"/>
              </w:rPr>
              <w:t>It is compatible with the PostgreSQL tools and the applications</w:t>
            </w:r>
          </w:p>
        </w:tc>
      </w:tr>
      <w:tr w:rsidR="00284D97" w:rsidRPr="003E14F1" w14:paraId="456C05F4" w14:textId="77777777" w:rsidTr="00E20E7E">
        <w:tc>
          <w:tcPr>
            <w:tcW w:w="2337" w:type="dxa"/>
          </w:tcPr>
          <w:p w14:paraId="5515E93B" w14:textId="77777777" w:rsidR="00284D97" w:rsidRPr="003E14F1" w:rsidRDefault="00284D97" w:rsidP="006A4EBD">
            <w:pPr>
              <w:spacing w:line="480" w:lineRule="auto"/>
              <w:rPr>
                <w:rFonts w:ascii="Arial" w:hAnsi="Arial" w:cs="Arial"/>
                <w:sz w:val="24"/>
                <w:szCs w:val="24"/>
              </w:rPr>
            </w:pPr>
            <w:r w:rsidRPr="003E14F1">
              <w:rPr>
                <w:rFonts w:ascii="Arial" w:hAnsi="Arial" w:cs="Arial"/>
                <w:sz w:val="24"/>
                <w:szCs w:val="24"/>
              </w:rPr>
              <w:t xml:space="preserve">Scalability </w:t>
            </w:r>
          </w:p>
        </w:tc>
        <w:tc>
          <w:tcPr>
            <w:tcW w:w="2337" w:type="dxa"/>
          </w:tcPr>
          <w:p w14:paraId="44A14E7B" w14:textId="77777777" w:rsidR="00284D97" w:rsidRPr="003E14F1" w:rsidRDefault="00284D97" w:rsidP="006A4EBD">
            <w:pPr>
              <w:spacing w:line="480" w:lineRule="auto"/>
              <w:rPr>
                <w:rFonts w:ascii="Arial" w:hAnsi="Arial" w:cs="Arial"/>
                <w:sz w:val="24"/>
                <w:szCs w:val="24"/>
              </w:rPr>
            </w:pPr>
            <w:r w:rsidRPr="003E14F1">
              <w:rPr>
                <w:rFonts w:ascii="Arial" w:hAnsi="Arial" w:cs="Arial"/>
                <w:sz w:val="24"/>
                <w:szCs w:val="24"/>
              </w:rPr>
              <w:t xml:space="preserve">Able to scale vertically and horizontally </w:t>
            </w:r>
          </w:p>
        </w:tc>
        <w:tc>
          <w:tcPr>
            <w:tcW w:w="2338" w:type="dxa"/>
          </w:tcPr>
          <w:p w14:paraId="7B4C9A8C" w14:textId="77777777" w:rsidR="00284D97" w:rsidRPr="003E14F1" w:rsidRDefault="00284D97" w:rsidP="006A4EBD">
            <w:pPr>
              <w:spacing w:line="480" w:lineRule="auto"/>
              <w:rPr>
                <w:rFonts w:ascii="Arial" w:hAnsi="Arial" w:cs="Arial"/>
                <w:sz w:val="24"/>
                <w:szCs w:val="24"/>
              </w:rPr>
            </w:pPr>
            <w:r w:rsidRPr="003E14F1">
              <w:rPr>
                <w:rFonts w:ascii="Arial" w:hAnsi="Arial" w:cs="Arial"/>
                <w:sz w:val="24"/>
                <w:szCs w:val="24"/>
              </w:rPr>
              <w:t>Able to scale vertically and horizontally</w:t>
            </w:r>
          </w:p>
        </w:tc>
        <w:tc>
          <w:tcPr>
            <w:tcW w:w="2338" w:type="dxa"/>
          </w:tcPr>
          <w:p w14:paraId="44D1F335" w14:textId="77777777" w:rsidR="00284D97" w:rsidRPr="003E14F1" w:rsidRDefault="00284D97" w:rsidP="006A4EBD">
            <w:pPr>
              <w:spacing w:line="480" w:lineRule="auto"/>
              <w:rPr>
                <w:rFonts w:ascii="Arial" w:hAnsi="Arial" w:cs="Arial"/>
                <w:sz w:val="24"/>
                <w:szCs w:val="24"/>
              </w:rPr>
            </w:pPr>
            <w:r w:rsidRPr="003E14F1">
              <w:rPr>
                <w:rFonts w:ascii="Arial" w:hAnsi="Arial" w:cs="Arial"/>
                <w:sz w:val="24"/>
                <w:szCs w:val="24"/>
              </w:rPr>
              <w:t>Able to scale vertically and horizontally</w:t>
            </w:r>
          </w:p>
        </w:tc>
      </w:tr>
      <w:tr w:rsidR="00E92AF6" w:rsidRPr="003E14F1" w14:paraId="134BFE62" w14:textId="77777777" w:rsidTr="00E20E7E">
        <w:tc>
          <w:tcPr>
            <w:tcW w:w="2337" w:type="dxa"/>
          </w:tcPr>
          <w:p w14:paraId="5C2D4957" w14:textId="77777777" w:rsidR="00E92AF6" w:rsidRPr="003E14F1" w:rsidRDefault="00E92AF6" w:rsidP="006A4EBD">
            <w:pPr>
              <w:spacing w:line="480" w:lineRule="auto"/>
              <w:rPr>
                <w:rFonts w:ascii="Arial" w:hAnsi="Arial" w:cs="Arial"/>
                <w:sz w:val="24"/>
                <w:szCs w:val="24"/>
              </w:rPr>
            </w:pPr>
            <w:r w:rsidRPr="003E14F1">
              <w:rPr>
                <w:rFonts w:ascii="Arial" w:hAnsi="Arial" w:cs="Arial"/>
                <w:sz w:val="24"/>
                <w:szCs w:val="24"/>
              </w:rPr>
              <w:lastRenderedPageBreak/>
              <w:t xml:space="preserve">Data types supported </w:t>
            </w:r>
          </w:p>
        </w:tc>
        <w:tc>
          <w:tcPr>
            <w:tcW w:w="2337" w:type="dxa"/>
          </w:tcPr>
          <w:p w14:paraId="5063776E" w14:textId="77777777" w:rsidR="00E92AF6" w:rsidRPr="003E14F1" w:rsidRDefault="005B60F0" w:rsidP="006A4EBD">
            <w:pPr>
              <w:spacing w:line="480" w:lineRule="auto"/>
              <w:rPr>
                <w:rFonts w:ascii="Arial" w:hAnsi="Arial" w:cs="Arial"/>
                <w:sz w:val="24"/>
                <w:szCs w:val="24"/>
              </w:rPr>
            </w:pPr>
            <w:r w:rsidRPr="003E14F1">
              <w:rPr>
                <w:rFonts w:ascii="Arial" w:hAnsi="Arial" w:cs="Arial"/>
                <w:sz w:val="24"/>
                <w:szCs w:val="24"/>
              </w:rPr>
              <w:t xml:space="preserve">Standard SQL data types supported </w:t>
            </w:r>
          </w:p>
        </w:tc>
        <w:tc>
          <w:tcPr>
            <w:tcW w:w="2338" w:type="dxa"/>
          </w:tcPr>
          <w:p w14:paraId="12E99539" w14:textId="77777777" w:rsidR="00E92AF6" w:rsidRPr="003E14F1" w:rsidRDefault="005B60F0" w:rsidP="006A4EBD">
            <w:pPr>
              <w:spacing w:line="480" w:lineRule="auto"/>
              <w:rPr>
                <w:rFonts w:ascii="Arial" w:hAnsi="Arial" w:cs="Arial"/>
                <w:sz w:val="24"/>
                <w:szCs w:val="24"/>
              </w:rPr>
            </w:pPr>
            <w:r w:rsidRPr="003E14F1">
              <w:rPr>
                <w:rFonts w:ascii="Arial" w:hAnsi="Arial" w:cs="Arial"/>
                <w:sz w:val="24"/>
                <w:szCs w:val="24"/>
              </w:rPr>
              <w:t>All MYSQL data types are supported</w:t>
            </w:r>
          </w:p>
        </w:tc>
        <w:tc>
          <w:tcPr>
            <w:tcW w:w="2338" w:type="dxa"/>
          </w:tcPr>
          <w:p w14:paraId="260E7284" w14:textId="77777777" w:rsidR="00E92AF6" w:rsidRPr="003E14F1" w:rsidRDefault="0067798E" w:rsidP="006A4EBD">
            <w:pPr>
              <w:spacing w:line="480" w:lineRule="auto"/>
              <w:rPr>
                <w:rFonts w:ascii="Arial" w:hAnsi="Arial" w:cs="Arial"/>
                <w:sz w:val="24"/>
                <w:szCs w:val="24"/>
              </w:rPr>
            </w:pPr>
            <w:r w:rsidRPr="003E14F1">
              <w:rPr>
                <w:rFonts w:ascii="Arial" w:hAnsi="Arial" w:cs="Arial"/>
                <w:sz w:val="24"/>
                <w:szCs w:val="24"/>
              </w:rPr>
              <w:t xml:space="preserve">Postgre SQL data types </w:t>
            </w:r>
            <w:r w:rsidR="005B60F0" w:rsidRPr="003E14F1">
              <w:rPr>
                <w:rFonts w:ascii="Arial" w:hAnsi="Arial" w:cs="Arial"/>
                <w:sz w:val="24"/>
                <w:szCs w:val="24"/>
              </w:rPr>
              <w:t>like XML and JSONB</w:t>
            </w:r>
          </w:p>
        </w:tc>
      </w:tr>
      <w:tr w:rsidR="00721DCF" w:rsidRPr="003E14F1" w14:paraId="02E52BB0" w14:textId="77777777" w:rsidTr="00E20E7E">
        <w:tc>
          <w:tcPr>
            <w:tcW w:w="2337" w:type="dxa"/>
          </w:tcPr>
          <w:p w14:paraId="656AB391" w14:textId="77777777" w:rsidR="00721DCF" w:rsidRPr="003E14F1" w:rsidRDefault="00721DCF" w:rsidP="006A4EBD">
            <w:pPr>
              <w:spacing w:line="480" w:lineRule="auto"/>
              <w:rPr>
                <w:rFonts w:ascii="Arial" w:hAnsi="Arial" w:cs="Arial"/>
                <w:sz w:val="24"/>
                <w:szCs w:val="24"/>
              </w:rPr>
            </w:pPr>
            <w:r w:rsidRPr="003E14F1">
              <w:rPr>
                <w:rFonts w:ascii="Arial" w:hAnsi="Arial" w:cs="Arial"/>
                <w:sz w:val="24"/>
                <w:szCs w:val="24"/>
              </w:rPr>
              <w:t>VNet integration</w:t>
            </w:r>
          </w:p>
        </w:tc>
        <w:tc>
          <w:tcPr>
            <w:tcW w:w="2337" w:type="dxa"/>
          </w:tcPr>
          <w:p w14:paraId="4977A3D5" w14:textId="77777777" w:rsidR="00721DCF" w:rsidRPr="003E14F1" w:rsidRDefault="00721DCF" w:rsidP="006A4EBD">
            <w:pPr>
              <w:spacing w:line="480" w:lineRule="auto"/>
              <w:rPr>
                <w:rFonts w:ascii="Arial" w:hAnsi="Arial" w:cs="Arial"/>
                <w:sz w:val="24"/>
                <w:szCs w:val="24"/>
              </w:rPr>
            </w:pPr>
            <w:r w:rsidRPr="003E14F1">
              <w:rPr>
                <w:rFonts w:ascii="Arial" w:hAnsi="Arial" w:cs="Arial"/>
                <w:sz w:val="24"/>
                <w:szCs w:val="24"/>
              </w:rPr>
              <w:t xml:space="preserve">Yes it </w:t>
            </w:r>
            <w:r w:rsidR="001841CE" w:rsidRPr="003E14F1">
              <w:rPr>
                <w:rFonts w:ascii="Arial" w:hAnsi="Arial" w:cs="Arial"/>
                <w:sz w:val="24"/>
                <w:szCs w:val="24"/>
              </w:rPr>
              <w:t xml:space="preserve">is </w:t>
            </w:r>
            <w:r w:rsidRPr="003E14F1">
              <w:rPr>
                <w:rFonts w:ascii="Arial" w:hAnsi="Arial" w:cs="Arial"/>
                <w:sz w:val="24"/>
                <w:szCs w:val="24"/>
              </w:rPr>
              <w:t xml:space="preserve">supported </w:t>
            </w:r>
          </w:p>
        </w:tc>
        <w:tc>
          <w:tcPr>
            <w:tcW w:w="2338" w:type="dxa"/>
          </w:tcPr>
          <w:p w14:paraId="0DD4FA46" w14:textId="77777777" w:rsidR="00721DCF" w:rsidRPr="003E14F1" w:rsidRDefault="000B53B9" w:rsidP="006A4EBD">
            <w:pPr>
              <w:spacing w:line="480" w:lineRule="auto"/>
              <w:rPr>
                <w:rFonts w:ascii="Arial" w:hAnsi="Arial" w:cs="Arial"/>
                <w:sz w:val="24"/>
                <w:szCs w:val="24"/>
              </w:rPr>
            </w:pPr>
            <w:r w:rsidRPr="003E14F1">
              <w:rPr>
                <w:rFonts w:ascii="Arial" w:hAnsi="Arial" w:cs="Arial"/>
                <w:sz w:val="24"/>
                <w:szCs w:val="24"/>
              </w:rPr>
              <w:t>Yes it is supported</w:t>
            </w:r>
          </w:p>
        </w:tc>
        <w:tc>
          <w:tcPr>
            <w:tcW w:w="2338" w:type="dxa"/>
          </w:tcPr>
          <w:p w14:paraId="3E920561" w14:textId="77777777" w:rsidR="00721DCF" w:rsidRPr="003E14F1" w:rsidRDefault="000B53B9" w:rsidP="006A4EBD">
            <w:pPr>
              <w:spacing w:line="480" w:lineRule="auto"/>
              <w:rPr>
                <w:rFonts w:ascii="Arial" w:hAnsi="Arial" w:cs="Arial"/>
                <w:sz w:val="24"/>
                <w:szCs w:val="24"/>
              </w:rPr>
            </w:pPr>
            <w:r w:rsidRPr="003E14F1">
              <w:rPr>
                <w:rFonts w:ascii="Arial" w:hAnsi="Arial" w:cs="Arial"/>
                <w:sz w:val="24"/>
                <w:szCs w:val="24"/>
              </w:rPr>
              <w:t>Yes it is supported</w:t>
            </w:r>
          </w:p>
        </w:tc>
      </w:tr>
    </w:tbl>
    <w:p w14:paraId="2CC9C36C" w14:textId="77777777" w:rsidR="00C31794" w:rsidRPr="003E14F1" w:rsidRDefault="003B6FEA" w:rsidP="006A4EBD">
      <w:pPr>
        <w:spacing w:after="0" w:line="480" w:lineRule="auto"/>
        <w:rPr>
          <w:rFonts w:ascii="Arial" w:hAnsi="Arial" w:cs="Arial"/>
          <w:sz w:val="24"/>
          <w:szCs w:val="24"/>
        </w:rPr>
      </w:pPr>
      <w:r w:rsidRPr="003E14F1">
        <w:rPr>
          <w:rFonts w:ascii="Arial" w:hAnsi="Arial" w:cs="Arial"/>
          <w:sz w:val="24"/>
          <w:szCs w:val="24"/>
        </w:rPr>
        <w:t xml:space="preserve"> </w:t>
      </w:r>
    </w:p>
    <w:p w14:paraId="535AE0D3" w14:textId="77777777" w:rsidR="001B7B8F" w:rsidRPr="003E14F1" w:rsidRDefault="001B7B8F" w:rsidP="00CB5944">
      <w:pPr>
        <w:pStyle w:val="Heading3"/>
        <w:spacing w:line="480" w:lineRule="auto"/>
        <w:rPr>
          <w:rFonts w:ascii="Arial" w:hAnsi="Arial" w:cs="Arial"/>
          <w:b/>
          <w:color w:val="000000" w:themeColor="text1"/>
        </w:rPr>
      </w:pPr>
      <w:bookmarkStart w:id="15" w:name="_Toc175746391"/>
      <w:r w:rsidRPr="003E14F1">
        <w:rPr>
          <w:rFonts w:ascii="Arial" w:hAnsi="Arial" w:cs="Arial"/>
          <w:b/>
          <w:color w:val="000000" w:themeColor="text1"/>
        </w:rPr>
        <w:t>Recommended Azure database</w:t>
      </w:r>
      <w:bookmarkEnd w:id="15"/>
    </w:p>
    <w:p w14:paraId="606FE048" w14:textId="77777777" w:rsidR="00781B14" w:rsidRPr="003E14F1" w:rsidRDefault="00781B14" w:rsidP="006A4EBD">
      <w:pPr>
        <w:spacing w:after="0" w:line="480" w:lineRule="auto"/>
        <w:rPr>
          <w:rFonts w:ascii="Arial" w:hAnsi="Arial" w:cs="Arial"/>
          <w:b/>
          <w:sz w:val="24"/>
          <w:szCs w:val="24"/>
        </w:rPr>
      </w:pPr>
      <w:r w:rsidRPr="003E14F1">
        <w:rPr>
          <w:rFonts w:ascii="Arial" w:hAnsi="Arial" w:cs="Arial"/>
          <w:b/>
          <w:sz w:val="24"/>
          <w:szCs w:val="24"/>
        </w:rPr>
        <w:t xml:space="preserve">A review of GLI requirements </w:t>
      </w:r>
    </w:p>
    <w:p w14:paraId="3EFC1DFF" w14:textId="77777777" w:rsidR="00781B14" w:rsidRPr="003E14F1" w:rsidRDefault="00034F46" w:rsidP="00E564A0">
      <w:pPr>
        <w:spacing w:after="0" w:line="480" w:lineRule="auto"/>
        <w:ind w:firstLine="720"/>
        <w:rPr>
          <w:rFonts w:ascii="Arial" w:hAnsi="Arial" w:cs="Arial"/>
          <w:sz w:val="24"/>
          <w:szCs w:val="24"/>
        </w:rPr>
      </w:pPr>
      <w:r w:rsidRPr="003E14F1">
        <w:rPr>
          <w:rFonts w:ascii="Arial" w:hAnsi="Arial" w:cs="Arial"/>
          <w:sz w:val="24"/>
          <w:szCs w:val="24"/>
        </w:rPr>
        <w:t xml:space="preserve">As stated from the organization description, GLI is a medium sized organization which is currently facing </w:t>
      </w:r>
      <w:r w:rsidR="00AB604A" w:rsidRPr="003E14F1">
        <w:rPr>
          <w:rFonts w:ascii="Arial" w:hAnsi="Arial" w:cs="Arial"/>
          <w:sz w:val="24"/>
          <w:szCs w:val="24"/>
        </w:rPr>
        <w:t>various issues with their current on premise IT infrastructure. Some of the major listed issues are maintenance costs, processing capacity, a limited storage, and hardware failures</w:t>
      </w:r>
      <w:r w:rsidR="00C70937" w:rsidRPr="003E14F1">
        <w:rPr>
          <w:rFonts w:ascii="Arial" w:hAnsi="Arial" w:cs="Arial"/>
          <w:sz w:val="24"/>
          <w:szCs w:val="24"/>
        </w:rPr>
        <w:t xml:space="preserve">. Additionally, the organization supports online certifications and courses. </w:t>
      </w:r>
      <w:r w:rsidR="0082317B" w:rsidRPr="003E14F1">
        <w:rPr>
          <w:rFonts w:ascii="Arial" w:hAnsi="Arial" w:cs="Arial"/>
          <w:sz w:val="24"/>
          <w:szCs w:val="24"/>
        </w:rPr>
        <w:t xml:space="preserve">This means that a scalable, robust, and secure database is needed. </w:t>
      </w:r>
    </w:p>
    <w:p w14:paraId="6917926E" w14:textId="77777777" w:rsidR="00772DC4" w:rsidRPr="003E14F1" w:rsidRDefault="00772DC4" w:rsidP="00E564A0">
      <w:pPr>
        <w:spacing w:after="0" w:line="480" w:lineRule="auto"/>
        <w:ind w:firstLine="720"/>
        <w:rPr>
          <w:rFonts w:ascii="Arial" w:hAnsi="Arial" w:cs="Arial"/>
          <w:sz w:val="24"/>
          <w:szCs w:val="24"/>
        </w:rPr>
      </w:pPr>
      <w:r w:rsidRPr="003E14F1">
        <w:rPr>
          <w:rFonts w:ascii="Arial" w:hAnsi="Arial" w:cs="Arial"/>
          <w:sz w:val="24"/>
          <w:szCs w:val="24"/>
        </w:rPr>
        <w:t>Given the stated issues, it is important to have in place a database which aligns with the organization operational requirements, future growth and within the required budget</w:t>
      </w:r>
      <w:r w:rsidR="00F30A9A" w:rsidRPr="003E14F1">
        <w:rPr>
          <w:rFonts w:ascii="Arial" w:hAnsi="Arial" w:cs="Arial"/>
          <w:sz w:val="24"/>
          <w:szCs w:val="24"/>
        </w:rPr>
        <w:t xml:space="preserve">. Each of the above three Azure databases </w:t>
      </w:r>
      <w:r w:rsidR="00934B92" w:rsidRPr="003E14F1">
        <w:rPr>
          <w:rFonts w:ascii="Arial" w:hAnsi="Arial" w:cs="Arial"/>
          <w:sz w:val="24"/>
          <w:szCs w:val="24"/>
        </w:rPr>
        <w:t xml:space="preserve">offers distinct advantages and caters for certain use cases. </w:t>
      </w:r>
    </w:p>
    <w:p w14:paraId="48597B26" w14:textId="77777777" w:rsidR="001B11E8" w:rsidRPr="003E14F1" w:rsidRDefault="00611EE1" w:rsidP="006A4EBD">
      <w:pPr>
        <w:spacing w:after="0" w:line="480" w:lineRule="auto"/>
        <w:rPr>
          <w:rFonts w:ascii="Arial" w:hAnsi="Arial" w:cs="Arial"/>
          <w:sz w:val="24"/>
          <w:szCs w:val="24"/>
        </w:rPr>
      </w:pPr>
      <w:r w:rsidRPr="003E14F1">
        <w:rPr>
          <w:rFonts w:ascii="Arial" w:hAnsi="Arial" w:cs="Arial"/>
          <w:sz w:val="24"/>
          <w:szCs w:val="24"/>
        </w:rPr>
        <w:t>The Azure SQL database is specifically suited for data</w:t>
      </w:r>
      <w:r w:rsidR="00094116" w:rsidRPr="003E14F1">
        <w:rPr>
          <w:rFonts w:ascii="Arial" w:hAnsi="Arial" w:cs="Arial"/>
          <w:sz w:val="24"/>
          <w:szCs w:val="24"/>
        </w:rPr>
        <w:t xml:space="preserve"> </w:t>
      </w:r>
      <w:r w:rsidRPr="003E14F1">
        <w:rPr>
          <w:rFonts w:ascii="Arial" w:hAnsi="Arial" w:cs="Arial"/>
          <w:sz w:val="24"/>
          <w:szCs w:val="24"/>
        </w:rPr>
        <w:t>warehousing</w:t>
      </w:r>
      <w:r w:rsidR="00132CA3" w:rsidRPr="003E14F1">
        <w:rPr>
          <w:rFonts w:ascii="Arial" w:hAnsi="Arial" w:cs="Arial"/>
          <w:sz w:val="24"/>
          <w:szCs w:val="24"/>
        </w:rPr>
        <w:t>, business intelligence applications and transactional workloads</w:t>
      </w:r>
      <w:r w:rsidR="006A0872" w:rsidRPr="003E14F1">
        <w:rPr>
          <w:rFonts w:ascii="Arial" w:hAnsi="Arial" w:cs="Arial"/>
          <w:sz w:val="24"/>
          <w:szCs w:val="24"/>
        </w:rPr>
        <w:t xml:space="preserve">. Also this type of database offers other Azure services like Azure Factor and PowerBI. </w:t>
      </w:r>
      <w:r w:rsidR="001B11E8" w:rsidRPr="003E14F1">
        <w:rPr>
          <w:rFonts w:ascii="Arial" w:hAnsi="Arial" w:cs="Arial"/>
          <w:sz w:val="24"/>
          <w:szCs w:val="24"/>
        </w:rPr>
        <w:t>However,</w:t>
      </w:r>
      <w:r w:rsidR="006A0872" w:rsidRPr="003E14F1">
        <w:rPr>
          <w:rFonts w:ascii="Arial" w:hAnsi="Arial" w:cs="Arial"/>
          <w:sz w:val="24"/>
          <w:szCs w:val="24"/>
        </w:rPr>
        <w:t xml:space="preserve"> some of the limitat</w:t>
      </w:r>
      <w:r w:rsidR="0050776D" w:rsidRPr="003E14F1">
        <w:rPr>
          <w:rFonts w:ascii="Arial" w:hAnsi="Arial" w:cs="Arial"/>
          <w:sz w:val="24"/>
          <w:szCs w:val="24"/>
        </w:rPr>
        <w:t>ions which comes with this type of database are; being more expensive even with simple applications.</w:t>
      </w:r>
      <w:r w:rsidR="001B11E8" w:rsidRPr="003E14F1">
        <w:rPr>
          <w:rFonts w:ascii="Arial" w:hAnsi="Arial" w:cs="Arial"/>
          <w:sz w:val="24"/>
          <w:szCs w:val="24"/>
        </w:rPr>
        <w:t xml:space="preserve"> This means that licensing cost can be concern especially if the organization in this case, GLI has a limited budget</w:t>
      </w:r>
      <w:r w:rsidR="006335A4" w:rsidRPr="003E14F1">
        <w:rPr>
          <w:rFonts w:ascii="Arial" w:hAnsi="Arial" w:cs="Arial"/>
          <w:sz w:val="24"/>
          <w:szCs w:val="24"/>
        </w:rPr>
        <w:t xml:space="preserve"> [12]</w:t>
      </w:r>
      <w:r w:rsidR="001B11E8" w:rsidRPr="003E14F1">
        <w:rPr>
          <w:rFonts w:ascii="Arial" w:hAnsi="Arial" w:cs="Arial"/>
          <w:sz w:val="24"/>
          <w:szCs w:val="24"/>
        </w:rPr>
        <w:t xml:space="preserve">. </w:t>
      </w:r>
    </w:p>
    <w:p w14:paraId="2BD63DF1" w14:textId="77777777" w:rsidR="00611EE1" w:rsidRPr="003E14F1" w:rsidRDefault="001B11E8" w:rsidP="00E564A0">
      <w:pPr>
        <w:spacing w:after="0" w:line="480" w:lineRule="auto"/>
        <w:ind w:firstLine="720"/>
        <w:rPr>
          <w:rFonts w:ascii="Arial" w:hAnsi="Arial" w:cs="Arial"/>
          <w:sz w:val="24"/>
          <w:szCs w:val="24"/>
        </w:rPr>
      </w:pPr>
      <w:r w:rsidRPr="003E14F1">
        <w:rPr>
          <w:rFonts w:ascii="Arial" w:hAnsi="Arial" w:cs="Arial"/>
          <w:sz w:val="24"/>
          <w:szCs w:val="24"/>
        </w:rPr>
        <w:lastRenderedPageBreak/>
        <w:t>The Azure database for MySQL is an open-source database which is mainly used for web applications, e-commerce platforms, and content management systems</w:t>
      </w:r>
      <w:r w:rsidR="00701808" w:rsidRPr="003E14F1">
        <w:rPr>
          <w:rFonts w:ascii="Arial" w:hAnsi="Arial" w:cs="Arial"/>
          <w:sz w:val="24"/>
          <w:szCs w:val="24"/>
        </w:rPr>
        <w:t xml:space="preserve">. As compared to Azure SQL database it is a more effective type of database. It can be an ideal choice if GLI is running web applications only. </w:t>
      </w:r>
      <w:r w:rsidR="00A013DE" w:rsidRPr="003E14F1">
        <w:rPr>
          <w:rFonts w:ascii="Arial" w:hAnsi="Arial" w:cs="Arial"/>
          <w:sz w:val="24"/>
          <w:szCs w:val="24"/>
        </w:rPr>
        <w:t xml:space="preserve">However, the database is not ideal for running applications which holds sensitive data. Additionally, the database lacks advanced features like being able to process JSONB data types or the geospatial data. </w:t>
      </w:r>
    </w:p>
    <w:p w14:paraId="551317EC" w14:textId="77777777" w:rsidR="00CB304A" w:rsidRPr="003E14F1" w:rsidRDefault="00CB304A" w:rsidP="00E564A0">
      <w:pPr>
        <w:spacing w:after="0" w:line="480" w:lineRule="auto"/>
        <w:ind w:firstLine="720"/>
        <w:rPr>
          <w:rFonts w:ascii="Arial" w:hAnsi="Arial" w:cs="Arial"/>
          <w:sz w:val="24"/>
          <w:szCs w:val="24"/>
        </w:rPr>
      </w:pPr>
      <w:r w:rsidRPr="003E14F1">
        <w:rPr>
          <w:rFonts w:ascii="Arial" w:hAnsi="Arial" w:cs="Arial"/>
          <w:sz w:val="24"/>
          <w:szCs w:val="24"/>
        </w:rPr>
        <w:t>Lastly, the Azure database for PostgreSQL is widely known for its compliance standards, extensibility, and robustness. The database is fully managed and support complex quer</w:t>
      </w:r>
      <w:r w:rsidR="002D15CE" w:rsidRPr="003E14F1">
        <w:rPr>
          <w:rFonts w:ascii="Arial" w:hAnsi="Arial" w:cs="Arial"/>
          <w:sz w:val="24"/>
          <w:szCs w:val="24"/>
        </w:rPr>
        <w:t>ies and advanced data type like XML data, PostGIS data, and JSONB. The database is ideal for applications which require complex data operations like learning management systems, geographic information systems</w:t>
      </w:r>
      <w:r w:rsidR="00263689" w:rsidRPr="003E14F1">
        <w:rPr>
          <w:rFonts w:ascii="Arial" w:hAnsi="Arial" w:cs="Arial"/>
          <w:sz w:val="24"/>
          <w:szCs w:val="24"/>
        </w:rPr>
        <w:t>,</w:t>
      </w:r>
      <w:r w:rsidR="003A63C2" w:rsidRPr="003E14F1">
        <w:rPr>
          <w:rFonts w:ascii="Arial" w:hAnsi="Arial" w:cs="Arial"/>
          <w:sz w:val="24"/>
          <w:szCs w:val="24"/>
        </w:rPr>
        <w:t xml:space="preserve"> and student information systems. Additionally, the database is able to handle heavy workloads which makes it more powerful and versatile than the other two options. </w:t>
      </w:r>
    </w:p>
    <w:p w14:paraId="58899C9D" w14:textId="77777777" w:rsidR="007630C0" w:rsidRPr="003E14F1" w:rsidRDefault="007630C0" w:rsidP="006A4EBD">
      <w:pPr>
        <w:spacing w:after="0" w:line="480" w:lineRule="auto"/>
        <w:rPr>
          <w:rFonts w:ascii="Arial" w:hAnsi="Arial" w:cs="Arial"/>
          <w:b/>
          <w:sz w:val="24"/>
          <w:szCs w:val="24"/>
        </w:rPr>
      </w:pPr>
      <w:r w:rsidRPr="003E14F1">
        <w:rPr>
          <w:rFonts w:ascii="Arial" w:hAnsi="Arial" w:cs="Arial"/>
          <w:b/>
          <w:sz w:val="24"/>
          <w:szCs w:val="24"/>
        </w:rPr>
        <w:t>Best Azure database option- Azure PostgreSQL option</w:t>
      </w:r>
    </w:p>
    <w:p w14:paraId="324A11BF" w14:textId="77777777" w:rsidR="002D61F7" w:rsidRPr="003E14F1" w:rsidRDefault="002D61F7" w:rsidP="00E564A0">
      <w:pPr>
        <w:spacing w:after="0" w:line="480" w:lineRule="auto"/>
        <w:ind w:firstLine="720"/>
        <w:rPr>
          <w:rFonts w:ascii="Arial" w:hAnsi="Arial" w:cs="Arial"/>
          <w:sz w:val="24"/>
          <w:szCs w:val="24"/>
        </w:rPr>
      </w:pPr>
      <w:r w:rsidRPr="003E14F1">
        <w:rPr>
          <w:rFonts w:ascii="Arial" w:hAnsi="Arial" w:cs="Arial"/>
          <w:sz w:val="24"/>
          <w:szCs w:val="24"/>
        </w:rPr>
        <w:t xml:space="preserve">From the three Azure databases, the best database option is the Azure database for PostgreSQL database. This is because the database supports more advanced data types. For example, GLI can have full-text data types or geospatial data types. This aligns with the current GLI need of requiring a more versatile database which is able to handle diverse data workloads. Second, the database supports more advanced optimization features like intelligent query processing. </w:t>
      </w:r>
      <w:r w:rsidR="00BD43C8" w:rsidRPr="003E14F1">
        <w:rPr>
          <w:rFonts w:ascii="Arial" w:hAnsi="Arial" w:cs="Arial"/>
          <w:sz w:val="24"/>
          <w:szCs w:val="24"/>
        </w:rPr>
        <w:t>This means that GLI will be able to handle concurrent transactions efficiently</w:t>
      </w:r>
      <w:r w:rsidR="00D62F96" w:rsidRPr="003E14F1">
        <w:rPr>
          <w:rFonts w:ascii="Arial" w:hAnsi="Arial" w:cs="Arial"/>
          <w:sz w:val="24"/>
          <w:szCs w:val="24"/>
        </w:rPr>
        <w:t xml:space="preserve"> without compromising performance. </w:t>
      </w:r>
      <w:r w:rsidR="006B61C9" w:rsidRPr="003E14F1">
        <w:rPr>
          <w:rFonts w:ascii="Arial" w:hAnsi="Arial" w:cs="Arial"/>
          <w:sz w:val="24"/>
          <w:szCs w:val="24"/>
        </w:rPr>
        <w:t xml:space="preserve">Lastly </w:t>
      </w:r>
      <w:r w:rsidR="006B61C9" w:rsidRPr="003E14F1">
        <w:rPr>
          <w:rFonts w:ascii="Arial" w:hAnsi="Arial" w:cs="Arial"/>
          <w:sz w:val="24"/>
          <w:szCs w:val="24"/>
        </w:rPr>
        <w:lastRenderedPageBreak/>
        <w:t xml:space="preserve">is that the database comes with various advanced security measures like VNet and identity management </w:t>
      </w:r>
    </w:p>
    <w:p w14:paraId="5E9796A4" w14:textId="77777777" w:rsidR="001B7B8F" w:rsidRPr="003E14F1" w:rsidRDefault="00812705" w:rsidP="00CB5944">
      <w:pPr>
        <w:pStyle w:val="Heading1"/>
        <w:jc w:val="center"/>
        <w:rPr>
          <w:rFonts w:ascii="Arial" w:hAnsi="Arial" w:cs="Arial"/>
          <w:sz w:val="24"/>
          <w:szCs w:val="24"/>
        </w:rPr>
      </w:pPr>
      <w:bookmarkStart w:id="16" w:name="_Toc175746392"/>
      <w:r w:rsidRPr="003E14F1">
        <w:rPr>
          <w:rFonts w:ascii="Arial" w:hAnsi="Arial" w:cs="Arial"/>
          <w:sz w:val="24"/>
          <w:szCs w:val="24"/>
        </w:rPr>
        <w:t>Azure Back-up Options</w:t>
      </w:r>
      <w:bookmarkEnd w:id="16"/>
    </w:p>
    <w:p w14:paraId="787AEBA4" w14:textId="77777777" w:rsidR="007630C0" w:rsidRPr="003E14F1" w:rsidRDefault="001D3A7B" w:rsidP="00E564A0">
      <w:pPr>
        <w:spacing w:after="0" w:line="480" w:lineRule="auto"/>
        <w:ind w:firstLine="720"/>
        <w:rPr>
          <w:rFonts w:ascii="Arial" w:hAnsi="Arial" w:cs="Arial"/>
          <w:sz w:val="24"/>
          <w:szCs w:val="24"/>
        </w:rPr>
      </w:pPr>
      <w:r w:rsidRPr="003E14F1">
        <w:rPr>
          <w:rFonts w:ascii="Arial" w:hAnsi="Arial" w:cs="Arial"/>
          <w:sz w:val="24"/>
          <w:szCs w:val="24"/>
        </w:rPr>
        <w:t xml:space="preserve">One of the essential elements for GLI is configuring retention policies and back-up schedules. This ensures that the organization can recover </w:t>
      </w:r>
      <w:r w:rsidR="00C84219" w:rsidRPr="003E14F1">
        <w:rPr>
          <w:rFonts w:ascii="Arial" w:hAnsi="Arial" w:cs="Arial"/>
          <w:sz w:val="24"/>
          <w:szCs w:val="24"/>
        </w:rPr>
        <w:t xml:space="preserve">all its information and data in the event corruption or deletion. In the Azure platform, Azure back-up options are offers to manage back-ups for both Azure database and Azure File share. </w:t>
      </w:r>
    </w:p>
    <w:p w14:paraId="1EAED928" w14:textId="77777777" w:rsidR="00AE2A8D" w:rsidRPr="003E14F1" w:rsidRDefault="00AE2A8D" w:rsidP="00CB5944">
      <w:pPr>
        <w:pStyle w:val="Heading2"/>
        <w:spacing w:line="480" w:lineRule="auto"/>
        <w:rPr>
          <w:rFonts w:ascii="Arial" w:hAnsi="Arial" w:cs="Arial"/>
          <w:b/>
          <w:color w:val="000000" w:themeColor="text1"/>
          <w:sz w:val="24"/>
          <w:szCs w:val="24"/>
        </w:rPr>
      </w:pPr>
      <w:bookmarkStart w:id="17" w:name="_Toc175746393"/>
      <w:r w:rsidRPr="003E14F1">
        <w:rPr>
          <w:rFonts w:ascii="Arial" w:hAnsi="Arial" w:cs="Arial"/>
          <w:b/>
          <w:color w:val="000000" w:themeColor="text1"/>
          <w:sz w:val="24"/>
          <w:szCs w:val="24"/>
        </w:rPr>
        <w:t>Azure back-up option for File shares</w:t>
      </w:r>
      <w:bookmarkEnd w:id="17"/>
      <w:r w:rsidRPr="003E14F1">
        <w:rPr>
          <w:rFonts w:ascii="Arial" w:hAnsi="Arial" w:cs="Arial"/>
          <w:b/>
          <w:color w:val="000000" w:themeColor="text1"/>
          <w:sz w:val="24"/>
          <w:szCs w:val="24"/>
        </w:rPr>
        <w:t xml:space="preserve"> </w:t>
      </w:r>
    </w:p>
    <w:p w14:paraId="34CDA0A2" w14:textId="77777777" w:rsidR="00AE2A8D" w:rsidRPr="003E14F1" w:rsidRDefault="00AE2A8D" w:rsidP="006A4EBD">
      <w:pPr>
        <w:spacing w:after="0" w:line="480" w:lineRule="auto"/>
        <w:rPr>
          <w:rFonts w:ascii="Arial" w:hAnsi="Arial" w:cs="Arial"/>
          <w:sz w:val="24"/>
          <w:szCs w:val="24"/>
        </w:rPr>
      </w:pPr>
      <w:r w:rsidRPr="003E14F1">
        <w:rPr>
          <w:rFonts w:ascii="Arial" w:hAnsi="Arial" w:cs="Arial"/>
          <w:sz w:val="24"/>
          <w:szCs w:val="24"/>
        </w:rPr>
        <w:t>This provides an easy way to back-up File shares. Thi</w:t>
      </w:r>
      <w:r w:rsidR="00977462" w:rsidRPr="003E14F1">
        <w:rPr>
          <w:rFonts w:ascii="Arial" w:hAnsi="Arial" w:cs="Arial"/>
          <w:sz w:val="24"/>
          <w:szCs w:val="24"/>
        </w:rPr>
        <w:t>s is as shown by the implementation</w:t>
      </w:r>
      <w:r w:rsidRPr="003E14F1">
        <w:rPr>
          <w:rFonts w:ascii="Arial" w:hAnsi="Arial" w:cs="Arial"/>
          <w:sz w:val="24"/>
          <w:szCs w:val="24"/>
        </w:rPr>
        <w:t xml:space="preserve"> shown below</w:t>
      </w:r>
    </w:p>
    <w:p w14:paraId="4F983D2B" w14:textId="77777777" w:rsidR="00B425AF" w:rsidRPr="003E14F1" w:rsidRDefault="00977462" w:rsidP="006A4EBD">
      <w:pPr>
        <w:spacing w:after="0" w:line="480" w:lineRule="auto"/>
        <w:rPr>
          <w:rFonts w:ascii="Arial" w:hAnsi="Arial" w:cs="Arial"/>
          <w:sz w:val="24"/>
          <w:szCs w:val="24"/>
        </w:rPr>
      </w:pPr>
      <w:r w:rsidRPr="003E14F1">
        <w:rPr>
          <w:rFonts w:ascii="Arial" w:hAnsi="Arial" w:cs="Arial"/>
          <w:sz w:val="24"/>
          <w:szCs w:val="24"/>
        </w:rPr>
        <w:t xml:space="preserve">Step 1: Creating a recovery service </w:t>
      </w:r>
      <w:r w:rsidR="001817C9" w:rsidRPr="003E14F1">
        <w:rPr>
          <w:rFonts w:ascii="Arial" w:hAnsi="Arial" w:cs="Arial"/>
          <w:sz w:val="24"/>
          <w:szCs w:val="24"/>
        </w:rPr>
        <w:t>fault</w:t>
      </w:r>
    </w:p>
    <w:p w14:paraId="1E6F7E0E" w14:textId="77777777" w:rsidR="00AE2A8D" w:rsidRPr="003E14F1" w:rsidRDefault="00B425AF" w:rsidP="006A4EBD">
      <w:pPr>
        <w:spacing w:after="0" w:line="480" w:lineRule="auto"/>
        <w:rPr>
          <w:rFonts w:ascii="Arial" w:hAnsi="Arial" w:cs="Arial"/>
          <w:sz w:val="24"/>
          <w:szCs w:val="24"/>
        </w:rPr>
      </w:pPr>
      <w:r w:rsidRPr="003E14F1">
        <w:rPr>
          <w:rFonts w:ascii="Arial" w:hAnsi="Arial" w:cs="Arial"/>
          <w:noProof/>
          <w:sz w:val="24"/>
          <w:szCs w:val="24"/>
        </w:rPr>
        <w:drawing>
          <wp:inline distT="0" distB="0" distL="0" distR="0" wp14:anchorId="115AA420" wp14:editId="5D571FB0">
            <wp:extent cx="5943600" cy="33413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43600" cy="3341370"/>
                    </a:xfrm>
                    <a:prstGeom prst="rect">
                      <a:avLst/>
                    </a:prstGeom>
                  </pic:spPr>
                </pic:pic>
              </a:graphicData>
            </a:graphic>
          </wp:inline>
        </w:drawing>
      </w:r>
      <w:r w:rsidR="00977462" w:rsidRPr="003E14F1">
        <w:rPr>
          <w:rFonts w:ascii="Arial" w:hAnsi="Arial" w:cs="Arial"/>
          <w:sz w:val="24"/>
          <w:szCs w:val="24"/>
        </w:rPr>
        <w:t xml:space="preserve"> </w:t>
      </w:r>
    </w:p>
    <w:p w14:paraId="364393FC" w14:textId="77777777" w:rsidR="00B425AF" w:rsidRPr="003E14F1" w:rsidRDefault="00B425AF" w:rsidP="006A4EBD">
      <w:pPr>
        <w:spacing w:after="0" w:line="480" w:lineRule="auto"/>
        <w:rPr>
          <w:rFonts w:ascii="Arial" w:hAnsi="Arial" w:cs="Arial"/>
          <w:sz w:val="24"/>
          <w:szCs w:val="24"/>
        </w:rPr>
      </w:pPr>
      <w:r w:rsidRPr="003E14F1">
        <w:rPr>
          <w:rFonts w:ascii="Arial" w:hAnsi="Arial" w:cs="Arial"/>
          <w:sz w:val="24"/>
          <w:szCs w:val="24"/>
        </w:rPr>
        <w:t>Created recovery service fault</w:t>
      </w:r>
    </w:p>
    <w:p w14:paraId="59910D87" w14:textId="77777777" w:rsidR="00B425AF" w:rsidRPr="003E14F1" w:rsidRDefault="006A08F8" w:rsidP="006A4EBD">
      <w:pPr>
        <w:spacing w:after="0" w:line="480" w:lineRule="auto"/>
        <w:rPr>
          <w:rFonts w:ascii="Arial" w:hAnsi="Arial" w:cs="Arial"/>
          <w:sz w:val="24"/>
          <w:szCs w:val="24"/>
        </w:rPr>
      </w:pPr>
      <w:r w:rsidRPr="003E14F1">
        <w:rPr>
          <w:rFonts w:ascii="Arial" w:hAnsi="Arial" w:cs="Arial"/>
          <w:noProof/>
          <w:sz w:val="24"/>
          <w:szCs w:val="24"/>
        </w:rPr>
        <w:lastRenderedPageBreak/>
        <w:drawing>
          <wp:inline distT="0" distB="0" distL="0" distR="0" wp14:anchorId="72678863" wp14:editId="08E83BEC">
            <wp:extent cx="5943600" cy="33413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43600" cy="3341370"/>
                    </a:xfrm>
                    <a:prstGeom prst="rect">
                      <a:avLst/>
                    </a:prstGeom>
                  </pic:spPr>
                </pic:pic>
              </a:graphicData>
            </a:graphic>
          </wp:inline>
        </w:drawing>
      </w:r>
    </w:p>
    <w:p w14:paraId="2CC0CBDC" w14:textId="77777777" w:rsidR="00CA37D9" w:rsidRPr="003E14F1" w:rsidRDefault="00CA37D9" w:rsidP="006A4EBD">
      <w:pPr>
        <w:spacing w:after="0" w:line="480" w:lineRule="auto"/>
        <w:rPr>
          <w:rFonts w:ascii="Arial" w:hAnsi="Arial" w:cs="Arial"/>
          <w:sz w:val="24"/>
          <w:szCs w:val="24"/>
        </w:rPr>
      </w:pPr>
      <w:r w:rsidRPr="003E14F1">
        <w:rPr>
          <w:rFonts w:ascii="Arial" w:hAnsi="Arial" w:cs="Arial"/>
          <w:sz w:val="24"/>
          <w:szCs w:val="24"/>
        </w:rPr>
        <w:t>Step 2: Creating back-up vaults</w:t>
      </w:r>
    </w:p>
    <w:p w14:paraId="7B598C43" w14:textId="77777777" w:rsidR="00CA37D9" w:rsidRPr="003E14F1" w:rsidRDefault="00CA37D9" w:rsidP="006A4EBD">
      <w:pPr>
        <w:spacing w:after="0" w:line="480" w:lineRule="auto"/>
        <w:rPr>
          <w:rFonts w:ascii="Arial" w:hAnsi="Arial" w:cs="Arial"/>
          <w:sz w:val="24"/>
          <w:szCs w:val="24"/>
        </w:rPr>
      </w:pPr>
      <w:r w:rsidRPr="003E14F1">
        <w:rPr>
          <w:rFonts w:ascii="Arial" w:hAnsi="Arial" w:cs="Arial"/>
          <w:noProof/>
          <w:sz w:val="24"/>
          <w:szCs w:val="24"/>
        </w:rPr>
        <w:drawing>
          <wp:inline distT="0" distB="0" distL="0" distR="0" wp14:anchorId="504F8D3F" wp14:editId="16EA92CA">
            <wp:extent cx="5943600" cy="33413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43600" cy="3341370"/>
                    </a:xfrm>
                    <a:prstGeom prst="rect">
                      <a:avLst/>
                    </a:prstGeom>
                  </pic:spPr>
                </pic:pic>
              </a:graphicData>
            </a:graphic>
          </wp:inline>
        </w:drawing>
      </w:r>
    </w:p>
    <w:p w14:paraId="3566E246" w14:textId="77777777" w:rsidR="007619BC" w:rsidRPr="003E14F1" w:rsidRDefault="007619BC" w:rsidP="006A4EBD">
      <w:pPr>
        <w:spacing w:after="0" w:line="480" w:lineRule="auto"/>
        <w:rPr>
          <w:rFonts w:ascii="Arial" w:hAnsi="Arial" w:cs="Arial"/>
          <w:sz w:val="24"/>
          <w:szCs w:val="24"/>
        </w:rPr>
      </w:pPr>
    </w:p>
    <w:p w14:paraId="47035BB0" w14:textId="77777777" w:rsidR="007619BC" w:rsidRPr="003E14F1" w:rsidRDefault="007619BC" w:rsidP="006A4EBD">
      <w:pPr>
        <w:spacing w:after="0" w:line="480" w:lineRule="auto"/>
        <w:rPr>
          <w:rFonts w:ascii="Arial" w:hAnsi="Arial" w:cs="Arial"/>
          <w:sz w:val="24"/>
          <w:szCs w:val="24"/>
        </w:rPr>
      </w:pPr>
    </w:p>
    <w:p w14:paraId="66E15AFB" w14:textId="77777777" w:rsidR="007619BC" w:rsidRPr="003E14F1" w:rsidRDefault="007619BC" w:rsidP="006A4EBD">
      <w:pPr>
        <w:spacing w:after="0" w:line="480" w:lineRule="auto"/>
        <w:rPr>
          <w:rFonts w:ascii="Arial" w:hAnsi="Arial" w:cs="Arial"/>
          <w:sz w:val="24"/>
          <w:szCs w:val="24"/>
        </w:rPr>
      </w:pPr>
      <w:r w:rsidRPr="003E14F1">
        <w:rPr>
          <w:rFonts w:ascii="Arial" w:hAnsi="Arial" w:cs="Arial"/>
          <w:sz w:val="24"/>
          <w:szCs w:val="24"/>
        </w:rPr>
        <w:lastRenderedPageBreak/>
        <w:t>Step 3: Back-up for Azure files</w:t>
      </w:r>
    </w:p>
    <w:p w14:paraId="6E6C4C89" w14:textId="77777777" w:rsidR="001F4D85" w:rsidRPr="003E14F1" w:rsidRDefault="001F4D85" w:rsidP="006A4EBD">
      <w:pPr>
        <w:spacing w:after="0" w:line="480" w:lineRule="auto"/>
        <w:rPr>
          <w:rFonts w:ascii="Arial" w:hAnsi="Arial" w:cs="Arial"/>
          <w:sz w:val="24"/>
          <w:szCs w:val="24"/>
        </w:rPr>
      </w:pPr>
      <w:r w:rsidRPr="003E14F1">
        <w:rPr>
          <w:rFonts w:ascii="Arial" w:hAnsi="Arial" w:cs="Arial"/>
          <w:noProof/>
          <w:sz w:val="24"/>
          <w:szCs w:val="24"/>
        </w:rPr>
        <w:drawing>
          <wp:inline distT="0" distB="0" distL="0" distR="0" wp14:anchorId="400E0E3F" wp14:editId="76456FEF">
            <wp:extent cx="5943600" cy="33413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943600" cy="3341370"/>
                    </a:xfrm>
                    <a:prstGeom prst="rect">
                      <a:avLst/>
                    </a:prstGeom>
                  </pic:spPr>
                </pic:pic>
              </a:graphicData>
            </a:graphic>
          </wp:inline>
        </w:drawing>
      </w:r>
    </w:p>
    <w:p w14:paraId="4BC11F8D" w14:textId="77777777" w:rsidR="001F4D85" w:rsidRPr="003E14F1" w:rsidRDefault="001F4D85" w:rsidP="00CB5944">
      <w:pPr>
        <w:pStyle w:val="Heading2"/>
        <w:spacing w:line="480" w:lineRule="auto"/>
        <w:rPr>
          <w:rFonts w:ascii="Arial" w:hAnsi="Arial" w:cs="Arial"/>
          <w:b/>
          <w:color w:val="000000" w:themeColor="text1"/>
          <w:sz w:val="24"/>
          <w:szCs w:val="24"/>
        </w:rPr>
      </w:pPr>
      <w:bookmarkStart w:id="18" w:name="_Toc175746394"/>
      <w:r w:rsidRPr="003E14F1">
        <w:rPr>
          <w:rFonts w:ascii="Arial" w:hAnsi="Arial" w:cs="Arial"/>
          <w:b/>
          <w:color w:val="000000" w:themeColor="text1"/>
          <w:sz w:val="24"/>
          <w:szCs w:val="24"/>
        </w:rPr>
        <w:t>Azure back-up for database option</w:t>
      </w:r>
      <w:bookmarkEnd w:id="18"/>
      <w:r w:rsidRPr="003E14F1">
        <w:rPr>
          <w:rFonts w:ascii="Arial" w:hAnsi="Arial" w:cs="Arial"/>
          <w:b/>
          <w:color w:val="000000" w:themeColor="text1"/>
          <w:sz w:val="24"/>
          <w:szCs w:val="24"/>
        </w:rPr>
        <w:t xml:space="preserve"> </w:t>
      </w:r>
    </w:p>
    <w:p w14:paraId="4AE440C2" w14:textId="77777777" w:rsidR="00886ADE" w:rsidRPr="003E14F1" w:rsidRDefault="007619BC" w:rsidP="00E564A0">
      <w:pPr>
        <w:spacing w:after="0" w:line="480" w:lineRule="auto"/>
        <w:ind w:firstLine="720"/>
        <w:rPr>
          <w:rFonts w:ascii="Arial" w:hAnsi="Arial" w:cs="Arial"/>
          <w:sz w:val="24"/>
          <w:szCs w:val="24"/>
        </w:rPr>
      </w:pPr>
      <w:r w:rsidRPr="003E14F1">
        <w:rPr>
          <w:rFonts w:ascii="Arial" w:hAnsi="Arial" w:cs="Arial"/>
          <w:sz w:val="24"/>
          <w:szCs w:val="24"/>
        </w:rPr>
        <w:t>Another Azure back-up option available is the Azure back-up for databases. This is a type of Azure back-up which supports recovery for Azure databases. In this case the GLI organization can configure this back-up directly from the database service or via the recovery service fault</w:t>
      </w:r>
      <w:r w:rsidR="00886ADE" w:rsidRPr="003E14F1">
        <w:rPr>
          <w:rFonts w:ascii="Arial" w:hAnsi="Arial" w:cs="Arial"/>
          <w:sz w:val="24"/>
          <w:szCs w:val="24"/>
        </w:rPr>
        <w:t>. This case showcase how to car</w:t>
      </w:r>
      <w:r w:rsidR="00C85C15" w:rsidRPr="003E14F1">
        <w:rPr>
          <w:rFonts w:ascii="Arial" w:hAnsi="Arial" w:cs="Arial"/>
          <w:sz w:val="24"/>
          <w:szCs w:val="24"/>
        </w:rPr>
        <w:t>ry the back-up via the Azure</w:t>
      </w:r>
      <w:r w:rsidR="00886ADE" w:rsidRPr="003E14F1">
        <w:rPr>
          <w:rFonts w:ascii="Arial" w:hAnsi="Arial" w:cs="Arial"/>
          <w:sz w:val="24"/>
          <w:szCs w:val="24"/>
        </w:rPr>
        <w:t xml:space="preserve"> database</w:t>
      </w:r>
      <w:r w:rsidR="00C85C15" w:rsidRPr="003E14F1">
        <w:rPr>
          <w:rFonts w:ascii="Arial" w:hAnsi="Arial" w:cs="Arial"/>
          <w:sz w:val="24"/>
          <w:szCs w:val="24"/>
        </w:rPr>
        <w:t xml:space="preserve"> for MySQL database</w:t>
      </w:r>
      <w:r w:rsidR="00886ADE" w:rsidRPr="003E14F1">
        <w:rPr>
          <w:rFonts w:ascii="Arial" w:hAnsi="Arial" w:cs="Arial"/>
          <w:sz w:val="24"/>
          <w:szCs w:val="24"/>
        </w:rPr>
        <w:t xml:space="preserve"> service as shown by the below steps and screenshots</w:t>
      </w:r>
    </w:p>
    <w:p w14:paraId="319538D4" w14:textId="77777777" w:rsidR="00886ADE" w:rsidRPr="003E14F1" w:rsidRDefault="00886ADE" w:rsidP="006A4EBD">
      <w:pPr>
        <w:spacing w:after="0" w:line="480" w:lineRule="auto"/>
        <w:rPr>
          <w:rFonts w:ascii="Arial" w:hAnsi="Arial" w:cs="Arial"/>
          <w:sz w:val="24"/>
          <w:szCs w:val="24"/>
        </w:rPr>
      </w:pPr>
      <w:r w:rsidRPr="003E14F1">
        <w:rPr>
          <w:rFonts w:ascii="Arial" w:hAnsi="Arial" w:cs="Arial"/>
          <w:sz w:val="24"/>
          <w:szCs w:val="24"/>
        </w:rPr>
        <w:t>Step 1:</w:t>
      </w:r>
      <w:r w:rsidR="00C85C15" w:rsidRPr="003E14F1">
        <w:rPr>
          <w:rFonts w:ascii="Arial" w:hAnsi="Arial" w:cs="Arial"/>
          <w:sz w:val="24"/>
          <w:szCs w:val="24"/>
        </w:rPr>
        <w:t xml:space="preserve"> Configuring Azure MySQL datab</w:t>
      </w:r>
      <w:r w:rsidR="00DF2354" w:rsidRPr="003E14F1">
        <w:rPr>
          <w:rFonts w:ascii="Arial" w:hAnsi="Arial" w:cs="Arial"/>
          <w:sz w:val="24"/>
          <w:szCs w:val="24"/>
        </w:rPr>
        <w:t>a</w:t>
      </w:r>
      <w:r w:rsidR="00C85C15" w:rsidRPr="003E14F1">
        <w:rPr>
          <w:rFonts w:ascii="Arial" w:hAnsi="Arial" w:cs="Arial"/>
          <w:sz w:val="24"/>
          <w:szCs w:val="24"/>
        </w:rPr>
        <w:t>se back-up</w:t>
      </w:r>
    </w:p>
    <w:p w14:paraId="44B1FB80" w14:textId="77777777" w:rsidR="00354B7C" w:rsidRPr="003E14F1" w:rsidRDefault="00C85C15" w:rsidP="006A4EBD">
      <w:pPr>
        <w:spacing w:after="0" w:line="480" w:lineRule="auto"/>
        <w:rPr>
          <w:rFonts w:ascii="Arial" w:hAnsi="Arial" w:cs="Arial"/>
          <w:sz w:val="24"/>
          <w:szCs w:val="24"/>
        </w:rPr>
      </w:pPr>
      <w:r w:rsidRPr="003E14F1">
        <w:rPr>
          <w:rFonts w:ascii="Arial" w:hAnsi="Arial" w:cs="Arial"/>
          <w:noProof/>
          <w:sz w:val="24"/>
          <w:szCs w:val="24"/>
        </w:rPr>
        <w:lastRenderedPageBreak/>
        <w:drawing>
          <wp:inline distT="0" distB="0" distL="0" distR="0" wp14:anchorId="60E416FD" wp14:editId="2952C8CB">
            <wp:extent cx="5943600" cy="33413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943600" cy="3341370"/>
                    </a:xfrm>
                    <a:prstGeom prst="rect">
                      <a:avLst/>
                    </a:prstGeom>
                  </pic:spPr>
                </pic:pic>
              </a:graphicData>
            </a:graphic>
          </wp:inline>
        </w:drawing>
      </w:r>
    </w:p>
    <w:p w14:paraId="7B0A3935" w14:textId="77777777" w:rsidR="00354B7C" w:rsidRPr="003E14F1" w:rsidRDefault="00EE3599" w:rsidP="006A4EBD">
      <w:pPr>
        <w:spacing w:after="0" w:line="480" w:lineRule="auto"/>
        <w:rPr>
          <w:rFonts w:ascii="Arial" w:hAnsi="Arial" w:cs="Arial"/>
          <w:sz w:val="24"/>
          <w:szCs w:val="24"/>
        </w:rPr>
      </w:pPr>
      <w:r w:rsidRPr="003E14F1">
        <w:rPr>
          <w:rFonts w:ascii="Arial" w:hAnsi="Arial" w:cs="Arial"/>
          <w:sz w:val="24"/>
          <w:szCs w:val="24"/>
        </w:rPr>
        <w:t>Selecting the database to back-up</w:t>
      </w:r>
    </w:p>
    <w:p w14:paraId="5241B30B" w14:textId="77777777" w:rsidR="00EE3599" w:rsidRPr="003E14F1" w:rsidRDefault="00EE3599" w:rsidP="006A4EBD">
      <w:pPr>
        <w:spacing w:after="0" w:line="480" w:lineRule="auto"/>
        <w:rPr>
          <w:rFonts w:ascii="Arial" w:hAnsi="Arial" w:cs="Arial"/>
          <w:sz w:val="24"/>
          <w:szCs w:val="24"/>
        </w:rPr>
      </w:pPr>
      <w:r w:rsidRPr="003E14F1">
        <w:rPr>
          <w:rFonts w:ascii="Arial" w:hAnsi="Arial" w:cs="Arial"/>
          <w:noProof/>
          <w:sz w:val="24"/>
          <w:szCs w:val="24"/>
        </w:rPr>
        <w:drawing>
          <wp:inline distT="0" distB="0" distL="0" distR="0" wp14:anchorId="67EDE843" wp14:editId="2CF44E59">
            <wp:extent cx="5943600" cy="33413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943600" cy="3341370"/>
                    </a:xfrm>
                    <a:prstGeom prst="rect">
                      <a:avLst/>
                    </a:prstGeom>
                  </pic:spPr>
                </pic:pic>
              </a:graphicData>
            </a:graphic>
          </wp:inline>
        </w:drawing>
      </w:r>
    </w:p>
    <w:p w14:paraId="3D7E9286" w14:textId="77777777" w:rsidR="00DF2354" w:rsidRPr="003E14F1" w:rsidRDefault="00DF2354" w:rsidP="006A4EBD">
      <w:pPr>
        <w:spacing w:after="0" w:line="480" w:lineRule="auto"/>
        <w:rPr>
          <w:rFonts w:ascii="Arial" w:hAnsi="Arial" w:cs="Arial"/>
          <w:sz w:val="24"/>
          <w:szCs w:val="24"/>
        </w:rPr>
      </w:pPr>
    </w:p>
    <w:p w14:paraId="3BC7FD3D" w14:textId="77777777" w:rsidR="00CD308E" w:rsidRPr="003E14F1" w:rsidRDefault="007619BC" w:rsidP="006A4EBD">
      <w:pPr>
        <w:spacing w:after="0" w:line="480" w:lineRule="auto"/>
        <w:rPr>
          <w:rFonts w:ascii="Arial" w:hAnsi="Arial" w:cs="Arial"/>
          <w:sz w:val="24"/>
          <w:szCs w:val="24"/>
        </w:rPr>
      </w:pPr>
      <w:r w:rsidRPr="003E14F1">
        <w:rPr>
          <w:rFonts w:ascii="Arial" w:hAnsi="Arial" w:cs="Arial"/>
          <w:sz w:val="24"/>
          <w:szCs w:val="24"/>
        </w:rPr>
        <w:t xml:space="preserve"> </w:t>
      </w:r>
    </w:p>
    <w:p w14:paraId="024AEFD8" w14:textId="77777777" w:rsidR="00812705" w:rsidRPr="003E14F1" w:rsidRDefault="00812705" w:rsidP="00CB5944">
      <w:pPr>
        <w:pStyle w:val="Heading1"/>
        <w:rPr>
          <w:rFonts w:ascii="Arial" w:hAnsi="Arial" w:cs="Arial"/>
          <w:color w:val="000000" w:themeColor="text1"/>
          <w:sz w:val="24"/>
          <w:szCs w:val="24"/>
        </w:rPr>
      </w:pPr>
      <w:bookmarkStart w:id="19" w:name="_Toc175746395"/>
      <w:r w:rsidRPr="003E14F1">
        <w:rPr>
          <w:rFonts w:ascii="Arial" w:hAnsi="Arial" w:cs="Arial"/>
          <w:color w:val="000000" w:themeColor="text1"/>
          <w:sz w:val="24"/>
          <w:szCs w:val="24"/>
        </w:rPr>
        <w:lastRenderedPageBreak/>
        <w:t>Azure Site Recovery</w:t>
      </w:r>
      <w:bookmarkEnd w:id="19"/>
    </w:p>
    <w:p w14:paraId="0FDFED6A" w14:textId="77777777" w:rsidR="00CD308E" w:rsidRPr="003E14F1" w:rsidRDefault="001D4E72" w:rsidP="00E564A0">
      <w:pPr>
        <w:spacing w:after="0" w:line="480" w:lineRule="auto"/>
        <w:ind w:firstLine="720"/>
        <w:rPr>
          <w:rFonts w:ascii="Arial" w:hAnsi="Arial" w:cs="Arial"/>
          <w:sz w:val="24"/>
          <w:szCs w:val="24"/>
        </w:rPr>
      </w:pPr>
      <w:r w:rsidRPr="003E14F1">
        <w:rPr>
          <w:rFonts w:ascii="Arial" w:hAnsi="Arial" w:cs="Arial"/>
          <w:sz w:val="24"/>
          <w:szCs w:val="24"/>
        </w:rPr>
        <w:t xml:space="preserve">As indicated in this case, GLI is reliant on online education platforms; this means that the organization infrastructure needs to unexpected outages or any form of disaster. </w:t>
      </w:r>
      <w:r w:rsidR="00735E41" w:rsidRPr="003E14F1">
        <w:rPr>
          <w:rFonts w:ascii="Arial" w:hAnsi="Arial" w:cs="Arial"/>
          <w:sz w:val="24"/>
          <w:szCs w:val="24"/>
        </w:rPr>
        <w:t xml:space="preserve">One of the feature which the organization can implement in the Azure platform is the Azure Sire recovery commonly known as ASR. This feature provides a robust disaster recovery process which ensures continuity </w:t>
      </w:r>
      <w:r w:rsidR="00F03853" w:rsidRPr="003E14F1">
        <w:rPr>
          <w:rFonts w:ascii="Arial" w:hAnsi="Arial" w:cs="Arial"/>
          <w:sz w:val="24"/>
          <w:szCs w:val="24"/>
        </w:rPr>
        <w:t xml:space="preserve">and one which protects GLI’s databases and storage systems. Also, it ensures a minimal downtime and a rapid recovery process. </w:t>
      </w:r>
    </w:p>
    <w:p w14:paraId="1CA3BAFA" w14:textId="77777777" w:rsidR="0045083D" w:rsidRPr="003E14F1" w:rsidRDefault="00F03853" w:rsidP="006335A4">
      <w:pPr>
        <w:spacing w:after="0" w:line="480" w:lineRule="auto"/>
        <w:ind w:firstLine="720"/>
        <w:rPr>
          <w:rFonts w:ascii="Arial" w:hAnsi="Arial" w:cs="Arial"/>
          <w:sz w:val="24"/>
          <w:szCs w:val="24"/>
        </w:rPr>
      </w:pPr>
      <w:r w:rsidRPr="003E14F1">
        <w:rPr>
          <w:rFonts w:ascii="Arial" w:hAnsi="Arial" w:cs="Arial"/>
          <w:sz w:val="24"/>
          <w:szCs w:val="24"/>
        </w:rPr>
        <w:t xml:space="preserve">Specifically, ASR feature is three to ensure business continuity by replicating workloads running on virtual and physical virtual machines. </w:t>
      </w:r>
      <w:r w:rsidR="006D614A" w:rsidRPr="003E14F1">
        <w:rPr>
          <w:rFonts w:ascii="Arial" w:hAnsi="Arial" w:cs="Arial"/>
          <w:sz w:val="24"/>
          <w:szCs w:val="24"/>
        </w:rPr>
        <w:t>Also the feature enables a seamless failover to the replicated site thereby allowing operations to continue with a minimal interruption</w:t>
      </w:r>
      <w:r w:rsidR="0045083D" w:rsidRPr="003E14F1">
        <w:rPr>
          <w:rFonts w:ascii="Arial" w:hAnsi="Arial" w:cs="Arial"/>
          <w:sz w:val="24"/>
          <w:szCs w:val="24"/>
        </w:rPr>
        <w:t>. Also the feature supports Azure to Azure and on premise to Azure</w:t>
      </w:r>
      <w:r w:rsidR="006335A4" w:rsidRPr="003E14F1">
        <w:rPr>
          <w:rFonts w:ascii="Arial" w:hAnsi="Arial" w:cs="Arial"/>
          <w:sz w:val="24"/>
          <w:szCs w:val="24"/>
        </w:rPr>
        <w:t xml:space="preserve"> [13]</w:t>
      </w:r>
      <w:r w:rsidR="0045083D" w:rsidRPr="003E14F1">
        <w:rPr>
          <w:rFonts w:ascii="Arial" w:hAnsi="Arial" w:cs="Arial"/>
          <w:sz w:val="24"/>
          <w:szCs w:val="24"/>
        </w:rPr>
        <w:t xml:space="preserve">. </w:t>
      </w:r>
    </w:p>
    <w:p w14:paraId="5048CD87" w14:textId="77777777" w:rsidR="00F03853" w:rsidRPr="003E14F1" w:rsidRDefault="0045083D" w:rsidP="006A4EBD">
      <w:pPr>
        <w:spacing w:after="0" w:line="480" w:lineRule="auto"/>
        <w:rPr>
          <w:rFonts w:ascii="Arial" w:hAnsi="Arial" w:cs="Arial"/>
          <w:sz w:val="24"/>
          <w:szCs w:val="24"/>
        </w:rPr>
      </w:pPr>
      <w:r w:rsidRPr="003E14F1">
        <w:rPr>
          <w:rFonts w:ascii="Arial" w:hAnsi="Arial" w:cs="Arial"/>
          <w:sz w:val="24"/>
          <w:szCs w:val="24"/>
        </w:rPr>
        <w:t>For GLI organization, ASR provides the following capabilities which are geo-replication which replicates Azure File shares to a secondary region. This in turn ensures that in case a primary region experiences an outage</w:t>
      </w:r>
      <w:r w:rsidR="00DD703D" w:rsidRPr="003E14F1">
        <w:rPr>
          <w:rFonts w:ascii="Arial" w:hAnsi="Arial" w:cs="Arial"/>
          <w:sz w:val="24"/>
          <w:szCs w:val="24"/>
        </w:rPr>
        <w:t>, then data or information is available in the secondary region. This minimizes data loss. Lastly ASR allows configuration of policies which are back up and which determine how frequent back-ups are taken. This in return ensures that the organizat</w:t>
      </w:r>
      <w:r w:rsidR="006A4EBD" w:rsidRPr="003E14F1">
        <w:rPr>
          <w:rFonts w:ascii="Arial" w:hAnsi="Arial" w:cs="Arial"/>
          <w:sz w:val="24"/>
          <w:szCs w:val="24"/>
        </w:rPr>
        <w:t>ion is able to recover data from various points in tine</w:t>
      </w:r>
    </w:p>
    <w:p w14:paraId="1401A38A" w14:textId="77777777" w:rsidR="002B1E1F" w:rsidRPr="003E14F1" w:rsidRDefault="002B1E1F" w:rsidP="006A4EBD">
      <w:pPr>
        <w:spacing w:after="0" w:line="480" w:lineRule="auto"/>
        <w:rPr>
          <w:rFonts w:ascii="Arial" w:hAnsi="Arial" w:cs="Arial"/>
          <w:sz w:val="24"/>
          <w:szCs w:val="24"/>
        </w:rPr>
      </w:pPr>
    </w:p>
    <w:p w14:paraId="1DEBA367" w14:textId="77777777" w:rsidR="002B1E1F" w:rsidRPr="003E14F1" w:rsidRDefault="002B1E1F" w:rsidP="006A4EBD">
      <w:pPr>
        <w:spacing w:after="0" w:line="480" w:lineRule="auto"/>
        <w:rPr>
          <w:rFonts w:ascii="Arial" w:hAnsi="Arial" w:cs="Arial"/>
          <w:sz w:val="24"/>
          <w:szCs w:val="24"/>
        </w:rPr>
      </w:pPr>
    </w:p>
    <w:p w14:paraId="73E857B8" w14:textId="77777777" w:rsidR="002B1E1F" w:rsidRPr="003E14F1" w:rsidRDefault="002B1E1F" w:rsidP="006A4EBD">
      <w:pPr>
        <w:spacing w:after="0" w:line="480" w:lineRule="auto"/>
        <w:rPr>
          <w:rFonts w:ascii="Arial" w:hAnsi="Arial" w:cs="Arial"/>
          <w:sz w:val="24"/>
          <w:szCs w:val="24"/>
        </w:rPr>
      </w:pPr>
    </w:p>
    <w:p w14:paraId="337A1B9D" w14:textId="77777777" w:rsidR="002B1E1F" w:rsidRPr="003E14F1" w:rsidRDefault="002B1E1F" w:rsidP="006A4EBD">
      <w:pPr>
        <w:spacing w:after="0" w:line="480" w:lineRule="auto"/>
        <w:rPr>
          <w:rFonts w:ascii="Arial" w:hAnsi="Arial" w:cs="Arial"/>
          <w:sz w:val="24"/>
          <w:szCs w:val="24"/>
        </w:rPr>
      </w:pPr>
    </w:p>
    <w:p w14:paraId="6E8233EB" w14:textId="77777777" w:rsidR="002B1E1F" w:rsidRPr="003E14F1" w:rsidRDefault="002B1E1F" w:rsidP="006A4EBD">
      <w:pPr>
        <w:spacing w:after="0" w:line="480" w:lineRule="auto"/>
        <w:rPr>
          <w:rFonts w:ascii="Arial" w:hAnsi="Arial" w:cs="Arial"/>
          <w:sz w:val="24"/>
          <w:szCs w:val="24"/>
        </w:rPr>
      </w:pPr>
    </w:p>
    <w:p w14:paraId="140EAF11" w14:textId="77777777" w:rsidR="002B1E1F" w:rsidRPr="003E14F1" w:rsidRDefault="002B1E1F" w:rsidP="002B1E1F">
      <w:pPr>
        <w:spacing w:after="240" w:line="360" w:lineRule="auto"/>
        <w:outlineLvl w:val="0"/>
        <w:rPr>
          <w:rFonts w:ascii="Arial" w:hAnsi="Arial" w:cs="Arial"/>
          <w:sz w:val="24"/>
          <w:szCs w:val="24"/>
        </w:rPr>
      </w:pPr>
    </w:p>
    <w:p w14:paraId="125ED9D9" w14:textId="77777777" w:rsidR="002B1E1F" w:rsidRPr="002B1E1F" w:rsidRDefault="002B1E1F" w:rsidP="002B1E1F">
      <w:pPr>
        <w:spacing w:after="240" w:line="360" w:lineRule="auto"/>
        <w:outlineLvl w:val="0"/>
        <w:rPr>
          <w:rFonts w:ascii="Arial" w:eastAsia="Times New Roman" w:hAnsi="Arial" w:cs="Arial"/>
          <w:b/>
          <w:bCs/>
          <w:kern w:val="36"/>
          <w:sz w:val="24"/>
          <w:szCs w:val="24"/>
        </w:rPr>
      </w:pPr>
      <w:bookmarkStart w:id="20" w:name="_Toc175746396"/>
      <w:r w:rsidRPr="003E14F1">
        <w:rPr>
          <w:rFonts w:ascii="Arial" w:hAnsi="Arial" w:cs="Arial"/>
          <w:sz w:val="24"/>
          <w:szCs w:val="24"/>
        </w:rPr>
        <w:t>References</w:t>
      </w:r>
      <w:bookmarkEnd w:id="20"/>
    </w:p>
    <w:p w14:paraId="5BD815EC" w14:textId="77777777" w:rsidR="002B1E1F" w:rsidRPr="003E14F1" w:rsidRDefault="002B1E1F" w:rsidP="00792CB5">
      <w:pPr>
        <w:pStyle w:val="ListParagraph"/>
        <w:numPr>
          <w:ilvl w:val="0"/>
          <w:numId w:val="1"/>
        </w:numPr>
        <w:spacing w:after="0" w:line="240" w:lineRule="auto"/>
        <w:rPr>
          <w:rFonts w:ascii="Arial" w:eastAsia="Times New Roman" w:hAnsi="Arial" w:cs="Arial"/>
          <w:sz w:val="24"/>
          <w:szCs w:val="24"/>
        </w:rPr>
      </w:pPr>
      <w:r w:rsidRPr="003E14F1">
        <w:rPr>
          <w:rFonts w:ascii="Arial" w:eastAsia="Times New Roman" w:hAnsi="Arial" w:cs="Arial"/>
          <w:sz w:val="24"/>
          <w:szCs w:val="24"/>
        </w:rPr>
        <w:t xml:space="preserve">Heinrich, “AIS Electronic Library (AISeL) - Hawaii International Conference on System Sciences 2023 (HICSS-56): A Total Cost of Ownership Model for Cloud Computing Infrastructure,” </w:t>
      </w:r>
      <w:r w:rsidRPr="003E14F1">
        <w:rPr>
          <w:rFonts w:ascii="Arial" w:eastAsia="Times New Roman" w:hAnsi="Arial" w:cs="Arial"/>
          <w:i/>
          <w:iCs/>
          <w:sz w:val="24"/>
          <w:szCs w:val="24"/>
        </w:rPr>
        <w:t>Aisnet.org</w:t>
      </w:r>
      <w:r w:rsidRPr="003E14F1">
        <w:rPr>
          <w:rFonts w:ascii="Arial" w:eastAsia="Times New Roman" w:hAnsi="Arial" w:cs="Arial"/>
          <w:sz w:val="24"/>
          <w:szCs w:val="24"/>
        </w:rPr>
        <w:t xml:space="preserve">, 2023. </w:t>
      </w:r>
      <w:hyperlink r:id="rId32" w:history="1">
        <w:r w:rsidRPr="003E14F1">
          <w:rPr>
            <w:rStyle w:val="Hyperlink"/>
            <w:rFonts w:ascii="Arial" w:eastAsia="Times New Roman" w:hAnsi="Arial" w:cs="Arial"/>
            <w:sz w:val="24"/>
            <w:szCs w:val="24"/>
          </w:rPr>
          <w:t>https://aisel.aisnet.org/hicss-56/os/enterprise_system_integration/2/</w:t>
        </w:r>
      </w:hyperlink>
    </w:p>
    <w:p w14:paraId="0BCDF281" w14:textId="77777777" w:rsidR="002B1E1F" w:rsidRPr="003E14F1" w:rsidRDefault="002B1E1F" w:rsidP="00792CB5">
      <w:pPr>
        <w:pStyle w:val="ListParagraph"/>
        <w:numPr>
          <w:ilvl w:val="0"/>
          <w:numId w:val="1"/>
        </w:numPr>
        <w:spacing w:after="0" w:line="240" w:lineRule="auto"/>
        <w:rPr>
          <w:rFonts w:ascii="Arial" w:eastAsia="Times New Roman" w:hAnsi="Arial" w:cs="Arial"/>
          <w:sz w:val="24"/>
          <w:szCs w:val="24"/>
        </w:rPr>
      </w:pPr>
      <w:r w:rsidRPr="003E14F1">
        <w:rPr>
          <w:rFonts w:ascii="Arial" w:eastAsia="Times New Roman" w:hAnsi="Arial" w:cs="Arial"/>
          <w:sz w:val="24"/>
          <w:szCs w:val="24"/>
        </w:rPr>
        <w:t xml:space="preserve">Valiramani, “Microsoft Azure Compute,” </w:t>
      </w:r>
      <w:r w:rsidRPr="003E14F1">
        <w:rPr>
          <w:rFonts w:ascii="Arial" w:eastAsia="Times New Roman" w:hAnsi="Arial" w:cs="Arial"/>
          <w:i/>
          <w:iCs/>
          <w:sz w:val="24"/>
          <w:szCs w:val="24"/>
        </w:rPr>
        <w:t>Google Books</w:t>
      </w:r>
      <w:r w:rsidRPr="003E14F1">
        <w:rPr>
          <w:rFonts w:ascii="Arial" w:eastAsia="Times New Roman" w:hAnsi="Arial" w:cs="Arial"/>
          <w:sz w:val="24"/>
          <w:szCs w:val="24"/>
        </w:rPr>
        <w:t>, 2022. https://books.google.com/books?hl=en&amp;lr=&amp;id=ftfPEAAAQBAJ&amp;oi=fnd&amp;pg=PR3&amp;dq=Azure+Calculator+&amp;ots=FkZZtpinAC&amp;sig=_TatULCGnMm4Rd4vs0bTYA5XJf8 (accessed Aug. 28, 2024).</w:t>
      </w:r>
    </w:p>
    <w:p w14:paraId="76DCE453" w14:textId="77777777" w:rsidR="002B1E1F" w:rsidRPr="003E14F1" w:rsidRDefault="002B1E1F" w:rsidP="00792CB5">
      <w:pPr>
        <w:pStyle w:val="ListParagraph"/>
        <w:numPr>
          <w:ilvl w:val="0"/>
          <w:numId w:val="1"/>
        </w:numPr>
        <w:spacing w:after="0" w:line="240" w:lineRule="auto"/>
        <w:rPr>
          <w:rFonts w:ascii="Arial" w:eastAsia="Times New Roman" w:hAnsi="Arial" w:cs="Arial"/>
          <w:sz w:val="24"/>
          <w:szCs w:val="24"/>
        </w:rPr>
      </w:pPr>
      <w:r w:rsidRPr="003E14F1">
        <w:rPr>
          <w:rFonts w:ascii="Arial" w:eastAsia="Times New Roman" w:hAnsi="Arial" w:cs="Arial"/>
          <w:sz w:val="24"/>
          <w:szCs w:val="24"/>
        </w:rPr>
        <w:t xml:space="preserve"> S. Buchanan and J. Joyner, “Azure Management Insights,” </w:t>
      </w:r>
      <w:r w:rsidRPr="003E14F1">
        <w:rPr>
          <w:rFonts w:ascii="Arial" w:eastAsia="Times New Roman" w:hAnsi="Arial" w:cs="Arial"/>
          <w:i/>
          <w:iCs/>
          <w:sz w:val="24"/>
          <w:szCs w:val="24"/>
        </w:rPr>
        <w:t>Apress eBooks</w:t>
      </w:r>
      <w:r w:rsidRPr="003E14F1">
        <w:rPr>
          <w:rFonts w:ascii="Arial" w:eastAsia="Times New Roman" w:hAnsi="Arial" w:cs="Arial"/>
          <w:sz w:val="24"/>
          <w:szCs w:val="24"/>
        </w:rPr>
        <w:t xml:space="preserve">, vol. 1, no. 2, pp. 39–72, Dec. 2021, doi: </w:t>
      </w:r>
      <w:hyperlink r:id="rId33" w:history="1">
        <w:r w:rsidR="00792CB5" w:rsidRPr="003E14F1">
          <w:rPr>
            <w:rStyle w:val="Hyperlink"/>
            <w:rFonts w:ascii="Arial" w:eastAsia="Times New Roman" w:hAnsi="Arial" w:cs="Arial"/>
            <w:sz w:val="24"/>
            <w:szCs w:val="24"/>
          </w:rPr>
          <w:t>https://doi.org/10.1007/978-1-4842-7768-3_3</w:t>
        </w:r>
      </w:hyperlink>
      <w:r w:rsidRPr="003E14F1">
        <w:rPr>
          <w:rFonts w:ascii="Arial" w:eastAsia="Times New Roman" w:hAnsi="Arial" w:cs="Arial"/>
          <w:sz w:val="24"/>
          <w:szCs w:val="24"/>
        </w:rPr>
        <w:t>.</w:t>
      </w:r>
    </w:p>
    <w:p w14:paraId="13303D77" w14:textId="77777777" w:rsidR="00792CB5" w:rsidRPr="002B1E1F" w:rsidRDefault="00792CB5" w:rsidP="002B1E1F">
      <w:pPr>
        <w:spacing w:after="0" w:line="240" w:lineRule="auto"/>
        <w:rPr>
          <w:rFonts w:ascii="Arial" w:eastAsia="Times New Roman" w:hAnsi="Arial" w:cs="Arial"/>
          <w:sz w:val="24"/>
          <w:szCs w:val="24"/>
        </w:rPr>
      </w:pPr>
    </w:p>
    <w:p w14:paraId="3CB2B4B4" w14:textId="77777777" w:rsidR="002B1E1F" w:rsidRPr="003E14F1" w:rsidRDefault="00792CB5" w:rsidP="00792CB5">
      <w:pPr>
        <w:pStyle w:val="ListParagraph"/>
        <w:numPr>
          <w:ilvl w:val="0"/>
          <w:numId w:val="1"/>
        </w:numPr>
        <w:spacing w:after="0" w:line="240" w:lineRule="auto"/>
        <w:rPr>
          <w:rFonts w:ascii="Arial" w:eastAsia="Times New Roman" w:hAnsi="Arial" w:cs="Arial"/>
          <w:sz w:val="24"/>
          <w:szCs w:val="24"/>
        </w:rPr>
      </w:pPr>
      <w:r w:rsidRPr="003E14F1">
        <w:rPr>
          <w:rFonts w:ascii="Arial" w:eastAsia="Times New Roman" w:hAnsi="Arial" w:cs="Arial"/>
          <w:sz w:val="24"/>
          <w:szCs w:val="24"/>
        </w:rPr>
        <w:t xml:space="preserve"> </w:t>
      </w:r>
      <w:r w:rsidR="002B1E1F" w:rsidRPr="003E14F1">
        <w:rPr>
          <w:rFonts w:ascii="Arial" w:eastAsia="Times New Roman" w:hAnsi="Arial" w:cs="Arial"/>
          <w:sz w:val="24"/>
          <w:szCs w:val="24"/>
        </w:rPr>
        <w:t xml:space="preserve">Michalski, Damaschke, and Klaffenbach, “Implementing Azure Solutions,” </w:t>
      </w:r>
      <w:r w:rsidR="002B1E1F" w:rsidRPr="003E14F1">
        <w:rPr>
          <w:rFonts w:ascii="Arial" w:eastAsia="Times New Roman" w:hAnsi="Arial" w:cs="Arial"/>
          <w:i/>
          <w:iCs/>
          <w:sz w:val="24"/>
          <w:szCs w:val="24"/>
        </w:rPr>
        <w:t>Google Books</w:t>
      </w:r>
      <w:r w:rsidR="002B1E1F" w:rsidRPr="003E14F1">
        <w:rPr>
          <w:rFonts w:ascii="Arial" w:eastAsia="Times New Roman" w:hAnsi="Arial" w:cs="Arial"/>
          <w:sz w:val="24"/>
          <w:szCs w:val="24"/>
        </w:rPr>
        <w:t>, 2017. https://books.google.com/books?hl=en&amp;lr=&amp;id=zHc5DwAAQBAJ&amp;oi=fnd&amp;pg=PP1&amp;dq=Azure+Calculator+&amp;ots=Yeu7xy0pTo&amp;sig=mG0-2uYlBvxgkr5F-kPcSNchNkM (accessed Aug. 28, 2024).</w:t>
      </w:r>
    </w:p>
    <w:p w14:paraId="2ECB3941" w14:textId="77777777" w:rsidR="002B1E1F" w:rsidRPr="003E14F1" w:rsidRDefault="002B1E1F" w:rsidP="00792CB5">
      <w:pPr>
        <w:pStyle w:val="ListParagraph"/>
        <w:numPr>
          <w:ilvl w:val="0"/>
          <w:numId w:val="1"/>
        </w:numPr>
        <w:spacing w:after="0" w:line="240" w:lineRule="auto"/>
        <w:rPr>
          <w:rFonts w:ascii="Arial" w:eastAsia="Times New Roman" w:hAnsi="Arial" w:cs="Arial"/>
          <w:sz w:val="24"/>
          <w:szCs w:val="24"/>
        </w:rPr>
      </w:pPr>
      <w:r w:rsidRPr="003E14F1">
        <w:rPr>
          <w:rFonts w:ascii="Arial" w:eastAsia="Times New Roman" w:hAnsi="Arial" w:cs="Arial"/>
          <w:sz w:val="24"/>
          <w:szCs w:val="24"/>
        </w:rPr>
        <w:t xml:space="preserve">Waly, “Learning Microsoft Azure Storage,” </w:t>
      </w:r>
      <w:r w:rsidRPr="003E14F1">
        <w:rPr>
          <w:rFonts w:ascii="Arial" w:eastAsia="Times New Roman" w:hAnsi="Arial" w:cs="Arial"/>
          <w:i/>
          <w:iCs/>
          <w:sz w:val="24"/>
          <w:szCs w:val="24"/>
        </w:rPr>
        <w:t>Google Books</w:t>
      </w:r>
      <w:r w:rsidRPr="003E14F1">
        <w:rPr>
          <w:rFonts w:ascii="Arial" w:eastAsia="Times New Roman" w:hAnsi="Arial" w:cs="Arial"/>
          <w:sz w:val="24"/>
          <w:szCs w:val="24"/>
        </w:rPr>
        <w:t>, 2017. https://books.google.com/books?hl=en&amp;lr=&amp;id=EEBPDwAAQBAJ&amp;oi=fnd&amp;pg=PP1&amp;dq=Azure+Calculator+&amp;ots=pmxeJz3QOM&amp;sig=xzLfq6DSWKEper6DM5fIt0haHHI (accessed Aug. 28, 2024).</w:t>
      </w:r>
    </w:p>
    <w:p w14:paraId="4560409D" w14:textId="77777777" w:rsidR="00792CB5" w:rsidRPr="002B1E1F" w:rsidRDefault="00792CB5" w:rsidP="002B1E1F">
      <w:pPr>
        <w:spacing w:after="0" w:line="240" w:lineRule="auto"/>
        <w:rPr>
          <w:rFonts w:ascii="Arial" w:eastAsia="Times New Roman" w:hAnsi="Arial" w:cs="Arial"/>
          <w:sz w:val="24"/>
          <w:szCs w:val="24"/>
        </w:rPr>
      </w:pPr>
    </w:p>
    <w:p w14:paraId="189BA440" w14:textId="77777777" w:rsidR="002B1E1F" w:rsidRPr="003E14F1" w:rsidRDefault="002B1E1F" w:rsidP="00792CB5">
      <w:pPr>
        <w:pStyle w:val="ListParagraph"/>
        <w:numPr>
          <w:ilvl w:val="0"/>
          <w:numId w:val="1"/>
        </w:numPr>
        <w:spacing w:after="0" w:line="240" w:lineRule="auto"/>
        <w:rPr>
          <w:rFonts w:ascii="Arial" w:eastAsia="Times New Roman" w:hAnsi="Arial" w:cs="Arial"/>
          <w:sz w:val="24"/>
          <w:szCs w:val="24"/>
        </w:rPr>
      </w:pPr>
      <w:r w:rsidRPr="003E14F1">
        <w:rPr>
          <w:rFonts w:ascii="Arial" w:eastAsia="Times New Roman" w:hAnsi="Arial" w:cs="Arial"/>
          <w:sz w:val="24"/>
          <w:szCs w:val="24"/>
        </w:rPr>
        <w:t xml:space="preserve">P. Mazumdar, S. Agarwal, and A. Banerjee, “Microsoft Azure Storage,” </w:t>
      </w:r>
      <w:r w:rsidRPr="003E14F1">
        <w:rPr>
          <w:rFonts w:ascii="Arial" w:eastAsia="Times New Roman" w:hAnsi="Arial" w:cs="Arial"/>
          <w:i/>
          <w:iCs/>
          <w:sz w:val="24"/>
          <w:szCs w:val="24"/>
        </w:rPr>
        <w:t>Apress eBooks</w:t>
      </w:r>
      <w:r w:rsidRPr="003E14F1">
        <w:rPr>
          <w:rFonts w:ascii="Arial" w:eastAsia="Times New Roman" w:hAnsi="Arial" w:cs="Arial"/>
          <w:sz w:val="24"/>
          <w:szCs w:val="24"/>
        </w:rPr>
        <w:t>, vol. 2, no. 1, pp. 35–52, Jan. 2016, doi: https://doi.org/10.1007/978-1-4842-2083-2_3.</w:t>
      </w:r>
    </w:p>
    <w:p w14:paraId="25F8DD3B" w14:textId="77777777" w:rsidR="002B1E1F" w:rsidRPr="003E14F1" w:rsidRDefault="00792CB5" w:rsidP="00792CB5">
      <w:pPr>
        <w:pStyle w:val="ListParagraph"/>
        <w:numPr>
          <w:ilvl w:val="0"/>
          <w:numId w:val="1"/>
        </w:numPr>
        <w:spacing w:after="0" w:line="240" w:lineRule="auto"/>
        <w:rPr>
          <w:rFonts w:ascii="Arial" w:eastAsia="Times New Roman" w:hAnsi="Arial" w:cs="Arial"/>
          <w:sz w:val="24"/>
          <w:szCs w:val="24"/>
        </w:rPr>
      </w:pPr>
      <w:r w:rsidRPr="003E14F1">
        <w:rPr>
          <w:rFonts w:ascii="Arial" w:eastAsia="Times New Roman" w:hAnsi="Arial" w:cs="Arial"/>
          <w:sz w:val="24"/>
          <w:szCs w:val="24"/>
        </w:rPr>
        <w:t xml:space="preserve"> </w:t>
      </w:r>
      <w:r w:rsidR="002B1E1F" w:rsidRPr="003E14F1">
        <w:rPr>
          <w:rFonts w:ascii="Arial" w:eastAsia="Times New Roman" w:hAnsi="Arial" w:cs="Arial"/>
          <w:sz w:val="24"/>
          <w:szCs w:val="24"/>
        </w:rPr>
        <w:t xml:space="preserve">R. Ramakrishnan </w:t>
      </w:r>
      <w:r w:rsidR="002B1E1F" w:rsidRPr="003E14F1">
        <w:rPr>
          <w:rFonts w:ascii="Arial" w:eastAsia="Times New Roman" w:hAnsi="Arial" w:cs="Arial"/>
          <w:i/>
          <w:iCs/>
          <w:sz w:val="24"/>
          <w:szCs w:val="24"/>
        </w:rPr>
        <w:t>et al.</w:t>
      </w:r>
      <w:r w:rsidR="002B1E1F" w:rsidRPr="003E14F1">
        <w:rPr>
          <w:rFonts w:ascii="Arial" w:eastAsia="Times New Roman" w:hAnsi="Arial" w:cs="Arial"/>
          <w:sz w:val="24"/>
          <w:szCs w:val="24"/>
        </w:rPr>
        <w:t xml:space="preserve">, “Azure Data Lake Store,” </w:t>
      </w:r>
      <w:r w:rsidR="002B1E1F" w:rsidRPr="003E14F1">
        <w:rPr>
          <w:rFonts w:ascii="Arial" w:eastAsia="Times New Roman" w:hAnsi="Arial" w:cs="Arial"/>
          <w:i/>
          <w:iCs/>
          <w:sz w:val="24"/>
          <w:szCs w:val="24"/>
        </w:rPr>
        <w:t>Proceedings of the 2017 ACM International Conference on Management of Data</w:t>
      </w:r>
      <w:r w:rsidR="002B1E1F" w:rsidRPr="003E14F1">
        <w:rPr>
          <w:rFonts w:ascii="Arial" w:eastAsia="Times New Roman" w:hAnsi="Arial" w:cs="Arial"/>
          <w:sz w:val="24"/>
          <w:szCs w:val="24"/>
        </w:rPr>
        <w:t xml:space="preserve">, May 2017, doi: </w:t>
      </w:r>
      <w:hyperlink r:id="rId34" w:history="1">
        <w:r w:rsidRPr="003E14F1">
          <w:rPr>
            <w:rStyle w:val="Hyperlink"/>
            <w:rFonts w:ascii="Arial" w:eastAsia="Times New Roman" w:hAnsi="Arial" w:cs="Arial"/>
            <w:sz w:val="24"/>
            <w:szCs w:val="24"/>
          </w:rPr>
          <w:t>https://doi.org/10.1145/3035918.3056100</w:t>
        </w:r>
      </w:hyperlink>
      <w:r w:rsidR="002B1E1F" w:rsidRPr="003E14F1">
        <w:rPr>
          <w:rFonts w:ascii="Arial" w:eastAsia="Times New Roman" w:hAnsi="Arial" w:cs="Arial"/>
          <w:sz w:val="24"/>
          <w:szCs w:val="24"/>
        </w:rPr>
        <w:t>.</w:t>
      </w:r>
    </w:p>
    <w:p w14:paraId="574BD9D4" w14:textId="77777777" w:rsidR="00792CB5" w:rsidRPr="002B1E1F" w:rsidRDefault="00792CB5" w:rsidP="002B1E1F">
      <w:pPr>
        <w:spacing w:after="0" w:line="240" w:lineRule="auto"/>
        <w:rPr>
          <w:rFonts w:ascii="Arial" w:eastAsia="Times New Roman" w:hAnsi="Arial" w:cs="Arial"/>
          <w:sz w:val="24"/>
          <w:szCs w:val="24"/>
        </w:rPr>
      </w:pPr>
    </w:p>
    <w:p w14:paraId="13F0791A" w14:textId="77777777" w:rsidR="002B1E1F" w:rsidRPr="003E14F1" w:rsidRDefault="002B1E1F" w:rsidP="00792CB5">
      <w:pPr>
        <w:pStyle w:val="ListParagraph"/>
        <w:numPr>
          <w:ilvl w:val="0"/>
          <w:numId w:val="1"/>
        </w:numPr>
        <w:spacing w:after="0" w:line="240" w:lineRule="auto"/>
        <w:rPr>
          <w:rFonts w:ascii="Arial" w:eastAsia="Times New Roman" w:hAnsi="Arial" w:cs="Arial"/>
          <w:sz w:val="24"/>
          <w:szCs w:val="24"/>
        </w:rPr>
      </w:pPr>
      <w:r w:rsidRPr="003E14F1">
        <w:rPr>
          <w:rFonts w:ascii="Arial" w:eastAsia="Times New Roman" w:hAnsi="Arial" w:cs="Arial"/>
          <w:sz w:val="24"/>
          <w:szCs w:val="24"/>
        </w:rPr>
        <w:t xml:space="preserve">Jennings, “Cloud Computing with the Windows Azure Platform,” </w:t>
      </w:r>
      <w:r w:rsidRPr="003E14F1">
        <w:rPr>
          <w:rFonts w:ascii="Arial" w:eastAsia="Times New Roman" w:hAnsi="Arial" w:cs="Arial"/>
          <w:i/>
          <w:iCs/>
          <w:sz w:val="24"/>
          <w:szCs w:val="24"/>
        </w:rPr>
        <w:t>Google Books</w:t>
      </w:r>
      <w:r w:rsidRPr="003E14F1">
        <w:rPr>
          <w:rFonts w:ascii="Arial" w:eastAsia="Times New Roman" w:hAnsi="Arial" w:cs="Arial"/>
          <w:sz w:val="24"/>
          <w:szCs w:val="24"/>
        </w:rPr>
        <w:t>, 2024. https://books.google.com/books?hl=en&amp;lr=&amp;id=KkwsRbTzkKQC&amp;oi=fnd&amp;pg=PR9&amp;dq=Azure+File+Storage&amp;ots=X7OO6dNVRm&amp;sig=lQNupf-3uYoMBS5AfPqOm5gqK1k (accessed Aug. 28, 2024).</w:t>
      </w:r>
    </w:p>
    <w:p w14:paraId="0B62A12E" w14:textId="77777777" w:rsidR="001917F9" w:rsidRPr="003E14F1" w:rsidRDefault="002B1E1F" w:rsidP="001917F9">
      <w:pPr>
        <w:pStyle w:val="ListParagraph"/>
        <w:numPr>
          <w:ilvl w:val="0"/>
          <w:numId w:val="1"/>
        </w:numPr>
        <w:spacing w:after="0" w:line="240" w:lineRule="auto"/>
        <w:rPr>
          <w:rFonts w:ascii="Arial" w:eastAsia="Times New Roman" w:hAnsi="Arial" w:cs="Arial"/>
          <w:sz w:val="24"/>
          <w:szCs w:val="24"/>
        </w:rPr>
      </w:pPr>
      <w:r w:rsidRPr="003E14F1">
        <w:rPr>
          <w:rFonts w:ascii="Arial" w:eastAsia="Times New Roman" w:hAnsi="Arial" w:cs="Arial"/>
          <w:sz w:val="24"/>
          <w:szCs w:val="24"/>
        </w:rPr>
        <w:t xml:space="preserve">M. Copeland, J. Soh, A. Puca, M. Manning, and D. Gollob, “Understanding Azure Storage and Databases,” </w:t>
      </w:r>
      <w:r w:rsidRPr="003E14F1">
        <w:rPr>
          <w:rFonts w:ascii="Arial" w:eastAsia="Times New Roman" w:hAnsi="Arial" w:cs="Arial"/>
          <w:i/>
          <w:iCs/>
          <w:sz w:val="24"/>
          <w:szCs w:val="24"/>
        </w:rPr>
        <w:t>Apress eBooks</w:t>
      </w:r>
      <w:r w:rsidRPr="003E14F1">
        <w:rPr>
          <w:rFonts w:ascii="Arial" w:eastAsia="Times New Roman" w:hAnsi="Arial" w:cs="Arial"/>
          <w:sz w:val="24"/>
          <w:szCs w:val="24"/>
        </w:rPr>
        <w:t xml:space="preserve">, vol. 1, no. 2, pp. 177–201, Jan. 2015, doi: </w:t>
      </w:r>
      <w:hyperlink r:id="rId35" w:history="1">
        <w:r w:rsidR="00792CB5" w:rsidRPr="003E14F1">
          <w:rPr>
            <w:rStyle w:val="Hyperlink"/>
            <w:rFonts w:ascii="Arial" w:eastAsia="Times New Roman" w:hAnsi="Arial" w:cs="Arial"/>
            <w:sz w:val="24"/>
            <w:szCs w:val="24"/>
          </w:rPr>
          <w:t>https://doi.org/10.1007/978-1-4842-1043-7_7</w:t>
        </w:r>
      </w:hyperlink>
      <w:r w:rsidRPr="003E14F1">
        <w:rPr>
          <w:rFonts w:ascii="Arial" w:eastAsia="Times New Roman" w:hAnsi="Arial" w:cs="Arial"/>
          <w:sz w:val="24"/>
          <w:szCs w:val="24"/>
        </w:rPr>
        <w:t>.</w:t>
      </w:r>
    </w:p>
    <w:p w14:paraId="61CE272B" w14:textId="77777777" w:rsidR="001917F9" w:rsidRPr="003E14F1" w:rsidRDefault="001917F9" w:rsidP="001917F9">
      <w:pPr>
        <w:pStyle w:val="ListParagraph"/>
        <w:spacing w:after="0" w:line="240" w:lineRule="auto"/>
        <w:rPr>
          <w:rFonts w:ascii="Arial" w:eastAsia="Times New Roman" w:hAnsi="Arial" w:cs="Arial"/>
          <w:sz w:val="24"/>
          <w:szCs w:val="24"/>
        </w:rPr>
      </w:pPr>
    </w:p>
    <w:p w14:paraId="3CC18512" w14:textId="77777777" w:rsidR="001917F9" w:rsidRPr="003E14F1" w:rsidRDefault="002B1E1F" w:rsidP="001917F9">
      <w:pPr>
        <w:pStyle w:val="ListParagraph"/>
        <w:numPr>
          <w:ilvl w:val="0"/>
          <w:numId w:val="1"/>
        </w:numPr>
        <w:spacing w:after="0" w:line="240" w:lineRule="auto"/>
        <w:ind w:left="630"/>
        <w:rPr>
          <w:rFonts w:ascii="Arial" w:eastAsia="Times New Roman" w:hAnsi="Arial" w:cs="Arial"/>
          <w:sz w:val="24"/>
          <w:szCs w:val="24"/>
        </w:rPr>
      </w:pPr>
      <w:r w:rsidRPr="003E14F1">
        <w:rPr>
          <w:rFonts w:ascii="Arial" w:eastAsia="Times New Roman" w:hAnsi="Arial" w:cs="Arial"/>
          <w:sz w:val="24"/>
          <w:szCs w:val="24"/>
        </w:rPr>
        <w:lastRenderedPageBreak/>
        <w:t xml:space="preserve">J. R. Guay Paz, “Introduction to Azure Cosmos DB,” </w:t>
      </w:r>
      <w:r w:rsidRPr="003E14F1">
        <w:rPr>
          <w:rFonts w:ascii="Arial" w:eastAsia="Times New Roman" w:hAnsi="Arial" w:cs="Arial"/>
          <w:i/>
          <w:iCs/>
          <w:sz w:val="24"/>
          <w:szCs w:val="24"/>
        </w:rPr>
        <w:t>Microsoft Azure Cosmos DB Revealed</w:t>
      </w:r>
      <w:r w:rsidRPr="003E14F1">
        <w:rPr>
          <w:rFonts w:ascii="Arial" w:eastAsia="Times New Roman" w:hAnsi="Arial" w:cs="Arial"/>
          <w:sz w:val="24"/>
          <w:szCs w:val="24"/>
        </w:rPr>
        <w:t xml:space="preserve">, vol. 1, no. 2, pp. 1–23, 2018, doi: </w:t>
      </w:r>
      <w:hyperlink r:id="rId36" w:history="1">
        <w:r w:rsidR="001917F9" w:rsidRPr="003E14F1">
          <w:rPr>
            <w:rStyle w:val="Hyperlink"/>
            <w:rFonts w:ascii="Arial" w:eastAsia="Times New Roman" w:hAnsi="Arial" w:cs="Arial"/>
            <w:sz w:val="24"/>
            <w:szCs w:val="24"/>
          </w:rPr>
          <w:t>https://doi.org/10.1007/978-1-4842-3351-1_1</w:t>
        </w:r>
      </w:hyperlink>
      <w:r w:rsidRPr="003E14F1">
        <w:rPr>
          <w:rFonts w:ascii="Arial" w:eastAsia="Times New Roman" w:hAnsi="Arial" w:cs="Arial"/>
          <w:sz w:val="24"/>
          <w:szCs w:val="24"/>
        </w:rPr>
        <w:t>.</w:t>
      </w:r>
    </w:p>
    <w:p w14:paraId="671AE552" w14:textId="77777777" w:rsidR="001917F9" w:rsidRPr="003E14F1" w:rsidRDefault="001917F9" w:rsidP="001917F9">
      <w:pPr>
        <w:pStyle w:val="ListParagraph"/>
        <w:rPr>
          <w:rFonts w:ascii="Arial" w:eastAsia="Times New Roman" w:hAnsi="Arial" w:cs="Arial"/>
          <w:sz w:val="24"/>
          <w:szCs w:val="24"/>
        </w:rPr>
      </w:pPr>
    </w:p>
    <w:p w14:paraId="0DDC5634" w14:textId="77777777" w:rsidR="001917F9" w:rsidRPr="003E14F1" w:rsidRDefault="002B1E1F" w:rsidP="001917F9">
      <w:pPr>
        <w:pStyle w:val="ListParagraph"/>
        <w:numPr>
          <w:ilvl w:val="0"/>
          <w:numId w:val="1"/>
        </w:numPr>
        <w:spacing w:after="0" w:line="240" w:lineRule="auto"/>
        <w:ind w:left="630"/>
        <w:rPr>
          <w:rFonts w:ascii="Arial" w:eastAsia="Times New Roman" w:hAnsi="Arial" w:cs="Arial"/>
          <w:sz w:val="24"/>
          <w:szCs w:val="24"/>
        </w:rPr>
      </w:pPr>
      <w:r w:rsidRPr="003E14F1">
        <w:rPr>
          <w:rFonts w:ascii="Arial" w:eastAsia="Times New Roman" w:hAnsi="Arial" w:cs="Arial"/>
          <w:sz w:val="24"/>
          <w:szCs w:val="24"/>
        </w:rPr>
        <w:t xml:space="preserve">Vallarapu, “Beginning PostgreSQL on the Cloud,” </w:t>
      </w:r>
      <w:r w:rsidRPr="003E14F1">
        <w:rPr>
          <w:rFonts w:ascii="Arial" w:eastAsia="Times New Roman" w:hAnsi="Arial" w:cs="Arial"/>
          <w:i/>
          <w:iCs/>
          <w:sz w:val="24"/>
          <w:szCs w:val="24"/>
        </w:rPr>
        <w:t>Google Books</w:t>
      </w:r>
      <w:r w:rsidRPr="003E14F1">
        <w:rPr>
          <w:rFonts w:ascii="Arial" w:eastAsia="Times New Roman" w:hAnsi="Arial" w:cs="Arial"/>
          <w:sz w:val="24"/>
          <w:szCs w:val="24"/>
        </w:rPr>
        <w:t>, 2018. https://books.google.com/books?hl=en&amp;lr=&amp;id=iVNSDwAAQBAJ&amp;oi=fnd&amp;pg=PR5&amp;dq=Azure+Database+for+PostgreSQL&amp;ots=WC6p_UKy3T&amp;sig=BM2ShuLrF14_P4r0-66dTa6x_7E (accessed Aug. 28, 2024).</w:t>
      </w:r>
    </w:p>
    <w:p w14:paraId="58E3D371" w14:textId="77777777" w:rsidR="001917F9" w:rsidRPr="003E14F1" w:rsidRDefault="001917F9" w:rsidP="001917F9">
      <w:pPr>
        <w:pStyle w:val="ListParagraph"/>
        <w:rPr>
          <w:rFonts w:ascii="Arial" w:eastAsia="Times New Roman" w:hAnsi="Arial" w:cs="Arial"/>
          <w:sz w:val="24"/>
          <w:szCs w:val="24"/>
        </w:rPr>
      </w:pPr>
    </w:p>
    <w:p w14:paraId="37338BFD" w14:textId="77777777" w:rsidR="001917F9" w:rsidRPr="003E14F1" w:rsidRDefault="002B1E1F" w:rsidP="001917F9">
      <w:pPr>
        <w:pStyle w:val="ListParagraph"/>
        <w:numPr>
          <w:ilvl w:val="0"/>
          <w:numId w:val="1"/>
        </w:numPr>
        <w:spacing w:after="0" w:line="240" w:lineRule="auto"/>
        <w:ind w:left="630"/>
        <w:rPr>
          <w:rFonts w:ascii="Arial" w:eastAsia="Times New Roman" w:hAnsi="Arial" w:cs="Arial"/>
          <w:sz w:val="24"/>
          <w:szCs w:val="24"/>
        </w:rPr>
      </w:pPr>
      <w:r w:rsidRPr="003E14F1">
        <w:rPr>
          <w:rFonts w:ascii="Arial" w:eastAsia="Times New Roman" w:hAnsi="Arial" w:cs="Arial"/>
          <w:sz w:val="24"/>
          <w:szCs w:val="24"/>
        </w:rPr>
        <w:t xml:space="preserve">P. Antonopoulos </w:t>
      </w:r>
      <w:r w:rsidRPr="003E14F1">
        <w:rPr>
          <w:rFonts w:ascii="Arial" w:eastAsia="Times New Roman" w:hAnsi="Arial" w:cs="Arial"/>
          <w:i/>
          <w:iCs/>
          <w:sz w:val="24"/>
          <w:szCs w:val="24"/>
        </w:rPr>
        <w:t>et al.</w:t>
      </w:r>
      <w:r w:rsidRPr="003E14F1">
        <w:rPr>
          <w:rFonts w:ascii="Arial" w:eastAsia="Times New Roman" w:hAnsi="Arial" w:cs="Arial"/>
          <w:sz w:val="24"/>
          <w:szCs w:val="24"/>
        </w:rPr>
        <w:t xml:space="preserve">, “Constant time recovery in Azure SQL database,” </w:t>
      </w:r>
      <w:r w:rsidRPr="003E14F1">
        <w:rPr>
          <w:rFonts w:ascii="Arial" w:eastAsia="Times New Roman" w:hAnsi="Arial" w:cs="Arial"/>
          <w:i/>
          <w:iCs/>
          <w:sz w:val="24"/>
          <w:szCs w:val="24"/>
        </w:rPr>
        <w:t>Proceedings of the VLDB Endowment</w:t>
      </w:r>
      <w:r w:rsidRPr="003E14F1">
        <w:rPr>
          <w:rFonts w:ascii="Arial" w:eastAsia="Times New Roman" w:hAnsi="Arial" w:cs="Arial"/>
          <w:sz w:val="24"/>
          <w:szCs w:val="24"/>
        </w:rPr>
        <w:t xml:space="preserve">, vol. 12, no. 12, pp. 2143–2154, Aug. 2019, doi: </w:t>
      </w:r>
      <w:hyperlink r:id="rId37" w:history="1">
        <w:r w:rsidR="00792CB5" w:rsidRPr="003E14F1">
          <w:rPr>
            <w:rStyle w:val="Hyperlink"/>
            <w:rFonts w:ascii="Arial" w:eastAsia="Times New Roman" w:hAnsi="Arial" w:cs="Arial"/>
            <w:sz w:val="24"/>
            <w:szCs w:val="24"/>
          </w:rPr>
          <w:t>https://doi.org/10.14778/3352063.3352131</w:t>
        </w:r>
      </w:hyperlink>
      <w:r w:rsidRPr="003E14F1">
        <w:rPr>
          <w:rFonts w:ascii="Arial" w:eastAsia="Times New Roman" w:hAnsi="Arial" w:cs="Arial"/>
          <w:sz w:val="24"/>
          <w:szCs w:val="24"/>
        </w:rPr>
        <w:t>.</w:t>
      </w:r>
    </w:p>
    <w:p w14:paraId="4F8E3F01" w14:textId="77777777" w:rsidR="001917F9" w:rsidRPr="003E14F1" w:rsidRDefault="001917F9" w:rsidP="001917F9">
      <w:pPr>
        <w:pStyle w:val="ListParagraph"/>
        <w:rPr>
          <w:rFonts w:ascii="Arial" w:eastAsia="Times New Roman" w:hAnsi="Arial" w:cs="Arial"/>
          <w:sz w:val="24"/>
          <w:szCs w:val="24"/>
        </w:rPr>
      </w:pPr>
    </w:p>
    <w:p w14:paraId="1F13D7E4" w14:textId="77777777" w:rsidR="002B1E1F" w:rsidRPr="003E14F1" w:rsidRDefault="002B1E1F" w:rsidP="001917F9">
      <w:pPr>
        <w:pStyle w:val="ListParagraph"/>
        <w:numPr>
          <w:ilvl w:val="0"/>
          <w:numId w:val="1"/>
        </w:numPr>
        <w:spacing w:after="0" w:line="240" w:lineRule="auto"/>
        <w:ind w:left="630"/>
        <w:rPr>
          <w:rFonts w:ascii="Arial" w:eastAsia="Times New Roman" w:hAnsi="Arial" w:cs="Arial"/>
          <w:sz w:val="24"/>
          <w:szCs w:val="24"/>
        </w:rPr>
      </w:pPr>
      <w:r w:rsidRPr="003E14F1">
        <w:rPr>
          <w:rFonts w:ascii="Arial" w:eastAsia="Times New Roman" w:hAnsi="Arial" w:cs="Arial"/>
          <w:sz w:val="24"/>
          <w:szCs w:val="24"/>
        </w:rPr>
        <w:t xml:space="preserve">B. Chakraborty and Y. Chowdhury, “Introducing Azure Site Recovery,” </w:t>
      </w:r>
      <w:r w:rsidRPr="003E14F1">
        <w:rPr>
          <w:rFonts w:ascii="Arial" w:eastAsia="Times New Roman" w:hAnsi="Arial" w:cs="Arial"/>
          <w:i/>
          <w:iCs/>
          <w:sz w:val="24"/>
          <w:szCs w:val="24"/>
        </w:rPr>
        <w:t>Introducing Disaster Recovery with Microsoft Azure</w:t>
      </w:r>
      <w:r w:rsidRPr="003E14F1">
        <w:rPr>
          <w:rFonts w:ascii="Arial" w:eastAsia="Times New Roman" w:hAnsi="Arial" w:cs="Arial"/>
          <w:sz w:val="24"/>
          <w:szCs w:val="24"/>
        </w:rPr>
        <w:t xml:space="preserve">, vol. 1, no. 2, pp. 43–79, 2020, doi: </w:t>
      </w:r>
      <w:hyperlink r:id="rId38" w:history="1">
        <w:r w:rsidR="00792CB5" w:rsidRPr="003E14F1">
          <w:rPr>
            <w:rStyle w:val="Hyperlink"/>
            <w:rFonts w:ascii="Arial" w:eastAsia="Times New Roman" w:hAnsi="Arial" w:cs="Arial"/>
            <w:sz w:val="24"/>
            <w:szCs w:val="24"/>
          </w:rPr>
          <w:t>https://doi.org/10.1007/978-1-4842-5917-7_2</w:t>
        </w:r>
      </w:hyperlink>
      <w:r w:rsidRPr="003E14F1">
        <w:rPr>
          <w:rFonts w:ascii="Arial" w:eastAsia="Times New Roman" w:hAnsi="Arial" w:cs="Arial"/>
          <w:sz w:val="24"/>
          <w:szCs w:val="24"/>
        </w:rPr>
        <w:t>.</w:t>
      </w:r>
    </w:p>
    <w:p w14:paraId="574E0717" w14:textId="77777777" w:rsidR="00792CB5" w:rsidRPr="002B1E1F" w:rsidRDefault="00792CB5" w:rsidP="002B1E1F">
      <w:pPr>
        <w:spacing w:after="0" w:line="240" w:lineRule="auto"/>
        <w:rPr>
          <w:rFonts w:ascii="Arial" w:eastAsia="Times New Roman" w:hAnsi="Arial" w:cs="Arial"/>
          <w:sz w:val="24"/>
          <w:szCs w:val="24"/>
        </w:rPr>
      </w:pPr>
    </w:p>
    <w:p w14:paraId="6772DF36" w14:textId="77777777" w:rsidR="002B1E1F" w:rsidRPr="003E14F1" w:rsidRDefault="002B1E1F" w:rsidP="006A4EBD">
      <w:pPr>
        <w:spacing w:after="0" w:line="480" w:lineRule="auto"/>
        <w:rPr>
          <w:rFonts w:ascii="Arial" w:hAnsi="Arial" w:cs="Arial"/>
          <w:sz w:val="24"/>
          <w:szCs w:val="24"/>
        </w:rPr>
      </w:pPr>
    </w:p>
    <w:p w14:paraId="3CE9FD00" w14:textId="77777777" w:rsidR="00812705" w:rsidRPr="003E14F1" w:rsidRDefault="00812705" w:rsidP="006A4EBD">
      <w:pPr>
        <w:spacing w:after="0" w:line="480" w:lineRule="auto"/>
        <w:rPr>
          <w:rFonts w:ascii="Arial" w:hAnsi="Arial" w:cs="Arial"/>
          <w:sz w:val="24"/>
          <w:szCs w:val="24"/>
        </w:rPr>
      </w:pPr>
    </w:p>
    <w:p w14:paraId="779BAF6E" w14:textId="77777777" w:rsidR="001B7B8F" w:rsidRPr="003E14F1" w:rsidRDefault="001B7B8F" w:rsidP="006A4EBD">
      <w:pPr>
        <w:spacing w:after="0" w:line="480" w:lineRule="auto"/>
        <w:rPr>
          <w:rFonts w:ascii="Arial" w:hAnsi="Arial" w:cs="Arial"/>
          <w:sz w:val="24"/>
          <w:szCs w:val="24"/>
        </w:rPr>
      </w:pPr>
    </w:p>
    <w:p w14:paraId="2AA60546" w14:textId="77777777" w:rsidR="001B7B8F" w:rsidRPr="003E14F1" w:rsidRDefault="001B7B8F" w:rsidP="006A4EBD">
      <w:pPr>
        <w:spacing w:after="0" w:line="480" w:lineRule="auto"/>
        <w:rPr>
          <w:rFonts w:ascii="Arial" w:hAnsi="Arial" w:cs="Arial"/>
          <w:sz w:val="24"/>
          <w:szCs w:val="24"/>
        </w:rPr>
      </w:pPr>
    </w:p>
    <w:sectPr w:rsidR="001B7B8F" w:rsidRPr="003E14F1" w:rsidSect="00CB5944">
      <w:headerReference w:type="default" r:id="rId39"/>
      <w:footerReference w:type="default" r:id="rId40"/>
      <w:headerReference w:type="first" r:id="rId4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8F0B90" w14:textId="77777777" w:rsidR="00026C39" w:rsidRDefault="00026C39" w:rsidP="00CB5944">
      <w:pPr>
        <w:spacing w:after="0" w:line="240" w:lineRule="auto"/>
      </w:pPr>
      <w:r>
        <w:separator/>
      </w:r>
    </w:p>
  </w:endnote>
  <w:endnote w:type="continuationSeparator" w:id="0">
    <w:p w14:paraId="23C7E054" w14:textId="77777777" w:rsidR="00026C39" w:rsidRDefault="00026C39" w:rsidP="00CB59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83194731"/>
      <w:docPartObj>
        <w:docPartGallery w:val="Page Numbers (Bottom of Page)"/>
        <w:docPartUnique/>
      </w:docPartObj>
    </w:sdtPr>
    <w:sdtEndPr>
      <w:rPr>
        <w:noProof/>
      </w:rPr>
    </w:sdtEndPr>
    <w:sdtContent>
      <w:p w14:paraId="7892BB59" w14:textId="77777777" w:rsidR="00CB5944" w:rsidRDefault="00CB5944">
        <w:pPr>
          <w:pStyle w:val="Footer"/>
        </w:pPr>
        <w:r>
          <w:fldChar w:fldCharType="begin"/>
        </w:r>
        <w:r>
          <w:instrText xml:space="preserve"> PAGE   \* MERGEFORMAT </w:instrText>
        </w:r>
        <w:r>
          <w:fldChar w:fldCharType="separate"/>
        </w:r>
        <w:r w:rsidR="005837F2">
          <w:rPr>
            <w:noProof/>
          </w:rPr>
          <w:t>8</w:t>
        </w:r>
        <w:r>
          <w:rPr>
            <w:noProof/>
          </w:rPr>
          <w:fldChar w:fldCharType="end"/>
        </w:r>
      </w:p>
    </w:sdtContent>
  </w:sdt>
  <w:p w14:paraId="302A3341" w14:textId="77777777" w:rsidR="00CB5944" w:rsidRDefault="00CB59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014BFC" w14:textId="77777777" w:rsidR="00026C39" w:rsidRDefault="00026C39" w:rsidP="00CB5944">
      <w:pPr>
        <w:spacing w:after="0" w:line="240" w:lineRule="auto"/>
      </w:pPr>
      <w:r>
        <w:separator/>
      </w:r>
    </w:p>
  </w:footnote>
  <w:footnote w:type="continuationSeparator" w:id="0">
    <w:p w14:paraId="3B6CCA79" w14:textId="77777777" w:rsidR="00026C39" w:rsidRDefault="00026C39" w:rsidP="00CB59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84418F" w14:textId="77777777" w:rsidR="003E14F1" w:rsidRDefault="003E14F1" w:rsidP="003E14F1">
    <w:pPr>
      <w:pStyle w:val="Header"/>
      <w:jc w:val="center"/>
    </w:pPr>
    <w:r>
      <w:rPr>
        <w:noProof/>
      </w:rPr>
      <mc:AlternateContent>
        <mc:Choice Requires="wps">
          <w:drawing>
            <wp:anchor distT="0" distB="0" distL="118745" distR="118745" simplePos="0" relativeHeight="251661312" behindDoc="1" locked="0" layoutInCell="1" allowOverlap="0" wp14:anchorId="10D6030A" wp14:editId="7D3F3FEA">
              <wp:simplePos x="0" y="0"/>
              <wp:positionH relativeFrom="margin">
                <wp:posOffset>0</wp:posOffset>
              </wp:positionH>
              <wp:positionV relativeFrom="page">
                <wp:posOffset>452755</wp:posOffset>
              </wp:positionV>
              <wp:extent cx="5728335" cy="252095"/>
              <wp:effectExtent l="0" t="0" r="0" b="0"/>
              <wp:wrapSquare wrapText="bothSides"/>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28335" cy="25209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DEB263" w14:textId="77777777" w:rsidR="003E14F1" w:rsidRDefault="00000000" w:rsidP="003E14F1">
                          <w:pPr>
                            <w:pStyle w:val="Header"/>
                            <w:jc w:val="center"/>
                            <w:rPr>
                              <w:caps/>
                              <w:color w:val="FFFFFF" w:themeColor="background1"/>
                            </w:rPr>
                          </w:pPr>
                          <w:sdt>
                            <w:sdtPr>
                              <w:rPr>
                                <w:caps/>
                                <w:color w:val="FFFFFF" w:themeColor="background1"/>
                                <w:highlight w:val="darkBlue"/>
                              </w:rPr>
                              <w:alias w:val="Title"/>
                              <w:tag w:val=""/>
                              <w:id w:val="1771736240"/>
                              <w:showingPlcHdr/>
                              <w:dataBinding w:prefixMappings="xmlns:ns0='http://purl.org/dc/elements/1.1/' xmlns:ns1='http://schemas.openxmlformats.org/package/2006/metadata/core-properties' " w:xpath="/ns1:coreProperties[1]/ns0:title[1]" w:storeItemID="{6C3C8BC8-F283-45AE-878A-BAB7291924A1}"/>
                              <w:text/>
                            </w:sdtPr>
                            <w:sdtContent>
                              <w:r w:rsidR="003E14F1" w:rsidRPr="003E14F1">
                                <w:rPr>
                                  <w:caps/>
                                  <w:color w:val="FFFFFF" w:themeColor="background1"/>
                                  <w:highlight w:val="darkBlue"/>
                                </w:rPr>
                                <w:t xml:space="preserve">     </w:t>
                              </w:r>
                            </w:sdtContent>
                          </w:sdt>
                          <w:r w:rsidR="003E14F1" w:rsidRPr="003E14F1">
                            <w:rPr>
                              <w:rFonts w:ascii="Arial" w:hAnsi="Arial" w:cs="Arial"/>
                              <w:caps/>
                              <w:color w:val="FFFFFF" w:themeColor="background1"/>
                              <w:highlight w:val="darkBlue"/>
                            </w:rPr>
                            <w:t>Global Learning Institute Migration to AZURE PLATFORM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10D6030A" id="Rectangle 28" o:spid="_x0000_s1026" style="position:absolute;left:0;text-align:left;margin-left:0;margin-top:35.65pt;width:451.05pt;height:19.85pt;z-index:-251655168;visibility:visible;mso-wrap-style:square;mso-width-percent:1000;mso-height-percent:27;mso-wrap-distance-left:9.35pt;mso-wrap-distance-top:0;mso-wrap-distance-right:9.35pt;mso-wrap-distance-bottom:0;mso-position-horizontal:absolute;mso-position-horizontal-relative:margin;mso-position-vertical:absolute;mso-position-vertical-relative:page;mso-width-percent:100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" o:allowoverlap="f" fillcolor="#5b9bd5 [3204]" stroked="f" strokeweight="1pt">
              <v:textbox style="mso-fit-shape-to-text:t">
                <w:txbxContent>
                  <w:p w14:paraId="5EDEB263" w14:textId="77777777" w:rsidR="003E14F1" w:rsidRDefault="00000000" w:rsidP="003E14F1">
                    <w:pPr>
                      <w:pStyle w:val="Header"/>
                      <w:jc w:val="center"/>
                      <w:rPr>
                        <w:caps/>
                        <w:color w:val="FFFFFF" w:themeColor="background1"/>
                      </w:rPr>
                    </w:pPr>
                    <w:sdt>
                      <w:sdtPr>
                        <w:rPr>
                          <w:caps/>
                          <w:color w:val="FFFFFF" w:themeColor="background1"/>
                          <w:highlight w:val="darkBlue"/>
                        </w:rPr>
                        <w:alias w:val="Title"/>
                        <w:tag w:val=""/>
                        <w:id w:val="1771736240"/>
                        <w:showingPlcHdr/>
                        <w:dataBinding w:prefixMappings="xmlns:ns0='http://purl.org/dc/elements/1.1/' xmlns:ns1='http://schemas.openxmlformats.org/package/2006/metadata/core-properties' " w:xpath="/ns1:coreProperties[1]/ns0:title[1]" w:storeItemID="{6C3C8BC8-F283-45AE-878A-BAB7291924A1}"/>
                        <w:text/>
                      </w:sdtPr>
                      <w:sdtContent>
                        <w:r w:rsidR="003E14F1" w:rsidRPr="003E14F1">
                          <w:rPr>
                            <w:caps/>
                            <w:color w:val="FFFFFF" w:themeColor="background1"/>
                            <w:highlight w:val="darkBlue"/>
                          </w:rPr>
                          <w:t xml:space="preserve">     </w:t>
                        </w:r>
                      </w:sdtContent>
                    </w:sdt>
                    <w:r w:rsidR="003E14F1" w:rsidRPr="003E14F1">
                      <w:rPr>
                        <w:rFonts w:ascii="Arial" w:hAnsi="Arial" w:cs="Arial"/>
                        <w:caps/>
                        <w:color w:val="FFFFFF" w:themeColor="background1"/>
                        <w:highlight w:val="darkBlue"/>
                      </w:rPr>
                      <w:t>Global Learning Institute Migration to AZURE PLATFORM</w:t>
                    </w:r>
                  </w:p>
                </w:txbxContent>
              </v:textbox>
              <w10:wrap type="square" anchorx="margin"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783CFD" w14:textId="77777777" w:rsidR="003E14F1" w:rsidRPr="003E14F1" w:rsidRDefault="00000000" w:rsidP="003E14F1">
    <w:pPr>
      <w:pStyle w:val="Header"/>
      <w:jc w:val="center"/>
      <w:rPr>
        <w:caps/>
        <w:color w:val="FFFFFF" w:themeColor="background1"/>
      </w:rPr>
    </w:pPr>
    <w:sdt>
      <w:sdtPr>
        <w:rPr>
          <w:caps/>
          <w:color w:val="FFFFFF" w:themeColor="background1"/>
        </w:rPr>
        <w:alias w:val="Title"/>
        <w:tag w:val=""/>
        <w:id w:val="1189017394"/>
        <w:showingPlcHdr/>
        <w:dataBinding w:prefixMappings="xmlns:ns0='http://purl.org/dc/elements/1.1/' xmlns:ns1='http://schemas.openxmlformats.org/package/2006/metadata/core-properties' " w:xpath="/ns1:coreProperties[1]/ns0:title[1]" w:storeItemID="{6C3C8BC8-F283-45AE-878A-BAB7291924A1}"/>
        <w:text/>
      </w:sdtPr>
      <w:sdtContent>
        <w:r w:rsidR="003E14F1">
          <w:rPr>
            <w:caps/>
            <w:color w:val="FFFFFF" w:themeColor="background1"/>
          </w:rPr>
          <w:t xml:space="preserve">     </w:t>
        </w:r>
      </w:sdtContent>
    </w:sdt>
    <w:r w:rsidR="003E14F1">
      <w:rPr>
        <w:noProof/>
      </w:rPr>
      <mc:AlternateContent>
        <mc:Choice Requires="wps">
          <w:drawing>
            <wp:anchor distT="0" distB="0" distL="118745" distR="118745" simplePos="0" relativeHeight="251659264" behindDoc="1" locked="0" layoutInCell="1" allowOverlap="0" wp14:anchorId="7E83F76E" wp14:editId="27B827E1">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5728335" cy="252095"/>
              <wp:effectExtent l="0" t="0" r="0" b="0"/>
              <wp:wrapSquare wrapText="bothSides"/>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28335" cy="25209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4F39FF2" w14:textId="77777777" w:rsidR="003E14F1" w:rsidRDefault="00000000" w:rsidP="003E14F1">
                          <w:pPr>
                            <w:pStyle w:val="Header"/>
                            <w:jc w:val="center"/>
                            <w:rPr>
                              <w:caps/>
                              <w:color w:val="FFFFFF" w:themeColor="background1"/>
                            </w:rPr>
                          </w:pPr>
                          <w:sdt>
                            <w:sdtPr>
                              <w:rPr>
                                <w:caps/>
                                <w:color w:val="FFFFFF" w:themeColor="background1"/>
                              </w:rPr>
                              <w:alias w:val="Title"/>
                              <w:tag w:val=""/>
                              <w:id w:val="201217683"/>
                              <w:showingPlcHdr/>
                              <w:dataBinding w:prefixMappings="xmlns:ns0='http://purl.org/dc/elements/1.1/' xmlns:ns1='http://schemas.openxmlformats.org/package/2006/metadata/core-properties' " w:xpath="/ns1:coreProperties[1]/ns0:title[1]" w:storeItemID="{6C3C8BC8-F283-45AE-878A-BAB7291924A1}"/>
                              <w:text/>
                            </w:sdtPr>
                            <w:sdtContent>
                              <w:r w:rsidR="003E14F1">
                                <w:rPr>
                                  <w:caps/>
                                  <w:color w:val="FFFFFF" w:themeColor="background1"/>
                                </w:rPr>
                                <w:t xml:space="preserve">     </w:t>
                              </w:r>
                            </w:sdtContent>
                          </w:sdt>
                          <w:r w:rsidR="003E14F1" w:rsidRPr="003E14F1">
                            <w:rPr>
                              <w:rFonts w:ascii="Arial" w:hAnsi="Arial" w:cs="Arial"/>
                              <w:caps/>
                              <w:color w:val="FFFFFF" w:themeColor="background1"/>
                            </w:rPr>
                            <w:t>Global Learning Institute Migration to AZURE P</w:t>
                          </w:r>
                          <w:r w:rsidR="003E14F1">
                            <w:rPr>
                              <w:rFonts w:ascii="Arial" w:hAnsi="Arial" w:cs="Arial"/>
                              <w:caps/>
                              <w:color w:val="FFFFFF" w:themeColor="background1"/>
                            </w:rPr>
                            <w:t>LAT</w:t>
                          </w:r>
                          <w:r w:rsidR="003E14F1" w:rsidRPr="003E14F1">
                            <w:rPr>
                              <w:rFonts w:ascii="Arial" w:hAnsi="Arial" w:cs="Arial"/>
                              <w:caps/>
                              <w:color w:val="FFFFFF" w:themeColor="background1"/>
                            </w:rPr>
                            <w:t>FORM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7E83F76E" id="Rectangle 27" o:spid="_x0000_s1027" style="position:absolute;left:0;text-align:left;margin-left:0;margin-top:0;width:451.05pt;height:19.85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" o:allowoverlap="f" fillcolor="#5b9bd5 [3204]" stroked="f" strokeweight="1pt">
              <v:textbox style="mso-fit-shape-to-text:t">
                <w:txbxContent>
                  <w:p w14:paraId="44F39FF2" w14:textId="77777777" w:rsidR="003E14F1" w:rsidRDefault="00000000" w:rsidP="003E14F1">
                    <w:pPr>
                      <w:pStyle w:val="Header"/>
                      <w:jc w:val="center"/>
                      <w:rPr>
                        <w:caps/>
                        <w:color w:val="FFFFFF" w:themeColor="background1"/>
                      </w:rPr>
                    </w:pPr>
                    <w:sdt>
                      <w:sdtPr>
                        <w:rPr>
                          <w:caps/>
                          <w:color w:val="FFFFFF" w:themeColor="background1"/>
                        </w:rPr>
                        <w:alias w:val="Title"/>
                        <w:tag w:val=""/>
                        <w:id w:val="201217683"/>
                        <w:showingPlcHdr/>
                        <w:dataBinding w:prefixMappings="xmlns:ns0='http://purl.org/dc/elements/1.1/' xmlns:ns1='http://schemas.openxmlformats.org/package/2006/metadata/core-properties' " w:xpath="/ns1:coreProperties[1]/ns0:title[1]" w:storeItemID="{6C3C8BC8-F283-45AE-878A-BAB7291924A1}"/>
                        <w:text/>
                      </w:sdtPr>
                      <w:sdtContent>
                        <w:r w:rsidR="003E14F1">
                          <w:rPr>
                            <w:caps/>
                            <w:color w:val="FFFFFF" w:themeColor="background1"/>
                          </w:rPr>
                          <w:t xml:space="preserve">     </w:t>
                        </w:r>
                      </w:sdtContent>
                    </w:sdt>
                    <w:r w:rsidR="003E14F1" w:rsidRPr="003E14F1">
                      <w:rPr>
                        <w:rFonts w:ascii="Arial" w:hAnsi="Arial" w:cs="Arial"/>
                        <w:caps/>
                        <w:color w:val="FFFFFF" w:themeColor="background1"/>
                      </w:rPr>
                      <w:t>Global Learning Institute Migration to AZURE P</w:t>
                    </w:r>
                    <w:r w:rsidR="003E14F1">
                      <w:rPr>
                        <w:rFonts w:ascii="Arial" w:hAnsi="Arial" w:cs="Arial"/>
                        <w:caps/>
                        <w:color w:val="FFFFFF" w:themeColor="background1"/>
                      </w:rPr>
                      <w:t>LAT</w:t>
                    </w:r>
                    <w:r w:rsidR="003E14F1" w:rsidRPr="003E14F1">
                      <w:rPr>
                        <w:rFonts w:ascii="Arial" w:hAnsi="Arial" w:cs="Arial"/>
                        <w:caps/>
                        <w:color w:val="FFFFFF" w:themeColor="background1"/>
                      </w:rPr>
                      <w:t>FORM</w:t>
                    </w:r>
                  </w:p>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087E85"/>
    <w:multiLevelType w:val="hybridMultilevel"/>
    <w:tmpl w:val="F9C000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17E49B2"/>
    <w:multiLevelType w:val="hybridMultilevel"/>
    <w:tmpl w:val="F8C2CBA6"/>
    <w:lvl w:ilvl="0" w:tplc="8B942F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99888258">
    <w:abstractNumId w:val="1"/>
  </w:num>
  <w:num w:numId="2" w16cid:durableId="2340518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zQ2NDazsDA1srA0MzJU0lEKTi0uzszPAykwrAUAp7exuSwAAAA="/>
  </w:docVars>
  <w:rsids>
    <w:rsidRoot w:val="00D26ED3"/>
    <w:rsid w:val="00015ECD"/>
    <w:rsid w:val="000169C0"/>
    <w:rsid w:val="00025BA0"/>
    <w:rsid w:val="00026C39"/>
    <w:rsid w:val="00030F18"/>
    <w:rsid w:val="00034F46"/>
    <w:rsid w:val="00035540"/>
    <w:rsid w:val="00036AF2"/>
    <w:rsid w:val="00054F68"/>
    <w:rsid w:val="00076C8B"/>
    <w:rsid w:val="00094116"/>
    <w:rsid w:val="00095980"/>
    <w:rsid w:val="000A7E2A"/>
    <w:rsid w:val="000B0B7D"/>
    <w:rsid w:val="000B3AB8"/>
    <w:rsid w:val="000B53B9"/>
    <w:rsid w:val="000E3C4B"/>
    <w:rsid w:val="000F4153"/>
    <w:rsid w:val="00103FCB"/>
    <w:rsid w:val="00104FA0"/>
    <w:rsid w:val="00113334"/>
    <w:rsid w:val="001134E7"/>
    <w:rsid w:val="0011466F"/>
    <w:rsid w:val="001325F0"/>
    <w:rsid w:val="00132CA3"/>
    <w:rsid w:val="00151135"/>
    <w:rsid w:val="0015478B"/>
    <w:rsid w:val="00155456"/>
    <w:rsid w:val="001564C1"/>
    <w:rsid w:val="00175A5B"/>
    <w:rsid w:val="00180F2A"/>
    <w:rsid w:val="001817C9"/>
    <w:rsid w:val="001841CE"/>
    <w:rsid w:val="001917F9"/>
    <w:rsid w:val="00193C22"/>
    <w:rsid w:val="00193E91"/>
    <w:rsid w:val="00196141"/>
    <w:rsid w:val="001A57B3"/>
    <w:rsid w:val="001B11E8"/>
    <w:rsid w:val="001B7B8F"/>
    <w:rsid w:val="001D3A7B"/>
    <w:rsid w:val="001D4E72"/>
    <w:rsid w:val="001F4D85"/>
    <w:rsid w:val="0020788D"/>
    <w:rsid w:val="00211EB3"/>
    <w:rsid w:val="00263689"/>
    <w:rsid w:val="002835B3"/>
    <w:rsid w:val="00284D97"/>
    <w:rsid w:val="0029136B"/>
    <w:rsid w:val="00291789"/>
    <w:rsid w:val="002968AA"/>
    <w:rsid w:val="002972AE"/>
    <w:rsid w:val="002A2F52"/>
    <w:rsid w:val="002A397C"/>
    <w:rsid w:val="002B1E1F"/>
    <w:rsid w:val="002C7FE5"/>
    <w:rsid w:val="002D15CE"/>
    <w:rsid w:val="002D61F7"/>
    <w:rsid w:val="002E7556"/>
    <w:rsid w:val="00354B7C"/>
    <w:rsid w:val="00381A9D"/>
    <w:rsid w:val="003A3C11"/>
    <w:rsid w:val="003A6083"/>
    <w:rsid w:val="003A63C2"/>
    <w:rsid w:val="003B00E0"/>
    <w:rsid w:val="003B518E"/>
    <w:rsid w:val="003B6FEA"/>
    <w:rsid w:val="003C1142"/>
    <w:rsid w:val="003D0319"/>
    <w:rsid w:val="003E14F1"/>
    <w:rsid w:val="00423FB0"/>
    <w:rsid w:val="004301C3"/>
    <w:rsid w:val="004473A9"/>
    <w:rsid w:val="0045083D"/>
    <w:rsid w:val="00451B4C"/>
    <w:rsid w:val="00453BC5"/>
    <w:rsid w:val="00460ED6"/>
    <w:rsid w:val="004643BA"/>
    <w:rsid w:val="0047202D"/>
    <w:rsid w:val="00474089"/>
    <w:rsid w:val="00481790"/>
    <w:rsid w:val="004B3FEA"/>
    <w:rsid w:val="004B70C0"/>
    <w:rsid w:val="004C044D"/>
    <w:rsid w:val="004F015A"/>
    <w:rsid w:val="004F1B4D"/>
    <w:rsid w:val="005049F0"/>
    <w:rsid w:val="0050776D"/>
    <w:rsid w:val="005174FF"/>
    <w:rsid w:val="00517CEA"/>
    <w:rsid w:val="00524D8B"/>
    <w:rsid w:val="00532BB5"/>
    <w:rsid w:val="005450CA"/>
    <w:rsid w:val="005461B3"/>
    <w:rsid w:val="00564EA6"/>
    <w:rsid w:val="0056601B"/>
    <w:rsid w:val="005837F2"/>
    <w:rsid w:val="0058616D"/>
    <w:rsid w:val="00591FD2"/>
    <w:rsid w:val="005977BD"/>
    <w:rsid w:val="005A54A3"/>
    <w:rsid w:val="005A7F92"/>
    <w:rsid w:val="005B60F0"/>
    <w:rsid w:val="005B64C4"/>
    <w:rsid w:val="005C252E"/>
    <w:rsid w:val="005D0DF4"/>
    <w:rsid w:val="00611EE1"/>
    <w:rsid w:val="0061450A"/>
    <w:rsid w:val="006335A4"/>
    <w:rsid w:val="00646D5E"/>
    <w:rsid w:val="0067798E"/>
    <w:rsid w:val="0068174F"/>
    <w:rsid w:val="006933D5"/>
    <w:rsid w:val="006A0872"/>
    <w:rsid w:val="006A08F8"/>
    <w:rsid w:val="006A3342"/>
    <w:rsid w:val="006A3A9E"/>
    <w:rsid w:val="006A3D0F"/>
    <w:rsid w:val="006A4EBD"/>
    <w:rsid w:val="006A65DE"/>
    <w:rsid w:val="006B61C9"/>
    <w:rsid w:val="006C225D"/>
    <w:rsid w:val="006D4F42"/>
    <w:rsid w:val="006D614A"/>
    <w:rsid w:val="006F34BF"/>
    <w:rsid w:val="00700973"/>
    <w:rsid w:val="00701808"/>
    <w:rsid w:val="00702193"/>
    <w:rsid w:val="007038EA"/>
    <w:rsid w:val="00721DCF"/>
    <w:rsid w:val="0073574C"/>
    <w:rsid w:val="00735E41"/>
    <w:rsid w:val="007619BC"/>
    <w:rsid w:val="007630C0"/>
    <w:rsid w:val="00765E34"/>
    <w:rsid w:val="00772DC4"/>
    <w:rsid w:val="00781788"/>
    <w:rsid w:val="00781B14"/>
    <w:rsid w:val="00792CB5"/>
    <w:rsid w:val="007A3C3F"/>
    <w:rsid w:val="007A7A4B"/>
    <w:rsid w:val="007B30B2"/>
    <w:rsid w:val="007B7108"/>
    <w:rsid w:val="007B7430"/>
    <w:rsid w:val="007D1A8A"/>
    <w:rsid w:val="007F0545"/>
    <w:rsid w:val="00801BDA"/>
    <w:rsid w:val="008041C8"/>
    <w:rsid w:val="00812705"/>
    <w:rsid w:val="0082317B"/>
    <w:rsid w:val="00832781"/>
    <w:rsid w:val="008358A9"/>
    <w:rsid w:val="00845F79"/>
    <w:rsid w:val="00886ADE"/>
    <w:rsid w:val="008A0881"/>
    <w:rsid w:val="008B4D4C"/>
    <w:rsid w:val="008C2357"/>
    <w:rsid w:val="008D0E38"/>
    <w:rsid w:val="008D49B5"/>
    <w:rsid w:val="008D5E9D"/>
    <w:rsid w:val="008E18B4"/>
    <w:rsid w:val="008F0191"/>
    <w:rsid w:val="008F4C57"/>
    <w:rsid w:val="0090051E"/>
    <w:rsid w:val="00903A3A"/>
    <w:rsid w:val="00931602"/>
    <w:rsid w:val="00934B92"/>
    <w:rsid w:val="009370DB"/>
    <w:rsid w:val="00965450"/>
    <w:rsid w:val="00977462"/>
    <w:rsid w:val="00991C73"/>
    <w:rsid w:val="009964D0"/>
    <w:rsid w:val="00997E52"/>
    <w:rsid w:val="009A060A"/>
    <w:rsid w:val="009A2C9D"/>
    <w:rsid w:val="009A34B9"/>
    <w:rsid w:val="009A585E"/>
    <w:rsid w:val="009B01BF"/>
    <w:rsid w:val="009B27B4"/>
    <w:rsid w:val="009D0A50"/>
    <w:rsid w:val="009F27AF"/>
    <w:rsid w:val="009F2A0C"/>
    <w:rsid w:val="00A013DE"/>
    <w:rsid w:val="00A178C4"/>
    <w:rsid w:val="00A4132E"/>
    <w:rsid w:val="00A448B1"/>
    <w:rsid w:val="00A623B7"/>
    <w:rsid w:val="00A824CC"/>
    <w:rsid w:val="00AA0CCF"/>
    <w:rsid w:val="00AA5AA2"/>
    <w:rsid w:val="00AA75CB"/>
    <w:rsid w:val="00AB604A"/>
    <w:rsid w:val="00AD38D8"/>
    <w:rsid w:val="00AE2A8D"/>
    <w:rsid w:val="00AF1CD3"/>
    <w:rsid w:val="00AF6B15"/>
    <w:rsid w:val="00B05144"/>
    <w:rsid w:val="00B13986"/>
    <w:rsid w:val="00B1516C"/>
    <w:rsid w:val="00B300D3"/>
    <w:rsid w:val="00B32472"/>
    <w:rsid w:val="00B32D8E"/>
    <w:rsid w:val="00B425AF"/>
    <w:rsid w:val="00B555F3"/>
    <w:rsid w:val="00B950F3"/>
    <w:rsid w:val="00BC139F"/>
    <w:rsid w:val="00BC259F"/>
    <w:rsid w:val="00BD43C8"/>
    <w:rsid w:val="00C03891"/>
    <w:rsid w:val="00C31794"/>
    <w:rsid w:val="00C3375E"/>
    <w:rsid w:val="00C37E34"/>
    <w:rsid w:val="00C434CA"/>
    <w:rsid w:val="00C57E9E"/>
    <w:rsid w:val="00C70937"/>
    <w:rsid w:val="00C84219"/>
    <w:rsid w:val="00C85C15"/>
    <w:rsid w:val="00C866D3"/>
    <w:rsid w:val="00C93E4B"/>
    <w:rsid w:val="00CA37D9"/>
    <w:rsid w:val="00CB304A"/>
    <w:rsid w:val="00CB5944"/>
    <w:rsid w:val="00CC3980"/>
    <w:rsid w:val="00CD308E"/>
    <w:rsid w:val="00CD4C20"/>
    <w:rsid w:val="00CF7190"/>
    <w:rsid w:val="00D04AAD"/>
    <w:rsid w:val="00D05220"/>
    <w:rsid w:val="00D147BD"/>
    <w:rsid w:val="00D21ACA"/>
    <w:rsid w:val="00D21B17"/>
    <w:rsid w:val="00D26ED3"/>
    <w:rsid w:val="00D36CA1"/>
    <w:rsid w:val="00D452D4"/>
    <w:rsid w:val="00D52BDD"/>
    <w:rsid w:val="00D62F96"/>
    <w:rsid w:val="00D65E8B"/>
    <w:rsid w:val="00D82514"/>
    <w:rsid w:val="00D9320B"/>
    <w:rsid w:val="00DA21A0"/>
    <w:rsid w:val="00DB3E6C"/>
    <w:rsid w:val="00DD703D"/>
    <w:rsid w:val="00DE1C3E"/>
    <w:rsid w:val="00DE469D"/>
    <w:rsid w:val="00DF2354"/>
    <w:rsid w:val="00DF5547"/>
    <w:rsid w:val="00E02693"/>
    <w:rsid w:val="00E153CB"/>
    <w:rsid w:val="00E20E7E"/>
    <w:rsid w:val="00E256C3"/>
    <w:rsid w:val="00E35060"/>
    <w:rsid w:val="00E41487"/>
    <w:rsid w:val="00E45062"/>
    <w:rsid w:val="00E564A0"/>
    <w:rsid w:val="00E70F33"/>
    <w:rsid w:val="00E75EB2"/>
    <w:rsid w:val="00E85573"/>
    <w:rsid w:val="00E85F5C"/>
    <w:rsid w:val="00E92AF6"/>
    <w:rsid w:val="00E92C5E"/>
    <w:rsid w:val="00EA14AC"/>
    <w:rsid w:val="00ED72E2"/>
    <w:rsid w:val="00EE3599"/>
    <w:rsid w:val="00EE6AAC"/>
    <w:rsid w:val="00F03853"/>
    <w:rsid w:val="00F30A9A"/>
    <w:rsid w:val="00F37C73"/>
    <w:rsid w:val="00F45166"/>
    <w:rsid w:val="00F65ADC"/>
    <w:rsid w:val="00F77967"/>
    <w:rsid w:val="00F94BC2"/>
    <w:rsid w:val="00FA72C7"/>
    <w:rsid w:val="00FB0B78"/>
    <w:rsid w:val="00FB2986"/>
    <w:rsid w:val="00FB748B"/>
    <w:rsid w:val="00FC7569"/>
    <w:rsid w:val="00FD1F42"/>
    <w:rsid w:val="00FD3E86"/>
    <w:rsid w:val="00FE5E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A99DB1"/>
  <w15:chartTrackingRefBased/>
  <w15:docId w15:val="{B65DD26C-5F37-49AB-BD18-DAA1BF995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B1E1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C434C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B594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20E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B1E1F"/>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2B1E1F"/>
    <w:rPr>
      <w:color w:val="0563C1" w:themeColor="hyperlink"/>
      <w:u w:val="single"/>
    </w:rPr>
  </w:style>
  <w:style w:type="paragraph" w:styleId="ListParagraph">
    <w:name w:val="List Paragraph"/>
    <w:basedOn w:val="Normal"/>
    <w:uiPriority w:val="34"/>
    <w:qFormat/>
    <w:rsid w:val="00792CB5"/>
    <w:pPr>
      <w:ind w:left="720"/>
      <w:contextualSpacing/>
    </w:pPr>
  </w:style>
  <w:style w:type="character" w:customStyle="1" w:styleId="Heading2Char">
    <w:name w:val="Heading 2 Char"/>
    <w:basedOn w:val="DefaultParagraphFont"/>
    <w:link w:val="Heading2"/>
    <w:uiPriority w:val="9"/>
    <w:rsid w:val="00C434CA"/>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CB59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5944"/>
  </w:style>
  <w:style w:type="paragraph" w:styleId="Footer">
    <w:name w:val="footer"/>
    <w:basedOn w:val="Normal"/>
    <w:link w:val="FooterChar"/>
    <w:uiPriority w:val="99"/>
    <w:unhideWhenUsed/>
    <w:rsid w:val="00CB59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5944"/>
  </w:style>
  <w:style w:type="character" w:customStyle="1" w:styleId="Heading3Char">
    <w:name w:val="Heading 3 Char"/>
    <w:basedOn w:val="DefaultParagraphFont"/>
    <w:link w:val="Heading3"/>
    <w:uiPriority w:val="9"/>
    <w:rsid w:val="00CB5944"/>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CB5944"/>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OC1">
    <w:name w:val="toc 1"/>
    <w:basedOn w:val="Normal"/>
    <w:next w:val="Normal"/>
    <w:autoRedefine/>
    <w:uiPriority w:val="39"/>
    <w:unhideWhenUsed/>
    <w:rsid w:val="00CB5944"/>
    <w:pPr>
      <w:spacing w:after="100"/>
    </w:pPr>
  </w:style>
  <w:style w:type="paragraph" w:styleId="TOC2">
    <w:name w:val="toc 2"/>
    <w:basedOn w:val="Normal"/>
    <w:next w:val="Normal"/>
    <w:autoRedefine/>
    <w:uiPriority w:val="39"/>
    <w:unhideWhenUsed/>
    <w:rsid w:val="00CB5944"/>
    <w:pPr>
      <w:spacing w:after="100"/>
      <w:ind w:left="220"/>
    </w:pPr>
  </w:style>
  <w:style w:type="paragraph" w:styleId="TOC3">
    <w:name w:val="toc 3"/>
    <w:basedOn w:val="Normal"/>
    <w:next w:val="Normal"/>
    <w:autoRedefine/>
    <w:uiPriority w:val="39"/>
    <w:unhideWhenUsed/>
    <w:rsid w:val="00CB594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44535862">
      <w:bodyDiv w:val="1"/>
      <w:marLeft w:val="0"/>
      <w:marRight w:val="0"/>
      <w:marTop w:val="0"/>
      <w:marBottom w:val="0"/>
      <w:divBdr>
        <w:top w:val="none" w:sz="0" w:space="0" w:color="auto"/>
        <w:left w:val="none" w:sz="0" w:space="0" w:color="auto"/>
        <w:bottom w:val="none" w:sz="0" w:space="0" w:color="auto"/>
        <w:right w:val="none" w:sz="0" w:space="0" w:color="auto"/>
      </w:divBdr>
      <w:divsChild>
        <w:div w:id="249626687">
          <w:marLeft w:val="0"/>
          <w:marRight w:val="0"/>
          <w:marTop w:val="0"/>
          <w:marBottom w:val="0"/>
          <w:divBdr>
            <w:top w:val="none" w:sz="0" w:space="0" w:color="auto"/>
            <w:left w:val="none" w:sz="0" w:space="0" w:color="auto"/>
            <w:bottom w:val="none" w:sz="0" w:space="0" w:color="auto"/>
            <w:right w:val="none" w:sz="0" w:space="0" w:color="auto"/>
          </w:divBdr>
          <w:divsChild>
            <w:div w:id="1791431692">
              <w:marLeft w:val="0"/>
              <w:marRight w:val="0"/>
              <w:marTop w:val="0"/>
              <w:marBottom w:val="0"/>
              <w:divBdr>
                <w:top w:val="none" w:sz="0" w:space="0" w:color="auto"/>
                <w:left w:val="none" w:sz="0" w:space="0" w:color="auto"/>
                <w:bottom w:val="none" w:sz="0" w:space="0" w:color="auto"/>
                <w:right w:val="none" w:sz="0" w:space="0" w:color="auto"/>
              </w:divBdr>
            </w:div>
            <w:div w:id="623468206">
              <w:marLeft w:val="0"/>
              <w:marRight w:val="0"/>
              <w:marTop w:val="0"/>
              <w:marBottom w:val="0"/>
              <w:divBdr>
                <w:top w:val="none" w:sz="0" w:space="0" w:color="auto"/>
                <w:left w:val="none" w:sz="0" w:space="0" w:color="auto"/>
                <w:bottom w:val="none" w:sz="0" w:space="0" w:color="auto"/>
                <w:right w:val="none" w:sz="0" w:space="0" w:color="auto"/>
              </w:divBdr>
            </w:div>
            <w:div w:id="1669626508">
              <w:marLeft w:val="0"/>
              <w:marRight w:val="0"/>
              <w:marTop w:val="0"/>
              <w:marBottom w:val="0"/>
              <w:divBdr>
                <w:top w:val="none" w:sz="0" w:space="0" w:color="auto"/>
                <w:left w:val="none" w:sz="0" w:space="0" w:color="auto"/>
                <w:bottom w:val="none" w:sz="0" w:space="0" w:color="auto"/>
                <w:right w:val="none" w:sz="0" w:space="0" w:color="auto"/>
              </w:divBdr>
            </w:div>
            <w:div w:id="1831410556">
              <w:marLeft w:val="0"/>
              <w:marRight w:val="0"/>
              <w:marTop w:val="0"/>
              <w:marBottom w:val="0"/>
              <w:divBdr>
                <w:top w:val="none" w:sz="0" w:space="0" w:color="auto"/>
                <w:left w:val="none" w:sz="0" w:space="0" w:color="auto"/>
                <w:bottom w:val="none" w:sz="0" w:space="0" w:color="auto"/>
                <w:right w:val="none" w:sz="0" w:space="0" w:color="auto"/>
              </w:divBdr>
            </w:div>
            <w:div w:id="1895382481">
              <w:marLeft w:val="0"/>
              <w:marRight w:val="0"/>
              <w:marTop w:val="0"/>
              <w:marBottom w:val="0"/>
              <w:divBdr>
                <w:top w:val="none" w:sz="0" w:space="0" w:color="auto"/>
                <w:left w:val="none" w:sz="0" w:space="0" w:color="auto"/>
                <w:bottom w:val="none" w:sz="0" w:space="0" w:color="auto"/>
                <w:right w:val="none" w:sz="0" w:space="0" w:color="auto"/>
              </w:divBdr>
            </w:div>
            <w:div w:id="380518643">
              <w:marLeft w:val="0"/>
              <w:marRight w:val="0"/>
              <w:marTop w:val="0"/>
              <w:marBottom w:val="0"/>
              <w:divBdr>
                <w:top w:val="none" w:sz="0" w:space="0" w:color="auto"/>
                <w:left w:val="none" w:sz="0" w:space="0" w:color="auto"/>
                <w:bottom w:val="none" w:sz="0" w:space="0" w:color="auto"/>
                <w:right w:val="none" w:sz="0" w:space="0" w:color="auto"/>
              </w:divBdr>
            </w:div>
            <w:div w:id="1486776003">
              <w:marLeft w:val="0"/>
              <w:marRight w:val="0"/>
              <w:marTop w:val="0"/>
              <w:marBottom w:val="0"/>
              <w:divBdr>
                <w:top w:val="none" w:sz="0" w:space="0" w:color="auto"/>
                <w:left w:val="none" w:sz="0" w:space="0" w:color="auto"/>
                <w:bottom w:val="none" w:sz="0" w:space="0" w:color="auto"/>
                <w:right w:val="none" w:sz="0" w:space="0" w:color="auto"/>
              </w:divBdr>
            </w:div>
            <w:div w:id="1754399343">
              <w:marLeft w:val="0"/>
              <w:marRight w:val="0"/>
              <w:marTop w:val="0"/>
              <w:marBottom w:val="0"/>
              <w:divBdr>
                <w:top w:val="none" w:sz="0" w:space="0" w:color="auto"/>
                <w:left w:val="none" w:sz="0" w:space="0" w:color="auto"/>
                <w:bottom w:val="none" w:sz="0" w:space="0" w:color="auto"/>
                <w:right w:val="none" w:sz="0" w:space="0" w:color="auto"/>
              </w:divBdr>
            </w:div>
            <w:div w:id="1588271446">
              <w:marLeft w:val="0"/>
              <w:marRight w:val="0"/>
              <w:marTop w:val="0"/>
              <w:marBottom w:val="0"/>
              <w:divBdr>
                <w:top w:val="none" w:sz="0" w:space="0" w:color="auto"/>
                <w:left w:val="none" w:sz="0" w:space="0" w:color="auto"/>
                <w:bottom w:val="none" w:sz="0" w:space="0" w:color="auto"/>
                <w:right w:val="none" w:sz="0" w:space="0" w:color="auto"/>
              </w:divBdr>
            </w:div>
            <w:div w:id="166940570">
              <w:marLeft w:val="0"/>
              <w:marRight w:val="0"/>
              <w:marTop w:val="0"/>
              <w:marBottom w:val="0"/>
              <w:divBdr>
                <w:top w:val="none" w:sz="0" w:space="0" w:color="auto"/>
                <w:left w:val="none" w:sz="0" w:space="0" w:color="auto"/>
                <w:bottom w:val="none" w:sz="0" w:space="0" w:color="auto"/>
                <w:right w:val="none" w:sz="0" w:space="0" w:color="auto"/>
              </w:divBdr>
            </w:div>
            <w:div w:id="1696424721">
              <w:marLeft w:val="0"/>
              <w:marRight w:val="0"/>
              <w:marTop w:val="0"/>
              <w:marBottom w:val="0"/>
              <w:divBdr>
                <w:top w:val="none" w:sz="0" w:space="0" w:color="auto"/>
                <w:left w:val="none" w:sz="0" w:space="0" w:color="auto"/>
                <w:bottom w:val="none" w:sz="0" w:space="0" w:color="auto"/>
                <w:right w:val="none" w:sz="0" w:space="0" w:color="auto"/>
              </w:divBdr>
            </w:div>
            <w:div w:id="721098438">
              <w:marLeft w:val="0"/>
              <w:marRight w:val="0"/>
              <w:marTop w:val="0"/>
              <w:marBottom w:val="0"/>
              <w:divBdr>
                <w:top w:val="none" w:sz="0" w:space="0" w:color="auto"/>
                <w:left w:val="none" w:sz="0" w:space="0" w:color="auto"/>
                <w:bottom w:val="none" w:sz="0" w:space="0" w:color="auto"/>
                <w:right w:val="none" w:sz="0" w:space="0" w:color="auto"/>
              </w:divBdr>
            </w:div>
            <w:div w:id="886453735">
              <w:marLeft w:val="0"/>
              <w:marRight w:val="0"/>
              <w:marTop w:val="0"/>
              <w:marBottom w:val="0"/>
              <w:divBdr>
                <w:top w:val="none" w:sz="0" w:space="0" w:color="auto"/>
                <w:left w:val="none" w:sz="0" w:space="0" w:color="auto"/>
                <w:bottom w:val="none" w:sz="0" w:space="0" w:color="auto"/>
                <w:right w:val="none" w:sz="0" w:space="0" w:color="auto"/>
              </w:divBdr>
            </w:div>
            <w:div w:id="1954168126">
              <w:marLeft w:val="0"/>
              <w:marRight w:val="0"/>
              <w:marTop w:val="0"/>
              <w:marBottom w:val="0"/>
              <w:divBdr>
                <w:top w:val="none" w:sz="0" w:space="0" w:color="auto"/>
                <w:left w:val="none" w:sz="0" w:space="0" w:color="auto"/>
                <w:bottom w:val="none" w:sz="0" w:space="0" w:color="auto"/>
                <w:right w:val="none" w:sz="0" w:space="0" w:color="auto"/>
              </w:divBdr>
            </w:div>
            <w:div w:id="285429841">
              <w:marLeft w:val="0"/>
              <w:marRight w:val="0"/>
              <w:marTop w:val="0"/>
              <w:marBottom w:val="0"/>
              <w:divBdr>
                <w:top w:val="none" w:sz="0" w:space="0" w:color="auto"/>
                <w:left w:val="none" w:sz="0" w:space="0" w:color="auto"/>
                <w:bottom w:val="none" w:sz="0" w:space="0" w:color="auto"/>
                <w:right w:val="none" w:sz="0" w:space="0" w:color="auto"/>
              </w:divBdr>
            </w:div>
            <w:div w:id="1566918605">
              <w:marLeft w:val="0"/>
              <w:marRight w:val="0"/>
              <w:marTop w:val="0"/>
              <w:marBottom w:val="0"/>
              <w:divBdr>
                <w:top w:val="none" w:sz="0" w:space="0" w:color="auto"/>
                <w:left w:val="none" w:sz="0" w:space="0" w:color="auto"/>
                <w:bottom w:val="none" w:sz="0" w:space="0" w:color="auto"/>
                <w:right w:val="none" w:sz="0" w:space="0" w:color="auto"/>
              </w:divBdr>
            </w:div>
            <w:div w:id="260920340">
              <w:marLeft w:val="0"/>
              <w:marRight w:val="0"/>
              <w:marTop w:val="0"/>
              <w:marBottom w:val="0"/>
              <w:divBdr>
                <w:top w:val="none" w:sz="0" w:space="0" w:color="auto"/>
                <w:left w:val="none" w:sz="0" w:space="0" w:color="auto"/>
                <w:bottom w:val="none" w:sz="0" w:space="0" w:color="auto"/>
                <w:right w:val="none" w:sz="0" w:space="0" w:color="auto"/>
              </w:divBdr>
            </w:div>
            <w:div w:id="474562871">
              <w:marLeft w:val="0"/>
              <w:marRight w:val="0"/>
              <w:marTop w:val="0"/>
              <w:marBottom w:val="0"/>
              <w:divBdr>
                <w:top w:val="none" w:sz="0" w:space="0" w:color="auto"/>
                <w:left w:val="none" w:sz="0" w:space="0" w:color="auto"/>
                <w:bottom w:val="none" w:sz="0" w:space="0" w:color="auto"/>
                <w:right w:val="none" w:sz="0" w:space="0" w:color="auto"/>
              </w:divBdr>
            </w:div>
            <w:div w:id="1784882199">
              <w:marLeft w:val="0"/>
              <w:marRight w:val="0"/>
              <w:marTop w:val="0"/>
              <w:marBottom w:val="0"/>
              <w:divBdr>
                <w:top w:val="none" w:sz="0" w:space="0" w:color="auto"/>
                <w:left w:val="none" w:sz="0" w:space="0" w:color="auto"/>
                <w:bottom w:val="none" w:sz="0" w:space="0" w:color="auto"/>
                <w:right w:val="none" w:sz="0" w:space="0" w:color="auto"/>
              </w:divBdr>
            </w:div>
            <w:div w:id="140270894">
              <w:marLeft w:val="0"/>
              <w:marRight w:val="0"/>
              <w:marTop w:val="0"/>
              <w:marBottom w:val="0"/>
              <w:divBdr>
                <w:top w:val="none" w:sz="0" w:space="0" w:color="auto"/>
                <w:left w:val="none" w:sz="0" w:space="0" w:color="auto"/>
                <w:bottom w:val="none" w:sz="0" w:space="0" w:color="auto"/>
                <w:right w:val="none" w:sz="0" w:space="0" w:color="auto"/>
              </w:divBdr>
            </w:div>
            <w:div w:id="1505895607">
              <w:marLeft w:val="0"/>
              <w:marRight w:val="0"/>
              <w:marTop w:val="0"/>
              <w:marBottom w:val="0"/>
              <w:divBdr>
                <w:top w:val="none" w:sz="0" w:space="0" w:color="auto"/>
                <w:left w:val="none" w:sz="0" w:space="0" w:color="auto"/>
                <w:bottom w:val="none" w:sz="0" w:space="0" w:color="auto"/>
                <w:right w:val="none" w:sz="0" w:space="0" w:color="auto"/>
              </w:divBdr>
            </w:div>
            <w:div w:id="152452005">
              <w:marLeft w:val="0"/>
              <w:marRight w:val="0"/>
              <w:marTop w:val="0"/>
              <w:marBottom w:val="0"/>
              <w:divBdr>
                <w:top w:val="none" w:sz="0" w:space="0" w:color="auto"/>
                <w:left w:val="none" w:sz="0" w:space="0" w:color="auto"/>
                <w:bottom w:val="none" w:sz="0" w:space="0" w:color="auto"/>
                <w:right w:val="none" w:sz="0" w:space="0" w:color="auto"/>
              </w:divBdr>
            </w:div>
            <w:div w:id="1179782317">
              <w:marLeft w:val="0"/>
              <w:marRight w:val="0"/>
              <w:marTop w:val="0"/>
              <w:marBottom w:val="0"/>
              <w:divBdr>
                <w:top w:val="none" w:sz="0" w:space="0" w:color="auto"/>
                <w:left w:val="none" w:sz="0" w:space="0" w:color="auto"/>
                <w:bottom w:val="none" w:sz="0" w:space="0" w:color="auto"/>
                <w:right w:val="none" w:sz="0" w:space="0" w:color="auto"/>
              </w:divBdr>
            </w:div>
            <w:div w:id="1719403152">
              <w:marLeft w:val="0"/>
              <w:marRight w:val="0"/>
              <w:marTop w:val="0"/>
              <w:marBottom w:val="0"/>
              <w:divBdr>
                <w:top w:val="none" w:sz="0" w:space="0" w:color="auto"/>
                <w:left w:val="none" w:sz="0" w:space="0" w:color="auto"/>
                <w:bottom w:val="none" w:sz="0" w:space="0" w:color="auto"/>
                <w:right w:val="none" w:sz="0" w:space="0" w:color="auto"/>
              </w:divBdr>
            </w:div>
            <w:div w:id="1396780590">
              <w:marLeft w:val="0"/>
              <w:marRight w:val="0"/>
              <w:marTop w:val="0"/>
              <w:marBottom w:val="0"/>
              <w:divBdr>
                <w:top w:val="none" w:sz="0" w:space="0" w:color="auto"/>
                <w:left w:val="none" w:sz="0" w:space="0" w:color="auto"/>
                <w:bottom w:val="none" w:sz="0" w:space="0" w:color="auto"/>
                <w:right w:val="none" w:sz="0" w:space="0" w:color="auto"/>
              </w:divBdr>
            </w:div>
            <w:div w:id="83992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eader" Target="header1.xml"/><Relationship Id="rId21" Type="http://schemas.openxmlformats.org/officeDocument/2006/relationships/image" Target="media/image14.png"/><Relationship Id="rId34" Type="http://schemas.openxmlformats.org/officeDocument/2006/relationships/hyperlink" Target="https://doi.org/10.1145/3035918.3056100"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aisel.aisnet.org/hicss-56/os/enterprise_system_integration/2/" TargetMode="External"/><Relationship Id="rId37" Type="http://schemas.openxmlformats.org/officeDocument/2006/relationships/hyperlink" Target="https://doi.org/10.14778/3352063.3352131"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doi.org/10.1007/978-1-4842-3351-1_1"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s://doi.org/10.1007/978-1-4842-1043-7_7"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doi.org/10.1007/978-1-4842-7768-3_3" TargetMode="External"/><Relationship Id="rId38" Type="http://schemas.openxmlformats.org/officeDocument/2006/relationships/hyperlink" Target="https://doi.org/10.1007/978-1-4842-5917-7_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64BD5E-0CDB-43AA-9B5F-4FA7EE96C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5567</Words>
  <Characters>31737</Characters>
  <Application>Microsoft Office Word</Application>
  <DocSecurity>0</DocSecurity>
  <Lines>264</Lines>
  <Paragraphs>74</Paragraphs>
  <ScaleCrop>false</ScaleCrop>
  <Company/>
  <LinksUpToDate>false</LinksUpToDate>
  <CharactersWithSpaces>37230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Marios Soulka (1907844)</cp:lastModifiedBy>
  <cp:revision>2</cp:revision>
  <dcterms:created xsi:type="dcterms:W3CDTF">2024-08-28T11:28:00Z</dcterms:created>
  <dcterms:modified xsi:type="dcterms:W3CDTF">2024-08-28T11:28:00Z</dcterms:modified>
</cp:coreProperties>
</file>