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libri" w:cs="Calibri" w:eastAsia="Calibri" w:hAnsi="Calibri"/>
        </w:rPr>
      </w:pPr>
      <w:r w:rsidDel="00000000" w:rsidR="00000000" w:rsidRPr="00000000">
        <w:rPr>
          <w:rFonts w:ascii="Calibri" w:cs="Calibri" w:eastAsia="Calibri" w:hAnsi="Calibri"/>
          <w:rtl w:val="0"/>
        </w:rPr>
        <w:t xml:space="preserve">Tutankhamun’s iron dagger is an unusual item, largely due to it being an iron blade during an age when iron working was either very rare or non-existent in Egypt. </w:t>
      </w:r>
      <w:r w:rsidDel="00000000" w:rsidR="00000000" w:rsidRPr="00000000">
        <w:rPr>
          <w:rFonts w:ascii="Calibri" w:cs="Calibri" w:eastAsia="Calibri" w:hAnsi="Calibri"/>
          <w:rtl w:val="0"/>
        </w:rPr>
        <w:t xml:space="preserve">Iron </w:t>
      </w:r>
      <w:r w:rsidDel="00000000" w:rsidR="00000000" w:rsidRPr="00000000">
        <w:rPr>
          <w:rFonts w:ascii="Calibri" w:cs="Calibri" w:eastAsia="Calibri" w:hAnsi="Calibri"/>
          <w:rtl w:val="0"/>
        </w:rPr>
        <w:t xml:space="preserve">working during this bronze age period in itself being a very contentious topic, </w:t>
      </w:r>
      <w:r w:rsidDel="00000000" w:rsidR="00000000" w:rsidRPr="00000000">
        <w:rPr>
          <w:rFonts w:ascii="Calibri" w:cs="Calibri" w:eastAsia="Calibri" w:hAnsi="Calibri"/>
          <w:rtl w:val="0"/>
        </w:rPr>
        <w:t xml:space="preserve">the reasons behind Tutankhamun’s iron dagger being made of such a rare, unusual material are almost entirely unknown,</w:t>
      </w:r>
      <w:r w:rsidDel="00000000" w:rsidR="00000000" w:rsidRPr="00000000">
        <w:rPr>
          <w:rFonts w:ascii="Calibri" w:cs="Calibri" w:eastAsia="Calibri" w:hAnsi="Calibri"/>
          <w:rtl w:val="0"/>
        </w:rPr>
        <w:t xml:space="preserve"> with the material of the blade itself is also a contentious issue having long theorised to be and only very recently confirmed as being iron of meteoric, not terrestrial, origin. </w:t>
      </w:r>
      <w:r w:rsidDel="00000000" w:rsidR="00000000" w:rsidRPr="00000000">
        <w:rPr>
          <w:rFonts w:ascii="Calibri" w:cs="Calibri" w:eastAsia="Calibri" w:hAnsi="Calibri"/>
          <w:rtl w:val="0"/>
        </w:rPr>
        <w:t xml:space="preserve">Further, as a functional item used, for example, in battle, a dagger is of little use compared to other weapons common to Egypt’s military, or even other blades used at the time. Such as, for example, the one-handed khopesh swords or even axes; a dagger, being such a small, short weapon, was only useful during close-quarter fights, and if it were a practical item why the use of iron of such rarity? </w:t>
      </w:r>
      <w:r w:rsidDel="00000000" w:rsidR="00000000" w:rsidRPr="00000000">
        <w:rPr>
          <w:rFonts w:ascii="Calibri" w:cs="Calibri" w:eastAsia="Calibri" w:hAnsi="Calibri"/>
          <w:rtl w:val="0"/>
        </w:rPr>
        <w:t xml:space="preserve">Or even iron at all when there were more abundant, more familiar precious metals available? Such as gold, which made up hundreds of ornamentations from Tutankhamun’s death mask to the iron dagger’s sheath.</w:t>
      </w:r>
    </w:p>
    <w:p w:rsidR="00000000" w:rsidDel="00000000" w:rsidP="00000000" w:rsidRDefault="00000000" w:rsidRPr="00000000" w14:paraId="00000002">
      <w:pPr>
        <w:rPr>
          <w:rFonts w:ascii="Calibri" w:cs="Calibri" w:eastAsia="Calibri" w:hAnsi="Calibri"/>
        </w:rPr>
      </w:pPr>
      <w:r w:rsidDel="00000000" w:rsidR="00000000" w:rsidRPr="00000000">
        <w:rPr>
          <w:rtl w:val="0"/>
        </w:rPr>
      </w:r>
    </w:p>
    <w:p w:rsidR="00000000" w:rsidDel="00000000" w:rsidP="00000000" w:rsidRDefault="00000000" w:rsidRPr="00000000" w14:paraId="00000003">
      <w:pPr>
        <w:rPr>
          <w:rFonts w:ascii="Calibri" w:cs="Calibri" w:eastAsia="Calibri" w:hAnsi="Calibri"/>
        </w:rPr>
      </w:pPr>
      <w:r w:rsidDel="00000000" w:rsidR="00000000" w:rsidRPr="00000000">
        <w:rPr>
          <w:rFonts w:ascii="Calibri" w:cs="Calibri" w:eastAsia="Calibri" w:hAnsi="Calibri"/>
          <w:rtl w:val="0"/>
        </w:rPr>
        <w:t xml:space="preserve">Tutankhamun’s iron dagger </w:t>
      </w:r>
      <w:r w:rsidDel="00000000" w:rsidR="00000000" w:rsidRPr="00000000">
        <w:rPr>
          <w:rFonts w:ascii="Calibri" w:cs="Calibri" w:eastAsia="Calibri" w:hAnsi="Calibri"/>
          <w:rtl w:val="0"/>
        </w:rPr>
        <w:t xml:space="preserve">thus</w:t>
      </w:r>
      <w:r w:rsidDel="00000000" w:rsidR="00000000" w:rsidRPr="00000000">
        <w:rPr>
          <w:rFonts w:ascii="Calibri" w:cs="Calibri" w:eastAsia="Calibri" w:hAnsi="Calibri"/>
          <w:rtl w:val="0"/>
        </w:rPr>
        <w:t xml:space="preserve"> proves to be a little understood item, despite its importance. </w:t>
      </w:r>
      <w:r w:rsidDel="00000000" w:rsidR="00000000" w:rsidRPr="00000000">
        <w:rPr>
          <w:rFonts w:ascii="Calibri" w:cs="Calibri" w:eastAsia="Calibri" w:hAnsi="Calibri"/>
          <w:rtl w:val="0"/>
        </w:rPr>
        <w:t xml:space="preserve">In order to attempt to contribute to a possible answer on the question of the significance behind</w:t>
      </w:r>
      <w:r w:rsidDel="00000000" w:rsidR="00000000" w:rsidRPr="00000000">
        <w:rPr>
          <w:rFonts w:ascii="Calibri" w:cs="Calibri" w:eastAsia="Calibri" w:hAnsi="Calibri"/>
          <w:rtl w:val="0"/>
        </w:rPr>
        <w:t xml:space="preserve"> Tutankhamun’s dagger </w:t>
      </w:r>
      <w:r w:rsidDel="00000000" w:rsidR="00000000" w:rsidRPr="00000000">
        <w:rPr>
          <w:rFonts w:ascii="Calibri" w:cs="Calibri" w:eastAsia="Calibri" w:hAnsi="Calibri"/>
          <w:rtl w:val="0"/>
        </w:rPr>
        <w:t xml:space="preserve">being made of meteorite iron, and what it was used for when compared to the other bladed weapons of the time</w:t>
      </w:r>
      <w:r w:rsidDel="00000000" w:rsidR="00000000" w:rsidRPr="00000000">
        <w:rPr>
          <w:rFonts w:ascii="Calibri" w:cs="Calibri" w:eastAsia="Calibri" w:hAnsi="Calibri"/>
          <w:rtl w:val="0"/>
        </w:rPr>
        <w:t xml:space="preserve">, such as short swords, it will be examined using sources from a number of different disciplines and approaches, using information from everything from the exact composition of metals in the dagger’s blade to the possible symbolism behind the use of metal of extraterrestrial origin. In addition, this work will be underpinned by more general readings to provide some information on why Tutankhamun’s dagger being an iron weapon is significant and what the dagger could have represented, in addition to comparing it to other weapons common to the era to determine its function, with the dagger being either a symbolical, ceremonial item or a practical weapon.</w:t>
      </w:r>
    </w:p>
    <w:p w:rsidR="00000000" w:rsidDel="00000000" w:rsidP="00000000" w:rsidRDefault="00000000" w:rsidRPr="00000000" w14:paraId="00000004">
      <w:pPr>
        <w:rPr>
          <w:rFonts w:ascii="Calibri" w:cs="Calibri" w:eastAsia="Calibri" w:hAnsi="Calibri"/>
        </w:rPr>
      </w:pPr>
      <w:r w:rsidDel="00000000" w:rsidR="00000000" w:rsidRPr="00000000">
        <w:rPr>
          <w:rtl w:val="0"/>
        </w:rPr>
      </w:r>
    </w:p>
    <w:p w:rsidR="00000000" w:rsidDel="00000000" w:rsidP="00000000" w:rsidRDefault="00000000" w:rsidRPr="00000000" w14:paraId="00000005">
      <w:pPr>
        <w:rPr>
          <w:rFonts w:ascii="Calibri" w:cs="Calibri" w:eastAsia="Calibri" w:hAnsi="Calibri"/>
        </w:rPr>
      </w:pPr>
      <w:bookmarkStart w:colFirst="0" w:colLast="0" w:name="_gjdgxs" w:id="0"/>
      <w:bookmarkEnd w:id="0"/>
      <w:r w:rsidDel="00000000" w:rsidR="00000000" w:rsidRPr="00000000">
        <w:rPr>
          <w:rFonts w:ascii="Calibri" w:cs="Calibri" w:eastAsia="Calibri" w:hAnsi="Calibri"/>
          <w:rtl w:val="0"/>
        </w:rPr>
        <w:t xml:space="preserve">Due</w:t>
      </w:r>
      <w:r w:rsidDel="00000000" w:rsidR="00000000" w:rsidRPr="00000000">
        <w:rPr>
          <w:rFonts w:ascii="Calibri" w:cs="Calibri" w:eastAsia="Calibri" w:hAnsi="Calibri"/>
          <w:rtl w:val="0"/>
        </w:rPr>
        <w:t xml:space="preserve"> to the specific nature of this project there are three likely outcomes that will be explored; that Tutankhamun’s dagger was a purely symbolic object and had no real practical use, nor any real intention for it to be used as a functional, practical weapon at all; a functional object, intended for use in battle even if it never </w:t>
      </w:r>
      <w:r w:rsidDel="00000000" w:rsidR="00000000" w:rsidRPr="00000000">
        <w:rPr>
          <w:rFonts w:ascii="Calibri" w:cs="Calibri" w:eastAsia="Calibri" w:hAnsi="Calibri"/>
          <w:rtl w:val="0"/>
        </w:rPr>
        <w:t xml:space="preserve">saw use</w:t>
      </w:r>
      <w:r w:rsidDel="00000000" w:rsidR="00000000" w:rsidRPr="00000000">
        <w:rPr>
          <w:rFonts w:ascii="Calibri" w:cs="Calibri" w:eastAsia="Calibri" w:hAnsi="Calibri"/>
          <w:rtl w:val="0"/>
        </w:rPr>
        <w:t xml:space="preserve"> for that intended purpose; or, as is more likely, Tutankhamun’s dagger was some mixture of both. However, from preliminary work and reading, there is currently not enough information to come to a certain conclusion, if one exists.</w:t>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