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AA96C" w14:textId="77777777" w:rsidR="00041E80" w:rsidRPr="00F12C04" w:rsidRDefault="00041E80" w:rsidP="00F12C04">
      <w:pPr>
        <w:spacing w:line="360" w:lineRule="auto"/>
        <w:jc w:val="center"/>
        <w:rPr>
          <w:rFonts w:ascii="Arial" w:hAnsi="Arial" w:cs="Arial"/>
          <w:color w:val="ED7D31" w:themeColor="accent2"/>
          <w:sz w:val="24"/>
          <w:szCs w:val="24"/>
        </w:rPr>
      </w:pPr>
    </w:p>
    <w:p w14:paraId="7F1315EA" w14:textId="7635CA82" w:rsidR="004A4A0F" w:rsidRPr="00F12C04" w:rsidRDefault="00B566DC" w:rsidP="00F12C04">
      <w:pPr>
        <w:spacing w:line="360" w:lineRule="auto"/>
        <w:jc w:val="center"/>
        <w:rPr>
          <w:rFonts w:ascii="Arial" w:hAnsi="Arial" w:cs="Arial"/>
          <w:color w:val="ED7D31" w:themeColor="accent2"/>
          <w:sz w:val="40"/>
          <w:szCs w:val="40"/>
        </w:rPr>
      </w:pPr>
      <w:r w:rsidRPr="00F12C04">
        <w:rPr>
          <w:rFonts w:ascii="Arial" w:hAnsi="Arial" w:cs="Arial"/>
          <w:color w:val="ED7D31" w:themeColor="accent2"/>
          <w:sz w:val="40"/>
          <w:szCs w:val="40"/>
        </w:rPr>
        <w:t xml:space="preserve">Module Title and Code: </w:t>
      </w:r>
      <w:r w:rsidR="000414CF" w:rsidRPr="00F12C04">
        <w:rPr>
          <w:rFonts w:ascii="Arial" w:hAnsi="Arial" w:cs="Arial"/>
          <w:color w:val="ED7D31" w:themeColor="accent2"/>
          <w:sz w:val="40"/>
          <w:szCs w:val="40"/>
        </w:rPr>
        <w:t xml:space="preserve">BMIH 5001 </w:t>
      </w:r>
      <w:r w:rsidR="009002A6" w:rsidRPr="00F12C04">
        <w:rPr>
          <w:rFonts w:ascii="Arial" w:hAnsi="Arial" w:cs="Arial"/>
          <w:color w:val="ED7D31" w:themeColor="accent2"/>
          <w:sz w:val="40"/>
          <w:szCs w:val="40"/>
        </w:rPr>
        <w:t>Entrepreneurship</w:t>
      </w:r>
    </w:p>
    <w:p w14:paraId="4C34AF64" w14:textId="1C395EAE" w:rsidR="009F061B" w:rsidRPr="00F12C04" w:rsidRDefault="009F061B" w:rsidP="00F12C04">
      <w:pPr>
        <w:spacing w:line="360" w:lineRule="auto"/>
        <w:jc w:val="center"/>
        <w:rPr>
          <w:rFonts w:ascii="Arial" w:hAnsi="Arial" w:cs="Arial"/>
          <w:color w:val="ED7D31" w:themeColor="accent2"/>
          <w:sz w:val="40"/>
          <w:szCs w:val="40"/>
        </w:rPr>
      </w:pPr>
    </w:p>
    <w:p w14:paraId="20348F95" w14:textId="77777777" w:rsidR="00600C89" w:rsidRPr="00F12C04" w:rsidRDefault="00600C89" w:rsidP="00F12C04">
      <w:pPr>
        <w:spacing w:line="360" w:lineRule="auto"/>
        <w:jc w:val="center"/>
        <w:rPr>
          <w:rFonts w:ascii="Arial" w:hAnsi="Arial" w:cs="Arial"/>
          <w:color w:val="ED7D31" w:themeColor="accent2"/>
          <w:sz w:val="40"/>
          <w:szCs w:val="40"/>
        </w:rPr>
      </w:pPr>
    </w:p>
    <w:p w14:paraId="52A3F97E" w14:textId="512203D4" w:rsidR="00D9043B" w:rsidRPr="00F12C04" w:rsidRDefault="00494139" w:rsidP="00F12C04">
      <w:pPr>
        <w:spacing w:line="360" w:lineRule="auto"/>
        <w:jc w:val="center"/>
        <w:rPr>
          <w:rFonts w:ascii="Arial" w:hAnsi="Arial" w:cs="Arial"/>
          <w:color w:val="ED7D31" w:themeColor="accent2"/>
          <w:sz w:val="40"/>
          <w:szCs w:val="40"/>
        </w:rPr>
      </w:pPr>
      <w:r w:rsidRPr="00F12C04">
        <w:rPr>
          <w:rFonts w:ascii="Arial" w:hAnsi="Arial" w:cs="Arial"/>
          <w:color w:val="ED7D31" w:themeColor="accent2"/>
          <w:sz w:val="40"/>
          <w:szCs w:val="40"/>
        </w:rPr>
        <w:t>Essay</w:t>
      </w:r>
    </w:p>
    <w:p w14:paraId="64EF6C5B" w14:textId="77777777" w:rsidR="00D9043B" w:rsidRPr="00F12C04" w:rsidRDefault="00D9043B" w:rsidP="00F12C04">
      <w:pPr>
        <w:spacing w:line="360" w:lineRule="auto"/>
        <w:jc w:val="center"/>
        <w:rPr>
          <w:rFonts w:ascii="Arial" w:hAnsi="Arial" w:cs="Arial"/>
          <w:color w:val="ED7D31" w:themeColor="accent2"/>
          <w:sz w:val="40"/>
          <w:szCs w:val="40"/>
        </w:rPr>
      </w:pPr>
    </w:p>
    <w:p w14:paraId="7E63225F" w14:textId="77777777" w:rsidR="00D9043B" w:rsidRPr="00F12C04" w:rsidRDefault="00D9043B" w:rsidP="00F12C04">
      <w:pPr>
        <w:spacing w:line="360" w:lineRule="auto"/>
        <w:jc w:val="center"/>
        <w:rPr>
          <w:rFonts w:ascii="Arial" w:hAnsi="Arial" w:cs="Arial"/>
          <w:color w:val="ED7D31" w:themeColor="accent2"/>
          <w:sz w:val="40"/>
          <w:szCs w:val="40"/>
        </w:rPr>
      </w:pPr>
    </w:p>
    <w:p w14:paraId="47A2CAB6" w14:textId="77777777" w:rsidR="00D9043B" w:rsidRPr="00F12C04" w:rsidRDefault="00D9043B" w:rsidP="00F12C04">
      <w:pPr>
        <w:spacing w:line="360" w:lineRule="auto"/>
        <w:jc w:val="center"/>
        <w:rPr>
          <w:rFonts w:ascii="Arial" w:hAnsi="Arial" w:cs="Arial"/>
          <w:color w:val="ED7D31" w:themeColor="accent2"/>
          <w:sz w:val="40"/>
          <w:szCs w:val="40"/>
        </w:rPr>
      </w:pPr>
    </w:p>
    <w:p w14:paraId="6FD88845" w14:textId="06BA06A0" w:rsidR="0047468A" w:rsidRPr="00F12C04" w:rsidRDefault="0047468A" w:rsidP="00F12C04">
      <w:pPr>
        <w:spacing w:line="360" w:lineRule="auto"/>
        <w:rPr>
          <w:rFonts w:ascii="Arial" w:hAnsi="Arial" w:cs="Arial"/>
          <w:color w:val="ED7D31" w:themeColor="accent2"/>
          <w:sz w:val="40"/>
          <w:szCs w:val="40"/>
        </w:rPr>
      </w:pPr>
      <w:r w:rsidRPr="00F12C04">
        <w:rPr>
          <w:rFonts w:ascii="Arial" w:hAnsi="Arial" w:cs="Arial"/>
          <w:color w:val="ED7D31" w:themeColor="accent2"/>
          <w:sz w:val="40"/>
          <w:szCs w:val="40"/>
        </w:rPr>
        <w:t>S</w:t>
      </w:r>
      <w:r w:rsidR="003F7E1D">
        <w:rPr>
          <w:rFonts w:ascii="Arial" w:hAnsi="Arial" w:cs="Arial"/>
          <w:color w:val="ED7D31" w:themeColor="accent2"/>
          <w:sz w:val="40"/>
          <w:szCs w:val="40"/>
        </w:rPr>
        <w:t>tudent</w:t>
      </w:r>
      <w:r w:rsidRPr="00F12C04">
        <w:rPr>
          <w:rFonts w:ascii="Arial" w:hAnsi="Arial" w:cs="Arial"/>
          <w:color w:val="ED7D31" w:themeColor="accent2"/>
          <w:sz w:val="40"/>
          <w:szCs w:val="40"/>
        </w:rPr>
        <w:t xml:space="preserve"> N</w:t>
      </w:r>
      <w:r w:rsidR="003F7E1D">
        <w:rPr>
          <w:rFonts w:ascii="Arial" w:hAnsi="Arial" w:cs="Arial"/>
          <w:color w:val="ED7D31" w:themeColor="accent2"/>
          <w:sz w:val="40"/>
          <w:szCs w:val="40"/>
        </w:rPr>
        <w:t>ame</w:t>
      </w:r>
      <w:r w:rsidRPr="00F12C04">
        <w:rPr>
          <w:rFonts w:ascii="Arial" w:hAnsi="Arial" w:cs="Arial"/>
          <w:color w:val="ED7D31" w:themeColor="accent2"/>
          <w:sz w:val="40"/>
          <w:szCs w:val="40"/>
        </w:rPr>
        <w:t>: S</w:t>
      </w:r>
      <w:r w:rsidR="003F7E1D">
        <w:rPr>
          <w:rFonts w:ascii="Arial" w:hAnsi="Arial" w:cs="Arial"/>
          <w:color w:val="ED7D31" w:themeColor="accent2"/>
          <w:sz w:val="40"/>
          <w:szCs w:val="40"/>
        </w:rPr>
        <w:t>habana Begum</w:t>
      </w:r>
    </w:p>
    <w:p w14:paraId="60F0A1D2" w14:textId="79C22D6B" w:rsidR="0047468A" w:rsidRDefault="0047468A" w:rsidP="00F12C04">
      <w:pPr>
        <w:spacing w:line="360" w:lineRule="auto"/>
        <w:rPr>
          <w:rFonts w:ascii="Arial" w:hAnsi="Arial" w:cs="Arial"/>
          <w:color w:val="ED7D31" w:themeColor="accent2"/>
          <w:sz w:val="40"/>
          <w:szCs w:val="40"/>
        </w:rPr>
      </w:pPr>
      <w:r w:rsidRPr="00F12C04">
        <w:rPr>
          <w:rFonts w:ascii="Arial" w:hAnsi="Arial" w:cs="Arial"/>
          <w:color w:val="ED7D31" w:themeColor="accent2"/>
          <w:sz w:val="40"/>
          <w:szCs w:val="40"/>
        </w:rPr>
        <w:t>S</w:t>
      </w:r>
      <w:r w:rsidR="003F7E1D">
        <w:rPr>
          <w:rFonts w:ascii="Arial" w:hAnsi="Arial" w:cs="Arial"/>
          <w:color w:val="ED7D31" w:themeColor="accent2"/>
          <w:sz w:val="40"/>
          <w:szCs w:val="40"/>
        </w:rPr>
        <w:t>tudent</w:t>
      </w:r>
      <w:r w:rsidRPr="00F12C04">
        <w:rPr>
          <w:rFonts w:ascii="Arial" w:hAnsi="Arial" w:cs="Arial"/>
          <w:color w:val="ED7D31" w:themeColor="accent2"/>
          <w:sz w:val="40"/>
          <w:szCs w:val="40"/>
        </w:rPr>
        <w:t xml:space="preserve"> ID: 2223853</w:t>
      </w:r>
    </w:p>
    <w:p w14:paraId="3581A2F9" w14:textId="082513A3" w:rsidR="00F42248" w:rsidRDefault="00F42248" w:rsidP="00F12C04">
      <w:pPr>
        <w:spacing w:line="360" w:lineRule="auto"/>
        <w:rPr>
          <w:rFonts w:ascii="Arial" w:hAnsi="Arial" w:cs="Arial"/>
          <w:color w:val="ED7D31" w:themeColor="accent2"/>
          <w:sz w:val="40"/>
          <w:szCs w:val="40"/>
        </w:rPr>
      </w:pPr>
      <w:r>
        <w:rPr>
          <w:rFonts w:ascii="Arial" w:hAnsi="Arial" w:cs="Arial"/>
          <w:color w:val="ED7D31" w:themeColor="accent2"/>
          <w:sz w:val="40"/>
          <w:szCs w:val="40"/>
        </w:rPr>
        <w:t>L</w:t>
      </w:r>
      <w:r w:rsidR="003F7E1D">
        <w:rPr>
          <w:rFonts w:ascii="Arial" w:hAnsi="Arial" w:cs="Arial"/>
          <w:color w:val="ED7D31" w:themeColor="accent2"/>
          <w:sz w:val="40"/>
          <w:szCs w:val="40"/>
        </w:rPr>
        <w:t>ecturer Name</w:t>
      </w:r>
      <w:r>
        <w:rPr>
          <w:rFonts w:ascii="Arial" w:hAnsi="Arial" w:cs="Arial"/>
          <w:color w:val="ED7D31" w:themeColor="accent2"/>
          <w:sz w:val="40"/>
          <w:szCs w:val="40"/>
        </w:rPr>
        <w:t>: C</w:t>
      </w:r>
      <w:r w:rsidR="007706CF">
        <w:rPr>
          <w:rFonts w:ascii="Arial" w:hAnsi="Arial" w:cs="Arial"/>
          <w:color w:val="ED7D31" w:themeColor="accent2"/>
          <w:sz w:val="40"/>
          <w:szCs w:val="40"/>
        </w:rPr>
        <w:t>harlotte</w:t>
      </w:r>
      <w:r>
        <w:rPr>
          <w:rFonts w:ascii="Arial" w:hAnsi="Arial" w:cs="Arial"/>
          <w:color w:val="ED7D31" w:themeColor="accent2"/>
          <w:sz w:val="40"/>
          <w:szCs w:val="40"/>
        </w:rPr>
        <w:t xml:space="preserve"> J</w:t>
      </w:r>
      <w:r w:rsidR="007706CF">
        <w:rPr>
          <w:rFonts w:ascii="Arial" w:hAnsi="Arial" w:cs="Arial"/>
          <w:color w:val="ED7D31" w:themeColor="accent2"/>
          <w:sz w:val="40"/>
          <w:szCs w:val="40"/>
        </w:rPr>
        <w:t>oyner</w:t>
      </w:r>
    </w:p>
    <w:p w14:paraId="0A7CDEB7" w14:textId="09DE702A" w:rsidR="0047468A" w:rsidRPr="00F12C04" w:rsidRDefault="0047468A" w:rsidP="00F12C04">
      <w:pPr>
        <w:spacing w:line="360" w:lineRule="auto"/>
        <w:rPr>
          <w:rFonts w:ascii="Arial" w:hAnsi="Arial" w:cs="Arial"/>
          <w:color w:val="ED7D31" w:themeColor="accent2"/>
          <w:sz w:val="40"/>
          <w:szCs w:val="40"/>
        </w:rPr>
      </w:pPr>
      <w:r w:rsidRPr="00F12C04">
        <w:rPr>
          <w:rFonts w:ascii="Arial" w:hAnsi="Arial" w:cs="Arial"/>
          <w:color w:val="ED7D31" w:themeColor="accent2"/>
          <w:sz w:val="40"/>
          <w:szCs w:val="40"/>
        </w:rPr>
        <w:t xml:space="preserve">Word Count: </w:t>
      </w:r>
      <w:r w:rsidR="00AF0F79">
        <w:rPr>
          <w:rFonts w:ascii="Arial" w:hAnsi="Arial" w:cs="Arial"/>
          <w:color w:val="ED7D31" w:themeColor="accent2"/>
          <w:sz w:val="40"/>
          <w:szCs w:val="40"/>
        </w:rPr>
        <w:t>2049</w:t>
      </w:r>
    </w:p>
    <w:p w14:paraId="1279785C" w14:textId="77777777" w:rsidR="00D9043B" w:rsidRPr="00025EC6" w:rsidRDefault="00D9043B" w:rsidP="007943AB">
      <w:pPr>
        <w:spacing w:line="360" w:lineRule="auto"/>
        <w:jc w:val="both"/>
        <w:rPr>
          <w:rFonts w:ascii="Arial" w:hAnsi="Arial" w:cs="Arial"/>
          <w:sz w:val="24"/>
          <w:szCs w:val="24"/>
        </w:rPr>
      </w:pPr>
    </w:p>
    <w:p w14:paraId="3CAA1C2F" w14:textId="77777777" w:rsidR="00D9043B" w:rsidRPr="00025EC6" w:rsidRDefault="00D9043B" w:rsidP="007943AB">
      <w:pPr>
        <w:spacing w:line="360" w:lineRule="auto"/>
        <w:jc w:val="both"/>
        <w:rPr>
          <w:rFonts w:ascii="Arial" w:hAnsi="Arial" w:cs="Arial"/>
          <w:sz w:val="24"/>
          <w:szCs w:val="24"/>
        </w:rPr>
      </w:pPr>
    </w:p>
    <w:p w14:paraId="02B70496" w14:textId="77777777" w:rsidR="00D9043B" w:rsidRPr="00025EC6" w:rsidRDefault="00D9043B" w:rsidP="007943AB">
      <w:pPr>
        <w:spacing w:line="360" w:lineRule="auto"/>
        <w:jc w:val="both"/>
        <w:rPr>
          <w:rFonts w:ascii="Arial" w:hAnsi="Arial" w:cs="Arial"/>
          <w:sz w:val="24"/>
          <w:szCs w:val="24"/>
        </w:rPr>
      </w:pPr>
      <w:r w:rsidRPr="00025EC6">
        <w:rPr>
          <w:rFonts w:ascii="Arial" w:hAnsi="Arial" w:cs="Arial"/>
          <w:sz w:val="24"/>
          <w:szCs w:val="24"/>
        </w:rPr>
        <w:br w:type="page"/>
      </w:r>
    </w:p>
    <w:p w14:paraId="360B375C" w14:textId="77777777" w:rsidR="001D2265" w:rsidRPr="00025EC6" w:rsidRDefault="00A371AE" w:rsidP="007943AB">
      <w:pPr>
        <w:pStyle w:val="Heading1"/>
        <w:rPr>
          <w:color w:val="auto"/>
        </w:rPr>
      </w:pPr>
      <w:bookmarkStart w:id="0" w:name="_Toc165705572"/>
      <w:r w:rsidRPr="00025EC6">
        <w:rPr>
          <w:color w:val="auto"/>
        </w:rPr>
        <w:lastRenderedPageBreak/>
        <w:t>Introduction</w:t>
      </w:r>
      <w:bookmarkStart w:id="1" w:name="_Toc165705584"/>
      <w:bookmarkEnd w:id="0"/>
    </w:p>
    <w:p w14:paraId="208DA179" w14:textId="566B9857" w:rsidR="00393A8F" w:rsidRPr="00025EC6" w:rsidRDefault="00A07D25" w:rsidP="007943AB">
      <w:pPr>
        <w:spacing w:line="360" w:lineRule="auto"/>
        <w:jc w:val="both"/>
        <w:rPr>
          <w:rFonts w:ascii="Arial" w:hAnsi="Arial" w:cs="Arial"/>
          <w:sz w:val="24"/>
          <w:szCs w:val="24"/>
        </w:rPr>
      </w:pPr>
      <w:r w:rsidRPr="00025EC6">
        <w:rPr>
          <w:rFonts w:ascii="Arial" w:hAnsi="Arial" w:cs="Arial"/>
          <w:sz w:val="24"/>
          <w:szCs w:val="24"/>
        </w:rPr>
        <w:t xml:space="preserve">Innovation, societal shifts, and economic expansion are propelled by the expert-level risk-taking that characterizes entrepreneurialism. Sustainable growth, new employment opportunities, and technological advancement in today's rapidly evolving globe are all </w:t>
      </w:r>
      <w:r w:rsidR="006028B0" w:rsidRPr="00025EC6">
        <w:rPr>
          <w:rFonts w:ascii="Arial" w:hAnsi="Arial" w:cs="Arial"/>
          <w:sz w:val="24"/>
          <w:szCs w:val="24"/>
        </w:rPr>
        <w:t>fuelled</w:t>
      </w:r>
      <w:r w:rsidRPr="00025EC6">
        <w:rPr>
          <w:rFonts w:ascii="Arial" w:hAnsi="Arial" w:cs="Arial"/>
          <w:sz w:val="24"/>
          <w:szCs w:val="24"/>
        </w:rPr>
        <w:t xml:space="preserve"> by entrepreneurial spirit. To create value and change, entrepreneurs seek for opportunities, amass resources, and take measured risks. Talent and entrepreneurship are interdependent concepts. Resilience, creativity, leadership, communication, and problem-solving skills are essential for entrepreneurs. Having these skills allows individuals to navigate the intricacies of business life, conquer challenges, and seize opportunities</w:t>
      </w:r>
      <w:r w:rsidR="00342C6C">
        <w:rPr>
          <w:rFonts w:ascii="Arial" w:hAnsi="Arial" w:cs="Arial"/>
          <w:sz w:val="24"/>
          <w:szCs w:val="24"/>
        </w:rPr>
        <w:t xml:space="preserve"> (</w:t>
      </w:r>
      <w:r w:rsidR="00342C6C">
        <w:rPr>
          <w:rFonts w:ascii="Arial" w:hAnsi="Arial" w:cs="Arial"/>
          <w:color w:val="222222"/>
          <w:sz w:val="24"/>
          <w:szCs w:val="20"/>
          <w:shd w:val="clear" w:color="auto" w:fill="FFFFFF"/>
        </w:rPr>
        <w:t>Yan, 2010</w:t>
      </w:r>
      <w:r w:rsidR="00342C6C">
        <w:rPr>
          <w:rFonts w:ascii="Arial" w:hAnsi="Arial" w:cs="Arial"/>
          <w:sz w:val="24"/>
          <w:szCs w:val="24"/>
        </w:rPr>
        <w:t>)</w:t>
      </w:r>
      <w:r w:rsidRPr="00025EC6">
        <w:rPr>
          <w:rFonts w:ascii="Arial" w:hAnsi="Arial" w:cs="Arial"/>
          <w:sz w:val="24"/>
          <w:szCs w:val="24"/>
        </w:rPr>
        <w:t xml:space="preserve">. Entrepreneurship also provides an outlet for individuals to test out novel concepts and defy expectations by drawing on their own set of skills, passions, and life experiences. In economic and social contexts, entrepreneurship and talent are interrelated, going beyond individual actions. Jobs, economic development, and wealth are all benefits that local and global economies get from entrepreneurial </w:t>
      </w:r>
      <w:r w:rsidR="006028B0" w:rsidRPr="00025EC6">
        <w:rPr>
          <w:rFonts w:ascii="Arial" w:hAnsi="Arial" w:cs="Arial"/>
          <w:sz w:val="24"/>
          <w:szCs w:val="24"/>
        </w:rPr>
        <w:t>endeavours</w:t>
      </w:r>
      <w:r w:rsidRPr="00025EC6">
        <w:rPr>
          <w:rFonts w:ascii="Arial" w:hAnsi="Arial" w:cs="Arial"/>
          <w:sz w:val="24"/>
          <w:szCs w:val="24"/>
        </w:rPr>
        <w:t>. Innovation, knowledge-sharing, and collaboration are the hallmarks of entrepreneurialism, which drives societal and technological progress. Understanding the intricate connection between entrepreneurship and talent is crucial for policymakers, educators, and aspiring entrepreneurs. By fostering an environment that encourages innovation, risk-taking, and the cultivation of entrepreneurial talent, societies may tap into the immense power of entrepreneurship to address pressing issues, create fair economic growth, and enhance people's quality of life</w:t>
      </w:r>
      <w:r w:rsidR="005710F9">
        <w:rPr>
          <w:rFonts w:ascii="Arial" w:hAnsi="Arial" w:cs="Arial"/>
          <w:sz w:val="24"/>
          <w:szCs w:val="24"/>
        </w:rPr>
        <w:t xml:space="preserve"> (</w:t>
      </w:r>
      <w:r w:rsidR="005710F9">
        <w:rPr>
          <w:rFonts w:ascii="Arial" w:hAnsi="Arial" w:cs="Arial"/>
          <w:color w:val="222222"/>
          <w:sz w:val="24"/>
          <w:szCs w:val="20"/>
          <w:shd w:val="clear" w:color="auto" w:fill="FFFFFF"/>
        </w:rPr>
        <w:t>Smith et al, 2014</w:t>
      </w:r>
      <w:r w:rsidR="005710F9">
        <w:rPr>
          <w:rFonts w:ascii="Arial" w:hAnsi="Arial" w:cs="Arial"/>
          <w:sz w:val="24"/>
          <w:szCs w:val="24"/>
        </w:rPr>
        <w:t>)</w:t>
      </w:r>
      <w:r w:rsidRPr="00025EC6">
        <w:rPr>
          <w:rFonts w:ascii="Arial" w:hAnsi="Arial" w:cs="Arial"/>
          <w:sz w:val="24"/>
          <w:szCs w:val="24"/>
        </w:rPr>
        <w:t>. Consequently, this article delves into the many qualities that make up an entrepreneur's success, as well as how entrepreneurship fosters the growth of both skills and the economy. Entrepreneurship has the potential to revolutionize economies, communities, and individuals; a thorough examination of this link may disclose these consequences.</w:t>
      </w:r>
    </w:p>
    <w:p w14:paraId="4CE7E35C" w14:textId="77777777" w:rsidR="006F57BC" w:rsidRPr="00025EC6" w:rsidRDefault="006F57BC" w:rsidP="007943AB">
      <w:pPr>
        <w:spacing w:line="360" w:lineRule="auto"/>
        <w:jc w:val="both"/>
        <w:rPr>
          <w:rFonts w:ascii="Arial" w:hAnsi="Arial" w:cs="Arial"/>
          <w:sz w:val="24"/>
          <w:szCs w:val="24"/>
          <w:shd w:val="clear" w:color="auto" w:fill="FFFFFF"/>
        </w:rPr>
      </w:pPr>
    </w:p>
    <w:p w14:paraId="319814BC" w14:textId="485226A7" w:rsidR="006F57BC" w:rsidRPr="00025EC6" w:rsidRDefault="006F57BC" w:rsidP="007943AB">
      <w:pPr>
        <w:spacing w:line="360" w:lineRule="auto"/>
        <w:jc w:val="both"/>
        <w:rPr>
          <w:rFonts w:ascii="Arial" w:hAnsi="Arial" w:cs="Arial"/>
          <w:sz w:val="24"/>
          <w:szCs w:val="24"/>
          <w:shd w:val="clear" w:color="auto" w:fill="FFFFFF"/>
        </w:rPr>
      </w:pPr>
    </w:p>
    <w:p w14:paraId="31488690" w14:textId="77777777" w:rsidR="006F57BC" w:rsidRPr="00025EC6" w:rsidRDefault="006F57BC" w:rsidP="007943AB">
      <w:pPr>
        <w:spacing w:line="360" w:lineRule="auto"/>
        <w:jc w:val="both"/>
        <w:rPr>
          <w:rFonts w:ascii="Arial" w:hAnsi="Arial" w:cs="Arial"/>
          <w:sz w:val="24"/>
          <w:szCs w:val="24"/>
          <w:shd w:val="clear" w:color="auto" w:fill="FFFFFF"/>
        </w:rPr>
      </w:pPr>
      <w:r w:rsidRPr="00025EC6">
        <w:rPr>
          <w:rFonts w:ascii="Arial" w:hAnsi="Arial" w:cs="Arial"/>
          <w:sz w:val="24"/>
          <w:szCs w:val="24"/>
          <w:shd w:val="clear" w:color="auto" w:fill="FFFFFF"/>
        </w:rPr>
        <w:br w:type="page"/>
      </w:r>
    </w:p>
    <w:p w14:paraId="7FD06972" w14:textId="239D80AF" w:rsidR="00E57F7A" w:rsidRPr="00025EC6" w:rsidRDefault="001D2265" w:rsidP="007943AB">
      <w:pPr>
        <w:pStyle w:val="Heading1"/>
        <w:rPr>
          <w:color w:val="auto"/>
          <w:shd w:val="clear" w:color="auto" w:fill="FFFFFF"/>
        </w:rPr>
      </w:pPr>
      <w:r w:rsidRPr="00025EC6">
        <w:rPr>
          <w:color w:val="auto"/>
          <w:shd w:val="clear" w:color="auto" w:fill="FFFFFF"/>
        </w:rPr>
        <w:lastRenderedPageBreak/>
        <w:t xml:space="preserve">4 </w:t>
      </w:r>
      <w:r w:rsidR="006F57BC" w:rsidRPr="00025EC6">
        <w:rPr>
          <w:color w:val="auto"/>
          <w:shd w:val="clear" w:color="auto" w:fill="FFFFFF"/>
        </w:rPr>
        <w:t>D</w:t>
      </w:r>
      <w:r w:rsidRPr="00025EC6">
        <w:rPr>
          <w:color w:val="auto"/>
          <w:shd w:val="clear" w:color="auto" w:fill="FFFFFF"/>
        </w:rPr>
        <w:t xml:space="preserve">ifferent </w:t>
      </w:r>
      <w:r w:rsidR="006F57BC" w:rsidRPr="00025EC6">
        <w:rPr>
          <w:color w:val="auto"/>
          <w:shd w:val="clear" w:color="auto" w:fill="FFFFFF"/>
        </w:rPr>
        <w:t>E</w:t>
      </w:r>
      <w:r w:rsidRPr="00025EC6">
        <w:rPr>
          <w:color w:val="auto"/>
          <w:shd w:val="clear" w:color="auto" w:fill="FFFFFF"/>
        </w:rPr>
        <w:t xml:space="preserve">ntrepreneurial </w:t>
      </w:r>
      <w:r w:rsidR="006F57BC" w:rsidRPr="00025EC6">
        <w:rPr>
          <w:color w:val="auto"/>
          <w:shd w:val="clear" w:color="auto" w:fill="FFFFFF"/>
        </w:rPr>
        <w:t>T</w:t>
      </w:r>
      <w:r w:rsidRPr="00025EC6">
        <w:rPr>
          <w:color w:val="auto"/>
          <w:shd w:val="clear" w:color="auto" w:fill="FFFFFF"/>
        </w:rPr>
        <w:t>raits</w:t>
      </w:r>
    </w:p>
    <w:p w14:paraId="2DB0A541" w14:textId="7E3CE6D2" w:rsidR="006F57BC" w:rsidRPr="00025EC6" w:rsidRDefault="00FF6C5F" w:rsidP="007943AB">
      <w:pPr>
        <w:spacing w:after="240"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t>Passionate, creative, proactive, and persistent are the traits of successful entrepreneurs. These characteristics inspire individuals to take the plunge into entrepreneurship, weather storms, and emerge victorious. Feelings of purpose and mission are the engine that propel entrepreneurs forward. Inspiring others to follow in their footsteps, passionate entrepreneurs never give up on their dreams of success</w:t>
      </w:r>
      <w:r w:rsidR="004E086B">
        <w:rPr>
          <w:rFonts w:ascii="Arial" w:eastAsia="Times New Roman" w:hAnsi="Arial" w:cs="Arial"/>
          <w:sz w:val="24"/>
          <w:szCs w:val="24"/>
          <w:lang w:eastAsia="en-GB"/>
        </w:rPr>
        <w:t xml:space="preserve"> (</w:t>
      </w:r>
      <w:proofErr w:type="spellStart"/>
      <w:r w:rsidR="004E086B">
        <w:rPr>
          <w:rFonts w:ascii="Arial" w:hAnsi="Arial" w:cs="Arial"/>
          <w:color w:val="222222"/>
          <w:sz w:val="24"/>
          <w:szCs w:val="20"/>
          <w:shd w:val="clear" w:color="auto" w:fill="FFFFFF"/>
        </w:rPr>
        <w:t>Vodă</w:t>
      </w:r>
      <w:proofErr w:type="spellEnd"/>
      <w:r w:rsidR="004E086B">
        <w:rPr>
          <w:rFonts w:ascii="Arial" w:hAnsi="Arial" w:cs="Arial"/>
          <w:color w:val="222222"/>
          <w:sz w:val="24"/>
          <w:szCs w:val="20"/>
          <w:shd w:val="clear" w:color="auto" w:fill="FFFFFF"/>
        </w:rPr>
        <w:t xml:space="preserve"> et al, 2019</w:t>
      </w:r>
      <w:r w:rsidR="004E086B">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Enthusiasm keeps enterprises going when times go tough. Thanks to their ability to see far into the future, successful entrepreneurs are able to anticipate trends, identify opportunities, and come up with bold new ideas. Through strategic planning and innovative problem-solving, entrepreneurs have the power to </w:t>
      </w:r>
      <w:r w:rsidR="006028B0" w:rsidRPr="00025EC6">
        <w:rPr>
          <w:rFonts w:ascii="Arial" w:eastAsia="Times New Roman" w:hAnsi="Arial" w:cs="Arial"/>
          <w:sz w:val="24"/>
          <w:szCs w:val="24"/>
          <w:lang w:eastAsia="en-GB"/>
        </w:rPr>
        <w:t>Mold</w:t>
      </w:r>
      <w:r w:rsidRPr="00025EC6">
        <w:rPr>
          <w:rFonts w:ascii="Arial" w:eastAsia="Times New Roman" w:hAnsi="Arial" w:cs="Arial"/>
          <w:sz w:val="24"/>
          <w:szCs w:val="24"/>
          <w:lang w:eastAsia="en-GB"/>
        </w:rPr>
        <w:t xml:space="preserve"> their firms and overcome complex obstacles. You need to be proactive to be an entrepreneur. As soon as they see an opportunity, proactive entrepreneurs seize it. In today's fast-paced business world, the most successful entrepreneurs are those who can see trends coming and act accordingly. In spite of obstacles, successful companies keep going. Entrepreneurs that are persistent keep going even when things become tough. Ambitious people make a difference in the world because they are able to stick to their objectives and never give up</w:t>
      </w:r>
      <w:r w:rsidR="00004C34">
        <w:rPr>
          <w:rFonts w:ascii="Arial" w:eastAsia="Times New Roman" w:hAnsi="Arial" w:cs="Arial"/>
          <w:sz w:val="24"/>
          <w:szCs w:val="24"/>
          <w:lang w:eastAsia="en-GB"/>
        </w:rPr>
        <w:t xml:space="preserve"> (</w:t>
      </w:r>
      <w:proofErr w:type="spellStart"/>
      <w:r w:rsidR="00004C34">
        <w:rPr>
          <w:rFonts w:ascii="Arial" w:hAnsi="Arial" w:cs="Arial"/>
          <w:color w:val="222222"/>
          <w:sz w:val="24"/>
          <w:szCs w:val="20"/>
          <w:shd w:val="clear" w:color="auto" w:fill="FFFFFF"/>
        </w:rPr>
        <w:t>Okhomina</w:t>
      </w:r>
      <w:proofErr w:type="spellEnd"/>
      <w:r w:rsidR="00FF7A32">
        <w:rPr>
          <w:rFonts w:ascii="Arial" w:hAnsi="Arial" w:cs="Arial"/>
          <w:color w:val="222222"/>
          <w:sz w:val="24"/>
          <w:szCs w:val="20"/>
          <w:shd w:val="clear" w:color="auto" w:fill="FFFFFF"/>
        </w:rPr>
        <w:t xml:space="preserve">, </w:t>
      </w:r>
      <w:r w:rsidR="00004C34">
        <w:rPr>
          <w:rFonts w:ascii="Arial" w:hAnsi="Arial" w:cs="Arial"/>
          <w:color w:val="222222"/>
          <w:sz w:val="24"/>
          <w:szCs w:val="20"/>
          <w:shd w:val="clear" w:color="auto" w:fill="FFFFFF"/>
        </w:rPr>
        <w:t>2010</w:t>
      </w:r>
      <w:r w:rsidR="00004C34">
        <w:rPr>
          <w:rFonts w:ascii="Arial" w:eastAsia="Times New Roman" w:hAnsi="Arial" w:cs="Arial"/>
          <w:sz w:val="24"/>
          <w:szCs w:val="24"/>
          <w:lang w:eastAsia="en-GB"/>
        </w:rPr>
        <w:t>)</w:t>
      </w:r>
      <w:r w:rsidRPr="00025EC6">
        <w:rPr>
          <w:rFonts w:ascii="Arial" w:eastAsia="Times New Roman" w:hAnsi="Arial" w:cs="Arial"/>
          <w:sz w:val="24"/>
          <w:szCs w:val="24"/>
          <w:lang w:eastAsia="en-GB"/>
        </w:rPr>
        <w:t>. As a whole, these four qualities are what make an entrepreneur successful. Enthusiasm and forward-thinking allow individuals to see fresh opportunities, while passion drives drive and enthusiasm. Entrepreneurs who are proactive are able to grab chances and make a difference, while those who are persistent are able to overcome challenges and reach their objectives. Finally, successful entrepreneurs are characterized by passion, vision, initiative, and tenacity. In order to thrive in today's cutthroat business environment, ambitious entrepreneurs need to hone these qualities.</w:t>
      </w:r>
    </w:p>
    <w:p w14:paraId="410D7621" w14:textId="77275518" w:rsidR="004B31A4" w:rsidRPr="00025EC6" w:rsidRDefault="004B31A4" w:rsidP="00AD4376">
      <w:pPr>
        <w:pStyle w:val="Heading1"/>
        <w:rPr>
          <w:color w:val="auto"/>
          <w:lang w:eastAsia="en-GB"/>
        </w:rPr>
      </w:pPr>
      <w:r w:rsidRPr="00025EC6">
        <w:rPr>
          <w:color w:val="auto"/>
          <w:lang w:eastAsia="en-GB"/>
        </w:rPr>
        <w:t>Passion</w:t>
      </w:r>
    </w:p>
    <w:p w14:paraId="3AF86C5C" w14:textId="4A7A5531" w:rsidR="000E58F5" w:rsidRPr="00025EC6" w:rsidRDefault="00B32245" w:rsidP="007943AB">
      <w:pPr>
        <w:spacing w:after="240"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t>An entrepreneur's enthusiasm is the engine that propels their firm to success. Because they are so dedicated to their cause, entrepreneurs are able to push through challenges and realize their dreams</w:t>
      </w:r>
      <w:r w:rsidR="007D06DA">
        <w:rPr>
          <w:rFonts w:ascii="Arial" w:eastAsia="Times New Roman" w:hAnsi="Arial" w:cs="Arial"/>
          <w:sz w:val="24"/>
          <w:szCs w:val="24"/>
          <w:lang w:eastAsia="en-GB"/>
        </w:rPr>
        <w:t xml:space="preserve"> (</w:t>
      </w:r>
      <w:proofErr w:type="spellStart"/>
      <w:r w:rsidR="007D06DA">
        <w:rPr>
          <w:rFonts w:ascii="Arial" w:hAnsi="Arial" w:cs="Arial"/>
          <w:color w:val="222222"/>
          <w:sz w:val="24"/>
          <w:szCs w:val="20"/>
          <w:shd w:val="clear" w:color="auto" w:fill="FFFFFF"/>
        </w:rPr>
        <w:t>Obschonka</w:t>
      </w:r>
      <w:proofErr w:type="spellEnd"/>
      <w:r w:rsidR="007D06DA">
        <w:rPr>
          <w:rFonts w:ascii="Arial" w:hAnsi="Arial" w:cs="Arial"/>
          <w:color w:val="222222"/>
          <w:sz w:val="24"/>
          <w:szCs w:val="20"/>
          <w:shd w:val="clear" w:color="auto" w:fill="FFFFFF"/>
        </w:rPr>
        <w:t>, 2011).</w:t>
      </w:r>
      <w:r w:rsidR="007D06DA">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Elon Musk, CEO of SpaceX, Tesla, and </w:t>
      </w:r>
      <w:proofErr w:type="spellStart"/>
      <w:r w:rsidRPr="00025EC6">
        <w:rPr>
          <w:rFonts w:ascii="Arial" w:eastAsia="Times New Roman" w:hAnsi="Arial" w:cs="Arial"/>
          <w:sz w:val="24"/>
          <w:szCs w:val="24"/>
          <w:lang w:eastAsia="en-GB"/>
        </w:rPr>
        <w:t>Neuralink</w:t>
      </w:r>
      <w:proofErr w:type="spellEnd"/>
      <w:r w:rsidRPr="00025EC6">
        <w:rPr>
          <w:rFonts w:ascii="Arial" w:eastAsia="Times New Roman" w:hAnsi="Arial" w:cs="Arial"/>
          <w:sz w:val="24"/>
          <w:szCs w:val="24"/>
          <w:lang w:eastAsia="en-GB"/>
        </w:rPr>
        <w:t xml:space="preserve">, is a paragon of energy and passion. Space and alternative energy are central to Elon Musk's efforts. From an early age on, Musk had a passion for space and a desire to colonize Mars in an effort to save humanity. Musk ignored the doubters and setbacks along the way and kept going for this lofty goal. In 2002, </w:t>
      </w:r>
      <w:r w:rsidRPr="00025EC6">
        <w:rPr>
          <w:rFonts w:ascii="Arial" w:eastAsia="Times New Roman" w:hAnsi="Arial" w:cs="Arial"/>
          <w:sz w:val="24"/>
          <w:szCs w:val="24"/>
          <w:lang w:eastAsia="en-GB"/>
        </w:rPr>
        <w:lastRenderedPageBreak/>
        <w:t>Musk established SpaceX with the goal of making space travel more affordable and accessible</w:t>
      </w:r>
      <w:r w:rsidR="001771EF">
        <w:rPr>
          <w:rFonts w:ascii="Arial" w:eastAsia="Times New Roman" w:hAnsi="Arial" w:cs="Arial"/>
          <w:sz w:val="24"/>
          <w:szCs w:val="24"/>
          <w:lang w:eastAsia="en-GB"/>
        </w:rPr>
        <w:t xml:space="preserve"> (</w:t>
      </w:r>
      <w:proofErr w:type="spellStart"/>
      <w:r w:rsidR="001771EF">
        <w:rPr>
          <w:rFonts w:ascii="Arial" w:hAnsi="Arial" w:cs="Arial"/>
          <w:color w:val="222222"/>
          <w:sz w:val="24"/>
          <w:szCs w:val="20"/>
          <w:shd w:val="clear" w:color="auto" w:fill="FFFFFF"/>
        </w:rPr>
        <w:t>Ndofirepi</w:t>
      </w:r>
      <w:proofErr w:type="spellEnd"/>
      <w:r w:rsidR="001771EF">
        <w:rPr>
          <w:rFonts w:ascii="Arial" w:hAnsi="Arial" w:cs="Arial"/>
          <w:color w:val="222222"/>
          <w:sz w:val="24"/>
          <w:szCs w:val="20"/>
          <w:shd w:val="clear" w:color="auto" w:fill="FFFFFF"/>
        </w:rPr>
        <w:t>, 2020</w:t>
      </w:r>
      <w:r w:rsidR="001771EF">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Because he believed in space exploration's potential, Musk persisted after three rocket launches almost bankrupted the company. Under his leadership, SpaceX has developed reusable rockets and launched the Falcon Heavy, the most powerful operational rocket in the world, all in an effort to advance space technology. Sustainability, renewable energy, and space exploration are all important to Musk. Musk, who founded Tesla and serves as its chief executive officer, has developed electric vehicles and energy-efficient products in an effort to hasten the global energy transition. As an example of his passion for sustainability, consider Tesla's goal to "accelerate the worldwide shift to sustainable energy." This has altered the automotive industry and encouraged many to embrace renewable power sources. Beyond space travel and environmental protection, Musk is deeply involved in </w:t>
      </w:r>
      <w:proofErr w:type="gramStart"/>
      <w:r w:rsidRPr="00025EC6">
        <w:rPr>
          <w:rFonts w:ascii="Arial" w:eastAsia="Times New Roman" w:hAnsi="Arial" w:cs="Arial"/>
          <w:sz w:val="24"/>
          <w:szCs w:val="24"/>
          <w:lang w:eastAsia="en-GB"/>
        </w:rPr>
        <w:t>a number of</w:t>
      </w:r>
      <w:proofErr w:type="gramEnd"/>
      <w:r w:rsidRPr="00025EC6">
        <w:rPr>
          <w:rFonts w:ascii="Arial" w:eastAsia="Times New Roman" w:hAnsi="Arial" w:cs="Arial"/>
          <w:sz w:val="24"/>
          <w:szCs w:val="24"/>
          <w:lang w:eastAsia="en-GB"/>
        </w:rPr>
        <w:t xml:space="preserve"> other industries, including as the neurotechnology firm </w:t>
      </w:r>
      <w:proofErr w:type="spellStart"/>
      <w:r w:rsidR="006028B0" w:rsidRPr="00025EC6">
        <w:rPr>
          <w:rFonts w:ascii="Arial" w:eastAsia="Times New Roman" w:hAnsi="Arial" w:cs="Arial"/>
          <w:sz w:val="24"/>
          <w:szCs w:val="24"/>
          <w:lang w:eastAsia="en-GB"/>
        </w:rPr>
        <w:t>Neuralink</w:t>
      </w:r>
      <w:proofErr w:type="spellEnd"/>
      <w:r w:rsidRPr="00025EC6">
        <w:rPr>
          <w:rFonts w:ascii="Arial" w:eastAsia="Times New Roman" w:hAnsi="Arial" w:cs="Arial"/>
          <w:sz w:val="24"/>
          <w:szCs w:val="24"/>
          <w:lang w:eastAsia="en-GB"/>
        </w:rPr>
        <w:t>, which is creating brain-computer interfaces</w:t>
      </w:r>
      <w:r w:rsidR="00E041D3">
        <w:rPr>
          <w:rFonts w:ascii="Arial" w:eastAsia="Times New Roman" w:hAnsi="Arial" w:cs="Arial"/>
          <w:sz w:val="24"/>
          <w:szCs w:val="24"/>
          <w:lang w:eastAsia="en-GB"/>
        </w:rPr>
        <w:t xml:space="preserve"> (</w:t>
      </w:r>
      <w:r w:rsidR="00E041D3">
        <w:rPr>
          <w:rFonts w:ascii="Arial" w:hAnsi="Arial" w:cs="Arial"/>
          <w:color w:val="222222"/>
          <w:sz w:val="24"/>
          <w:szCs w:val="20"/>
          <w:shd w:val="clear" w:color="auto" w:fill="FFFFFF"/>
        </w:rPr>
        <w:t>Kobia, 2010</w:t>
      </w:r>
      <w:r w:rsidR="00E041D3">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or the underground </w:t>
      </w:r>
      <w:r w:rsidR="006028B0" w:rsidRPr="00025EC6">
        <w:rPr>
          <w:rFonts w:ascii="Arial" w:eastAsia="Times New Roman" w:hAnsi="Arial" w:cs="Arial"/>
          <w:sz w:val="24"/>
          <w:szCs w:val="24"/>
          <w:lang w:eastAsia="en-GB"/>
        </w:rPr>
        <w:t>tunnelling</w:t>
      </w:r>
      <w:r w:rsidRPr="00025EC6">
        <w:rPr>
          <w:rFonts w:ascii="Arial" w:eastAsia="Times New Roman" w:hAnsi="Arial" w:cs="Arial"/>
          <w:sz w:val="24"/>
          <w:szCs w:val="24"/>
          <w:lang w:eastAsia="en-GB"/>
        </w:rPr>
        <w:t xml:space="preserve"> business The Boring business, which is planning to change the way people travel. Finally, Elon Musk's passion is evident in his commitment to space exploration, long-term viability and technological innovation. He exemplifies the power of enthusiasm to transform company failure into success by relentlessly pursuing lofty goals despite several setbacks. Passion propels not just personal achievement but also worldwide progress, creativity, and positive change, as Musk's story demonstrates</w:t>
      </w:r>
      <w:r w:rsidR="00980F4F">
        <w:rPr>
          <w:rFonts w:ascii="Arial" w:eastAsia="Times New Roman" w:hAnsi="Arial" w:cs="Arial"/>
          <w:sz w:val="24"/>
          <w:szCs w:val="24"/>
          <w:lang w:eastAsia="en-GB"/>
        </w:rPr>
        <w:t xml:space="preserve"> (</w:t>
      </w:r>
      <w:r w:rsidR="00980F4F">
        <w:rPr>
          <w:rFonts w:ascii="Arial" w:hAnsi="Arial" w:cs="Arial"/>
          <w:color w:val="222222"/>
          <w:sz w:val="24"/>
          <w:szCs w:val="20"/>
          <w:shd w:val="clear" w:color="auto" w:fill="FFFFFF"/>
        </w:rPr>
        <w:t>Klotz et al, 2016</w:t>
      </w:r>
      <w:r w:rsidR="00980F4F">
        <w:rPr>
          <w:rFonts w:ascii="Arial" w:eastAsia="Times New Roman" w:hAnsi="Arial" w:cs="Arial"/>
          <w:sz w:val="24"/>
          <w:szCs w:val="24"/>
          <w:lang w:eastAsia="en-GB"/>
        </w:rPr>
        <w:t>)</w:t>
      </w:r>
      <w:r w:rsidRPr="00025EC6">
        <w:rPr>
          <w:rFonts w:ascii="Arial" w:eastAsia="Times New Roman" w:hAnsi="Arial" w:cs="Arial"/>
          <w:sz w:val="24"/>
          <w:szCs w:val="24"/>
          <w:lang w:eastAsia="en-GB"/>
        </w:rPr>
        <w:t>.</w:t>
      </w:r>
    </w:p>
    <w:p w14:paraId="540B0810" w14:textId="613A5B22" w:rsidR="004B31A4" w:rsidRPr="00025EC6" w:rsidRDefault="004B31A4" w:rsidP="00AD4376">
      <w:pPr>
        <w:pStyle w:val="Heading1"/>
        <w:rPr>
          <w:color w:val="auto"/>
          <w:lang w:eastAsia="en-GB"/>
        </w:rPr>
      </w:pPr>
      <w:r w:rsidRPr="00025EC6">
        <w:rPr>
          <w:color w:val="auto"/>
          <w:lang w:eastAsia="en-GB"/>
        </w:rPr>
        <w:t>Visionary Training</w:t>
      </w:r>
    </w:p>
    <w:p w14:paraId="16C718B9" w14:textId="7D8EC065" w:rsidR="00590062" w:rsidRPr="00025EC6" w:rsidRDefault="00B644EE" w:rsidP="007943AB">
      <w:pPr>
        <w:spacing w:after="240"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t>A key component of "visionary thinking" is the ability to foresee trends, identify opportunities, and generate new possibilities. The brilliant mind behind Amazon, Jeff Bezos, has changed the way we shop online and consume goods. In the early days of his business career, Jeff Bezos had the audacious goal of creating "Earth's Biggest Bookstore," anticipating the revolutionary power of the internet to revolutionize the bookselling industry</w:t>
      </w:r>
      <w:r w:rsidR="00886D46">
        <w:rPr>
          <w:rFonts w:ascii="Arial" w:eastAsia="Times New Roman" w:hAnsi="Arial" w:cs="Arial"/>
          <w:sz w:val="24"/>
          <w:szCs w:val="24"/>
          <w:lang w:eastAsia="en-GB"/>
        </w:rPr>
        <w:t xml:space="preserve"> (</w:t>
      </w:r>
      <w:r w:rsidR="00886D46">
        <w:rPr>
          <w:rFonts w:ascii="Arial" w:hAnsi="Arial" w:cs="Arial"/>
          <w:color w:val="222222"/>
          <w:sz w:val="24"/>
          <w:szCs w:val="20"/>
          <w:shd w:val="clear" w:color="auto" w:fill="FFFFFF"/>
        </w:rPr>
        <w:t>Kerr et al, 2018)</w:t>
      </w:r>
      <w:r w:rsidR="00886D46">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The potential of the internet to expand global commerce and democratize information was not lost on Bezos. This was his intention when, in 1994, Bezos launched Amazon out of his garage in Seattle. Right from the outset, Bezos put long-term development and innovation ahead of short-term profits. Amazon was more than just a bookstore to him; it was a vast online marketplace. </w:t>
      </w:r>
      <w:r w:rsidRPr="00025EC6">
        <w:rPr>
          <w:rFonts w:ascii="Arial" w:eastAsia="Times New Roman" w:hAnsi="Arial" w:cs="Arial"/>
          <w:sz w:val="24"/>
          <w:szCs w:val="24"/>
          <w:lang w:eastAsia="en-GB"/>
        </w:rPr>
        <w:lastRenderedPageBreak/>
        <w:t>Bezos saw the necessity of building a flexible platform that could adapt to customers' evolving wants and needs</w:t>
      </w:r>
      <w:r w:rsidR="00266A6D">
        <w:rPr>
          <w:rFonts w:ascii="Arial" w:eastAsia="Times New Roman" w:hAnsi="Arial" w:cs="Arial"/>
          <w:sz w:val="24"/>
          <w:szCs w:val="24"/>
          <w:lang w:eastAsia="en-GB"/>
        </w:rPr>
        <w:t xml:space="preserve"> (</w:t>
      </w:r>
      <w:proofErr w:type="spellStart"/>
      <w:r w:rsidR="00266A6D">
        <w:rPr>
          <w:rFonts w:ascii="Arial" w:hAnsi="Arial" w:cs="Arial"/>
          <w:color w:val="222222"/>
          <w:sz w:val="24"/>
          <w:szCs w:val="20"/>
          <w:shd w:val="clear" w:color="auto" w:fill="FFFFFF"/>
        </w:rPr>
        <w:t>İrengün</w:t>
      </w:r>
      <w:proofErr w:type="spellEnd"/>
      <w:r w:rsidR="00266A6D">
        <w:rPr>
          <w:rFonts w:ascii="Arial" w:hAnsi="Arial" w:cs="Arial"/>
          <w:color w:val="222222"/>
          <w:sz w:val="24"/>
          <w:szCs w:val="20"/>
          <w:shd w:val="clear" w:color="auto" w:fill="FFFFFF"/>
        </w:rPr>
        <w:t xml:space="preserve"> et al, 2015</w:t>
      </w:r>
      <w:r w:rsidR="00266A6D">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One of Bezos's innovative ideas is Amazon Prime, which provides two-day free shipping on eligible items and music and video streaming. At first, both investors and industry watchers were </w:t>
      </w:r>
      <w:r w:rsidR="006028B0" w:rsidRPr="00025EC6">
        <w:rPr>
          <w:rFonts w:ascii="Arial" w:eastAsia="Times New Roman" w:hAnsi="Arial" w:cs="Arial"/>
          <w:sz w:val="24"/>
          <w:szCs w:val="24"/>
          <w:lang w:eastAsia="en-GB"/>
        </w:rPr>
        <w:t>sceptical</w:t>
      </w:r>
      <w:r w:rsidRPr="00025EC6">
        <w:rPr>
          <w:rFonts w:ascii="Arial" w:eastAsia="Times New Roman" w:hAnsi="Arial" w:cs="Arial"/>
          <w:sz w:val="24"/>
          <w:szCs w:val="24"/>
          <w:lang w:eastAsia="en-GB"/>
        </w:rPr>
        <w:t xml:space="preserve"> about the profitability and feasibility of this move. Bezos maintained his firm belief that Amazon's long-term success will be driven by customer loyalty and the ease of use. With over 200 million members, Amazon Prime is an integral aspect of the company's business plan that has allowed it to break into new sectors and markets. By raising the standard for convenience, efficiency, &amp; innovation in retail, Bezos's forward-thinking ideas have revolutionized e-commerce and raised consumer expectations</w:t>
      </w:r>
      <w:r w:rsidR="00D236EA">
        <w:rPr>
          <w:rFonts w:ascii="Arial" w:eastAsia="Times New Roman" w:hAnsi="Arial" w:cs="Arial"/>
          <w:sz w:val="24"/>
          <w:szCs w:val="24"/>
          <w:lang w:eastAsia="en-GB"/>
        </w:rPr>
        <w:t xml:space="preserve"> (</w:t>
      </w:r>
      <w:proofErr w:type="spellStart"/>
      <w:r w:rsidR="00D236EA">
        <w:rPr>
          <w:rFonts w:ascii="Arial" w:hAnsi="Arial" w:cs="Arial"/>
          <w:color w:val="222222"/>
          <w:sz w:val="24"/>
          <w:szCs w:val="20"/>
          <w:shd w:val="clear" w:color="auto" w:fill="FFFFFF"/>
        </w:rPr>
        <w:t>Hachana</w:t>
      </w:r>
      <w:proofErr w:type="spellEnd"/>
      <w:r w:rsidR="00D236EA">
        <w:rPr>
          <w:rFonts w:ascii="Arial" w:hAnsi="Arial" w:cs="Arial"/>
          <w:color w:val="222222"/>
          <w:sz w:val="24"/>
          <w:szCs w:val="20"/>
          <w:shd w:val="clear" w:color="auto" w:fill="FFFFFF"/>
        </w:rPr>
        <w:t xml:space="preserve"> et al, 2018</w:t>
      </w:r>
      <w:r w:rsidR="00D236EA">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In addition to Amazon, Bezos's innovative spirit is on display at Blue Origin, his aerospace company that aims to lower the cost of space travel for regular people. Through Blue Origin, Bezos intends to enable millions of people to reside and </w:t>
      </w:r>
      <w:r w:rsidR="006028B0" w:rsidRPr="00025EC6">
        <w:rPr>
          <w:rFonts w:ascii="Arial" w:eastAsia="Times New Roman" w:hAnsi="Arial" w:cs="Arial"/>
          <w:sz w:val="24"/>
          <w:szCs w:val="24"/>
          <w:lang w:eastAsia="en-GB"/>
        </w:rPr>
        <w:t>labour</w:t>
      </w:r>
      <w:r w:rsidRPr="00025EC6">
        <w:rPr>
          <w:rFonts w:ascii="Arial" w:eastAsia="Times New Roman" w:hAnsi="Arial" w:cs="Arial"/>
          <w:sz w:val="24"/>
          <w:szCs w:val="24"/>
          <w:lang w:eastAsia="en-GB"/>
        </w:rPr>
        <w:t xml:space="preserve"> in space, marking the beginning of a new era in space exploration and colonization. Finally, Jeff Bezos exemplifies visionary thinking via his fearless assumption of new possibilities, dogged pursuit of technological advancement, and openness to challenge the status quo. Thanks to his vision and leadership, Amazon has grown into a global powerhouse, inspiring other aspiring business owners to follow in his footsteps and achieve their loftiest ambitions.</w:t>
      </w:r>
    </w:p>
    <w:p w14:paraId="1C05E6D5" w14:textId="2AFF9B11" w:rsidR="003B72BB" w:rsidRPr="00025EC6" w:rsidRDefault="003B72BB" w:rsidP="00AD4376">
      <w:pPr>
        <w:pStyle w:val="Heading1"/>
        <w:rPr>
          <w:color w:val="auto"/>
          <w:lang w:eastAsia="en-GB"/>
        </w:rPr>
      </w:pPr>
      <w:r w:rsidRPr="00025EC6">
        <w:rPr>
          <w:color w:val="auto"/>
          <w:lang w:eastAsia="en-GB"/>
        </w:rPr>
        <w:t>Proactiveness</w:t>
      </w:r>
    </w:p>
    <w:p w14:paraId="2AECA7E7" w14:textId="0CD531E5" w:rsidR="00A1654B" w:rsidRPr="00025EC6" w:rsidRDefault="00185625" w:rsidP="007943AB">
      <w:pPr>
        <w:spacing w:after="240"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t>By taking swift and decisive action, "proactiveness" enables successful firms to seize opportunities and bring about desired results</w:t>
      </w:r>
      <w:r w:rsidR="004B160B">
        <w:rPr>
          <w:rFonts w:ascii="Arial" w:eastAsia="Times New Roman" w:hAnsi="Arial" w:cs="Arial"/>
          <w:sz w:val="24"/>
          <w:szCs w:val="24"/>
          <w:lang w:eastAsia="en-GB"/>
        </w:rPr>
        <w:t xml:space="preserve"> (</w:t>
      </w:r>
      <w:r w:rsidR="004B160B">
        <w:rPr>
          <w:rFonts w:ascii="Arial" w:hAnsi="Arial" w:cs="Arial"/>
          <w:color w:val="222222"/>
          <w:sz w:val="24"/>
          <w:szCs w:val="20"/>
          <w:shd w:val="clear" w:color="auto" w:fill="FFFFFF"/>
        </w:rPr>
        <w:t>Gedeon, 2010</w:t>
      </w:r>
      <w:r w:rsidR="004B160B">
        <w:rPr>
          <w:rFonts w:ascii="Arial" w:eastAsia="Times New Roman" w:hAnsi="Arial" w:cs="Arial"/>
          <w:sz w:val="24"/>
          <w:szCs w:val="24"/>
          <w:lang w:eastAsia="en-GB"/>
        </w:rPr>
        <w:t>)</w:t>
      </w:r>
      <w:r w:rsidRPr="00025EC6">
        <w:rPr>
          <w:rFonts w:ascii="Arial" w:eastAsia="Times New Roman" w:hAnsi="Arial" w:cs="Arial"/>
          <w:sz w:val="24"/>
          <w:szCs w:val="24"/>
          <w:lang w:eastAsia="en-GB"/>
        </w:rPr>
        <w:t>. Richard Branson's (the Virgin Group's) visionary founder) risk-taking and entrepreneurial spirit has brought him success in many fields. Branson started the student publication "Student" when he was sixteen years old. The proactive, risk-taking mindset that Branson honed in his early years of business set him up for success in the face of future challenges. In 1984, Branson established Virgin Atlantic Airways and immediately began to challenge established airlines</w:t>
      </w:r>
      <w:r w:rsidR="00AA36F5">
        <w:rPr>
          <w:rFonts w:ascii="Arial" w:eastAsia="Times New Roman" w:hAnsi="Arial" w:cs="Arial"/>
          <w:sz w:val="24"/>
          <w:szCs w:val="24"/>
          <w:lang w:eastAsia="en-GB"/>
        </w:rPr>
        <w:t xml:space="preserve"> (</w:t>
      </w:r>
      <w:r w:rsidR="00AA36F5">
        <w:rPr>
          <w:rFonts w:ascii="Arial" w:hAnsi="Arial" w:cs="Arial"/>
          <w:color w:val="222222"/>
          <w:sz w:val="24"/>
          <w:szCs w:val="20"/>
          <w:shd w:val="clear" w:color="auto" w:fill="FFFFFF"/>
        </w:rPr>
        <w:t xml:space="preserve">Haase &amp; </w:t>
      </w:r>
      <w:proofErr w:type="spellStart"/>
      <w:r w:rsidR="00AA36F5">
        <w:rPr>
          <w:rFonts w:ascii="Arial" w:hAnsi="Arial" w:cs="Arial"/>
          <w:color w:val="222222"/>
          <w:sz w:val="24"/>
          <w:szCs w:val="20"/>
          <w:shd w:val="clear" w:color="auto" w:fill="FFFFFF"/>
        </w:rPr>
        <w:t>Lautenschläger</w:t>
      </w:r>
      <w:proofErr w:type="spellEnd"/>
      <w:r w:rsidR="00AA36F5">
        <w:rPr>
          <w:rFonts w:ascii="Arial" w:hAnsi="Arial" w:cs="Arial"/>
          <w:color w:val="222222"/>
          <w:sz w:val="24"/>
          <w:szCs w:val="20"/>
          <w:shd w:val="clear" w:color="auto" w:fill="FFFFFF"/>
        </w:rPr>
        <w:t>, 2011</w:t>
      </w:r>
      <w:r w:rsidR="00AA36F5">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Even though he didn't know much about flying, Branson saw an opportunity to shake up the airline industry by giving customers more control and a more personalized experience. Branson fearlessly established Virgin Atlantic with a single route between London and New York by leasing a </w:t>
      </w:r>
      <w:proofErr w:type="spellStart"/>
      <w:r w:rsidRPr="00025EC6">
        <w:rPr>
          <w:rFonts w:ascii="Arial" w:eastAsia="Times New Roman" w:hAnsi="Arial" w:cs="Arial"/>
          <w:sz w:val="24"/>
          <w:szCs w:val="24"/>
          <w:lang w:eastAsia="en-GB"/>
        </w:rPr>
        <w:t>secondhand</w:t>
      </w:r>
      <w:proofErr w:type="spellEnd"/>
      <w:r w:rsidRPr="00025EC6">
        <w:rPr>
          <w:rFonts w:ascii="Arial" w:eastAsia="Times New Roman" w:hAnsi="Arial" w:cs="Arial"/>
          <w:sz w:val="24"/>
          <w:szCs w:val="24"/>
          <w:lang w:eastAsia="en-GB"/>
        </w:rPr>
        <w:t xml:space="preserve"> Boeing 747. Beyond his airline ventures, Branson has </w:t>
      </w:r>
      <w:r w:rsidRPr="00025EC6">
        <w:rPr>
          <w:rFonts w:ascii="Arial" w:eastAsia="Times New Roman" w:hAnsi="Arial" w:cs="Arial"/>
          <w:sz w:val="24"/>
          <w:szCs w:val="24"/>
          <w:lang w:eastAsia="en-GB"/>
        </w:rPr>
        <w:lastRenderedPageBreak/>
        <w:t>been actively involved in the music, telecom, hotel, and space flight industries via his Virgin Group. With Virgin Mobile, Virgin Galactic, and Virgin Records, Branson has always dared to dream big and explore uncharted territory</w:t>
      </w:r>
      <w:r w:rsidR="00B458DA">
        <w:rPr>
          <w:rFonts w:ascii="Arial" w:eastAsia="Times New Roman" w:hAnsi="Arial" w:cs="Arial"/>
          <w:sz w:val="24"/>
          <w:szCs w:val="24"/>
          <w:lang w:eastAsia="en-GB"/>
        </w:rPr>
        <w:t xml:space="preserve"> (</w:t>
      </w:r>
      <w:r w:rsidR="00B458DA">
        <w:rPr>
          <w:rFonts w:ascii="Arial" w:hAnsi="Arial" w:cs="Arial"/>
          <w:color w:val="222222"/>
          <w:sz w:val="24"/>
          <w:szCs w:val="20"/>
          <w:shd w:val="clear" w:color="auto" w:fill="FFFFFF"/>
        </w:rPr>
        <w:t>Farrukh et al, 2017</w:t>
      </w:r>
      <w:r w:rsidR="00B458DA">
        <w:rPr>
          <w:rFonts w:ascii="Arial" w:eastAsia="Times New Roman" w:hAnsi="Arial" w:cs="Arial"/>
          <w:sz w:val="24"/>
          <w:szCs w:val="24"/>
          <w:lang w:eastAsia="en-GB"/>
        </w:rPr>
        <w:t>)</w:t>
      </w:r>
      <w:r w:rsidRPr="00025EC6">
        <w:rPr>
          <w:rFonts w:ascii="Arial" w:eastAsia="Times New Roman" w:hAnsi="Arial" w:cs="Arial"/>
          <w:sz w:val="24"/>
          <w:szCs w:val="24"/>
          <w:lang w:eastAsia="en-GB"/>
        </w:rPr>
        <w:t>. The innovative, creative, and employee-empowered leadership and management style of Richard Branson is characterized by its proactiveness. He motivates the staff of Virgin Group to think outside the box, try new things, and embrace failure as an opportunity for growth. Entrepreneurship and innovation have flourished under this leader's watchful eye, contributing to the company's meteoric rise. Richard Branson is proactive in his approach to business since he is risk-taking, curious, and eager to try new things. He also promotes innovation and entrepreneurship inside the Virgin Group. His can-do mentality has served him well in business, and he has inspired many others to chase their dreams.</w:t>
      </w:r>
    </w:p>
    <w:p w14:paraId="2318A463" w14:textId="216EA66C" w:rsidR="004B31A4" w:rsidRPr="00025EC6" w:rsidRDefault="0092349B" w:rsidP="00AD4376">
      <w:pPr>
        <w:pStyle w:val="Heading1"/>
        <w:rPr>
          <w:color w:val="auto"/>
          <w:lang w:eastAsia="en-GB"/>
        </w:rPr>
      </w:pPr>
      <w:r w:rsidRPr="00025EC6">
        <w:rPr>
          <w:color w:val="auto"/>
          <w:lang w:eastAsia="en-GB"/>
        </w:rPr>
        <w:t>Persistence</w:t>
      </w:r>
      <w:r w:rsidR="003B72BB" w:rsidRPr="00025EC6">
        <w:rPr>
          <w:color w:val="auto"/>
          <w:lang w:eastAsia="en-GB"/>
        </w:rPr>
        <w:t xml:space="preserve">  </w:t>
      </w:r>
    </w:p>
    <w:p w14:paraId="3B207DB8" w14:textId="5A597C29" w:rsidR="006F57BC" w:rsidRPr="00025EC6" w:rsidRDefault="007230CD" w:rsidP="007943AB">
      <w:pPr>
        <w:spacing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t>A key trait of successful entrepreneurs is their ability to persevere in the face of adversity. By staying focused and never giving up, entrepreneurs have a better chance of overcoming challenges and realizing their dreams. Alibaba Group's founder, Jack Ma, has changed the face of online shopping in China and beyond. Despite facing several challenges, Jack Ma was able to achieve success in his business career. Ma, who was born into humble circumstances in Hangzhou, China, had a string of setbacks throughout his youth and career</w:t>
      </w:r>
      <w:r w:rsidR="00AB6B47">
        <w:rPr>
          <w:rFonts w:ascii="Arial" w:eastAsia="Times New Roman" w:hAnsi="Arial" w:cs="Arial"/>
          <w:sz w:val="24"/>
          <w:szCs w:val="24"/>
          <w:lang w:eastAsia="en-GB"/>
        </w:rPr>
        <w:t xml:space="preserve"> (</w:t>
      </w:r>
      <w:proofErr w:type="spellStart"/>
      <w:r w:rsidR="00AB6B47">
        <w:rPr>
          <w:rFonts w:ascii="Arial" w:hAnsi="Arial" w:cs="Arial"/>
          <w:color w:val="222222"/>
          <w:sz w:val="24"/>
          <w:szCs w:val="20"/>
          <w:shd w:val="clear" w:color="auto" w:fill="FFFFFF"/>
        </w:rPr>
        <w:t>Brandstätter</w:t>
      </w:r>
      <w:proofErr w:type="spellEnd"/>
      <w:r w:rsidR="00AB6B47">
        <w:rPr>
          <w:rFonts w:ascii="Arial" w:hAnsi="Arial" w:cs="Arial"/>
          <w:color w:val="222222"/>
          <w:sz w:val="24"/>
          <w:szCs w:val="20"/>
          <w:shd w:val="clear" w:color="auto" w:fill="FFFFFF"/>
        </w:rPr>
        <w:t>, 2011</w:t>
      </w:r>
      <w:r w:rsidR="00AB6B47">
        <w:rPr>
          <w:rFonts w:ascii="Arial" w:eastAsia="Times New Roman" w:hAnsi="Arial" w:cs="Arial"/>
          <w:sz w:val="24"/>
          <w:szCs w:val="24"/>
          <w:lang w:eastAsia="en-GB"/>
        </w:rPr>
        <w:t>)</w:t>
      </w:r>
      <w:r w:rsidRPr="00025EC6">
        <w:rPr>
          <w:rFonts w:ascii="Arial" w:eastAsia="Times New Roman" w:hAnsi="Arial" w:cs="Arial"/>
          <w:sz w:val="24"/>
          <w:szCs w:val="24"/>
          <w:lang w:eastAsia="en-GB"/>
        </w:rPr>
        <w:t>. He was turned down by every single employer he approached after finishing college, including KFC, in which he was one of twenty-four people competing for a single position. In spite of these setbacks, Ma persisted in following his entrepreneurial dreams</w:t>
      </w:r>
      <w:r w:rsidR="008D61CE">
        <w:rPr>
          <w:rFonts w:ascii="Arial" w:eastAsia="Times New Roman" w:hAnsi="Arial" w:cs="Arial"/>
          <w:sz w:val="24"/>
          <w:szCs w:val="24"/>
          <w:lang w:eastAsia="en-GB"/>
        </w:rPr>
        <w:t xml:space="preserve"> (</w:t>
      </w:r>
      <w:r w:rsidR="008D61CE">
        <w:rPr>
          <w:rFonts w:ascii="Arial" w:hAnsi="Arial" w:cs="Arial"/>
          <w:color w:val="222222"/>
          <w:sz w:val="24"/>
          <w:szCs w:val="20"/>
          <w:shd w:val="clear" w:color="auto" w:fill="FFFFFF"/>
        </w:rPr>
        <w:t>Boudreaux et al, 2019</w:t>
      </w:r>
      <w:r w:rsidR="008D61CE">
        <w:rPr>
          <w:rFonts w:ascii="Arial" w:eastAsia="Times New Roman" w:hAnsi="Arial" w:cs="Arial"/>
          <w:sz w:val="24"/>
          <w:szCs w:val="24"/>
          <w:lang w:eastAsia="en-GB"/>
        </w:rPr>
        <w:t>)</w:t>
      </w:r>
      <w:r w:rsidRPr="00025EC6">
        <w:rPr>
          <w:rFonts w:ascii="Arial" w:eastAsia="Times New Roman" w:hAnsi="Arial" w:cs="Arial"/>
          <w:sz w:val="24"/>
          <w:szCs w:val="24"/>
          <w:lang w:eastAsia="en-GB"/>
        </w:rPr>
        <w:t xml:space="preserve">. In 1999, Ma launched Alibaba Group, a worldwide online marketplace for Chinese manufacturers, from his home in Hangzhou. In its early stages, Alibaba faced fierce competition, little resources, and </w:t>
      </w:r>
      <w:r w:rsidR="006028B0" w:rsidRPr="00025EC6">
        <w:rPr>
          <w:rFonts w:ascii="Arial" w:eastAsia="Times New Roman" w:hAnsi="Arial" w:cs="Arial"/>
          <w:sz w:val="24"/>
          <w:szCs w:val="24"/>
          <w:lang w:eastAsia="en-GB"/>
        </w:rPr>
        <w:t>scepticism</w:t>
      </w:r>
      <w:r w:rsidRPr="00025EC6">
        <w:rPr>
          <w:rFonts w:ascii="Arial" w:eastAsia="Times New Roman" w:hAnsi="Arial" w:cs="Arial"/>
          <w:sz w:val="24"/>
          <w:szCs w:val="24"/>
          <w:lang w:eastAsia="en-GB"/>
        </w:rPr>
        <w:t xml:space="preserve"> from investors. Before he finally got funding for Alibaba, Ma had to overcome 30 rejections from Silicon Valley investors. Ma was steadfast in his belief that e-commerce could strengthen China's economy and provide a leg up to small businesses. Through it all, Ma saw Alibaba through the dot-com crash and on to become a global e-commerce giant and one of the largest and most valuable companies in the world. Ma bases her leadership philosophy and style on the tenets of perseverance, resilience, and gaining knowledge from mistakes. </w:t>
      </w:r>
      <w:r w:rsidRPr="00025EC6">
        <w:rPr>
          <w:rFonts w:ascii="Arial" w:eastAsia="Times New Roman" w:hAnsi="Arial" w:cs="Arial"/>
          <w:sz w:val="24"/>
          <w:szCs w:val="24"/>
          <w:lang w:eastAsia="en-GB"/>
        </w:rPr>
        <w:lastRenderedPageBreak/>
        <w:t>The famous comment, "Cranky today. Day two is more painful</w:t>
      </w:r>
      <w:r w:rsidR="005E6B8F">
        <w:rPr>
          <w:rFonts w:ascii="Arial" w:eastAsia="Times New Roman" w:hAnsi="Arial" w:cs="Arial"/>
          <w:sz w:val="24"/>
          <w:szCs w:val="24"/>
          <w:lang w:eastAsia="en-GB"/>
        </w:rPr>
        <w:t xml:space="preserve"> (</w:t>
      </w:r>
      <w:r w:rsidR="005E6B8F">
        <w:rPr>
          <w:rFonts w:ascii="Arial" w:hAnsi="Arial" w:cs="Arial"/>
          <w:color w:val="222222"/>
          <w:sz w:val="24"/>
          <w:szCs w:val="20"/>
          <w:shd w:val="clear" w:color="auto" w:fill="FFFFFF"/>
        </w:rPr>
        <w:t>Antonakis &amp; Autio, 2014</w:t>
      </w:r>
      <w:r w:rsidR="005E6B8F">
        <w:rPr>
          <w:rFonts w:ascii="Arial" w:eastAsia="Times New Roman" w:hAnsi="Arial" w:cs="Arial"/>
          <w:sz w:val="24"/>
          <w:szCs w:val="24"/>
          <w:lang w:eastAsia="en-GB"/>
        </w:rPr>
        <w:t>)</w:t>
      </w:r>
      <w:r w:rsidRPr="00025EC6">
        <w:rPr>
          <w:rFonts w:ascii="Arial" w:eastAsia="Times New Roman" w:hAnsi="Arial" w:cs="Arial"/>
          <w:sz w:val="24"/>
          <w:szCs w:val="24"/>
          <w:lang w:eastAsia="en-GB"/>
        </w:rPr>
        <w:t>. Tomorrow is a beautiful day. Success, according to his motto, requires persistence, patience, and a readiness to endure temporary setbacks in exchange for greater rewards in the long run. Finally, the unwavering commitment, determination, and tenacity shown by Jack Ma in carrying out his purpose is indicative of persistence. His tenacity, determination, and capacity to keep going in the face of adversity have been crucial to Alibaba's success and have inspired business owners all around the globe.</w:t>
      </w:r>
    </w:p>
    <w:p w14:paraId="238FB8EC" w14:textId="77777777" w:rsidR="006F57BC" w:rsidRPr="00025EC6" w:rsidRDefault="006F57BC" w:rsidP="007943AB">
      <w:pPr>
        <w:spacing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br w:type="page"/>
      </w:r>
    </w:p>
    <w:p w14:paraId="674FC85F" w14:textId="6883CE56" w:rsidR="00A35208" w:rsidRPr="00025EC6" w:rsidRDefault="00A35208" w:rsidP="007943AB">
      <w:pPr>
        <w:pStyle w:val="Heading1"/>
        <w:rPr>
          <w:color w:val="auto"/>
          <w:lang w:eastAsia="en-GB"/>
        </w:rPr>
      </w:pPr>
      <w:r w:rsidRPr="00025EC6">
        <w:rPr>
          <w:color w:val="auto"/>
          <w:lang w:eastAsia="en-GB"/>
        </w:rPr>
        <w:lastRenderedPageBreak/>
        <w:t>Conclusion</w:t>
      </w:r>
    </w:p>
    <w:p w14:paraId="1466E991" w14:textId="4DAB1FCC" w:rsidR="007E34B4" w:rsidRPr="00025EC6" w:rsidRDefault="00292474" w:rsidP="007943AB">
      <w:pPr>
        <w:spacing w:after="240" w:line="360" w:lineRule="auto"/>
        <w:jc w:val="both"/>
        <w:rPr>
          <w:rFonts w:ascii="Arial" w:eastAsia="Times New Roman" w:hAnsi="Arial" w:cs="Arial"/>
          <w:sz w:val="24"/>
          <w:szCs w:val="24"/>
          <w:lang w:eastAsia="en-GB"/>
        </w:rPr>
      </w:pPr>
      <w:r w:rsidRPr="00025EC6">
        <w:rPr>
          <w:rFonts w:ascii="Arial" w:eastAsia="Times New Roman" w:hAnsi="Arial" w:cs="Arial"/>
          <w:sz w:val="24"/>
          <w:szCs w:val="24"/>
          <w:lang w:eastAsia="en-GB"/>
        </w:rPr>
        <w:t>Lastly, the characteristics of an entrepreneur define their path through the entrepreneurial labyrinth and the outcomes they achieve. Attributes such as invention, resilience, and adaptability, as well as risk-taking, are the bedrock of thriving businesses. If entrepreneurs possess these qualities, they will be better able to face uncertainty, grasp opportunities, and keep going</w:t>
      </w:r>
      <w:r w:rsidR="00F517E8" w:rsidRPr="00025EC6">
        <w:rPr>
          <w:rFonts w:ascii="Arial" w:eastAsia="Times New Roman" w:hAnsi="Arial" w:cs="Arial"/>
          <w:sz w:val="24"/>
          <w:szCs w:val="24"/>
          <w:lang w:eastAsia="en-GB"/>
        </w:rPr>
        <w:t xml:space="preserve"> (</w:t>
      </w:r>
      <w:r w:rsidR="00F517E8" w:rsidRPr="00025EC6">
        <w:rPr>
          <w:rFonts w:ascii="Arial" w:hAnsi="Arial" w:cs="Arial"/>
          <w:sz w:val="24"/>
          <w:szCs w:val="24"/>
          <w:shd w:val="clear" w:color="auto" w:fill="FFFFFF"/>
        </w:rPr>
        <w:t>Ahmad et al, 2008</w:t>
      </w:r>
      <w:r w:rsidR="00F517E8" w:rsidRPr="00025EC6">
        <w:rPr>
          <w:rFonts w:ascii="Arial" w:eastAsia="Times New Roman" w:hAnsi="Arial" w:cs="Arial"/>
          <w:sz w:val="24"/>
          <w:szCs w:val="24"/>
          <w:lang w:eastAsia="en-GB"/>
        </w:rPr>
        <w:t>)</w:t>
      </w:r>
      <w:r w:rsidRPr="00025EC6">
        <w:rPr>
          <w:rFonts w:ascii="Arial" w:eastAsia="Times New Roman" w:hAnsi="Arial" w:cs="Arial"/>
          <w:sz w:val="24"/>
          <w:szCs w:val="24"/>
          <w:lang w:eastAsia="en-GB"/>
        </w:rPr>
        <w:t>. Examples of visionaries who exhibit these traits include Elon Musk, Steve Jobs, Jeff Bezos, and many more. Whether it's Musk's fearless space travel, Jobs' inventive product design, or Bezos' steadfast persistence, these entrepreneurs demonstrate how entrepreneurial abilities can transform industries and the future. Thinking things through, being completely committed, and being able to roll with the punches are the many entrepreneurial traits that lead to success. People have the potential to become innovators and catalysts for change on a global scale if they cultivate these abilities and an entrepreneurial mindset. Having solid business traits is essential for creating a conducive atmosphere for development and success.</w:t>
      </w:r>
    </w:p>
    <w:p w14:paraId="55B895A1" w14:textId="2392CD52" w:rsidR="006F57BC" w:rsidRPr="00025EC6" w:rsidRDefault="006F57BC" w:rsidP="007943AB">
      <w:pPr>
        <w:spacing w:line="360" w:lineRule="auto"/>
        <w:jc w:val="both"/>
        <w:rPr>
          <w:rFonts w:ascii="Arial" w:hAnsi="Arial" w:cs="Arial"/>
          <w:sz w:val="24"/>
          <w:szCs w:val="24"/>
          <w:shd w:val="clear" w:color="auto" w:fill="FFFFFF"/>
        </w:rPr>
      </w:pPr>
    </w:p>
    <w:p w14:paraId="5914394A" w14:textId="3E0C8BD5" w:rsidR="007E34B4" w:rsidRPr="00025EC6" w:rsidRDefault="006F57BC" w:rsidP="007943AB">
      <w:pPr>
        <w:spacing w:line="360" w:lineRule="auto"/>
        <w:jc w:val="both"/>
        <w:rPr>
          <w:rFonts w:ascii="Arial" w:hAnsi="Arial" w:cs="Arial"/>
          <w:sz w:val="24"/>
          <w:szCs w:val="24"/>
          <w:shd w:val="clear" w:color="auto" w:fill="FFFFFF"/>
        </w:rPr>
      </w:pPr>
      <w:r w:rsidRPr="00025EC6">
        <w:rPr>
          <w:rFonts w:ascii="Arial" w:hAnsi="Arial" w:cs="Arial"/>
          <w:sz w:val="24"/>
          <w:szCs w:val="24"/>
          <w:shd w:val="clear" w:color="auto" w:fill="FFFFFF"/>
        </w:rPr>
        <w:br w:type="page"/>
      </w:r>
    </w:p>
    <w:p w14:paraId="19096024" w14:textId="4F55A692" w:rsidR="00A371AE" w:rsidRPr="00025EC6" w:rsidRDefault="00A371AE" w:rsidP="007943AB">
      <w:pPr>
        <w:pStyle w:val="Heading1"/>
        <w:rPr>
          <w:color w:val="auto"/>
        </w:rPr>
      </w:pPr>
      <w:r w:rsidRPr="00025EC6">
        <w:rPr>
          <w:color w:val="auto"/>
        </w:rPr>
        <w:lastRenderedPageBreak/>
        <w:t>References</w:t>
      </w:r>
      <w:bookmarkEnd w:id="1"/>
      <w:r w:rsidRPr="00025EC6">
        <w:rPr>
          <w:color w:val="auto"/>
        </w:rPr>
        <w:t xml:space="preserve"> </w:t>
      </w:r>
    </w:p>
    <w:p w14:paraId="372843EE"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Antonakis, J., &amp; Autio, E. (2014). Entrepreneurship and leadership. In </w:t>
      </w:r>
      <w:r w:rsidRPr="00342C6C">
        <w:rPr>
          <w:rFonts w:ascii="Arial" w:hAnsi="Arial" w:cs="Arial"/>
          <w:i/>
          <w:iCs/>
          <w:color w:val="222222"/>
          <w:sz w:val="24"/>
          <w:szCs w:val="20"/>
          <w:shd w:val="clear" w:color="auto" w:fill="FFFFFF"/>
        </w:rPr>
        <w:t>The psychology of entrepreneurship</w:t>
      </w:r>
      <w:r w:rsidRPr="00342C6C">
        <w:rPr>
          <w:rFonts w:ascii="Arial" w:hAnsi="Arial" w:cs="Arial"/>
          <w:color w:val="222222"/>
          <w:sz w:val="24"/>
          <w:szCs w:val="20"/>
          <w:shd w:val="clear" w:color="auto" w:fill="FFFFFF"/>
        </w:rPr>
        <w:t> (pp. 221-240). Psychology Press.</w:t>
      </w:r>
    </w:p>
    <w:p w14:paraId="1EC2C8A5"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Baum, J. R., Frese, M., &amp; Baron, R. A. (2014). Born to be an entrepreneur? Revisiting the personality approach to entrepreneurship. In </w:t>
      </w:r>
      <w:r w:rsidRPr="00342C6C">
        <w:rPr>
          <w:rFonts w:ascii="Arial" w:hAnsi="Arial" w:cs="Arial"/>
          <w:i/>
          <w:iCs/>
          <w:color w:val="222222"/>
          <w:sz w:val="24"/>
          <w:szCs w:val="20"/>
          <w:shd w:val="clear" w:color="auto" w:fill="FFFFFF"/>
        </w:rPr>
        <w:t>The psychology of entrepreneurship</w:t>
      </w:r>
      <w:r w:rsidRPr="00342C6C">
        <w:rPr>
          <w:rFonts w:ascii="Arial" w:hAnsi="Arial" w:cs="Arial"/>
          <w:color w:val="222222"/>
          <w:sz w:val="24"/>
          <w:szCs w:val="20"/>
          <w:shd w:val="clear" w:color="auto" w:fill="FFFFFF"/>
        </w:rPr>
        <w:t> (pp. 73-98). Psychology Press.</w:t>
      </w:r>
    </w:p>
    <w:p w14:paraId="31982AD9"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Boudreaux, C. J., Nikolaev, B. N., &amp; Klein, P. (2019). Socio-cognitive traits and entrepreneurship: The moderating role of economic institutions. </w:t>
      </w:r>
      <w:r w:rsidRPr="00342C6C">
        <w:rPr>
          <w:rFonts w:ascii="Arial" w:hAnsi="Arial" w:cs="Arial"/>
          <w:i/>
          <w:iCs/>
          <w:color w:val="222222"/>
          <w:sz w:val="24"/>
          <w:szCs w:val="20"/>
          <w:shd w:val="clear" w:color="auto" w:fill="FFFFFF"/>
        </w:rPr>
        <w:t>Journal of Business Venturing</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34</w:t>
      </w:r>
      <w:r w:rsidRPr="00342C6C">
        <w:rPr>
          <w:rFonts w:ascii="Arial" w:hAnsi="Arial" w:cs="Arial"/>
          <w:color w:val="222222"/>
          <w:sz w:val="24"/>
          <w:szCs w:val="20"/>
          <w:shd w:val="clear" w:color="auto" w:fill="FFFFFF"/>
        </w:rPr>
        <w:t>(1), 178-196.</w:t>
      </w:r>
    </w:p>
    <w:p w14:paraId="35B0968F"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t>Brandstätter</w:t>
      </w:r>
      <w:proofErr w:type="spellEnd"/>
      <w:r w:rsidRPr="00342C6C">
        <w:rPr>
          <w:rFonts w:ascii="Arial" w:hAnsi="Arial" w:cs="Arial"/>
          <w:color w:val="222222"/>
          <w:sz w:val="24"/>
          <w:szCs w:val="20"/>
          <w:shd w:val="clear" w:color="auto" w:fill="FFFFFF"/>
        </w:rPr>
        <w:t>, H. (2011). Personality aspects of entrepreneurship: A look at five meta-analyses. </w:t>
      </w:r>
      <w:r w:rsidRPr="00342C6C">
        <w:rPr>
          <w:rFonts w:ascii="Arial" w:hAnsi="Arial" w:cs="Arial"/>
          <w:i/>
          <w:iCs/>
          <w:color w:val="222222"/>
          <w:sz w:val="24"/>
          <w:szCs w:val="20"/>
          <w:shd w:val="clear" w:color="auto" w:fill="FFFFFF"/>
        </w:rPr>
        <w:t>Personality and individual differences</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51</w:t>
      </w:r>
      <w:r w:rsidRPr="00342C6C">
        <w:rPr>
          <w:rFonts w:ascii="Arial" w:hAnsi="Arial" w:cs="Arial"/>
          <w:color w:val="222222"/>
          <w:sz w:val="24"/>
          <w:szCs w:val="20"/>
          <w:shd w:val="clear" w:color="auto" w:fill="FFFFFF"/>
        </w:rPr>
        <w:t>(3), 222-230.</w:t>
      </w:r>
    </w:p>
    <w:p w14:paraId="528CA99D"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Çolakoğlu, N., &amp; </w:t>
      </w:r>
      <w:proofErr w:type="spellStart"/>
      <w:r w:rsidRPr="00342C6C">
        <w:rPr>
          <w:rFonts w:ascii="Arial" w:hAnsi="Arial" w:cs="Arial"/>
          <w:color w:val="222222"/>
          <w:sz w:val="24"/>
          <w:szCs w:val="20"/>
          <w:shd w:val="clear" w:color="auto" w:fill="FFFFFF"/>
        </w:rPr>
        <w:t>Gözükara</w:t>
      </w:r>
      <w:proofErr w:type="spellEnd"/>
      <w:r w:rsidRPr="00342C6C">
        <w:rPr>
          <w:rFonts w:ascii="Arial" w:hAnsi="Arial" w:cs="Arial"/>
          <w:color w:val="222222"/>
          <w:sz w:val="24"/>
          <w:szCs w:val="20"/>
          <w:shd w:val="clear" w:color="auto" w:fill="FFFFFF"/>
        </w:rPr>
        <w:t>, İ. (2016). A comparison study on personality traits based on the attitudes of university students toward entrepreneurship. </w:t>
      </w:r>
      <w:r w:rsidRPr="00342C6C">
        <w:rPr>
          <w:rFonts w:ascii="Arial" w:hAnsi="Arial" w:cs="Arial"/>
          <w:i/>
          <w:iCs/>
          <w:color w:val="222222"/>
          <w:sz w:val="24"/>
          <w:szCs w:val="20"/>
          <w:shd w:val="clear" w:color="auto" w:fill="FFFFFF"/>
        </w:rPr>
        <w:t xml:space="preserve">Procedia-Social and </w:t>
      </w:r>
      <w:proofErr w:type="spellStart"/>
      <w:r w:rsidRPr="00342C6C">
        <w:rPr>
          <w:rFonts w:ascii="Arial" w:hAnsi="Arial" w:cs="Arial"/>
          <w:i/>
          <w:iCs/>
          <w:color w:val="222222"/>
          <w:sz w:val="24"/>
          <w:szCs w:val="20"/>
          <w:shd w:val="clear" w:color="auto" w:fill="FFFFFF"/>
        </w:rPr>
        <w:t>Behavioral</w:t>
      </w:r>
      <w:proofErr w:type="spellEnd"/>
      <w:r w:rsidRPr="00342C6C">
        <w:rPr>
          <w:rFonts w:ascii="Arial" w:hAnsi="Arial" w:cs="Arial"/>
          <w:i/>
          <w:iCs/>
          <w:color w:val="222222"/>
          <w:sz w:val="24"/>
          <w:szCs w:val="20"/>
          <w:shd w:val="clear" w:color="auto" w:fill="FFFFFF"/>
        </w:rPr>
        <w:t xml:space="preserve"> Sciences</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229</w:t>
      </w:r>
      <w:r w:rsidRPr="00342C6C">
        <w:rPr>
          <w:rFonts w:ascii="Arial" w:hAnsi="Arial" w:cs="Arial"/>
          <w:color w:val="222222"/>
          <w:sz w:val="24"/>
          <w:szCs w:val="20"/>
          <w:shd w:val="clear" w:color="auto" w:fill="FFFFFF"/>
        </w:rPr>
        <w:t>, 133-140.</w:t>
      </w:r>
    </w:p>
    <w:p w14:paraId="7953D8AE"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Fairlie, R. W., &amp; Holleran, W. (2012). Entrepreneurship training, risk aversion and other personality traits: Evidence from a random experiment. </w:t>
      </w:r>
      <w:r w:rsidRPr="00342C6C">
        <w:rPr>
          <w:rFonts w:ascii="Arial" w:hAnsi="Arial" w:cs="Arial"/>
          <w:i/>
          <w:iCs/>
          <w:color w:val="222222"/>
          <w:sz w:val="24"/>
          <w:szCs w:val="20"/>
          <w:shd w:val="clear" w:color="auto" w:fill="FFFFFF"/>
        </w:rPr>
        <w:t>Journal of Economic Psychology</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33</w:t>
      </w:r>
      <w:r w:rsidRPr="00342C6C">
        <w:rPr>
          <w:rFonts w:ascii="Arial" w:hAnsi="Arial" w:cs="Arial"/>
          <w:color w:val="222222"/>
          <w:sz w:val="24"/>
          <w:szCs w:val="20"/>
          <w:shd w:val="clear" w:color="auto" w:fill="FFFFFF"/>
        </w:rPr>
        <w:t>(2), 366-378.</w:t>
      </w:r>
    </w:p>
    <w:p w14:paraId="20AC7397"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Farrukh, M., Khan, A. A., Shahid Khan, M., Ravan </w:t>
      </w:r>
      <w:proofErr w:type="spellStart"/>
      <w:r w:rsidRPr="00342C6C">
        <w:rPr>
          <w:rFonts w:ascii="Arial" w:hAnsi="Arial" w:cs="Arial"/>
          <w:color w:val="222222"/>
          <w:sz w:val="24"/>
          <w:szCs w:val="20"/>
          <w:shd w:val="clear" w:color="auto" w:fill="FFFFFF"/>
        </w:rPr>
        <w:t>Ramzani</w:t>
      </w:r>
      <w:proofErr w:type="spellEnd"/>
      <w:r w:rsidRPr="00342C6C">
        <w:rPr>
          <w:rFonts w:ascii="Arial" w:hAnsi="Arial" w:cs="Arial"/>
          <w:color w:val="222222"/>
          <w:sz w:val="24"/>
          <w:szCs w:val="20"/>
          <w:shd w:val="clear" w:color="auto" w:fill="FFFFFF"/>
        </w:rPr>
        <w:t xml:space="preserve">, S., &amp; </w:t>
      </w:r>
      <w:proofErr w:type="spellStart"/>
      <w:r w:rsidRPr="00342C6C">
        <w:rPr>
          <w:rFonts w:ascii="Arial" w:hAnsi="Arial" w:cs="Arial"/>
          <w:color w:val="222222"/>
          <w:sz w:val="24"/>
          <w:szCs w:val="20"/>
          <w:shd w:val="clear" w:color="auto" w:fill="FFFFFF"/>
        </w:rPr>
        <w:t>Soladoye</w:t>
      </w:r>
      <w:proofErr w:type="spellEnd"/>
      <w:r w:rsidRPr="00342C6C">
        <w:rPr>
          <w:rFonts w:ascii="Arial" w:hAnsi="Arial" w:cs="Arial"/>
          <w:color w:val="222222"/>
          <w:sz w:val="24"/>
          <w:szCs w:val="20"/>
          <w:shd w:val="clear" w:color="auto" w:fill="FFFFFF"/>
        </w:rPr>
        <w:t>, B. S. A. (2017). Entrepreneurial intentions: the role of family factors, personality traits and self-efficacy. </w:t>
      </w:r>
      <w:r w:rsidRPr="00342C6C">
        <w:rPr>
          <w:rFonts w:ascii="Arial" w:hAnsi="Arial" w:cs="Arial"/>
          <w:i/>
          <w:iCs/>
          <w:color w:val="222222"/>
          <w:sz w:val="24"/>
          <w:szCs w:val="20"/>
          <w:shd w:val="clear" w:color="auto" w:fill="FFFFFF"/>
        </w:rPr>
        <w:t>World Journal of Entrepreneurship, Management and Sustainable Development</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13</w:t>
      </w:r>
      <w:r w:rsidRPr="00342C6C">
        <w:rPr>
          <w:rFonts w:ascii="Arial" w:hAnsi="Arial" w:cs="Arial"/>
          <w:color w:val="222222"/>
          <w:sz w:val="24"/>
          <w:szCs w:val="20"/>
          <w:shd w:val="clear" w:color="auto" w:fill="FFFFFF"/>
        </w:rPr>
        <w:t>(4), 303-317.</w:t>
      </w:r>
    </w:p>
    <w:p w14:paraId="12DB1C62"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Gedeon, S. (2010). What is entrepreneurship. </w:t>
      </w:r>
      <w:r w:rsidRPr="00342C6C">
        <w:rPr>
          <w:rFonts w:ascii="Arial" w:hAnsi="Arial" w:cs="Arial"/>
          <w:i/>
          <w:iCs/>
          <w:color w:val="222222"/>
          <w:sz w:val="24"/>
          <w:szCs w:val="20"/>
          <w:shd w:val="clear" w:color="auto" w:fill="FFFFFF"/>
        </w:rPr>
        <w:t>Entrepreneurial practice review</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w:t>
      </w:r>
      <w:r w:rsidRPr="00342C6C">
        <w:rPr>
          <w:rFonts w:ascii="Arial" w:hAnsi="Arial" w:cs="Arial"/>
          <w:color w:val="222222"/>
          <w:sz w:val="24"/>
          <w:szCs w:val="20"/>
          <w:shd w:val="clear" w:color="auto" w:fill="FFFFFF"/>
        </w:rPr>
        <w:t>(3), 16-35.</w:t>
      </w:r>
    </w:p>
    <w:p w14:paraId="7ADC9BBD"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Haase, H., &amp; </w:t>
      </w:r>
      <w:proofErr w:type="spellStart"/>
      <w:r w:rsidRPr="00342C6C">
        <w:rPr>
          <w:rFonts w:ascii="Arial" w:hAnsi="Arial" w:cs="Arial"/>
          <w:color w:val="222222"/>
          <w:sz w:val="24"/>
          <w:szCs w:val="20"/>
          <w:shd w:val="clear" w:color="auto" w:fill="FFFFFF"/>
        </w:rPr>
        <w:t>Lautenschläger</w:t>
      </w:r>
      <w:proofErr w:type="spellEnd"/>
      <w:r w:rsidRPr="00342C6C">
        <w:rPr>
          <w:rFonts w:ascii="Arial" w:hAnsi="Arial" w:cs="Arial"/>
          <w:color w:val="222222"/>
          <w:sz w:val="24"/>
          <w:szCs w:val="20"/>
          <w:shd w:val="clear" w:color="auto" w:fill="FFFFFF"/>
        </w:rPr>
        <w:t xml:space="preserve">, A. (2011). The ‘teachability </w:t>
      </w:r>
      <w:proofErr w:type="spellStart"/>
      <w:r w:rsidRPr="00342C6C">
        <w:rPr>
          <w:rFonts w:ascii="Arial" w:hAnsi="Arial" w:cs="Arial"/>
          <w:color w:val="222222"/>
          <w:sz w:val="24"/>
          <w:szCs w:val="20"/>
          <w:shd w:val="clear" w:color="auto" w:fill="FFFFFF"/>
        </w:rPr>
        <w:t>dilemma’of</w:t>
      </w:r>
      <w:proofErr w:type="spellEnd"/>
      <w:r w:rsidRPr="00342C6C">
        <w:rPr>
          <w:rFonts w:ascii="Arial" w:hAnsi="Arial" w:cs="Arial"/>
          <w:color w:val="222222"/>
          <w:sz w:val="24"/>
          <w:szCs w:val="20"/>
          <w:shd w:val="clear" w:color="auto" w:fill="FFFFFF"/>
        </w:rPr>
        <w:t xml:space="preserve"> entrepreneurship. </w:t>
      </w:r>
      <w:r w:rsidRPr="00342C6C">
        <w:rPr>
          <w:rFonts w:ascii="Arial" w:hAnsi="Arial" w:cs="Arial"/>
          <w:i/>
          <w:iCs/>
          <w:color w:val="222222"/>
          <w:sz w:val="24"/>
          <w:szCs w:val="20"/>
          <w:shd w:val="clear" w:color="auto" w:fill="FFFFFF"/>
        </w:rPr>
        <w:t>International entrepreneurship and management journal</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7</w:t>
      </w:r>
      <w:r w:rsidRPr="00342C6C">
        <w:rPr>
          <w:rFonts w:ascii="Arial" w:hAnsi="Arial" w:cs="Arial"/>
          <w:color w:val="222222"/>
          <w:sz w:val="24"/>
          <w:szCs w:val="20"/>
          <w:shd w:val="clear" w:color="auto" w:fill="FFFFFF"/>
        </w:rPr>
        <w:t>, 145-162.</w:t>
      </w:r>
    </w:p>
    <w:p w14:paraId="7C4F8E14"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t>Hachana</w:t>
      </w:r>
      <w:proofErr w:type="spellEnd"/>
      <w:r w:rsidRPr="00342C6C">
        <w:rPr>
          <w:rFonts w:ascii="Arial" w:hAnsi="Arial" w:cs="Arial"/>
          <w:color w:val="222222"/>
          <w:sz w:val="24"/>
          <w:szCs w:val="20"/>
          <w:shd w:val="clear" w:color="auto" w:fill="FFFFFF"/>
        </w:rPr>
        <w:t xml:space="preserve">, R., </w:t>
      </w:r>
      <w:proofErr w:type="spellStart"/>
      <w:r w:rsidRPr="00342C6C">
        <w:rPr>
          <w:rFonts w:ascii="Arial" w:hAnsi="Arial" w:cs="Arial"/>
          <w:color w:val="222222"/>
          <w:sz w:val="24"/>
          <w:szCs w:val="20"/>
          <w:shd w:val="clear" w:color="auto" w:fill="FFFFFF"/>
        </w:rPr>
        <w:t>Berraies</w:t>
      </w:r>
      <w:proofErr w:type="spellEnd"/>
      <w:r w:rsidRPr="00342C6C">
        <w:rPr>
          <w:rFonts w:ascii="Arial" w:hAnsi="Arial" w:cs="Arial"/>
          <w:color w:val="222222"/>
          <w:sz w:val="24"/>
          <w:szCs w:val="20"/>
          <w:shd w:val="clear" w:color="auto" w:fill="FFFFFF"/>
        </w:rPr>
        <w:t xml:space="preserve">, S., &amp; Ftiti, Z. (2018). Identifying personality traits associated with entrepreneurial success: does gender </w:t>
      </w:r>
      <w:proofErr w:type="gramStart"/>
      <w:r w:rsidRPr="00342C6C">
        <w:rPr>
          <w:rFonts w:ascii="Arial" w:hAnsi="Arial" w:cs="Arial"/>
          <w:color w:val="222222"/>
          <w:sz w:val="24"/>
          <w:szCs w:val="20"/>
          <w:shd w:val="clear" w:color="auto" w:fill="FFFFFF"/>
        </w:rPr>
        <w:t>matter?.</w:t>
      </w:r>
      <w:proofErr w:type="gramEnd"/>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Journal of Innovation Economics &amp; Management</w:t>
      </w:r>
      <w:r w:rsidRPr="00342C6C">
        <w:rPr>
          <w:rFonts w:ascii="Arial" w:hAnsi="Arial" w:cs="Arial"/>
          <w:color w:val="222222"/>
          <w:sz w:val="24"/>
          <w:szCs w:val="20"/>
          <w:shd w:val="clear" w:color="auto" w:fill="FFFFFF"/>
        </w:rPr>
        <w:t>, (3), 169-193.</w:t>
      </w:r>
    </w:p>
    <w:p w14:paraId="130A8F2D"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lastRenderedPageBreak/>
        <w:t>İrengün</w:t>
      </w:r>
      <w:proofErr w:type="spellEnd"/>
      <w:r w:rsidRPr="00342C6C">
        <w:rPr>
          <w:rFonts w:ascii="Arial" w:hAnsi="Arial" w:cs="Arial"/>
          <w:color w:val="222222"/>
          <w:sz w:val="24"/>
          <w:szCs w:val="20"/>
          <w:shd w:val="clear" w:color="auto" w:fill="FFFFFF"/>
        </w:rPr>
        <w:t xml:space="preserve">, O., &amp; </w:t>
      </w:r>
      <w:proofErr w:type="spellStart"/>
      <w:r w:rsidRPr="00342C6C">
        <w:rPr>
          <w:rFonts w:ascii="Arial" w:hAnsi="Arial" w:cs="Arial"/>
          <w:color w:val="222222"/>
          <w:sz w:val="24"/>
          <w:szCs w:val="20"/>
          <w:shd w:val="clear" w:color="auto" w:fill="FFFFFF"/>
        </w:rPr>
        <w:t>Arıkboğa</w:t>
      </w:r>
      <w:proofErr w:type="spellEnd"/>
      <w:r w:rsidRPr="00342C6C">
        <w:rPr>
          <w:rFonts w:ascii="Arial" w:hAnsi="Arial" w:cs="Arial"/>
          <w:color w:val="222222"/>
          <w:sz w:val="24"/>
          <w:szCs w:val="20"/>
          <w:shd w:val="clear" w:color="auto" w:fill="FFFFFF"/>
        </w:rPr>
        <w:t>, Ş. (2015). The effect of personality traits on social entrepreneurship intentions: A field research. </w:t>
      </w:r>
      <w:r w:rsidRPr="00342C6C">
        <w:rPr>
          <w:rFonts w:ascii="Arial" w:hAnsi="Arial" w:cs="Arial"/>
          <w:i/>
          <w:iCs/>
          <w:color w:val="222222"/>
          <w:sz w:val="24"/>
          <w:szCs w:val="20"/>
          <w:shd w:val="clear" w:color="auto" w:fill="FFFFFF"/>
        </w:rPr>
        <w:t xml:space="preserve">Procedia-Social and </w:t>
      </w:r>
      <w:proofErr w:type="spellStart"/>
      <w:r w:rsidRPr="00342C6C">
        <w:rPr>
          <w:rFonts w:ascii="Arial" w:hAnsi="Arial" w:cs="Arial"/>
          <w:i/>
          <w:iCs/>
          <w:color w:val="222222"/>
          <w:sz w:val="24"/>
          <w:szCs w:val="20"/>
          <w:shd w:val="clear" w:color="auto" w:fill="FFFFFF"/>
        </w:rPr>
        <w:t>Behavioral</w:t>
      </w:r>
      <w:proofErr w:type="spellEnd"/>
      <w:r w:rsidRPr="00342C6C">
        <w:rPr>
          <w:rFonts w:ascii="Arial" w:hAnsi="Arial" w:cs="Arial"/>
          <w:i/>
          <w:iCs/>
          <w:color w:val="222222"/>
          <w:sz w:val="24"/>
          <w:szCs w:val="20"/>
          <w:shd w:val="clear" w:color="auto" w:fill="FFFFFF"/>
        </w:rPr>
        <w:t xml:space="preserve"> Sciences</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195</w:t>
      </w:r>
      <w:r w:rsidRPr="00342C6C">
        <w:rPr>
          <w:rFonts w:ascii="Arial" w:hAnsi="Arial" w:cs="Arial"/>
          <w:color w:val="222222"/>
          <w:sz w:val="24"/>
          <w:szCs w:val="20"/>
          <w:shd w:val="clear" w:color="auto" w:fill="FFFFFF"/>
        </w:rPr>
        <w:t>, 1186-1195.</w:t>
      </w:r>
    </w:p>
    <w:p w14:paraId="17237935"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Kerr, S. P., Kerr, W. R., &amp; Xu, T. (2018). Personality traits of entrepreneurs: A review of recent literature. </w:t>
      </w:r>
      <w:r w:rsidRPr="00342C6C">
        <w:rPr>
          <w:rFonts w:ascii="Arial" w:hAnsi="Arial" w:cs="Arial"/>
          <w:i/>
          <w:iCs/>
          <w:color w:val="222222"/>
          <w:sz w:val="24"/>
          <w:szCs w:val="20"/>
          <w:shd w:val="clear" w:color="auto" w:fill="FFFFFF"/>
        </w:rPr>
        <w:t>Foundations and Trends® in Entrepreneurship</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14</w:t>
      </w:r>
      <w:r w:rsidRPr="00342C6C">
        <w:rPr>
          <w:rFonts w:ascii="Arial" w:hAnsi="Arial" w:cs="Arial"/>
          <w:color w:val="222222"/>
          <w:sz w:val="24"/>
          <w:szCs w:val="20"/>
          <w:shd w:val="clear" w:color="auto" w:fill="FFFFFF"/>
        </w:rPr>
        <w:t>(3), 279-356.</w:t>
      </w:r>
    </w:p>
    <w:p w14:paraId="46EDA126"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Klotz, A. C., &amp; Neubaum, D. O. (2016). Article commentary: Research on the dark side of personality traits in entrepreneurship: Observations from an organizational </w:t>
      </w:r>
      <w:proofErr w:type="spellStart"/>
      <w:r w:rsidRPr="00342C6C">
        <w:rPr>
          <w:rFonts w:ascii="Arial" w:hAnsi="Arial" w:cs="Arial"/>
          <w:color w:val="222222"/>
          <w:sz w:val="24"/>
          <w:szCs w:val="20"/>
          <w:shd w:val="clear" w:color="auto" w:fill="FFFFFF"/>
        </w:rPr>
        <w:t>behavior</w:t>
      </w:r>
      <w:proofErr w:type="spellEnd"/>
      <w:r w:rsidRPr="00342C6C">
        <w:rPr>
          <w:rFonts w:ascii="Arial" w:hAnsi="Arial" w:cs="Arial"/>
          <w:color w:val="222222"/>
          <w:sz w:val="24"/>
          <w:szCs w:val="20"/>
          <w:shd w:val="clear" w:color="auto" w:fill="FFFFFF"/>
        </w:rPr>
        <w:t xml:space="preserve"> perspective. </w:t>
      </w:r>
      <w:r w:rsidRPr="00342C6C">
        <w:rPr>
          <w:rFonts w:ascii="Arial" w:hAnsi="Arial" w:cs="Arial"/>
          <w:i/>
          <w:iCs/>
          <w:color w:val="222222"/>
          <w:sz w:val="24"/>
          <w:szCs w:val="20"/>
          <w:shd w:val="clear" w:color="auto" w:fill="FFFFFF"/>
        </w:rPr>
        <w:t>Entrepreneurship Theory and Practice</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40</w:t>
      </w:r>
      <w:r w:rsidRPr="00342C6C">
        <w:rPr>
          <w:rFonts w:ascii="Arial" w:hAnsi="Arial" w:cs="Arial"/>
          <w:color w:val="222222"/>
          <w:sz w:val="24"/>
          <w:szCs w:val="20"/>
          <w:shd w:val="clear" w:color="auto" w:fill="FFFFFF"/>
        </w:rPr>
        <w:t>(1), 7-17.</w:t>
      </w:r>
    </w:p>
    <w:p w14:paraId="254BFFCE"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Kobia, M., &amp; </w:t>
      </w:r>
      <w:proofErr w:type="spellStart"/>
      <w:r w:rsidRPr="00342C6C">
        <w:rPr>
          <w:rFonts w:ascii="Arial" w:hAnsi="Arial" w:cs="Arial"/>
          <w:color w:val="222222"/>
          <w:sz w:val="24"/>
          <w:szCs w:val="20"/>
          <w:shd w:val="clear" w:color="auto" w:fill="FFFFFF"/>
        </w:rPr>
        <w:t>Sikalieh</w:t>
      </w:r>
      <w:proofErr w:type="spellEnd"/>
      <w:r w:rsidRPr="00342C6C">
        <w:rPr>
          <w:rFonts w:ascii="Arial" w:hAnsi="Arial" w:cs="Arial"/>
          <w:color w:val="222222"/>
          <w:sz w:val="24"/>
          <w:szCs w:val="20"/>
          <w:shd w:val="clear" w:color="auto" w:fill="FFFFFF"/>
        </w:rPr>
        <w:t>, D. (2010). Towards a search for the meaning of entrepreneurship. </w:t>
      </w:r>
      <w:r w:rsidRPr="00342C6C">
        <w:rPr>
          <w:rFonts w:ascii="Arial" w:hAnsi="Arial" w:cs="Arial"/>
          <w:i/>
          <w:iCs/>
          <w:color w:val="222222"/>
          <w:sz w:val="24"/>
          <w:szCs w:val="20"/>
          <w:shd w:val="clear" w:color="auto" w:fill="FFFFFF"/>
        </w:rPr>
        <w:t>Journal of European industrial training</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34</w:t>
      </w:r>
      <w:r w:rsidRPr="00342C6C">
        <w:rPr>
          <w:rFonts w:ascii="Arial" w:hAnsi="Arial" w:cs="Arial"/>
          <w:color w:val="222222"/>
          <w:sz w:val="24"/>
          <w:szCs w:val="20"/>
          <w:shd w:val="clear" w:color="auto" w:fill="FFFFFF"/>
        </w:rPr>
        <w:t>(2), 110-127.</w:t>
      </w:r>
    </w:p>
    <w:p w14:paraId="6FA142DF"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Koe Hwee Nga, J., &amp; </w:t>
      </w:r>
      <w:proofErr w:type="spellStart"/>
      <w:r w:rsidRPr="00342C6C">
        <w:rPr>
          <w:rFonts w:ascii="Arial" w:hAnsi="Arial" w:cs="Arial"/>
          <w:color w:val="222222"/>
          <w:sz w:val="24"/>
          <w:szCs w:val="20"/>
          <w:shd w:val="clear" w:color="auto" w:fill="FFFFFF"/>
        </w:rPr>
        <w:t>Shamuganathan</w:t>
      </w:r>
      <w:proofErr w:type="spellEnd"/>
      <w:r w:rsidRPr="00342C6C">
        <w:rPr>
          <w:rFonts w:ascii="Arial" w:hAnsi="Arial" w:cs="Arial"/>
          <w:color w:val="222222"/>
          <w:sz w:val="24"/>
          <w:szCs w:val="20"/>
          <w:shd w:val="clear" w:color="auto" w:fill="FFFFFF"/>
        </w:rPr>
        <w:t>, G. (2010). The influence of personality traits and demographic factors on social entrepreneurship start up intentions. </w:t>
      </w:r>
      <w:r w:rsidRPr="00342C6C">
        <w:rPr>
          <w:rFonts w:ascii="Arial" w:hAnsi="Arial" w:cs="Arial"/>
          <w:i/>
          <w:iCs/>
          <w:color w:val="222222"/>
          <w:sz w:val="24"/>
          <w:szCs w:val="20"/>
          <w:shd w:val="clear" w:color="auto" w:fill="FFFFFF"/>
        </w:rPr>
        <w:t>Journal of business ethics</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95</w:t>
      </w:r>
      <w:r w:rsidRPr="00342C6C">
        <w:rPr>
          <w:rFonts w:ascii="Arial" w:hAnsi="Arial" w:cs="Arial"/>
          <w:color w:val="222222"/>
          <w:sz w:val="24"/>
          <w:szCs w:val="20"/>
          <w:shd w:val="clear" w:color="auto" w:fill="FFFFFF"/>
        </w:rPr>
        <w:t>, 259-282.</w:t>
      </w:r>
    </w:p>
    <w:p w14:paraId="188F5854"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 xml:space="preserve">Leutner, F., </w:t>
      </w:r>
      <w:proofErr w:type="spellStart"/>
      <w:r w:rsidRPr="00342C6C">
        <w:rPr>
          <w:rFonts w:ascii="Arial" w:hAnsi="Arial" w:cs="Arial"/>
          <w:color w:val="222222"/>
          <w:sz w:val="24"/>
          <w:szCs w:val="20"/>
          <w:shd w:val="clear" w:color="auto" w:fill="FFFFFF"/>
        </w:rPr>
        <w:t>Ahmetoglu</w:t>
      </w:r>
      <w:proofErr w:type="spellEnd"/>
      <w:r w:rsidRPr="00342C6C">
        <w:rPr>
          <w:rFonts w:ascii="Arial" w:hAnsi="Arial" w:cs="Arial"/>
          <w:color w:val="222222"/>
          <w:sz w:val="24"/>
          <w:szCs w:val="20"/>
          <w:shd w:val="clear" w:color="auto" w:fill="FFFFFF"/>
        </w:rPr>
        <w:t>, G., Akhtar, R., &amp; Chamorro-</w:t>
      </w:r>
      <w:proofErr w:type="spellStart"/>
      <w:r w:rsidRPr="00342C6C">
        <w:rPr>
          <w:rFonts w:ascii="Arial" w:hAnsi="Arial" w:cs="Arial"/>
          <w:color w:val="222222"/>
          <w:sz w:val="24"/>
          <w:szCs w:val="20"/>
          <w:shd w:val="clear" w:color="auto" w:fill="FFFFFF"/>
        </w:rPr>
        <w:t>Premuzic</w:t>
      </w:r>
      <w:proofErr w:type="spellEnd"/>
      <w:r w:rsidRPr="00342C6C">
        <w:rPr>
          <w:rFonts w:ascii="Arial" w:hAnsi="Arial" w:cs="Arial"/>
          <w:color w:val="222222"/>
          <w:sz w:val="24"/>
          <w:szCs w:val="20"/>
          <w:shd w:val="clear" w:color="auto" w:fill="FFFFFF"/>
        </w:rPr>
        <w:t>, T. (2014). The relationship between the entrepreneurial personality and the Big Five personality traits. </w:t>
      </w:r>
      <w:r w:rsidRPr="00342C6C">
        <w:rPr>
          <w:rFonts w:ascii="Arial" w:hAnsi="Arial" w:cs="Arial"/>
          <w:i/>
          <w:iCs/>
          <w:color w:val="222222"/>
          <w:sz w:val="24"/>
          <w:szCs w:val="20"/>
          <w:shd w:val="clear" w:color="auto" w:fill="FFFFFF"/>
        </w:rPr>
        <w:t>Personality and individual differences</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63</w:t>
      </w:r>
      <w:r w:rsidRPr="00342C6C">
        <w:rPr>
          <w:rFonts w:ascii="Arial" w:hAnsi="Arial" w:cs="Arial"/>
          <w:color w:val="222222"/>
          <w:sz w:val="24"/>
          <w:szCs w:val="20"/>
          <w:shd w:val="clear" w:color="auto" w:fill="FFFFFF"/>
        </w:rPr>
        <w:t>, 58-63.</w:t>
      </w:r>
    </w:p>
    <w:p w14:paraId="4E3C56F9"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t>Ndofirepi</w:t>
      </w:r>
      <w:proofErr w:type="spellEnd"/>
      <w:r w:rsidRPr="00342C6C">
        <w:rPr>
          <w:rFonts w:ascii="Arial" w:hAnsi="Arial" w:cs="Arial"/>
          <w:color w:val="222222"/>
          <w:sz w:val="24"/>
          <w:szCs w:val="20"/>
          <w:shd w:val="clear" w:color="auto" w:fill="FFFFFF"/>
        </w:rPr>
        <w:t>, T. M. (2020). Relationship between entrepreneurship education and entrepreneurial goal intentions: psychological traits as mediators. </w:t>
      </w:r>
      <w:r w:rsidRPr="00342C6C">
        <w:rPr>
          <w:rFonts w:ascii="Arial" w:hAnsi="Arial" w:cs="Arial"/>
          <w:i/>
          <w:iCs/>
          <w:color w:val="222222"/>
          <w:sz w:val="24"/>
          <w:szCs w:val="20"/>
          <w:shd w:val="clear" w:color="auto" w:fill="FFFFFF"/>
        </w:rPr>
        <w:t>Journal of Innovation and Entrepreneurship</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9</w:t>
      </w:r>
      <w:r w:rsidRPr="00342C6C">
        <w:rPr>
          <w:rFonts w:ascii="Arial" w:hAnsi="Arial" w:cs="Arial"/>
          <w:color w:val="222222"/>
          <w:sz w:val="24"/>
          <w:szCs w:val="20"/>
          <w:shd w:val="clear" w:color="auto" w:fill="FFFFFF"/>
        </w:rPr>
        <w:t>(1), 2.</w:t>
      </w:r>
    </w:p>
    <w:p w14:paraId="7BE15ABB"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t>Obschonka</w:t>
      </w:r>
      <w:proofErr w:type="spellEnd"/>
      <w:r w:rsidRPr="00342C6C">
        <w:rPr>
          <w:rFonts w:ascii="Arial" w:hAnsi="Arial" w:cs="Arial"/>
          <w:color w:val="222222"/>
          <w:sz w:val="24"/>
          <w:szCs w:val="20"/>
          <w:shd w:val="clear" w:color="auto" w:fill="FFFFFF"/>
        </w:rPr>
        <w:t xml:space="preserve">, M., </w:t>
      </w:r>
      <w:proofErr w:type="spellStart"/>
      <w:r w:rsidRPr="00342C6C">
        <w:rPr>
          <w:rFonts w:ascii="Arial" w:hAnsi="Arial" w:cs="Arial"/>
          <w:color w:val="222222"/>
          <w:sz w:val="24"/>
          <w:szCs w:val="20"/>
          <w:shd w:val="clear" w:color="auto" w:fill="FFFFFF"/>
        </w:rPr>
        <w:t>Silbereisen</w:t>
      </w:r>
      <w:proofErr w:type="spellEnd"/>
      <w:r w:rsidRPr="00342C6C">
        <w:rPr>
          <w:rFonts w:ascii="Arial" w:hAnsi="Arial" w:cs="Arial"/>
          <w:color w:val="222222"/>
          <w:sz w:val="24"/>
          <w:szCs w:val="20"/>
          <w:shd w:val="clear" w:color="auto" w:fill="FFFFFF"/>
        </w:rPr>
        <w:t>, R. K., &amp; Schmitt-</w:t>
      </w:r>
      <w:proofErr w:type="spellStart"/>
      <w:r w:rsidRPr="00342C6C">
        <w:rPr>
          <w:rFonts w:ascii="Arial" w:hAnsi="Arial" w:cs="Arial"/>
          <w:color w:val="222222"/>
          <w:sz w:val="24"/>
          <w:szCs w:val="20"/>
          <w:shd w:val="clear" w:color="auto" w:fill="FFFFFF"/>
        </w:rPr>
        <w:t>Rodermund</w:t>
      </w:r>
      <w:proofErr w:type="spellEnd"/>
      <w:r w:rsidRPr="00342C6C">
        <w:rPr>
          <w:rFonts w:ascii="Arial" w:hAnsi="Arial" w:cs="Arial"/>
          <w:color w:val="222222"/>
          <w:sz w:val="24"/>
          <w:szCs w:val="20"/>
          <w:shd w:val="clear" w:color="auto" w:fill="FFFFFF"/>
        </w:rPr>
        <w:t>, E. (2011). Successful entrepreneurship as developmental outcome. </w:t>
      </w:r>
      <w:r w:rsidRPr="00342C6C">
        <w:rPr>
          <w:rFonts w:ascii="Arial" w:hAnsi="Arial" w:cs="Arial"/>
          <w:i/>
          <w:iCs/>
          <w:color w:val="222222"/>
          <w:sz w:val="24"/>
          <w:szCs w:val="20"/>
          <w:shd w:val="clear" w:color="auto" w:fill="FFFFFF"/>
        </w:rPr>
        <w:t>European Psychologist</w:t>
      </w:r>
      <w:r w:rsidRPr="00342C6C">
        <w:rPr>
          <w:rFonts w:ascii="Arial" w:hAnsi="Arial" w:cs="Arial"/>
          <w:color w:val="222222"/>
          <w:sz w:val="24"/>
          <w:szCs w:val="20"/>
          <w:shd w:val="clear" w:color="auto" w:fill="FFFFFF"/>
        </w:rPr>
        <w:t>.</w:t>
      </w:r>
    </w:p>
    <w:p w14:paraId="0F62B4B1"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t>Okhomina</w:t>
      </w:r>
      <w:proofErr w:type="spellEnd"/>
      <w:r w:rsidRPr="00342C6C">
        <w:rPr>
          <w:rFonts w:ascii="Arial" w:hAnsi="Arial" w:cs="Arial"/>
          <w:color w:val="222222"/>
          <w:sz w:val="24"/>
          <w:szCs w:val="20"/>
          <w:shd w:val="clear" w:color="auto" w:fill="FFFFFF"/>
        </w:rPr>
        <w:t>, D. (2010). Entrepreneurial orientation and psychological traits: the moderating influence of supportive environment. </w:t>
      </w:r>
      <w:r w:rsidRPr="00342C6C">
        <w:rPr>
          <w:rFonts w:ascii="Arial" w:hAnsi="Arial" w:cs="Arial"/>
          <w:i/>
          <w:iCs/>
          <w:color w:val="222222"/>
          <w:sz w:val="24"/>
          <w:szCs w:val="20"/>
          <w:shd w:val="clear" w:color="auto" w:fill="FFFFFF"/>
        </w:rPr>
        <w:t xml:space="preserve">Journal of </w:t>
      </w:r>
      <w:proofErr w:type="spellStart"/>
      <w:r w:rsidRPr="00342C6C">
        <w:rPr>
          <w:rFonts w:ascii="Arial" w:hAnsi="Arial" w:cs="Arial"/>
          <w:i/>
          <w:iCs/>
          <w:color w:val="222222"/>
          <w:sz w:val="24"/>
          <w:szCs w:val="20"/>
          <w:shd w:val="clear" w:color="auto" w:fill="FFFFFF"/>
        </w:rPr>
        <w:t>Behavioral</w:t>
      </w:r>
      <w:proofErr w:type="spellEnd"/>
      <w:r w:rsidRPr="00342C6C">
        <w:rPr>
          <w:rFonts w:ascii="Arial" w:hAnsi="Arial" w:cs="Arial"/>
          <w:i/>
          <w:iCs/>
          <w:color w:val="222222"/>
          <w:sz w:val="24"/>
          <w:szCs w:val="20"/>
          <w:shd w:val="clear" w:color="auto" w:fill="FFFFFF"/>
        </w:rPr>
        <w:t xml:space="preserve"> Studies in Business</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2</w:t>
      </w:r>
      <w:r w:rsidRPr="00342C6C">
        <w:rPr>
          <w:rFonts w:ascii="Arial" w:hAnsi="Arial" w:cs="Arial"/>
          <w:color w:val="222222"/>
          <w:sz w:val="24"/>
          <w:szCs w:val="20"/>
          <w:shd w:val="clear" w:color="auto" w:fill="FFFFFF"/>
        </w:rPr>
        <w:t>, 1.</w:t>
      </w:r>
    </w:p>
    <w:p w14:paraId="58BAAE69"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t>Smith, R., Bell, R., &amp; Watts, H. (2014). Personality trait differences between traditional and social entrepreneurs. </w:t>
      </w:r>
      <w:r w:rsidRPr="00342C6C">
        <w:rPr>
          <w:rFonts w:ascii="Arial" w:hAnsi="Arial" w:cs="Arial"/>
          <w:i/>
          <w:iCs/>
          <w:color w:val="222222"/>
          <w:sz w:val="24"/>
          <w:szCs w:val="20"/>
          <w:shd w:val="clear" w:color="auto" w:fill="FFFFFF"/>
        </w:rPr>
        <w:t>Social Enterprise Journal</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10</w:t>
      </w:r>
      <w:r w:rsidRPr="00342C6C">
        <w:rPr>
          <w:rFonts w:ascii="Arial" w:hAnsi="Arial" w:cs="Arial"/>
          <w:color w:val="222222"/>
          <w:sz w:val="24"/>
          <w:szCs w:val="20"/>
          <w:shd w:val="clear" w:color="auto" w:fill="FFFFFF"/>
        </w:rPr>
        <w:t>(3), 200-221.</w:t>
      </w:r>
    </w:p>
    <w:p w14:paraId="0CC1D042" w14:textId="77777777" w:rsidR="00342C6C" w:rsidRPr="00342C6C" w:rsidRDefault="00342C6C" w:rsidP="00342C6C">
      <w:pPr>
        <w:spacing w:line="360" w:lineRule="auto"/>
        <w:jc w:val="both"/>
        <w:rPr>
          <w:rFonts w:ascii="Arial" w:hAnsi="Arial" w:cs="Arial"/>
          <w:color w:val="222222"/>
          <w:sz w:val="24"/>
          <w:szCs w:val="20"/>
          <w:shd w:val="clear" w:color="auto" w:fill="FFFFFF"/>
        </w:rPr>
      </w:pPr>
      <w:proofErr w:type="spellStart"/>
      <w:r w:rsidRPr="00342C6C">
        <w:rPr>
          <w:rFonts w:ascii="Arial" w:hAnsi="Arial" w:cs="Arial"/>
          <w:color w:val="222222"/>
          <w:sz w:val="24"/>
          <w:szCs w:val="20"/>
          <w:shd w:val="clear" w:color="auto" w:fill="FFFFFF"/>
        </w:rPr>
        <w:t>Vodă</w:t>
      </w:r>
      <w:proofErr w:type="spellEnd"/>
      <w:r w:rsidRPr="00342C6C">
        <w:rPr>
          <w:rFonts w:ascii="Arial" w:hAnsi="Arial" w:cs="Arial"/>
          <w:color w:val="222222"/>
          <w:sz w:val="24"/>
          <w:szCs w:val="20"/>
          <w:shd w:val="clear" w:color="auto" w:fill="FFFFFF"/>
        </w:rPr>
        <w:t>, A. I., &amp; Florea, N. (2019). Impact of personality traits and entrepreneurship education on entrepreneurial intentions of business and engineering students. </w:t>
      </w:r>
      <w:r w:rsidRPr="00342C6C">
        <w:rPr>
          <w:rFonts w:ascii="Arial" w:hAnsi="Arial" w:cs="Arial"/>
          <w:i/>
          <w:iCs/>
          <w:color w:val="222222"/>
          <w:sz w:val="24"/>
          <w:szCs w:val="20"/>
          <w:shd w:val="clear" w:color="auto" w:fill="FFFFFF"/>
        </w:rPr>
        <w:t>Sustainability</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11</w:t>
      </w:r>
      <w:r w:rsidRPr="00342C6C">
        <w:rPr>
          <w:rFonts w:ascii="Arial" w:hAnsi="Arial" w:cs="Arial"/>
          <w:color w:val="222222"/>
          <w:sz w:val="24"/>
          <w:szCs w:val="20"/>
          <w:shd w:val="clear" w:color="auto" w:fill="FFFFFF"/>
        </w:rPr>
        <w:t>(4), 1192.</w:t>
      </w:r>
    </w:p>
    <w:p w14:paraId="025F2CDA" w14:textId="77777777" w:rsidR="00342C6C" w:rsidRPr="00342C6C" w:rsidRDefault="00342C6C" w:rsidP="00342C6C">
      <w:pPr>
        <w:spacing w:line="360" w:lineRule="auto"/>
        <w:jc w:val="both"/>
        <w:rPr>
          <w:rFonts w:ascii="Arial" w:hAnsi="Arial" w:cs="Arial"/>
          <w:color w:val="222222"/>
          <w:sz w:val="24"/>
          <w:szCs w:val="20"/>
          <w:shd w:val="clear" w:color="auto" w:fill="FFFFFF"/>
        </w:rPr>
      </w:pPr>
      <w:r w:rsidRPr="00342C6C">
        <w:rPr>
          <w:rFonts w:ascii="Arial" w:hAnsi="Arial" w:cs="Arial"/>
          <w:color w:val="222222"/>
          <w:sz w:val="24"/>
          <w:szCs w:val="20"/>
          <w:shd w:val="clear" w:color="auto" w:fill="FFFFFF"/>
        </w:rPr>
        <w:lastRenderedPageBreak/>
        <w:t>Yan, J. (2010). The impact of entrepreneurial personality traits on perception of new venture opportunity. </w:t>
      </w:r>
      <w:r w:rsidRPr="00342C6C">
        <w:rPr>
          <w:rFonts w:ascii="Arial" w:hAnsi="Arial" w:cs="Arial"/>
          <w:i/>
          <w:iCs/>
          <w:color w:val="222222"/>
          <w:sz w:val="24"/>
          <w:szCs w:val="20"/>
          <w:shd w:val="clear" w:color="auto" w:fill="FFFFFF"/>
        </w:rPr>
        <w:t>New England Journal of Entrepreneurship</w:t>
      </w:r>
      <w:r w:rsidRPr="00342C6C">
        <w:rPr>
          <w:rFonts w:ascii="Arial" w:hAnsi="Arial" w:cs="Arial"/>
          <w:color w:val="222222"/>
          <w:sz w:val="24"/>
          <w:szCs w:val="20"/>
          <w:shd w:val="clear" w:color="auto" w:fill="FFFFFF"/>
        </w:rPr>
        <w:t>, </w:t>
      </w:r>
      <w:r w:rsidRPr="00342C6C">
        <w:rPr>
          <w:rFonts w:ascii="Arial" w:hAnsi="Arial" w:cs="Arial"/>
          <w:i/>
          <w:iCs/>
          <w:color w:val="222222"/>
          <w:sz w:val="24"/>
          <w:szCs w:val="20"/>
          <w:shd w:val="clear" w:color="auto" w:fill="FFFFFF"/>
        </w:rPr>
        <w:t>13</w:t>
      </w:r>
      <w:r w:rsidRPr="00342C6C">
        <w:rPr>
          <w:rFonts w:ascii="Arial" w:hAnsi="Arial" w:cs="Arial"/>
          <w:color w:val="222222"/>
          <w:sz w:val="24"/>
          <w:szCs w:val="20"/>
          <w:shd w:val="clear" w:color="auto" w:fill="FFFFFF"/>
        </w:rPr>
        <w:t>(2), 21-35.</w:t>
      </w:r>
    </w:p>
    <w:p w14:paraId="60975361" w14:textId="77777777" w:rsidR="00342C6C" w:rsidRPr="00025EC6" w:rsidRDefault="00342C6C" w:rsidP="007943AB">
      <w:pPr>
        <w:spacing w:line="360" w:lineRule="auto"/>
        <w:jc w:val="both"/>
        <w:rPr>
          <w:rFonts w:ascii="Arial" w:hAnsi="Arial" w:cs="Arial"/>
          <w:sz w:val="24"/>
          <w:szCs w:val="24"/>
          <w:shd w:val="clear" w:color="auto" w:fill="FFFFFF"/>
        </w:rPr>
      </w:pPr>
    </w:p>
    <w:p w14:paraId="7BA2F0CC" w14:textId="705E15CD" w:rsidR="0081556B" w:rsidRPr="00025EC6" w:rsidRDefault="0081556B" w:rsidP="007943AB">
      <w:pPr>
        <w:spacing w:line="360" w:lineRule="auto"/>
        <w:jc w:val="both"/>
        <w:rPr>
          <w:rFonts w:ascii="Arial" w:hAnsi="Arial" w:cs="Arial"/>
          <w:sz w:val="24"/>
          <w:szCs w:val="24"/>
          <w:shd w:val="clear" w:color="auto" w:fill="FFFFFF"/>
        </w:rPr>
      </w:pPr>
    </w:p>
    <w:sectPr w:rsidR="0081556B" w:rsidRPr="00025EC6">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3F8C61" w14:textId="77777777" w:rsidR="00B035F3" w:rsidRDefault="00B035F3" w:rsidP="003530CF">
      <w:pPr>
        <w:spacing w:after="0" w:line="240" w:lineRule="auto"/>
      </w:pPr>
      <w:r>
        <w:separator/>
      </w:r>
    </w:p>
  </w:endnote>
  <w:endnote w:type="continuationSeparator" w:id="0">
    <w:p w14:paraId="30DA5150" w14:textId="77777777" w:rsidR="00B035F3" w:rsidRDefault="00B035F3" w:rsidP="00353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2552575"/>
      <w:docPartObj>
        <w:docPartGallery w:val="Page Numbers (Bottom of Page)"/>
        <w:docPartUnique/>
      </w:docPartObj>
    </w:sdtPr>
    <w:sdtEndPr>
      <w:rPr>
        <w:noProof/>
      </w:rPr>
    </w:sdtEndPr>
    <w:sdtContent>
      <w:p w14:paraId="4533D37B" w14:textId="21F5DEB6" w:rsidR="003530CF" w:rsidRDefault="003530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325990" w14:textId="77777777" w:rsidR="003530CF" w:rsidRDefault="00353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737225" w14:textId="77777777" w:rsidR="00B035F3" w:rsidRDefault="00B035F3" w:rsidP="003530CF">
      <w:pPr>
        <w:spacing w:after="0" w:line="240" w:lineRule="auto"/>
      </w:pPr>
      <w:r>
        <w:separator/>
      </w:r>
    </w:p>
  </w:footnote>
  <w:footnote w:type="continuationSeparator" w:id="0">
    <w:p w14:paraId="1E6D7083" w14:textId="77777777" w:rsidR="00B035F3" w:rsidRDefault="00B035F3" w:rsidP="00353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E3547"/>
    <w:multiLevelType w:val="hybridMultilevel"/>
    <w:tmpl w:val="AFC47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546757"/>
    <w:multiLevelType w:val="hybridMultilevel"/>
    <w:tmpl w:val="95DEF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1867898">
    <w:abstractNumId w:val="0"/>
  </w:num>
  <w:num w:numId="2" w16cid:durableId="445466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2FB"/>
    <w:rsid w:val="00004C34"/>
    <w:rsid w:val="00016440"/>
    <w:rsid w:val="00024626"/>
    <w:rsid w:val="00025EC6"/>
    <w:rsid w:val="00040D01"/>
    <w:rsid w:val="000414CF"/>
    <w:rsid w:val="00041E80"/>
    <w:rsid w:val="0004244D"/>
    <w:rsid w:val="00055DB6"/>
    <w:rsid w:val="000926E7"/>
    <w:rsid w:val="000A3D23"/>
    <w:rsid w:val="000B14FA"/>
    <w:rsid w:val="000B24A9"/>
    <w:rsid w:val="000C5827"/>
    <w:rsid w:val="000D0C50"/>
    <w:rsid w:val="000D718E"/>
    <w:rsid w:val="000E17E4"/>
    <w:rsid w:val="000E375B"/>
    <w:rsid w:val="000E58F5"/>
    <w:rsid w:val="000E5B22"/>
    <w:rsid w:val="000F3961"/>
    <w:rsid w:val="00112C22"/>
    <w:rsid w:val="0012310F"/>
    <w:rsid w:val="001331FE"/>
    <w:rsid w:val="001771EF"/>
    <w:rsid w:val="00185625"/>
    <w:rsid w:val="0019484B"/>
    <w:rsid w:val="001A4883"/>
    <w:rsid w:val="001A5423"/>
    <w:rsid w:val="001C312C"/>
    <w:rsid w:val="001D2265"/>
    <w:rsid w:val="001E4290"/>
    <w:rsid w:val="001F2282"/>
    <w:rsid w:val="002034E0"/>
    <w:rsid w:val="002262FF"/>
    <w:rsid w:val="00231DC5"/>
    <w:rsid w:val="00234054"/>
    <w:rsid w:val="0023562E"/>
    <w:rsid w:val="00252D33"/>
    <w:rsid w:val="002619CA"/>
    <w:rsid w:val="00266A6D"/>
    <w:rsid w:val="00277CA9"/>
    <w:rsid w:val="00283DFF"/>
    <w:rsid w:val="00292474"/>
    <w:rsid w:val="002950C6"/>
    <w:rsid w:val="002A4E93"/>
    <w:rsid w:val="002B2047"/>
    <w:rsid w:val="002C1611"/>
    <w:rsid w:val="002C2F07"/>
    <w:rsid w:val="002F03AB"/>
    <w:rsid w:val="002F398F"/>
    <w:rsid w:val="002F56C8"/>
    <w:rsid w:val="00312ABA"/>
    <w:rsid w:val="0031557B"/>
    <w:rsid w:val="00342C6C"/>
    <w:rsid w:val="003475EE"/>
    <w:rsid w:val="00347FDA"/>
    <w:rsid w:val="003530CF"/>
    <w:rsid w:val="0037051E"/>
    <w:rsid w:val="0038003E"/>
    <w:rsid w:val="00382BF2"/>
    <w:rsid w:val="00390737"/>
    <w:rsid w:val="00393A8F"/>
    <w:rsid w:val="003A38DD"/>
    <w:rsid w:val="003B72BB"/>
    <w:rsid w:val="003E38E2"/>
    <w:rsid w:val="003F7E1D"/>
    <w:rsid w:val="004041FA"/>
    <w:rsid w:val="0040467A"/>
    <w:rsid w:val="00405BB0"/>
    <w:rsid w:val="00421C55"/>
    <w:rsid w:val="0042373B"/>
    <w:rsid w:val="00433312"/>
    <w:rsid w:val="004431DF"/>
    <w:rsid w:val="0047468A"/>
    <w:rsid w:val="00486404"/>
    <w:rsid w:val="00494139"/>
    <w:rsid w:val="004970B8"/>
    <w:rsid w:val="004A4A0F"/>
    <w:rsid w:val="004B160B"/>
    <w:rsid w:val="004B2BBE"/>
    <w:rsid w:val="004B31A4"/>
    <w:rsid w:val="004B5BD7"/>
    <w:rsid w:val="004C2A47"/>
    <w:rsid w:val="004C5A8E"/>
    <w:rsid w:val="004C68AC"/>
    <w:rsid w:val="004E086B"/>
    <w:rsid w:val="004E28C9"/>
    <w:rsid w:val="005255E1"/>
    <w:rsid w:val="005419B0"/>
    <w:rsid w:val="005710F9"/>
    <w:rsid w:val="00590062"/>
    <w:rsid w:val="00590636"/>
    <w:rsid w:val="005A754A"/>
    <w:rsid w:val="005B7118"/>
    <w:rsid w:val="005B7529"/>
    <w:rsid w:val="005D7F72"/>
    <w:rsid w:val="005E6B8F"/>
    <w:rsid w:val="00600C89"/>
    <w:rsid w:val="00602512"/>
    <w:rsid w:val="006028B0"/>
    <w:rsid w:val="00612685"/>
    <w:rsid w:val="00624640"/>
    <w:rsid w:val="00687AC3"/>
    <w:rsid w:val="006D3AB2"/>
    <w:rsid w:val="006D3F77"/>
    <w:rsid w:val="006E5FF2"/>
    <w:rsid w:val="006F57BC"/>
    <w:rsid w:val="00716947"/>
    <w:rsid w:val="007230CD"/>
    <w:rsid w:val="00742133"/>
    <w:rsid w:val="00742753"/>
    <w:rsid w:val="00756AF1"/>
    <w:rsid w:val="00763FC3"/>
    <w:rsid w:val="007706CF"/>
    <w:rsid w:val="0077548A"/>
    <w:rsid w:val="00780823"/>
    <w:rsid w:val="007828E3"/>
    <w:rsid w:val="007943AB"/>
    <w:rsid w:val="007A3CDF"/>
    <w:rsid w:val="007C678F"/>
    <w:rsid w:val="007D06DA"/>
    <w:rsid w:val="007D5E2C"/>
    <w:rsid w:val="007E34B4"/>
    <w:rsid w:val="00801085"/>
    <w:rsid w:val="008060D8"/>
    <w:rsid w:val="00814F2A"/>
    <w:rsid w:val="0081556B"/>
    <w:rsid w:val="00826727"/>
    <w:rsid w:val="008303D5"/>
    <w:rsid w:val="0086119E"/>
    <w:rsid w:val="00872445"/>
    <w:rsid w:val="00873463"/>
    <w:rsid w:val="00886D46"/>
    <w:rsid w:val="008B32FB"/>
    <w:rsid w:val="008C2629"/>
    <w:rsid w:val="008C4D20"/>
    <w:rsid w:val="008D0913"/>
    <w:rsid w:val="008D61CE"/>
    <w:rsid w:val="009002A6"/>
    <w:rsid w:val="0090157E"/>
    <w:rsid w:val="009209DF"/>
    <w:rsid w:val="0092349B"/>
    <w:rsid w:val="00941411"/>
    <w:rsid w:val="009465FE"/>
    <w:rsid w:val="00950FAE"/>
    <w:rsid w:val="009662FC"/>
    <w:rsid w:val="00980F4F"/>
    <w:rsid w:val="00990F84"/>
    <w:rsid w:val="0099607F"/>
    <w:rsid w:val="009C075A"/>
    <w:rsid w:val="009C2B8C"/>
    <w:rsid w:val="009F061B"/>
    <w:rsid w:val="009F7C2B"/>
    <w:rsid w:val="00A07D25"/>
    <w:rsid w:val="00A1654B"/>
    <w:rsid w:val="00A30D08"/>
    <w:rsid w:val="00A35208"/>
    <w:rsid w:val="00A371AE"/>
    <w:rsid w:val="00A45E36"/>
    <w:rsid w:val="00A5244B"/>
    <w:rsid w:val="00A66417"/>
    <w:rsid w:val="00A81646"/>
    <w:rsid w:val="00A8229B"/>
    <w:rsid w:val="00A876FE"/>
    <w:rsid w:val="00A915F4"/>
    <w:rsid w:val="00AA20D9"/>
    <w:rsid w:val="00AA36F5"/>
    <w:rsid w:val="00AB6B47"/>
    <w:rsid w:val="00AD4376"/>
    <w:rsid w:val="00AD6CD5"/>
    <w:rsid w:val="00AF0F79"/>
    <w:rsid w:val="00AF34EA"/>
    <w:rsid w:val="00AF6AA4"/>
    <w:rsid w:val="00B035F3"/>
    <w:rsid w:val="00B11A3A"/>
    <w:rsid w:val="00B32245"/>
    <w:rsid w:val="00B33B53"/>
    <w:rsid w:val="00B36DB0"/>
    <w:rsid w:val="00B43967"/>
    <w:rsid w:val="00B458DA"/>
    <w:rsid w:val="00B53210"/>
    <w:rsid w:val="00B566DC"/>
    <w:rsid w:val="00B644EE"/>
    <w:rsid w:val="00B8335A"/>
    <w:rsid w:val="00BA6240"/>
    <w:rsid w:val="00BF0173"/>
    <w:rsid w:val="00C012D1"/>
    <w:rsid w:val="00C04F0F"/>
    <w:rsid w:val="00C26DAA"/>
    <w:rsid w:val="00C27D95"/>
    <w:rsid w:val="00C52496"/>
    <w:rsid w:val="00C66589"/>
    <w:rsid w:val="00C900F5"/>
    <w:rsid w:val="00CE5DF0"/>
    <w:rsid w:val="00CF5FA4"/>
    <w:rsid w:val="00D236EA"/>
    <w:rsid w:val="00D26318"/>
    <w:rsid w:val="00D26416"/>
    <w:rsid w:val="00D64E0D"/>
    <w:rsid w:val="00D71DDE"/>
    <w:rsid w:val="00D73F0D"/>
    <w:rsid w:val="00D9043B"/>
    <w:rsid w:val="00DC3B2A"/>
    <w:rsid w:val="00DE2A0C"/>
    <w:rsid w:val="00DE2DFE"/>
    <w:rsid w:val="00E041D3"/>
    <w:rsid w:val="00E11395"/>
    <w:rsid w:val="00E26334"/>
    <w:rsid w:val="00E57F7A"/>
    <w:rsid w:val="00E91C77"/>
    <w:rsid w:val="00E94DB1"/>
    <w:rsid w:val="00EA1FEF"/>
    <w:rsid w:val="00EC6575"/>
    <w:rsid w:val="00ED4A37"/>
    <w:rsid w:val="00EF39A8"/>
    <w:rsid w:val="00F04F99"/>
    <w:rsid w:val="00F12C04"/>
    <w:rsid w:val="00F14F28"/>
    <w:rsid w:val="00F34031"/>
    <w:rsid w:val="00F42248"/>
    <w:rsid w:val="00F517E8"/>
    <w:rsid w:val="00F544E7"/>
    <w:rsid w:val="00F60251"/>
    <w:rsid w:val="00FB0578"/>
    <w:rsid w:val="00FB52A9"/>
    <w:rsid w:val="00FD4B99"/>
    <w:rsid w:val="00FE04FB"/>
    <w:rsid w:val="00FF6C5F"/>
    <w:rsid w:val="00FF7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E94F2"/>
  <w15:chartTrackingRefBased/>
  <w15:docId w15:val="{7C2F4741-BE53-44F9-8B00-54B10D173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4FA"/>
  </w:style>
  <w:style w:type="paragraph" w:styleId="Heading1">
    <w:name w:val="heading 1"/>
    <w:basedOn w:val="Normal"/>
    <w:link w:val="Heading1Char"/>
    <w:autoRedefine/>
    <w:uiPriority w:val="1"/>
    <w:qFormat/>
    <w:rsid w:val="00283DFF"/>
    <w:pPr>
      <w:widowControl w:val="0"/>
      <w:autoSpaceDE w:val="0"/>
      <w:autoSpaceDN w:val="0"/>
      <w:spacing w:before="3" w:line="360" w:lineRule="auto"/>
      <w:jc w:val="both"/>
      <w:outlineLvl w:val="0"/>
    </w:pPr>
    <w:rPr>
      <w:rFonts w:ascii="Arial" w:eastAsia="Tahoma" w:hAnsi="Arial" w:cs="Arial"/>
      <w:bCs/>
      <w:color w:val="4472C4" w:themeColor="accent1"/>
      <w:sz w:val="32"/>
      <w:szCs w:val="24"/>
    </w:rPr>
  </w:style>
  <w:style w:type="paragraph" w:styleId="Heading2">
    <w:name w:val="heading 2"/>
    <w:basedOn w:val="Normal"/>
    <w:next w:val="Normal"/>
    <w:link w:val="Heading2Char"/>
    <w:autoRedefine/>
    <w:uiPriority w:val="9"/>
    <w:unhideWhenUsed/>
    <w:qFormat/>
    <w:rsid w:val="0042373B"/>
    <w:pPr>
      <w:keepNext/>
      <w:keepLines/>
      <w:spacing w:before="40" w:line="360" w:lineRule="auto"/>
      <w:outlineLvl w:val="1"/>
    </w:pPr>
    <w:rPr>
      <w:rFonts w:ascii="Times New Roman" w:eastAsiaTheme="majorEastAsia" w:hAnsi="Times New Roman" w:cstheme="majorBidi"/>
      <w:color w:val="2F5496" w:themeColor="accent1" w:themeShade="BF"/>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83DFF"/>
    <w:rPr>
      <w:rFonts w:ascii="Arial" w:eastAsia="Tahoma" w:hAnsi="Arial" w:cs="Arial"/>
      <w:bCs/>
      <w:color w:val="4472C4" w:themeColor="accent1"/>
      <w:sz w:val="32"/>
      <w:szCs w:val="24"/>
    </w:rPr>
  </w:style>
  <w:style w:type="character" w:customStyle="1" w:styleId="Heading2Char">
    <w:name w:val="Heading 2 Char"/>
    <w:basedOn w:val="DefaultParagraphFont"/>
    <w:link w:val="Heading2"/>
    <w:uiPriority w:val="9"/>
    <w:rsid w:val="0042373B"/>
    <w:rPr>
      <w:rFonts w:ascii="Times New Roman" w:eastAsiaTheme="majorEastAsia" w:hAnsi="Times New Roman" w:cstheme="majorBidi"/>
      <w:color w:val="2F5496" w:themeColor="accent1" w:themeShade="BF"/>
      <w:sz w:val="32"/>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styleId="PlaceholderText">
    <w:name w:val="Placeholder Text"/>
    <w:basedOn w:val="DefaultParagraphFont"/>
    <w:uiPriority w:val="99"/>
    <w:semiHidden/>
    <w:rsid w:val="00486404"/>
    <w:rPr>
      <w:color w:val="808080"/>
    </w:rPr>
  </w:style>
  <w:style w:type="paragraph" w:styleId="ListParagraph">
    <w:name w:val="List Paragraph"/>
    <w:basedOn w:val="Normal"/>
    <w:uiPriority w:val="34"/>
    <w:qFormat/>
    <w:rsid w:val="00421C55"/>
    <w:pPr>
      <w:ind w:left="720"/>
      <w:contextualSpacing/>
    </w:pPr>
  </w:style>
  <w:style w:type="paragraph" w:styleId="TOCHeading">
    <w:name w:val="TOC Heading"/>
    <w:basedOn w:val="Heading1"/>
    <w:next w:val="Normal"/>
    <w:uiPriority w:val="39"/>
    <w:unhideWhenUsed/>
    <w:qFormat/>
    <w:rsid w:val="00D9043B"/>
    <w:pPr>
      <w:keepNext/>
      <w:keepLines/>
      <w:widowControl/>
      <w:autoSpaceDE/>
      <w:autoSpaceDN/>
      <w:spacing w:before="240" w:after="0" w:line="259" w:lineRule="auto"/>
      <w:outlineLvl w:val="9"/>
    </w:pPr>
    <w:rPr>
      <w:rFonts w:asciiTheme="majorHAnsi" w:eastAsiaTheme="majorEastAsia" w:hAnsiTheme="majorHAnsi" w:cstheme="majorBidi"/>
      <w:bCs w:val="0"/>
      <w:color w:val="2F5496" w:themeColor="accent1" w:themeShade="BF"/>
      <w:szCs w:val="32"/>
      <w:lang w:val="en-US"/>
    </w:rPr>
  </w:style>
  <w:style w:type="paragraph" w:styleId="TOC1">
    <w:name w:val="toc 1"/>
    <w:basedOn w:val="Normal"/>
    <w:next w:val="Normal"/>
    <w:autoRedefine/>
    <w:uiPriority w:val="39"/>
    <w:unhideWhenUsed/>
    <w:rsid w:val="009C075A"/>
    <w:pPr>
      <w:spacing w:after="100"/>
    </w:pPr>
  </w:style>
  <w:style w:type="paragraph" w:styleId="TOC2">
    <w:name w:val="toc 2"/>
    <w:basedOn w:val="Normal"/>
    <w:next w:val="Normal"/>
    <w:autoRedefine/>
    <w:uiPriority w:val="39"/>
    <w:unhideWhenUsed/>
    <w:rsid w:val="009C075A"/>
    <w:pPr>
      <w:spacing w:after="100"/>
      <w:ind w:left="220"/>
    </w:pPr>
  </w:style>
  <w:style w:type="character" w:styleId="Hyperlink">
    <w:name w:val="Hyperlink"/>
    <w:basedOn w:val="DefaultParagraphFont"/>
    <w:uiPriority w:val="99"/>
    <w:unhideWhenUsed/>
    <w:rsid w:val="009C075A"/>
    <w:rPr>
      <w:color w:val="0563C1" w:themeColor="hyperlink"/>
      <w:u w:val="single"/>
    </w:rPr>
  </w:style>
  <w:style w:type="paragraph" w:styleId="Header">
    <w:name w:val="header"/>
    <w:basedOn w:val="Normal"/>
    <w:link w:val="HeaderChar"/>
    <w:uiPriority w:val="99"/>
    <w:unhideWhenUsed/>
    <w:rsid w:val="00353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0CF"/>
  </w:style>
  <w:style w:type="paragraph" w:styleId="Footer">
    <w:name w:val="footer"/>
    <w:basedOn w:val="Normal"/>
    <w:link w:val="FooterChar"/>
    <w:uiPriority w:val="99"/>
    <w:unhideWhenUsed/>
    <w:rsid w:val="00353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6815422">
      <w:bodyDiv w:val="1"/>
      <w:marLeft w:val="0"/>
      <w:marRight w:val="0"/>
      <w:marTop w:val="0"/>
      <w:marBottom w:val="0"/>
      <w:divBdr>
        <w:top w:val="none" w:sz="0" w:space="0" w:color="auto"/>
        <w:left w:val="none" w:sz="0" w:space="0" w:color="auto"/>
        <w:bottom w:val="none" w:sz="0" w:space="0" w:color="auto"/>
        <w:right w:val="none" w:sz="0" w:space="0" w:color="auto"/>
      </w:divBdr>
    </w:div>
    <w:div w:id="1009482291">
      <w:bodyDiv w:val="1"/>
      <w:marLeft w:val="0"/>
      <w:marRight w:val="0"/>
      <w:marTop w:val="0"/>
      <w:marBottom w:val="0"/>
      <w:divBdr>
        <w:top w:val="none" w:sz="0" w:space="0" w:color="auto"/>
        <w:left w:val="none" w:sz="0" w:space="0" w:color="auto"/>
        <w:bottom w:val="none" w:sz="0" w:space="0" w:color="auto"/>
        <w:right w:val="none" w:sz="0" w:space="0" w:color="auto"/>
      </w:divBdr>
    </w:div>
    <w:div w:id="1086804329">
      <w:bodyDiv w:val="1"/>
      <w:marLeft w:val="0"/>
      <w:marRight w:val="0"/>
      <w:marTop w:val="0"/>
      <w:marBottom w:val="0"/>
      <w:divBdr>
        <w:top w:val="none" w:sz="0" w:space="0" w:color="auto"/>
        <w:left w:val="none" w:sz="0" w:space="0" w:color="auto"/>
        <w:bottom w:val="none" w:sz="0" w:space="0" w:color="auto"/>
        <w:right w:val="none" w:sz="0" w:space="0" w:color="auto"/>
      </w:divBdr>
    </w:div>
    <w:div w:id="1196194784">
      <w:bodyDiv w:val="1"/>
      <w:marLeft w:val="0"/>
      <w:marRight w:val="0"/>
      <w:marTop w:val="0"/>
      <w:marBottom w:val="0"/>
      <w:divBdr>
        <w:top w:val="none" w:sz="0" w:space="0" w:color="auto"/>
        <w:left w:val="none" w:sz="0" w:space="0" w:color="auto"/>
        <w:bottom w:val="none" w:sz="0" w:space="0" w:color="auto"/>
        <w:right w:val="none" w:sz="0" w:space="0" w:color="auto"/>
      </w:divBdr>
    </w:div>
    <w:div w:id="1322345313">
      <w:bodyDiv w:val="1"/>
      <w:marLeft w:val="0"/>
      <w:marRight w:val="0"/>
      <w:marTop w:val="0"/>
      <w:marBottom w:val="0"/>
      <w:divBdr>
        <w:top w:val="none" w:sz="0" w:space="0" w:color="auto"/>
        <w:left w:val="none" w:sz="0" w:space="0" w:color="auto"/>
        <w:bottom w:val="none" w:sz="0" w:space="0" w:color="auto"/>
        <w:right w:val="none" w:sz="0" w:space="0" w:color="auto"/>
      </w:divBdr>
    </w:div>
    <w:div w:id="1611820643">
      <w:bodyDiv w:val="1"/>
      <w:marLeft w:val="0"/>
      <w:marRight w:val="0"/>
      <w:marTop w:val="0"/>
      <w:marBottom w:val="0"/>
      <w:divBdr>
        <w:top w:val="none" w:sz="0" w:space="0" w:color="auto"/>
        <w:left w:val="none" w:sz="0" w:space="0" w:color="auto"/>
        <w:bottom w:val="none" w:sz="0" w:space="0" w:color="auto"/>
        <w:right w:val="none" w:sz="0" w:space="0" w:color="auto"/>
      </w:divBdr>
    </w:div>
    <w:div w:id="1633905952">
      <w:bodyDiv w:val="1"/>
      <w:marLeft w:val="0"/>
      <w:marRight w:val="0"/>
      <w:marTop w:val="0"/>
      <w:marBottom w:val="0"/>
      <w:divBdr>
        <w:top w:val="none" w:sz="0" w:space="0" w:color="auto"/>
        <w:left w:val="none" w:sz="0" w:space="0" w:color="auto"/>
        <w:bottom w:val="none" w:sz="0" w:space="0" w:color="auto"/>
        <w:right w:val="none" w:sz="0" w:space="0" w:color="auto"/>
      </w:divBdr>
    </w:div>
    <w:div w:id="1676111151">
      <w:bodyDiv w:val="1"/>
      <w:marLeft w:val="0"/>
      <w:marRight w:val="0"/>
      <w:marTop w:val="0"/>
      <w:marBottom w:val="0"/>
      <w:divBdr>
        <w:top w:val="none" w:sz="0" w:space="0" w:color="auto"/>
        <w:left w:val="none" w:sz="0" w:space="0" w:color="auto"/>
        <w:bottom w:val="none" w:sz="0" w:space="0" w:color="auto"/>
        <w:right w:val="none" w:sz="0" w:space="0" w:color="auto"/>
      </w:divBdr>
    </w:div>
    <w:div w:id="1730575286">
      <w:bodyDiv w:val="1"/>
      <w:marLeft w:val="0"/>
      <w:marRight w:val="0"/>
      <w:marTop w:val="0"/>
      <w:marBottom w:val="0"/>
      <w:divBdr>
        <w:top w:val="none" w:sz="0" w:space="0" w:color="auto"/>
        <w:left w:val="none" w:sz="0" w:space="0" w:color="auto"/>
        <w:bottom w:val="none" w:sz="0" w:space="0" w:color="auto"/>
        <w:right w:val="none" w:sz="0" w:space="0" w:color="auto"/>
      </w:divBdr>
    </w:div>
    <w:div w:id="204263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2B8A7-9ECC-4866-98C2-6827293EF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15SanjeedaMirza</cp:lastModifiedBy>
  <cp:revision>5</cp:revision>
  <dcterms:created xsi:type="dcterms:W3CDTF">2024-05-12T19:37:00Z</dcterms:created>
  <dcterms:modified xsi:type="dcterms:W3CDTF">2024-05-12T19:51:00Z</dcterms:modified>
</cp:coreProperties>
</file>