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11906" w14:textId="77777777" w:rsidR="00BE4B26" w:rsidRDefault="00BE4B26" w:rsidP="00BE4B26">
      <w:pPr>
        <w:pStyle w:val="8"/>
        <w:ind w:leftChars="-45" w:hangingChars="45" w:hanging="108"/>
        <w:rPr>
          <w:rFonts w:ascii="Times New Roman" w:hAnsi="Times New Roman"/>
          <w:b/>
          <w:i w:val="0"/>
        </w:rPr>
      </w:pPr>
      <w:r w:rsidRPr="00A922F1">
        <w:rPr>
          <w:rFonts w:ascii="Times New Roman" w:hAnsi="Times New Roman"/>
          <w:b/>
          <w:i w:val="0"/>
        </w:rPr>
        <w:t>Tentative Teaching Plan</w:t>
      </w:r>
    </w:p>
    <w:p w14:paraId="5389D1B9" w14:textId="77777777" w:rsidR="00BE4B26" w:rsidRPr="00AB4660" w:rsidRDefault="00BE4B26" w:rsidP="00BE4B26">
      <w:r w:rsidRPr="00A922FF">
        <w:rPr>
          <w:rFonts w:ascii="Book Antiqua" w:eastAsia="Times New Roman" w:hAnsi="Book Antiqua"/>
          <w:color w:val="000000"/>
          <w:kern w:val="0"/>
          <w:shd w:val="clear" w:color="auto" w:fill="FBFBFC"/>
          <w:lang w:val="en-GB"/>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087"/>
      </w:tblGrid>
      <w:tr w:rsidR="00BE4B26" w:rsidRPr="00BB5C46" w14:paraId="644B83C6" w14:textId="77777777" w:rsidTr="00AD343F">
        <w:trPr>
          <w:trHeight w:val="672"/>
        </w:trPr>
        <w:tc>
          <w:tcPr>
            <w:tcW w:w="1413" w:type="dxa"/>
            <w:shd w:val="clear" w:color="auto" w:fill="auto"/>
          </w:tcPr>
          <w:p w14:paraId="693F782D" w14:textId="77777777" w:rsidR="00BE4B26" w:rsidRPr="00BE4B26" w:rsidRDefault="00BE4B26" w:rsidP="00AD343F">
            <w:pPr>
              <w:spacing w:before="60" w:after="60"/>
              <w:jc w:val="center"/>
              <w:rPr>
                <w:rFonts w:ascii="Times New Roman" w:hAnsi="Times New Roman" w:cs="Times New Roman"/>
                <w:b/>
                <w:bCs/>
                <w:szCs w:val="24"/>
              </w:rPr>
            </w:pPr>
            <w:r w:rsidRPr="00BE4B26">
              <w:rPr>
                <w:rFonts w:ascii="Times New Roman" w:hAnsi="Times New Roman" w:cs="Times New Roman"/>
                <w:b/>
                <w:bCs/>
                <w:szCs w:val="24"/>
              </w:rPr>
              <w:t>Session</w:t>
            </w:r>
          </w:p>
        </w:tc>
        <w:tc>
          <w:tcPr>
            <w:tcW w:w="7087" w:type="dxa"/>
            <w:shd w:val="clear" w:color="auto" w:fill="auto"/>
          </w:tcPr>
          <w:p w14:paraId="42F24B9C" w14:textId="77777777" w:rsidR="00BE4B26" w:rsidRPr="00BE4B26" w:rsidRDefault="00BE4B26" w:rsidP="00AD343F">
            <w:pPr>
              <w:spacing w:before="60" w:after="60"/>
              <w:jc w:val="center"/>
              <w:rPr>
                <w:rFonts w:ascii="Times New Roman" w:hAnsi="Times New Roman" w:cs="Times New Roman"/>
                <w:b/>
                <w:bCs/>
                <w:szCs w:val="24"/>
              </w:rPr>
            </w:pPr>
            <w:r w:rsidRPr="00BE4B26">
              <w:rPr>
                <w:rFonts w:ascii="Times New Roman" w:hAnsi="Times New Roman" w:cs="Times New Roman"/>
                <w:b/>
                <w:bCs/>
                <w:szCs w:val="24"/>
              </w:rPr>
              <w:t>Topics</w:t>
            </w:r>
          </w:p>
        </w:tc>
      </w:tr>
      <w:tr w:rsidR="00BE4B26" w:rsidRPr="00BB5C46" w14:paraId="3D3B7577" w14:textId="77777777" w:rsidTr="00AD343F">
        <w:trPr>
          <w:trHeight w:val="992"/>
        </w:trPr>
        <w:tc>
          <w:tcPr>
            <w:tcW w:w="1413" w:type="dxa"/>
            <w:shd w:val="clear" w:color="auto" w:fill="auto"/>
          </w:tcPr>
          <w:p w14:paraId="400B368B"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1</w:t>
            </w:r>
          </w:p>
          <w:p w14:paraId="093856C1" w14:textId="2FFD0ADF"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4</w:t>
            </w:r>
            <w:r w:rsidR="00BE4B26" w:rsidRPr="00BE4B26">
              <w:rPr>
                <w:rFonts w:ascii="Times New Roman" w:hAnsi="Times New Roman" w:cs="Times New Roman"/>
                <w:bCs/>
                <w:szCs w:val="24"/>
              </w:rPr>
              <w:t>/</w:t>
            </w:r>
            <w:r>
              <w:rPr>
                <w:rFonts w:ascii="Times New Roman" w:hAnsi="Times New Roman" w:cs="Times New Roman"/>
                <w:bCs/>
                <w:szCs w:val="24"/>
              </w:rPr>
              <w:t>9</w:t>
            </w:r>
            <w:r w:rsidR="00BE4B26" w:rsidRPr="00BE4B26">
              <w:rPr>
                <w:rFonts w:ascii="Times New Roman" w:hAnsi="Times New Roman" w:cs="Times New Roman"/>
                <w:bCs/>
                <w:szCs w:val="24"/>
              </w:rPr>
              <w:t>/2</w:t>
            </w:r>
            <w:r>
              <w:rPr>
                <w:rFonts w:ascii="Times New Roman" w:hAnsi="Times New Roman" w:cs="Times New Roman"/>
                <w:bCs/>
                <w:szCs w:val="24"/>
              </w:rPr>
              <w:t>2</w:t>
            </w:r>
          </w:p>
        </w:tc>
        <w:tc>
          <w:tcPr>
            <w:tcW w:w="7087" w:type="dxa"/>
            <w:shd w:val="clear" w:color="auto" w:fill="auto"/>
          </w:tcPr>
          <w:p w14:paraId="5164DEF0"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The Nature of Strategic Management</w:t>
            </w:r>
          </w:p>
          <w:p w14:paraId="25C97934"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The Analysis of External Assessment (I)</w:t>
            </w:r>
          </w:p>
        </w:tc>
      </w:tr>
      <w:tr w:rsidR="00BE4B26" w:rsidRPr="00BB5C46" w14:paraId="4278B0C0" w14:textId="77777777" w:rsidTr="00AD343F">
        <w:tc>
          <w:tcPr>
            <w:tcW w:w="1413" w:type="dxa"/>
            <w:shd w:val="clear" w:color="auto" w:fill="auto"/>
          </w:tcPr>
          <w:p w14:paraId="2D162B33"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2</w:t>
            </w:r>
          </w:p>
          <w:p w14:paraId="46841C9E" w14:textId="50A04DC7"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11</w:t>
            </w:r>
            <w:r w:rsidR="00BE4B26" w:rsidRPr="00BE4B26">
              <w:rPr>
                <w:rFonts w:ascii="Times New Roman" w:hAnsi="Times New Roman" w:cs="Times New Roman"/>
                <w:bCs/>
                <w:szCs w:val="24"/>
              </w:rPr>
              <w:t>/</w:t>
            </w:r>
            <w:r>
              <w:rPr>
                <w:rFonts w:ascii="Times New Roman" w:hAnsi="Times New Roman" w:cs="Times New Roman"/>
                <w:bCs/>
                <w:szCs w:val="24"/>
              </w:rPr>
              <w:t>9</w:t>
            </w:r>
            <w:r w:rsidR="00BE4B26" w:rsidRPr="00BE4B26">
              <w:rPr>
                <w:rFonts w:ascii="Times New Roman" w:hAnsi="Times New Roman" w:cs="Times New Roman"/>
                <w:bCs/>
                <w:szCs w:val="24"/>
              </w:rPr>
              <w:t>/2</w:t>
            </w:r>
            <w:r>
              <w:rPr>
                <w:rFonts w:ascii="Times New Roman" w:hAnsi="Times New Roman" w:cs="Times New Roman"/>
                <w:bCs/>
                <w:szCs w:val="24"/>
              </w:rPr>
              <w:t>2</w:t>
            </w:r>
          </w:p>
        </w:tc>
        <w:tc>
          <w:tcPr>
            <w:tcW w:w="7087" w:type="dxa"/>
            <w:shd w:val="clear" w:color="auto" w:fill="auto"/>
          </w:tcPr>
          <w:p w14:paraId="554AB21D"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The Analysis of External Assessment (II)</w:t>
            </w:r>
          </w:p>
          <w:p w14:paraId="2D9FDEC6"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The Analysis of Internal Environment (I)</w:t>
            </w:r>
          </w:p>
          <w:p w14:paraId="69321C68"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Assignment Briefing (I)</w:t>
            </w:r>
          </w:p>
        </w:tc>
      </w:tr>
      <w:tr w:rsidR="00BE4B26" w:rsidRPr="00BB5C46" w14:paraId="4A821654" w14:textId="77777777" w:rsidTr="00AD343F">
        <w:tc>
          <w:tcPr>
            <w:tcW w:w="1413" w:type="dxa"/>
            <w:shd w:val="clear" w:color="auto" w:fill="auto"/>
          </w:tcPr>
          <w:p w14:paraId="2B218FF7"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3</w:t>
            </w:r>
          </w:p>
          <w:p w14:paraId="419CC4E2" w14:textId="58718190"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18</w:t>
            </w:r>
            <w:r w:rsidR="00BE4B26" w:rsidRPr="00BE4B26">
              <w:rPr>
                <w:rFonts w:ascii="Times New Roman" w:hAnsi="Times New Roman" w:cs="Times New Roman"/>
                <w:bCs/>
                <w:szCs w:val="24"/>
              </w:rPr>
              <w:t>/9/2</w:t>
            </w:r>
            <w:r>
              <w:rPr>
                <w:rFonts w:ascii="Times New Roman" w:hAnsi="Times New Roman" w:cs="Times New Roman"/>
                <w:bCs/>
                <w:szCs w:val="24"/>
              </w:rPr>
              <w:t>2</w:t>
            </w:r>
          </w:p>
        </w:tc>
        <w:tc>
          <w:tcPr>
            <w:tcW w:w="7087" w:type="dxa"/>
            <w:shd w:val="clear" w:color="auto" w:fill="auto"/>
          </w:tcPr>
          <w:p w14:paraId="3639D6E3"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The Analysis of Internal Environment (II)</w:t>
            </w:r>
          </w:p>
          <w:p w14:paraId="63F59290"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Strategy at the Corporate Level (I)</w:t>
            </w:r>
          </w:p>
          <w:p w14:paraId="5F047ED2"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Assignment Briefing (II)</w:t>
            </w:r>
          </w:p>
        </w:tc>
      </w:tr>
      <w:tr w:rsidR="00BE4B26" w:rsidRPr="00BB5C46" w14:paraId="74A17FF6" w14:textId="77777777" w:rsidTr="00AD343F">
        <w:tc>
          <w:tcPr>
            <w:tcW w:w="1413" w:type="dxa"/>
            <w:shd w:val="clear" w:color="auto" w:fill="auto"/>
          </w:tcPr>
          <w:p w14:paraId="7B9F7EC3"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4</w:t>
            </w:r>
          </w:p>
          <w:p w14:paraId="30CEEE69" w14:textId="675D651B"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25</w:t>
            </w:r>
            <w:r w:rsidR="00BE4B26" w:rsidRPr="00BE4B26">
              <w:rPr>
                <w:rFonts w:ascii="Times New Roman" w:hAnsi="Times New Roman" w:cs="Times New Roman"/>
                <w:bCs/>
                <w:szCs w:val="24"/>
              </w:rPr>
              <w:t>/9/2</w:t>
            </w:r>
            <w:r>
              <w:rPr>
                <w:rFonts w:ascii="Times New Roman" w:hAnsi="Times New Roman" w:cs="Times New Roman"/>
                <w:bCs/>
                <w:szCs w:val="24"/>
              </w:rPr>
              <w:t>2</w:t>
            </w:r>
          </w:p>
        </w:tc>
        <w:tc>
          <w:tcPr>
            <w:tcW w:w="7087" w:type="dxa"/>
            <w:shd w:val="clear" w:color="auto" w:fill="auto"/>
          </w:tcPr>
          <w:p w14:paraId="0D9CF775"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Strategy at the Corporate Level (II)</w:t>
            </w:r>
          </w:p>
          <w:p w14:paraId="59CDF7A7"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Strategy at the Business Level (I)</w:t>
            </w:r>
          </w:p>
          <w:p w14:paraId="4DA2ABB1"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Assignment Briefing (III)</w:t>
            </w:r>
          </w:p>
        </w:tc>
      </w:tr>
      <w:tr w:rsidR="00BE4B26" w:rsidRPr="00BB5C46" w14:paraId="0CAF9345" w14:textId="77777777" w:rsidTr="00AD343F">
        <w:tc>
          <w:tcPr>
            <w:tcW w:w="1413" w:type="dxa"/>
            <w:shd w:val="clear" w:color="auto" w:fill="auto"/>
          </w:tcPr>
          <w:p w14:paraId="72B6F853"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5</w:t>
            </w:r>
          </w:p>
          <w:p w14:paraId="70618102" w14:textId="69FC06B7"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2</w:t>
            </w:r>
            <w:r w:rsidR="00BE4B26" w:rsidRPr="00BE4B26">
              <w:rPr>
                <w:rFonts w:ascii="Times New Roman" w:hAnsi="Times New Roman" w:cs="Times New Roman"/>
                <w:bCs/>
                <w:szCs w:val="24"/>
              </w:rPr>
              <w:t>/</w:t>
            </w:r>
            <w:r>
              <w:rPr>
                <w:rFonts w:ascii="Times New Roman" w:hAnsi="Times New Roman" w:cs="Times New Roman"/>
                <w:bCs/>
                <w:szCs w:val="24"/>
              </w:rPr>
              <w:t>10</w:t>
            </w:r>
            <w:r w:rsidR="00BE4B26" w:rsidRPr="00BE4B26">
              <w:rPr>
                <w:rFonts w:ascii="Times New Roman" w:hAnsi="Times New Roman" w:cs="Times New Roman"/>
                <w:bCs/>
                <w:szCs w:val="24"/>
              </w:rPr>
              <w:t>/2</w:t>
            </w:r>
            <w:r>
              <w:rPr>
                <w:rFonts w:ascii="Times New Roman" w:hAnsi="Times New Roman" w:cs="Times New Roman"/>
                <w:bCs/>
                <w:szCs w:val="24"/>
              </w:rPr>
              <w:t>2</w:t>
            </w:r>
          </w:p>
        </w:tc>
        <w:tc>
          <w:tcPr>
            <w:tcW w:w="7087" w:type="dxa"/>
            <w:shd w:val="clear" w:color="auto" w:fill="auto"/>
          </w:tcPr>
          <w:p w14:paraId="679F297A"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Strategy at the Business Level (II)</w:t>
            </w:r>
          </w:p>
          <w:p w14:paraId="600721FB"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Assignment Briefing (IV)</w:t>
            </w:r>
          </w:p>
        </w:tc>
      </w:tr>
      <w:tr w:rsidR="00BE4B26" w:rsidRPr="00BB5C46" w14:paraId="03253D52" w14:textId="77777777" w:rsidTr="00AD343F">
        <w:tc>
          <w:tcPr>
            <w:tcW w:w="1413" w:type="dxa"/>
            <w:shd w:val="clear" w:color="auto" w:fill="auto"/>
          </w:tcPr>
          <w:p w14:paraId="46B185EC" w14:textId="77777777" w:rsidR="00BE4B26" w:rsidRPr="00BE4B26" w:rsidRDefault="00BE4B26" w:rsidP="00AD343F">
            <w:pPr>
              <w:spacing w:before="60"/>
              <w:jc w:val="center"/>
              <w:rPr>
                <w:rFonts w:ascii="Times New Roman" w:hAnsi="Times New Roman" w:cs="Times New Roman"/>
                <w:bCs/>
                <w:szCs w:val="24"/>
              </w:rPr>
            </w:pPr>
            <w:r w:rsidRPr="00BE4B26">
              <w:rPr>
                <w:rFonts w:ascii="Times New Roman" w:hAnsi="Times New Roman" w:cs="Times New Roman"/>
                <w:bCs/>
                <w:szCs w:val="24"/>
              </w:rPr>
              <w:t>6</w:t>
            </w:r>
          </w:p>
          <w:p w14:paraId="236B8FFE" w14:textId="14965463"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9</w:t>
            </w:r>
            <w:r w:rsidR="00BE4B26" w:rsidRPr="00BE4B26">
              <w:rPr>
                <w:rFonts w:ascii="Times New Roman" w:hAnsi="Times New Roman" w:cs="Times New Roman"/>
                <w:bCs/>
                <w:szCs w:val="24"/>
              </w:rPr>
              <w:t>/</w:t>
            </w:r>
            <w:r>
              <w:rPr>
                <w:rFonts w:ascii="Times New Roman" w:hAnsi="Times New Roman" w:cs="Times New Roman"/>
                <w:bCs/>
                <w:szCs w:val="24"/>
              </w:rPr>
              <w:t>10</w:t>
            </w:r>
            <w:r w:rsidR="00BE4B26" w:rsidRPr="00BE4B26">
              <w:rPr>
                <w:rFonts w:ascii="Times New Roman" w:hAnsi="Times New Roman" w:cs="Times New Roman"/>
                <w:bCs/>
                <w:szCs w:val="24"/>
              </w:rPr>
              <w:t>/2</w:t>
            </w:r>
            <w:r>
              <w:rPr>
                <w:rFonts w:ascii="Times New Roman" w:hAnsi="Times New Roman" w:cs="Times New Roman"/>
                <w:bCs/>
                <w:szCs w:val="24"/>
              </w:rPr>
              <w:t>2</w:t>
            </w:r>
          </w:p>
        </w:tc>
        <w:tc>
          <w:tcPr>
            <w:tcW w:w="7087" w:type="dxa"/>
            <w:shd w:val="clear" w:color="auto" w:fill="auto"/>
          </w:tcPr>
          <w:p w14:paraId="707FD445"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Strategy Analysis and Choice</w:t>
            </w:r>
          </w:p>
          <w:p w14:paraId="72FF4277"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Implementing Strategies: Management &amp; Operations Issues</w:t>
            </w:r>
          </w:p>
          <w:p w14:paraId="45A5C28C"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color w:val="000000"/>
                <w:sz w:val="24"/>
                <w:szCs w:val="24"/>
                <w:lang w:eastAsia="zh-HK"/>
              </w:rPr>
              <w:t>Assignment Briefing (V)</w:t>
            </w:r>
          </w:p>
        </w:tc>
      </w:tr>
      <w:tr w:rsidR="00BE4B26" w:rsidRPr="00BB5C46" w14:paraId="3F1F9EDC" w14:textId="77777777" w:rsidTr="00AD343F">
        <w:tc>
          <w:tcPr>
            <w:tcW w:w="1413" w:type="dxa"/>
            <w:shd w:val="clear" w:color="auto" w:fill="auto"/>
          </w:tcPr>
          <w:p w14:paraId="61272D3B" w14:textId="36FF2938" w:rsidR="00AD343F" w:rsidRDefault="00AD343F" w:rsidP="00AD343F">
            <w:pPr>
              <w:spacing w:before="60"/>
              <w:jc w:val="center"/>
              <w:rPr>
                <w:rFonts w:ascii="Times New Roman" w:hAnsi="Times New Roman" w:cs="Times New Roman"/>
                <w:bCs/>
                <w:szCs w:val="24"/>
              </w:rPr>
            </w:pPr>
            <w:r>
              <w:rPr>
                <w:rFonts w:ascii="Times New Roman" w:hAnsi="Times New Roman" w:cs="Times New Roman" w:hint="eastAsia"/>
                <w:bCs/>
                <w:szCs w:val="24"/>
              </w:rPr>
              <w:t>7</w:t>
            </w:r>
          </w:p>
          <w:p w14:paraId="46AE18B4" w14:textId="4E96CFB9" w:rsidR="00BE4B26" w:rsidRPr="00BE4B26" w:rsidRDefault="002D2940" w:rsidP="00AD343F">
            <w:pPr>
              <w:spacing w:before="60"/>
              <w:jc w:val="center"/>
              <w:rPr>
                <w:rFonts w:ascii="Times New Roman" w:hAnsi="Times New Roman" w:cs="Times New Roman"/>
                <w:bCs/>
                <w:szCs w:val="24"/>
              </w:rPr>
            </w:pPr>
            <w:r>
              <w:rPr>
                <w:rFonts w:ascii="Times New Roman" w:hAnsi="Times New Roman" w:cs="Times New Roman"/>
                <w:bCs/>
                <w:szCs w:val="24"/>
              </w:rPr>
              <w:t>16</w:t>
            </w:r>
            <w:r w:rsidR="00BE4B26" w:rsidRPr="00BE4B26">
              <w:rPr>
                <w:rFonts w:ascii="Times New Roman" w:hAnsi="Times New Roman" w:cs="Times New Roman"/>
                <w:bCs/>
                <w:szCs w:val="24"/>
              </w:rPr>
              <w:t>/10/2</w:t>
            </w:r>
            <w:r>
              <w:rPr>
                <w:rFonts w:ascii="Times New Roman" w:hAnsi="Times New Roman" w:cs="Times New Roman"/>
                <w:bCs/>
                <w:szCs w:val="24"/>
              </w:rPr>
              <w:t>2</w:t>
            </w:r>
          </w:p>
        </w:tc>
        <w:tc>
          <w:tcPr>
            <w:tcW w:w="7087" w:type="dxa"/>
            <w:shd w:val="clear" w:color="auto" w:fill="auto"/>
          </w:tcPr>
          <w:p w14:paraId="1FF687CA"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bCs/>
                <w:sz w:val="24"/>
                <w:szCs w:val="24"/>
                <w:lang w:eastAsia="zh-HK"/>
              </w:rPr>
              <w:t>Implementing Strategies: Marketing, Finance/Accounting, R&amp;D, &amp; MIS Issues</w:t>
            </w:r>
          </w:p>
          <w:p w14:paraId="4FC4050F"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heme="minorEastAsia"/>
                <w:bCs/>
                <w:sz w:val="24"/>
                <w:szCs w:val="24"/>
                <w:lang w:eastAsia="zh-TW"/>
              </w:rPr>
              <w:t>Module Review</w:t>
            </w:r>
          </w:p>
          <w:p w14:paraId="2E02DE87" w14:textId="77777777" w:rsidR="00BE4B26" w:rsidRPr="00BE4B26" w:rsidRDefault="00BE4B26" w:rsidP="00BE4B26">
            <w:pPr>
              <w:pStyle w:val="a5"/>
              <w:numPr>
                <w:ilvl w:val="0"/>
                <w:numId w:val="2"/>
              </w:numPr>
              <w:spacing w:after="60"/>
              <w:ind w:hanging="734"/>
              <w:rPr>
                <w:rFonts w:eastAsia="Times New Roman"/>
                <w:color w:val="000000"/>
                <w:sz w:val="24"/>
                <w:szCs w:val="24"/>
                <w:lang w:eastAsia="zh-HK"/>
              </w:rPr>
            </w:pPr>
            <w:r w:rsidRPr="00BE4B26">
              <w:rPr>
                <w:rFonts w:eastAsia="Times New Roman"/>
                <w:bCs/>
                <w:sz w:val="24"/>
                <w:szCs w:val="24"/>
                <w:lang w:eastAsia="zh-HK"/>
              </w:rPr>
              <w:t>Assignment Briefing (VI)</w:t>
            </w:r>
          </w:p>
        </w:tc>
      </w:tr>
    </w:tbl>
    <w:p w14:paraId="33A4629A" w14:textId="77777777" w:rsidR="0065660F" w:rsidRDefault="0065660F" w:rsidP="00682E2C">
      <w:pPr>
        <w:rPr>
          <w:rFonts w:ascii="Times New Roman" w:hAnsi="Times New Roman" w:cs="Times New Roman"/>
          <w:b/>
          <w:bCs/>
        </w:rPr>
      </w:pPr>
    </w:p>
    <w:p w14:paraId="51E2666D" w14:textId="77777777" w:rsidR="0065660F" w:rsidRDefault="0065660F">
      <w:pPr>
        <w:widowControl/>
        <w:rPr>
          <w:rFonts w:ascii="Times New Roman" w:hAnsi="Times New Roman" w:cs="Times New Roman"/>
          <w:b/>
          <w:bCs/>
        </w:rPr>
      </w:pPr>
      <w:r>
        <w:rPr>
          <w:rFonts w:ascii="Times New Roman" w:hAnsi="Times New Roman" w:cs="Times New Roman"/>
          <w:b/>
          <w:bCs/>
        </w:rPr>
        <w:br w:type="page"/>
      </w:r>
    </w:p>
    <w:p w14:paraId="7580A6C0" w14:textId="44678191" w:rsidR="00682E2C" w:rsidRPr="00682E2C" w:rsidRDefault="00682E2C" w:rsidP="00682E2C">
      <w:pPr>
        <w:rPr>
          <w:rFonts w:ascii="Times New Roman" w:hAnsi="Times New Roman" w:cs="Times New Roman"/>
          <w:b/>
          <w:bCs/>
        </w:rPr>
      </w:pPr>
      <w:r w:rsidRPr="00682E2C">
        <w:rPr>
          <w:rFonts w:ascii="Times New Roman" w:hAnsi="Times New Roman" w:cs="Times New Roman"/>
          <w:b/>
          <w:bCs/>
        </w:rPr>
        <w:lastRenderedPageBreak/>
        <w:t xml:space="preserve">Deconstructing Zara's </w:t>
      </w:r>
      <w:r>
        <w:rPr>
          <w:rFonts w:ascii="Times New Roman" w:hAnsi="Times New Roman" w:cs="Times New Roman"/>
          <w:b/>
          <w:bCs/>
        </w:rPr>
        <w:t>S</w:t>
      </w:r>
      <w:r w:rsidRPr="00682E2C">
        <w:rPr>
          <w:rFonts w:ascii="Times New Roman" w:hAnsi="Times New Roman" w:cs="Times New Roman"/>
          <w:b/>
          <w:bCs/>
        </w:rPr>
        <w:t>trategy</w:t>
      </w:r>
    </w:p>
    <w:p w14:paraId="173F8457" w14:textId="6435D003" w:rsidR="004B37F7" w:rsidRDefault="004B37F7" w:rsidP="00C07F0E">
      <w:pPr>
        <w:jc w:val="both"/>
        <w:rPr>
          <w:rFonts w:ascii="Times New Roman" w:hAnsi="Times New Roman" w:cs="Times New Roman"/>
        </w:rPr>
      </w:pPr>
    </w:p>
    <w:p w14:paraId="78139870" w14:textId="77777777" w:rsidR="0093772A" w:rsidRPr="0093772A" w:rsidRDefault="0093772A" w:rsidP="0093772A">
      <w:pPr>
        <w:pStyle w:val="Web"/>
        <w:shd w:val="clear" w:color="auto" w:fill="FFFFFF"/>
        <w:spacing w:before="0" w:beforeAutospacing="0" w:after="240" w:afterAutospacing="0" w:line="384" w:lineRule="atLeast"/>
        <w:jc w:val="both"/>
        <w:rPr>
          <w:color w:val="1A1A1A"/>
        </w:rPr>
      </w:pPr>
      <w:r w:rsidRPr="0093772A">
        <w:rPr>
          <w:color w:val="1A1A1A"/>
        </w:rPr>
        <w:t>Go to Zara.com, and there is a white page with the brand’s Studio Collection only. It’s simple, it’s confident, and it’s modern. Website homepages are not a place for brand narrative; they are shopping destinations that drive us to products as quickly as possible (go to </w:t>
      </w:r>
      <w:hyperlink r:id="rId5" w:history="1">
        <w:r w:rsidRPr="0093772A">
          <w:rPr>
            <w:rStyle w:val="a3"/>
          </w:rPr>
          <w:t>Balenciaga site</w:t>
        </w:r>
      </w:hyperlink>
      <w:r w:rsidRPr="0093772A">
        <w:rPr>
          <w:color w:val="1A1A1A"/>
        </w:rPr>
        <w:t> and you’d be greeted by Crocs mule. Mobile version if the site is even more straightforward as visits are treated with what looks like product detail page. It works). </w:t>
      </w:r>
    </w:p>
    <w:p w14:paraId="22CC010B" w14:textId="4A9964FA" w:rsidR="0093772A" w:rsidRPr="0093772A" w:rsidRDefault="0093772A" w:rsidP="0093772A">
      <w:pPr>
        <w:pStyle w:val="Web"/>
        <w:shd w:val="clear" w:color="auto" w:fill="FFFFFF"/>
        <w:spacing w:before="0" w:beforeAutospacing="0" w:after="240" w:afterAutospacing="0" w:line="384" w:lineRule="atLeast"/>
        <w:jc w:val="both"/>
        <w:rPr>
          <w:color w:val="1A1A1A"/>
        </w:rPr>
      </w:pPr>
      <w:r w:rsidRPr="0093772A">
        <w:rPr>
          <w:color w:val="1A1A1A"/>
        </w:rPr>
        <w:t xml:space="preserve">Click through Studio Collection, and you’d be greeted by impossibly cool-looking </w:t>
      </w:r>
      <w:r w:rsidR="00D92163">
        <w:rPr>
          <w:color w:val="1A1A1A"/>
        </w:rPr>
        <w:t>sixty-year-old</w:t>
      </w:r>
      <w:r w:rsidRPr="0093772A">
        <w:rPr>
          <w:color w:val="1A1A1A"/>
        </w:rPr>
        <w:t xml:space="preserve"> sporting looks from the Collection. She pulls them off perfectly and makes us first wonder who she is, and then makes us want to be her. The lack of copy is refreshing as it spares us retail cliches. This doesn’t mean that there isn’t a story - quite the contrary. Art direction, photography, styling, props</w:t>
      </w:r>
      <w:r w:rsidR="00D92163">
        <w:rPr>
          <w:color w:val="1A1A1A"/>
        </w:rPr>
        <w:t>,</w:t>
      </w:r>
      <w:r w:rsidRPr="0093772A">
        <w:rPr>
          <w:color w:val="1A1A1A"/>
        </w:rPr>
        <w:t xml:space="preserve"> and the mood deliver.</w:t>
      </w:r>
    </w:p>
    <w:p w14:paraId="7F79F0B5" w14:textId="5F88E1F1" w:rsidR="0093772A" w:rsidRDefault="0093772A" w:rsidP="00C07F0E">
      <w:pPr>
        <w:jc w:val="both"/>
        <w:rPr>
          <w:rFonts w:ascii="Times New Roman" w:eastAsia="Times New Roman" w:hAnsi="Times New Roman" w:cs="Times New Roman"/>
          <w:color w:val="1A1A1A"/>
          <w:kern w:val="0"/>
          <w:szCs w:val="24"/>
        </w:rPr>
      </w:pPr>
      <w:r w:rsidRPr="0093772A">
        <w:rPr>
          <w:rFonts w:ascii="Times New Roman" w:eastAsia="Times New Roman" w:hAnsi="Times New Roman" w:cs="Times New Roman"/>
          <w:color w:val="1A1A1A"/>
          <w:kern w:val="0"/>
          <w:szCs w:val="24"/>
        </w:rPr>
        <w:t xml:space="preserve">No wonder. Fabien Baron is the art director, Steven Meisel is the photographer and models are legendary: Marisa Berenson, Sasha </w:t>
      </w:r>
      <w:proofErr w:type="spellStart"/>
      <w:r w:rsidRPr="0093772A">
        <w:rPr>
          <w:rFonts w:ascii="Times New Roman" w:eastAsia="Times New Roman" w:hAnsi="Times New Roman" w:cs="Times New Roman"/>
          <w:color w:val="1A1A1A"/>
          <w:kern w:val="0"/>
          <w:szCs w:val="24"/>
        </w:rPr>
        <w:t>Pivovarova</w:t>
      </w:r>
      <w:proofErr w:type="spellEnd"/>
      <w:r w:rsidRPr="0093772A">
        <w:rPr>
          <w:rFonts w:ascii="Times New Roman" w:eastAsia="Times New Roman" w:hAnsi="Times New Roman" w:cs="Times New Roman"/>
          <w:color w:val="1A1A1A"/>
          <w:kern w:val="0"/>
          <w:szCs w:val="24"/>
        </w:rPr>
        <w:t xml:space="preserve">, Chiharu </w:t>
      </w:r>
      <w:proofErr w:type="spellStart"/>
      <w:r w:rsidRPr="0093772A">
        <w:rPr>
          <w:rFonts w:ascii="Times New Roman" w:eastAsia="Times New Roman" w:hAnsi="Times New Roman" w:cs="Times New Roman"/>
          <w:color w:val="1A1A1A"/>
          <w:kern w:val="0"/>
          <w:szCs w:val="24"/>
        </w:rPr>
        <w:t>Okunugi</w:t>
      </w:r>
      <w:proofErr w:type="spellEnd"/>
      <w:r w:rsidRPr="0093772A">
        <w:rPr>
          <w:rFonts w:ascii="Times New Roman" w:eastAsia="Times New Roman" w:hAnsi="Times New Roman" w:cs="Times New Roman"/>
          <w:color w:val="1A1A1A"/>
          <w:kern w:val="0"/>
          <w:szCs w:val="24"/>
        </w:rPr>
        <w:t>, Yumi Nu. There are short films of Chloë Sevigny in a bubble bath and Charlotte Gainsbourg in a short film </w:t>
      </w:r>
      <w:hyperlink r:id="rId6" w:history="1">
        <w:r w:rsidRPr="0093772A">
          <w:rPr>
            <w:rFonts w:ascii="Times New Roman" w:eastAsia="Times New Roman" w:hAnsi="Times New Roman" w:cs="Times New Roman"/>
            <w:color w:val="1A1A1A"/>
            <w:kern w:val="0"/>
            <w:szCs w:val="24"/>
          </w:rPr>
          <w:t>promoting her line</w:t>
        </w:r>
      </w:hyperlink>
      <w:r w:rsidRPr="0093772A">
        <w:rPr>
          <w:rFonts w:ascii="Times New Roman" w:eastAsia="Times New Roman" w:hAnsi="Times New Roman" w:cs="Times New Roman"/>
          <w:color w:val="1A1A1A"/>
          <w:kern w:val="0"/>
          <w:szCs w:val="24"/>
        </w:rPr>
        <w:t> with Zara. Baron curates Peter Lindbergh’s photography in the form of </w:t>
      </w:r>
      <w:proofErr w:type="spellStart"/>
      <w:r w:rsidRPr="0093772A">
        <w:rPr>
          <w:rFonts w:ascii="Times New Roman" w:eastAsia="Times New Roman" w:hAnsi="Times New Roman" w:cs="Times New Roman"/>
          <w:color w:val="1A1A1A"/>
          <w:kern w:val="0"/>
          <w:szCs w:val="24"/>
        </w:rPr>
        <w:fldChar w:fldCharType="begin"/>
      </w:r>
      <w:r w:rsidRPr="0093772A">
        <w:rPr>
          <w:rFonts w:ascii="Times New Roman" w:eastAsia="Times New Roman" w:hAnsi="Times New Roman" w:cs="Times New Roman"/>
          <w:color w:val="1A1A1A"/>
          <w:kern w:val="0"/>
          <w:szCs w:val="24"/>
        </w:rPr>
        <w:instrText xml:space="preserve"> HYPERLINK "https://www.zara.com/us/en/woman-gift-mkt4099.html?v1=1882159" </w:instrText>
      </w:r>
      <w:r w:rsidRPr="0093772A">
        <w:rPr>
          <w:rFonts w:ascii="Times New Roman" w:eastAsia="Times New Roman" w:hAnsi="Times New Roman" w:cs="Times New Roman"/>
          <w:color w:val="1A1A1A"/>
          <w:kern w:val="0"/>
          <w:szCs w:val="24"/>
        </w:rPr>
        <w:fldChar w:fldCharType="separate"/>
      </w:r>
      <w:r w:rsidRPr="0093772A">
        <w:rPr>
          <w:rFonts w:ascii="Times New Roman" w:eastAsia="Times New Roman" w:hAnsi="Times New Roman" w:cs="Times New Roman"/>
          <w:color w:val="1A1A1A"/>
          <w:kern w:val="0"/>
          <w:szCs w:val="24"/>
        </w:rPr>
        <w:t>Zaratribute</w:t>
      </w:r>
      <w:proofErr w:type="spellEnd"/>
      <w:r w:rsidRPr="0093772A">
        <w:rPr>
          <w:rFonts w:ascii="Times New Roman" w:eastAsia="Times New Roman" w:hAnsi="Times New Roman" w:cs="Times New Roman"/>
          <w:color w:val="1A1A1A"/>
          <w:kern w:val="0"/>
          <w:szCs w:val="24"/>
        </w:rPr>
        <w:fldChar w:fldCharType="end"/>
      </w:r>
      <w:r w:rsidRPr="0093772A">
        <w:rPr>
          <w:rFonts w:ascii="Times New Roman" w:eastAsia="Times New Roman" w:hAnsi="Times New Roman" w:cs="Times New Roman"/>
          <w:color w:val="1A1A1A"/>
          <w:kern w:val="0"/>
          <w:szCs w:val="24"/>
        </w:rPr>
        <w:t>, with merch to match.</w:t>
      </w:r>
    </w:p>
    <w:p w14:paraId="2150BFEE" w14:textId="31DFDE16" w:rsidR="0093772A" w:rsidRDefault="0093772A" w:rsidP="00C07F0E">
      <w:pPr>
        <w:jc w:val="both"/>
        <w:rPr>
          <w:rFonts w:ascii="Times New Roman" w:hAnsi="Times New Roman" w:cs="Times New Roman"/>
          <w:color w:val="1A1A1A"/>
          <w:kern w:val="0"/>
          <w:szCs w:val="24"/>
        </w:rPr>
      </w:pPr>
    </w:p>
    <w:p w14:paraId="7457B68C" w14:textId="59331CBE" w:rsidR="0093772A" w:rsidRDefault="0093772A" w:rsidP="00C07F0E">
      <w:pPr>
        <w:jc w:val="both"/>
        <w:rPr>
          <w:rFonts w:ascii="Times New Roman" w:hAnsi="Times New Roman" w:cs="Times New Roman"/>
          <w:color w:val="1A1A1A"/>
          <w:kern w:val="0"/>
          <w:szCs w:val="24"/>
        </w:rPr>
      </w:pPr>
      <w:r>
        <w:rPr>
          <w:noProof/>
        </w:rPr>
        <w:drawing>
          <wp:inline distT="0" distB="0" distL="0" distR="0" wp14:anchorId="44653F1C" wp14:editId="084E0951">
            <wp:extent cx="5270500" cy="2451868"/>
            <wp:effectExtent l="0" t="0" r="6350"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0675" cy="2456601"/>
                    </a:xfrm>
                    <a:prstGeom prst="rect">
                      <a:avLst/>
                    </a:prstGeom>
                    <a:noFill/>
                    <a:ln>
                      <a:noFill/>
                    </a:ln>
                  </pic:spPr>
                </pic:pic>
              </a:graphicData>
            </a:graphic>
          </wp:inline>
        </w:drawing>
      </w:r>
    </w:p>
    <w:p w14:paraId="18E28B9A" w14:textId="46125FF9" w:rsidR="0093772A" w:rsidRDefault="0093772A">
      <w:pPr>
        <w:widowControl/>
        <w:rPr>
          <w:rFonts w:ascii="Times New Roman" w:hAnsi="Times New Roman" w:cs="Times New Roman"/>
          <w:color w:val="1A1A1A"/>
          <w:kern w:val="0"/>
          <w:szCs w:val="24"/>
        </w:rPr>
      </w:pPr>
      <w:r>
        <w:rPr>
          <w:rFonts w:ascii="Times New Roman" w:hAnsi="Times New Roman" w:cs="Times New Roman"/>
          <w:color w:val="1A1A1A"/>
          <w:kern w:val="0"/>
          <w:szCs w:val="24"/>
        </w:rPr>
        <w:br w:type="page"/>
      </w:r>
    </w:p>
    <w:p w14:paraId="66491565" w14:textId="77777777" w:rsidR="0093772A" w:rsidRPr="0093772A" w:rsidRDefault="0093772A" w:rsidP="0093772A">
      <w:pPr>
        <w:pStyle w:val="Web"/>
        <w:shd w:val="clear" w:color="auto" w:fill="FFFFFF"/>
        <w:spacing w:before="0" w:beforeAutospacing="0" w:after="240" w:afterAutospacing="0" w:line="384" w:lineRule="atLeast"/>
        <w:jc w:val="both"/>
        <w:rPr>
          <w:color w:val="1A1A1A"/>
        </w:rPr>
      </w:pPr>
      <w:r w:rsidRPr="0093772A">
        <w:rPr>
          <w:color w:val="1A1A1A"/>
        </w:rPr>
        <w:lastRenderedPageBreak/>
        <w:t>There’s also </w:t>
      </w:r>
      <w:hyperlink r:id="rId8" w:history="1">
        <w:r w:rsidRPr="0093772A">
          <w:rPr>
            <w:rStyle w:val="a3"/>
          </w:rPr>
          <w:t>Zara Origins</w:t>
        </w:r>
      </w:hyperlink>
      <w:r w:rsidRPr="0093772A">
        <w:rPr>
          <w:color w:val="1A1A1A"/>
        </w:rPr>
        <w:t>, which focuses on the building blocks of one’s wardrobe. Described as “project focused upon building a contemporary wardrobe, with aim to conceive, create and offer garments which are newly-refined archetypes of their kind.” Items include a cashmere turtleneck, a canvas bag, </w:t>
      </w:r>
      <w:hyperlink r:id="rId9" w:history="1">
        <w:r w:rsidRPr="0093772A">
          <w:rPr>
            <w:rStyle w:val="a3"/>
          </w:rPr>
          <w:t>Water Repellent Pocket Jacket</w:t>
        </w:r>
      </w:hyperlink>
      <w:r w:rsidRPr="0093772A">
        <w:rPr>
          <w:color w:val="1A1A1A"/>
        </w:rPr>
        <w:t xml:space="preserve">, a gold pleated chain. There is simplicity, sophistication and focus </w:t>
      </w:r>
      <w:proofErr w:type="gramStart"/>
      <w:r w:rsidRPr="0093772A">
        <w:rPr>
          <w:color w:val="1A1A1A"/>
        </w:rPr>
        <w:t>in</w:t>
      </w:r>
      <w:proofErr w:type="gramEnd"/>
      <w:r w:rsidRPr="0093772A">
        <w:rPr>
          <w:color w:val="1A1A1A"/>
        </w:rPr>
        <w:t xml:space="preserve"> the collection. It feels relevant and modern, and it’s highly covetable.</w:t>
      </w:r>
    </w:p>
    <w:p w14:paraId="1CC6AA1F" w14:textId="785DB0EE" w:rsidR="0093772A" w:rsidRPr="0093772A" w:rsidRDefault="0093772A" w:rsidP="0093772A">
      <w:pPr>
        <w:pStyle w:val="Web"/>
        <w:shd w:val="clear" w:color="auto" w:fill="FFFFFF"/>
        <w:spacing w:before="0" w:beforeAutospacing="0" w:after="240" w:afterAutospacing="0" w:line="384" w:lineRule="atLeast"/>
        <w:jc w:val="both"/>
        <w:rPr>
          <w:color w:val="1A1A1A"/>
        </w:rPr>
      </w:pPr>
      <w:r w:rsidRPr="0093772A">
        <w:rPr>
          <w:color w:val="1A1A1A"/>
        </w:rPr>
        <w:t xml:space="preserve">All of this conveys heavy luxury vibes. For a fast-fashion brand, it’s as surprising as it is smart. It reveals Zara’s ambitions: once it dominated </w:t>
      </w:r>
      <w:r w:rsidR="00D92163">
        <w:rPr>
          <w:color w:val="1A1A1A"/>
        </w:rPr>
        <w:t xml:space="preserve">the </w:t>
      </w:r>
      <w:r w:rsidRPr="0093772A">
        <w:rPr>
          <w:color w:val="1A1A1A"/>
        </w:rPr>
        <w:t>fast-fashion category and millennial and Gen Z demographic, Zara is moving to dominate fashion,</w:t>
      </w:r>
      <w:r w:rsidRPr="0093772A">
        <w:rPr>
          <w:rStyle w:val="a6"/>
          <w:rFonts w:eastAsiaTheme="majorEastAsia"/>
          <w:color w:val="1A1A1A"/>
        </w:rPr>
        <w:t> </w:t>
      </w:r>
      <w:r w:rsidRPr="0093772A">
        <w:rPr>
          <w:color w:val="1A1A1A"/>
        </w:rPr>
        <w:t xml:space="preserve">and all its demographics. It may shed its stigma in the process, but that is </w:t>
      </w:r>
      <w:r w:rsidR="00D92163">
        <w:rPr>
          <w:color w:val="1A1A1A"/>
        </w:rPr>
        <w:t>beside</w:t>
      </w:r>
      <w:r w:rsidRPr="0093772A">
        <w:rPr>
          <w:color w:val="1A1A1A"/>
        </w:rPr>
        <w:t xml:space="preserve"> the point: people buy Zara (even if they hate to admit it), and with its strategic move, more people will buy Zara. </w:t>
      </w:r>
    </w:p>
    <w:p w14:paraId="49F8A2CE" w14:textId="52CEB099" w:rsidR="0093772A" w:rsidRDefault="00311914" w:rsidP="00C07F0E">
      <w:pPr>
        <w:jc w:val="both"/>
        <w:rPr>
          <w:rFonts w:ascii="Times New Roman" w:hAnsi="Times New Roman" w:cs="Times New Roman"/>
          <w:color w:val="1A1A1A"/>
          <w:kern w:val="0"/>
          <w:szCs w:val="24"/>
        </w:rPr>
      </w:pPr>
      <w:r>
        <w:rPr>
          <w:noProof/>
        </w:rPr>
        <w:drawing>
          <wp:inline distT="0" distB="0" distL="0" distR="0" wp14:anchorId="6881846F" wp14:editId="5AC50146">
            <wp:extent cx="5274310" cy="2777490"/>
            <wp:effectExtent l="0" t="0" r="254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777490"/>
                    </a:xfrm>
                    <a:prstGeom prst="rect">
                      <a:avLst/>
                    </a:prstGeom>
                    <a:noFill/>
                    <a:ln>
                      <a:noFill/>
                    </a:ln>
                  </pic:spPr>
                </pic:pic>
              </a:graphicData>
            </a:graphic>
          </wp:inline>
        </w:drawing>
      </w:r>
    </w:p>
    <w:p w14:paraId="5E59B313" w14:textId="3237C369" w:rsidR="00311914" w:rsidRDefault="00311914" w:rsidP="00C07F0E">
      <w:pPr>
        <w:jc w:val="both"/>
        <w:rPr>
          <w:rFonts w:ascii="Times New Roman" w:hAnsi="Times New Roman" w:cs="Times New Roman"/>
          <w:color w:val="1A1A1A"/>
          <w:kern w:val="0"/>
          <w:szCs w:val="24"/>
        </w:rPr>
      </w:pPr>
    </w:p>
    <w:p w14:paraId="20504F04" w14:textId="1754A435" w:rsidR="00311914" w:rsidRDefault="00311914" w:rsidP="00C07F0E">
      <w:pPr>
        <w:jc w:val="both"/>
        <w:rPr>
          <w:rFonts w:ascii="Times New Roman" w:hAnsi="Times New Roman" w:cs="Times New Roman"/>
          <w:color w:val="1A1A1A"/>
          <w:szCs w:val="24"/>
          <w:shd w:val="clear" w:color="auto" w:fill="FFFFFF"/>
        </w:rPr>
      </w:pPr>
      <w:r w:rsidRPr="00311914">
        <w:rPr>
          <w:rFonts w:ascii="Times New Roman" w:hAnsi="Times New Roman" w:cs="Times New Roman"/>
          <w:color w:val="1A1A1A"/>
          <w:szCs w:val="24"/>
          <w:shd w:val="clear" w:color="auto" w:fill="FFFFFF"/>
        </w:rPr>
        <w:t>Zara is building a hybrid business model, where it combines fast fashion with cues of luxury (curated capsules, art direction, photography, model selection, styling). Zara is still in the business of the mass consumption of standardized products, but now it’s also in the business of considered consumption of signaling products (Peter Lindbergh merch, Charlotte Gainsbourg collection, Studio Collection). Prices of the latter are higher, but not forbiddingly so. </w:t>
      </w:r>
    </w:p>
    <w:p w14:paraId="252C5102" w14:textId="302C85B5" w:rsidR="00311914" w:rsidRDefault="00311914" w:rsidP="00C07F0E">
      <w:pPr>
        <w:jc w:val="both"/>
        <w:rPr>
          <w:rFonts w:ascii="Times New Roman" w:hAnsi="Times New Roman" w:cs="Times New Roman"/>
          <w:color w:val="1A1A1A"/>
          <w:szCs w:val="24"/>
          <w:shd w:val="clear" w:color="auto" w:fill="FFFFFF"/>
        </w:rPr>
      </w:pPr>
    </w:p>
    <w:p w14:paraId="37122B46" w14:textId="4F12F0F3" w:rsidR="00311914" w:rsidRDefault="00311914">
      <w:pPr>
        <w:widowControl/>
        <w:rPr>
          <w:rFonts w:ascii="Times New Roman" w:hAnsi="Times New Roman" w:cs="Times New Roman"/>
          <w:color w:val="1A1A1A"/>
          <w:szCs w:val="24"/>
          <w:shd w:val="clear" w:color="auto" w:fill="FFFFFF"/>
        </w:rPr>
      </w:pPr>
      <w:r>
        <w:rPr>
          <w:rFonts w:ascii="Times New Roman" w:hAnsi="Times New Roman" w:cs="Times New Roman"/>
          <w:color w:val="1A1A1A"/>
          <w:szCs w:val="24"/>
          <w:shd w:val="clear" w:color="auto" w:fill="FFFFFF"/>
        </w:rPr>
        <w:br w:type="page"/>
      </w:r>
    </w:p>
    <w:p w14:paraId="3DBA8541" w14:textId="77777777" w:rsidR="00311914" w:rsidRPr="00311914" w:rsidRDefault="00311914" w:rsidP="00311914">
      <w:pPr>
        <w:widowControl/>
        <w:shd w:val="clear" w:color="auto" w:fill="FFFFFF"/>
        <w:spacing w:after="240" w:line="384" w:lineRule="atLeast"/>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lastRenderedPageBreak/>
        <w:t>Zara’s bifurcated strategy works for two reasons: </w:t>
      </w:r>
    </w:p>
    <w:p w14:paraId="3796D798" w14:textId="77777777" w:rsidR="00311914" w:rsidRPr="00311914" w:rsidRDefault="00311914" w:rsidP="00311914">
      <w:pPr>
        <w:widowControl/>
        <w:numPr>
          <w:ilvl w:val="0"/>
          <w:numId w:val="3"/>
        </w:numPr>
        <w:shd w:val="clear" w:color="auto" w:fill="FFFFFF"/>
        <w:spacing w:line="384" w:lineRule="atLeast"/>
        <w:ind w:left="945"/>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t xml:space="preserve">It still services the core Zara customer (trend-chasing, deal-seeking), but it adds aspirational dimension to their consumption. Getting a $9 turtleneck feels more aspiring with Sasha </w:t>
      </w:r>
      <w:proofErr w:type="spellStart"/>
      <w:r w:rsidRPr="00311914">
        <w:rPr>
          <w:rFonts w:ascii="Times New Roman" w:eastAsia="Times New Roman" w:hAnsi="Times New Roman" w:cs="Times New Roman"/>
          <w:color w:val="1A1A1A"/>
          <w:kern w:val="0"/>
          <w:szCs w:val="24"/>
        </w:rPr>
        <w:t>Pivovarova’s</w:t>
      </w:r>
      <w:proofErr w:type="spellEnd"/>
      <w:r w:rsidRPr="00311914">
        <w:rPr>
          <w:rFonts w:ascii="Times New Roman" w:eastAsia="Times New Roman" w:hAnsi="Times New Roman" w:cs="Times New Roman"/>
          <w:color w:val="1A1A1A"/>
          <w:kern w:val="0"/>
          <w:szCs w:val="24"/>
        </w:rPr>
        <w:t xml:space="preserve"> editorial next to it. </w:t>
      </w:r>
    </w:p>
    <w:p w14:paraId="30D9B8E9" w14:textId="77777777" w:rsidR="00311914" w:rsidRPr="00311914" w:rsidRDefault="00311914" w:rsidP="00311914">
      <w:pPr>
        <w:widowControl/>
        <w:numPr>
          <w:ilvl w:val="0"/>
          <w:numId w:val="3"/>
        </w:numPr>
        <w:shd w:val="clear" w:color="auto" w:fill="FFFFFF"/>
        <w:spacing w:line="384" w:lineRule="atLeast"/>
        <w:ind w:left="945"/>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t xml:space="preserve">It attracts a more discerning, quality-seeking customer that wouldn’t normally consider Zara - if it weren’t for </w:t>
      </w:r>
      <w:proofErr w:type="spellStart"/>
      <w:r w:rsidRPr="00311914">
        <w:rPr>
          <w:rFonts w:ascii="Times New Roman" w:eastAsia="Times New Roman" w:hAnsi="Times New Roman" w:cs="Times New Roman"/>
          <w:color w:val="1A1A1A"/>
          <w:kern w:val="0"/>
          <w:szCs w:val="24"/>
        </w:rPr>
        <w:t>it’s</w:t>
      </w:r>
      <w:proofErr w:type="spellEnd"/>
      <w:r w:rsidRPr="00311914">
        <w:rPr>
          <w:rFonts w:ascii="Times New Roman" w:eastAsia="Times New Roman" w:hAnsi="Times New Roman" w:cs="Times New Roman"/>
          <w:color w:val="1A1A1A"/>
          <w:kern w:val="0"/>
          <w:szCs w:val="24"/>
        </w:rPr>
        <w:t xml:space="preserve"> Studio Collection and Zara Origins. They may stop there; most likely, they will explore other product categories as well, driven by strong product photography and seamless site navigation.</w:t>
      </w:r>
    </w:p>
    <w:p w14:paraId="24B26FEC" w14:textId="556CC041" w:rsidR="00311914" w:rsidRDefault="00311914" w:rsidP="00C07F0E">
      <w:pPr>
        <w:jc w:val="both"/>
        <w:rPr>
          <w:rFonts w:ascii="Times New Roman" w:hAnsi="Times New Roman" w:cs="Times New Roman"/>
          <w:color w:val="1A1A1A"/>
          <w:kern w:val="0"/>
          <w:szCs w:val="24"/>
        </w:rPr>
      </w:pPr>
    </w:p>
    <w:p w14:paraId="5FE09A73" w14:textId="093A0AFC" w:rsidR="00311914" w:rsidRPr="00311914" w:rsidRDefault="00311914" w:rsidP="00311914">
      <w:pPr>
        <w:widowControl/>
        <w:shd w:val="clear" w:color="auto" w:fill="FFFFFF"/>
        <w:spacing w:after="240" w:line="384" w:lineRule="atLeast"/>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t xml:space="preserve">Zara’s mission, which refers to the business the company is in and how it makes money, is to “give customers what they want and get it to them faster than anyone else.” It hits on two core sources of Zara’s competitiveness: speed of trends and speed to market. The former has to do with understanding of culture; the latter with </w:t>
      </w:r>
      <w:r w:rsidR="00D92163">
        <w:rPr>
          <w:rFonts w:ascii="Times New Roman" w:eastAsia="Times New Roman" w:hAnsi="Times New Roman" w:cs="Times New Roman"/>
          <w:color w:val="1A1A1A"/>
          <w:kern w:val="0"/>
          <w:szCs w:val="24"/>
        </w:rPr>
        <w:t xml:space="preserve">the </w:t>
      </w:r>
      <w:r w:rsidRPr="00311914">
        <w:rPr>
          <w:rFonts w:ascii="Times New Roman" w:eastAsia="Times New Roman" w:hAnsi="Times New Roman" w:cs="Times New Roman"/>
          <w:color w:val="1A1A1A"/>
          <w:kern w:val="0"/>
          <w:szCs w:val="24"/>
        </w:rPr>
        <w:t>flexible and data-driven supply chain.</w:t>
      </w:r>
    </w:p>
    <w:p w14:paraId="4692085E" w14:textId="77777777" w:rsidR="00311914" w:rsidRPr="00311914" w:rsidRDefault="00311914" w:rsidP="00311914">
      <w:pPr>
        <w:widowControl/>
        <w:shd w:val="clear" w:color="auto" w:fill="FFFFFF"/>
        <w:spacing w:after="240" w:line="384" w:lineRule="atLeast"/>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t>Zara’s vision is to be a contributor to the “sustainable development of society and of the environment with which we interact.” With the ongoing strategic pivot, they may as well deliver on it. </w:t>
      </w:r>
    </w:p>
    <w:p w14:paraId="6B57C8C6" w14:textId="5D0923CF" w:rsidR="00311914" w:rsidRPr="00311914" w:rsidRDefault="00311914" w:rsidP="00311914">
      <w:pPr>
        <w:widowControl/>
        <w:shd w:val="clear" w:color="auto" w:fill="FFFFFF"/>
        <w:spacing w:after="240" w:line="384" w:lineRule="atLeast"/>
        <w:jc w:val="both"/>
        <w:rPr>
          <w:rFonts w:ascii="Times New Roman" w:eastAsia="Times New Roman" w:hAnsi="Times New Roman" w:cs="Times New Roman"/>
          <w:color w:val="1A1A1A"/>
          <w:kern w:val="0"/>
          <w:szCs w:val="24"/>
        </w:rPr>
      </w:pPr>
      <w:r w:rsidRPr="00311914">
        <w:rPr>
          <w:rFonts w:ascii="Times New Roman" w:eastAsia="Times New Roman" w:hAnsi="Times New Roman" w:cs="Times New Roman"/>
          <w:color w:val="1A1A1A"/>
          <w:kern w:val="0"/>
          <w:szCs w:val="24"/>
        </w:rPr>
        <w:t xml:space="preserve">Zara is pursuing the galaxy model of its growth. The Galaxy model refers to the brand and business strategy where products create a system held together by the gravity of the funder or story at its center. Some of the examples of the Galaxy model are Ralph Lauren, H&amp;M, or Armani. In this model, all sub-brands, brand extensions, products and experiences are entry points into the brand universe. There is no hierarchy among them: they all reflect brand values and play an equal role in bringing the brand to life. Keyword here is consistency in terms of pricing and product strategy and creative execution and aesthetics. The Galaxy model is most often used by brands selling at an accessible price point. Only by having a galaxy of horizontal brand extensions, a company can command wide distribution, a sizable advertising budget, and increased brand recognition. In Zara’s scenario, </w:t>
      </w:r>
      <w:r w:rsidR="00D92163">
        <w:rPr>
          <w:rFonts w:ascii="Times New Roman" w:eastAsia="Times New Roman" w:hAnsi="Times New Roman" w:cs="Times New Roman"/>
          <w:color w:val="1A1A1A"/>
          <w:kern w:val="0"/>
          <w:szCs w:val="24"/>
        </w:rPr>
        <w:t xml:space="preserve">the </w:t>
      </w:r>
      <w:r w:rsidRPr="00311914">
        <w:rPr>
          <w:rFonts w:ascii="Times New Roman" w:eastAsia="Times New Roman" w:hAnsi="Times New Roman" w:cs="Times New Roman"/>
          <w:color w:val="1A1A1A"/>
          <w:kern w:val="0"/>
          <w:szCs w:val="24"/>
        </w:rPr>
        <w:t xml:space="preserve">galaxy model strategically adds capsules to its core collection (Origins, Studio, </w:t>
      </w:r>
      <w:proofErr w:type="spellStart"/>
      <w:r w:rsidRPr="00311914">
        <w:rPr>
          <w:rFonts w:ascii="Times New Roman" w:eastAsia="Times New Roman" w:hAnsi="Times New Roman" w:cs="Times New Roman"/>
          <w:color w:val="1A1A1A"/>
          <w:kern w:val="0"/>
          <w:szCs w:val="24"/>
        </w:rPr>
        <w:t>Athleticz</w:t>
      </w:r>
      <w:proofErr w:type="spellEnd"/>
      <w:r w:rsidRPr="00311914">
        <w:rPr>
          <w:rFonts w:ascii="Times New Roman" w:eastAsia="Times New Roman" w:hAnsi="Times New Roman" w:cs="Times New Roman"/>
          <w:color w:val="1A1A1A"/>
          <w:kern w:val="0"/>
          <w:szCs w:val="24"/>
        </w:rPr>
        <w:t xml:space="preserve">), along with the new categories: Zara Kids, Zara Home, </w:t>
      </w:r>
      <w:r w:rsidR="00D92163">
        <w:rPr>
          <w:rFonts w:ascii="Times New Roman" w:eastAsia="Times New Roman" w:hAnsi="Times New Roman" w:cs="Times New Roman"/>
          <w:color w:val="1A1A1A"/>
          <w:kern w:val="0"/>
          <w:szCs w:val="24"/>
        </w:rPr>
        <w:t xml:space="preserve">and </w:t>
      </w:r>
      <w:r w:rsidRPr="00311914">
        <w:rPr>
          <w:rFonts w:ascii="Times New Roman" w:eastAsia="Times New Roman" w:hAnsi="Times New Roman" w:cs="Times New Roman"/>
          <w:color w:val="1A1A1A"/>
          <w:kern w:val="0"/>
          <w:szCs w:val="24"/>
        </w:rPr>
        <w:t>Zara Beauty.</w:t>
      </w:r>
    </w:p>
    <w:p w14:paraId="48185BDF" w14:textId="13407866" w:rsidR="00311914" w:rsidRDefault="00311914">
      <w:pPr>
        <w:widowControl/>
        <w:rPr>
          <w:rFonts w:ascii="Times New Roman" w:hAnsi="Times New Roman" w:cs="Times New Roman"/>
          <w:color w:val="1A1A1A"/>
          <w:kern w:val="0"/>
          <w:szCs w:val="24"/>
        </w:rPr>
      </w:pPr>
      <w:r>
        <w:rPr>
          <w:rFonts w:ascii="Times New Roman" w:hAnsi="Times New Roman" w:cs="Times New Roman"/>
          <w:color w:val="1A1A1A"/>
          <w:kern w:val="0"/>
          <w:szCs w:val="24"/>
        </w:rPr>
        <w:br w:type="page"/>
      </w:r>
    </w:p>
    <w:p w14:paraId="2B57A9D0" w14:textId="14A68970" w:rsidR="00311914" w:rsidRDefault="00311914" w:rsidP="00C07F0E">
      <w:pPr>
        <w:jc w:val="both"/>
        <w:rPr>
          <w:rFonts w:ascii="Times New Roman" w:hAnsi="Times New Roman" w:cs="Times New Roman"/>
          <w:color w:val="1A1A1A"/>
          <w:kern w:val="0"/>
          <w:szCs w:val="24"/>
        </w:rPr>
      </w:pPr>
      <w:r>
        <w:rPr>
          <w:noProof/>
        </w:rPr>
        <w:lastRenderedPageBreak/>
        <w:drawing>
          <wp:inline distT="0" distB="0" distL="0" distR="0" wp14:anchorId="40592AB9" wp14:editId="44EB5EF4">
            <wp:extent cx="5274310" cy="2799080"/>
            <wp:effectExtent l="0" t="0" r="2540" b="127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799080"/>
                    </a:xfrm>
                    <a:prstGeom prst="rect">
                      <a:avLst/>
                    </a:prstGeom>
                    <a:noFill/>
                    <a:ln>
                      <a:noFill/>
                    </a:ln>
                  </pic:spPr>
                </pic:pic>
              </a:graphicData>
            </a:graphic>
          </wp:inline>
        </w:drawing>
      </w:r>
    </w:p>
    <w:p w14:paraId="53F35C83" w14:textId="3A30EABA" w:rsidR="00311914" w:rsidRDefault="00311914" w:rsidP="00C07F0E">
      <w:pPr>
        <w:jc w:val="both"/>
        <w:rPr>
          <w:rFonts w:ascii="Times New Roman" w:hAnsi="Times New Roman" w:cs="Times New Roman"/>
          <w:color w:val="1A1A1A"/>
          <w:kern w:val="0"/>
          <w:szCs w:val="24"/>
        </w:rPr>
      </w:pPr>
    </w:p>
    <w:p w14:paraId="01A9B2F2" w14:textId="0D6544BD" w:rsidR="00311914" w:rsidRDefault="00E80C31" w:rsidP="00C07F0E">
      <w:pPr>
        <w:jc w:val="both"/>
        <w:rPr>
          <w:rFonts w:ascii="Times New Roman" w:hAnsi="Times New Roman" w:cs="Times New Roman"/>
          <w:i/>
          <w:iCs/>
        </w:rPr>
      </w:pPr>
      <w:r w:rsidRPr="00C07F0E">
        <w:rPr>
          <w:rFonts w:ascii="Times New Roman" w:hAnsi="Times New Roman" w:cs="Times New Roman" w:hint="eastAsia"/>
          <w:i/>
          <w:iCs/>
        </w:rPr>
        <w:t>S</w:t>
      </w:r>
      <w:r w:rsidRPr="00C07F0E">
        <w:rPr>
          <w:rFonts w:ascii="Times New Roman" w:hAnsi="Times New Roman" w:cs="Times New Roman"/>
          <w:i/>
          <w:iCs/>
        </w:rPr>
        <w:t>ource: Adapted from</w:t>
      </w:r>
      <w:r w:rsidR="00CE09B3">
        <w:rPr>
          <w:rFonts w:ascii="Times New Roman" w:hAnsi="Times New Roman" w:cs="Times New Roman"/>
          <w:i/>
          <w:iCs/>
        </w:rPr>
        <w:t xml:space="preserve"> “Deconstructing Zara’s Strategy</w:t>
      </w:r>
      <w:r w:rsidR="001D179F">
        <w:rPr>
          <w:rFonts w:ascii="Times New Roman" w:hAnsi="Times New Roman" w:cs="Times New Roman"/>
          <w:i/>
          <w:iCs/>
        </w:rPr>
        <w:t>,</w:t>
      </w:r>
      <w:r w:rsidR="00CE09B3">
        <w:rPr>
          <w:rFonts w:ascii="Times New Roman" w:hAnsi="Times New Roman" w:cs="Times New Roman"/>
          <w:i/>
          <w:iCs/>
        </w:rPr>
        <w:t>”</w:t>
      </w:r>
      <w:r w:rsidR="001D179F">
        <w:rPr>
          <w:rFonts w:ascii="Times New Roman" w:hAnsi="Times New Roman" w:cs="Times New Roman"/>
          <w:i/>
          <w:iCs/>
        </w:rPr>
        <w:t xml:space="preserve"> by </w:t>
      </w:r>
      <w:r w:rsidR="001D179F">
        <w:rPr>
          <w:rFonts w:ascii="Times New Roman" w:hAnsi="Times New Roman" w:cs="Times New Roman"/>
          <w:i/>
          <w:iCs/>
        </w:rPr>
        <w:t>Ana Andjelic</w:t>
      </w:r>
      <w:r w:rsidR="001D179F">
        <w:rPr>
          <w:rFonts w:ascii="Times New Roman" w:hAnsi="Times New Roman" w:cs="Times New Roman"/>
          <w:i/>
          <w:iCs/>
        </w:rPr>
        <w:t>,</w:t>
      </w:r>
      <w:r w:rsidR="00CE09B3">
        <w:rPr>
          <w:rFonts w:ascii="Times New Roman" w:hAnsi="Times New Roman" w:cs="Times New Roman"/>
          <w:i/>
          <w:iCs/>
        </w:rPr>
        <w:t xml:space="preserve"> Nov 1, </w:t>
      </w:r>
      <w:proofErr w:type="gramStart"/>
      <w:r w:rsidR="00CE09B3">
        <w:rPr>
          <w:rFonts w:ascii="Times New Roman" w:hAnsi="Times New Roman" w:cs="Times New Roman"/>
          <w:i/>
          <w:iCs/>
        </w:rPr>
        <w:t>2021</w:t>
      </w:r>
      <w:r w:rsidR="00BB2A11">
        <w:rPr>
          <w:rFonts w:ascii="Times New Roman" w:hAnsi="Times New Roman" w:cs="Times New Roman"/>
          <w:i/>
          <w:iCs/>
        </w:rPr>
        <w:t>,</w:t>
      </w:r>
      <w:r w:rsidR="00CE09B3">
        <w:rPr>
          <w:rFonts w:ascii="Times New Roman" w:hAnsi="Times New Roman" w:cs="Times New Roman"/>
          <w:i/>
          <w:iCs/>
        </w:rPr>
        <w:t xml:space="preserve"> </w:t>
      </w:r>
      <w:r>
        <w:rPr>
          <w:rFonts w:ascii="Times New Roman" w:hAnsi="Times New Roman" w:cs="Times New Roman"/>
          <w:i/>
          <w:iCs/>
        </w:rPr>
        <w:t xml:space="preserve"> &lt;</w:t>
      </w:r>
      <w:proofErr w:type="gramEnd"/>
      <w:r w:rsidR="00CE09B3" w:rsidRPr="00CE09B3">
        <w:t xml:space="preserve"> </w:t>
      </w:r>
      <w:hyperlink r:id="rId12" w:history="1">
        <w:r w:rsidR="00D92163" w:rsidRPr="007C41BC">
          <w:rPr>
            <w:rStyle w:val="a3"/>
            <w:rFonts w:ascii="Times New Roman" w:hAnsi="Times New Roman" w:cs="Times New Roman"/>
            <w:i/>
            <w:iCs/>
          </w:rPr>
          <w:t>https://andjelicaaa.substack.com/p/unlocking-zaras-strategy</w:t>
        </w:r>
      </w:hyperlink>
      <w:r w:rsidR="00CE09B3">
        <w:rPr>
          <w:rFonts w:ascii="Times New Roman" w:hAnsi="Times New Roman" w:cs="Times New Roman"/>
          <w:i/>
          <w:iCs/>
        </w:rPr>
        <w:t>&gt;</w:t>
      </w:r>
    </w:p>
    <w:p w14:paraId="3FD07748" w14:textId="2722978C" w:rsidR="00D92163" w:rsidRDefault="00D92163" w:rsidP="00C07F0E">
      <w:pPr>
        <w:jc w:val="both"/>
        <w:rPr>
          <w:rFonts w:ascii="Times New Roman" w:hAnsi="Times New Roman" w:cs="Times New Roman"/>
          <w:i/>
          <w:iCs/>
        </w:rPr>
      </w:pPr>
    </w:p>
    <w:p w14:paraId="64B08352" w14:textId="77777777" w:rsidR="00D92163" w:rsidRPr="004B37F7" w:rsidRDefault="00D92163" w:rsidP="00D92163">
      <w:pPr>
        <w:widowControl/>
        <w:rPr>
          <w:rFonts w:ascii="Times New Roman" w:hAnsi="Times New Roman" w:cs="Times New Roman"/>
          <w:b/>
          <w:bCs/>
        </w:rPr>
      </w:pPr>
      <w:r w:rsidRPr="004B37F7">
        <w:rPr>
          <w:rFonts w:ascii="Times New Roman" w:hAnsi="Times New Roman" w:cs="Times New Roman" w:hint="eastAsia"/>
          <w:b/>
          <w:bCs/>
        </w:rPr>
        <w:t>T</w:t>
      </w:r>
      <w:r w:rsidRPr="004B37F7">
        <w:rPr>
          <w:rFonts w:ascii="Times New Roman" w:hAnsi="Times New Roman" w:cs="Times New Roman"/>
          <w:b/>
          <w:bCs/>
        </w:rPr>
        <w:t>ask:</w:t>
      </w:r>
    </w:p>
    <w:p w14:paraId="62AABF46" w14:textId="77777777" w:rsidR="00D92163" w:rsidRDefault="00D92163" w:rsidP="00D92163">
      <w:pPr>
        <w:jc w:val="both"/>
        <w:rPr>
          <w:rFonts w:ascii="Times New Roman" w:hAnsi="Times New Roman" w:cs="Times New Roman"/>
        </w:rPr>
      </w:pPr>
    </w:p>
    <w:p w14:paraId="4B78BC24" w14:textId="77777777" w:rsidR="00D92163" w:rsidRPr="004B37F7" w:rsidRDefault="00D92163" w:rsidP="00D92163">
      <w:pPr>
        <w:jc w:val="both"/>
        <w:rPr>
          <w:rFonts w:ascii="Times New Roman" w:hAnsi="Times New Roman" w:cs="Times New Roman"/>
        </w:rPr>
      </w:pPr>
      <w:r w:rsidRPr="004B37F7">
        <w:rPr>
          <w:rFonts w:ascii="Times New Roman" w:hAnsi="Times New Roman" w:cs="Times New Roman"/>
        </w:rPr>
        <w:t xml:space="preserve">Write a report (5000 words +/- 10%) that addresses the following: </w:t>
      </w:r>
    </w:p>
    <w:p w14:paraId="71D69781" w14:textId="77777777" w:rsidR="00D92163" w:rsidRPr="004B37F7" w:rsidRDefault="00D92163" w:rsidP="00D92163">
      <w:pPr>
        <w:jc w:val="both"/>
        <w:rPr>
          <w:rFonts w:ascii="Times New Roman" w:hAnsi="Times New Roman" w:cs="Times New Roman"/>
          <w:szCs w:val="24"/>
        </w:rPr>
      </w:pPr>
    </w:p>
    <w:p w14:paraId="507F1551" w14:textId="5EB56BD0" w:rsidR="00D92163" w:rsidRPr="004B37F7" w:rsidRDefault="00D92163" w:rsidP="00D92163">
      <w:pPr>
        <w:pStyle w:val="a5"/>
        <w:numPr>
          <w:ilvl w:val="0"/>
          <w:numId w:val="1"/>
        </w:numPr>
        <w:ind w:left="284" w:hanging="284"/>
        <w:jc w:val="both"/>
        <w:rPr>
          <w:sz w:val="24"/>
          <w:szCs w:val="24"/>
        </w:rPr>
      </w:pPr>
      <w:proofErr w:type="spellStart"/>
      <w:r w:rsidRPr="004B37F7">
        <w:rPr>
          <w:sz w:val="24"/>
          <w:szCs w:val="24"/>
        </w:rPr>
        <w:t>Tallant</w:t>
      </w:r>
      <w:proofErr w:type="spellEnd"/>
      <w:r w:rsidRPr="004B37F7">
        <w:rPr>
          <w:sz w:val="24"/>
          <w:szCs w:val="24"/>
        </w:rPr>
        <w:t xml:space="preserve"> (2009) claims that “The importance of an organization to develop a vision, mission, and values is important for strategic direction.” Using </w:t>
      </w:r>
      <w:r>
        <w:rPr>
          <w:sz w:val="24"/>
          <w:szCs w:val="24"/>
        </w:rPr>
        <w:t>Zara</w:t>
      </w:r>
      <w:r w:rsidRPr="004B37F7">
        <w:rPr>
          <w:sz w:val="24"/>
          <w:szCs w:val="24"/>
        </w:rPr>
        <w:t xml:space="preserve"> as an example, assess the relationship between “Strategic Direction” and the “Vision, Mission, and Values (VMV) of a company.</w:t>
      </w:r>
    </w:p>
    <w:p w14:paraId="36619C2B" w14:textId="77777777" w:rsidR="00D92163" w:rsidRPr="004B37F7" w:rsidRDefault="00D92163" w:rsidP="00D92163">
      <w:pPr>
        <w:ind w:left="284" w:hanging="284"/>
        <w:jc w:val="both"/>
        <w:rPr>
          <w:rFonts w:ascii="Times New Roman" w:hAnsi="Times New Roman" w:cs="Times New Roman"/>
          <w:szCs w:val="24"/>
        </w:rPr>
      </w:pPr>
    </w:p>
    <w:p w14:paraId="59B0EBFF" w14:textId="77777777" w:rsidR="00D92163" w:rsidRPr="004B37F7" w:rsidRDefault="00D92163" w:rsidP="00D92163">
      <w:pPr>
        <w:pStyle w:val="a5"/>
        <w:numPr>
          <w:ilvl w:val="0"/>
          <w:numId w:val="1"/>
        </w:numPr>
        <w:ind w:left="284" w:hanging="284"/>
        <w:jc w:val="both"/>
        <w:rPr>
          <w:sz w:val="24"/>
          <w:szCs w:val="24"/>
        </w:rPr>
      </w:pPr>
      <w:r w:rsidRPr="004B37F7">
        <w:rPr>
          <w:sz w:val="24"/>
          <w:szCs w:val="24"/>
        </w:rPr>
        <w:t>Conduct a macro-environmental analysis for the Hong Kong casual wear industry and determine the opportunities and threats for the industry.</w:t>
      </w:r>
    </w:p>
    <w:p w14:paraId="735A6F53" w14:textId="77777777" w:rsidR="00D92163" w:rsidRDefault="00D92163" w:rsidP="00D92163">
      <w:pPr>
        <w:ind w:left="284" w:hanging="284"/>
        <w:jc w:val="both"/>
        <w:rPr>
          <w:rFonts w:ascii="Times New Roman" w:hAnsi="Times New Roman" w:cs="Times New Roman"/>
          <w:szCs w:val="24"/>
        </w:rPr>
      </w:pPr>
    </w:p>
    <w:p w14:paraId="6F6DAD40" w14:textId="6A2218F6" w:rsidR="00D92163" w:rsidRDefault="00D92163" w:rsidP="00D92163">
      <w:pPr>
        <w:pStyle w:val="a5"/>
        <w:numPr>
          <w:ilvl w:val="0"/>
          <w:numId w:val="1"/>
        </w:numPr>
        <w:ind w:left="284" w:hanging="284"/>
        <w:jc w:val="both"/>
        <w:rPr>
          <w:sz w:val="24"/>
          <w:szCs w:val="24"/>
        </w:rPr>
      </w:pPr>
      <w:r w:rsidRPr="00E318BE">
        <w:rPr>
          <w:sz w:val="24"/>
          <w:szCs w:val="24"/>
        </w:rPr>
        <w:t xml:space="preserve">Critically describe </w:t>
      </w:r>
      <w:r>
        <w:rPr>
          <w:sz w:val="24"/>
          <w:szCs w:val="24"/>
        </w:rPr>
        <w:t>and</w:t>
      </w:r>
      <w:r w:rsidRPr="00E318BE">
        <w:rPr>
          <w:sz w:val="24"/>
          <w:szCs w:val="24"/>
        </w:rPr>
        <w:t xml:space="preserve"> analyse the value chain of </w:t>
      </w:r>
      <w:r>
        <w:rPr>
          <w:sz w:val="24"/>
          <w:szCs w:val="24"/>
        </w:rPr>
        <w:t>Zara</w:t>
      </w:r>
      <w:r w:rsidRPr="00E318BE">
        <w:rPr>
          <w:sz w:val="24"/>
          <w:szCs w:val="24"/>
        </w:rPr>
        <w:t>. Discuss the strengths and weaknesses of each.</w:t>
      </w:r>
    </w:p>
    <w:p w14:paraId="5D9C51E1" w14:textId="77777777" w:rsidR="00D92163" w:rsidRPr="004B37F7" w:rsidRDefault="00D92163" w:rsidP="00D92163">
      <w:pPr>
        <w:pStyle w:val="a5"/>
        <w:ind w:left="284"/>
        <w:jc w:val="both"/>
        <w:rPr>
          <w:sz w:val="24"/>
          <w:szCs w:val="24"/>
        </w:rPr>
      </w:pPr>
    </w:p>
    <w:p w14:paraId="50FE18A7" w14:textId="04585D01" w:rsidR="00D92163" w:rsidRPr="004B37F7" w:rsidRDefault="00D92163" w:rsidP="00D92163">
      <w:pPr>
        <w:pStyle w:val="a5"/>
        <w:numPr>
          <w:ilvl w:val="0"/>
          <w:numId w:val="1"/>
        </w:numPr>
        <w:ind w:left="284" w:hanging="284"/>
        <w:jc w:val="both"/>
        <w:rPr>
          <w:rFonts w:eastAsia="Times New Roman"/>
          <w:sz w:val="24"/>
          <w:szCs w:val="24"/>
        </w:rPr>
      </w:pPr>
      <w:r w:rsidRPr="004B37F7">
        <w:rPr>
          <w:rFonts w:eastAsia="Times New Roman"/>
          <w:sz w:val="24"/>
          <w:szCs w:val="24"/>
        </w:rPr>
        <w:t xml:space="preserve">Evaluate the corporate and business strategy recently proposed by </w:t>
      </w:r>
      <w:r>
        <w:rPr>
          <w:rFonts w:eastAsia="Times New Roman"/>
          <w:sz w:val="24"/>
          <w:szCs w:val="24"/>
        </w:rPr>
        <w:t>Zara</w:t>
      </w:r>
      <w:r w:rsidRPr="004B37F7">
        <w:rPr>
          <w:rFonts w:eastAsia="Times New Roman"/>
          <w:sz w:val="24"/>
          <w:szCs w:val="24"/>
        </w:rPr>
        <w:t xml:space="preserve"> and appraise the effectiveness of these strategies based on the Balanced Scorecard.</w:t>
      </w:r>
    </w:p>
    <w:p w14:paraId="3F04986F" w14:textId="77777777" w:rsidR="00D92163" w:rsidRPr="004B37F7" w:rsidRDefault="00D92163" w:rsidP="00D92163">
      <w:pPr>
        <w:ind w:left="284" w:hanging="284"/>
        <w:jc w:val="both"/>
        <w:rPr>
          <w:rFonts w:ascii="Times New Roman" w:eastAsia="新細明體" w:hAnsi="Times New Roman" w:cs="Times New Roman"/>
          <w:szCs w:val="24"/>
        </w:rPr>
      </w:pPr>
    </w:p>
    <w:p w14:paraId="148BE236" w14:textId="1AFE4000" w:rsidR="0065660F" w:rsidRPr="00C025C9" w:rsidRDefault="00D92163" w:rsidP="00355515">
      <w:pPr>
        <w:pStyle w:val="a5"/>
        <w:numPr>
          <w:ilvl w:val="0"/>
          <w:numId w:val="1"/>
        </w:numPr>
        <w:ind w:left="284" w:hanging="284"/>
        <w:jc w:val="both"/>
        <w:rPr>
          <w:i/>
          <w:iCs/>
        </w:rPr>
      </w:pPr>
      <w:r w:rsidRPr="00C025C9">
        <w:rPr>
          <w:rFonts w:eastAsia="Times New Roman"/>
          <w:sz w:val="24"/>
          <w:szCs w:val="24"/>
        </w:rPr>
        <w:t xml:space="preserve">Propose recommendations for both corporate and business level strategies for </w:t>
      </w:r>
      <w:r w:rsidRPr="00C025C9">
        <w:rPr>
          <w:rFonts w:eastAsia="Times New Roman"/>
          <w:sz w:val="24"/>
          <w:szCs w:val="24"/>
        </w:rPr>
        <w:t>Zara</w:t>
      </w:r>
      <w:r w:rsidRPr="00C025C9">
        <w:rPr>
          <w:rFonts w:eastAsia="Times New Roman"/>
          <w:sz w:val="24"/>
          <w:szCs w:val="24"/>
        </w:rPr>
        <w:t xml:space="preserve">? </w:t>
      </w:r>
      <w:proofErr w:type="spellStart"/>
      <w:r w:rsidR="0065660F" w:rsidRPr="00C025C9">
        <w:rPr>
          <w:rFonts w:eastAsia="Times New Roman"/>
          <w:sz w:val="24"/>
          <w:szCs w:val="24"/>
        </w:rPr>
        <w:t>Analyze</w:t>
      </w:r>
      <w:proofErr w:type="spellEnd"/>
      <w:r w:rsidRPr="00C025C9">
        <w:rPr>
          <w:rFonts w:eastAsia="Times New Roman"/>
          <w:sz w:val="24"/>
          <w:szCs w:val="24"/>
        </w:rPr>
        <w:t xml:space="preserve"> how these strategies can be effectively implemented.</w:t>
      </w:r>
    </w:p>
    <w:sectPr w:rsidR="0065660F" w:rsidRPr="00C025C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E1955"/>
    <w:multiLevelType w:val="hybridMultilevel"/>
    <w:tmpl w:val="E95E80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2871567"/>
    <w:multiLevelType w:val="hybridMultilevel"/>
    <w:tmpl w:val="85E88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C685250"/>
    <w:multiLevelType w:val="multilevel"/>
    <w:tmpl w:val="0C4C0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4259291">
    <w:abstractNumId w:val="1"/>
  </w:num>
  <w:num w:numId="2" w16cid:durableId="899443977">
    <w:abstractNumId w:val="0"/>
  </w:num>
  <w:num w:numId="3" w16cid:durableId="2084257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F0E"/>
    <w:rsid w:val="001D179F"/>
    <w:rsid w:val="002D2940"/>
    <w:rsid w:val="00311914"/>
    <w:rsid w:val="004B37F7"/>
    <w:rsid w:val="0065660F"/>
    <w:rsid w:val="00682E2C"/>
    <w:rsid w:val="00892C96"/>
    <w:rsid w:val="0093772A"/>
    <w:rsid w:val="00AD343F"/>
    <w:rsid w:val="00BB2A11"/>
    <w:rsid w:val="00BE4B26"/>
    <w:rsid w:val="00C025C9"/>
    <w:rsid w:val="00C07F0E"/>
    <w:rsid w:val="00CA0CCB"/>
    <w:rsid w:val="00CE09B3"/>
    <w:rsid w:val="00D92163"/>
    <w:rsid w:val="00E318BE"/>
    <w:rsid w:val="00E80C31"/>
    <w:rsid w:val="00F818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A50D2"/>
  <w15:chartTrackingRefBased/>
  <w15:docId w15:val="{5DF34947-8ADE-4555-820C-E4B828809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82E2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8">
    <w:name w:val="heading 8"/>
    <w:basedOn w:val="a"/>
    <w:next w:val="a"/>
    <w:link w:val="80"/>
    <w:semiHidden/>
    <w:unhideWhenUsed/>
    <w:qFormat/>
    <w:rsid w:val="00BE4B26"/>
    <w:pPr>
      <w:widowControl/>
      <w:spacing w:before="240" w:after="60"/>
      <w:outlineLvl w:val="7"/>
    </w:pPr>
    <w:rPr>
      <w:rFonts w:ascii="Calibri" w:eastAsia="新細明體" w:hAnsi="Calibri" w:cs="Times New Roman"/>
      <w:i/>
      <w:iCs/>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B37F7"/>
    <w:rPr>
      <w:color w:val="0563C1" w:themeColor="hyperlink"/>
      <w:u w:val="single"/>
    </w:rPr>
  </w:style>
  <w:style w:type="character" w:styleId="a4">
    <w:name w:val="Unresolved Mention"/>
    <w:basedOn w:val="a0"/>
    <w:uiPriority w:val="99"/>
    <w:semiHidden/>
    <w:unhideWhenUsed/>
    <w:rsid w:val="004B37F7"/>
    <w:rPr>
      <w:color w:val="605E5C"/>
      <w:shd w:val="clear" w:color="auto" w:fill="E1DFDD"/>
    </w:rPr>
  </w:style>
  <w:style w:type="paragraph" w:styleId="a5">
    <w:name w:val="List Paragraph"/>
    <w:basedOn w:val="a"/>
    <w:uiPriority w:val="34"/>
    <w:qFormat/>
    <w:rsid w:val="004B37F7"/>
    <w:pPr>
      <w:widowControl/>
      <w:ind w:left="720"/>
      <w:contextualSpacing/>
    </w:pPr>
    <w:rPr>
      <w:rFonts w:ascii="Times New Roman" w:eastAsia="新細明體" w:hAnsi="Times New Roman" w:cs="Times New Roman"/>
      <w:kern w:val="0"/>
      <w:sz w:val="20"/>
      <w:szCs w:val="20"/>
      <w:lang w:val="en-GB" w:eastAsia="en-GB"/>
    </w:rPr>
  </w:style>
  <w:style w:type="character" w:customStyle="1" w:styleId="80">
    <w:name w:val="標題 8 字元"/>
    <w:basedOn w:val="a0"/>
    <w:link w:val="8"/>
    <w:semiHidden/>
    <w:rsid w:val="00BE4B26"/>
    <w:rPr>
      <w:rFonts w:ascii="Calibri" w:eastAsia="新細明體" w:hAnsi="Calibri" w:cs="Times New Roman"/>
      <w:i/>
      <w:iCs/>
      <w:kern w:val="0"/>
      <w:szCs w:val="24"/>
      <w:lang w:eastAsia="en-US"/>
    </w:rPr>
  </w:style>
  <w:style w:type="character" w:customStyle="1" w:styleId="10">
    <w:name w:val="標題 1 字元"/>
    <w:basedOn w:val="a0"/>
    <w:link w:val="1"/>
    <w:uiPriority w:val="9"/>
    <w:rsid w:val="00682E2C"/>
    <w:rPr>
      <w:rFonts w:asciiTheme="majorHAnsi" w:eastAsiaTheme="majorEastAsia" w:hAnsiTheme="majorHAnsi" w:cstheme="majorBidi"/>
      <w:b/>
      <w:bCs/>
      <w:kern w:val="52"/>
      <w:sz w:val="52"/>
      <w:szCs w:val="52"/>
    </w:rPr>
  </w:style>
  <w:style w:type="paragraph" w:styleId="Web">
    <w:name w:val="Normal (Web)"/>
    <w:basedOn w:val="a"/>
    <w:uiPriority w:val="99"/>
    <w:semiHidden/>
    <w:unhideWhenUsed/>
    <w:rsid w:val="0093772A"/>
    <w:pPr>
      <w:widowControl/>
      <w:spacing w:before="100" w:beforeAutospacing="1" w:after="100" w:afterAutospacing="1"/>
    </w:pPr>
    <w:rPr>
      <w:rFonts w:ascii="Times New Roman" w:eastAsia="Times New Roman" w:hAnsi="Times New Roman" w:cs="Times New Roman"/>
      <w:kern w:val="0"/>
      <w:szCs w:val="24"/>
    </w:rPr>
  </w:style>
  <w:style w:type="character" w:styleId="a6">
    <w:name w:val="Emphasis"/>
    <w:basedOn w:val="a0"/>
    <w:uiPriority w:val="20"/>
    <w:qFormat/>
    <w:rsid w:val="009377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2469">
      <w:bodyDiv w:val="1"/>
      <w:marLeft w:val="0"/>
      <w:marRight w:val="0"/>
      <w:marTop w:val="0"/>
      <w:marBottom w:val="0"/>
      <w:divBdr>
        <w:top w:val="none" w:sz="0" w:space="0" w:color="auto"/>
        <w:left w:val="none" w:sz="0" w:space="0" w:color="auto"/>
        <w:bottom w:val="none" w:sz="0" w:space="0" w:color="auto"/>
        <w:right w:val="none" w:sz="0" w:space="0" w:color="auto"/>
      </w:divBdr>
    </w:div>
    <w:div w:id="659775901">
      <w:bodyDiv w:val="1"/>
      <w:marLeft w:val="0"/>
      <w:marRight w:val="0"/>
      <w:marTop w:val="0"/>
      <w:marBottom w:val="0"/>
      <w:divBdr>
        <w:top w:val="none" w:sz="0" w:space="0" w:color="auto"/>
        <w:left w:val="none" w:sz="0" w:space="0" w:color="auto"/>
        <w:bottom w:val="none" w:sz="0" w:space="0" w:color="auto"/>
        <w:right w:val="none" w:sz="0" w:space="0" w:color="auto"/>
      </w:divBdr>
    </w:div>
    <w:div w:id="789205472">
      <w:bodyDiv w:val="1"/>
      <w:marLeft w:val="0"/>
      <w:marRight w:val="0"/>
      <w:marTop w:val="0"/>
      <w:marBottom w:val="0"/>
      <w:divBdr>
        <w:top w:val="none" w:sz="0" w:space="0" w:color="auto"/>
        <w:left w:val="none" w:sz="0" w:space="0" w:color="auto"/>
        <w:bottom w:val="none" w:sz="0" w:space="0" w:color="auto"/>
        <w:right w:val="none" w:sz="0" w:space="0" w:color="auto"/>
      </w:divBdr>
    </w:div>
    <w:div w:id="803474119">
      <w:bodyDiv w:val="1"/>
      <w:marLeft w:val="0"/>
      <w:marRight w:val="0"/>
      <w:marTop w:val="0"/>
      <w:marBottom w:val="0"/>
      <w:divBdr>
        <w:top w:val="none" w:sz="0" w:space="0" w:color="auto"/>
        <w:left w:val="none" w:sz="0" w:space="0" w:color="auto"/>
        <w:bottom w:val="none" w:sz="0" w:space="0" w:color="auto"/>
        <w:right w:val="none" w:sz="0" w:space="0" w:color="auto"/>
      </w:divBdr>
    </w:div>
    <w:div w:id="996304622">
      <w:bodyDiv w:val="1"/>
      <w:marLeft w:val="0"/>
      <w:marRight w:val="0"/>
      <w:marTop w:val="0"/>
      <w:marBottom w:val="0"/>
      <w:divBdr>
        <w:top w:val="none" w:sz="0" w:space="0" w:color="auto"/>
        <w:left w:val="none" w:sz="0" w:space="0" w:color="auto"/>
        <w:bottom w:val="none" w:sz="0" w:space="0" w:color="auto"/>
        <w:right w:val="none" w:sz="0" w:space="0" w:color="auto"/>
      </w:divBdr>
    </w:div>
    <w:div w:id="134011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ra.com/us/en/origins-collection-l4661.html?v1=19343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ndjelicaaa.substack.com/p/unlocking-zaras-strate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ra.com/us/en/woman-charlotte-mkt4726.html?v1=1946818" TargetMode="External"/><Relationship Id="rId11" Type="http://schemas.openxmlformats.org/officeDocument/2006/relationships/image" Target="media/image3.png"/><Relationship Id="rId5" Type="http://schemas.openxmlformats.org/officeDocument/2006/relationships/hyperlink" Target="https://www.balenciaga.com/en-us?ad=RSA&amp;purebrand&amp;wiz_source=google&amp;wiz_medium=cpc&amp;wiz_campaign=US%7CEN%7CSearch%7CBrand%7CPure_Exact%7CUnisex&amp;gclid=Cj0KCQjw8eOLBhC1ARIsAOzx5cGXTeuoiVLkG0KVBARHuQN455X_SG6lPjM9FjsWwocDsNmeq8tg-TYaAqLkEALw_wcB"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zara.com/us/en/water-repellent-pocket-jacket-p03918106.html?v1=120990833&amp;v2=1934305"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1109</Words>
  <Characters>6327</Characters>
  <Application>Microsoft Office Word</Application>
  <DocSecurity>0</DocSecurity>
  <Lines>52</Lines>
  <Paragraphs>14</Paragraphs>
  <ScaleCrop>false</ScaleCrop>
  <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Li</dc:creator>
  <cp:keywords/>
  <dc:description/>
  <cp:lastModifiedBy>Terence Li</cp:lastModifiedBy>
  <cp:revision>3</cp:revision>
  <dcterms:created xsi:type="dcterms:W3CDTF">2022-08-23T03:22:00Z</dcterms:created>
  <dcterms:modified xsi:type="dcterms:W3CDTF">2022-08-23T04:14:00Z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47c9fc-b882-441b-a296-0591a76080ea_Enabled">
    <vt:lpwstr>true</vt:lpwstr>
  </property>
  <property fmtid="{D5CDD505-2E9C-101B-9397-08002B2CF9AE}" pid="3" name="MSIP_Label_bf47c9fc-b882-441b-a296-0591a76080ea_SetDate">
    <vt:lpwstr>2021-08-02T17:13:33Z</vt:lpwstr>
  </property>
  <property fmtid="{D5CDD505-2E9C-101B-9397-08002B2CF9AE}" pid="4" name="MSIP_Label_bf47c9fc-b882-441b-a296-0591a76080ea_Method">
    <vt:lpwstr>Standard</vt:lpwstr>
  </property>
  <property fmtid="{D5CDD505-2E9C-101B-9397-08002B2CF9AE}" pid="5" name="MSIP_Label_bf47c9fc-b882-441b-a296-0591a76080ea_Name">
    <vt:lpwstr>Public</vt:lpwstr>
  </property>
  <property fmtid="{D5CDD505-2E9C-101B-9397-08002B2CF9AE}" pid="6" name="MSIP_Label_bf47c9fc-b882-441b-a296-0591a76080ea_SiteId">
    <vt:lpwstr>a5819553-432c-4f87-aa01-56da11acc555</vt:lpwstr>
  </property>
  <property fmtid="{D5CDD505-2E9C-101B-9397-08002B2CF9AE}" pid="7" name="MSIP_Label_bf47c9fc-b882-441b-a296-0591a76080ea_ActionId">
    <vt:lpwstr>97538e53-067c-4acb-9d09-d1fff09686d0</vt:lpwstr>
  </property>
  <property fmtid="{D5CDD505-2E9C-101B-9397-08002B2CF9AE}" pid="8" name="MSIP_Label_bf47c9fc-b882-441b-a296-0591a76080ea_ContentBits">
    <vt:lpwstr>0</vt:lpwstr>
  </property>
</Properties>
</file>